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B9938D" w14:textId="72477A0E" w:rsidP="00525795" w:rsidR="004F3C2A" w:rsidRDefault="004F3C2A" w:rsidRPr="00B5548D">
      <w:pPr>
        <w:jc w:val="both"/>
      </w:pPr>
    </w:p>
    <w:p w14:paraId="395E3A6D" w14:textId="0EFC886B" w:rsidP="00525795" w:rsidR="004F3C2A" w:rsidRDefault="004F3C2A" w:rsidRPr="00B5548D">
      <w:pPr>
        <w:jc w:val="both"/>
      </w:pPr>
    </w:p>
    <w:p w14:paraId="6EF435E5" w14:textId="083C4F8B" w:rsidP="00A22212" w:rsidR="001C5B2E" w:rsidRDefault="001C5B2E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Le présent accord est conclu entre, d’une part, la </w:t>
      </w:r>
      <w:r w:rsidR="00C81CB9" w:rsidRPr="0070752E">
        <w:rPr>
          <w:rFonts w:asciiTheme="minorHAnsi" w:cstheme="minorHAnsi" w:hAnsiTheme="minorHAnsi"/>
          <w:sz w:val="22"/>
          <w:szCs w:val="22"/>
        </w:rPr>
        <w:t>Société</w:t>
      </w:r>
      <w:r w:rsidRPr="0070752E">
        <w:rPr>
          <w:rFonts w:asciiTheme="minorHAnsi" w:cstheme="minorHAnsi" w:hAnsiTheme="minorHAnsi"/>
          <w:sz w:val="22"/>
          <w:szCs w:val="22"/>
        </w:rPr>
        <w:t xml:space="preserve"> INTEVA France, RCS 889 168 373,</w:t>
      </w:r>
      <w:r w:rsidR="00D74055" w:rsidRPr="0070752E">
        <w:rPr>
          <w:rFonts w:asciiTheme="minorHAnsi" w:cstheme="minorHAnsi" w:hAnsiTheme="minorHAnsi"/>
          <w:sz w:val="22"/>
          <w:szCs w:val="22"/>
        </w:rPr>
        <w:t xml:space="preserve"> sise au </w:t>
      </w:r>
      <w:r w:rsidR="00BD5DF1" w:rsidRPr="0070752E">
        <w:rPr>
          <w:rFonts w:asciiTheme="minorHAnsi" w:cstheme="minorHAnsi" w:hAnsiTheme="minorHAnsi"/>
          <w:sz w:val="22"/>
          <w:szCs w:val="22"/>
        </w:rPr>
        <w:t>105 route d’Orléans</w:t>
      </w:r>
      <w:r w:rsidR="00D74055" w:rsidRPr="0070752E">
        <w:rPr>
          <w:rFonts w:asciiTheme="minorHAnsi" w:cstheme="minorHAnsi" w:hAnsiTheme="minorHAnsi"/>
          <w:sz w:val="22"/>
          <w:szCs w:val="22"/>
        </w:rPr>
        <w:t>, 45600 Sully-sur-Loire,</w:t>
      </w:r>
      <w:r w:rsidRPr="0070752E">
        <w:rPr>
          <w:rFonts w:asciiTheme="minorHAnsi" w:cstheme="minorHAnsi" w:hAnsiTheme="minorHAnsi"/>
          <w:sz w:val="22"/>
          <w:szCs w:val="22"/>
        </w:rPr>
        <w:t xml:space="preserve"> représentée par </w:t>
      </w:r>
      <w:r w:rsidR="00F24AB5">
        <w:rPr>
          <w:rFonts w:asciiTheme="minorHAnsi" w:cstheme="minorHAnsi" w:hAnsiTheme="minorHAnsi"/>
          <w:sz w:val="22"/>
          <w:szCs w:val="22"/>
        </w:rPr>
        <w:t>XXX XXXXXX</w:t>
      </w:r>
      <w:r w:rsidR="00BD5DF1" w:rsidRPr="0070752E">
        <w:rPr>
          <w:rFonts w:asciiTheme="minorHAnsi" w:cstheme="minorHAnsi" w:hAnsiTheme="minorHAnsi"/>
          <w:sz w:val="22"/>
          <w:szCs w:val="22"/>
        </w:rPr>
        <w:t>, Président de la Société</w:t>
      </w:r>
      <w:r w:rsidRPr="0070752E">
        <w:rPr>
          <w:rFonts w:asciiTheme="minorHAnsi" w:cstheme="minorHAnsi" w:hAnsiTheme="minorHAnsi"/>
          <w:sz w:val="22"/>
          <w:szCs w:val="22"/>
        </w:rPr>
        <w:t xml:space="preserve"> et, d’autre part, les Organisations Syndicales Représentatives représentées pa</w:t>
      </w:r>
      <w:r w:rsidR="00731A50" w:rsidRPr="0070752E">
        <w:rPr>
          <w:rFonts w:asciiTheme="minorHAnsi" w:cstheme="minorHAnsi" w:hAnsiTheme="minorHAnsi"/>
          <w:sz w:val="22"/>
          <w:szCs w:val="22"/>
        </w:rPr>
        <w:t xml:space="preserve">r leur Délégué Syndical Central conformément aux articles L.2122-1 et suivants du Code du travail. </w:t>
      </w:r>
    </w:p>
    <w:p w14:paraId="29C48B47" w14:textId="77777777" w:rsidP="00A22212" w:rsidR="003206DB" w:rsidRDefault="003206DB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741FEAA5" w14:textId="795E57E4" w:rsidP="00A22212" w:rsidR="00984F01" w:rsidRDefault="003206DB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La </w:t>
      </w:r>
      <w:r w:rsidR="00C81CB9" w:rsidRPr="0070752E">
        <w:rPr>
          <w:rFonts w:asciiTheme="minorHAnsi" w:cstheme="minorHAnsi" w:hAnsiTheme="minorHAnsi"/>
          <w:sz w:val="22"/>
          <w:szCs w:val="22"/>
        </w:rPr>
        <w:t>Société</w:t>
      </w:r>
      <w:r w:rsidRPr="0070752E">
        <w:rPr>
          <w:rFonts w:asciiTheme="minorHAnsi" w:cstheme="minorHAnsi" w:hAnsiTheme="minorHAnsi"/>
          <w:sz w:val="22"/>
          <w:szCs w:val="22"/>
        </w:rPr>
        <w:t xml:space="preserve"> et les organisations syndicales signataires sont ci-après dénommées « les Parties ».</w:t>
      </w:r>
    </w:p>
    <w:p w14:paraId="0779C391" w14:textId="77777777" w:rsidP="00A22212" w:rsidR="00E339E9" w:rsidRDefault="00E339E9" w:rsidRPr="00C25698">
      <w:pPr>
        <w:spacing w:after="72" w:afterLines="30" w:before="72" w:beforeLines="30"/>
        <w:jc w:val="both"/>
        <w:rPr>
          <w:rFonts w:asciiTheme="minorHAnsi" w:cstheme="minorHAnsi" w:hAnsiTheme="minorHAnsi"/>
          <w:b/>
          <w:bCs/>
          <w:u w:val="single"/>
        </w:rPr>
      </w:pPr>
    </w:p>
    <w:p w14:paraId="65503C75" w14:textId="77777777" w:rsidP="00A22212" w:rsidR="004F3C2A" w:rsidRDefault="004F3C2A" w:rsidRPr="0070752E">
      <w:pPr>
        <w:spacing w:after="72" w:afterLines="30" w:before="72" w:beforeLines="30"/>
        <w:jc w:val="both"/>
        <w:rPr>
          <w:rFonts w:asciiTheme="minorHAnsi" w:cstheme="minorHAnsi" w:hAnsiTheme="minorHAnsi"/>
          <w:b/>
          <w:bCs/>
          <w:sz w:val="28"/>
          <w:szCs w:val="28"/>
          <w:u w:val="single"/>
        </w:rPr>
      </w:pPr>
      <w:r w:rsidRPr="0070752E">
        <w:rPr>
          <w:rFonts w:asciiTheme="minorHAnsi" w:cstheme="minorHAnsi" w:hAnsiTheme="minorHAnsi"/>
          <w:b/>
          <w:bCs/>
          <w:sz w:val="28"/>
          <w:szCs w:val="28"/>
          <w:u w:val="single"/>
        </w:rPr>
        <w:t>Préambule</w:t>
      </w:r>
    </w:p>
    <w:p w14:paraId="522C49D7" w14:textId="77777777" w:rsidP="00A22212" w:rsidR="007415BC" w:rsidRDefault="007415BC" w:rsidRPr="0070752E">
      <w:pPr>
        <w:spacing w:after="72" w:afterLines="30" w:before="72" w:beforeLines="30"/>
        <w:jc w:val="both"/>
        <w:rPr>
          <w:rFonts w:asciiTheme="minorHAnsi" w:cstheme="minorHAnsi" w:hAnsiTheme="minorHAnsi"/>
          <w:b/>
          <w:bCs/>
          <w:sz w:val="28"/>
          <w:szCs w:val="28"/>
          <w:u w:val="single"/>
        </w:rPr>
      </w:pPr>
    </w:p>
    <w:p w14:paraId="0819A82F" w14:textId="510D8541" w:rsidP="00A22212" w:rsidR="00731A50" w:rsidRDefault="00DC2DFA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>Conformément aux dispositions de l’article L.2242-1</w:t>
      </w:r>
      <w:r w:rsidR="00074B6C" w:rsidRPr="0070752E">
        <w:rPr>
          <w:rFonts w:asciiTheme="minorHAnsi" w:cstheme="minorHAnsi" w:hAnsiTheme="minorHAnsi"/>
          <w:sz w:val="22"/>
          <w:szCs w:val="22"/>
        </w:rPr>
        <w:t xml:space="preserve"> &amp; suivants</w:t>
      </w:r>
      <w:r w:rsidRPr="0070752E">
        <w:rPr>
          <w:rFonts w:asciiTheme="minorHAnsi" w:cstheme="minorHAnsi" w:hAnsiTheme="minorHAnsi"/>
          <w:sz w:val="22"/>
          <w:szCs w:val="22"/>
        </w:rPr>
        <w:t xml:space="preserve"> du code du travail, les Parties ont engagé la négociation annuelle obligatoire sur la rémunération, le temps de travail et le partage de la valeur ajoutée.</w:t>
      </w:r>
    </w:p>
    <w:p w14:paraId="5B55B5D7" w14:textId="77777777" w:rsidP="00A22212" w:rsidR="00DC2DFA" w:rsidRDefault="00DC2DFA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34A04CF7" w14:textId="232DACB3" w:rsidP="00A22212" w:rsidR="00DC2DFA" w:rsidRDefault="003601E4" w:rsidRPr="00AD2A12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AD2A12">
        <w:rPr>
          <w:rFonts w:asciiTheme="minorHAnsi" w:cstheme="minorHAnsi" w:hAnsiTheme="minorHAnsi"/>
          <w:sz w:val="22"/>
          <w:szCs w:val="22"/>
        </w:rPr>
        <w:t>A cette occasion les P</w:t>
      </w:r>
      <w:r w:rsidR="00DC2DFA" w:rsidRPr="00AD2A12">
        <w:rPr>
          <w:rFonts w:asciiTheme="minorHAnsi" w:cstheme="minorHAnsi" w:hAnsiTheme="minorHAnsi"/>
          <w:sz w:val="22"/>
          <w:szCs w:val="22"/>
        </w:rPr>
        <w:t>arties se sont rencontrées à</w:t>
      </w:r>
      <w:r w:rsidR="00074B6C" w:rsidRPr="00AD2A12">
        <w:rPr>
          <w:rFonts w:asciiTheme="minorHAnsi" w:cstheme="minorHAnsi" w:hAnsiTheme="minorHAnsi"/>
          <w:sz w:val="22"/>
          <w:szCs w:val="22"/>
        </w:rPr>
        <w:t xml:space="preserve"> </w:t>
      </w:r>
      <w:r w:rsidR="00904A73" w:rsidRPr="00AD2A12">
        <w:rPr>
          <w:rFonts w:asciiTheme="minorHAnsi" w:cstheme="minorHAnsi" w:hAnsiTheme="minorHAnsi"/>
          <w:sz w:val="22"/>
          <w:szCs w:val="22"/>
        </w:rPr>
        <w:t>quatre</w:t>
      </w:r>
      <w:r w:rsidR="00DC2DFA" w:rsidRPr="00AD2A12">
        <w:rPr>
          <w:rFonts w:asciiTheme="minorHAnsi" w:cstheme="minorHAnsi" w:hAnsiTheme="minorHAnsi"/>
          <w:sz w:val="22"/>
          <w:szCs w:val="22"/>
        </w:rPr>
        <w:t xml:space="preserve"> reprises : les </w:t>
      </w:r>
      <w:r w:rsidR="00C25698" w:rsidRPr="00AD2A12">
        <w:rPr>
          <w:rFonts w:asciiTheme="minorHAnsi" w:cstheme="minorHAnsi" w:hAnsiTheme="minorHAnsi"/>
          <w:sz w:val="22"/>
          <w:szCs w:val="22"/>
        </w:rPr>
        <w:t>13 décembre</w:t>
      </w:r>
      <w:r w:rsidR="004F05CE" w:rsidRPr="00AD2A12">
        <w:rPr>
          <w:rFonts w:asciiTheme="minorHAnsi" w:cstheme="minorHAnsi" w:hAnsiTheme="minorHAnsi"/>
          <w:sz w:val="22"/>
          <w:szCs w:val="22"/>
        </w:rPr>
        <w:t xml:space="preserve"> 2022</w:t>
      </w:r>
      <w:r w:rsidR="001A383F" w:rsidRPr="00AD2A12">
        <w:rPr>
          <w:rFonts w:asciiTheme="minorHAnsi" w:cstheme="minorHAnsi" w:hAnsiTheme="minorHAnsi"/>
          <w:sz w:val="22"/>
          <w:szCs w:val="22"/>
        </w:rPr>
        <w:t xml:space="preserve">, </w:t>
      </w:r>
      <w:r w:rsidR="00C25698" w:rsidRPr="00AD2A12">
        <w:rPr>
          <w:rFonts w:asciiTheme="minorHAnsi" w:cstheme="minorHAnsi" w:hAnsiTheme="minorHAnsi"/>
          <w:sz w:val="22"/>
          <w:szCs w:val="22"/>
        </w:rPr>
        <w:t xml:space="preserve">26 janvier, 8 février et </w:t>
      </w:r>
      <w:r w:rsidR="00B546B2" w:rsidRPr="00AD2A12">
        <w:rPr>
          <w:rFonts w:asciiTheme="minorHAnsi" w:cstheme="minorHAnsi" w:hAnsiTheme="minorHAnsi"/>
          <w:sz w:val="22"/>
          <w:szCs w:val="22"/>
        </w:rPr>
        <w:t>16</w:t>
      </w:r>
      <w:r w:rsidR="00C25698" w:rsidRPr="00AD2A12">
        <w:rPr>
          <w:rFonts w:asciiTheme="minorHAnsi" w:cstheme="minorHAnsi" w:hAnsiTheme="minorHAnsi"/>
          <w:sz w:val="22"/>
          <w:szCs w:val="22"/>
        </w:rPr>
        <w:t xml:space="preserve"> </w:t>
      </w:r>
      <w:r w:rsidR="00B546B2" w:rsidRPr="00AD2A12">
        <w:rPr>
          <w:rFonts w:asciiTheme="minorHAnsi" w:cstheme="minorHAnsi" w:hAnsiTheme="minorHAnsi"/>
          <w:sz w:val="22"/>
          <w:szCs w:val="22"/>
        </w:rPr>
        <w:t>février</w:t>
      </w:r>
      <w:r w:rsidR="00C25698" w:rsidRPr="00AD2A12">
        <w:rPr>
          <w:rFonts w:asciiTheme="minorHAnsi" w:cstheme="minorHAnsi" w:hAnsiTheme="minorHAnsi"/>
          <w:sz w:val="22"/>
          <w:szCs w:val="22"/>
        </w:rPr>
        <w:t xml:space="preserve"> 2023.</w:t>
      </w:r>
    </w:p>
    <w:p w14:paraId="5C4E4D54" w14:textId="77777777" w:rsidP="00A22212" w:rsidR="00C35AAC" w:rsidRDefault="00C35AAC" w:rsidRPr="00AD2A12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1CC881B4" w14:textId="5EBE87AB" w:rsidP="00C25698" w:rsidR="00AC01C6" w:rsidRDefault="003206DB" w:rsidRPr="0070752E">
      <w:pPr>
        <w:pStyle w:val="Corpsdetexte"/>
        <w:tabs>
          <w:tab w:pos="5688" w:val="left"/>
        </w:tabs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AD2A12">
        <w:rPr>
          <w:rFonts w:asciiTheme="minorHAnsi" w:cstheme="minorHAnsi" w:hAnsiTheme="minorHAnsi"/>
          <w:sz w:val="22"/>
          <w:szCs w:val="22"/>
        </w:rPr>
        <w:t>Au cours de ces diff</w:t>
      </w:r>
      <w:r w:rsidR="00AC01C6" w:rsidRPr="00AD2A12">
        <w:rPr>
          <w:rFonts w:asciiTheme="minorHAnsi" w:cstheme="minorHAnsi" w:hAnsiTheme="minorHAnsi"/>
          <w:sz w:val="22"/>
          <w:szCs w:val="22"/>
        </w:rPr>
        <w:t>érentes réunions, les Parties ont partagé sur</w:t>
      </w:r>
      <w:r w:rsidR="00593DAF" w:rsidRPr="00AD2A12">
        <w:rPr>
          <w:rFonts w:asciiTheme="minorHAnsi" w:cstheme="minorHAnsi" w:hAnsiTheme="minorHAnsi"/>
          <w:sz w:val="22"/>
          <w:szCs w:val="22"/>
        </w:rPr>
        <w:t> </w:t>
      </w:r>
      <w:r w:rsidR="00C25698" w:rsidRPr="00AD2A12">
        <w:rPr>
          <w:rFonts w:asciiTheme="minorHAnsi" w:cstheme="minorHAnsi" w:hAnsiTheme="minorHAnsi"/>
          <w:sz w:val="22"/>
          <w:szCs w:val="22"/>
        </w:rPr>
        <w:t>l</w:t>
      </w:r>
      <w:r w:rsidR="00484615" w:rsidRPr="00AD2A12">
        <w:rPr>
          <w:rFonts w:asciiTheme="minorHAnsi" w:cstheme="minorHAnsi" w:hAnsiTheme="minorHAnsi"/>
          <w:sz w:val="22"/>
          <w:szCs w:val="22"/>
        </w:rPr>
        <w:t>es</w:t>
      </w:r>
      <w:r w:rsidR="00AC01C6" w:rsidRPr="00AD2A12">
        <w:rPr>
          <w:rFonts w:asciiTheme="minorHAnsi" w:cstheme="minorHAnsi" w:hAnsiTheme="minorHAnsi"/>
          <w:sz w:val="22"/>
          <w:szCs w:val="22"/>
        </w:rPr>
        <w:t xml:space="preserve"> données salariales de l’année 202</w:t>
      </w:r>
      <w:r w:rsidR="00C25698" w:rsidRPr="00AD2A12">
        <w:rPr>
          <w:rFonts w:asciiTheme="minorHAnsi" w:cstheme="minorHAnsi" w:hAnsiTheme="minorHAnsi"/>
          <w:sz w:val="22"/>
          <w:szCs w:val="22"/>
        </w:rPr>
        <w:t>2</w:t>
      </w:r>
      <w:r w:rsidR="00BD5DF1" w:rsidRPr="00AD2A12">
        <w:rPr>
          <w:rFonts w:asciiTheme="minorHAnsi" w:cstheme="minorHAnsi" w:hAnsiTheme="minorHAnsi"/>
          <w:sz w:val="22"/>
          <w:szCs w:val="22"/>
        </w:rPr>
        <w:t> </w:t>
      </w:r>
      <w:r w:rsidR="00401E06" w:rsidRPr="00AD2A12">
        <w:rPr>
          <w:rFonts w:asciiTheme="minorHAnsi" w:cstheme="minorHAnsi" w:hAnsiTheme="minorHAnsi"/>
          <w:sz w:val="22"/>
          <w:szCs w:val="22"/>
        </w:rPr>
        <w:t>et sur les attentes de chaque partie ;</w:t>
      </w:r>
      <w:r w:rsidR="00AC01C6" w:rsidRPr="0070752E">
        <w:rPr>
          <w:rFonts w:asciiTheme="minorHAnsi" w:cstheme="minorHAnsi" w:hAnsiTheme="minorHAnsi"/>
          <w:sz w:val="22"/>
          <w:szCs w:val="22"/>
        </w:rPr>
        <w:t xml:space="preserve"> </w:t>
      </w:r>
    </w:p>
    <w:p w14:paraId="1BF42492" w14:textId="002BC37E" w:rsidP="006727AF" w:rsidR="006727AF" w:rsidRDefault="006727AF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2D2D74D1" w14:textId="72E50015" w:rsidP="00C25698" w:rsidR="00484615" w:rsidRDefault="00C35AAC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La Direction </w:t>
      </w:r>
      <w:r w:rsidR="00C25698">
        <w:rPr>
          <w:rFonts w:asciiTheme="minorHAnsi" w:cstheme="minorHAnsi" w:hAnsiTheme="minorHAnsi"/>
          <w:sz w:val="22"/>
          <w:szCs w:val="22"/>
        </w:rPr>
        <w:t xml:space="preserve">et les organisations syndicales se sont entendues sur le fait que cette année était une année spéciale </w:t>
      </w:r>
      <w:r w:rsidR="00904A73">
        <w:rPr>
          <w:rFonts w:asciiTheme="minorHAnsi" w:cstheme="minorHAnsi" w:hAnsiTheme="minorHAnsi"/>
          <w:sz w:val="22"/>
          <w:szCs w:val="22"/>
        </w:rPr>
        <w:t>en termes</w:t>
      </w:r>
      <w:r w:rsidR="00C25698">
        <w:rPr>
          <w:rFonts w:asciiTheme="minorHAnsi" w:cstheme="minorHAnsi" w:hAnsiTheme="minorHAnsi"/>
          <w:sz w:val="22"/>
          <w:szCs w:val="22"/>
        </w:rPr>
        <w:t xml:space="preserve"> d’inflation nationale </w:t>
      </w:r>
      <w:r w:rsidR="00904A73">
        <w:rPr>
          <w:rFonts w:asciiTheme="minorHAnsi" w:cstheme="minorHAnsi" w:hAnsiTheme="minorHAnsi"/>
          <w:sz w:val="22"/>
          <w:szCs w:val="22"/>
        </w:rPr>
        <w:t xml:space="preserve">impactant fortement les salariés et l’entreprise, mais également </w:t>
      </w:r>
      <w:r w:rsidR="00C25698">
        <w:rPr>
          <w:rFonts w:asciiTheme="minorHAnsi" w:cstheme="minorHAnsi" w:hAnsiTheme="minorHAnsi"/>
          <w:sz w:val="22"/>
          <w:szCs w:val="22"/>
        </w:rPr>
        <w:t>sur le fait que les résultats d’INTEVA France n’étaient pas à l’attendu.</w:t>
      </w:r>
    </w:p>
    <w:p w14:paraId="6F666C28" w14:textId="77777777" w:rsidP="00494733" w:rsidR="007F6D25" w:rsidRDefault="007F6D25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bCs/>
          <w:sz w:val="22"/>
          <w:szCs w:val="22"/>
          <w:lang w:eastAsia="en-US"/>
        </w:rPr>
      </w:pPr>
    </w:p>
    <w:p w14:paraId="4750344A" w14:textId="77777777" w:rsidP="007415BC" w:rsidR="007415BC" w:rsidRDefault="000042E2" w:rsidRPr="0070752E">
      <w:pPr>
        <w:pStyle w:val="Corpsdetexte"/>
        <w:tabs>
          <w:tab w:pos="6340" w:val="left"/>
        </w:tabs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Il a donc été arrêté ce qui suit : </w:t>
      </w:r>
    </w:p>
    <w:p w14:paraId="2D5DAE29" w14:textId="77777777" w:rsidP="008753B4" w:rsidR="008753B4" w:rsidRDefault="008753B4" w:rsidRPr="0070752E">
      <w:pPr>
        <w:pStyle w:val="Titre1"/>
        <w:numPr>
          <w:ilvl w:val="0"/>
          <w:numId w:val="0"/>
        </w:numPr>
        <w:rPr>
          <w:rFonts w:asciiTheme="minorHAnsi" w:cstheme="minorHAnsi" w:hAnsiTheme="minorHAnsi"/>
          <w:sz w:val="28"/>
          <w:szCs w:val="28"/>
        </w:rPr>
      </w:pPr>
      <w:bookmarkStart w:id="0" w:name="_Toc57037754"/>
    </w:p>
    <w:p w14:paraId="01CEC3C3" w14:textId="7B4BFE0A" w:rsidP="009702F6" w:rsidR="002A65C2" w:rsidRDefault="00BC62F9" w:rsidRPr="0070752E">
      <w:pPr>
        <w:pStyle w:val="Titre1"/>
        <w:rPr>
          <w:rFonts w:asciiTheme="minorHAnsi" w:cstheme="minorHAnsi" w:hAnsiTheme="minorHAnsi"/>
          <w:sz w:val="28"/>
          <w:szCs w:val="28"/>
        </w:rPr>
      </w:pPr>
      <w:r w:rsidRPr="0070752E">
        <w:rPr>
          <w:rFonts w:asciiTheme="minorHAnsi" w:cstheme="minorHAnsi" w:hAnsiTheme="minorHAnsi"/>
          <w:sz w:val="28"/>
          <w:szCs w:val="28"/>
        </w:rPr>
        <w:t>Champ</w:t>
      </w:r>
      <w:r w:rsidR="007E7E54" w:rsidRPr="0070752E">
        <w:rPr>
          <w:rFonts w:asciiTheme="minorHAnsi" w:cstheme="minorHAnsi" w:hAnsiTheme="minorHAnsi"/>
          <w:sz w:val="28"/>
          <w:szCs w:val="28"/>
        </w:rPr>
        <w:t>s</w:t>
      </w:r>
      <w:r w:rsidRPr="0070752E">
        <w:rPr>
          <w:rFonts w:asciiTheme="minorHAnsi" w:cstheme="minorHAnsi" w:hAnsiTheme="minorHAnsi"/>
          <w:sz w:val="28"/>
          <w:szCs w:val="28"/>
        </w:rPr>
        <w:t xml:space="preserve"> d’application</w:t>
      </w:r>
      <w:bookmarkEnd w:id="0"/>
    </w:p>
    <w:p w14:paraId="7438B9B9" w14:textId="77777777" w:rsidP="00A22212" w:rsidR="00BC62F9" w:rsidRDefault="00BC62F9" w:rsidRPr="0070752E">
      <w:pPr>
        <w:spacing w:after="72" w:afterLines="30" w:before="72" w:beforeLines="30"/>
        <w:jc w:val="both"/>
        <w:rPr>
          <w:rFonts w:asciiTheme="minorHAnsi" w:cstheme="minorHAnsi" w:hAnsiTheme="minorHAnsi"/>
          <w:sz w:val="28"/>
          <w:szCs w:val="28"/>
        </w:rPr>
      </w:pPr>
    </w:p>
    <w:p w14:paraId="3F39DCA7" w14:textId="7CFACB31" w:rsidP="00A22212" w:rsidR="00610ECB" w:rsidRDefault="00610ECB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AD2A12">
        <w:rPr>
          <w:rFonts w:asciiTheme="minorHAnsi" w:cstheme="minorHAnsi" w:hAnsiTheme="minorHAnsi"/>
          <w:sz w:val="22"/>
          <w:szCs w:val="22"/>
        </w:rPr>
        <w:t xml:space="preserve">Les </w:t>
      </w:r>
      <w:r w:rsidR="00113DC7" w:rsidRPr="00AD2A12">
        <w:rPr>
          <w:rFonts w:asciiTheme="minorHAnsi" w:cstheme="minorHAnsi" w:hAnsiTheme="minorHAnsi"/>
          <w:sz w:val="22"/>
          <w:szCs w:val="22"/>
        </w:rPr>
        <w:t>stipulations</w:t>
      </w:r>
      <w:r w:rsidRPr="00AD2A12">
        <w:rPr>
          <w:rFonts w:asciiTheme="minorHAnsi" w:cstheme="minorHAnsi" w:hAnsiTheme="minorHAnsi"/>
          <w:sz w:val="22"/>
          <w:szCs w:val="22"/>
        </w:rPr>
        <w:t xml:space="preserve"> suivantes sont applicables au</w:t>
      </w:r>
      <w:r w:rsidR="00113DC7" w:rsidRPr="00AD2A12">
        <w:rPr>
          <w:rFonts w:asciiTheme="minorHAnsi" w:cstheme="minorHAnsi" w:hAnsiTheme="minorHAnsi"/>
          <w:sz w:val="22"/>
          <w:szCs w:val="22"/>
        </w:rPr>
        <w:t>x salariés</w:t>
      </w:r>
      <w:r w:rsidRPr="00AD2A12">
        <w:rPr>
          <w:rFonts w:asciiTheme="minorHAnsi" w:cstheme="minorHAnsi" w:hAnsiTheme="minorHAnsi"/>
          <w:sz w:val="22"/>
          <w:szCs w:val="22"/>
        </w:rPr>
        <w:t xml:space="preserve"> </w:t>
      </w:r>
      <w:r w:rsidR="003206DB" w:rsidRPr="00AD2A12">
        <w:rPr>
          <w:rFonts w:asciiTheme="minorHAnsi" w:cstheme="minorHAnsi" w:hAnsiTheme="minorHAnsi"/>
          <w:sz w:val="22"/>
          <w:szCs w:val="22"/>
        </w:rPr>
        <w:t xml:space="preserve">de la </w:t>
      </w:r>
      <w:r w:rsidR="00C81CB9" w:rsidRPr="00AD2A12">
        <w:rPr>
          <w:rFonts w:asciiTheme="minorHAnsi" w:cstheme="minorHAnsi" w:hAnsiTheme="minorHAnsi"/>
          <w:sz w:val="22"/>
          <w:szCs w:val="22"/>
        </w:rPr>
        <w:t>Société</w:t>
      </w:r>
      <w:r w:rsidR="003206DB" w:rsidRPr="00AD2A12">
        <w:rPr>
          <w:rFonts w:asciiTheme="minorHAnsi" w:cstheme="minorHAnsi" w:hAnsiTheme="minorHAnsi"/>
          <w:sz w:val="22"/>
          <w:szCs w:val="22"/>
        </w:rPr>
        <w:t xml:space="preserve"> Inteva France SAS</w:t>
      </w:r>
      <w:r w:rsidR="009B0ED6" w:rsidRPr="00AD2A12">
        <w:rPr>
          <w:rFonts w:asciiTheme="minorHAnsi" w:cstheme="minorHAnsi" w:hAnsiTheme="minorHAnsi"/>
          <w:sz w:val="22"/>
          <w:szCs w:val="22"/>
        </w:rPr>
        <w:t xml:space="preserve"> </w:t>
      </w:r>
      <w:r w:rsidR="001A383F" w:rsidRPr="00AD2A12">
        <w:rPr>
          <w:rFonts w:asciiTheme="minorHAnsi" w:cstheme="minorHAnsi" w:hAnsiTheme="minorHAnsi"/>
          <w:sz w:val="22"/>
          <w:szCs w:val="22"/>
        </w:rPr>
        <w:t xml:space="preserve">présents à l’effectif au </w:t>
      </w:r>
      <w:r w:rsidR="00BA17FA">
        <w:rPr>
          <w:rFonts w:asciiTheme="minorHAnsi" w:cstheme="minorHAnsi" w:hAnsiTheme="minorHAnsi"/>
          <w:sz w:val="22"/>
          <w:szCs w:val="22"/>
        </w:rPr>
        <w:t>30 avril</w:t>
      </w:r>
      <w:r w:rsidR="001A383F" w:rsidRPr="00AD2A12">
        <w:rPr>
          <w:rFonts w:asciiTheme="minorHAnsi" w:cstheme="minorHAnsi" w:hAnsiTheme="minorHAnsi"/>
          <w:sz w:val="22"/>
          <w:szCs w:val="22"/>
        </w:rPr>
        <w:t xml:space="preserve"> 202</w:t>
      </w:r>
      <w:r w:rsidR="00AD2A12" w:rsidRPr="00AD2A12">
        <w:rPr>
          <w:rFonts w:asciiTheme="minorHAnsi" w:cstheme="minorHAnsi" w:hAnsiTheme="minorHAnsi"/>
          <w:sz w:val="22"/>
          <w:szCs w:val="22"/>
        </w:rPr>
        <w:t>3</w:t>
      </w:r>
      <w:r w:rsidR="00AD2A12">
        <w:rPr>
          <w:rFonts w:asciiTheme="minorHAnsi" w:cstheme="minorHAnsi" w:hAnsiTheme="minorHAnsi"/>
          <w:sz w:val="22"/>
          <w:szCs w:val="22"/>
        </w:rPr>
        <w:t xml:space="preserve"> </w:t>
      </w:r>
      <w:r w:rsidR="00BA17FA">
        <w:rPr>
          <w:rFonts w:asciiTheme="minorHAnsi" w:cstheme="minorHAnsi" w:hAnsiTheme="minorHAnsi"/>
          <w:sz w:val="22"/>
          <w:szCs w:val="22"/>
        </w:rPr>
        <w:t>avec une condition d’ancienneté au 1</w:t>
      </w:r>
      <w:r w:rsidR="00BA17FA" w:rsidRPr="00BA17FA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BA17FA">
        <w:rPr>
          <w:rFonts w:asciiTheme="minorHAnsi" w:cstheme="minorHAnsi" w:hAnsiTheme="minorHAnsi"/>
          <w:sz w:val="22"/>
          <w:szCs w:val="22"/>
        </w:rPr>
        <w:t xml:space="preserve"> février 2023. Les</w:t>
      </w:r>
      <w:r w:rsidR="00AD2A12">
        <w:rPr>
          <w:rFonts w:asciiTheme="minorHAnsi" w:cstheme="minorHAnsi" w:hAnsiTheme="minorHAnsi"/>
          <w:sz w:val="22"/>
          <w:szCs w:val="22"/>
        </w:rPr>
        <w:t xml:space="preserve"> salariés ayant exercés des missions d’intérim ou de prestation </w:t>
      </w:r>
      <w:r w:rsidR="00BA17FA">
        <w:rPr>
          <w:rFonts w:asciiTheme="minorHAnsi" w:cstheme="minorHAnsi" w:hAnsiTheme="minorHAnsi"/>
          <w:sz w:val="22"/>
          <w:szCs w:val="22"/>
        </w:rPr>
        <w:t>au cours des 3 derniers mois</w:t>
      </w:r>
      <w:r w:rsidR="00BA17FA" w:rsidRPr="00AD2A12">
        <w:rPr>
          <w:rFonts w:asciiTheme="minorHAnsi" w:cstheme="minorHAnsi" w:hAnsiTheme="minorHAnsi"/>
          <w:sz w:val="22"/>
          <w:szCs w:val="22"/>
        </w:rPr>
        <w:t xml:space="preserve"> </w:t>
      </w:r>
      <w:r w:rsidR="00AD2A12">
        <w:rPr>
          <w:rFonts w:asciiTheme="minorHAnsi" w:cstheme="minorHAnsi" w:hAnsiTheme="minorHAnsi"/>
          <w:sz w:val="22"/>
          <w:szCs w:val="22"/>
        </w:rPr>
        <w:t>au sein de l’entreprise</w:t>
      </w:r>
      <w:r w:rsidR="00BA17FA">
        <w:rPr>
          <w:rFonts w:asciiTheme="minorHAnsi" w:cstheme="minorHAnsi" w:hAnsiTheme="minorHAnsi"/>
          <w:sz w:val="22"/>
          <w:szCs w:val="22"/>
        </w:rPr>
        <w:t xml:space="preserve"> sont éligibles. L</w:t>
      </w:r>
      <w:r w:rsidR="00DC2DFA" w:rsidRPr="00AD2A12">
        <w:rPr>
          <w:rFonts w:asciiTheme="minorHAnsi" w:cstheme="minorHAnsi" w:hAnsiTheme="minorHAnsi"/>
          <w:sz w:val="22"/>
          <w:szCs w:val="22"/>
        </w:rPr>
        <w:t xml:space="preserve">es salariés en contrat d’apprentissage </w:t>
      </w:r>
      <w:r w:rsidR="00714E82" w:rsidRPr="00AD2A12">
        <w:rPr>
          <w:rFonts w:asciiTheme="minorHAnsi" w:cstheme="minorHAnsi" w:hAnsiTheme="minorHAnsi"/>
          <w:sz w:val="22"/>
          <w:szCs w:val="22"/>
        </w:rPr>
        <w:t xml:space="preserve">ou </w:t>
      </w:r>
      <w:r w:rsidR="00DC2DFA" w:rsidRPr="00AD2A12">
        <w:rPr>
          <w:rFonts w:asciiTheme="minorHAnsi" w:cstheme="minorHAnsi" w:hAnsiTheme="minorHAnsi"/>
          <w:sz w:val="22"/>
          <w:szCs w:val="22"/>
        </w:rPr>
        <w:t>en contrat de professionnalisation</w:t>
      </w:r>
      <w:r w:rsidR="00BA17FA">
        <w:rPr>
          <w:rFonts w:asciiTheme="minorHAnsi" w:cstheme="minorHAnsi" w:hAnsiTheme="minorHAnsi"/>
          <w:sz w:val="22"/>
          <w:szCs w:val="22"/>
        </w:rPr>
        <w:t xml:space="preserve"> sont exclus.</w:t>
      </w:r>
    </w:p>
    <w:p w14:paraId="29D2D98C" w14:textId="08FC7905" w:rsidP="001032BF" w:rsidR="001032BF" w:rsidRDefault="001032BF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58BB5B54" w14:textId="26AB8D4B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1E583FAE" w14:textId="3A8FA9FD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34791618" w14:textId="24515FA0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60CE4CD9" w14:textId="656704DC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3C325892" w14:textId="727C9B0C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31551C89" w14:textId="2934934E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3511AF0F" w14:textId="02759F1B" w:rsidP="001032BF" w:rsidR="00C25698" w:rsidRDefault="00C25698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75657B50" w14:textId="77777777" w:rsidP="001032BF" w:rsidR="00C25698" w:rsidRDefault="00C25698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2AADA04C" w14:textId="1C394E58" w:rsidP="001A383F" w:rsidR="00523B4F" w:rsidRDefault="00AD5FD1" w:rsidRPr="0070752E">
      <w:pPr>
        <w:pStyle w:val="Titre1"/>
        <w:rPr>
          <w:rFonts w:asciiTheme="minorHAnsi" w:cstheme="minorHAnsi" w:hAnsiTheme="minorHAnsi"/>
          <w:sz w:val="28"/>
          <w:szCs w:val="28"/>
        </w:rPr>
      </w:pPr>
      <w:r w:rsidRPr="0070752E">
        <w:rPr>
          <w:rFonts w:asciiTheme="minorHAnsi" w:cstheme="minorHAnsi" w:hAnsiTheme="minorHAnsi"/>
          <w:sz w:val="28"/>
          <w:szCs w:val="28"/>
        </w:rPr>
        <w:t>Rémunération</w:t>
      </w:r>
    </w:p>
    <w:p w14:paraId="619D9E18" w14:textId="77777777" w:rsidP="001A383F" w:rsidR="001A383F" w:rsidRDefault="001A383F" w:rsidRPr="0070752E">
      <w:pPr>
        <w:pStyle w:val="Paragraphedeliste"/>
        <w:keepNext/>
        <w:keepLines/>
        <w:numPr>
          <w:ilvl w:val="1"/>
          <w:numId w:val="15"/>
        </w:numPr>
        <w:spacing w:before="200"/>
        <w:contextualSpacing w:val="0"/>
        <w:outlineLvl w:val="1"/>
        <w:rPr>
          <w:rFonts w:asciiTheme="minorHAnsi" w:cstheme="minorHAnsi" w:eastAsiaTheme="majorEastAsia" w:hAnsiTheme="minorHAnsi"/>
          <w:vanish/>
          <w:color w:themeColor="text1" w:val="000000"/>
          <w:sz w:val="28"/>
          <w:szCs w:val="28"/>
          <w:u w:val="single"/>
        </w:rPr>
      </w:pPr>
    </w:p>
    <w:p w14:paraId="48825430" w14:textId="77777777" w:rsidP="001A383F" w:rsidR="001A383F" w:rsidRDefault="001A383F" w:rsidRPr="0070752E">
      <w:pPr>
        <w:pStyle w:val="Paragraphedeliste"/>
        <w:keepNext/>
        <w:keepLines/>
        <w:numPr>
          <w:ilvl w:val="1"/>
          <w:numId w:val="15"/>
        </w:numPr>
        <w:spacing w:before="200"/>
        <w:contextualSpacing w:val="0"/>
        <w:outlineLvl w:val="1"/>
        <w:rPr>
          <w:rFonts w:asciiTheme="minorHAnsi" w:cstheme="minorHAnsi" w:eastAsiaTheme="majorEastAsia" w:hAnsiTheme="minorHAnsi"/>
          <w:vanish/>
          <w:color w:themeColor="text1" w:val="000000"/>
          <w:sz w:val="28"/>
          <w:szCs w:val="28"/>
          <w:u w:val="single"/>
        </w:rPr>
      </w:pPr>
    </w:p>
    <w:p w14:paraId="7B8D3C6D" w14:textId="77777777" w:rsidP="00A22212" w:rsidR="003F1475" w:rsidRDefault="003F1475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</w:rPr>
      </w:pPr>
    </w:p>
    <w:p w14:paraId="03404812" w14:textId="32EA135F" w:rsidP="00CD4E2E" w:rsidR="003F1475" w:rsidRDefault="0075202E" w:rsidRPr="0070752E">
      <w:pPr>
        <w:pStyle w:val="Corpsdetexte"/>
        <w:spacing w:after="72" w:afterLines="30" w:before="72" w:beforeLines="30"/>
        <w:ind w:hanging="142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A compter du 1</w:t>
      </w:r>
      <w:r w:rsidRPr="0075202E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cstheme="minorHAnsi" w:hAnsiTheme="minorHAnsi"/>
          <w:sz w:val="22"/>
          <w:szCs w:val="22"/>
        </w:rPr>
        <w:t xml:space="preserve"> mai 2023, u</w:t>
      </w:r>
      <w:r w:rsidR="002E5FAD" w:rsidRPr="0070752E">
        <w:rPr>
          <w:rFonts w:asciiTheme="minorHAnsi" w:cstheme="minorHAnsi" w:hAnsiTheme="minorHAnsi"/>
          <w:sz w:val="22"/>
          <w:szCs w:val="22"/>
        </w:rPr>
        <w:t>ne augmentation générale du salaire mensuel brut</w:t>
      </w:r>
      <w:r w:rsidR="003761A3">
        <w:rPr>
          <w:rFonts w:asciiTheme="minorHAnsi" w:cstheme="minorHAnsi" w:hAnsiTheme="minorHAnsi"/>
          <w:sz w:val="22"/>
          <w:szCs w:val="22"/>
        </w:rPr>
        <w:t xml:space="preserve"> de base</w:t>
      </w:r>
      <w:r w:rsidR="002E5FAD" w:rsidRPr="0070752E">
        <w:rPr>
          <w:rFonts w:asciiTheme="minorHAnsi" w:cstheme="minorHAnsi" w:hAnsiTheme="minorHAnsi"/>
          <w:sz w:val="22"/>
          <w:szCs w:val="22"/>
        </w:rPr>
        <w:t xml:space="preserve"> s’appliquera</w:t>
      </w:r>
      <w:r w:rsidR="003601E4" w:rsidRPr="0070752E">
        <w:rPr>
          <w:rFonts w:asciiTheme="minorHAnsi" w:cstheme="minorHAnsi" w:hAnsiTheme="minorHAnsi"/>
          <w:sz w:val="22"/>
          <w:szCs w:val="22"/>
        </w:rPr>
        <w:t xml:space="preserve"> dans les conditions suivantes</w:t>
      </w:r>
      <w:r w:rsidR="00296B83" w:rsidRPr="0070752E">
        <w:rPr>
          <w:rFonts w:asciiTheme="minorHAnsi" w:cstheme="minorHAnsi" w:hAnsiTheme="minorHAnsi"/>
          <w:sz w:val="22"/>
          <w:szCs w:val="22"/>
        </w:rPr>
        <w:t xml:space="preserve"> :</w:t>
      </w:r>
    </w:p>
    <w:p w14:paraId="27972A87" w14:textId="298C41F5" w:rsidP="006460D7" w:rsidR="003F1475" w:rsidRDefault="006460D7">
      <w:pPr>
        <w:pStyle w:val="Corpsdetexte"/>
        <w:spacing w:after="72" w:afterLines="30" w:before="72" w:beforeLines="30"/>
        <w:jc w:val="center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Augmentation générale de </w:t>
      </w:r>
      <w:r w:rsidR="00AD2A12">
        <w:rPr>
          <w:rFonts w:asciiTheme="minorHAnsi" w:cstheme="minorHAnsi" w:hAnsiTheme="minorHAnsi"/>
          <w:sz w:val="22"/>
          <w:szCs w:val="22"/>
        </w:rPr>
        <w:t xml:space="preserve">4% avec un </w:t>
      </w:r>
      <w:r w:rsidR="00BA17FA">
        <w:rPr>
          <w:rFonts w:asciiTheme="minorHAnsi" w:cstheme="minorHAnsi" w:hAnsiTheme="minorHAnsi"/>
          <w:sz w:val="22"/>
          <w:szCs w:val="22"/>
        </w:rPr>
        <w:t xml:space="preserve">talon </w:t>
      </w:r>
      <w:r w:rsidR="00AD2A12">
        <w:rPr>
          <w:rFonts w:asciiTheme="minorHAnsi" w:cstheme="minorHAnsi" w:hAnsiTheme="minorHAnsi"/>
          <w:sz w:val="22"/>
          <w:szCs w:val="22"/>
        </w:rPr>
        <w:t xml:space="preserve">minimum à 130€ et un </w:t>
      </w:r>
      <w:r w:rsidR="00BA17FA">
        <w:rPr>
          <w:rFonts w:asciiTheme="minorHAnsi" w:cstheme="minorHAnsi" w:hAnsiTheme="minorHAnsi"/>
          <w:sz w:val="22"/>
          <w:szCs w:val="22"/>
        </w:rPr>
        <w:t xml:space="preserve">plafond </w:t>
      </w:r>
      <w:r w:rsidR="00AD2A12">
        <w:rPr>
          <w:rFonts w:asciiTheme="minorHAnsi" w:cstheme="minorHAnsi" w:hAnsiTheme="minorHAnsi"/>
          <w:sz w:val="22"/>
          <w:szCs w:val="22"/>
        </w:rPr>
        <w:t>maximum à 250€</w:t>
      </w:r>
      <w:r w:rsidR="00BA17FA">
        <w:rPr>
          <w:rFonts w:asciiTheme="minorHAnsi" w:cstheme="minorHAnsi" w:hAnsiTheme="minorHAnsi"/>
          <w:sz w:val="22"/>
          <w:szCs w:val="22"/>
        </w:rPr>
        <w:t xml:space="preserve"> mensuel brut</w:t>
      </w:r>
      <w:r w:rsidR="00E42C69">
        <w:rPr>
          <w:rFonts w:asciiTheme="minorHAnsi" w:cstheme="minorHAnsi" w:hAnsiTheme="minorHAnsi"/>
          <w:sz w:val="22"/>
          <w:szCs w:val="22"/>
        </w:rPr>
        <w:t xml:space="preserve"> de base</w:t>
      </w:r>
    </w:p>
    <w:p w14:paraId="14CFA9F9" w14:textId="4C4160C6" w:rsidP="00A22212" w:rsidR="00AD2A12" w:rsidRDefault="006460D7" w:rsidRPr="006460D7">
      <w:pPr>
        <w:pStyle w:val="Corpsdetexte"/>
        <w:spacing w:after="72" w:afterLines="30" w:before="72" w:beforeLines="30"/>
        <w:rPr>
          <w:rFonts w:asciiTheme="minorHAnsi" w:cstheme="minorHAnsi" w:hAnsiTheme="minorHAnsi"/>
          <w:i/>
          <w:iCs/>
          <w:sz w:val="22"/>
          <w:szCs w:val="22"/>
        </w:rPr>
      </w:pPr>
      <w:r w:rsidRPr="006460D7">
        <w:rPr>
          <w:rFonts w:asciiTheme="minorHAnsi" w:cstheme="minorHAnsi" w:hAnsiTheme="minorHAnsi"/>
          <w:i/>
          <w:iCs/>
          <w:sz w:val="22"/>
          <w:szCs w:val="22"/>
        </w:rPr>
        <w:t>L’augmentation sera proratisée pour les salariés à temps partiel</w:t>
      </w:r>
    </w:p>
    <w:p w14:paraId="1F402B78" w14:textId="6DE13230" w:rsidP="00F90E20" w:rsidR="00CB5A85" w:rsidRDefault="00CB5A85" w:rsidRPr="0070752E">
      <w:pPr>
        <w:rPr>
          <w:rFonts w:asciiTheme="minorHAnsi" w:cstheme="minorHAnsi" w:hAnsiTheme="minorHAnsi"/>
          <w:sz w:val="28"/>
          <w:szCs w:val="28"/>
        </w:rPr>
      </w:pPr>
    </w:p>
    <w:p w14:paraId="52F76688" w14:textId="51914024" w:rsidP="00F90E20" w:rsidR="00F90E20" w:rsidRDefault="00F90E20" w:rsidRPr="0070752E">
      <w:pPr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Ce budget s’entend hors </w:t>
      </w:r>
      <w:r w:rsidR="00C154C0">
        <w:rPr>
          <w:rFonts w:asciiTheme="minorHAnsi" w:cstheme="minorHAnsi" w:hAnsiTheme="minorHAnsi"/>
          <w:sz w:val="22"/>
          <w:szCs w:val="22"/>
        </w:rPr>
        <w:t>augmentations individuelles</w:t>
      </w:r>
      <w:r w:rsidR="006255A6" w:rsidRPr="0070752E">
        <w:rPr>
          <w:rFonts w:asciiTheme="minorHAnsi" w:cstheme="minorHAnsi" w:hAnsiTheme="minorHAnsi"/>
          <w:sz w:val="22"/>
          <w:szCs w:val="22"/>
        </w:rPr>
        <w:t xml:space="preserve"> </w:t>
      </w:r>
      <w:r w:rsidRPr="0070752E">
        <w:rPr>
          <w:rFonts w:asciiTheme="minorHAnsi" w:cstheme="minorHAnsi" w:hAnsiTheme="minorHAnsi"/>
          <w:sz w:val="22"/>
          <w:szCs w:val="22"/>
        </w:rPr>
        <w:t xml:space="preserve">qui </w:t>
      </w:r>
      <w:r w:rsidR="006255A6" w:rsidRPr="0070752E">
        <w:rPr>
          <w:rFonts w:asciiTheme="minorHAnsi" w:cstheme="minorHAnsi" w:hAnsiTheme="minorHAnsi"/>
          <w:sz w:val="22"/>
          <w:szCs w:val="22"/>
        </w:rPr>
        <w:t>peuvent</w:t>
      </w:r>
      <w:r w:rsidRPr="0070752E">
        <w:rPr>
          <w:rFonts w:asciiTheme="minorHAnsi" w:cstheme="minorHAnsi" w:hAnsiTheme="minorHAnsi"/>
          <w:sz w:val="22"/>
          <w:szCs w:val="22"/>
        </w:rPr>
        <w:t xml:space="preserve"> être effectuées à la discrétion de la Direction.</w:t>
      </w:r>
    </w:p>
    <w:p w14:paraId="7FF0DB6E" w14:textId="561F1979" w:rsidP="00F90E20" w:rsidR="00523B4F" w:rsidRDefault="00523B4F" w:rsidRPr="0070752E">
      <w:pPr>
        <w:rPr>
          <w:rFonts w:asciiTheme="minorHAnsi" w:cstheme="minorHAnsi" w:hAnsiTheme="minorHAnsi"/>
          <w:sz w:val="28"/>
          <w:szCs w:val="28"/>
        </w:rPr>
      </w:pPr>
    </w:p>
    <w:p w14:paraId="48C2AFB5" w14:textId="5FF4B4F4" w:rsidP="00186746" w:rsidR="00186746" w:rsidRDefault="00186746" w:rsidRPr="0070752E">
      <w:pPr>
        <w:pStyle w:val="Titre1"/>
        <w:rPr>
          <w:rFonts w:asciiTheme="minorHAnsi" w:cstheme="minorHAnsi" w:hAnsiTheme="minorHAnsi"/>
          <w:sz w:val="28"/>
          <w:szCs w:val="28"/>
        </w:rPr>
      </w:pPr>
      <w:r w:rsidRPr="0070752E">
        <w:rPr>
          <w:rFonts w:asciiTheme="minorHAnsi" w:cstheme="minorHAnsi" w:hAnsiTheme="minorHAnsi"/>
          <w:sz w:val="28"/>
          <w:szCs w:val="28"/>
        </w:rPr>
        <w:t xml:space="preserve">Prime </w:t>
      </w:r>
      <w:r w:rsidR="00330A64" w:rsidRPr="0070752E">
        <w:rPr>
          <w:rFonts w:asciiTheme="minorHAnsi" w:cstheme="minorHAnsi" w:hAnsiTheme="minorHAnsi"/>
          <w:sz w:val="28"/>
          <w:szCs w:val="28"/>
        </w:rPr>
        <w:t>de transport</w:t>
      </w:r>
      <w:r w:rsidR="002E5FAD" w:rsidRPr="0070752E">
        <w:rPr>
          <w:rFonts w:asciiTheme="minorHAnsi" w:cstheme="minorHAnsi" w:hAnsiTheme="minorHAnsi"/>
          <w:sz w:val="28"/>
          <w:szCs w:val="28"/>
        </w:rPr>
        <w:t xml:space="preserve"> des salariés non-cadres</w:t>
      </w:r>
    </w:p>
    <w:p w14:paraId="6FDB834D" w14:textId="57F2889D" w:rsidP="000D7945" w:rsidR="00186746" w:rsidRDefault="00186746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</w:rPr>
      </w:pPr>
    </w:p>
    <w:p w14:paraId="0E6FD9F6" w14:textId="5D68BE49" w:rsidP="000D7945" w:rsidR="00330A64" w:rsidRDefault="00330A64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>Les montants des primes de transport</w:t>
      </w:r>
      <w:r w:rsidR="00860F6F">
        <w:rPr>
          <w:rFonts w:asciiTheme="minorHAnsi" w:cstheme="minorHAnsi" w:hAnsiTheme="minorHAnsi"/>
          <w:sz w:val="22"/>
          <w:szCs w:val="22"/>
        </w:rPr>
        <w:t xml:space="preserve"> (hors complément prime de transport pour les salariés de Sully-sur-Loire)</w:t>
      </w:r>
      <w:r w:rsidRPr="0070752E">
        <w:rPr>
          <w:rFonts w:asciiTheme="minorHAnsi" w:cstheme="minorHAnsi" w:hAnsiTheme="minorHAnsi"/>
          <w:sz w:val="22"/>
          <w:szCs w:val="22"/>
        </w:rPr>
        <w:t xml:space="preserve"> </w:t>
      </w:r>
      <w:r w:rsidR="00563628" w:rsidRPr="0070752E">
        <w:rPr>
          <w:rFonts w:asciiTheme="minorHAnsi" w:cstheme="minorHAnsi" w:hAnsiTheme="minorHAnsi"/>
          <w:sz w:val="22"/>
          <w:szCs w:val="22"/>
        </w:rPr>
        <w:t xml:space="preserve">des salariés non-cadres </w:t>
      </w:r>
      <w:r w:rsidRPr="0070752E">
        <w:rPr>
          <w:rFonts w:asciiTheme="minorHAnsi" w:cstheme="minorHAnsi" w:hAnsiTheme="minorHAnsi"/>
          <w:sz w:val="22"/>
          <w:szCs w:val="22"/>
        </w:rPr>
        <w:t xml:space="preserve">seront revalorisés </w:t>
      </w:r>
      <w:r w:rsidRPr="00401E06">
        <w:rPr>
          <w:rFonts w:asciiTheme="minorHAnsi" w:cstheme="minorHAnsi" w:hAnsiTheme="minorHAnsi"/>
          <w:sz w:val="22"/>
          <w:szCs w:val="22"/>
        </w:rPr>
        <w:t xml:space="preserve">de </w:t>
      </w:r>
      <w:r w:rsidR="00B546B2" w:rsidRPr="00401E06">
        <w:rPr>
          <w:rFonts w:asciiTheme="minorHAnsi" w:cstheme="minorHAnsi" w:hAnsiTheme="minorHAnsi"/>
          <w:sz w:val="22"/>
          <w:szCs w:val="22"/>
        </w:rPr>
        <w:t>1</w:t>
      </w:r>
      <w:r w:rsidR="00AD2A12">
        <w:rPr>
          <w:rFonts w:asciiTheme="minorHAnsi" w:cstheme="minorHAnsi" w:hAnsiTheme="minorHAnsi"/>
          <w:sz w:val="22"/>
          <w:szCs w:val="22"/>
        </w:rPr>
        <w:t>2.5</w:t>
      </w:r>
      <w:r w:rsidRPr="00401E06">
        <w:rPr>
          <w:rFonts w:asciiTheme="minorHAnsi" w:cstheme="minorHAnsi" w:hAnsiTheme="minorHAnsi"/>
          <w:sz w:val="22"/>
          <w:szCs w:val="22"/>
        </w:rPr>
        <w:t>%</w:t>
      </w:r>
      <w:r w:rsidRPr="0070752E">
        <w:rPr>
          <w:rFonts w:asciiTheme="minorHAnsi" w:cstheme="minorHAnsi" w:hAnsiTheme="minorHAnsi"/>
          <w:sz w:val="22"/>
          <w:szCs w:val="22"/>
        </w:rPr>
        <w:t xml:space="preserve"> au </w:t>
      </w:r>
      <w:r w:rsidR="008753B4" w:rsidRPr="0070752E">
        <w:rPr>
          <w:rFonts w:asciiTheme="minorHAnsi" w:cstheme="minorHAnsi" w:hAnsiTheme="minorHAnsi"/>
          <w:sz w:val="22"/>
          <w:szCs w:val="22"/>
        </w:rPr>
        <w:t>1</w:t>
      </w:r>
      <w:r w:rsidR="008753B4" w:rsidRPr="0070752E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8753B4" w:rsidRPr="0070752E">
        <w:rPr>
          <w:rFonts w:asciiTheme="minorHAnsi" w:cstheme="minorHAnsi" w:hAnsiTheme="minorHAnsi"/>
          <w:sz w:val="22"/>
          <w:szCs w:val="22"/>
        </w:rPr>
        <w:t xml:space="preserve"> </w:t>
      </w:r>
      <w:r w:rsidR="00B546B2">
        <w:rPr>
          <w:rFonts w:asciiTheme="minorHAnsi" w:cstheme="minorHAnsi" w:hAnsiTheme="minorHAnsi"/>
          <w:sz w:val="22"/>
          <w:szCs w:val="22"/>
        </w:rPr>
        <w:t>mai</w:t>
      </w:r>
      <w:r w:rsidR="008753B4" w:rsidRPr="0070752E">
        <w:rPr>
          <w:rFonts w:asciiTheme="minorHAnsi" w:cstheme="minorHAnsi" w:hAnsiTheme="minorHAnsi"/>
          <w:sz w:val="22"/>
          <w:szCs w:val="22"/>
        </w:rPr>
        <w:t xml:space="preserve"> 202</w:t>
      </w:r>
      <w:r w:rsidR="00B546B2">
        <w:rPr>
          <w:rFonts w:asciiTheme="minorHAnsi" w:cstheme="minorHAnsi" w:hAnsiTheme="minorHAnsi"/>
          <w:sz w:val="22"/>
          <w:szCs w:val="22"/>
        </w:rPr>
        <w:t>3</w:t>
      </w:r>
      <w:r w:rsidRPr="0070752E">
        <w:rPr>
          <w:rFonts w:asciiTheme="minorHAnsi" w:cstheme="minorHAnsi" w:hAnsiTheme="minorHAnsi"/>
          <w:sz w:val="22"/>
          <w:szCs w:val="22"/>
        </w:rPr>
        <w:t xml:space="preserve">. </w:t>
      </w:r>
    </w:p>
    <w:p w14:paraId="3E43FD86" w14:textId="5161E408" w:rsidP="000D7945" w:rsidR="00330A64" w:rsidRDefault="00330A64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</w:p>
    <w:p w14:paraId="6D65EA1E" w14:textId="5F8AE16B" w:rsidP="000D7945" w:rsidR="00930C6B" w:rsidRDefault="00330A64" w:rsidRPr="0070752E">
      <w:pPr>
        <w:pStyle w:val="Corpsdetexte"/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Ainsi, les montants </w:t>
      </w:r>
      <w:r w:rsidR="00CB5A85" w:rsidRPr="0070752E">
        <w:rPr>
          <w:rFonts w:asciiTheme="minorHAnsi" w:cstheme="minorHAnsi" w:hAnsiTheme="minorHAnsi"/>
          <w:sz w:val="22"/>
          <w:szCs w:val="22"/>
        </w:rPr>
        <w:t xml:space="preserve">par jour travaillé </w:t>
      </w:r>
      <w:r w:rsidR="004F05CE">
        <w:rPr>
          <w:rFonts w:asciiTheme="minorHAnsi" w:cstheme="minorHAnsi" w:hAnsiTheme="minorHAnsi"/>
          <w:sz w:val="22"/>
          <w:szCs w:val="22"/>
        </w:rPr>
        <w:t xml:space="preserve">sur site </w:t>
      </w:r>
      <w:r w:rsidRPr="0070752E">
        <w:rPr>
          <w:rFonts w:asciiTheme="minorHAnsi" w:cstheme="minorHAnsi" w:hAnsiTheme="minorHAnsi"/>
          <w:sz w:val="22"/>
          <w:szCs w:val="22"/>
        </w:rPr>
        <w:t>seront les suivants</w:t>
      </w:r>
      <w:r w:rsidR="00930C6B" w:rsidRPr="0070752E">
        <w:rPr>
          <w:rFonts w:asciiTheme="minorHAnsi" w:cstheme="minorHAnsi" w:hAnsiTheme="minorHAnsi"/>
          <w:sz w:val="22"/>
          <w:szCs w:val="22"/>
        </w:rPr>
        <w:t> :</w:t>
      </w:r>
    </w:p>
    <w:tbl>
      <w:tblPr>
        <w:tblW w:type="dxa" w:w="6031"/>
        <w:jc w:val="center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00"/>
        <w:gridCol w:w="29"/>
        <w:gridCol w:w="1200"/>
        <w:gridCol w:w="1200"/>
        <w:gridCol w:w="1202"/>
        <w:gridCol w:w="1200"/>
      </w:tblGrid>
      <w:tr w14:paraId="62D8C8BC" w14:textId="77777777" w:rsidR="00EA0366" w:rsidRPr="001F4AEA" w:rsidTr="002331A4">
        <w:trPr>
          <w:gridAfter w:val="5"/>
          <w:wAfter w:type="dxa" w:w="4831"/>
          <w:trHeight w:val="300"/>
          <w:jc w:val="center"/>
        </w:trPr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F32BF2D" w14:textId="77777777" w:rsidP="0038756B" w:rsidR="00EA0366" w:rsidRDefault="00EA0366" w:rsidRPr="001F4AEA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</w:p>
        </w:tc>
      </w:tr>
      <w:tr w14:paraId="2961CA86" w14:textId="77777777" w:rsidR="00EA0366" w:rsidRPr="0070752E" w:rsidTr="002331A4">
        <w:trPr>
          <w:trHeight w:val="780"/>
          <w:jc w:val="center"/>
        </w:trPr>
        <w:tc>
          <w:tcPr>
            <w:tcW w:type="dxa" w:w="1229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vAlign w:val="center"/>
            <w:hideMark/>
          </w:tcPr>
          <w:p w14:paraId="3199B7E1" w14:textId="77777777" w:rsidP="0038756B" w:rsidR="00EA0366" w:rsidRDefault="00EA0366" w:rsidRPr="001F4AEA">
            <w:pPr>
              <w:jc w:val="center"/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  <w:t>Distance Domicile Travail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57ECE324" w14:textId="3524D84F" w:rsidP="0038756B" w:rsidR="00EA0366" w:rsidRDefault="00EA0366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ESSON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5D2B4B8" w14:textId="77777777" w:rsidP="0038756B" w:rsidR="00EA0366" w:rsidRDefault="00EA0366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vAlign w:val="center"/>
            <w:hideMark/>
          </w:tcPr>
          <w:p w14:paraId="6F6BCC1C" w14:textId="77777777" w:rsidP="0038756B" w:rsidR="00EA0366" w:rsidRDefault="00EA0366" w:rsidRPr="001F4AEA">
            <w:pPr>
              <w:jc w:val="center"/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sz w:val="22"/>
                <w:szCs w:val="22"/>
              </w:rPr>
              <w:t>Distance Domicile Travail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41565E05" w14:textId="618B2A56" w:rsidP="0038756B" w:rsidR="00EA0366" w:rsidRDefault="00EA0366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SULLY-SEMOY</w:t>
            </w:r>
          </w:p>
        </w:tc>
      </w:tr>
      <w:tr w14:paraId="344035C4" w14:textId="77777777" w:rsidR="006460D7" w:rsidRPr="0070752E" w:rsidTr="006460D7">
        <w:trPr>
          <w:trHeight w:val="300"/>
          <w:jc w:val="center"/>
        </w:trPr>
        <w:tc>
          <w:tcPr>
            <w:tcW w:type="dxa" w:w="1229"/>
            <w:gridSpan w:val="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27A32EF4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0 à 4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3882A749" w14:textId="268502B1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0.855</w:t>
            </w: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07585B5D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63B5A8F8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0 à 5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28FAB00A" w14:textId="0F194C3B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sz w:val="22"/>
                <w:szCs w:val="22"/>
              </w:rPr>
              <w:t>0.891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€</w:t>
            </w:r>
          </w:p>
        </w:tc>
      </w:tr>
      <w:tr w14:paraId="3317FCB2" w14:textId="77777777" w:rsidR="006460D7" w:rsidRPr="0070752E" w:rsidTr="006460D7">
        <w:trPr>
          <w:trHeight w:val="300"/>
          <w:jc w:val="center"/>
        </w:trPr>
        <w:tc>
          <w:tcPr>
            <w:tcW w:type="dxa" w:w="1229"/>
            <w:gridSpan w:val="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1E5B7AA5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4 à 8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6C29CDA2" w14:textId="57C516FE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1.664</w:t>
            </w: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1AC2B771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3B0419A2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5 à 10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7A47E48D" w14:textId="588E1F44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sz w:val="22"/>
                <w:szCs w:val="22"/>
              </w:rPr>
              <w:t>1.711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€</w:t>
            </w:r>
          </w:p>
        </w:tc>
      </w:tr>
      <w:tr w14:paraId="0848285E" w14:textId="77777777" w:rsidR="006460D7" w:rsidRPr="0070752E" w:rsidTr="006460D7">
        <w:trPr>
          <w:trHeight w:val="300"/>
          <w:jc w:val="center"/>
        </w:trPr>
        <w:tc>
          <w:tcPr>
            <w:tcW w:type="dxa" w:w="1229"/>
            <w:gridSpan w:val="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3A45FBBA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8 à 12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32239266" w14:textId="3F0FEE2F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2.761</w:t>
            </w: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19B4227B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2E9B90D7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10 à 15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0C1477E4" w14:textId="002E2E00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sz w:val="22"/>
                <w:szCs w:val="22"/>
              </w:rPr>
              <w:t>2.869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€</w:t>
            </w:r>
          </w:p>
        </w:tc>
      </w:tr>
      <w:tr w14:paraId="57CAEBD8" w14:textId="77777777" w:rsidR="006460D7" w:rsidRPr="0070752E" w:rsidTr="006460D7">
        <w:trPr>
          <w:trHeight w:val="300"/>
          <w:jc w:val="center"/>
        </w:trPr>
        <w:tc>
          <w:tcPr>
            <w:tcW w:type="dxa" w:w="1229"/>
            <w:gridSpan w:val="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53415D03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12 à 16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6D8FA2E1" w14:textId="613147BB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3.702</w:t>
            </w: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3A68728C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53FF3269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15 à 20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5BF81859" w14:textId="06A76908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sz w:val="22"/>
                <w:szCs w:val="22"/>
              </w:rPr>
              <w:t>3.869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€</w:t>
            </w:r>
          </w:p>
        </w:tc>
      </w:tr>
      <w:tr w14:paraId="5967552A" w14:textId="77777777" w:rsidR="006460D7" w:rsidRPr="0070752E" w:rsidTr="006460D7">
        <w:trPr>
          <w:trHeight w:val="300"/>
          <w:jc w:val="center"/>
        </w:trPr>
        <w:tc>
          <w:tcPr>
            <w:tcW w:type="dxa" w:w="1229"/>
            <w:gridSpan w:val="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1EC699B5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16 à 20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5534E967" w14:textId="3A99B5CA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4.569</w:t>
            </w:r>
            <w:r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69EAEEA1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74D18B00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20 à 25 km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7ACB040D" w14:textId="5F74FFC5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sz w:val="22"/>
                <w:szCs w:val="22"/>
              </w:rPr>
              <w:t>4.725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€</w:t>
            </w:r>
          </w:p>
        </w:tc>
      </w:tr>
      <w:tr w14:paraId="7B3A990C" w14:textId="77777777" w:rsidR="006460D7" w:rsidRPr="0070752E" w:rsidTr="006460D7">
        <w:trPr>
          <w:trHeight w:val="300"/>
          <w:jc w:val="center"/>
        </w:trPr>
        <w:tc>
          <w:tcPr>
            <w:tcW w:type="dxa" w:w="1229"/>
            <w:gridSpan w:val="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6C3B2291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20 km et plus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1DD8FA1B" w14:textId="2A30E68A" w:rsidP="00BA17FA" w:rsidR="006460D7" w:rsidRDefault="00BA17FA" w:rsidRPr="00BA17FA">
            <w:pPr>
              <w:jc w:val="center"/>
              <w:rPr>
                <w:rFonts w:asciiTheme="minorHAnsi" w:cstheme="minorHAnsi" w:hAnsiTheme="minorHAnsi"/>
                <w:color w:val="000000"/>
                <w:sz w:val="22"/>
                <w:szCs w:val="22"/>
              </w:rPr>
            </w:pPr>
            <w:r w:rsidRPr="00BA17FA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5.401</w:t>
            </w:r>
            <w:r w:rsidR="006460D7">
              <w:rPr>
                <w:rFonts w:asciiTheme="minorHAnsi" w:cstheme="minorHAnsi" w:hAnsiTheme="minorHAnsi"/>
                <w:color w:val="000000"/>
                <w:sz w:val="22"/>
                <w:szCs w:val="22"/>
              </w:rPr>
              <w:t>€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  <w:hideMark/>
          </w:tcPr>
          <w:p w14:paraId="27FFAEE2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dxa" w:w="12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00B0F0" w:val="clear"/>
            <w:noWrap/>
            <w:vAlign w:val="center"/>
            <w:hideMark/>
          </w:tcPr>
          <w:p w14:paraId="16E4DC1C" w14:textId="77777777" w:rsidP="006460D7" w:rsidR="006460D7" w:rsidRDefault="006460D7" w:rsidRPr="001F4AEA">
            <w:pPr>
              <w:jc w:val="center"/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1F4AEA">
              <w:rPr>
                <w:rFonts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25 km et plus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</w:tcPr>
          <w:p w14:paraId="0996DA1F" w14:textId="45818DBA" w:rsidP="006460D7" w:rsidR="006460D7" w:rsidRDefault="006460D7" w:rsidRPr="006460D7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6460D7">
              <w:rPr>
                <w:rFonts w:asciiTheme="minorHAnsi" w:cstheme="minorHAnsi" w:hAnsiTheme="minorHAnsi"/>
                <w:sz w:val="22"/>
                <w:szCs w:val="22"/>
              </w:rPr>
              <w:t>5.595</w:t>
            </w:r>
            <w:r>
              <w:rPr>
                <w:rFonts w:asciiTheme="minorHAnsi" w:cstheme="minorHAnsi" w:hAnsiTheme="minorHAnsi"/>
                <w:sz w:val="22"/>
                <w:szCs w:val="22"/>
              </w:rPr>
              <w:t>€</w:t>
            </w:r>
          </w:p>
        </w:tc>
      </w:tr>
    </w:tbl>
    <w:p w14:paraId="3D720DAA" w14:textId="4C54432B" w:rsidP="00A22212" w:rsidR="00BA17FA" w:rsidRDefault="00BA17FA">
      <w:pPr>
        <w:spacing w:after="72" w:afterLines="30" w:before="72" w:beforeLines="30"/>
        <w:jc w:val="both"/>
        <w:rPr>
          <w:rFonts w:asciiTheme="minorHAnsi" w:cstheme="minorHAnsi" w:hAnsiTheme="minorHAnsi"/>
          <w:sz w:val="22"/>
          <w:szCs w:val="22"/>
        </w:rPr>
      </w:pPr>
    </w:p>
    <w:p w14:paraId="4D227FC8" w14:textId="77777777" w:rsidP="00A22212" w:rsidR="00BA17FA" w:rsidRDefault="00BA17FA">
      <w:pPr>
        <w:spacing w:after="72" w:afterLines="30" w:before="72" w:beforeLines="30"/>
        <w:jc w:val="both"/>
        <w:rPr>
          <w:rFonts w:asciiTheme="minorHAnsi" w:cstheme="minorHAnsi" w:hAnsiTheme="minorHAnsi"/>
          <w:sz w:val="22"/>
          <w:szCs w:val="22"/>
        </w:rPr>
      </w:pPr>
    </w:p>
    <w:p w14:paraId="2B968C47" w14:textId="20125AAD" w:rsidP="00A22212" w:rsidR="000B5C60" w:rsidRDefault="000B5C60" w:rsidRPr="0070752E">
      <w:pPr>
        <w:pStyle w:val="Titre1"/>
        <w:rPr>
          <w:rFonts w:asciiTheme="minorHAnsi" w:cstheme="minorHAnsi" w:hAnsiTheme="minorHAnsi"/>
          <w:sz w:val="28"/>
          <w:szCs w:val="28"/>
        </w:rPr>
      </w:pPr>
      <w:r w:rsidRPr="0070752E">
        <w:rPr>
          <w:rFonts w:asciiTheme="minorHAnsi" w:cstheme="minorHAnsi" w:hAnsiTheme="minorHAnsi"/>
          <w:sz w:val="28"/>
          <w:szCs w:val="28"/>
        </w:rPr>
        <w:t xml:space="preserve">Autres engagements </w:t>
      </w:r>
    </w:p>
    <w:p w14:paraId="7B2D59AA" w14:textId="15D5BF27" w:rsidP="000B5C60" w:rsidR="000B5C60" w:rsidRDefault="000B5C60" w:rsidRPr="0070752E">
      <w:pPr>
        <w:rPr>
          <w:rFonts w:asciiTheme="minorHAnsi" w:cstheme="minorHAnsi" w:hAnsiTheme="minorHAnsi"/>
        </w:rPr>
      </w:pPr>
    </w:p>
    <w:p w14:paraId="44130054" w14:textId="7E0CDC82" w:rsidP="00391F2D" w:rsidR="000B5C60" w:rsidRDefault="000B5C60" w:rsidRPr="0070752E">
      <w:pPr>
        <w:spacing w:after="72" w:afterLines="30" w:before="72" w:beforeLines="3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La Société s’engage à : </w:t>
      </w:r>
    </w:p>
    <w:p w14:paraId="338251E9" w14:textId="1C8D1203" w:rsidP="000B5C60" w:rsidR="000B5C60" w:rsidRDefault="00361376">
      <w:pPr>
        <w:pStyle w:val="Corpsdetexte"/>
        <w:numPr>
          <w:ilvl w:val="0"/>
          <w:numId w:val="19"/>
        </w:numPr>
        <w:spacing w:after="72" w:afterLines="30" w:before="72" w:beforeLines="30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Ouvrir les négociations concernant la mise en place d’un Compte Epargne Temps</w:t>
      </w:r>
      <w:r w:rsidR="00AD0596">
        <w:rPr>
          <w:rFonts w:asciiTheme="minorHAnsi" w:cstheme="minorHAnsi" w:hAnsiTheme="minorHAnsi"/>
          <w:sz w:val="22"/>
          <w:szCs w:val="22"/>
        </w:rPr>
        <w:t xml:space="preserve"> dans l’année</w:t>
      </w:r>
    </w:p>
    <w:p w14:paraId="559D2A4A" w14:textId="77777777" w:rsidP="007E341D" w:rsidR="007E341D" w:rsidRDefault="007E341D" w:rsidRPr="0070752E">
      <w:pPr>
        <w:pStyle w:val="Corpsdetexte"/>
        <w:spacing w:after="72" w:afterLines="30" w:before="72" w:beforeLines="30"/>
        <w:ind w:left="720"/>
        <w:rPr>
          <w:rFonts w:asciiTheme="minorHAnsi" w:cstheme="minorHAnsi" w:hAnsiTheme="minorHAnsi"/>
          <w:sz w:val="22"/>
          <w:szCs w:val="22"/>
        </w:rPr>
      </w:pPr>
    </w:p>
    <w:p w14:paraId="3BD3D819" w14:textId="263A1C5C" w:rsidP="00FC60A9" w:rsidR="00FC60A9" w:rsidRDefault="00FC60A9" w:rsidRPr="00FC60A9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ind w:right="72"/>
        <w:jc w:val="both"/>
        <w:rPr>
          <w:rFonts w:ascii="Calibri" w:cs="Arial" w:hAnsi="Calibri"/>
          <w:sz w:val="22"/>
          <w:szCs w:val="22"/>
        </w:rPr>
      </w:pPr>
      <w:r w:rsidRPr="00FC60A9">
        <w:rPr>
          <w:rFonts w:ascii="Calibri" w:cs="Arial" w:hAnsi="Calibri"/>
          <w:sz w:val="22"/>
          <w:szCs w:val="22"/>
          <w:u w:val="single"/>
        </w:rPr>
        <w:t>Pour les cadres</w:t>
      </w:r>
      <w:r w:rsidRPr="00FC60A9">
        <w:rPr>
          <w:rFonts w:ascii="Calibri" w:cs="Arial" w:hAnsi="Calibri"/>
          <w:sz w:val="22"/>
          <w:szCs w:val="22"/>
        </w:rPr>
        <w:t> : ajustement des minimas conventionnels à la date de signature de l’accord national des cadres ; si elle intervient avant la politique salariale. Dans l’hypothèse d’une signature à posteriori, application d’un différentiel de 100€ mensuel supérieur par rapport aux minimas (mesure applicable uniquement pour l’année 2023)</w:t>
      </w:r>
    </w:p>
    <w:p w14:paraId="4915FA4B" w14:textId="15D88348" w:rsidP="00FC60A9" w:rsidR="00FC60A9" w:rsidRDefault="00FC60A9">
      <w:pPr>
        <w:pStyle w:val="Paragraphedeliste"/>
        <w:autoSpaceDE w:val="0"/>
        <w:autoSpaceDN w:val="0"/>
        <w:adjustRightInd w:val="0"/>
        <w:ind w:left="1440" w:right="72"/>
        <w:jc w:val="both"/>
        <w:rPr>
          <w:rFonts w:ascii="Calibri" w:cs="Arial" w:hAnsi="Calibri"/>
          <w:sz w:val="22"/>
          <w:szCs w:val="22"/>
        </w:rPr>
      </w:pPr>
    </w:p>
    <w:p w14:paraId="2E312AD0" w14:textId="2F44363F" w:rsidP="00FC60A9" w:rsidR="006460D7" w:rsidRDefault="006460D7">
      <w:pPr>
        <w:pStyle w:val="Paragraphedeliste"/>
        <w:autoSpaceDE w:val="0"/>
        <w:autoSpaceDN w:val="0"/>
        <w:adjustRightInd w:val="0"/>
        <w:ind w:left="1440" w:right="72"/>
        <w:jc w:val="both"/>
        <w:rPr>
          <w:rFonts w:ascii="Calibri" w:cs="Arial" w:hAnsi="Calibri"/>
          <w:sz w:val="22"/>
          <w:szCs w:val="22"/>
        </w:rPr>
      </w:pPr>
    </w:p>
    <w:p w14:paraId="5D5972AA" w14:textId="77777777" w:rsidP="00FC60A9" w:rsidR="006460D7" w:rsidRDefault="006460D7" w:rsidRPr="000D240B">
      <w:pPr>
        <w:pStyle w:val="Paragraphedeliste"/>
        <w:autoSpaceDE w:val="0"/>
        <w:autoSpaceDN w:val="0"/>
        <w:adjustRightInd w:val="0"/>
        <w:ind w:left="1440" w:right="72"/>
        <w:jc w:val="both"/>
        <w:rPr>
          <w:rFonts w:ascii="Calibri" w:cs="Arial" w:hAnsi="Calibri"/>
          <w:sz w:val="22"/>
          <w:szCs w:val="22"/>
        </w:rPr>
      </w:pPr>
    </w:p>
    <w:p w14:paraId="6B2FFD77" w14:textId="0D95AA1A" w:rsidP="00FC60A9" w:rsidR="00FC60A9" w:rsidRDefault="00FC60A9" w:rsidRPr="00FC60A9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ind w:right="72"/>
        <w:jc w:val="both"/>
        <w:rPr>
          <w:rFonts w:ascii="Calibri" w:cs="Arial" w:hAnsi="Calibri"/>
          <w:sz w:val="22"/>
          <w:szCs w:val="22"/>
        </w:rPr>
      </w:pPr>
      <w:r w:rsidRPr="00FC60A9">
        <w:rPr>
          <w:rFonts w:ascii="Calibri" w:cs="Arial" w:hAnsi="Calibri"/>
          <w:sz w:val="22"/>
          <w:szCs w:val="22"/>
          <w:u w:val="single"/>
        </w:rPr>
        <w:t>Pour les non-cadres</w:t>
      </w:r>
      <w:r w:rsidRPr="00FC60A9">
        <w:rPr>
          <w:rFonts w:ascii="Calibri" w:cs="Arial" w:hAnsi="Calibri"/>
          <w:sz w:val="22"/>
          <w:szCs w:val="22"/>
        </w:rPr>
        <w:t xml:space="preserve"> : </w:t>
      </w:r>
    </w:p>
    <w:p w14:paraId="2B1B9F7D" w14:textId="682BA1C6" w:rsidP="00FC60A9" w:rsidR="00FC60A9" w:rsidRDefault="00FC60A9" w:rsidRPr="000D240B">
      <w:pPr>
        <w:pStyle w:val="Paragraphedeliste"/>
        <w:numPr>
          <w:ilvl w:val="2"/>
          <w:numId w:val="24"/>
        </w:numPr>
        <w:autoSpaceDE w:val="0"/>
        <w:autoSpaceDN w:val="0"/>
        <w:adjustRightInd w:val="0"/>
        <w:ind w:left="1276" w:right="72"/>
        <w:jc w:val="both"/>
        <w:rPr>
          <w:rFonts w:ascii="Calibri" w:cs="Arial" w:hAnsi="Calibri"/>
          <w:sz w:val="22"/>
          <w:szCs w:val="22"/>
        </w:rPr>
      </w:pPr>
      <w:bookmarkStart w:id="1" w:name="_Hlk127456749"/>
      <w:r w:rsidRPr="000D240B">
        <w:rPr>
          <w:rFonts w:ascii="Calibri" w:cs="Arial" w:hAnsi="Calibri"/>
          <w:sz w:val="22"/>
          <w:szCs w:val="22"/>
        </w:rPr>
        <w:t>Suppr</w:t>
      </w:r>
      <w:r>
        <w:rPr>
          <w:rFonts w:ascii="Calibri" w:cs="Arial" w:hAnsi="Calibri"/>
          <w:sz w:val="22"/>
          <w:szCs w:val="22"/>
        </w:rPr>
        <w:t>imer</w:t>
      </w:r>
      <w:r w:rsidRPr="000D240B">
        <w:rPr>
          <w:rFonts w:ascii="Calibri" w:cs="Arial" w:hAnsi="Calibri"/>
          <w:sz w:val="22"/>
          <w:szCs w:val="22"/>
        </w:rPr>
        <w:t xml:space="preserve"> </w:t>
      </w:r>
      <w:r>
        <w:rPr>
          <w:rFonts w:ascii="Calibri" w:cs="Arial" w:hAnsi="Calibri"/>
          <w:sz w:val="22"/>
          <w:szCs w:val="22"/>
        </w:rPr>
        <w:t>le</w:t>
      </w:r>
      <w:r w:rsidRPr="000D240B">
        <w:rPr>
          <w:rFonts w:ascii="Calibri" w:cs="Arial" w:hAnsi="Calibri"/>
          <w:sz w:val="22"/>
          <w:szCs w:val="22"/>
        </w:rPr>
        <w:t xml:space="preserve"> coefficient 180 </w:t>
      </w:r>
    </w:p>
    <w:p w14:paraId="2AFCAF63" w14:textId="6CEA0BE8" w:rsidP="001354A5" w:rsidR="00C6273C" w:rsidRDefault="006460D7">
      <w:pPr>
        <w:pStyle w:val="Paragraphedeliste"/>
        <w:numPr>
          <w:ilvl w:val="2"/>
          <w:numId w:val="24"/>
        </w:numPr>
        <w:autoSpaceDE w:val="0"/>
        <w:autoSpaceDN w:val="0"/>
        <w:adjustRightInd w:val="0"/>
        <w:ind w:left="1276" w:right="72"/>
        <w:jc w:val="both"/>
        <w:rPr>
          <w:rFonts w:ascii="Calibri" w:cs="Arial" w:hAnsi="Calibri"/>
          <w:sz w:val="22"/>
          <w:szCs w:val="22"/>
        </w:rPr>
      </w:pPr>
      <w:r w:rsidRPr="006460D7">
        <w:rPr>
          <w:rFonts w:ascii="Calibri" w:cs="Arial" w:hAnsi="Calibri"/>
          <w:sz w:val="22"/>
          <w:szCs w:val="22"/>
        </w:rPr>
        <w:t>Attribu</w:t>
      </w:r>
      <w:r w:rsidR="00AD0596">
        <w:rPr>
          <w:rFonts w:ascii="Calibri" w:cs="Arial" w:hAnsi="Calibri"/>
          <w:sz w:val="22"/>
          <w:szCs w:val="22"/>
        </w:rPr>
        <w:t>er le</w:t>
      </w:r>
      <w:r w:rsidRPr="006460D7">
        <w:rPr>
          <w:rFonts w:ascii="Calibri" w:cs="Arial" w:hAnsi="Calibri"/>
          <w:sz w:val="22"/>
          <w:szCs w:val="22"/>
        </w:rPr>
        <w:t xml:space="preserve"> coefficient 225 pour les pilotes qui </w:t>
      </w:r>
      <w:r w:rsidR="001354A5">
        <w:rPr>
          <w:rFonts w:ascii="Calibri" w:cs="Arial" w:hAnsi="Calibri"/>
          <w:sz w:val="22"/>
          <w:szCs w:val="22"/>
        </w:rPr>
        <w:t>exercent</w:t>
      </w:r>
      <w:r w:rsidRPr="006460D7">
        <w:rPr>
          <w:rFonts w:ascii="Calibri" w:cs="Arial" w:hAnsi="Calibri"/>
          <w:sz w:val="22"/>
          <w:szCs w:val="22"/>
        </w:rPr>
        <w:t xml:space="preserve"> sur 3 lignes côté moteur et / ou activité</w:t>
      </w:r>
      <w:r w:rsidR="00860F6F">
        <w:rPr>
          <w:rFonts w:ascii="Calibri" w:cs="Arial" w:hAnsi="Calibri"/>
          <w:sz w:val="22"/>
          <w:szCs w:val="22"/>
        </w:rPr>
        <w:t xml:space="preserve"> des </w:t>
      </w:r>
      <w:r w:rsidRPr="006460D7">
        <w:rPr>
          <w:rFonts w:ascii="Calibri" w:cs="Arial" w:hAnsi="Calibri"/>
          <w:sz w:val="22"/>
          <w:szCs w:val="22"/>
        </w:rPr>
        <w:t xml:space="preserve">composants et pour les personnes qui réalisent des missions </w:t>
      </w:r>
      <w:bookmarkStart w:id="2" w:name="_Hlk127457052"/>
      <w:r w:rsidR="00C6273C">
        <w:rPr>
          <w:rFonts w:ascii="Calibri" w:cs="Arial" w:hAnsi="Calibri"/>
          <w:sz w:val="22"/>
          <w:szCs w:val="22"/>
        </w:rPr>
        <w:t xml:space="preserve">d’analyse </w:t>
      </w:r>
      <w:bookmarkStart w:id="3" w:name="_Hlk127457045"/>
      <w:r w:rsidR="00C6273C">
        <w:rPr>
          <w:rFonts w:ascii="Calibri" w:cs="Arial" w:hAnsi="Calibri"/>
          <w:sz w:val="22"/>
          <w:szCs w:val="22"/>
        </w:rPr>
        <w:t xml:space="preserve">de moteurs et sous-ensembles </w:t>
      </w:r>
      <w:bookmarkEnd w:id="3"/>
      <w:r w:rsidR="00C6273C">
        <w:rPr>
          <w:rFonts w:ascii="Calibri" w:cs="Arial" w:hAnsi="Calibri"/>
          <w:sz w:val="22"/>
          <w:szCs w:val="22"/>
        </w:rPr>
        <w:t>en production</w:t>
      </w:r>
      <w:r w:rsidR="00EC351D">
        <w:rPr>
          <w:rFonts w:ascii="Calibri" w:cs="Arial" w:hAnsi="Calibri"/>
          <w:sz w:val="22"/>
          <w:szCs w:val="22"/>
        </w:rPr>
        <w:t xml:space="preserve"> </w:t>
      </w:r>
    </w:p>
    <w:bookmarkEnd w:id="2"/>
    <w:p w14:paraId="23CB6921" w14:textId="3F80F9A5" w:rsidP="008526D4" w:rsidR="006460D7" w:rsidRDefault="001354A5" w:rsidRPr="00C6273C">
      <w:pPr>
        <w:pStyle w:val="Paragraphedeliste"/>
        <w:numPr>
          <w:ilvl w:val="2"/>
          <w:numId w:val="24"/>
        </w:numPr>
        <w:autoSpaceDE w:val="0"/>
        <w:autoSpaceDN w:val="0"/>
        <w:adjustRightInd w:val="0"/>
        <w:ind w:left="1276" w:right="72"/>
        <w:jc w:val="both"/>
        <w:rPr>
          <w:rFonts w:ascii="Calibri" w:cs="Arial" w:hAnsi="Calibri"/>
          <w:sz w:val="22"/>
          <w:szCs w:val="22"/>
        </w:rPr>
      </w:pPr>
      <w:r w:rsidRPr="00C6273C">
        <w:rPr>
          <w:rFonts w:ascii="Calibri" w:cs="Arial" w:hAnsi="Calibri"/>
          <w:sz w:val="22"/>
          <w:szCs w:val="22"/>
        </w:rPr>
        <w:t xml:space="preserve">Poursuivre la politique salariale 2022 </w:t>
      </w:r>
      <w:r w:rsidR="00C6273C">
        <w:rPr>
          <w:rFonts w:ascii="Calibri" w:cs="Arial" w:hAnsi="Calibri"/>
          <w:sz w:val="22"/>
          <w:szCs w:val="22"/>
        </w:rPr>
        <w:t>c</w:t>
      </w:r>
      <w:r w:rsidRPr="00C6273C">
        <w:rPr>
          <w:rFonts w:ascii="Calibri" w:cs="Arial" w:hAnsi="Calibri"/>
          <w:sz w:val="22"/>
          <w:szCs w:val="22"/>
        </w:rPr>
        <w:t>oncernant l’attribution du coefficient 240</w:t>
      </w:r>
      <w:r w:rsidR="00EC351D">
        <w:rPr>
          <w:rFonts w:ascii="Calibri" w:cs="Arial" w:hAnsi="Calibri"/>
          <w:sz w:val="22"/>
          <w:szCs w:val="22"/>
        </w:rPr>
        <w:t>.</w:t>
      </w:r>
    </w:p>
    <w:p w14:paraId="0E6B1BCF" w14:textId="51F6125F" w:rsidP="00FC60A9" w:rsidR="00FC60A9" w:rsidRDefault="00FC60A9" w:rsidRPr="000D240B">
      <w:pPr>
        <w:pStyle w:val="Paragraphedeliste"/>
        <w:numPr>
          <w:ilvl w:val="2"/>
          <w:numId w:val="24"/>
        </w:numPr>
        <w:autoSpaceDE w:val="0"/>
        <w:autoSpaceDN w:val="0"/>
        <w:adjustRightInd w:val="0"/>
        <w:ind w:left="1276" w:right="72"/>
        <w:jc w:val="both"/>
        <w:rPr>
          <w:rFonts w:ascii="Calibri" w:cs="Arial" w:hAnsi="Calibri"/>
          <w:sz w:val="22"/>
          <w:szCs w:val="22"/>
        </w:rPr>
      </w:pPr>
      <w:r w:rsidRPr="000D240B">
        <w:rPr>
          <w:rFonts w:ascii="Calibri" w:cs="Arial" w:hAnsi="Calibri"/>
          <w:sz w:val="22"/>
          <w:szCs w:val="22"/>
        </w:rPr>
        <w:t>Attribu</w:t>
      </w:r>
      <w:r w:rsidR="00AD0596">
        <w:rPr>
          <w:rFonts w:ascii="Calibri" w:cs="Arial" w:hAnsi="Calibri"/>
          <w:sz w:val="22"/>
          <w:szCs w:val="22"/>
        </w:rPr>
        <w:t>er le</w:t>
      </w:r>
      <w:r w:rsidRPr="000D240B">
        <w:rPr>
          <w:rFonts w:ascii="Calibri" w:cs="Arial" w:hAnsi="Calibri"/>
          <w:sz w:val="22"/>
          <w:szCs w:val="22"/>
        </w:rPr>
        <w:t xml:space="preserve"> coefficient minimum 240 pour le personnel aux services prototype et laboratoire </w:t>
      </w:r>
    </w:p>
    <w:bookmarkEnd w:id="1"/>
    <w:p w14:paraId="047FBD00" w14:textId="77777777" w:rsidP="000B5C60" w:rsidR="000B5C60" w:rsidRDefault="000B5C60" w:rsidRPr="0070752E">
      <w:pPr>
        <w:rPr>
          <w:rFonts w:asciiTheme="minorHAnsi" w:cstheme="minorHAnsi" w:hAnsiTheme="minorHAnsi"/>
          <w:sz w:val="28"/>
          <w:szCs w:val="28"/>
        </w:rPr>
      </w:pPr>
    </w:p>
    <w:p w14:paraId="4B6FCA1B" w14:textId="21BEB0EF" w:rsidP="00A22212" w:rsidR="00A22212" w:rsidRDefault="007415BC" w:rsidRPr="0070752E">
      <w:pPr>
        <w:pStyle w:val="Titre1"/>
        <w:rPr>
          <w:rFonts w:asciiTheme="minorHAnsi" w:cstheme="minorHAnsi" w:hAnsiTheme="minorHAnsi"/>
          <w:sz w:val="28"/>
          <w:szCs w:val="28"/>
        </w:rPr>
      </w:pPr>
      <w:r w:rsidRPr="0070752E">
        <w:rPr>
          <w:rFonts w:asciiTheme="minorHAnsi" w:cstheme="minorHAnsi" w:hAnsiTheme="minorHAnsi"/>
          <w:sz w:val="28"/>
          <w:szCs w:val="28"/>
        </w:rPr>
        <w:t>Stipulations finales</w:t>
      </w:r>
    </w:p>
    <w:p w14:paraId="1AA95A4F" w14:textId="77777777" w:rsidP="00A22212" w:rsidR="00A22212" w:rsidRDefault="00A22212" w:rsidRPr="0070752E">
      <w:pPr>
        <w:jc w:val="both"/>
        <w:rPr>
          <w:rFonts w:asciiTheme="minorHAnsi" w:cstheme="minorHAnsi" w:hAnsiTheme="minorHAnsi"/>
          <w:bCs/>
          <w:sz w:val="28"/>
          <w:szCs w:val="28"/>
        </w:rPr>
      </w:pPr>
    </w:p>
    <w:p w14:paraId="6DFA3CC6" w14:textId="77777777" w:rsidP="00523B4F" w:rsidR="00A22212" w:rsidRDefault="00A22212" w:rsidRPr="0070752E">
      <w:pPr>
        <w:pStyle w:val="Titre4"/>
        <w:rPr>
          <w:rFonts w:asciiTheme="minorHAnsi" w:cstheme="minorHAnsi" w:hAnsiTheme="minorHAnsi"/>
          <w:sz w:val="24"/>
          <w:szCs w:val="24"/>
        </w:rPr>
      </w:pPr>
      <w:bookmarkStart w:id="4" w:name="_Toc57026357"/>
      <w:bookmarkStart w:id="5" w:name="_Toc57037777"/>
      <w:r w:rsidRPr="0070752E">
        <w:rPr>
          <w:rFonts w:asciiTheme="minorHAnsi" w:cstheme="minorHAnsi" w:hAnsiTheme="minorHAnsi"/>
          <w:sz w:val="24"/>
          <w:szCs w:val="24"/>
        </w:rPr>
        <w:t>Durée</w:t>
      </w:r>
      <w:bookmarkEnd w:id="4"/>
      <w:bookmarkEnd w:id="5"/>
    </w:p>
    <w:p w14:paraId="33FA5AFC" w14:textId="77777777" w:rsidP="00A22212" w:rsidR="00A22212" w:rsidRDefault="00A22212" w:rsidRPr="0070752E">
      <w:pPr>
        <w:jc w:val="both"/>
        <w:rPr>
          <w:rFonts w:asciiTheme="minorHAnsi" w:cstheme="minorHAnsi" w:hAnsiTheme="minorHAnsi"/>
          <w:sz w:val="28"/>
          <w:szCs w:val="28"/>
        </w:rPr>
      </w:pPr>
    </w:p>
    <w:p w14:paraId="2681547C" w14:textId="559B8898" w:rsidP="00A22212" w:rsidR="00A22212" w:rsidRDefault="00A2221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>Le présent accord est conclu pour l’année 2</w:t>
      </w:r>
      <w:r w:rsidR="000A37A6" w:rsidRPr="0070752E">
        <w:rPr>
          <w:rFonts w:asciiTheme="minorHAnsi" w:cstheme="minorHAnsi" w:hAnsiTheme="minorHAnsi"/>
          <w:sz w:val="22"/>
          <w:szCs w:val="22"/>
        </w:rPr>
        <w:t>02</w:t>
      </w:r>
      <w:r w:rsidR="0070752E">
        <w:rPr>
          <w:rFonts w:asciiTheme="minorHAnsi" w:cstheme="minorHAnsi" w:hAnsiTheme="minorHAnsi"/>
          <w:sz w:val="22"/>
          <w:szCs w:val="22"/>
        </w:rPr>
        <w:t>3</w:t>
      </w:r>
      <w:r w:rsidR="000A37A6" w:rsidRPr="0070752E">
        <w:rPr>
          <w:rFonts w:asciiTheme="minorHAnsi" w:cstheme="minorHAnsi" w:hAnsiTheme="minorHAnsi"/>
          <w:sz w:val="22"/>
          <w:szCs w:val="22"/>
        </w:rPr>
        <w:t>.</w:t>
      </w:r>
      <w:r w:rsidRPr="0070752E">
        <w:rPr>
          <w:rFonts w:asciiTheme="minorHAnsi" w:cstheme="minorHAnsi" w:hAnsiTheme="minorHAnsi"/>
          <w:sz w:val="22"/>
          <w:szCs w:val="22"/>
        </w:rPr>
        <w:t xml:space="preserve">  </w:t>
      </w:r>
    </w:p>
    <w:p w14:paraId="4A92D1D8" w14:textId="77777777" w:rsidP="00A22212" w:rsidR="00A22212" w:rsidRDefault="00A22212" w:rsidRPr="0070752E">
      <w:pPr>
        <w:jc w:val="both"/>
        <w:rPr>
          <w:rFonts w:asciiTheme="minorHAnsi" w:cstheme="minorHAnsi" w:hAnsiTheme="minorHAnsi"/>
          <w:sz w:val="36"/>
          <w:szCs w:val="36"/>
        </w:rPr>
      </w:pPr>
    </w:p>
    <w:p w14:paraId="7D89192A" w14:textId="77777777" w:rsidP="00523B4F" w:rsidR="009B0ED6" w:rsidRDefault="00A22212" w:rsidRPr="0070752E">
      <w:pPr>
        <w:pStyle w:val="Titre4"/>
        <w:rPr>
          <w:rFonts w:asciiTheme="minorHAnsi" w:cstheme="minorHAnsi" w:hAnsiTheme="minorHAnsi"/>
          <w:sz w:val="24"/>
          <w:szCs w:val="24"/>
        </w:rPr>
      </w:pPr>
      <w:r w:rsidRPr="0070752E">
        <w:rPr>
          <w:rFonts w:asciiTheme="minorHAnsi" w:cstheme="minorHAnsi" w:hAnsiTheme="minorHAnsi"/>
          <w:sz w:val="24"/>
          <w:szCs w:val="24"/>
        </w:rPr>
        <w:t xml:space="preserve"> </w:t>
      </w:r>
      <w:bookmarkStart w:id="6" w:name="_Toc57026358"/>
      <w:bookmarkStart w:id="7" w:name="_Toc57037778"/>
      <w:r w:rsidRPr="0070752E">
        <w:rPr>
          <w:rFonts w:asciiTheme="minorHAnsi" w:cstheme="minorHAnsi" w:hAnsiTheme="minorHAnsi"/>
          <w:sz w:val="24"/>
          <w:szCs w:val="24"/>
        </w:rPr>
        <w:t>Date d’entrée en vigueur</w:t>
      </w:r>
      <w:bookmarkEnd w:id="6"/>
      <w:bookmarkEnd w:id="7"/>
    </w:p>
    <w:p w14:paraId="0F976E53" w14:textId="77777777" w:rsidP="00A22212" w:rsidR="00A22212" w:rsidRDefault="00A22212" w:rsidRPr="0070752E">
      <w:pPr>
        <w:widowControl w:val="0"/>
        <w:suppressAutoHyphens/>
        <w:jc w:val="both"/>
        <w:rPr>
          <w:rFonts w:asciiTheme="minorHAnsi" w:cstheme="minorHAnsi" w:hAnsiTheme="minorHAnsi"/>
          <w:bCs/>
          <w:kern w:val="24"/>
          <w:sz w:val="28"/>
          <w:szCs w:val="28"/>
        </w:rPr>
      </w:pPr>
    </w:p>
    <w:p w14:paraId="3F70289D" w14:textId="26ADA53C" w:rsidP="00A22212" w:rsidR="00A22212" w:rsidRDefault="00A2221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>Le présent accord entre</w:t>
      </w:r>
      <w:r w:rsidR="00115D6C" w:rsidRPr="0070752E">
        <w:rPr>
          <w:rFonts w:asciiTheme="minorHAnsi" w:cstheme="minorHAnsi" w:hAnsiTheme="minorHAnsi"/>
          <w:sz w:val="22"/>
          <w:szCs w:val="22"/>
        </w:rPr>
        <w:t>ra en vigueur le 1</w:t>
      </w:r>
      <w:r w:rsidR="00115D6C" w:rsidRPr="0070752E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115D6C" w:rsidRPr="0070752E">
        <w:rPr>
          <w:rFonts w:asciiTheme="minorHAnsi" w:cstheme="minorHAnsi" w:hAnsiTheme="minorHAnsi"/>
          <w:sz w:val="22"/>
          <w:szCs w:val="22"/>
        </w:rPr>
        <w:t xml:space="preserve"> </w:t>
      </w:r>
      <w:r w:rsidR="00997C0A">
        <w:rPr>
          <w:rFonts w:asciiTheme="minorHAnsi" w:cstheme="minorHAnsi" w:hAnsiTheme="minorHAnsi"/>
          <w:sz w:val="22"/>
          <w:szCs w:val="22"/>
        </w:rPr>
        <w:t>mai</w:t>
      </w:r>
      <w:r w:rsidR="0070752E">
        <w:rPr>
          <w:rFonts w:asciiTheme="minorHAnsi" w:cstheme="minorHAnsi" w:hAnsiTheme="minorHAnsi"/>
          <w:sz w:val="22"/>
          <w:szCs w:val="22"/>
        </w:rPr>
        <w:t xml:space="preserve"> 2023.</w:t>
      </w:r>
    </w:p>
    <w:p w14:paraId="4CD2ED4B" w14:textId="77777777" w:rsidP="00A22212" w:rsidR="009B0ED6" w:rsidRDefault="009B0ED6" w:rsidRPr="0070752E">
      <w:pPr>
        <w:spacing w:after="48" w:afterLines="20" w:before="48" w:beforeLines="20"/>
        <w:jc w:val="both"/>
        <w:rPr>
          <w:rFonts w:asciiTheme="minorHAnsi" w:cstheme="minorHAnsi" w:hAnsiTheme="minorHAnsi"/>
        </w:rPr>
      </w:pPr>
    </w:p>
    <w:p w14:paraId="52E6436A" w14:textId="77777777" w:rsidP="00523B4F" w:rsidR="009B0ED6" w:rsidRDefault="009B0ED6" w:rsidRPr="0070752E">
      <w:pPr>
        <w:pStyle w:val="Titre4"/>
        <w:rPr>
          <w:rFonts w:asciiTheme="minorHAnsi" w:cstheme="minorHAnsi" w:hAnsiTheme="minorHAnsi"/>
          <w:sz w:val="24"/>
          <w:szCs w:val="24"/>
        </w:rPr>
      </w:pPr>
      <w:r w:rsidRPr="0070752E">
        <w:rPr>
          <w:rFonts w:asciiTheme="minorHAnsi" w:cstheme="minorHAnsi" w:hAnsiTheme="minorHAnsi"/>
          <w:sz w:val="24"/>
          <w:szCs w:val="24"/>
        </w:rPr>
        <w:t xml:space="preserve"> Clause de suivi et de rendez-vous</w:t>
      </w:r>
    </w:p>
    <w:p w14:paraId="66B52C4C" w14:textId="77777777" w:rsidP="009B0ED6" w:rsidR="009B0ED6" w:rsidRDefault="009B0ED6" w:rsidRPr="0070752E">
      <w:pPr>
        <w:rPr>
          <w:rFonts w:asciiTheme="minorHAnsi" w:cstheme="minorHAnsi" w:hAnsiTheme="minorHAnsi"/>
          <w:sz w:val="28"/>
          <w:szCs w:val="28"/>
        </w:rPr>
      </w:pPr>
    </w:p>
    <w:p w14:paraId="4F7143F0" w14:textId="26484A0C" w:rsidP="00EA629B" w:rsidR="009B0ED6" w:rsidRDefault="009B0ED6" w:rsidRPr="0070752E">
      <w:pPr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Les parties conviennent de se réunir </w:t>
      </w:r>
      <w:r w:rsidR="00EA629B" w:rsidRPr="0070752E">
        <w:rPr>
          <w:rFonts w:asciiTheme="minorHAnsi" w:cstheme="minorHAnsi" w:hAnsiTheme="minorHAnsi"/>
          <w:sz w:val="22"/>
          <w:szCs w:val="22"/>
        </w:rPr>
        <w:t>en 202</w:t>
      </w:r>
      <w:r w:rsidR="00401E06">
        <w:rPr>
          <w:rFonts w:asciiTheme="minorHAnsi" w:cstheme="minorHAnsi" w:hAnsiTheme="minorHAnsi"/>
          <w:sz w:val="22"/>
          <w:szCs w:val="22"/>
        </w:rPr>
        <w:t>4</w:t>
      </w:r>
      <w:r w:rsidR="00EA629B" w:rsidRPr="0070752E">
        <w:rPr>
          <w:rFonts w:asciiTheme="minorHAnsi" w:cstheme="minorHAnsi" w:hAnsiTheme="minorHAnsi"/>
          <w:sz w:val="22"/>
          <w:szCs w:val="22"/>
        </w:rPr>
        <w:t xml:space="preserve"> au moment de la</w:t>
      </w:r>
      <w:r w:rsidRPr="0070752E">
        <w:rPr>
          <w:rFonts w:asciiTheme="minorHAnsi" w:cstheme="minorHAnsi" w:hAnsiTheme="minorHAnsi"/>
          <w:sz w:val="22"/>
          <w:szCs w:val="22"/>
        </w:rPr>
        <w:t xml:space="preserve"> négoc</w:t>
      </w:r>
      <w:r w:rsidR="00EA629B" w:rsidRPr="0070752E">
        <w:rPr>
          <w:rFonts w:asciiTheme="minorHAnsi" w:cstheme="minorHAnsi" w:hAnsiTheme="minorHAnsi"/>
          <w:sz w:val="22"/>
          <w:szCs w:val="22"/>
        </w:rPr>
        <w:t>iation annuelle obligatoire sur la rémunération, le temps de travail et le partage de la valeur ajoutée</w:t>
      </w:r>
      <w:r w:rsidRPr="0070752E">
        <w:rPr>
          <w:rFonts w:asciiTheme="minorHAnsi" w:cstheme="minorHAnsi" w:hAnsiTheme="minorHAnsi"/>
          <w:sz w:val="22"/>
          <w:szCs w:val="22"/>
        </w:rPr>
        <w:t xml:space="preserve"> </w:t>
      </w:r>
      <w:r w:rsidR="00CB5804" w:rsidRPr="0070752E">
        <w:rPr>
          <w:rFonts w:asciiTheme="minorHAnsi" w:cstheme="minorHAnsi" w:hAnsiTheme="minorHAnsi"/>
          <w:sz w:val="22"/>
          <w:szCs w:val="22"/>
        </w:rPr>
        <w:t>afin de s’assurer de l</w:t>
      </w:r>
      <w:r w:rsidRPr="0070752E">
        <w:rPr>
          <w:rFonts w:asciiTheme="minorHAnsi" w:cstheme="minorHAnsi" w:hAnsiTheme="minorHAnsi"/>
          <w:sz w:val="22"/>
          <w:szCs w:val="22"/>
        </w:rPr>
        <w:t>a bonne exécution</w:t>
      </w:r>
      <w:r w:rsidR="00CB5804" w:rsidRPr="0070752E">
        <w:rPr>
          <w:rFonts w:asciiTheme="minorHAnsi" w:cstheme="minorHAnsi" w:hAnsiTheme="minorHAnsi"/>
          <w:sz w:val="22"/>
          <w:szCs w:val="22"/>
        </w:rPr>
        <w:t xml:space="preserve"> du présent accord</w:t>
      </w:r>
      <w:r w:rsidRPr="0070752E">
        <w:rPr>
          <w:rFonts w:asciiTheme="minorHAnsi" w:cstheme="minorHAnsi" w:hAnsiTheme="minorHAnsi"/>
          <w:sz w:val="22"/>
          <w:szCs w:val="22"/>
        </w:rPr>
        <w:t xml:space="preserve"> et d’en renégocier les thèmes conformément aux dispositions légales.</w:t>
      </w:r>
    </w:p>
    <w:p w14:paraId="47483058" w14:textId="77777777" w:rsidP="00A22212" w:rsidR="00A22212" w:rsidRDefault="00A22212" w:rsidRPr="0070752E">
      <w:pPr>
        <w:widowControl w:val="0"/>
        <w:suppressAutoHyphens/>
        <w:jc w:val="both"/>
        <w:rPr>
          <w:rFonts w:asciiTheme="minorHAnsi" w:cstheme="minorHAnsi" w:hAnsiTheme="minorHAnsi"/>
          <w:bCs/>
          <w:kern w:val="24"/>
          <w:sz w:val="22"/>
          <w:szCs w:val="22"/>
        </w:rPr>
      </w:pPr>
    </w:p>
    <w:p w14:paraId="377377DC" w14:textId="784DE014" w:rsidP="00523B4F" w:rsidR="00A22212" w:rsidRDefault="00F559F8" w:rsidRPr="0070752E">
      <w:pPr>
        <w:pStyle w:val="Titre4"/>
        <w:rPr>
          <w:rFonts w:asciiTheme="minorHAnsi" w:cstheme="minorHAnsi" w:hAnsiTheme="minorHAnsi"/>
          <w:sz w:val="24"/>
          <w:szCs w:val="24"/>
        </w:rPr>
      </w:pPr>
      <w:bookmarkStart w:id="8" w:name="_Toc57026362"/>
      <w:bookmarkStart w:id="9" w:name="_Toc57037781"/>
      <w:r w:rsidRPr="0070752E">
        <w:rPr>
          <w:rFonts w:asciiTheme="minorHAnsi" w:cstheme="minorHAnsi" w:hAnsiTheme="minorHAnsi"/>
          <w:sz w:val="24"/>
          <w:szCs w:val="24"/>
        </w:rPr>
        <w:t>Notification, d</w:t>
      </w:r>
      <w:r w:rsidR="00DC2DFA" w:rsidRPr="0070752E">
        <w:rPr>
          <w:rFonts w:asciiTheme="minorHAnsi" w:cstheme="minorHAnsi" w:hAnsiTheme="minorHAnsi"/>
          <w:sz w:val="24"/>
          <w:szCs w:val="24"/>
        </w:rPr>
        <w:t>épôt et p</w:t>
      </w:r>
      <w:r w:rsidR="00A22212" w:rsidRPr="0070752E">
        <w:rPr>
          <w:rFonts w:asciiTheme="minorHAnsi" w:cstheme="minorHAnsi" w:hAnsiTheme="minorHAnsi"/>
          <w:sz w:val="24"/>
          <w:szCs w:val="24"/>
        </w:rPr>
        <w:t>ublicité</w:t>
      </w:r>
      <w:bookmarkEnd w:id="8"/>
      <w:bookmarkEnd w:id="9"/>
    </w:p>
    <w:p w14:paraId="63CA0F3B" w14:textId="77777777" w:rsidP="00A22212" w:rsidR="00A22212" w:rsidRDefault="00A22212" w:rsidRPr="0070752E">
      <w:pPr>
        <w:rPr>
          <w:rFonts w:asciiTheme="minorHAnsi" w:cstheme="minorHAnsi" w:hAnsiTheme="minorHAnsi"/>
        </w:rPr>
      </w:pPr>
    </w:p>
    <w:p w14:paraId="356DAE1A" w14:textId="77777777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>L’accord sera déposé par la Société au greffe du conseil de prud’hommes compétent. En parallèle, l’entreprise s’engage à déposer le présent accord auprès de la DREETS compétente selon les règles prévues aux articles D. 2231-2 et suivants du Code du travail via la plateforme de téléprocédure du ministère du Travail.</w:t>
      </w:r>
    </w:p>
    <w:p w14:paraId="4BBCE6F9" w14:textId="77777777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595B5730" w14:textId="77777777" w:rsidP="00F559F8" w:rsidR="00401E06" w:rsidRDefault="00401E06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6B7B08E5" w14:textId="77777777" w:rsidP="00F559F8" w:rsidR="00401E06" w:rsidRDefault="00401E06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28F5BBE5" w14:textId="202CA322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>Il sera en outre anonymisé en vue de son dépôt dans la base des données numériques des accords collectifs.</w:t>
      </w:r>
    </w:p>
    <w:p w14:paraId="76360712" w14:textId="77777777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11BA374D" w14:textId="77777777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L’information de l’existence du présent accord à l’attention des salariés sera faite par l’intermédiaire d’une note d’information. </w:t>
      </w:r>
    </w:p>
    <w:p w14:paraId="2FE83EE5" w14:textId="77777777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16771B81" w14:textId="77777777" w:rsidP="00F559F8" w:rsidR="0076731C" w:rsidRDefault="0076731C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7222EAF3" w14:textId="77777777" w:rsidP="00F559F8" w:rsidR="0076731C" w:rsidRDefault="0076731C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4C003C2C" w14:textId="77777777" w:rsidP="00F559F8" w:rsidR="0076731C" w:rsidRDefault="0076731C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703B7C4C" w14:textId="77777777" w:rsidP="00F559F8" w:rsidR="0076731C" w:rsidRDefault="0076731C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7BC19A53" w14:textId="40113C1A" w:rsidP="00F559F8" w:rsidR="00F559F8" w:rsidRDefault="00F559F8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Le présent accord sera publié sur l’intranet de l’entreprise, dans un délai de 48 heures après son dépôt auprès de la </w:t>
      </w:r>
      <w:r w:rsidR="00271362" w:rsidRPr="0070752E">
        <w:rPr>
          <w:rFonts w:asciiTheme="minorHAnsi" w:cstheme="minorHAnsi" w:hAnsiTheme="minorHAnsi"/>
          <w:sz w:val="22"/>
          <w:szCs w:val="22"/>
        </w:rPr>
        <w:t>DREETS</w:t>
      </w:r>
      <w:r w:rsidRPr="0070752E">
        <w:rPr>
          <w:rFonts w:asciiTheme="minorHAnsi" w:cstheme="minorHAnsi" w:hAnsiTheme="minorHAnsi"/>
          <w:sz w:val="22"/>
          <w:szCs w:val="22"/>
        </w:rPr>
        <w:t>. Il sera également physiquement consultable aux services des Ressources Humaines des établissements de l’entreprise.</w:t>
      </w:r>
    </w:p>
    <w:p w14:paraId="71F5E299" w14:textId="77777777" w:rsidP="000A37A6" w:rsidR="000A37A6" w:rsidRDefault="000A37A6" w:rsidRPr="0070752E">
      <w:pPr>
        <w:spacing w:after="48" w:afterLines="20" w:before="48" w:beforeLines="20"/>
        <w:jc w:val="both"/>
        <w:rPr>
          <w:rFonts w:asciiTheme="minorHAnsi" w:cstheme="minorHAnsi" w:hAnsiTheme="minorHAnsi"/>
          <w:bCs/>
          <w:kern w:val="24"/>
          <w:sz w:val="22"/>
          <w:szCs w:val="22"/>
        </w:rPr>
      </w:pPr>
    </w:p>
    <w:p w14:paraId="0102FBBA" w14:textId="77777777" w:rsidP="000A37A6" w:rsidR="000A37A6" w:rsidRDefault="000A37A6" w:rsidRPr="0070752E">
      <w:pPr>
        <w:spacing w:after="48" w:afterLines="20" w:before="48" w:beforeLines="20"/>
        <w:jc w:val="both"/>
        <w:rPr>
          <w:rFonts w:asciiTheme="minorHAnsi" w:cstheme="minorHAnsi" w:hAnsiTheme="minorHAnsi"/>
          <w:bCs/>
          <w:kern w:val="24"/>
          <w:sz w:val="22"/>
          <w:szCs w:val="22"/>
        </w:rPr>
      </w:pPr>
    </w:p>
    <w:p w14:paraId="6A7FB0A9" w14:textId="77777777" w:rsidP="000A37A6" w:rsidR="000A37A6" w:rsidRDefault="000A37A6" w:rsidRPr="0070752E">
      <w:pPr>
        <w:spacing w:after="48" w:afterLines="20" w:before="48" w:beforeLines="20"/>
        <w:jc w:val="both"/>
        <w:rPr>
          <w:rFonts w:asciiTheme="minorHAnsi" w:cstheme="minorHAnsi" w:hAnsiTheme="minorHAnsi"/>
          <w:bCs/>
          <w:kern w:val="24"/>
          <w:sz w:val="22"/>
          <w:szCs w:val="22"/>
        </w:rPr>
      </w:pPr>
      <w:r w:rsidRPr="0070752E">
        <w:rPr>
          <w:rFonts w:asciiTheme="minorHAnsi" w:cstheme="minorHAnsi" w:hAnsiTheme="minorHAnsi"/>
          <w:bCs/>
          <w:kern w:val="24"/>
          <w:sz w:val="22"/>
          <w:szCs w:val="22"/>
        </w:rPr>
        <w:t>Fait en 5 exemplaires dont 1 pour les formalités de publicité.</w:t>
      </w:r>
    </w:p>
    <w:p w14:paraId="2CF8BE81" w14:textId="77777777" w:rsidP="00C81CB9" w:rsidR="009B0ED6" w:rsidRDefault="009B0ED6" w:rsidRPr="0070752E">
      <w:pPr>
        <w:spacing w:after="48" w:afterLines="20" w:before="48" w:beforeLines="20"/>
        <w:rPr>
          <w:rFonts w:asciiTheme="minorHAnsi" w:cstheme="minorHAnsi" w:hAnsiTheme="minorHAnsi"/>
          <w:sz w:val="28"/>
          <w:szCs w:val="28"/>
        </w:rPr>
      </w:pPr>
    </w:p>
    <w:p w14:paraId="5DB11AED" w14:textId="024AE9C3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bookmarkStart w:id="10" w:name="_Hlk98346493"/>
      <w:r w:rsidRPr="0070752E">
        <w:rPr>
          <w:rFonts w:asciiTheme="minorHAnsi" w:cstheme="minorHAnsi" w:hAnsiTheme="minorHAnsi"/>
          <w:sz w:val="22"/>
          <w:szCs w:val="22"/>
        </w:rPr>
        <w:t xml:space="preserve">Fait à </w:t>
      </w:r>
      <w:r w:rsidR="00A07B51" w:rsidRPr="0070752E">
        <w:rPr>
          <w:rFonts w:asciiTheme="minorHAnsi" w:cstheme="minorHAnsi" w:hAnsiTheme="minorHAnsi"/>
          <w:sz w:val="22"/>
          <w:szCs w:val="22"/>
        </w:rPr>
        <w:t>Esson</w:t>
      </w:r>
      <w:r w:rsidRPr="0070752E">
        <w:rPr>
          <w:rFonts w:asciiTheme="minorHAnsi" w:cstheme="minorHAnsi" w:hAnsiTheme="minorHAnsi"/>
          <w:sz w:val="22"/>
          <w:szCs w:val="22"/>
        </w:rPr>
        <w:t xml:space="preserve">, </w:t>
      </w:r>
      <w:r w:rsidRPr="00C6273C">
        <w:rPr>
          <w:rFonts w:asciiTheme="minorHAnsi" w:cstheme="minorHAnsi" w:hAnsiTheme="minorHAnsi"/>
          <w:sz w:val="22"/>
          <w:szCs w:val="22"/>
        </w:rPr>
        <w:t>le</w:t>
      </w:r>
      <w:r w:rsidR="0013639D" w:rsidRPr="00C6273C">
        <w:rPr>
          <w:rFonts w:asciiTheme="minorHAnsi" w:cstheme="minorHAnsi" w:hAnsiTheme="minorHAnsi"/>
          <w:sz w:val="22"/>
          <w:szCs w:val="22"/>
        </w:rPr>
        <w:t xml:space="preserve"> </w:t>
      </w:r>
      <w:r w:rsidR="00401E06" w:rsidRPr="00C6273C">
        <w:rPr>
          <w:rFonts w:asciiTheme="minorHAnsi" w:cstheme="minorHAnsi" w:hAnsiTheme="minorHAnsi"/>
          <w:sz w:val="22"/>
          <w:szCs w:val="22"/>
        </w:rPr>
        <w:t>16 février</w:t>
      </w:r>
      <w:r w:rsidR="00801CE6" w:rsidRPr="00C6273C">
        <w:rPr>
          <w:rFonts w:asciiTheme="minorHAnsi" w:cstheme="minorHAnsi" w:hAnsiTheme="minorHAnsi"/>
          <w:sz w:val="22"/>
          <w:szCs w:val="22"/>
        </w:rPr>
        <w:t xml:space="preserve"> 202</w:t>
      </w:r>
      <w:r w:rsidR="0070752E" w:rsidRPr="00C6273C">
        <w:rPr>
          <w:rFonts w:asciiTheme="minorHAnsi" w:cstheme="minorHAnsi" w:hAnsiTheme="minorHAnsi"/>
          <w:sz w:val="22"/>
          <w:szCs w:val="22"/>
        </w:rPr>
        <w:t>3</w:t>
      </w:r>
      <w:r w:rsidR="00801CE6" w:rsidRPr="00C6273C">
        <w:rPr>
          <w:rFonts w:asciiTheme="minorHAnsi" w:cstheme="minorHAnsi" w:hAnsiTheme="minorHAnsi"/>
          <w:sz w:val="22"/>
          <w:szCs w:val="22"/>
        </w:rPr>
        <w:t>.</w:t>
      </w:r>
      <w:r w:rsidR="00801CE6" w:rsidRPr="0070752E">
        <w:rPr>
          <w:rFonts w:asciiTheme="minorHAnsi" w:cstheme="minorHAnsi" w:hAnsiTheme="minorHAnsi"/>
          <w:sz w:val="22"/>
          <w:szCs w:val="22"/>
        </w:rPr>
        <w:t xml:space="preserve"> </w:t>
      </w:r>
    </w:p>
    <w:p w14:paraId="6E62DB8C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618D87D0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 </w:t>
      </w:r>
    </w:p>
    <w:p w14:paraId="0DA01D71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  <w:u w:val="single"/>
        </w:rPr>
      </w:pPr>
      <w:bookmarkStart w:id="11" w:name="_Toc21086203"/>
      <w:bookmarkStart w:id="12" w:name="_Toc21453522"/>
      <w:bookmarkStart w:id="13" w:name="_Toc21453846"/>
      <w:bookmarkStart w:id="14" w:name="_Toc21454070"/>
      <w:r w:rsidRPr="0070752E">
        <w:rPr>
          <w:rFonts w:asciiTheme="minorHAnsi" w:cstheme="minorHAnsi" w:hAnsiTheme="minorHAnsi"/>
          <w:sz w:val="22"/>
          <w:szCs w:val="22"/>
          <w:u w:val="single"/>
        </w:rPr>
        <w:t>Pour la Direction</w:t>
      </w:r>
      <w:bookmarkEnd w:id="11"/>
      <w:bookmarkEnd w:id="12"/>
      <w:bookmarkEnd w:id="13"/>
      <w:bookmarkEnd w:id="14"/>
    </w:p>
    <w:p w14:paraId="52963A96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685271B8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3DE188E5" w14:textId="4B507D85" w:rsidP="00C81CB9" w:rsidR="002A65C2" w:rsidRDefault="00F24AB5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XXX XXXX</w:t>
      </w:r>
      <w:r w:rsidR="00A07B51" w:rsidRPr="0070752E">
        <w:rPr>
          <w:rFonts w:asciiTheme="minorHAnsi" w:cstheme="minorHAnsi" w:hAnsiTheme="minorHAnsi"/>
          <w:sz w:val="22"/>
          <w:szCs w:val="22"/>
        </w:rPr>
        <w:t xml:space="preserve">, Président d’Inteva </w:t>
      </w:r>
      <w:r w:rsidR="0013639D" w:rsidRPr="0070752E">
        <w:rPr>
          <w:rFonts w:asciiTheme="minorHAnsi" w:cstheme="minorHAnsi" w:hAnsiTheme="minorHAnsi"/>
          <w:sz w:val="22"/>
          <w:szCs w:val="22"/>
        </w:rPr>
        <w:t>France</w:t>
      </w:r>
    </w:p>
    <w:p w14:paraId="104D85FF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091A4216" w14:textId="77777777" w:rsidP="00C81CB9" w:rsidR="00795D7E" w:rsidRDefault="00795D7E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4F65ED2E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1448D77A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  <w:u w:val="single"/>
        </w:rPr>
        <w:t>Pour les Organisations Syndicales</w:t>
      </w:r>
      <w:r w:rsidRPr="0070752E">
        <w:rPr>
          <w:rFonts w:asciiTheme="minorHAnsi" w:cstheme="minorHAnsi" w:hAnsiTheme="minorHAnsi"/>
          <w:sz w:val="22"/>
          <w:szCs w:val="22"/>
        </w:rPr>
        <w:t>,</w:t>
      </w:r>
    </w:p>
    <w:p w14:paraId="497F2E06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</w:p>
    <w:p w14:paraId="2F1579B1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  <w:t xml:space="preserve">   </w:t>
      </w:r>
      <w:r w:rsidRPr="0070752E">
        <w:rPr>
          <w:rFonts w:asciiTheme="minorHAnsi" w:cstheme="minorHAnsi" w:hAnsiTheme="minorHAnsi"/>
          <w:sz w:val="22"/>
          <w:szCs w:val="22"/>
        </w:rPr>
        <w:tab/>
      </w:r>
      <w:r w:rsidRPr="0070752E">
        <w:rPr>
          <w:rFonts w:asciiTheme="minorHAnsi" w:cstheme="minorHAnsi" w:hAnsiTheme="minorHAnsi"/>
          <w:sz w:val="22"/>
          <w:szCs w:val="22"/>
        </w:rPr>
        <w:tab/>
        <w:t xml:space="preserve"> </w:t>
      </w:r>
    </w:p>
    <w:p w14:paraId="65EA4926" w14:textId="589BE3E8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CFDT représentée par </w:t>
      </w:r>
      <w:r w:rsidR="00F24AB5">
        <w:rPr>
          <w:rFonts w:asciiTheme="minorHAnsi" w:cstheme="minorHAnsi" w:hAnsiTheme="minorHAnsi"/>
          <w:sz w:val="22"/>
          <w:szCs w:val="22"/>
        </w:rPr>
        <w:t>XXX XXXX</w:t>
      </w:r>
    </w:p>
    <w:p w14:paraId="68052C71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2986CBA3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0EDEB20D" w14:textId="77777777" w:rsidP="00C81CB9" w:rsidR="00795D7E" w:rsidRDefault="00795D7E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1061664E" w14:textId="2020B10C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CFE-CGC représentée par </w:t>
      </w:r>
      <w:r w:rsidR="00F24AB5">
        <w:rPr>
          <w:rFonts w:asciiTheme="minorHAnsi" w:cstheme="minorHAnsi" w:hAnsiTheme="minorHAnsi"/>
          <w:sz w:val="22"/>
          <w:szCs w:val="22"/>
        </w:rPr>
        <w:t>XXX XXXX</w:t>
      </w:r>
    </w:p>
    <w:p w14:paraId="039E800D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72A331A9" w14:textId="77777777" w:rsidP="00C81CB9" w:rsidR="002A65C2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79B51069" w14:textId="77777777" w:rsidP="00C81CB9" w:rsidR="00017E10" w:rsidRDefault="00017E10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</w:p>
    <w:p w14:paraId="32437B44" w14:textId="0AB8989C" w:rsidP="00C81CB9" w:rsidR="000A1AC7" w:rsidRDefault="002A65C2" w:rsidRPr="0070752E">
      <w:pPr>
        <w:spacing w:after="48" w:afterLines="20" w:before="48" w:beforeLines="20"/>
        <w:jc w:val="both"/>
        <w:rPr>
          <w:rFonts w:asciiTheme="minorHAnsi" w:cstheme="minorHAnsi" w:hAnsiTheme="minorHAnsi"/>
          <w:sz w:val="22"/>
          <w:szCs w:val="22"/>
        </w:rPr>
      </w:pPr>
      <w:r w:rsidRPr="0070752E">
        <w:rPr>
          <w:rFonts w:asciiTheme="minorHAnsi" w:cstheme="minorHAnsi" w:hAnsiTheme="minorHAnsi"/>
          <w:sz w:val="22"/>
          <w:szCs w:val="22"/>
        </w:rPr>
        <w:t xml:space="preserve">FO représentée par </w:t>
      </w:r>
      <w:bookmarkEnd w:id="10"/>
      <w:r w:rsidR="00F24AB5">
        <w:rPr>
          <w:rFonts w:asciiTheme="minorHAnsi" w:cstheme="minorHAnsi" w:hAnsiTheme="minorHAnsi"/>
          <w:sz w:val="22"/>
          <w:szCs w:val="22"/>
        </w:rPr>
        <w:t>XXX XXXX</w:t>
      </w:r>
    </w:p>
    <w:sectPr w:rsidR="000A1AC7" w:rsidRPr="0070752E" w:rsidSect="0070752E">
      <w:headerReference r:id="rId8" w:type="default"/>
      <w:footerReference r:id="rId9" w:type="default"/>
      <w:pgSz w:h="16838" w:w="11906"/>
      <w:pgMar w:bottom="1417" w:footer="708" w:gutter="0" w:header="397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FC63" w14:textId="77777777" w:rsidR="00497FE5" w:rsidRDefault="00497FE5" w:rsidP="00254C05">
      <w:r>
        <w:separator/>
      </w:r>
    </w:p>
  </w:endnote>
  <w:endnote w:type="continuationSeparator" w:id="0">
    <w:p w14:paraId="49495886" w14:textId="77777777" w:rsidR="00497FE5" w:rsidRDefault="00497FE5" w:rsidP="0025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AR PL SungtiL GB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109326586"/>
      <w:docPartObj>
        <w:docPartGallery w:val="Page Numbers (Bottom of Page)"/>
        <w:docPartUnique/>
      </w:docPartObj>
    </w:sdtPr>
    <w:sdtEndPr/>
    <w:sdtContent>
      <w:p w14:paraId="330D4193" w14:textId="77777777" w:rsidR="0076762E" w:rsidRDefault="007676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9FC">
          <w:rPr>
            <w:noProof/>
          </w:rPr>
          <w:t>1</w:t>
        </w:r>
        <w:r>
          <w:fldChar w:fldCharType="end"/>
        </w:r>
      </w:p>
    </w:sdtContent>
  </w:sdt>
  <w:p w14:paraId="1E9971CE" w14:textId="77777777" w:rsidR="0076762E" w:rsidRDefault="0076762E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ECE7CFF" w14:textId="77777777" w:rsidP="00254C05" w:rsidR="00497FE5" w:rsidRDefault="00497FE5">
      <w:r>
        <w:separator/>
      </w:r>
    </w:p>
  </w:footnote>
  <w:footnote w:id="0" w:type="continuationSeparator">
    <w:p w14:paraId="0A01801A" w14:textId="77777777" w:rsidP="00254C05" w:rsidR="00497FE5" w:rsidRDefault="00497FE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0C6725" w14:textId="0E38B2E1" w:rsidP="0070752E" w:rsidR="0070752E" w:rsidRDefault="0070752E" w:rsidRPr="00C25698"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C0C0C0" w:val="clear"/>
      <w:jc w:val="center"/>
      <w:rPr>
        <w:rFonts w:asciiTheme="minorHAnsi" w:cstheme="minorHAnsi" w:hAnsiTheme="minorHAnsi"/>
        <w:b/>
        <w:bCs/>
        <w:sz w:val="32"/>
        <w:szCs w:val="32"/>
        <w:u w:val="single"/>
      </w:rPr>
    </w:pPr>
    <w:r w:rsidRPr="00C25698">
      <w:rPr>
        <w:rFonts w:asciiTheme="minorHAnsi" w:cstheme="minorHAnsi" w:hAnsiTheme="minorHAnsi"/>
        <w:b/>
        <w:bCs/>
        <w:noProof/>
        <w:sz w:val="32"/>
        <w:szCs w:val="32"/>
        <w:u w:val="single"/>
        <w:lang w:bidi="bn-IN" w:eastAsia="zh-CN"/>
      </w:rPr>
      <w:t>ACCORD</w:t>
    </w:r>
    <w:r w:rsidRPr="00C25698">
      <w:rPr>
        <w:rFonts w:asciiTheme="minorHAnsi" w:cstheme="minorHAnsi" w:hAnsiTheme="minorHAnsi"/>
        <w:b/>
        <w:bCs/>
        <w:sz w:val="32"/>
        <w:szCs w:val="32"/>
        <w:u w:val="single"/>
      </w:rPr>
      <w:t xml:space="preserve"> SUR LA REMUNERATION, LE TEMPS DE TRAVAIL ET LE PARTAGE DE LA VALEUR AJOUTEE 2023</w:t>
    </w:r>
  </w:p>
  <w:p w14:paraId="6DDDD2AD" w14:textId="77777777" w:rsidP="0070752E" w:rsidR="0070752E" w:rsidRDefault="0070752E" w:rsidRPr="00C25698"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C0C0C0" w:val="clear"/>
      <w:jc w:val="center"/>
      <w:rPr>
        <w:rFonts w:asciiTheme="minorHAnsi" w:cstheme="minorHAnsi" w:hAnsiTheme="minorHAnsi"/>
        <w:b/>
        <w:bCs/>
        <w:sz w:val="32"/>
        <w:szCs w:val="32"/>
        <w:u w:val="single"/>
      </w:rPr>
    </w:pPr>
  </w:p>
  <w:p w14:paraId="71E827B0" w14:textId="77777777" w:rsidP="0070752E" w:rsidR="0070752E" w:rsidRDefault="0070752E" w:rsidRPr="00C25698"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C0C0C0" w:val="clear"/>
      <w:jc w:val="center"/>
      <w:rPr>
        <w:rFonts w:asciiTheme="minorHAnsi" w:cstheme="minorHAnsi" w:hAnsiTheme="minorHAnsi"/>
        <w:b/>
        <w:bCs/>
        <w:sz w:val="32"/>
        <w:szCs w:val="32"/>
        <w:u w:val="single"/>
      </w:rPr>
    </w:pPr>
    <w:r w:rsidRPr="00C25698">
      <w:rPr>
        <w:rFonts w:asciiTheme="minorHAnsi" w:cstheme="minorHAnsi" w:hAnsiTheme="minorHAnsi"/>
        <w:b/>
        <w:bCs/>
        <w:sz w:val="32"/>
        <w:szCs w:val="32"/>
        <w:u w:val="single"/>
      </w:rPr>
      <w:t>INTEVA FRANCE SAS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8F09F0"/>
    <w:multiLevelType w:val="hybridMultilevel"/>
    <w:tmpl w:val="820C6920"/>
    <w:lvl w:ilvl="0" w:tplc="FEBC322E">
      <w:start w:val="3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C3E62AD"/>
    <w:multiLevelType w:val="hybridMultilevel"/>
    <w:tmpl w:val="8C9CD0FC"/>
    <w:lvl w:ilvl="0" w:tplc="B7BC4864">
      <w:numFmt w:val="bullet"/>
      <w:lvlText w:val=""/>
      <w:lvlJc w:val="left"/>
      <w:pPr>
        <w:ind w:hanging="360" w:left="720"/>
      </w:pPr>
      <w:rPr>
        <w:rFonts w:ascii="Wingdings" w:cstheme="minorHAnsi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C5A669F"/>
    <w:multiLevelType w:val="hybridMultilevel"/>
    <w:tmpl w:val="41DCF558"/>
    <w:lvl w:ilvl="0" w:tplc="040C0009">
      <w:start w:val="1"/>
      <w:numFmt w:val="bullet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F8B4CAA"/>
    <w:multiLevelType w:val="hybridMultilevel"/>
    <w:tmpl w:val="422E49D2"/>
    <w:lvl w:ilvl="0" w:tplc="DB7E346A">
      <w:start w:val="17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7A75FAC"/>
    <w:multiLevelType w:val="multilevel"/>
    <w:tmpl w:val="C1E6505C"/>
    <w:lvl w:ilvl="0">
      <w:start w:val="1"/>
      <w:numFmt w:val="decimal"/>
      <w:lvlText w:val="Article %1"/>
      <w:lvlJc w:val="left"/>
      <w:pPr>
        <w:ind w:firstLine="32409" w:left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5">
    <w:nsid w:val="3F530CE6"/>
    <w:multiLevelType w:val="multilevel"/>
    <w:tmpl w:val="4270429A"/>
    <w:lvl w:ilvl="0">
      <w:start w:val="1"/>
      <w:numFmt w:val="decimal"/>
      <w:lvlText w:val="Article %1."/>
      <w:lvlJc w:val="left"/>
      <w:pPr>
        <w:ind w:firstLine="0" w:left="0"/>
      </w:pPr>
      <w:rPr>
        <w:rFonts w:hint="default"/>
        <w:b/>
        <w:bCs/>
      </w:rPr>
    </w:lvl>
    <w:lvl w:ilvl="1">
      <w:start w:val="1"/>
      <w:numFmt w:val="none"/>
      <w:isLgl/>
      <w:lvlText w:val="1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1.%3"/>
      <w:lvlJc w:val="left"/>
      <w:pPr>
        <w:ind w:hanging="432" w:left="720"/>
      </w:pPr>
      <w:rPr>
        <w:rFonts w:hint="default"/>
      </w:rPr>
    </w:lvl>
    <w:lvl w:ilvl="3">
      <w:start w:val="1"/>
      <w:numFmt w:val="decimal"/>
      <w:lvlText w:val="%4."/>
      <w:lvlJc w:val="left"/>
      <w:pPr>
        <w:ind w:hanging="360" w:left="1080"/>
      </w:pPr>
      <w:rPr>
        <w:rFonts w:hint="default"/>
      </w:rPr>
    </w:lvl>
    <w:lvl w:ilvl="4">
      <w:start w:val="1"/>
      <w:numFmt w:val="decimal"/>
      <w:lvlText w:val="%5)"/>
      <w:lvlJc w:val="left"/>
      <w:pPr>
        <w:ind w:hanging="432" w:left="1008"/>
      </w:pPr>
      <w:rPr>
        <w:rFonts w:hint="default"/>
      </w:rPr>
    </w:lvl>
    <w:lvl w:ilvl="5">
      <w:start w:val="1"/>
      <w:numFmt w:val="lowerLetter"/>
      <w:lvlText w:val="%6)"/>
      <w:lvlJc w:val="left"/>
      <w:pPr>
        <w:ind w:hanging="432" w:left="1152"/>
      </w:pPr>
      <w:rPr>
        <w:rFonts w:hint="default"/>
      </w:rPr>
    </w:lvl>
    <w:lvl w:ilvl="6">
      <w:start w:val="1"/>
      <w:numFmt w:val="lowerRoman"/>
      <w:lvlText w:val="%7)"/>
      <w:lvlJc w:val="right"/>
      <w:pPr>
        <w:ind w:hanging="288" w:left="1296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432" w:left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hanging="144" w:left="1584"/>
      </w:pPr>
      <w:rPr>
        <w:rFonts w:hint="default"/>
      </w:rPr>
    </w:lvl>
  </w:abstractNum>
  <w:abstractNum w15:restartNumberingAfterBreak="0" w:abstractNumId="6">
    <w:nsid w:val="45907970"/>
    <w:multiLevelType w:val="hybridMultilevel"/>
    <w:tmpl w:val="97A07AC6"/>
    <w:lvl w:ilvl="0" w:tplc="C9DC9500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7654261"/>
    <w:multiLevelType w:val="hybridMultilevel"/>
    <w:tmpl w:val="64663656"/>
    <w:lvl w:ilvl="0" w:tplc="D47A09FC">
      <w:start w:val="120"/>
      <w:numFmt w:val="bullet"/>
      <w:lvlText w:val=""/>
      <w:lvlJc w:val="left"/>
      <w:pPr>
        <w:ind w:hanging="360" w:left="720"/>
      </w:pPr>
      <w:rPr>
        <w:rFonts w:ascii="Wingdings" w:cstheme="minorHAnsi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E9F62DB"/>
    <w:multiLevelType w:val="hybridMultilevel"/>
    <w:tmpl w:val="7E1C89D0"/>
    <w:lvl w:ilvl="0" w:tplc="B0260E72">
      <w:numFmt w:val="bullet"/>
      <w:lvlText w:val="-"/>
      <w:lvlJc w:val="left"/>
      <w:pPr>
        <w:ind w:hanging="360" w:left="720"/>
      </w:pPr>
      <w:rPr>
        <w:rFonts w:ascii="Arial" w:cs="Arial" w:eastAsia="MS Mincho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F84416A"/>
    <w:multiLevelType w:val="multilevel"/>
    <w:tmpl w:val="0C4ACCC2"/>
    <w:lvl w:ilvl="0">
      <w:start w:val="1"/>
      <w:numFmt w:val="decimal"/>
      <w:pStyle w:val="Titre1"/>
      <w:lvlText w:val="Article %1."/>
      <w:lvlJc w:val="left"/>
      <w:pPr>
        <w:ind w:firstLine="0" w:left="0"/>
      </w:pPr>
      <w:rPr>
        <w:rFonts w:hint="default"/>
        <w:b/>
        <w:bCs/>
      </w:rPr>
    </w:lvl>
    <w:lvl w:ilvl="1">
      <w:start w:val="1"/>
      <w:numFmt w:val="none"/>
      <w:pStyle w:val="Titre2"/>
      <w:isLgl/>
      <w:lvlText w:val="1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Titre3"/>
      <w:lvlText w:val="1.%3"/>
      <w:lvlJc w:val="left"/>
      <w:pPr>
        <w:ind w:hanging="432" w:left="72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hanging="360" w:left="1080"/>
      </w:pPr>
      <w:rPr>
        <w:rFonts w:hint="default"/>
      </w:rPr>
    </w:lvl>
    <w:lvl w:ilvl="4">
      <w:start w:val="1"/>
      <w:numFmt w:val="decimal"/>
      <w:pStyle w:val="Titre5"/>
      <w:lvlText w:val="%5)"/>
      <w:lvlJc w:val="left"/>
      <w:pPr>
        <w:ind w:hanging="432" w:left="1008"/>
      </w:pPr>
      <w:rPr>
        <w:rFonts w:hint="default"/>
      </w:rPr>
    </w:lvl>
    <w:lvl w:ilvl="5">
      <w:start w:val="1"/>
      <w:numFmt w:val="lowerLetter"/>
      <w:pStyle w:val="Titre6"/>
      <w:lvlText w:val="%6)"/>
      <w:lvlJc w:val="left"/>
      <w:pPr>
        <w:ind w:hanging="432" w:left="1152"/>
      </w:pPr>
      <w:rPr>
        <w:rFonts w:hint="default"/>
      </w:rPr>
    </w:lvl>
    <w:lvl w:ilvl="6">
      <w:start w:val="1"/>
      <w:numFmt w:val="lowerRoman"/>
      <w:pStyle w:val="Titre7"/>
      <w:lvlText w:val="%7)"/>
      <w:lvlJc w:val="right"/>
      <w:pPr>
        <w:ind w:hanging="288" w:left="1296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hanging="432" w:left="144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hanging="144" w:left="1584"/>
      </w:pPr>
      <w:rPr>
        <w:rFonts w:hint="default"/>
      </w:rPr>
    </w:lvl>
  </w:abstractNum>
  <w:abstractNum w15:restartNumberingAfterBreak="0" w:abstractNumId="10">
    <w:nsid w:val="519173C4"/>
    <w:multiLevelType w:val="hybridMultilevel"/>
    <w:tmpl w:val="10BEB544"/>
    <w:lvl w:ilvl="0" w:tplc="7E1A1FC4">
      <w:start w:val="5"/>
      <w:numFmt w:val="bullet"/>
      <w:lvlText w:val=""/>
      <w:lvlJc w:val="left"/>
      <w:pPr>
        <w:ind w:hanging="360" w:left="720"/>
      </w:pPr>
      <w:rPr>
        <w:rFonts w:ascii="Symbol" w:cs="Calibri" w:eastAsiaTheme="minorEastAsia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2D31F34"/>
    <w:multiLevelType w:val="hybridMultilevel"/>
    <w:tmpl w:val="C310ECA6"/>
    <w:lvl w:ilvl="0" w:tplc="E81048A8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A025224"/>
    <w:multiLevelType w:val="hybridMultilevel"/>
    <w:tmpl w:val="04D6E77C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CC115D3"/>
    <w:multiLevelType w:val="hybridMultilevel"/>
    <w:tmpl w:val="AA8EA248"/>
    <w:lvl w:ilvl="0" w:tplc="FFFFFFFF">
      <w:start w:val="17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3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EDE28C2"/>
    <w:multiLevelType w:val="hybridMultilevel"/>
    <w:tmpl w:val="E23CDA90"/>
    <w:lvl w:ilvl="0" w:tplc="FEBC322E">
      <w:start w:val="3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F3304D9"/>
    <w:multiLevelType w:val="hybridMultilevel"/>
    <w:tmpl w:val="7CD21906"/>
    <w:lvl w:ilvl="0" w:tplc="FEBC322E">
      <w:start w:val="3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83F12A9"/>
    <w:multiLevelType w:val="hybridMultilevel"/>
    <w:tmpl w:val="337EC01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9A53F40"/>
    <w:multiLevelType w:val="hybridMultilevel"/>
    <w:tmpl w:val="7574803E"/>
    <w:lvl w:ilvl="0" w:tplc="00D8DEA2">
      <w:start w:val="1"/>
      <w:numFmt w:val="bullet"/>
      <w:lvlText w:val=""/>
      <w:lvlJc w:val="right"/>
      <w:pPr>
        <w:ind w:hanging="360" w:left="720"/>
      </w:pPr>
      <w:rPr>
        <w:rFonts w:ascii="Symbol" w:hAnsi="Symbol" w:hint="default"/>
        <w:color w:themeColor="text1" w:val="00000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E3374E4"/>
    <w:multiLevelType w:val="hybridMultilevel"/>
    <w:tmpl w:val="7D3CEB5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72D23ACA"/>
    <w:multiLevelType w:val="hybridMultilevel"/>
    <w:tmpl w:val="A6C213A6"/>
    <w:lvl w:ilvl="0" w:tplc="AD20496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213930627" w:numId="1">
    <w:abstractNumId w:val="17"/>
  </w:num>
  <w:num w16cid:durableId="1610702053" w:numId="2">
    <w:abstractNumId w:val="9"/>
  </w:num>
  <w:num w16cid:durableId="685522019" w:numId="3">
    <w:abstractNumId w:val="12"/>
  </w:num>
  <w:num w16cid:durableId="1273249200" w:numId="4">
    <w:abstractNumId w:val="18"/>
  </w:num>
  <w:num w16cid:durableId="855115683" w:numId="5">
    <w:abstractNumId w:val="0"/>
  </w:num>
  <w:num w16cid:durableId="868646470" w:numId="6">
    <w:abstractNumId w:val="15"/>
  </w:num>
  <w:num w16cid:durableId="1346787589" w:numId="7">
    <w:abstractNumId w:val="16"/>
  </w:num>
  <w:num w16cid:durableId="1686203725" w:numId="8">
    <w:abstractNumId w:val="14"/>
  </w:num>
  <w:num w16cid:durableId="777801104" w:numId="9">
    <w:abstractNumId w:val="11"/>
  </w:num>
  <w:num w16cid:durableId="1895576097"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0507276" w:numId="11">
    <w:abstractNumId w:val="10"/>
  </w:num>
  <w:num w16cid:durableId="855383680" w:numId="12">
    <w:abstractNumId w:val="8"/>
  </w:num>
  <w:num w16cid:durableId="1074011466" w:numId="13">
    <w:abstractNumId w:val="4"/>
  </w:num>
  <w:num w16cid:durableId="412551300" w:numId="14">
    <w:abstractNumId w:val="9"/>
  </w:num>
  <w:num w16cid:durableId="819075697" w:numId="15">
    <w:abstractNumId w:val="9"/>
  </w:num>
  <w:num w16cid:durableId="1179151429" w:numId="16">
    <w:abstractNumId w:val="5"/>
  </w:num>
  <w:num w16cid:durableId="475878144"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94493063" w:numId="18">
    <w:abstractNumId w:val="2"/>
  </w:num>
  <w:num w16cid:durableId="297615433" w:numId="19">
    <w:abstractNumId w:val="3"/>
  </w:num>
  <w:num w16cid:durableId="1474446487" w:numId="20">
    <w:abstractNumId w:val="19"/>
  </w:num>
  <w:num w16cid:durableId="1450202906" w:numId="21">
    <w:abstractNumId w:val="1"/>
  </w:num>
  <w:num w16cid:durableId="1548101129" w:numId="22">
    <w:abstractNumId w:val="7"/>
  </w:num>
  <w:num w16cid:durableId="951397687" w:numId="23">
    <w:abstractNumId w:val="6"/>
  </w:num>
  <w:num w16cid:durableId="1782340205" w:numId="24">
    <w:abstractNumId w:val="13"/>
  </w:num>
  <w:numIdMacAtCleanup w:val="5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C2A"/>
    <w:rsid w:val="00001C6D"/>
    <w:rsid w:val="0000203C"/>
    <w:rsid w:val="000042E2"/>
    <w:rsid w:val="00005E9E"/>
    <w:rsid w:val="00007AA1"/>
    <w:rsid w:val="0001177B"/>
    <w:rsid w:val="0001377B"/>
    <w:rsid w:val="00015171"/>
    <w:rsid w:val="00016C10"/>
    <w:rsid w:val="00017686"/>
    <w:rsid w:val="00017E10"/>
    <w:rsid w:val="000200DB"/>
    <w:rsid w:val="000268D0"/>
    <w:rsid w:val="00030E92"/>
    <w:rsid w:val="00043B67"/>
    <w:rsid w:val="000527AC"/>
    <w:rsid w:val="00053BBB"/>
    <w:rsid w:val="00055F3E"/>
    <w:rsid w:val="0006478E"/>
    <w:rsid w:val="00064F4F"/>
    <w:rsid w:val="00065B24"/>
    <w:rsid w:val="00070458"/>
    <w:rsid w:val="00074B6C"/>
    <w:rsid w:val="000755B1"/>
    <w:rsid w:val="000774F7"/>
    <w:rsid w:val="000808D3"/>
    <w:rsid w:val="000969D4"/>
    <w:rsid w:val="000A1AC7"/>
    <w:rsid w:val="000A37A6"/>
    <w:rsid w:val="000B02E1"/>
    <w:rsid w:val="000B5233"/>
    <w:rsid w:val="000B5C60"/>
    <w:rsid w:val="000B669D"/>
    <w:rsid w:val="000B7646"/>
    <w:rsid w:val="000C5236"/>
    <w:rsid w:val="000D0F8B"/>
    <w:rsid w:val="000D34D0"/>
    <w:rsid w:val="000D7945"/>
    <w:rsid w:val="000E4C71"/>
    <w:rsid w:val="000E524C"/>
    <w:rsid w:val="001032BF"/>
    <w:rsid w:val="001110C7"/>
    <w:rsid w:val="00113DC7"/>
    <w:rsid w:val="00115D6C"/>
    <w:rsid w:val="00116D8A"/>
    <w:rsid w:val="001229D8"/>
    <w:rsid w:val="00123817"/>
    <w:rsid w:val="00126030"/>
    <w:rsid w:val="001354A5"/>
    <w:rsid w:val="0013639D"/>
    <w:rsid w:val="001513DE"/>
    <w:rsid w:val="0015445E"/>
    <w:rsid w:val="001708F8"/>
    <w:rsid w:val="00171E4A"/>
    <w:rsid w:val="00175F60"/>
    <w:rsid w:val="00183AF5"/>
    <w:rsid w:val="00186746"/>
    <w:rsid w:val="00194E1B"/>
    <w:rsid w:val="001A1785"/>
    <w:rsid w:val="001A383F"/>
    <w:rsid w:val="001B1B61"/>
    <w:rsid w:val="001B4335"/>
    <w:rsid w:val="001C1585"/>
    <w:rsid w:val="001C2739"/>
    <w:rsid w:val="001C5B2E"/>
    <w:rsid w:val="001C7BD1"/>
    <w:rsid w:val="001D3A78"/>
    <w:rsid w:val="001E4113"/>
    <w:rsid w:val="001E6852"/>
    <w:rsid w:val="001F4AEA"/>
    <w:rsid w:val="00206FFB"/>
    <w:rsid w:val="00216651"/>
    <w:rsid w:val="00220A0E"/>
    <w:rsid w:val="00221B2B"/>
    <w:rsid w:val="00227E09"/>
    <w:rsid w:val="002331A4"/>
    <w:rsid w:val="00243272"/>
    <w:rsid w:val="00253646"/>
    <w:rsid w:val="00254C05"/>
    <w:rsid w:val="00255824"/>
    <w:rsid w:val="00255FCA"/>
    <w:rsid w:val="002635E3"/>
    <w:rsid w:val="00270E2D"/>
    <w:rsid w:val="00271362"/>
    <w:rsid w:val="0027322B"/>
    <w:rsid w:val="00277ED4"/>
    <w:rsid w:val="00283987"/>
    <w:rsid w:val="00287689"/>
    <w:rsid w:val="00291A03"/>
    <w:rsid w:val="00296B83"/>
    <w:rsid w:val="002A0E1F"/>
    <w:rsid w:val="002A1C78"/>
    <w:rsid w:val="002A65C2"/>
    <w:rsid w:val="002A69AE"/>
    <w:rsid w:val="002B3B8A"/>
    <w:rsid w:val="002C06F9"/>
    <w:rsid w:val="002C59E2"/>
    <w:rsid w:val="002C70F5"/>
    <w:rsid w:val="002D3730"/>
    <w:rsid w:val="002D4E6B"/>
    <w:rsid w:val="002D735A"/>
    <w:rsid w:val="002E5FAD"/>
    <w:rsid w:val="002E6C7F"/>
    <w:rsid w:val="002F006F"/>
    <w:rsid w:val="002F2E0D"/>
    <w:rsid w:val="002F45F2"/>
    <w:rsid w:val="0030295B"/>
    <w:rsid w:val="00312B83"/>
    <w:rsid w:val="003135F2"/>
    <w:rsid w:val="00316ED3"/>
    <w:rsid w:val="003206DB"/>
    <w:rsid w:val="0032710E"/>
    <w:rsid w:val="00330A64"/>
    <w:rsid w:val="00331951"/>
    <w:rsid w:val="003321E6"/>
    <w:rsid w:val="00346664"/>
    <w:rsid w:val="003601E4"/>
    <w:rsid w:val="00360C86"/>
    <w:rsid w:val="00361376"/>
    <w:rsid w:val="00374F44"/>
    <w:rsid w:val="003761A3"/>
    <w:rsid w:val="00380743"/>
    <w:rsid w:val="0038756B"/>
    <w:rsid w:val="00391F2D"/>
    <w:rsid w:val="00393A66"/>
    <w:rsid w:val="003A11AD"/>
    <w:rsid w:val="003A2F31"/>
    <w:rsid w:val="003A4636"/>
    <w:rsid w:val="003A59F9"/>
    <w:rsid w:val="003A66F7"/>
    <w:rsid w:val="003A7866"/>
    <w:rsid w:val="003B5A1B"/>
    <w:rsid w:val="003C354B"/>
    <w:rsid w:val="003D34AE"/>
    <w:rsid w:val="003D3E4A"/>
    <w:rsid w:val="003D4EEB"/>
    <w:rsid w:val="003D58F9"/>
    <w:rsid w:val="003D7D2F"/>
    <w:rsid w:val="003E15B7"/>
    <w:rsid w:val="003E7C76"/>
    <w:rsid w:val="003F03E9"/>
    <w:rsid w:val="003F1475"/>
    <w:rsid w:val="003F3277"/>
    <w:rsid w:val="00400ED9"/>
    <w:rsid w:val="00401E06"/>
    <w:rsid w:val="00403534"/>
    <w:rsid w:val="004104EA"/>
    <w:rsid w:val="0041230F"/>
    <w:rsid w:val="00413D11"/>
    <w:rsid w:val="0042642A"/>
    <w:rsid w:val="00436E31"/>
    <w:rsid w:val="00443909"/>
    <w:rsid w:val="00455C54"/>
    <w:rsid w:val="004622E4"/>
    <w:rsid w:val="0046309B"/>
    <w:rsid w:val="00466B02"/>
    <w:rsid w:val="00473C76"/>
    <w:rsid w:val="00484615"/>
    <w:rsid w:val="004908E8"/>
    <w:rsid w:val="00494733"/>
    <w:rsid w:val="00497FE5"/>
    <w:rsid w:val="004B19B4"/>
    <w:rsid w:val="004B6D03"/>
    <w:rsid w:val="004D381A"/>
    <w:rsid w:val="004D68A2"/>
    <w:rsid w:val="004D7F74"/>
    <w:rsid w:val="004F05CE"/>
    <w:rsid w:val="004F3C2A"/>
    <w:rsid w:val="004F440B"/>
    <w:rsid w:val="005034E5"/>
    <w:rsid w:val="0050692E"/>
    <w:rsid w:val="00506F4F"/>
    <w:rsid w:val="005159F3"/>
    <w:rsid w:val="0052061B"/>
    <w:rsid w:val="005223E2"/>
    <w:rsid w:val="00523689"/>
    <w:rsid w:val="00523B4F"/>
    <w:rsid w:val="00525795"/>
    <w:rsid w:val="005261BC"/>
    <w:rsid w:val="00541F1D"/>
    <w:rsid w:val="00542C1D"/>
    <w:rsid w:val="0054550A"/>
    <w:rsid w:val="005464D0"/>
    <w:rsid w:val="00562657"/>
    <w:rsid w:val="00562A5A"/>
    <w:rsid w:val="00562A99"/>
    <w:rsid w:val="00563628"/>
    <w:rsid w:val="005678A4"/>
    <w:rsid w:val="005706BE"/>
    <w:rsid w:val="00584A48"/>
    <w:rsid w:val="00587F1A"/>
    <w:rsid w:val="00593DAF"/>
    <w:rsid w:val="00594CAD"/>
    <w:rsid w:val="005A29DC"/>
    <w:rsid w:val="005B5B25"/>
    <w:rsid w:val="005B6230"/>
    <w:rsid w:val="005C08CD"/>
    <w:rsid w:val="005C286F"/>
    <w:rsid w:val="005D1F38"/>
    <w:rsid w:val="005D24D0"/>
    <w:rsid w:val="005D58C1"/>
    <w:rsid w:val="005D5B48"/>
    <w:rsid w:val="005F25D2"/>
    <w:rsid w:val="005F2AF2"/>
    <w:rsid w:val="005F3B18"/>
    <w:rsid w:val="005F420B"/>
    <w:rsid w:val="005F52C9"/>
    <w:rsid w:val="005F61DE"/>
    <w:rsid w:val="005F7DAC"/>
    <w:rsid w:val="00602CA1"/>
    <w:rsid w:val="00610ECB"/>
    <w:rsid w:val="00615023"/>
    <w:rsid w:val="0061741B"/>
    <w:rsid w:val="006255A6"/>
    <w:rsid w:val="00627673"/>
    <w:rsid w:val="006341F6"/>
    <w:rsid w:val="0063516D"/>
    <w:rsid w:val="00641DA8"/>
    <w:rsid w:val="00642A37"/>
    <w:rsid w:val="006435BE"/>
    <w:rsid w:val="006460D7"/>
    <w:rsid w:val="006648B8"/>
    <w:rsid w:val="0066788E"/>
    <w:rsid w:val="00672795"/>
    <w:rsid w:val="006727AF"/>
    <w:rsid w:val="00675CA7"/>
    <w:rsid w:val="00697561"/>
    <w:rsid w:val="00697748"/>
    <w:rsid w:val="006A347A"/>
    <w:rsid w:val="006C0DF3"/>
    <w:rsid w:val="006E5946"/>
    <w:rsid w:val="006E600B"/>
    <w:rsid w:val="006F425E"/>
    <w:rsid w:val="006F58EB"/>
    <w:rsid w:val="00700909"/>
    <w:rsid w:val="00701FE8"/>
    <w:rsid w:val="0070752E"/>
    <w:rsid w:val="00711F6F"/>
    <w:rsid w:val="0071208F"/>
    <w:rsid w:val="0071376B"/>
    <w:rsid w:val="00714E82"/>
    <w:rsid w:val="00715EE8"/>
    <w:rsid w:val="0072197E"/>
    <w:rsid w:val="00731A50"/>
    <w:rsid w:val="00732489"/>
    <w:rsid w:val="0073292F"/>
    <w:rsid w:val="007404A8"/>
    <w:rsid w:val="00740D27"/>
    <w:rsid w:val="007415BC"/>
    <w:rsid w:val="0075033B"/>
    <w:rsid w:val="00750774"/>
    <w:rsid w:val="00751F4F"/>
    <w:rsid w:val="0075202E"/>
    <w:rsid w:val="007533AB"/>
    <w:rsid w:val="00755075"/>
    <w:rsid w:val="0076731C"/>
    <w:rsid w:val="0076762E"/>
    <w:rsid w:val="00780B26"/>
    <w:rsid w:val="00781905"/>
    <w:rsid w:val="0078303D"/>
    <w:rsid w:val="00785036"/>
    <w:rsid w:val="0079068D"/>
    <w:rsid w:val="00792A36"/>
    <w:rsid w:val="00793360"/>
    <w:rsid w:val="00795D7E"/>
    <w:rsid w:val="007B0B04"/>
    <w:rsid w:val="007C2C4F"/>
    <w:rsid w:val="007D6AAE"/>
    <w:rsid w:val="007D72AC"/>
    <w:rsid w:val="007E341D"/>
    <w:rsid w:val="007E65D0"/>
    <w:rsid w:val="007E756C"/>
    <w:rsid w:val="007E7E54"/>
    <w:rsid w:val="007F1373"/>
    <w:rsid w:val="007F40C1"/>
    <w:rsid w:val="007F6D25"/>
    <w:rsid w:val="00801CE6"/>
    <w:rsid w:val="008125B4"/>
    <w:rsid w:val="00826917"/>
    <w:rsid w:val="00833FF2"/>
    <w:rsid w:val="00836D55"/>
    <w:rsid w:val="00837CA5"/>
    <w:rsid w:val="00845568"/>
    <w:rsid w:val="0084601B"/>
    <w:rsid w:val="0085014F"/>
    <w:rsid w:val="00850DB7"/>
    <w:rsid w:val="00860F6F"/>
    <w:rsid w:val="0086171C"/>
    <w:rsid w:val="008753B4"/>
    <w:rsid w:val="008773F2"/>
    <w:rsid w:val="0088793B"/>
    <w:rsid w:val="0089636F"/>
    <w:rsid w:val="008A010C"/>
    <w:rsid w:val="008A259A"/>
    <w:rsid w:val="008A292E"/>
    <w:rsid w:val="008A2E0D"/>
    <w:rsid w:val="008A6735"/>
    <w:rsid w:val="008B6643"/>
    <w:rsid w:val="008C6ECC"/>
    <w:rsid w:val="008C79AF"/>
    <w:rsid w:val="008D0E4A"/>
    <w:rsid w:val="008D27C4"/>
    <w:rsid w:val="008D2F45"/>
    <w:rsid w:val="008E4C90"/>
    <w:rsid w:val="009018BE"/>
    <w:rsid w:val="00903615"/>
    <w:rsid w:val="00904A73"/>
    <w:rsid w:val="00913576"/>
    <w:rsid w:val="00916C11"/>
    <w:rsid w:val="009224E5"/>
    <w:rsid w:val="00926F8F"/>
    <w:rsid w:val="00930C6B"/>
    <w:rsid w:val="009446AC"/>
    <w:rsid w:val="00955C0A"/>
    <w:rsid w:val="009702F6"/>
    <w:rsid w:val="00974F61"/>
    <w:rsid w:val="009751FA"/>
    <w:rsid w:val="009829D3"/>
    <w:rsid w:val="00983046"/>
    <w:rsid w:val="00984F01"/>
    <w:rsid w:val="00997C0A"/>
    <w:rsid w:val="009A6A6A"/>
    <w:rsid w:val="009B0ED6"/>
    <w:rsid w:val="009B1BB3"/>
    <w:rsid w:val="009B1FEF"/>
    <w:rsid w:val="009C5B5A"/>
    <w:rsid w:val="009D0C97"/>
    <w:rsid w:val="009E252A"/>
    <w:rsid w:val="009E573A"/>
    <w:rsid w:val="009E6E1F"/>
    <w:rsid w:val="00A01AB0"/>
    <w:rsid w:val="00A038CD"/>
    <w:rsid w:val="00A07B51"/>
    <w:rsid w:val="00A10403"/>
    <w:rsid w:val="00A11D19"/>
    <w:rsid w:val="00A140DD"/>
    <w:rsid w:val="00A22212"/>
    <w:rsid w:val="00A2420A"/>
    <w:rsid w:val="00A251FF"/>
    <w:rsid w:val="00A265AC"/>
    <w:rsid w:val="00A417A0"/>
    <w:rsid w:val="00A43A5F"/>
    <w:rsid w:val="00A452BD"/>
    <w:rsid w:val="00A543B1"/>
    <w:rsid w:val="00A75010"/>
    <w:rsid w:val="00A77CCD"/>
    <w:rsid w:val="00A95BA1"/>
    <w:rsid w:val="00AC01C6"/>
    <w:rsid w:val="00AC62FA"/>
    <w:rsid w:val="00AD0596"/>
    <w:rsid w:val="00AD2A12"/>
    <w:rsid w:val="00AD37A1"/>
    <w:rsid w:val="00AD5FD1"/>
    <w:rsid w:val="00AE3CF8"/>
    <w:rsid w:val="00AF4013"/>
    <w:rsid w:val="00AF711D"/>
    <w:rsid w:val="00B21608"/>
    <w:rsid w:val="00B24936"/>
    <w:rsid w:val="00B250FE"/>
    <w:rsid w:val="00B43BD0"/>
    <w:rsid w:val="00B43DC7"/>
    <w:rsid w:val="00B45CEF"/>
    <w:rsid w:val="00B527F3"/>
    <w:rsid w:val="00B546B2"/>
    <w:rsid w:val="00B70A80"/>
    <w:rsid w:val="00B77D49"/>
    <w:rsid w:val="00B86804"/>
    <w:rsid w:val="00B916AD"/>
    <w:rsid w:val="00BA17FA"/>
    <w:rsid w:val="00BA41F5"/>
    <w:rsid w:val="00BA635C"/>
    <w:rsid w:val="00BA6AEC"/>
    <w:rsid w:val="00BB53D3"/>
    <w:rsid w:val="00BB659A"/>
    <w:rsid w:val="00BB73F0"/>
    <w:rsid w:val="00BC09FC"/>
    <w:rsid w:val="00BC62F9"/>
    <w:rsid w:val="00BD0333"/>
    <w:rsid w:val="00BD1DEE"/>
    <w:rsid w:val="00BD51F0"/>
    <w:rsid w:val="00BD5DF1"/>
    <w:rsid w:val="00BE2103"/>
    <w:rsid w:val="00BF1713"/>
    <w:rsid w:val="00C06848"/>
    <w:rsid w:val="00C154C0"/>
    <w:rsid w:val="00C20A07"/>
    <w:rsid w:val="00C227F4"/>
    <w:rsid w:val="00C25698"/>
    <w:rsid w:val="00C323DB"/>
    <w:rsid w:val="00C35AAC"/>
    <w:rsid w:val="00C44FF6"/>
    <w:rsid w:val="00C50BC0"/>
    <w:rsid w:val="00C55A3D"/>
    <w:rsid w:val="00C56C22"/>
    <w:rsid w:val="00C6273C"/>
    <w:rsid w:val="00C6398B"/>
    <w:rsid w:val="00C714A1"/>
    <w:rsid w:val="00C73D7E"/>
    <w:rsid w:val="00C75641"/>
    <w:rsid w:val="00C75D97"/>
    <w:rsid w:val="00C81CB9"/>
    <w:rsid w:val="00C84E0C"/>
    <w:rsid w:val="00C902C2"/>
    <w:rsid w:val="00C952FA"/>
    <w:rsid w:val="00CB5804"/>
    <w:rsid w:val="00CB5A85"/>
    <w:rsid w:val="00CB6719"/>
    <w:rsid w:val="00CD4E2E"/>
    <w:rsid w:val="00CD5AAC"/>
    <w:rsid w:val="00CF253B"/>
    <w:rsid w:val="00D0075D"/>
    <w:rsid w:val="00D10F13"/>
    <w:rsid w:val="00D1551E"/>
    <w:rsid w:val="00D211C9"/>
    <w:rsid w:val="00D31416"/>
    <w:rsid w:val="00D340F0"/>
    <w:rsid w:val="00D4068F"/>
    <w:rsid w:val="00D504D5"/>
    <w:rsid w:val="00D506CE"/>
    <w:rsid w:val="00D52D2F"/>
    <w:rsid w:val="00D57DCF"/>
    <w:rsid w:val="00D60C21"/>
    <w:rsid w:val="00D626E2"/>
    <w:rsid w:val="00D6471F"/>
    <w:rsid w:val="00D65F7C"/>
    <w:rsid w:val="00D74055"/>
    <w:rsid w:val="00D80C3B"/>
    <w:rsid w:val="00D9009D"/>
    <w:rsid w:val="00D95BA3"/>
    <w:rsid w:val="00DA66AA"/>
    <w:rsid w:val="00DB0457"/>
    <w:rsid w:val="00DC1359"/>
    <w:rsid w:val="00DC219A"/>
    <w:rsid w:val="00DC2DFA"/>
    <w:rsid w:val="00DC4849"/>
    <w:rsid w:val="00DC580E"/>
    <w:rsid w:val="00DD531D"/>
    <w:rsid w:val="00E02560"/>
    <w:rsid w:val="00E07B36"/>
    <w:rsid w:val="00E10ED5"/>
    <w:rsid w:val="00E20F04"/>
    <w:rsid w:val="00E320D8"/>
    <w:rsid w:val="00E339E9"/>
    <w:rsid w:val="00E3504B"/>
    <w:rsid w:val="00E3524B"/>
    <w:rsid w:val="00E429D3"/>
    <w:rsid w:val="00E42C69"/>
    <w:rsid w:val="00E46995"/>
    <w:rsid w:val="00E54DE3"/>
    <w:rsid w:val="00E5532B"/>
    <w:rsid w:val="00E57467"/>
    <w:rsid w:val="00E576EB"/>
    <w:rsid w:val="00E628F7"/>
    <w:rsid w:val="00E64988"/>
    <w:rsid w:val="00E70FC9"/>
    <w:rsid w:val="00E75BC7"/>
    <w:rsid w:val="00E77B02"/>
    <w:rsid w:val="00E83A2D"/>
    <w:rsid w:val="00E856F3"/>
    <w:rsid w:val="00E86DB0"/>
    <w:rsid w:val="00E917B9"/>
    <w:rsid w:val="00E94116"/>
    <w:rsid w:val="00EA0366"/>
    <w:rsid w:val="00EA4A78"/>
    <w:rsid w:val="00EA629B"/>
    <w:rsid w:val="00EB004B"/>
    <w:rsid w:val="00EB0BAB"/>
    <w:rsid w:val="00EC351D"/>
    <w:rsid w:val="00EC7D02"/>
    <w:rsid w:val="00ED5DE1"/>
    <w:rsid w:val="00EE3F82"/>
    <w:rsid w:val="00EE4F88"/>
    <w:rsid w:val="00EE6417"/>
    <w:rsid w:val="00F008A1"/>
    <w:rsid w:val="00F052FB"/>
    <w:rsid w:val="00F11172"/>
    <w:rsid w:val="00F17C97"/>
    <w:rsid w:val="00F24AB5"/>
    <w:rsid w:val="00F26715"/>
    <w:rsid w:val="00F3608A"/>
    <w:rsid w:val="00F477F4"/>
    <w:rsid w:val="00F511FF"/>
    <w:rsid w:val="00F559F8"/>
    <w:rsid w:val="00F66D78"/>
    <w:rsid w:val="00F74E1B"/>
    <w:rsid w:val="00F74E2C"/>
    <w:rsid w:val="00F773E4"/>
    <w:rsid w:val="00F80847"/>
    <w:rsid w:val="00F81CB8"/>
    <w:rsid w:val="00F854BC"/>
    <w:rsid w:val="00F90E20"/>
    <w:rsid w:val="00F93A38"/>
    <w:rsid w:val="00F9483C"/>
    <w:rsid w:val="00FA2DB6"/>
    <w:rsid w:val="00FA33AE"/>
    <w:rsid w:val="00FA649D"/>
    <w:rsid w:val="00FA7E60"/>
    <w:rsid w:val="00FB6231"/>
    <w:rsid w:val="00FB7823"/>
    <w:rsid w:val="00FC1FAB"/>
    <w:rsid w:val="00FC5284"/>
    <w:rsid w:val="00FC60A9"/>
    <w:rsid w:val="00FD5106"/>
    <w:rsid w:val="00FD584B"/>
    <w:rsid w:val="00FE2C00"/>
    <w:rsid w:val="00FE61FA"/>
    <w:rsid w:val="00FF0D5E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4:docId w14:val="47E689EF"/>
  <w15:docId w15:val="{18306678-BC70-46A2-8AD4-CC49D1F1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8"/>
        <w:lang w:bidi="bn-IN" w:eastAsia="zh-CN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0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F3C2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ar-SA" w:eastAsia="fr-FR"/>
    </w:rPr>
  </w:style>
  <w:style w:styleId="Titre1" w:type="paragraph">
    <w:name w:val="heading 1"/>
    <w:basedOn w:val="Normal"/>
    <w:next w:val="Normal"/>
    <w:link w:val="Titre1Car"/>
    <w:qFormat/>
    <w:rsid w:val="009D0C97"/>
    <w:pPr>
      <w:keepNext/>
      <w:numPr>
        <w:numId w:val="15"/>
      </w:numPr>
      <w:jc w:val="both"/>
      <w:outlineLvl w:val="0"/>
    </w:pPr>
    <w:rPr>
      <w:rFonts w:cs="Vrinda" w:eastAsia="Calibri"/>
      <w:b/>
      <w:noProof/>
      <w:color w:themeColor="text1" w:val="000000"/>
      <w:u w:val="single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64988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/>
      <w:color w:themeColor="text1" w:val="000000"/>
      <w:u w:val="single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63628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cstheme="majorBidi" w:eastAsiaTheme="majorEastAsia" w:hAnsiTheme="majorHAnsi"/>
      <w:color w:themeColor="accent1" w:themeShade="7F" w:val="243F60"/>
    </w:rPr>
  </w:style>
  <w:style w:styleId="Titre4" w:type="paragraph">
    <w:name w:val="heading 4"/>
    <w:basedOn w:val="Titre1"/>
    <w:next w:val="Normal"/>
    <w:link w:val="Titre4Car"/>
    <w:qFormat/>
    <w:rsid w:val="00523B4F"/>
    <w:pPr>
      <w:numPr>
        <w:ilvl w:val="3"/>
      </w:numPr>
      <w:outlineLvl w:val="3"/>
    </w:pPr>
    <w:rPr>
      <w:sz w:val="22"/>
      <w:szCs w:val="22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63628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63628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cstheme="majorBidi" w:eastAsiaTheme="majorEastAsia" w:hAnsiTheme="majorHAnsi"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563628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563628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563628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9D0C97"/>
    <w:rPr>
      <w:rFonts w:ascii="Times New Roman" w:cs="Vrinda" w:eastAsia="Calibri" w:hAnsi="Times New Roman"/>
      <w:b/>
      <w:noProof/>
      <w:color w:themeColor="text1" w:val="000000"/>
      <w:sz w:val="24"/>
      <w:szCs w:val="24"/>
      <w:u w:val="single"/>
      <w:lang w:bidi="ar-SA" w:eastAsia="fr-FR"/>
    </w:rPr>
  </w:style>
  <w:style w:styleId="Sansinterligne" w:type="paragraph">
    <w:name w:val="No Spacing"/>
    <w:uiPriority w:val="1"/>
    <w:qFormat/>
    <w:rsid w:val="003A66F7"/>
    <w:pPr>
      <w:spacing w:after="0" w:line="240" w:lineRule="auto"/>
    </w:pPr>
  </w:style>
  <w:style w:styleId="Paragraphedeliste" w:type="paragraph">
    <w:name w:val="List Paragraph"/>
    <w:aliases w:val="tiret synthèse,Normal a.,Sous catégorie,Conclusion de partie,Body Texte,Para. de Liste,henry cuerpo,List Paragraph1,Ap. 2,PBM ART,Par. de liste,Bullets"/>
    <w:basedOn w:val="Normal"/>
    <w:link w:val="ParagraphedelisteCar"/>
    <w:uiPriority w:val="34"/>
    <w:qFormat/>
    <w:rsid w:val="003A66F7"/>
    <w:pPr>
      <w:ind w:left="720"/>
      <w:contextualSpacing/>
    </w:p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3A66F7"/>
    <w:pPr>
      <w:spacing w:before="480"/>
      <w:jc w:val="left"/>
      <w:outlineLvl w:val="9"/>
    </w:pPr>
    <w:rPr>
      <w:rFonts w:asciiTheme="majorHAnsi" w:cstheme="majorBidi" w:eastAsiaTheme="majorEastAsia" w:hAnsiTheme="majorHAnsi"/>
      <w:bCs/>
      <w:noProof w:val="0"/>
      <w:color w:themeColor="accent1" w:themeShade="BF" w:val="365F91"/>
      <w:lang w:bidi="bn-IN" w:eastAsia="zh-CN"/>
    </w:rPr>
  </w:style>
  <w:style w:customStyle="1" w:styleId="Titre4Car" w:type="character">
    <w:name w:val="Titre 4 Car"/>
    <w:basedOn w:val="Policepardfaut"/>
    <w:link w:val="Titre4"/>
    <w:rsid w:val="00523B4F"/>
    <w:rPr>
      <w:rFonts w:ascii="Times New Roman" w:cs="Vrinda" w:eastAsia="Calibri" w:hAnsi="Times New Roman"/>
      <w:b/>
      <w:noProof/>
      <w:color w:themeColor="text1" w:val="000000"/>
      <w:szCs w:val="22"/>
      <w:u w:val="single"/>
      <w:lang w:bidi="ar-SA" w:eastAsia="fr-FR"/>
    </w:rPr>
  </w:style>
  <w:style w:styleId="Corpsdetexte" w:type="paragraph">
    <w:name w:val="Body Text"/>
    <w:basedOn w:val="Normal"/>
    <w:link w:val="CorpsdetexteCar"/>
    <w:rsid w:val="004F3C2A"/>
    <w:pPr>
      <w:jc w:val="both"/>
    </w:pPr>
  </w:style>
  <w:style w:customStyle="1" w:styleId="CorpsdetexteCar" w:type="character">
    <w:name w:val="Corps de texte Car"/>
    <w:basedOn w:val="Policepardfaut"/>
    <w:link w:val="Corpsdetexte"/>
    <w:rsid w:val="004F3C2A"/>
    <w:rPr>
      <w:rFonts w:ascii="Times New Roman" w:cs="Times New Roman" w:eastAsia="Times New Roman" w:hAnsi="Times New Roman"/>
      <w:sz w:val="24"/>
      <w:szCs w:val="24"/>
      <w:lang w:bidi="ar-SA" w:eastAsia="fr-FR"/>
    </w:rPr>
  </w:style>
  <w:style w:customStyle="1" w:styleId="PreformattedText" w:type="paragraph">
    <w:name w:val="Preformatted Text"/>
    <w:basedOn w:val="Normal"/>
    <w:rsid w:val="004F3C2A"/>
    <w:pPr>
      <w:widowControl w:val="0"/>
      <w:suppressAutoHyphens/>
    </w:pPr>
    <w:rPr>
      <w:rFonts w:ascii="Liberation Mono" w:cs="Liberation Mono" w:eastAsia="AR PL SungtiL GB" w:hAnsi="Liberation Mono"/>
      <w:sz w:val="20"/>
      <w:szCs w:val="20"/>
      <w:lang w:bidi="hi-IN" w:eastAsia="zh-CN" w:val="en-US"/>
    </w:rPr>
  </w:style>
  <w:style w:styleId="Grilledutableau" w:type="table">
    <w:name w:val="Table Grid"/>
    <w:basedOn w:val="TableauNormal"/>
    <w:uiPriority w:val="59"/>
    <w:rsid w:val="00EA4A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semiHidden/>
    <w:unhideWhenUsed/>
    <w:rsid w:val="00793360"/>
  </w:style>
  <w:style w:styleId="Marquedecommentaire" w:type="character">
    <w:name w:val="annotation reference"/>
    <w:basedOn w:val="Policepardfaut"/>
    <w:uiPriority w:val="99"/>
    <w:semiHidden/>
    <w:unhideWhenUsed/>
    <w:rsid w:val="00E320D8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E320D8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E320D8"/>
    <w:rPr>
      <w:rFonts w:ascii="Times New Roman" w:cs="Times New Roman" w:eastAsia="Times New Roman" w:hAnsi="Times New Roman"/>
      <w:sz w:val="20"/>
      <w:szCs w:val="20"/>
      <w:lang w:bidi="ar-SA"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E320D8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E320D8"/>
    <w:rPr>
      <w:rFonts w:ascii="Times New Roman" w:cs="Times New Roman" w:eastAsia="Times New Roman" w:hAnsi="Times New Roman"/>
      <w:b/>
      <w:bCs/>
      <w:sz w:val="20"/>
      <w:szCs w:val="20"/>
      <w:lang w:bidi="ar-SA"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E320D8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E320D8"/>
    <w:rPr>
      <w:rFonts w:ascii="Tahoma" w:cs="Tahoma" w:eastAsia="Times New Roman" w:hAnsi="Tahoma"/>
      <w:sz w:val="16"/>
      <w:szCs w:val="16"/>
      <w:lang w:bidi="ar-SA" w:eastAsia="fr-FR"/>
    </w:rPr>
  </w:style>
  <w:style w:customStyle="1" w:styleId="Titre2Car" w:type="character">
    <w:name w:val="Titre 2 Car"/>
    <w:basedOn w:val="Policepardfaut"/>
    <w:link w:val="Titre2"/>
    <w:uiPriority w:val="9"/>
    <w:rsid w:val="00E64988"/>
    <w:rPr>
      <w:rFonts w:ascii="Times New Roman" w:cs="Times New Roman" w:eastAsiaTheme="majorEastAsia" w:hAnsi="Times New Roman"/>
      <w:color w:themeColor="text1" w:val="000000"/>
      <w:sz w:val="24"/>
      <w:szCs w:val="24"/>
      <w:u w:val="single"/>
      <w:lang w:bidi="ar-SA" w:eastAsia="fr-FR"/>
    </w:rPr>
  </w:style>
  <w:style w:styleId="TM1" w:type="paragraph">
    <w:name w:val="toc 1"/>
    <w:basedOn w:val="Normal"/>
    <w:next w:val="Normal"/>
    <w:autoRedefine/>
    <w:uiPriority w:val="39"/>
    <w:unhideWhenUsed/>
    <w:rsid w:val="00E64988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E02560"/>
    <w:pPr>
      <w:tabs>
        <w:tab w:pos="720" w:val="left"/>
        <w:tab w:pos="1701" w:val="left"/>
        <w:tab w:leader="dot" w:pos="9062" w:val="right"/>
      </w:tabs>
      <w:spacing w:after="100"/>
      <w:ind w:left="240"/>
    </w:pPr>
  </w:style>
  <w:style w:styleId="Lienhypertexte" w:type="character">
    <w:name w:val="Hyperlink"/>
    <w:basedOn w:val="Policepardfaut"/>
    <w:uiPriority w:val="99"/>
    <w:unhideWhenUsed/>
    <w:rsid w:val="00E64988"/>
    <w:rPr>
      <w:color w:themeColor="hyperlink" w:val="0000FF"/>
      <w:u w:val="single"/>
    </w:rPr>
  </w:style>
  <w:style w:styleId="TM4" w:type="paragraph">
    <w:name w:val="toc 4"/>
    <w:basedOn w:val="Normal"/>
    <w:next w:val="Normal"/>
    <w:autoRedefine/>
    <w:uiPriority w:val="39"/>
    <w:unhideWhenUsed/>
    <w:rsid w:val="00E02560"/>
    <w:pPr>
      <w:tabs>
        <w:tab w:pos="1701" w:val="left"/>
        <w:tab w:leader="dot" w:pos="9062" w:val="right"/>
      </w:tabs>
      <w:spacing w:after="100"/>
      <w:ind w:left="720"/>
    </w:pPr>
  </w:style>
  <w:style w:styleId="En-tte" w:type="paragraph">
    <w:name w:val="header"/>
    <w:basedOn w:val="Normal"/>
    <w:link w:val="En-tteCar"/>
    <w:uiPriority w:val="99"/>
    <w:unhideWhenUsed/>
    <w:rsid w:val="00254C05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254C05"/>
    <w:rPr>
      <w:rFonts w:ascii="Times New Roman" w:cs="Times New Roman" w:eastAsia="Times New Roman" w:hAnsi="Times New Roman"/>
      <w:sz w:val="24"/>
      <w:szCs w:val="24"/>
      <w:lang w:bidi="ar-SA" w:eastAsia="fr-FR"/>
    </w:rPr>
  </w:style>
  <w:style w:styleId="Pieddepage" w:type="paragraph">
    <w:name w:val="footer"/>
    <w:basedOn w:val="Normal"/>
    <w:link w:val="PieddepageCar"/>
    <w:uiPriority w:val="99"/>
    <w:unhideWhenUsed/>
    <w:rsid w:val="00254C05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254C05"/>
    <w:rPr>
      <w:rFonts w:ascii="Times New Roman" w:cs="Times New Roman" w:eastAsia="Times New Roman" w:hAnsi="Times New Roman"/>
      <w:sz w:val="24"/>
      <w:szCs w:val="24"/>
      <w:lang w:bidi="ar-SA" w:eastAsia="fr-FR"/>
    </w:rPr>
  </w:style>
  <w:style w:customStyle="1" w:styleId="xmsonormal" w:type="paragraph">
    <w:name w:val="x_msonormal"/>
    <w:basedOn w:val="Normal"/>
    <w:rsid w:val="006F58EB"/>
    <w:rPr>
      <w:rFonts w:eastAsiaTheme="minorEastAsia"/>
      <w:lang w:bidi="bn-IN" w:eastAsia="zh-CN"/>
    </w:rPr>
  </w:style>
  <w:style w:customStyle="1" w:styleId="Default" w:type="paragraph">
    <w:name w:val="Default"/>
    <w:rsid w:val="00593DAF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customStyle="1" w:styleId="Titre3Car" w:type="character">
    <w:name w:val="Titre 3 Car"/>
    <w:basedOn w:val="Policepardfaut"/>
    <w:link w:val="Titre3"/>
    <w:uiPriority w:val="9"/>
    <w:rsid w:val="00563628"/>
    <w:rPr>
      <w:rFonts w:asciiTheme="majorHAnsi" w:cstheme="majorBidi" w:eastAsiaTheme="majorEastAsia" w:hAnsiTheme="majorHAnsi"/>
      <w:color w:themeColor="accent1" w:themeShade="7F" w:val="243F60"/>
      <w:sz w:val="24"/>
      <w:szCs w:val="24"/>
      <w:lang w:bidi="ar-SA" w:eastAsia="fr-FR"/>
    </w:rPr>
  </w:style>
  <w:style w:customStyle="1" w:styleId="Titre5Car" w:type="character">
    <w:name w:val="Titre 5 Car"/>
    <w:basedOn w:val="Policepardfaut"/>
    <w:link w:val="Titre5"/>
    <w:uiPriority w:val="9"/>
    <w:rsid w:val="00563628"/>
    <w:rPr>
      <w:rFonts w:asciiTheme="majorHAnsi" w:cstheme="majorBidi" w:eastAsiaTheme="majorEastAsia" w:hAnsiTheme="majorHAnsi"/>
      <w:color w:themeColor="accent1" w:themeShade="BF" w:val="365F91"/>
      <w:sz w:val="24"/>
      <w:szCs w:val="24"/>
      <w:lang w:bidi="ar-SA" w:eastAsia="fr-FR"/>
    </w:rPr>
  </w:style>
  <w:style w:customStyle="1" w:styleId="Titre6Car" w:type="character">
    <w:name w:val="Titre 6 Car"/>
    <w:basedOn w:val="Policepardfaut"/>
    <w:link w:val="Titre6"/>
    <w:uiPriority w:val="9"/>
    <w:rsid w:val="00563628"/>
    <w:rPr>
      <w:rFonts w:asciiTheme="majorHAnsi" w:cstheme="majorBidi" w:eastAsiaTheme="majorEastAsia" w:hAnsiTheme="majorHAnsi"/>
      <w:color w:themeColor="accent1" w:themeShade="7F" w:val="243F60"/>
      <w:sz w:val="24"/>
      <w:szCs w:val="24"/>
      <w:lang w:bidi="ar-SA" w:eastAsia="fr-FR"/>
    </w:rPr>
  </w:style>
  <w:style w:customStyle="1" w:styleId="Titre7Car" w:type="character">
    <w:name w:val="Titre 7 Car"/>
    <w:basedOn w:val="Policepardfaut"/>
    <w:link w:val="Titre7"/>
    <w:uiPriority w:val="9"/>
    <w:rsid w:val="00563628"/>
    <w:rPr>
      <w:rFonts w:asciiTheme="majorHAnsi" w:cstheme="majorBidi" w:eastAsiaTheme="majorEastAsia" w:hAnsiTheme="majorHAnsi"/>
      <w:i/>
      <w:iCs/>
      <w:color w:themeColor="accent1" w:themeShade="7F" w:val="243F60"/>
      <w:sz w:val="24"/>
      <w:szCs w:val="24"/>
      <w:lang w:bidi="ar-SA" w:eastAsia="fr-FR"/>
    </w:rPr>
  </w:style>
  <w:style w:customStyle="1" w:styleId="Titre8Car" w:type="character">
    <w:name w:val="Titre 8 Car"/>
    <w:basedOn w:val="Policepardfaut"/>
    <w:link w:val="Titre8"/>
    <w:uiPriority w:val="9"/>
    <w:rsid w:val="00563628"/>
    <w:rPr>
      <w:rFonts w:asciiTheme="majorHAnsi" w:cstheme="majorBidi" w:eastAsiaTheme="majorEastAsia" w:hAnsiTheme="majorHAnsi"/>
      <w:color w:themeColor="text1" w:themeTint="D8" w:val="272727"/>
      <w:sz w:val="21"/>
      <w:szCs w:val="21"/>
      <w:lang w:bidi="ar-SA" w:eastAsia="fr-FR"/>
    </w:rPr>
  </w:style>
  <w:style w:customStyle="1" w:styleId="Titre9Car" w:type="character">
    <w:name w:val="Titre 9 Car"/>
    <w:basedOn w:val="Policepardfaut"/>
    <w:link w:val="Titre9"/>
    <w:uiPriority w:val="9"/>
    <w:rsid w:val="00563628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  <w:lang w:bidi="ar-SA" w:eastAsia="fr-FR"/>
    </w:rPr>
  </w:style>
  <w:style w:customStyle="1" w:styleId="ParagraphedelisteCar" w:type="character">
    <w:name w:val="Paragraphe de liste Car"/>
    <w:aliases w:val="tiret synthèse Car,Normal a. Car,Sous catégorie Car,Conclusion de partie Car,Body Texte Car,Para. de Liste Car,henry cuerpo Car,List Paragraph1 Car,Ap. 2 Car,PBM ART Car,Par. de liste Car,Bullets Car"/>
    <w:basedOn w:val="Policepardfaut"/>
    <w:link w:val="Paragraphedeliste"/>
    <w:uiPriority w:val="34"/>
    <w:locked/>
    <w:rsid w:val="00FC60A9"/>
    <w:rPr>
      <w:rFonts w:ascii="Times New Roman" w:cs="Times New Roman" w:eastAsia="Times New Roman" w:hAnsi="Times New Roman"/>
      <w:sz w:val="24"/>
      <w:szCs w:val="24"/>
      <w:lang w:bidi="ar-S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8E69B-5397-477C-980D-B14A17B1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824</Words>
  <Characters>4537</Characters>
  <Application>Microsoft Office Word</Application>
  <DocSecurity>0</DocSecurity>
  <Lines>37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Inteva Products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2023-02-16T15:17:00Z</dcterms:created>
  <cp:lastPrinted>2023-02-16T15:49:00Z</cp:lastPrinted>
  <dcterms:modified xsi:type="dcterms:W3CDTF">2023-02-17T08:13:00Z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7dd8d018-c9e1-4fc0-8312-d88e53c0ba38_Enabled" pid="2">
    <vt:lpwstr>true</vt:lpwstr>
  </property>
  <property fmtid="{D5CDD505-2E9C-101B-9397-08002B2CF9AE}" name="MSIP_Label_7dd8d018-c9e1-4fc0-8312-d88e53c0ba38_SetDate" pid="3">
    <vt:lpwstr>2023-02-07T16:53:35Z</vt:lpwstr>
  </property>
  <property fmtid="{D5CDD505-2E9C-101B-9397-08002B2CF9AE}" name="MSIP_Label_7dd8d018-c9e1-4fc0-8312-d88e53c0ba38_Method" pid="4">
    <vt:lpwstr>Privileged</vt:lpwstr>
  </property>
  <property fmtid="{D5CDD505-2E9C-101B-9397-08002B2CF9AE}" name="MSIP_Label_7dd8d018-c9e1-4fc0-8312-d88e53c0ba38_Name" pid="5">
    <vt:lpwstr>Internal - General</vt:lpwstr>
  </property>
  <property fmtid="{D5CDD505-2E9C-101B-9397-08002B2CF9AE}" name="MSIP_Label_7dd8d018-c9e1-4fc0-8312-d88e53c0ba38_SiteId" pid="6">
    <vt:lpwstr>a0424ab4-6c17-4615-99fe-ec15cd70614f</vt:lpwstr>
  </property>
  <property fmtid="{D5CDD505-2E9C-101B-9397-08002B2CF9AE}" name="MSIP_Label_7dd8d018-c9e1-4fc0-8312-d88e53c0ba38_ActionId" pid="7">
    <vt:lpwstr>bf0294ca-8226-4b5e-92c4-a0e88b457a38</vt:lpwstr>
  </property>
  <property fmtid="{D5CDD505-2E9C-101B-9397-08002B2CF9AE}" name="MSIP_Label_7dd8d018-c9e1-4fc0-8312-d88e53c0ba38_ContentBits" pid="8">
    <vt:lpwstr>0</vt:lpwstr>
  </property>
</Properties>
</file>