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quettededocument"/>
        <w:spacing w:before="120" w:after="120"/>
        <w:ind w:left="0" w:hanging="0"/>
        <w:rPr>
          <w:rFonts w:ascii="Calibri" w:hAnsi="Calibri" w:cs="Calibri"/>
          <w:spacing w:val="30"/>
          <w:sz w:val="28"/>
          <w:szCs w:val="28"/>
        </w:rPr>
      </w:pPr>
      <w:r>
        <w:rPr>
          <w:rFonts w:cs="Calibri" w:ascii="Calibri" w:hAnsi="Calibri"/>
          <w:spacing w:val="30"/>
          <w:sz w:val="28"/>
          <w:szCs w:val="28"/>
        </w:rPr>
      </w:r>
    </w:p>
    <w:p>
      <w:pPr>
        <w:pStyle w:val="Tiquettededocument"/>
        <w:numPr>
          <w:ilvl w:val="0"/>
          <w:numId w:val="0"/>
        </w:numPr>
        <w:spacing w:before="120" w:after="120"/>
        <w:ind w:left="0" w:hanging="0"/>
        <w:jc w:val="center"/>
        <w:outlineLvl w:val="0"/>
        <w:rPr>
          <w:rFonts w:ascii="Calibri" w:hAnsi="Calibri" w:cs="Arial"/>
          <w:b/>
          <w:b/>
          <w:spacing w:val="30"/>
          <w:sz w:val="40"/>
          <w:szCs w:val="40"/>
        </w:rPr>
      </w:pPr>
      <w:r>
        <w:rPr>
          <w:rFonts w:cs="Arial" w:ascii="Calibri" w:hAnsi="Calibri"/>
          <w:b/>
          <w:spacing w:val="30"/>
          <w:sz w:val="40"/>
          <w:szCs w:val="40"/>
        </w:rPr>
        <w:t>Négociation Annuelle Salariale 2022</w:t>
      </w:r>
    </w:p>
    <w:p>
      <w:pPr>
        <w:pStyle w:val="Tiquettededocument"/>
        <w:spacing w:before="120" w:after="120"/>
        <w:ind w:left="-839" w:firstLine="839"/>
        <w:jc w:val="center"/>
        <w:rPr>
          <w:rFonts w:ascii="Calibri" w:hAnsi="Calibri" w:cs="Arial"/>
          <w:b/>
          <w:b/>
          <w:spacing w:val="30"/>
          <w:sz w:val="40"/>
          <w:szCs w:val="40"/>
          <w:u w:val="single"/>
        </w:rPr>
      </w:pPr>
      <w:r>
        <w:rPr>
          <w:rFonts w:cs="Arial" w:ascii="Calibri" w:hAnsi="Calibri"/>
          <w:b/>
          <w:spacing w:val="30"/>
          <w:sz w:val="40"/>
          <w:szCs w:val="40"/>
          <w:u w:val="single"/>
        </w:rPr>
        <w:t>ACCORD</w:t>
      </w:r>
    </w:p>
    <w:p>
      <w:pPr>
        <w:pStyle w:val="Normal"/>
        <w:rPr>
          <w:rFonts w:ascii="Calibri" w:hAnsi="Calibri" w:cs="Arial"/>
          <w:b/>
          <w:b/>
          <w:spacing w:val="30"/>
          <w:sz w:val="28"/>
          <w:szCs w:val="28"/>
          <w:u w:val="single"/>
        </w:rPr>
      </w:pPr>
      <w:r>
        <w:rPr>
          <w:rFonts w:cs="Arial" w:ascii="Calibri" w:hAnsi="Calibri"/>
          <w:b/>
          <w:spacing w:val="30"/>
          <w:sz w:val="28"/>
          <w:szCs w:val="28"/>
          <w:u w:val="single"/>
        </w:rPr>
      </w:r>
    </w:p>
    <w:p>
      <w:pPr>
        <w:pStyle w:val="Normal"/>
        <w:rPr>
          <w:rFonts w:ascii="Calibri" w:hAnsi="Calibri" w:cs="Arial"/>
          <w:sz w:val="28"/>
          <w:szCs w:val="28"/>
        </w:rPr>
      </w:pPr>
      <w:r>
        <w:rPr>
          <w:rFonts w:cs="Arial" w:ascii="Calibri" w:hAnsi="Calibri"/>
          <w:sz w:val="28"/>
          <w:szCs w:val="28"/>
        </w:rPr>
      </w:r>
    </w:p>
    <w:p>
      <w:pPr>
        <w:pStyle w:val="Corpsdutexte31"/>
        <w:shd w:fill="FFFFFF" w:val="clear"/>
        <w:spacing w:lineRule="auto" w:line="360"/>
        <w:jc w:val="both"/>
        <w:rPr>
          <w:rFonts w:ascii="Calibri" w:hAnsi="Calibri" w:cs="Calibri"/>
          <w:color w:val="000000"/>
          <w:sz w:val="24"/>
          <w:szCs w:val="24"/>
        </w:rPr>
      </w:pPr>
      <w:r>
        <w:rPr>
          <w:rFonts w:cs="Calibri" w:ascii="Calibri" w:hAnsi="Calibri"/>
          <w:color w:val="000000"/>
          <w:sz w:val="24"/>
          <w:szCs w:val="24"/>
        </w:rPr>
      </w:r>
    </w:p>
    <w:p>
      <w:pPr>
        <w:pStyle w:val="Corpsdutexte31"/>
        <w:shd w:fill="FFFFFF" w:val="clear"/>
        <w:spacing w:lineRule="auto" w:line="360"/>
        <w:jc w:val="both"/>
        <w:rPr>
          <w:rFonts w:ascii="Calibri" w:hAnsi="Calibri" w:cs="Calibri"/>
          <w:color w:val="000000"/>
          <w:sz w:val="24"/>
          <w:szCs w:val="24"/>
        </w:rPr>
      </w:pPr>
      <w:r>
        <w:rPr>
          <w:rFonts w:cs="Calibri" w:ascii="Calibri" w:hAnsi="Calibri"/>
          <w:color w:val="000000"/>
          <w:sz w:val="24"/>
          <w:szCs w:val="24"/>
        </w:rPr>
        <w:t>La Société CETIH Fenêtres</w:t>
      </w:r>
    </w:p>
    <w:p>
      <w:pPr>
        <w:pStyle w:val="Corpsdutexte31"/>
        <w:shd w:fill="FFFFFF" w:val="clear"/>
        <w:spacing w:lineRule="auto" w:line="360"/>
        <w:jc w:val="both"/>
        <w:rPr>
          <w:rFonts w:ascii="Calibri" w:hAnsi="Calibri" w:cs="Calibri"/>
          <w:b w:val="false"/>
          <w:b w:val="false"/>
          <w:color w:val="000000"/>
          <w:sz w:val="24"/>
          <w:szCs w:val="24"/>
        </w:rPr>
      </w:pPr>
      <w:r>
        <w:rPr>
          <w:rFonts w:cs="Calibri" w:ascii="Calibri" w:hAnsi="Calibri"/>
          <w:b w:val="false"/>
          <w:color w:val="000000"/>
          <w:sz w:val="24"/>
          <w:szCs w:val="24"/>
        </w:rPr>
        <w:t>Société par Actions Simplifiée immatriculée au R.C.S. d’ANGERS, sous le numéro 331 517 847, dont le siège social est situé zone d’activités des Alouettes, 2 rue André Citroën, BP 40045, 49450 SAINT MACAIRE EN MAUGES.</w:t>
      </w:r>
    </w:p>
    <w:p>
      <w:pPr>
        <w:pStyle w:val="Corpsdutexte31"/>
        <w:shd w:fill="FFFFFF" w:val="clear"/>
        <w:spacing w:lineRule="auto" w:line="360"/>
        <w:jc w:val="both"/>
        <w:rPr>
          <w:rFonts w:ascii="Calibri" w:hAnsi="Calibri" w:eastAsia="Calibri" w:cs="Calibri"/>
          <w:b w:val="false"/>
          <w:b w:val="false"/>
          <w:color w:val="000000"/>
          <w:sz w:val="24"/>
          <w:szCs w:val="24"/>
        </w:rPr>
      </w:pPr>
      <w:r>
        <w:rPr>
          <w:rFonts w:eastAsia="Calibri" w:cs="Calibri" w:ascii="Calibri" w:hAnsi="Calibri"/>
          <w:b w:val="false"/>
          <w:color w:val="000000"/>
          <w:sz w:val="24"/>
          <w:szCs w:val="24"/>
        </w:rPr>
        <w:t xml:space="preserve"> </w:t>
      </w:r>
    </w:p>
    <w:p>
      <w:pPr>
        <w:pStyle w:val="Corpsdutexte31"/>
        <w:numPr>
          <w:ilvl w:val="0"/>
          <w:numId w:val="6"/>
        </w:numPr>
        <w:shd w:fill="FFFFFF" w:val="clear"/>
        <w:spacing w:lineRule="auto" w:line="360"/>
        <w:jc w:val="both"/>
        <w:rPr>
          <w:rFonts w:ascii="Calibri" w:hAnsi="Calibri" w:cs="Calibri"/>
          <w:b w:val="false"/>
          <w:b w:val="false"/>
          <w:sz w:val="24"/>
          <w:szCs w:val="24"/>
        </w:rPr>
      </w:pPr>
      <w:r>
        <w:rPr>
          <w:rFonts w:cs="Calibri" w:ascii="Calibri" w:hAnsi="Calibri"/>
          <w:b w:val="false"/>
          <w:sz w:val="24"/>
          <w:szCs w:val="24"/>
        </w:rPr>
        <w:t>Etablissement de Saint-Macaire (siège social) : 2 rue André Citroën, BP 40045, 49450 SAINT MACAIRE EN MAUGES.</w:t>
      </w:r>
    </w:p>
    <w:p>
      <w:pPr>
        <w:pStyle w:val="Paragraphedeliste"/>
        <w:rPr/>
      </w:pPr>
      <w:r>
        <w:rPr/>
        <w:t>SIRET : 331 517 847 000 25</w:t>
      </w:r>
    </w:p>
    <w:p>
      <w:pPr>
        <w:pStyle w:val="Corpsdutexte31"/>
        <w:shd w:fill="FFFFFF" w:val="clear"/>
        <w:spacing w:lineRule="auto" w:line="360"/>
        <w:ind w:left="720" w:hanging="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Paragraphedeliste"/>
        <w:rPr>
          <w:rFonts w:ascii="Calibri" w:hAnsi="Calibri" w:cs="Calibri"/>
          <w:b/>
          <w:b/>
          <w:color w:val="000000"/>
          <w:sz w:val="24"/>
          <w:szCs w:val="24"/>
        </w:rPr>
      </w:pPr>
      <w:r>
        <w:rPr>
          <w:rFonts w:cs="Calibri"/>
          <w:b/>
          <w:color w:val="000000"/>
          <w:sz w:val="24"/>
          <w:szCs w:val="24"/>
        </w:rPr>
      </w:r>
    </w:p>
    <w:p>
      <w:pPr>
        <w:pStyle w:val="Corpsdutexte31"/>
        <w:shd w:fill="FFFFFF" w:val="clear"/>
        <w:spacing w:lineRule="auto" w:line="360"/>
        <w:jc w:val="both"/>
        <w:rPr>
          <w:rFonts w:ascii="Calibri" w:hAnsi="Calibri" w:cs="Calibri"/>
          <w:b w:val="false"/>
          <w:b w:val="false"/>
          <w:color w:val="000000"/>
          <w:sz w:val="24"/>
          <w:szCs w:val="24"/>
        </w:rPr>
      </w:pPr>
      <w:r>
        <w:rPr>
          <w:rFonts w:cs="Calibri" w:ascii="Calibri" w:hAnsi="Calibri"/>
          <w:b w:val="false"/>
          <w:color w:val="000000"/>
          <w:sz w:val="24"/>
          <w:szCs w:val="24"/>
        </w:rPr>
        <w:t>Représentée par Monsieur XXXX en sa qualité de Président,</w:t>
      </w:r>
    </w:p>
    <w:p>
      <w:pPr>
        <w:pStyle w:val="Corpsdutexte31"/>
        <w:shd w:fill="FFFFFF" w:val="clear"/>
        <w:spacing w:lineRule="auto" w:line="36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t>D’UNE PART,</w:t>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t>ET</w:t>
      </w:r>
    </w:p>
    <w:p>
      <w:pPr>
        <w:pStyle w:val="Corpsdutexte31"/>
        <w:shd w:fill="FFFFFF" w:val="clear"/>
        <w:spacing w:lineRule="auto" w:line="240"/>
        <w:jc w:val="both"/>
        <w:rPr>
          <w:rFonts w:ascii="Calibri" w:hAnsi="Calibri" w:cs="Calibri"/>
          <w:b w:val="false"/>
          <w:b w:val="false"/>
          <w:color w:val="000000"/>
          <w:sz w:val="24"/>
          <w:szCs w:val="24"/>
        </w:rPr>
      </w:pPr>
      <w:r>
        <w:rPr>
          <w:rFonts w:cs="Calibri" w:ascii="Calibri" w:hAnsi="Calibri"/>
          <w:b w:val="false"/>
          <w:color w:val="000000"/>
          <w:sz w:val="24"/>
          <w:szCs w:val="24"/>
        </w:rPr>
      </w:r>
    </w:p>
    <w:p>
      <w:pPr>
        <w:pStyle w:val="Corpsdutexte31"/>
        <w:shd w:fill="FFFFFF" w:val="clear"/>
        <w:spacing w:lineRule="auto" w:line="360"/>
        <w:jc w:val="both"/>
        <w:rPr>
          <w:rFonts w:ascii="Calibri" w:hAnsi="Calibri" w:cs="Calibri"/>
          <w:sz w:val="24"/>
          <w:szCs w:val="24"/>
        </w:rPr>
      </w:pPr>
      <w:r>
        <w:rPr>
          <w:rFonts w:cs="Calibri" w:ascii="Calibri" w:hAnsi="Calibri"/>
          <w:sz w:val="24"/>
          <w:szCs w:val="24"/>
        </w:rPr>
        <w:t xml:space="preserve">L’organisation syndicale représentative : CFDT </w:t>
      </w:r>
    </w:p>
    <w:p>
      <w:pPr>
        <w:pStyle w:val="Corpsdutexte31"/>
        <w:shd w:fill="FFFFFF" w:val="clear"/>
        <w:spacing w:lineRule="auto" w:line="360"/>
        <w:jc w:val="both"/>
        <w:rPr/>
      </w:pPr>
      <w:r>
        <w:rPr>
          <w:rFonts w:cs="Calibri" w:ascii="Calibri" w:hAnsi="Calibri"/>
          <w:b w:val="false"/>
          <w:sz w:val="24"/>
          <w:szCs w:val="24"/>
        </w:rPr>
        <w:t>Représentée par Monsieur XXXX en sa qualité de Délégué Syndical d’Etablissement remplissant les conditions de majorité.</w:t>
      </w:r>
    </w:p>
    <w:p>
      <w:pPr>
        <w:pStyle w:val="Normal"/>
        <w:numPr>
          <w:ilvl w:val="0"/>
          <w:numId w:val="0"/>
        </w:numPr>
        <w:spacing w:lineRule="exact" w:line="240"/>
        <w:ind w:left="720" w:hanging="0"/>
        <w:jc w:val="both"/>
        <w:outlineLvl w:val="0"/>
        <w:rPr>
          <w:rFonts w:ascii="Calibri" w:hAnsi="Calibri" w:cs="Calibri"/>
          <w:b/>
          <w:b/>
          <w:sz w:val="24"/>
          <w:szCs w:val="24"/>
        </w:rPr>
      </w:pPr>
      <w:r>
        <w:rPr>
          <w:rFonts w:cs="Calibri" w:ascii="Calibri" w:hAnsi="Calibri"/>
          <w:b/>
          <w:sz w:val="24"/>
          <w:szCs w:val="24"/>
        </w:rPr>
      </w:r>
    </w:p>
    <w:p>
      <w:pPr>
        <w:pStyle w:val="Normal"/>
        <w:spacing w:lineRule="exact" w:line="240"/>
        <w:jc w:val="both"/>
        <w:rPr>
          <w:rFonts w:ascii="Calibri" w:hAnsi="Calibri" w:cs="Calibri"/>
          <w:b/>
          <w:b/>
          <w:sz w:val="24"/>
          <w:szCs w:val="24"/>
        </w:rPr>
      </w:pPr>
      <w:r>
        <w:rPr>
          <w:rFonts w:cs="Calibri" w:ascii="Calibri" w:hAnsi="Calibri"/>
          <w:b/>
          <w:sz w:val="24"/>
          <w:szCs w:val="24"/>
        </w:rPr>
      </w:r>
    </w:p>
    <w:p>
      <w:pPr>
        <w:pStyle w:val="Normal"/>
        <w:spacing w:lineRule="exact" w:line="240"/>
        <w:jc w:val="both"/>
        <w:rPr>
          <w:rFonts w:ascii="Calibri" w:hAnsi="Calibri" w:cs="Calibri"/>
          <w:sz w:val="24"/>
          <w:szCs w:val="24"/>
        </w:rPr>
      </w:pPr>
      <w:r>
        <w:rPr>
          <w:rFonts w:cs="Calibri" w:ascii="Calibri" w:hAnsi="Calibri"/>
          <w:sz w:val="24"/>
          <w:szCs w:val="24"/>
        </w:rPr>
      </w:r>
    </w:p>
    <w:p>
      <w:pPr>
        <w:pStyle w:val="Normal"/>
        <w:spacing w:lineRule="exact" w:line="240"/>
        <w:jc w:val="both"/>
        <w:rPr>
          <w:rFonts w:ascii="Calibri" w:hAnsi="Calibri" w:cs="Calibri"/>
          <w:sz w:val="24"/>
          <w:szCs w:val="24"/>
        </w:rPr>
      </w:pPr>
      <w:r>
        <w:rPr>
          <w:rFonts w:cs="Calibri" w:ascii="Calibri" w:hAnsi="Calibri"/>
          <w:sz w:val="24"/>
          <w:szCs w:val="24"/>
        </w:rPr>
      </w:r>
    </w:p>
    <w:p>
      <w:pPr>
        <w:pStyle w:val="Normal"/>
        <w:spacing w:lineRule="exact" w:line="240"/>
        <w:jc w:val="both"/>
        <w:rPr>
          <w:rFonts w:ascii="Calibri" w:hAnsi="Calibri" w:cs="Calibri"/>
          <w:sz w:val="24"/>
          <w:szCs w:val="24"/>
        </w:rPr>
      </w:pPr>
      <w:r>
        <w:rPr>
          <w:rFonts w:cs="Calibri" w:ascii="Calibri" w:hAnsi="Calibri"/>
          <w:sz w:val="24"/>
          <w:szCs w:val="24"/>
        </w:rPr>
      </w:r>
      <w:r>
        <w:br w:type="page"/>
      </w:r>
    </w:p>
    <w:p>
      <w:pPr>
        <w:pStyle w:val="Normal"/>
        <w:numPr>
          <w:ilvl w:val="0"/>
          <w:numId w:val="0"/>
        </w:numPr>
        <w:jc w:val="both"/>
        <w:outlineLvl w:val="0"/>
        <w:rPr>
          <w:rFonts w:ascii="Calibri" w:hAnsi="Calibri" w:cs="Calibri"/>
          <w:b/>
          <w:b/>
          <w:sz w:val="24"/>
          <w:szCs w:val="24"/>
        </w:rPr>
      </w:pPr>
      <w:bookmarkStart w:id="0" w:name="_Hlk98147946"/>
      <w:bookmarkStart w:id="1" w:name="_Hlk98147946"/>
      <w:bookmarkEnd w:id="1"/>
      <w:r>
        <w:rPr>
          <w:rFonts w:cs="Calibri" w:ascii="Calibri" w:hAnsi="Calibri"/>
          <w:b/>
          <w:sz w:val="24"/>
          <w:szCs w:val="24"/>
        </w:rPr>
      </w:r>
    </w:p>
    <w:p>
      <w:pPr>
        <w:pStyle w:val="Normal"/>
        <w:numPr>
          <w:ilvl w:val="0"/>
          <w:numId w:val="0"/>
        </w:numPr>
        <w:jc w:val="both"/>
        <w:outlineLvl w:val="0"/>
        <w:rPr>
          <w:rFonts w:ascii="Calibri" w:hAnsi="Calibri" w:cs="Calibri"/>
          <w:b/>
          <w:b/>
          <w:sz w:val="24"/>
          <w:szCs w:val="24"/>
        </w:rPr>
      </w:pPr>
      <w:r>
        <w:rPr>
          <w:rFonts w:cs="Calibri" w:ascii="Calibri" w:hAnsi="Calibri"/>
          <w:b/>
          <w:sz w:val="24"/>
          <w:szCs w:val="24"/>
        </w:rPr>
        <w:t xml:space="preserve">PREAMBULE : </w:t>
      </w:r>
    </w:p>
    <w:p>
      <w:pPr>
        <w:pStyle w:val="Corpsdetexte3"/>
        <w:rPr>
          <w:rFonts w:ascii="Calibri" w:hAnsi="Calibri" w:cs="Calibri"/>
          <w:b/>
          <w:b/>
          <w:sz w:val="24"/>
          <w:szCs w:val="24"/>
        </w:rPr>
      </w:pPr>
      <w:r>
        <w:rPr>
          <w:rFonts w:cs="Calibri" w:ascii="Calibri" w:hAnsi="Calibri"/>
          <w:b/>
          <w:sz w:val="24"/>
          <w:szCs w:val="24"/>
        </w:rPr>
      </w:r>
    </w:p>
    <w:p>
      <w:pPr>
        <w:pStyle w:val="Paragraphedeliste"/>
        <w:ind w:left="0" w:hanging="0"/>
        <w:jc w:val="both"/>
        <w:rPr>
          <w:szCs w:val="24"/>
        </w:rPr>
      </w:pPr>
      <w:bookmarkStart w:id="2" w:name="_Hlk98147935"/>
      <w:bookmarkEnd w:id="2"/>
      <w:r>
        <w:rPr>
          <w:szCs w:val="24"/>
        </w:rPr>
        <w:t>Lors des NAO 2021, les très bons résultats du groupe CETIH ont permis l’adoption de nombreuses mesures malgré le contexte sanitaire et économique sensible lié à la Covid 19.</w:t>
      </w:r>
    </w:p>
    <w:p>
      <w:pPr>
        <w:pStyle w:val="Corpsdetexte3"/>
        <w:spacing w:lineRule="auto" w:line="276"/>
        <w:rPr>
          <w:rFonts w:ascii="Calibri" w:hAnsi="Calibri" w:cs="Calibri"/>
          <w:sz w:val="22"/>
          <w:szCs w:val="24"/>
        </w:rPr>
      </w:pPr>
      <w:r>
        <w:rPr>
          <w:rFonts w:cs="Calibri" w:ascii="Calibri" w:hAnsi="Calibri"/>
          <w:sz w:val="22"/>
          <w:szCs w:val="24"/>
        </w:rPr>
      </w:r>
    </w:p>
    <w:p>
      <w:pPr>
        <w:pStyle w:val="Corpsdetexte3"/>
        <w:spacing w:lineRule="auto" w:line="276"/>
        <w:rPr/>
      </w:pPr>
      <w:r>
        <w:rPr>
          <w:rFonts w:cs="Calibri" w:ascii="Calibri" w:hAnsi="Calibri"/>
          <w:sz w:val="22"/>
        </w:rPr>
        <w:t>Cette année, nous avons pu constater des résultats en baisse malgré un carnet de commande en forte hausse. La hausse du coût des matières premières ainsi que les difficultés persistantes d’approvisionnements en sont les principales raisons.</w:t>
      </w:r>
    </w:p>
    <w:p>
      <w:pPr>
        <w:pStyle w:val="Corpsdetexte3"/>
        <w:spacing w:lineRule="auto" w:line="276"/>
        <w:rPr>
          <w:rFonts w:ascii="Calibri" w:hAnsi="Calibri" w:cs="Calibri"/>
          <w:sz w:val="22"/>
        </w:rPr>
      </w:pPr>
      <w:r>
        <w:rPr>
          <w:rFonts w:cs="Calibri" w:ascii="Calibri" w:hAnsi="Calibri"/>
          <w:sz w:val="22"/>
        </w:rPr>
      </w:r>
    </w:p>
    <w:p>
      <w:pPr>
        <w:pStyle w:val="Corpsdetexte3"/>
        <w:spacing w:lineRule="auto" w:line="276"/>
        <w:rPr/>
      </w:pPr>
      <w:r>
        <w:rPr>
          <w:rFonts w:cs="Calibri" w:ascii="Calibri" w:hAnsi="Calibri"/>
          <w:sz w:val="22"/>
        </w:rPr>
        <w:t>Dans un contexte d’inflation élevée, la NAO 2022 est majoritairement centrée sur des mesures portant sur les salaires.  La Direction a souhaité trouver avec les élus, un juste équilibre entre la prise en compte des résultats du groupe et les attentes des salariés.</w:t>
      </w:r>
    </w:p>
    <w:p>
      <w:pPr>
        <w:pStyle w:val="Corpsdetexte3"/>
        <w:spacing w:lineRule="auto" w:line="276"/>
        <w:rPr>
          <w:rFonts w:ascii="Calibri" w:hAnsi="Calibri" w:cs="Calibri"/>
          <w:sz w:val="22"/>
          <w:szCs w:val="24"/>
        </w:rPr>
      </w:pPr>
      <w:r>
        <w:rPr>
          <w:rFonts w:cs="Calibri" w:ascii="Calibri" w:hAnsi="Calibri"/>
          <w:sz w:val="22"/>
          <w:szCs w:val="24"/>
        </w:rPr>
      </w:r>
    </w:p>
    <w:p>
      <w:pPr>
        <w:pStyle w:val="Corpsdetexte3"/>
        <w:spacing w:lineRule="auto" w:line="276"/>
        <w:rPr/>
      </w:pPr>
      <w:r>
        <w:rPr>
          <w:rFonts w:cs="Calibri" w:ascii="Calibri" w:hAnsi="Calibri"/>
          <w:sz w:val="22"/>
          <w:szCs w:val="24"/>
        </w:rPr>
        <w:t>Les élus et la Direction se sont mis d’accord sur quatre thématiques principales :</w:t>
      </w:r>
    </w:p>
    <w:p>
      <w:pPr>
        <w:pStyle w:val="Corpsdetexte3"/>
        <w:numPr>
          <w:ilvl w:val="0"/>
          <w:numId w:val="5"/>
        </w:numPr>
        <w:spacing w:lineRule="auto" w:line="276"/>
        <w:rPr>
          <w:rFonts w:ascii="Calibri" w:hAnsi="Calibri" w:cs="Calibri"/>
          <w:sz w:val="22"/>
          <w:szCs w:val="24"/>
        </w:rPr>
      </w:pPr>
      <w:r>
        <w:rPr>
          <w:rFonts w:cs="Calibri" w:ascii="Calibri" w:hAnsi="Calibri"/>
          <w:sz w:val="22"/>
          <w:szCs w:val="24"/>
        </w:rPr>
        <w:t>Des mesures portant sur les salaires ;</w:t>
      </w:r>
    </w:p>
    <w:p>
      <w:pPr>
        <w:pStyle w:val="Corpsdetexte3"/>
        <w:numPr>
          <w:ilvl w:val="0"/>
          <w:numId w:val="5"/>
        </w:numPr>
        <w:spacing w:lineRule="auto" w:line="276"/>
        <w:rPr>
          <w:rFonts w:ascii="Calibri" w:hAnsi="Calibri" w:cs="Calibri"/>
          <w:sz w:val="22"/>
          <w:szCs w:val="24"/>
        </w:rPr>
      </w:pPr>
      <w:r>
        <w:rPr>
          <w:rFonts w:cs="Calibri" w:ascii="Calibri" w:hAnsi="Calibri"/>
          <w:sz w:val="22"/>
          <w:szCs w:val="24"/>
        </w:rPr>
        <w:t>La revalorisation des tickets restaurant ;</w:t>
      </w:r>
    </w:p>
    <w:p>
      <w:pPr>
        <w:pStyle w:val="Corpsdetexte3"/>
        <w:numPr>
          <w:ilvl w:val="0"/>
          <w:numId w:val="5"/>
        </w:numPr>
        <w:spacing w:lineRule="auto" w:line="276"/>
        <w:rPr>
          <w:rFonts w:ascii="Calibri" w:hAnsi="Calibri" w:cs="Calibri"/>
          <w:sz w:val="22"/>
          <w:szCs w:val="24"/>
        </w:rPr>
      </w:pPr>
      <w:r>
        <w:rPr>
          <w:rFonts w:cs="Calibri" w:ascii="Calibri" w:hAnsi="Calibri"/>
          <w:sz w:val="22"/>
          <w:szCs w:val="24"/>
        </w:rPr>
        <w:t>La revalorisation de la prime panier de jour ;</w:t>
      </w:r>
    </w:p>
    <w:p>
      <w:pPr>
        <w:pStyle w:val="Corpsdetexte3"/>
        <w:numPr>
          <w:ilvl w:val="0"/>
          <w:numId w:val="5"/>
        </w:numPr>
        <w:spacing w:lineRule="auto" w:line="276"/>
        <w:rPr>
          <w:rFonts w:ascii="Calibri" w:hAnsi="Calibri" w:cs="Calibri"/>
          <w:sz w:val="22"/>
          <w:szCs w:val="24"/>
        </w:rPr>
      </w:pPr>
      <w:r>
        <w:rPr>
          <w:rFonts w:cs="Calibri" w:ascii="Calibri" w:hAnsi="Calibri"/>
          <w:sz w:val="22"/>
          <w:szCs w:val="24"/>
        </w:rPr>
        <w:t>La mise en place d’un CET.</w:t>
      </w:r>
    </w:p>
    <w:p>
      <w:pPr>
        <w:pStyle w:val="Corpsdetexte3"/>
        <w:spacing w:lineRule="auto" w:line="276"/>
        <w:rPr>
          <w:rFonts w:ascii="Calibri" w:hAnsi="Calibri" w:cs="Calibri"/>
          <w:sz w:val="22"/>
          <w:szCs w:val="24"/>
        </w:rPr>
      </w:pPr>
      <w:r>
        <w:rPr>
          <w:rFonts w:cs="Calibri" w:ascii="Calibri" w:hAnsi="Calibri"/>
          <w:sz w:val="22"/>
          <w:szCs w:val="24"/>
        </w:rPr>
      </w:r>
    </w:p>
    <w:p>
      <w:pPr>
        <w:pStyle w:val="Corpsdetexte3"/>
        <w:spacing w:lineRule="auto" w:line="276"/>
        <w:rPr>
          <w:rFonts w:ascii="Calibri" w:hAnsi="Calibri" w:cs="Calibri"/>
          <w:sz w:val="22"/>
          <w:szCs w:val="24"/>
        </w:rPr>
      </w:pPr>
      <w:r>
        <w:rPr>
          <w:rFonts w:cs="Calibri" w:ascii="Calibri" w:hAnsi="Calibri"/>
          <w:sz w:val="22"/>
          <w:szCs w:val="24"/>
        </w:rPr>
        <w:t xml:space="preserve">Il a également été convenu de consolider les éléments de rémunération dans cet accord venant se substituer à l’accord de rémunération conclu signé le 03 novembre 2016 entre la société PAB et MTN. </w:t>
      </w:r>
    </w:p>
    <w:p>
      <w:pPr>
        <w:pStyle w:val="Normal"/>
        <w:jc w:val="both"/>
        <w:rPr>
          <w:rFonts w:ascii="Calibri" w:hAnsi="Calibri" w:cs="Calibri"/>
          <w:sz w:val="22"/>
          <w:szCs w:val="24"/>
        </w:rPr>
      </w:pPr>
      <w:r>
        <w:rPr>
          <w:rFonts w:cs="Calibri" w:ascii="Calibri" w:hAnsi="Calibri"/>
          <w:sz w:val="22"/>
          <w:szCs w:val="24"/>
        </w:rPr>
      </w:r>
    </w:p>
    <w:p>
      <w:pPr>
        <w:pStyle w:val="Normal"/>
        <w:jc w:val="both"/>
        <w:rPr>
          <w:rFonts w:ascii="Calibri" w:hAnsi="Calibri" w:cs="Calibri"/>
          <w:sz w:val="22"/>
          <w:szCs w:val="24"/>
        </w:rPr>
      </w:pPr>
      <w:r>
        <w:rPr>
          <w:rFonts w:cs="Calibri" w:ascii="Calibri" w:hAnsi="Calibri"/>
          <w:sz w:val="22"/>
          <w:szCs w:val="24"/>
        </w:rPr>
        <w:t>Les réunions de négociation se sont déroulées le 23 février 2022, 24 mars 2022 et 30 mars 2022 aboutissant à la conclusion d’un accord.</w:t>
      </w:r>
    </w:p>
    <w:p>
      <w:pPr>
        <w:pStyle w:val="Normal"/>
        <w:jc w:val="both"/>
        <w:rPr>
          <w:rFonts w:ascii="Calibri" w:hAnsi="Calibri" w:cs="Calibri"/>
          <w:b/>
          <w:b/>
          <w:sz w:val="24"/>
          <w:szCs w:val="24"/>
          <w:u w:val="single"/>
        </w:rPr>
      </w:pPr>
      <w:bookmarkStart w:id="3" w:name="_Hlk98147935"/>
      <w:bookmarkStart w:id="4" w:name="_Hlk98147935"/>
      <w:bookmarkEnd w:id="4"/>
      <w:r>
        <w:rPr>
          <w:rFonts w:cs="Calibri" w:ascii="Calibri" w:hAnsi="Calibri"/>
          <w:b/>
          <w:sz w:val="24"/>
          <w:szCs w:val="24"/>
          <w:u w:val="single"/>
        </w:rPr>
      </w:r>
    </w:p>
    <w:p>
      <w:pPr>
        <w:pStyle w:val="Normal"/>
        <w:jc w:val="both"/>
        <w:rPr>
          <w:rFonts w:ascii="Calibri" w:hAnsi="Calibri" w:cs="Calibri"/>
          <w:b/>
          <w:b/>
          <w:sz w:val="24"/>
          <w:szCs w:val="24"/>
          <w:u w:val="single"/>
        </w:rPr>
      </w:pPr>
      <w:bookmarkStart w:id="5" w:name="_Hlk98147946"/>
      <w:bookmarkStart w:id="6" w:name="_Hlk98147946"/>
      <w:bookmarkEnd w:id="6"/>
      <w:r>
        <w:rPr>
          <w:rFonts w:cs="Calibri" w:ascii="Calibri" w:hAnsi="Calibri"/>
          <w:b/>
          <w:sz w:val="24"/>
          <w:szCs w:val="24"/>
          <w:u w:val="single"/>
        </w:rPr>
      </w:r>
    </w:p>
    <w:p>
      <w:pPr>
        <w:pStyle w:val="Normal"/>
        <w:jc w:val="both"/>
        <w:rPr>
          <w:rFonts w:ascii="Calibri" w:hAnsi="Calibri" w:cs="Calibri"/>
          <w:b/>
          <w:b/>
          <w:sz w:val="24"/>
          <w:szCs w:val="24"/>
          <w:u w:val="single"/>
        </w:rPr>
      </w:pPr>
      <w:r>
        <w:rPr>
          <w:rFonts w:cs="Calibri" w:ascii="Calibri" w:hAnsi="Calibri"/>
          <w:b/>
          <w:sz w:val="24"/>
          <w:szCs w:val="24"/>
          <w:u w:val="single"/>
        </w:rPr>
      </w:r>
    </w:p>
    <w:p>
      <w:pPr>
        <w:pStyle w:val="Normal"/>
        <w:jc w:val="both"/>
        <w:rPr>
          <w:rFonts w:ascii="Calibri" w:hAnsi="Calibri" w:cs="Calibri"/>
          <w:b/>
          <w:b/>
          <w:sz w:val="24"/>
          <w:szCs w:val="24"/>
          <w:u w:val="single"/>
        </w:rPr>
      </w:pPr>
      <w:r>
        <w:rPr>
          <w:rFonts w:cs="Calibri" w:ascii="Calibri" w:hAnsi="Calibri"/>
          <w:b/>
          <w:sz w:val="24"/>
          <w:szCs w:val="24"/>
          <w:u w:val="single"/>
        </w:rPr>
      </w:r>
    </w:p>
    <w:p>
      <w:pPr>
        <w:pStyle w:val="Normal"/>
        <w:jc w:val="both"/>
        <w:rPr>
          <w:rFonts w:ascii="Calibri" w:hAnsi="Calibri" w:cs="Calibri"/>
          <w:b/>
          <w:b/>
          <w:sz w:val="24"/>
          <w:szCs w:val="24"/>
          <w:u w:val="single"/>
        </w:rPr>
      </w:pPr>
      <w:r>
        <w:rPr>
          <w:rFonts w:cs="Calibri" w:ascii="Calibri" w:hAnsi="Calibri"/>
          <w:b/>
          <w:sz w:val="24"/>
          <w:szCs w:val="24"/>
          <w:u w:val="single"/>
        </w:rPr>
      </w:r>
    </w:p>
    <w:p>
      <w:pPr>
        <w:pStyle w:val="Normal"/>
        <w:jc w:val="both"/>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rPr>
          <w:rFonts w:ascii="Calibri" w:hAnsi="Calibri" w:cs="Calibri"/>
          <w:b/>
          <w:b/>
          <w:sz w:val="24"/>
          <w:szCs w:val="24"/>
          <w:u w:val="single"/>
        </w:rPr>
      </w:pPr>
      <w:r>
        <w:rPr>
          <w:rFonts w:cs="Calibri" w:ascii="Calibri" w:hAnsi="Calibri"/>
          <w:b/>
          <w:sz w:val="24"/>
          <w:szCs w:val="24"/>
          <w:u w:val="single"/>
        </w:rPr>
      </w:r>
    </w:p>
    <w:p>
      <w:pPr>
        <w:pStyle w:val="Normal"/>
        <w:jc w:val="center"/>
        <w:rPr>
          <w:rFonts w:ascii="Calibri" w:hAnsi="Calibri" w:cs="Calibri"/>
          <w:b/>
          <w:b/>
          <w:sz w:val="28"/>
          <w:szCs w:val="24"/>
          <w:u w:val="single"/>
        </w:rPr>
      </w:pPr>
      <w:r>
        <w:rPr>
          <w:rFonts w:cs="Calibri" w:ascii="Calibri" w:hAnsi="Calibri"/>
          <w:b/>
          <w:sz w:val="28"/>
          <w:szCs w:val="24"/>
          <w:u w:val="single"/>
        </w:rPr>
        <w:t>Accord sur la Négociation Annuelle Salariale 2022</w:t>
      </w:r>
    </w:p>
    <w:p>
      <w:pPr>
        <w:pStyle w:val="Normal"/>
        <w:jc w:val="both"/>
        <w:rPr>
          <w:rFonts w:ascii="Calibri" w:hAnsi="Calibri" w:cs="Calibri"/>
          <w:b/>
          <w:b/>
          <w:sz w:val="24"/>
          <w:szCs w:val="24"/>
          <w:u w:val="single"/>
        </w:rPr>
      </w:pPr>
      <w:r>
        <w:rPr>
          <w:rFonts w:cs="Calibri" w:ascii="Calibri" w:hAnsi="Calibri"/>
          <w:b/>
          <w:sz w:val="24"/>
          <w:szCs w:val="24"/>
          <w:u w:val="single"/>
        </w:rPr>
      </w:r>
    </w:p>
    <w:p>
      <w:pPr>
        <w:pStyle w:val="Normal"/>
        <w:numPr>
          <w:ilvl w:val="0"/>
          <w:numId w:val="0"/>
        </w:numPr>
        <w:jc w:val="both"/>
        <w:outlineLvl w:val="0"/>
        <w:rPr>
          <w:rFonts w:ascii="Calibri" w:hAnsi="Calibri" w:cs="Calibri"/>
          <w:b/>
          <w:b/>
          <w:bCs/>
          <w:iCs/>
          <w:sz w:val="24"/>
          <w:szCs w:val="24"/>
        </w:rPr>
      </w:pPr>
      <w:r>
        <w:rPr>
          <w:rFonts w:cs="Calibri" w:ascii="Calibri" w:hAnsi="Calibri"/>
          <w:b/>
          <w:bCs/>
          <w:iCs/>
          <w:sz w:val="24"/>
          <w:szCs w:val="24"/>
        </w:rPr>
      </w:r>
    </w:p>
    <w:p>
      <w:pPr>
        <w:pStyle w:val="Normal"/>
        <w:numPr>
          <w:ilvl w:val="0"/>
          <w:numId w:val="0"/>
        </w:numPr>
        <w:jc w:val="both"/>
        <w:outlineLvl w:val="0"/>
        <w:rPr>
          <w:rFonts w:ascii="Calibri" w:hAnsi="Calibri" w:cs="Calibri"/>
          <w:bCs/>
          <w:iCs/>
          <w:sz w:val="24"/>
          <w:szCs w:val="24"/>
        </w:rPr>
      </w:pPr>
      <w:r>
        <w:rPr>
          <w:rFonts w:cs="Calibri" w:ascii="Calibri" w:hAnsi="Calibri"/>
          <w:bCs/>
          <w:iCs/>
          <w:sz w:val="24"/>
          <w:szCs w:val="24"/>
        </w:rPr>
      </w:r>
    </w:p>
    <w:p>
      <w:pPr>
        <w:pStyle w:val="Normal"/>
        <w:jc w:val="both"/>
        <w:rPr>
          <w:rFonts w:ascii="Calibri" w:hAnsi="Calibri" w:cs="Calibri"/>
          <w:sz w:val="22"/>
          <w:szCs w:val="22"/>
        </w:rPr>
      </w:pPr>
      <w:r>
        <w:rPr>
          <w:rFonts w:cs="Calibri" w:ascii="Calibri" w:hAnsi="Calibri"/>
          <w:b/>
          <w:sz w:val="22"/>
          <w:szCs w:val="22"/>
          <w:u w:val="single"/>
        </w:rPr>
        <w:t>Article 1 : Salaires effectifs</w:t>
      </w:r>
      <w:r>
        <w:rPr>
          <w:rFonts w:cs="Calibri" w:ascii="Calibri" w:hAnsi="Calibri"/>
          <w:b/>
          <w:sz w:val="22"/>
          <w:szCs w:val="22"/>
        </w:rPr>
        <w:t xml:space="preserv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b/>
          <w:sz w:val="22"/>
          <w:szCs w:val="22"/>
          <w:u w:val="single"/>
        </w:rPr>
        <w:t>Pour les non cadres</w:t>
      </w:r>
      <w:r>
        <w:rPr>
          <w:rFonts w:cs="Calibri" w:ascii="Calibri" w:hAnsi="Calibri"/>
          <w:sz w:val="22"/>
          <w:szCs w:val="22"/>
        </w:rPr>
        <w:t xml:space="preserve">, les parties s’accordent sur la mise en place d’une augmentation générale égalitaire de 45€ bruts à compter du mois d’avril 2022 et d’une enveloppe d’augmentations individuelles de 0,8% à compter du mois d’octobre 2022. </w:t>
      </w:r>
    </w:p>
    <w:p>
      <w:pPr>
        <w:pStyle w:val="Normal"/>
        <w:jc w:val="both"/>
        <w:rPr>
          <w:rFonts w:ascii="Calibri" w:hAnsi="Calibri" w:cs="Calibri"/>
          <w:sz w:val="22"/>
          <w:szCs w:val="22"/>
        </w:rPr>
      </w:pPr>
      <w:r>
        <w:rPr>
          <w:rFonts w:cs="Calibri" w:ascii="Calibri" w:hAnsi="Calibri"/>
          <w:sz w:val="22"/>
          <w:szCs w:val="22"/>
        </w:rPr>
        <w:t>Dans le contexte actuel d’inflation, cette augmentation générale égalitaire a pour objectif de favoriser les plus bas salaires par rapport à une augmentation en pourcentage (2,74% pour le plus bas salaire et 1,47% pour le plus haut salaire).</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b/>
          <w:sz w:val="22"/>
          <w:szCs w:val="22"/>
          <w:u w:val="single"/>
        </w:rPr>
        <w:t>Pour les cadres</w:t>
      </w:r>
      <w:r>
        <w:rPr>
          <w:rFonts w:cs="Calibri" w:ascii="Calibri" w:hAnsi="Calibri"/>
          <w:sz w:val="22"/>
          <w:szCs w:val="22"/>
        </w:rPr>
        <w:t xml:space="preserve">, les parties s’accordent sur la mise en place d’une enveloppe d’augmentations individuelles de 3% à compter du mois d’octobre 2022.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NB : pas d’augmentation générale pour les cadres et les salariés au SMIC.</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b/>
          <w:sz w:val="22"/>
          <w:szCs w:val="22"/>
          <w:u w:val="single"/>
        </w:rPr>
        <w:t>Article 2 : Revalorisation des tickets restaurant</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Les parties s’accordent sur la revalorisation des tickets restaurants dématérialisés </w:t>
      </w:r>
      <w:r>
        <w:rPr>
          <w:rFonts w:cs="Calibri" w:ascii="Calibri" w:hAnsi="Calibri"/>
          <w:color w:val="000000"/>
          <w:sz w:val="22"/>
          <w:szCs w:val="22"/>
        </w:rPr>
        <w:t>avec une valeur du ticket égale à 5 € (part employeur 50% et part salarié 50% soit 2,50 € et 2,50 €).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pPr>
      <w:r>
        <w:rPr>
          <w:rFonts w:cs="Calibri" w:ascii="Calibri" w:hAnsi="Calibri"/>
          <w:color w:val="000000"/>
          <w:sz w:val="22"/>
          <w:szCs w:val="22"/>
        </w:rPr>
        <w:t>Les bénéficiaires sont les Cadres, Employés et TAM (sans paniers).</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pPr>
      <w:r>
        <w:rPr>
          <w:rFonts w:cs="Calibri" w:ascii="Calibri" w:hAnsi="Calibri"/>
          <w:color w:val="000000"/>
          <w:sz w:val="22"/>
          <w:szCs w:val="22"/>
        </w:rPr>
        <w:t>Cette mise en place est prévue d’ici Juin 2022.</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rPr/>
      </w:pPr>
      <w:r>
        <w:rPr>
          <w:rFonts w:cs="Calibri" w:ascii="Calibri" w:hAnsi="Calibri"/>
          <w:b/>
          <w:color w:val="000000"/>
          <w:sz w:val="22"/>
          <w:szCs w:val="22"/>
          <w:u w:val="single"/>
        </w:rPr>
        <w:t xml:space="preserve">Article 3 : </w:t>
      </w:r>
      <w:r>
        <w:rPr>
          <w:rFonts w:cs="Calibri" w:ascii="Calibri" w:hAnsi="Calibri"/>
          <w:b/>
          <w:sz w:val="22"/>
          <w:szCs w:val="22"/>
          <w:u w:val="single"/>
        </w:rPr>
        <w:t xml:space="preserve">Revalorisation de la prime panier de jour </w:t>
      </w:r>
    </w:p>
    <w:p>
      <w:pPr>
        <w:pStyle w:val="Normal"/>
        <w:rPr>
          <w:rFonts w:ascii="Calibri" w:hAnsi="Calibri" w:cs="Calibri"/>
          <w:b/>
          <w:b/>
          <w:sz w:val="22"/>
          <w:szCs w:val="22"/>
          <w:u w:val="single"/>
        </w:rPr>
      </w:pPr>
      <w:r>
        <w:rPr>
          <w:rFonts w:cs="Calibri" w:ascii="Calibri" w:hAnsi="Calibri"/>
          <w:b/>
          <w:sz w:val="22"/>
          <w:szCs w:val="22"/>
          <w:u w:val="single"/>
        </w:rPr>
      </w:r>
    </w:p>
    <w:p>
      <w:pPr>
        <w:pStyle w:val="Normal"/>
        <w:jc w:val="both"/>
        <w:rPr/>
      </w:pPr>
      <w:r>
        <w:rPr>
          <w:rFonts w:cs="Calibri" w:ascii="Calibri" w:hAnsi="Calibri"/>
          <w:sz w:val="22"/>
          <w:szCs w:val="22"/>
        </w:rPr>
        <w:t>Pour les équipes postées ou en régulières, les parties s’accordent sur la revalorisation de la prime panier de jour à 7,40 € nets par jour travaillé à compter du mois Juin 2022.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z w:val="22"/>
          <w:szCs w:val="24"/>
          <w:u w:val="single"/>
        </w:rPr>
      </w:pPr>
      <w:r>
        <w:rPr>
          <w:rFonts w:cs="Calibri" w:ascii="Calibri" w:hAnsi="Calibri"/>
          <w:b/>
          <w:sz w:val="22"/>
          <w:szCs w:val="24"/>
          <w:u w:val="single"/>
        </w:rPr>
        <w:t>Article 4 : Compte Epargne Temps</w:t>
      </w:r>
    </w:p>
    <w:p>
      <w:pPr>
        <w:pStyle w:val="Normal"/>
        <w:jc w:val="both"/>
        <w:rPr>
          <w:rFonts w:ascii="Calibri" w:hAnsi="Calibri" w:cs="Calibri"/>
          <w:b/>
          <w:b/>
          <w:color w:val="000000"/>
          <w:sz w:val="22"/>
          <w:szCs w:val="24"/>
          <w:u w:val="single"/>
        </w:rPr>
      </w:pPr>
      <w:r>
        <w:rPr>
          <w:rFonts w:cs="Calibri" w:ascii="Calibri" w:hAnsi="Calibri"/>
          <w:b/>
          <w:color w:val="000000"/>
          <w:sz w:val="22"/>
          <w:szCs w:val="24"/>
          <w:u w:val="single"/>
        </w:rPr>
      </w:r>
    </w:p>
    <w:p>
      <w:pPr>
        <w:pStyle w:val="Normal"/>
        <w:jc w:val="both"/>
        <w:rPr>
          <w:rFonts w:ascii="Calibri" w:hAnsi="Calibri" w:cs="Calibri"/>
          <w:sz w:val="22"/>
          <w:szCs w:val="24"/>
        </w:rPr>
      </w:pPr>
      <w:r>
        <w:rPr>
          <w:rFonts w:cs="Calibri" w:ascii="Calibri" w:hAnsi="Calibri"/>
          <w:sz w:val="22"/>
          <w:szCs w:val="24"/>
        </w:rPr>
        <w:t>Les parties se sont mises d’accord sur la mise en place d’un accord CET.</w:t>
      </w:r>
    </w:p>
    <w:p>
      <w:pPr>
        <w:pStyle w:val="Normal"/>
        <w:jc w:val="both"/>
        <w:rPr>
          <w:rFonts w:ascii="Calibri" w:hAnsi="Calibri" w:cs="Calibri"/>
          <w:sz w:val="22"/>
          <w:szCs w:val="24"/>
        </w:rPr>
      </w:pPr>
      <w:r>
        <w:rPr>
          <w:rFonts w:cs="Calibri" w:ascii="Calibri" w:hAnsi="Calibri"/>
          <w:sz w:val="22"/>
          <w:szCs w:val="24"/>
        </w:rPr>
      </w:r>
    </w:p>
    <w:p>
      <w:pPr>
        <w:pStyle w:val="Normal"/>
        <w:jc w:val="both"/>
        <w:rPr>
          <w:rFonts w:ascii="Calibri" w:hAnsi="Calibri" w:cs="Calibri"/>
          <w:bCs/>
          <w:iCs/>
          <w:sz w:val="22"/>
          <w:szCs w:val="24"/>
        </w:rPr>
      </w:pPr>
      <w:r>
        <w:rPr>
          <w:rFonts w:cs="Calibri" w:ascii="Calibri" w:hAnsi="Calibri"/>
          <w:sz w:val="22"/>
          <w:szCs w:val="24"/>
        </w:rPr>
        <w:t xml:space="preserve">Les négociations sur la mise en place de cet accord débuteront fin avril 2022.  </w:t>
      </w:r>
    </w:p>
    <w:p>
      <w:pPr>
        <w:pStyle w:val="Normal"/>
        <w:rPr>
          <w:rFonts w:ascii="Calibri" w:hAnsi="Calibri" w:cs="Calibri"/>
          <w:bCs/>
          <w:iCs/>
          <w:sz w:val="22"/>
          <w:szCs w:val="22"/>
        </w:rPr>
      </w:pPr>
      <w:r>
        <w:rPr>
          <w:rFonts w:cs="Calibri" w:ascii="Calibri" w:hAnsi="Calibri"/>
          <w:bCs/>
          <w:iCs/>
          <w:sz w:val="22"/>
          <w:szCs w:val="22"/>
        </w:rPr>
      </w:r>
    </w:p>
    <w:p>
      <w:pPr>
        <w:pStyle w:val="Normal"/>
        <w:rPr>
          <w:rFonts w:ascii="Calibri" w:hAnsi="Calibri" w:cs="Calibri"/>
          <w:b/>
          <w:b/>
          <w:sz w:val="22"/>
          <w:szCs w:val="22"/>
          <w:u w:val="single"/>
        </w:rPr>
      </w:pPr>
      <w:r>
        <w:rPr>
          <w:rFonts w:cs="Calibri" w:ascii="Calibri" w:hAnsi="Calibri"/>
          <w:b/>
          <w:color w:val="000000"/>
          <w:sz w:val="22"/>
          <w:szCs w:val="22"/>
          <w:u w:val="single"/>
        </w:rPr>
        <w:t>Article 5 :</w:t>
      </w:r>
      <w:r>
        <w:rPr>
          <w:rFonts w:cs="Calibri" w:ascii="Calibri" w:hAnsi="Calibri"/>
          <w:b/>
          <w:sz w:val="22"/>
          <w:szCs w:val="22"/>
          <w:u w:val="single"/>
        </w:rPr>
        <w:t xml:space="preserve">  Autres dispositifs </w:t>
      </w:r>
    </w:p>
    <w:p>
      <w:pPr>
        <w:pStyle w:val="Normal"/>
        <w:rPr>
          <w:rFonts w:ascii="Calibri" w:hAnsi="Calibri" w:cs="Calibri"/>
          <w:b/>
          <w:b/>
          <w:sz w:val="22"/>
          <w:szCs w:val="22"/>
          <w:u w:val="single"/>
        </w:rPr>
      </w:pPr>
      <w:r>
        <w:rPr>
          <w:rFonts w:cs="Calibri" w:ascii="Calibri" w:hAnsi="Calibri"/>
          <w:b/>
          <w:sz w:val="22"/>
          <w:szCs w:val="22"/>
          <w:u w:val="single"/>
        </w:rPr>
      </w:r>
    </w:p>
    <w:p>
      <w:pPr>
        <w:pStyle w:val="Normal"/>
        <w:jc w:val="both"/>
        <w:rPr>
          <w:rFonts w:ascii="Calibri" w:hAnsi="Calibri" w:cs="Calibri"/>
          <w:sz w:val="22"/>
          <w:szCs w:val="22"/>
        </w:rPr>
      </w:pPr>
      <w:r>
        <w:rPr>
          <w:rFonts w:cs="Calibri" w:ascii="Calibri" w:hAnsi="Calibri"/>
          <w:sz w:val="22"/>
          <w:szCs w:val="22"/>
        </w:rPr>
        <w:t xml:space="preserve">Les présentes dispositions, qui ont vocation à réviser l’accord relatif aux éléments de rémunération du 03 novembre 2016, annulent et remplacent les dispositions de ce dernier. </w:t>
      </w:r>
    </w:p>
    <w:p>
      <w:pPr>
        <w:pStyle w:val="Normal"/>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rPr/>
      </w:pPr>
      <w:r>
        <w:rPr>
          <w:rFonts w:eastAsia="Calibri" w:cs="Calibri" w:ascii="Calibri" w:hAnsi="Calibri"/>
          <w:b/>
          <w:spacing w:val="0"/>
          <w:sz w:val="22"/>
          <w:szCs w:val="22"/>
          <w:u w:val="single"/>
          <w:lang w:eastAsia="en-US"/>
        </w:rPr>
        <w:t>5-1 : Participation et intéressement</w:t>
      </w:r>
    </w:p>
    <w:p>
      <w:pPr>
        <w:pStyle w:val="Normal"/>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t>Un accord d’intéressement a été signé le 12 janvier 2022 pour les 3 exercices comptables suivants : 2021 – 2022 ; 2022 – 2023 et 2023 – 2024.</w:t>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before="0" w:after="160"/>
        <w:contextualSpacing/>
        <w:rPr/>
      </w:pPr>
      <w:r>
        <w:rPr>
          <w:rFonts w:eastAsia="Calibri" w:cs="Calibri" w:ascii="Calibri" w:hAnsi="Calibri"/>
          <w:b/>
          <w:spacing w:val="0"/>
          <w:sz w:val="22"/>
          <w:szCs w:val="22"/>
          <w:u w:val="single"/>
          <w:lang w:eastAsia="en-US"/>
        </w:rPr>
        <w:t>5-2 : Prime d’ancienneté</w:t>
      </w:r>
    </w:p>
    <w:p>
      <w:pPr>
        <w:pStyle w:val="Normal"/>
        <w:spacing w:before="0" w:after="160"/>
        <w:contextualSpacing/>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Mise en place suite à l’accord NAO de 2021 du déplafonnement de la prime d’ancienneté à 18% à partir de 18 ans d’ancienneté. Cette décision a pris effet en septembre 2021.</w:t>
      </w:r>
    </w:p>
    <w:p>
      <w:pPr>
        <w:pStyle w:val="Normal"/>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rPr/>
      </w:pPr>
      <w:bookmarkStart w:id="7" w:name="_Hlk95130349"/>
      <w:r>
        <w:rPr>
          <w:rFonts w:eastAsia="Calibri" w:cs="Calibri" w:ascii="Calibri" w:hAnsi="Calibri"/>
          <w:b/>
          <w:spacing w:val="0"/>
          <w:sz w:val="22"/>
          <w:szCs w:val="22"/>
          <w:u w:val="single"/>
          <w:lang w:eastAsia="en-US"/>
        </w:rPr>
        <w:t>5-3 : Prime d’assiduité et de ponctualité</w:t>
      </w:r>
    </w:p>
    <w:p>
      <w:pPr>
        <w:pStyle w:val="Normal"/>
        <w:spacing w:lineRule="auto" w:line="256" w:before="0" w:after="160"/>
        <w:contextualSpacing/>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Mise à jour lors de la NAO 2019 de la prime d’assiduité attribuée à tous les salariés sauf cadres et commerciaux d’un montant de 2% du salaire de base mensuel est maintenue à l’identique avec précision et application des règles. Cette prime mensuelle ne sera pas supprimée, en cas :</w:t>
      </w:r>
    </w:p>
    <w:p>
      <w:pPr>
        <w:pStyle w:val="Normal"/>
        <w:numPr>
          <w:ilvl w:val="0"/>
          <w:numId w:val="7"/>
        </w:numPr>
        <w:spacing w:lineRule="auto" w:line="256" w:before="0" w:after="160"/>
        <w:contextualSpacing/>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D’arrêt pour accident du travail, maternité, paternité, maladie professionnelle, ou adoption,</w:t>
      </w:r>
    </w:p>
    <w:p>
      <w:pPr>
        <w:pStyle w:val="Normal"/>
        <w:numPr>
          <w:ilvl w:val="0"/>
          <w:numId w:val="7"/>
        </w:numPr>
        <w:spacing w:lineRule="auto" w:line="256" w:before="0" w:after="160"/>
        <w:contextualSpacing/>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Congés (payés, évènements familiaux, jour d’Annualisation, repos compensateurs),</w:t>
      </w:r>
    </w:p>
    <w:p>
      <w:pPr>
        <w:pStyle w:val="Normal"/>
        <w:numPr>
          <w:ilvl w:val="0"/>
          <w:numId w:val="7"/>
        </w:numPr>
        <w:spacing w:lineRule="auto" w:line="256" w:before="0" w:after="160"/>
        <w:contextualSpacing/>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Les jours de formation professionnelle continue pendant le temps de travail,</w:t>
      </w:r>
    </w:p>
    <w:p>
      <w:pPr>
        <w:pStyle w:val="Normal"/>
        <w:numPr>
          <w:ilvl w:val="0"/>
          <w:numId w:val="7"/>
        </w:numPr>
        <w:spacing w:lineRule="auto" w:line="256" w:before="0" w:after="160"/>
        <w:contextualSpacing/>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Les heures de délégation et de formation des représentants du personnel et délégués syndicaux.</w:t>
      </w:r>
    </w:p>
    <w:p>
      <w:pPr>
        <w:pStyle w:val="Normal"/>
        <w:spacing w:lineRule="auto" w:line="256" w:before="0" w:after="160"/>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Toute absence pour un autre motif sur un mois donné entraînera la suppression de la prime d’assiduité et de ponctualité.</w:t>
      </w:r>
    </w:p>
    <w:p>
      <w:pPr>
        <w:pStyle w:val="Normal"/>
        <w:spacing w:lineRule="auto" w:line="256" w:before="0" w:after="160"/>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De même, trois retards et plus sur un mois donné entraîneront la suppression de la prime d’assiduité et de ponctualité.</w:t>
      </w:r>
    </w:p>
    <w:p>
      <w:pPr>
        <w:pStyle w:val="Normal"/>
        <w:spacing w:lineRule="auto" w:line="256"/>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 xml:space="preserve">En cas d’arrêt maladie portant sur plusieurs mois (mois M et M+1), et si le salarié concerné est absent plus de 10 jours ouvrés sur le mois M+1, la prime d’assiduité et de ponctualité sera supprimée sur le mois M+1). </w:t>
      </w:r>
    </w:p>
    <w:p>
      <w:pPr>
        <w:pStyle w:val="Normal"/>
        <w:spacing w:lineRule="auto" w:line="256"/>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rPr/>
      </w:pPr>
      <w:r>
        <w:rPr>
          <w:rFonts w:eastAsia="Calibri" w:cs="Calibri" w:ascii="Calibri" w:hAnsi="Calibri"/>
          <w:b/>
          <w:spacing w:val="0"/>
          <w:sz w:val="22"/>
          <w:szCs w:val="22"/>
          <w:u w:val="single"/>
          <w:lang w:eastAsia="en-US"/>
        </w:rPr>
        <w:t>5-4 : Indemnité de nettoyage des tenues de travail</w:t>
      </w:r>
    </w:p>
    <w:p>
      <w:pPr>
        <w:pStyle w:val="Normal"/>
        <w:spacing w:lineRule="auto" w:line="256" w:before="0" w:after="160"/>
        <w:contextualSpacing/>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rPr>
          <w:rFonts w:ascii="Calibri" w:hAnsi="Calibri" w:eastAsia="Calibri" w:cs="Calibri"/>
          <w:spacing w:val="0"/>
          <w:sz w:val="22"/>
          <w:szCs w:val="22"/>
          <w:lang w:eastAsia="en-US"/>
        </w:rPr>
      </w:pPr>
      <w:bookmarkStart w:id="8" w:name="_Hlk95130349"/>
      <w:bookmarkEnd w:id="8"/>
      <w:r>
        <w:rPr>
          <w:rFonts w:eastAsia="Calibri" w:cs="Calibri" w:ascii="Calibri" w:hAnsi="Calibri"/>
          <w:spacing w:val="0"/>
          <w:sz w:val="22"/>
          <w:szCs w:val="22"/>
          <w:lang w:eastAsia="en-US"/>
        </w:rPr>
        <w:t>Mise à jour lors de la NAO 2019 de l’indemnité nettoyage tenues de travail : 3.75€ / mois.</w:t>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rPr/>
      </w:pPr>
      <w:r>
        <w:rPr>
          <w:rFonts w:eastAsia="Calibri" w:cs="Calibri" w:ascii="Calibri" w:hAnsi="Calibri"/>
          <w:b/>
          <w:spacing w:val="0"/>
          <w:sz w:val="22"/>
          <w:szCs w:val="22"/>
          <w:u w:val="single"/>
          <w:lang w:eastAsia="en-US"/>
        </w:rPr>
        <w:t>5-5 : Prime Eco transport</w:t>
      </w:r>
    </w:p>
    <w:p>
      <w:pPr>
        <w:pStyle w:val="Normal"/>
        <w:spacing w:lineRule="auto" w:line="256" w:before="0" w:after="160"/>
        <w:contextualSpacing/>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Mise en place lors de la NAO 2020 de l’allocation d’une prime de 1€ brut par jour travaillé (avec charges sociales), dès le premier kilomètre parcouru à partir du 01/09/2020 pour tous salarié qui utilise un éco-transport (covoiturage, vélo, voiture électrique, voiture hybride, transports collectifs), moyen qui permet que les déplacements aient moins d’impact sur la planète.</w:t>
      </w:r>
    </w:p>
    <w:p>
      <w:pPr>
        <w:pStyle w:val="Normal"/>
        <w:spacing w:lineRule="auto" w:line="256"/>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rPr/>
      </w:pPr>
      <w:r>
        <w:rPr>
          <w:rFonts w:eastAsia="Calibri" w:cs="Calibri" w:ascii="Calibri" w:hAnsi="Calibri"/>
          <w:b/>
          <w:spacing w:val="0"/>
          <w:sz w:val="22"/>
          <w:szCs w:val="22"/>
          <w:u w:val="single"/>
          <w:lang w:eastAsia="en-US"/>
        </w:rPr>
        <w:t>5-6 : Médaille du travail</w:t>
      </w:r>
    </w:p>
    <w:p>
      <w:pPr>
        <w:pStyle w:val="Normal"/>
        <w:spacing w:lineRule="auto" w:line="256" w:before="0" w:after="160"/>
        <w:contextualSpacing/>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Mise à jour lors de la NAO 2019, la remise de la médaille du travail est accompagnée par le versement pour chaque médaillé d’une indemnité de 286€ (revalorisation par rapport à 2018 soit 280€ +1.95%).</w:t>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contextualSpacing/>
        <w:jc w:val="both"/>
        <w:rPr/>
      </w:pPr>
      <w:r>
        <w:rPr>
          <w:rFonts w:eastAsia="Calibri" w:cs="Calibri" w:ascii="Calibri" w:hAnsi="Calibri"/>
          <w:b/>
          <w:spacing w:val="0"/>
          <w:sz w:val="22"/>
          <w:szCs w:val="22"/>
          <w:u w:val="single"/>
          <w:lang w:eastAsia="en-US"/>
        </w:rPr>
        <w:t>5-7 : Frais de santé</w:t>
      </w:r>
    </w:p>
    <w:p>
      <w:pPr>
        <w:pStyle w:val="Normal"/>
        <w:spacing w:lineRule="auto" w:line="256" w:before="0" w:after="160"/>
        <w:contextualSpacing/>
        <w:jc w:val="both"/>
        <w:rPr>
          <w:rFonts w:ascii="Calibri" w:hAnsi="Calibri" w:eastAsia="Calibri" w:cs="Calibri"/>
          <w:b/>
          <w:b/>
          <w:spacing w:val="0"/>
          <w:sz w:val="22"/>
          <w:szCs w:val="22"/>
          <w:u w:val="single"/>
          <w:lang w:eastAsia="en-US"/>
        </w:rPr>
      </w:pPr>
      <w:r>
        <w:rPr>
          <w:rFonts w:eastAsia="Calibri" w:cs="Calibri" w:ascii="Calibri" w:hAnsi="Calibri"/>
          <w:b/>
          <w:spacing w:val="0"/>
          <w:sz w:val="22"/>
          <w:szCs w:val="22"/>
          <w:u w:val="single"/>
          <w:lang w:eastAsia="en-US"/>
        </w:rPr>
      </w:r>
    </w:p>
    <w:p>
      <w:pPr>
        <w:pStyle w:val="Normal"/>
        <w:spacing w:lineRule="auto" w:line="256" w:before="0" w:after="160"/>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Mise à jour lors de la NAO 2019 de la modification de la répartition de la cotisation au 01/01/2020 (80% employeur et 20% salarié). L’objectif est double :</w:t>
      </w:r>
    </w:p>
    <w:p>
      <w:pPr>
        <w:pStyle w:val="Normal"/>
        <w:numPr>
          <w:ilvl w:val="0"/>
          <w:numId w:val="3"/>
        </w:numPr>
        <w:spacing w:lineRule="auto" w:line="256" w:before="0" w:after="160"/>
        <w:contextualSpacing/>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Harmoniser les cotisations entre sites, ainsi qu’entre cadres et non cadres.</w:t>
      </w:r>
    </w:p>
    <w:p>
      <w:pPr>
        <w:pStyle w:val="Normal"/>
        <w:numPr>
          <w:ilvl w:val="0"/>
          <w:numId w:val="3"/>
        </w:numPr>
        <w:spacing w:lineRule="auto" w:line="256" w:before="0" w:after="160"/>
        <w:contextualSpacing/>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Faire en sorte que chacun participe aux frais de santé.</w:t>
      </w:r>
    </w:p>
    <w:p>
      <w:pPr>
        <w:pStyle w:val="Normal"/>
        <w:numPr>
          <w:ilvl w:val="0"/>
          <w:numId w:val="0"/>
        </w:numPr>
        <w:ind w:left="0" w:hanging="0"/>
        <w:jc w:val="both"/>
        <w:outlineLvl w:val="0"/>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jc w:val="both"/>
        <w:rPr/>
      </w:pPr>
      <w:r>
        <w:rPr>
          <w:rFonts w:eastAsia="Calibri" w:cs="Calibri" w:ascii="Calibri" w:hAnsi="Calibri"/>
          <w:b/>
          <w:spacing w:val="0"/>
          <w:sz w:val="22"/>
          <w:szCs w:val="22"/>
          <w:u w:val="single"/>
          <w:lang w:eastAsia="en-US"/>
        </w:rPr>
        <w:t>5-8 : Prévoyance</w:t>
      </w:r>
    </w:p>
    <w:p>
      <w:pPr>
        <w:pStyle w:val="Normal"/>
        <w:spacing w:lineRule="auto" w:line="256"/>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t>Le régime de prévoyance appliqué est conforme aux dispositions légales en vigueur.</w:t>
      </w:r>
    </w:p>
    <w:p>
      <w:pPr>
        <w:pStyle w:val="Normal"/>
        <w:spacing w:lineRule="auto" w:line="256"/>
        <w:jc w:val="both"/>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jc w:val="both"/>
        <w:rPr/>
      </w:pPr>
      <w:r>
        <w:rPr>
          <w:rFonts w:eastAsia="Calibri" w:cs="Calibri" w:ascii="Calibri" w:hAnsi="Calibri"/>
          <w:b/>
          <w:spacing w:val="0"/>
          <w:sz w:val="22"/>
          <w:szCs w:val="22"/>
          <w:u w:val="single"/>
          <w:lang w:eastAsia="en-US"/>
        </w:rPr>
        <w:t>5.9 : Frais professionnels</w:t>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t>Application de la politique des voyages du Groupe CETIH.</w:t>
      </w:r>
    </w:p>
    <w:p>
      <w:pPr>
        <w:pStyle w:val="Normal"/>
        <w:spacing w:lineRule="auto" w:line="256"/>
        <w:rPr>
          <w:rFonts w:ascii="Calibri" w:hAnsi="Calibri" w:eastAsia="Calibri" w:cs="Calibri"/>
          <w:spacing w:val="0"/>
          <w:sz w:val="22"/>
          <w:szCs w:val="22"/>
          <w:lang w:eastAsia="en-US"/>
        </w:rPr>
      </w:pPr>
      <w:r>
        <w:rPr>
          <w:rFonts w:eastAsia="Calibri" w:cs="Calibri" w:ascii="Calibri" w:hAnsi="Calibri"/>
          <w:spacing w:val="0"/>
          <w:sz w:val="22"/>
          <w:szCs w:val="22"/>
          <w:lang w:eastAsia="en-US"/>
        </w:rPr>
      </w:r>
    </w:p>
    <w:p>
      <w:pPr>
        <w:pStyle w:val="Normal"/>
        <w:spacing w:lineRule="auto" w:line="256" w:before="0" w:after="160"/>
        <w:contextualSpacing/>
        <w:jc w:val="both"/>
        <w:rPr/>
      </w:pPr>
      <w:r>
        <w:rPr>
          <w:rFonts w:eastAsia="Calibri" w:cs="Calibri" w:ascii="Calibri" w:hAnsi="Calibri"/>
          <w:b/>
          <w:spacing w:val="0"/>
          <w:sz w:val="22"/>
          <w:szCs w:val="22"/>
          <w:u w:val="single"/>
          <w:lang w:eastAsia="en-US"/>
        </w:rPr>
        <w:t>5.10 : Egalité professionnelle</w:t>
      </w:r>
    </w:p>
    <w:p>
      <w:pPr>
        <w:pStyle w:val="Normal"/>
        <w:spacing w:lineRule="auto" w:line="256"/>
        <w:rPr>
          <w:rFonts w:ascii="Calibri" w:hAnsi="Calibri" w:cs="Calibri"/>
          <w:sz w:val="22"/>
          <w:szCs w:val="22"/>
        </w:rPr>
      </w:pPr>
      <w:r>
        <w:rPr>
          <w:rFonts w:eastAsia="Calibri" w:cs="Calibri" w:ascii="Calibri" w:hAnsi="Calibri"/>
          <w:spacing w:val="0"/>
          <w:sz w:val="22"/>
          <w:szCs w:val="22"/>
          <w:lang w:eastAsia="en-US"/>
        </w:rPr>
        <w:t>Négociation d’un plan d’actions en 2021, mis en place d’un accord en Juin 2022.</w:t>
      </w:r>
    </w:p>
    <w:p>
      <w:pPr>
        <w:pStyle w:val="Normal"/>
        <w:numPr>
          <w:ilvl w:val="0"/>
          <w:numId w:val="0"/>
        </w:numPr>
        <w:ind w:left="0" w:hanging="0"/>
        <w:jc w:val="both"/>
        <w:outlineLvl w:val="0"/>
        <w:rPr>
          <w:rFonts w:ascii="Calibri" w:hAnsi="Calibri" w:cs="Calibri"/>
          <w:sz w:val="22"/>
          <w:szCs w:val="22"/>
        </w:rPr>
      </w:pPr>
      <w:r>
        <w:rPr>
          <w:rFonts w:cs="Calibri" w:ascii="Calibri" w:hAnsi="Calibri"/>
          <w:sz w:val="22"/>
          <w:szCs w:val="22"/>
        </w:rPr>
      </w:r>
    </w:p>
    <w:p>
      <w:pPr>
        <w:pStyle w:val="Normal"/>
        <w:numPr>
          <w:ilvl w:val="0"/>
          <w:numId w:val="0"/>
        </w:numPr>
        <w:ind w:left="0" w:hanging="0"/>
        <w:jc w:val="both"/>
        <w:outlineLvl w:val="0"/>
        <w:rPr>
          <w:rFonts w:ascii="Calibri" w:hAnsi="Calibri" w:cs="Calibri"/>
          <w:b/>
          <w:b/>
          <w:sz w:val="22"/>
          <w:szCs w:val="22"/>
          <w:u w:val="single"/>
        </w:rPr>
      </w:pPr>
      <w:r>
        <w:rPr>
          <w:rFonts w:cs="Calibri" w:ascii="Calibri" w:hAnsi="Calibri"/>
          <w:b/>
          <w:sz w:val="22"/>
          <w:szCs w:val="22"/>
          <w:u w:val="single"/>
        </w:rPr>
        <w:t>Suivi de l’accord</w:t>
      </w:r>
    </w:p>
    <w:p>
      <w:pPr>
        <w:pStyle w:val="BodyText2"/>
        <w:numPr>
          <w:ilvl w:val="0"/>
          <w:numId w:val="0"/>
        </w:numPr>
        <w:ind w:left="0" w:hanging="0"/>
        <w:rPr>
          <w:rFonts w:ascii="Calibri" w:hAnsi="Calibri" w:cs="Calibri"/>
          <w:b w:val="false"/>
          <w:b w:val="false"/>
          <w:sz w:val="22"/>
          <w:szCs w:val="22"/>
          <w:u w:val="single"/>
        </w:rPr>
      </w:pPr>
      <w:r>
        <w:rPr>
          <w:rFonts w:cs="Calibri" w:ascii="Calibri" w:hAnsi="Calibri"/>
          <w:b w:val="false"/>
          <w:sz w:val="22"/>
          <w:szCs w:val="22"/>
          <w:u w:val="single"/>
        </w:rPr>
      </w:r>
    </w:p>
    <w:p>
      <w:pPr>
        <w:pStyle w:val="Corpsdetexte3"/>
        <w:tabs>
          <w:tab w:val="left" w:pos="-1099" w:leader="none"/>
          <w:tab w:val="left" w:pos="260" w:leader="none"/>
          <w:tab w:val="left" w:pos="373" w:leader="none"/>
          <w:tab w:val="left" w:pos="543" w:leader="none"/>
          <w:tab w:val="left" w:pos="1904" w:leader="none"/>
          <w:tab w:val="left" w:pos="9360" w:leader="none"/>
          <w:tab w:val="left" w:pos="10080" w:leader="none"/>
          <w:tab w:val="left" w:pos="10800" w:leader="none"/>
        </w:tabs>
        <w:suppressAutoHyphens w:val="true"/>
        <w:spacing w:before="0" w:after="120"/>
        <w:rPr/>
      </w:pPr>
      <w:r>
        <w:rPr>
          <w:rFonts w:cs="Calibri" w:ascii="Calibri" w:hAnsi="Calibri"/>
          <w:sz w:val="22"/>
          <w:szCs w:val="22"/>
        </w:rPr>
        <w:t>L'application du présent accord sera suivi par une commission composée du Délégué Syndical, de Représentants du Personnel titulaires, et de Représentants de la Direction, et qui sera chargée de vérifier les modalités d'application de l'accord.</w:t>
      </w:r>
    </w:p>
    <w:p>
      <w:pPr>
        <w:pStyle w:val="Normal"/>
        <w:tabs>
          <w:tab w:val="left" w:pos="-1099" w:leader="none"/>
          <w:tab w:val="left" w:pos="-720" w:leader="none"/>
          <w:tab w:val="left" w:pos="0" w:leader="none"/>
          <w:tab w:val="left" w:pos="260" w:leader="none"/>
          <w:tab w:val="left" w:pos="373" w:leader="none"/>
          <w:tab w:val="left" w:pos="543" w:leader="none"/>
          <w:tab w:val="left" w:pos="1904"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uppressAutoHyphens w:val="true"/>
        <w:jc w:val="both"/>
        <w:rPr/>
      </w:pPr>
      <w:r>
        <w:rPr>
          <w:rFonts w:cs="Calibri" w:ascii="Calibri" w:hAnsi="Calibri"/>
          <w:sz w:val="22"/>
          <w:szCs w:val="22"/>
        </w:rPr>
        <w:t>Mention de cet accord figurera sur les tableaux d’affichage de la direction et un exemplaire sera remis aux CSE.</w:t>
      </w:r>
    </w:p>
    <w:p>
      <w:pPr>
        <w:pStyle w:val="Normal"/>
        <w:numPr>
          <w:ilvl w:val="0"/>
          <w:numId w:val="0"/>
        </w:numPr>
        <w:ind w:left="0" w:hanging="0"/>
        <w:jc w:val="both"/>
        <w:outlineLvl w:val="0"/>
        <w:rPr>
          <w:rFonts w:ascii="Calibri" w:hAnsi="Calibri" w:cs="Calibri"/>
          <w:b/>
          <w:b/>
          <w:spacing w:val="0"/>
          <w:sz w:val="22"/>
          <w:szCs w:val="22"/>
        </w:rPr>
      </w:pPr>
      <w:r>
        <w:rPr>
          <w:rFonts w:cs="Calibri" w:ascii="Calibri" w:hAnsi="Calibri"/>
          <w:b/>
          <w:spacing w:val="0"/>
          <w:sz w:val="22"/>
          <w:szCs w:val="22"/>
        </w:rPr>
      </w:r>
    </w:p>
    <w:p>
      <w:pPr>
        <w:pStyle w:val="Normal"/>
        <w:numPr>
          <w:ilvl w:val="0"/>
          <w:numId w:val="0"/>
        </w:numPr>
        <w:ind w:left="0" w:hanging="0"/>
        <w:jc w:val="both"/>
        <w:outlineLvl w:val="0"/>
        <w:rPr>
          <w:rFonts w:ascii="Calibri" w:hAnsi="Calibri" w:cs="Calibri"/>
          <w:b/>
          <w:b/>
          <w:sz w:val="22"/>
          <w:szCs w:val="22"/>
          <w:u w:val="single"/>
        </w:rPr>
      </w:pPr>
      <w:r>
        <w:rPr>
          <w:rFonts w:cs="Calibri" w:ascii="Calibri" w:hAnsi="Calibri"/>
          <w:b/>
          <w:sz w:val="22"/>
          <w:szCs w:val="22"/>
          <w:u w:val="single"/>
        </w:rPr>
        <w:t>Dépôt – Publicité</w:t>
      </w:r>
    </w:p>
    <w:p>
      <w:pPr>
        <w:pStyle w:val="Normal"/>
        <w:numPr>
          <w:ilvl w:val="0"/>
          <w:numId w:val="0"/>
        </w:numPr>
        <w:ind w:left="0" w:hanging="0"/>
        <w:jc w:val="both"/>
        <w:outlineLvl w:val="0"/>
        <w:rPr>
          <w:rFonts w:ascii="Calibri" w:hAnsi="Calibri" w:cs="Calibri"/>
          <w:b/>
          <w:b/>
          <w:sz w:val="22"/>
          <w:szCs w:val="22"/>
          <w:u w:val="single"/>
        </w:rPr>
      </w:pPr>
      <w:r>
        <w:rPr>
          <w:rFonts w:cs="Calibri" w:ascii="Calibri" w:hAnsi="Calibri"/>
          <w:b/>
          <w:sz w:val="22"/>
          <w:szCs w:val="22"/>
          <w:u w:val="single"/>
        </w:rPr>
      </w:r>
    </w:p>
    <w:p>
      <w:pPr>
        <w:pStyle w:val="Normal"/>
        <w:tabs>
          <w:tab w:val="left" w:pos="-1099" w:leader="none"/>
          <w:tab w:val="left" w:pos="-720" w:leader="none"/>
          <w:tab w:val="left" w:pos="0" w:leader="none"/>
          <w:tab w:val="left" w:pos="260" w:leader="none"/>
          <w:tab w:val="left" w:pos="373" w:leader="none"/>
          <w:tab w:val="left" w:pos="543" w:leader="none"/>
          <w:tab w:val="left" w:pos="1904"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uppressAutoHyphens w:val="true"/>
        <w:jc w:val="both"/>
        <w:rPr/>
      </w:pPr>
      <w:r>
        <w:rPr>
          <w:rFonts w:cs="Calibri" w:ascii="Calibri" w:hAnsi="Calibri"/>
          <w:sz w:val="22"/>
          <w:szCs w:val="22"/>
        </w:rPr>
        <w:t xml:space="preserve">Le présent accord sera déposé sur la plateforme de téléprocédure TéléAccords, accessible depuis le site </w:t>
      </w:r>
      <w:hyperlink r:id="rId2">
        <w:r>
          <w:rPr>
            <w:rStyle w:val="InternetLink"/>
            <w:rFonts w:cs="Calibri" w:ascii="Calibri" w:hAnsi="Calibri"/>
            <w:sz w:val="22"/>
            <w:szCs w:val="22"/>
          </w:rPr>
          <w:t>www.teleaccords.travail-emploi.gouv.fr</w:t>
        </w:r>
      </w:hyperlink>
      <w:r>
        <w:rPr>
          <w:rFonts w:cs="Calibri" w:ascii="Calibri" w:hAnsi="Calibri"/>
          <w:sz w:val="22"/>
          <w:szCs w:val="22"/>
        </w:rPr>
        <w:t xml:space="preserve">. </w:t>
      </w:r>
    </w:p>
    <w:p>
      <w:pPr>
        <w:pStyle w:val="Normal"/>
        <w:tabs>
          <w:tab w:val="left" w:pos="-1099" w:leader="none"/>
          <w:tab w:val="left" w:pos="-720" w:leader="none"/>
          <w:tab w:val="left" w:pos="0" w:leader="none"/>
          <w:tab w:val="left" w:pos="260" w:leader="none"/>
          <w:tab w:val="left" w:pos="373" w:leader="none"/>
          <w:tab w:val="left" w:pos="543" w:leader="none"/>
          <w:tab w:val="left" w:pos="1904"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uppressAutoHyphens w:val="true"/>
        <w:jc w:val="both"/>
        <w:rPr>
          <w:rFonts w:ascii="Calibri" w:hAnsi="Calibri" w:cs="Calibri"/>
          <w:sz w:val="22"/>
          <w:szCs w:val="22"/>
        </w:rPr>
      </w:pPr>
      <w:r>
        <w:rPr>
          <w:rFonts w:cs="Calibri" w:ascii="Calibri" w:hAnsi="Calibri"/>
          <w:sz w:val="22"/>
          <w:szCs w:val="22"/>
        </w:rPr>
        <w:t>Un exemplaire du présent accord sera également déposé au secrétariat-greffe du Conseil des Prud'hommes de Conseil de Prud’hommes d’Angers.</w:t>
      </w:r>
    </w:p>
    <w:p>
      <w:pPr>
        <w:pStyle w:val="Normal"/>
        <w:tabs>
          <w:tab w:val="left" w:pos="-1099" w:leader="none"/>
          <w:tab w:val="left" w:pos="-720" w:leader="none"/>
          <w:tab w:val="left" w:pos="0" w:leader="none"/>
          <w:tab w:val="left" w:pos="260" w:leader="none"/>
          <w:tab w:val="left" w:pos="373" w:leader="none"/>
          <w:tab w:val="left" w:pos="543" w:leader="none"/>
          <w:tab w:val="left" w:pos="1904"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uppressAutoHyphens w:val="true"/>
        <w:jc w:val="both"/>
        <w:rPr>
          <w:rFonts w:ascii="Calibri" w:hAnsi="Calibri" w:cs="Calibri"/>
          <w:sz w:val="22"/>
          <w:szCs w:val="22"/>
        </w:rPr>
      </w:pPr>
      <w:r>
        <w:rPr>
          <w:rFonts w:cs="Calibri" w:ascii="Calibri" w:hAnsi="Calibri"/>
          <w:sz w:val="22"/>
          <w:szCs w:val="22"/>
        </w:rPr>
      </w:r>
    </w:p>
    <w:p>
      <w:pPr>
        <w:pStyle w:val="Normal"/>
        <w:tabs>
          <w:tab w:val="left" w:pos="-1099" w:leader="none"/>
          <w:tab w:val="left" w:pos="-720" w:leader="none"/>
          <w:tab w:val="left" w:pos="0" w:leader="none"/>
          <w:tab w:val="left" w:pos="260" w:leader="none"/>
          <w:tab w:val="left" w:pos="373" w:leader="none"/>
          <w:tab w:val="left" w:pos="543" w:leader="none"/>
          <w:tab w:val="left" w:pos="1904"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uppressAutoHyphens w:val="true"/>
        <w:jc w:val="both"/>
        <w:rPr>
          <w:rFonts w:ascii="Calibri" w:hAnsi="Calibri" w:cs="Calibri"/>
          <w:sz w:val="22"/>
          <w:szCs w:val="22"/>
        </w:rPr>
      </w:pPr>
      <w:r>
        <w:rPr>
          <w:rFonts w:cs="Calibri" w:ascii="Calibri" w:hAnsi="Calibri"/>
          <w:sz w:val="22"/>
          <w:szCs w:val="22"/>
        </w:rPr>
        <w:t>Le présent accord entrera en vigueur le 01/04/2022</w:t>
      </w:r>
    </w:p>
    <w:p>
      <w:pPr>
        <w:pStyle w:val="Normal"/>
        <w:jc w:val="both"/>
        <w:rPr>
          <w:rFonts w:ascii="Calibri" w:hAnsi="Calibri" w:cs="Calibri"/>
          <w:b/>
          <w:b/>
          <w:bCs/>
          <w:sz w:val="22"/>
          <w:szCs w:val="22"/>
          <w:u w:val="single"/>
        </w:rPr>
      </w:pPr>
      <w:r>
        <w:rPr>
          <w:rFonts w:cs="Calibri" w:ascii="Calibri" w:hAnsi="Calibri"/>
          <w:b/>
          <w:bCs/>
          <w:sz w:val="22"/>
          <w:szCs w:val="22"/>
          <w:u w:val="single"/>
        </w:rPr>
      </w:r>
    </w:p>
    <w:p>
      <w:pPr>
        <w:pStyle w:val="Normal"/>
        <w:jc w:val="both"/>
        <w:rPr/>
      </w:pPr>
      <w:r>
        <w:rPr>
          <w:rFonts w:cs="Calibri" w:ascii="Calibri" w:hAnsi="Calibri"/>
          <w:color w:val="000000"/>
          <w:sz w:val="22"/>
          <w:szCs w:val="22"/>
        </w:rPr>
        <w:t xml:space="preserve">Fait en 4 exemplaires à Saint Macaire, le 30/03/2022.                </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color w:val="000000"/>
          <w:sz w:val="22"/>
          <w:szCs w:val="22"/>
        </w:rPr>
      </w:pPr>
      <w:r>
        <w:rPr>
          <w:rFonts w:cs="Calibri" w:ascii="Calibri" w:hAnsi="Calibri"/>
          <w:color w:val="000000"/>
          <w:sz w:val="22"/>
          <w:szCs w:val="22"/>
        </w:rPr>
      </w:r>
    </w:p>
    <w:p>
      <w:pPr>
        <w:pStyle w:val="Corpsdutexte31"/>
        <w:shd w:fill="FFFFFF" w:val="clear"/>
        <w:spacing w:lineRule="auto" w:line="240"/>
        <w:jc w:val="both"/>
        <w:rPr>
          <w:rFonts w:ascii="Calibri" w:hAnsi="Calibri" w:cs="Calibri"/>
          <w:color w:val="000000"/>
          <w:sz w:val="22"/>
          <w:szCs w:val="22"/>
        </w:rPr>
      </w:pPr>
      <w:r>
        <w:rPr>
          <w:rFonts w:cs="Calibri" w:ascii="Calibri" w:hAnsi="Calibri"/>
          <w:color w:val="000000"/>
          <w:sz w:val="22"/>
          <w:szCs w:val="22"/>
        </w:rPr>
      </w:r>
    </w:p>
    <w:p>
      <w:pPr>
        <w:pStyle w:val="Corpsdutexte31"/>
        <w:shd w:fill="FFFFFF" w:val="clear"/>
        <w:spacing w:lineRule="auto" w:line="240"/>
        <w:jc w:val="both"/>
        <w:rPr>
          <w:rFonts w:ascii="Calibri" w:hAnsi="Calibri" w:cs="Calibri"/>
          <w:color w:val="000000"/>
          <w:sz w:val="22"/>
          <w:szCs w:val="22"/>
        </w:rPr>
      </w:pPr>
      <w:r>
        <w:rPr>
          <w:rFonts w:cs="Calibri" w:ascii="Calibri" w:hAnsi="Calibri"/>
          <w:color w:val="000000"/>
          <w:sz w:val="22"/>
          <w:szCs w:val="22"/>
        </w:rPr>
        <w:t>Monsieur XXXX</w:t>
        <w:tab/>
        <w:tab/>
        <w:tab/>
        <w:tab/>
        <w:tab/>
        <w:tab/>
        <w:tab/>
        <w:tab/>
        <w:t>Monsieur XXXX</w:t>
      </w:r>
    </w:p>
    <w:p>
      <w:pPr>
        <w:pStyle w:val="Corpsdutexte31"/>
        <w:shd w:fill="FFFFFF" w:val="clear"/>
        <w:spacing w:lineRule="auto" w:line="240"/>
        <w:jc w:val="both"/>
        <w:rPr>
          <w:vanish/>
        </w:rPr>
      </w:pPr>
      <w:bookmarkStart w:id="9" w:name="_PictureBullets"/>
      <w:bookmarkEnd w:id="9"/>
      <w:r>
        <w:rPr>
          <w:rFonts w:cs="Calibri" w:ascii="Calibri" w:hAnsi="Calibri"/>
          <w:sz w:val="22"/>
          <w:szCs w:val="22"/>
        </w:rPr>
        <w:t>Président</w:t>
        <w:tab/>
        <w:tab/>
        <w:tab/>
        <w:tab/>
        <w:tab/>
        <w:tab/>
        <w:tab/>
        <w:tab/>
        <w:t>Délégué Syndical</w:t>
      </w:r>
    </w:p>
    <w:sectPr>
      <w:headerReference w:type="default" r:id="rId3"/>
      <w:headerReference w:type="first" r:id="rId4"/>
      <w:footerReference w:type="default" r:id="rId5"/>
      <w:footerReference w:type="first" r:id="rId6"/>
      <w:type w:val="nextPage"/>
      <w:pgSz w:w="11906" w:h="16838"/>
      <w:pgMar w:left="1134" w:right="1134" w:header="964" w:top="1020" w:footer="964" w:bottom="102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keepLines/>
      <w:tabs>
        <w:tab w:val="center" w:pos="0" w:leader="none"/>
        <w:tab w:val="right" w:pos="4320" w:leader="none"/>
      </w:tabs>
      <w:spacing w:lineRule="atLeast" w:line="180" w:before="600" w:after="0"/>
      <w:jc w:val="both"/>
      <w:rPr/>
    </w:pPr>
    <w:r>
      <w:rPr>
        <w:rFonts w:eastAsia="Wingdings" w:cs="Wingdings" w:ascii="Wingdings" w:hAnsi="Wingdings"/>
      </w:rPr>
      <w:t></w:t>
    </w:r>
    <w:r>
      <w:rPr>
        <w:rFonts w:eastAsia="Arial"/>
      </w:rPr>
      <w:t xml:space="preserve">  </w:t>
    </w:r>
    <w:r>
      <w:rPr/>
      <w:t xml:space="preserve">Page </w:t>
    </w:r>
    <w:r>
      <w:rPr/>
      <w:fldChar w:fldCharType="begin"/>
    </w:r>
    <w:r>
      <w:instrText> PAGE \* ARABIC </w:instrText>
    </w:r>
    <w:r>
      <w:fldChar w:fldCharType="separate"/>
    </w:r>
    <w:r>
      <w:t>5</w:t>
    </w:r>
    <w:r>
      <w:fldChar w:fldCharType="end"/>
    </w:r>
    <w:r>
      <w:rPr/>
      <w:t>/</w:t>
    </w:r>
    <w:r>
      <w:rPr>
        <w:rStyle w:val="PageNumber"/>
      </w:rPr>
      <w:fldChar w:fldCharType="begin"/>
    </w:r>
    <w:r>
      <w:instrText> NUMPAGES \* ARABIC </w:instrText>
    </w:r>
    <w:r>
      <w:fldChar w:fldCharType="separate"/>
    </w:r>
    <w:r>
      <w:t>5</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keepLines/>
      <w:tabs>
        <w:tab w:val="center" w:pos="0" w:leader="none"/>
        <w:tab w:val="right" w:pos="4320" w:leader="none"/>
      </w:tabs>
      <w:spacing w:lineRule="atLeast" w:line="180" w:before="600" w:after="0"/>
      <w:jc w:val="both"/>
      <w:rPr/>
    </w:pPr>
    <w:r>
      <w:rPr>
        <w:rFonts w:eastAsia="Wingdings" w:cs="Wingdings" w:ascii="Wingdings" w:hAnsi="Wingdings"/>
      </w:rPr>
      <w:t></w:t>
    </w:r>
    <w:r>
      <w:rPr>
        <w:rFonts w:eastAsia="Arial"/>
      </w:rPr>
      <w:t xml:space="preserve">  </w:t>
    </w:r>
    <w:r>
      <w:rPr/>
      <w:t xml:space="preserve">Page </w:t>
    </w:r>
    <w:r>
      <w:rPr/>
      <w:fldChar w:fldCharType="begin"/>
    </w:r>
    <w:r>
      <w:instrText> PAGE \* ARABIC </w:instrText>
    </w:r>
    <w:r>
      <w:fldChar w:fldCharType="separate"/>
    </w:r>
    <w:r>
      <w:t>1</w:t>
    </w:r>
    <w:r>
      <w:fldChar w:fldCharType="end"/>
    </w:r>
    <w:r>
      <w:rPr/>
      <w:t>/</w:t>
    </w:r>
    <w:r>
      <w:rPr>
        <w:rStyle w:val="PageNumber"/>
      </w:rPr>
      <w:fldChar w:fldCharType="begin"/>
    </w:r>
    <w:r>
      <w:instrText> NUMPAGES \* ARABIC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keepLines/>
      <w:tabs>
        <w:tab w:val="center" w:pos="0" w:leader="none"/>
        <w:tab w:val="right" w:pos="4320" w:leader="none"/>
      </w:tabs>
      <w:spacing w:lineRule="atLeast" w:line="180" w:before="0" w:after="600"/>
      <w:jc w:val="both"/>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keepLines/>
      <w:tabs>
        <w:tab w:val="center" w:pos="0" w:leader="none"/>
        <w:tab w:val="right" w:pos="4320" w:leader="none"/>
      </w:tabs>
      <w:spacing w:lineRule="atLeast" w:line="180" w:before="0" w:after="6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850"/>
        </w:tabs>
        <w:ind w:left="851" w:hanging="284"/>
      </w:pPr>
      <w:rPr>
        <w:rFonts w:ascii="Wingdings" w:hAnsi="Wingdings" w:cs="Wingdings" w:hint="default"/>
        <w:sz w:val="24"/>
        <w:i w:val="false"/>
        <w:b w:val="false"/>
        <w:szCs w:val="24"/>
        <w:rFonts w:cs="Wingdings"/>
      </w:rPr>
    </w:lvl>
  </w:abstractNum>
  <w:abstractNum w:abstractNumId="3">
    <w:lvl w:ilvl="0">
      <w:start w:val="1"/>
      <w:numFmt w:val="bullet"/>
      <w:lvlText w:val="-"/>
      <w:lvlJc w:val="left"/>
      <w:pPr>
        <w:ind w:left="720" w:hanging="360"/>
      </w:pPr>
      <w:rPr>
        <w:rFonts w:ascii="Calibri" w:hAnsi="Calibri" w:cs="Calibri" w:hint="default"/>
        <w:rFonts w:cs="Calibri"/>
      </w:rPr>
    </w:lvl>
  </w:abstractNum>
  <w:abstractNum w:abstractNumId="4">
    <w:lvl w:ilvl="0">
      <w:start w:val="1"/>
      <w:numFmt w:val="bullet"/>
      <w:lvlText w:val="−"/>
      <w:lvlJc w:val="left"/>
      <w:pPr>
        <w:tabs>
          <w:tab w:val="num" w:pos="284"/>
        </w:tabs>
        <w:ind w:left="284" w:hanging="284"/>
      </w:pPr>
      <w:rPr>
        <w:rFonts w:ascii="Arial" w:hAnsi="Arial" w:cs="Arial" w:hint="default"/>
        <w:sz w:val="22"/>
        <w:szCs w:val="22"/>
        <w:rFonts w:cs="Arial"/>
      </w:rPr>
    </w:lvl>
    <w:lvl w:ilvl="1">
      <w:start w:val="1"/>
      <w:numFmt w:val="bullet"/>
      <w:lvlText w:val="−"/>
      <w:lvlJc w:val="left"/>
      <w:pPr>
        <w:tabs>
          <w:tab w:val="num" w:pos="284"/>
        </w:tabs>
        <w:ind w:left="284" w:hanging="284"/>
      </w:pPr>
      <w:rPr>
        <w:rFonts w:ascii="Arial" w:hAnsi="Arial" w:cs="Arial" w:hint="default"/>
        <w:sz w:val="20"/>
        <w:rFonts w:cs="Arial"/>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2"/>
      <w:numFmt w:val="bullet"/>
      <w:lvlText w:val="-"/>
      <w:lvlJc w:val="left"/>
      <w:pPr>
        <w:ind w:left="720" w:hanging="360"/>
      </w:pPr>
      <w:rPr>
        <w:rFonts w:ascii="Calibri" w:hAnsi="Calibri" w:cs="Calibri" w:hint="default"/>
        <w:rFonts w:cs="Calibri"/>
      </w:rPr>
    </w:lvl>
  </w:abstractNum>
  <w:abstractNum w:abstractNumId="6">
    <w:lvl w:ilvl="0">
      <w:numFmt w:val="bullet"/>
      <w:lvlText w:val=""/>
      <w:lvlJc w:val="left"/>
      <w:pPr>
        <w:ind w:left="720" w:hanging="360"/>
      </w:pPr>
      <w:rPr>
        <w:rFonts w:ascii="Wingdings" w:hAnsi="Wingdings" w:cs="Wingdings" w:hint="default"/>
        <w:rFonts w:cs="Verdana"/>
      </w:rPr>
    </w:lvl>
  </w:abstractNum>
  <w:abstractNum w:abstractNumId="7">
    <w:lvl w:ilvl="0">
      <w:start w:val="1"/>
      <w:numFmt w:val="bullet"/>
      <w:lvlText w:val="-"/>
      <w:lvlJc w:val="left"/>
      <w:pPr>
        <w:ind w:left="720" w:hanging="360"/>
      </w:pPr>
      <w:rPr>
        <w:rFonts w:ascii="Calibri" w:hAnsi="Calibri" w:cs="Calibri" w:hint="default"/>
        <w:rFonts w:cs="Calibri"/>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pacing w:val="-5"/>
      <w:sz w:val="20"/>
      <w:szCs w:val="20"/>
      <w:lang w:val="fr-FR" w:bidi="ar-SA" w:eastAsia="zh-CN"/>
    </w:rPr>
  </w:style>
  <w:style w:type="paragraph" w:styleId="Heading1">
    <w:name w:val="Heading 1"/>
    <w:basedOn w:val="Normal"/>
    <w:next w:val="TextBody"/>
    <w:qFormat/>
    <w:pPr>
      <w:keepNext w:val="true"/>
      <w:keepLines/>
      <w:numPr>
        <w:ilvl w:val="0"/>
        <w:numId w:val="1"/>
      </w:numPr>
      <w:spacing w:lineRule="atLeast" w:line="200" w:before="0" w:after="220"/>
      <w:outlineLvl w:val="0"/>
    </w:pPr>
    <w:rPr>
      <w:rFonts w:ascii="Arial Black" w:hAnsi="Arial Black" w:cs="Arial Black"/>
      <w:spacing w:val="-10"/>
      <w:sz w:val="22"/>
    </w:rPr>
  </w:style>
  <w:style w:type="paragraph" w:styleId="Heading2">
    <w:name w:val="Heading 2"/>
    <w:basedOn w:val="Normal"/>
    <w:next w:val="TextBody"/>
    <w:qFormat/>
    <w:pPr>
      <w:keepNext w:val="true"/>
      <w:keepLines/>
      <w:numPr>
        <w:ilvl w:val="1"/>
        <w:numId w:val="1"/>
      </w:numPr>
      <w:spacing w:lineRule="atLeast" w:line="200"/>
      <w:outlineLvl w:val="1"/>
    </w:pPr>
    <w:rPr>
      <w:rFonts w:ascii="Arial Black" w:hAnsi="Arial Black" w:cs="Arial Black"/>
      <w:spacing w:val="-10"/>
    </w:rPr>
  </w:style>
  <w:style w:type="paragraph" w:styleId="Heading3">
    <w:name w:val="Heading 3"/>
    <w:basedOn w:val="Normal"/>
    <w:next w:val="TextBody"/>
    <w:qFormat/>
    <w:pPr>
      <w:keepNext w:val="true"/>
      <w:keepLines/>
      <w:numPr>
        <w:ilvl w:val="2"/>
        <w:numId w:val="1"/>
      </w:numPr>
      <w:spacing w:lineRule="atLeast" w:line="180"/>
      <w:ind w:left="360" w:hanging="0"/>
      <w:outlineLvl w:val="2"/>
    </w:pPr>
    <w:rPr>
      <w:rFonts w:ascii="Arial Black" w:hAnsi="Arial Black" w:cs="Arial Black"/>
      <w:spacing w:val="-5"/>
    </w:rPr>
  </w:style>
  <w:style w:type="paragraph" w:styleId="Heading4">
    <w:name w:val="Heading 4"/>
    <w:basedOn w:val="Normal"/>
    <w:next w:val="TextBody"/>
    <w:qFormat/>
    <w:pPr>
      <w:keepNext w:val="true"/>
      <w:keepLines/>
      <w:numPr>
        <w:ilvl w:val="3"/>
        <w:numId w:val="1"/>
      </w:numPr>
      <w:spacing w:lineRule="atLeast" w:line="180"/>
      <w:ind w:left="720" w:hanging="0"/>
      <w:outlineLvl w:val="3"/>
    </w:pPr>
    <w:rPr>
      <w:rFonts w:ascii="Arial Black" w:hAnsi="Arial Black" w:cs="Arial Black"/>
      <w:spacing w:val="-2"/>
      <w:sz w:val="18"/>
    </w:rPr>
  </w:style>
  <w:style w:type="paragraph" w:styleId="Heading5">
    <w:name w:val="Heading 5"/>
    <w:basedOn w:val="Normal"/>
    <w:next w:val="TextBody"/>
    <w:qFormat/>
    <w:pPr>
      <w:keepNext w:val="true"/>
      <w:keepLines/>
      <w:numPr>
        <w:ilvl w:val="4"/>
        <w:numId w:val="1"/>
      </w:numPr>
      <w:spacing w:lineRule="atLeast" w:line="180"/>
      <w:ind w:left="1080" w:hanging="0"/>
      <w:outlineLvl w:val="4"/>
    </w:pPr>
    <w:rPr>
      <w:rFonts w:ascii="Arial Black" w:hAnsi="Arial Black" w:cs="Arial Black"/>
      <w:spacing w:val="-2"/>
      <w:sz w:val="18"/>
    </w:rPr>
  </w:style>
  <w:style w:type="paragraph" w:styleId="Heading6">
    <w:name w:val="Heading 6"/>
    <w:basedOn w:val="Normal"/>
    <w:next w:val="Normal"/>
    <w:qFormat/>
    <w:pPr>
      <w:keepNext w:val="true"/>
      <w:numPr>
        <w:ilvl w:val="5"/>
        <w:numId w:val="1"/>
      </w:numPr>
      <w:outlineLvl w:val="5"/>
    </w:pPr>
    <w:rPr>
      <w:rFonts w:ascii="Times New Roman" w:hAnsi="Times New Roman" w:cs="Times New Roman"/>
      <w:color w:val="000000"/>
      <w:sz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Calibri" w:hAnsi="Calibri" w:eastAsia="Calibri" w:cs="Calibri"/>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b w:val="false"/>
      <w:i w:val="false"/>
      <w:sz w:val="24"/>
      <w:szCs w:val="24"/>
    </w:rPr>
  </w:style>
  <w:style w:type="character" w:styleId="WW8Num3z1">
    <w:name w:val="WW8Num3z1"/>
    <w:qFormat/>
    <w:rPr>
      <w:rFonts w:ascii="Symbol" w:hAnsi="Symbol" w:cs="Symbol"/>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Calibri" w:hAnsi="Calibri" w:eastAsia="Calibri"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cs="Arial"/>
      <w:sz w:val="22"/>
      <w:szCs w:val="22"/>
    </w:rPr>
  </w:style>
  <w:style w:type="character" w:styleId="WW8Num5z1">
    <w:name w:val="WW8Num5z1"/>
    <w:qFormat/>
    <w:rPr>
      <w:rFonts w:ascii="Arial" w:hAnsi="Arial" w:cs="Arial"/>
      <w:sz w:val="20"/>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Calibri" w:hAnsi="Calibri" w:eastAsia="Times New Roman" w:cs="Calibri"/>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Calibri" w:hAnsi="Calibri" w:eastAsia="Times New Roman" w:cs="Calibri"/>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rFonts w:ascii="Wingdings" w:hAnsi="Wingdings" w:eastAsia="Verdana" w:cs="Verdana"/>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Calibri" w:hAnsi="Calibri" w:eastAsia="Calibri" w:cs="Calibri"/>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Policepardfaut">
    <w:name w:val="Police par défaut"/>
    <w:qFormat/>
    <w:rPr/>
  </w:style>
  <w:style w:type="character" w:styleId="Casecocher">
    <w:name w:val="Case à cocher"/>
    <w:qFormat/>
    <w:rPr>
      <w:rFonts w:ascii="Times New Roman" w:hAnsi="Times New Roman" w:cs="Times New Roman"/>
      <w:sz w:val="22"/>
    </w:rPr>
  </w:style>
  <w:style w:type="character" w:styleId="Emphasis">
    <w:name w:val="Emphasis"/>
    <w:qFormat/>
    <w:rPr>
      <w:rFonts w:ascii="Arial Black" w:hAnsi="Arial Black" w:cs="Arial Black"/>
      <w:sz w:val="18"/>
    </w:rPr>
  </w:style>
  <w:style w:type="character" w:styleId="Enttedemessagetiquette">
    <w:name w:val="En-tête de message (Étiquette)"/>
    <w:qFormat/>
    <w:rPr>
      <w:rFonts w:ascii="Arial Black" w:hAnsi="Arial Black" w:cs="Arial Black"/>
      <w:sz w:val="18"/>
    </w:rPr>
  </w:style>
  <w:style w:type="character" w:styleId="PageNumber">
    <w:name w:val="Page Number"/>
    <w:rPr>
      <w:sz w:val="18"/>
    </w:rPr>
  </w:style>
  <w:style w:type="character" w:styleId="Slogan">
    <w:name w:val="Slogan"/>
    <w:qFormat/>
    <w:rPr>
      <w:rFonts w:ascii="Arial Black" w:hAnsi="Arial Black" w:cs="Arial Black"/>
      <w:spacing w:val="-10"/>
      <w:position w:val="2"/>
      <w:sz w:val="19"/>
    </w:rPr>
  </w:style>
  <w:style w:type="character" w:styleId="TextebrutCar">
    <w:name w:val="Texte brut Car"/>
    <w:qFormat/>
    <w:rPr>
      <w:rFonts w:ascii="Calibri" w:hAnsi="Calibri" w:eastAsia="Calibri" w:cs="Calibri"/>
      <w:sz w:val="22"/>
      <w:szCs w:val="21"/>
    </w:rPr>
  </w:style>
  <w:style w:type="character" w:styleId="Marquedecommentaire">
    <w:name w:val="Marque de commentaire"/>
    <w:qFormat/>
    <w:rPr>
      <w:sz w:val="16"/>
      <w:szCs w:val="16"/>
    </w:rPr>
  </w:style>
  <w:style w:type="character" w:styleId="CommentaireCar">
    <w:name w:val="Commentaire Car"/>
    <w:qFormat/>
    <w:rPr>
      <w:rFonts w:ascii="Arial" w:hAnsi="Arial" w:cs="Arial"/>
      <w:spacing w:val="-5"/>
    </w:rPr>
  </w:style>
  <w:style w:type="character" w:styleId="ObjetducommentaireCar">
    <w:name w:val="Objet du commentaire Car"/>
    <w:qFormat/>
    <w:rPr>
      <w:rFonts w:ascii="Arial" w:hAnsi="Arial" w:cs="Arial"/>
      <w:b/>
      <w:bCs/>
      <w:spacing w:val="-5"/>
    </w:rPr>
  </w:style>
  <w:style w:type="character" w:styleId="CorpsdetexteCar">
    <w:name w:val="Corps de texte Car"/>
    <w:qFormat/>
    <w:rPr>
      <w:rFonts w:ascii="Arial" w:hAnsi="Arial" w:cs="Arial"/>
      <w:spacing w:val="-5"/>
    </w:rPr>
  </w:style>
  <w:style w:type="character" w:styleId="Corpsdetexte3Car">
    <w:name w:val="Corps de texte 3 Car"/>
    <w:qFormat/>
    <w:rPr>
      <w:spacing w:val="-5"/>
      <w:sz w:val="24"/>
    </w:rPr>
  </w:style>
  <w:style w:type="character" w:styleId="ListepucesCar">
    <w:name w:val="Liste à puces Car"/>
    <w:qFormat/>
    <w:rPr>
      <w:rFonts w:ascii="Arial" w:hAnsi="Arial" w:cs="Arial"/>
      <w:sz w:val="22"/>
      <w:szCs w:val="22"/>
    </w:rPr>
  </w:style>
  <w:style w:type="character" w:styleId="Corpsdutexte2">
    <w:name w:val="Corps du texte (2)_"/>
    <w:qFormat/>
    <w:rPr>
      <w:rFonts w:ascii="Verdana" w:hAnsi="Verdana" w:eastAsia="Verdana" w:cs="Verdana"/>
      <w:sz w:val="19"/>
      <w:szCs w:val="19"/>
      <w:shd w:fill="FFFFFF" w:val="clear"/>
    </w:rPr>
  </w:style>
  <w:style w:type="character" w:styleId="Corpsdutexte3">
    <w:name w:val="Corps du texte (3)_"/>
    <w:qFormat/>
    <w:rPr>
      <w:rFonts w:ascii="Verdana" w:hAnsi="Verdana" w:eastAsia="Verdana" w:cs="Verdana"/>
      <w:b/>
      <w:bCs/>
      <w:sz w:val="56"/>
      <w:szCs w:val="56"/>
      <w:shd w:fill="FFFFFF" w:val="clea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tLeast" w:line="180" w:before="0" w:after="220"/>
      <w:jc w:val="both"/>
    </w:pPr>
    <w:rPr>
      <w:rFonts w:ascii="Arial" w:hAnsi="Arial" w:cs="Arial"/>
      <w:spacing w:val="-5"/>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mdesocit">
    <w:name w:val="Nom de société"/>
    <w:basedOn w:val="Normal"/>
    <w:qFormat/>
    <w:pPr>
      <w:keepLines/>
      <w:pBdr>
        <w:top w:val="single" w:sz="6" w:space="9" w:color="000000"/>
        <w:left w:val="single" w:sz="6" w:space="9" w:color="000000"/>
        <w:bottom w:val="single" w:sz="6" w:space="9" w:color="000000"/>
        <w:right w:val="single" w:sz="6" w:space="9" w:color="000000"/>
      </w:pBdr>
      <w:shd w:fill="000000" w:val="clear"/>
      <w:spacing w:lineRule="exact" w:line="320"/>
    </w:pPr>
    <w:rPr>
      <w:rFonts w:ascii="Arial Black" w:hAnsi="Arial Black" w:cs="Arial Black"/>
      <w:spacing w:val="-15"/>
      <w:position w:val="-1"/>
      <w:sz w:val="32"/>
    </w:rPr>
  </w:style>
  <w:style w:type="paragraph" w:styleId="Tiquettededocument">
    <w:name w:val="Étiquette de document"/>
    <w:basedOn w:val="Normal"/>
    <w:qFormat/>
    <w:pPr>
      <w:keepNext w:val="true"/>
      <w:keepLines/>
      <w:spacing w:lineRule="atLeast" w:line="240" w:before="400" w:after="120"/>
      <w:ind w:left="-840" w:hanging="0"/>
    </w:pPr>
    <w:rPr>
      <w:rFonts w:ascii="Arial Black" w:hAnsi="Arial Black" w:cs="Arial Black"/>
      <w:spacing w:val="-100"/>
      <w:sz w:val="108"/>
    </w:rPr>
  </w:style>
  <w:style w:type="paragraph" w:styleId="EntteBase">
    <w:name w:val="En-tête (Base)"/>
    <w:basedOn w:val="TextBody"/>
    <w:qFormat/>
    <w:pPr>
      <w:keepLines/>
      <w:tabs>
        <w:tab w:val="center" w:pos="4320" w:leader="none"/>
        <w:tab w:val="right" w:pos="8640" w:leader="none"/>
      </w:tabs>
      <w:spacing w:before="0" w:after="0"/>
    </w:pPr>
    <w:rPr/>
  </w:style>
  <w:style w:type="paragraph" w:styleId="Footer">
    <w:name w:val="Footer"/>
    <w:basedOn w:val="Normal"/>
    <w:pPr>
      <w:keepLines/>
      <w:tabs>
        <w:tab w:val="center" w:pos="0" w:leader="none"/>
        <w:tab w:val="right" w:pos="4320" w:leader="none"/>
      </w:tabs>
      <w:spacing w:lineRule="atLeast" w:line="180" w:before="600" w:after="0"/>
      <w:jc w:val="both"/>
    </w:pPr>
    <w:rPr>
      <w:sz w:val="18"/>
    </w:rPr>
  </w:style>
  <w:style w:type="paragraph" w:styleId="Header">
    <w:name w:val="Header"/>
    <w:basedOn w:val="Normal"/>
    <w:pPr>
      <w:keepLines/>
      <w:tabs>
        <w:tab w:val="center" w:pos="0" w:leader="none"/>
        <w:tab w:val="right" w:pos="4320" w:leader="none"/>
      </w:tabs>
      <w:spacing w:lineRule="atLeast" w:line="180" w:before="0" w:after="600"/>
      <w:jc w:val="both"/>
    </w:pPr>
    <w:rPr/>
  </w:style>
  <w:style w:type="paragraph" w:styleId="TitreBase">
    <w:name w:val="Titre Base"/>
    <w:basedOn w:val="TextBody"/>
    <w:next w:val="TextBody"/>
    <w:qFormat/>
    <w:pPr>
      <w:keepNext w:val="true"/>
      <w:keepLines/>
      <w:spacing w:before="0" w:after="0"/>
      <w:jc w:val="left"/>
    </w:pPr>
    <w:rPr>
      <w:rFonts w:ascii="Arial Black" w:hAnsi="Arial Black" w:cs="Arial Black"/>
      <w:spacing w:val="-10"/>
    </w:rPr>
  </w:style>
  <w:style w:type="paragraph" w:styleId="Enttedemessage">
    <w:name w:val="En-tête de message"/>
    <w:basedOn w:val="TextBody"/>
    <w:qFormat/>
    <w:pPr>
      <w:keepLines/>
      <w:tabs>
        <w:tab w:val="left" w:pos="720" w:leader="none"/>
        <w:tab w:val="left" w:pos="4320" w:leader="none"/>
        <w:tab w:val="left" w:pos="5040" w:leader="none"/>
        <w:tab w:val="right" w:pos="8640" w:leader="none"/>
      </w:tabs>
      <w:spacing w:lineRule="atLeast" w:line="440" w:before="0" w:after="40"/>
      <w:ind w:left="720" w:hanging="720"/>
      <w:jc w:val="left"/>
    </w:pPr>
    <w:rPr/>
  </w:style>
  <w:style w:type="paragraph" w:styleId="EnttedemessagePremier">
    <w:name w:val="En-tête de message (Premier)"/>
    <w:basedOn w:val="Enttedemessage"/>
    <w:next w:val="Enttedemessage"/>
    <w:qFormat/>
    <w:pPr/>
    <w:rPr/>
  </w:style>
  <w:style w:type="paragraph" w:styleId="EnttedemessageDernier">
    <w:name w:val="En-tête de message (Dernier)"/>
    <w:basedOn w:val="Enttedemessage"/>
    <w:next w:val="TextBody"/>
    <w:qFormat/>
    <w:pPr>
      <w:pBdr>
        <w:bottom w:val="single" w:sz="6" w:space="19" w:color="000000"/>
      </w:pBdr>
      <w:tabs>
        <w:tab w:val="left" w:pos="720" w:leader="none"/>
        <w:tab w:val="left" w:pos="1267" w:leader="none"/>
        <w:tab w:val="left" w:pos="2938" w:leader="none"/>
        <w:tab w:val="left" w:pos="4320" w:leader="none"/>
        <w:tab w:val="left" w:pos="5040" w:leader="none"/>
        <w:tab w:val="right" w:pos="8640" w:leader="none"/>
      </w:tabs>
      <w:spacing w:before="120" w:after="120"/>
      <w:ind w:left="0" w:hanging="0"/>
    </w:pPr>
    <w:rPr/>
  </w:style>
  <w:style w:type="paragraph" w:styleId="Retraitnormal">
    <w:name w:val="Retrait normal"/>
    <w:basedOn w:val="Normal"/>
    <w:qFormat/>
    <w:pPr>
      <w:ind w:left="720" w:hanging="0"/>
    </w:pPr>
    <w:rPr/>
  </w:style>
  <w:style w:type="paragraph" w:styleId="Adressedelexpditeur">
    <w:name w:val="Adresse de l'expéditeur"/>
    <w:basedOn w:val="Normal"/>
    <w:qFormat/>
    <w:pPr>
      <w:keepLines/>
      <w:tabs>
        <w:tab w:val="left" w:pos="27814" w:leader="none"/>
      </w:tabs>
      <w:spacing w:lineRule="atLeast" w:line="200"/>
    </w:pPr>
    <w:rPr>
      <w:spacing w:val="-2"/>
      <w:sz w:val="16"/>
    </w:rPr>
  </w:style>
  <w:style w:type="paragraph" w:styleId="SignatureNom">
    <w:name w:val="Signature (Nom)"/>
    <w:basedOn w:val="Normal"/>
    <w:next w:val="Normal"/>
    <w:qFormat/>
    <w:pPr>
      <w:keepNext w:val="true"/>
      <w:keepLines/>
      <w:spacing w:lineRule="atLeast" w:line="180" w:before="660" w:after="0"/>
      <w:jc w:val="both"/>
    </w:pPr>
    <w:rPr/>
  </w:style>
  <w:style w:type="paragraph" w:styleId="Corpsdetexte2">
    <w:name w:val="Corps de texte 2"/>
    <w:basedOn w:val="Normal"/>
    <w:qFormat/>
    <w:pPr/>
    <w:rPr>
      <w:rFonts w:ascii="Times New Roman" w:hAnsi="Times New Roman" w:cs="Times New Roman"/>
      <w:sz w:val="24"/>
    </w:rPr>
  </w:style>
  <w:style w:type="paragraph" w:styleId="Corpsdetexte3">
    <w:name w:val="Corps de texte 3"/>
    <w:basedOn w:val="Normal"/>
    <w:qFormat/>
    <w:pPr>
      <w:spacing w:lineRule="atLeast" w:line="240"/>
      <w:jc w:val="both"/>
    </w:pPr>
    <w:rPr>
      <w:rFonts w:ascii="Times New Roman" w:hAnsi="Times New Roman" w:cs="Times New Roman"/>
      <w:sz w:val="24"/>
    </w:rPr>
  </w:style>
  <w:style w:type="paragraph" w:styleId="BodyText2">
    <w:name w:val="Body Text 2"/>
    <w:basedOn w:val="Normal"/>
    <w:qFormat/>
    <w:pPr>
      <w:jc w:val="both"/>
    </w:pPr>
    <w:rPr>
      <w:rFonts w:ascii="Times New Roman" w:hAnsi="Times New Roman" w:cs="Times New Roman"/>
      <w:b/>
      <w:spacing w:val="0"/>
      <w:sz w:val="22"/>
    </w:rPr>
  </w:style>
  <w:style w:type="paragraph" w:styleId="TextBodyIndent">
    <w:name w:val="Body Text Indent"/>
    <w:basedOn w:val="Normal"/>
    <w:pPr>
      <w:ind w:left="360" w:hanging="0"/>
    </w:pPr>
    <w:rPr>
      <w:spacing w:val="0"/>
      <w:sz w:val="24"/>
    </w:rPr>
  </w:style>
  <w:style w:type="paragraph" w:styleId="Retraitcorpsdetexte2">
    <w:name w:val="Retrait corps de texte 2"/>
    <w:basedOn w:val="Normal"/>
    <w:qFormat/>
    <w:pPr>
      <w:ind w:left="708" w:hanging="0"/>
    </w:pPr>
    <w:rPr>
      <w:spacing w:val="0"/>
      <w:sz w:val="24"/>
    </w:rPr>
  </w:style>
  <w:style w:type="paragraph" w:styleId="Retraitcorpsdetexte3">
    <w:name w:val="Retrait corps de texte 3"/>
    <w:basedOn w:val="Normal"/>
    <w:qFormat/>
    <w:pPr>
      <w:ind w:left="340" w:hanging="0"/>
      <w:jc w:val="both"/>
    </w:pPr>
    <w:rPr>
      <w:rFonts w:ascii="Times New Roman" w:hAnsi="Times New Roman" w:cs="Times New Roman"/>
      <w:color w:val="000000"/>
      <w:sz w:val="24"/>
    </w:rPr>
  </w:style>
  <w:style w:type="paragraph" w:styleId="Textedebulles">
    <w:name w:val="Texte de bulles"/>
    <w:basedOn w:val="Normal"/>
    <w:qFormat/>
    <w:pPr/>
    <w:rPr>
      <w:rFonts w:ascii="Tahoma" w:hAnsi="Tahoma" w:cs="Tahoma"/>
      <w:sz w:val="16"/>
      <w:szCs w:val="16"/>
    </w:rPr>
  </w:style>
  <w:style w:type="paragraph" w:styleId="Explorateurdedocuments">
    <w:name w:val="Explorateur de documents"/>
    <w:basedOn w:val="Normal"/>
    <w:qFormat/>
    <w:pPr>
      <w:shd w:fill="000080" w:val="clear"/>
    </w:pPr>
    <w:rPr>
      <w:rFonts w:ascii="Tahoma" w:hAnsi="Tahoma" w:cs="Tahoma"/>
    </w:rPr>
  </w:style>
  <w:style w:type="paragraph" w:styleId="Textebrut">
    <w:name w:val="Texte brut"/>
    <w:basedOn w:val="Normal"/>
    <w:qFormat/>
    <w:pPr/>
    <w:rPr>
      <w:rFonts w:ascii="Calibri" w:hAnsi="Calibri" w:eastAsia="Calibri" w:cs="Calibri"/>
      <w:spacing w:val="0"/>
      <w:sz w:val="22"/>
      <w:szCs w:val="21"/>
      <w:lang w:val="en-GB"/>
    </w:rPr>
  </w:style>
  <w:style w:type="paragraph" w:styleId="Commentaire">
    <w:name w:val="Commentaire"/>
    <w:basedOn w:val="Normal"/>
    <w:qFormat/>
    <w:pPr/>
    <w:rPr>
      <w:lang w:val="en-GB"/>
    </w:rPr>
  </w:style>
  <w:style w:type="paragraph" w:styleId="Objetducommentaire">
    <w:name w:val="Objet du commentaire"/>
    <w:basedOn w:val="Commentaire"/>
    <w:next w:val="Commentaire"/>
    <w:qFormat/>
    <w:pPr/>
    <w:rPr>
      <w:b/>
      <w:bCs/>
    </w:rPr>
  </w:style>
  <w:style w:type="paragraph" w:styleId="Listepuces">
    <w:name w:val="Liste à puces"/>
    <w:basedOn w:val="Normal"/>
    <w:qFormat/>
    <w:pPr>
      <w:keepLines/>
      <w:numPr>
        <w:ilvl w:val="0"/>
        <w:numId w:val="4"/>
      </w:numPr>
      <w:tabs>
        <w:tab w:val="left" w:pos="1134" w:leader="none"/>
      </w:tabs>
      <w:spacing w:lineRule="atLeast" w:line="280" w:before="180" w:after="0"/>
      <w:ind w:left="1135" w:hanging="0"/>
      <w:jc w:val="both"/>
    </w:pPr>
    <w:rPr>
      <w:spacing w:val="0"/>
      <w:sz w:val="22"/>
      <w:szCs w:val="22"/>
    </w:rPr>
  </w:style>
  <w:style w:type="paragraph" w:styleId="Idecarr">
    <w:name w:val="idée carré"/>
    <w:basedOn w:val="Normal"/>
    <w:next w:val="Normal"/>
    <w:qFormat/>
    <w:pPr>
      <w:keepLines/>
      <w:numPr>
        <w:ilvl w:val="0"/>
        <w:numId w:val="2"/>
      </w:numPr>
      <w:overflowPunct w:val="false"/>
      <w:autoSpaceDE w:val="false"/>
      <w:spacing w:lineRule="atLeast" w:line="280" w:before="480" w:after="0"/>
      <w:jc w:val="both"/>
      <w:textAlignment w:val="baseline"/>
    </w:pPr>
    <w:rPr>
      <w:spacing w:val="0"/>
      <w:sz w:val="22"/>
      <w:szCs w:val="22"/>
    </w:rPr>
  </w:style>
  <w:style w:type="paragraph" w:styleId="Paragraphedeliste">
    <w:name w:val="Paragraphe de liste"/>
    <w:basedOn w:val="Normal"/>
    <w:qFormat/>
    <w:pPr>
      <w:ind w:left="720" w:hanging="0"/>
    </w:pPr>
    <w:rPr>
      <w:rFonts w:ascii="Calibri" w:hAnsi="Calibri" w:eastAsia="Calibri" w:cs="Calibri"/>
      <w:spacing w:val="0"/>
      <w:sz w:val="22"/>
      <w:szCs w:val="22"/>
    </w:rPr>
  </w:style>
  <w:style w:type="paragraph" w:styleId="Corpsdutexte21">
    <w:name w:val="Corps du texte (2)"/>
    <w:basedOn w:val="Normal"/>
    <w:qFormat/>
    <w:pPr>
      <w:widowControl w:val="false"/>
      <w:shd w:fill="FFFFFF" w:val="clear"/>
      <w:spacing w:lineRule="auto" w:before="0" w:after="180"/>
      <w:ind w:hanging="360"/>
      <w:jc w:val="both"/>
    </w:pPr>
    <w:rPr>
      <w:rFonts w:ascii="Verdana" w:hAnsi="Verdana" w:eastAsia="Verdana" w:cs="Verdana"/>
      <w:spacing w:val="0"/>
      <w:sz w:val="19"/>
      <w:szCs w:val="19"/>
    </w:rPr>
  </w:style>
  <w:style w:type="paragraph" w:styleId="Corpsdutexte31">
    <w:name w:val="Corps du texte (3)"/>
    <w:basedOn w:val="Normal"/>
    <w:qFormat/>
    <w:pPr>
      <w:widowControl w:val="false"/>
      <w:shd w:fill="FFFFFF" w:val="clear"/>
      <w:spacing w:lineRule="exact" w:line="702"/>
      <w:jc w:val="center"/>
    </w:pPr>
    <w:rPr>
      <w:rFonts w:ascii="Verdana" w:hAnsi="Verdana" w:eastAsia="Verdana" w:cs="Verdana"/>
      <w:b/>
      <w:bCs/>
      <w:spacing w:val="0"/>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eleaccords.travail-emploi.gouv.fr/"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Télécopie professionnelle</Template>
  <TotalTime>11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2022-03-28T16:35:00Z</dcterms:created>
  <dc:creator/>
  <dc:description/>
  <dc:language>en-GB</dc:language>
  <cp:lastModifiedBy/>
  <cp:lastPrinted>2022-03-30T11:21:00Z</cp:lastPrinted>
  <dcterms:modified xsi:type="dcterms:W3CDTF">2022-04-12T16:24:00Z</dcterms:modified>
  <cp:revision>9</cp:revision>
  <dc:subject/>
  <dc:title>Première page de télécopie de style professionnel</dc:title>
</cp:coreProperties>
</file>