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DEED199" w14:textId="77777777" w:rsidR="00AC15DB" w:rsidRDefault="00A87AD5">
      <w:pPr>
        <w:rPr>
          <w:rFonts w:ascii="Helv" w:hAnsi="Helv"/>
        </w:rPr>
      </w:pPr>
      <w:r>
        <w:rPr>
          <w:noProof/>
        </w:rPr>
        <w:drawing>
          <wp:inline distB="0" distL="0" distR="0" distT="0" wp14:anchorId="4503559D" wp14:editId="2BF84EEA">
            <wp:extent cx="1783080" cy="556260"/>
            <wp:effectExtent b="0" l="0" r="762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1783080" cy="556260"/>
                    </a:xfrm>
                    <a:prstGeom prst="rect">
                      <a:avLst/>
                    </a:prstGeom>
                    <a:noFill/>
                    <a:ln>
                      <a:noFill/>
                    </a:ln>
                  </pic:spPr>
                </pic:pic>
              </a:graphicData>
            </a:graphic>
          </wp:inline>
        </w:drawing>
      </w:r>
    </w:p>
    <w:p w14:paraId="3DEBA0F1" w14:textId="77777777" w:rsidR="00AC15DB" w:rsidRDefault="00A87AD5">
      <w:pPr>
        <w:framePr w:hAnchor="page" w:hSpace="240" w:vAnchor="page" w:vSpace="240" w:w="10988" w:wrap="auto" w:x="578" w:y="15518"/>
        <w:ind w:left="-180" w:right="-105"/>
        <w:jc w:val="center"/>
        <w:rPr>
          <w:rFonts w:ascii="HelveticaNeueLT-Light" w:hAnsi="HelveticaNeueLT-Light"/>
          <w:sz w:val="15"/>
        </w:rPr>
      </w:pPr>
      <w:r>
        <w:rPr>
          <w:noProof/>
        </w:rPr>
        <w:drawing>
          <wp:inline distB="0" distL="0" distR="0" distT="0" wp14:anchorId="6FF8298B" wp14:editId="1E5E9EBA">
            <wp:extent cx="5920740" cy="899160"/>
            <wp:effectExtent b="0" l="0" r="3810" t="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899160"/>
                    </a:xfrm>
                    <a:prstGeom prst="rect">
                      <a:avLst/>
                    </a:prstGeom>
                    <a:noFill/>
                    <a:ln>
                      <a:noFill/>
                    </a:ln>
                  </pic:spPr>
                </pic:pic>
              </a:graphicData>
            </a:graphic>
          </wp:inline>
        </w:drawing>
      </w:r>
    </w:p>
    <w:p w14:paraId="138A0689" w14:textId="77777777" w:rsidR="00AC15DB" w:rsidRDefault="00AC15DB"/>
    <w:p w14:paraId="31296619" w14:textId="77777777" w:rsidR="00AC15DB" w:rsidRDefault="00AC15DB"/>
    <w:p w14:paraId="1C3EACFE" w14:textId="77777777" w:rsidR="00AC15DB" w:rsidRDefault="00AC15DB"/>
    <w:p w14:paraId="2B7F52EF" w14:textId="77777777" w:rsidR="00AC15DB" w:rsidRDefault="00AC15DB"/>
    <w:p w14:paraId="4E9D5950" w14:textId="77777777" w:rsidR="00AC15DB" w:rsidRDefault="00A87AD5">
      <w:r>
        <w:rPr>
          <w:noProof/>
        </w:rPr>
        <mc:AlternateContent>
          <mc:Choice Requires="wps">
            <w:drawing>
              <wp:anchor allowOverlap="1" behindDoc="0" distB="0" distL="114300" distR="114300" distT="0" layoutInCell="1" locked="0" relativeHeight="251657728" simplePos="0" wp14:anchorId="2EFC0855" wp14:editId="15D878A7">
                <wp:simplePos x="0" y="0"/>
                <wp:positionH relativeFrom="column">
                  <wp:posOffset>1165225</wp:posOffset>
                </wp:positionH>
                <wp:positionV relativeFrom="paragraph">
                  <wp:posOffset>1905</wp:posOffset>
                </wp:positionV>
                <wp:extent cx="4648200" cy="1190625"/>
                <wp:effectExtent b="28575" l="0" r="19050" t="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190625"/>
                        </a:xfrm>
                        <a:prstGeom prst="rect">
                          <a:avLst/>
                        </a:prstGeom>
                        <a:solidFill>
                          <a:srgbClr val="FFFFFF"/>
                        </a:solidFill>
                        <a:ln w="9525">
                          <a:solidFill>
                            <a:srgbClr val="000000"/>
                          </a:solidFill>
                          <a:miter lim="800000"/>
                          <a:headEnd/>
                          <a:tailEnd/>
                        </a:ln>
                      </wps:spPr>
                      <wps:txbx>
                        <w:txbxContent>
                          <w:p w14:paraId="75D39574" w14:textId="77777777" w:rsidR="00FE1D22" w:rsidRDefault="00FE1D22">
                            <w:pPr>
                              <w:jc w:val="center"/>
                              <w:rPr>
                                <w:b/>
                              </w:rPr>
                            </w:pPr>
                          </w:p>
                          <w:p w14:paraId="511981FE" w14:textId="6F429A81" w:rsidR="00FE1D22" w:rsidRDefault="00FE1D22">
                            <w:pPr>
                              <w:jc w:val="center"/>
                              <w:rPr>
                                <w:b/>
                                <w:sz w:val="32"/>
                                <w:szCs w:val="32"/>
                              </w:rPr>
                            </w:pPr>
                            <w:r>
                              <w:rPr>
                                <w:b/>
                                <w:sz w:val="32"/>
                                <w:szCs w:val="32"/>
                              </w:rPr>
                              <w:t xml:space="preserve">ACCORD SUR LES SALAIRES, </w:t>
                            </w:r>
                          </w:p>
                          <w:p w14:paraId="5A9CDB0B" w14:textId="77777777" w:rsidR="00FE1D22" w:rsidRDefault="00FE1D22">
                            <w:pPr>
                              <w:jc w:val="center"/>
                              <w:rPr>
                                <w:b/>
                                <w:sz w:val="32"/>
                                <w:szCs w:val="32"/>
                              </w:rPr>
                            </w:pPr>
                            <w:r>
                              <w:rPr>
                                <w:b/>
                                <w:sz w:val="32"/>
                                <w:szCs w:val="32"/>
                              </w:rPr>
                              <w:t xml:space="preserve">LA DUREE EFFECTIVE ET L’ORGANISATION DU TEMPS DE TRAVAIL </w:t>
                            </w:r>
                          </w:p>
                          <w:p w14:paraId="4E8C12CE" w14:textId="532C3D78" w:rsidR="00FE1D22" w:rsidRDefault="00FE1D22">
                            <w:pPr>
                              <w:jc w:val="center"/>
                              <w:rPr>
                                <w:b/>
                                <w:sz w:val="32"/>
                                <w:szCs w:val="32"/>
                              </w:rPr>
                            </w:pPr>
                            <w:r>
                              <w:rPr>
                                <w:b/>
                                <w:sz w:val="32"/>
                                <w:szCs w:val="32"/>
                              </w:rPr>
                              <w:t>POUR 2022</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2EFC0855">
                <v:stroke joinstyle="miter"/>
                <v:path gradientshapeok="t" o:connecttype="rect"/>
              </v:shapetype>
              <v:shape id="Text Box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gGVjKgIAAFIEAAAOAAAAZHJzL2Uyb0RvYy54bWysVNtu2zAMfR+wfxD0vthOkywx4hRdugwD ugvQ7gNkWbaFyaImKbG7ry8lu1l2wR6G+UEQJeqQPIf09nroFDkJ6yTogmazlBKhOVRSNwX98nB4 tabEeaYrpkCLgj4KR693L19se5OLObSgKmEJgmiX96agrfcmTxLHW9ExNwMjNF7WYDvm0bRNUlnW I3qnknmarpIebGUscOEcnt6Ol3QX8etacP+prp3wRBUUc/NxtXEtw5rstixvLDOt5FMa7B+y6JjU GPQMdcs8I0crf4PqJLfgoPYzDl0CdS25iDVgNVn6SzX3LTMi1oLkOHOmyf0/WP7x9NkSWRX0ihLN OpToQQyevIGBZFeBnt64HL3uDfr5Ac9R5liqM3fAvzqiYd8y3Ygba6FvBaswvSy8TC6ejjgugJT9 B6gwDjt6iEBDbbvAHbJBEB1lejxLE3LheLhYLdaoNyUc77Jsk67myxiD5c/PjXX+nYCOhE1BLWof 4dnpzvmQDsufXUI0B0pWB6lUNGxT7pUlJ4Z9cojfhP6Tm9KkL+hmibH/DpHG708QnfTY8Ep2BV2f nVgeeHurq9iOnkk17jFlpSciA3cji34oh0mYEqpHpNTC2Ng4iLhpwX6npMemLqj7dmRWUKLea5Rl ky0WYQqisVi+nqNhL2/KyxumOUIV1FMybvd+nJyjsbJpMdLYCBpuUMpaRpKD5mNWU97YuJH7acjC ZFza0evHr2D3BAAA//8DAFBLAwQUAAYACAAAACEAvhCcrd0AAAAIAQAADwAAAGRycy9kb3ducmV2 LnhtbEyPwU7DMBBE70j8g7VIXFDrlNA2DXEqhASiN2gRXN14m0TE62C7afh7tic4vp3R7EyxHm0n BvShdaRgNk1AIFXOtFQreN89TTIQIWoyunOECn4wwLq8vCh0btyJ3nDYxlpwCIVcK2hi7HMpQ9Wg 1WHqeiTWDs5bHRl9LY3XJw63nbxNkoW0uiX+0OgeHxusvrZHqyC7exk+wyZ9/agWh24Vb5bD87dX 6vpqfLgHEXGMf2Y41+fqUHKnvTuSCaJjztI5WxWkIFhezeaM+/N9mYEsC/l/QPkLAAD//wMAUEsB Ai0AFAAGAAgAAAAhALaDOJL+AAAA4QEAABMAAAAAAAAAAAAAAAAAAAAAAFtDb250ZW50X1R5cGVz XS54bWxQSwECLQAUAAYACAAAACEAOP0h/9YAAACUAQAACwAAAAAAAAAAAAAAAAAvAQAAX3JlbHMv LnJlbHNQSwECLQAUAAYACAAAACEAwIBlYyoCAABSBAAADgAAAAAAAAAAAAAAAAAuAgAAZHJzL2Uy b0RvYy54bWxQSwECLQAUAAYACAAAACEAvhCcrd0AAAAIAQAADwAAAAAAAAAAAAAAAACEBAAAZHJz L2Rvd25yZXYueG1sUEsFBgAAAAAEAAQA8wAAAI4FAAAAAA== " o:spid="_x0000_s1026" style="position:absolute;margin-left:91.75pt;margin-top:.15pt;width:366pt;height:9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75D39574" w14:textId="77777777" w:rsidR="00FE1D22" w:rsidRDefault="00FE1D22">
                      <w:pPr>
                        <w:jc w:val="center"/>
                        <w:rPr>
                          <w:b/>
                        </w:rPr>
                      </w:pPr>
                    </w:p>
                    <w:p w14:paraId="511981FE" w14:textId="6F429A81" w:rsidR="00FE1D22" w:rsidRDefault="00FE1D22">
                      <w:pPr>
                        <w:jc w:val="center"/>
                        <w:rPr>
                          <w:b/>
                          <w:sz w:val="32"/>
                          <w:szCs w:val="32"/>
                        </w:rPr>
                      </w:pPr>
                      <w:r>
                        <w:rPr>
                          <w:b/>
                          <w:sz w:val="32"/>
                          <w:szCs w:val="32"/>
                        </w:rPr>
                        <w:t xml:space="preserve">ACCORD SUR LES SALAIRES, </w:t>
                      </w:r>
                    </w:p>
                    <w:p w14:paraId="5A9CDB0B" w14:textId="77777777" w:rsidR="00FE1D22" w:rsidRDefault="00FE1D22">
                      <w:pPr>
                        <w:jc w:val="center"/>
                        <w:rPr>
                          <w:b/>
                          <w:sz w:val="32"/>
                          <w:szCs w:val="32"/>
                        </w:rPr>
                      </w:pPr>
                      <w:r>
                        <w:rPr>
                          <w:b/>
                          <w:sz w:val="32"/>
                          <w:szCs w:val="32"/>
                        </w:rPr>
                        <w:t xml:space="preserve">LA DUREE EFFECTIVE ET L’ORGANISATION DU TEMPS DE TRAVAIL </w:t>
                      </w:r>
                    </w:p>
                    <w:p w14:paraId="4E8C12CE" w14:textId="532C3D78" w:rsidR="00FE1D22" w:rsidRDefault="00FE1D22">
                      <w:pPr>
                        <w:jc w:val="center"/>
                        <w:rPr>
                          <w:b/>
                          <w:sz w:val="32"/>
                          <w:szCs w:val="32"/>
                        </w:rPr>
                      </w:pPr>
                      <w:r>
                        <w:rPr>
                          <w:b/>
                          <w:sz w:val="32"/>
                          <w:szCs w:val="32"/>
                        </w:rPr>
                        <w:t>POUR 2022</w:t>
                      </w:r>
                    </w:p>
                  </w:txbxContent>
                </v:textbox>
              </v:shape>
            </w:pict>
          </mc:Fallback>
        </mc:AlternateContent>
      </w:r>
    </w:p>
    <w:p w14:paraId="05783EA3" w14:textId="77777777" w:rsidR="00AC15DB" w:rsidRDefault="00AC15DB">
      <w:pPr>
        <w:pStyle w:val="RF"/>
        <w:ind w:left="0"/>
        <w:jc w:val="both"/>
        <w:rPr>
          <w:bCs/>
          <w:u w:val="single"/>
        </w:rPr>
      </w:pPr>
    </w:p>
    <w:p w14:paraId="7107AE41" w14:textId="77777777" w:rsidR="00AC15DB" w:rsidRDefault="00AC15DB">
      <w:pPr>
        <w:pStyle w:val="RF"/>
        <w:ind w:left="0"/>
        <w:jc w:val="both"/>
        <w:rPr>
          <w:bCs/>
          <w:u w:val="single"/>
        </w:rPr>
      </w:pPr>
    </w:p>
    <w:p w14:paraId="4EB4F8E9" w14:textId="77777777" w:rsidR="00AC15DB" w:rsidRDefault="00AC15DB">
      <w:pPr>
        <w:pStyle w:val="RF"/>
        <w:ind w:left="0"/>
        <w:jc w:val="both"/>
        <w:rPr>
          <w:bCs/>
          <w:u w:val="single"/>
        </w:rPr>
      </w:pPr>
    </w:p>
    <w:p w14:paraId="0FBDE1E2" w14:textId="77777777" w:rsidR="00AC15DB" w:rsidRDefault="00AC15DB">
      <w:pPr>
        <w:pStyle w:val="RF"/>
        <w:ind w:left="0"/>
        <w:jc w:val="both"/>
        <w:rPr>
          <w:bCs/>
          <w:u w:val="single"/>
        </w:rPr>
      </w:pPr>
    </w:p>
    <w:p w14:paraId="028F4969" w14:textId="77777777" w:rsidR="00AC15DB" w:rsidRDefault="00AC15DB">
      <w:pPr>
        <w:pStyle w:val="RF"/>
        <w:ind w:left="0"/>
        <w:jc w:val="both"/>
        <w:rPr>
          <w:bCs/>
          <w:u w:val="single"/>
        </w:rPr>
      </w:pPr>
    </w:p>
    <w:p w14:paraId="4DFFFE5C" w14:textId="77777777" w:rsidR="00AC15DB" w:rsidRDefault="00AC15DB">
      <w:pPr>
        <w:pStyle w:val="RF"/>
        <w:ind w:left="0"/>
        <w:jc w:val="both"/>
        <w:rPr>
          <w:bCs/>
          <w:u w:val="single"/>
        </w:rPr>
      </w:pPr>
    </w:p>
    <w:p w14:paraId="70CDF89F" w14:textId="77777777" w:rsidR="00AC15DB" w:rsidRDefault="00AC15DB">
      <w:pPr>
        <w:pStyle w:val="RF"/>
        <w:ind w:left="0"/>
        <w:jc w:val="both"/>
        <w:rPr>
          <w:bCs/>
          <w:u w:val="single"/>
        </w:rPr>
      </w:pPr>
    </w:p>
    <w:p w14:paraId="28C7DD81" w14:textId="77777777" w:rsidR="00AC15DB" w:rsidRDefault="00AC15DB">
      <w:pPr>
        <w:pStyle w:val="RF"/>
        <w:jc w:val="both"/>
        <w:rPr>
          <w:bCs/>
          <w:u w:val="single"/>
        </w:rPr>
      </w:pPr>
    </w:p>
    <w:p w14:paraId="16896D84" w14:textId="77777777" w:rsidR="00E729C6" w:rsidRDefault="00E729C6" w:rsidRPr="00B97C19">
      <w:pPr>
        <w:pStyle w:val="RF"/>
        <w:jc w:val="both"/>
        <w:rPr>
          <w:bCs/>
        </w:rPr>
      </w:pPr>
    </w:p>
    <w:p w14:paraId="313B17A7" w14:textId="05BAEB26" w:rsidP="00E729C6" w:rsidR="00E729C6" w:rsidRDefault="00E729C6" w:rsidRPr="00B97C19">
      <w:pPr>
        <w:pStyle w:val="RF"/>
        <w:jc w:val="both"/>
        <w:rPr>
          <w:bCs/>
        </w:rPr>
      </w:pPr>
      <w:r w:rsidRPr="00B97C19">
        <w:rPr>
          <w:bCs/>
        </w:rPr>
        <w:t xml:space="preserve">Entre la </w:t>
      </w:r>
      <w:r w:rsidRPr="00B97C19">
        <w:rPr>
          <w:b/>
          <w:bCs/>
        </w:rPr>
        <w:t>société VETIR</w:t>
      </w:r>
      <w:r w:rsidRPr="00B97C19">
        <w:rPr>
          <w:bCs/>
        </w:rPr>
        <w:t xml:space="preserve">, représentée par </w:t>
      </w:r>
      <w:r w:rsidR="00A817D2">
        <w:rPr>
          <w:bCs/>
        </w:rPr>
        <w:t>xxxxxxxxxxxx</w:t>
      </w:r>
      <w:r w:rsidRPr="00B97C19">
        <w:rPr>
          <w:bCs/>
        </w:rPr>
        <w:t xml:space="preserve">, </w:t>
      </w:r>
      <w:r w:rsidR="00A817D2">
        <w:rPr>
          <w:bCs/>
        </w:rPr>
        <w:t>xxxxxxxxxxxxx</w:t>
      </w:r>
      <w:r w:rsidR="008C70B1">
        <w:rPr>
          <w:bCs/>
        </w:rPr>
        <w:t xml:space="preserve"> Commerce</w:t>
      </w:r>
      <w:r w:rsidRPr="00B97C19">
        <w:rPr>
          <w:bCs/>
        </w:rPr>
        <w:t>, dûment mandatée à cet effet,</w:t>
      </w:r>
    </w:p>
    <w:p w14:paraId="43072C12" w14:textId="77777777" w:rsidP="00E729C6" w:rsidR="00E729C6" w:rsidRDefault="00E729C6" w:rsidRPr="00B97C19">
      <w:pPr>
        <w:pStyle w:val="RF"/>
        <w:jc w:val="both"/>
        <w:rPr>
          <w:bCs/>
          <w:u w:val="single"/>
        </w:rPr>
      </w:pPr>
    </w:p>
    <w:p w14:paraId="0532968B" w14:textId="77777777" w:rsidP="00E729C6" w:rsidR="00E729C6" w:rsidRDefault="00E729C6" w:rsidRPr="00B97C19">
      <w:pPr>
        <w:pStyle w:val="RF"/>
        <w:ind w:firstLine="8108"/>
        <w:jc w:val="both"/>
        <w:rPr>
          <w:bCs/>
          <w:u w:val="single"/>
        </w:rPr>
      </w:pPr>
      <w:r w:rsidRPr="00B97C19">
        <w:rPr>
          <w:bCs/>
          <w:u w:val="single"/>
        </w:rPr>
        <w:t>D’une part,</w:t>
      </w:r>
    </w:p>
    <w:p w14:paraId="00C60A79" w14:textId="77777777" w:rsidP="00E729C6" w:rsidR="00E729C6" w:rsidRDefault="00E729C6" w:rsidRPr="00B97C19">
      <w:pPr>
        <w:pStyle w:val="RF"/>
        <w:jc w:val="both"/>
        <w:rPr>
          <w:bCs/>
          <w:u w:val="single"/>
        </w:rPr>
      </w:pPr>
    </w:p>
    <w:p w14:paraId="488C6B5E" w14:textId="77777777" w:rsidP="00E729C6" w:rsidR="00E729C6" w:rsidRDefault="00E729C6" w:rsidRPr="00B97C19">
      <w:pPr>
        <w:pStyle w:val="RF"/>
        <w:jc w:val="both"/>
        <w:rPr>
          <w:bCs/>
        </w:rPr>
      </w:pPr>
      <w:r w:rsidRPr="00B97C19">
        <w:rPr>
          <w:bCs/>
        </w:rPr>
        <w:t>Et,</w:t>
      </w:r>
    </w:p>
    <w:p w14:paraId="4DFFE3D1" w14:textId="77777777" w:rsidP="00E729C6" w:rsidR="00E729C6" w:rsidRDefault="00E729C6" w:rsidRPr="00B97C19">
      <w:pPr>
        <w:pStyle w:val="RF"/>
        <w:jc w:val="both"/>
        <w:rPr>
          <w:bCs/>
        </w:rPr>
      </w:pPr>
    </w:p>
    <w:p w14:paraId="6CD3B917" w14:textId="77777777" w:rsidP="00E729C6" w:rsidR="00E729C6" w:rsidRDefault="00E729C6" w:rsidRPr="00B97C19">
      <w:pPr>
        <w:pStyle w:val="RF"/>
        <w:jc w:val="both"/>
        <w:rPr>
          <w:bCs/>
        </w:rPr>
      </w:pPr>
      <w:r w:rsidRPr="00B97C19">
        <w:rPr>
          <w:bCs/>
        </w:rPr>
        <w:t>Les organisations syndicales représentatives au sein de la société VETIR :</w:t>
      </w:r>
    </w:p>
    <w:p w14:paraId="1170A457" w14:textId="77777777" w:rsidP="00E729C6" w:rsidR="00E729C6" w:rsidRDefault="00E729C6" w:rsidRPr="00B97C19">
      <w:pPr>
        <w:pStyle w:val="RF"/>
        <w:jc w:val="both"/>
        <w:rPr>
          <w:bCs/>
        </w:rPr>
      </w:pPr>
    </w:p>
    <w:p w14:paraId="295D502F" w14:textId="3E801F89" w:rsidP="00E729C6" w:rsidR="00E729C6" w:rsidRDefault="00E729C6" w:rsidRPr="00B97C19">
      <w:pPr>
        <w:pStyle w:val="RF"/>
        <w:tabs>
          <w:tab w:pos="5670" w:val="left"/>
        </w:tabs>
        <w:ind w:left="993"/>
        <w:rPr>
          <w:bCs/>
        </w:rPr>
      </w:pPr>
      <w:r w:rsidRPr="00B97C19">
        <w:rPr>
          <w:bCs/>
        </w:rPr>
        <w:t xml:space="preserve">Le </w:t>
      </w:r>
      <w:r w:rsidRPr="00B97C19">
        <w:rPr>
          <w:b/>
          <w:bCs/>
        </w:rPr>
        <w:t xml:space="preserve">syndicat </w:t>
      </w:r>
      <w:r w:rsidR="00A817D2">
        <w:rPr>
          <w:b/>
          <w:bCs/>
        </w:rPr>
        <w:t>xxxxx</w:t>
      </w:r>
      <w:r w:rsidRPr="00B97C19">
        <w:rPr>
          <w:bCs/>
        </w:rPr>
        <w:t xml:space="preserve"> représenté par </w:t>
      </w:r>
      <w:r w:rsidR="00A817D2">
        <w:rPr>
          <w:bCs/>
        </w:rPr>
        <w:t>xxxx</w:t>
      </w:r>
      <w:r w:rsidRPr="00B97C19">
        <w:rPr>
          <w:bCs/>
        </w:rPr>
        <w:t>,</w:t>
      </w:r>
    </w:p>
    <w:p w14:paraId="7BD9E5D9" w14:textId="77777777" w:rsidP="00E729C6" w:rsidR="00E729C6" w:rsidRDefault="00E729C6" w:rsidRPr="00B97C19">
      <w:pPr>
        <w:pStyle w:val="RF"/>
        <w:jc w:val="both"/>
        <w:rPr>
          <w:bCs/>
        </w:rPr>
      </w:pPr>
    </w:p>
    <w:p w14:paraId="7153C0AC" w14:textId="7617B228" w:rsidP="00E729C6" w:rsidR="00E729C6" w:rsidRDefault="00E729C6" w:rsidRPr="00B97C19">
      <w:pPr>
        <w:pStyle w:val="RF"/>
        <w:jc w:val="both"/>
        <w:rPr>
          <w:bCs/>
        </w:rPr>
      </w:pPr>
      <w:r w:rsidRPr="00B97C19">
        <w:rPr>
          <w:bCs/>
        </w:rPr>
        <w:t xml:space="preserve">Le </w:t>
      </w:r>
      <w:r w:rsidRPr="00B97C19">
        <w:rPr>
          <w:b/>
          <w:bCs/>
        </w:rPr>
        <w:t xml:space="preserve">syndicat </w:t>
      </w:r>
      <w:r w:rsidR="00A817D2">
        <w:rPr>
          <w:b/>
          <w:bCs/>
        </w:rPr>
        <w:t>xxxx</w:t>
      </w:r>
      <w:r w:rsidRPr="00B97C19">
        <w:rPr>
          <w:bCs/>
        </w:rPr>
        <w:t xml:space="preserve"> représenté par </w:t>
      </w:r>
      <w:r w:rsidR="00A817D2">
        <w:rPr>
          <w:bCs/>
        </w:rPr>
        <w:t>xxxx</w:t>
      </w:r>
      <w:r w:rsidRPr="00B97C19">
        <w:rPr>
          <w:bCs/>
        </w:rPr>
        <w:t xml:space="preserve">, </w:t>
      </w:r>
    </w:p>
    <w:p w14:paraId="351376A7" w14:textId="77777777" w:rsidP="00E729C6" w:rsidR="00E729C6" w:rsidRDefault="00E729C6" w:rsidRPr="00B97C19">
      <w:pPr>
        <w:pStyle w:val="RF"/>
        <w:jc w:val="both"/>
        <w:rPr>
          <w:bCs/>
        </w:rPr>
      </w:pPr>
    </w:p>
    <w:p w14:paraId="46BBBB5C" w14:textId="0BF21370" w:rsidP="00E729C6" w:rsidR="00E729C6" w:rsidRDefault="00E729C6" w:rsidRPr="00B97C19">
      <w:pPr>
        <w:pStyle w:val="RF"/>
        <w:tabs>
          <w:tab w:pos="5670" w:val="left"/>
        </w:tabs>
        <w:ind w:left="993"/>
        <w:rPr>
          <w:bCs/>
        </w:rPr>
      </w:pPr>
      <w:r w:rsidRPr="00B97C19">
        <w:rPr>
          <w:bCs/>
        </w:rPr>
        <w:t xml:space="preserve">Le </w:t>
      </w:r>
      <w:r w:rsidRPr="00B97C19">
        <w:rPr>
          <w:b/>
          <w:bCs/>
        </w:rPr>
        <w:t xml:space="preserve">syndicat </w:t>
      </w:r>
      <w:r w:rsidR="00A817D2">
        <w:rPr>
          <w:b/>
          <w:bCs/>
        </w:rPr>
        <w:t>xxxx</w:t>
      </w:r>
      <w:r w:rsidRPr="00B97C19">
        <w:rPr>
          <w:bCs/>
        </w:rPr>
        <w:t xml:space="preserve"> représenté par </w:t>
      </w:r>
      <w:r w:rsidR="00A817D2">
        <w:rPr>
          <w:bCs/>
        </w:rPr>
        <w:t>xxxxx</w:t>
      </w:r>
      <w:r w:rsidRPr="00B97C19">
        <w:rPr>
          <w:bCs/>
        </w:rPr>
        <w:t>,</w:t>
      </w:r>
    </w:p>
    <w:p w14:paraId="2B0F9855" w14:textId="77777777" w:rsidP="00E729C6" w:rsidR="00E729C6" w:rsidRDefault="00E729C6" w:rsidRPr="00603903">
      <w:pPr>
        <w:pStyle w:val="RF"/>
        <w:jc w:val="both"/>
        <w:rPr>
          <w:bCs/>
          <w:u w:val="single"/>
        </w:rPr>
      </w:pPr>
    </w:p>
    <w:p w14:paraId="1053BB8A" w14:textId="77777777" w:rsidP="00E729C6" w:rsidR="00E729C6" w:rsidRDefault="00E729C6" w:rsidRPr="00603903">
      <w:pPr>
        <w:pStyle w:val="RF"/>
        <w:jc w:val="both"/>
        <w:rPr>
          <w:bCs/>
          <w:u w:val="single"/>
        </w:rPr>
      </w:pPr>
    </w:p>
    <w:p w14:paraId="774E5B9F" w14:textId="77777777" w:rsidP="00E729C6" w:rsidR="00E729C6" w:rsidRDefault="00E729C6" w:rsidRPr="00603903">
      <w:pPr>
        <w:pStyle w:val="RF"/>
        <w:jc w:val="both"/>
        <w:rPr>
          <w:bCs/>
          <w:u w:val="single"/>
        </w:rPr>
      </w:pPr>
    </w:p>
    <w:p w14:paraId="141DCF56" w14:textId="77777777" w:rsidP="00E729C6" w:rsidR="00E729C6" w:rsidRDefault="00E729C6" w:rsidRPr="00E729C6">
      <w:pPr>
        <w:pStyle w:val="RF"/>
        <w:ind w:firstLine="8108"/>
        <w:jc w:val="both"/>
        <w:rPr>
          <w:bCs/>
          <w:u w:val="single"/>
        </w:rPr>
      </w:pPr>
      <w:r w:rsidRPr="00B97C19">
        <w:rPr>
          <w:bCs/>
          <w:u w:val="single"/>
        </w:rPr>
        <w:t>D’autre part,</w:t>
      </w:r>
    </w:p>
    <w:p w14:paraId="56A7D15C" w14:textId="77777777" w:rsidP="00E729C6" w:rsidR="00E729C6" w:rsidRDefault="00E729C6" w:rsidRPr="00E729C6">
      <w:pPr>
        <w:pStyle w:val="RF"/>
        <w:jc w:val="both"/>
        <w:rPr>
          <w:bCs/>
          <w:u w:val="single"/>
        </w:rPr>
      </w:pPr>
    </w:p>
    <w:p w14:paraId="7F179C52" w14:textId="77777777" w:rsidR="00AC15DB" w:rsidRDefault="00A87AD5">
      <w:pPr>
        <w:pStyle w:val="RF"/>
        <w:jc w:val="both"/>
        <w:rPr>
          <w:bCs/>
        </w:rPr>
      </w:pPr>
      <w:r>
        <w:rPr>
          <w:bCs/>
          <w:u w:val="single"/>
        </w:rPr>
        <w:t>Etant préalablement exposé que</w:t>
      </w:r>
      <w:r>
        <w:rPr>
          <w:bCs/>
        </w:rPr>
        <w:t xml:space="preserve"> :</w:t>
      </w:r>
    </w:p>
    <w:p w14:paraId="47D4F731" w14:textId="62A240A8" w:rsidR="00AC15DB" w:rsidRDefault="00A87AD5">
      <w:pPr>
        <w:pStyle w:val="NormalWeb"/>
        <w:shd w:color="auto" w:fill="FFFFFF" w:val="clear"/>
        <w:spacing w:after="180" w:afterAutospacing="0" w:before="180" w:beforeAutospacing="0" w:line="288" w:lineRule="atLeast"/>
        <w:ind w:left="964"/>
        <w:jc w:val="both"/>
        <w:rPr>
          <w:color w:val="222222"/>
        </w:rPr>
      </w:pPr>
      <w:r>
        <w:rPr>
          <w:iCs/>
          <w:color w:val="222222"/>
        </w:rPr>
        <w:t xml:space="preserve">Conformément à l’article L.2242-1 du code du travail, la Direction de la SAS VETIR a engagé une négociation sur les salaires effectifs et le temps de travail pour l’année </w:t>
      </w:r>
      <w:r w:rsidR="00757987">
        <w:rPr>
          <w:iCs/>
          <w:color w:val="222222"/>
        </w:rPr>
        <w:t>2022</w:t>
      </w:r>
      <w:r>
        <w:rPr>
          <w:iCs/>
          <w:color w:val="222222"/>
        </w:rPr>
        <w:t>.</w:t>
      </w:r>
    </w:p>
    <w:p w14:paraId="501BE0F3" w14:textId="77777777" w:rsidR="00AC15DB" w:rsidRDefault="00A87AD5">
      <w:pPr>
        <w:pStyle w:val="NormalWeb"/>
        <w:shd w:color="auto" w:fill="FFFFFF" w:val="clear"/>
        <w:spacing w:after="180" w:afterAutospacing="0" w:before="180" w:beforeAutospacing="0" w:line="288" w:lineRule="atLeast"/>
        <w:ind w:left="964"/>
        <w:jc w:val="both"/>
        <w:rPr>
          <w:color w:val="222222"/>
        </w:rPr>
      </w:pPr>
      <w:r>
        <w:rPr>
          <w:iCs/>
          <w:color w:val="222222"/>
        </w:rPr>
        <w:t>Les thèmes suivants étaient ouverts à la négociation, en application des articles L2242-15 et suivants :</w:t>
      </w:r>
    </w:p>
    <w:p w14:paraId="5891B56C" w14:textId="77777777" w:rsidR="00AC15DB" w:rsidRDefault="00A87AD5">
      <w:pPr>
        <w:pStyle w:val="NormalWeb"/>
        <w:shd w:color="auto" w:fill="FFFFFF" w:val="clear"/>
        <w:spacing w:after="180" w:afterAutospacing="0" w:before="180" w:beforeAutospacing="0" w:line="288" w:lineRule="atLeast"/>
        <w:ind w:firstLine="709" w:left="255"/>
        <w:jc w:val="both"/>
        <w:rPr>
          <w:color w:val="222222"/>
        </w:rPr>
      </w:pPr>
      <w:r>
        <w:rPr>
          <w:iCs/>
          <w:color w:val="222222"/>
        </w:rPr>
        <w:t>- Les salaires effectifs,</w:t>
      </w:r>
    </w:p>
    <w:p w14:paraId="68E9E6B2" w14:textId="77777777" w:rsidR="00AC15DB" w:rsidRDefault="00A87AD5">
      <w:pPr>
        <w:pStyle w:val="NormalWeb"/>
        <w:shd w:color="auto" w:fill="FFFFFF" w:val="clear"/>
        <w:spacing w:after="180" w:afterAutospacing="0" w:before="180" w:beforeAutospacing="0" w:line="288" w:lineRule="atLeast"/>
        <w:ind w:left="964"/>
        <w:jc w:val="both"/>
        <w:rPr>
          <w:color w:val="222222"/>
        </w:rPr>
      </w:pPr>
      <w:r>
        <w:rPr>
          <w:iCs/>
          <w:color w:val="222222"/>
        </w:rPr>
        <w:t>- La durée effective et l'organisation du temps de travail, notamment la mise en place du travail à temps partiel,</w:t>
      </w:r>
    </w:p>
    <w:p w14:paraId="70441B2B" w14:textId="77777777" w:rsidR="00AC15DB" w:rsidRDefault="00A87AD5">
      <w:pPr>
        <w:pStyle w:val="NormalWeb"/>
        <w:shd w:color="auto" w:fill="FFFFFF" w:val="clear"/>
        <w:spacing w:after="180" w:afterAutospacing="0" w:before="180" w:beforeAutospacing="0" w:line="288" w:lineRule="atLeast"/>
        <w:ind w:left="964"/>
        <w:jc w:val="both"/>
        <w:rPr>
          <w:color w:val="222222"/>
        </w:rPr>
      </w:pPr>
      <w:r>
        <w:rPr>
          <w:iCs/>
          <w:color w:val="222222"/>
        </w:rPr>
        <w:t>- Le suivi de la mise en œuvre des mesures visant à supprimer les écarts de rémunération et les différences de déroulement de carrière entre les femmes et les hommes.</w:t>
      </w:r>
    </w:p>
    <w:p w14:paraId="7FD33F06" w14:textId="77777777" w:rsidR="00AC15DB" w:rsidRDefault="00AC15DB">
      <w:pPr>
        <w:pStyle w:val="RF"/>
        <w:jc w:val="both"/>
        <w:rPr>
          <w:bCs/>
        </w:rPr>
      </w:pPr>
    </w:p>
    <w:p w14:paraId="6625B380" w14:textId="60D32B87" w:rsidR="00AC15DB" w:rsidRDefault="00A87AD5">
      <w:pPr>
        <w:pStyle w:val="RF"/>
        <w:jc w:val="both"/>
        <w:rPr>
          <w:bCs/>
        </w:rPr>
      </w:pPr>
      <w:r>
        <w:rPr>
          <w:bCs/>
        </w:rPr>
        <w:t xml:space="preserve">Dans le cadre des négociations avec les partenaires sociaux pour la période visée au sein de l’accord (Article </w:t>
      </w:r>
      <w:r w:rsidR="00077197" w:rsidRPr="00B97C19">
        <w:rPr>
          <w:bCs/>
        </w:rPr>
        <w:t>1</w:t>
      </w:r>
      <w:r w:rsidR="00CC7F1B">
        <w:rPr>
          <w:bCs/>
        </w:rPr>
        <w:t>6</w:t>
      </w:r>
      <w:r>
        <w:rPr>
          <w:bCs/>
        </w:rPr>
        <w:t>), des discussions se sont engagées sur la base des documents ci-dessous énumérés.</w:t>
      </w:r>
    </w:p>
    <w:p w14:paraId="4F642C1C" w14:textId="77777777" w:rsidR="00AC15DB" w:rsidRDefault="00AC15DB">
      <w:pPr>
        <w:pStyle w:val="RF"/>
        <w:jc w:val="both"/>
        <w:rPr>
          <w:bCs/>
        </w:rPr>
      </w:pPr>
    </w:p>
    <w:p w14:paraId="0FBB1510" w14:textId="77777777" w:rsidR="00633E57" w:rsidRDefault="00633E57">
      <w:pPr>
        <w:pStyle w:val="RF"/>
        <w:jc w:val="both"/>
        <w:rPr>
          <w:bCs/>
        </w:rPr>
      </w:pPr>
    </w:p>
    <w:p w14:paraId="50FD1C9E" w14:textId="77777777" w:rsidR="00AC15DB" w:rsidRDefault="00A87AD5">
      <w:pPr>
        <w:pStyle w:val="RF"/>
        <w:jc w:val="both"/>
        <w:rPr>
          <w:bCs/>
        </w:rPr>
      </w:pPr>
      <w:r>
        <w:rPr>
          <w:bCs/>
        </w:rPr>
        <w:t>Au cours des discussions, les parties ont donc examiné les informations remises par la Direction portant notamment sur :</w:t>
      </w:r>
    </w:p>
    <w:p w14:paraId="193FA933" w14:textId="77777777" w:rsidR="00AC15DB" w:rsidRDefault="00AC15DB">
      <w:pPr>
        <w:pStyle w:val="RF"/>
        <w:jc w:val="both"/>
        <w:rPr>
          <w:bCs/>
        </w:rPr>
      </w:pPr>
    </w:p>
    <w:p w14:paraId="0B8AB667" w14:textId="77777777" w:rsidP="004F7EB6" w:rsidR="004F7EB6" w:rsidRDefault="004F7EB6">
      <w:pPr>
        <w:pStyle w:val="RF"/>
        <w:jc w:val="both"/>
        <w:rPr>
          <w:bCs/>
        </w:rPr>
      </w:pPr>
      <w:r>
        <w:rPr>
          <w:bCs/>
        </w:rPr>
        <w:t>1/</w:t>
      </w:r>
      <w:r>
        <w:rPr>
          <w:bCs/>
        </w:rPr>
        <w:tab/>
        <w:t>Les prévisions économiques pour l’année 2022</w:t>
      </w:r>
    </w:p>
    <w:p w14:paraId="63843FFE" w14:textId="77777777" w:rsidP="004F7EB6" w:rsidR="004F7EB6" w:rsidRDefault="004F7EB6">
      <w:pPr>
        <w:pStyle w:val="RF"/>
        <w:ind w:hanging="426" w:left="1560"/>
        <w:jc w:val="both"/>
        <w:rPr>
          <w:bCs/>
        </w:rPr>
      </w:pPr>
    </w:p>
    <w:p w14:paraId="6397E46A" w14:textId="77777777" w:rsidP="004F7EB6" w:rsidR="004F7EB6" w:rsidRDefault="004F7EB6">
      <w:pPr>
        <w:pStyle w:val="RF"/>
        <w:numPr>
          <w:ilvl w:val="0"/>
          <w:numId w:val="17"/>
        </w:numPr>
        <w:jc w:val="both"/>
        <w:rPr>
          <w:bCs/>
        </w:rPr>
      </w:pPr>
      <w:r w:rsidRPr="008860BD">
        <w:rPr>
          <w:bCs/>
        </w:rPr>
        <w:t xml:space="preserve">La croissance du PIB </w:t>
      </w:r>
      <w:r>
        <w:rPr>
          <w:bCs/>
        </w:rPr>
        <w:t>mondial et Français</w:t>
      </w:r>
    </w:p>
    <w:p w14:paraId="55229AFC" w14:textId="77777777" w:rsidP="004F7EB6" w:rsidR="004F7EB6" w:rsidRDefault="004F7EB6" w:rsidRPr="008860BD">
      <w:pPr>
        <w:pStyle w:val="RF"/>
        <w:numPr>
          <w:ilvl w:val="0"/>
          <w:numId w:val="17"/>
        </w:numPr>
        <w:jc w:val="both"/>
        <w:rPr>
          <w:bCs/>
        </w:rPr>
      </w:pPr>
      <w:r w:rsidRPr="008860BD">
        <w:rPr>
          <w:bCs/>
        </w:rPr>
        <w:t>L’évolution de</w:t>
      </w:r>
      <w:r>
        <w:rPr>
          <w:bCs/>
        </w:rPr>
        <w:t xml:space="preserve"> la consommation des ménages et des prix à la consommation</w:t>
      </w:r>
    </w:p>
    <w:p w14:paraId="2BA0A5A4" w14:textId="77777777" w:rsidP="004F7EB6" w:rsidR="004F7EB6" w:rsidRDefault="004F7EB6">
      <w:pPr>
        <w:pStyle w:val="RF"/>
        <w:numPr>
          <w:ilvl w:val="0"/>
          <w:numId w:val="17"/>
        </w:numPr>
        <w:jc w:val="both"/>
        <w:rPr>
          <w:bCs/>
        </w:rPr>
      </w:pPr>
      <w:r>
        <w:rPr>
          <w:bCs/>
        </w:rPr>
        <w:t xml:space="preserve">Les perspectives de l’évolution du taux de chômage </w:t>
      </w:r>
    </w:p>
    <w:p w14:paraId="4CFF543A" w14:textId="77777777" w:rsidP="004F7EB6" w:rsidR="004F7EB6" w:rsidRDefault="004F7EB6">
      <w:pPr>
        <w:pStyle w:val="RF"/>
        <w:ind w:left="1494"/>
        <w:jc w:val="both"/>
        <w:rPr>
          <w:bCs/>
        </w:rPr>
      </w:pPr>
    </w:p>
    <w:p w14:paraId="7A4F1221" w14:textId="77777777" w:rsidP="004F7EB6" w:rsidR="004F7EB6" w:rsidRDefault="004F7EB6">
      <w:pPr>
        <w:pStyle w:val="RF"/>
        <w:jc w:val="both"/>
        <w:rPr>
          <w:bCs/>
        </w:rPr>
      </w:pPr>
      <w:r>
        <w:rPr>
          <w:bCs/>
        </w:rPr>
        <w:t>2/  L’évolution du SMIC depuis 2015</w:t>
      </w:r>
    </w:p>
    <w:p w14:paraId="46776CC1" w14:textId="77777777" w:rsidP="004F7EB6" w:rsidR="004F7EB6" w:rsidRDefault="004F7EB6">
      <w:pPr>
        <w:pStyle w:val="RF"/>
        <w:ind w:left="1134"/>
        <w:jc w:val="both"/>
        <w:rPr>
          <w:bCs/>
        </w:rPr>
      </w:pPr>
    </w:p>
    <w:p w14:paraId="6E941030" w14:textId="77777777" w:rsidP="004F7EB6" w:rsidR="004F7EB6" w:rsidRDefault="004F7EB6">
      <w:pPr>
        <w:pStyle w:val="RF"/>
        <w:jc w:val="both"/>
        <w:rPr>
          <w:bCs/>
        </w:rPr>
      </w:pPr>
      <w:r>
        <w:rPr>
          <w:bCs/>
        </w:rPr>
        <w:t>3/ L’évolution du marché et le positionnement de GEMO au sein de ce dernier</w:t>
      </w:r>
    </w:p>
    <w:p w14:paraId="413DE6BE" w14:textId="77777777" w:rsidP="004F7EB6" w:rsidR="004F7EB6" w:rsidRDefault="004F7EB6">
      <w:pPr>
        <w:pStyle w:val="RF"/>
        <w:jc w:val="both"/>
        <w:rPr>
          <w:bCs/>
        </w:rPr>
      </w:pPr>
    </w:p>
    <w:p w14:paraId="7EC9D0AD" w14:textId="77777777" w:rsidP="004F7EB6" w:rsidR="004F7EB6" w:rsidRDefault="004F7EB6">
      <w:pPr>
        <w:pStyle w:val="RF"/>
        <w:jc w:val="both"/>
        <w:rPr>
          <w:bCs/>
        </w:rPr>
      </w:pPr>
      <w:r>
        <w:rPr>
          <w:bCs/>
        </w:rPr>
        <w:t>4/ Le bilan de l’activité GEMO sur 2021 :</w:t>
      </w:r>
    </w:p>
    <w:p w14:paraId="1F576BE5" w14:textId="77777777" w:rsidP="004F7EB6" w:rsidR="004F7EB6" w:rsidRDefault="004F7EB6">
      <w:pPr>
        <w:pStyle w:val="RF"/>
        <w:ind w:left="1494"/>
        <w:jc w:val="both"/>
        <w:rPr>
          <w:bCs/>
        </w:rPr>
      </w:pPr>
    </w:p>
    <w:p w14:paraId="77D2EB28" w14:textId="77777777" w:rsidP="004F7EB6" w:rsidR="004F7EB6" w:rsidRDefault="004F7EB6">
      <w:pPr>
        <w:pStyle w:val="RF"/>
        <w:numPr>
          <w:ilvl w:val="1"/>
          <w:numId w:val="17"/>
        </w:numPr>
        <w:jc w:val="both"/>
        <w:rPr>
          <w:bCs/>
        </w:rPr>
      </w:pPr>
      <w:r>
        <w:rPr>
          <w:bCs/>
        </w:rPr>
        <w:t>CA Net TTC Total Chaussure : évolution du CA par rapport à 2020 (en k€ - en %)</w:t>
      </w:r>
    </w:p>
    <w:p w14:paraId="71945BDC" w14:textId="77777777" w:rsidP="004F7EB6" w:rsidR="004F7EB6" w:rsidRDefault="004F7EB6">
      <w:pPr>
        <w:pStyle w:val="RF"/>
        <w:numPr>
          <w:ilvl w:val="1"/>
          <w:numId w:val="17"/>
        </w:numPr>
        <w:jc w:val="both"/>
        <w:rPr>
          <w:bCs/>
        </w:rPr>
      </w:pPr>
      <w:r>
        <w:rPr>
          <w:bCs/>
        </w:rPr>
        <w:t>CA Net TTC Total Chaussure : évolution du CA par rapport au budget (en k€ - en %)</w:t>
      </w:r>
    </w:p>
    <w:p w14:paraId="6394EA5A" w14:textId="77777777" w:rsidP="004F7EB6" w:rsidR="004F7EB6" w:rsidRDefault="004F7EB6">
      <w:pPr>
        <w:pStyle w:val="RF"/>
        <w:numPr>
          <w:ilvl w:val="1"/>
          <w:numId w:val="17"/>
        </w:numPr>
        <w:jc w:val="both"/>
        <w:rPr>
          <w:bCs/>
        </w:rPr>
      </w:pPr>
      <w:r>
        <w:rPr>
          <w:bCs/>
        </w:rPr>
        <w:t>CA Net TTC Total Vêtement : évolution du CA par rapport à 2020 (en k€ - en %)</w:t>
      </w:r>
    </w:p>
    <w:p w14:paraId="62EF5A08" w14:textId="77777777" w:rsidP="004F7EB6" w:rsidR="004F7EB6" w:rsidRDefault="004F7EB6" w:rsidRPr="001C3DC4">
      <w:pPr>
        <w:pStyle w:val="RF"/>
        <w:numPr>
          <w:ilvl w:val="1"/>
          <w:numId w:val="17"/>
        </w:numPr>
        <w:jc w:val="both"/>
        <w:rPr>
          <w:bCs/>
        </w:rPr>
      </w:pPr>
      <w:r>
        <w:rPr>
          <w:bCs/>
        </w:rPr>
        <w:t>CA Net TTC Total Vêtement : évolution du CA par rapport au budget (en k€ - en %)</w:t>
      </w:r>
    </w:p>
    <w:p w14:paraId="135DCEDC" w14:textId="77777777" w:rsidP="004F7EB6" w:rsidR="004F7EB6" w:rsidRDefault="004F7EB6" w:rsidRPr="001C3DC4">
      <w:pPr>
        <w:pStyle w:val="RF"/>
        <w:numPr>
          <w:ilvl w:val="1"/>
          <w:numId w:val="17"/>
        </w:numPr>
        <w:jc w:val="both"/>
        <w:rPr>
          <w:bCs/>
        </w:rPr>
      </w:pPr>
      <w:r>
        <w:rPr>
          <w:bCs/>
        </w:rPr>
        <w:t xml:space="preserve">Poids escompte PV TTC /Année 2020 / au budget </w:t>
      </w:r>
    </w:p>
    <w:p w14:paraId="10D57B42" w14:textId="77777777" w:rsidP="004F7EB6" w:rsidR="004F7EB6" w:rsidRDefault="004F7EB6">
      <w:pPr>
        <w:pStyle w:val="RF"/>
        <w:jc w:val="both"/>
        <w:rPr>
          <w:bCs/>
        </w:rPr>
      </w:pPr>
    </w:p>
    <w:p w14:paraId="68E64254" w14:textId="77777777" w:rsidP="004F7EB6" w:rsidR="004F7EB6" w:rsidRDefault="004F7EB6">
      <w:pPr>
        <w:pStyle w:val="RF"/>
        <w:jc w:val="both"/>
        <w:rPr>
          <w:bCs/>
        </w:rPr>
      </w:pPr>
      <w:r>
        <w:rPr>
          <w:bCs/>
        </w:rPr>
        <w:t xml:space="preserve">5/  Les Données Sociales </w:t>
      </w:r>
    </w:p>
    <w:p w14:paraId="648B88EC" w14:textId="77777777" w:rsidP="004F7EB6" w:rsidR="004F7EB6" w:rsidRDefault="004F7EB6">
      <w:pPr>
        <w:pStyle w:val="RF"/>
        <w:ind w:left="2934"/>
        <w:jc w:val="both"/>
        <w:rPr>
          <w:bCs/>
        </w:rPr>
      </w:pPr>
    </w:p>
    <w:p w14:paraId="15EE00B7" w14:textId="707BBA34" w:rsidP="00BB63BE" w:rsidR="004F7EB6" w:rsidRDefault="004F7EB6" w:rsidRPr="004F7EB6">
      <w:pPr>
        <w:pStyle w:val="RF"/>
        <w:numPr>
          <w:ilvl w:val="1"/>
          <w:numId w:val="17"/>
        </w:numPr>
        <w:jc w:val="both"/>
        <w:rPr>
          <w:bCs/>
        </w:rPr>
      </w:pPr>
      <w:r>
        <w:rPr>
          <w:bCs/>
        </w:rPr>
        <w:t>Les Effectifs présents au 31/10/2021</w:t>
      </w:r>
    </w:p>
    <w:p w14:paraId="669E3A1B" w14:textId="77777777" w:rsidP="004F7EB6" w:rsidR="004F7EB6" w:rsidRDefault="004F7EB6">
      <w:pPr>
        <w:pStyle w:val="RF"/>
        <w:numPr>
          <w:ilvl w:val="1"/>
          <w:numId w:val="17"/>
        </w:numPr>
        <w:jc w:val="both"/>
        <w:rPr>
          <w:bCs/>
        </w:rPr>
      </w:pPr>
      <w:r>
        <w:rPr>
          <w:bCs/>
        </w:rPr>
        <w:t>Par sexe</w:t>
      </w:r>
    </w:p>
    <w:p w14:paraId="5F27FE8A" w14:textId="77777777" w:rsidP="004F7EB6" w:rsidR="004F7EB6" w:rsidRDefault="004F7EB6">
      <w:pPr>
        <w:pStyle w:val="RF"/>
        <w:numPr>
          <w:ilvl w:val="1"/>
          <w:numId w:val="17"/>
        </w:numPr>
        <w:jc w:val="both"/>
        <w:rPr>
          <w:bCs/>
        </w:rPr>
      </w:pPr>
      <w:r>
        <w:rPr>
          <w:bCs/>
        </w:rPr>
        <w:t>Par contrat</w:t>
      </w:r>
    </w:p>
    <w:p w14:paraId="1C5CE115" w14:textId="77777777" w:rsidP="004F7EB6" w:rsidR="004F7EB6" w:rsidRDefault="004F7EB6">
      <w:pPr>
        <w:pStyle w:val="RF"/>
        <w:numPr>
          <w:ilvl w:val="1"/>
          <w:numId w:val="17"/>
        </w:numPr>
        <w:jc w:val="both"/>
        <w:rPr>
          <w:bCs/>
        </w:rPr>
      </w:pPr>
      <w:r>
        <w:rPr>
          <w:bCs/>
        </w:rPr>
        <w:t>Par statut</w:t>
      </w:r>
    </w:p>
    <w:p w14:paraId="32339A27" w14:textId="77777777" w:rsidP="004F7EB6" w:rsidR="004F7EB6" w:rsidRDefault="004F7EB6">
      <w:pPr>
        <w:pStyle w:val="RF"/>
        <w:numPr>
          <w:ilvl w:val="1"/>
          <w:numId w:val="17"/>
        </w:numPr>
        <w:jc w:val="both"/>
        <w:rPr>
          <w:bCs/>
        </w:rPr>
      </w:pPr>
      <w:r>
        <w:rPr>
          <w:bCs/>
        </w:rPr>
        <w:t>Les salaires bruts moyens à fin Octobre 2021 pour les hommes et les femmes en valeur, par sexe, par statut et par emploi</w:t>
      </w:r>
    </w:p>
    <w:p w14:paraId="00AD9480" w14:textId="77777777" w:rsidP="004F7EB6" w:rsidR="004F7EB6" w:rsidRDefault="004F7EB6">
      <w:pPr>
        <w:pStyle w:val="RF"/>
        <w:ind w:hanging="426" w:left="1560"/>
        <w:jc w:val="both"/>
        <w:rPr>
          <w:bCs/>
        </w:rPr>
      </w:pPr>
    </w:p>
    <w:p w14:paraId="1E26AD2C" w14:textId="77777777" w:rsidP="004F7EB6" w:rsidR="004F7EB6" w:rsidRDefault="004F7EB6">
      <w:pPr>
        <w:pStyle w:val="RF"/>
        <w:ind w:left="0"/>
        <w:jc w:val="both"/>
        <w:rPr>
          <w:bCs/>
        </w:rPr>
      </w:pPr>
    </w:p>
    <w:p w14:paraId="4CCE2D14" w14:textId="77EDFEE6" w:rsidP="004F7EB6" w:rsidR="004F7EB6" w:rsidRDefault="004F7EB6">
      <w:pPr>
        <w:pStyle w:val="RF"/>
        <w:jc w:val="both"/>
        <w:rPr>
          <w:bCs/>
        </w:rPr>
      </w:pPr>
      <w:r>
        <w:rPr>
          <w:bCs/>
        </w:rPr>
        <w:t>Les réunions de négociations ont eu lieu les 17 Novembre 2021, 16 Décembre 2021,</w:t>
      </w:r>
      <w:r w:rsidR="0045715E">
        <w:rPr>
          <w:bCs/>
        </w:rPr>
        <w:t xml:space="preserve">  26 Janvier 2022, 15 Mars 2022 et</w:t>
      </w:r>
      <w:r>
        <w:rPr>
          <w:bCs/>
        </w:rPr>
        <w:t xml:space="preserve"> 29 Mars 2022.</w:t>
      </w:r>
    </w:p>
    <w:p w14:paraId="1CA4312C" w14:textId="77777777" w:rsidP="004F7EB6" w:rsidR="004F7EB6" w:rsidRDefault="004F7EB6">
      <w:pPr>
        <w:pStyle w:val="RF"/>
        <w:jc w:val="both"/>
        <w:rPr>
          <w:bCs/>
        </w:rPr>
      </w:pPr>
    </w:p>
    <w:p w14:paraId="61FF1922" w14:textId="4CE0A2D2" w:rsidP="004F7EB6" w:rsidR="004F7EB6" w:rsidRDefault="004F7EB6">
      <w:pPr>
        <w:pStyle w:val="RF"/>
        <w:jc w:val="both"/>
        <w:rPr>
          <w:bCs/>
        </w:rPr>
      </w:pPr>
      <w:r>
        <w:rPr>
          <w:bCs/>
        </w:rPr>
        <w:t xml:space="preserve">Suite à ces réunions, </w:t>
      </w:r>
      <w:r w:rsidR="00B97C19">
        <w:rPr>
          <w:bCs/>
        </w:rPr>
        <w:t>les parties ont</w:t>
      </w:r>
      <w:r>
        <w:rPr>
          <w:bCs/>
        </w:rPr>
        <w:t xml:space="preserve"> convenu de reconduire certaines mesures prises au titre de l’année 2021.</w:t>
      </w:r>
    </w:p>
    <w:p w14:paraId="58F5C5F8" w14:textId="77777777" w:rsidR="00AC15DB" w:rsidRDefault="00AC15DB">
      <w:pPr>
        <w:pStyle w:val="RF"/>
        <w:jc w:val="both"/>
        <w:rPr>
          <w:bCs/>
        </w:rPr>
      </w:pPr>
    </w:p>
    <w:p w14:paraId="67B8900F" w14:textId="77777777" w:rsidR="00AC15DB" w:rsidRDefault="00A87AD5">
      <w:pPr>
        <w:pStyle w:val="RF"/>
        <w:jc w:val="both"/>
        <w:rPr>
          <w:bCs/>
        </w:rPr>
      </w:pPr>
      <w:r>
        <w:rPr>
          <w:bCs/>
        </w:rPr>
        <w:t>Le présent accord a donc été soumis à la signature des organisations syndicales représentatives dans l’entreprise.</w:t>
      </w:r>
    </w:p>
    <w:p w14:paraId="2E7B8EE7" w14:textId="77777777" w:rsidR="00AC15DB" w:rsidRDefault="00AC15DB">
      <w:pPr>
        <w:pStyle w:val="RF"/>
        <w:jc w:val="both"/>
        <w:rPr>
          <w:bCs/>
        </w:rPr>
      </w:pPr>
    </w:p>
    <w:p w14:paraId="55260CA2" w14:textId="77777777" w:rsidR="00AC15DB" w:rsidRDefault="00A87AD5">
      <w:pPr>
        <w:pStyle w:val="RF"/>
        <w:jc w:val="both"/>
        <w:rPr>
          <w:bCs/>
        </w:rPr>
      </w:pPr>
      <w:r>
        <w:rPr>
          <w:bCs/>
        </w:rPr>
        <w:t>Il est expressément convenu et arrêté ce qui suit :</w:t>
      </w:r>
    </w:p>
    <w:p w14:paraId="2FBF7F17" w14:textId="77777777" w:rsidR="00AC15DB" w:rsidRDefault="00AC15DB">
      <w:pPr>
        <w:pStyle w:val="RF"/>
        <w:jc w:val="both"/>
        <w:rPr>
          <w:bCs/>
        </w:rPr>
      </w:pPr>
    </w:p>
    <w:p w14:paraId="2378BBB2" w14:textId="77777777" w:rsidR="00431ED8" w:rsidRDefault="00431ED8">
      <w:pPr>
        <w:pStyle w:val="RF"/>
        <w:jc w:val="both"/>
        <w:rPr>
          <w:bCs/>
        </w:rPr>
      </w:pPr>
    </w:p>
    <w:p w14:paraId="59C1F98B" w14:textId="77777777" w:rsidR="00AC15DB" w:rsidRDefault="00A87AD5">
      <w:pPr>
        <w:pStyle w:val="RF"/>
        <w:jc w:val="both"/>
        <w:rPr>
          <w:b/>
        </w:rPr>
      </w:pPr>
      <w:r>
        <w:rPr>
          <w:b/>
          <w:u w:val="single"/>
        </w:rPr>
        <w:t>ARTICLE 1</w:t>
      </w:r>
      <w:r>
        <w:rPr>
          <w:b/>
        </w:rPr>
        <w:t xml:space="preserve"> :</w:t>
      </w:r>
    </w:p>
    <w:p w14:paraId="689D0CAB" w14:textId="77777777" w:rsidR="007775DA" w:rsidRDefault="007775DA">
      <w:pPr>
        <w:pStyle w:val="RF"/>
        <w:jc w:val="both"/>
        <w:rPr>
          <w:b/>
        </w:rPr>
      </w:pPr>
    </w:p>
    <w:p w14:paraId="09222B42" w14:textId="77777777" w:rsidP="00BB63BE" w:rsidR="007775DA" w:rsidRDefault="007775DA">
      <w:pPr>
        <w:pStyle w:val="RF"/>
        <w:ind w:left="0"/>
        <w:jc w:val="both"/>
        <w:rPr>
          <w:b/>
        </w:rPr>
      </w:pPr>
    </w:p>
    <w:p w14:paraId="7EE246DC" w14:textId="77777777" w:rsidP="007775DA" w:rsidR="007775DA" w:rsidRDefault="007775DA">
      <w:pPr>
        <w:pStyle w:val="RF"/>
        <w:jc w:val="both"/>
      </w:pPr>
      <w:r>
        <w:t xml:space="preserve">L'entreprise décide de renouveler le versement d’une </w:t>
      </w:r>
      <w:r>
        <w:rPr>
          <w:bCs/>
        </w:rPr>
        <w:t>prime annuelle</w:t>
      </w:r>
      <w:r>
        <w:t xml:space="preserve"> afin de soutenir les efforts des salariés.</w:t>
      </w:r>
    </w:p>
    <w:p w14:paraId="49C5557D" w14:textId="77777777" w:rsidP="007775DA" w:rsidR="007775DA" w:rsidRDefault="007775DA">
      <w:pPr>
        <w:pStyle w:val="RF"/>
        <w:jc w:val="both"/>
      </w:pPr>
    </w:p>
    <w:p w14:paraId="326D8815" w14:textId="77777777" w:rsidP="007775DA" w:rsidR="007775DA" w:rsidRDefault="007775DA">
      <w:pPr>
        <w:pStyle w:val="RF"/>
        <w:jc w:val="both"/>
      </w:pPr>
      <w:r>
        <w:t xml:space="preserve">Cette prime annuelle bénéficie aux salariés présents au 30 Novembre 2022 et est versée avec la paie de </w:t>
      </w:r>
      <w:r>
        <w:rPr>
          <w:bCs/>
        </w:rPr>
        <w:t>Novembre</w:t>
      </w:r>
      <w:r>
        <w:t xml:space="preserve"> aux conditions suivantes :</w:t>
      </w:r>
    </w:p>
    <w:p w14:paraId="2F0A6825" w14:textId="77777777" w:rsidP="007775DA" w:rsidR="007775DA" w:rsidRDefault="007775DA">
      <w:pPr>
        <w:pStyle w:val="RF"/>
        <w:jc w:val="both"/>
      </w:pPr>
    </w:p>
    <w:p w14:paraId="3D4A171A" w14:textId="77777777" w:rsidP="007775DA" w:rsidR="007775DA" w:rsidRDefault="007775DA">
      <w:pPr>
        <w:pStyle w:val="RF"/>
        <w:jc w:val="both"/>
        <w:rPr>
          <w:b/>
        </w:rPr>
      </w:pPr>
      <w:r>
        <w:t xml:space="preserve">Elle est fixée à </w:t>
      </w:r>
      <w:r>
        <w:rPr>
          <w:b/>
          <w:bCs/>
        </w:rPr>
        <w:t>700 € bruts pour 2022</w:t>
      </w:r>
      <w:r>
        <w:rPr>
          <w:b/>
        </w:rPr>
        <w:t>.</w:t>
      </w:r>
    </w:p>
    <w:p w14:paraId="5E651B1B" w14:textId="77777777" w:rsidP="007775DA" w:rsidR="007775DA" w:rsidRDefault="007775DA">
      <w:pPr>
        <w:pStyle w:val="RF"/>
        <w:jc w:val="both"/>
      </w:pPr>
    </w:p>
    <w:p w14:paraId="3179A685" w14:textId="77777777" w:rsidP="007775DA" w:rsidR="002E3FD0" w:rsidRDefault="002E3FD0">
      <w:pPr>
        <w:pStyle w:val="RF"/>
        <w:jc w:val="both"/>
      </w:pPr>
    </w:p>
    <w:p w14:paraId="22F5F8A3" w14:textId="77777777" w:rsidP="007775DA" w:rsidR="002E3FD0" w:rsidRDefault="002E3FD0">
      <w:pPr>
        <w:pStyle w:val="RF"/>
        <w:jc w:val="both"/>
      </w:pPr>
    </w:p>
    <w:p w14:paraId="05975EA0" w14:textId="77777777" w:rsidP="007775DA" w:rsidR="00633E57" w:rsidRDefault="00633E57">
      <w:pPr>
        <w:pStyle w:val="RF"/>
        <w:jc w:val="both"/>
      </w:pPr>
    </w:p>
    <w:p w14:paraId="67CDD2C4" w14:textId="77777777" w:rsidP="007775DA" w:rsidR="007775DA" w:rsidRDefault="007775DA">
      <w:pPr>
        <w:pStyle w:val="RF"/>
        <w:jc w:val="both"/>
      </w:pPr>
      <w:r>
        <w:t xml:space="preserve">Elle bénéficie à tous les salariés employés en contrat de travail à durée indéterminée et en contrat de travail à durée déterminée, ayant une </w:t>
      </w:r>
      <w:r w:rsidRPr="00187266">
        <w:rPr>
          <w:b/>
        </w:rPr>
        <w:t>ancienneté continue d'au moins 2 ans</w:t>
      </w:r>
      <w:r>
        <w:t xml:space="preserve"> au 30 Novembre 2022.</w:t>
      </w:r>
      <w:r>
        <w:tab/>
      </w:r>
    </w:p>
    <w:p w14:paraId="5E1BA1FC" w14:textId="77777777" w:rsidP="007775DA" w:rsidR="007775DA" w:rsidRDefault="007775DA">
      <w:pPr>
        <w:pStyle w:val="RF"/>
        <w:jc w:val="both"/>
      </w:pPr>
    </w:p>
    <w:p w14:paraId="65223941" w14:textId="77777777" w:rsidP="007775DA" w:rsidR="007775DA" w:rsidRDefault="007775DA">
      <w:pPr>
        <w:pStyle w:val="RF"/>
        <w:jc w:val="both"/>
      </w:pPr>
      <w:r>
        <w:t>Cette prime est versée intégralement si la durée de travail contractuelle du salarié est d'au moins 30 heures par semaine.</w:t>
      </w:r>
    </w:p>
    <w:p w14:paraId="6CFB645A" w14:textId="77777777" w:rsidP="007775DA" w:rsidR="007775DA" w:rsidRDefault="007775DA">
      <w:pPr>
        <w:pStyle w:val="RF"/>
        <w:jc w:val="both"/>
      </w:pPr>
    </w:p>
    <w:p w14:paraId="0345C690" w14:textId="77777777" w:rsidP="007775DA" w:rsidR="007775DA" w:rsidRDefault="007775DA">
      <w:pPr>
        <w:pStyle w:val="RF"/>
        <w:jc w:val="both"/>
      </w:pPr>
      <w:r>
        <w:t>Elle est proratisée à la durée de travail contractuelle du salarié si celle-ci est inférieure à 30 heures par semaine.</w:t>
      </w:r>
    </w:p>
    <w:p w14:paraId="26DF2B26" w14:textId="77777777" w:rsidP="007775DA" w:rsidR="007775DA" w:rsidRDefault="007775DA">
      <w:pPr>
        <w:pStyle w:val="RF"/>
        <w:ind w:left="0"/>
        <w:jc w:val="both"/>
      </w:pPr>
    </w:p>
    <w:p w14:paraId="5A872A6C" w14:textId="42AFB247" w:rsidP="007775DA" w:rsidR="007775DA" w:rsidRDefault="007775DA" w:rsidRPr="005740C7">
      <w:pPr>
        <w:pStyle w:val="RF"/>
        <w:jc w:val="both"/>
      </w:pPr>
      <w:r w:rsidRPr="005740C7">
        <w:t>Pour les salariés ayant été absents au cours des douze derniers mois, hors congés payés et absences causées par un accident du travail ou</w:t>
      </w:r>
      <w:r w:rsidR="006F470D" w:rsidRPr="005740C7">
        <w:t xml:space="preserve"> une maladie professionnelle, </w:t>
      </w:r>
      <w:r w:rsidRPr="005740C7">
        <w:t>congés maternité ou paternité,</w:t>
      </w:r>
      <w:r w:rsidR="006F470D" w:rsidRPr="005740C7">
        <w:t xml:space="preserve"> </w:t>
      </w:r>
      <w:r w:rsidR="00B97C19">
        <w:t>activité</w:t>
      </w:r>
      <w:r w:rsidR="006F470D" w:rsidRPr="005740C7">
        <w:t xml:space="preserve"> partiel</w:t>
      </w:r>
      <w:r w:rsidR="00B97C19">
        <w:t>le</w:t>
      </w:r>
      <w:r w:rsidR="006F470D" w:rsidRPr="005740C7">
        <w:t>,</w:t>
      </w:r>
      <w:r w:rsidRPr="005740C7">
        <w:t xml:space="preserve"> la prime est proratisée aux heures de travail effectuées depuis le 1</w:t>
      </w:r>
      <w:r w:rsidRPr="005740C7">
        <w:rPr>
          <w:vertAlign w:val="superscript"/>
        </w:rPr>
        <w:t>er</w:t>
      </w:r>
      <w:r w:rsidRPr="005740C7">
        <w:t xml:space="preserve"> Décembre de l'année précédente.</w:t>
      </w:r>
    </w:p>
    <w:p w14:paraId="0E734502" w14:textId="77777777" w:rsidP="007775DA" w:rsidR="007775DA" w:rsidRDefault="007775DA" w:rsidRPr="005740C7">
      <w:pPr>
        <w:pStyle w:val="RF"/>
        <w:ind w:left="0"/>
        <w:jc w:val="both"/>
      </w:pPr>
    </w:p>
    <w:p w14:paraId="772B140C" w14:textId="77777777" w:rsidP="007775DA" w:rsidR="007775DA" w:rsidRDefault="007775DA" w:rsidRPr="005740C7">
      <w:pPr>
        <w:pStyle w:val="RF"/>
        <w:jc w:val="both"/>
      </w:pPr>
      <w:r w:rsidRPr="005740C7">
        <w:t>Dans le cadre d'un départ à la retraite avant le 30 Novembre de l’année considérée, les salariés concernés perçoivent la prime annuelle de 700 € bruts au prorata de leur temps de travail depuis le 1</w:t>
      </w:r>
      <w:r w:rsidRPr="005740C7">
        <w:rPr>
          <w:vertAlign w:val="superscript"/>
        </w:rPr>
        <w:t>er</w:t>
      </w:r>
      <w:r w:rsidRPr="005740C7">
        <w:t xml:space="preserve"> décembre de l'année précédente, aux conditions indiquées ci-dessus.</w:t>
      </w:r>
    </w:p>
    <w:p w14:paraId="6BFBF295" w14:textId="77777777" w:rsidR="007775DA" w:rsidRDefault="007775DA" w:rsidRPr="005740C7">
      <w:pPr>
        <w:pStyle w:val="RF"/>
        <w:jc w:val="both"/>
        <w:rPr>
          <w:b/>
        </w:rPr>
      </w:pPr>
    </w:p>
    <w:p w14:paraId="018F3E04" w14:textId="77777777" w:rsidR="00AC15DB" w:rsidRDefault="00AC15DB" w:rsidRPr="005740C7">
      <w:pPr>
        <w:pStyle w:val="RF"/>
        <w:jc w:val="both"/>
        <w:rPr>
          <w:b/>
        </w:rPr>
      </w:pPr>
    </w:p>
    <w:p w14:paraId="644E88E6" w14:textId="2FCAF391" w:rsidR="007775DA" w:rsidRDefault="007775DA" w:rsidRPr="005740C7">
      <w:pPr>
        <w:pStyle w:val="RF"/>
        <w:jc w:val="both"/>
        <w:rPr>
          <w:bCs/>
        </w:rPr>
      </w:pPr>
    </w:p>
    <w:p w14:paraId="6F95B013" w14:textId="77777777" w:rsidR="00AC15DB" w:rsidRDefault="00AC15DB" w:rsidRPr="005740C7">
      <w:pPr>
        <w:pStyle w:val="RF"/>
        <w:jc w:val="both"/>
      </w:pPr>
    </w:p>
    <w:p w14:paraId="55A356CC" w14:textId="5A861132" w:rsidR="004F7EB6" w:rsidRDefault="007775DA" w:rsidRPr="005740C7">
      <w:pPr>
        <w:pStyle w:val="RF"/>
        <w:jc w:val="both"/>
        <w:rPr>
          <w:b/>
          <w:u w:val="single"/>
        </w:rPr>
      </w:pPr>
      <w:r w:rsidRPr="00B97C19">
        <w:rPr>
          <w:b/>
          <w:u w:val="single"/>
        </w:rPr>
        <w:t>ARTICLE 2 :</w:t>
      </w:r>
    </w:p>
    <w:p w14:paraId="7609547C" w14:textId="77777777" w:rsidR="007775DA" w:rsidRDefault="007775DA" w:rsidRPr="005740C7">
      <w:pPr>
        <w:pStyle w:val="RF"/>
        <w:jc w:val="both"/>
        <w:rPr>
          <w:b/>
          <w:u w:val="single"/>
        </w:rPr>
      </w:pPr>
    </w:p>
    <w:p w14:paraId="5E9D90A5" w14:textId="69A2A540" w:rsidP="007775DA" w:rsidR="007775DA" w:rsidRDefault="007775DA" w:rsidRPr="005740C7">
      <w:pPr>
        <w:pStyle w:val="RF"/>
        <w:jc w:val="both"/>
      </w:pPr>
      <w:r w:rsidRPr="005740C7">
        <w:rPr>
          <w:b/>
          <w:bCs/>
        </w:rPr>
        <w:t>A compter du 1</w:t>
      </w:r>
      <w:r w:rsidRPr="005740C7">
        <w:rPr>
          <w:b/>
          <w:bCs/>
          <w:vertAlign w:val="superscript"/>
        </w:rPr>
        <w:t>er</w:t>
      </w:r>
      <w:r w:rsidRPr="005740C7">
        <w:rPr>
          <w:b/>
          <w:bCs/>
        </w:rPr>
        <w:t xml:space="preserve"> </w:t>
      </w:r>
      <w:r w:rsidR="009C5429">
        <w:rPr>
          <w:b/>
          <w:bCs/>
        </w:rPr>
        <w:t>Juin</w:t>
      </w:r>
      <w:r w:rsidR="009C5429" w:rsidRPr="005740C7">
        <w:rPr>
          <w:b/>
          <w:bCs/>
        </w:rPr>
        <w:t xml:space="preserve"> </w:t>
      </w:r>
      <w:r w:rsidRPr="005740C7">
        <w:rPr>
          <w:b/>
          <w:bCs/>
        </w:rPr>
        <w:t>2022</w:t>
      </w:r>
      <w:r w:rsidRPr="005740C7">
        <w:t>, les salaires horaires des Conseillers de mode et Managers de vente (hors CM1), sont revalorisés.</w:t>
      </w:r>
    </w:p>
    <w:p w14:paraId="5DC2F756" w14:textId="77777777" w:rsidP="007775DA" w:rsidR="007775DA" w:rsidRDefault="007775DA" w:rsidRPr="005740C7">
      <w:pPr>
        <w:pStyle w:val="RF"/>
        <w:jc w:val="both"/>
      </w:pPr>
    </w:p>
    <w:p w14:paraId="2235C19D" w14:textId="2927102D" w:rsidR="007775DA" w:rsidRDefault="007775DA" w:rsidRPr="005740C7">
      <w:pPr>
        <w:pStyle w:val="RF"/>
      </w:pPr>
      <w:r w:rsidRPr="005740C7">
        <w:t>Un taux d’augmentation de 4% ou 4,5 % (selon le cas) est appliqué conformément à la grille ci-dessous :</w:t>
      </w:r>
    </w:p>
    <w:p w14:paraId="5AA452E8" w14:textId="77777777" w:rsidR="007775DA" w:rsidRDefault="007775DA" w:rsidRPr="005740C7">
      <w:pPr>
        <w:pStyle w:val="RF"/>
      </w:pPr>
    </w:p>
    <w:p w14:paraId="03517855" w14:textId="77777777" w:rsidP="007775DA" w:rsidR="007775DA" w:rsidRDefault="007775DA" w:rsidRPr="005740C7">
      <w:pPr>
        <w:pStyle w:val="RF"/>
        <w:jc w:val="center"/>
      </w:pPr>
    </w:p>
    <w:tbl>
      <w:tblPr>
        <w:tblW w:type="dxa" w:w="8855"/>
        <w:jc w:val="center"/>
        <w:tblCellMar>
          <w:left w:type="dxa" w:w="0"/>
          <w:right w:type="dxa" w:w="0"/>
        </w:tblCellMar>
        <w:tblLook w:firstColumn="0" w:firstRow="0" w:lastColumn="0" w:lastRow="0" w:noHBand="1" w:noVBand="1" w:val="0600"/>
      </w:tblPr>
      <w:tblGrid>
        <w:gridCol w:w="1155"/>
        <w:gridCol w:w="1280"/>
        <w:gridCol w:w="1596"/>
        <w:gridCol w:w="1560"/>
        <w:gridCol w:w="1637"/>
        <w:gridCol w:w="1627"/>
      </w:tblGrid>
      <w:tr w14:paraId="7127BD9C" w14:textId="77777777" w:rsidR="007775DA" w:rsidRPr="005740C7" w:rsidTr="00313344">
        <w:trPr>
          <w:trHeight w:val="736"/>
          <w:jc w:val="center"/>
        </w:trPr>
        <w:tc>
          <w:tcPr>
            <w:tcW w:type="dxa" w:w="1155"/>
            <w:tcBorders>
              <w:top w:val="nil"/>
              <w:left w:val="nil"/>
              <w:bottom w:color="000000" w:space="0" w:sz="4" w:val="single"/>
              <w:right w:color="000000" w:space="0" w:sz="4" w:val="single"/>
            </w:tcBorders>
            <w:shd w:color="auto" w:fill="92CDDC" w:themeFill="accent5" w:themeFillTint="99" w:val="clear"/>
            <w:tcMar>
              <w:top w:type="dxa" w:w="12"/>
              <w:left w:type="dxa" w:w="12"/>
              <w:bottom w:type="dxa" w:w="0"/>
              <w:right w:type="dxa" w:w="12"/>
            </w:tcMar>
            <w:vAlign w:val="bottom"/>
            <w:hideMark/>
          </w:tcPr>
          <w:p w14:paraId="6782159D" w14:textId="77777777" w:rsidP="00384A64" w:rsidR="007775DA" w:rsidRDefault="007775DA" w:rsidRPr="005740C7">
            <w:pPr>
              <w:overflowPunct/>
              <w:autoSpaceDE/>
              <w:autoSpaceDN/>
              <w:adjustRightInd/>
              <w:textAlignment w:val="bottom"/>
              <w:rPr>
                <w:rFonts w:ascii="Arial" w:cs="Arial" w:hAnsi="Arial"/>
                <w:sz w:val="24"/>
                <w:szCs w:val="24"/>
              </w:rPr>
            </w:pPr>
            <w:r w:rsidRPr="005740C7">
              <w:rPr>
                <w:rFonts w:ascii="Calibri" w:cs="Arial" w:hAnsi="Calibri"/>
                <w:color w:val="000000"/>
                <w:kern w:val="24"/>
                <w:sz w:val="24"/>
                <w:szCs w:val="24"/>
              </w:rPr>
              <w:t> </w:t>
            </w:r>
          </w:p>
        </w:tc>
        <w:tc>
          <w:tcPr>
            <w:tcW w:type="dxa" w:w="128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048425D9" w14:textId="1140BDEA"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 xml:space="preserve">Taux horaire </w:t>
            </w:r>
            <w:r w:rsidR="00B97C19">
              <w:rPr>
                <w:rFonts w:ascii="Calibri" w:cs="Arial" w:hAnsi="Calibri"/>
                <w:color w:val="000000"/>
                <w:kern w:val="24"/>
                <w:sz w:val="24"/>
                <w:szCs w:val="24"/>
              </w:rPr>
              <w:t xml:space="preserve">brut </w:t>
            </w:r>
            <w:r w:rsidRPr="005740C7">
              <w:rPr>
                <w:rFonts w:ascii="Calibri" w:cs="Arial" w:hAnsi="Calibri"/>
                <w:color w:val="000000"/>
                <w:kern w:val="24"/>
                <w:sz w:val="24"/>
                <w:szCs w:val="24"/>
              </w:rPr>
              <w:t>au 01/0</w:t>
            </w:r>
            <w:r w:rsidR="00313344">
              <w:rPr>
                <w:rFonts w:ascii="Calibri" w:cs="Arial" w:hAnsi="Calibri"/>
                <w:color w:val="000000"/>
                <w:kern w:val="24"/>
                <w:sz w:val="24"/>
                <w:szCs w:val="24"/>
              </w:rPr>
              <w:t>5</w:t>
            </w:r>
            <w:r w:rsidRPr="005740C7">
              <w:rPr>
                <w:rFonts w:ascii="Calibri" w:cs="Arial" w:hAnsi="Calibri"/>
                <w:color w:val="000000"/>
                <w:kern w:val="24"/>
                <w:sz w:val="24"/>
                <w:szCs w:val="24"/>
              </w:rPr>
              <w:t>/20</w:t>
            </w:r>
            <w:r w:rsidR="00E25987">
              <w:rPr>
                <w:rFonts w:ascii="Calibri" w:cs="Arial" w:hAnsi="Calibri"/>
                <w:color w:val="000000"/>
                <w:kern w:val="24"/>
                <w:sz w:val="24"/>
                <w:szCs w:val="24"/>
              </w:rPr>
              <w:t>22</w:t>
            </w:r>
          </w:p>
        </w:tc>
        <w:tc>
          <w:tcPr>
            <w:tcW w:type="dxa" w:w="1596"/>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5CAC98F9" w14:textId="4A87528B"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 xml:space="preserve">Salaire Mensuel </w:t>
            </w:r>
            <w:r w:rsidR="00B97C19">
              <w:rPr>
                <w:rFonts w:ascii="Calibri" w:cs="Arial" w:hAnsi="Calibri"/>
                <w:color w:val="000000"/>
                <w:kern w:val="24"/>
                <w:sz w:val="24"/>
                <w:szCs w:val="24"/>
              </w:rPr>
              <w:t xml:space="preserve">brut </w:t>
            </w:r>
            <w:r w:rsidRPr="005740C7">
              <w:rPr>
                <w:rFonts w:ascii="Calibri" w:cs="Arial" w:hAnsi="Calibri"/>
                <w:color w:val="000000"/>
                <w:kern w:val="24"/>
                <w:sz w:val="24"/>
                <w:szCs w:val="24"/>
              </w:rPr>
              <w:t>base 35h au 01/0</w:t>
            </w:r>
            <w:r w:rsidR="00313344">
              <w:rPr>
                <w:rFonts w:ascii="Calibri" w:cs="Arial" w:hAnsi="Calibri"/>
                <w:color w:val="000000"/>
                <w:kern w:val="24"/>
                <w:sz w:val="24"/>
                <w:szCs w:val="24"/>
              </w:rPr>
              <w:t>5</w:t>
            </w:r>
            <w:r w:rsidRPr="005740C7">
              <w:rPr>
                <w:rFonts w:ascii="Calibri" w:cs="Arial" w:hAnsi="Calibri"/>
                <w:color w:val="000000"/>
                <w:kern w:val="24"/>
                <w:sz w:val="24"/>
                <w:szCs w:val="24"/>
              </w:rPr>
              <w:t>/2022</w:t>
            </w:r>
          </w:p>
        </w:tc>
        <w:tc>
          <w:tcPr>
            <w:tcW w:type="dxa" w:w="156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64756990" w14:textId="7618BDB6"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 xml:space="preserve">Taux horaire </w:t>
            </w:r>
            <w:r w:rsidR="00B97C19">
              <w:rPr>
                <w:rFonts w:ascii="Calibri" w:cs="Arial" w:hAnsi="Calibri"/>
                <w:color w:val="000000"/>
                <w:kern w:val="24"/>
                <w:sz w:val="24"/>
                <w:szCs w:val="24"/>
              </w:rPr>
              <w:t xml:space="preserve">brut </w:t>
            </w:r>
            <w:r w:rsidRPr="005740C7">
              <w:rPr>
                <w:rFonts w:ascii="Calibri" w:cs="Arial" w:hAnsi="Calibri"/>
                <w:color w:val="000000"/>
                <w:kern w:val="24"/>
                <w:sz w:val="24"/>
                <w:szCs w:val="24"/>
              </w:rPr>
              <w:t>au 01/0</w:t>
            </w:r>
            <w:r w:rsidR="00313344">
              <w:rPr>
                <w:rFonts w:ascii="Calibri" w:cs="Arial" w:hAnsi="Calibri"/>
                <w:color w:val="000000"/>
                <w:kern w:val="24"/>
                <w:sz w:val="24"/>
                <w:szCs w:val="24"/>
              </w:rPr>
              <w:t>6</w:t>
            </w:r>
            <w:r w:rsidRPr="005740C7">
              <w:rPr>
                <w:rFonts w:ascii="Calibri" w:cs="Arial" w:hAnsi="Calibri"/>
                <w:color w:val="000000"/>
                <w:kern w:val="24"/>
                <w:sz w:val="24"/>
                <w:szCs w:val="24"/>
              </w:rPr>
              <w:t>/2022</w:t>
            </w:r>
          </w:p>
        </w:tc>
        <w:tc>
          <w:tcPr>
            <w:tcW w:type="dxa" w:w="1637"/>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075FA2BE" w14:textId="6FF71CCC"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 xml:space="preserve">Salaire Mensuel </w:t>
            </w:r>
            <w:r w:rsidR="00B97C19">
              <w:rPr>
                <w:rFonts w:ascii="Calibri" w:cs="Arial" w:hAnsi="Calibri"/>
                <w:color w:val="000000"/>
                <w:kern w:val="24"/>
                <w:sz w:val="24"/>
                <w:szCs w:val="24"/>
              </w:rPr>
              <w:t xml:space="preserve">brut </w:t>
            </w:r>
            <w:r w:rsidRPr="005740C7">
              <w:rPr>
                <w:rFonts w:ascii="Calibri" w:cs="Arial" w:hAnsi="Calibri"/>
                <w:color w:val="000000"/>
                <w:kern w:val="24"/>
                <w:sz w:val="24"/>
                <w:szCs w:val="24"/>
              </w:rPr>
              <w:t>base 35h au 01/0</w:t>
            </w:r>
            <w:r w:rsidR="009C5429">
              <w:rPr>
                <w:rFonts w:ascii="Calibri" w:cs="Arial" w:hAnsi="Calibri"/>
                <w:color w:val="000000"/>
                <w:kern w:val="24"/>
                <w:sz w:val="24"/>
                <w:szCs w:val="24"/>
              </w:rPr>
              <w:t>6</w:t>
            </w:r>
            <w:r w:rsidRPr="005740C7">
              <w:rPr>
                <w:rFonts w:ascii="Calibri" w:cs="Arial" w:hAnsi="Calibri"/>
                <w:color w:val="000000"/>
                <w:kern w:val="24"/>
                <w:sz w:val="24"/>
                <w:szCs w:val="24"/>
              </w:rPr>
              <w:t>/2022</w:t>
            </w:r>
          </w:p>
        </w:tc>
        <w:tc>
          <w:tcPr>
            <w:tcW w:type="dxa" w:w="1627"/>
            <w:tcBorders>
              <w:top w:color="000000" w:space="0" w:sz="4" w:val="single"/>
              <w:left w:color="000000" w:space="0" w:sz="4" w:val="single"/>
              <w:bottom w:color="000000" w:space="0" w:sz="4" w:val="single"/>
              <w:right w:color="000000" w:space="0" w:sz="4" w:val="single"/>
            </w:tcBorders>
          </w:tcPr>
          <w:p w14:paraId="7AF2F5F0"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p>
          <w:p w14:paraId="55D1EAC0"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Pourcentage augmentation</w:t>
            </w:r>
          </w:p>
        </w:tc>
      </w:tr>
      <w:tr w14:paraId="0074A90A" w14:textId="77777777" w:rsidR="007775DA" w:rsidRPr="005740C7" w:rsidTr="00313344">
        <w:trPr>
          <w:trHeight w:val="572"/>
          <w:jc w:val="center"/>
        </w:trPr>
        <w:tc>
          <w:tcPr>
            <w:tcW w:type="dxa" w:w="1155"/>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bottom"/>
            <w:hideMark/>
          </w:tcPr>
          <w:p w14:paraId="1CA1FF29" w14:textId="77777777" w:rsidP="00384A64" w:rsidR="007775DA" w:rsidRDefault="007775DA" w:rsidRPr="005740C7">
            <w:pPr>
              <w:overflowPunct/>
              <w:autoSpaceDE/>
              <w:autoSpaceDN/>
              <w:adjustRightInd/>
              <w:jc w:val="center"/>
              <w:textAlignment w:val="bottom"/>
              <w:rPr>
                <w:rFonts w:ascii="Arial" w:cs="Arial" w:hAnsi="Arial"/>
                <w:sz w:val="24"/>
                <w:szCs w:val="24"/>
              </w:rPr>
            </w:pPr>
            <w:r w:rsidRPr="005740C7">
              <w:rPr>
                <w:rFonts w:ascii="Calibri" w:cs="Arial" w:hAnsi="Calibri"/>
                <w:color w:val="000000"/>
                <w:kern w:val="24"/>
                <w:sz w:val="24"/>
                <w:szCs w:val="24"/>
              </w:rPr>
              <w:t>CM2</w:t>
            </w:r>
          </w:p>
        </w:tc>
        <w:tc>
          <w:tcPr>
            <w:tcW w:type="dxa" w:w="1280"/>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0DC69A8B" w14:textId="77777777"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10,85</w:t>
            </w:r>
          </w:p>
        </w:tc>
        <w:tc>
          <w:tcPr>
            <w:tcW w:type="dxa" w:w="1596"/>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17238763"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1645,62€</w:t>
            </w:r>
          </w:p>
        </w:tc>
        <w:tc>
          <w:tcPr>
            <w:tcW w:type="dxa" w:w="156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490D9FFB" w14:textId="77777777"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11,28</w:t>
            </w:r>
          </w:p>
        </w:tc>
        <w:tc>
          <w:tcPr>
            <w:tcW w:type="dxa" w:w="1637"/>
            <w:tcBorders>
              <w:top w:color="000000" w:space="0" w:sz="4" w:val="single"/>
              <w:left w:color="000000" w:space="0" w:sz="4" w:val="single"/>
              <w:bottom w:color="000000" w:space="0" w:sz="4" w:val="single"/>
              <w:right w:color="000000" w:space="0" w:sz="4" w:val="single"/>
            </w:tcBorders>
            <w:shd w:color="auto" w:fill="92CDDC" w:themeFill="accent5" w:themeFillTint="99" w:val="clear"/>
            <w:tcMar>
              <w:top w:type="dxa" w:w="12"/>
              <w:left w:type="dxa" w:w="12"/>
              <w:bottom w:type="dxa" w:w="0"/>
              <w:right w:type="dxa" w:w="12"/>
            </w:tcMar>
            <w:vAlign w:val="center"/>
            <w:hideMark/>
          </w:tcPr>
          <w:p w14:paraId="2ABF30CF"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1710,83€</w:t>
            </w:r>
          </w:p>
        </w:tc>
        <w:tc>
          <w:tcPr>
            <w:tcW w:type="dxa" w:w="1627"/>
            <w:tcBorders>
              <w:top w:color="000000" w:space="0" w:sz="4" w:val="single"/>
              <w:left w:color="000000" w:space="0" w:sz="4" w:val="single"/>
              <w:bottom w:color="000000" w:space="0" w:sz="4" w:val="single"/>
              <w:right w:color="000000" w:space="0" w:sz="4" w:val="single"/>
            </w:tcBorders>
            <w:shd w:color="auto" w:fill="92CDDC" w:themeFill="accent5" w:themeFillTint="99" w:val="clear"/>
          </w:tcPr>
          <w:p w14:paraId="03C039C3"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+4%</w:t>
            </w:r>
          </w:p>
        </w:tc>
      </w:tr>
      <w:tr w14:paraId="2F891E3C" w14:textId="77777777" w:rsidR="007775DA" w:rsidRPr="005740C7" w:rsidTr="00313344">
        <w:trPr>
          <w:trHeight w:val="572"/>
          <w:jc w:val="center"/>
        </w:trPr>
        <w:tc>
          <w:tcPr>
            <w:tcW w:type="dxa" w:w="1155"/>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bottom"/>
            <w:hideMark/>
          </w:tcPr>
          <w:p w14:paraId="168584C8" w14:textId="77777777" w:rsidP="00384A64" w:rsidR="007775DA" w:rsidRDefault="007775DA" w:rsidRPr="005740C7">
            <w:pPr>
              <w:overflowPunct/>
              <w:autoSpaceDE/>
              <w:autoSpaceDN/>
              <w:adjustRightInd/>
              <w:jc w:val="center"/>
              <w:textAlignment w:val="bottom"/>
              <w:rPr>
                <w:rFonts w:ascii="Arial" w:cs="Arial" w:hAnsi="Arial"/>
                <w:sz w:val="24"/>
                <w:szCs w:val="24"/>
              </w:rPr>
            </w:pPr>
            <w:r w:rsidRPr="005740C7">
              <w:rPr>
                <w:rFonts w:ascii="Calibri" w:cs="Arial" w:hAnsi="Calibri"/>
                <w:color w:val="000000"/>
                <w:kern w:val="24"/>
                <w:sz w:val="24"/>
                <w:szCs w:val="24"/>
              </w:rPr>
              <w:t>CM3</w:t>
            </w:r>
          </w:p>
        </w:tc>
        <w:tc>
          <w:tcPr>
            <w:tcW w:type="dxa" w:w="1280"/>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1B439D37" w14:textId="77777777"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11,51</w:t>
            </w:r>
          </w:p>
        </w:tc>
        <w:tc>
          <w:tcPr>
            <w:tcW w:type="dxa" w:w="1596"/>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0BF2FA92"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1745,72€</w:t>
            </w:r>
          </w:p>
        </w:tc>
        <w:tc>
          <w:tcPr>
            <w:tcW w:type="dxa" w:w="156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03837BFC"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11,97</w:t>
            </w:r>
          </w:p>
        </w:tc>
        <w:tc>
          <w:tcPr>
            <w:tcW w:type="dxa" w:w="1637"/>
            <w:tcBorders>
              <w:top w:color="000000" w:space="0" w:sz="4" w:val="single"/>
              <w:left w:color="000000" w:space="0" w:sz="4" w:val="single"/>
              <w:bottom w:color="000000" w:space="0" w:sz="4" w:val="single"/>
              <w:right w:color="000000" w:space="0" w:sz="4" w:val="single"/>
            </w:tcBorders>
            <w:shd w:color="auto" w:fill="92CDDC" w:themeFill="accent5" w:themeFillTint="99" w:val="clear"/>
            <w:tcMar>
              <w:top w:type="dxa" w:w="12"/>
              <w:left w:type="dxa" w:w="12"/>
              <w:bottom w:type="dxa" w:w="0"/>
              <w:right w:type="dxa" w:w="12"/>
            </w:tcMar>
            <w:vAlign w:val="center"/>
            <w:hideMark/>
          </w:tcPr>
          <w:p w14:paraId="66383292"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1815,49€</w:t>
            </w:r>
          </w:p>
        </w:tc>
        <w:tc>
          <w:tcPr>
            <w:tcW w:type="dxa" w:w="1627"/>
            <w:tcBorders>
              <w:top w:color="000000" w:space="0" w:sz="4" w:val="single"/>
              <w:left w:color="000000" w:space="0" w:sz="4" w:val="single"/>
              <w:bottom w:color="000000" w:space="0" w:sz="4" w:val="single"/>
              <w:right w:color="000000" w:space="0" w:sz="4" w:val="single"/>
            </w:tcBorders>
            <w:shd w:color="auto" w:fill="92CDDC" w:themeFill="accent5" w:themeFillTint="99" w:val="clear"/>
          </w:tcPr>
          <w:p w14:paraId="14F90031"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+4%</w:t>
            </w:r>
          </w:p>
        </w:tc>
      </w:tr>
      <w:tr w14:paraId="3BA6E8C7" w14:textId="77777777" w:rsidR="007775DA" w:rsidRPr="005740C7" w:rsidTr="00313344">
        <w:trPr>
          <w:trHeight w:val="572"/>
          <w:jc w:val="center"/>
        </w:trPr>
        <w:tc>
          <w:tcPr>
            <w:tcW w:type="dxa" w:w="1155"/>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bottom"/>
            <w:hideMark/>
          </w:tcPr>
          <w:p w14:paraId="3A59B3BF" w14:textId="77777777" w:rsidP="00384A64" w:rsidR="007775DA" w:rsidRDefault="007775DA" w:rsidRPr="005740C7">
            <w:pPr>
              <w:overflowPunct/>
              <w:autoSpaceDE/>
              <w:autoSpaceDN/>
              <w:adjustRightInd/>
              <w:jc w:val="center"/>
              <w:textAlignment w:val="bottom"/>
              <w:rPr>
                <w:rFonts w:ascii="Arial" w:cs="Arial" w:hAnsi="Arial"/>
                <w:sz w:val="24"/>
                <w:szCs w:val="24"/>
              </w:rPr>
            </w:pPr>
            <w:r w:rsidRPr="005740C7">
              <w:rPr>
                <w:rFonts w:ascii="Calibri" w:cs="Arial" w:hAnsi="Calibri"/>
                <w:color w:val="000000"/>
                <w:kern w:val="24"/>
                <w:sz w:val="24"/>
                <w:szCs w:val="24"/>
              </w:rPr>
              <w:t>MV1</w:t>
            </w:r>
          </w:p>
        </w:tc>
        <w:tc>
          <w:tcPr>
            <w:tcW w:type="dxa" w:w="1280"/>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1E5178F6" w14:textId="77777777"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11,66</w:t>
            </w:r>
          </w:p>
        </w:tc>
        <w:tc>
          <w:tcPr>
            <w:tcW w:type="dxa" w:w="1596"/>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369A2F4A"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1768,47€</w:t>
            </w:r>
          </w:p>
        </w:tc>
        <w:tc>
          <w:tcPr>
            <w:tcW w:type="dxa" w:w="156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5414ED05"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12,18</w:t>
            </w:r>
          </w:p>
        </w:tc>
        <w:tc>
          <w:tcPr>
            <w:tcW w:type="dxa" w:w="1637"/>
            <w:tcBorders>
              <w:top w:color="000000" w:space="0" w:sz="4" w:val="single"/>
              <w:left w:color="000000" w:space="0" w:sz="4" w:val="single"/>
              <w:bottom w:color="000000" w:space="0" w:sz="4" w:val="single"/>
              <w:right w:color="000000" w:space="0" w:sz="4" w:val="single"/>
            </w:tcBorders>
            <w:shd w:color="auto" w:fill="92CDDC" w:themeFill="accent5" w:themeFillTint="99" w:val="clear"/>
            <w:tcMar>
              <w:top w:type="dxa" w:w="12"/>
              <w:left w:type="dxa" w:w="12"/>
              <w:bottom w:type="dxa" w:w="0"/>
              <w:right w:type="dxa" w:w="12"/>
            </w:tcMar>
            <w:vAlign w:val="center"/>
            <w:hideMark/>
          </w:tcPr>
          <w:p w14:paraId="41D5A911"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1847,34€</w:t>
            </w:r>
          </w:p>
        </w:tc>
        <w:tc>
          <w:tcPr>
            <w:tcW w:type="dxa" w:w="1627"/>
            <w:tcBorders>
              <w:top w:color="000000" w:space="0" w:sz="4" w:val="single"/>
              <w:left w:color="000000" w:space="0" w:sz="4" w:val="single"/>
              <w:bottom w:color="000000" w:space="0" w:sz="4" w:val="single"/>
              <w:right w:color="000000" w:space="0" w:sz="4" w:val="single"/>
            </w:tcBorders>
            <w:shd w:color="auto" w:fill="92CDDC" w:themeFill="accent5" w:themeFillTint="99" w:val="clear"/>
          </w:tcPr>
          <w:p w14:paraId="3CC3B942"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+4.5%</w:t>
            </w:r>
          </w:p>
        </w:tc>
      </w:tr>
      <w:tr w14:paraId="553437B2" w14:textId="77777777" w:rsidR="007775DA" w:rsidRPr="005740C7" w:rsidTr="00313344">
        <w:trPr>
          <w:trHeight w:val="572"/>
          <w:jc w:val="center"/>
        </w:trPr>
        <w:tc>
          <w:tcPr>
            <w:tcW w:type="dxa" w:w="1155"/>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bottom"/>
            <w:hideMark/>
          </w:tcPr>
          <w:p w14:paraId="0D3CDEEE" w14:textId="77777777" w:rsidP="00384A64" w:rsidR="007775DA" w:rsidRDefault="007775DA" w:rsidRPr="005740C7">
            <w:pPr>
              <w:overflowPunct/>
              <w:autoSpaceDE/>
              <w:autoSpaceDN/>
              <w:adjustRightInd/>
              <w:jc w:val="center"/>
              <w:textAlignment w:val="bottom"/>
              <w:rPr>
                <w:rFonts w:ascii="Arial" w:cs="Arial" w:hAnsi="Arial"/>
                <w:sz w:val="24"/>
                <w:szCs w:val="24"/>
              </w:rPr>
            </w:pPr>
            <w:r w:rsidRPr="005740C7">
              <w:rPr>
                <w:rFonts w:ascii="Calibri" w:cs="Arial" w:hAnsi="Calibri"/>
                <w:color w:val="000000"/>
                <w:kern w:val="24"/>
                <w:sz w:val="24"/>
                <w:szCs w:val="24"/>
              </w:rPr>
              <w:t>MV2</w:t>
            </w:r>
          </w:p>
        </w:tc>
        <w:tc>
          <w:tcPr>
            <w:tcW w:type="dxa" w:w="1280"/>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7341129F" w14:textId="77777777" w:rsidP="00384A64" w:rsidR="007775DA" w:rsidRDefault="007775DA" w:rsidRPr="005740C7">
            <w:pPr>
              <w:overflowPunct/>
              <w:autoSpaceDE/>
              <w:autoSpaceDN/>
              <w:adjustRightInd/>
              <w:jc w:val="center"/>
              <w:textAlignment w:val="center"/>
              <w:rPr>
                <w:rFonts w:ascii="Arial" w:cs="Arial" w:hAnsi="Arial"/>
                <w:sz w:val="24"/>
                <w:szCs w:val="24"/>
              </w:rPr>
            </w:pPr>
            <w:r w:rsidRPr="005740C7">
              <w:rPr>
                <w:rFonts w:ascii="Calibri" w:cs="Arial" w:hAnsi="Calibri"/>
                <w:color w:val="000000"/>
                <w:kern w:val="24"/>
                <w:sz w:val="24"/>
                <w:szCs w:val="24"/>
              </w:rPr>
              <w:t>12,70</w:t>
            </w:r>
          </w:p>
        </w:tc>
        <w:tc>
          <w:tcPr>
            <w:tcW w:type="dxa" w:w="1596"/>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2"/>
              <w:left w:type="dxa" w:w="12"/>
              <w:bottom w:type="dxa" w:w="0"/>
              <w:right w:type="dxa" w:w="12"/>
            </w:tcMar>
            <w:vAlign w:val="center"/>
            <w:hideMark/>
          </w:tcPr>
          <w:p w14:paraId="22744683"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1926,20€</w:t>
            </w:r>
          </w:p>
        </w:tc>
        <w:tc>
          <w:tcPr>
            <w:tcW w:type="dxa" w:w="1560"/>
            <w:tcBorders>
              <w:top w:color="000000" w:space="0" w:sz="4" w:val="single"/>
              <w:left w:color="000000" w:space="0" w:sz="4" w:val="single"/>
              <w:bottom w:color="000000" w:space="0" w:sz="4" w:val="single"/>
              <w:right w:color="000000" w:space="0" w:sz="4" w:val="single"/>
            </w:tcBorders>
            <w:shd w:color="auto" w:fill="auto" w:val="clear"/>
            <w:tcMar>
              <w:top w:type="dxa" w:w="12"/>
              <w:left w:type="dxa" w:w="12"/>
              <w:bottom w:type="dxa" w:w="0"/>
              <w:right w:type="dxa" w:w="12"/>
            </w:tcMar>
            <w:vAlign w:val="center"/>
            <w:hideMark/>
          </w:tcPr>
          <w:p w14:paraId="61C1E708"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13,27</w:t>
            </w:r>
          </w:p>
        </w:tc>
        <w:tc>
          <w:tcPr>
            <w:tcW w:type="dxa" w:w="1637"/>
            <w:tcBorders>
              <w:top w:color="000000" w:space="0" w:sz="4" w:val="single"/>
              <w:left w:color="000000" w:space="0" w:sz="4" w:val="single"/>
              <w:bottom w:color="000000" w:space="0" w:sz="4" w:val="single"/>
              <w:right w:color="000000" w:space="0" w:sz="4" w:val="single"/>
            </w:tcBorders>
            <w:shd w:color="auto" w:fill="92CDDC" w:themeFill="accent5" w:themeFillTint="99" w:val="clear"/>
            <w:tcMar>
              <w:top w:type="dxa" w:w="12"/>
              <w:left w:type="dxa" w:w="12"/>
              <w:bottom w:type="dxa" w:w="0"/>
              <w:right w:type="dxa" w:w="12"/>
            </w:tcMar>
            <w:vAlign w:val="center"/>
            <w:hideMark/>
          </w:tcPr>
          <w:p w14:paraId="66C8F6C5"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2012,66€</w:t>
            </w:r>
          </w:p>
        </w:tc>
        <w:tc>
          <w:tcPr>
            <w:tcW w:type="dxa" w:w="1627"/>
            <w:tcBorders>
              <w:top w:color="000000" w:space="0" w:sz="4" w:val="single"/>
              <w:left w:color="000000" w:space="0" w:sz="4" w:val="single"/>
              <w:bottom w:color="000000" w:space="0" w:sz="4" w:val="single"/>
              <w:right w:color="000000" w:space="0" w:sz="4" w:val="single"/>
            </w:tcBorders>
            <w:shd w:color="auto" w:fill="92CDDC" w:themeFill="accent5" w:themeFillTint="99" w:val="clear"/>
          </w:tcPr>
          <w:p w14:paraId="46AFCDBD"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p>
          <w:p w14:paraId="6174B442" w14:textId="77777777" w:rsidP="00384A64" w:rsidR="007775DA" w:rsidRDefault="007775DA" w:rsidRPr="005740C7">
            <w:pPr>
              <w:overflowPunct/>
              <w:autoSpaceDE/>
              <w:autoSpaceDN/>
              <w:adjustRightInd/>
              <w:jc w:val="center"/>
              <w:textAlignment w:val="center"/>
              <w:rPr>
                <w:rFonts w:ascii="Calibri" w:cs="Arial" w:hAnsi="Calibri"/>
                <w:color w:val="000000"/>
                <w:kern w:val="24"/>
                <w:sz w:val="24"/>
                <w:szCs w:val="24"/>
              </w:rPr>
            </w:pPr>
            <w:r w:rsidRPr="005740C7">
              <w:rPr>
                <w:rFonts w:ascii="Calibri" w:cs="Arial" w:hAnsi="Calibri"/>
                <w:color w:val="000000"/>
                <w:kern w:val="24"/>
                <w:sz w:val="24"/>
                <w:szCs w:val="24"/>
              </w:rPr>
              <w:t>+4.5%</w:t>
            </w:r>
          </w:p>
        </w:tc>
      </w:tr>
    </w:tbl>
    <w:p w14:paraId="4F497AD5" w14:textId="77777777" w:rsidP="007775DA" w:rsidR="007775DA" w:rsidRDefault="007775DA" w:rsidRPr="005740C7">
      <w:pPr>
        <w:pStyle w:val="RF"/>
      </w:pPr>
    </w:p>
    <w:p w14:paraId="5EFB028C" w14:textId="77777777" w:rsidR="007775DA" w:rsidRDefault="007775DA" w:rsidRPr="00B97C19">
      <w:pPr>
        <w:pStyle w:val="RF"/>
        <w:jc w:val="both"/>
        <w:rPr>
          <w:b/>
          <w:u w:val="single"/>
        </w:rPr>
      </w:pPr>
    </w:p>
    <w:p w14:paraId="7645BE53" w14:textId="77777777" w:rsidR="004F7EB6" w:rsidRDefault="004F7EB6" w:rsidRPr="005740C7">
      <w:pPr>
        <w:pStyle w:val="RF"/>
        <w:jc w:val="both"/>
      </w:pPr>
    </w:p>
    <w:p w14:paraId="3788519D" w14:textId="77777777" w:rsidR="007775DA" w:rsidRDefault="007775DA" w:rsidRPr="005740C7">
      <w:pPr>
        <w:pStyle w:val="RF"/>
        <w:jc w:val="both"/>
      </w:pPr>
    </w:p>
    <w:p w14:paraId="01D6EF99" w14:textId="77777777" w:rsidP="007775DA" w:rsidR="007775DA" w:rsidRDefault="007775DA">
      <w:pPr>
        <w:pStyle w:val="RF"/>
        <w:jc w:val="both"/>
        <w:rPr>
          <w:b/>
          <w:u w:val="single"/>
        </w:rPr>
      </w:pPr>
    </w:p>
    <w:p w14:paraId="1B15E1B1" w14:textId="77777777" w:rsidP="007775DA" w:rsidR="00633E57" w:rsidRDefault="00633E57">
      <w:pPr>
        <w:pStyle w:val="RF"/>
        <w:jc w:val="both"/>
        <w:rPr>
          <w:b/>
          <w:u w:val="single"/>
        </w:rPr>
      </w:pPr>
    </w:p>
    <w:p w14:paraId="317FF44E" w14:textId="77777777" w:rsidP="007775DA" w:rsidR="00633E57" w:rsidRDefault="00633E57">
      <w:pPr>
        <w:pStyle w:val="RF"/>
        <w:jc w:val="both"/>
        <w:rPr>
          <w:b/>
          <w:u w:val="single"/>
        </w:rPr>
      </w:pPr>
    </w:p>
    <w:p w14:paraId="14CC263C" w14:textId="77777777" w:rsidP="007775DA" w:rsidR="00633E57" w:rsidRDefault="00633E57">
      <w:pPr>
        <w:pStyle w:val="RF"/>
        <w:jc w:val="both"/>
        <w:rPr>
          <w:b/>
          <w:u w:val="single"/>
        </w:rPr>
      </w:pPr>
    </w:p>
    <w:p w14:paraId="76E393BA" w14:textId="77777777" w:rsidP="007775DA" w:rsidR="00633E57" w:rsidRDefault="00633E57">
      <w:pPr>
        <w:pStyle w:val="RF"/>
        <w:jc w:val="both"/>
        <w:rPr>
          <w:b/>
          <w:u w:val="single"/>
        </w:rPr>
      </w:pPr>
    </w:p>
    <w:p w14:paraId="13A72ECC" w14:textId="77777777" w:rsidP="007775DA" w:rsidR="00633E57" w:rsidRDefault="00633E57" w:rsidRPr="005740C7">
      <w:pPr>
        <w:pStyle w:val="RF"/>
        <w:jc w:val="both"/>
        <w:rPr>
          <w:b/>
          <w:u w:val="single"/>
        </w:rPr>
      </w:pPr>
    </w:p>
    <w:p w14:paraId="238F9F8F" w14:textId="77777777" w:rsidP="007775DA" w:rsidR="007775DA" w:rsidRDefault="007775DA" w:rsidRPr="005740C7">
      <w:pPr>
        <w:pStyle w:val="RF"/>
        <w:jc w:val="both"/>
        <w:rPr>
          <w:b/>
          <w:u w:val="single"/>
        </w:rPr>
      </w:pPr>
    </w:p>
    <w:p w14:paraId="73BF5944" w14:textId="0F927D20" w:rsidP="007775DA" w:rsidR="007775DA" w:rsidRDefault="007775DA" w:rsidRPr="005740C7">
      <w:pPr>
        <w:pStyle w:val="RF"/>
        <w:jc w:val="both"/>
        <w:rPr>
          <w:b/>
          <w:u w:val="single"/>
        </w:rPr>
      </w:pPr>
      <w:r w:rsidRPr="005740C7">
        <w:rPr>
          <w:b/>
          <w:u w:val="single"/>
        </w:rPr>
        <w:t>ARTICLE 3 :</w:t>
      </w:r>
    </w:p>
    <w:p w14:paraId="5A418344" w14:textId="52806AD7" w:rsidP="00B97C19" w:rsidR="007775DA" w:rsidRDefault="007775DA" w:rsidRPr="005740C7">
      <w:pPr>
        <w:pStyle w:val="RF"/>
        <w:ind w:left="0"/>
        <w:jc w:val="both"/>
        <w:rPr>
          <w:b/>
          <w:bCs/>
        </w:rPr>
      </w:pPr>
      <w:r w:rsidRPr="005740C7">
        <w:rPr>
          <w:b/>
          <w:bCs/>
        </w:rPr>
        <w:t xml:space="preserve"> </w:t>
      </w:r>
    </w:p>
    <w:p w14:paraId="1E559B53" w14:textId="6714776E" w:rsidP="007775DA" w:rsidR="007775DA" w:rsidRDefault="007775DA" w:rsidRPr="005740C7">
      <w:pPr>
        <w:pStyle w:val="RF"/>
      </w:pPr>
      <w:r w:rsidRPr="005740C7">
        <w:rPr>
          <w:b/>
          <w:bCs/>
        </w:rPr>
        <w:t>A compter du 1</w:t>
      </w:r>
      <w:r w:rsidRPr="005740C7">
        <w:rPr>
          <w:b/>
          <w:bCs/>
          <w:vertAlign w:val="superscript"/>
        </w:rPr>
        <w:t>er</w:t>
      </w:r>
      <w:r w:rsidRPr="005740C7">
        <w:rPr>
          <w:b/>
          <w:bCs/>
        </w:rPr>
        <w:t xml:space="preserve"> Juin 2022</w:t>
      </w:r>
      <w:r w:rsidRPr="005740C7">
        <w:t xml:space="preserve">, la part fixe mensuelle composant la rémunération des </w:t>
      </w:r>
      <w:r w:rsidR="000347F0">
        <w:t>Directeur(trice)</w:t>
      </w:r>
      <w:r w:rsidRPr="005740C7">
        <w:t xml:space="preserve">s de magasin et </w:t>
      </w:r>
      <w:r w:rsidR="000347F0">
        <w:t>Adjoint(e)</w:t>
      </w:r>
      <w:r w:rsidR="000347F0" w:rsidRPr="005740C7">
        <w:t xml:space="preserve"> </w:t>
      </w:r>
      <w:r w:rsidRPr="005740C7">
        <w:t>s évoluera comme suit :</w:t>
      </w:r>
    </w:p>
    <w:p w14:paraId="55348DE7" w14:textId="77777777" w:rsidP="007775DA" w:rsidR="007775DA" w:rsidRDefault="007775DA" w:rsidRPr="005740C7">
      <w:pPr>
        <w:pStyle w:val="RF"/>
      </w:pPr>
    </w:p>
    <w:p w14:paraId="5C34AD16" w14:textId="264C1864" w:rsidP="007775DA" w:rsidR="007775DA" w:rsidRDefault="007775DA" w:rsidRPr="005740C7">
      <w:pPr>
        <w:pStyle w:val="RF"/>
        <w:ind w:hanging="284" w:left="1560"/>
      </w:pPr>
      <w:r w:rsidRPr="005740C7">
        <w:t xml:space="preserve">- </w:t>
      </w:r>
      <w:r w:rsidRPr="005740C7">
        <w:tab/>
      </w:r>
      <w:r w:rsidR="000347F0">
        <w:t>Directeur(trice)</w:t>
      </w:r>
      <w:r w:rsidRPr="005740C7">
        <w:t>s</w:t>
      </w:r>
      <w:r w:rsidR="000347F0">
        <w:t xml:space="preserve"> </w:t>
      </w:r>
      <w:r w:rsidRPr="005740C7">
        <w:t xml:space="preserve">magasins GEMO double activité : </w:t>
      </w:r>
    </w:p>
    <w:p w14:paraId="6BE0FA7C" w14:textId="53FEB9A0" w:rsidP="007775DA" w:rsidR="007775DA" w:rsidRDefault="007775DA" w:rsidRPr="005740C7">
      <w:pPr>
        <w:pStyle w:val="RF"/>
        <w:ind w:hanging="284" w:left="1560"/>
      </w:pPr>
      <w:r w:rsidRPr="005740C7">
        <w:tab/>
      </w:r>
      <w:r w:rsidRPr="005740C7">
        <w:sym w:char="F0D8" w:font="Wingdings"/>
      </w:r>
      <w:r w:rsidR="00AB0419" w:rsidRPr="005740C7">
        <w:t xml:space="preserve"> L</w:t>
      </w:r>
      <w:r w:rsidRPr="005740C7">
        <w:t xml:space="preserve">a part fixe passe de 1.600 € bruts </w:t>
      </w:r>
      <w:r w:rsidR="003F367D">
        <w:t xml:space="preserve">par mois </w:t>
      </w:r>
      <w:r w:rsidRPr="005740C7">
        <w:t>à 1.800 € bruts</w:t>
      </w:r>
      <w:r w:rsidR="003F367D">
        <w:t xml:space="preserve"> par mois</w:t>
      </w:r>
      <w:r w:rsidRPr="005740C7">
        <w:t>.</w:t>
      </w:r>
    </w:p>
    <w:p w14:paraId="30F64A8E" w14:textId="77777777" w:rsidP="007775DA" w:rsidR="007775DA" w:rsidRDefault="007775DA" w:rsidRPr="005740C7">
      <w:pPr>
        <w:pStyle w:val="RF"/>
        <w:ind w:hanging="284" w:left="1560"/>
      </w:pPr>
    </w:p>
    <w:p w14:paraId="7396E573" w14:textId="50508C4B" w:rsidP="007775DA" w:rsidR="007775DA" w:rsidRDefault="007775DA" w:rsidRPr="005740C7">
      <w:pPr>
        <w:pStyle w:val="RF"/>
        <w:ind w:hanging="284" w:left="1560"/>
      </w:pPr>
      <w:r w:rsidRPr="005740C7">
        <w:t xml:space="preserve">- </w:t>
      </w:r>
      <w:r w:rsidRPr="005740C7">
        <w:tab/>
      </w:r>
      <w:r w:rsidR="000347F0">
        <w:t>Adjoint(e)</w:t>
      </w:r>
      <w:r w:rsidRPr="005740C7">
        <w:t>s magasins GEMO double activité :</w:t>
      </w:r>
    </w:p>
    <w:p w14:paraId="7EED71FF" w14:textId="6E2405D1" w:rsidP="007775DA" w:rsidR="007775DA" w:rsidRDefault="007775DA" w:rsidRPr="005740C7">
      <w:pPr>
        <w:pStyle w:val="RF"/>
        <w:ind w:hanging="284" w:left="1560"/>
      </w:pPr>
      <w:r w:rsidRPr="005740C7">
        <w:tab/>
      </w:r>
      <w:r w:rsidRPr="005740C7">
        <w:sym w:char="F0D8" w:font="Wingdings"/>
      </w:r>
      <w:r w:rsidR="00AB0419" w:rsidRPr="005740C7">
        <w:t xml:space="preserve"> L</w:t>
      </w:r>
      <w:r w:rsidR="00816130" w:rsidRPr="005740C7">
        <w:t>a part fixe passe de 1.200 € bruts</w:t>
      </w:r>
      <w:r w:rsidR="003F367D">
        <w:t xml:space="preserve"> par mois</w:t>
      </w:r>
      <w:r w:rsidR="00816130" w:rsidRPr="005740C7">
        <w:t xml:space="preserve"> à 1.4</w:t>
      </w:r>
      <w:r w:rsidRPr="005740C7">
        <w:t>00 € bruts</w:t>
      </w:r>
      <w:r w:rsidR="003F367D">
        <w:t xml:space="preserve"> par mois</w:t>
      </w:r>
      <w:r w:rsidRPr="005740C7">
        <w:t>.</w:t>
      </w:r>
    </w:p>
    <w:p w14:paraId="763B4256" w14:textId="77777777" w:rsidP="007775DA" w:rsidR="007775DA" w:rsidRDefault="007775DA" w:rsidRPr="005740C7">
      <w:pPr>
        <w:pStyle w:val="RF"/>
        <w:ind w:hanging="284" w:left="1560"/>
      </w:pPr>
    </w:p>
    <w:p w14:paraId="5A6CE370" w14:textId="3D22FC87" w:rsidP="007775DA" w:rsidR="007775DA" w:rsidRDefault="007775DA" w:rsidRPr="005740C7">
      <w:pPr>
        <w:pStyle w:val="RF"/>
        <w:numPr>
          <w:ilvl w:val="0"/>
          <w:numId w:val="16"/>
        </w:numPr>
      </w:pPr>
      <w:r w:rsidRPr="005740C7">
        <w:t xml:space="preserve">   </w:t>
      </w:r>
      <w:r w:rsidR="000347F0">
        <w:t>Directeur(trice)</w:t>
      </w:r>
      <w:r w:rsidR="00E25987">
        <w:t>s magasins</w:t>
      </w:r>
      <w:r w:rsidRPr="005740C7">
        <w:t xml:space="preserve"> GEMO </w:t>
      </w:r>
      <w:r w:rsidR="00E25987">
        <w:t>mono</w:t>
      </w:r>
      <w:r w:rsidRPr="005740C7">
        <w:t xml:space="preserve"> activité :</w:t>
      </w:r>
    </w:p>
    <w:p w14:paraId="2187D9E8" w14:textId="50781087" w:rsidP="007775DA" w:rsidR="007775DA" w:rsidRDefault="007775DA" w:rsidRPr="005740C7">
      <w:pPr>
        <w:pStyle w:val="RF"/>
        <w:jc w:val="both"/>
      </w:pPr>
      <w:r w:rsidRPr="005740C7">
        <w:tab/>
      </w:r>
      <w:r w:rsidRPr="005740C7">
        <w:sym w:char="F0D8" w:font="Wingdings"/>
      </w:r>
      <w:r w:rsidR="00AB0419" w:rsidRPr="005740C7">
        <w:t xml:space="preserve"> L</w:t>
      </w:r>
      <w:r w:rsidRPr="005740C7">
        <w:t xml:space="preserve">a part fixe passe de 1.287 € bruts </w:t>
      </w:r>
      <w:r w:rsidR="003F367D">
        <w:t xml:space="preserve">par mois </w:t>
      </w:r>
      <w:r w:rsidRPr="005740C7">
        <w:t>à 1.400 € bruts</w:t>
      </w:r>
      <w:r w:rsidR="009C5429">
        <w:t xml:space="preserve"> par mois</w:t>
      </w:r>
      <w:r w:rsidRPr="005740C7">
        <w:t>.</w:t>
      </w:r>
    </w:p>
    <w:p w14:paraId="3A6E08C8" w14:textId="77777777" w:rsidP="007775DA" w:rsidR="00AB0419" w:rsidRDefault="00AB0419" w:rsidRPr="005740C7">
      <w:pPr>
        <w:pStyle w:val="RF"/>
        <w:jc w:val="both"/>
      </w:pPr>
    </w:p>
    <w:p w14:paraId="0A127BDA" w14:textId="1E45C715" w:rsidP="007775DA" w:rsidR="00AB0419" w:rsidRDefault="009C5429" w:rsidRPr="00E33F7F">
      <w:pPr>
        <w:pStyle w:val="RF"/>
        <w:jc w:val="both"/>
        <w:rPr>
          <w:i/>
        </w:rPr>
      </w:pPr>
      <w:r w:rsidRPr="00E33F7F">
        <w:rPr>
          <w:i/>
        </w:rPr>
        <w:t xml:space="preserve">A noter que les </w:t>
      </w:r>
      <w:r w:rsidR="000347F0">
        <w:rPr>
          <w:i/>
        </w:rPr>
        <w:t>Directeur</w:t>
      </w:r>
      <w:r>
        <w:rPr>
          <w:i/>
        </w:rPr>
        <w:t>s</w:t>
      </w:r>
      <w:r w:rsidRPr="009C5429">
        <w:rPr>
          <w:i/>
        </w:rPr>
        <w:t>(</w:t>
      </w:r>
      <w:r w:rsidRPr="00E33F7F">
        <w:rPr>
          <w:i/>
        </w:rPr>
        <w:t>trices) de magasins/</w:t>
      </w:r>
      <w:r w:rsidR="000347F0">
        <w:rPr>
          <w:i/>
        </w:rPr>
        <w:t>Adjoint(e)</w:t>
      </w:r>
      <w:r w:rsidRPr="00E33F7F">
        <w:rPr>
          <w:i/>
        </w:rPr>
        <w:t xml:space="preserve">s bénéficiant </w:t>
      </w:r>
      <w:r w:rsidR="00DD7B35">
        <w:rPr>
          <w:i/>
        </w:rPr>
        <w:t>d’une garantie de salaire</w:t>
      </w:r>
      <w:r w:rsidRPr="00E33F7F">
        <w:rPr>
          <w:i/>
        </w:rPr>
        <w:t xml:space="preserve"> verront leur part fixe augmenter et leur complément brut diminuer dans les mêmes proportions.</w:t>
      </w:r>
    </w:p>
    <w:p w14:paraId="1723CF32" w14:textId="77777777" w:rsidP="007775DA" w:rsidR="00633E57" w:rsidRDefault="00633E57">
      <w:pPr>
        <w:pStyle w:val="RF"/>
        <w:jc w:val="both"/>
        <w:rPr>
          <w:b/>
          <w:u w:val="single"/>
        </w:rPr>
      </w:pPr>
    </w:p>
    <w:p w14:paraId="022603B6" w14:textId="0A7B6212" w:rsidP="007775DA" w:rsidR="00AB0419" w:rsidRDefault="00AB0419" w:rsidRPr="005740C7">
      <w:pPr>
        <w:pStyle w:val="RF"/>
        <w:jc w:val="both"/>
      </w:pPr>
      <w:r w:rsidRPr="003F367D">
        <w:rPr>
          <w:b/>
          <w:u w:val="single"/>
        </w:rPr>
        <w:t>ARTICLE 4</w:t>
      </w:r>
      <w:r w:rsidRPr="005740C7">
        <w:t xml:space="preserve"> : </w:t>
      </w:r>
    </w:p>
    <w:p w14:paraId="2A53BBFF" w14:textId="77777777" w:rsidP="007775DA" w:rsidR="00AB0419" w:rsidRDefault="00AB0419" w:rsidRPr="005740C7">
      <w:pPr>
        <w:pStyle w:val="RF"/>
        <w:jc w:val="both"/>
      </w:pPr>
    </w:p>
    <w:p w14:paraId="53D07679" w14:textId="77777777" w:rsidP="00AB0419" w:rsidR="00633E57" w:rsidRDefault="00633E57">
      <w:pPr>
        <w:pStyle w:val="RF"/>
        <w:jc w:val="both"/>
      </w:pPr>
    </w:p>
    <w:p w14:paraId="68CB4E93" w14:textId="15F68EE2" w:rsidP="00AB0419" w:rsidR="00F61F26" w:rsidRDefault="00F61F26" w:rsidRPr="005740C7">
      <w:pPr>
        <w:pStyle w:val="RF"/>
        <w:jc w:val="both"/>
      </w:pPr>
      <w:r w:rsidRPr="003F367D">
        <w:t xml:space="preserve">L’entreprise garantit aujourd’hui une rémunération mensuelle minimale pour l’ensemble des </w:t>
      </w:r>
      <w:r w:rsidR="000347F0">
        <w:t>Directeur(trice)</w:t>
      </w:r>
      <w:r w:rsidRPr="003F367D">
        <w:t>s</w:t>
      </w:r>
      <w:r w:rsidR="000347F0">
        <w:t xml:space="preserve"> </w:t>
      </w:r>
      <w:r w:rsidRPr="003F367D">
        <w:t xml:space="preserve">de magasin et </w:t>
      </w:r>
      <w:r w:rsidR="000347F0">
        <w:t>Adjoint(e)</w:t>
      </w:r>
      <w:r w:rsidRPr="003F367D">
        <w:t>s</w:t>
      </w:r>
      <w:r w:rsidRPr="005740C7">
        <w:t>, à savoir :</w:t>
      </w:r>
    </w:p>
    <w:p w14:paraId="3C7CE496" w14:textId="5A923B5C" w:rsidP="00AB0419" w:rsidR="00F61F26" w:rsidRDefault="00F61F26" w:rsidRPr="005740C7">
      <w:pPr>
        <w:pStyle w:val="RF"/>
        <w:jc w:val="both"/>
      </w:pPr>
      <w:r w:rsidRPr="005740C7">
        <w:t xml:space="preserve"> </w:t>
      </w:r>
    </w:p>
    <w:p w14:paraId="7AB1CC45" w14:textId="1E0D32C6" w:rsidP="003F367D" w:rsidR="00F61F26" w:rsidRDefault="00F61F26" w:rsidRPr="005740C7">
      <w:pPr>
        <w:pStyle w:val="RF"/>
        <w:numPr>
          <w:ilvl w:val="0"/>
          <w:numId w:val="27"/>
        </w:numPr>
        <w:jc w:val="both"/>
      </w:pPr>
      <w:r w:rsidRPr="005740C7">
        <w:t>2 100€</w:t>
      </w:r>
      <w:r w:rsidR="009C5429">
        <w:t xml:space="preserve"> bruts</w:t>
      </w:r>
      <w:r w:rsidRPr="005740C7">
        <w:t xml:space="preserve"> par mois pour l’emploi </w:t>
      </w:r>
      <w:r w:rsidR="000347F0">
        <w:t>Directeur(trice)</w:t>
      </w:r>
      <w:r w:rsidRPr="005740C7">
        <w:t xml:space="preserve"> de magasin</w:t>
      </w:r>
    </w:p>
    <w:p w14:paraId="14608FC2" w14:textId="7B619611" w:rsidP="003F367D" w:rsidR="00F61F26" w:rsidRDefault="00F61F26" w:rsidRPr="003F367D">
      <w:pPr>
        <w:pStyle w:val="RF"/>
        <w:numPr>
          <w:ilvl w:val="0"/>
          <w:numId w:val="27"/>
        </w:numPr>
        <w:jc w:val="both"/>
      </w:pPr>
      <w:r w:rsidRPr="005740C7">
        <w:t xml:space="preserve">2 000 € bruts par mois pour l’emploi </w:t>
      </w:r>
      <w:r w:rsidR="000347F0">
        <w:t>Adjoint(e)</w:t>
      </w:r>
      <w:r w:rsidRPr="005740C7">
        <w:t xml:space="preserve"> de magasin </w:t>
      </w:r>
    </w:p>
    <w:p w14:paraId="1E5A3346" w14:textId="77777777" w:rsidP="00AB0419" w:rsidR="00F61F26" w:rsidRDefault="00F61F26" w:rsidRPr="005740C7">
      <w:pPr>
        <w:pStyle w:val="RF"/>
        <w:jc w:val="both"/>
        <w:rPr>
          <w:b/>
        </w:rPr>
      </w:pPr>
    </w:p>
    <w:p w14:paraId="1F830367" w14:textId="361B4BFF" w:rsidP="00AB0419" w:rsidR="00AB0419" w:rsidRDefault="00AB0419" w:rsidRPr="005740C7">
      <w:pPr>
        <w:pStyle w:val="RF"/>
        <w:jc w:val="both"/>
      </w:pPr>
      <w:r w:rsidRPr="005740C7">
        <w:rPr>
          <w:b/>
        </w:rPr>
        <w:t>A compter du 1</w:t>
      </w:r>
      <w:r w:rsidRPr="005740C7">
        <w:rPr>
          <w:b/>
          <w:vertAlign w:val="superscript"/>
        </w:rPr>
        <w:t>er</w:t>
      </w:r>
      <w:r w:rsidRPr="005740C7">
        <w:rPr>
          <w:b/>
        </w:rPr>
        <w:t xml:space="preserve"> Juin 2022</w:t>
      </w:r>
      <w:r w:rsidR="00F61F26" w:rsidRPr="005740C7">
        <w:t>, cette</w:t>
      </w:r>
      <w:r w:rsidRPr="005740C7">
        <w:t xml:space="preserve"> rémunération minimale mensuelle garantie est </w:t>
      </w:r>
      <w:r w:rsidR="00F61F26" w:rsidRPr="005740C7">
        <w:t>revalorisée à hauteur de :</w:t>
      </w:r>
      <w:r w:rsidRPr="005740C7">
        <w:t xml:space="preserve">  </w:t>
      </w:r>
    </w:p>
    <w:p w14:paraId="00265C24" w14:textId="77777777" w:rsidP="00AB0419" w:rsidR="00AB0419" w:rsidRDefault="00AB0419" w:rsidRPr="005740C7">
      <w:pPr>
        <w:pStyle w:val="RF"/>
        <w:jc w:val="both"/>
      </w:pPr>
    </w:p>
    <w:p w14:paraId="5AA97CC3" w14:textId="69C6F698" w:rsidP="00AB0419" w:rsidR="00AB0419" w:rsidRDefault="00AB0419" w:rsidRPr="005740C7">
      <w:pPr>
        <w:pStyle w:val="RF"/>
        <w:numPr>
          <w:ilvl w:val="0"/>
          <w:numId w:val="15"/>
        </w:numPr>
        <w:jc w:val="both"/>
      </w:pPr>
      <w:r w:rsidRPr="003F367D">
        <w:rPr>
          <w:b/>
        </w:rPr>
        <w:t xml:space="preserve">2 </w:t>
      </w:r>
      <w:r w:rsidR="006F470D" w:rsidRPr="003F367D">
        <w:rPr>
          <w:b/>
        </w:rPr>
        <w:t>2</w:t>
      </w:r>
      <w:r w:rsidRPr="003F367D">
        <w:rPr>
          <w:b/>
        </w:rPr>
        <w:t>00 € bruts</w:t>
      </w:r>
      <w:r w:rsidRPr="005740C7">
        <w:t xml:space="preserve"> par mois pour l’emploi </w:t>
      </w:r>
      <w:r w:rsidR="000347F0">
        <w:t>Directeur(trice)</w:t>
      </w:r>
      <w:r w:rsidRPr="005740C7">
        <w:t xml:space="preserve">s de magasin </w:t>
      </w:r>
    </w:p>
    <w:p w14:paraId="33241AB6" w14:textId="10EF1F21" w:rsidP="00AB0419" w:rsidR="00AB0419" w:rsidRDefault="00AB0419" w:rsidRPr="005740C7">
      <w:pPr>
        <w:pStyle w:val="RF"/>
        <w:numPr>
          <w:ilvl w:val="0"/>
          <w:numId w:val="15"/>
        </w:numPr>
        <w:jc w:val="both"/>
      </w:pPr>
      <w:r w:rsidRPr="003F367D">
        <w:rPr>
          <w:b/>
        </w:rPr>
        <w:t>2</w:t>
      </w:r>
      <w:r w:rsidR="002E3FD0" w:rsidRPr="003F367D">
        <w:rPr>
          <w:b/>
        </w:rPr>
        <w:t xml:space="preserve"> </w:t>
      </w:r>
      <w:r w:rsidR="006F470D" w:rsidRPr="003F367D">
        <w:rPr>
          <w:b/>
        </w:rPr>
        <w:t>1</w:t>
      </w:r>
      <w:r w:rsidRPr="003F367D">
        <w:rPr>
          <w:b/>
        </w:rPr>
        <w:t>00 € bruts</w:t>
      </w:r>
      <w:r w:rsidRPr="005740C7">
        <w:t xml:space="preserve"> par mois pour l’emploi </w:t>
      </w:r>
      <w:r w:rsidR="000347F0">
        <w:t>Adjoint(e)</w:t>
      </w:r>
      <w:r w:rsidRPr="005740C7">
        <w:t xml:space="preserve"> de magasin </w:t>
      </w:r>
    </w:p>
    <w:p w14:paraId="0B218020" w14:textId="77777777" w:rsidP="00AB0419" w:rsidR="00AB0419" w:rsidRDefault="00AB0419" w:rsidRPr="005740C7">
      <w:pPr>
        <w:pStyle w:val="RF"/>
        <w:jc w:val="both"/>
      </w:pPr>
    </w:p>
    <w:p w14:paraId="1F3D1475" w14:textId="77777777" w:rsidP="00AB0419" w:rsidR="00AB0419" w:rsidRDefault="00AB0419" w:rsidRPr="005740C7">
      <w:pPr>
        <w:pStyle w:val="RF"/>
        <w:jc w:val="both"/>
      </w:pPr>
      <w:r w:rsidRPr="005740C7">
        <w:t xml:space="preserve">La rémunération minimale mensuelle garantie comprend tous les éléments de rémunération y compris les éventuels avantages en nature, à l’exception : </w:t>
      </w:r>
    </w:p>
    <w:p w14:paraId="05469543" w14:textId="77777777" w:rsidP="00AB0419" w:rsidR="00AB0419" w:rsidRDefault="00AB0419" w:rsidRPr="005740C7">
      <w:pPr>
        <w:pStyle w:val="RF"/>
        <w:jc w:val="both"/>
      </w:pPr>
    </w:p>
    <w:p w14:paraId="7FD8ED20" w14:textId="77777777" w:rsidP="00AB0419" w:rsidR="00AB0419" w:rsidRDefault="00AB0419" w:rsidRPr="005740C7">
      <w:pPr>
        <w:pStyle w:val="RF"/>
        <w:jc w:val="both"/>
      </w:pPr>
      <w:r w:rsidRPr="005740C7">
        <w:t xml:space="preserve">-Des sommes ayant le caractère de remboursement de frais </w:t>
      </w:r>
    </w:p>
    <w:p w14:paraId="400DD0E6" w14:textId="4957A708" w:rsidP="00AB0419" w:rsidR="00AB0419" w:rsidRDefault="00AB0419" w:rsidRPr="005740C7">
      <w:pPr>
        <w:pStyle w:val="RF"/>
        <w:jc w:val="both"/>
      </w:pPr>
      <w:r w:rsidRPr="005740C7">
        <w:t>-Des rémunérations pour majoration (heures supplémentaires</w:t>
      </w:r>
      <w:r w:rsidR="00633E57">
        <w:t xml:space="preserve"> non structurelles</w:t>
      </w:r>
      <w:r w:rsidRPr="005740C7">
        <w:t>, jours fériés, heures de nuit, dimanches)</w:t>
      </w:r>
    </w:p>
    <w:p w14:paraId="6D13CD29" w14:textId="77777777" w:rsidP="00AB0419" w:rsidR="00AB0419" w:rsidRDefault="00AB0419" w:rsidRPr="005740C7">
      <w:pPr>
        <w:pStyle w:val="RF"/>
        <w:jc w:val="both"/>
      </w:pPr>
      <w:r w:rsidRPr="005740C7">
        <w:t>-Des sommes versées au titre de l’intéressement, de la participation aux résultats de l’entreprise et de l’épargne salariale.</w:t>
      </w:r>
    </w:p>
    <w:p w14:paraId="2BB29448" w14:textId="77777777" w:rsidP="00AB0419" w:rsidR="00AB0419" w:rsidRDefault="00AB0419" w:rsidRPr="005740C7">
      <w:pPr>
        <w:pStyle w:val="RF"/>
        <w:jc w:val="both"/>
      </w:pPr>
      <w:r w:rsidRPr="005740C7">
        <w:t>-Des primes et gratifications ayant un caractère aléatoire ou exceptionnel, dont les conditions d’attribution et les modalités de calcul ne sont pas prédéterminées</w:t>
      </w:r>
    </w:p>
    <w:p w14:paraId="7CEF67B1" w14:textId="2B2D57BC" w:rsidP="00AB0419" w:rsidR="00AB0419" w:rsidRDefault="00AB0419" w:rsidRPr="005740C7">
      <w:pPr>
        <w:pStyle w:val="RF"/>
        <w:jc w:val="both"/>
      </w:pPr>
      <w:r w:rsidRPr="005740C7">
        <w:t>-Des éventuelles régularisations effectuées au titre de l’année N-1</w:t>
      </w:r>
      <w:r w:rsidR="003F367D">
        <w:t>.</w:t>
      </w:r>
    </w:p>
    <w:p w14:paraId="0769F3D4" w14:textId="77777777" w:rsidP="00AB0419" w:rsidR="00AB0419" w:rsidRDefault="00AB0419" w:rsidRPr="005740C7">
      <w:pPr>
        <w:pStyle w:val="RF"/>
        <w:jc w:val="both"/>
      </w:pPr>
    </w:p>
    <w:p w14:paraId="06BBCFAE" w14:textId="09ADFCBC" w:rsidP="00AB0419" w:rsidR="00AB0419" w:rsidRDefault="00F61F26" w:rsidRPr="005740C7">
      <w:pPr>
        <w:pStyle w:val="RF"/>
        <w:jc w:val="both"/>
      </w:pPr>
      <w:r w:rsidRPr="005740C7">
        <w:t>En cas de f</w:t>
      </w:r>
      <w:r w:rsidR="00AB0419" w:rsidRPr="005740C7">
        <w:t>orfait jours annuel inférieur à 215 jours</w:t>
      </w:r>
      <w:r w:rsidRPr="005740C7">
        <w:t xml:space="preserve"> (ex : forfait-jours réduit dans le cadre d’un congé parental…)</w:t>
      </w:r>
      <w:r w:rsidR="00AB0419" w:rsidRPr="005740C7">
        <w:t xml:space="preserve">, la rémunération mensuelle garantie est calculée proportionnellement au forfait appliqué. </w:t>
      </w:r>
    </w:p>
    <w:p w14:paraId="695FE938" w14:textId="77777777" w:rsidP="007775DA" w:rsidR="00AB0419" w:rsidRDefault="00AB0419" w:rsidRPr="005740C7">
      <w:pPr>
        <w:pStyle w:val="RF"/>
        <w:jc w:val="both"/>
      </w:pPr>
    </w:p>
    <w:p w14:paraId="075D3290" w14:textId="77777777" w:rsidP="007775DA" w:rsidR="007775DA" w:rsidRDefault="007775DA">
      <w:pPr>
        <w:pStyle w:val="RF"/>
        <w:jc w:val="both"/>
      </w:pPr>
    </w:p>
    <w:p w14:paraId="7F5DDA78" w14:textId="77777777" w:rsidP="007775DA" w:rsidR="00633E57" w:rsidRDefault="00633E57">
      <w:pPr>
        <w:pStyle w:val="RF"/>
        <w:jc w:val="both"/>
      </w:pPr>
    </w:p>
    <w:p w14:paraId="4E93179E" w14:textId="77777777" w:rsidP="007775DA" w:rsidR="00633E57" w:rsidRDefault="00633E57">
      <w:pPr>
        <w:pStyle w:val="RF"/>
        <w:jc w:val="both"/>
      </w:pPr>
    </w:p>
    <w:p w14:paraId="7BFDE322" w14:textId="77777777" w:rsidP="007775DA" w:rsidR="00633E57" w:rsidRDefault="00633E57">
      <w:pPr>
        <w:pStyle w:val="RF"/>
        <w:jc w:val="both"/>
      </w:pPr>
    </w:p>
    <w:p w14:paraId="55FF8E47" w14:textId="77777777" w:rsidP="007775DA" w:rsidR="00633E57" w:rsidRDefault="00633E57">
      <w:pPr>
        <w:pStyle w:val="RF"/>
        <w:jc w:val="both"/>
      </w:pPr>
    </w:p>
    <w:p w14:paraId="48022E9B" w14:textId="77777777" w:rsidP="007775DA" w:rsidR="00633E57" w:rsidRDefault="00633E57" w:rsidRPr="005740C7">
      <w:pPr>
        <w:pStyle w:val="RF"/>
        <w:jc w:val="both"/>
      </w:pPr>
    </w:p>
    <w:p w14:paraId="4DC324AD" w14:textId="77777777" w:rsidP="003B74E6" w:rsidR="003B74E6" w:rsidRDefault="003B74E6" w:rsidRPr="005740C7">
      <w:pPr>
        <w:pStyle w:val="RF"/>
        <w:jc w:val="both"/>
        <w:rPr>
          <w:b/>
          <w:u w:val="single"/>
        </w:rPr>
      </w:pPr>
    </w:p>
    <w:p w14:paraId="5FB13875" w14:textId="78A5299E" w:rsidP="003B74E6" w:rsidR="003B74E6" w:rsidRDefault="003B74E6" w:rsidRPr="005740C7">
      <w:pPr>
        <w:pStyle w:val="RF"/>
        <w:jc w:val="both"/>
        <w:rPr>
          <w:b/>
        </w:rPr>
      </w:pPr>
      <w:r w:rsidRPr="005740C7">
        <w:rPr>
          <w:b/>
          <w:u w:val="single"/>
        </w:rPr>
        <w:t xml:space="preserve">ARTICLE </w:t>
      </w:r>
      <w:r w:rsidR="00AB0419" w:rsidRPr="005740C7">
        <w:rPr>
          <w:b/>
          <w:u w:val="single"/>
        </w:rPr>
        <w:t>5</w:t>
      </w:r>
      <w:r w:rsidRPr="005740C7">
        <w:rPr>
          <w:b/>
        </w:rPr>
        <w:t xml:space="preserve"> :</w:t>
      </w:r>
    </w:p>
    <w:p w14:paraId="2CCFC24A" w14:textId="77777777" w:rsidP="003B74E6" w:rsidR="003B74E6" w:rsidRDefault="003B74E6" w:rsidRPr="005740C7">
      <w:pPr>
        <w:pStyle w:val="RF"/>
      </w:pPr>
    </w:p>
    <w:p w14:paraId="395D5CF0" w14:textId="77777777" w:rsidP="00E33F7F" w:rsidR="003B74E6" w:rsidRDefault="003B74E6" w:rsidRPr="005740C7">
      <w:pPr>
        <w:pStyle w:val="RF"/>
        <w:jc w:val="both"/>
      </w:pPr>
      <w:r w:rsidRPr="005740C7">
        <w:rPr>
          <w:b/>
          <w:bCs/>
        </w:rPr>
        <w:t>A compter du 1</w:t>
      </w:r>
      <w:r w:rsidRPr="005740C7">
        <w:rPr>
          <w:b/>
          <w:bCs/>
          <w:vertAlign w:val="superscript"/>
        </w:rPr>
        <w:t>er</w:t>
      </w:r>
      <w:r w:rsidRPr="005740C7">
        <w:rPr>
          <w:b/>
          <w:bCs/>
        </w:rPr>
        <w:t xml:space="preserve"> Juin 2022</w:t>
      </w:r>
      <w:r w:rsidRPr="005740C7">
        <w:t xml:space="preserve">, il est décidé d’appliquer une </w:t>
      </w:r>
      <w:r w:rsidRPr="005740C7">
        <w:rPr>
          <w:b/>
        </w:rPr>
        <w:t>augmentation collective de 2%</w:t>
      </w:r>
      <w:r w:rsidRPr="005740C7">
        <w:t xml:space="preserve"> sur le salaire mensuel de base fixe des Agenceurs de magasin et des Coordinateurs Excellence Opérationnelle (CEO). </w:t>
      </w:r>
    </w:p>
    <w:p w14:paraId="57E9088A" w14:textId="77777777" w:rsidP="007775DA" w:rsidR="007775DA" w:rsidRDefault="007775DA" w:rsidRPr="005740C7">
      <w:pPr>
        <w:pStyle w:val="RF"/>
        <w:jc w:val="both"/>
      </w:pPr>
    </w:p>
    <w:p w14:paraId="5262D13F" w14:textId="77777777" w:rsidP="007775DA" w:rsidR="003B74E6" w:rsidRDefault="003B74E6" w:rsidRPr="005740C7">
      <w:pPr>
        <w:pStyle w:val="RF"/>
        <w:jc w:val="both"/>
        <w:rPr>
          <w:b/>
          <w:u w:val="single"/>
        </w:rPr>
      </w:pPr>
    </w:p>
    <w:p w14:paraId="2931DE47" w14:textId="77777777" w:rsidP="007775DA" w:rsidR="00AB0419" w:rsidRDefault="00AB0419" w:rsidRPr="005740C7">
      <w:pPr>
        <w:pStyle w:val="RF"/>
        <w:jc w:val="both"/>
        <w:rPr>
          <w:b/>
          <w:u w:val="single"/>
        </w:rPr>
      </w:pPr>
    </w:p>
    <w:p w14:paraId="21F97CF0" w14:textId="286797A8" w:rsidP="007775DA" w:rsidR="007775DA" w:rsidRDefault="007775DA" w:rsidRPr="005740C7">
      <w:pPr>
        <w:pStyle w:val="RF"/>
        <w:jc w:val="both"/>
      </w:pPr>
      <w:r w:rsidRPr="00C3737A">
        <w:rPr>
          <w:b/>
          <w:u w:val="single"/>
        </w:rPr>
        <w:t xml:space="preserve">ARTICLE </w:t>
      </w:r>
      <w:r w:rsidR="00AB0419" w:rsidRPr="005740C7">
        <w:rPr>
          <w:b/>
          <w:u w:val="single"/>
        </w:rPr>
        <w:t>6</w:t>
      </w:r>
      <w:r w:rsidRPr="005740C7">
        <w:t> :</w:t>
      </w:r>
    </w:p>
    <w:p w14:paraId="5161B7E6" w14:textId="77777777" w:rsidP="007775DA" w:rsidR="003B74E6" w:rsidRDefault="003B74E6" w:rsidRPr="005740C7">
      <w:pPr>
        <w:pStyle w:val="RF"/>
        <w:jc w:val="both"/>
      </w:pPr>
    </w:p>
    <w:p w14:paraId="12EF9E55" w14:textId="0259A4E1" w:rsidP="003B74E6" w:rsidR="003B74E6" w:rsidRDefault="003B74E6" w:rsidRPr="005740C7">
      <w:pPr>
        <w:pStyle w:val="RF"/>
        <w:jc w:val="both"/>
      </w:pPr>
      <w:r w:rsidRPr="005740C7">
        <w:t>Dans le cadre de la poursuite du déploiement de sa nouvelle plateforme omnicanale et afin d’associer les collaborateurs à l’atteinte des objectifs, à compter du 1er Avril 2022 et jusqu’</w:t>
      </w:r>
      <w:r w:rsidR="003006DF">
        <w:t xml:space="preserve">au 31 Décembre 2022, </w:t>
      </w:r>
      <w:r w:rsidRPr="005740C7">
        <w:t xml:space="preserve">l’entreprise reconduit le versement d’une prime qui repose sur le taux de réalisation du budget CA omnicanal du magasin auquel le collaborateur est affecté. Les modalités de calcul sont les suivantes : </w:t>
      </w:r>
    </w:p>
    <w:p w14:paraId="0D99ECFD" w14:textId="77777777" w:rsidP="003B74E6" w:rsidR="003B74E6" w:rsidRDefault="003B74E6" w:rsidRPr="005740C7">
      <w:pPr>
        <w:pStyle w:val="RF"/>
        <w:jc w:val="both"/>
      </w:pPr>
    </w:p>
    <w:p w14:paraId="65254BAC" w14:textId="77777777" w:rsidP="003B74E6" w:rsidR="003B74E6" w:rsidRDefault="003B74E6" w:rsidRPr="005740C7">
      <w:pPr>
        <w:pStyle w:val="RF"/>
        <w:jc w:val="both"/>
      </w:pPr>
      <w:r w:rsidRPr="005740C7">
        <w:rPr>
          <w:b/>
        </w:rPr>
        <w:t xml:space="preserve">Budget trimestriel CA magasin omnicanal  =&gt; </w:t>
      </w:r>
      <w:r w:rsidRPr="00C3737A">
        <w:rPr>
          <w:b/>
          <w:u w:val="single"/>
        </w:rPr>
        <w:t>CA budgété</w:t>
      </w:r>
      <w:r w:rsidRPr="005740C7">
        <w:rPr>
          <w:b/>
        </w:rPr>
        <w:t xml:space="preserve"> </w:t>
      </w:r>
      <w:r w:rsidRPr="005740C7">
        <w:t>:</w:t>
      </w:r>
    </w:p>
    <w:p w14:paraId="62D4F44D" w14:textId="77777777" w:rsidP="003B74E6" w:rsidR="003B74E6" w:rsidRDefault="003B74E6" w:rsidRPr="005740C7">
      <w:pPr>
        <w:pStyle w:val="RF"/>
        <w:jc w:val="both"/>
      </w:pPr>
    </w:p>
    <w:p w14:paraId="1EAD209E" w14:textId="3BC71CF6" w:rsidP="003B74E6" w:rsidR="003B74E6" w:rsidRDefault="003B74E6" w:rsidRPr="005740C7">
      <w:pPr>
        <w:pStyle w:val="RF"/>
        <w:jc w:val="both"/>
        <w:rPr>
          <w:i/>
        </w:rPr>
      </w:pPr>
      <w:r w:rsidRPr="005740C7">
        <w:rPr>
          <w:i/>
        </w:rPr>
        <w:t xml:space="preserve">Taux de réalisation du budget de 100% à 104,99% = prime de </w:t>
      </w:r>
      <w:r w:rsidRPr="005740C7">
        <w:rPr>
          <w:b/>
          <w:i/>
        </w:rPr>
        <w:t>90€ bruts</w:t>
      </w:r>
      <w:r w:rsidRPr="005740C7">
        <w:rPr>
          <w:i/>
        </w:rPr>
        <w:t xml:space="preserve"> par trimestre</w:t>
      </w:r>
      <w:r w:rsidR="009C5429">
        <w:rPr>
          <w:i/>
        </w:rPr>
        <w:t xml:space="preserve"> et par collaborateur</w:t>
      </w:r>
    </w:p>
    <w:p w14:paraId="72C8FD6D" w14:textId="0645AE74" w:rsidP="003B74E6" w:rsidR="003B74E6" w:rsidRDefault="003B74E6" w:rsidRPr="005740C7">
      <w:pPr>
        <w:pStyle w:val="RF"/>
        <w:jc w:val="both"/>
        <w:rPr>
          <w:i/>
        </w:rPr>
      </w:pPr>
      <w:r w:rsidRPr="005740C7">
        <w:rPr>
          <w:i/>
        </w:rPr>
        <w:t xml:space="preserve">Taux de réalisation du budget de 105% à 109,99% = prime de </w:t>
      </w:r>
      <w:r w:rsidRPr="005740C7">
        <w:rPr>
          <w:b/>
          <w:i/>
        </w:rPr>
        <w:t>150€ bruts</w:t>
      </w:r>
      <w:r w:rsidRPr="005740C7">
        <w:rPr>
          <w:i/>
        </w:rPr>
        <w:t xml:space="preserve"> par trimestre</w:t>
      </w:r>
      <w:r w:rsidR="009C5429">
        <w:rPr>
          <w:i/>
        </w:rPr>
        <w:t xml:space="preserve"> et par collaborateur</w:t>
      </w:r>
    </w:p>
    <w:p w14:paraId="23AF28FF" w14:textId="1DEB4C19" w:rsidP="003B74E6" w:rsidR="003B74E6" w:rsidRDefault="003B74E6" w:rsidRPr="005740C7">
      <w:pPr>
        <w:pStyle w:val="RF"/>
        <w:jc w:val="both"/>
        <w:rPr>
          <w:i/>
        </w:rPr>
      </w:pPr>
      <w:r w:rsidRPr="005740C7">
        <w:rPr>
          <w:i/>
        </w:rPr>
        <w:t xml:space="preserve">Taux de réalisation du budget de 110% et plus = prime de </w:t>
      </w:r>
      <w:r w:rsidRPr="005740C7">
        <w:rPr>
          <w:b/>
          <w:i/>
        </w:rPr>
        <w:t>300€ bruts</w:t>
      </w:r>
      <w:r w:rsidRPr="005740C7">
        <w:rPr>
          <w:i/>
        </w:rPr>
        <w:t xml:space="preserve"> par trimestre</w:t>
      </w:r>
      <w:r w:rsidR="009C5429" w:rsidRPr="009C5429">
        <w:rPr>
          <w:i/>
        </w:rPr>
        <w:t xml:space="preserve"> </w:t>
      </w:r>
      <w:r w:rsidR="009C5429">
        <w:rPr>
          <w:i/>
        </w:rPr>
        <w:t>et par collaborateur</w:t>
      </w:r>
    </w:p>
    <w:p w14:paraId="11C495C8" w14:textId="77777777" w:rsidP="003B74E6" w:rsidR="003B74E6" w:rsidRDefault="003B74E6" w:rsidRPr="005740C7">
      <w:pPr>
        <w:pStyle w:val="RF"/>
        <w:jc w:val="both"/>
      </w:pPr>
    </w:p>
    <w:p w14:paraId="3DB2D6A6" w14:textId="77777777" w:rsidP="003B74E6" w:rsidR="003B74E6" w:rsidRDefault="003B74E6" w:rsidRPr="005740C7">
      <w:pPr>
        <w:pStyle w:val="RF"/>
        <w:jc w:val="both"/>
      </w:pPr>
    </w:p>
    <w:p w14:paraId="10E1729A" w14:textId="3D051290" w:rsidP="003B74E6" w:rsidR="003B74E6" w:rsidRDefault="003B74E6" w:rsidRPr="005740C7">
      <w:pPr>
        <w:pStyle w:val="RF"/>
        <w:jc w:val="both"/>
        <w:rPr>
          <w:b/>
        </w:rPr>
      </w:pPr>
      <w:r w:rsidRPr="005740C7">
        <w:rPr>
          <w:b/>
        </w:rPr>
        <w:t xml:space="preserve">Article </w:t>
      </w:r>
      <w:r w:rsidR="00C3737A">
        <w:rPr>
          <w:b/>
        </w:rPr>
        <w:t>6</w:t>
      </w:r>
      <w:r w:rsidRPr="005740C7">
        <w:rPr>
          <w:b/>
        </w:rPr>
        <w:t>-1 – Champ d’application</w:t>
      </w:r>
    </w:p>
    <w:p w14:paraId="33F63EAF" w14:textId="77777777" w:rsidP="003B74E6" w:rsidR="003B74E6" w:rsidRDefault="003B74E6" w:rsidRPr="005740C7">
      <w:pPr>
        <w:pStyle w:val="RF"/>
        <w:jc w:val="both"/>
      </w:pPr>
    </w:p>
    <w:p w14:paraId="08CF9705" w14:textId="77777777" w:rsidP="003B74E6" w:rsidR="003B74E6" w:rsidRDefault="003B74E6" w:rsidRPr="005740C7">
      <w:pPr>
        <w:pStyle w:val="RF"/>
        <w:jc w:val="both"/>
      </w:pPr>
      <w:r w:rsidRPr="005740C7">
        <w:t>Sont concernés par cette prime sur l’atteinte du budget CA omnicanal visée au présent article, les collaborateurs suivants :</w:t>
      </w:r>
    </w:p>
    <w:p w14:paraId="1EE14D52" w14:textId="77777777" w:rsidP="003B74E6" w:rsidR="003B74E6" w:rsidRDefault="003B74E6" w:rsidRPr="005740C7">
      <w:pPr>
        <w:pStyle w:val="RF"/>
        <w:jc w:val="both"/>
      </w:pPr>
    </w:p>
    <w:p w14:paraId="44600699" w14:textId="344C3FB7" w:rsidP="003B74E6" w:rsidR="003B74E6" w:rsidRDefault="003B74E6" w:rsidRPr="005740C7">
      <w:pPr>
        <w:numPr>
          <w:ilvl w:val="1"/>
          <w:numId w:val="10"/>
        </w:numPr>
        <w:tabs>
          <w:tab w:pos="1647" w:val="clear"/>
        </w:tabs>
        <w:overflowPunct/>
        <w:autoSpaceDE/>
        <w:autoSpaceDN/>
        <w:adjustRightInd/>
        <w:ind w:hanging="426" w:left="1843"/>
        <w:jc w:val="both"/>
        <w:textAlignment w:val="auto"/>
        <w:rPr>
          <w:rFonts w:eastAsia="Arial Unicode MS"/>
          <w:sz w:val="24"/>
          <w:szCs w:val="24"/>
        </w:rPr>
      </w:pPr>
      <w:r w:rsidRPr="005740C7">
        <w:rPr>
          <w:rFonts w:eastAsia="Arial Unicode MS"/>
          <w:sz w:val="24"/>
          <w:szCs w:val="24"/>
        </w:rPr>
        <w:t xml:space="preserve">Les </w:t>
      </w:r>
      <w:r w:rsidR="000347F0">
        <w:rPr>
          <w:rFonts w:eastAsia="Arial Unicode MS"/>
          <w:sz w:val="24"/>
          <w:szCs w:val="24"/>
        </w:rPr>
        <w:t>Directeur(trice)</w:t>
      </w:r>
      <w:r w:rsidRPr="005740C7">
        <w:rPr>
          <w:rFonts w:eastAsia="Arial Unicode MS"/>
          <w:sz w:val="24"/>
          <w:szCs w:val="24"/>
        </w:rPr>
        <w:t>s</w:t>
      </w:r>
    </w:p>
    <w:p w14:paraId="32EA042F" w14:textId="70C7AFBC" w:rsidP="003B74E6" w:rsidR="003B74E6" w:rsidRDefault="003B74E6" w:rsidRPr="005740C7">
      <w:pPr>
        <w:numPr>
          <w:ilvl w:val="1"/>
          <w:numId w:val="10"/>
        </w:numPr>
        <w:tabs>
          <w:tab w:pos="1647" w:val="clear"/>
        </w:tabs>
        <w:overflowPunct/>
        <w:autoSpaceDE/>
        <w:autoSpaceDN/>
        <w:adjustRightInd/>
        <w:ind w:hanging="426" w:left="1843"/>
        <w:jc w:val="both"/>
        <w:textAlignment w:val="auto"/>
        <w:rPr>
          <w:rFonts w:eastAsia="Arial Unicode MS"/>
          <w:sz w:val="24"/>
          <w:szCs w:val="24"/>
        </w:rPr>
      </w:pPr>
      <w:r w:rsidRPr="005740C7">
        <w:rPr>
          <w:rFonts w:eastAsia="Arial Unicode MS"/>
          <w:sz w:val="24"/>
          <w:szCs w:val="24"/>
        </w:rPr>
        <w:t xml:space="preserve">Les </w:t>
      </w:r>
      <w:r w:rsidR="000347F0">
        <w:rPr>
          <w:rFonts w:eastAsia="Arial Unicode MS"/>
          <w:sz w:val="24"/>
          <w:szCs w:val="24"/>
        </w:rPr>
        <w:t>Adjoint(e)</w:t>
      </w:r>
      <w:r w:rsidRPr="005740C7">
        <w:rPr>
          <w:rFonts w:eastAsia="Arial Unicode MS"/>
          <w:sz w:val="24"/>
          <w:szCs w:val="24"/>
        </w:rPr>
        <w:t>s</w:t>
      </w:r>
    </w:p>
    <w:p w14:paraId="56AF486E" w14:textId="77777777" w:rsidP="003B74E6" w:rsidR="003B74E6" w:rsidRDefault="003B74E6" w:rsidRPr="005740C7">
      <w:pPr>
        <w:numPr>
          <w:ilvl w:val="1"/>
          <w:numId w:val="10"/>
        </w:numPr>
        <w:tabs>
          <w:tab w:pos="1647" w:val="clear"/>
        </w:tabs>
        <w:overflowPunct/>
        <w:autoSpaceDE/>
        <w:autoSpaceDN/>
        <w:adjustRightInd/>
        <w:ind w:hanging="426" w:left="1843"/>
        <w:jc w:val="both"/>
        <w:textAlignment w:val="auto"/>
        <w:rPr>
          <w:rFonts w:eastAsia="Arial Unicode MS"/>
          <w:sz w:val="24"/>
          <w:szCs w:val="24"/>
        </w:rPr>
      </w:pPr>
      <w:r w:rsidRPr="005740C7">
        <w:rPr>
          <w:rFonts w:eastAsia="Arial Unicode MS"/>
          <w:sz w:val="24"/>
          <w:szCs w:val="24"/>
        </w:rPr>
        <w:t>Les Managers de vente</w:t>
      </w:r>
    </w:p>
    <w:p w14:paraId="1D7A7722" w14:textId="77777777" w:rsidP="003B74E6" w:rsidR="003B74E6" w:rsidRDefault="003B74E6" w:rsidRPr="005740C7">
      <w:pPr>
        <w:numPr>
          <w:ilvl w:val="1"/>
          <w:numId w:val="10"/>
        </w:numPr>
        <w:tabs>
          <w:tab w:pos="1647" w:val="clear"/>
        </w:tabs>
        <w:overflowPunct/>
        <w:autoSpaceDE/>
        <w:autoSpaceDN/>
        <w:adjustRightInd/>
        <w:ind w:hanging="426" w:left="1843"/>
        <w:jc w:val="both"/>
        <w:textAlignment w:val="auto"/>
        <w:rPr>
          <w:rFonts w:eastAsia="Arial Unicode MS"/>
          <w:sz w:val="24"/>
          <w:szCs w:val="24"/>
        </w:rPr>
      </w:pPr>
      <w:r w:rsidRPr="005740C7">
        <w:rPr>
          <w:rFonts w:eastAsia="Arial Unicode MS"/>
          <w:sz w:val="24"/>
          <w:szCs w:val="24"/>
        </w:rPr>
        <w:t>Les Conseillers de Mode</w:t>
      </w:r>
    </w:p>
    <w:p w14:paraId="7E391EA7" w14:textId="77777777" w:rsidP="003B74E6" w:rsidR="003B74E6" w:rsidRDefault="003B74E6" w:rsidRPr="005740C7">
      <w:pPr>
        <w:numPr>
          <w:ilvl w:val="1"/>
          <w:numId w:val="10"/>
        </w:numPr>
        <w:tabs>
          <w:tab w:pos="1647" w:val="clear"/>
        </w:tabs>
        <w:overflowPunct/>
        <w:autoSpaceDE/>
        <w:autoSpaceDN/>
        <w:adjustRightInd/>
        <w:ind w:hanging="426" w:left="1843"/>
        <w:jc w:val="both"/>
        <w:textAlignment w:val="auto"/>
        <w:rPr>
          <w:rFonts w:eastAsia="Arial Unicode MS"/>
          <w:sz w:val="24"/>
          <w:szCs w:val="24"/>
        </w:rPr>
      </w:pPr>
      <w:r w:rsidRPr="005740C7">
        <w:rPr>
          <w:rFonts w:eastAsia="Arial Unicode MS"/>
          <w:sz w:val="24"/>
          <w:szCs w:val="24"/>
        </w:rPr>
        <w:t>Les alternants</w:t>
      </w:r>
    </w:p>
    <w:p w14:paraId="7059DB8F" w14:textId="77777777" w:rsidP="003B74E6" w:rsidR="003B74E6" w:rsidRDefault="003B74E6" w:rsidRPr="005740C7">
      <w:pPr>
        <w:pStyle w:val="RF"/>
        <w:jc w:val="both"/>
      </w:pPr>
    </w:p>
    <w:p w14:paraId="4248F68F" w14:textId="77777777" w:rsidP="003B74E6" w:rsidR="003B74E6" w:rsidRDefault="003B74E6" w:rsidRPr="005740C7">
      <w:pPr>
        <w:pStyle w:val="RF"/>
        <w:jc w:val="both"/>
      </w:pPr>
    </w:p>
    <w:p w14:paraId="04279E4D" w14:textId="266D5604" w:rsidP="003B74E6" w:rsidR="003B74E6" w:rsidRDefault="003B74E6" w:rsidRPr="005740C7">
      <w:pPr>
        <w:pStyle w:val="RF"/>
        <w:jc w:val="both"/>
        <w:rPr>
          <w:b/>
        </w:rPr>
      </w:pPr>
      <w:r w:rsidRPr="005740C7">
        <w:rPr>
          <w:b/>
        </w:rPr>
        <w:t xml:space="preserve">Article </w:t>
      </w:r>
      <w:r w:rsidR="00C3737A">
        <w:rPr>
          <w:b/>
        </w:rPr>
        <w:t>6</w:t>
      </w:r>
      <w:r w:rsidRPr="005740C7">
        <w:rPr>
          <w:b/>
        </w:rPr>
        <w:t xml:space="preserve">-2 – Conditions d’attribution et versement </w:t>
      </w:r>
    </w:p>
    <w:p w14:paraId="7EF094FC" w14:textId="77777777" w:rsidP="003B74E6" w:rsidR="003B74E6" w:rsidRDefault="003B74E6" w:rsidRPr="005740C7">
      <w:pPr>
        <w:pStyle w:val="RF"/>
        <w:jc w:val="both"/>
      </w:pPr>
    </w:p>
    <w:p w14:paraId="6E907D68" w14:textId="77777777" w:rsidP="003B74E6" w:rsidR="003B74E6" w:rsidRDefault="003B74E6" w:rsidRPr="005740C7">
      <w:pPr>
        <w:pStyle w:val="RF"/>
        <w:jc w:val="both"/>
      </w:pPr>
      <w:r w:rsidRPr="005740C7">
        <w:t xml:space="preserve">Les collaborateurs définis ci-dessus bénéficient d’une prime CA omnicanal selon les conditions d’attribution ci-dessous : </w:t>
      </w:r>
    </w:p>
    <w:p w14:paraId="3827F458" w14:textId="77777777" w:rsidP="003B74E6" w:rsidR="003B74E6" w:rsidRDefault="003B74E6" w:rsidRPr="005740C7">
      <w:pPr>
        <w:pStyle w:val="RF"/>
        <w:jc w:val="both"/>
      </w:pPr>
    </w:p>
    <w:p w14:paraId="6FD5ADA8" w14:textId="77777777" w:rsidP="003B74E6" w:rsidR="003B74E6" w:rsidRDefault="003B74E6" w:rsidRPr="005740C7">
      <w:pPr>
        <w:pStyle w:val="RF"/>
        <w:jc w:val="both"/>
      </w:pPr>
    </w:p>
    <w:p w14:paraId="7A4000E9" w14:textId="3FE262D2" w:rsidP="003B74E6" w:rsidR="003006DF" w:rsidRDefault="003B74E6">
      <w:pPr>
        <w:pStyle w:val="RF"/>
        <w:jc w:val="both"/>
      </w:pPr>
      <w:r w:rsidRPr="005740C7">
        <w:t xml:space="preserve">Cette prime sera calculée à l’issue du second, du troisième et du quatrième trimestre 2022 et sera versée sur le salaire des mois de </w:t>
      </w:r>
      <w:r w:rsidR="003006DF">
        <w:t xml:space="preserve">Juillet </w:t>
      </w:r>
      <w:r w:rsidR="00C3737A">
        <w:t>2022</w:t>
      </w:r>
      <w:r w:rsidRPr="005740C7">
        <w:t xml:space="preserve">, Octobre 2022 et Janvier 2023. Elle bénéficie à tous les salariés </w:t>
      </w:r>
      <w:r w:rsidR="00AB0419" w:rsidRPr="005740C7">
        <w:t xml:space="preserve">définis à l’article </w:t>
      </w:r>
      <w:r w:rsidR="0070763A">
        <w:t>6</w:t>
      </w:r>
      <w:r w:rsidRPr="005740C7">
        <w:t>-1 employés en contrat de travail à durée indéterminée et en contrat à durée déterminée</w:t>
      </w:r>
      <w:r w:rsidR="0070763A">
        <w:t>, ayant une ancienneté</w:t>
      </w:r>
      <w:r w:rsidRPr="005740C7">
        <w:t xml:space="preserve"> de plus de 6 mois</w:t>
      </w:r>
      <w:r w:rsidR="0070763A">
        <w:t>,</w:t>
      </w:r>
      <w:r w:rsidRPr="005740C7">
        <w:t xml:space="preserve"> sous réserve de la présence du collaborateur</w:t>
      </w:r>
      <w:r w:rsidR="00533CDC">
        <w:t xml:space="preserve"> au moment du versement de la prime.</w:t>
      </w:r>
      <w:r w:rsidRPr="005740C7">
        <w:t xml:space="preserve"> </w:t>
      </w:r>
    </w:p>
    <w:p w14:paraId="5443BBFF" w14:textId="77777777" w:rsidP="003B74E6" w:rsidR="003006DF" w:rsidRDefault="003006DF">
      <w:pPr>
        <w:pStyle w:val="RF"/>
        <w:jc w:val="both"/>
      </w:pPr>
    </w:p>
    <w:p w14:paraId="458FFB34" w14:textId="77777777" w:rsidP="003B74E6" w:rsidR="003006DF" w:rsidRDefault="003006DF">
      <w:pPr>
        <w:pStyle w:val="RF"/>
        <w:jc w:val="both"/>
      </w:pPr>
    </w:p>
    <w:p w14:paraId="7373F020" w14:textId="24119F10" w:rsidP="003B74E6" w:rsidR="003B74E6" w:rsidRDefault="003B74E6" w:rsidRPr="005740C7">
      <w:pPr>
        <w:pStyle w:val="RF"/>
        <w:jc w:val="both"/>
      </w:pPr>
    </w:p>
    <w:p w14:paraId="41D0039F" w14:textId="77777777" w:rsidP="003B74E6" w:rsidR="003B74E6" w:rsidRDefault="003B74E6" w:rsidRPr="005740C7">
      <w:pPr>
        <w:pStyle w:val="RF"/>
        <w:jc w:val="both"/>
      </w:pPr>
    </w:p>
    <w:p w14:paraId="6427B850" w14:textId="77777777" w:rsidP="003B74E6" w:rsidR="003B74E6" w:rsidRDefault="003B74E6" w:rsidRPr="005740C7">
      <w:pPr>
        <w:pStyle w:val="RF"/>
        <w:numPr>
          <w:ilvl w:val="0"/>
          <w:numId w:val="23"/>
        </w:numPr>
        <w:jc w:val="both"/>
      </w:pPr>
      <w:r w:rsidRPr="005740C7">
        <w:lastRenderedPageBreak/>
        <w:t>Elle est proratisée à la durée de travail contractuelle du salarié si celle-ci est inférieure à 30 heures par semaine.</w:t>
      </w:r>
    </w:p>
    <w:p w14:paraId="62D6AED3" w14:textId="77777777" w:rsidP="003B74E6" w:rsidR="003B74E6" w:rsidRDefault="003B74E6" w:rsidRPr="005740C7">
      <w:pPr>
        <w:pStyle w:val="RF"/>
        <w:jc w:val="both"/>
      </w:pPr>
    </w:p>
    <w:p w14:paraId="60FDC5B8" w14:textId="77777777" w:rsidP="003B74E6" w:rsidR="003B74E6" w:rsidRDefault="003B74E6" w:rsidRPr="005740C7">
      <w:pPr>
        <w:pStyle w:val="RF"/>
        <w:numPr>
          <w:ilvl w:val="0"/>
          <w:numId w:val="23"/>
        </w:numPr>
        <w:jc w:val="both"/>
      </w:pPr>
      <w:r w:rsidRPr="005740C7">
        <w:t>Les absences, hors accident du travail/ maladie professionnelle/congés maternité/congé paternité, minorent la prime ; laquelle est alors calculée prorata temporis.</w:t>
      </w:r>
    </w:p>
    <w:p w14:paraId="0297015C" w14:textId="77777777" w:rsidP="003B74E6" w:rsidR="003B74E6" w:rsidRDefault="003B74E6" w:rsidRPr="005740C7">
      <w:pPr>
        <w:tabs>
          <w:tab w:pos="1647" w:val="num"/>
        </w:tabs>
        <w:overflowPunct/>
        <w:autoSpaceDE/>
        <w:autoSpaceDN/>
        <w:adjustRightInd/>
        <w:jc w:val="both"/>
        <w:textAlignment w:val="auto"/>
        <w:rPr>
          <w:rFonts w:eastAsia="Arial Unicode MS"/>
          <w:i/>
          <w:color w:val="0066FF"/>
          <w:sz w:val="24"/>
          <w:szCs w:val="24"/>
        </w:rPr>
      </w:pPr>
    </w:p>
    <w:p w14:paraId="16C2D0F8" w14:textId="77777777" w:rsidP="003B74E6" w:rsidR="00633E57" w:rsidRDefault="00633E57">
      <w:pPr>
        <w:pStyle w:val="Paragraphedeliste"/>
        <w:overflowPunct/>
        <w:autoSpaceDE/>
        <w:autoSpaceDN/>
        <w:adjustRightInd/>
        <w:jc w:val="both"/>
        <w:textAlignment w:val="auto"/>
        <w:rPr>
          <w:rFonts w:eastAsia="Arial Unicode MS"/>
          <w:sz w:val="24"/>
          <w:szCs w:val="24"/>
        </w:rPr>
      </w:pPr>
    </w:p>
    <w:p w14:paraId="23B732EC" w14:textId="77777777" w:rsidP="003B74E6" w:rsidR="003B74E6" w:rsidRDefault="003B74E6" w:rsidRPr="005740C7">
      <w:pPr>
        <w:pStyle w:val="Paragraphedeliste"/>
        <w:overflowPunct/>
        <w:autoSpaceDE/>
        <w:autoSpaceDN/>
        <w:adjustRightInd/>
        <w:jc w:val="both"/>
        <w:textAlignment w:val="auto"/>
        <w:rPr>
          <w:rFonts w:eastAsia="Arial Unicode MS"/>
          <w:sz w:val="24"/>
          <w:szCs w:val="24"/>
        </w:rPr>
      </w:pPr>
      <w:r w:rsidRPr="005740C7">
        <w:rPr>
          <w:rFonts w:eastAsia="Arial Unicode MS"/>
          <w:sz w:val="24"/>
          <w:szCs w:val="24"/>
        </w:rPr>
        <w:t>Le budget CA omnicanal sur lequel repose le calcul de cette prime est composé comme suit :</w:t>
      </w:r>
    </w:p>
    <w:p w14:paraId="4247112B" w14:textId="77777777" w:rsidP="003B74E6" w:rsidR="0091417A" w:rsidRDefault="0091417A" w:rsidRPr="005740C7">
      <w:pPr>
        <w:pStyle w:val="Paragraphedeliste"/>
        <w:overflowPunct/>
        <w:autoSpaceDE/>
        <w:autoSpaceDN/>
        <w:adjustRightInd/>
        <w:jc w:val="both"/>
        <w:textAlignment w:val="auto"/>
        <w:rPr>
          <w:rFonts w:eastAsia="Arial Unicode MS"/>
          <w:sz w:val="24"/>
          <w:szCs w:val="24"/>
        </w:rPr>
      </w:pPr>
    </w:p>
    <w:p w14:paraId="3B6A6CFF" w14:textId="573A5143" w:rsidP="0070763A" w:rsidR="0091417A" w:rsidRDefault="0091417A" w:rsidRPr="005740C7">
      <w:pPr>
        <w:overflowPunct/>
        <w:autoSpaceDE/>
        <w:autoSpaceDN/>
        <w:adjustRightInd/>
        <w:jc w:val="both"/>
        <w:textAlignment w:val="auto"/>
        <w:rPr>
          <w:rFonts w:eastAsia="Arial Unicode MS"/>
          <w:sz w:val="24"/>
          <w:szCs w:val="24"/>
        </w:rPr>
      </w:pPr>
      <w:r w:rsidRPr="0070763A">
        <w:rPr>
          <w:rFonts w:eastAsia="Arial Unicode MS"/>
          <w:b/>
          <w:sz w:val="24"/>
          <w:szCs w:val="24"/>
        </w:rPr>
        <w:t xml:space="preserve">         Paiement magasin</w:t>
      </w:r>
      <w:r w:rsidRPr="005740C7">
        <w:rPr>
          <w:rFonts w:eastAsia="Arial Unicode MS"/>
          <w:sz w:val="24"/>
          <w:szCs w:val="24"/>
        </w:rPr>
        <w:t> :</w:t>
      </w:r>
    </w:p>
    <w:p w14:paraId="207A2590" w14:textId="1AE7C4DE" w:rsidP="0070763A" w:rsidR="0091417A" w:rsidRDefault="0091417A" w:rsidRPr="0070763A">
      <w:pPr>
        <w:pStyle w:val="Paragraphedeliste"/>
        <w:numPr>
          <w:ilvl w:val="0"/>
          <w:numId w:val="10"/>
        </w:numPr>
        <w:overflowPunct/>
        <w:autoSpaceDE/>
        <w:autoSpaceDN/>
        <w:adjustRightInd/>
        <w:jc w:val="both"/>
        <w:textAlignment w:val="auto"/>
        <w:rPr>
          <w:rFonts w:eastAsia="Arial Unicode MS"/>
          <w:i/>
          <w:sz w:val="24"/>
          <w:szCs w:val="24"/>
        </w:rPr>
      </w:pPr>
      <w:r w:rsidRPr="0070763A">
        <w:rPr>
          <w:rFonts w:eastAsia="Arial Unicode MS"/>
          <w:i/>
          <w:sz w:val="24"/>
          <w:szCs w:val="24"/>
        </w:rPr>
        <w:t>Prêt à vendre</w:t>
      </w:r>
    </w:p>
    <w:p w14:paraId="3E06834C" w14:textId="4B760FAC" w:rsidP="0070763A" w:rsidR="0091417A" w:rsidRDefault="0091417A" w:rsidRPr="0070763A">
      <w:pPr>
        <w:pStyle w:val="Paragraphedeliste"/>
        <w:numPr>
          <w:ilvl w:val="0"/>
          <w:numId w:val="10"/>
        </w:numPr>
        <w:overflowPunct/>
        <w:autoSpaceDE/>
        <w:autoSpaceDN/>
        <w:adjustRightInd/>
        <w:jc w:val="both"/>
        <w:textAlignment w:val="auto"/>
        <w:rPr>
          <w:rFonts w:eastAsia="Arial Unicode MS"/>
          <w:i/>
          <w:sz w:val="24"/>
          <w:szCs w:val="24"/>
        </w:rPr>
      </w:pPr>
      <w:r w:rsidRPr="0070763A">
        <w:rPr>
          <w:rFonts w:eastAsia="Arial Unicode MS"/>
          <w:i/>
          <w:sz w:val="24"/>
          <w:szCs w:val="24"/>
        </w:rPr>
        <w:t>Réservation</w:t>
      </w:r>
    </w:p>
    <w:p w14:paraId="454A38E9" w14:textId="2BF7175A" w:rsidP="0070763A" w:rsidR="0091417A" w:rsidRDefault="0091417A" w:rsidRPr="0070763A">
      <w:pPr>
        <w:pStyle w:val="Paragraphedeliste"/>
        <w:numPr>
          <w:ilvl w:val="0"/>
          <w:numId w:val="10"/>
        </w:numPr>
        <w:overflowPunct/>
        <w:autoSpaceDE/>
        <w:autoSpaceDN/>
        <w:adjustRightInd/>
        <w:jc w:val="both"/>
        <w:textAlignment w:val="auto"/>
        <w:rPr>
          <w:rFonts w:eastAsia="Arial Unicode MS"/>
          <w:i/>
          <w:sz w:val="24"/>
          <w:szCs w:val="24"/>
        </w:rPr>
      </w:pPr>
      <w:r w:rsidRPr="0070763A">
        <w:rPr>
          <w:rFonts w:eastAsia="Arial Unicode MS"/>
          <w:i/>
          <w:sz w:val="24"/>
          <w:szCs w:val="24"/>
        </w:rPr>
        <w:t>Commande client web</w:t>
      </w:r>
    </w:p>
    <w:p w14:paraId="4C13BAEE" w14:textId="77777777" w:rsidP="0070763A" w:rsidR="0091417A" w:rsidRDefault="0091417A" w:rsidRPr="005740C7">
      <w:pPr>
        <w:overflowPunct/>
        <w:autoSpaceDE/>
        <w:autoSpaceDN/>
        <w:adjustRightInd/>
        <w:ind w:left="567"/>
        <w:jc w:val="both"/>
        <w:textAlignment w:val="auto"/>
        <w:rPr>
          <w:rFonts w:eastAsia="Arial Unicode MS"/>
          <w:sz w:val="24"/>
          <w:szCs w:val="24"/>
        </w:rPr>
      </w:pPr>
    </w:p>
    <w:p w14:paraId="42C31BDC" w14:textId="5787A4D7" w:rsidP="0070763A" w:rsidR="0091417A" w:rsidRDefault="0091417A" w:rsidRPr="005740C7">
      <w:pPr>
        <w:overflowPunct/>
        <w:autoSpaceDE/>
        <w:autoSpaceDN/>
        <w:adjustRightInd/>
        <w:ind w:left="567"/>
        <w:jc w:val="both"/>
        <w:textAlignment w:val="auto"/>
        <w:rPr>
          <w:rFonts w:eastAsia="Arial Unicode MS"/>
          <w:sz w:val="24"/>
          <w:szCs w:val="24"/>
        </w:rPr>
      </w:pPr>
      <w:r w:rsidRPr="0070763A">
        <w:rPr>
          <w:rFonts w:eastAsia="Arial Unicode MS"/>
          <w:b/>
          <w:sz w:val="24"/>
          <w:szCs w:val="24"/>
        </w:rPr>
        <w:t>Paiement web</w:t>
      </w:r>
      <w:r w:rsidRPr="005740C7">
        <w:rPr>
          <w:rFonts w:eastAsia="Arial Unicode MS"/>
          <w:sz w:val="24"/>
          <w:szCs w:val="24"/>
        </w:rPr>
        <w:t> :</w:t>
      </w:r>
    </w:p>
    <w:p w14:paraId="64D65CEC" w14:textId="4AAB4500" w:rsidP="0070763A" w:rsidR="0091417A" w:rsidRDefault="0091417A" w:rsidRPr="0070763A">
      <w:pPr>
        <w:pStyle w:val="Paragraphedeliste"/>
        <w:numPr>
          <w:ilvl w:val="0"/>
          <w:numId w:val="10"/>
        </w:numPr>
        <w:overflowPunct/>
        <w:autoSpaceDE/>
        <w:autoSpaceDN/>
        <w:adjustRightInd/>
        <w:jc w:val="both"/>
        <w:textAlignment w:val="auto"/>
        <w:rPr>
          <w:rFonts w:eastAsia="Arial Unicode MS"/>
          <w:i/>
          <w:sz w:val="24"/>
          <w:szCs w:val="24"/>
        </w:rPr>
      </w:pPr>
      <w:r w:rsidRPr="0070763A">
        <w:rPr>
          <w:rFonts w:eastAsia="Arial Unicode MS"/>
          <w:i/>
          <w:sz w:val="24"/>
          <w:szCs w:val="24"/>
        </w:rPr>
        <w:t>Pay &amp; collect stock magasin</w:t>
      </w:r>
    </w:p>
    <w:p w14:paraId="0FE12092" w14:textId="260602A0" w:rsidP="0070763A" w:rsidR="0091417A" w:rsidRDefault="0091417A" w:rsidRPr="0070763A">
      <w:pPr>
        <w:pStyle w:val="Paragraphedeliste"/>
        <w:numPr>
          <w:ilvl w:val="0"/>
          <w:numId w:val="10"/>
        </w:numPr>
        <w:overflowPunct/>
        <w:autoSpaceDE/>
        <w:autoSpaceDN/>
        <w:adjustRightInd/>
        <w:jc w:val="both"/>
        <w:textAlignment w:val="auto"/>
        <w:rPr>
          <w:rFonts w:eastAsia="Arial Unicode MS"/>
          <w:i/>
          <w:sz w:val="24"/>
          <w:szCs w:val="24"/>
        </w:rPr>
      </w:pPr>
      <w:r w:rsidRPr="0070763A">
        <w:rPr>
          <w:rFonts w:eastAsia="Arial Unicode MS"/>
          <w:i/>
          <w:sz w:val="24"/>
          <w:szCs w:val="24"/>
        </w:rPr>
        <w:t>Livraison magasin stock web</w:t>
      </w:r>
    </w:p>
    <w:p w14:paraId="3B4964D1" w14:textId="370EAAFF" w:rsidP="0070763A" w:rsidR="003B74E6" w:rsidRDefault="0091417A" w:rsidRPr="0070763A">
      <w:pPr>
        <w:pStyle w:val="Paragraphedeliste"/>
        <w:numPr>
          <w:ilvl w:val="0"/>
          <w:numId w:val="10"/>
        </w:numPr>
        <w:overflowPunct/>
        <w:autoSpaceDE/>
        <w:autoSpaceDN/>
        <w:adjustRightInd/>
        <w:jc w:val="both"/>
        <w:textAlignment w:val="auto"/>
        <w:rPr>
          <w:rFonts w:eastAsia="Arial Unicode MS"/>
          <w:i/>
          <w:szCs w:val="24"/>
        </w:rPr>
      </w:pPr>
      <w:r w:rsidRPr="0070763A">
        <w:rPr>
          <w:rFonts w:eastAsia="Arial Unicode MS"/>
          <w:i/>
          <w:sz w:val="24"/>
          <w:szCs w:val="24"/>
        </w:rPr>
        <w:t>Livraison domicile/relais stock web</w:t>
      </w:r>
    </w:p>
    <w:p w14:paraId="09AD88C3" w14:textId="77777777" w:rsidP="003B74E6" w:rsidR="003B74E6" w:rsidRDefault="003B74E6" w:rsidRPr="005740C7">
      <w:pPr>
        <w:pStyle w:val="RF"/>
        <w:ind w:left="0"/>
        <w:jc w:val="both"/>
        <w:rPr>
          <w:strike/>
        </w:rPr>
      </w:pPr>
    </w:p>
    <w:p w14:paraId="6164445B" w14:textId="77777777" w:rsidP="003B74E6" w:rsidR="003B74E6" w:rsidRDefault="003B74E6" w:rsidRPr="005740C7">
      <w:pPr>
        <w:pStyle w:val="RF"/>
        <w:ind w:left="0"/>
        <w:jc w:val="both"/>
        <w:rPr>
          <w:strike/>
        </w:rPr>
      </w:pPr>
    </w:p>
    <w:p w14:paraId="5E9F34A4" w14:textId="530FE1AF" w:rsidP="00E33F7F" w:rsidR="003B74E6" w:rsidRDefault="003B74E6" w:rsidRPr="005740C7">
      <w:pPr>
        <w:pStyle w:val="RF"/>
      </w:pPr>
      <w:r w:rsidRPr="005740C7">
        <w:t xml:space="preserve">L’entreprise met à la disposition des </w:t>
      </w:r>
      <w:r w:rsidR="000347F0">
        <w:t>Directeur(trice)</w:t>
      </w:r>
      <w:r w:rsidRPr="005740C7">
        <w:t>s de magasin un reporting leur permettant d’assurer un suivi du taux de réalisation du budget et de communiquer son évolution auprès de l’équipe.</w:t>
      </w:r>
    </w:p>
    <w:p w14:paraId="79C67AA4" w14:textId="77777777" w:rsidP="003B74E6" w:rsidR="00976B11" w:rsidRDefault="00976B11" w:rsidRPr="005740C7">
      <w:pPr>
        <w:pStyle w:val="RF"/>
        <w:ind w:left="927"/>
        <w:jc w:val="both"/>
        <w:rPr>
          <w:b/>
          <w:u w:val="single"/>
        </w:rPr>
      </w:pPr>
    </w:p>
    <w:p w14:paraId="2928ECEB" w14:textId="77777777" w:rsidP="003B74E6" w:rsidR="00AB0419" w:rsidRDefault="00AB0419" w:rsidRPr="005740C7">
      <w:pPr>
        <w:pStyle w:val="RF"/>
        <w:ind w:left="927"/>
        <w:jc w:val="both"/>
        <w:rPr>
          <w:b/>
          <w:u w:val="single"/>
        </w:rPr>
      </w:pPr>
    </w:p>
    <w:p w14:paraId="2215B2D6" w14:textId="77777777" w:rsidP="003B74E6" w:rsidR="00AB0419" w:rsidRDefault="00AB0419" w:rsidRPr="005740C7">
      <w:pPr>
        <w:pStyle w:val="RF"/>
        <w:ind w:left="927"/>
        <w:jc w:val="both"/>
        <w:rPr>
          <w:b/>
          <w:u w:val="single"/>
        </w:rPr>
      </w:pPr>
    </w:p>
    <w:p w14:paraId="6E318B24" w14:textId="34EDAD36" w:rsidP="003B74E6" w:rsidR="003B74E6" w:rsidRDefault="003B74E6" w:rsidRPr="005740C7">
      <w:pPr>
        <w:pStyle w:val="RF"/>
        <w:ind w:left="927"/>
        <w:jc w:val="both"/>
        <w:rPr>
          <w:b/>
        </w:rPr>
      </w:pPr>
      <w:r w:rsidRPr="005740C7">
        <w:rPr>
          <w:b/>
          <w:u w:val="single"/>
        </w:rPr>
        <w:t xml:space="preserve">ARTICLE </w:t>
      </w:r>
      <w:r w:rsidR="00AB0419" w:rsidRPr="005740C7">
        <w:rPr>
          <w:b/>
          <w:u w:val="single"/>
        </w:rPr>
        <w:t>7</w:t>
      </w:r>
      <w:r w:rsidRPr="005740C7">
        <w:rPr>
          <w:b/>
          <w:u w:val="single"/>
        </w:rPr>
        <w:t xml:space="preserve"> </w:t>
      </w:r>
      <w:r w:rsidRPr="005740C7">
        <w:rPr>
          <w:b/>
        </w:rPr>
        <w:t>:</w:t>
      </w:r>
    </w:p>
    <w:p w14:paraId="03AFCB08" w14:textId="77777777" w:rsidR="007775DA" w:rsidRDefault="007775DA" w:rsidRPr="005740C7">
      <w:pPr>
        <w:pStyle w:val="RF"/>
        <w:jc w:val="both"/>
      </w:pPr>
    </w:p>
    <w:p w14:paraId="5C90CD39" w14:textId="500AE7A5" w:rsidR="00AC15DB" w:rsidRDefault="00A87AD5" w:rsidRPr="005740C7">
      <w:pPr>
        <w:pStyle w:val="RF"/>
        <w:jc w:val="both"/>
        <w:rPr>
          <w:bCs/>
        </w:rPr>
      </w:pPr>
      <w:r w:rsidRPr="005740C7">
        <w:t>L</w:t>
      </w:r>
      <w:r w:rsidR="000638D7" w:rsidRPr="005740C7">
        <w:t>es</w:t>
      </w:r>
      <w:r w:rsidRPr="005740C7">
        <w:t xml:space="preserve"> prime</w:t>
      </w:r>
      <w:r w:rsidR="000638D7" w:rsidRPr="005740C7">
        <w:t>s</w:t>
      </w:r>
      <w:r w:rsidRPr="005740C7">
        <w:t xml:space="preserve"> versée</w:t>
      </w:r>
      <w:r w:rsidR="000638D7" w:rsidRPr="005740C7">
        <w:t>s</w:t>
      </w:r>
      <w:r w:rsidRPr="005740C7">
        <w:t xml:space="preserve"> aux Conseillers de Mode et Managers de Vente assurant le remplacement </w:t>
      </w:r>
      <w:r w:rsidR="000638D7" w:rsidRPr="005740C7">
        <w:t>journalier</w:t>
      </w:r>
      <w:r w:rsidR="000638D7" w:rsidRPr="0070763A">
        <w:t xml:space="preserve"> </w:t>
      </w:r>
      <w:r w:rsidRPr="0070763A">
        <w:t xml:space="preserve">du </w:t>
      </w:r>
      <w:r w:rsidR="000347F0">
        <w:t>Directeur(trice)</w:t>
      </w:r>
      <w:r w:rsidRPr="0070763A">
        <w:t xml:space="preserve"> de magasin </w:t>
      </w:r>
      <w:r w:rsidR="000638D7" w:rsidRPr="005740C7">
        <w:t xml:space="preserve">sont </w:t>
      </w:r>
      <w:r w:rsidR="005A7AF3" w:rsidRPr="005740C7">
        <w:t>reconduite</w:t>
      </w:r>
      <w:r w:rsidR="000638D7" w:rsidRPr="005740C7">
        <w:t>s</w:t>
      </w:r>
      <w:r w:rsidRPr="005740C7">
        <w:rPr>
          <w:bCs/>
        </w:rPr>
        <w:t xml:space="preserve"> </w:t>
      </w:r>
      <w:r w:rsidRPr="005740C7">
        <w:t>:</w:t>
      </w:r>
      <w:r w:rsidRPr="005740C7">
        <w:rPr>
          <w:bCs/>
        </w:rPr>
        <w:t xml:space="preserve"> </w:t>
      </w:r>
    </w:p>
    <w:p w14:paraId="3A1DFB85" w14:textId="77777777" w:rsidR="00AC15DB" w:rsidRDefault="00AC15DB" w:rsidRPr="005740C7">
      <w:pPr>
        <w:pStyle w:val="RF"/>
        <w:jc w:val="both"/>
        <w:rPr>
          <w:bCs/>
        </w:rPr>
      </w:pPr>
    </w:p>
    <w:p w14:paraId="2B46E1CD" w14:textId="77777777" w:rsidR="00AC15DB" w:rsidRDefault="00A87AD5" w:rsidRPr="005740C7">
      <w:pPr>
        <w:pStyle w:val="RF"/>
        <w:numPr>
          <w:ilvl w:val="0"/>
          <w:numId w:val="5"/>
        </w:numPr>
        <w:jc w:val="both"/>
        <w:rPr>
          <w:b/>
          <w:bCs/>
        </w:rPr>
      </w:pPr>
      <w:r w:rsidRPr="005740C7">
        <w:rPr>
          <w:bCs/>
        </w:rPr>
        <w:t xml:space="preserve">Remplacement </w:t>
      </w:r>
      <w:r w:rsidRPr="005740C7">
        <w:rPr>
          <w:bCs/>
          <w:u w:val="single"/>
        </w:rPr>
        <w:t>journée complète</w:t>
      </w:r>
      <w:r w:rsidRPr="005740C7">
        <w:rPr>
          <w:bCs/>
        </w:rPr>
        <w:t xml:space="preserve"> (au moins 5 heures) : </w:t>
      </w:r>
      <w:r w:rsidRPr="005740C7">
        <w:rPr>
          <w:b/>
          <w:bCs/>
        </w:rPr>
        <w:t xml:space="preserve">12 € bruts </w:t>
      </w:r>
    </w:p>
    <w:p w14:paraId="5951500F" w14:textId="77777777" w:rsidR="00AC15DB" w:rsidRDefault="00AC15DB" w:rsidRPr="005740C7">
      <w:pPr>
        <w:pStyle w:val="RF"/>
        <w:jc w:val="both"/>
      </w:pPr>
    </w:p>
    <w:p w14:paraId="1F794072" w14:textId="77777777" w:rsidR="00AC15DB" w:rsidRDefault="00A87AD5" w:rsidRPr="0070763A">
      <w:pPr>
        <w:pStyle w:val="RF"/>
        <w:numPr>
          <w:ilvl w:val="0"/>
          <w:numId w:val="5"/>
        </w:numPr>
        <w:jc w:val="both"/>
        <w:rPr>
          <w:bCs/>
        </w:rPr>
      </w:pPr>
      <w:r w:rsidRPr="005740C7">
        <w:rPr>
          <w:bCs/>
        </w:rPr>
        <w:t xml:space="preserve"> Remplacement </w:t>
      </w:r>
      <w:r w:rsidRPr="005740C7">
        <w:rPr>
          <w:bCs/>
          <w:u w:val="single"/>
        </w:rPr>
        <w:t>demi-journée</w:t>
      </w:r>
      <w:r w:rsidRPr="005740C7">
        <w:rPr>
          <w:bCs/>
        </w:rPr>
        <w:t xml:space="preserve"> (moins de 5 heures) : </w:t>
      </w:r>
      <w:r w:rsidRPr="005740C7">
        <w:rPr>
          <w:b/>
          <w:bCs/>
        </w:rPr>
        <w:t>6,50 € bruts</w:t>
      </w:r>
    </w:p>
    <w:p w14:paraId="30056821" w14:textId="77777777" w:rsidP="0070763A" w:rsidR="0091417A" w:rsidRDefault="0091417A" w:rsidRPr="00CF3EE1">
      <w:pPr>
        <w:pStyle w:val="Paragraphedeliste"/>
        <w:rPr>
          <w:bCs/>
        </w:rPr>
      </w:pPr>
    </w:p>
    <w:p w14:paraId="5BDFB3E6" w14:textId="4D657FAE" w:rsidR="0091417A" w:rsidRDefault="0091417A" w:rsidRPr="0070763A">
      <w:pPr>
        <w:pStyle w:val="RF"/>
        <w:numPr>
          <w:ilvl w:val="0"/>
          <w:numId w:val="5"/>
        </w:numPr>
        <w:jc w:val="both"/>
        <w:rPr>
          <w:bCs/>
        </w:rPr>
      </w:pPr>
      <w:r w:rsidRPr="0070763A">
        <w:rPr>
          <w:bCs/>
          <w:u w:val="single"/>
        </w:rPr>
        <w:t>Ouverture ou fermeture du point de vente</w:t>
      </w:r>
      <w:r w:rsidRPr="005740C7">
        <w:rPr>
          <w:bCs/>
        </w:rPr>
        <w:t xml:space="preserve"> assimilée à un remplacement demi-journée </w:t>
      </w:r>
      <w:r w:rsidRPr="0070763A">
        <w:rPr>
          <w:b/>
          <w:bCs/>
        </w:rPr>
        <w:t>(6</w:t>
      </w:r>
      <w:r w:rsidR="0070763A">
        <w:rPr>
          <w:b/>
          <w:bCs/>
        </w:rPr>
        <w:t>,</w:t>
      </w:r>
      <w:r w:rsidRPr="0070763A">
        <w:rPr>
          <w:b/>
          <w:bCs/>
        </w:rPr>
        <w:t xml:space="preserve">50€ bruts) </w:t>
      </w:r>
    </w:p>
    <w:p w14:paraId="63103C97" w14:textId="77777777" w:rsidP="0070763A" w:rsidR="000638D7" w:rsidRDefault="000638D7" w:rsidRPr="00CF3EE1">
      <w:pPr>
        <w:pStyle w:val="Paragraphedeliste"/>
        <w:rPr>
          <w:bCs/>
        </w:rPr>
      </w:pPr>
    </w:p>
    <w:p w14:paraId="45C2F3D0" w14:textId="036654DD" w:rsidP="0070763A" w:rsidR="000638D7" w:rsidRDefault="000638D7" w:rsidRPr="005740C7">
      <w:pPr>
        <w:pStyle w:val="RF"/>
        <w:jc w:val="both"/>
        <w:rPr>
          <w:bCs/>
        </w:rPr>
      </w:pPr>
      <w:r w:rsidRPr="005740C7">
        <w:rPr>
          <w:bCs/>
        </w:rPr>
        <w:t>De même, la prime de respons</w:t>
      </w:r>
      <w:r w:rsidR="0091417A" w:rsidRPr="005740C7">
        <w:rPr>
          <w:bCs/>
        </w:rPr>
        <w:t>abilité versée</w:t>
      </w:r>
      <w:r w:rsidRPr="005740C7">
        <w:rPr>
          <w:bCs/>
        </w:rPr>
        <w:t xml:space="preserve"> pour les remplacements d’une semaine et plus est reconduite et son calcul reste inchangé, à savoir :</w:t>
      </w:r>
    </w:p>
    <w:p w14:paraId="07D25C35" w14:textId="77777777" w:rsidP="0070763A" w:rsidR="0091417A" w:rsidRDefault="0091417A" w:rsidRPr="005740C7">
      <w:pPr>
        <w:pStyle w:val="RF"/>
        <w:jc w:val="both"/>
        <w:rPr>
          <w:bCs/>
        </w:rPr>
      </w:pPr>
    </w:p>
    <w:p w14:paraId="2C282064" w14:textId="5B3CBEAC" w:rsidP="0070763A" w:rsidR="0091417A" w:rsidRDefault="00B3775A" w:rsidRPr="0070763A">
      <w:pPr>
        <w:pStyle w:val="RF"/>
        <w:pBdr>
          <w:top w:color="auto" w:space="1" w:sz="4" w:val="single"/>
          <w:left w:color="auto" w:space="4" w:sz="4" w:val="single"/>
          <w:bottom w:color="auto" w:space="1" w:sz="4" w:val="single"/>
          <w:right w:color="auto" w:space="4" w:sz="4" w:val="single"/>
        </w:pBdr>
        <w:shd w:color="auto" w:fill="D9D9D9" w:themeFill="background1" w:themeFillShade="D9" w:val="clear"/>
        <w:jc w:val="both"/>
        <w:rPr>
          <w:bCs/>
          <w:i/>
          <w:sz w:val="22"/>
          <w:szCs w:val="22"/>
        </w:rPr>
      </w:pPr>
      <w:r w:rsidRPr="0070763A">
        <w:rPr>
          <w:bCs/>
          <w:i/>
          <w:sz w:val="22"/>
          <w:szCs w:val="22"/>
        </w:rPr>
        <w:t>0.60% du CA du magasin avec un plafond moyen journalier de 2 300€</w:t>
      </w:r>
    </w:p>
    <w:p w14:paraId="446BBC5A" w14:textId="18F76BDF" w:rsidP="0070763A" w:rsidR="00B3775A" w:rsidRDefault="00B3775A">
      <w:pPr>
        <w:pStyle w:val="RF"/>
        <w:pBdr>
          <w:top w:color="auto" w:space="1" w:sz="4" w:val="single"/>
          <w:left w:color="auto" w:space="4" w:sz="4" w:val="single"/>
          <w:bottom w:color="auto" w:space="1" w:sz="4" w:val="single"/>
          <w:right w:color="auto" w:space="4" w:sz="4" w:val="single"/>
        </w:pBdr>
        <w:shd w:color="auto" w:fill="D9D9D9" w:themeFill="background1" w:themeFillShade="D9" w:val="clear"/>
        <w:jc w:val="both"/>
        <w:rPr>
          <w:bCs/>
          <w:i/>
          <w:sz w:val="22"/>
          <w:szCs w:val="22"/>
        </w:rPr>
      </w:pPr>
      <w:r w:rsidRPr="0070763A">
        <w:rPr>
          <w:bCs/>
          <w:i/>
          <w:sz w:val="22"/>
          <w:szCs w:val="22"/>
        </w:rPr>
        <w:t>+ 0.40% du CA sur la tranche supérieure au plafond moyen journalier de 2 300€ avec une garantie minimale de 12€</w:t>
      </w:r>
      <w:r w:rsidR="00886DD7">
        <w:rPr>
          <w:bCs/>
          <w:i/>
          <w:sz w:val="22"/>
          <w:szCs w:val="22"/>
        </w:rPr>
        <w:t xml:space="preserve"> bruts</w:t>
      </w:r>
      <w:r w:rsidRPr="0070763A">
        <w:rPr>
          <w:bCs/>
          <w:i/>
          <w:sz w:val="22"/>
          <w:szCs w:val="22"/>
        </w:rPr>
        <w:t xml:space="preserve"> et d’un montant maximal de 45€</w:t>
      </w:r>
      <w:r w:rsidR="00886DD7">
        <w:rPr>
          <w:bCs/>
          <w:i/>
          <w:sz w:val="22"/>
          <w:szCs w:val="22"/>
        </w:rPr>
        <w:t xml:space="preserve"> bruts</w:t>
      </w:r>
      <w:r w:rsidRPr="0070763A">
        <w:rPr>
          <w:bCs/>
          <w:i/>
          <w:sz w:val="22"/>
          <w:szCs w:val="22"/>
        </w:rPr>
        <w:t xml:space="preserve"> par jour.</w:t>
      </w:r>
    </w:p>
    <w:p w14:paraId="3FA4E45D" w14:textId="2FFDAB9B" w:rsidP="0070763A" w:rsidR="003006DF" w:rsidRDefault="003006DF" w:rsidRPr="0070763A">
      <w:pPr>
        <w:pStyle w:val="RF"/>
        <w:pBdr>
          <w:top w:color="auto" w:space="1" w:sz="4" w:val="single"/>
          <w:left w:color="auto" w:space="4" w:sz="4" w:val="single"/>
          <w:bottom w:color="auto" w:space="1" w:sz="4" w:val="single"/>
          <w:right w:color="auto" w:space="4" w:sz="4" w:val="single"/>
        </w:pBdr>
        <w:shd w:color="auto" w:fill="D9D9D9" w:themeFill="background1" w:themeFillShade="D9" w:val="clear"/>
        <w:jc w:val="both"/>
        <w:rPr>
          <w:bCs/>
          <w:i/>
          <w:sz w:val="22"/>
          <w:szCs w:val="22"/>
        </w:rPr>
      </w:pPr>
      <w:r>
        <w:rPr>
          <w:bCs/>
          <w:i/>
          <w:sz w:val="22"/>
          <w:szCs w:val="22"/>
        </w:rPr>
        <w:t>En cas de remplacement réalisé en binôme, la prime sera calculée et versée à due proportion.</w:t>
      </w:r>
    </w:p>
    <w:p w14:paraId="6727F96F" w14:textId="4D91941C" w:rsidP="0070763A" w:rsidR="000638D7" w:rsidRDefault="000638D7" w:rsidRPr="005740C7">
      <w:pPr>
        <w:pStyle w:val="RF"/>
        <w:ind w:left="0"/>
        <w:jc w:val="both"/>
        <w:rPr>
          <w:bCs/>
        </w:rPr>
      </w:pPr>
    </w:p>
    <w:p w14:paraId="09AA0599" w14:textId="77777777" w:rsidR="00AC15DB" w:rsidRDefault="00AC15DB">
      <w:pPr>
        <w:pStyle w:val="RF"/>
        <w:jc w:val="both"/>
        <w:rPr>
          <w:b/>
        </w:rPr>
      </w:pPr>
    </w:p>
    <w:p w14:paraId="658864C3" w14:textId="77777777" w:rsidR="000347F0" w:rsidRDefault="000347F0">
      <w:pPr>
        <w:pStyle w:val="RF"/>
        <w:jc w:val="both"/>
        <w:rPr>
          <w:b/>
        </w:rPr>
      </w:pPr>
    </w:p>
    <w:p w14:paraId="3C8E8421" w14:textId="77777777" w:rsidR="000347F0" w:rsidRDefault="000347F0">
      <w:pPr>
        <w:pStyle w:val="RF"/>
        <w:jc w:val="both"/>
        <w:rPr>
          <w:b/>
        </w:rPr>
      </w:pPr>
    </w:p>
    <w:p w14:paraId="426FAB86" w14:textId="77777777" w:rsidR="000347F0" w:rsidRDefault="000347F0">
      <w:pPr>
        <w:pStyle w:val="RF"/>
        <w:jc w:val="both"/>
        <w:rPr>
          <w:b/>
        </w:rPr>
      </w:pPr>
    </w:p>
    <w:p w14:paraId="5113FCBC" w14:textId="77777777" w:rsidR="000347F0" w:rsidRDefault="000347F0">
      <w:pPr>
        <w:pStyle w:val="RF"/>
        <w:jc w:val="both"/>
        <w:rPr>
          <w:b/>
        </w:rPr>
      </w:pPr>
    </w:p>
    <w:p w14:paraId="06D395F6" w14:textId="77777777" w:rsidR="000347F0" w:rsidRDefault="000347F0">
      <w:pPr>
        <w:pStyle w:val="RF"/>
        <w:jc w:val="both"/>
        <w:rPr>
          <w:b/>
        </w:rPr>
      </w:pPr>
    </w:p>
    <w:p w14:paraId="7E2CB3CA" w14:textId="77777777" w:rsidR="000347F0" w:rsidRDefault="000347F0">
      <w:pPr>
        <w:pStyle w:val="RF"/>
        <w:jc w:val="both"/>
        <w:rPr>
          <w:b/>
        </w:rPr>
      </w:pPr>
    </w:p>
    <w:p w14:paraId="13FA39C8" w14:textId="77777777" w:rsidR="000347F0" w:rsidRDefault="000347F0" w:rsidRPr="005740C7">
      <w:pPr>
        <w:pStyle w:val="RF"/>
        <w:jc w:val="both"/>
        <w:rPr>
          <w:b/>
        </w:rPr>
      </w:pPr>
    </w:p>
    <w:p w14:paraId="73B76F34" w14:textId="77777777" w:rsidP="000638D7" w:rsidR="00345764" w:rsidRDefault="00345764" w:rsidRPr="005740C7">
      <w:pPr>
        <w:pStyle w:val="RF"/>
        <w:ind w:left="927"/>
        <w:jc w:val="both"/>
        <w:rPr>
          <w:b/>
          <w:u w:val="single"/>
        </w:rPr>
      </w:pPr>
    </w:p>
    <w:p w14:paraId="3D6E3BB7" w14:textId="39EBF0C2" w:rsidP="0070763A" w:rsidR="000638D7" w:rsidRDefault="000638D7" w:rsidRPr="005740C7">
      <w:pPr>
        <w:pStyle w:val="RF"/>
        <w:ind w:left="927"/>
        <w:jc w:val="both"/>
        <w:rPr>
          <w:b/>
        </w:rPr>
      </w:pPr>
      <w:r w:rsidRPr="005740C7">
        <w:rPr>
          <w:b/>
          <w:u w:val="single"/>
        </w:rPr>
        <w:lastRenderedPageBreak/>
        <w:t xml:space="preserve">ARTICLE </w:t>
      </w:r>
      <w:r w:rsidR="00AB0419" w:rsidRPr="005740C7">
        <w:rPr>
          <w:b/>
          <w:u w:val="single"/>
        </w:rPr>
        <w:t>8</w:t>
      </w:r>
      <w:r w:rsidR="003B74E6" w:rsidRPr="005740C7">
        <w:rPr>
          <w:b/>
          <w:u w:val="single"/>
        </w:rPr>
        <w:t xml:space="preserve"> </w:t>
      </w:r>
      <w:r w:rsidRPr="005740C7">
        <w:rPr>
          <w:b/>
        </w:rPr>
        <w:t>:</w:t>
      </w:r>
    </w:p>
    <w:p w14:paraId="59C2DEC5" w14:textId="77777777" w:rsidP="0070763A" w:rsidR="00CB6198" w:rsidRDefault="00CB6198" w:rsidRPr="005740C7">
      <w:pPr>
        <w:pStyle w:val="RF"/>
        <w:ind w:left="927"/>
        <w:jc w:val="both"/>
      </w:pPr>
    </w:p>
    <w:p w14:paraId="23E90DB9" w14:textId="77777777" w:rsidP="0070763A" w:rsidR="00CB6198" w:rsidRDefault="00CB6198" w:rsidRPr="005740C7">
      <w:pPr>
        <w:pStyle w:val="RF"/>
        <w:ind w:left="927"/>
        <w:jc w:val="both"/>
      </w:pPr>
    </w:p>
    <w:p w14:paraId="70FF2184" w14:textId="77777777" w:rsidR="004F7EB6" w:rsidRDefault="004F7EB6" w:rsidRPr="005740C7">
      <w:pPr>
        <w:pStyle w:val="RF"/>
        <w:ind w:firstLine="1" w:left="709"/>
        <w:jc w:val="both"/>
      </w:pPr>
      <w:r w:rsidRPr="005740C7">
        <w:rPr>
          <w:b/>
        </w:rPr>
        <w:t>La prime de responsabilité partielle du point de ventes est reconduite pour l’année 2022</w:t>
      </w:r>
      <w:r w:rsidRPr="005740C7">
        <w:t>.</w:t>
      </w:r>
    </w:p>
    <w:p w14:paraId="48F5AC54" w14:textId="75F33184" w:rsidR="000638D7" w:rsidRDefault="004F7EB6" w:rsidRPr="00E33F7F">
      <w:pPr>
        <w:pStyle w:val="RF"/>
        <w:ind w:firstLine="1" w:left="709"/>
        <w:jc w:val="both"/>
        <w:rPr>
          <w:b/>
        </w:rPr>
      </w:pPr>
      <w:r w:rsidRPr="0070763A">
        <w:t>Aussi,</w:t>
      </w:r>
      <w:r w:rsidR="000638D7" w:rsidRPr="005740C7">
        <w:t xml:space="preserve"> le collaborateur Manager de vente ou Conseiller de Mode qui assure la responsabilité partielle et temporaire d’un point de vente en cas d’absence de Direction du magasin </w:t>
      </w:r>
      <w:r w:rsidR="000638D7" w:rsidRPr="005740C7">
        <w:rPr>
          <w:b/>
        </w:rPr>
        <w:t xml:space="preserve">d’au moins 1 mois </w:t>
      </w:r>
      <w:r w:rsidR="000638D7" w:rsidRPr="005740C7">
        <w:t xml:space="preserve">(arrêt maladie, congé maternité, congé parental, recrutement en cours…), bénéficiera d’une </w:t>
      </w:r>
      <w:r w:rsidR="000638D7" w:rsidRPr="005740C7">
        <w:rPr>
          <w:b/>
        </w:rPr>
        <w:t xml:space="preserve">prime forfaitaire de 50€ bruts par semaine complète de </w:t>
      </w:r>
      <w:r w:rsidR="00533CDC">
        <w:rPr>
          <w:b/>
        </w:rPr>
        <w:t>« </w:t>
      </w:r>
      <w:r w:rsidR="000638D7" w:rsidRPr="005740C7">
        <w:rPr>
          <w:b/>
        </w:rPr>
        <w:t>remplacement</w:t>
      </w:r>
      <w:r w:rsidR="00533CDC">
        <w:rPr>
          <w:b/>
        </w:rPr>
        <w:t> »</w:t>
      </w:r>
      <w:r w:rsidR="000638D7" w:rsidRPr="005740C7">
        <w:rPr>
          <w:b/>
        </w:rPr>
        <w:t xml:space="preserve"> réalisé</w:t>
      </w:r>
      <w:r w:rsidR="000638D7" w:rsidRPr="005740C7">
        <w:t xml:space="preserve"> </w:t>
      </w:r>
      <w:r w:rsidR="000638D7" w:rsidRPr="005740C7">
        <w:rPr>
          <w:b/>
        </w:rPr>
        <w:t xml:space="preserve">dans la limite de 200€ bruts par mois maximum. </w:t>
      </w:r>
    </w:p>
    <w:p w14:paraId="13E0EBFC" w14:textId="77777777" w:rsidP="000638D7" w:rsidR="000638D7" w:rsidRDefault="000638D7" w:rsidRPr="005740C7">
      <w:pPr>
        <w:pStyle w:val="RF"/>
        <w:ind w:firstLine="1" w:left="709"/>
        <w:jc w:val="both"/>
      </w:pPr>
    </w:p>
    <w:p w14:paraId="4AD779B5" w14:textId="33A3B698" w:rsidR="00633E57" w:rsidRDefault="000638D7">
      <w:pPr>
        <w:pStyle w:val="RF"/>
        <w:ind w:firstLine="1" w:left="709"/>
        <w:jc w:val="both"/>
      </w:pPr>
      <w:r w:rsidRPr="005740C7">
        <w:t xml:space="preserve">Cette prime est versée en sus de la prime de remplacement calculée sur le chiffre d’affaires du magasin. </w:t>
      </w:r>
    </w:p>
    <w:p w14:paraId="4764F6C3" w14:textId="77777777" w:rsidP="000638D7" w:rsidR="00633E57" w:rsidRDefault="00633E57">
      <w:pPr>
        <w:pStyle w:val="RF"/>
        <w:ind w:firstLine="1" w:left="709"/>
        <w:jc w:val="both"/>
      </w:pPr>
    </w:p>
    <w:p w14:paraId="74BC605C" w14:textId="77777777" w:rsidP="000638D7" w:rsidR="000638D7" w:rsidRDefault="000638D7" w:rsidRPr="005740C7">
      <w:pPr>
        <w:pStyle w:val="RF"/>
        <w:ind w:firstLine="1" w:left="709"/>
        <w:jc w:val="both"/>
      </w:pPr>
      <w:r w:rsidRPr="005740C7">
        <w:t xml:space="preserve">Si le remplacement est réalisé par plusieurs collaborateurs le montant de la prime sera réparti proportionnellement entre eux (ex : 2 collaborateurs = 25€ bruts par semaine). </w:t>
      </w:r>
    </w:p>
    <w:p w14:paraId="79C9AD38" w14:textId="77777777" w:rsidP="000638D7" w:rsidR="000638D7" w:rsidRDefault="000638D7" w:rsidRPr="005740C7">
      <w:pPr>
        <w:pStyle w:val="RF"/>
        <w:ind w:firstLine="1" w:left="709"/>
        <w:jc w:val="both"/>
      </w:pPr>
    </w:p>
    <w:p w14:paraId="784F6211" w14:textId="2AA0B7F1" w:rsidP="00E33F7F" w:rsidR="003006DF" w:rsidRDefault="000638D7">
      <w:pPr>
        <w:pStyle w:val="RF"/>
        <w:ind w:firstLine="1" w:left="709"/>
        <w:jc w:val="both"/>
      </w:pPr>
      <w:r w:rsidRPr="005740C7">
        <w:t>Le versement de cette prime, devant correspondre à une période de travail effectif, est suspendu en cas d'absence du collaborateur, pour quelque motif que ce soit.</w:t>
      </w:r>
      <w:r w:rsidR="00DD7B35">
        <w:t xml:space="preserve"> </w:t>
      </w:r>
      <w:r w:rsidR="003006DF">
        <w:t>La prime pourra être versé</w:t>
      </w:r>
      <w:r w:rsidR="00FE1D22">
        <w:t>e</w:t>
      </w:r>
      <w:r w:rsidR="003006DF">
        <w:t xml:space="preserve"> avec effet rétroact</w:t>
      </w:r>
      <w:r w:rsidR="00FE1D22">
        <w:t>if dans le cas où les critères d’éligibilité s</w:t>
      </w:r>
      <w:r w:rsidR="00DD7B35">
        <w:t>eraien</w:t>
      </w:r>
      <w:r w:rsidR="00FE1D22">
        <w:t>t remplis.</w:t>
      </w:r>
    </w:p>
    <w:p w14:paraId="57CD414F" w14:textId="77777777" w:rsidP="000638D7" w:rsidR="003006DF" w:rsidRDefault="003006DF" w:rsidRPr="005740C7">
      <w:pPr>
        <w:pStyle w:val="RF"/>
        <w:ind w:left="708"/>
        <w:jc w:val="both"/>
      </w:pPr>
    </w:p>
    <w:p w14:paraId="26533088" w14:textId="77777777" w:rsidP="000638D7" w:rsidR="003B74E6" w:rsidRDefault="000638D7" w:rsidRPr="005740C7">
      <w:pPr>
        <w:pStyle w:val="RF"/>
        <w:ind w:left="708"/>
        <w:jc w:val="both"/>
      </w:pPr>
      <w:r w:rsidRPr="005740C7">
        <w:t>Le versement de cette prime cesse au terme de la mission de remplacement laquelle ne peut excéder 6 mois continus.</w:t>
      </w:r>
    </w:p>
    <w:p w14:paraId="6461B02E" w14:textId="77777777" w:rsidP="00886DD7" w:rsidR="00976B11" w:rsidRDefault="00976B11" w:rsidRPr="005740C7">
      <w:pPr>
        <w:pStyle w:val="RF"/>
        <w:ind w:left="0"/>
        <w:jc w:val="both"/>
      </w:pPr>
    </w:p>
    <w:p w14:paraId="35890E9F" w14:textId="77777777" w:rsidP="00E33F7F" w:rsidR="003B74E6" w:rsidRDefault="003B74E6" w:rsidRPr="005740C7">
      <w:pPr>
        <w:pStyle w:val="RF"/>
        <w:ind w:left="0"/>
        <w:jc w:val="both"/>
      </w:pPr>
    </w:p>
    <w:p w14:paraId="6602BD61" w14:textId="6E496FE5" w:rsidP="003B74E6" w:rsidR="003B74E6" w:rsidRDefault="003B74E6" w:rsidRPr="005740C7">
      <w:pPr>
        <w:pStyle w:val="RF"/>
        <w:ind w:left="0"/>
        <w:jc w:val="both"/>
        <w:rPr>
          <w:b/>
        </w:rPr>
      </w:pPr>
      <w:r w:rsidRPr="005740C7">
        <w:rPr>
          <w:b/>
        </w:rPr>
        <w:t xml:space="preserve">            -  </w:t>
      </w:r>
      <w:r w:rsidRPr="005740C7">
        <w:rPr>
          <w:b/>
          <w:u w:val="single"/>
        </w:rPr>
        <w:t xml:space="preserve">ARTICLE </w:t>
      </w:r>
      <w:r w:rsidR="00AB0419" w:rsidRPr="005740C7">
        <w:rPr>
          <w:b/>
          <w:u w:val="single"/>
        </w:rPr>
        <w:t>9</w:t>
      </w:r>
      <w:r w:rsidRPr="005740C7">
        <w:rPr>
          <w:b/>
          <w:u w:val="single"/>
        </w:rPr>
        <w:t xml:space="preserve">  </w:t>
      </w:r>
      <w:r w:rsidRPr="005740C7">
        <w:rPr>
          <w:b/>
        </w:rPr>
        <w:t>:</w:t>
      </w:r>
    </w:p>
    <w:p w14:paraId="1228275B" w14:textId="77777777" w:rsidP="003B74E6" w:rsidR="003B74E6" w:rsidRDefault="003B74E6" w:rsidRPr="005740C7">
      <w:pPr>
        <w:pStyle w:val="RF"/>
        <w:jc w:val="both"/>
        <w:rPr>
          <w:b/>
        </w:rPr>
      </w:pPr>
    </w:p>
    <w:p w14:paraId="297A7DDD" w14:textId="77777777" w:rsidP="003B74E6" w:rsidR="003B74E6" w:rsidRDefault="003B74E6" w:rsidRPr="005740C7">
      <w:pPr>
        <w:pStyle w:val="RF"/>
        <w:tabs>
          <w:tab w:pos="8789" w:val="right"/>
          <w:tab w:pos="9923" w:val="right"/>
        </w:tabs>
        <w:ind w:left="993"/>
        <w:jc w:val="both"/>
      </w:pPr>
    </w:p>
    <w:p w14:paraId="5B3B5CC7" w14:textId="349FEBC8" w:rsidP="003B74E6" w:rsidR="003B74E6" w:rsidRDefault="003B74E6" w:rsidRPr="005740C7">
      <w:pPr>
        <w:pStyle w:val="RF"/>
        <w:tabs>
          <w:tab w:pos="8789" w:val="right"/>
          <w:tab w:pos="9923" w:val="right"/>
        </w:tabs>
        <w:ind w:left="993"/>
        <w:jc w:val="both"/>
      </w:pPr>
      <w:r w:rsidRPr="005740C7">
        <w:t xml:space="preserve">L’entreprise s’appuie sur une communauté de </w:t>
      </w:r>
      <w:r w:rsidR="000347F0">
        <w:t>Directeur(trice)</w:t>
      </w:r>
      <w:r w:rsidRPr="005740C7">
        <w:t xml:space="preserve">s de Magasin formateur qui a pour mission de former les nouveaux </w:t>
      </w:r>
      <w:r w:rsidR="000347F0">
        <w:t>Directeur(trice)</w:t>
      </w:r>
      <w:r w:rsidRPr="005740C7">
        <w:t xml:space="preserve">s et </w:t>
      </w:r>
      <w:r w:rsidR="000347F0">
        <w:t>Adjoint(e)</w:t>
      </w:r>
      <w:r w:rsidRPr="005740C7">
        <w:t xml:space="preserve">s de magasin. </w:t>
      </w:r>
    </w:p>
    <w:p w14:paraId="0F6321CD" w14:textId="01723286" w:rsidP="003B74E6" w:rsidR="003B74E6" w:rsidRDefault="003B74E6" w:rsidRPr="005740C7">
      <w:pPr>
        <w:pStyle w:val="RF"/>
        <w:tabs>
          <w:tab w:pos="8789" w:val="right"/>
          <w:tab w:pos="9923" w:val="right"/>
        </w:tabs>
        <w:ind w:left="993"/>
        <w:jc w:val="both"/>
      </w:pPr>
      <w:r w:rsidRPr="005740C7">
        <w:t>Elle s’appuie sur leur expertise et capitalise sur leur savoir-faire pour offrir</w:t>
      </w:r>
      <w:r w:rsidR="00533CDC">
        <w:t xml:space="preserve"> aux nouveaux arrivants</w:t>
      </w:r>
      <w:r w:rsidRPr="005740C7">
        <w:t xml:space="preserve"> la meilleure formation possible.</w:t>
      </w:r>
    </w:p>
    <w:p w14:paraId="69147157" w14:textId="72D681D9" w:rsidP="003B74E6" w:rsidR="003B74E6" w:rsidRDefault="003B74E6" w:rsidRPr="005740C7">
      <w:pPr>
        <w:pStyle w:val="RF"/>
        <w:tabs>
          <w:tab w:pos="8789" w:val="right"/>
          <w:tab w:pos="9923" w:val="right"/>
        </w:tabs>
        <w:ind w:left="993"/>
        <w:jc w:val="both"/>
      </w:pPr>
      <w:r w:rsidRPr="005740C7">
        <w:t xml:space="preserve">Souhaitant valoriser la communauté de </w:t>
      </w:r>
      <w:r w:rsidR="000347F0">
        <w:t>Directeur(trice)</w:t>
      </w:r>
      <w:r w:rsidRPr="005740C7">
        <w:t xml:space="preserve">s de magasin Formateur, il est convenu de leur attribuer une prime annuelle dont le montant sera calculé sur la base du nombre de </w:t>
      </w:r>
      <w:r w:rsidR="000347F0">
        <w:t>Directeur(trice)</w:t>
      </w:r>
      <w:r w:rsidRPr="005740C7">
        <w:t xml:space="preserve">s ou </w:t>
      </w:r>
      <w:r w:rsidR="000347F0">
        <w:t>Adjoint(e)</w:t>
      </w:r>
      <w:r w:rsidRPr="005740C7">
        <w:t xml:space="preserve">s de magasin formés sur la période de Septembre 2021 à Septembre 2022 selon les conditions suivantes : </w:t>
      </w:r>
    </w:p>
    <w:p w14:paraId="504CF577" w14:textId="77777777" w:rsidP="003B74E6" w:rsidR="003B74E6" w:rsidRDefault="003B74E6" w:rsidRPr="005740C7">
      <w:pPr>
        <w:pStyle w:val="RF"/>
        <w:tabs>
          <w:tab w:pos="8789" w:val="right"/>
          <w:tab w:pos="9923" w:val="right"/>
        </w:tabs>
        <w:ind w:left="0"/>
        <w:jc w:val="both"/>
      </w:pPr>
    </w:p>
    <w:p w14:paraId="3371AE6C" w14:textId="77777777" w:rsidP="003B74E6" w:rsidR="003B74E6" w:rsidRDefault="003B74E6" w:rsidRPr="005740C7">
      <w:pPr>
        <w:pStyle w:val="RF"/>
        <w:tabs>
          <w:tab w:pos="8789" w:val="right"/>
          <w:tab w:pos="9923" w:val="right"/>
        </w:tabs>
        <w:ind w:left="993"/>
        <w:jc w:val="both"/>
      </w:pPr>
    </w:p>
    <w:p w14:paraId="2B3D370F" w14:textId="77777777" w:rsidP="003B74E6" w:rsidR="003B74E6" w:rsidRDefault="003B74E6" w:rsidRPr="005740C7">
      <w:pPr>
        <w:pStyle w:val="RF"/>
        <w:numPr>
          <w:ilvl w:val="0"/>
          <w:numId w:val="19"/>
        </w:numPr>
        <w:tabs>
          <w:tab w:pos="8789" w:val="right"/>
          <w:tab w:pos="9923" w:val="right"/>
        </w:tabs>
        <w:jc w:val="both"/>
        <w:rPr>
          <w:b/>
        </w:rPr>
      </w:pPr>
      <w:r w:rsidRPr="005740C7">
        <w:rPr>
          <w:b/>
        </w:rPr>
        <w:t>1 DMJ/ADJ = 200€ bruts</w:t>
      </w:r>
    </w:p>
    <w:p w14:paraId="6675FB69" w14:textId="77777777" w:rsidP="003B74E6" w:rsidR="003B74E6" w:rsidRDefault="003B74E6" w:rsidRPr="005740C7">
      <w:pPr>
        <w:pStyle w:val="RF"/>
        <w:numPr>
          <w:ilvl w:val="0"/>
          <w:numId w:val="19"/>
        </w:numPr>
        <w:tabs>
          <w:tab w:pos="8789" w:val="right"/>
          <w:tab w:pos="9923" w:val="right"/>
        </w:tabs>
        <w:jc w:val="both"/>
        <w:rPr>
          <w:b/>
        </w:rPr>
      </w:pPr>
      <w:r w:rsidRPr="005740C7">
        <w:rPr>
          <w:b/>
        </w:rPr>
        <w:t>2 DMJ/ADJ = 400€ bruts</w:t>
      </w:r>
    </w:p>
    <w:p w14:paraId="573AD77D" w14:textId="77777777" w:rsidP="003B74E6" w:rsidR="003B74E6" w:rsidRDefault="003B74E6" w:rsidRPr="005740C7">
      <w:pPr>
        <w:pStyle w:val="RF"/>
        <w:numPr>
          <w:ilvl w:val="0"/>
          <w:numId w:val="19"/>
        </w:numPr>
        <w:tabs>
          <w:tab w:pos="8789" w:val="right"/>
          <w:tab w:pos="9923" w:val="right"/>
        </w:tabs>
        <w:jc w:val="both"/>
        <w:rPr>
          <w:b/>
        </w:rPr>
      </w:pPr>
      <w:r w:rsidRPr="005740C7">
        <w:rPr>
          <w:b/>
        </w:rPr>
        <w:t>3 DMJ/ADJ = 600€ bruts</w:t>
      </w:r>
    </w:p>
    <w:p w14:paraId="0769C947" w14:textId="77777777" w:rsidP="003B74E6" w:rsidR="003B74E6" w:rsidRDefault="003B74E6" w:rsidRPr="005740C7">
      <w:pPr>
        <w:pStyle w:val="RF"/>
        <w:numPr>
          <w:ilvl w:val="0"/>
          <w:numId w:val="19"/>
        </w:numPr>
        <w:tabs>
          <w:tab w:pos="8789" w:val="right"/>
          <w:tab w:pos="9923" w:val="right"/>
        </w:tabs>
        <w:jc w:val="both"/>
        <w:rPr>
          <w:b/>
        </w:rPr>
      </w:pPr>
      <w:r w:rsidRPr="005740C7">
        <w:rPr>
          <w:b/>
        </w:rPr>
        <w:t>4 DMJ/ADJ et plus = 800€ bruts</w:t>
      </w:r>
    </w:p>
    <w:p w14:paraId="4E8D569B" w14:textId="77777777" w:rsidP="003B74E6" w:rsidR="003B74E6" w:rsidRDefault="003B74E6" w:rsidRPr="005740C7">
      <w:pPr>
        <w:pStyle w:val="RF"/>
        <w:tabs>
          <w:tab w:pos="8789" w:val="right"/>
          <w:tab w:pos="9923" w:val="right"/>
        </w:tabs>
        <w:ind w:left="0"/>
        <w:jc w:val="both"/>
      </w:pPr>
    </w:p>
    <w:p w14:paraId="4DEB2E0B" w14:textId="77777777" w:rsidP="003B74E6" w:rsidR="00976B11" w:rsidRDefault="00976B11" w:rsidRPr="005740C7">
      <w:pPr>
        <w:pStyle w:val="RF"/>
        <w:tabs>
          <w:tab w:pos="8789" w:val="right"/>
          <w:tab w:pos="9923" w:val="right"/>
        </w:tabs>
        <w:ind w:left="993"/>
        <w:jc w:val="both"/>
      </w:pPr>
    </w:p>
    <w:p w14:paraId="1F405094" w14:textId="7F813D35" w:rsidP="003B74E6" w:rsidR="003B74E6" w:rsidRDefault="003B74E6" w:rsidRPr="005740C7">
      <w:pPr>
        <w:pStyle w:val="RF"/>
        <w:tabs>
          <w:tab w:pos="8789" w:val="right"/>
          <w:tab w:pos="9923" w:val="right"/>
        </w:tabs>
        <w:ind w:left="993"/>
        <w:jc w:val="both"/>
      </w:pPr>
      <w:r w:rsidRPr="005740C7">
        <w:t xml:space="preserve">Seules les formations réalisées intégralement seront comptabilisées. A noter que les formations des </w:t>
      </w:r>
      <w:r w:rsidR="000347F0">
        <w:t>Directeur(trice)</w:t>
      </w:r>
      <w:r w:rsidRPr="005740C7">
        <w:t xml:space="preserve">s ou </w:t>
      </w:r>
      <w:r w:rsidR="000347F0">
        <w:t>Adjoint(e)</w:t>
      </w:r>
      <w:r w:rsidRPr="005740C7">
        <w:t>s de magasins</w:t>
      </w:r>
      <w:r w:rsidR="00AB0419" w:rsidRPr="005740C7">
        <w:t xml:space="preserve"> succursales/ </w:t>
      </w:r>
      <w:r w:rsidRPr="005740C7">
        <w:t xml:space="preserve">affiliés /master franchise seront également prises en compte dans le calcul au prorata de leurs durées si elles sont inférieures à 2 mois. </w:t>
      </w:r>
    </w:p>
    <w:p w14:paraId="015FFE95" w14:textId="77777777" w:rsidP="003B74E6" w:rsidR="003B74E6" w:rsidRDefault="003B74E6" w:rsidRPr="005740C7">
      <w:pPr>
        <w:pStyle w:val="RF"/>
        <w:tabs>
          <w:tab w:pos="8789" w:val="right"/>
          <w:tab w:pos="9923" w:val="right"/>
        </w:tabs>
        <w:ind w:left="993"/>
        <w:jc w:val="both"/>
      </w:pPr>
    </w:p>
    <w:p w14:paraId="5AB6522D" w14:textId="53D6FFC1" w:rsidP="003B74E6" w:rsidR="003B74E6" w:rsidRDefault="003B74E6" w:rsidRPr="008301DA">
      <w:pPr>
        <w:pStyle w:val="RF"/>
        <w:tabs>
          <w:tab w:pos="8789" w:val="right"/>
          <w:tab w:pos="9923" w:val="right"/>
        </w:tabs>
        <w:ind w:left="993"/>
        <w:jc w:val="both"/>
      </w:pPr>
      <w:r w:rsidRPr="005740C7">
        <w:t xml:space="preserve">Le </w:t>
      </w:r>
      <w:r w:rsidR="000347F0">
        <w:t>Directeur(trice)</w:t>
      </w:r>
      <w:r w:rsidRPr="005740C7">
        <w:t xml:space="preserve"> de magasin formateur dont la mission a pris fin au cours de la période est éligible au versement de la prime.</w:t>
      </w:r>
    </w:p>
    <w:p w14:paraId="1F7B5D18" w14:textId="77777777" w:rsidP="003B74E6" w:rsidR="003B74E6" w:rsidRDefault="003B74E6" w:rsidRPr="008301DA">
      <w:pPr>
        <w:pStyle w:val="RF"/>
        <w:tabs>
          <w:tab w:pos="8789" w:val="right"/>
          <w:tab w:pos="9923" w:val="right"/>
        </w:tabs>
        <w:ind w:left="993"/>
        <w:jc w:val="both"/>
      </w:pPr>
    </w:p>
    <w:p w14:paraId="5AAF315E" w14:textId="77777777" w:rsidP="003B74E6" w:rsidR="003B74E6" w:rsidRDefault="003B74E6" w:rsidRPr="005740C7">
      <w:pPr>
        <w:pStyle w:val="RF"/>
        <w:tabs>
          <w:tab w:pos="8789" w:val="right"/>
          <w:tab w:pos="9923" w:val="right"/>
        </w:tabs>
        <w:ind w:left="993"/>
        <w:jc w:val="both"/>
      </w:pPr>
      <w:r w:rsidRPr="005740C7">
        <w:t>Cette prime, valable au titre de l’année 2022, est versée avec la paie du mois de</w:t>
      </w:r>
      <w:r w:rsidRPr="005740C7">
        <w:rPr>
          <w:b/>
        </w:rPr>
        <w:t xml:space="preserve"> Septembre 2022.</w:t>
      </w:r>
    </w:p>
    <w:p w14:paraId="0E05C036" w14:textId="77777777" w:rsidP="003B74E6" w:rsidR="003B74E6" w:rsidRDefault="003B74E6" w:rsidRPr="005740C7">
      <w:pPr>
        <w:pStyle w:val="RF"/>
        <w:jc w:val="both"/>
        <w:rPr>
          <w:b/>
        </w:rPr>
      </w:pPr>
    </w:p>
    <w:p w14:paraId="0DABA206" w14:textId="77777777" w:rsidP="003B74E6" w:rsidR="003B74E6" w:rsidRDefault="003B74E6">
      <w:pPr>
        <w:pStyle w:val="RF"/>
        <w:jc w:val="both"/>
        <w:rPr>
          <w:b/>
        </w:rPr>
      </w:pPr>
    </w:p>
    <w:p w14:paraId="261F4E89" w14:textId="77777777" w:rsidP="003B74E6" w:rsidR="00DD7B35" w:rsidRDefault="00DD7B35">
      <w:pPr>
        <w:pStyle w:val="RF"/>
        <w:jc w:val="both"/>
        <w:rPr>
          <w:b/>
        </w:rPr>
      </w:pPr>
    </w:p>
    <w:p w14:paraId="1A1491C6" w14:textId="77777777" w:rsidP="003B74E6" w:rsidR="00DD7B35" w:rsidRDefault="00DD7B35" w:rsidRPr="005740C7">
      <w:pPr>
        <w:pStyle w:val="RF"/>
        <w:jc w:val="both"/>
        <w:rPr>
          <w:b/>
        </w:rPr>
      </w:pPr>
    </w:p>
    <w:p w14:paraId="0C7381D2" w14:textId="3CCD112E" w:rsidP="003B74E6" w:rsidR="003B74E6" w:rsidRDefault="003B74E6" w:rsidRPr="005740C7">
      <w:pPr>
        <w:pStyle w:val="RF"/>
        <w:jc w:val="both"/>
        <w:rPr>
          <w:b/>
        </w:rPr>
      </w:pPr>
      <w:r w:rsidRPr="005740C7">
        <w:lastRenderedPageBreak/>
        <w:t xml:space="preserve">- </w:t>
      </w:r>
      <w:r w:rsidRPr="005740C7">
        <w:rPr>
          <w:b/>
          <w:u w:val="single"/>
        </w:rPr>
        <w:t xml:space="preserve">ARTICLE </w:t>
      </w:r>
      <w:r w:rsidR="00AB0419" w:rsidRPr="005740C7">
        <w:rPr>
          <w:b/>
          <w:u w:val="single"/>
        </w:rPr>
        <w:t>10</w:t>
      </w:r>
      <w:r w:rsidRPr="005740C7">
        <w:rPr>
          <w:b/>
          <w:u w:val="single"/>
        </w:rPr>
        <w:t xml:space="preserve"> </w:t>
      </w:r>
      <w:r w:rsidRPr="005740C7">
        <w:rPr>
          <w:b/>
        </w:rPr>
        <w:t>:</w:t>
      </w:r>
    </w:p>
    <w:p w14:paraId="46480D43" w14:textId="77777777" w:rsidP="003B74E6" w:rsidR="003B74E6" w:rsidRDefault="003B74E6" w:rsidRPr="005740C7">
      <w:pPr>
        <w:pStyle w:val="RF"/>
        <w:jc w:val="both"/>
        <w:rPr>
          <w:b/>
        </w:rPr>
      </w:pPr>
    </w:p>
    <w:p w14:paraId="5531911D" w14:textId="77777777" w:rsidP="003B74E6" w:rsidR="003B74E6" w:rsidRDefault="003B74E6" w:rsidRPr="005740C7">
      <w:pPr>
        <w:pStyle w:val="RF"/>
        <w:jc w:val="both"/>
        <w:rPr>
          <w:b/>
        </w:rPr>
      </w:pPr>
    </w:p>
    <w:p w14:paraId="6998F434" w14:textId="77777777" w:rsidP="003B74E6" w:rsidR="003B74E6" w:rsidRDefault="003B74E6" w:rsidRPr="005740C7">
      <w:pPr>
        <w:pStyle w:val="RF"/>
        <w:jc w:val="both"/>
      </w:pPr>
      <w:r w:rsidRPr="005740C7">
        <w:t xml:space="preserve">L’entreprise souhaite promouvoir l’emploi des jeunes en favorisant notamment les formations en alternance au sein des magasins. </w:t>
      </w:r>
    </w:p>
    <w:p w14:paraId="2BDD5399" w14:textId="77777777" w:rsidP="003B74E6" w:rsidR="003B74E6" w:rsidRDefault="003B74E6" w:rsidRPr="005740C7">
      <w:pPr>
        <w:pStyle w:val="RF"/>
        <w:jc w:val="both"/>
      </w:pPr>
      <w:r w:rsidRPr="005740C7">
        <w:t>Pour ce faire, elle s’appuie sur une communauté de tuteurs formés pour accompagner ces jeunes recrues et leur permettre de monter en compétences et s’épanouir au sein de notre enseigne dans la durée.</w:t>
      </w:r>
    </w:p>
    <w:p w14:paraId="64DCCCDA" w14:textId="519C9DD2" w:rsidP="003B74E6" w:rsidR="003B74E6" w:rsidRDefault="003B74E6" w:rsidRPr="005740C7">
      <w:pPr>
        <w:pStyle w:val="RF"/>
        <w:jc w:val="both"/>
      </w:pPr>
      <w:r w:rsidRPr="005740C7">
        <w:t xml:space="preserve">Soucieuse de valoriser la communauté des tuteurs du réseau, il est convenu de verser une prime au tuteur désigné au sein du contrat de professionnalisation ou d’apprentissage. Cette prime  d’un montant de </w:t>
      </w:r>
      <w:r w:rsidRPr="005740C7">
        <w:rPr>
          <w:b/>
        </w:rPr>
        <w:t xml:space="preserve">200€ bruts </w:t>
      </w:r>
      <w:r w:rsidRPr="005740C7">
        <w:t>sera versée au tuteur contractuel dont l’étudiant formé par ses soins et dont le contrat se termine en 2022 signe un contrat à durée indéterminée au sein de l’enseigne dans les douze mois qui suivent son contrat en alternance. Cette prime sera versée à l’issue de la période d’essai</w:t>
      </w:r>
      <w:r w:rsidR="00FE1D22">
        <w:t>.</w:t>
      </w:r>
    </w:p>
    <w:p w14:paraId="3894489A" w14:textId="2CCB11B2" w:rsidP="00E33F7F" w:rsidR="00AC15DB" w:rsidRDefault="000638D7" w:rsidRPr="005740C7">
      <w:pPr>
        <w:pStyle w:val="RF"/>
        <w:ind w:left="708"/>
        <w:jc w:val="both"/>
      </w:pPr>
      <w:r w:rsidRPr="005740C7">
        <w:t xml:space="preserve"> </w:t>
      </w:r>
    </w:p>
    <w:p w14:paraId="00A75247" w14:textId="1A26BA8A" w:rsidR="003B74E6" w:rsidRDefault="00A87AD5" w:rsidRPr="005740C7">
      <w:pPr>
        <w:pStyle w:val="RF"/>
        <w:jc w:val="both"/>
        <w:rPr>
          <w:b/>
        </w:rPr>
      </w:pPr>
      <w:r w:rsidRPr="005740C7">
        <w:rPr>
          <w:b/>
          <w:u w:val="single"/>
        </w:rPr>
        <w:t xml:space="preserve">ARTICLE </w:t>
      </w:r>
      <w:r w:rsidR="00AB0419" w:rsidRPr="005740C7">
        <w:rPr>
          <w:b/>
          <w:u w:val="single"/>
        </w:rPr>
        <w:t>11</w:t>
      </w:r>
      <w:r w:rsidRPr="005740C7">
        <w:rPr>
          <w:b/>
        </w:rPr>
        <w:t xml:space="preserve"> :</w:t>
      </w:r>
      <w:r w:rsidR="00EE7369" w:rsidRPr="005740C7">
        <w:rPr>
          <w:b/>
        </w:rPr>
        <w:t xml:space="preserve"> </w:t>
      </w:r>
    </w:p>
    <w:p w14:paraId="50583FB7" w14:textId="77777777" w:rsidP="008301DA" w:rsidR="00943644" w:rsidRDefault="00943644" w:rsidRPr="005740C7">
      <w:pPr>
        <w:pStyle w:val="RF"/>
        <w:ind w:left="0"/>
        <w:jc w:val="both"/>
        <w:rPr>
          <w:b/>
        </w:rPr>
      </w:pPr>
    </w:p>
    <w:p w14:paraId="00929217" w14:textId="77777777" w:rsidP="008301DA" w:rsidR="00943644" w:rsidRDefault="00943644" w:rsidRPr="005740C7">
      <w:pPr>
        <w:pStyle w:val="RF"/>
        <w:ind w:left="0"/>
        <w:jc w:val="both"/>
      </w:pPr>
    </w:p>
    <w:p w14:paraId="6DE956DF" w14:textId="1C160BB3" w:rsidR="00533CDC" w:rsidRDefault="00533CDC" w:rsidRPr="00E33F7F">
      <w:pPr>
        <w:pStyle w:val="RF"/>
        <w:jc w:val="both"/>
        <w:rPr>
          <w:color w:themeColor="text1" w:val="000000"/>
        </w:rPr>
      </w:pPr>
      <w:r w:rsidRPr="00E33F7F">
        <w:rPr>
          <w:color w:themeColor="text1" w:val="000000"/>
        </w:rPr>
        <w:t>Les collaborateurs non-cadres (employés et agents de maîtrise) ayant au moins 1 an de présence dans l'entreprise bénéficient, lorsqu'ils touchent des indemnités journalières au titre de la sécurité sociale, d'une indemnité complémentaire calculée de la façon suivante : </w:t>
      </w:r>
    </w:p>
    <w:p w14:paraId="2BB696C9" w14:textId="77777777" w:rsidP="00533CDC" w:rsidR="00533CDC" w:rsidRDefault="00533CDC" w:rsidRPr="00E33F7F">
      <w:pPr>
        <w:pStyle w:val="RF"/>
        <w:jc w:val="both"/>
        <w:rPr>
          <w:color w:themeColor="text1" w:val="000000"/>
        </w:rPr>
      </w:pPr>
    </w:p>
    <w:p w14:paraId="16C3548B" w14:textId="77777777" w:rsidP="00533CDC" w:rsidR="00533CDC" w:rsidRDefault="00533CDC" w:rsidRPr="00E33F7F">
      <w:pPr>
        <w:pStyle w:val="RF"/>
        <w:jc w:val="both"/>
        <w:rPr>
          <w:color w:themeColor="text1" w:val="000000"/>
        </w:rPr>
      </w:pPr>
    </w:p>
    <w:p w14:paraId="5E8F22D3" w14:textId="77777777" w:rsidP="00533CDC" w:rsidR="00533CDC" w:rsidRDefault="00533CDC" w:rsidRPr="00E33F7F">
      <w:pPr>
        <w:pStyle w:val="RF"/>
        <w:numPr>
          <w:ilvl w:val="0"/>
          <w:numId w:val="28"/>
        </w:numPr>
        <w:jc w:val="both"/>
        <w:rPr>
          <w:color w:themeColor="text1" w:val="000000"/>
        </w:rPr>
      </w:pPr>
      <w:r w:rsidRPr="00E33F7F">
        <w:rPr>
          <w:color w:themeColor="text1" w:val="000000"/>
        </w:rPr>
        <w:t>CCN Chaussures :</w:t>
      </w:r>
    </w:p>
    <w:p w14:paraId="3437D9AF" w14:textId="3299CCF6" w:rsidP="00E33F7F" w:rsidR="00533CDC" w:rsidRDefault="00533CDC" w:rsidRPr="00E33F7F">
      <w:pPr>
        <w:pStyle w:val="RF"/>
        <w:rPr>
          <w:color w:themeColor="text1" w:val="000000"/>
        </w:rPr>
      </w:pPr>
      <w:r w:rsidRPr="00E33F7F">
        <w:rPr>
          <w:color w:themeColor="text1" w:val="000000"/>
          <w:u w:val="single"/>
        </w:rPr>
        <w:t>Employés</w:t>
      </w:r>
      <w:r w:rsidRPr="00E33F7F">
        <w:rPr>
          <w:color w:themeColor="text1" w:val="000000"/>
        </w:rPr>
        <w:t> : versement du complément employeur à partir du 8ème jour d’absence pour cause de maladie </w:t>
      </w:r>
    </w:p>
    <w:p w14:paraId="5DA6F107" w14:textId="36D2086B" w:rsidP="00E33F7F" w:rsidR="00533CDC" w:rsidRDefault="00533CDC" w:rsidRPr="00E33F7F">
      <w:pPr>
        <w:pStyle w:val="RF"/>
        <w:rPr>
          <w:color w:themeColor="text1" w:val="000000"/>
        </w:rPr>
      </w:pPr>
      <w:r w:rsidRPr="00E33F7F">
        <w:rPr>
          <w:color w:themeColor="text1" w:val="000000"/>
          <w:u w:val="single"/>
        </w:rPr>
        <w:t>Agents de maîtrise</w:t>
      </w:r>
      <w:r w:rsidRPr="00E33F7F">
        <w:rPr>
          <w:color w:themeColor="text1" w:val="000000"/>
        </w:rPr>
        <w:t> : versement du complément employeur à partir du 5e jour d’absence pour cause de maladie </w:t>
      </w:r>
      <w:r w:rsidRPr="00E33F7F">
        <w:rPr>
          <w:color w:themeColor="text1" w:val="000000"/>
        </w:rPr>
        <w:br/>
      </w:r>
    </w:p>
    <w:p w14:paraId="68798D4E" w14:textId="77777777" w:rsidP="00533CDC" w:rsidR="00533CDC" w:rsidRDefault="00533CDC" w:rsidRPr="00E33F7F">
      <w:pPr>
        <w:pStyle w:val="RF"/>
        <w:numPr>
          <w:ilvl w:val="0"/>
          <w:numId w:val="28"/>
        </w:numPr>
        <w:jc w:val="both"/>
        <w:rPr>
          <w:color w:themeColor="text1" w:val="000000"/>
        </w:rPr>
      </w:pPr>
      <w:r w:rsidRPr="00E33F7F">
        <w:rPr>
          <w:color w:themeColor="text1" w:val="000000"/>
        </w:rPr>
        <w:t>CCN V</w:t>
      </w:r>
      <w:r w:rsidRPr="00E33F7F">
        <w:rPr>
          <w:rFonts w:hint="eastAsia"/>
          <w:color w:themeColor="text1" w:val="000000"/>
        </w:rPr>
        <w:t>ê</w:t>
      </w:r>
      <w:r w:rsidRPr="00E33F7F">
        <w:rPr>
          <w:color w:themeColor="text1" w:val="000000"/>
        </w:rPr>
        <w:t>tement :</w:t>
      </w:r>
    </w:p>
    <w:p w14:paraId="1A2EDB87" w14:textId="568B1886" w:rsidP="00E33F7F" w:rsidR="00533CDC" w:rsidRDefault="00533CDC" w:rsidRPr="00E33F7F">
      <w:pPr>
        <w:pStyle w:val="RF"/>
        <w:rPr>
          <w:color w:themeColor="text1" w:val="000000"/>
        </w:rPr>
      </w:pPr>
      <w:r w:rsidRPr="00E33F7F">
        <w:rPr>
          <w:color w:themeColor="text1" w:val="000000"/>
          <w:u w:val="single"/>
        </w:rPr>
        <w:t>Employ</w:t>
      </w:r>
      <w:r w:rsidRPr="00E33F7F">
        <w:rPr>
          <w:rFonts w:hint="eastAsia"/>
          <w:color w:themeColor="text1" w:val="000000"/>
          <w:u w:val="single"/>
        </w:rPr>
        <w:t>é</w:t>
      </w:r>
      <w:r w:rsidRPr="00E33F7F">
        <w:rPr>
          <w:color w:themeColor="text1" w:val="000000"/>
          <w:u w:val="single"/>
        </w:rPr>
        <w:t>s</w:t>
      </w:r>
      <w:r w:rsidRPr="00E33F7F">
        <w:rPr>
          <w:rFonts w:hint="eastAsia"/>
          <w:color w:themeColor="text1" w:val="000000"/>
        </w:rPr>
        <w:t> </w:t>
      </w:r>
      <w:r w:rsidRPr="00E33F7F">
        <w:rPr>
          <w:color w:themeColor="text1" w:val="000000"/>
        </w:rPr>
        <w:t>: versement du compl</w:t>
      </w:r>
      <w:r w:rsidRPr="00E33F7F">
        <w:rPr>
          <w:rFonts w:hint="eastAsia"/>
          <w:color w:themeColor="text1" w:val="000000"/>
        </w:rPr>
        <w:t>é</w:t>
      </w:r>
      <w:r w:rsidRPr="00E33F7F">
        <w:rPr>
          <w:color w:themeColor="text1" w:val="000000"/>
        </w:rPr>
        <w:t>ment employeur</w:t>
      </w:r>
      <w:r w:rsidRPr="00E33F7F">
        <w:rPr>
          <w:rFonts w:hint="eastAsia"/>
          <w:color w:themeColor="text1" w:val="000000"/>
        </w:rPr>
        <w:t> à</w:t>
      </w:r>
      <w:r w:rsidRPr="00E33F7F">
        <w:rPr>
          <w:color w:themeColor="text1" w:val="000000"/>
        </w:rPr>
        <w:t xml:space="preserve"> partir du 4</w:t>
      </w:r>
      <w:r w:rsidRPr="00E33F7F">
        <w:rPr>
          <w:rFonts w:hint="eastAsia"/>
          <w:color w:themeColor="text1" w:val="000000"/>
        </w:rPr>
        <w:t>è</w:t>
      </w:r>
      <w:r w:rsidRPr="00E33F7F">
        <w:rPr>
          <w:color w:themeColor="text1" w:val="000000"/>
        </w:rPr>
        <w:t>me</w:t>
      </w:r>
      <w:r w:rsidRPr="00E33F7F">
        <w:rPr>
          <w:rFonts w:hint="eastAsia"/>
          <w:color w:themeColor="text1" w:val="000000"/>
        </w:rPr>
        <w:t> </w:t>
      </w:r>
      <w:r w:rsidRPr="00E33F7F">
        <w:rPr>
          <w:color w:themeColor="text1" w:val="000000"/>
        </w:rPr>
        <w:t>jour d</w:t>
      </w:r>
      <w:r w:rsidRPr="00E33F7F">
        <w:rPr>
          <w:rFonts w:hint="eastAsia"/>
          <w:color w:themeColor="text1" w:val="000000"/>
        </w:rPr>
        <w:t>’</w:t>
      </w:r>
      <w:r w:rsidRPr="00E33F7F">
        <w:rPr>
          <w:color w:themeColor="text1" w:val="000000"/>
        </w:rPr>
        <w:t>absence pour cause de maladie</w:t>
      </w:r>
    </w:p>
    <w:p w14:paraId="12A89CFE" w14:textId="50C52966" w:rsidP="00E33F7F" w:rsidR="00533CDC" w:rsidRDefault="00533CDC" w:rsidRPr="00E33F7F">
      <w:pPr>
        <w:pStyle w:val="RF"/>
        <w:rPr>
          <w:color w:themeColor="text1" w:val="000000"/>
        </w:rPr>
      </w:pPr>
      <w:r w:rsidRPr="00E33F7F">
        <w:rPr>
          <w:color w:themeColor="text1" w:val="000000"/>
          <w:u w:val="single"/>
        </w:rPr>
        <w:t>Agents de ma</w:t>
      </w:r>
      <w:r w:rsidRPr="00E33F7F">
        <w:rPr>
          <w:rFonts w:hint="eastAsia"/>
          <w:color w:themeColor="text1" w:val="000000"/>
          <w:u w:val="single"/>
        </w:rPr>
        <w:t>î</w:t>
      </w:r>
      <w:r w:rsidRPr="00E33F7F">
        <w:rPr>
          <w:color w:themeColor="text1" w:val="000000"/>
          <w:u w:val="single"/>
        </w:rPr>
        <w:t>trise</w:t>
      </w:r>
      <w:r w:rsidRPr="00E33F7F">
        <w:rPr>
          <w:rFonts w:hint="eastAsia"/>
          <w:color w:themeColor="text1" w:val="000000"/>
        </w:rPr>
        <w:t> </w:t>
      </w:r>
      <w:r w:rsidRPr="00E33F7F">
        <w:rPr>
          <w:color w:themeColor="text1" w:val="000000"/>
        </w:rPr>
        <w:t>: versement du compl</w:t>
      </w:r>
      <w:r w:rsidRPr="00E33F7F">
        <w:rPr>
          <w:rFonts w:hint="eastAsia"/>
          <w:color w:themeColor="text1" w:val="000000"/>
        </w:rPr>
        <w:t>é</w:t>
      </w:r>
      <w:r w:rsidRPr="00E33F7F">
        <w:rPr>
          <w:color w:themeColor="text1" w:val="000000"/>
        </w:rPr>
        <w:t>ment employeur</w:t>
      </w:r>
      <w:r w:rsidRPr="00E33F7F">
        <w:rPr>
          <w:rFonts w:hint="eastAsia"/>
          <w:color w:themeColor="text1" w:val="000000"/>
        </w:rPr>
        <w:t> </w:t>
      </w:r>
      <w:r w:rsidRPr="00E33F7F">
        <w:rPr>
          <w:color w:themeColor="text1" w:val="000000"/>
        </w:rPr>
        <w:t>d</w:t>
      </w:r>
      <w:r w:rsidRPr="00E33F7F">
        <w:rPr>
          <w:rFonts w:hint="eastAsia"/>
          <w:color w:themeColor="text1" w:val="000000"/>
        </w:rPr>
        <w:t>è</w:t>
      </w:r>
      <w:r w:rsidRPr="00E33F7F">
        <w:rPr>
          <w:color w:themeColor="text1" w:val="000000"/>
        </w:rPr>
        <w:t>s le</w:t>
      </w:r>
      <w:r w:rsidRPr="00E33F7F">
        <w:rPr>
          <w:rFonts w:hint="eastAsia"/>
          <w:color w:themeColor="text1" w:val="000000"/>
        </w:rPr>
        <w:t> </w:t>
      </w:r>
      <w:r w:rsidRPr="00E33F7F">
        <w:rPr>
          <w:color w:themeColor="text1" w:val="000000"/>
        </w:rPr>
        <w:t>1er</w:t>
      </w:r>
      <w:r w:rsidRPr="00E33F7F">
        <w:rPr>
          <w:rFonts w:hint="eastAsia"/>
          <w:color w:themeColor="text1" w:val="000000"/>
        </w:rPr>
        <w:t> </w:t>
      </w:r>
      <w:r w:rsidRPr="00E33F7F">
        <w:rPr>
          <w:color w:themeColor="text1" w:val="000000"/>
        </w:rPr>
        <w:t>jour d</w:t>
      </w:r>
      <w:r w:rsidRPr="00E33F7F">
        <w:rPr>
          <w:rFonts w:hint="eastAsia"/>
          <w:color w:themeColor="text1" w:val="000000"/>
        </w:rPr>
        <w:t>’</w:t>
      </w:r>
      <w:r w:rsidRPr="00E33F7F">
        <w:rPr>
          <w:color w:themeColor="text1" w:val="000000"/>
        </w:rPr>
        <w:t>absence pour cause de maladie</w:t>
      </w:r>
    </w:p>
    <w:p w14:paraId="699B72AB" w14:textId="77777777" w:rsidP="00533CDC" w:rsidR="00533CDC" w:rsidRDefault="00533CDC" w:rsidRPr="00E33F7F">
      <w:pPr>
        <w:pStyle w:val="RF"/>
        <w:jc w:val="both"/>
        <w:rPr>
          <w:b/>
          <w:color w:themeColor="text1" w:val="000000"/>
        </w:rPr>
      </w:pPr>
      <w:r w:rsidRPr="00E33F7F">
        <w:rPr>
          <w:color w:themeColor="text1" w:val="000000"/>
        </w:rPr>
        <w:br w:clear="all" w:type="textWrapping"/>
      </w:r>
      <w:r w:rsidRPr="00E33F7F">
        <w:rPr>
          <w:b/>
          <w:color w:themeColor="text1" w:val="000000"/>
        </w:rPr>
        <w:t xml:space="preserve"> </w:t>
      </w:r>
    </w:p>
    <w:p w14:paraId="0B8B0562" w14:textId="7C666B3F" w:rsidP="00533CDC" w:rsidR="00533CDC" w:rsidRDefault="00533CDC" w:rsidRPr="00E33F7F">
      <w:pPr>
        <w:pStyle w:val="RF"/>
        <w:jc w:val="both"/>
        <w:rPr>
          <w:color w:themeColor="text1" w:val="000000"/>
        </w:rPr>
      </w:pPr>
      <w:r w:rsidRPr="00E33F7F">
        <w:rPr>
          <w:b/>
          <w:color w:themeColor="text1" w:val="000000"/>
        </w:rPr>
        <w:t>A compter du</w:t>
      </w:r>
      <w:r w:rsidRPr="00E33F7F">
        <w:rPr>
          <w:color w:themeColor="text1" w:val="000000"/>
        </w:rPr>
        <w:t xml:space="preserve"> </w:t>
      </w:r>
      <w:r w:rsidRPr="00E33F7F">
        <w:rPr>
          <w:b/>
          <w:color w:themeColor="text1" w:val="000000"/>
        </w:rPr>
        <w:t>01</w:t>
      </w:r>
      <w:r w:rsidRPr="00E33F7F">
        <w:rPr>
          <w:b/>
          <w:color w:themeColor="text1" w:val="000000"/>
          <w:vertAlign w:val="superscript"/>
        </w:rPr>
        <w:t>er</w:t>
      </w:r>
      <w:r w:rsidRPr="00E33F7F">
        <w:rPr>
          <w:b/>
          <w:color w:themeColor="text1" w:val="000000"/>
        </w:rPr>
        <w:t xml:space="preserve"> Juin 2022 et </w:t>
      </w:r>
      <w:r w:rsidR="00FE1D22">
        <w:rPr>
          <w:b/>
          <w:color w:themeColor="text1" w:val="000000"/>
        </w:rPr>
        <w:t>jusqu’</w:t>
      </w:r>
      <w:r w:rsidR="00B70DA3">
        <w:rPr>
          <w:b/>
          <w:color w:themeColor="text1" w:val="000000"/>
        </w:rPr>
        <w:t>au 31 Décembre 2022</w:t>
      </w:r>
      <w:r w:rsidRPr="00E33F7F">
        <w:rPr>
          <w:b/>
          <w:color w:themeColor="text1" w:val="000000"/>
        </w:rPr>
        <w:t xml:space="preserve">, </w:t>
      </w:r>
      <w:r w:rsidRPr="00E33F7F">
        <w:rPr>
          <w:color w:themeColor="text1" w:val="000000"/>
        </w:rPr>
        <w:t>il est décidé de réduire ces délais de carence en appliquant les principes suivants :</w:t>
      </w:r>
    </w:p>
    <w:p w14:paraId="6F5A2C5B" w14:textId="77777777" w:rsidP="00533CDC" w:rsidR="00533CDC" w:rsidRDefault="00533CDC" w:rsidRPr="00E33F7F">
      <w:pPr>
        <w:pStyle w:val="RF"/>
        <w:ind w:left="1687"/>
        <w:jc w:val="both"/>
        <w:rPr>
          <w:color w:themeColor="text1" w:val="000000"/>
        </w:rPr>
      </w:pPr>
    </w:p>
    <w:p w14:paraId="7164A241" w14:textId="77777777" w:rsidP="00533CDC" w:rsidR="00533CDC" w:rsidRDefault="00533CDC" w:rsidRPr="00E33F7F">
      <w:pPr>
        <w:pStyle w:val="RF"/>
        <w:numPr>
          <w:ilvl w:val="0"/>
          <w:numId w:val="25"/>
        </w:numPr>
        <w:jc w:val="both"/>
        <w:rPr>
          <w:color w:themeColor="text1" w:val="000000"/>
        </w:rPr>
      </w:pPr>
      <w:r w:rsidRPr="00E33F7F">
        <w:rPr>
          <w:color w:themeColor="text1" w:val="000000"/>
        </w:rPr>
        <w:t xml:space="preserve">Employés : versement du complément employeur </w:t>
      </w:r>
      <w:r w:rsidRPr="00E33F7F">
        <w:rPr>
          <w:b/>
          <w:color w:themeColor="text1" w:val="000000"/>
        </w:rPr>
        <w:t>à partir du 4</w:t>
      </w:r>
      <w:r w:rsidRPr="00E33F7F">
        <w:rPr>
          <w:b/>
          <w:color w:themeColor="text1" w:val="000000"/>
          <w:vertAlign w:val="superscript"/>
        </w:rPr>
        <w:t>e</w:t>
      </w:r>
      <w:r w:rsidRPr="00E33F7F">
        <w:rPr>
          <w:b/>
          <w:color w:themeColor="text1" w:val="000000"/>
        </w:rPr>
        <w:t xml:space="preserve"> jour d’absence pour cause de maladie</w:t>
      </w:r>
    </w:p>
    <w:p w14:paraId="3CB199EA" w14:textId="77777777" w:rsidP="00533CDC" w:rsidR="00533CDC" w:rsidRDefault="00533CDC" w:rsidRPr="00E33F7F">
      <w:pPr>
        <w:pStyle w:val="RF"/>
        <w:jc w:val="both"/>
        <w:rPr>
          <w:color w:themeColor="text1" w:val="000000"/>
        </w:rPr>
      </w:pPr>
    </w:p>
    <w:p w14:paraId="046A7B0E" w14:textId="77777777" w:rsidP="00533CDC" w:rsidR="00533CDC" w:rsidRDefault="00533CDC" w:rsidRPr="00E33F7F">
      <w:pPr>
        <w:pStyle w:val="RF"/>
        <w:numPr>
          <w:ilvl w:val="0"/>
          <w:numId w:val="25"/>
        </w:numPr>
        <w:jc w:val="both"/>
        <w:rPr>
          <w:b/>
          <w:color w:themeColor="text1" w:val="000000"/>
        </w:rPr>
      </w:pPr>
      <w:r w:rsidRPr="00E33F7F">
        <w:rPr>
          <w:color w:themeColor="text1" w:val="000000"/>
        </w:rPr>
        <w:t xml:space="preserve">Agents de maîtrise : versement du complément employeur </w:t>
      </w:r>
      <w:r w:rsidRPr="00E33F7F">
        <w:rPr>
          <w:b/>
          <w:color w:themeColor="text1" w:val="000000"/>
        </w:rPr>
        <w:t>à partir du 1</w:t>
      </w:r>
      <w:r w:rsidRPr="00E33F7F">
        <w:rPr>
          <w:b/>
          <w:color w:themeColor="text1" w:val="000000"/>
          <w:vertAlign w:val="superscript"/>
        </w:rPr>
        <w:t>er</w:t>
      </w:r>
      <w:r w:rsidRPr="00E33F7F">
        <w:rPr>
          <w:b/>
          <w:color w:themeColor="text1" w:val="000000"/>
        </w:rPr>
        <w:t xml:space="preserve"> jour d’absence pour cause de maladie</w:t>
      </w:r>
    </w:p>
    <w:p w14:paraId="03FF81C9" w14:textId="77777777" w:rsidP="00533CDC" w:rsidR="00533CDC" w:rsidRDefault="00533CDC">
      <w:pPr>
        <w:pStyle w:val="RF"/>
        <w:jc w:val="both"/>
        <w:rPr>
          <w:b/>
        </w:rPr>
      </w:pPr>
    </w:p>
    <w:p w14:paraId="01CACAA7" w14:textId="55A7F1D1" w:rsidR="003B74E6" w:rsidRDefault="00804518">
      <w:pPr>
        <w:pStyle w:val="RF"/>
        <w:jc w:val="both"/>
      </w:pPr>
      <w:r w:rsidRPr="00E33F7F">
        <w:t xml:space="preserve">A l’issue de cette période d’observation, l’entreprise pourra le cas échéant, </w:t>
      </w:r>
      <w:r>
        <w:t>pérenniser cette mesure.</w:t>
      </w:r>
    </w:p>
    <w:p w14:paraId="128A1102" w14:textId="77777777" w:rsidR="000347F0" w:rsidRDefault="000347F0">
      <w:pPr>
        <w:pStyle w:val="RF"/>
        <w:jc w:val="both"/>
      </w:pPr>
    </w:p>
    <w:p w14:paraId="55BB3691" w14:textId="77777777" w:rsidR="000347F0" w:rsidRDefault="000347F0">
      <w:pPr>
        <w:pStyle w:val="RF"/>
        <w:jc w:val="both"/>
      </w:pPr>
    </w:p>
    <w:p w14:paraId="0A294566" w14:textId="77777777" w:rsidR="000347F0" w:rsidRDefault="000347F0">
      <w:pPr>
        <w:pStyle w:val="RF"/>
        <w:jc w:val="both"/>
      </w:pPr>
    </w:p>
    <w:p w14:paraId="6C582308" w14:textId="77777777" w:rsidR="000347F0" w:rsidRDefault="000347F0">
      <w:pPr>
        <w:pStyle w:val="RF"/>
        <w:jc w:val="both"/>
      </w:pPr>
    </w:p>
    <w:p w14:paraId="0C44E6F7" w14:textId="77777777" w:rsidR="000347F0" w:rsidRDefault="000347F0" w:rsidRPr="00E33F7F">
      <w:pPr>
        <w:pStyle w:val="RF"/>
        <w:jc w:val="both"/>
      </w:pPr>
    </w:p>
    <w:p w14:paraId="52523EFA" w14:textId="77777777" w:rsidP="003B74E6" w:rsidR="00976B11" w:rsidRDefault="00976B11" w:rsidRPr="005740C7">
      <w:pPr>
        <w:pStyle w:val="RF"/>
        <w:jc w:val="both"/>
        <w:rPr>
          <w:b/>
          <w:u w:val="single"/>
        </w:rPr>
      </w:pPr>
    </w:p>
    <w:p w14:paraId="1C23FF93" w14:textId="77777777" w:rsidP="003B74E6" w:rsidR="00DD7B35" w:rsidRDefault="00DD7B35">
      <w:pPr>
        <w:pStyle w:val="RF"/>
        <w:jc w:val="both"/>
        <w:rPr>
          <w:b/>
          <w:u w:val="single"/>
        </w:rPr>
      </w:pPr>
    </w:p>
    <w:p w14:paraId="2E0C1761" w14:textId="3A6D75E3" w:rsidP="003B74E6" w:rsidR="003B74E6" w:rsidRDefault="00943644" w:rsidRPr="005740C7">
      <w:pPr>
        <w:pStyle w:val="RF"/>
        <w:jc w:val="both"/>
        <w:rPr>
          <w:b/>
        </w:rPr>
      </w:pPr>
      <w:r w:rsidRPr="008301DA">
        <w:rPr>
          <w:b/>
          <w:u w:val="single"/>
        </w:rPr>
        <w:t>ARTICLE 1</w:t>
      </w:r>
      <w:r w:rsidR="00AB0419" w:rsidRPr="005740C7">
        <w:rPr>
          <w:b/>
          <w:u w:val="single"/>
        </w:rPr>
        <w:t>2</w:t>
      </w:r>
      <w:r w:rsidRPr="005740C7">
        <w:rPr>
          <w:b/>
        </w:rPr>
        <w:t> :</w:t>
      </w:r>
    </w:p>
    <w:p w14:paraId="748D6263" w14:textId="77777777" w:rsidP="003B74E6" w:rsidR="00943644" w:rsidRDefault="00943644" w:rsidRPr="005740C7">
      <w:pPr>
        <w:pStyle w:val="RF"/>
        <w:jc w:val="both"/>
        <w:rPr>
          <w:b/>
        </w:rPr>
      </w:pPr>
    </w:p>
    <w:p w14:paraId="20E9B6D0" w14:textId="3138A5EC" w:rsidP="003B74E6" w:rsidR="003B74E6" w:rsidRDefault="003B74E6" w:rsidRPr="005740C7">
      <w:pPr>
        <w:pStyle w:val="RF"/>
        <w:tabs>
          <w:tab w:pos="8789" w:val="right"/>
          <w:tab w:pos="9923" w:val="right"/>
        </w:tabs>
        <w:ind w:left="993"/>
        <w:jc w:val="both"/>
      </w:pPr>
      <w:r w:rsidRPr="005740C7">
        <w:lastRenderedPageBreak/>
        <w:t>Depuis le 1</w:t>
      </w:r>
      <w:r w:rsidR="008301DA">
        <w:t>er</w:t>
      </w:r>
      <w:r w:rsidRPr="005740C7">
        <w:t xml:space="preserve"> septembre 2013, l’entreprise a décidé d’attribuer des titres Ticket Restaurant aux salariés qui le souhaitent.</w:t>
      </w:r>
    </w:p>
    <w:p w14:paraId="41170EFC" w14:textId="77777777" w:rsidP="003B74E6" w:rsidR="003B74E6" w:rsidRDefault="003B74E6" w:rsidRPr="005740C7">
      <w:pPr>
        <w:pStyle w:val="RF"/>
        <w:tabs>
          <w:tab w:pos="8789" w:val="right"/>
          <w:tab w:pos="9923" w:val="right"/>
        </w:tabs>
        <w:ind w:left="993"/>
        <w:jc w:val="both"/>
      </w:pPr>
    </w:p>
    <w:p w14:paraId="2CA6AB55" w14:textId="77777777" w:rsidP="003B74E6" w:rsidR="003B74E6" w:rsidRDefault="003B74E6" w:rsidRPr="005740C7">
      <w:pPr>
        <w:pStyle w:val="RF"/>
        <w:tabs>
          <w:tab w:pos="8789" w:val="right"/>
          <w:tab w:pos="9923" w:val="right"/>
        </w:tabs>
        <w:ind w:left="993"/>
        <w:jc w:val="both"/>
      </w:pPr>
      <w:r w:rsidRPr="005740C7">
        <w:t>Les règles d’attribution sont les suivantes :</w:t>
      </w:r>
    </w:p>
    <w:p w14:paraId="1107AC81" w14:textId="77777777" w:rsidP="003B74E6" w:rsidR="003B74E6" w:rsidRDefault="003B74E6" w:rsidRPr="005740C7">
      <w:pPr>
        <w:pStyle w:val="RF"/>
        <w:tabs>
          <w:tab w:pos="8789" w:val="right"/>
          <w:tab w:pos="9923" w:val="right"/>
        </w:tabs>
        <w:ind w:left="993"/>
        <w:jc w:val="both"/>
      </w:pPr>
    </w:p>
    <w:p w14:paraId="6E71956C" w14:textId="77777777" w:rsidP="003B74E6" w:rsidR="003B74E6" w:rsidRDefault="003B74E6" w:rsidRPr="005740C7">
      <w:pPr>
        <w:pStyle w:val="RF"/>
        <w:tabs>
          <w:tab w:pos="8789" w:val="right"/>
          <w:tab w:pos="9923" w:val="right"/>
        </w:tabs>
        <w:ind w:hanging="284" w:left="1560"/>
        <w:jc w:val="both"/>
      </w:pPr>
      <w:r w:rsidRPr="005740C7">
        <w:t>-</w:t>
      </w:r>
      <w:r w:rsidRPr="005740C7">
        <w:tab/>
        <w:t>1 titre par semaine d’une valeur unitaire de 4.50€ (prise en charge à 50 % par l’entreprise et à 50 % par le salarié) pour tous les salariés à temps complet ayant une ancienneté continue d’au moins 3 ans.</w:t>
      </w:r>
    </w:p>
    <w:p w14:paraId="167E31CB" w14:textId="77777777" w:rsidP="003B74E6" w:rsidR="003B74E6" w:rsidRDefault="003B74E6" w:rsidRPr="005740C7">
      <w:pPr>
        <w:pStyle w:val="RF"/>
        <w:tabs>
          <w:tab w:pos="8789" w:val="right"/>
          <w:tab w:pos="9923" w:val="right"/>
        </w:tabs>
        <w:ind w:hanging="284" w:left="1560"/>
        <w:jc w:val="both"/>
      </w:pPr>
    </w:p>
    <w:p w14:paraId="0248FF68" w14:textId="77777777" w:rsidP="003B74E6" w:rsidR="003B74E6" w:rsidRDefault="003B74E6" w:rsidRPr="005740C7">
      <w:pPr>
        <w:pStyle w:val="RF"/>
        <w:tabs>
          <w:tab w:pos="8789" w:val="right"/>
          <w:tab w:pos="9923" w:val="right"/>
        </w:tabs>
        <w:ind w:hanging="284" w:left="1560"/>
        <w:jc w:val="both"/>
      </w:pPr>
      <w:r w:rsidRPr="005740C7">
        <w:t>-</w:t>
      </w:r>
      <w:r w:rsidRPr="005740C7">
        <w:tab/>
        <w:t xml:space="preserve">Le nombre de titres Ticket Restaurant attribué à chaque salarié variera en fonction de la répartition des heures de travail et des jours d’absence du mois, quel qu’en soit le motif (congés, maladie, etc…). </w:t>
      </w:r>
    </w:p>
    <w:p w14:paraId="457AF745" w14:textId="77777777" w:rsidP="003B74E6" w:rsidR="003B74E6" w:rsidRDefault="003B74E6" w:rsidRPr="005740C7">
      <w:pPr>
        <w:pStyle w:val="RF"/>
        <w:tabs>
          <w:tab w:pos="8789" w:val="right"/>
          <w:tab w:pos="9923" w:val="right"/>
        </w:tabs>
        <w:ind w:hanging="284" w:left="1560"/>
        <w:jc w:val="both"/>
      </w:pPr>
    </w:p>
    <w:p w14:paraId="196CFEA4" w14:textId="77777777" w:rsidP="003B74E6" w:rsidR="003B74E6" w:rsidRDefault="003B74E6" w:rsidRPr="005740C7">
      <w:pPr>
        <w:pStyle w:val="RF"/>
        <w:tabs>
          <w:tab w:pos="8789" w:val="right"/>
          <w:tab w:pos="9923" w:val="right"/>
        </w:tabs>
        <w:ind w:hanging="284" w:left="1560"/>
        <w:jc w:val="both"/>
      </w:pPr>
      <w:r w:rsidRPr="005740C7">
        <w:t>-</w:t>
      </w:r>
      <w:r w:rsidRPr="005740C7">
        <w:tab/>
        <w:t>Les salariés remplissant les conditions d’ancienneté recevront chaque mois le nombre de titre Ticket Restaurant correspondant à leur temps de présence du mois précédent.</w:t>
      </w:r>
    </w:p>
    <w:p w14:paraId="0571ABA1" w14:textId="77777777" w:rsidP="003B74E6" w:rsidR="003B74E6" w:rsidRDefault="003B74E6" w:rsidRPr="005740C7">
      <w:pPr>
        <w:pStyle w:val="RF"/>
        <w:tabs>
          <w:tab w:pos="8789" w:val="right"/>
          <w:tab w:pos="9923" w:val="right"/>
        </w:tabs>
        <w:ind w:left="993"/>
        <w:jc w:val="both"/>
      </w:pPr>
    </w:p>
    <w:p w14:paraId="74D1EEFD" w14:textId="14CB85CE" w:rsidP="003B74E6" w:rsidR="003B74E6" w:rsidRDefault="003B74E6" w:rsidRPr="005740C7">
      <w:pPr>
        <w:pStyle w:val="RF"/>
        <w:jc w:val="both"/>
      </w:pPr>
      <w:r w:rsidRPr="005740C7">
        <w:rPr>
          <w:b/>
        </w:rPr>
        <w:t>A compter du 01</w:t>
      </w:r>
      <w:r w:rsidRPr="005740C7">
        <w:rPr>
          <w:b/>
          <w:vertAlign w:val="superscript"/>
        </w:rPr>
        <w:t>er</w:t>
      </w:r>
      <w:r w:rsidRPr="005740C7">
        <w:rPr>
          <w:b/>
        </w:rPr>
        <w:t xml:space="preserve"> Juin 2022,</w:t>
      </w:r>
      <w:r w:rsidRPr="005740C7">
        <w:t xml:space="preserve"> l’ancienneté requise pour pouvoir bénéficier des Tickets-Restaurant sera de 3 mois.</w:t>
      </w:r>
    </w:p>
    <w:p w14:paraId="7356F14A" w14:textId="77777777" w:rsidP="003B74E6" w:rsidR="003B74E6" w:rsidRDefault="003B74E6" w:rsidRPr="005740C7">
      <w:pPr>
        <w:pStyle w:val="RF"/>
        <w:jc w:val="both"/>
      </w:pPr>
    </w:p>
    <w:p w14:paraId="73C0EF2B" w14:textId="77777777" w:rsidP="003B74E6" w:rsidR="003B74E6" w:rsidRDefault="003B74E6" w:rsidRPr="005740C7">
      <w:pPr>
        <w:pStyle w:val="RF"/>
        <w:jc w:val="both"/>
      </w:pPr>
    </w:p>
    <w:p w14:paraId="1CC1C903" w14:textId="77777777" w:rsidP="003B74E6" w:rsidR="002C1155" w:rsidRDefault="002C1155">
      <w:pPr>
        <w:pStyle w:val="RF"/>
        <w:jc w:val="both"/>
        <w:rPr>
          <w:b/>
          <w:u w:val="single"/>
        </w:rPr>
      </w:pPr>
    </w:p>
    <w:p w14:paraId="7647B789" w14:textId="66C1AEE8" w:rsidP="003B74E6" w:rsidR="003B74E6" w:rsidRDefault="003B74E6" w:rsidRPr="005740C7">
      <w:pPr>
        <w:pStyle w:val="RF"/>
        <w:jc w:val="both"/>
      </w:pPr>
      <w:r w:rsidRPr="005740C7">
        <w:rPr>
          <w:b/>
          <w:u w:val="single"/>
        </w:rPr>
        <w:t xml:space="preserve">ARTICLE </w:t>
      </w:r>
      <w:r w:rsidR="00943644" w:rsidRPr="005740C7">
        <w:rPr>
          <w:b/>
          <w:u w:val="single"/>
        </w:rPr>
        <w:t>1</w:t>
      </w:r>
      <w:r w:rsidR="00AB0419" w:rsidRPr="005740C7">
        <w:rPr>
          <w:b/>
          <w:u w:val="single"/>
        </w:rPr>
        <w:t>3</w:t>
      </w:r>
      <w:r w:rsidRPr="005740C7">
        <w:rPr>
          <w:b/>
          <w:u w:val="single"/>
        </w:rPr>
        <w:t xml:space="preserve"> </w:t>
      </w:r>
      <w:r w:rsidRPr="005740C7">
        <w:t>:</w:t>
      </w:r>
    </w:p>
    <w:p w14:paraId="38590598" w14:textId="77777777" w:rsidP="003B74E6" w:rsidR="003B74E6" w:rsidRDefault="003B74E6" w:rsidRPr="005740C7">
      <w:pPr>
        <w:pStyle w:val="RF"/>
        <w:jc w:val="both"/>
      </w:pPr>
      <w:r w:rsidRPr="005740C7">
        <w:t> </w:t>
      </w:r>
    </w:p>
    <w:p w14:paraId="4A3877C1" w14:textId="448943B9" w:rsidP="003B74E6" w:rsidR="003B74E6" w:rsidRDefault="00B70DA3">
      <w:pPr>
        <w:pStyle w:val="RF"/>
        <w:jc w:val="both"/>
      </w:pPr>
      <w:r w:rsidRPr="00E33F7F">
        <w:rPr>
          <w:b/>
        </w:rPr>
        <w:t>A compter du 1</w:t>
      </w:r>
      <w:r w:rsidRPr="00E33F7F">
        <w:rPr>
          <w:b/>
          <w:vertAlign w:val="superscript"/>
        </w:rPr>
        <w:t>er</w:t>
      </w:r>
      <w:r w:rsidRPr="00E33F7F">
        <w:rPr>
          <w:b/>
        </w:rPr>
        <w:t xml:space="preserve"> Juin 2022</w:t>
      </w:r>
      <w:r>
        <w:t>, e</w:t>
      </w:r>
      <w:r w:rsidR="003B74E6" w:rsidRPr="005740C7">
        <w:t xml:space="preserve">n cas d’hospitalisation ou de passage aux urgences d'un enfant de 16 ans ou moins qui nécessite la présence d’un parent et sur présentation d'un justificatif, l’entreprise </w:t>
      </w:r>
      <w:r w:rsidR="00976B11" w:rsidRPr="005740C7">
        <w:t>accorde  4</w:t>
      </w:r>
      <w:r w:rsidR="003B74E6" w:rsidRPr="005740C7">
        <w:t xml:space="preserve"> jours de congés </w:t>
      </w:r>
      <w:r>
        <w:t>autorisés et rémunérés</w:t>
      </w:r>
      <w:r w:rsidR="003B74E6" w:rsidRPr="005740C7">
        <w:t xml:space="preserve"> par an.</w:t>
      </w:r>
    </w:p>
    <w:p w14:paraId="4A5D4B5A" w14:textId="77777777" w:rsidP="003B74E6" w:rsidR="000347F0" w:rsidRDefault="000347F0" w:rsidRPr="005740C7">
      <w:pPr>
        <w:pStyle w:val="RF"/>
        <w:jc w:val="both"/>
      </w:pPr>
    </w:p>
    <w:p w14:paraId="7B60D993" w14:textId="4A2E33C9" w:rsidP="008301DA" w:rsidR="00CB6198" w:rsidRDefault="00CB6198" w:rsidRPr="005740C7">
      <w:pPr>
        <w:pStyle w:val="RF"/>
        <w:ind w:left="0"/>
        <w:jc w:val="both"/>
      </w:pPr>
    </w:p>
    <w:p w14:paraId="6262C995" w14:textId="77777777" w:rsidR="007371E2" w:rsidRDefault="007371E2" w:rsidRPr="005740C7">
      <w:pPr>
        <w:pStyle w:val="RF"/>
        <w:jc w:val="both"/>
      </w:pPr>
    </w:p>
    <w:p w14:paraId="02DC36B8" w14:textId="0EE8866E" w:rsidP="008301DA" w:rsidR="00AC15DB" w:rsidRDefault="00943644" w:rsidRPr="005740C7">
      <w:pPr>
        <w:pStyle w:val="RF"/>
        <w:ind w:left="709"/>
        <w:jc w:val="both"/>
      </w:pPr>
      <w:r w:rsidRPr="005740C7">
        <w:rPr>
          <w:b/>
        </w:rPr>
        <w:t xml:space="preserve">   </w:t>
      </w:r>
      <w:r w:rsidR="007371E2" w:rsidRPr="005740C7">
        <w:rPr>
          <w:b/>
          <w:u w:val="single"/>
        </w:rPr>
        <w:t xml:space="preserve">ARTICLE </w:t>
      </w:r>
      <w:r w:rsidRPr="005740C7">
        <w:rPr>
          <w:b/>
          <w:u w:val="single"/>
        </w:rPr>
        <w:t>1</w:t>
      </w:r>
      <w:r w:rsidR="00AB0419" w:rsidRPr="005740C7">
        <w:rPr>
          <w:b/>
          <w:u w:val="single"/>
        </w:rPr>
        <w:t>4</w:t>
      </w:r>
      <w:r w:rsidR="007371E2" w:rsidRPr="005740C7">
        <w:t> :</w:t>
      </w:r>
      <w:r w:rsidR="00A87AD5" w:rsidRPr="005740C7">
        <w:t xml:space="preserve"> </w:t>
      </w:r>
    </w:p>
    <w:p w14:paraId="6CA76405" w14:textId="77777777" w:rsidP="008301DA" w:rsidR="00943644" w:rsidRDefault="00943644" w:rsidRPr="005740C7">
      <w:pPr>
        <w:pStyle w:val="RF"/>
        <w:ind w:left="709"/>
        <w:jc w:val="both"/>
      </w:pPr>
    </w:p>
    <w:p w14:paraId="41C255D4" w14:textId="70AD0953" w:rsidP="00943644" w:rsidR="00943644" w:rsidRDefault="00943644" w:rsidRPr="005740C7">
      <w:pPr>
        <w:pStyle w:val="RF"/>
        <w:jc w:val="both"/>
      </w:pPr>
      <w:r w:rsidRPr="005740C7">
        <w:t>Comme cela est le cas depuis le 1</w:t>
      </w:r>
      <w:r w:rsidRPr="005740C7">
        <w:rPr>
          <w:vertAlign w:val="superscript"/>
        </w:rPr>
        <w:t>er</w:t>
      </w:r>
      <w:r w:rsidRPr="005740C7">
        <w:t xml:space="preserve"> juillet 2004, chaque salarié doit réaliser une journée de travail non rémunérée au titre de la journée de solidarité </w:t>
      </w:r>
    </w:p>
    <w:p w14:paraId="57636E9F" w14:textId="77777777" w:rsidP="00943644" w:rsidR="00943644" w:rsidRDefault="00943644" w:rsidRPr="005740C7">
      <w:pPr>
        <w:pStyle w:val="RF"/>
        <w:jc w:val="both"/>
      </w:pPr>
    </w:p>
    <w:p w14:paraId="1C97A3FA" w14:textId="60F7DFEE" w:rsidP="00943644" w:rsidR="00943644" w:rsidRDefault="00943644" w:rsidRPr="005740C7">
      <w:pPr>
        <w:pStyle w:val="RF"/>
        <w:jc w:val="both"/>
        <w:rPr>
          <w:b/>
        </w:rPr>
      </w:pPr>
      <w:r w:rsidRPr="005740C7">
        <w:t xml:space="preserve">Sur décision du </w:t>
      </w:r>
      <w:r w:rsidR="000347F0">
        <w:t>Directeur(trice)</w:t>
      </w:r>
      <w:r w:rsidRPr="005740C7">
        <w:t xml:space="preserve"> de magasin après échanges avec l’équipe, la journée de solidarité doit être </w:t>
      </w:r>
      <w:r w:rsidRPr="005740C7">
        <w:rPr>
          <w:b/>
        </w:rPr>
        <w:t>réalisée entre le 1</w:t>
      </w:r>
      <w:r w:rsidRPr="005740C7">
        <w:rPr>
          <w:b/>
          <w:vertAlign w:val="superscript"/>
        </w:rPr>
        <w:t>er</w:t>
      </w:r>
      <w:r w:rsidRPr="005740C7">
        <w:rPr>
          <w:b/>
        </w:rPr>
        <w:t xml:space="preserve"> Mai et le 30 Septembre de l’année concernée</w:t>
      </w:r>
      <w:r w:rsidRPr="005740C7">
        <w:t xml:space="preserve">, </w:t>
      </w:r>
      <w:r w:rsidRPr="005740C7">
        <w:rPr>
          <w:b/>
        </w:rPr>
        <w:t>l’objectif étant de placer la journée de solidarité sur une période pertinente en terme d’activité commerciale</w:t>
      </w:r>
      <w:r w:rsidRPr="005740C7">
        <w:t xml:space="preserve"> ;  </w:t>
      </w:r>
      <w:r w:rsidRPr="005740C7">
        <w:rPr>
          <w:b/>
        </w:rPr>
        <w:t xml:space="preserve">tout en veillant autant que possible: </w:t>
      </w:r>
    </w:p>
    <w:p w14:paraId="7D5F4E9F" w14:textId="77777777" w:rsidP="008301DA" w:rsidR="00943644" w:rsidRDefault="00943644" w:rsidRPr="005740C7">
      <w:pPr>
        <w:pStyle w:val="RF"/>
        <w:ind w:left="0"/>
        <w:jc w:val="both"/>
        <w:rPr>
          <w:b/>
        </w:rPr>
      </w:pPr>
    </w:p>
    <w:p w14:paraId="4C5815E2" w14:textId="77777777" w:rsidP="00943644" w:rsidR="00943644" w:rsidRDefault="00943644" w:rsidRPr="005740C7">
      <w:pPr>
        <w:pStyle w:val="RF"/>
        <w:numPr>
          <w:ilvl w:val="0"/>
          <w:numId w:val="16"/>
        </w:numPr>
        <w:jc w:val="both"/>
        <w:rPr>
          <w:b/>
        </w:rPr>
      </w:pPr>
      <w:r w:rsidRPr="005740C7">
        <w:rPr>
          <w:b/>
        </w:rPr>
        <w:t xml:space="preserve">à la conciliation vie privée – vie professionnelle du collaborateur, </w:t>
      </w:r>
    </w:p>
    <w:p w14:paraId="6A4C5D22" w14:textId="77777777" w:rsidP="00943644" w:rsidR="00943644" w:rsidRDefault="00943644" w:rsidRPr="005740C7">
      <w:pPr>
        <w:pStyle w:val="RF"/>
        <w:numPr>
          <w:ilvl w:val="0"/>
          <w:numId w:val="16"/>
        </w:numPr>
        <w:jc w:val="both"/>
        <w:rPr>
          <w:b/>
        </w:rPr>
      </w:pPr>
      <w:r w:rsidRPr="005740C7">
        <w:rPr>
          <w:b/>
        </w:rPr>
        <w:t>à rester à l’écoute des souhaits du collaborateur dans le mode de réalisation de cette journée,</w:t>
      </w:r>
    </w:p>
    <w:p w14:paraId="59A678F9" w14:textId="77777777" w:rsidP="008301DA" w:rsidR="00943644" w:rsidRDefault="00943644" w:rsidRPr="005740C7">
      <w:pPr>
        <w:pStyle w:val="RF"/>
        <w:ind w:left="0"/>
        <w:jc w:val="both"/>
      </w:pPr>
    </w:p>
    <w:p w14:paraId="1E4D02B9" w14:textId="5D1441C7" w:rsidP="00943644" w:rsidR="00AB0419" w:rsidRDefault="00943644">
      <w:pPr>
        <w:pStyle w:val="RF"/>
        <w:jc w:val="both"/>
      </w:pPr>
      <w:r w:rsidRPr="005740C7">
        <w:t xml:space="preserve">Il est par ailleurs rappelé l’importance de </w:t>
      </w:r>
      <w:r w:rsidRPr="005740C7">
        <w:rPr>
          <w:b/>
        </w:rPr>
        <w:t xml:space="preserve">respecter </w:t>
      </w:r>
      <w:r w:rsidR="00BB49A8">
        <w:rPr>
          <w:b/>
        </w:rPr>
        <w:t>l</w:t>
      </w:r>
      <w:r w:rsidRPr="005740C7">
        <w:rPr>
          <w:b/>
        </w:rPr>
        <w:t xml:space="preserve">es durées maximales quotidiennes et hebdomadaires de travail effectif et </w:t>
      </w:r>
      <w:r w:rsidR="00BB49A8">
        <w:rPr>
          <w:b/>
        </w:rPr>
        <w:t>l</w:t>
      </w:r>
      <w:r w:rsidRPr="005740C7">
        <w:rPr>
          <w:b/>
        </w:rPr>
        <w:t>es durées minimales quotidiennes et hebdomadaires de repos</w:t>
      </w:r>
      <w:r w:rsidRPr="005740C7">
        <w:t>:</w:t>
      </w:r>
    </w:p>
    <w:p w14:paraId="78208951" w14:textId="77777777" w:rsidP="00943644" w:rsidR="000347F0" w:rsidRDefault="000347F0">
      <w:pPr>
        <w:pStyle w:val="RF"/>
        <w:jc w:val="both"/>
      </w:pPr>
    </w:p>
    <w:p w14:paraId="1340EF86" w14:textId="77777777" w:rsidP="00943644" w:rsidR="000347F0" w:rsidRDefault="000347F0">
      <w:pPr>
        <w:pStyle w:val="RF"/>
        <w:jc w:val="both"/>
      </w:pPr>
    </w:p>
    <w:p w14:paraId="3D31AE56" w14:textId="77777777" w:rsidP="00943644" w:rsidR="000347F0" w:rsidRDefault="000347F0">
      <w:pPr>
        <w:pStyle w:val="RF"/>
        <w:jc w:val="both"/>
      </w:pPr>
    </w:p>
    <w:p w14:paraId="35F9FE19" w14:textId="77777777" w:rsidP="00943644" w:rsidR="000347F0" w:rsidRDefault="000347F0" w:rsidRPr="005740C7">
      <w:pPr>
        <w:pStyle w:val="RF"/>
        <w:jc w:val="both"/>
      </w:pPr>
    </w:p>
    <w:p w14:paraId="1D642703" w14:textId="77777777" w:rsidP="00943644" w:rsidR="00AB0419" w:rsidRDefault="00AB0419" w:rsidRPr="005740C7">
      <w:pPr>
        <w:pStyle w:val="RF"/>
        <w:jc w:val="both"/>
      </w:pPr>
    </w:p>
    <w:p w14:paraId="4240FF1E" w14:textId="77777777" w:rsidP="00943644" w:rsidR="00943644" w:rsidRDefault="00943644" w:rsidRPr="005740C7">
      <w:pPr>
        <w:pStyle w:val="RF"/>
        <w:jc w:val="both"/>
      </w:pPr>
    </w:p>
    <w:p w14:paraId="2756979F" w14:textId="77777777" w:rsidP="00E33F7F" w:rsidR="00DD7B35" w:rsidRDefault="00DD7B35">
      <w:pPr>
        <w:shd w:color="auto" w:fill="FFFFFF" w:val="clear"/>
        <w:overflowPunct/>
        <w:autoSpaceDE/>
        <w:autoSpaceDN/>
        <w:adjustRightInd/>
        <w:ind w:firstLine="709" w:left="255"/>
        <w:jc w:val="both"/>
        <w:textAlignment w:val="auto"/>
        <w:outlineLvl w:val="2"/>
        <w:rPr>
          <w:i/>
          <w:sz w:val="24"/>
          <w:szCs w:val="24"/>
          <w:u w:val="single"/>
        </w:rPr>
      </w:pPr>
    </w:p>
    <w:p w14:paraId="5287EAE1" w14:textId="77777777" w:rsidP="00E33F7F" w:rsidR="00943644" w:rsidRDefault="00943644" w:rsidRPr="005740C7">
      <w:pPr>
        <w:shd w:color="auto" w:fill="FFFFFF" w:val="clear"/>
        <w:overflowPunct/>
        <w:autoSpaceDE/>
        <w:autoSpaceDN/>
        <w:adjustRightInd/>
        <w:ind w:firstLine="709" w:left="255"/>
        <w:jc w:val="both"/>
        <w:textAlignment w:val="auto"/>
        <w:outlineLvl w:val="2"/>
        <w:rPr>
          <w:i/>
          <w:sz w:val="24"/>
          <w:szCs w:val="24"/>
          <w:u w:val="single"/>
        </w:rPr>
      </w:pPr>
      <w:r w:rsidRPr="005740C7">
        <w:rPr>
          <w:i/>
          <w:sz w:val="24"/>
          <w:szCs w:val="24"/>
          <w:u w:val="single"/>
        </w:rPr>
        <w:t xml:space="preserve">Collaborateurs Non Cadres </w:t>
      </w:r>
    </w:p>
    <w:p w14:paraId="434A906E" w14:textId="77777777" w:rsidP="00E33F7F" w:rsidR="00943644" w:rsidRDefault="00943644" w:rsidRPr="005740C7">
      <w:pPr>
        <w:shd w:color="auto" w:fill="FFFFFF" w:val="clear"/>
        <w:overflowPunct/>
        <w:autoSpaceDE/>
        <w:autoSpaceDN/>
        <w:adjustRightInd/>
        <w:ind w:firstLine="709" w:left="255"/>
        <w:jc w:val="both"/>
        <w:textAlignment w:val="auto"/>
        <w:outlineLvl w:val="2"/>
        <w:rPr>
          <w:i/>
          <w:sz w:val="24"/>
          <w:szCs w:val="24"/>
        </w:rPr>
      </w:pPr>
      <w:r w:rsidRPr="005740C7">
        <w:rPr>
          <w:i/>
          <w:sz w:val="24"/>
          <w:szCs w:val="24"/>
        </w:rPr>
        <w:t xml:space="preserve">Durée maximale de travail quotidienne : </w:t>
      </w:r>
      <w:r w:rsidRPr="005740C7">
        <w:rPr>
          <w:b/>
          <w:bCs/>
          <w:i/>
          <w:sz w:val="24"/>
          <w:szCs w:val="24"/>
        </w:rPr>
        <w:t>10 heures</w:t>
      </w:r>
      <w:r w:rsidRPr="005740C7">
        <w:rPr>
          <w:i/>
          <w:sz w:val="24"/>
          <w:szCs w:val="24"/>
        </w:rPr>
        <w:t> par jour.</w:t>
      </w:r>
    </w:p>
    <w:p w14:paraId="2BDEF487" w14:textId="3418550F" w:rsidP="00E33F7F" w:rsidR="00633E57" w:rsidRDefault="00633E57" w:rsidRPr="005740C7">
      <w:pPr>
        <w:shd w:color="auto" w:fill="FFFFFF" w:val="clear"/>
        <w:overflowPunct/>
        <w:autoSpaceDE/>
        <w:autoSpaceDN/>
        <w:adjustRightInd/>
        <w:ind w:left="709"/>
        <w:jc w:val="both"/>
        <w:textAlignment w:val="auto"/>
        <w:outlineLvl w:val="2"/>
        <w:rPr>
          <w:i/>
          <w:sz w:val="24"/>
          <w:szCs w:val="24"/>
        </w:rPr>
      </w:pPr>
      <w:r>
        <w:rPr>
          <w:i/>
          <w:sz w:val="24"/>
          <w:szCs w:val="24"/>
        </w:rPr>
        <w:lastRenderedPageBreak/>
        <w:t xml:space="preserve">    </w:t>
      </w:r>
      <w:r w:rsidR="00943644" w:rsidRPr="005740C7">
        <w:rPr>
          <w:i/>
          <w:sz w:val="24"/>
          <w:szCs w:val="24"/>
        </w:rPr>
        <w:t xml:space="preserve">Durées maximales de travail hebdomadaires : </w:t>
      </w:r>
      <w:r w:rsidR="00943644" w:rsidRPr="005740C7">
        <w:rPr>
          <w:b/>
          <w:bCs/>
          <w:i/>
          <w:sz w:val="24"/>
          <w:szCs w:val="24"/>
        </w:rPr>
        <w:t>48 heures</w:t>
      </w:r>
      <w:r w:rsidR="00943644" w:rsidRPr="005740C7">
        <w:rPr>
          <w:i/>
          <w:sz w:val="24"/>
          <w:szCs w:val="24"/>
        </w:rPr>
        <w:t xml:space="preserve"> par semaine et </w:t>
      </w:r>
      <w:r w:rsidR="00943644" w:rsidRPr="005740C7">
        <w:rPr>
          <w:b/>
          <w:bCs/>
          <w:i/>
          <w:sz w:val="24"/>
          <w:szCs w:val="24"/>
        </w:rPr>
        <w:t>44 heures</w:t>
      </w:r>
      <w:r w:rsidR="00943644" w:rsidRPr="005740C7">
        <w:rPr>
          <w:i/>
          <w:sz w:val="24"/>
          <w:szCs w:val="24"/>
        </w:rPr>
        <w:t xml:space="preserve"> par semaine </w:t>
      </w:r>
      <w:r>
        <w:rPr>
          <w:i/>
          <w:sz w:val="24"/>
          <w:szCs w:val="24"/>
        </w:rPr>
        <w:t xml:space="preserve">              </w:t>
      </w:r>
      <w:r w:rsidR="00DD7B35">
        <w:rPr>
          <w:i/>
          <w:sz w:val="24"/>
          <w:szCs w:val="24"/>
        </w:rPr>
        <w:t xml:space="preserve">    </w:t>
      </w:r>
      <w:r w:rsidR="00943644" w:rsidRPr="005740C7">
        <w:rPr>
          <w:i/>
          <w:sz w:val="24"/>
          <w:szCs w:val="24"/>
        </w:rPr>
        <w:t xml:space="preserve">en moyenne pour toute période de 12 semaines consécutives. </w:t>
      </w:r>
    </w:p>
    <w:p w14:paraId="0C60491F" w14:textId="77777777" w:rsidP="00E33F7F" w:rsidR="001410E0" w:rsidRDefault="001410E0" w:rsidRPr="005740C7">
      <w:pPr>
        <w:shd w:color="auto" w:fill="FFFFFF" w:val="clear"/>
        <w:overflowPunct/>
        <w:autoSpaceDE/>
        <w:autoSpaceDN/>
        <w:adjustRightInd/>
        <w:textAlignment w:val="auto"/>
        <w:outlineLvl w:val="2"/>
        <w:rPr>
          <w:i/>
          <w:sz w:val="24"/>
          <w:szCs w:val="24"/>
          <w:u w:val="single"/>
        </w:rPr>
      </w:pPr>
    </w:p>
    <w:p w14:paraId="17B40108" w14:textId="77777777" w:rsidP="00943644" w:rsidR="00943644" w:rsidRDefault="00943644" w:rsidRPr="005740C7">
      <w:pPr>
        <w:shd w:color="auto" w:fill="FFFFFF" w:val="clear"/>
        <w:overflowPunct/>
        <w:autoSpaceDE/>
        <w:autoSpaceDN/>
        <w:adjustRightInd/>
        <w:ind w:left="964"/>
        <w:textAlignment w:val="auto"/>
        <w:outlineLvl w:val="2"/>
        <w:rPr>
          <w:i/>
          <w:sz w:val="24"/>
          <w:szCs w:val="24"/>
          <w:u w:val="single"/>
        </w:rPr>
      </w:pPr>
      <w:r w:rsidRPr="005740C7">
        <w:rPr>
          <w:i/>
          <w:sz w:val="24"/>
          <w:szCs w:val="24"/>
          <w:u w:val="single"/>
        </w:rPr>
        <w:t>Collaborateurs Cadres et  Non Cadres </w:t>
      </w:r>
    </w:p>
    <w:p w14:paraId="6F984B06" w14:textId="77777777" w:rsidP="00943644" w:rsidR="00943644" w:rsidRDefault="00943644" w:rsidRPr="005740C7">
      <w:pPr>
        <w:shd w:color="auto" w:fill="FFFFFF" w:val="clear"/>
        <w:overflowPunct/>
        <w:autoSpaceDE/>
        <w:autoSpaceDN/>
        <w:adjustRightInd/>
        <w:ind w:left="964"/>
        <w:textAlignment w:val="auto"/>
        <w:outlineLvl w:val="2"/>
        <w:rPr>
          <w:i/>
          <w:sz w:val="24"/>
          <w:szCs w:val="24"/>
        </w:rPr>
      </w:pPr>
      <w:r w:rsidRPr="005740C7">
        <w:rPr>
          <w:i/>
          <w:sz w:val="24"/>
          <w:szCs w:val="24"/>
        </w:rPr>
        <w:t xml:space="preserve">Durée minimale de repos quotidien : 11 heures consécutives </w:t>
      </w:r>
    </w:p>
    <w:p w14:paraId="40830B15" w14:textId="77777777" w:rsidP="00943644" w:rsidR="00943644" w:rsidRDefault="00943644" w:rsidRPr="005740C7">
      <w:pPr>
        <w:shd w:color="auto" w:fill="FFFFFF" w:val="clear"/>
        <w:overflowPunct/>
        <w:autoSpaceDE/>
        <w:autoSpaceDN/>
        <w:adjustRightInd/>
        <w:ind w:left="964"/>
        <w:textAlignment w:val="auto"/>
        <w:outlineLvl w:val="2"/>
        <w:rPr>
          <w:i/>
          <w:sz w:val="24"/>
          <w:szCs w:val="24"/>
        </w:rPr>
      </w:pPr>
      <w:r w:rsidRPr="005740C7">
        <w:rPr>
          <w:i/>
          <w:sz w:val="24"/>
          <w:szCs w:val="24"/>
        </w:rPr>
        <w:t xml:space="preserve">Durée minimale de repos hebdomadaire : 35 heures consécutives </w:t>
      </w:r>
    </w:p>
    <w:p w14:paraId="7E4CFFAA" w14:textId="77777777" w:rsidP="00943644" w:rsidR="00943644" w:rsidRDefault="00943644" w:rsidRPr="005740C7">
      <w:pPr>
        <w:pStyle w:val="RF"/>
        <w:jc w:val="both"/>
      </w:pPr>
    </w:p>
    <w:p w14:paraId="6AF91132" w14:textId="77777777" w:rsidP="00943644" w:rsidR="00943644" w:rsidRDefault="00943644" w:rsidRPr="005740C7">
      <w:pPr>
        <w:pStyle w:val="RF"/>
        <w:jc w:val="both"/>
        <w:rPr>
          <w:i/>
        </w:rPr>
      </w:pPr>
      <w:r w:rsidRPr="005740C7">
        <w:rPr>
          <w:i/>
        </w:rPr>
        <w:t xml:space="preserve">Pour exemple, l’accomplissement de la journée de solidarité ne doit pas avoir pour conséquence de faire travailler un collaborateur 7 jours / 7 jours sans respect de la durée minimale de repos hebdomadaire de 35 heures (11 heures consécutives minimales au titre du repos quotidien auxquelles s’ajoutent 24 heures). </w:t>
      </w:r>
    </w:p>
    <w:p w14:paraId="70158F7E" w14:textId="77777777" w:rsidP="00943644" w:rsidR="00943644" w:rsidRDefault="00943644" w:rsidRPr="005740C7">
      <w:pPr>
        <w:pStyle w:val="RF"/>
        <w:jc w:val="both"/>
      </w:pPr>
    </w:p>
    <w:p w14:paraId="062EB702" w14:textId="77777777" w:rsidP="00943644" w:rsidR="00943644" w:rsidRDefault="00943644" w:rsidRPr="005740C7">
      <w:pPr>
        <w:pStyle w:val="RF"/>
        <w:jc w:val="both"/>
      </w:pPr>
      <w:r w:rsidRPr="005740C7">
        <w:t>La journée de solidarité peut être prévue à des dates différentes à titre exceptionnel pour les magasins GEMO situés dans les départements de la Moselle, du Bas-Rhin et du Haut-Rhin, ainsi que dans les villes de Belfort et de Vesoul.</w:t>
      </w:r>
    </w:p>
    <w:p w14:paraId="492F804C" w14:textId="77777777" w:rsidP="00943644" w:rsidR="00943644" w:rsidRDefault="00943644" w:rsidRPr="005740C7">
      <w:pPr>
        <w:pStyle w:val="RF"/>
        <w:jc w:val="both"/>
      </w:pPr>
    </w:p>
    <w:p w14:paraId="3E59C2C5" w14:textId="77777777" w:rsidP="00943644" w:rsidR="00943644" w:rsidRDefault="00943644" w:rsidRPr="005740C7">
      <w:pPr>
        <w:pStyle w:val="RF"/>
        <w:jc w:val="both"/>
      </w:pPr>
      <w:r w:rsidRPr="005740C7">
        <w:t>Elle est d'une durée de 7 heures pour le personnel Conseillers de Mode et Managers de vente travaillant à temps complet.</w:t>
      </w:r>
    </w:p>
    <w:p w14:paraId="1491CD45" w14:textId="77777777" w:rsidP="00943644" w:rsidR="00943644" w:rsidRDefault="00943644" w:rsidRPr="005740C7">
      <w:pPr>
        <w:pStyle w:val="RF"/>
        <w:jc w:val="both"/>
      </w:pPr>
    </w:p>
    <w:p w14:paraId="387C9168" w14:textId="6D2C5F62" w:rsidP="00943644" w:rsidR="00943644" w:rsidRDefault="00943644" w:rsidRPr="005740C7">
      <w:pPr>
        <w:pStyle w:val="RF"/>
        <w:jc w:val="both"/>
      </w:pPr>
      <w:r w:rsidRPr="005740C7">
        <w:t xml:space="preserve">Elle est proratisée pour le personnel employé à temps partiel, </w:t>
      </w:r>
      <w:r w:rsidR="00BB49A8">
        <w:t>pour tenir compte</w:t>
      </w:r>
      <w:r w:rsidRPr="005740C7">
        <w:t xml:space="preserve"> de la durée contractuelle de travail.</w:t>
      </w:r>
    </w:p>
    <w:p w14:paraId="1DE3053F" w14:textId="77777777" w:rsidP="00943644" w:rsidR="00943644" w:rsidRDefault="00943644" w:rsidRPr="005740C7">
      <w:pPr>
        <w:pStyle w:val="RF"/>
        <w:jc w:val="both"/>
      </w:pPr>
    </w:p>
    <w:p w14:paraId="51493455" w14:textId="2483E277" w:rsidP="00943644" w:rsidR="002C1155" w:rsidRDefault="00943644" w:rsidRPr="005740C7">
      <w:pPr>
        <w:pStyle w:val="RF"/>
        <w:jc w:val="both"/>
      </w:pPr>
      <w:r w:rsidRPr="005740C7">
        <w:t>Il est rappelé que la journée de solidarité peut être fractionnée en heures complètes pour les Conseillers de Mode et les Managers de Vente.</w:t>
      </w:r>
      <w:r w:rsidR="00B70DA3">
        <w:t xml:space="preserve"> Ce fractionnement pourra être réalisé sur la période de Mai à Septembre.</w:t>
      </w:r>
    </w:p>
    <w:p w14:paraId="4D080528" w14:textId="77777777" w:rsidP="00E33F7F" w:rsidR="002C1155" w:rsidRDefault="002C1155" w:rsidRPr="005740C7">
      <w:pPr>
        <w:pStyle w:val="RF"/>
        <w:ind w:left="0"/>
        <w:jc w:val="both"/>
      </w:pPr>
    </w:p>
    <w:p w14:paraId="6CB4FB4A" w14:textId="24FB29BF" w:rsidP="00E33F7F" w:rsidR="00943644" w:rsidRDefault="00943644" w:rsidRPr="005740C7">
      <w:pPr>
        <w:pStyle w:val="RF"/>
        <w:jc w:val="both"/>
      </w:pPr>
      <w:r w:rsidRPr="005740C7">
        <w:t xml:space="preserve">S’agissant des </w:t>
      </w:r>
      <w:r w:rsidR="000347F0">
        <w:t>Directeur(trice)</w:t>
      </w:r>
      <w:r w:rsidRPr="005740C7">
        <w:t xml:space="preserve">s et </w:t>
      </w:r>
      <w:r w:rsidR="000347F0">
        <w:t>Adjoint(e)</w:t>
      </w:r>
      <w:r w:rsidRPr="005740C7">
        <w:t xml:space="preserve">s de magasin soumis à une convention de forfait jours sur l’année, la journée de solidarité est incluse dans les 215 jours de travail </w:t>
      </w:r>
      <w:r w:rsidR="00BB49A8">
        <w:t>réalisés au cours de</w:t>
      </w:r>
      <w:r w:rsidR="00BB49A8" w:rsidRPr="005740C7">
        <w:t xml:space="preserve"> </w:t>
      </w:r>
      <w:r w:rsidRPr="005740C7">
        <w:t>l’année.</w:t>
      </w:r>
    </w:p>
    <w:p w14:paraId="66AE7A14" w14:textId="77777777" w:rsidP="008301DA" w:rsidR="00945F26" w:rsidRDefault="00945F26" w:rsidRPr="005740C7">
      <w:pPr>
        <w:pStyle w:val="RF"/>
        <w:ind w:left="1324"/>
        <w:jc w:val="both"/>
      </w:pPr>
    </w:p>
    <w:p w14:paraId="730A3AAD" w14:textId="77777777" w:rsidR="00431ED8" w:rsidRDefault="00431ED8" w:rsidRPr="005740C7">
      <w:pPr>
        <w:pStyle w:val="RF"/>
        <w:ind w:left="708"/>
        <w:jc w:val="both"/>
      </w:pPr>
    </w:p>
    <w:p w14:paraId="3DA2A16A" w14:textId="0A216A6A" w:rsidR="00AC15DB" w:rsidRDefault="00A87AD5" w:rsidRPr="005740C7">
      <w:pPr>
        <w:pStyle w:val="RF"/>
        <w:jc w:val="both"/>
        <w:rPr>
          <w:b/>
        </w:rPr>
      </w:pPr>
      <w:r w:rsidRPr="005740C7">
        <w:rPr>
          <w:b/>
        </w:rPr>
        <w:t xml:space="preserve">- </w:t>
      </w:r>
      <w:r w:rsidRPr="005740C7">
        <w:rPr>
          <w:b/>
          <w:u w:val="single"/>
        </w:rPr>
        <w:t xml:space="preserve">ARTICLE </w:t>
      </w:r>
      <w:r w:rsidR="00FD2C28" w:rsidRPr="005740C7">
        <w:rPr>
          <w:b/>
          <w:u w:val="single"/>
        </w:rPr>
        <w:t>1</w:t>
      </w:r>
      <w:r w:rsidR="00AB0419" w:rsidRPr="005740C7">
        <w:rPr>
          <w:b/>
          <w:u w:val="single"/>
        </w:rPr>
        <w:t>5</w:t>
      </w:r>
      <w:r w:rsidRPr="005740C7">
        <w:rPr>
          <w:b/>
        </w:rPr>
        <w:t xml:space="preserve"> :</w:t>
      </w:r>
    </w:p>
    <w:p w14:paraId="01ACF7FD" w14:textId="77777777" w:rsidR="00384A64" w:rsidRDefault="00384A64" w:rsidRPr="005740C7">
      <w:pPr>
        <w:pStyle w:val="RF"/>
        <w:jc w:val="both"/>
        <w:rPr>
          <w:b/>
        </w:rPr>
      </w:pPr>
    </w:p>
    <w:p w14:paraId="63B2572F" w14:textId="527D4EA4" w:rsidR="00384A64" w:rsidRDefault="00384A64" w:rsidRPr="005740C7">
      <w:pPr>
        <w:pStyle w:val="RF"/>
        <w:jc w:val="both"/>
      </w:pPr>
      <w:r w:rsidRPr="0037249B">
        <w:t>L’entreprise s’engage à prendre en charge les frais</w:t>
      </w:r>
      <w:r w:rsidR="00B3775A" w:rsidRPr="005740C7">
        <w:t xml:space="preserve"> réels</w:t>
      </w:r>
      <w:r w:rsidRPr="0037249B">
        <w:t xml:space="preserve"> de déplacement </w:t>
      </w:r>
      <w:r w:rsidRPr="005740C7">
        <w:t xml:space="preserve">réalisés par les </w:t>
      </w:r>
      <w:r w:rsidR="00533CDC">
        <w:t xml:space="preserve">équipes de direction </w:t>
      </w:r>
      <w:r w:rsidRPr="005740C7">
        <w:t xml:space="preserve">ou les collaborateurs qui réalisent </w:t>
      </w:r>
      <w:r w:rsidR="00533CDC" w:rsidRPr="005740C7">
        <w:t>le</w:t>
      </w:r>
      <w:r w:rsidR="00533CDC">
        <w:t>urs</w:t>
      </w:r>
      <w:r w:rsidR="00533CDC" w:rsidRPr="005740C7">
        <w:t xml:space="preserve"> </w:t>
      </w:r>
      <w:r w:rsidRPr="005740C7">
        <w:t>remplacements</w:t>
      </w:r>
      <w:r w:rsidR="00B3775A" w:rsidRPr="005740C7">
        <w:t xml:space="preserve"> et qui sont amenés à utiliser leur véhicule personnel pour réaliser les dépôts en banque</w:t>
      </w:r>
      <w:r w:rsidRPr="005740C7">
        <w:t>.</w:t>
      </w:r>
      <w:r w:rsidR="00B3775A" w:rsidRPr="005740C7">
        <w:t xml:space="preserve"> Le remboursement s’effectuera sur la base du barème d’entreprise (0.45€/km à la date de signature de l’accord)</w:t>
      </w:r>
      <w:r w:rsidR="002F7841" w:rsidRPr="0037249B">
        <w:t xml:space="preserve"> après transmission d’une note de frais</w:t>
      </w:r>
      <w:r w:rsidR="00B3775A" w:rsidRPr="005740C7">
        <w:t xml:space="preserve">. </w:t>
      </w:r>
    </w:p>
    <w:p w14:paraId="5DC8FC28" w14:textId="77777777" w:rsidR="00384A64" w:rsidRDefault="00384A64" w:rsidRPr="005740C7">
      <w:pPr>
        <w:pStyle w:val="RF"/>
        <w:jc w:val="both"/>
      </w:pPr>
    </w:p>
    <w:p w14:paraId="4789AEEA" w14:textId="67A2950B" w:rsidR="00384A64" w:rsidRDefault="00384A64" w:rsidRPr="005740C7">
      <w:pPr>
        <w:pStyle w:val="RF"/>
        <w:jc w:val="both"/>
      </w:pPr>
      <w:r w:rsidRPr="005740C7">
        <w:t>Les modalités de prise en charge seront détaillées au sein d’une note de service qui sera communiquée auprès du réseau au plus tard le 1</w:t>
      </w:r>
      <w:r w:rsidRPr="0037249B">
        <w:rPr>
          <w:vertAlign w:val="superscript"/>
        </w:rPr>
        <w:t>er</w:t>
      </w:r>
      <w:r w:rsidRPr="005740C7">
        <w:t xml:space="preserve"> Juin 2022.</w:t>
      </w:r>
    </w:p>
    <w:p w14:paraId="0572AAB2" w14:textId="77777777" w:rsidR="00384A64" w:rsidRDefault="00384A64" w:rsidRPr="005740C7">
      <w:pPr>
        <w:pStyle w:val="RF"/>
        <w:jc w:val="both"/>
      </w:pPr>
    </w:p>
    <w:p w14:paraId="4CB5BEBE" w14:textId="77777777" w:rsidR="00384A64" w:rsidRDefault="00384A64" w:rsidRPr="005740C7">
      <w:pPr>
        <w:pStyle w:val="RF"/>
        <w:jc w:val="both"/>
      </w:pPr>
    </w:p>
    <w:p w14:paraId="1978C50A" w14:textId="77777777" w:rsidP="00384A64" w:rsidR="00384A64" w:rsidRDefault="00384A64" w:rsidRPr="005740C7">
      <w:pPr>
        <w:pStyle w:val="RF"/>
        <w:jc w:val="both"/>
        <w:rPr>
          <w:b/>
        </w:rPr>
      </w:pPr>
      <w:r w:rsidRPr="005740C7">
        <w:rPr>
          <w:b/>
        </w:rPr>
        <w:t xml:space="preserve">- </w:t>
      </w:r>
      <w:r w:rsidRPr="005740C7">
        <w:rPr>
          <w:b/>
          <w:u w:val="single"/>
        </w:rPr>
        <w:t>ARTICLE 16</w:t>
      </w:r>
      <w:r w:rsidRPr="005740C7">
        <w:rPr>
          <w:b/>
        </w:rPr>
        <w:t xml:space="preserve"> :</w:t>
      </w:r>
    </w:p>
    <w:p w14:paraId="73636AFE" w14:textId="77777777" w:rsidR="00384A64" w:rsidRDefault="00384A64" w:rsidRPr="0037249B">
      <w:pPr>
        <w:pStyle w:val="RF"/>
        <w:jc w:val="both"/>
      </w:pPr>
    </w:p>
    <w:p w14:paraId="231730CF" w14:textId="77777777" w:rsidR="00AC15DB" w:rsidRDefault="00AC15DB" w:rsidRPr="005740C7">
      <w:pPr>
        <w:pStyle w:val="RF"/>
        <w:jc w:val="both"/>
      </w:pPr>
    </w:p>
    <w:p w14:paraId="4BB82BBF" w14:textId="0F8F263F" w:rsidR="00AC15DB" w:rsidRDefault="00A87AD5" w:rsidRPr="005740C7">
      <w:pPr>
        <w:pStyle w:val="RF"/>
        <w:jc w:val="both"/>
      </w:pPr>
      <w:r w:rsidRPr="005740C7">
        <w:t>A l'issue de sa signature, le présent accord conclu pour une durée déterminée</w:t>
      </w:r>
      <w:r w:rsidR="00533CDC">
        <w:t xml:space="preserve"> (sauf article 13 relatif à l’admission aux urgences d’un enfant)</w:t>
      </w:r>
      <w:r w:rsidRPr="005740C7">
        <w:t>, du 1</w:t>
      </w:r>
      <w:r w:rsidRPr="005740C7">
        <w:rPr>
          <w:vertAlign w:val="superscript"/>
        </w:rPr>
        <w:t>er</w:t>
      </w:r>
      <w:r w:rsidRPr="005740C7">
        <w:t xml:space="preserve"> Janvier 202</w:t>
      </w:r>
      <w:r w:rsidR="000204E4" w:rsidRPr="005740C7">
        <w:t>2</w:t>
      </w:r>
      <w:r w:rsidRPr="005740C7">
        <w:t xml:space="preserve"> au 31 décembre 202</w:t>
      </w:r>
      <w:r w:rsidR="000204E4" w:rsidRPr="005740C7">
        <w:t>2</w:t>
      </w:r>
      <w:r w:rsidRPr="005740C7">
        <w:t xml:space="preserve">, est notifié par la SAS VETIR à l'ensemble des organisations syndicales représentatives dans l'entreprise, qu'elles en soient ou non signataires. </w:t>
      </w:r>
    </w:p>
    <w:p w14:paraId="73732137" w14:textId="77777777" w:rsidR="00AC15DB" w:rsidRDefault="00AC15DB">
      <w:pPr>
        <w:pStyle w:val="RF"/>
        <w:jc w:val="both"/>
      </w:pPr>
    </w:p>
    <w:p w14:paraId="0F551FB8" w14:textId="77777777" w:rsidR="00DD7B35" w:rsidRDefault="00DD7B35">
      <w:pPr>
        <w:pStyle w:val="RF"/>
        <w:jc w:val="both"/>
      </w:pPr>
    </w:p>
    <w:p w14:paraId="4FAE84AC" w14:textId="77777777" w:rsidR="00DD7B35" w:rsidRDefault="00DD7B35">
      <w:pPr>
        <w:pStyle w:val="RF"/>
        <w:jc w:val="both"/>
      </w:pPr>
    </w:p>
    <w:p w14:paraId="7524A87A" w14:textId="77777777" w:rsidR="00DD7B35" w:rsidRDefault="00DD7B35" w:rsidRPr="005740C7">
      <w:pPr>
        <w:pStyle w:val="RF"/>
        <w:jc w:val="both"/>
      </w:pPr>
    </w:p>
    <w:p w14:paraId="5A5D0771" w14:textId="77777777" w:rsidR="00AC15DB" w:rsidRDefault="00AC15DB" w:rsidRPr="005740C7">
      <w:pPr>
        <w:pStyle w:val="RF"/>
        <w:jc w:val="both"/>
      </w:pPr>
    </w:p>
    <w:p w14:paraId="3DF35CCF" w14:textId="41BC946A" w:rsidR="00AC15DB" w:rsidRDefault="00A87AD5" w:rsidRPr="005740C7">
      <w:pPr>
        <w:pStyle w:val="RF"/>
        <w:jc w:val="both"/>
        <w:rPr>
          <w:b/>
        </w:rPr>
      </w:pPr>
      <w:r w:rsidRPr="005740C7">
        <w:rPr>
          <w:b/>
        </w:rPr>
        <w:lastRenderedPageBreak/>
        <w:t xml:space="preserve">- </w:t>
      </w:r>
      <w:r w:rsidRPr="005740C7">
        <w:rPr>
          <w:b/>
          <w:u w:val="single"/>
        </w:rPr>
        <w:t xml:space="preserve">ARTICLE </w:t>
      </w:r>
      <w:r w:rsidR="00FD2C28" w:rsidRPr="005740C7">
        <w:rPr>
          <w:b/>
          <w:u w:val="single"/>
        </w:rPr>
        <w:t>1</w:t>
      </w:r>
      <w:r w:rsidR="00384A64" w:rsidRPr="005740C7">
        <w:rPr>
          <w:b/>
          <w:u w:val="single"/>
        </w:rPr>
        <w:t>7</w:t>
      </w:r>
      <w:r w:rsidRPr="005740C7">
        <w:rPr>
          <w:b/>
        </w:rPr>
        <w:t xml:space="preserve"> :</w:t>
      </w:r>
    </w:p>
    <w:p w14:paraId="3C3C341C" w14:textId="77777777" w:rsidR="00AC15DB" w:rsidRDefault="00AC15DB" w:rsidRPr="005740C7">
      <w:pPr>
        <w:pStyle w:val="RF"/>
        <w:jc w:val="both"/>
      </w:pPr>
    </w:p>
    <w:p w14:paraId="6CA7F7E0" w14:textId="633CB37E" w:rsidR="00AC15DB" w:rsidRDefault="00A87AD5" w:rsidRPr="005740C7">
      <w:pPr>
        <w:pStyle w:val="RF"/>
        <w:jc w:val="both"/>
      </w:pPr>
      <w:r w:rsidRPr="005740C7">
        <w:t xml:space="preserve">Le présent accord sera déposé sur la plateforme dédiée </w:t>
      </w:r>
      <w:hyperlink r:id="rId10" w:history="1">
        <w:r w:rsidRPr="005740C7">
          <w:rPr>
            <w:rStyle w:val="Lienhypertexte"/>
          </w:rPr>
          <w:t>www.teleaccords.travail-emploi.gouv.fr</w:t>
        </w:r>
      </w:hyperlink>
      <w:r w:rsidRPr="005740C7">
        <w:t>, assortis des éléments d’information prévus par la réglementation en vigueur</w:t>
      </w:r>
      <w:r w:rsidR="0037249B">
        <w:t> ;</w:t>
      </w:r>
      <w:r w:rsidRPr="005740C7">
        <w:t xml:space="preserve"> le dépôt sur cette plateforme valant dépôt auprès de la </w:t>
      </w:r>
      <w:r w:rsidR="0037249B">
        <w:t>DREETS</w:t>
      </w:r>
      <w:r w:rsidRPr="005740C7">
        <w:t xml:space="preserve">. </w:t>
      </w:r>
    </w:p>
    <w:p w14:paraId="02DD4730" w14:textId="77777777" w:rsidR="00AC15DB" w:rsidRDefault="00AC15DB" w:rsidRPr="005740C7">
      <w:pPr>
        <w:pStyle w:val="RF"/>
        <w:jc w:val="both"/>
      </w:pPr>
    </w:p>
    <w:p w14:paraId="7E00A4D2" w14:textId="77777777" w:rsidR="00AC15DB" w:rsidRDefault="00A87AD5" w:rsidRPr="005740C7">
      <w:pPr>
        <w:pStyle w:val="RF"/>
        <w:jc w:val="both"/>
      </w:pPr>
      <w:r w:rsidRPr="005740C7">
        <w:t xml:space="preserve">Un exemplaire sera également déposé auprès du secrétariat du greffe du conseil de prud’hommes d’Angers. </w:t>
      </w:r>
    </w:p>
    <w:p w14:paraId="47F42BF5" w14:textId="77777777" w:rsidR="0045715E" w:rsidRDefault="0045715E" w:rsidRPr="005740C7">
      <w:pPr>
        <w:pStyle w:val="RF"/>
        <w:jc w:val="both"/>
      </w:pPr>
    </w:p>
    <w:p w14:paraId="7D472CEB" w14:textId="77777777" w:rsidR="0045715E" w:rsidRDefault="0045715E" w:rsidRPr="005740C7">
      <w:pPr>
        <w:pStyle w:val="RF"/>
        <w:jc w:val="both"/>
      </w:pPr>
    </w:p>
    <w:p w14:paraId="79C008D2" w14:textId="77777777" w:rsidR="00AC15DB" w:rsidRDefault="00A87AD5" w:rsidRPr="005740C7">
      <w:pPr>
        <w:pStyle w:val="RF"/>
        <w:jc w:val="both"/>
      </w:pPr>
      <w:r w:rsidRPr="005740C7">
        <w:t xml:space="preserve">Un exemplaire sera remis aux représentants du personnel et affiché sur les tableaux d’information du personnel. </w:t>
      </w:r>
    </w:p>
    <w:p w14:paraId="571F4CDC" w14:textId="77777777" w:rsidR="00AC15DB" w:rsidRDefault="00AC15DB" w:rsidRPr="005740C7">
      <w:pPr>
        <w:pStyle w:val="RF"/>
        <w:jc w:val="both"/>
      </w:pPr>
    </w:p>
    <w:p w14:paraId="66D47567" w14:textId="01BAE9D3" w:rsidR="00AC15DB" w:rsidRDefault="00A87AD5" w:rsidRPr="005740C7">
      <w:pPr>
        <w:pStyle w:val="RF"/>
        <w:jc w:val="both"/>
      </w:pPr>
      <w:r w:rsidRPr="005740C7">
        <w:t xml:space="preserve">Les parties ont par ailleurs convenu d’établir une version anonyme de l’accord (sans mention des noms et prénoms des négociateurs et des signataires) qui sera publiée sur </w:t>
      </w:r>
      <w:r w:rsidR="008B0D7C" w:rsidRPr="005740C7">
        <w:t>la base de données nationale</w:t>
      </w:r>
      <w:r w:rsidRPr="005740C7">
        <w:t xml:space="preserve">. </w:t>
      </w:r>
    </w:p>
    <w:p w14:paraId="7FA8D651" w14:textId="77777777" w:rsidR="00AC15DB" w:rsidRDefault="00AC15DB" w:rsidRPr="005740C7">
      <w:pPr>
        <w:pStyle w:val="RF"/>
        <w:jc w:val="both"/>
      </w:pPr>
    </w:p>
    <w:p w14:paraId="0B32E2D5" w14:textId="77777777" w:rsidR="00AC15DB" w:rsidRDefault="00AC15DB" w:rsidRPr="005740C7">
      <w:pPr>
        <w:pStyle w:val="RF"/>
        <w:ind w:left="6521"/>
      </w:pPr>
    </w:p>
    <w:p w14:paraId="64E1E90D" w14:textId="77777777" w:rsidP="00E33F7F" w:rsidR="001410E0" w:rsidRDefault="001410E0" w:rsidRPr="005740C7">
      <w:pPr>
        <w:pStyle w:val="RF"/>
      </w:pPr>
    </w:p>
    <w:p w14:paraId="49B679CE" w14:textId="77777777" w:rsidR="001410E0" w:rsidRDefault="001410E0" w:rsidRPr="005740C7">
      <w:pPr>
        <w:pStyle w:val="RF"/>
        <w:ind w:left="6521"/>
      </w:pPr>
    </w:p>
    <w:p w14:paraId="47A0103F" w14:textId="77777777" w:rsidR="00AC15DB" w:rsidRDefault="00A87AD5" w:rsidRPr="005740C7">
      <w:pPr>
        <w:pStyle w:val="RF"/>
        <w:ind w:left="6521"/>
      </w:pPr>
      <w:r w:rsidRPr="005740C7">
        <w:t>Fait à St Pierre Montlimart</w:t>
      </w:r>
    </w:p>
    <w:p w14:paraId="629C18ED" w14:textId="5B3B18E8" w:rsidR="00AC15DB" w:rsidRDefault="00A87AD5" w:rsidRPr="005740C7">
      <w:pPr>
        <w:pStyle w:val="RF"/>
        <w:ind w:left="6521"/>
      </w:pPr>
      <w:r w:rsidRPr="005740C7">
        <w:t>Le</w:t>
      </w:r>
      <w:r w:rsidR="00DD7B35">
        <w:t xml:space="preserve"> </w:t>
      </w:r>
      <w:r w:rsidR="004D52F9">
        <w:t>03/05/</w:t>
      </w:r>
      <w:r w:rsidR="00DD7B35">
        <w:t>2022</w:t>
      </w:r>
      <w:r w:rsidRPr="005740C7">
        <w:t> </w:t>
      </w:r>
    </w:p>
    <w:p w14:paraId="19752659" w14:textId="77777777" w:rsidR="00AC15DB" w:rsidRDefault="00AC15DB">
      <w:pPr>
        <w:pStyle w:val="RF"/>
        <w:ind w:left="6521"/>
      </w:pPr>
    </w:p>
    <w:p w14:paraId="42BEDE29" w14:textId="77777777" w:rsidR="00B25B08" w:rsidRDefault="00B25B08">
      <w:pPr>
        <w:pStyle w:val="RF"/>
        <w:ind w:left="6521"/>
      </w:pPr>
    </w:p>
    <w:p w14:paraId="2F5DA4BC" w14:textId="77777777" w:rsidR="00B25B08" w:rsidRDefault="00B25B08">
      <w:pPr>
        <w:pStyle w:val="RF"/>
        <w:ind w:left="6521"/>
      </w:pPr>
    </w:p>
    <w:p w14:paraId="02A85347" w14:textId="77777777" w:rsidR="00B25B08" w:rsidRDefault="00B25B08">
      <w:pPr>
        <w:pStyle w:val="RF"/>
        <w:ind w:left="6521"/>
      </w:pPr>
    </w:p>
    <w:p w14:paraId="0E8F702F" w14:textId="77777777" w:rsidR="00B25B08" w:rsidRDefault="00B25B08">
      <w:pPr>
        <w:pStyle w:val="RF"/>
        <w:ind w:left="6521"/>
      </w:pPr>
    </w:p>
    <w:p w14:paraId="2FCF870E" w14:textId="77777777" w:rsidR="00B25B08" w:rsidRDefault="00B25B08" w:rsidRPr="005740C7">
      <w:pPr>
        <w:pStyle w:val="RF"/>
        <w:ind w:left="6521"/>
      </w:pPr>
    </w:p>
    <w:p w14:paraId="3E4CED8A" w14:textId="77777777" w:rsidR="00AC15DB" w:rsidRDefault="00AC15DB" w:rsidRPr="005740C7">
      <w:pPr>
        <w:pStyle w:val="RF"/>
        <w:ind w:left="6521"/>
      </w:pPr>
    </w:p>
    <w:p w14:paraId="28418C5E" w14:textId="48B55A34" w:rsidP="00187266" w:rsidR="00AC15DB" w:rsidRDefault="00A87AD5">
      <w:pPr>
        <w:pStyle w:val="RF"/>
        <w:tabs>
          <w:tab w:pos="6521" w:val="left"/>
        </w:tabs>
        <w:ind w:left="993"/>
        <w:rPr>
          <w:bCs/>
        </w:rPr>
      </w:pPr>
      <w:r w:rsidRPr="005740C7">
        <w:tab/>
        <w:t>Pour la direction de la Société VETIR</w:t>
      </w:r>
      <w:r w:rsidRPr="005740C7">
        <w:rPr>
          <w:b/>
        </w:rPr>
        <w:tab/>
      </w:r>
      <w:r w:rsidR="00A817D2">
        <w:rPr>
          <w:bCs/>
        </w:rPr>
        <w:t>xxxxx</w:t>
      </w:r>
    </w:p>
    <w:p w14:paraId="477CF59C" w14:textId="2C3EC3A5" w:rsidP="00187266" w:rsidR="00B25B08" w:rsidRDefault="00B25B08">
      <w:pPr>
        <w:pStyle w:val="RF"/>
        <w:tabs>
          <w:tab w:pos="6521" w:val="left"/>
        </w:tabs>
        <w:ind w:left="993"/>
        <w:rPr>
          <w:bCs/>
        </w:rPr>
      </w:pPr>
    </w:p>
    <w:p w14:paraId="1FE72D20" w14:textId="77777777" w:rsidP="00187266" w:rsidR="00B25B08" w:rsidRDefault="00B25B08">
      <w:pPr>
        <w:pStyle w:val="RF"/>
        <w:tabs>
          <w:tab w:pos="6521" w:val="left"/>
        </w:tabs>
        <w:ind w:left="993"/>
        <w:rPr>
          <w:bCs/>
        </w:rPr>
      </w:pPr>
    </w:p>
    <w:p w14:paraId="02BAFB19" w14:textId="77777777" w:rsidP="00187266" w:rsidR="00B25B08" w:rsidRDefault="00B25B08">
      <w:pPr>
        <w:pStyle w:val="RF"/>
        <w:tabs>
          <w:tab w:pos="6521" w:val="left"/>
        </w:tabs>
        <w:ind w:left="993"/>
        <w:rPr>
          <w:bCs/>
        </w:rPr>
      </w:pPr>
    </w:p>
    <w:p w14:paraId="5A3F92B8" w14:textId="77777777" w:rsidP="00187266" w:rsidR="00B25B08" w:rsidRDefault="00B25B08" w:rsidRPr="005740C7">
      <w:pPr>
        <w:pStyle w:val="RF"/>
        <w:tabs>
          <w:tab w:pos="6521" w:val="left"/>
        </w:tabs>
        <w:ind w:left="993"/>
      </w:pPr>
    </w:p>
    <w:p w14:paraId="75B2C5B1" w14:textId="14F852F3" w:rsidR="00AC15DB" w:rsidRDefault="00AC15DB" w:rsidRPr="005740C7">
      <w:pPr>
        <w:pStyle w:val="RF"/>
        <w:tabs>
          <w:tab w:pos="5670" w:val="left"/>
        </w:tabs>
        <w:ind w:left="993"/>
      </w:pPr>
    </w:p>
    <w:p w14:paraId="66570572" w14:textId="7FC6F1C3" w:rsidR="00AC15DB" w:rsidRDefault="00A87AD5" w:rsidRPr="005740C7">
      <w:pPr>
        <w:pStyle w:val="RF"/>
        <w:tabs>
          <w:tab w:pos="5670" w:val="left"/>
        </w:tabs>
        <w:ind w:left="993"/>
      </w:pPr>
      <w:r w:rsidRPr="005740C7">
        <w:t xml:space="preserve">Pour la </w:t>
      </w:r>
      <w:r w:rsidR="00A817D2">
        <w:t>xxxx</w:t>
      </w:r>
    </w:p>
    <w:p w14:paraId="3378C0DB" w14:textId="1B782822" w:rsidR="00AC15DB" w:rsidRDefault="00A817D2" w:rsidRPr="005740C7">
      <w:pPr>
        <w:pStyle w:val="RF"/>
        <w:tabs>
          <w:tab w:pos="5670" w:val="left"/>
        </w:tabs>
        <w:ind w:left="993"/>
        <w:rPr>
          <w:bCs/>
        </w:rPr>
      </w:pPr>
      <w:r>
        <w:rPr>
          <w:bCs/>
        </w:rPr>
        <w:t>xxxxxx</w:t>
      </w:r>
    </w:p>
    <w:p w14:paraId="3A8B4E40" w14:textId="4D9A3E71" w:rsidR="00AC15DB" w:rsidRDefault="00AC15DB" w:rsidRPr="005740C7">
      <w:pPr>
        <w:pStyle w:val="RF"/>
        <w:tabs>
          <w:tab w:pos="5670" w:val="left"/>
        </w:tabs>
        <w:ind w:left="993"/>
      </w:pPr>
    </w:p>
    <w:p w14:paraId="0D45CC0A" w14:textId="5A61674E" w:rsidR="00AC15DB" w:rsidRDefault="00AC15DB" w:rsidRPr="005740C7">
      <w:pPr>
        <w:pStyle w:val="RF"/>
        <w:tabs>
          <w:tab w:pos="5670" w:val="left"/>
        </w:tabs>
        <w:ind w:left="993"/>
      </w:pPr>
    </w:p>
    <w:p w14:paraId="49B1467E" w14:textId="77777777" w:rsidR="00AC15DB" w:rsidRDefault="00AC15DB" w:rsidRPr="005740C7">
      <w:pPr>
        <w:pStyle w:val="RF"/>
        <w:tabs>
          <w:tab w:pos="5670" w:val="left"/>
        </w:tabs>
        <w:ind w:left="993"/>
      </w:pPr>
    </w:p>
    <w:p w14:paraId="30EA25B8" w14:textId="77777777" w:rsidR="00AC15DB" w:rsidRDefault="00AC15DB" w:rsidRPr="005740C7">
      <w:pPr>
        <w:pStyle w:val="RF"/>
        <w:tabs>
          <w:tab w:pos="5670" w:val="left"/>
        </w:tabs>
        <w:ind w:left="993"/>
      </w:pPr>
    </w:p>
    <w:p w14:paraId="21B5C46F" w14:textId="31141821" w:rsidR="00AC15DB" w:rsidRDefault="00A87AD5" w:rsidRPr="005740C7">
      <w:pPr>
        <w:pStyle w:val="RF"/>
        <w:tabs>
          <w:tab w:pos="5670" w:val="left"/>
        </w:tabs>
        <w:ind w:left="993"/>
      </w:pPr>
      <w:r w:rsidRPr="005740C7">
        <w:t xml:space="preserve">Pour la </w:t>
      </w:r>
      <w:r w:rsidR="00A817D2">
        <w:t>xxxx</w:t>
      </w:r>
    </w:p>
    <w:p w14:paraId="553D9FD4" w14:textId="7D3F120F" w:rsidR="00AC15DB" w:rsidRDefault="00A817D2">
      <w:pPr>
        <w:pStyle w:val="RF"/>
        <w:tabs>
          <w:tab w:pos="5670" w:val="left"/>
        </w:tabs>
        <w:ind w:left="993"/>
        <w:rPr>
          <w:bCs/>
        </w:rPr>
      </w:pPr>
      <w:r>
        <w:rPr>
          <w:bCs/>
        </w:rPr>
        <w:t>xxxxxx</w:t>
      </w:r>
    </w:p>
    <w:p w14:paraId="38296920" w14:textId="77777777" w:rsidR="00AC15DB" w:rsidRDefault="00AC15DB">
      <w:pPr>
        <w:pStyle w:val="RF"/>
        <w:tabs>
          <w:tab w:pos="5670" w:val="left"/>
        </w:tabs>
        <w:ind w:left="993"/>
      </w:pPr>
    </w:p>
    <w:p w14:paraId="27B2B3B0" w14:textId="77777777" w:rsidR="00AC15DB" w:rsidRDefault="00AC15DB">
      <w:pPr>
        <w:pStyle w:val="RF"/>
        <w:tabs>
          <w:tab w:pos="5670" w:val="left"/>
        </w:tabs>
        <w:ind w:left="993"/>
      </w:pPr>
    </w:p>
    <w:p w14:paraId="0DA43039" w14:textId="77777777" w:rsidR="00AC15DB" w:rsidRDefault="00AC15DB">
      <w:pPr>
        <w:pStyle w:val="RF"/>
        <w:tabs>
          <w:tab w:pos="5670" w:val="left"/>
        </w:tabs>
        <w:ind w:left="993"/>
      </w:pPr>
    </w:p>
    <w:p w14:paraId="6EDAA08B" w14:textId="77777777" w:rsidR="00AC15DB" w:rsidRDefault="00AC15DB">
      <w:pPr>
        <w:pStyle w:val="RF"/>
        <w:tabs>
          <w:tab w:pos="5670" w:val="left"/>
        </w:tabs>
        <w:ind w:left="993"/>
      </w:pPr>
    </w:p>
    <w:p w14:paraId="544DEA48" w14:textId="0BE542E7" w:rsidR="00AC15DB" w:rsidRDefault="00A87AD5">
      <w:pPr>
        <w:pStyle w:val="RF"/>
        <w:tabs>
          <w:tab w:pos="5670" w:val="left"/>
        </w:tabs>
        <w:ind w:left="993"/>
      </w:pPr>
      <w:r>
        <w:t xml:space="preserve">Pour la </w:t>
      </w:r>
      <w:r w:rsidR="00A817D2">
        <w:t>xxxxx</w:t>
      </w:r>
    </w:p>
    <w:p w14:paraId="4C21BAAD" w14:textId="3C0076AA" w:rsidR="00AC15DB" w:rsidRDefault="00A817D2">
      <w:pPr>
        <w:pStyle w:val="RF"/>
        <w:tabs>
          <w:tab w:pos="5670" w:val="left"/>
        </w:tabs>
        <w:ind w:left="993"/>
        <w:rPr>
          <w:bCs/>
        </w:rPr>
      </w:pPr>
      <w:r>
        <w:rPr>
          <w:bCs/>
        </w:rPr>
        <w:t>xxxxx</w:t>
      </w:r>
    </w:p>
    <w:sectPr w:rsidR="00AC15DB">
      <w:footerReference r:id="rId11" w:type="even"/>
      <w:footerReference r:id="rId12" w:type="default"/>
      <w:pgSz w:h="16840" w:w="11907"/>
      <w:pgMar w:bottom="249" w:footer="720" w:gutter="0" w:header="720" w:left="340" w:right="1134" w:top="340"/>
      <w:pgNumType w:fmt="numberIn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EC2C" w14:textId="77777777" w:rsidR="00504E14" w:rsidRDefault="00504E14">
      <w:r>
        <w:separator/>
      </w:r>
    </w:p>
  </w:endnote>
  <w:endnote w:type="continuationSeparator" w:id="0">
    <w:p w14:paraId="77FFB696" w14:textId="77777777" w:rsidR="00504E14" w:rsidRDefault="00504E14">
      <w:r>
        <w:continuationSeparator/>
      </w:r>
    </w:p>
  </w:endnote>
  <w:endnote w:type="continuationNotice" w:id="1">
    <w:p w14:paraId="06113900" w14:textId="77777777" w:rsidR="00504E14" w:rsidRDefault="00504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HelveticaNeueLT-Ligh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A219B2C" w14:textId="77777777" w:rsidR="00FE1D22" w:rsidRDefault="00FE1D22">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64ADE1F" w14:textId="77777777" w:rsidR="00FE1D22" w:rsidRDefault="00FE1D22">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749184175"/>
      <w:docPartObj>
        <w:docPartGallery w:val="Page Numbers (Bottom of Page)"/>
        <w:docPartUnique/>
      </w:docPartObj>
    </w:sdtPr>
    <w:sdtEndPr/>
    <w:sdtContent>
      <w:p w14:paraId="00DA74CC" w14:textId="77777777" w:rsidR="00FE1D22" w:rsidRDefault="00FE1D22">
        <w:pPr>
          <w:pStyle w:val="Pieddepage"/>
          <w:jc w:val="right"/>
        </w:pPr>
        <w:r>
          <w:fldChar w:fldCharType="begin"/>
        </w:r>
        <w:r>
          <w:instrText>PAGE   \* MERGEFORMAT</w:instrText>
        </w:r>
        <w:r>
          <w:fldChar w:fldCharType="separate"/>
        </w:r>
        <w:r w:rsidR="004D52F9">
          <w:rPr>
            <w:noProof/>
          </w:rPr>
          <w:t>- 11 -</w:t>
        </w:r>
        <w:r>
          <w:fldChar w:fldCharType="end"/>
        </w:r>
      </w:p>
    </w:sdtContent>
  </w:sdt>
  <w:p w14:paraId="57BF5700" w14:textId="77777777" w:rsidR="00FE1D22" w:rsidRDefault="00FE1D22">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3B06858" w14:textId="77777777" w:rsidR="00504E14" w:rsidRDefault="00504E14">
      <w:r>
        <w:separator/>
      </w:r>
    </w:p>
  </w:footnote>
  <w:footnote w:id="0" w:type="continuationSeparator">
    <w:p w14:paraId="196C38F4" w14:textId="77777777" w:rsidR="00504E14" w:rsidRDefault="00504E14">
      <w:r>
        <w:continuationSeparator/>
      </w:r>
    </w:p>
  </w:footnote>
  <w:footnote w:id="1" w:type="continuationNotice">
    <w:p w14:paraId="723EDB76" w14:textId="77777777" w:rsidR="00504E14" w:rsidRDefault="00504E14"/>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3506BC"/>
    <w:multiLevelType w:val="hybridMultilevel"/>
    <w:tmpl w:val="1090D5B0"/>
    <w:lvl w:ilvl="0" w:tplc="040C000B">
      <w:start w:val="1"/>
      <w:numFmt w:val="bullet"/>
      <w:lvlText w:val=""/>
      <w:lvlJc w:val="left"/>
      <w:pPr>
        <w:ind w:hanging="360" w:left="1687"/>
      </w:pPr>
      <w:rPr>
        <w:rFonts w:ascii="Wingdings" w:hAnsi="Wingdings" w:hint="default"/>
      </w:rPr>
    </w:lvl>
    <w:lvl w:ilvl="1" w:tentative="1" w:tplc="040C0003">
      <w:start w:val="1"/>
      <w:numFmt w:val="bullet"/>
      <w:lvlText w:val="o"/>
      <w:lvlJc w:val="left"/>
      <w:pPr>
        <w:ind w:hanging="360" w:left="2407"/>
      </w:pPr>
      <w:rPr>
        <w:rFonts w:ascii="Courier New" w:cs="Courier New" w:hAnsi="Courier New" w:hint="default"/>
      </w:rPr>
    </w:lvl>
    <w:lvl w:ilvl="2" w:tentative="1" w:tplc="040C0005">
      <w:start w:val="1"/>
      <w:numFmt w:val="bullet"/>
      <w:lvlText w:val=""/>
      <w:lvlJc w:val="left"/>
      <w:pPr>
        <w:ind w:hanging="360" w:left="3127"/>
      </w:pPr>
      <w:rPr>
        <w:rFonts w:ascii="Wingdings" w:hAnsi="Wingdings" w:hint="default"/>
      </w:rPr>
    </w:lvl>
    <w:lvl w:ilvl="3" w:tentative="1" w:tplc="040C0001">
      <w:start w:val="1"/>
      <w:numFmt w:val="bullet"/>
      <w:lvlText w:val=""/>
      <w:lvlJc w:val="left"/>
      <w:pPr>
        <w:ind w:hanging="360" w:left="3847"/>
      </w:pPr>
      <w:rPr>
        <w:rFonts w:ascii="Symbol" w:hAnsi="Symbol" w:hint="default"/>
      </w:rPr>
    </w:lvl>
    <w:lvl w:ilvl="4" w:tentative="1" w:tplc="040C0003">
      <w:start w:val="1"/>
      <w:numFmt w:val="bullet"/>
      <w:lvlText w:val="o"/>
      <w:lvlJc w:val="left"/>
      <w:pPr>
        <w:ind w:hanging="360" w:left="4567"/>
      </w:pPr>
      <w:rPr>
        <w:rFonts w:ascii="Courier New" w:cs="Courier New" w:hAnsi="Courier New" w:hint="default"/>
      </w:rPr>
    </w:lvl>
    <w:lvl w:ilvl="5" w:tentative="1" w:tplc="040C0005">
      <w:start w:val="1"/>
      <w:numFmt w:val="bullet"/>
      <w:lvlText w:val=""/>
      <w:lvlJc w:val="left"/>
      <w:pPr>
        <w:ind w:hanging="360" w:left="5287"/>
      </w:pPr>
      <w:rPr>
        <w:rFonts w:ascii="Wingdings" w:hAnsi="Wingdings" w:hint="default"/>
      </w:rPr>
    </w:lvl>
    <w:lvl w:ilvl="6" w:tentative="1" w:tplc="040C0001">
      <w:start w:val="1"/>
      <w:numFmt w:val="bullet"/>
      <w:lvlText w:val=""/>
      <w:lvlJc w:val="left"/>
      <w:pPr>
        <w:ind w:hanging="360" w:left="6007"/>
      </w:pPr>
      <w:rPr>
        <w:rFonts w:ascii="Symbol" w:hAnsi="Symbol" w:hint="default"/>
      </w:rPr>
    </w:lvl>
    <w:lvl w:ilvl="7" w:tentative="1" w:tplc="040C0003">
      <w:start w:val="1"/>
      <w:numFmt w:val="bullet"/>
      <w:lvlText w:val="o"/>
      <w:lvlJc w:val="left"/>
      <w:pPr>
        <w:ind w:hanging="360" w:left="6727"/>
      </w:pPr>
      <w:rPr>
        <w:rFonts w:ascii="Courier New" w:cs="Courier New" w:hAnsi="Courier New" w:hint="default"/>
      </w:rPr>
    </w:lvl>
    <w:lvl w:ilvl="8" w:tentative="1" w:tplc="040C0005">
      <w:start w:val="1"/>
      <w:numFmt w:val="bullet"/>
      <w:lvlText w:val=""/>
      <w:lvlJc w:val="left"/>
      <w:pPr>
        <w:ind w:hanging="360" w:left="7447"/>
      </w:pPr>
      <w:rPr>
        <w:rFonts w:ascii="Wingdings" w:hAnsi="Wingdings" w:hint="default"/>
      </w:rPr>
    </w:lvl>
  </w:abstractNum>
  <w:abstractNum w15:restartNumberingAfterBreak="0" w:abstractNumId="1">
    <w:nsid w:val="09442B51"/>
    <w:multiLevelType w:val="hybridMultilevel"/>
    <w:tmpl w:val="E94EE70E"/>
    <w:lvl w:ilvl="0" w:tplc="9A80A532">
      <w:start w:val="6"/>
      <w:numFmt w:val="bullet"/>
      <w:lvlText w:val=""/>
      <w:lvlJc w:val="left"/>
      <w:pPr>
        <w:ind w:hanging="360" w:left="720"/>
      </w:pPr>
      <w:rPr>
        <w:rFonts w:ascii="Wingdings" w:cs="Times New Roman"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A1750BF"/>
    <w:multiLevelType w:val="hybridMultilevel"/>
    <w:tmpl w:val="29B21632"/>
    <w:lvl w:ilvl="0" w:tplc="E48EDCCC">
      <w:start w:val="4"/>
      <w:numFmt w:val="bullet"/>
      <w:lvlText w:val=""/>
      <w:lvlJc w:val="left"/>
      <w:pPr>
        <w:ind w:hanging="360" w:left="1324"/>
      </w:pPr>
      <w:rPr>
        <w:rFonts w:ascii="Symbol" w:cs="Arial" w:eastAsia="Times New Roman" w:hAnsi="Symbol" w:hint="default"/>
        <w:b/>
      </w:rPr>
    </w:lvl>
    <w:lvl w:ilvl="1" w:tentative="1" w:tplc="040C0003">
      <w:start w:val="1"/>
      <w:numFmt w:val="bullet"/>
      <w:lvlText w:val="o"/>
      <w:lvlJc w:val="left"/>
      <w:pPr>
        <w:ind w:hanging="360" w:left="2044"/>
      </w:pPr>
      <w:rPr>
        <w:rFonts w:ascii="Courier New" w:cs="Courier New" w:hAnsi="Courier New" w:hint="default"/>
      </w:rPr>
    </w:lvl>
    <w:lvl w:ilvl="2" w:tentative="1" w:tplc="040C0005">
      <w:start w:val="1"/>
      <w:numFmt w:val="bullet"/>
      <w:lvlText w:val=""/>
      <w:lvlJc w:val="left"/>
      <w:pPr>
        <w:ind w:hanging="360" w:left="2764"/>
      </w:pPr>
      <w:rPr>
        <w:rFonts w:ascii="Wingdings" w:hAnsi="Wingdings" w:hint="default"/>
      </w:rPr>
    </w:lvl>
    <w:lvl w:ilvl="3" w:tentative="1" w:tplc="040C0001">
      <w:start w:val="1"/>
      <w:numFmt w:val="bullet"/>
      <w:lvlText w:val=""/>
      <w:lvlJc w:val="left"/>
      <w:pPr>
        <w:ind w:hanging="360" w:left="3484"/>
      </w:pPr>
      <w:rPr>
        <w:rFonts w:ascii="Symbol" w:hAnsi="Symbol" w:hint="default"/>
      </w:rPr>
    </w:lvl>
    <w:lvl w:ilvl="4" w:tentative="1" w:tplc="040C0003">
      <w:start w:val="1"/>
      <w:numFmt w:val="bullet"/>
      <w:lvlText w:val="o"/>
      <w:lvlJc w:val="left"/>
      <w:pPr>
        <w:ind w:hanging="360" w:left="4204"/>
      </w:pPr>
      <w:rPr>
        <w:rFonts w:ascii="Courier New" w:cs="Courier New" w:hAnsi="Courier New" w:hint="default"/>
      </w:rPr>
    </w:lvl>
    <w:lvl w:ilvl="5" w:tentative="1" w:tplc="040C0005">
      <w:start w:val="1"/>
      <w:numFmt w:val="bullet"/>
      <w:lvlText w:val=""/>
      <w:lvlJc w:val="left"/>
      <w:pPr>
        <w:ind w:hanging="360" w:left="4924"/>
      </w:pPr>
      <w:rPr>
        <w:rFonts w:ascii="Wingdings" w:hAnsi="Wingdings" w:hint="default"/>
      </w:rPr>
    </w:lvl>
    <w:lvl w:ilvl="6" w:tentative="1" w:tplc="040C0001">
      <w:start w:val="1"/>
      <w:numFmt w:val="bullet"/>
      <w:lvlText w:val=""/>
      <w:lvlJc w:val="left"/>
      <w:pPr>
        <w:ind w:hanging="360" w:left="5644"/>
      </w:pPr>
      <w:rPr>
        <w:rFonts w:ascii="Symbol" w:hAnsi="Symbol" w:hint="default"/>
      </w:rPr>
    </w:lvl>
    <w:lvl w:ilvl="7" w:tentative="1" w:tplc="040C0003">
      <w:start w:val="1"/>
      <w:numFmt w:val="bullet"/>
      <w:lvlText w:val="o"/>
      <w:lvlJc w:val="left"/>
      <w:pPr>
        <w:ind w:hanging="360" w:left="6364"/>
      </w:pPr>
      <w:rPr>
        <w:rFonts w:ascii="Courier New" w:cs="Courier New" w:hAnsi="Courier New" w:hint="default"/>
      </w:rPr>
    </w:lvl>
    <w:lvl w:ilvl="8" w:tentative="1" w:tplc="040C0005">
      <w:start w:val="1"/>
      <w:numFmt w:val="bullet"/>
      <w:lvlText w:val=""/>
      <w:lvlJc w:val="left"/>
      <w:pPr>
        <w:ind w:hanging="360" w:left="7084"/>
      </w:pPr>
      <w:rPr>
        <w:rFonts w:ascii="Wingdings" w:hAnsi="Wingdings" w:hint="default"/>
      </w:rPr>
    </w:lvl>
  </w:abstractNum>
  <w:abstractNum w15:restartNumberingAfterBreak="0" w:abstractNumId="3">
    <w:nsid w:val="0B7E24B0"/>
    <w:multiLevelType w:val="hybridMultilevel"/>
    <w:tmpl w:val="6E0415A6"/>
    <w:lvl w:ilvl="0" w:tplc="0338D7E8">
      <w:start w:val="8"/>
      <w:numFmt w:val="bullet"/>
      <w:lvlText w:val=""/>
      <w:lvlJc w:val="left"/>
      <w:pPr>
        <w:ind w:hanging="360" w:left="1324"/>
      </w:pPr>
      <w:rPr>
        <w:rFonts w:ascii="Wingdings" w:cs="Times New Roman" w:eastAsia="Times New Roman" w:hAnsi="Wingdings" w:hint="default"/>
      </w:rPr>
    </w:lvl>
    <w:lvl w:ilvl="1" w:tentative="1" w:tplc="040C0003">
      <w:start w:val="1"/>
      <w:numFmt w:val="bullet"/>
      <w:lvlText w:val="o"/>
      <w:lvlJc w:val="left"/>
      <w:pPr>
        <w:ind w:hanging="360" w:left="2044"/>
      </w:pPr>
      <w:rPr>
        <w:rFonts w:ascii="Courier New" w:cs="Courier New" w:hAnsi="Courier New" w:hint="default"/>
      </w:rPr>
    </w:lvl>
    <w:lvl w:ilvl="2" w:tentative="1" w:tplc="040C0005">
      <w:start w:val="1"/>
      <w:numFmt w:val="bullet"/>
      <w:lvlText w:val=""/>
      <w:lvlJc w:val="left"/>
      <w:pPr>
        <w:ind w:hanging="360" w:left="2764"/>
      </w:pPr>
      <w:rPr>
        <w:rFonts w:ascii="Wingdings" w:hAnsi="Wingdings" w:hint="default"/>
      </w:rPr>
    </w:lvl>
    <w:lvl w:ilvl="3" w:tentative="1" w:tplc="040C0001">
      <w:start w:val="1"/>
      <w:numFmt w:val="bullet"/>
      <w:lvlText w:val=""/>
      <w:lvlJc w:val="left"/>
      <w:pPr>
        <w:ind w:hanging="360" w:left="3484"/>
      </w:pPr>
      <w:rPr>
        <w:rFonts w:ascii="Symbol" w:hAnsi="Symbol" w:hint="default"/>
      </w:rPr>
    </w:lvl>
    <w:lvl w:ilvl="4" w:tentative="1" w:tplc="040C0003">
      <w:start w:val="1"/>
      <w:numFmt w:val="bullet"/>
      <w:lvlText w:val="o"/>
      <w:lvlJc w:val="left"/>
      <w:pPr>
        <w:ind w:hanging="360" w:left="4204"/>
      </w:pPr>
      <w:rPr>
        <w:rFonts w:ascii="Courier New" w:cs="Courier New" w:hAnsi="Courier New" w:hint="default"/>
      </w:rPr>
    </w:lvl>
    <w:lvl w:ilvl="5" w:tentative="1" w:tplc="040C0005">
      <w:start w:val="1"/>
      <w:numFmt w:val="bullet"/>
      <w:lvlText w:val=""/>
      <w:lvlJc w:val="left"/>
      <w:pPr>
        <w:ind w:hanging="360" w:left="4924"/>
      </w:pPr>
      <w:rPr>
        <w:rFonts w:ascii="Wingdings" w:hAnsi="Wingdings" w:hint="default"/>
      </w:rPr>
    </w:lvl>
    <w:lvl w:ilvl="6" w:tentative="1" w:tplc="040C0001">
      <w:start w:val="1"/>
      <w:numFmt w:val="bullet"/>
      <w:lvlText w:val=""/>
      <w:lvlJc w:val="left"/>
      <w:pPr>
        <w:ind w:hanging="360" w:left="5644"/>
      </w:pPr>
      <w:rPr>
        <w:rFonts w:ascii="Symbol" w:hAnsi="Symbol" w:hint="default"/>
      </w:rPr>
    </w:lvl>
    <w:lvl w:ilvl="7" w:tentative="1" w:tplc="040C0003">
      <w:start w:val="1"/>
      <w:numFmt w:val="bullet"/>
      <w:lvlText w:val="o"/>
      <w:lvlJc w:val="left"/>
      <w:pPr>
        <w:ind w:hanging="360" w:left="6364"/>
      </w:pPr>
      <w:rPr>
        <w:rFonts w:ascii="Courier New" w:cs="Courier New" w:hAnsi="Courier New" w:hint="default"/>
      </w:rPr>
    </w:lvl>
    <w:lvl w:ilvl="8" w:tentative="1" w:tplc="040C0005">
      <w:start w:val="1"/>
      <w:numFmt w:val="bullet"/>
      <w:lvlText w:val=""/>
      <w:lvlJc w:val="left"/>
      <w:pPr>
        <w:ind w:hanging="360" w:left="7084"/>
      </w:pPr>
      <w:rPr>
        <w:rFonts w:ascii="Wingdings" w:hAnsi="Wingdings" w:hint="default"/>
      </w:rPr>
    </w:lvl>
  </w:abstractNum>
  <w:abstractNum w15:restartNumberingAfterBreak="0" w:abstractNumId="4">
    <w:nsid w:val="0E661579"/>
    <w:multiLevelType w:val="hybridMultilevel"/>
    <w:tmpl w:val="48041104"/>
    <w:lvl w:ilvl="0" w:tplc="36604B90">
      <w:numFmt w:val="bullet"/>
      <w:lvlText w:val="-"/>
      <w:lvlJc w:val="left"/>
      <w:pPr>
        <w:tabs>
          <w:tab w:pos="1324" w:val="num"/>
        </w:tabs>
        <w:ind w:hanging="360" w:left="1324"/>
      </w:pPr>
      <w:rPr>
        <w:rFonts w:ascii="Times New Roman" w:cs="Times New Roman" w:eastAsia="Times New Roman" w:hAnsi="Times New Roman" w:hint="default"/>
      </w:rPr>
    </w:lvl>
    <w:lvl w:ilvl="1" w:tentative="1" w:tplc="040C0003">
      <w:start w:val="1"/>
      <w:numFmt w:val="bullet"/>
      <w:lvlText w:val="o"/>
      <w:lvlJc w:val="left"/>
      <w:pPr>
        <w:tabs>
          <w:tab w:pos="2044" w:val="num"/>
        </w:tabs>
        <w:ind w:hanging="360" w:left="2044"/>
      </w:pPr>
      <w:rPr>
        <w:rFonts w:ascii="Courier New" w:hAnsi="Courier New" w:hint="default"/>
      </w:rPr>
    </w:lvl>
    <w:lvl w:ilvl="2" w:tentative="1" w:tplc="040C0005">
      <w:start w:val="1"/>
      <w:numFmt w:val="bullet"/>
      <w:lvlText w:val=""/>
      <w:lvlJc w:val="left"/>
      <w:pPr>
        <w:tabs>
          <w:tab w:pos="2764" w:val="num"/>
        </w:tabs>
        <w:ind w:hanging="360" w:left="2764"/>
      </w:pPr>
      <w:rPr>
        <w:rFonts w:ascii="Wingdings" w:hAnsi="Wingdings" w:hint="default"/>
      </w:rPr>
    </w:lvl>
    <w:lvl w:ilvl="3" w:tentative="1" w:tplc="040C0001">
      <w:start w:val="1"/>
      <w:numFmt w:val="bullet"/>
      <w:lvlText w:val=""/>
      <w:lvlJc w:val="left"/>
      <w:pPr>
        <w:tabs>
          <w:tab w:pos="3484" w:val="num"/>
        </w:tabs>
        <w:ind w:hanging="360" w:left="3484"/>
      </w:pPr>
      <w:rPr>
        <w:rFonts w:ascii="Symbol" w:hAnsi="Symbol" w:hint="default"/>
      </w:rPr>
    </w:lvl>
    <w:lvl w:ilvl="4" w:tentative="1" w:tplc="040C0003">
      <w:start w:val="1"/>
      <w:numFmt w:val="bullet"/>
      <w:lvlText w:val="o"/>
      <w:lvlJc w:val="left"/>
      <w:pPr>
        <w:tabs>
          <w:tab w:pos="4204" w:val="num"/>
        </w:tabs>
        <w:ind w:hanging="360" w:left="4204"/>
      </w:pPr>
      <w:rPr>
        <w:rFonts w:ascii="Courier New" w:hAnsi="Courier New" w:hint="default"/>
      </w:rPr>
    </w:lvl>
    <w:lvl w:ilvl="5" w:tentative="1" w:tplc="040C0005">
      <w:start w:val="1"/>
      <w:numFmt w:val="bullet"/>
      <w:lvlText w:val=""/>
      <w:lvlJc w:val="left"/>
      <w:pPr>
        <w:tabs>
          <w:tab w:pos="4924" w:val="num"/>
        </w:tabs>
        <w:ind w:hanging="360" w:left="4924"/>
      </w:pPr>
      <w:rPr>
        <w:rFonts w:ascii="Wingdings" w:hAnsi="Wingdings" w:hint="default"/>
      </w:rPr>
    </w:lvl>
    <w:lvl w:ilvl="6" w:tentative="1" w:tplc="040C0001">
      <w:start w:val="1"/>
      <w:numFmt w:val="bullet"/>
      <w:lvlText w:val=""/>
      <w:lvlJc w:val="left"/>
      <w:pPr>
        <w:tabs>
          <w:tab w:pos="5644" w:val="num"/>
        </w:tabs>
        <w:ind w:hanging="360" w:left="5644"/>
      </w:pPr>
      <w:rPr>
        <w:rFonts w:ascii="Symbol" w:hAnsi="Symbol" w:hint="default"/>
      </w:rPr>
    </w:lvl>
    <w:lvl w:ilvl="7" w:tentative="1" w:tplc="040C0003">
      <w:start w:val="1"/>
      <w:numFmt w:val="bullet"/>
      <w:lvlText w:val="o"/>
      <w:lvlJc w:val="left"/>
      <w:pPr>
        <w:tabs>
          <w:tab w:pos="6364" w:val="num"/>
        </w:tabs>
        <w:ind w:hanging="360" w:left="6364"/>
      </w:pPr>
      <w:rPr>
        <w:rFonts w:ascii="Courier New" w:hAnsi="Courier New" w:hint="default"/>
      </w:rPr>
    </w:lvl>
    <w:lvl w:ilvl="8" w:tentative="1" w:tplc="040C0005">
      <w:start w:val="1"/>
      <w:numFmt w:val="bullet"/>
      <w:lvlText w:val=""/>
      <w:lvlJc w:val="left"/>
      <w:pPr>
        <w:tabs>
          <w:tab w:pos="7084" w:val="num"/>
        </w:tabs>
        <w:ind w:hanging="360" w:left="7084"/>
      </w:pPr>
      <w:rPr>
        <w:rFonts w:ascii="Wingdings" w:hAnsi="Wingdings" w:hint="default"/>
      </w:rPr>
    </w:lvl>
  </w:abstractNum>
  <w:abstractNum w15:restartNumberingAfterBreak="0" w:abstractNumId="5">
    <w:nsid w:val="1E391D01"/>
    <w:multiLevelType w:val="hybridMultilevel"/>
    <w:tmpl w:val="5F827DFC"/>
    <w:lvl w:ilvl="0" w:tplc="8AA684A6">
      <w:numFmt w:val="bullet"/>
      <w:lvlText w:val="-"/>
      <w:lvlJc w:val="left"/>
      <w:pPr>
        <w:ind w:hanging="360" w:left="1494"/>
      </w:pPr>
      <w:rPr>
        <w:rFonts w:ascii="Times New Roman" w:cs="Times New Roman" w:eastAsia="Times New Roman" w:hAnsi="Times New Roman" w:hint="default"/>
      </w:rPr>
    </w:lvl>
    <w:lvl w:ilvl="1" w:tplc="040C0003">
      <w:start w:val="1"/>
      <w:numFmt w:val="bullet"/>
      <w:lvlText w:val="o"/>
      <w:lvlJc w:val="left"/>
      <w:pPr>
        <w:ind w:hanging="360" w:left="2214"/>
      </w:pPr>
      <w:rPr>
        <w:rFonts w:ascii="Courier New" w:cs="Courier New" w:hAnsi="Courier New" w:hint="default"/>
      </w:rPr>
    </w:lvl>
    <w:lvl w:ilvl="2"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6">
    <w:nsid w:val="2133516E"/>
    <w:multiLevelType w:val="multilevel"/>
    <w:tmpl w:val="5EE26AF8"/>
    <w:lvl w:ilvl="0">
      <w:start w:val="1"/>
      <w:numFmt w:val="bullet"/>
      <w:lvlText w:val=""/>
      <w:lvlJc w:val="left"/>
      <w:pPr>
        <w:tabs>
          <w:tab w:pos="1069" w:val="num"/>
        </w:tabs>
        <w:ind w:hanging="360" w:left="1069"/>
      </w:pPr>
      <w:rPr>
        <w:rFonts w:ascii="Symbol" w:hAnsi="Symbol" w:hint="default"/>
        <w:sz w:val="20"/>
      </w:rPr>
    </w:lvl>
    <w:lvl w:ilvl="1" w:tentative="1">
      <w:start w:val="1"/>
      <w:numFmt w:val="bullet"/>
      <w:lvlText w:val="o"/>
      <w:lvlJc w:val="left"/>
      <w:pPr>
        <w:tabs>
          <w:tab w:pos="1789" w:val="num"/>
        </w:tabs>
        <w:ind w:hanging="360" w:left="1789"/>
      </w:pPr>
      <w:rPr>
        <w:rFonts w:ascii="Courier New" w:hAnsi="Courier New" w:hint="default"/>
        <w:sz w:val="20"/>
      </w:rPr>
    </w:lvl>
    <w:lvl w:ilvl="2" w:tentative="1">
      <w:start w:val="1"/>
      <w:numFmt w:val="bullet"/>
      <w:lvlText w:val=""/>
      <w:lvlJc w:val="left"/>
      <w:pPr>
        <w:tabs>
          <w:tab w:pos="2509" w:val="num"/>
        </w:tabs>
        <w:ind w:hanging="360" w:left="2509"/>
      </w:pPr>
      <w:rPr>
        <w:rFonts w:ascii="Wingdings" w:hAnsi="Wingdings" w:hint="default"/>
        <w:sz w:val="20"/>
      </w:rPr>
    </w:lvl>
    <w:lvl w:ilvl="3" w:tentative="1">
      <w:start w:val="1"/>
      <w:numFmt w:val="bullet"/>
      <w:lvlText w:val=""/>
      <w:lvlJc w:val="left"/>
      <w:pPr>
        <w:tabs>
          <w:tab w:pos="3229" w:val="num"/>
        </w:tabs>
        <w:ind w:hanging="360" w:left="3229"/>
      </w:pPr>
      <w:rPr>
        <w:rFonts w:ascii="Wingdings" w:hAnsi="Wingdings" w:hint="default"/>
        <w:sz w:val="20"/>
      </w:rPr>
    </w:lvl>
    <w:lvl w:ilvl="4" w:tentative="1">
      <w:start w:val="1"/>
      <w:numFmt w:val="bullet"/>
      <w:lvlText w:val=""/>
      <w:lvlJc w:val="left"/>
      <w:pPr>
        <w:tabs>
          <w:tab w:pos="3949" w:val="num"/>
        </w:tabs>
        <w:ind w:hanging="360" w:left="3949"/>
      </w:pPr>
      <w:rPr>
        <w:rFonts w:ascii="Wingdings" w:hAnsi="Wingdings" w:hint="default"/>
        <w:sz w:val="20"/>
      </w:rPr>
    </w:lvl>
    <w:lvl w:ilvl="5" w:tentative="1">
      <w:start w:val="1"/>
      <w:numFmt w:val="bullet"/>
      <w:lvlText w:val=""/>
      <w:lvlJc w:val="left"/>
      <w:pPr>
        <w:tabs>
          <w:tab w:pos="4669" w:val="num"/>
        </w:tabs>
        <w:ind w:hanging="360" w:left="4669"/>
      </w:pPr>
      <w:rPr>
        <w:rFonts w:ascii="Wingdings" w:hAnsi="Wingdings" w:hint="default"/>
        <w:sz w:val="20"/>
      </w:rPr>
    </w:lvl>
    <w:lvl w:ilvl="6" w:tentative="1">
      <w:start w:val="1"/>
      <w:numFmt w:val="bullet"/>
      <w:lvlText w:val=""/>
      <w:lvlJc w:val="left"/>
      <w:pPr>
        <w:tabs>
          <w:tab w:pos="5389" w:val="num"/>
        </w:tabs>
        <w:ind w:hanging="360" w:left="5389"/>
      </w:pPr>
      <w:rPr>
        <w:rFonts w:ascii="Wingdings" w:hAnsi="Wingdings" w:hint="default"/>
        <w:sz w:val="20"/>
      </w:rPr>
    </w:lvl>
    <w:lvl w:ilvl="7" w:tentative="1">
      <w:start w:val="1"/>
      <w:numFmt w:val="bullet"/>
      <w:lvlText w:val=""/>
      <w:lvlJc w:val="left"/>
      <w:pPr>
        <w:tabs>
          <w:tab w:pos="6109" w:val="num"/>
        </w:tabs>
        <w:ind w:hanging="360" w:left="6109"/>
      </w:pPr>
      <w:rPr>
        <w:rFonts w:ascii="Wingdings" w:hAnsi="Wingdings" w:hint="default"/>
        <w:sz w:val="20"/>
      </w:rPr>
    </w:lvl>
    <w:lvl w:ilvl="8" w:tentative="1">
      <w:start w:val="1"/>
      <w:numFmt w:val="bullet"/>
      <w:lvlText w:val=""/>
      <w:lvlJc w:val="left"/>
      <w:pPr>
        <w:tabs>
          <w:tab w:pos="6829" w:val="num"/>
        </w:tabs>
        <w:ind w:hanging="360" w:left="6829"/>
      </w:pPr>
      <w:rPr>
        <w:rFonts w:ascii="Wingdings" w:hAnsi="Wingdings" w:hint="default"/>
        <w:sz w:val="20"/>
      </w:rPr>
    </w:lvl>
  </w:abstractNum>
  <w:abstractNum w15:restartNumberingAfterBreak="0" w:abstractNumId="7">
    <w:nsid w:val="352F0411"/>
    <w:multiLevelType w:val="hybridMultilevel"/>
    <w:tmpl w:val="587C0248"/>
    <w:lvl w:ilvl="0" w:tplc="040C0001">
      <w:start w:val="1"/>
      <w:numFmt w:val="bullet"/>
      <w:lvlText w:val=""/>
      <w:lvlJc w:val="left"/>
      <w:pPr>
        <w:ind w:hanging="360" w:left="1684"/>
      </w:pPr>
      <w:rPr>
        <w:rFonts w:ascii="Symbol" w:hAnsi="Symbol" w:hint="default"/>
      </w:rPr>
    </w:lvl>
    <w:lvl w:ilvl="1" w:tentative="1" w:tplc="040C0003">
      <w:start w:val="1"/>
      <w:numFmt w:val="bullet"/>
      <w:lvlText w:val="o"/>
      <w:lvlJc w:val="left"/>
      <w:pPr>
        <w:ind w:hanging="360" w:left="2404"/>
      </w:pPr>
      <w:rPr>
        <w:rFonts w:ascii="Courier New" w:cs="Courier New" w:hAnsi="Courier New" w:hint="default"/>
      </w:rPr>
    </w:lvl>
    <w:lvl w:ilvl="2" w:tentative="1" w:tplc="040C0005">
      <w:start w:val="1"/>
      <w:numFmt w:val="bullet"/>
      <w:lvlText w:val=""/>
      <w:lvlJc w:val="left"/>
      <w:pPr>
        <w:ind w:hanging="360" w:left="3124"/>
      </w:pPr>
      <w:rPr>
        <w:rFonts w:ascii="Wingdings" w:hAnsi="Wingdings" w:hint="default"/>
      </w:rPr>
    </w:lvl>
    <w:lvl w:ilvl="3" w:tentative="1" w:tplc="040C0001">
      <w:start w:val="1"/>
      <w:numFmt w:val="bullet"/>
      <w:lvlText w:val=""/>
      <w:lvlJc w:val="left"/>
      <w:pPr>
        <w:ind w:hanging="360" w:left="3844"/>
      </w:pPr>
      <w:rPr>
        <w:rFonts w:ascii="Symbol" w:hAnsi="Symbol" w:hint="default"/>
      </w:rPr>
    </w:lvl>
    <w:lvl w:ilvl="4" w:tentative="1" w:tplc="040C0003">
      <w:start w:val="1"/>
      <w:numFmt w:val="bullet"/>
      <w:lvlText w:val="o"/>
      <w:lvlJc w:val="left"/>
      <w:pPr>
        <w:ind w:hanging="360" w:left="4564"/>
      </w:pPr>
      <w:rPr>
        <w:rFonts w:ascii="Courier New" w:cs="Courier New" w:hAnsi="Courier New" w:hint="default"/>
      </w:rPr>
    </w:lvl>
    <w:lvl w:ilvl="5" w:tentative="1" w:tplc="040C0005">
      <w:start w:val="1"/>
      <w:numFmt w:val="bullet"/>
      <w:lvlText w:val=""/>
      <w:lvlJc w:val="left"/>
      <w:pPr>
        <w:ind w:hanging="360" w:left="5284"/>
      </w:pPr>
      <w:rPr>
        <w:rFonts w:ascii="Wingdings" w:hAnsi="Wingdings" w:hint="default"/>
      </w:rPr>
    </w:lvl>
    <w:lvl w:ilvl="6" w:tentative="1" w:tplc="040C0001">
      <w:start w:val="1"/>
      <w:numFmt w:val="bullet"/>
      <w:lvlText w:val=""/>
      <w:lvlJc w:val="left"/>
      <w:pPr>
        <w:ind w:hanging="360" w:left="6004"/>
      </w:pPr>
      <w:rPr>
        <w:rFonts w:ascii="Symbol" w:hAnsi="Symbol" w:hint="default"/>
      </w:rPr>
    </w:lvl>
    <w:lvl w:ilvl="7" w:tentative="1" w:tplc="040C0003">
      <w:start w:val="1"/>
      <w:numFmt w:val="bullet"/>
      <w:lvlText w:val="o"/>
      <w:lvlJc w:val="left"/>
      <w:pPr>
        <w:ind w:hanging="360" w:left="6724"/>
      </w:pPr>
      <w:rPr>
        <w:rFonts w:ascii="Courier New" w:cs="Courier New" w:hAnsi="Courier New" w:hint="default"/>
      </w:rPr>
    </w:lvl>
    <w:lvl w:ilvl="8" w:tentative="1" w:tplc="040C0005">
      <w:start w:val="1"/>
      <w:numFmt w:val="bullet"/>
      <w:lvlText w:val=""/>
      <w:lvlJc w:val="left"/>
      <w:pPr>
        <w:ind w:hanging="360" w:left="7444"/>
      </w:pPr>
      <w:rPr>
        <w:rFonts w:ascii="Wingdings" w:hAnsi="Wingdings" w:hint="default"/>
      </w:rPr>
    </w:lvl>
  </w:abstractNum>
  <w:abstractNum w15:restartNumberingAfterBreak="0" w:abstractNumId="8">
    <w:nsid w:val="3BF030E5"/>
    <w:multiLevelType w:val="hybridMultilevel"/>
    <w:tmpl w:val="0340040A"/>
    <w:lvl w:ilvl="0" w:tplc="040C000B">
      <w:start w:val="1"/>
      <w:numFmt w:val="bullet"/>
      <w:lvlText w:val=""/>
      <w:lvlJc w:val="left"/>
      <w:pPr>
        <w:ind w:hanging="360" w:left="1684"/>
      </w:pPr>
      <w:rPr>
        <w:rFonts w:ascii="Wingdings" w:hAnsi="Wingdings" w:hint="default"/>
      </w:rPr>
    </w:lvl>
    <w:lvl w:ilvl="1" w:tentative="1" w:tplc="040C0003">
      <w:start w:val="1"/>
      <w:numFmt w:val="bullet"/>
      <w:lvlText w:val="o"/>
      <w:lvlJc w:val="left"/>
      <w:pPr>
        <w:ind w:hanging="360" w:left="2404"/>
      </w:pPr>
      <w:rPr>
        <w:rFonts w:ascii="Courier New" w:cs="Courier New" w:hAnsi="Courier New" w:hint="default"/>
      </w:rPr>
    </w:lvl>
    <w:lvl w:ilvl="2" w:tentative="1" w:tplc="040C0005">
      <w:start w:val="1"/>
      <w:numFmt w:val="bullet"/>
      <w:lvlText w:val=""/>
      <w:lvlJc w:val="left"/>
      <w:pPr>
        <w:ind w:hanging="360" w:left="3124"/>
      </w:pPr>
      <w:rPr>
        <w:rFonts w:ascii="Wingdings" w:hAnsi="Wingdings" w:hint="default"/>
      </w:rPr>
    </w:lvl>
    <w:lvl w:ilvl="3" w:tentative="1" w:tplc="040C0001">
      <w:start w:val="1"/>
      <w:numFmt w:val="bullet"/>
      <w:lvlText w:val=""/>
      <w:lvlJc w:val="left"/>
      <w:pPr>
        <w:ind w:hanging="360" w:left="3844"/>
      </w:pPr>
      <w:rPr>
        <w:rFonts w:ascii="Symbol" w:hAnsi="Symbol" w:hint="default"/>
      </w:rPr>
    </w:lvl>
    <w:lvl w:ilvl="4" w:tentative="1" w:tplc="040C0003">
      <w:start w:val="1"/>
      <w:numFmt w:val="bullet"/>
      <w:lvlText w:val="o"/>
      <w:lvlJc w:val="left"/>
      <w:pPr>
        <w:ind w:hanging="360" w:left="4564"/>
      </w:pPr>
      <w:rPr>
        <w:rFonts w:ascii="Courier New" w:cs="Courier New" w:hAnsi="Courier New" w:hint="default"/>
      </w:rPr>
    </w:lvl>
    <w:lvl w:ilvl="5" w:tentative="1" w:tplc="040C0005">
      <w:start w:val="1"/>
      <w:numFmt w:val="bullet"/>
      <w:lvlText w:val=""/>
      <w:lvlJc w:val="left"/>
      <w:pPr>
        <w:ind w:hanging="360" w:left="5284"/>
      </w:pPr>
      <w:rPr>
        <w:rFonts w:ascii="Wingdings" w:hAnsi="Wingdings" w:hint="default"/>
      </w:rPr>
    </w:lvl>
    <w:lvl w:ilvl="6" w:tentative="1" w:tplc="040C0001">
      <w:start w:val="1"/>
      <w:numFmt w:val="bullet"/>
      <w:lvlText w:val=""/>
      <w:lvlJc w:val="left"/>
      <w:pPr>
        <w:ind w:hanging="360" w:left="6004"/>
      </w:pPr>
      <w:rPr>
        <w:rFonts w:ascii="Symbol" w:hAnsi="Symbol" w:hint="default"/>
      </w:rPr>
    </w:lvl>
    <w:lvl w:ilvl="7" w:tentative="1" w:tplc="040C0003">
      <w:start w:val="1"/>
      <w:numFmt w:val="bullet"/>
      <w:lvlText w:val="o"/>
      <w:lvlJc w:val="left"/>
      <w:pPr>
        <w:ind w:hanging="360" w:left="6724"/>
      </w:pPr>
      <w:rPr>
        <w:rFonts w:ascii="Courier New" w:cs="Courier New" w:hAnsi="Courier New" w:hint="default"/>
      </w:rPr>
    </w:lvl>
    <w:lvl w:ilvl="8" w:tentative="1" w:tplc="040C0005">
      <w:start w:val="1"/>
      <w:numFmt w:val="bullet"/>
      <w:lvlText w:val=""/>
      <w:lvlJc w:val="left"/>
      <w:pPr>
        <w:ind w:hanging="360" w:left="7444"/>
      </w:pPr>
      <w:rPr>
        <w:rFonts w:ascii="Wingdings" w:hAnsi="Wingdings" w:hint="default"/>
      </w:rPr>
    </w:lvl>
  </w:abstractNum>
  <w:abstractNum w15:restartNumberingAfterBreak="0" w:abstractNumId="9">
    <w:nsid w:val="3C3E4BAF"/>
    <w:multiLevelType w:val="hybridMultilevel"/>
    <w:tmpl w:val="D1A06B9C"/>
    <w:lvl w:ilvl="0" w:tplc="040C0001">
      <w:start w:val="1"/>
      <w:numFmt w:val="bullet"/>
      <w:lvlText w:val=""/>
      <w:lvlJc w:val="left"/>
      <w:pPr>
        <w:ind w:hanging="360" w:left="1684"/>
      </w:pPr>
      <w:rPr>
        <w:rFonts w:ascii="Symbol" w:hAnsi="Symbol" w:hint="default"/>
      </w:rPr>
    </w:lvl>
    <w:lvl w:ilvl="1" w:tentative="1" w:tplc="040C0003">
      <w:start w:val="1"/>
      <w:numFmt w:val="bullet"/>
      <w:lvlText w:val="o"/>
      <w:lvlJc w:val="left"/>
      <w:pPr>
        <w:ind w:hanging="360" w:left="2404"/>
      </w:pPr>
      <w:rPr>
        <w:rFonts w:ascii="Courier New" w:cs="Courier New" w:hAnsi="Courier New" w:hint="default"/>
      </w:rPr>
    </w:lvl>
    <w:lvl w:ilvl="2" w:tentative="1" w:tplc="040C0005">
      <w:start w:val="1"/>
      <w:numFmt w:val="bullet"/>
      <w:lvlText w:val=""/>
      <w:lvlJc w:val="left"/>
      <w:pPr>
        <w:ind w:hanging="360" w:left="3124"/>
      </w:pPr>
      <w:rPr>
        <w:rFonts w:ascii="Wingdings" w:hAnsi="Wingdings" w:hint="default"/>
      </w:rPr>
    </w:lvl>
    <w:lvl w:ilvl="3" w:tentative="1" w:tplc="040C0001">
      <w:start w:val="1"/>
      <w:numFmt w:val="bullet"/>
      <w:lvlText w:val=""/>
      <w:lvlJc w:val="left"/>
      <w:pPr>
        <w:ind w:hanging="360" w:left="3844"/>
      </w:pPr>
      <w:rPr>
        <w:rFonts w:ascii="Symbol" w:hAnsi="Symbol" w:hint="default"/>
      </w:rPr>
    </w:lvl>
    <w:lvl w:ilvl="4" w:tentative="1" w:tplc="040C0003">
      <w:start w:val="1"/>
      <w:numFmt w:val="bullet"/>
      <w:lvlText w:val="o"/>
      <w:lvlJc w:val="left"/>
      <w:pPr>
        <w:ind w:hanging="360" w:left="4564"/>
      </w:pPr>
      <w:rPr>
        <w:rFonts w:ascii="Courier New" w:cs="Courier New" w:hAnsi="Courier New" w:hint="default"/>
      </w:rPr>
    </w:lvl>
    <w:lvl w:ilvl="5" w:tentative="1" w:tplc="040C0005">
      <w:start w:val="1"/>
      <w:numFmt w:val="bullet"/>
      <w:lvlText w:val=""/>
      <w:lvlJc w:val="left"/>
      <w:pPr>
        <w:ind w:hanging="360" w:left="5284"/>
      </w:pPr>
      <w:rPr>
        <w:rFonts w:ascii="Wingdings" w:hAnsi="Wingdings" w:hint="default"/>
      </w:rPr>
    </w:lvl>
    <w:lvl w:ilvl="6" w:tentative="1" w:tplc="040C0001">
      <w:start w:val="1"/>
      <w:numFmt w:val="bullet"/>
      <w:lvlText w:val=""/>
      <w:lvlJc w:val="left"/>
      <w:pPr>
        <w:ind w:hanging="360" w:left="6004"/>
      </w:pPr>
      <w:rPr>
        <w:rFonts w:ascii="Symbol" w:hAnsi="Symbol" w:hint="default"/>
      </w:rPr>
    </w:lvl>
    <w:lvl w:ilvl="7" w:tentative="1" w:tplc="040C0003">
      <w:start w:val="1"/>
      <w:numFmt w:val="bullet"/>
      <w:lvlText w:val="o"/>
      <w:lvlJc w:val="left"/>
      <w:pPr>
        <w:ind w:hanging="360" w:left="6724"/>
      </w:pPr>
      <w:rPr>
        <w:rFonts w:ascii="Courier New" w:cs="Courier New" w:hAnsi="Courier New" w:hint="default"/>
      </w:rPr>
    </w:lvl>
    <w:lvl w:ilvl="8" w:tentative="1" w:tplc="040C0005">
      <w:start w:val="1"/>
      <w:numFmt w:val="bullet"/>
      <w:lvlText w:val=""/>
      <w:lvlJc w:val="left"/>
      <w:pPr>
        <w:ind w:hanging="360" w:left="7444"/>
      </w:pPr>
      <w:rPr>
        <w:rFonts w:ascii="Wingdings" w:hAnsi="Wingdings" w:hint="default"/>
      </w:rPr>
    </w:lvl>
  </w:abstractNum>
  <w:abstractNum w15:restartNumberingAfterBreak="0" w:abstractNumId="10">
    <w:nsid w:val="3D1E6674"/>
    <w:multiLevelType w:val="hybridMultilevel"/>
    <w:tmpl w:val="EB2A7274"/>
    <w:lvl w:ilvl="0" w:tplc="4A9A5220">
      <w:numFmt w:val="bullet"/>
      <w:lvlText w:val="-"/>
      <w:lvlJc w:val="left"/>
      <w:pPr>
        <w:ind w:hanging="360" w:left="1494"/>
      </w:pPr>
      <w:rPr>
        <w:rFonts w:ascii="Times New Roman" w:cs="Times New Roman" w:eastAsia="Times New Roman" w:hAnsi="Times New Roman"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11">
    <w:nsid w:val="4371072A"/>
    <w:multiLevelType w:val="hybridMultilevel"/>
    <w:tmpl w:val="1C02EFE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43F5DF9"/>
    <w:multiLevelType w:val="hybridMultilevel"/>
    <w:tmpl w:val="05F03C4E"/>
    <w:lvl w:ilvl="0" w:tplc="9A600062">
      <w:start w:val="4"/>
      <w:numFmt w:val="bullet"/>
      <w:lvlText w:val=""/>
      <w:lvlJc w:val="left"/>
      <w:pPr>
        <w:ind w:hanging="360" w:left="720"/>
      </w:pPr>
      <w:rPr>
        <w:rFonts w:ascii="Symbol" w:cs="Arial" w:eastAsia="Times New Roman" w:hAnsi="Symbo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795623B"/>
    <w:multiLevelType w:val="hybridMultilevel"/>
    <w:tmpl w:val="991C34EA"/>
    <w:lvl w:ilvl="0" w:tplc="040C0001">
      <w:start w:val="1"/>
      <w:numFmt w:val="bullet"/>
      <w:lvlText w:val=""/>
      <w:lvlJc w:val="left"/>
      <w:pPr>
        <w:ind w:hanging="360" w:left="1647"/>
      </w:pPr>
      <w:rPr>
        <w:rFonts w:ascii="Symbol" w:hAnsi="Symbol" w:hint="default"/>
      </w:rPr>
    </w:lvl>
    <w:lvl w:ilvl="1" w:tentative="1" w:tplc="040C0003">
      <w:start w:val="1"/>
      <w:numFmt w:val="bullet"/>
      <w:lvlText w:val="o"/>
      <w:lvlJc w:val="left"/>
      <w:pPr>
        <w:ind w:hanging="360" w:left="2367"/>
      </w:pPr>
      <w:rPr>
        <w:rFonts w:ascii="Courier New" w:cs="Courier New" w:hAnsi="Courier New" w:hint="default"/>
      </w:rPr>
    </w:lvl>
    <w:lvl w:ilvl="2" w:tentative="1" w:tplc="040C0005">
      <w:start w:val="1"/>
      <w:numFmt w:val="bullet"/>
      <w:lvlText w:val=""/>
      <w:lvlJc w:val="left"/>
      <w:pPr>
        <w:ind w:hanging="360" w:left="3087"/>
      </w:pPr>
      <w:rPr>
        <w:rFonts w:ascii="Wingdings" w:hAnsi="Wingdings" w:hint="default"/>
      </w:rPr>
    </w:lvl>
    <w:lvl w:ilvl="3" w:tentative="1" w:tplc="040C0001">
      <w:start w:val="1"/>
      <w:numFmt w:val="bullet"/>
      <w:lvlText w:val=""/>
      <w:lvlJc w:val="left"/>
      <w:pPr>
        <w:ind w:hanging="360" w:left="3807"/>
      </w:pPr>
      <w:rPr>
        <w:rFonts w:ascii="Symbol" w:hAnsi="Symbol" w:hint="default"/>
      </w:rPr>
    </w:lvl>
    <w:lvl w:ilvl="4" w:tentative="1" w:tplc="040C0003">
      <w:start w:val="1"/>
      <w:numFmt w:val="bullet"/>
      <w:lvlText w:val="o"/>
      <w:lvlJc w:val="left"/>
      <w:pPr>
        <w:ind w:hanging="360" w:left="4527"/>
      </w:pPr>
      <w:rPr>
        <w:rFonts w:ascii="Courier New" w:cs="Courier New" w:hAnsi="Courier New" w:hint="default"/>
      </w:rPr>
    </w:lvl>
    <w:lvl w:ilvl="5" w:tentative="1" w:tplc="040C0005">
      <w:start w:val="1"/>
      <w:numFmt w:val="bullet"/>
      <w:lvlText w:val=""/>
      <w:lvlJc w:val="left"/>
      <w:pPr>
        <w:ind w:hanging="360" w:left="5247"/>
      </w:pPr>
      <w:rPr>
        <w:rFonts w:ascii="Wingdings" w:hAnsi="Wingdings" w:hint="default"/>
      </w:rPr>
    </w:lvl>
    <w:lvl w:ilvl="6" w:tentative="1" w:tplc="040C0001">
      <w:start w:val="1"/>
      <w:numFmt w:val="bullet"/>
      <w:lvlText w:val=""/>
      <w:lvlJc w:val="left"/>
      <w:pPr>
        <w:ind w:hanging="360" w:left="5967"/>
      </w:pPr>
      <w:rPr>
        <w:rFonts w:ascii="Symbol" w:hAnsi="Symbol" w:hint="default"/>
      </w:rPr>
    </w:lvl>
    <w:lvl w:ilvl="7" w:tentative="1" w:tplc="040C0003">
      <w:start w:val="1"/>
      <w:numFmt w:val="bullet"/>
      <w:lvlText w:val="o"/>
      <w:lvlJc w:val="left"/>
      <w:pPr>
        <w:ind w:hanging="360" w:left="6687"/>
      </w:pPr>
      <w:rPr>
        <w:rFonts w:ascii="Courier New" w:cs="Courier New" w:hAnsi="Courier New" w:hint="default"/>
      </w:rPr>
    </w:lvl>
    <w:lvl w:ilvl="8" w:tentative="1" w:tplc="040C0005">
      <w:start w:val="1"/>
      <w:numFmt w:val="bullet"/>
      <w:lvlText w:val=""/>
      <w:lvlJc w:val="left"/>
      <w:pPr>
        <w:ind w:hanging="360" w:left="7407"/>
      </w:pPr>
      <w:rPr>
        <w:rFonts w:ascii="Wingdings" w:hAnsi="Wingdings" w:hint="default"/>
      </w:rPr>
    </w:lvl>
  </w:abstractNum>
  <w:abstractNum w15:restartNumberingAfterBreak="0" w:abstractNumId="14">
    <w:nsid w:val="48E40CC7"/>
    <w:multiLevelType w:val="hybridMultilevel"/>
    <w:tmpl w:val="2306156E"/>
    <w:lvl w:ilvl="0" w:tplc="55505944">
      <w:numFmt w:val="bullet"/>
      <w:lvlText w:val=""/>
      <w:lvlJc w:val="left"/>
      <w:pPr>
        <w:ind w:hanging="360" w:left="1920"/>
      </w:pPr>
      <w:rPr>
        <w:rFonts w:ascii="Symbol" w:cs="Times New Roman" w:eastAsia="Times New Roman" w:hAnsi="Symbol" w:hint="default"/>
      </w:rPr>
    </w:lvl>
    <w:lvl w:ilvl="1" w:tplc="040C0003">
      <w:start w:val="1"/>
      <w:numFmt w:val="bullet"/>
      <w:lvlText w:val="o"/>
      <w:lvlJc w:val="left"/>
      <w:pPr>
        <w:ind w:hanging="360" w:left="2640"/>
      </w:pPr>
      <w:rPr>
        <w:rFonts w:ascii="Courier New" w:cs="Courier New" w:hAnsi="Courier New" w:hint="default"/>
      </w:rPr>
    </w:lvl>
    <w:lvl w:ilvl="2" w:tentative="1" w:tplc="040C0005">
      <w:start w:val="1"/>
      <w:numFmt w:val="bullet"/>
      <w:lvlText w:val=""/>
      <w:lvlJc w:val="left"/>
      <w:pPr>
        <w:ind w:hanging="360" w:left="3360"/>
      </w:pPr>
      <w:rPr>
        <w:rFonts w:ascii="Wingdings" w:hAnsi="Wingdings" w:hint="default"/>
      </w:rPr>
    </w:lvl>
    <w:lvl w:ilvl="3" w:tentative="1" w:tplc="040C0001">
      <w:start w:val="1"/>
      <w:numFmt w:val="bullet"/>
      <w:lvlText w:val=""/>
      <w:lvlJc w:val="left"/>
      <w:pPr>
        <w:ind w:hanging="360" w:left="4080"/>
      </w:pPr>
      <w:rPr>
        <w:rFonts w:ascii="Symbol" w:hAnsi="Symbol" w:hint="default"/>
      </w:rPr>
    </w:lvl>
    <w:lvl w:ilvl="4" w:tentative="1" w:tplc="040C0003">
      <w:start w:val="1"/>
      <w:numFmt w:val="bullet"/>
      <w:lvlText w:val="o"/>
      <w:lvlJc w:val="left"/>
      <w:pPr>
        <w:ind w:hanging="360" w:left="4800"/>
      </w:pPr>
      <w:rPr>
        <w:rFonts w:ascii="Courier New" w:cs="Courier New" w:hAnsi="Courier New" w:hint="default"/>
      </w:rPr>
    </w:lvl>
    <w:lvl w:ilvl="5" w:tentative="1" w:tplc="040C0005">
      <w:start w:val="1"/>
      <w:numFmt w:val="bullet"/>
      <w:lvlText w:val=""/>
      <w:lvlJc w:val="left"/>
      <w:pPr>
        <w:ind w:hanging="360" w:left="5520"/>
      </w:pPr>
      <w:rPr>
        <w:rFonts w:ascii="Wingdings" w:hAnsi="Wingdings" w:hint="default"/>
      </w:rPr>
    </w:lvl>
    <w:lvl w:ilvl="6" w:tentative="1" w:tplc="040C0001">
      <w:start w:val="1"/>
      <w:numFmt w:val="bullet"/>
      <w:lvlText w:val=""/>
      <w:lvlJc w:val="left"/>
      <w:pPr>
        <w:ind w:hanging="360" w:left="6240"/>
      </w:pPr>
      <w:rPr>
        <w:rFonts w:ascii="Symbol" w:hAnsi="Symbol" w:hint="default"/>
      </w:rPr>
    </w:lvl>
    <w:lvl w:ilvl="7" w:tentative="1" w:tplc="040C0003">
      <w:start w:val="1"/>
      <w:numFmt w:val="bullet"/>
      <w:lvlText w:val="o"/>
      <w:lvlJc w:val="left"/>
      <w:pPr>
        <w:ind w:hanging="360" w:left="6960"/>
      </w:pPr>
      <w:rPr>
        <w:rFonts w:ascii="Courier New" w:cs="Courier New" w:hAnsi="Courier New" w:hint="default"/>
      </w:rPr>
    </w:lvl>
    <w:lvl w:ilvl="8" w:tentative="1" w:tplc="040C0005">
      <w:start w:val="1"/>
      <w:numFmt w:val="bullet"/>
      <w:lvlText w:val=""/>
      <w:lvlJc w:val="left"/>
      <w:pPr>
        <w:ind w:hanging="360" w:left="7680"/>
      </w:pPr>
      <w:rPr>
        <w:rFonts w:ascii="Wingdings" w:hAnsi="Wingdings" w:hint="default"/>
      </w:rPr>
    </w:lvl>
  </w:abstractNum>
  <w:abstractNum w15:restartNumberingAfterBreak="0" w:abstractNumId="15">
    <w:nsid w:val="51586DBF"/>
    <w:multiLevelType w:val="hybridMultilevel"/>
    <w:tmpl w:val="87845532"/>
    <w:lvl w:ilvl="0" w:tplc="42984020">
      <w:numFmt w:val="bullet"/>
      <w:lvlText w:val="-"/>
      <w:lvlJc w:val="left"/>
      <w:pPr>
        <w:ind w:hanging="360" w:left="1324"/>
      </w:pPr>
      <w:rPr>
        <w:rFonts w:ascii="Times New Roman" w:cs="Times New Roman" w:eastAsia="Times New Roman" w:hAnsi="Times New Roman" w:hint="default"/>
      </w:rPr>
    </w:lvl>
    <w:lvl w:ilvl="1" w:tentative="1" w:tplc="040C0003">
      <w:start w:val="1"/>
      <w:numFmt w:val="bullet"/>
      <w:lvlText w:val="o"/>
      <w:lvlJc w:val="left"/>
      <w:pPr>
        <w:ind w:hanging="360" w:left="2044"/>
      </w:pPr>
      <w:rPr>
        <w:rFonts w:ascii="Courier New" w:cs="Courier New" w:hAnsi="Courier New" w:hint="default"/>
      </w:rPr>
    </w:lvl>
    <w:lvl w:ilvl="2" w:tentative="1" w:tplc="040C0005">
      <w:start w:val="1"/>
      <w:numFmt w:val="bullet"/>
      <w:lvlText w:val=""/>
      <w:lvlJc w:val="left"/>
      <w:pPr>
        <w:ind w:hanging="360" w:left="2764"/>
      </w:pPr>
      <w:rPr>
        <w:rFonts w:ascii="Wingdings" w:hAnsi="Wingdings" w:hint="default"/>
      </w:rPr>
    </w:lvl>
    <w:lvl w:ilvl="3" w:tentative="1" w:tplc="040C0001">
      <w:start w:val="1"/>
      <w:numFmt w:val="bullet"/>
      <w:lvlText w:val=""/>
      <w:lvlJc w:val="left"/>
      <w:pPr>
        <w:ind w:hanging="360" w:left="3484"/>
      </w:pPr>
      <w:rPr>
        <w:rFonts w:ascii="Symbol" w:hAnsi="Symbol" w:hint="default"/>
      </w:rPr>
    </w:lvl>
    <w:lvl w:ilvl="4" w:tentative="1" w:tplc="040C0003">
      <w:start w:val="1"/>
      <w:numFmt w:val="bullet"/>
      <w:lvlText w:val="o"/>
      <w:lvlJc w:val="left"/>
      <w:pPr>
        <w:ind w:hanging="360" w:left="4204"/>
      </w:pPr>
      <w:rPr>
        <w:rFonts w:ascii="Courier New" w:cs="Courier New" w:hAnsi="Courier New" w:hint="default"/>
      </w:rPr>
    </w:lvl>
    <w:lvl w:ilvl="5" w:tentative="1" w:tplc="040C0005">
      <w:start w:val="1"/>
      <w:numFmt w:val="bullet"/>
      <w:lvlText w:val=""/>
      <w:lvlJc w:val="left"/>
      <w:pPr>
        <w:ind w:hanging="360" w:left="4924"/>
      </w:pPr>
      <w:rPr>
        <w:rFonts w:ascii="Wingdings" w:hAnsi="Wingdings" w:hint="default"/>
      </w:rPr>
    </w:lvl>
    <w:lvl w:ilvl="6" w:tentative="1" w:tplc="040C0001">
      <w:start w:val="1"/>
      <w:numFmt w:val="bullet"/>
      <w:lvlText w:val=""/>
      <w:lvlJc w:val="left"/>
      <w:pPr>
        <w:ind w:hanging="360" w:left="5644"/>
      </w:pPr>
      <w:rPr>
        <w:rFonts w:ascii="Symbol" w:hAnsi="Symbol" w:hint="default"/>
      </w:rPr>
    </w:lvl>
    <w:lvl w:ilvl="7" w:tentative="1" w:tplc="040C0003">
      <w:start w:val="1"/>
      <w:numFmt w:val="bullet"/>
      <w:lvlText w:val="o"/>
      <w:lvlJc w:val="left"/>
      <w:pPr>
        <w:ind w:hanging="360" w:left="6364"/>
      </w:pPr>
      <w:rPr>
        <w:rFonts w:ascii="Courier New" w:cs="Courier New" w:hAnsi="Courier New" w:hint="default"/>
      </w:rPr>
    </w:lvl>
    <w:lvl w:ilvl="8" w:tentative="1" w:tplc="040C0005">
      <w:start w:val="1"/>
      <w:numFmt w:val="bullet"/>
      <w:lvlText w:val=""/>
      <w:lvlJc w:val="left"/>
      <w:pPr>
        <w:ind w:hanging="360" w:left="7084"/>
      </w:pPr>
      <w:rPr>
        <w:rFonts w:ascii="Wingdings" w:hAnsi="Wingdings" w:hint="default"/>
      </w:rPr>
    </w:lvl>
  </w:abstractNum>
  <w:abstractNum w15:restartNumberingAfterBreak="0" w:abstractNumId="16">
    <w:nsid w:val="549F0CDB"/>
    <w:multiLevelType w:val="multilevel"/>
    <w:tmpl w:val="A1D4ED5C"/>
    <w:lvl w:ilvl="0">
      <w:start w:val="1"/>
      <w:numFmt w:val="bullet"/>
      <w:lvlText w:val=""/>
      <w:lvlJc w:val="left"/>
      <w:pPr>
        <w:tabs>
          <w:tab w:pos="1069" w:val="num"/>
        </w:tabs>
        <w:ind w:hanging="360" w:left="1069"/>
      </w:pPr>
      <w:rPr>
        <w:rFonts w:ascii="Symbol" w:hAnsi="Symbol" w:hint="default"/>
        <w:sz w:val="20"/>
      </w:rPr>
    </w:lvl>
    <w:lvl w:ilvl="1" w:tentative="1">
      <w:start w:val="1"/>
      <w:numFmt w:val="bullet"/>
      <w:lvlText w:val="o"/>
      <w:lvlJc w:val="left"/>
      <w:pPr>
        <w:tabs>
          <w:tab w:pos="1789" w:val="num"/>
        </w:tabs>
        <w:ind w:hanging="360" w:left="1789"/>
      </w:pPr>
      <w:rPr>
        <w:rFonts w:ascii="Courier New" w:hAnsi="Courier New" w:hint="default"/>
        <w:sz w:val="20"/>
      </w:rPr>
    </w:lvl>
    <w:lvl w:ilvl="2" w:tentative="1">
      <w:start w:val="1"/>
      <w:numFmt w:val="bullet"/>
      <w:lvlText w:val=""/>
      <w:lvlJc w:val="left"/>
      <w:pPr>
        <w:tabs>
          <w:tab w:pos="2509" w:val="num"/>
        </w:tabs>
        <w:ind w:hanging="360" w:left="2509"/>
      </w:pPr>
      <w:rPr>
        <w:rFonts w:ascii="Wingdings" w:hAnsi="Wingdings" w:hint="default"/>
        <w:sz w:val="20"/>
      </w:rPr>
    </w:lvl>
    <w:lvl w:ilvl="3" w:tentative="1">
      <w:start w:val="1"/>
      <w:numFmt w:val="bullet"/>
      <w:lvlText w:val=""/>
      <w:lvlJc w:val="left"/>
      <w:pPr>
        <w:tabs>
          <w:tab w:pos="3229" w:val="num"/>
        </w:tabs>
        <w:ind w:hanging="360" w:left="3229"/>
      </w:pPr>
      <w:rPr>
        <w:rFonts w:ascii="Wingdings" w:hAnsi="Wingdings" w:hint="default"/>
        <w:sz w:val="20"/>
      </w:rPr>
    </w:lvl>
    <w:lvl w:ilvl="4" w:tentative="1">
      <w:start w:val="1"/>
      <w:numFmt w:val="bullet"/>
      <w:lvlText w:val=""/>
      <w:lvlJc w:val="left"/>
      <w:pPr>
        <w:tabs>
          <w:tab w:pos="3949" w:val="num"/>
        </w:tabs>
        <w:ind w:hanging="360" w:left="3949"/>
      </w:pPr>
      <w:rPr>
        <w:rFonts w:ascii="Wingdings" w:hAnsi="Wingdings" w:hint="default"/>
        <w:sz w:val="20"/>
      </w:rPr>
    </w:lvl>
    <w:lvl w:ilvl="5" w:tentative="1">
      <w:start w:val="1"/>
      <w:numFmt w:val="bullet"/>
      <w:lvlText w:val=""/>
      <w:lvlJc w:val="left"/>
      <w:pPr>
        <w:tabs>
          <w:tab w:pos="4669" w:val="num"/>
        </w:tabs>
        <w:ind w:hanging="360" w:left="4669"/>
      </w:pPr>
      <w:rPr>
        <w:rFonts w:ascii="Wingdings" w:hAnsi="Wingdings" w:hint="default"/>
        <w:sz w:val="20"/>
      </w:rPr>
    </w:lvl>
    <w:lvl w:ilvl="6" w:tentative="1">
      <w:start w:val="1"/>
      <w:numFmt w:val="bullet"/>
      <w:lvlText w:val=""/>
      <w:lvlJc w:val="left"/>
      <w:pPr>
        <w:tabs>
          <w:tab w:pos="5389" w:val="num"/>
        </w:tabs>
        <w:ind w:hanging="360" w:left="5389"/>
      </w:pPr>
      <w:rPr>
        <w:rFonts w:ascii="Wingdings" w:hAnsi="Wingdings" w:hint="default"/>
        <w:sz w:val="20"/>
      </w:rPr>
    </w:lvl>
    <w:lvl w:ilvl="7" w:tentative="1">
      <w:start w:val="1"/>
      <w:numFmt w:val="bullet"/>
      <w:lvlText w:val=""/>
      <w:lvlJc w:val="left"/>
      <w:pPr>
        <w:tabs>
          <w:tab w:pos="6109" w:val="num"/>
        </w:tabs>
        <w:ind w:hanging="360" w:left="6109"/>
      </w:pPr>
      <w:rPr>
        <w:rFonts w:ascii="Wingdings" w:hAnsi="Wingdings" w:hint="default"/>
        <w:sz w:val="20"/>
      </w:rPr>
    </w:lvl>
    <w:lvl w:ilvl="8" w:tentative="1">
      <w:start w:val="1"/>
      <w:numFmt w:val="bullet"/>
      <w:lvlText w:val=""/>
      <w:lvlJc w:val="left"/>
      <w:pPr>
        <w:tabs>
          <w:tab w:pos="6829" w:val="num"/>
        </w:tabs>
        <w:ind w:hanging="360" w:left="6829"/>
      </w:pPr>
      <w:rPr>
        <w:rFonts w:ascii="Wingdings" w:hAnsi="Wingdings" w:hint="default"/>
        <w:sz w:val="20"/>
      </w:rPr>
    </w:lvl>
  </w:abstractNum>
  <w:abstractNum w15:restartNumberingAfterBreak="0" w:abstractNumId="17">
    <w:nsid w:val="55986B4B"/>
    <w:multiLevelType w:val="hybridMultilevel"/>
    <w:tmpl w:val="E8D4A800"/>
    <w:lvl w:ilvl="0" w:tplc="040C000B">
      <w:start w:val="1"/>
      <w:numFmt w:val="bullet"/>
      <w:lvlText w:val=""/>
      <w:lvlJc w:val="left"/>
      <w:pPr>
        <w:ind w:hanging="360" w:left="1772"/>
      </w:pPr>
      <w:rPr>
        <w:rFonts w:ascii="Wingdings" w:hAnsi="Wingdings" w:hint="default"/>
      </w:rPr>
    </w:lvl>
    <w:lvl w:ilvl="1" w:tentative="1" w:tplc="040C0003">
      <w:start w:val="1"/>
      <w:numFmt w:val="bullet"/>
      <w:lvlText w:val="o"/>
      <w:lvlJc w:val="left"/>
      <w:pPr>
        <w:ind w:hanging="360" w:left="2492"/>
      </w:pPr>
      <w:rPr>
        <w:rFonts w:ascii="Courier New" w:cs="Courier New" w:hAnsi="Courier New" w:hint="default"/>
      </w:rPr>
    </w:lvl>
    <w:lvl w:ilvl="2" w:tentative="1" w:tplc="040C0005">
      <w:start w:val="1"/>
      <w:numFmt w:val="bullet"/>
      <w:lvlText w:val=""/>
      <w:lvlJc w:val="left"/>
      <w:pPr>
        <w:ind w:hanging="360" w:left="3212"/>
      </w:pPr>
      <w:rPr>
        <w:rFonts w:ascii="Wingdings" w:hAnsi="Wingdings" w:hint="default"/>
      </w:rPr>
    </w:lvl>
    <w:lvl w:ilvl="3" w:tentative="1" w:tplc="040C0001">
      <w:start w:val="1"/>
      <w:numFmt w:val="bullet"/>
      <w:lvlText w:val=""/>
      <w:lvlJc w:val="left"/>
      <w:pPr>
        <w:ind w:hanging="360" w:left="3932"/>
      </w:pPr>
      <w:rPr>
        <w:rFonts w:ascii="Symbol" w:hAnsi="Symbol" w:hint="default"/>
      </w:rPr>
    </w:lvl>
    <w:lvl w:ilvl="4" w:tentative="1" w:tplc="040C0003">
      <w:start w:val="1"/>
      <w:numFmt w:val="bullet"/>
      <w:lvlText w:val="o"/>
      <w:lvlJc w:val="left"/>
      <w:pPr>
        <w:ind w:hanging="360" w:left="4652"/>
      </w:pPr>
      <w:rPr>
        <w:rFonts w:ascii="Courier New" w:cs="Courier New" w:hAnsi="Courier New" w:hint="default"/>
      </w:rPr>
    </w:lvl>
    <w:lvl w:ilvl="5" w:tentative="1" w:tplc="040C0005">
      <w:start w:val="1"/>
      <w:numFmt w:val="bullet"/>
      <w:lvlText w:val=""/>
      <w:lvlJc w:val="left"/>
      <w:pPr>
        <w:ind w:hanging="360" w:left="5372"/>
      </w:pPr>
      <w:rPr>
        <w:rFonts w:ascii="Wingdings" w:hAnsi="Wingdings" w:hint="default"/>
      </w:rPr>
    </w:lvl>
    <w:lvl w:ilvl="6" w:tentative="1" w:tplc="040C0001">
      <w:start w:val="1"/>
      <w:numFmt w:val="bullet"/>
      <w:lvlText w:val=""/>
      <w:lvlJc w:val="left"/>
      <w:pPr>
        <w:ind w:hanging="360" w:left="6092"/>
      </w:pPr>
      <w:rPr>
        <w:rFonts w:ascii="Symbol" w:hAnsi="Symbol" w:hint="default"/>
      </w:rPr>
    </w:lvl>
    <w:lvl w:ilvl="7" w:tentative="1" w:tplc="040C0003">
      <w:start w:val="1"/>
      <w:numFmt w:val="bullet"/>
      <w:lvlText w:val="o"/>
      <w:lvlJc w:val="left"/>
      <w:pPr>
        <w:ind w:hanging="360" w:left="6812"/>
      </w:pPr>
      <w:rPr>
        <w:rFonts w:ascii="Courier New" w:cs="Courier New" w:hAnsi="Courier New" w:hint="default"/>
      </w:rPr>
    </w:lvl>
    <w:lvl w:ilvl="8" w:tentative="1" w:tplc="040C0005">
      <w:start w:val="1"/>
      <w:numFmt w:val="bullet"/>
      <w:lvlText w:val=""/>
      <w:lvlJc w:val="left"/>
      <w:pPr>
        <w:ind w:hanging="360" w:left="7532"/>
      </w:pPr>
      <w:rPr>
        <w:rFonts w:ascii="Wingdings" w:hAnsi="Wingdings" w:hint="default"/>
      </w:rPr>
    </w:lvl>
  </w:abstractNum>
  <w:abstractNum w15:restartNumberingAfterBreak="0" w:abstractNumId="18">
    <w:nsid w:val="58550E4E"/>
    <w:multiLevelType w:val="hybridMultilevel"/>
    <w:tmpl w:val="E46E0F30"/>
    <w:lvl w:ilvl="0" w:tplc="4ECC4B78">
      <w:start w:val="36"/>
      <w:numFmt w:val="bullet"/>
      <w:lvlText w:val="-"/>
      <w:lvlJc w:val="left"/>
      <w:pPr>
        <w:tabs>
          <w:tab w:pos="964" w:val="num"/>
        </w:tabs>
        <w:ind w:hanging="340" w:left="964"/>
      </w:pPr>
      <w:rPr>
        <w:rFonts w:ascii="Arial" w:cs="Times New Roman" w:eastAsia="Times New Roman" w:hAnsi="Aria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5D5B4232"/>
    <w:multiLevelType w:val="hybridMultilevel"/>
    <w:tmpl w:val="6BCE1FAA"/>
    <w:lvl w:ilvl="0" w:tplc="040C000B">
      <w:start w:val="10"/>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85F620C"/>
    <w:multiLevelType w:val="hybridMultilevel"/>
    <w:tmpl w:val="CA86EADE"/>
    <w:lvl w:ilvl="0" w:tplc="D6086CE4">
      <w:start w:val="1"/>
      <w:numFmt w:val="lowerLetter"/>
      <w:lvlText w:val="%1)"/>
      <w:lvlJc w:val="left"/>
      <w:pPr>
        <w:tabs>
          <w:tab w:pos="1324" w:val="num"/>
        </w:tabs>
        <w:ind w:hanging="360" w:left="1324"/>
      </w:pPr>
      <w:rPr>
        <w:rFonts w:hint="default"/>
      </w:rPr>
    </w:lvl>
    <w:lvl w:ilvl="1" w:tentative="1" w:tplc="040C0019">
      <w:start w:val="1"/>
      <w:numFmt w:val="lowerLetter"/>
      <w:lvlText w:val="%2."/>
      <w:lvlJc w:val="left"/>
      <w:pPr>
        <w:tabs>
          <w:tab w:pos="2044" w:val="num"/>
        </w:tabs>
        <w:ind w:hanging="360" w:left="2044"/>
      </w:pPr>
    </w:lvl>
    <w:lvl w:ilvl="2" w:tentative="1" w:tplc="040C001B">
      <w:start w:val="1"/>
      <w:numFmt w:val="lowerRoman"/>
      <w:lvlText w:val="%3."/>
      <w:lvlJc w:val="right"/>
      <w:pPr>
        <w:tabs>
          <w:tab w:pos="2764" w:val="num"/>
        </w:tabs>
        <w:ind w:hanging="180" w:left="2764"/>
      </w:pPr>
    </w:lvl>
    <w:lvl w:ilvl="3" w:tentative="1" w:tplc="040C000F">
      <w:start w:val="1"/>
      <w:numFmt w:val="decimal"/>
      <w:lvlText w:val="%4."/>
      <w:lvlJc w:val="left"/>
      <w:pPr>
        <w:tabs>
          <w:tab w:pos="3484" w:val="num"/>
        </w:tabs>
        <w:ind w:hanging="360" w:left="3484"/>
      </w:pPr>
    </w:lvl>
    <w:lvl w:ilvl="4" w:tentative="1" w:tplc="040C0019">
      <w:start w:val="1"/>
      <w:numFmt w:val="lowerLetter"/>
      <w:lvlText w:val="%5."/>
      <w:lvlJc w:val="left"/>
      <w:pPr>
        <w:tabs>
          <w:tab w:pos="4204" w:val="num"/>
        </w:tabs>
        <w:ind w:hanging="360" w:left="4204"/>
      </w:pPr>
    </w:lvl>
    <w:lvl w:ilvl="5" w:tentative="1" w:tplc="040C001B">
      <w:start w:val="1"/>
      <w:numFmt w:val="lowerRoman"/>
      <w:lvlText w:val="%6."/>
      <w:lvlJc w:val="right"/>
      <w:pPr>
        <w:tabs>
          <w:tab w:pos="4924" w:val="num"/>
        </w:tabs>
        <w:ind w:hanging="180" w:left="4924"/>
      </w:pPr>
    </w:lvl>
    <w:lvl w:ilvl="6" w:tentative="1" w:tplc="040C000F">
      <w:start w:val="1"/>
      <w:numFmt w:val="decimal"/>
      <w:lvlText w:val="%7."/>
      <w:lvlJc w:val="left"/>
      <w:pPr>
        <w:tabs>
          <w:tab w:pos="5644" w:val="num"/>
        </w:tabs>
        <w:ind w:hanging="360" w:left="5644"/>
      </w:pPr>
    </w:lvl>
    <w:lvl w:ilvl="7" w:tentative="1" w:tplc="040C0019">
      <w:start w:val="1"/>
      <w:numFmt w:val="lowerLetter"/>
      <w:lvlText w:val="%8."/>
      <w:lvlJc w:val="left"/>
      <w:pPr>
        <w:tabs>
          <w:tab w:pos="6364" w:val="num"/>
        </w:tabs>
        <w:ind w:hanging="360" w:left="6364"/>
      </w:pPr>
    </w:lvl>
    <w:lvl w:ilvl="8" w:tentative="1" w:tplc="040C001B">
      <w:start w:val="1"/>
      <w:numFmt w:val="lowerRoman"/>
      <w:lvlText w:val="%9."/>
      <w:lvlJc w:val="right"/>
      <w:pPr>
        <w:tabs>
          <w:tab w:pos="7084" w:val="num"/>
        </w:tabs>
        <w:ind w:hanging="180" w:left="7084"/>
      </w:pPr>
    </w:lvl>
  </w:abstractNum>
  <w:abstractNum w15:restartNumberingAfterBreak="0" w:abstractNumId="21">
    <w:nsid w:val="695404B4"/>
    <w:multiLevelType w:val="hybridMultilevel"/>
    <w:tmpl w:val="097AE81A"/>
    <w:lvl w:ilvl="0" w:tplc="42D08CA4">
      <w:numFmt w:val="bullet"/>
      <w:lvlText w:val="-"/>
      <w:lvlJc w:val="left"/>
      <w:pPr>
        <w:tabs>
          <w:tab w:pos="1384" w:val="num"/>
        </w:tabs>
        <w:ind w:hanging="360" w:left="1384"/>
      </w:pPr>
      <w:rPr>
        <w:rFonts w:ascii="Times New Roman" w:cs="Times New Roman" w:eastAsia="Times New Roman" w:hAnsi="Times New Roman" w:hint="default"/>
      </w:rPr>
    </w:lvl>
    <w:lvl w:ilvl="1" w:tentative="1" w:tplc="040C0003">
      <w:start w:val="1"/>
      <w:numFmt w:val="bullet"/>
      <w:lvlText w:val="o"/>
      <w:lvlJc w:val="left"/>
      <w:pPr>
        <w:tabs>
          <w:tab w:pos="2104" w:val="num"/>
        </w:tabs>
        <w:ind w:hanging="360" w:left="2104"/>
      </w:pPr>
      <w:rPr>
        <w:rFonts w:ascii="Courier New" w:hAnsi="Courier New" w:hint="default"/>
      </w:rPr>
    </w:lvl>
    <w:lvl w:ilvl="2" w:tentative="1" w:tplc="040C0005">
      <w:start w:val="1"/>
      <w:numFmt w:val="bullet"/>
      <w:lvlText w:val=""/>
      <w:lvlJc w:val="left"/>
      <w:pPr>
        <w:tabs>
          <w:tab w:pos="2824" w:val="num"/>
        </w:tabs>
        <w:ind w:hanging="360" w:left="2824"/>
      </w:pPr>
      <w:rPr>
        <w:rFonts w:ascii="Wingdings" w:hAnsi="Wingdings" w:hint="default"/>
      </w:rPr>
    </w:lvl>
    <w:lvl w:ilvl="3" w:tentative="1" w:tplc="040C0001">
      <w:start w:val="1"/>
      <w:numFmt w:val="bullet"/>
      <w:lvlText w:val=""/>
      <w:lvlJc w:val="left"/>
      <w:pPr>
        <w:tabs>
          <w:tab w:pos="3544" w:val="num"/>
        </w:tabs>
        <w:ind w:hanging="360" w:left="3544"/>
      </w:pPr>
      <w:rPr>
        <w:rFonts w:ascii="Symbol" w:hAnsi="Symbol" w:hint="default"/>
      </w:rPr>
    </w:lvl>
    <w:lvl w:ilvl="4" w:tentative="1" w:tplc="040C0003">
      <w:start w:val="1"/>
      <w:numFmt w:val="bullet"/>
      <w:lvlText w:val="o"/>
      <w:lvlJc w:val="left"/>
      <w:pPr>
        <w:tabs>
          <w:tab w:pos="4264" w:val="num"/>
        </w:tabs>
        <w:ind w:hanging="360" w:left="4264"/>
      </w:pPr>
      <w:rPr>
        <w:rFonts w:ascii="Courier New" w:hAnsi="Courier New" w:hint="default"/>
      </w:rPr>
    </w:lvl>
    <w:lvl w:ilvl="5" w:tentative="1" w:tplc="040C0005">
      <w:start w:val="1"/>
      <w:numFmt w:val="bullet"/>
      <w:lvlText w:val=""/>
      <w:lvlJc w:val="left"/>
      <w:pPr>
        <w:tabs>
          <w:tab w:pos="4984" w:val="num"/>
        </w:tabs>
        <w:ind w:hanging="360" w:left="4984"/>
      </w:pPr>
      <w:rPr>
        <w:rFonts w:ascii="Wingdings" w:hAnsi="Wingdings" w:hint="default"/>
      </w:rPr>
    </w:lvl>
    <w:lvl w:ilvl="6" w:tentative="1" w:tplc="040C0001">
      <w:start w:val="1"/>
      <w:numFmt w:val="bullet"/>
      <w:lvlText w:val=""/>
      <w:lvlJc w:val="left"/>
      <w:pPr>
        <w:tabs>
          <w:tab w:pos="5704" w:val="num"/>
        </w:tabs>
        <w:ind w:hanging="360" w:left="5704"/>
      </w:pPr>
      <w:rPr>
        <w:rFonts w:ascii="Symbol" w:hAnsi="Symbol" w:hint="default"/>
      </w:rPr>
    </w:lvl>
    <w:lvl w:ilvl="7" w:tentative="1" w:tplc="040C0003">
      <w:start w:val="1"/>
      <w:numFmt w:val="bullet"/>
      <w:lvlText w:val="o"/>
      <w:lvlJc w:val="left"/>
      <w:pPr>
        <w:tabs>
          <w:tab w:pos="6424" w:val="num"/>
        </w:tabs>
        <w:ind w:hanging="360" w:left="6424"/>
      </w:pPr>
      <w:rPr>
        <w:rFonts w:ascii="Courier New" w:hAnsi="Courier New" w:hint="default"/>
      </w:rPr>
    </w:lvl>
    <w:lvl w:ilvl="8" w:tentative="1" w:tplc="040C0005">
      <w:start w:val="1"/>
      <w:numFmt w:val="bullet"/>
      <w:lvlText w:val=""/>
      <w:lvlJc w:val="left"/>
      <w:pPr>
        <w:tabs>
          <w:tab w:pos="7144" w:val="num"/>
        </w:tabs>
        <w:ind w:hanging="360" w:left="7144"/>
      </w:pPr>
      <w:rPr>
        <w:rFonts w:ascii="Wingdings" w:hAnsi="Wingdings" w:hint="default"/>
      </w:rPr>
    </w:lvl>
  </w:abstractNum>
  <w:abstractNum w15:restartNumberingAfterBreak="0" w:abstractNumId="22">
    <w:nsid w:val="6ACD7ECE"/>
    <w:multiLevelType w:val="hybridMultilevel"/>
    <w:tmpl w:val="E33402AE"/>
    <w:lvl w:ilvl="0" w:tplc="040C0001">
      <w:start w:val="1"/>
      <w:numFmt w:val="bullet"/>
      <w:lvlText w:val=""/>
      <w:lvlJc w:val="left"/>
      <w:pPr>
        <w:ind w:hanging="360" w:left="1287"/>
      </w:pPr>
      <w:rPr>
        <w:rFonts w:ascii="Symbol" w:hAnsi="Symbol"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3">
    <w:nsid w:val="72EA3EF7"/>
    <w:multiLevelType w:val="hybridMultilevel"/>
    <w:tmpl w:val="890AAF7A"/>
    <w:lvl w:ilvl="0" w:tplc="040C000D">
      <w:start w:val="1"/>
      <w:numFmt w:val="bullet"/>
      <w:lvlText w:val=""/>
      <w:lvlJc w:val="left"/>
      <w:pPr>
        <w:ind w:hanging="360" w:left="1713"/>
      </w:pPr>
      <w:rPr>
        <w:rFonts w:ascii="Wingdings" w:hAnsi="Wingdings" w:hint="default"/>
      </w:rPr>
    </w:lvl>
    <w:lvl w:ilvl="1" w:tentative="1" w:tplc="040C0003">
      <w:start w:val="1"/>
      <w:numFmt w:val="bullet"/>
      <w:lvlText w:val="o"/>
      <w:lvlJc w:val="left"/>
      <w:pPr>
        <w:ind w:hanging="360" w:left="2433"/>
      </w:pPr>
      <w:rPr>
        <w:rFonts w:ascii="Courier New" w:cs="Courier New" w:hAnsi="Courier New" w:hint="default"/>
      </w:rPr>
    </w:lvl>
    <w:lvl w:ilvl="2" w:tentative="1" w:tplc="040C0005">
      <w:start w:val="1"/>
      <w:numFmt w:val="bullet"/>
      <w:lvlText w:val=""/>
      <w:lvlJc w:val="left"/>
      <w:pPr>
        <w:ind w:hanging="360" w:left="3153"/>
      </w:pPr>
      <w:rPr>
        <w:rFonts w:ascii="Wingdings" w:hAnsi="Wingdings" w:hint="default"/>
      </w:rPr>
    </w:lvl>
    <w:lvl w:ilvl="3" w:tentative="1" w:tplc="040C0001">
      <w:start w:val="1"/>
      <w:numFmt w:val="bullet"/>
      <w:lvlText w:val=""/>
      <w:lvlJc w:val="left"/>
      <w:pPr>
        <w:ind w:hanging="360" w:left="3873"/>
      </w:pPr>
      <w:rPr>
        <w:rFonts w:ascii="Symbol" w:hAnsi="Symbol" w:hint="default"/>
      </w:rPr>
    </w:lvl>
    <w:lvl w:ilvl="4" w:tentative="1" w:tplc="040C0003">
      <w:start w:val="1"/>
      <w:numFmt w:val="bullet"/>
      <w:lvlText w:val="o"/>
      <w:lvlJc w:val="left"/>
      <w:pPr>
        <w:ind w:hanging="360" w:left="4593"/>
      </w:pPr>
      <w:rPr>
        <w:rFonts w:ascii="Courier New" w:cs="Courier New" w:hAnsi="Courier New" w:hint="default"/>
      </w:rPr>
    </w:lvl>
    <w:lvl w:ilvl="5" w:tentative="1" w:tplc="040C0005">
      <w:start w:val="1"/>
      <w:numFmt w:val="bullet"/>
      <w:lvlText w:val=""/>
      <w:lvlJc w:val="left"/>
      <w:pPr>
        <w:ind w:hanging="360" w:left="5313"/>
      </w:pPr>
      <w:rPr>
        <w:rFonts w:ascii="Wingdings" w:hAnsi="Wingdings" w:hint="default"/>
      </w:rPr>
    </w:lvl>
    <w:lvl w:ilvl="6" w:tentative="1" w:tplc="040C0001">
      <w:start w:val="1"/>
      <w:numFmt w:val="bullet"/>
      <w:lvlText w:val=""/>
      <w:lvlJc w:val="left"/>
      <w:pPr>
        <w:ind w:hanging="360" w:left="6033"/>
      </w:pPr>
      <w:rPr>
        <w:rFonts w:ascii="Symbol" w:hAnsi="Symbol" w:hint="default"/>
      </w:rPr>
    </w:lvl>
    <w:lvl w:ilvl="7" w:tentative="1" w:tplc="040C0003">
      <w:start w:val="1"/>
      <w:numFmt w:val="bullet"/>
      <w:lvlText w:val="o"/>
      <w:lvlJc w:val="left"/>
      <w:pPr>
        <w:ind w:hanging="360" w:left="6753"/>
      </w:pPr>
      <w:rPr>
        <w:rFonts w:ascii="Courier New" w:cs="Courier New" w:hAnsi="Courier New" w:hint="default"/>
      </w:rPr>
    </w:lvl>
    <w:lvl w:ilvl="8" w:tentative="1" w:tplc="040C0005">
      <w:start w:val="1"/>
      <w:numFmt w:val="bullet"/>
      <w:lvlText w:val=""/>
      <w:lvlJc w:val="left"/>
      <w:pPr>
        <w:ind w:hanging="360" w:left="7473"/>
      </w:pPr>
      <w:rPr>
        <w:rFonts w:ascii="Wingdings" w:hAnsi="Wingdings" w:hint="default"/>
      </w:rPr>
    </w:lvl>
  </w:abstractNum>
  <w:abstractNum w15:restartNumberingAfterBreak="0" w:abstractNumId="24">
    <w:nsid w:val="74A52A06"/>
    <w:multiLevelType w:val="hybridMultilevel"/>
    <w:tmpl w:val="D9BCABE6"/>
    <w:lvl w:ilvl="0" w:tplc="8E3CFF54">
      <w:start w:val="10"/>
      <w:numFmt w:val="bullet"/>
      <w:lvlText w:val="-"/>
      <w:lvlJc w:val="left"/>
      <w:pPr>
        <w:ind w:hanging="360" w:left="1324"/>
      </w:pPr>
      <w:rPr>
        <w:rFonts w:ascii="Times New Roman" w:cs="Times New Roman" w:eastAsia="Times New Roman" w:hAnsi="Times New Roman" w:hint="default"/>
      </w:rPr>
    </w:lvl>
    <w:lvl w:ilvl="1" w:tentative="1" w:tplc="040C0003">
      <w:start w:val="1"/>
      <w:numFmt w:val="bullet"/>
      <w:lvlText w:val="o"/>
      <w:lvlJc w:val="left"/>
      <w:pPr>
        <w:ind w:hanging="360" w:left="2044"/>
      </w:pPr>
      <w:rPr>
        <w:rFonts w:ascii="Courier New" w:cs="Courier New" w:hAnsi="Courier New" w:hint="default"/>
      </w:rPr>
    </w:lvl>
    <w:lvl w:ilvl="2" w:tentative="1" w:tplc="040C0005">
      <w:start w:val="1"/>
      <w:numFmt w:val="bullet"/>
      <w:lvlText w:val=""/>
      <w:lvlJc w:val="left"/>
      <w:pPr>
        <w:ind w:hanging="360" w:left="2764"/>
      </w:pPr>
      <w:rPr>
        <w:rFonts w:ascii="Wingdings" w:hAnsi="Wingdings" w:hint="default"/>
      </w:rPr>
    </w:lvl>
    <w:lvl w:ilvl="3" w:tentative="1" w:tplc="040C0001">
      <w:start w:val="1"/>
      <w:numFmt w:val="bullet"/>
      <w:lvlText w:val=""/>
      <w:lvlJc w:val="left"/>
      <w:pPr>
        <w:ind w:hanging="360" w:left="3484"/>
      </w:pPr>
      <w:rPr>
        <w:rFonts w:ascii="Symbol" w:hAnsi="Symbol" w:hint="default"/>
      </w:rPr>
    </w:lvl>
    <w:lvl w:ilvl="4" w:tentative="1" w:tplc="040C0003">
      <w:start w:val="1"/>
      <w:numFmt w:val="bullet"/>
      <w:lvlText w:val="o"/>
      <w:lvlJc w:val="left"/>
      <w:pPr>
        <w:ind w:hanging="360" w:left="4204"/>
      </w:pPr>
      <w:rPr>
        <w:rFonts w:ascii="Courier New" w:cs="Courier New" w:hAnsi="Courier New" w:hint="default"/>
      </w:rPr>
    </w:lvl>
    <w:lvl w:ilvl="5" w:tentative="1" w:tplc="040C0005">
      <w:start w:val="1"/>
      <w:numFmt w:val="bullet"/>
      <w:lvlText w:val=""/>
      <w:lvlJc w:val="left"/>
      <w:pPr>
        <w:ind w:hanging="360" w:left="4924"/>
      </w:pPr>
      <w:rPr>
        <w:rFonts w:ascii="Wingdings" w:hAnsi="Wingdings" w:hint="default"/>
      </w:rPr>
    </w:lvl>
    <w:lvl w:ilvl="6" w:tentative="1" w:tplc="040C0001">
      <w:start w:val="1"/>
      <w:numFmt w:val="bullet"/>
      <w:lvlText w:val=""/>
      <w:lvlJc w:val="left"/>
      <w:pPr>
        <w:ind w:hanging="360" w:left="5644"/>
      </w:pPr>
      <w:rPr>
        <w:rFonts w:ascii="Symbol" w:hAnsi="Symbol" w:hint="default"/>
      </w:rPr>
    </w:lvl>
    <w:lvl w:ilvl="7" w:tentative="1" w:tplc="040C0003">
      <w:start w:val="1"/>
      <w:numFmt w:val="bullet"/>
      <w:lvlText w:val="o"/>
      <w:lvlJc w:val="left"/>
      <w:pPr>
        <w:ind w:hanging="360" w:left="6364"/>
      </w:pPr>
      <w:rPr>
        <w:rFonts w:ascii="Courier New" w:cs="Courier New" w:hAnsi="Courier New" w:hint="default"/>
      </w:rPr>
    </w:lvl>
    <w:lvl w:ilvl="8" w:tentative="1" w:tplc="040C0005">
      <w:start w:val="1"/>
      <w:numFmt w:val="bullet"/>
      <w:lvlText w:val=""/>
      <w:lvlJc w:val="left"/>
      <w:pPr>
        <w:ind w:hanging="360" w:left="7084"/>
      </w:pPr>
      <w:rPr>
        <w:rFonts w:ascii="Wingdings" w:hAnsi="Wingdings" w:hint="default"/>
      </w:rPr>
    </w:lvl>
  </w:abstractNum>
  <w:abstractNum w15:restartNumberingAfterBreak="0" w:abstractNumId="25">
    <w:nsid w:val="75C96398"/>
    <w:multiLevelType w:val="hybridMultilevel"/>
    <w:tmpl w:val="56543A4A"/>
    <w:lvl w:ilvl="0" w:tplc="32263F22">
      <w:numFmt w:val="bullet"/>
      <w:lvlText w:val="-"/>
      <w:lvlJc w:val="left"/>
      <w:pPr>
        <w:tabs>
          <w:tab w:pos="1324" w:val="num"/>
        </w:tabs>
        <w:ind w:hanging="360" w:left="1324"/>
      </w:pPr>
      <w:rPr>
        <w:rFonts w:ascii="Times New Roman" w:cs="Times New Roman" w:eastAsia="Times New Roman" w:hAnsi="Times New Roman" w:hint="default"/>
      </w:rPr>
    </w:lvl>
    <w:lvl w:ilvl="1" w:tentative="1" w:tplc="040C0003">
      <w:start w:val="1"/>
      <w:numFmt w:val="bullet"/>
      <w:lvlText w:val="o"/>
      <w:lvlJc w:val="left"/>
      <w:pPr>
        <w:tabs>
          <w:tab w:pos="2044" w:val="num"/>
        </w:tabs>
        <w:ind w:hanging="360" w:left="2044"/>
      </w:pPr>
      <w:rPr>
        <w:rFonts w:ascii="Courier New" w:hAnsi="Courier New" w:hint="default"/>
      </w:rPr>
    </w:lvl>
    <w:lvl w:ilvl="2" w:tentative="1" w:tplc="040C0005">
      <w:start w:val="1"/>
      <w:numFmt w:val="bullet"/>
      <w:lvlText w:val=""/>
      <w:lvlJc w:val="left"/>
      <w:pPr>
        <w:tabs>
          <w:tab w:pos="2764" w:val="num"/>
        </w:tabs>
        <w:ind w:hanging="360" w:left="2764"/>
      </w:pPr>
      <w:rPr>
        <w:rFonts w:ascii="Wingdings" w:hAnsi="Wingdings" w:hint="default"/>
      </w:rPr>
    </w:lvl>
    <w:lvl w:ilvl="3" w:tentative="1" w:tplc="040C0001">
      <w:start w:val="1"/>
      <w:numFmt w:val="bullet"/>
      <w:lvlText w:val=""/>
      <w:lvlJc w:val="left"/>
      <w:pPr>
        <w:tabs>
          <w:tab w:pos="3484" w:val="num"/>
        </w:tabs>
        <w:ind w:hanging="360" w:left="3484"/>
      </w:pPr>
      <w:rPr>
        <w:rFonts w:ascii="Symbol" w:hAnsi="Symbol" w:hint="default"/>
      </w:rPr>
    </w:lvl>
    <w:lvl w:ilvl="4" w:tentative="1" w:tplc="040C0003">
      <w:start w:val="1"/>
      <w:numFmt w:val="bullet"/>
      <w:lvlText w:val="o"/>
      <w:lvlJc w:val="left"/>
      <w:pPr>
        <w:tabs>
          <w:tab w:pos="4204" w:val="num"/>
        </w:tabs>
        <w:ind w:hanging="360" w:left="4204"/>
      </w:pPr>
      <w:rPr>
        <w:rFonts w:ascii="Courier New" w:hAnsi="Courier New" w:hint="default"/>
      </w:rPr>
    </w:lvl>
    <w:lvl w:ilvl="5" w:tentative="1" w:tplc="040C0005">
      <w:start w:val="1"/>
      <w:numFmt w:val="bullet"/>
      <w:lvlText w:val=""/>
      <w:lvlJc w:val="left"/>
      <w:pPr>
        <w:tabs>
          <w:tab w:pos="4924" w:val="num"/>
        </w:tabs>
        <w:ind w:hanging="360" w:left="4924"/>
      </w:pPr>
      <w:rPr>
        <w:rFonts w:ascii="Wingdings" w:hAnsi="Wingdings" w:hint="default"/>
      </w:rPr>
    </w:lvl>
    <w:lvl w:ilvl="6" w:tentative="1" w:tplc="040C0001">
      <w:start w:val="1"/>
      <w:numFmt w:val="bullet"/>
      <w:lvlText w:val=""/>
      <w:lvlJc w:val="left"/>
      <w:pPr>
        <w:tabs>
          <w:tab w:pos="5644" w:val="num"/>
        </w:tabs>
        <w:ind w:hanging="360" w:left="5644"/>
      </w:pPr>
      <w:rPr>
        <w:rFonts w:ascii="Symbol" w:hAnsi="Symbol" w:hint="default"/>
      </w:rPr>
    </w:lvl>
    <w:lvl w:ilvl="7" w:tentative="1" w:tplc="040C0003">
      <w:start w:val="1"/>
      <w:numFmt w:val="bullet"/>
      <w:lvlText w:val="o"/>
      <w:lvlJc w:val="left"/>
      <w:pPr>
        <w:tabs>
          <w:tab w:pos="6364" w:val="num"/>
        </w:tabs>
        <w:ind w:hanging="360" w:left="6364"/>
      </w:pPr>
      <w:rPr>
        <w:rFonts w:ascii="Courier New" w:hAnsi="Courier New" w:hint="default"/>
      </w:rPr>
    </w:lvl>
    <w:lvl w:ilvl="8" w:tentative="1" w:tplc="040C0005">
      <w:start w:val="1"/>
      <w:numFmt w:val="bullet"/>
      <w:lvlText w:val=""/>
      <w:lvlJc w:val="left"/>
      <w:pPr>
        <w:tabs>
          <w:tab w:pos="7084" w:val="num"/>
        </w:tabs>
        <w:ind w:hanging="360" w:left="7084"/>
      </w:pPr>
      <w:rPr>
        <w:rFonts w:ascii="Wingdings" w:hAnsi="Wingdings" w:hint="default"/>
      </w:rPr>
    </w:lvl>
  </w:abstractNum>
  <w:abstractNum w15:restartNumberingAfterBreak="0" w:abstractNumId="26">
    <w:nsid w:val="77072973"/>
    <w:multiLevelType w:val="hybridMultilevel"/>
    <w:tmpl w:val="170693D4"/>
    <w:lvl w:ilvl="0" w:tplc="040C0001">
      <w:start w:val="1"/>
      <w:numFmt w:val="bullet"/>
      <w:lvlText w:val=""/>
      <w:lvlJc w:val="left"/>
      <w:pPr>
        <w:ind w:hanging="360" w:left="1684"/>
      </w:pPr>
      <w:rPr>
        <w:rFonts w:ascii="Symbol" w:hAnsi="Symbol" w:hint="default"/>
      </w:rPr>
    </w:lvl>
    <w:lvl w:ilvl="1" w:tentative="1" w:tplc="040C0003">
      <w:start w:val="1"/>
      <w:numFmt w:val="bullet"/>
      <w:lvlText w:val="o"/>
      <w:lvlJc w:val="left"/>
      <w:pPr>
        <w:ind w:hanging="360" w:left="2404"/>
      </w:pPr>
      <w:rPr>
        <w:rFonts w:ascii="Courier New" w:cs="Courier New" w:hAnsi="Courier New" w:hint="default"/>
      </w:rPr>
    </w:lvl>
    <w:lvl w:ilvl="2" w:tentative="1" w:tplc="040C0005">
      <w:start w:val="1"/>
      <w:numFmt w:val="bullet"/>
      <w:lvlText w:val=""/>
      <w:lvlJc w:val="left"/>
      <w:pPr>
        <w:ind w:hanging="360" w:left="3124"/>
      </w:pPr>
      <w:rPr>
        <w:rFonts w:ascii="Wingdings" w:hAnsi="Wingdings" w:hint="default"/>
      </w:rPr>
    </w:lvl>
    <w:lvl w:ilvl="3" w:tentative="1" w:tplc="040C0001">
      <w:start w:val="1"/>
      <w:numFmt w:val="bullet"/>
      <w:lvlText w:val=""/>
      <w:lvlJc w:val="left"/>
      <w:pPr>
        <w:ind w:hanging="360" w:left="3844"/>
      </w:pPr>
      <w:rPr>
        <w:rFonts w:ascii="Symbol" w:hAnsi="Symbol" w:hint="default"/>
      </w:rPr>
    </w:lvl>
    <w:lvl w:ilvl="4" w:tentative="1" w:tplc="040C0003">
      <w:start w:val="1"/>
      <w:numFmt w:val="bullet"/>
      <w:lvlText w:val="o"/>
      <w:lvlJc w:val="left"/>
      <w:pPr>
        <w:ind w:hanging="360" w:left="4564"/>
      </w:pPr>
      <w:rPr>
        <w:rFonts w:ascii="Courier New" w:cs="Courier New" w:hAnsi="Courier New" w:hint="default"/>
      </w:rPr>
    </w:lvl>
    <w:lvl w:ilvl="5" w:tentative="1" w:tplc="040C0005">
      <w:start w:val="1"/>
      <w:numFmt w:val="bullet"/>
      <w:lvlText w:val=""/>
      <w:lvlJc w:val="left"/>
      <w:pPr>
        <w:ind w:hanging="360" w:left="5284"/>
      </w:pPr>
      <w:rPr>
        <w:rFonts w:ascii="Wingdings" w:hAnsi="Wingdings" w:hint="default"/>
      </w:rPr>
    </w:lvl>
    <w:lvl w:ilvl="6" w:tentative="1" w:tplc="040C0001">
      <w:start w:val="1"/>
      <w:numFmt w:val="bullet"/>
      <w:lvlText w:val=""/>
      <w:lvlJc w:val="left"/>
      <w:pPr>
        <w:ind w:hanging="360" w:left="6004"/>
      </w:pPr>
      <w:rPr>
        <w:rFonts w:ascii="Symbol" w:hAnsi="Symbol" w:hint="default"/>
      </w:rPr>
    </w:lvl>
    <w:lvl w:ilvl="7" w:tentative="1" w:tplc="040C0003">
      <w:start w:val="1"/>
      <w:numFmt w:val="bullet"/>
      <w:lvlText w:val="o"/>
      <w:lvlJc w:val="left"/>
      <w:pPr>
        <w:ind w:hanging="360" w:left="6724"/>
      </w:pPr>
      <w:rPr>
        <w:rFonts w:ascii="Courier New" w:cs="Courier New" w:hAnsi="Courier New" w:hint="default"/>
      </w:rPr>
    </w:lvl>
    <w:lvl w:ilvl="8" w:tentative="1" w:tplc="040C0005">
      <w:start w:val="1"/>
      <w:numFmt w:val="bullet"/>
      <w:lvlText w:val=""/>
      <w:lvlJc w:val="left"/>
      <w:pPr>
        <w:ind w:hanging="360" w:left="7444"/>
      </w:pPr>
      <w:rPr>
        <w:rFonts w:ascii="Wingdings" w:hAnsi="Wingdings" w:hint="default"/>
      </w:rPr>
    </w:lvl>
  </w:abstractNum>
  <w:abstractNum w15:restartNumberingAfterBreak="0" w:abstractNumId="27">
    <w:nsid w:val="79B432EF"/>
    <w:multiLevelType w:val="hybridMultilevel"/>
    <w:tmpl w:val="193C53CA"/>
    <w:lvl w:ilvl="0" w:tplc="A3DCA1D6">
      <w:numFmt w:val="bullet"/>
      <w:lvlText w:val="-"/>
      <w:lvlJc w:val="left"/>
      <w:pPr>
        <w:tabs>
          <w:tab w:pos="927" w:val="num"/>
        </w:tabs>
        <w:ind w:hanging="360" w:left="927"/>
      </w:pPr>
      <w:rPr>
        <w:rFonts w:ascii="Times New Roman" w:cs="Times New Roman" w:eastAsia="Times New Roman" w:hAnsi="Times New Roman" w:hint="default"/>
      </w:rPr>
    </w:lvl>
    <w:lvl w:ilvl="1" w:tplc="040C0001">
      <w:start w:val="1"/>
      <w:numFmt w:val="bullet"/>
      <w:lvlText w:val=""/>
      <w:lvlJc w:val="left"/>
      <w:pPr>
        <w:tabs>
          <w:tab w:pos="1647" w:val="num"/>
        </w:tabs>
        <w:ind w:hanging="360" w:left="1647"/>
      </w:pPr>
      <w:rPr>
        <w:rFonts w:ascii="Symbol" w:hAnsi="Symbol" w:hint="default"/>
      </w:rPr>
    </w:lvl>
    <w:lvl w:ilvl="2"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num w:numId="1">
    <w:abstractNumId w:val="4"/>
  </w:num>
  <w:num w:numId="2">
    <w:abstractNumId w:val="21"/>
  </w:num>
  <w:num w:numId="3">
    <w:abstractNumId w:val="20"/>
  </w:num>
  <w:num w:numId="4">
    <w:abstractNumId w:val="25"/>
  </w:num>
  <w:num w:numId="5">
    <w:abstractNumId w:val="24"/>
  </w:num>
  <w:num w:numId="6">
    <w:abstractNumId w:val="18"/>
  </w:num>
  <w:num w:numId="7">
    <w:abstractNumId w:val="16"/>
  </w:num>
  <w:num w:numId="8">
    <w:abstractNumId w:val="12"/>
  </w:num>
  <w:num w:numId="9">
    <w:abstractNumId w:val="2"/>
  </w:num>
  <w:num w:numId="10">
    <w:abstractNumId w:val="27"/>
  </w:num>
  <w:num w:numId="11">
    <w:abstractNumId w:val="10"/>
  </w:num>
  <w:num w:numId="12">
    <w:abstractNumId w:val="6"/>
  </w:num>
  <w:num w:numId="13">
    <w:abstractNumId w:val="22"/>
  </w:num>
  <w:num w:numId="14">
    <w:abstractNumId w:val="11"/>
  </w:num>
  <w:num w:numId="15">
    <w:abstractNumId w:val="14"/>
  </w:num>
  <w:num w:numId="16">
    <w:abstractNumId w:val="15"/>
  </w:num>
  <w:num w:numId="17">
    <w:abstractNumId w:val="5"/>
  </w:num>
  <w:num w:numId="18">
    <w:abstractNumId w:val="19"/>
  </w:num>
  <w:num w:numId="19">
    <w:abstractNumId w:val="23"/>
  </w:num>
  <w:num w:numId="20">
    <w:abstractNumId w:val="13"/>
  </w:num>
  <w:num w:numId="21">
    <w:abstractNumId w:val="17"/>
  </w:num>
  <w:num w:numId="22">
    <w:abstractNumId w:val="1"/>
  </w:num>
  <w:num w:numId="23">
    <w:abstractNumId w:val="9"/>
  </w:num>
  <w:num w:numId="24">
    <w:abstractNumId w:val="3"/>
  </w:num>
  <w:num w:numId="25">
    <w:abstractNumId w:val="0"/>
  </w:num>
  <w:num w:numId="26">
    <w:abstractNumId w:val="8"/>
  </w:num>
  <w:num w:numId="27">
    <w:abstractNumId w:val="7"/>
  </w:num>
  <w:num w:numId="28">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printFractionalCharacterWidth/>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spidmax="4097"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DB"/>
    <w:rsid w:val="000204E4"/>
    <w:rsid w:val="00021EBA"/>
    <w:rsid w:val="000347F0"/>
    <w:rsid w:val="00037028"/>
    <w:rsid w:val="0004509A"/>
    <w:rsid w:val="000550AE"/>
    <w:rsid w:val="00060BD5"/>
    <w:rsid w:val="000638D7"/>
    <w:rsid w:val="000729AF"/>
    <w:rsid w:val="00077197"/>
    <w:rsid w:val="00084700"/>
    <w:rsid w:val="0009529B"/>
    <w:rsid w:val="000A0514"/>
    <w:rsid w:val="000A12E4"/>
    <w:rsid w:val="000A2254"/>
    <w:rsid w:val="000B38AF"/>
    <w:rsid w:val="000C3975"/>
    <w:rsid w:val="000D1D96"/>
    <w:rsid w:val="00102FE4"/>
    <w:rsid w:val="00110D29"/>
    <w:rsid w:val="001378AD"/>
    <w:rsid w:val="001410E0"/>
    <w:rsid w:val="001540FA"/>
    <w:rsid w:val="00154359"/>
    <w:rsid w:val="00156B3C"/>
    <w:rsid w:val="00164B24"/>
    <w:rsid w:val="0018479D"/>
    <w:rsid w:val="00187266"/>
    <w:rsid w:val="00195971"/>
    <w:rsid w:val="001A6A81"/>
    <w:rsid w:val="001C248C"/>
    <w:rsid w:val="001C6715"/>
    <w:rsid w:val="001F154C"/>
    <w:rsid w:val="002075C6"/>
    <w:rsid w:val="002273EE"/>
    <w:rsid w:val="00243208"/>
    <w:rsid w:val="00246725"/>
    <w:rsid w:val="002760FA"/>
    <w:rsid w:val="0028612A"/>
    <w:rsid w:val="002A04F8"/>
    <w:rsid w:val="002B4CB1"/>
    <w:rsid w:val="002C0C28"/>
    <w:rsid w:val="002C1155"/>
    <w:rsid w:val="002E3FD0"/>
    <w:rsid w:val="002F7841"/>
    <w:rsid w:val="003006DF"/>
    <w:rsid w:val="00313344"/>
    <w:rsid w:val="00315E03"/>
    <w:rsid w:val="00333FB1"/>
    <w:rsid w:val="00345764"/>
    <w:rsid w:val="0037249B"/>
    <w:rsid w:val="00373962"/>
    <w:rsid w:val="00374A0F"/>
    <w:rsid w:val="00384A64"/>
    <w:rsid w:val="003A13BF"/>
    <w:rsid w:val="003A5799"/>
    <w:rsid w:val="003A6136"/>
    <w:rsid w:val="003B74E6"/>
    <w:rsid w:val="003C0775"/>
    <w:rsid w:val="003D10E6"/>
    <w:rsid w:val="003E5E50"/>
    <w:rsid w:val="003E6A0C"/>
    <w:rsid w:val="003F01E3"/>
    <w:rsid w:val="003F367D"/>
    <w:rsid w:val="003F5A9E"/>
    <w:rsid w:val="0041209D"/>
    <w:rsid w:val="00431ED8"/>
    <w:rsid w:val="00432926"/>
    <w:rsid w:val="00432F47"/>
    <w:rsid w:val="004355AC"/>
    <w:rsid w:val="004520C9"/>
    <w:rsid w:val="00457086"/>
    <w:rsid w:val="0045715E"/>
    <w:rsid w:val="004846EC"/>
    <w:rsid w:val="004B709E"/>
    <w:rsid w:val="004C3A85"/>
    <w:rsid w:val="004D3568"/>
    <w:rsid w:val="004D52F9"/>
    <w:rsid w:val="004F7EB6"/>
    <w:rsid w:val="00503BC3"/>
    <w:rsid w:val="00504E14"/>
    <w:rsid w:val="00510C96"/>
    <w:rsid w:val="005204B9"/>
    <w:rsid w:val="00533CDC"/>
    <w:rsid w:val="0056283A"/>
    <w:rsid w:val="00562E88"/>
    <w:rsid w:val="00567BDD"/>
    <w:rsid w:val="005740C7"/>
    <w:rsid w:val="00581FA3"/>
    <w:rsid w:val="00594108"/>
    <w:rsid w:val="005A7AF3"/>
    <w:rsid w:val="005D43E3"/>
    <w:rsid w:val="005F6C14"/>
    <w:rsid w:val="0060094D"/>
    <w:rsid w:val="00603903"/>
    <w:rsid w:val="006175B2"/>
    <w:rsid w:val="00633E57"/>
    <w:rsid w:val="006639B8"/>
    <w:rsid w:val="0066727D"/>
    <w:rsid w:val="00674EC2"/>
    <w:rsid w:val="00683A6F"/>
    <w:rsid w:val="006A7274"/>
    <w:rsid w:val="006E44D3"/>
    <w:rsid w:val="006F470D"/>
    <w:rsid w:val="00706C6D"/>
    <w:rsid w:val="0070763A"/>
    <w:rsid w:val="007119FE"/>
    <w:rsid w:val="00733710"/>
    <w:rsid w:val="007371E2"/>
    <w:rsid w:val="00757987"/>
    <w:rsid w:val="007775DA"/>
    <w:rsid w:val="00790A18"/>
    <w:rsid w:val="0079304D"/>
    <w:rsid w:val="007C359F"/>
    <w:rsid w:val="007D3EC8"/>
    <w:rsid w:val="007E78CB"/>
    <w:rsid w:val="00801E1A"/>
    <w:rsid w:val="00804518"/>
    <w:rsid w:val="008124D1"/>
    <w:rsid w:val="0081547D"/>
    <w:rsid w:val="00816130"/>
    <w:rsid w:val="008301DA"/>
    <w:rsid w:val="0083675F"/>
    <w:rsid w:val="008658A8"/>
    <w:rsid w:val="008855D4"/>
    <w:rsid w:val="008860BD"/>
    <w:rsid w:val="00886DD7"/>
    <w:rsid w:val="00887A23"/>
    <w:rsid w:val="008B0D7C"/>
    <w:rsid w:val="008B14E8"/>
    <w:rsid w:val="008C6370"/>
    <w:rsid w:val="008C70B1"/>
    <w:rsid w:val="008D5D7A"/>
    <w:rsid w:val="0090321F"/>
    <w:rsid w:val="0091417A"/>
    <w:rsid w:val="00932F21"/>
    <w:rsid w:val="00943644"/>
    <w:rsid w:val="00945F26"/>
    <w:rsid w:val="00966458"/>
    <w:rsid w:val="00970810"/>
    <w:rsid w:val="00976B11"/>
    <w:rsid w:val="00987282"/>
    <w:rsid w:val="00993E76"/>
    <w:rsid w:val="009A47C4"/>
    <w:rsid w:val="009B4680"/>
    <w:rsid w:val="009B6938"/>
    <w:rsid w:val="009C36EA"/>
    <w:rsid w:val="009C5429"/>
    <w:rsid w:val="00A061AC"/>
    <w:rsid w:val="00A07528"/>
    <w:rsid w:val="00A443B3"/>
    <w:rsid w:val="00A70A99"/>
    <w:rsid w:val="00A72106"/>
    <w:rsid w:val="00A817D2"/>
    <w:rsid w:val="00A84139"/>
    <w:rsid w:val="00A87AD5"/>
    <w:rsid w:val="00A93ACC"/>
    <w:rsid w:val="00AB0419"/>
    <w:rsid w:val="00AC15DB"/>
    <w:rsid w:val="00B023DD"/>
    <w:rsid w:val="00B065DD"/>
    <w:rsid w:val="00B12CEF"/>
    <w:rsid w:val="00B25B08"/>
    <w:rsid w:val="00B25C86"/>
    <w:rsid w:val="00B3128B"/>
    <w:rsid w:val="00B3775A"/>
    <w:rsid w:val="00B56A6A"/>
    <w:rsid w:val="00B70DA3"/>
    <w:rsid w:val="00B90EE9"/>
    <w:rsid w:val="00B97C19"/>
    <w:rsid w:val="00BB49A8"/>
    <w:rsid w:val="00BB607A"/>
    <w:rsid w:val="00BB63BE"/>
    <w:rsid w:val="00BC58A3"/>
    <w:rsid w:val="00BD65A1"/>
    <w:rsid w:val="00BD757E"/>
    <w:rsid w:val="00C1388F"/>
    <w:rsid w:val="00C2775F"/>
    <w:rsid w:val="00C36491"/>
    <w:rsid w:val="00C3737A"/>
    <w:rsid w:val="00C54DA8"/>
    <w:rsid w:val="00C67624"/>
    <w:rsid w:val="00C86077"/>
    <w:rsid w:val="00C95B76"/>
    <w:rsid w:val="00CB6198"/>
    <w:rsid w:val="00CB68CF"/>
    <w:rsid w:val="00CC7F1B"/>
    <w:rsid w:val="00CD5AE5"/>
    <w:rsid w:val="00CD7CE2"/>
    <w:rsid w:val="00CE214D"/>
    <w:rsid w:val="00CF0E68"/>
    <w:rsid w:val="00CF3EE1"/>
    <w:rsid w:val="00D05F4B"/>
    <w:rsid w:val="00D11F21"/>
    <w:rsid w:val="00D1512F"/>
    <w:rsid w:val="00D24684"/>
    <w:rsid w:val="00D365DD"/>
    <w:rsid w:val="00D37AFA"/>
    <w:rsid w:val="00D37C3D"/>
    <w:rsid w:val="00D52EF7"/>
    <w:rsid w:val="00D63157"/>
    <w:rsid w:val="00DB19F3"/>
    <w:rsid w:val="00DD7B35"/>
    <w:rsid w:val="00DE3B69"/>
    <w:rsid w:val="00DF1618"/>
    <w:rsid w:val="00E1794B"/>
    <w:rsid w:val="00E203EE"/>
    <w:rsid w:val="00E25987"/>
    <w:rsid w:val="00E32BD6"/>
    <w:rsid w:val="00E33F7F"/>
    <w:rsid w:val="00E44BCE"/>
    <w:rsid w:val="00E52A58"/>
    <w:rsid w:val="00E578A2"/>
    <w:rsid w:val="00E6480C"/>
    <w:rsid w:val="00E729C6"/>
    <w:rsid w:val="00EC2294"/>
    <w:rsid w:val="00ED20C0"/>
    <w:rsid w:val="00EE7369"/>
    <w:rsid w:val="00EF37AF"/>
    <w:rsid w:val="00F42D46"/>
    <w:rsid w:val="00F4715D"/>
    <w:rsid w:val="00F61F26"/>
    <w:rsid w:val="00F720B1"/>
    <w:rsid w:val="00F72E90"/>
    <w:rsid w:val="00FA37F3"/>
    <w:rsid w:val="00FC191B"/>
    <w:rsid w:val="00FD2791"/>
    <w:rsid w:val="00FD2C28"/>
    <w:rsid w:val="00FD71B5"/>
    <w:rsid w:val="00FE1D2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4FB6DBC8"/>
  <w15:docId w15:val="{005DA241-99E7-451D-AD0B-8BF93716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overflowPunct w:val="0"/>
      <w:autoSpaceDE w:val="0"/>
      <w:autoSpaceDN w:val="0"/>
      <w:adjustRightInd w:val="0"/>
      <w:textAlignment w:val="baseline"/>
    </w:pPr>
  </w:style>
  <w:style w:styleId="Titre5" w:type="paragraph">
    <w:name w:val="heading 5"/>
    <w:basedOn w:val="Normal"/>
    <w:next w:val="Normal"/>
    <w:qFormat/>
    <w:pPr>
      <w:spacing w:after="60" w:before="240"/>
      <w:outlineLvl w:val="4"/>
    </w:pPr>
    <w:rPr>
      <w:rFonts w:ascii="Arial" w:hAnsi="Arial"/>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1" w:type="paragraph">
    <w:name w:val="Style1"/>
    <w:basedOn w:val="RF"/>
  </w:style>
  <w:style w:customStyle="1" w:styleId="RF" w:type="paragraph">
    <w:name w:val="RF"/>
    <w:basedOn w:val="Normal"/>
    <w:pPr>
      <w:ind w:left="964"/>
    </w:pPr>
    <w:rPr>
      <w:sz w:val="24"/>
    </w:rPr>
  </w:style>
  <w:style w:customStyle="1" w:styleId="DA" w:type="paragraph">
    <w:name w:val="DA"/>
    <w:basedOn w:val="Normal"/>
    <w:pPr>
      <w:spacing w:after="1200" w:before="1200"/>
      <w:ind w:left="8278" w:right="-851"/>
    </w:pPr>
    <w:rPr>
      <w:sz w:val="18"/>
    </w:rPr>
  </w:style>
  <w:style w:customStyle="1" w:styleId="DV" w:type="paragraph">
    <w:name w:val="DV"/>
    <w:basedOn w:val="Normal"/>
    <w:pPr>
      <w:spacing w:after="960" w:before="960"/>
      <w:ind w:left="7938" w:right="-2268"/>
    </w:pPr>
    <w:rPr>
      <w:sz w:val="24"/>
    </w:rPr>
  </w:style>
  <w:style w:customStyle="1" w:styleId="FA" w:type="paragraph">
    <w:name w:val="FA"/>
    <w:basedOn w:val="Normal"/>
    <w:pPr>
      <w:spacing w:after="720" w:before="1200"/>
      <w:ind w:left="3969"/>
    </w:pPr>
    <w:rPr>
      <w:sz w:val="24"/>
    </w:rPr>
  </w:style>
  <w:style w:customStyle="1" w:styleId="DT" w:type="paragraph">
    <w:name w:val="DT"/>
    <w:basedOn w:val="Normal"/>
    <w:pPr>
      <w:ind w:left="5670"/>
    </w:pPr>
    <w:rPr>
      <w:sz w:val="24"/>
    </w:rPr>
  </w:style>
  <w:style w:customStyle="1" w:styleId="RE" w:type="paragraph">
    <w:name w:val="RE"/>
    <w:basedOn w:val="Normal"/>
    <w:pPr>
      <w:ind w:left="964"/>
    </w:pPr>
    <w:rPr>
      <w:b/>
      <w:sz w:val="24"/>
      <w:u w:val="single"/>
    </w:rPr>
  </w:style>
  <w:style w:customStyle="1" w:styleId="IN" w:type="paragraph">
    <w:name w:val="IN"/>
    <w:basedOn w:val="Normal"/>
    <w:pPr>
      <w:spacing w:after="480" w:before="240"/>
      <w:ind w:firstLine="1418" w:left="1134"/>
    </w:pPr>
    <w:rPr>
      <w:sz w:val="24"/>
    </w:rPr>
  </w:style>
  <w:style w:customStyle="1" w:styleId="TI" w:type="paragraph">
    <w:name w:val="TI"/>
    <w:basedOn w:val="Normal"/>
    <w:pPr>
      <w:spacing w:after="960"/>
      <w:ind w:left="5103"/>
    </w:pPr>
    <w:rPr>
      <w:sz w:val="24"/>
    </w:rPr>
  </w:style>
  <w:style w:customStyle="1" w:styleId="NM" w:type="paragraph">
    <w:name w:val="NM"/>
    <w:basedOn w:val="Normal"/>
    <w:pPr>
      <w:ind w:left="5954"/>
    </w:pPr>
    <w:rPr>
      <w:b/>
      <w:sz w:val="24"/>
      <w:u w:val="single"/>
    </w:rPr>
  </w:style>
  <w:style w:customStyle="1" w:styleId="NR" w:type="paragraph">
    <w:name w:val="NR"/>
    <w:basedOn w:val="Normal"/>
    <w:pPr>
      <w:ind w:hanging="907" w:left="3289"/>
    </w:pPr>
    <w:rPr>
      <w:sz w:val="24"/>
    </w:rPr>
  </w:style>
  <w:style w:customStyle="1" w:styleId="IA" w:type="paragraph">
    <w:name w:val="IA"/>
    <w:basedOn w:val="Normal"/>
    <w:pPr>
      <w:ind w:firstLine="1418" w:left="1134"/>
    </w:pPr>
    <w:rPr>
      <w:sz w:val="24"/>
    </w:rPr>
  </w:style>
  <w:style w:customStyle="1" w:styleId="PJ" w:type="paragraph">
    <w:name w:val="PJ"/>
    <w:basedOn w:val="Normal"/>
    <w:pPr>
      <w:ind w:left="1985"/>
    </w:pPr>
    <w:rPr>
      <w:sz w:val="24"/>
    </w:rPr>
  </w:style>
  <w:style w:customStyle="1" w:styleId="SR" w:type="paragraph">
    <w:name w:val="SR"/>
    <w:basedOn w:val="Normal"/>
    <w:pPr>
      <w:ind w:left="3289"/>
    </w:pPr>
    <w:rPr>
      <w:sz w:val="24"/>
    </w:rPr>
  </w:style>
  <w:style w:customStyle="1" w:styleId="PS" w:type="paragraph">
    <w:name w:val="PS"/>
    <w:basedOn w:val="Normal"/>
    <w:pPr>
      <w:ind w:firstLine="1418" w:left="1134"/>
    </w:pPr>
    <w:rPr>
      <w:sz w:val="24"/>
    </w:rPr>
  </w:style>
  <w:style w:styleId="Textedebulles" w:type="paragraph">
    <w:name w:val="Balloon Text"/>
    <w:basedOn w:val="Normal"/>
    <w:semiHidden/>
    <w:rPr>
      <w:rFonts w:ascii="Tahoma" w:cs="Tahoma" w:hAnsi="Tahoma"/>
      <w:sz w:val="16"/>
      <w:szCs w:val="16"/>
    </w:rPr>
  </w:style>
  <w:style w:styleId="Corpsdetexte" w:type="paragraph">
    <w:name w:val="Body Text"/>
    <w:basedOn w:val="Normal"/>
    <w:pPr>
      <w:spacing w:after="120"/>
    </w:pPr>
  </w:style>
  <w:style w:customStyle="1" w:styleId="Style2" w:type="paragraph">
    <w:name w:val="Style2"/>
    <w:basedOn w:val="RF"/>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customStyle="1" w:styleId="SOUSRETRAIT" w:type="paragraph">
    <w:name w:val="SOUS RETRAIT"/>
    <w:pPr>
      <w:tabs>
        <w:tab w:pos="3022" w:val="left"/>
      </w:tabs>
      <w:spacing w:line="240" w:lineRule="exact"/>
      <w:ind w:hanging="397" w:left="3062"/>
    </w:pPr>
    <w:rPr>
      <w:rFonts w:ascii="AvantGarde" w:hAnsi="AvantGarde"/>
      <w:sz w:val="22"/>
    </w:rPr>
  </w:style>
  <w:style w:styleId="En-tte" w:type="paragraph">
    <w:name w:val="header"/>
    <w:basedOn w:val="Normal"/>
    <w:link w:val="En-tteCar"/>
    <w:pPr>
      <w:tabs>
        <w:tab w:pos="4536" w:val="center"/>
        <w:tab w:pos="9072" w:val="right"/>
      </w:tabs>
    </w:pPr>
  </w:style>
  <w:style w:customStyle="1" w:styleId="En-tteCar" w:type="character">
    <w:name w:val="En-tête Car"/>
    <w:basedOn w:val="Policepardfaut"/>
    <w:link w:val="En-tte"/>
  </w:style>
  <w:style w:styleId="Paragraphedeliste" w:type="paragraph">
    <w:name w:val="List Paragraph"/>
    <w:basedOn w:val="Normal"/>
    <w:uiPriority w:val="34"/>
    <w:qFormat/>
    <w:pPr>
      <w:ind w:left="720"/>
      <w:contextualSpacing/>
    </w:pPr>
  </w:style>
  <w:style w:styleId="NormalWeb" w:type="paragraph">
    <w:name w:val="Normal (Web)"/>
    <w:basedOn w:val="Normal"/>
    <w:uiPriority w:val="99"/>
    <w:unhideWhenUsed/>
    <w:pPr>
      <w:overflowPunct/>
      <w:autoSpaceDE/>
      <w:autoSpaceDN/>
      <w:adjustRightInd/>
      <w:spacing w:after="100" w:afterAutospacing="1" w:before="100" w:beforeAutospacing="1"/>
      <w:textAlignment w:val="auto"/>
    </w:pPr>
    <w:rPr>
      <w:sz w:val="24"/>
      <w:szCs w:val="24"/>
    </w:rPr>
  </w:style>
  <w:style w:styleId="Lienhypertexte" w:type="character">
    <w:name w:val="Hyperlink"/>
    <w:basedOn w:val="Policepardfaut"/>
    <w:uiPriority w:val="99"/>
    <w:unhideWhenUsed/>
    <w:rPr>
      <w:color w:val="0000FF"/>
      <w:u w:val="single"/>
    </w:rPr>
  </w:style>
  <w:style w:customStyle="1" w:styleId="PieddepageCar" w:type="character">
    <w:name w:val="Pied de page Car"/>
    <w:basedOn w:val="Policepardfaut"/>
    <w:link w:val="Pieddepage"/>
    <w:uiPriority w:val="99"/>
  </w:style>
  <w:style w:styleId="Marquedecommentaire" w:type="character">
    <w:name w:val="annotation reference"/>
    <w:basedOn w:val="Policepardfaut"/>
    <w:rsid w:val="00C95B76"/>
    <w:rPr>
      <w:sz w:val="16"/>
      <w:szCs w:val="16"/>
    </w:rPr>
  </w:style>
  <w:style w:styleId="Commentaire" w:type="paragraph">
    <w:name w:val="annotation text"/>
    <w:basedOn w:val="Normal"/>
    <w:link w:val="CommentaireCar"/>
    <w:rsid w:val="00C95B76"/>
  </w:style>
  <w:style w:customStyle="1" w:styleId="CommentaireCar" w:type="character">
    <w:name w:val="Commentaire Car"/>
    <w:basedOn w:val="Policepardfaut"/>
    <w:link w:val="Commentaire"/>
    <w:rsid w:val="00C95B76"/>
  </w:style>
  <w:style w:styleId="Objetducommentaire" w:type="paragraph">
    <w:name w:val="annotation subject"/>
    <w:basedOn w:val="Commentaire"/>
    <w:next w:val="Commentaire"/>
    <w:link w:val="ObjetducommentaireCar"/>
    <w:rsid w:val="00C95B76"/>
    <w:rPr>
      <w:b/>
      <w:bCs/>
    </w:rPr>
  </w:style>
  <w:style w:customStyle="1" w:styleId="ObjetducommentaireCar" w:type="character">
    <w:name w:val="Objet du commentaire Car"/>
    <w:basedOn w:val="CommentaireCar"/>
    <w:link w:val="Objetducommentaire"/>
    <w:rsid w:val="00C95B76"/>
    <w:rPr>
      <w:b/>
      <w:bCs/>
    </w:rPr>
  </w:style>
  <w:style w:styleId="Grilledutableau" w:type="table">
    <w:name w:val="Table Grid"/>
    <w:basedOn w:val="TableauNormal"/>
    <w:rsid w:val="005628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xmsonormal" w:type="paragraph">
    <w:name w:val="x_msonormal"/>
    <w:basedOn w:val="Normal"/>
    <w:rsid w:val="0081547D"/>
    <w:pPr>
      <w:overflowPunct/>
      <w:autoSpaceDE/>
      <w:autoSpaceDN/>
      <w:adjustRightInd/>
      <w:spacing w:after="100" w:afterAutospacing="1" w:before="100" w:beforeAutospacing="1"/>
      <w:textAlignment w:val="auto"/>
    </w:pPr>
    <w:rPr>
      <w:sz w:val="24"/>
      <w:szCs w:val="24"/>
    </w:rPr>
  </w:style>
  <w:style w:customStyle="1" w:styleId="xretrait" w:type="paragraph">
    <w:name w:val="x_retrait"/>
    <w:basedOn w:val="Normal"/>
    <w:rsid w:val="0081547D"/>
    <w:pPr>
      <w:overflowPunct/>
      <w:autoSpaceDE/>
      <w:autoSpaceDN/>
      <w:adjustRightInd/>
      <w:spacing w:after="100" w:afterAutospacing="1" w:before="100" w:before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146">
      <w:bodyDiv w:val="1"/>
      <w:marLeft w:val="0"/>
      <w:marRight w:val="0"/>
      <w:marTop w:val="0"/>
      <w:marBottom w:val="0"/>
      <w:divBdr>
        <w:top w:val="none" w:sz="0" w:space="0" w:color="auto"/>
        <w:left w:val="none" w:sz="0" w:space="0" w:color="auto"/>
        <w:bottom w:val="none" w:sz="0" w:space="0" w:color="auto"/>
        <w:right w:val="none" w:sz="0" w:space="0" w:color="auto"/>
      </w:divBdr>
    </w:div>
    <w:div w:id="91435174">
      <w:bodyDiv w:val="1"/>
      <w:marLeft w:val="0"/>
      <w:marRight w:val="0"/>
      <w:marTop w:val="0"/>
      <w:marBottom w:val="0"/>
      <w:divBdr>
        <w:top w:val="none" w:sz="0" w:space="0" w:color="auto"/>
        <w:left w:val="none" w:sz="0" w:space="0" w:color="auto"/>
        <w:bottom w:val="none" w:sz="0" w:space="0" w:color="auto"/>
        <w:right w:val="none" w:sz="0" w:space="0" w:color="auto"/>
      </w:divBdr>
    </w:div>
    <w:div w:id="101538138">
      <w:bodyDiv w:val="1"/>
      <w:marLeft w:val="0"/>
      <w:marRight w:val="0"/>
      <w:marTop w:val="0"/>
      <w:marBottom w:val="0"/>
      <w:divBdr>
        <w:top w:val="none" w:sz="0" w:space="0" w:color="auto"/>
        <w:left w:val="none" w:sz="0" w:space="0" w:color="auto"/>
        <w:bottom w:val="none" w:sz="0" w:space="0" w:color="auto"/>
        <w:right w:val="none" w:sz="0" w:space="0" w:color="auto"/>
      </w:divBdr>
    </w:div>
    <w:div w:id="157964074">
      <w:bodyDiv w:val="1"/>
      <w:marLeft w:val="0"/>
      <w:marRight w:val="0"/>
      <w:marTop w:val="0"/>
      <w:marBottom w:val="0"/>
      <w:divBdr>
        <w:top w:val="none" w:sz="0" w:space="0" w:color="auto"/>
        <w:left w:val="none" w:sz="0" w:space="0" w:color="auto"/>
        <w:bottom w:val="none" w:sz="0" w:space="0" w:color="auto"/>
        <w:right w:val="none" w:sz="0" w:space="0" w:color="auto"/>
      </w:divBdr>
    </w:div>
    <w:div w:id="647245647">
      <w:bodyDiv w:val="1"/>
      <w:marLeft w:val="0"/>
      <w:marRight w:val="0"/>
      <w:marTop w:val="0"/>
      <w:marBottom w:val="0"/>
      <w:divBdr>
        <w:top w:val="none" w:sz="0" w:space="0" w:color="auto"/>
        <w:left w:val="none" w:sz="0" w:space="0" w:color="auto"/>
        <w:bottom w:val="none" w:sz="0" w:space="0" w:color="auto"/>
        <w:right w:val="none" w:sz="0" w:space="0" w:color="auto"/>
      </w:divBdr>
    </w:div>
    <w:div w:id="719137164">
      <w:bodyDiv w:val="1"/>
      <w:marLeft w:val="0"/>
      <w:marRight w:val="0"/>
      <w:marTop w:val="0"/>
      <w:marBottom w:val="0"/>
      <w:divBdr>
        <w:top w:val="none" w:sz="0" w:space="0" w:color="auto"/>
        <w:left w:val="none" w:sz="0" w:space="0" w:color="auto"/>
        <w:bottom w:val="none" w:sz="0" w:space="0" w:color="auto"/>
        <w:right w:val="none" w:sz="0" w:space="0" w:color="auto"/>
      </w:divBdr>
    </w:div>
    <w:div w:id="769474957">
      <w:bodyDiv w:val="1"/>
      <w:marLeft w:val="0"/>
      <w:marRight w:val="0"/>
      <w:marTop w:val="0"/>
      <w:marBottom w:val="0"/>
      <w:divBdr>
        <w:top w:val="none" w:sz="0" w:space="0" w:color="auto"/>
        <w:left w:val="none" w:sz="0" w:space="0" w:color="auto"/>
        <w:bottom w:val="none" w:sz="0" w:space="0" w:color="auto"/>
        <w:right w:val="none" w:sz="0" w:space="0" w:color="auto"/>
      </w:divBdr>
    </w:div>
    <w:div w:id="777142179">
      <w:bodyDiv w:val="1"/>
      <w:marLeft w:val="0"/>
      <w:marRight w:val="0"/>
      <w:marTop w:val="0"/>
      <w:marBottom w:val="0"/>
      <w:divBdr>
        <w:top w:val="none" w:sz="0" w:space="0" w:color="auto"/>
        <w:left w:val="none" w:sz="0" w:space="0" w:color="auto"/>
        <w:bottom w:val="none" w:sz="0" w:space="0" w:color="auto"/>
        <w:right w:val="none" w:sz="0" w:space="0" w:color="auto"/>
      </w:divBdr>
    </w:div>
    <w:div w:id="892231592">
      <w:bodyDiv w:val="1"/>
      <w:marLeft w:val="0"/>
      <w:marRight w:val="0"/>
      <w:marTop w:val="0"/>
      <w:marBottom w:val="0"/>
      <w:divBdr>
        <w:top w:val="none" w:sz="0" w:space="0" w:color="auto"/>
        <w:left w:val="none" w:sz="0" w:space="0" w:color="auto"/>
        <w:bottom w:val="none" w:sz="0" w:space="0" w:color="auto"/>
        <w:right w:val="none" w:sz="0" w:space="0" w:color="auto"/>
      </w:divBdr>
    </w:div>
    <w:div w:id="1355883745">
      <w:bodyDiv w:val="1"/>
      <w:marLeft w:val="0"/>
      <w:marRight w:val="0"/>
      <w:marTop w:val="0"/>
      <w:marBottom w:val="0"/>
      <w:divBdr>
        <w:top w:val="none" w:sz="0" w:space="0" w:color="auto"/>
        <w:left w:val="none" w:sz="0" w:space="0" w:color="auto"/>
        <w:bottom w:val="none" w:sz="0" w:space="0" w:color="auto"/>
        <w:right w:val="none" w:sz="0" w:space="0" w:color="auto"/>
      </w:divBdr>
    </w:div>
    <w:div w:id="1390492945">
      <w:bodyDiv w:val="1"/>
      <w:marLeft w:val="0"/>
      <w:marRight w:val="0"/>
      <w:marTop w:val="0"/>
      <w:marBottom w:val="0"/>
      <w:divBdr>
        <w:top w:val="none" w:sz="0" w:space="0" w:color="auto"/>
        <w:left w:val="none" w:sz="0" w:space="0" w:color="auto"/>
        <w:bottom w:val="none" w:sz="0" w:space="0" w:color="auto"/>
        <w:right w:val="none" w:sz="0" w:space="0" w:color="auto"/>
      </w:divBdr>
    </w:div>
    <w:div w:id="1400667534">
      <w:bodyDiv w:val="1"/>
      <w:marLeft w:val="0"/>
      <w:marRight w:val="0"/>
      <w:marTop w:val="0"/>
      <w:marBottom w:val="0"/>
      <w:divBdr>
        <w:top w:val="none" w:sz="0" w:space="0" w:color="auto"/>
        <w:left w:val="none" w:sz="0" w:space="0" w:color="auto"/>
        <w:bottom w:val="none" w:sz="0" w:space="0" w:color="auto"/>
        <w:right w:val="none" w:sz="0" w:space="0" w:color="auto"/>
      </w:divBdr>
    </w:div>
    <w:div w:id="1438989981">
      <w:bodyDiv w:val="1"/>
      <w:marLeft w:val="0"/>
      <w:marRight w:val="0"/>
      <w:marTop w:val="0"/>
      <w:marBottom w:val="0"/>
      <w:divBdr>
        <w:top w:val="none" w:sz="0" w:space="0" w:color="auto"/>
        <w:left w:val="none" w:sz="0" w:space="0" w:color="auto"/>
        <w:bottom w:val="none" w:sz="0" w:space="0" w:color="auto"/>
        <w:right w:val="none" w:sz="0" w:space="0" w:color="auto"/>
      </w:divBdr>
    </w:div>
    <w:div w:id="1553417305">
      <w:bodyDiv w:val="1"/>
      <w:marLeft w:val="0"/>
      <w:marRight w:val="0"/>
      <w:marTop w:val="0"/>
      <w:marBottom w:val="0"/>
      <w:divBdr>
        <w:top w:val="none" w:sz="0" w:space="0" w:color="auto"/>
        <w:left w:val="none" w:sz="0" w:space="0" w:color="auto"/>
        <w:bottom w:val="none" w:sz="0" w:space="0" w:color="auto"/>
        <w:right w:val="none" w:sz="0" w:space="0" w:color="auto"/>
      </w:divBdr>
    </w:div>
    <w:div w:id="1582178351">
      <w:bodyDiv w:val="1"/>
      <w:marLeft w:val="0"/>
      <w:marRight w:val="0"/>
      <w:marTop w:val="0"/>
      <w:marBottom w:val="0"/>
      <w:divBdr>
        <w:top w:val="none" w:sz="0" w:space="0" w:color="auto"/>
        <w:left w:val="none" w:sz="0" w:space="0" w:color="auto"/>
        <w:bottom w:val="none" w:sz="0" w:space="0" w:color="auto"/>
        <w:right w:val="none" w:sz="0" w:space="0" w:color="auto"/>
      </w:divBdr>
    </w:div>
    <w:div w:id="1607736990">
      <w:bodyDiv w:val="1"/>
      <w:marLeft w:val="0"/>
      <w:marRight w:val="0"/>
      <w:marTop w:val="0"/>
      <w:marBottom w:val="0"/>
      <w:divBdr>
        <w:top w:val="none" w:sz="0" w:space="0" w:color="auto"/>
        <w:left w:val="none" w:sz="0" w:space="0" w:color="auto"/>
        <w:bottom w:val="none" w:sz="0" w:space="0" w:color="auto"/>
        <w:right w:val="none" w:sz="0" w:space="0" w:color="auto"/>
      </w:divBdr>
    </w:div>
    <w:div w:id="1685472920">
      <w:bodyDiv w:val="1"/>
      <w:marLeft w:val="0"/>
      <w:marRight w:val="0"/>
      <w:marTop w:val="0"/>
      <w:marBottom w:val="0"/>
      <w:divBdr>
        <w:top w:val="none" w:sz="0" w:space="0" w:color="auto"/>
        <w:left w:val="none" w:sz="0" w:space="0" w:color="auto"/>
        <w:bottom w:val="none" w:sz="0" w:space="0" w:color="auto"/>
        <w:right w:val="none" w:sz="0" w:space="0" w:color="auto"/>
      </w:divBdr>
      <w:divsChild>
        <w:div w:id="650866198">
          <w:marLeft w:val="0"/>
          <w:marRight w:val="0"/>
          <w:marTop w:val="0"/>
          <w:marBottom w:val="360"/>
          <w:divBdr>
            <w:top w:val="single" w:sz="6" w:space="6" w:color="0B6BA8"/>
            <w:left w:val="single" w:sz="6" w:space="8" w:color="0B6BA8"/>
            <w:bottom w:val="single" w:sz="6" w:space="0" w:color="0B6BA8"/>
            <w:right w:val="single" w:sz="6" w:space="8" w:color="0B6BA8"/>
          </w:divBdr>
        </w:div>
      </w:divsChild>
    </w:div>
    <w:div w:id="1813015564">
      <w:bodyDiv w:val="1"/>
      <w:marLeft w:val="0"/>
      <w:marRight w:val="0"/>
      <w:marTop w:val="0"/>
      <w:marBottom w:val="0"/>
      <w:divBdr>
        <w:top w:val="none" w:sz="0" w:space="0" w:color="auto"/>
        <w:left w:val="none" w:sz="0" w:space="0" w:color="auto"/>
        <w:bottom w:val="none" w:sz="0" w:space="0" w:color="auto"/>
        <w:right w:val="none" w:sz="0" w:space="0" w:color="auto"/>
      </w:divBdr>
    </w:div>
    <w:div w:id="1879317198">
      <w:bodyDiv w:val="1"/>
      <w:marLeft w:val="0"/>
      <w:marRight w:val="0"/>
      <w:marTop w:val="0"/>
      <w:marBottom w:val="0"/>
      <w:divBdr>
        <w:top w:val="none" w:sz="0" w:space="0" w:color="auto"/>
        <w:left w:val="none" w:sz="0" w:space="0" w:color="auto"/>
        <w:bottom w:val="none" w:sz="0" w:space="0" w:color="auto"/>
        <w:right w:val="none" w:sz="0" w:space="0" w:color="auto"/>
      </w:divBdr>
    </w:div>
    <w:div w:id="1933508843">
      <w:bodyDiv w:val="1"/>
      <w:marLeft w:val="0"/>
      <w:marRight w:val="0"/>
      <w:marTop w:val="0"/>
      <w:marBottom w:val="0"/>
      <w:divBdr>
        <w:top w:val="none" w:sz="0" w:space="0" w:color="auto"/>
        <w:left w:val="none" w:sz="0" w:space="0" w:color="auto"/>
        <w:bottom w:val="none" w:sz="0" w:space="0" w:color="auto"/>
        <w:right w:val="none" w:sz="0" w:space="0" w:color="auto"/>
      </w:divBdr>
      <w:divsChild>
        <w:div w:id="446386994">
          <w:marLeft w:val="0"/>
          <w:marRight w:val="0"/>
          <w:marTop w:val="0"/>
          <w:marBottom w:val="0"/>
          <w:divBdr>
            <w:top w:val="none" w:sz="0" w:space="0" w:color="auto"/>
            <w:left w:val="none" w:sz="0" w:space="0" w:color="auto"/>
            <w:bottom w:val="none" w:sz="0" w:space="0" w:color="auto"/>
            <w:right w:val="none" w:sz="0" w:space="0" w:color="auto"/>
          </w:divBdr>
        </w:div>
        <w:div w:id="1257443038">
          <w:marLeft w:val="0"/>
          <w:marRight w:val="0"/>
          <w:marTop w:val="0"/>
          <w:marBottom w:val="0"/>
          <w:divBdr>
            <w:top w:val="none" w:sz="0" w:space="0" w:color="auto"/>
            <w:left w:val="none" w:sz="0" w:space="0" w:color="auto"/>
            <w:bottom w:val="none" w:sz="0" w:space="0" w:color="auto"/>
            <w:right w:val="none" w:sz="0" w:space="0" w:color="auto"/>
          </w:divBdr>
        </w:div>
      </w:divsChild>
    </w:div>
    <w:div w:id="200523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www.teleaccords.travail-emploi.gouv.fr" TargetMode="External" Type="http://schemas.openxmlformats.org/officeDocument/2006/relationships/hyperlink"/><Relationship Id="rId11" Target="footer1.xml" Type="http://schemas.openxmlformats.org/officeDocument/2006/relationships/foot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F0ECC-1315-48BB-9246-8D7D144F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3255</Words>
  <Characters>17123</Characters>
  <Application>Microsoft Office Word</Application>
  <DocSecurity>0</DocSecurity>
  <Lines>142</Lines>
  <Paragraphs>40</Paragraphs>
  <ScaleCrop>false</ScaleCrop>
  <HeadingPairs>
    <vt:vector baseType="variant" size="2">
      <vt:variant>
        <vt:lpstr>Titre</vt:lpstr>
      </vt:variant>
      <vt:variant>
        <vt:i4>1</vt:i4>
      </vt:variant>
    </vt:vector>
  </HeadingPairs>
  <TitlesOfParts>
    <vt:vector baseType="lpstr" size="1">
      <vt:lpstr>PROTOCOLE D'ACCORD SALARIAL</vt:lpstr>
    </vt:vector>
  </TitlesOfParts>
  <Company>Groupe ERAM</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2022-05-05T09:17:00Z</dcterms:created>
  <cp:lastPrinted>2022-05-03T10:32:00Z</cp:lastPrinted>
  <dcterms:modified xsi:type="dcterms:W3CDTF">2022-05-05T09:19:00Z</dcterms:modified>
  <cp:revision>3</cp:revision>
  <dc:title>PROTOCOLE D'ACCORD SALARIAL</dc:title>
</cp:coreProperties>
</file>