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F87C8C2" w14:textId="77777777" w:rsidP="002C07BE" w:rsidR="00753924" w:rsidRDefault="00753924" w:rsidRPr="003379CE">
      <w:pPr>
        <w:pStyle w:val="Titre5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Cs w:val="28"/>
        </w:rPr>
      </w:pPr>
    </w:p>
    <w:p w14:paraId="172DC805" w14:textId="77777777" w:rsidP="002C07BE" w:rsidR="000750CC" w:rsidRDefault="003A3538" w:rsidRPr="003379CE">
      <w:pPr>
        <w:pStyle w:val="Titre5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Cs w:val="28"/>
        </w:rPr>
      </w:pPr>
      <w:r w:rsidRPr="003379CE">
        <w:rPr>
          <w:rFonts w:ascii="Verdana" w:cs="Times New Roman" w:hAnsi="Verdana"/>
          <w:b w:val="0"/>
          <w:szCs w:val="28"/>
        </w:rPr>
        <w:t xml:space="preserve">Accord </w:t>
      </w:r>
      <w:r w:rsidR="00E34D7F" w:rsidRPr="003379CE">
        <w:rPr>
          <w:rFonts w:ascii="Verdana" w:cs="Times New Roman" w:hAnsi="Verdana"/>
          <w:b w:val="0"/>
          <w:szCs w:val="28"/>
        </w:rPr>
        <w:t xml:space="preserve">relatif </w:t>
      </w:r>
      <w:r w:rsidR="00A03DBC" w:rsidRPr="003379CE">
        <w:rPr>
          <w:rFonts w:ascii="Verdana" w:cs="Times New Roman" w:hAnsi="Verdana"/>
          <w:b w:val="0"/>
          <w:szCs w:val="28"/>
        </w:rPr>
        <w:t>aux</w:t>
      </w:r>
    </w:p>
    <w:p w14:paraId="525F1FF0" w14:textId="21D6F21A" w:rsidP="002C07BE" w:rsidR="002C14AE" w:rsidRDefault="00C977B7" w:rsidRPr="00BB47B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 w:val="28"/>
          <w:szCs w:val="28"/>
        </w:rPr>
      </w:pPr>
      <w:r w:rsidRPr="00BB47BE">
        <w:rPr>
          <w:rFonts w:ascii="Verdana" w:cs="Times New Roman" w:hAnsi="Verdana"/>
          <w:b w:val="0"/>
          <w:sz w:val="28"/>
          <w:szCs w:val="28"/>
        </w:rPr>
        <w:t>Rémunérations</w:t>
      </w:r>
    </w:p>
    <w:p w14:paraId="265915E7" w14:textId="77777777" w:rsidP="002C07BE" w:rsidR="0013449B" w:rsidRDefault="000750CC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 w:val="20"/>
          <w:szCs w:val="20"/>
        </w:rPr>
      </w:pPr>
      <w:r w:rsidRPr="003379CE">
        <w:rPr>
          <w:rFonts w:ascii="Verdana" w:cs="Times New Roman" w:hAnsi="Verdana"/>
          <w:b w:val="0"/>
          <w:sz w:val="32"/>
          <w:szCs w:val="32"/>
        </w:rPr>
        <w:t xml:space="preserve"> </w:t>
      </w:r>
    </w:p>
    <w:p w14:paraId="3E472C26" w14:textId="77777777" w:rsidP="002C07BE" w:rsidR="000750CC" w:rsidRDefault="000750CC" w:rsidRPr="003379CE">
      <w:pPr>
        <w:jc w:val="both"/>
        <w:rPr>
          <w:rFonts w:ascii="Verdana" w:hAnsi="Verdana"/>
        </w:rPr>
      </w:pPr>
    </w:p>
    <w:p w14:paraId="4B7570CA" w14:textId="77777777" w:rsidP="002C07BE" w:rsidR="000750CC" w:rsidRDefault="0094390F" w:rsidRPr="003379CE">
      <w:pPr>
        <w:pStyle w:val="texte"/>
        <w:spacing w:line="260" w:lineRule="atLeast"/>
        <w:rPr>
          <w:rFonts w:ascii="Verdana" w:cs="Times New Roman" w:hAnsi="Verdana"/>
          <w:b/>
          <w:smallCaps/>
          <w:sz w:val="20"/>
          <w:szCs w:val="20"/>
        </w:rPr>
      </w:pPr>
      <w:r w:rsidRPr="003379CE">
        <w:rPr>
          <w:rFonts w:ascii="Verdana" w:cs="Times New Roman" w:hAnsi="Verdana"/>
          <w:b/>
          <w:smallCaps/>
          <w:sz w:val="20"/>
          <w:szCs w:val="20"/>
          <w:u w:val="single"/>
        </w:rPr>
        <w:t>Entre</w:t>
      </w:r>
      <w:r w:rsidRPr="003379CE">
        <w:rPr>
          <w:rFonts w:ascii="Verdana" w:cs="Times New Roman" w:hAnsi="Verdana"/>
          <w:b/>
          <w:smallCaps/>
          <w:sz w:val="20"/>
          <w:szCs w:val="20"/>
        </w:rPr>
        <w:t xml:space="preserve"> : </w:t>
      </w:r>
    </w:p>
    <w:p w14:paraId="7374DE0E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6577B5C5" w14:textId="77777777" w:rsidP="002C07BE" w:rsidR="00C0578C" w:rsidRDefault="007E538A" w:rsidRPr="003379CE">
      <w:pPr>
        <w:pStyle w:val="texte"/>
        <w:spacing w:line="260" w:lineRule="atLeast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La société RIVARD </w:t>
      </w:r>
      <w:r w:rsidR="001B1FB2" w:rsidRPr="003379CE">
        <w:rPr>
          <w:rFonts w:ascii="Verdana" w:hAnsi="Verdana"/>
          <w:sz w:val="18"/>
          <w:szCs w:val="18"/>
        </w:rPr>
        <w:t>SAS</w:t>
      </w:r>
    </w:p>
    <w:p w14:paraId="3C853BFB" w14:textId="77777777" w:rsidP="002C07BE" w:rsidR="000750CC" w:rsidRDefault="001B1FB2" w:rsidRPr="003379CE">
      <w:pPr>
        <w:pStyle w:val="texte"/>
        <w:spacing w:line="260" w:lineRule="atLeast"/>
        <w:rPr>
          <w:rFonts w:ascii="Verdana" w:hAnsi="Verdana"/>
          <w:sz w:val="18"/>
          <w:szCs w:val="18"/>
        </w:rPr>
      </w:pPr>
      <w:proofErr w:type="gramStart"/>
      <w:r w:rsidRPr="003379CE">
        <w:rPr>
          <w:rFonts w:ascii="Verdana" w:hAnsi="Verdana"/>
          <w:sz w:val="18"/>
          <w:szCs w:val="18"/>
        </w:rPr>
        <w:t>dont</w:t>
      </w:r>
      <w:proofErr w:type="gramEnd"/>
      <w:r w:rsidRPr="003379CE">
        <w:rPr>
          <w:rFonts w:ascii="Verdana" w:hAnsi="Verdana"/>
          <w:sz w:val="18"/>
          <w:szCs w:val="18"/>
        </w:rPr>
        <w:t xml:space="preserve"> le siège social est situé à </w:t>
      </w:r>
      <w:r w:rsidR="007C4FBD" w:rsidRPr="003379CE">
        <w:rPr>
          <w:rFonts w:ascii="Verdana" w:hAnsi="Verdana"/>
          <w:sz w:val="18"/>
          <w:szCs w:val="18"/>
        </w:rPr>
        <w:t xml:space="preserve">MORANNES SUR SARTHE - </w:t>
      </w:r>
      <w:r w:rsidR="007E538A" w:rsidRPr="003379CE">
        <w:rPr>
          <w:rFonts w:ascii="Verdana" w:hAnsi="Verdana"/>
          <w:sz w:val="18"/>
          <w:szCs w:val="18"/>
        </w:rPr>
        <w:t>DAUMERAY</w:t>
      </w:r>
      <w:r w:rsidR="00985493" w:rsidRPr="003379CE">
        <w:rPr>
          <w:rFonts w:ascii="Verdana" w:hAnsi="Verdana"/>
          <w:sz w:val="18"/>
          <w:szCs w:val="18"/>
        </w:rPr>
        <w:t xml:space="preserve"> (</w:t>
      </w:r>
      <w:r w:rsidR="007E538A" w:rsidRPr="003379CE">
        <w:rPr>
          <w:rFonts w:ascii="Verdana" w:hAnsi="Verdana"/>
          <w:sz w:val="18"/>
          <w:szCs w:val="18"/>
        </w:rPr>
        <w:t>49640</w:t>
      </w:r>
      <w:r w:rsidRPr="003379CE">
        <w:rPr>
          <w:rFonts w:ascii="Verdana" w:hAnsi="Verdana"/>
          <w:sz w:val="18"/>
          <w:szCs w:val="18"/>
        </w:rPr>
        <w:t xml:space="preserve">) </w:t>
      </w:r>
      <w:r w:rsidR="00985493" w:rsidRPr="003379CE">
        <w:rPr>
          <w:rFonts w:ascii="Verdana" w:hAnsi="Verdana"/>
          <w:sz w:val="18"/>
          <w:szCs w:val="18"/>
        </w:rPr>
        <w:t xml:space="preserve">ZI </w:t>
      </w:r>
      <w:r w:rsidR="007E538A" w:rsidRPr="003379CE">
        <w:rPr>
          <w:rFonts w:ascii="Verdana" w:hAnsi="Verdana"/>
          <w:sz w:val="18"/>
          <w:szCs w:val="18"/>
        </w:rPr>
        <w:t>Le Grand Clos </w:t>
      </w:r>
    </w:p>
    <w:p w14:paraId="5E17FE4B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59836840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sz w:val="18"/>
          <w:szCs w:val="18"/>
        </w:rPr>
        <w:t xml:space="preserve">Ci-après désignée par « L’entreprise » </w:t>
      </w:r>
    </w:p>
    <w:p w14:paraId="21433366" w14:textId="77777777" w:rsidP="00C6279E" w:rsidR="000750CC" w:rsidRDefault="000750CC" w:rsidRPr="003379CE">
      <w:pPr>
        <w:pStyle w:val="texte"/>
        <w:spacing w:line="260" w:lineRule="atLeast"/>
        <w:jc w:val="right"/>
        <w:rPr>
          <w:rFonts w:ascii="Verdana" w:cs="Times New Roman" w:hAnsi="Verdana"/>
          <w:b/>
          <w:bCs/>
          <w:i/>
          <w:iCs/>
          <w:sz w:val="18"/>
          <w:szCs w:val="18"/>
        </w:rPr>
      </w:pPr>
      <w:proofErr w:type="gramStart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>d'une</w:t>
      </w:r>
      <w:proofErr w:type="gramEnd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 xml:space="preserve"> part,</w:t>
      </w:r>
    </w:p>
    <w:p w14:paraId="2A1782DC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6303EB3D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  <w:u w:val="single"/>
        </w:rPr>
      </w:pPr>
      <w:r w:rsidRPr="003379CE">
        <w:rPr>
          <w:rFonts w:ascii="Verdana" w:cs="Times New Roman" w:hAnsi="Verdana"/>
          <w:b/>
          <w:bCs/>
          <w:sz w:val="18"/>
          <w:szCs w:val="18"/>
          <w:u w:val="single"/>
        </w:rPr>
        <w:t>ET</w:t>
      </w:r>
    </w:p>
    <w:p w14:paraId="286481A4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32CE3B6F" w14:textId="77857EA6" w:rsidP="002C07BE" w:rsidR="000750CC" w:rsidRDefault="000750CC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b/>
          <w:bCs/>
          <w:sz w:val="18"/>
          <w:szCs w:val="18"/>
        </w:rPr>
        <w:t>Le syndicat CFDT</w:t>
      </w:r>
      <w:r w:rsidRPr="003379CE">
        <w:rPr>
          <w:rFonts w:ascii="Verdana" w:cs="Times New Roman" w:hAnsi="Verdana"/>
          <w:sz w:val="18"/>
          <w:szCs w:val="18"/>
        </w:rPr>
        <w:t xml:space="preserve">, </w:t>
      </w:r>
    </w:p>
    <w:p w14:paraId="2CCAD669" w14:textId="5758AF33" w:rsidP="002C07BE" w:rsidR="007C4FBD" w:rsidRDefault="007C4FBD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b/>
          <w:bCs/>
          <w:sz w:val="18"/>
          <w:szCs w:val="18"/>
        </w:rPr>
        <w:t xml:space="preserve">Le syndicat CFE CGC, </w:t>
      </w:r>
    </w:p>
    <w:p w14:paraId="7C903FC0" w14:textId="77777777" w:rsidP="002C07BE" w:rsidR="000750CC" w:rsidRDefault="000750CC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</w:p>
    <w:p w14:paraId="44EA9F23" w14:textId="77777777" w:rsidP="002C07BE" w:rsidR="001B1FB2" w:rsidRDefault="001B1FB2" w:rsidRPr="003379CE">
      <w:pPr>
        <w:pStyle w:val="texte"/>
        <w:spacing w:line="260" w:lineRule="atLeast"/>
        <w:rPr>
          <w:rFonts w:ascii="Verdana" w:cs="Times New Roman" w:hAnsi="Verdana"/>
          <w:b/>
          <w:bCs/>
          <w:i/>
          <w:iCs/>
          <w:sz w:val="18"/>
          <w:szCs w:val="18"/>
        </w:rPr>
      </w:pPr>
    </w:p>
    <w:p w14:paraId="77E7DB40" w14:textId="77777777" w:rsidP="00C6279E" w:rsidR="000750CC" w:rsidRDefault="000750CC" w:rsidRPr="003379CE">
      <w:pPr>
        <w:pStyle w:val="texte"/>
        <w:spacing w:line="260" w:lineRule="atLeast"/>
        <w:jc w:val="right"/>
        <w:rPr>
          <w:rFonts w:ascii="Verdana" w:cs="Times New Roman" w:hAnsi="Verdana"/>
          <w:b/>
          <w:bCs/>
          <w:i/>
          <w:iCs/>
          <w:sz w:val="18"/>
          <w:szCs w:val="18"/>
        </w:rPr>
      </w:pPr>
      <w:proofErr w:type="gramStart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>d'autre</w:t>
      </w:r>
      <w:proofErr w:type="gramEnd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 xml:space="preserve"> part,</w:t>
      </w:r>
    </w:p>
    <w:p w14:paraId="14D328C7" w14:textId="77777777" w:rsidP="00C6115A" w:rsidR="00C6115A" w:rsidRDefault="00C6115A" w:rsidRPr="003379CE">
      <w:pPr>
        <w:pStyle w:val="texte"/>
        <w:tabs>
          <w:tab w:pos="2220" w:val="left"/>
        </w:tabs>
        <w:spacing w:line="260" w:lineRule="atLeast"/>
        <w:rPr>
          <w:rFonts w:ascii="Verdana" w:cs="Times New Roman" w:hAnsi="Verdana"/>
          <w:sz w:val="18"/>
          <w:szCs w:val="18"/>
        </w:rPr>
      </w:pPr>
    </w:p>
    <w:p w14:paraId="03D01DF5" w14:textId="77777777" w:rsidP="00C6115A" w:rsidR="000750CC" w:rsidRDefault="000750CC" w:rsidRPr="003379CE">
      <w:pPr>
        <w:pStyle w:val="texte"/>
        <w:tabs>
          <w:tab w:pos="2220" w:val="left"/>
        </w:tabs>
        <w:spacing w:line="260" w:lineRule="atLeast"/>
        <w:rPr>
          <w:rFonts w:ascii="Verdana" w:cs="Times New Roman" w:hAnsi="Verdana"/>
          <w:b/>
          <w:bCs/>
          <w:smallCaps/>
          <w:sz w:val="20"/>
          <w:szCs w:val="20"/>
          <w:u w:val="single"/>
        </w:rPr>
      </w:pPr>
      <w:r w:rsidRPr="003379CE">
        <w:rPr>
          <w:rFonts w:ascii="Verdana" w:cs="Times New Roman" w:hAnsi="Verdana"/>
          <w:b/>
          <w:bCs/>
          <w:smallCaps/>
          <w:sz w:val="20"/>
          <w:szCs w:val="20"/>
          <w:u w:val="single"/>
        </w:rPr>
        <w:t>Préambule</w:t>
      </w:r>
    </w:p>
    <w:p w14:paraId="6219F44D" w14:textId="77777777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</w:p>
    <w:p w14:paraId="18BE25F0" w14:textId="599B47ED" w:rsidP="002C07BE" w:rsidR="000442A6" w:rsidRDefault="00015ADC" w:rsidRPr="003379C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 prolongement des N</w:t>
      </w:r>
      <w:r w:rsidR="004A19C2">
        <w:rPr>
          <w:rFonts w:ascii="Verdana" w:hAnsi="Verdana"/>
          <w:sz w:val="18"/>
          <w:szCs w:val="18"/>
        </w:rPr>
        <w:t xml:space="preserve">égociations </w:t>
      </w:r>
      <w:r>
        <w:rPr>
          <w:rFonts w:ascii="Verdana" w:hAnsi="Verdana"/>
          <w:sz w:val="18"/>
          <w:szCs w:val="18"/>
        </w:rPr>
        <w:t>A</w:t>
      </w:r>
      <w:r w:rsidR="004A19C2">
        <w:rPr>
          <w:rFonts w:ascii="Verdana" w:hAnsi="Verdana"/>
          <w:sz w:val="18"/>
          <w:szCs w:val="18"/>
        </w:rPr>
        <w:t xml:space="preserve">nnuelles </w:t>
      </w:r>
      <w:r>
        <w:rPr>
          <w:rFonts w:ascii="Verdana" w:hAnsi="Verdana"/>
          <w:sz w:val="18"/>
          <w:szCs w:val="18"/>
        </w:rPr>
        <w:t>O</w:t>
      </w:r>
      <w:r w:rsidR="004A19C2">
        <w:rPr>
          <w:rFonts w:ascii="Verdana" w:hAnsi="Verdana"/>
          <w:sz w:val="18"/>
          <w:szCs w:val="18"/>
        </w:rPr>
        <w:t>bligatoires (NAO)</w:t>
      </w:r>
      <w:r>
        <w:rPr>
          <w:rFonts w:ascii="Verdana" w:hAnsi="Verdana"/>
          <w:sz w:val="18"/>
          <w:szCs w:val="18"/>
        </w:rPr>
        <w:t xml:space="preserve"> 2022, et en préambule des NAO 2023, les Délégués Syndicaux et la Direction se sont rencontrées le 11 octobre 2022</w:t>
      </w:r>
      <w:r w:rsidR="001F0FE8">
        <w:rPr>
          <w:rFonts w:ascii="Verdana" w:hAnsi="Verdana"/>
          <w:sz w:val="18"/>
          <w:szCs w:val="18"/>
        </w:rPr>
        <w:t xml:space="preserve"> et le 16 novembre 2022</w:t>
      </w:r>
      <w:r>
        <w:rPr>
          <w:rFonts w:ascii="Verdana" w:hAnsi="Verdana"/>
          <w:sz w:val="18"/>
          <w:szCs w:val="18"/>
        </w:rPr>
        <w:t>.</w:t>
      </w:r>
    </w:p>
    <w:p w14:paraId="51C2143F" w14:textId="77777777" w:rsidP="002C07BE" w:rsidR="001A4E2B" w:rsidRDefault="001A4E2B" w:rsidRPr="003379CE">
      <w:pPr>
        <w:jc w:val="both"/>
        <w:rPr>
          <w:rFonts w:ascii="Verdana" w:hAnsi="Verdana"/>
          <w:sz w:val="18"/>
          <w:szCs w:val="18"/>
        </w:rPr>
      </w:pPr>
    </w:p>
    <w:p w14:paraId="1D8F873C" w14:textId="701ADE28" w:rsidP="002C07BE" w:rsidR="00C220CE" w:rsidRDefault="00015ADC" w:rsidRPr="003379C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 raison du contexte inflationniste actuel, il a été convenu de manière exceptionnelle de revoir les rémunérations en cours d’année et avant l’ouverture des NAO 2023, qui se tiendront aux dates habituelles.</w:t>
      </w:r>
    </w:p>
    <w:p w14:paraId="1C8D8C8F" w14:textId="12554640" w:rsidP="002C07BE" w:rsidR="00A56A46" w:rsidRDefault="00A56A46">
      <w:pPr>
        <w:jc w:val="both"/>
        <w:rPr>
          <w:rFonts w:ascii="Verdana" w:hAnsi="Verdana"/>
          <w:sz w:val="18"/>
          <w:szCs w:val="18"/>
        </w:rPr>
      </w:pPr>
    </w:p>
    <w:p w14:paraId="6C74B008" w14:textId="2EAFB803" w:rsidP="002C07BE" w:rsidR="008B3727" w:rsidRDefault="008B372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Les parties sont parvenues à un accord.</w:t>
      </w:r>
    </w:p>
    <w:p w14:paraId="26332648" w14:textId="13504DCF" w:rsidP="002C07BE" w:rsidR="008B3727" w:rsidRDefault="008B3727">
      <w:pPr>
        <w:jc w:val="both"/>
        <w:rPr>
          <w:rFonts w:ascii="Verdana" w:hAnsi="Verdana"/>
          <w:sz w:val="18"/>
          <w:szCs w:val="18"/>
        </w:rPr>
      </w:pPr>
    </w:p>
    <w:p w14:paraId="0AC5B3C7" w14:textId="5D8E87E6" w:rsidP="002C07BE" w:rsidR="008B3727" w:rsidRDefault="008B3727">
      <w:pPr>
        <w:jc w:val="both"/>
        <w:rPr>
          <w:rFonts w:ascii="Verdana" w:hAnsi="Verdana"/>
          <w:sz w:val="18"/>
          <w:szCs w:val="18"/>
        </w:rPr>
      </w:pPr>
    </w:p>
    <w:p w14:paraId="40005BA5" w14:textId="68C8A1A8" w:rsidP="002C07BE" w:rsidR="008B3727" w:rsidRDefault="008B3727">
      <w:pPr>
        <w:jc w:val="both"/>
        <w:rPr>
          <w:rFonts w:ascii="Verdana" w:hAnsi="Verdana"/>
          <w:sz w:val="18"/>
          <w:szCs w:val="18"/>
        </w:rPr>
      </w:pPr>
    </w:p>
    <w:p w14:paraId="73EE8644" w14:textId="77777777" w:rsidP="002C07BE" w:rsidR="008B3727" w:rsidRDefault="008B3727">
      <w:pPr>
        <w:jc w:val="both"/>
        <w:rPr>
          <w:rFonts w:ascii="Verdana" w:hAnsi="Verdana"/>
          <w:sz w:val="18"/>
          <w:szCs w:val="18"/>
        </w:rPr>
      </w:pPr>
    </w:p>
    <w:p w14:paraId="7D5608F6" w14:textId="77777777" w:rsidP="002C07BE" w:rsidR="00A56A46" w:rsidRDefault="00A56A46" w:rsidRPr="003379CE">
      <w:pPr>
        <w:jc w:val="both"/>
        <w:rPr>
          <w:rFonts w:ascii="Verdana" w:hAnsi="Verdana"/>
          <w:sz w:val="18"/>
          <w:szCs w:val="18"/>
        </w:rPr>
      </w:pPr>
    </w:p>
    <w:p w14:paraId="68A2BC5A" w14:textId="77777777" w:rsidP="002C07BE" w:rsidR="001A4E2B" w:rsidRDefault="001A4E2B" w:rsidRPr="003379CE">
      <w:pPr>
        <w:jc w:val="both"/>
        <w:rPr>
          <w:rFonts w:ascii="Verdana" w:hAnsi="Verdana"/>
          <w:sz w:val="18"/>
          <w:szCs w:val="18"/>
        </w:rPr>
      </w:pPr>
    </w:p>
    <w:p w14:paraId="4620B39E" w14:textId="77777777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</w:p>
    <w:p w14:paraId="6F9795F4" w14:textId="77777777" w:rsidP="00C6115A" w:rsidR="000A5D37" w:rsidRDefault="000A5D37" w:rsidRPr="003379CE">
      <w:pPr>
        <w:jc w:val="center"/>
        <w:rPr>
          <w:rFonts w:ascii="Verdana" w:hAnsi="Verdana"/>
          <w:b/>
          <w:smallCaps/>
          <w:sz w:val="20"/>
          <w:szCs w:val="20"/>
          <w:u w:val="single"/>
        </w:rPr>
      </w:pPr>
      <w:r w:rsidRPr="003379CE">
        <w:rPr>
          <w:rFonts w:ascii="Verdana" w:hAnsi="Verdana"/>
          <w:b/>
          <w:smallCaps/>
          <w:sz w:val="20"/>
          <w:szCs w:val="20"/>
          <w:u w:val="single"/>
        </w:rPr>
        <w:t>IL A ETE</w:t>
      </w:r>
      <w:r w:rsidR="000750CC" w:rsidRPr="003379CE">
        <w:rPr>
          <w:rFonts w:ascii="Verdana" w:hAnsi="Verdana"/>
          <w:b/>
          <w:smallCaps/>
          <w:sz w:val="20"/>
          <w:szCs w:val="20"/>
          <w:u w:val="single"/>
        </w:rPr>
        <w:t xml:space="preserve"> </w:t>
      </w:r>
      <w:r w:rsidRPr="003379CE">
        <w:rPr>
          <w:rFonts w:ascii="Verdana" w:hAnsi="Verdana"/>
          <w:b/>
          <w:smallCaps/>
          <w:sz w:val="20"/>
          <w:szCs w:val="20"/>
          <w:u w:val="single"/>
        </w:rPr>
        <w:t>ARRETE ET CONVENU CE QUI SUIT</w:t>
      </w:r>
    </w:p>
    <w:p w14:paraId="25609E83" w14:textId="77777777" w:rsidP="000A5D37" w:rsidR="00EF0FFA" w:rsidRDefault="000A5D37" w:rsidRPr="003379CE">
      <w:pPr>
        <w:rPr>
          <w:rFonts w:ascii="Verdana" w:hAnsi="Verdana"/>
          <w:b/>
          <w:smallCaps/>
          <w:sz w:val="2"/>
          <w:szCs w:val="2"/>
          <w:u w:val="single"/>
        </w:rPr>
      </w:pPr>
      <w:r w:rsidRPr="003379CE">
        <w:rPr>
          <w:rFonts w:ascii="Verdana" w:hAnsi="Verdana"/>
        </w:rPr>
        <w:br w:type="page"/>
      </w:r>
    </w:p>
    <w:p w14:paraId="06ADDE96" w14:textId="77777777" w:rsidP="007E4EC9" w:rsidR="000750CC" w:rsidRDefault="007E4EC9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lastRenderedPageBreak/>
        <w:t>ARTICLE 1</w:t>
      </w:r>
      <w:r w:rsidR="00FB0DE7" w:rsidRPr="003379CE">
        <w:rPr>
          <w:rFonts w:ascii="Verdana" w:hAnsi="Verdana"/>
          <w:b/>
          <w:sz w:val="20"/>
          <w:szCs w:val="20"/>
        </w:rPr>
        <w:t> – Champ et date d’application de l’accord</w:t>
      </w:r>
    </w:p>
    <w:p w14:paraId="5740CF8C" w14:textId="77777777" w:rsidP="002C07BE" w:rsidR="007E4EC9" w:rsidRDefault="007E4EC9" w:rsidRPr="003379CE">
      <w:pPr>
        <w:jc w:val="both"/>
        <w:rPr>
          <w:rFonts w:ascii="Verdana" w:hAnsi="Verdana"/>
          <w:sz w:val="18"/>
          <w:szCs w:val="18"/>
        </w:rPr>
      </w:pPr>
    </w:p>
    <w:p w14:paraId="6C670A65" w14:textId="0D6A926C" w:rsidP="002C07BE" w:rsidR="00E63391" w:rsidRDefault="00FB0DE7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Les dispositions ci-dessous sont applicables à l’ensemble des salariés de la société. Les mesures entreront en vigueur </w:t>
      </w:r>
      <w:r w:rsidR="00374123">
        <w:rPr>
          <w:rFonts w:ascii="Verdana" w:hAnsi="Verdana"/>
          <w:sz w:val="18"/>
          <w:szCs w:val="18"/>
        </w:rPr>
        <w:t>au 1</w:t>
      </w:r>
      <w:r w:rsidR="00374123" w:rsidRPr="00374123">
        <w:rPr>
          <w:rFonts w:ascii="Verdana" w:hAnsi="Verdana"/>
          <w:sz w:val="18"/>
          <w:szCs w:val="18"/>
          <w:vertAlign w:val="superscript"/>
        </w:rPr>
        <w:t>er</w:t>
      </w:r>
      <w:r w:rsidR="00374123">
        <w:rPr>
          <w:rFonts w:ascii="Verdana" w:hAnsi="Verdana"/>
          <w:sz w:val="18"/>
          <w:szCs w:val="18"/>
        </w:rPr>
        <w:t xml:space="preserve"> décembre 2022</w:t>
      </w:r>
      <w:r w:rsidRPr="003379CE">
        <w:rPr>
          <w:rFonts w:ascii="Verdana" w:hAnsi="Verdana"/>
          <w:sz w:val="18"/>
          <w:szCs w:val="18"/>
        </w:rPr>
        <w:t>.</w:t>
      </w:r>
    </w:p>
    <w:p w14:paraId="4806AB0B" w14:textId="555FE6C5" w:rsidP="00FB0DE7" w:rsidR="00FB0DE7" w:rsidRDefault="00FB0DE7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14:paraId="5B24F08D" w14:textId="2BAB1641" w:rsidP="00FB0DE7" w:rsidR="005B5E82" w:rsidRDefault="005B5E82">
      <w:pPr>
        <w:jc w:val="both"/>
        <w:rPr>
          <w:rFonts w:ascii="Verdana" w:hAnsi="Verdana"/>
          <w:bCs/>
          <w:sz w:val="18"/>
          <w:szCs w:val="18"/>
        </w:rPr>
      </w:pPr>
      <w:r w:rsidRPr="005B5E82">
        <w:rPr>
          <w:rFonts w:ascii="Verdana" w:hAnsi="Verdana"/>
          <w:bCs/>
          <w:sz w:val="18"/>
          <w:szCs w:val="18"/>
        </w:rPr>
        <w:t>Il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5B5E82">
        <w:rPr>
          <w:rFonts w:ascii="Verdana" w:hAnsi="Verdana"/>
          <w:bCs/>
          <w:sz w:val="18"/>
          <w:szCs w:val="18"/>
        </w:rPr>
        <w:t xml:space="preserve">est rappelé </w:t>
      </w:r>
      <w:r w:rsidR="00D9695D">
        <w:rPr>
          <w:rFonts w:ascii="Verdana" w:hAnsi="Verdana"/>
          <w:bCs/>
          <w:sz w:val="18"/>
          <w:szCs w:val="18"/>
        </w:rPr>
        <w:t xml:space="preserve">les </w:t>
      </w:r>
      <w:r>
        <w:rPr>
          <w:rFonts w:ascii="Verdana" w:hAnsi="Verdana"/>
          <w:bCs/>
          <w:sz w:val="18"/>
          <w:szCs w:val="18"/>
        </w:rPr>
        <w:t xml:space="preserve">augmentations déjà </w:t>
      </w:r>
      <w:r w:rsidR="00D9695D">
        <w:rPr>
          <w:rFonts w:ascii="Verdana" w:hAnsi="Verdana"/>
          <w:bCs/>
          <w:sz w:val="18"/>
          <w:szCs w:val="18"/>
        </w:rPr>
        <w:t xml:space="preserve">versées </w:t>
      </w:r>
      <w:proofErr w:type="gramStart"/>
      <w:r w:rsidR="00D9695D">
        <w:rPr>
          <w:rFonts w:ascii="Verdana" w:hAnsi="Verdana"/>
          <w:bCs/>
          <w:sz w:val="18"/>
          <w:szCs w:val="18"/>
        </w:rPr>
        <w:t>suite aux</w:t>
      </w:r>
      <w:proofErr w:type="gramEnd"/>
      <w:r>
        <w:rPr>
          <w:rFonts w:ascii="Verdana" w:hAnsi="Verdana"/>
          <w:bCs/>
          <w:sz w:val="18"/>
          <w:szCs w:val="18"/>
        </w:rPr>
        <w:t xml:space="preserve"> NAO 2022 :</w:t>
      </w:r>
    </w:p>
    <w:p w14:paraId="3EA3026C" w14:textId="4CC27DFE" w:rsidP="005B5E82" w:rsidR="005B5E82" w:rsidRDefault="005B5E82">
      <w:pPr>
        <w:pStyle w:val="Paragraphedeliste"/>
        <w:numPr>
          <w:ilvl w:val="0"/>
          <w:numId w:val="20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1,60% en </w:t>
      </w:r>
      <w:r w:rsidR="00D9695D">
        <w:rPr>
          <w:rFonts w:ascii="Verdana" w:hAnsi="Verdana"/>
          <w:bCs/>
          <w:sz w:val="18"/>
          <w:szCs w:val="18"/>
        </w:rPr>
        <w:t xml:space="preserve">enveloppe </w:t>
      </w:r>
      <w:r>
        <w:rPr>
          <w:rFonts w:ascii="Verdana" w:hAnsi="Verdana"/>
          <w:bCs/>
          <w:sz w:val="18"/>
          <w:szCs w:val="18"/>
        </w:rPr>
        <w:t>augmentation générale</w:t>
      </w:r>
    </w:p>
    <w:p w14:paraId="3CA5F935" w14:textId="12B4D9F5" w:rsidP="005B5E82" w:rsidR="005B5E82" w:rsidRDefault="005B5E82">
      <w:pPr>
        <w:pStyle w:val="Paragraphedeliste"/>
        <w:numPr>
          <w:ilvl w:val="0"/>
          <w:numId w:val="20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1,60% en </w:t>
      </w:r>
      <w:r w:rsidR="00D9695D">
        <w:rPr>
          <w:rFonts w:ascii="Verdana" w:hAnsi="Verdana"/>
          <w:bCs/>
          <w:sz w:val="18"/>
          <w:szCs w:val="18"/>
        </w:rPr>
        <w:t xml:space="preserve">enveloppe </w:t>
      </w:r>
      <w:r>
        <w:rPr>
          <w:rFonts w:ascii="Verdana" w:hAnsi="Verdana"/>
          <w:bCs/>
          <w:sz w:val="18"/>
          <w:szCs w:val="18"/>
        </w:rPr>
        <w:t>augmentations individuelles</w:t>
      </w:r>
    </w:p>
    <w:p w14:paraId="4DCB5703" w14:textId="4E3150C4" w:rsidP="005B5E82" w:rsidR="005B5E82" w:rsidRDefault="005B5E82" w:rsidRPr="0075145C">
      <w:pPr>
        <w:pStyle w:val="Paragraphedeliste"/>
        <w:numPr>
          <w:ilvl w:val="0"/>
          <w:numId w:val="20"/>
        </w:numPr>
        <w:jc w:val="both"/>
        <w:rPr>
          <w:rFonts w:ascii="Verdana" w:hAnsi="Verdana"/>
          <w:bCs/>
          <w:sz w:val="18"/>
          <w:szCs w:val="18"/>
        </w:rPr>
      </w:pPr>
      <w:r w:rsidRPr="0075145C">
        <w:rPr>
          <w:rFonts w:ascii="Verdana" w:hAnsi="Verdana"/>
          <w:bCs/>
          <w:sz w:val="18"/>
          <w:szCs w:val="18"/>
        </w:rPr>
        <w:t xml:space="preserve">Revalorisation des indemnités </w:t>
      </w:r>
      <w:r w:rsidR="00AE6A58" w:rsidRPr="0075145C">
        <w:rPr>
          <w:rFonts w:ascii="Verdana" w:hAnsi="Verdana"/>
          <w:bCs/>
          <w:sz w:val="18"/>
          <w:szCs w:val="18"/>
        </w:rPr>
        <w:t>de déplacement</w:t>
      </w:r>
      <w:r w:rsidR="00EF7C41" w:rsidRPr="0075145C">
        <w:rPr>
          <w:rFonts w:ascii="Verdana" w:hAnsi="Verdana"/>
          <w:bCs/>
          <w:sz w:val="18"/>
          <w:szCs w:val="18"/>
        </w:rPr>
        <w:t xml:space="preserve"> à hauteur de 0,3</w:t>
      </w:r>
      <w:r w:rsidR="004E6880" w:rsidRPr="0075145C">
        <w:rPr>
          <w:rFonts w:ascii="Verdana" w:hAnsi="Verdana"/>
          <w:bCs/>
          <w:sz w:val="18"/>
          <w:szCs w:val="18"/>
        </w:rPr>
        <w:t>0</w:t>
      </w:r>
      <w:r w:rsidR="00EF7C41" w:rsidRPr="0075145C">
        <w:rPr>
          <w:rFonts w:ascii="Verdana" w:hAnsi="Verdana"/>
          <w:bCs/>
          <w:sz w:val="18"/>
          <w:szCs w:val="18"/>
        </w:rPr>
        <w:t>%</w:t>
      </w:r>
    </w:p>
    <w:p w14:paraId="11804517" w14:textId="77777777" w:rsidP="005B5E82" w:rsidR="005B5E82" w:rsidRDefault="005B5E82" w:rsidRPr="005B5E82">
      <w:pPr>
        <w:jc w:val="both"/>
        <w:rPr>
          <w:rFonts w:ascii="Verdana" w:hAnsi="Verdana"/>
          <w:bCs/>
          <w:sz w:val="18"/>
          <w:szCs w:val="18"/>
        </w:rPr>
      </w:pPr>
    </w:p>
    <w:p w14:paraId="2AFEE189" w14:textId="77777777" w:rsidP="002C07BE" w:rsidR="002E7274" w:rsidRDefault="002E7274" w:rsidRPr="003379CE">
      <w:pPr>
        <w:jc w:val="both"/>
        <w:rPr>
          <w:rFonts w:ascii="Verdana" w:hAnsi="Verdana"/>
          <w:sz w:val="18"/>
          <w:szCs w:val="18"/>
        </w:rPr>
      </w:pPr>
    </w:p>
    <w:p w14:paraId="0F1F1A6A" w14:textId="347C88D7" w:rsidP="00EF0FFA" w:rsidR="000750CC" w:rsidRDefault="00EF0FFA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0750CC" w:rsidRPr="003379CE">
        <w:rPr>
          <w:rFonts w:ascii="Verdana" w:hAnsi="Verdana"/>
          <w:b/>
          <w:sz w:val="20"/>
          <w:szCs w:val="20"/>
        </w:rPr>
        <w:t xml:space="preserve"> </w:t>
      </w:r>
      <w:r w:rsidR="005B5E82">
        <w:rPr>
          <w:rFonts w:ascii="Verdana" w:hAnsi="Verdana"/>
          <w:b/>
          <w:sz w:val="20"/>
          <w:szCs w:val="20"/>
        </w:rPr>
        <w:t>2</w:t>
      </w:r>
      <w:r w:rsidR="000750CC" w:rsidRPr="003379CE">
        <w:rPr>
          <w:rFonts w:ascii="Verdana" w:hAnsi="Verdana"/>
          <w:b/>
          <w:sz w:val="20"/>
          <w:szCs w:val="20"/>
        </w:rPr>
        <w:t xml:space="preserve"> –</w:t>
      </w:r>
      <w:r w:rsidR="00FE6BBD" w:rsidRPr="003379CE">
        <w:rPr>
          <w:rFonts w:ascii="Verdana" w:hAnsi="Verdana"/>
          <w:b/>
          <w:sz w:val="20"/>
          <w:szCs w:val="20"/>
        </w:rPr>
        <w:t>S</w:t>
      </w:r>
      <w:r w:rsidR="000750CC" w:rsidRPr="003379CE">
        <w:rPr>
          <w:rFonts w:ascii="Verdana" w:hAnsi="Verdana"/>
          <w:b/>
          <w:sz w:val="20"/>
          <w:szCs w:val="20"/>
        </w:rPr>
        <w:t xml:space="preserve">alaires </w:t>
      </w:r>
      <w:r w:rsidR="004D6C2F" w:rsidRPr="003379CE">
        <w:rPr>
          <w:rFonts w:ascii="Verdana" w:hAnsi="Verdana"/>
          <w:b/>
          <w:sz w:val="20"/>
          <w:szCs w:val="20"/>
        </w:rPr>
        <w:t>effectifs</w:t>
      </w:r>
      <w:r w:rsidR="000750CC" w:rsidRPr="003379CE">
        <w:rPr>
          <w:rFonts w:ascii="Verdana" w:hAnsi="Verdana"/>
          <w:b/>
          <w:sz w:val="20"/>
          <w:szCs w:val="20"/>
        </w:rPr>
        <w:t xml:space="preserve"> </w:t>
      </w:r>
    </w:p>
    <w:p w14:paraId="37451F96" w14:textId="77777777" w:rsidP="002C07BE" w:rsidR="000235AC" w:rsidRDefault="000235AC" w:rsidRPr="003379CE">
      <w:pPr>
        <w:jc w:val="both"/>
        <w:rPr>
          <w:rFonts w:ascii="Verdana" w:hAnsi="Verdana"/>
          <w:b/>
          <w:sz w:val="18"/>
          <w:szCs w:val="18"/>
        </w:rPr>
      </w:pPr>
    </w:p>
    <w:p w14:paraId="71D9977A" w14:textId="6FBC57FA" w:rsidP="006D0704" w:rsidR="00EF0FFA" w:rsidRDefault="005B5E82" w:rsidRPr="003379CE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 w:rsidRPr="0075145C">
        <w:rPr>
          <w:rFonts w:ascii="Verdana" w:hAnsi="Verdana"/>
          <w:b/>
          <w:bCs/>
          <w:sz w:val="18"/>
          <w:szCs w:val="18"/>
        </w:rPr>
        <w:t>2</w:t>
      </w:r>
      <w:r w:rsidR="00CC636D" w:rsidRPr="0075145C">
        <w:rPr>
          <w:rFonts w:ascii="Verdana" w:hAnsi="Verdana"/>
          <w:b/>
          <w:bCs/>
          <w:sz w:val="18"/>
          <w:szCs w:val="18"/>
        </w:rPr>
        <w:t xml:space="preserve">.1. </w:t>
      </w:r>
      <w:r w:rsidR="00DE6735" w:rsidRPr="0075145C">
        <w:rPr>
          <w:rFonts w:ascii="Verdana" w:hAnsi="Verdana"/>
          <w:b/>
          <w:bCs/>
          <w:sz w:val="18"/>
          <w:szCs w:val="18"/>
        </w:rPr>
        <w:t>Augmentation général</w:t>
      </w:r>
      <w:r w:rsidR="00EF0FFA" w:rsidRPr="0075145C">
        <w:rPr>
          <w:rFonts w:ascii="Verdana" w:hAnsi="Verdana"/>
          <w:b/>
          <w:bCs/>
          <w:sz w:val="18"/>
          <w:szCs w:val="18"/>
        </w:rPr>
        <w:t>e</w:t>
      </w:r>
      <w:r w:rsidR="00B57576" w:rsidRPr="0075145C">
        <w:rPr>
          <w:rFonts w:ascii="Verdana" w:hAnsi="Verdana"/>
          <w:b/>
          <w:bCs/>
          <w:sz w:val="18"/>
          <w:szCs w:val="18"/>
        </w:rPr>
        <w:t xml:space="preserve"> </w:t>
      </w:r>
      <w:r w:rsidR="00DB1ABF" w:rsidRPr="0075145C">
        <w:rPr>
          <w:rFonts w:ascii="Verdana" w:hAnsi="Verdana"/>
          <w:b/>
          <w:bCs/>
          <w:sz w:val="18"/>
          <w:szCs w:val="18"/>
        </w:rPr>
        <w:t xml:space="preserve">décembre </w:t>
      </w:r>
      <w:r w:rsidR="00B57576" w:rsidRPr="0075145C">
        <w:rPr>
          <w:rFonts w:ascii="Verdana" w:hAnsi="Verdana"/>
          <w:b/>
          <w:bCs/>
          <w:sz w:val="18"/>
          <w:szCs w:val="18"/>
        </w:rPr>
        <w:t>202</w:t>
      </w:r>
      <w:r w:rsidR="00C433AD" w:rsidRPr="0075145C">
        <w:rPr>
          <w:rFonts w:ascii="Verdana" w:hAnsi="Verdana"/>
          <w:b/>
          <w:bCs/>
          <w:sz w:val="18"/>
          <w:szCs w:val="18"/>
        </w:rPr>
        <w:t>2</w:t>
      </w:r>
    </w:p>
    <w:p w14:paraId="4395294B" w14:textId="77777777" w:rsidP="002C07BE" w:rsidR="005A28E6" w:rsidRDefault="005A28E6" w:rsidRPr="003379CE">
      <w:pPr>
        <w:jc w:val="both"/>
        <w:rPr>
          <w:rFonts w:ascii="Verdana" w:hAnsi="Verdana"/>
          <w:sz w:val="18"/>
          <w:szCs w:val="18"/>
        </w:rPr>
      </w:pPr>
    </w:p>
    <w:p w14:paraId="4C5DF365" w14:textId="1135493F" w:rsidP="002C07BE" w:rsidR="001674C4" w:rsidRDefault="00DE6735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L’ensemble du personnel présent dans l</w:t>
      </w:r>
      <w:r w:rsidR="00AB3668" w:rsidRPr="003379CE">
        <w:rPr>
          <w:rFonts w:ascii="Verdana" w:hAnsi="Verdana"/>
          <w:sz w:val="18"/>
          <w:szCs w:val="18"/>
        </w:rPr>
        <w:t>es effectifs au 31 décembre 20</w:t>
      </w:r>
      <w:r w:rsidR="00B57576">
        <w:rPr>
          <w:rFonts w:ascii="Verdana" w:hAnsi="Verdana"/>
          <w:sz w:val="18"/>
          <w:szCs w:val="18"/>
        </w:rPr>
        <w:t>2</w:t>
      </w:r>
      <w:r w:rsidR="00AF578A">
        <w:rPr>
          <w:rFonts w:ascii="Verdana" w:hAnsi="Verdana"/>
          <w:sz w:val="18"/>
          <w:szCs w:val="18"/>
        </w:rPr>
        <w:t>2</w:t>
      </w:r>
      <w:r w:rsidRPr="003379CE">
        <w:rPr>
          <w:rFonts w:ascii="Verdana" w:hAnsi="Verdana"/>
          <w:sz w:val="18"/>
          <w:szCs w:val="18"/>
        </w:rPr>
        <w:t xml:space="preserve"> bénéficie de l’augmentation générale.</w:t>
      </w:r>
      <w:r w:rsidR="005A28E6" w:rsidRPr="003379CE">
        <w:rPr>
          <w:rFonts w:ascii="Verdana" w:hAnsi="Verdana"/>
          <w:sz w:val="18"/>
          <w:szCs w:val="18"/>
        </w:rPr>
        <w:t xml:space="preserve"> </w:t>
      </w:r>
      <w:r w:rsidR="000750CC" w:rsidRPr="003379CE">
        <w:rPr>
          <w:rFonts w:ascii="Verdana" w:hAnsi="Verdana"/>
          <w:sz w:val="18"/>
          <w:szCs w:val="18"/>
        </w:rPr>
        <w:t>Il a été convenu d’une augmentation générale de</w:t>
      </w:r>
      <w:r w:rsidR="001674C4" w:rsidRPr="003379CE">
        <w:rPr>
          <w:rFonts w:ascii="Verdana" w:hAnsi="Verdana"/>
          <w:sz w:val="18"/>
          <w:szCs w:val="18"/>
        </w:rPr>
        <w:t> :</w:t>
      </w:r>
    </w:p>
    <w:p w14:paraId="4B4F38AA" w14:textId="77777777" w:rsidP="002C07BE" w:rsidR="00EA2975" w:rsidRDefault="00EA2975" w:rsidRPr="003379CE">
      <w:pPr>
        <w:jc w:val="both"/>
        <w:rPr>
          <w:rFonts w:ascii="Verdana" w:hAnsi="Verdana"/>
          <w:sz w:val="18"/>
          <w:szCs w:val="18"/>
        </w:rPr>
      </w:pPr>
    </w:p>
    <w:p w14:paraId="393DBCD5" w14:textId="607D0409" w:rsidP="007508C1" w:rsidR="001674C4" w:rsidRDefault="005B5E82" w:rsidRPr="003379CE">
      <w:pPr>
        <w:numPr>
          <w:ilvl w:val="0"/>
          <w:numId w:val="15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0,50</w:t>
      </w:r>
      <w:r w:rsidR="001674C4" w:rsidRPr="003379CE">
        <w:rPr>
          <w:rFonts w:ascii="Verdana" w:hAnsi="Verdana"/>
          <w:b/>
          <w:bCs/>
          <w:sz w:val="18"/>
          <w:szCs w:val="18"/>
        </w:rPr>
        <w:t xml:space="preserve">% </w:t>
      </w:r>
      <w:r w:rsidR="00EA2975" w:rsidRPr="003379CE">
        <w:rPr>
          <w:rFonts w:ascii="Verdana" w:hAnsi="Verdana"/>
          <w:sz w:val="18"/>
          <w:szCs w:val="18"/>
        </w:rPr>
        <w:t xml:space="preserve">de la masse salariale </w:t>
      </w:r>
      <w:r w:rsidR="001674C4" w:rsidRPr="003379CE">
        <w:rPr>
          <w:rFonts w:ascii="Verdana" w:hAnsi="Verdana"/>
          <w:sz w:val="18"/>
          <w:szCs w:val="18"/>
        </w:rPr>
        <w:t>sur les salaires de base</w:t>
      </w:r>
    </w:p>
    <w:p w14:paraId="10820083" w14:textId="77777777" w:rsidP="002C07BE" w:rsidR="002E7274" w:rsidRDefault="002E7274" w:rsidRPr="003379CE">
      <w:pPr>
        <w:jc w:val="both"/>
        <w:rPr>
          <w:rFonts w:ascii="Verdana" w:hAnsi="Verdana"/>
          <w:sz w:val="18"/>
          <w:szCs w:val="18"/>
        </w:rPr>
      </w:pPr>
    </w:p>
    <w:p w14:paraId="665A5FDA" w14:textId="3927E349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  <w:proofErr w:type="gramStart"/>
      <w:r w:rsidRPr="003379CE">
        <w:rPr>
          <w:rFonts w:ascii="Verdana" w:hAnsi="Verdana"/>
          <w:sz w:val="18"/>
          <w:szCs w:val="18"/>
        </w:rPr>
        <w:t>et</w:t>
      </w:r>
      <w:proofErr w:type="gramEnd"/>
      <w:r w:rsidRPr="003379CE">
        <w:rPr>
          <w:rFonts w:ascii="Verdana" w:hAnsi="Verdana"/>
          <w:sz w:val="18"/>
          <w:szCs w:val="18"/>
        </w:rPr>
        <w:t xml:space="preserve"> </w:t>
      </w:r>
      <w:r w:rsidR="007913F8" w:rsidRPr="003379CE">
        <w:rPr>
          <w:rFonts w:ascii="Verdana" w:hAnsi="Verdana"/>
          <w:sz w:val="18"/>
          <w:szCs w:val="18"/>
        </w:rPr>
        <w:t>ce</w:t>
      </w:r>
      <w:r w:rsidRPr="003379CE">
        <w:rPr>
          <w:rFonts w:ascii="Verdana" w:hAnsi="Verdana"/>
          <w:sz w:val="18"/>
          <w:szCs w:val="18"/>
        </w:rPr>
        <w:t xml:space="preserve"> à compter du </w:t>
      </w:r>
      <w:r w:rsidR="00985493" w:rsidRPr="003379CE">
        <w:rPr>
          <w:rFonts w:ascii="Verdana" w:hAnsi="Verdana"/>
          <w:b/>
          <w:bCs/>
          <w:sz w:val="18"/>
          <w:szCs w:val="18"/>
        </w:rPr>
        <w:t>1</w:t>
      </w:r>
      <w:r w:rsidR="00985493" w:rsidRPr="003379CE">
        <w:rPr>
          <w:rFonts w:ascii="Verdana" w:hAnsi="Verdana"/>
          <w:b/>
          <w:bCs/>
          <w:sz w:val="18"/>
          <w:szCs w:val="18"/>
          <w:vertAlign w:val="superscript"/>
        </w:rPr>
        <w:t>er</w:t>
      </w:r>
      <w:r w:rsidR="00985493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C966AD">
        <w:rPr>
          <w:rFonts w:ascii="Verdana" w:hAnsi="Verdana"/>
          <w:b/>
          <w:bCs/>
          <w:sz w:val="18"/>
          <w:szCs w:val="18"/>
        </w:rPr>
        <w:t>décembre</w:t>
      </w:r>
      <w:r w:rsidR="00AB3668" w:rsidRPr="003379CE">
        <w:rPr>
          <w:rFonts w:ascii="Verdana" w:hAnsi="Verdana"/>
          <w:b/>
          <w:bCs/>
          <w:sz w:val="18"/>
          <w:szCs w:val="18"/>
        </w:rPr>
        <w:t xml:space="preserve"> 20</w:t>
      </w:r>
      <w:r w:rsidR="002E7274" w:rsidRPr="003379CE">
        <w:rPr>
          <w:rFonts w:ascii="Verdana" w:hAnsi="Verdana"/>
          <w:b/>
          <w:bCs/>
          <w:sz w:val="18"/>
          <w:szCs w:val="18"/>
        </w:rPr>
        <w:t>2</w:t>
      </w:r>
      <w:r w:rsidR="00C433AD">
        <w:rPr>
          <w:rFonts w:ascii="Verdana" w:hAnsi="Verdana"/>
          <w:b/>
          <w:bCs/>
          <w:sz w:val="18"/>
          <w:szCs w:val="18"/>
        </w:rPr>
        <w:t>2</w:t>
      </w:r>
      <w:r w:rsidR="00985493" w:rsidRPr="003379CE">
        <w:rPr>
          <w:rFonts w:ascii="Verdana" w:hAnsi="Verdana"/>
          <w:sz w:val="18"/>
          <w:szCs w:val="18"/>
        </w:rPr>
        <w:t>.</w:t>
      </w:r>
      <w:r w:rsidRPr="003379CE">
        <w:rPr>
          <w:rFonts w:ascii="Verdana" w:hAnsi="Verdana"/>
          <w:sz w:val="18"/>
          <w:szCs w:val="18"/>
        </w:rPr>
        <w:t xml:space="preserve"> </w:t>
      </w:r>
    </w:p>
    <w:p w14:paraId="37D9747A" w14:textId="0DF58F9F" w:rsidP="002C07BE" w:rsidR="00A664B2" w:rsidRDefault="00A664B2">
      <w:pPr>
        <w:jc w:val="both"/>
        <w:rPr>
          <w:rFonts w:ascii="Verdana" w:hAnsi="Verdana"/>
          <w:sz w:val="18"/>
          <w:szCs w:val="18"/>
          <w:highlight w:val="yellow"/>
        </w:rPr>
      </w:pPr>
    </w:p>
    <w:p w14:paraId="20937E23" w14:textId="067B502C" w:rsidP="002C07BE" w:rsidR="00EC43E9" w:rsidRDefault="00EC43E9">
      <w:pPr>
        <w:jc w:val="both"/>
        <w:rPr>
          <w:rFonts w:ascii="Verdana" w:hAnsi="Verdana"/>
          <w:b/>
          <w:bCs/>
          <w:sz w:val="18"/>
          <w:szCs w:val="18"/>
        </w:rPr>
      </w:pPr>
      <w:r w:rsidRPr="00EC43E9">
        <w:rPr>
          <w:rFonts w:ascii="Verdana" w:hAnsi="Verdana"/>
          <w:b/>
          <w:bCs/>
          <w:sz w:val="18"/>
          <w:szCs w:val="18"/>
        </w:rPr>
        <w:t xml:space="preserve">Il est </w:t>
      </w:r>
      <w:r>
        <w:rPr>
          <w:rFonts w:ascii="Verdana" w:hAnsi="Verdana"/>
          <w:b/>
          <w:bCs/>
          <w:sz w:val="18"/>
          <w:szCs w:val="18"/>
        </w:rPr>
        <w:t xml:space="preserve">expressément </w:t>
      </w:r>
      <w:r w:rsidRPr="00EC43E9">
        <w:rPr>
          <w:rFonts w:ascii="Verdana" w:hAnsi="Verdana"/>
          <w:b/>
          <w:bCs/>
          <w:sz w:val="18"/>
          <w:szCs w:val="18"/>
        </w:rPr>
        <w:t xml:space="preserve">convenu entre les parties que </w:t>
      </w:r>
      <w:r>
        <w:rPr>
          <w:rFonts w:ascii="Verdana" w:hAnsi="Verdana"/>
          <w:b/>
          <w:bCs/>
          <w:sz w:val="18"/>
          <w:szCs w:val="18"/>
        </w:rPr>
        <w:t xml:space="preserve">cette augmentation est une </w:t>
      </w:r>
      <w:r w:rsidRPr="00EC43E9">
        <w:rPr>
          <w:rFonts w:ascii="Verdana" w:hAnsi="Verdana"/>
          <w:b/>
          <w:bCs/>
          <w:sz w:val="18"/>
          <w:szCs w:val="18"/>
          <w:u w:val="single"/>
        </w:rPr>
        <w:t>avance</w:t>
      </w:r>
      <w:r>
        <w:rPr>
          <w:rFonts w:ascii="Verdana" w:hAnsi="Verdana"/>
          <w:b/>
          <w:bCs/>
          <w:sz w:val="18"/>
          <w:szCs w:val="18"/>
        </w:rPr>
        <w:t xml:space="preserve"> sur les augmentations 2023</w:t>
      </w:r>
      <w:r w:rsidR="00457EED">
        <w:rPr>
          <w:rFonts w:ascii="Verdana" w:hAnsi="Verdana"/>
          <w:b/>
          <w:bCs/>
          <w:sz w:val="18"/>
          <w:szCs w:val="18"/>
        </w:rPr>
        <w:t xml:space="preserve"> ; </w:t>
      </w:r>
      <w:r w:rsidR="003873A3">
        <w:rPr>
          <w:rFonts w:ascii="Verdana" w:hAnsi="Verdana"/>
          <w:b/>
          <w:bCs/>
          <w:sz w:val="18"/>
          <w:szCs w:val="18"/>
        </w:rPr>
        <w:t>au titre des NAO 2023</w:t>
      </w:r>
      <w:r>
        <w:rPr>
          <w:rFonts w:ascii="Verdana" w:hAnsi="Verdana"/>
          <w:b/>
          <w:bCs/>
          <w:sz w:val="18"/>
          <w:szCs w:val="18"/>
        </w:rPr>
        <w:t xml:space="preserve">. </w:t>
      </w:r>
    </w:p>
    <w:p w14:paraId="0B3CF3B6" w14:textId="3C5E4B3C" w:rsidP="002C07BE" w:rsidR="006D34E2" w:rsidRDefault="006D34E2">
      <w:pPr>
        <w:jc w:val="both"/>
        <w:rPr>
          <w:rFonts w:ascii="Verdana" w:hAnsi="Verdana"/>
          <w:b/>
          <w:bCs/>
          <w:sz w:val="18"/>
          <w:szCs w:val="18"/>
        </w:rPr>
      </w:pPr>
    </w:p>
    <w:p w14:paraId="41AB3E85" w14:textId="77777777" w:rsidP="002C07BE" w:rsidR="006D34E2" w:rsidRDefault="006D34E2">
      <w:pPr>
        <w:jc w:val="both"/>
        <w:rPr>
          <w:rFonts w:ascii="Verdana" w:hAnsi="Verdana"/>
          <w:i/>
          <w:iCs/>
          <w:sz w:val="18"/>
          <w:szCs w:val="18"/>
        </w:rPr>
      </w:pPr>
      <w:r w:rsidRPr="006D34E2">
        <w:rPr>
          <w:rFonts w:ascii="Verdana" w:hAnsi="Verdana"/>
          <w:i/>
          <w:iCs/>
          <w:sz w:val="18"/>
          <w:szCs w:val="18"/>
        </w:rPr>
        <w:t>Ainsi,</w:t>
      </w:r>
      <w:r>
        <w:rPr>
          <w:rFonts w:ascii="Verdana" w:hAnsi="Verdana"/>
          <w:i/>
          <w:iCs/>
          <w:sz w:val="18"/>
          <w:szCs w:val="18"/>
        </w:rPr>
        <w:t xml:space="preserve"> </w:t>
      </w:r>
      <w:r w:rsidRPr="006D34E2">
        <w:rPr>
          <w:rFonts w:ascii="Verdana" w:hAnsi="Verdana"/>
          <w:i/>
          <w:iCs/>
          <w:sz w:val="18"/>
          <w:szCs w:val="18"/>
        </w:rPr>
        <w:t>à titre d’exemple</w:t>
      </w:r>
      <w:r>
        <w:rPr>
          <w:rFonts w:ascii="Verdana" w:hAnsi="Verdana"/>
          <w:i/>
          <w:iCs/>
          <w:sz w:val="18"/>
          <w:szCs w:val="18"/>
        </w:rPr>
        <w:t>, si lors de NAO 2023 les parties s’accordent sur une augmentation générale :</w:t>
      </w:r>
    </w:p>
    <w:p w14:paraId="08790688" w14:textId="2C16D5B4" w:rsidP="006D34E2" w:rsidR="006D34E2" w:rsidRDefault="006D34E2" w:rsidRPr="006D34E2">
      <w:pPr>
        <w:pStyle w:val="Paragraphedeliste"/>
        <w:numPr>
          <w:ilvl w:val="0"/>
          <w:numId w:val="20"/>
        </w:numPr>
        <w:jc w:val="both"/>
        <w:rPr>
          <w:rFonts w:ascii="Verdana" w:hAnsi="Verdana"/>
          <w:i/>
          <w:iCs/>
          <w:sz w:val="18"/>
          <w:szCs w:val="18"/>
        </w:rPr>
      </w:pPr>
      <w:proofErr w:type="gramStart"/>
      <w:r w:rsidRPr="006D34E2">
        <w:rPr>
          <w:rFonts w:ascii="Verdana" w:hAnsi="Verdana"/>
          <w:i/>
          <w:iCs/>
          <w:sz w:val="18"/>
          <w:szCs w:val="18"/>
        </w:rPr>
        <w:t>à</w:t>
      </w:r>
      <w:proofErr w:type="gramEnd"/>
      <w:r w:rsidRPr="006D34E2">
        <w:rPr>
          <w:rFonts w:ascii="Verdana" w:hAnsi="Verdana"/>
          <w:i/>
          <w:iCs/>
          <w:sz w:val="18"/>
          <w:szCs w:val="18"/>
        </w:rPr>
        <w:t xml:space="preserve"> hauteur de 1% par exemple : dans ce cas,</w:t>
      </w:r>
      <w:r>
        <w:rPr>
          <w:rFonts w:ascii="Verdana" w:hAnsi="Verdana"/>
          <w:i/>
          <w:iCs/>
          <w:sz w:val="18"/>
          <w:szCs w:val="18"/>
        </w:rPr>
        <w:t xml:space="preserve"> </w:t>
      </w:r>
      <w:r w:rsidRPr="006D34E2">
        <w:rPr>
          <w:rFonts w:ascii="Verdana" w:hAnsi="Verdana"/>
          <w:i/>
          <w:iCs/>
          <w:sz w:val="18"/>
          <w:szCs w:val="18"/>
        </w:rPr>
        <w:t>0,50% seront octroyés en Augmentation Générale</w:t>
      </w:r>
      <w:r>
        <w:rPr>
          <w:rFonts w:ascii="Verdana" w:hAnsi="Verdana"/>
          <w:i/>
          <w:iCs/>
          <w:sz w:val="18"/>
          <w:szCs w:val="18"/>
        </w:rPr>
        <w:t xml:space="preserve"> (1-0,5)</w:t>
      </w:r>
      <w:r w:rsidR="00926FB7">
        <w:rPr>
          <w:rFonts w:ascii="Verdana" w:hAnsi="Verdana"/>
          <w:i/>
          <w:iCs/>
          <w:sz w:val="18"/>
          <w:szCs w:val="18"/>
        </w:rPr>
        <w:t xml:space="preserve"> en 2023</w:t>
      </w:r>
    </w:p>
    <w:p w14:paraId="0A09802F" w14:textId="0C8FEE23" w:rsidP="006D34E2" w:rsidR="006D34E2" w:rsidRDefault="006D34E2">
      <w:pPr>
        <w:pStyle w:val="Paragraphedeliste"/>
        <w:numPr>
          <w:ilvl w:val="0"/>
          <w:numId w:val="20"/>
        </w:numPr>
        <w:jc w:val="both"/>
        <w:rPr>
          <w:rFonts w:ascii="Verdana" w:hAnsi="Verdana"/>
          <w:i/>
          <w:iCs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  <w:t xml:space="preserve">A hauteur de 2% par exemple : </w:t>
      </w:r>
      <w:r w:rsidRPr="006D34E2">
        <w:rPr>
          <w:rFonts w:ascii="Verdana" w:hAnsi="Verdana"/>
          <w:i/>
          <w:iCs/>
          <w:sz w:val="18"/>
          <w:szCs w:val="18"/>
        </w:rPr>
        <w:t>dans ce cas,</w:t>
      </w:r>
      <w:r>
        <w:rPr>
          <w:rFonts w:ascii="Verdana" w:hAnsi="Verdana"/>
          <w:i/>
          <w:iCs/>
          <w:sz w:val="18"/>
          <w:szCs w:val="18"/>
        </w:rPr>
        <w:t xml:space="preserve"> 1</w:t>
      </w:r>
      <w:r w:rsidRPr="006D34E2">
        <w:rPr>
          <w:rFonts w:ascii="Verdana" w:hAnsi="Verdana"/>
          <w:i/>
          <w:iCs/>
          <w:sz w:val="18"/>
          <w:szCs w:val="18"/>
        </w:rPr>
        <w:t>,50% seront octroyés en Augmentation Générale</w:t>
      </w:r>
      <w:r>
        <w:rPr>
          <w:rFonts w:ascii="Verdana" w:hAnsi="Verdana"/>
          <w:i/>
          <w:iCs/>
          <w:sz w:val="18"/>
          <w:szCs w:val="18"/>
        </w:rPr>
        <w:t xml:space="preserve"> (2-0,5)</w:t>
      </w:r>
      <w:r w:rsidR="00926FB7">
        <w:rPr>
          <w:rFonts w:ascii="Verdana" w:hAnsi="Verdana"/>
          <w:i/>
          <w:iCs/>
          <w:sz w:val="18"/>
          <w:szCs w:val="18"/>
        </w:rPr>
        <w:t xml:space="preserve"> en 2023</w:t>
      </w:r>
    </w:p>
    <w:p w14:paraId="1C478E93" w14:textId="77E5C15D" w:rsidP="006D34E2" w:rsidR="006D34E2" w:rsidRDefault="006D34E2">
      <w:pPr>
        <w:jc w:val="both"/>
        <w:rPr>
          <w:rFonts w:ascii="Verdana" w:hAnsi="Verdana"/>
          <w:i/>
          <w:iCs/>
          <w:sz w:val="18"/>
          <w:szCs w:val="18"/>
        </w:rPr>
      </w:pPr>
    </w:p>
    <w:p w14:paraId="443811A2" w14:textId="29571EF3" w:rsidP="006D34E2" w:rsidR="006D34E2" w:rsidRDefault="006D34E2" w:rsidRPr="006D34E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Ainsi, les parties s’engagent à négocier une augmentation générale à minima à hauteur de 0,50% dans le cadre des NAO 2023.</w:t>
      </w:r>
    </w:p>
    <w:p w14:paraId="15AF1216" w14:textId="77777777" w:rsidP="002C07BE" w:rsidR="00EC43E9" w:rsidRDefault="00EC43E9">
      <w:pPr>
        <w:jc w:val="both"/>
        <w:rPr>
          <w:rFonts w:ascii="Verdana" w:hAnsi="Verdana"/>
          <w:sz w:val="18"/>
          <w:szCs w:val="18"/>
          <w:highlight w:val="yellow"/>
        </w:rPr>
      </w:pPr>
    </w:p>
    <w:p w14:paraId="7168C1EF" w14:textId="77777777" w:rsidP="002C07BE" w:rsidR="00EE0566" w:rsidRDefault="00EE0566" w:rsidRPr="003379CE">
      <w:pPr>
        <w:jc w:val="both"/>
        <w:rPr>
          <w:rFonts w:ascii="Verdana" w:hAnsi="Verdana"/>
          <w:sz w:val="18"/>
          <w:szCs w:val="18"/>
          <w:highlight w:val="yellow"/>
        </w:rPr>
      </w:pPr>
    </w:p>
    <w:p w14:paraId="1DC4F61C" w14:textId="43400EE9" w:rsidP="0067042B" w:rsidR="0067042B" w:rsidRDefault="0067042B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75145C">
        <w:rPr>
          <w:rFonts w:ascii="Verdana" w:hAnsi="Verdana"/>
          <w:b/>
          <w:sz w:val="20"/>
          <w:szCs w:val="20"/>
        </w:rPr>
        <w:t xml:space="preserve">ARTICLE </w:t>
      </w:r>
      <w:r w:rsidR="00C966AD" w:rsidRPr="0075145C">
        <w:rPr>
          <w:rFonts w:ascii="Verdana" w:hAnsi="Verdana"/>
          <w:b/>
          <w:sz w:val="20"/>
          <w:szCs w:val="20"/>
        </w:rPr>
        <w:t>3</w:t>
      </w:r>
      <w:r w:rsidRPr="0075145C">
        <w:rPr>
          <w:rFonts w:ascii="Verdana" w:hAnsi="Verdana"/>
          <w:b/>
          <w:sz w:val="20"/>
          <w:szCs w:val="20"/>
        </w:rPr>
        <w:t xml:space="preserve"> – </w:t>
      </w:r>
      <w:r w:rsidR="008E632C" w:rsidRPr="0075145C">
        <w:rPr>
          <w:rFonts w:ascii="Verdana" w:hAnsi="Verdana"/>
          <w:b/>
          <w:sz w:val="20"/>
          <w:szCs w:val="20"/>
        </w:rPr>
        <w:t>Autres négociations en cours</w:t>
      </w:r>
    </w:p>
    <w:p w14:paraId="282249A5" w14:textId="77777777" w:rsidP="002C07BE" w:rsidR="0067042B" w:rsidRDefault="0067042B" w:rsidRPr="003379CE">
      <w:pPr>
        <w:jc w:val="both"/>
        <w:rPr>
          <w:rFonts w:ascii="Verdana" w:hAnsi="Verdana"/>
          <w:sz w:val="18"/>
          <w:szCs w:val="18"/>
        </w:rPr>
      </w:pPr>
    </w:p>
    <w:p w14:paraId="46C1B786" w14:textId="290DD6FB" w:rsidP="0021387E" w:rsidR="0021387E" w:rsidRDefault="00924B7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Les parties ont convenu </w:t>
      </w:r>
      <w:r w:rsidR="00C966AD">
        <w:rPr>
          <w:rFonts w:ascii="Verdana" w:hAnsi="Verdana"/>
          <w:sz w:val="18"/>
          <w:szCs w:val="18"/>
        </w:rPr>
        <w:t>de reporter</w:t>
      </w:r>
      <w:r>
        <w:rPr>
          <w:rFonts w:ascii="Verdana" w:hAnsi="Verdana"/>
          <w:sz w:val="18"/>
          <w:szCs w:val="18"/>
        </w:rPr>
        <w:t xml:space="preserve"> les négociations sur la GPEC / GEPP (Gestion des Emplois et des </w:t>
      </w:r>
      <w:r w:rsidR="00C164F7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 xml:space="preserve">arcours </w:t>
      </w:r>
      <w:r w:rsidR="00C164F7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rofessionnels).</w:t>
      </w:r>
    </w:p>
    <w:p w14:paraId="7F3CE1A1" w14:textId="35681AAE" w:rsidP="0021387E" w:rsidR="00924B7B" w:rsidRDefault="00924B7B">
      <w:pPr>
        <w:jc w:val="both"/>
        <w:rPr>
          <w:rFonts w:ascii="Verdana" w:hAnsi="Verdana"/>
          <w:sz w:val="18"/>
          <w:szCs w:val="18"/>
        </w:rPr>
      </w:pPr>
    </w:p>
    <w:p w14:paraId="10AA5764" w14:textId="77777777" w:rsidP="0021387E" w:rsidR="0056756C" w:rsidRDefault="0056756C">
      <w:pPr>
        <w:jc w:val="both"/>
        <w:rPr>
          <w:rFonts w:ascii="Verdana" w:hAnsi="Verdana"/>
          <w:sz w:val="18"/>
          <w:szCs w:val="18"/>
        </w:rPr>
      </w:pPr>
    </w:p>
    <w:p w14:paraId="6DB7138B" w14:textId="77777777" w:rsidP="00C6279E" w:rsidR="007979A2" w:rsidRDefault="007979A2" w:rsidRPr="003379CE">
      <w:pPr>
        <w:jc w:val="both"/>
        <w:rPr>
          <w:rStyle w:val="txt1"/>
          <w:rFonts w:ascii="Verdana" w:hAnsi="Verdana"/>
        </w:rPr>
      </w:pPr>
    </w:p>
    <w:p w14:paraId="06F27D55" w14:textId="13DFDBC6" w:rsidP="00B973E7" w:rsidR="0013449B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C966AD">
        <w:rPr>
          <w:rFonts w:ascii="Verdana" w:hAnsi="Verdana"/>
          <w:b/>
          <w:sz w:val="20"/>
          <w:szCs w:val="20"/>
        </w:rPr>
        <w:t>4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AD43E1">
        <w:rPr>
          <w:rFonts w:ascii="Verdana" w:hAnsi="Verdana"/>
          <w:b/>
          <w:sz w:val="20"/>
          <w:szCs w:val="20"/>
        </w:rPr>
        <w:t>–</w:t>
      </w:r>
      <w:r w:rsidR="0013449B" w:rsidRPr="003379CE">
        <w:rPr>
          <w:rFonts w:ascii="Verdana" w:hAnsi="Verdana"/>
          <w:b/>
          <w:sz w:val="20"/>
          <w:szCs w:val="20"/>
        </w:rPr>
        <w:t xml:space="preserve"> Communication</w:t>
      </w:r>
      <w:r w:rsidR="00AD43E1">
        <w:rPr>
          <w:rFonts w:ascii="Verdana" w:hAnsi="Verdana"/>
          <w:b/>
          <w:sz w:val="20"/>
          <w:szCs w:val="20"/>
        </w:rPr>
        <w:t xml:space="preserve"> et suivi</w:t>
      </w:r>
      <w:r w:rsidR="0013449B" w:rsidRPr="003379CE">
        <w:rPr>
          <w:rFonts w:ascii="Verdana" w:hAnsi="Verdana"/>
          <w:b/>
          <w:sz w:val="20"/>
          <w:szCs w:val="20"/>
        </w:rPr>
        <w:t xml:space="preserve"> de l'accord</w:t>
      </w:r>
    </w:p>
    <w:p w14:paraId="1FBEE712" w14:textId="77777777" w:rsidP="0013449B" w:rsidR="0013449B" w:rsidRDefault="0013449B" w:rsidRPr="003379CE">
      <w:pPr>
        <w:jc w:val="both"/>
        <w:rPr>
          <w:rFonts w:ascii="Verdana" w:eastAsia="Calibri" w:hAnsi="Verdana"/>
          <w:b/>
          <w:sz w:val="18"/>
          <w:szCs w:val="18"/>
          <w:lang w:eastAsia="en-US"/>
        </w:rPr>
      </w:pPr>
    </w:p>
    <w:p w14:paraId="79B35210" w14:textId="77777777" w:rsidP="0013449B" w:rsidR="0013449B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Le texte du présent accord, une fois signé, sera notifié à l'ensemble des organisations syndicales représentatives dans l'entreprise. </w:t>
      </w:r>
    </w:p>
    <w:p w14:paraId="6F601650" w14:textId="69589E10" w:rsidP="0013449B" w:rsidR="00054E9D" w:rsidRDefault="00054E9D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5444E77C" w14:textId="77777777" w:rsidP="0013449B" w:rsidR="0013449B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72715397" w14:textId="5B2D203E" w:rsidP="00B973E7" w:rsidR="0013449B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C966AD">
        <w:rPr>
          <w:rFonts w:ascii="Verdana" w:hAnsi="Verdana"/>
          <w:b/>
          <w:sz w:val="20"/>
          <w:szCs w:val="20"/>
        </w:rPr>
        <w:t>5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Pr="003379CE">
        <w:rPr>
          <w:rFonts w:ascii="Verdana" w:hAnsi="Verdana"/>
          <w:b/>
          <w:sz w:val="20"/>
          <w:szCs w:val="20"/>
        </w:rPr>
        <w:t>–</w:t>
      </w:r>
      <w:r w:rsidR="0013449B" w:rsidRPr="003379CE">
        <w:rPr>
          <w:rFonts w:ascii="Verdana" w:hAnsi="Verdana"/>
          <w:b/>
          <w:sz w:val="20"/>
          <w:szCs w:val="20"/>
        </w:rPr>
        <w:t xml:space="preserve"> Publicité</w:t>
      </w:r>
    </w:p>
    <w:p w14:paraId="00A0B601" w14:textId="77777777" w:rsidP="0013449B" w:rsidR="0013449B" w:rsidRDefault="0013449B" w:rsidRPr="003379CE">
      <w:pPr>
        <w:jc w:val="both"/>
        <w:rPr>
          <w:rFonts w:ascii="Verdana" w:eastAsia="Calibri" w:hAnsi="Verdana"/>
          <w:b/>
          <w:sz w:val="18"/>
          <w:szCs w:val="18"/>
          <w:lang w:eastAsia="en-US"/>
        </w:rPr>
      </w:pPr>
    </w:p>
    <w:p w14:paraId="3072F871" w14:textId="7C5BF84A" w:rsidP="002C07BE" w:rsidR="00054E9D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Le présent accord donnera lieu à dépôt dans les conditions prévues aux articles L. 2231-6 et D. 2231-2 du Code du travail, à savoir dépôt </w:t>
      </w:r>
      <w:r w:rsidR="00997063" w:rsidRPr="003379CE">
        <w:rPr>
          <w:rFonts w:ascii="Verdana" w:eastAsia="Calibri" w:hAnsi="Verdana"/>
          <w:sz w:val="18"/>
          <w:szCs w:val="18"/>
          <w:lang w:eastAsia="en-US"/>
        </w:rPr>
        <w:t>d’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une version sur support électronique auprès de la </w:t>
      </w:r>
      <w:r w:rsidR="003C4C60" w:rsidRPr="003C4C60">
        <w:rPr>
          <w:rFonts w:ascii="Verdana" w:eastAsia="Calibri" w:hAnsi="Verdana"/>
          <w:sz w:val="18"/>
          <w:szCs w:val="18"/>
          <w:lang w:eastAsia="en-US"/>
        </w:rPr>
        <w:t>Direction départementale de l'emploi, du travail et des solidarités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 </w:t>
      </w:r>
      <w:r w:rsidR="00495360" w:rsidRPr="003379CE">
        <w:rPr>
          <w:rFonts w:ascii="Verdana" w:eastAsia="Calibri" w:hAnsi="Verdana"/>
          <w:sz w:val="18"/>
          <w:szCs w:val="18"/>
          <w:lang w:eastAsia="en-US"/>
        </w:rPr>
        <w:t>d’Angers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 et en un exemplaire auprès du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G</w:t>
      </w:r>
      <w:r w:rsidRPr="003379CE">
        <w:rPr>
          <w:rFonts w:ascii="Verdana" w:eastAsia="Calibri" w:hAnsi="Verdana"/>
          <w:sz w:val="18"/>
          <w:szCs w:val="18"/>
          <w:lang w:eastAsia="en-US"/>
        </w:rPr>
        <w:t>ref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fe du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C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onseil de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P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rud'hommes </w:t>
      </w:r>
      <w:r w:rsidR="00495360" w:rsidRPr="003379CE">
        <w:rPr>
          <w:rFonts w:ascii="Verdana" w:eastAsia="Calibri" w:hAnsi="Verdana"/>
          <w:sz w:val="18"/>
          <w:szCs w:val="18"/>
          <w:lang w:eastAsia="en-US"/>
        </w:rPr>
        <w:t>d’Angers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>.</w:t>
      </w:r>
    </w:p>
    <w:p w14:paraId="45B1C3BE" w14:textId="77777777" w:rsidP="002C07BE" w:rsidR="00054E9D" w:rsidRDefault="00054E9D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5288CF54" w14:textId="03CDF033" w:rsidP="002C07BE" w:rsidR="00054E9D" w:rsidRDefault="00625C39" w:rsidRPr="003379CE">
      <w:pPr>
        <w:jc w:val="both"/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t xml:space="preserve">Fait </w:t>
      </w:r>
      <w:r w:rsidR="00632403" w:rsidRPr="003379CE">
        <w:rPr>
          <w:rFonts w:ascii="Verdana" w:hAnsi="Verdana"/>
          <w:b/>
          <w:bCs/>
          <w:sz w:val="18"/>
          <w:szCs w:val="18"/>
        </w:rPr>
        <w:t>à</w:t>
      </w:r>
      <w:r w:rsidR="00153F5C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B973E7" w:rsidRPr="003379CE">
        <w:rPr>
          <w:rFonts w:ascii="Verdana" w:hAnsi="Verdana"/>
          <w:b/>
          <w:bCs/>
          <w:sz w:val="18"/>
          <w:szCs w:val="18"/>
        </w:rPr>
        <w:t xml:space="preserve">MORANNES SUR SARTHE </w:t>
      </w:r>
      <w:r w:rsidR="00054E9D" w:rsidRPr="003379CE">
        <w:rPr>
          <w:rFonts w:ascii="Verdana" w:hAnsi="Verdana"/>
          <w:b/>
          <w:bCs/>
          <w:sz w:val="18"/>
          <w:szCs w:val="18"/>
        </w:rPr>
        <w:t>–</w:t>
      </w:r>
      <w:r w:rsidR="00B973E7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495360" w:rsidRPr="003379CE">
        <w:rPr>
          <w:rFonts w:ascii="Verdana" w:hAnsi="Verdana"/>
          <w:b/>
          <w:bCs/>
          <w:sz w:val="18"/>
          <w:szCs w:val="18"/>
        </w:rPr>
        <w:t>DAUMERAY</w:t>
      </w:r>
    </w:p>
    <w:p w14:paraId="6586AE5E" w14:textId="5A89FFA9" w:rsidP="002C07BE" w:rsidR="00054E9D" w:rsidRDefault="00625C39" w:rsidRPr="003379CE">
      <w:pPr>
        <w:jc w:val="both"/>
        <w:rPr>
          <w:rFonts w:ascii="Verdana" w:hAnsi="Verdana"/>
          <w:b/>
          <w:bCs/>
          <w:sz w:val="18"/>
          <w:szCs w:val="18"/>
        </w:rPr>
      </w:pPr>
      <w:proofErr w:type="gramStart"/>
      <w:r w:rsidRPr="00EC021D">
        <w:rPr>
          <w:rFonts w:ascii="Verdana" w:hAnsi="Verdana"/>
          <w:b/>
          <w:bCs/>
          <w:sz w:val="18"/>
          <w:szCs w:val="18"/>
        </w:rPr>
        <w:t>l</w:t>
      </w:r>
      <w:r w:rsidR="00785BFB" w:rsidRPr="00EC021D">
        <w:rPr>
          <w:rFonts w:ascii="Verdana" w:hAnsi="Verdana"/>
          <w:b/>
          <w:bCs/>
          <w:sz w:val="18"/>
          <w:szCs w:val="18"/>
        </w:rPr>
        <w:t>e</w:t>
      </w:r>
      <w:proofErr w:type="gramEnd"/>
      <w:r w:rsidR="00785BFB" w:rsidRPr="00EC021D">
        <w:rPr>
          <w:rFonts w:ascii="Verdana" w:hAnsi="Verdana"/>
          <w:b/>
          <w:bCs/>
          <w:sz w:val="18"/>
          <w:szCs w:val="18"/>
        </w:rPr>
        <w:t xml:space="preserve"> </w:t>
      </w:r>
      <w:r w:rsidR="00C966AD">
        <w:rPr>
          <w:rFonts w:ascii="Verdana" w:hAnsi="Verdana"/>
          <w:b/>
          <w:bCs/>
          <w:sz w:val="18"/>
          <w:szCs w:val="18"/>
        </w:rPr>
        <w:t>16/11</w:t>
      </w:r>
      <w:r w:rsidR="00785BFB" w:rsidRPr="00EC021D">
        <w:rPr>
          <w:rFonts w:ascii="Verdana" w:hAnsi="Verdana"/>
          <w:b/>
          <w:bCs/>
          <w:sz w:val="18"/>
          <w:szCs w:val="18"/>
        </w:rPr>
        <w:t>/20</w:t>
      </w:r>
      <w:r w:rsidR="00054E9D" w:rsidRPr="00EC021D">
        <w:rPr>
          <w:rFonts w:ascii="Verdana" w:hAnsi="Verdana"/>
          <w:b/>
          <w:bCs/>
          <w:sz w:val="18"/>
          <w:szCs w:val="18"/>
        </w:rPr>
        <w:t>2</w:t>
      </w:r>
      <w:r w:rsidR="003C4C60" w:rsidRPr="00EC021D">
        <w:rPr>
          <w:rFonts w:ascii="Verdana" w:hAnsi="Verdana"/>
          <w:b/>
          <w:bCs/>
          <w:sz w:val="18"/>
          <w:szCs w:val="18"/>
        </w:rPr>
        <w:t>2</w:t>
      </w:r>
    </w:p>
    <w:p w14:paraId="7ADC38B7" w14:textId="77777777" w:rsidP="002C07BE" w:rsidR="00625C39" w:rsidRDefault="004E2ABD" w:rsidRPr="003379CE">
      <w:pPr>
        <w:jc w:val="both"/>
        <w:rPr>
          <w:rFonts w:ascii="Verdana" w:hAnsi="Verdana"/>
          <w:b/>
          <w:bCs/>
          <w:sz w:val="18"/>
          <w:szCs w:val="18"/>
        </w:rPr>
      </w:pPr>
      <w:proofErr w:type="gramStart"/>
      <w:r w:rsidRPr="003379CE">
        <w:rPr>
          <w:rFonts w:ascii="Verdana" w:hAnsi="Verdana"/>
          <w:b/>
          <w:bCs/>
          <w:sz w:val="18"/>
          <w:szCs w:val="18"/>
        </w:rPr>
        <w:t>en</w:t>
      </w:r>
      <w:proofErr w:type="gramEnd"/>
      <w:r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3E485C" w:rsidRPr="003379CE">
        <w:rPr>
          <w:rFonts w:ascii="Verdana" w:hAnsi="Verdana"/>
          <w:b/>
          <w:bCs/>
          <w:sz w:val="18"/>
          <w:szCs w:val="18"/>
        </w:rPr>
        <w:t>4</w:t>
      </w:r>
      <w:r w:rsidRPr="003379CE">
        <w:rPr>
          <w:rFonts w:ascii="Verdana" w:hAnsi="Verdana"/>
          <w:b/>
          <w:bCs/>
          <w:sz w:val="18"/>
          <w:szCs w:val="18"/>
        </w:rPr>
        <w:t xml:space="preserve"> exemplaires</w:t>
      </w:r>
    </w:p>
    <w:p w14:paraId="6D78CC40" w14:textId="77777777" w:rsidP="002C07BE" w:rsidR="00625C39" w:rsidRDefault="00625C39" w:rsidRPr="003379CE">
      <w:pPr>
        <w:jc w:val="both"/>
        <w:rPr>
          <w:rFonts w:ascii="Verdana" w:hAnsi="Verdana"/>
          <w:sz w:val="18"/>
          <w:szCs w:val="18"/>
        </w:rPr>
      </w:pPr>
    </w:p>
    <w:sectPr w:rsidR="00625C39" w:rsidRPr="003379CE" w:rsidSect="00C6115A">
      <w:headerReference r:id="rId8" w:type="default"/>
      <w:footerReference r:id="rId9" w:type="even"/>
      <w:footerReference r:id="rId10" w:type="default"/>
      <w:pgSz w:h="16838" w:w="11906"/>
      <w:pgMar w:bottom="1417" w:footer="567" w:gutter="0" w:header="567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2DB0" w14:textId="77777777" w:rsidR="0014449E" w:rsidRDefault="0014449E">
      <w:r>
        <w:separator/>
      </w:r>
    </w:p>
  </w:endnote>
  <w:endnote w:type="continuationSeparator" w:id="0">
    <w:p w14:paraId="645A837D" w14:textId="77777777" w:rsidR="0014449E" w:rsidRDefault="0014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AA99D6" w14:textId="77777777" w:rsidP="00C42110" w:rsidR="001674C4" w:rsidRDefault="001674C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8DC709F" w14:textId="77777777" w:rsidP="001730E6" w:rsidR="001674C4" w:rsidRDefault="001674C4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D786826" w14:textId="495CF344" w:rsidP="00C42110" w:rsidR="001674C4" w:rsidRDefault="001674C4" w:rsidRPr="00692969">
    <w:pPr>
      <w:pStyle w:val="Pieddepage"/>
      <w:framePr w:hAnchor="margin" w:vAnchor="text" w:wrap="around" w:xAlign="right" w:y="1"/>
      <w:rPr>
        <w:rStyle w:val="Numrodepage"/>
        <w:sz w:val="18"/>
        <w:szCs w:val="18"/>
      </w:rPr>
    </w:pPr>
    <w:r w:rsidRPr="00692969">
      <w:rPr>
        <w:rStyle w:val="Numrodepage"/>
        <w:sz w:val="18"/>
        <w:szCs w:val="18"/>
      </w:rPr>
      <w:fldChar w:fldCharType="begin"/>
    </w:r>
    <w:r w:rsidRPr="00692969">
      <w:rPr>
        <w:rStyle w:val="Numrodepage"/>
        <w:sz w:val="18"/>
        <w:szCs w:val="18"/>
      </w:rPr>
      <w:instrText xml:space="preserve">PAGE  </w:instrText>
    </w:r>
    <w:r w:rsidRPr="00692969">
      <w:rPr>
        <w:rStyle w:val="Numrodepage"/>
        <w:sz w:val="18"/>
        <w:szCs w:val="18"/>
      </w:rPr>
      <w:fldChar w:fldCharType="separate"/>
    </w:r>
    <w:r w:rsidR="00746D61">
      <w:rPr>
        <w:rStyle w:val="Numrodepage"/>
        <w:noProof/>
        <w:sz w:val="18"/>
        <w:szCs w:val="18"/>
      </w:rPr>
      <w:t>1</w:t>
    </w:r>
    <w:r w:rsidRPr="00692969">
      <w:rPr>
        <w:rStyle w:val="Numrodepage"/>
        <w:sz w:val="18"/>
        <w:szCs w:val="18"/>
      </w:rPr>
      <w:fldChar w:fldCharType="end"/>
    </w:r>
    <w:r w:rsidRPr="00692969">
      <w:rPr>
        <w:rStyle w:val="Numrodepage"/>
        <w:sz w:val="18"/>
        <w:szCs w:val="18"/>
      </w:rPr>
      <w:t>/</w:t>
    </w:r>
    <w:r w:rsidR="00475024">
      <w:rPr>
        <w:rStyle w:val="Numrodepage"/>
        <w:sz w:val="18"/>
        <w:szCs w:val="18"/>
      </w:rPr>
      <w:t>3</w:t>
    </w:r>
  </w:p>
  <w:p w14:paraId="0F406B53" w14:textId="77777777" w:rsidP="006F05DC" w:rsidR="001674C4" w:rsidRDefault="006F05DC" w:rsidRPr="00C6115A">
    <w:pPr>
      <w:pStyle w:val="Pieddepage"/>
      <w:rPr>
        <w:sz w:val="16"/>
        <w:szCs w:val="16"/>
      </w:rPr>
    </w:pPr>
    <w:r w:rsidRPr="00215D48">
      <w:rPr>
        <w:color w:val="808080"/>
        <w:sz w:val="16"/>
        <w:szCs w:val="16"/>
      </w:rPr>
      <w:t>PARAPHES</w:t>
    </w:r>
    <w:r>
      <w:rPr>
        <w:sz w:val="16"/>
        <w:szCs w:val="16"/>
      </w:rPr>
      <w:tab/>
      <w:t xml:space="preserve">              </w:t>
    </w:r>
    <w:r w:rsidR="001674C4" w:rsidRPr="00C6115A">
      <w:rPr>
        <w:sz w:val="16"/>
        <w:szCs w:val="16"/>
      </w:rPr>
      <w:t>ZI Le Grand Clos</w:t>
    </w:r>
    <w:r w:rsidR="00C6115A" w:rsidRPr="00C6115A">
      <w:rPr>
        <w:sz w:val="16"/>
        <w:szCs w:val="16"/>
      </w:rPr>
      <w:t>, Daumeray</w:t>
    </w:r>
    <w:r w:rsidR="001674C4" w:rsidRPr="00C6115A">
      <w:rPr>
        <w:sz w:val="16"/>
        <w:szCs w:val="16"/>
      </w:rPr>
      <w:t xml:space="preserve"> – 49640 </w:t>
    </w:r>
    <w:r w:rsidR="00C6115A" w:rsidRPr="00C6115A">
      <w:rPr>
        <w:sz w:val="16"/>
        <w:szCs w:val="16"/>
      </w:rPr>
      <w:t>MORANNES SUR SARTHE</w:t>
    </w:r>
  </w:p>
  <w:p w14:paraId="356209D2" w14:textId="77777777" w:rsidP="004B12DD" w:rsidR="001674C4" w:rsidRDefault="001674C4" w:rsidRPr="00C6115A">
    <w:pPr>
      <w:pStyle w:val="Pieddepage"/>
      <w:jc w:val="center"/>
      <w:rPr>
        <w:sz w:val="16"/>
        <w:szCs w:val="16"/>
      </w:rPr>
    </w:pPr>
    <w:r w:rsidRPr="00C6115A">
      <w:rPr>
        <w:sz w:val="16"/>
        <w:szCs w:val="16"/>
      </w:rPr>
      <w:t>Tél : +33 2 41 33 68 68 – Fax +33 2 41 32 51 70</w:t>
    </w:r>
  </w:p>
  <w:p w14:paraId="0D1F9FC0" w14:textId="77777777" w:rsidP="004B12DD" w:rsidR="001674C4" w:rsidRDefault="00B6510B" w:rsidRPr="00C6115A">
    <w:pPr>
      <w:pStyle w:val="Pieddepage"/>
      <w:jc w:val="center"/>
      <w:rPr>
        <w:sz w:val="16"/>
        <w:szCs w:val="16"/>
      </w:rPr>
    </w:pPr>
    <w:hyperlink r:id="rId1" w:history="1">
      <w:r w:rsidR="001674C4" w:rsidRPr="00C6115A">
        <w:rPr>
          <w:rStyle w:val="Lienhypertexte"/>
          <w:color w:val="auto"/>
          <w:sz w:val="16"/>
          <w:szCs w:val="16"/>
        </w:rPr>
        <w:t>contact@rivard.fr</w:t>
      </w:r>
    </w:hyperlink>
    <w:r w:rsidR="001674C4" w:rsidRPr="00C6115A">
      <w:rPr>
        <w:sz w:val="16"/>
        <w:szCs w:val="16"/>
      </w:rPr>
      <w:t xml:space="preserve"> – </w:t>
    </w:r>
    <w:hyperlink r:id="rId2" w:history="1">
      <w:r w:rsidR="001674C4" w:rsidRPr="00C6115A">
        <w:rPr>
          <w:rStyle w:val="Lienhypertexte"/>
          <w:color w:val="auto"/>
          <w:sz w:val="16"/>
          <w:szCs w:val="16"/>
        </w:rPr>
        <w:t>www.rivard.fr</w:t>
      </w:r>
    </w:hyperlink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16E749C" w14:textId="77777777" w:rsidR="0014449E" w:rsidRDefault="0014449E">
      <w:r>
        <w:separator/>
      </w:r>
    </w:p>
  </w:footnote>
  <w:footnote w:id="0" w:type="continuationSeparator">
    <w:p w14:paraId="1AEA2B50" w14:textId="77777777" w:rsidR="0014449E" w:rsidRDefault="0014449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A1D7D0" w14:textId="517154C3" w:rsidR="001674C4" w:rsidRDefault="00117B16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7728" simplePos="0" wp14:anchorId="5D57FE90" wp14:editId="1B22CB47">
          <wp:simplePos x="0" y="0"/>
          <wp:positionH relativeFrom="column">
            <wp:posOffset>-128270</wp:posOffset>
          </wp:positionH>
          <wp:positionV relativeFrom="paragraph">
            <wp:posOffset>-121920</wp:posOffset>
          </wp:positionV>
          <wp:extent cx="1104900" cy="809625"/>
          <wp:effectExtent b="0" l="0" r="0" t="0"/>
          <wp:wrapNone/>
          <wp:docPr descr="logo 2014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2014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E0F8D7" w14:textId="77777777" w:rsidR="001674C4" w:rsidRDefault="001674C4">
    <w:pPr>
      <w:pStyle w:val="En-tte"/>
    </w:pPr>
  </w:p>
  <w:p w14:paraId="27B72560" w14:textId="77777777" w:rsidR="001674C4" w:rsidRDefault="001674C4">
    <w:pPr>
      <w:pStyle w:val="En-tte"/>
    </w:pPr>
  </w:p>
  <w:p w14:paraId="3821A27A" w14:textId="77777777" w:rsidR="001674C4" w:rsidRDefault="001674C4">
    <w:pPr>
      <w:pStyle w:val="En-tte"/>
    </w:pPr>
  </w:p>
  <w:p w14:paraId="7D62EA8C" w14:textId="77777777" w:rsidR="00F36E0B" w:rsidRDefault="00F36E0B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DAC35BC"/>
    <w:multiLevelType w:val="hybridMultilevel"/>
    <w:tmpl w:val="EA44D548"/>
    <w:lvl w:ilvl="0" w:tplc="040C0001">
      <w:start w:val="1"/>
      <w:numFmt w:val="bullet"/>
      <w:lvlText w:val=""/>
      <w:lvlJc w:val="left"/>
      <w:pPr>
        <w:tabs>
          <w:tab w:pos="644" w:val="num"/>
        </w:tabs>
        <w:ind w:hanging="360" w:left="644"/>
      </w:pPr>
      <w:rPr>
        <w:rFonts w:ascii="Symbol" w:hAnsi="Symbol" w:hint="default"/>
      </w:rPr>
    </w:lvl>
    <w:lvl w:ilvl="1" w:tplc="DDBC2D1C">
      <w:start w:val="1"/>
      <w:numFmt w:val="bullet"/>
      <w:lvlText w:val=""/>
      <w:lvlJc w:val="left"/>
      <w:pPr>
        <w:tabs>
          <w:tab w:pos="1724" w:val="num"/>
        </w:tabs>
        <w:ind w:hanging="284" w:left="1288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084" w:val="num"/>
        </w:tabs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04" w:val="num"/>
        </w:tabs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524" w:val="num"/>
        </w:tabs>
        <w:ind w:hanging="360" w:left="352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244" w:val="num"/>
        </w:tabs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964" w:val="num"/>
        </w:tabs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684" w:val="num"/>
        </w:tabs>
        <w:ind w:hanging="360" w:left="568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04" w:val="num"/>
        </w:tabs>
        <w:ind w:hanging="360" w:left="6404"/>
      </w:pPr>
      <w:rPr>
        <w:rFonts w:ascii="Wingdings" w:hAnsi="Wingdings" w:hint="default"/>
      </w:rPr>
    </w:lvl>
  </w:abstractNum>
  <w:abstractNum w15:restartNumberingAfterBreak="0" w:abstractNumId="1">
    <w:nsid w:val="11AE055A"/>
    <w:multiLevelType w:val="hybridMultilevel"/>
    <w:tmpl w:val="6F00B8A0"/>
    <w:lvl w:ilvl="0" w:tplc="17C890EE">
      <w:start w:val="3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7A125E0"/>
    <w:multiLevelType w:val="hybridMultilevel"/>
    <w:tmpl w:val="9DFC564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D796930"/>
    <w:multiLevelType w:val="multilevel"/>
    <w:tmpl w:val="10AE5A5C"/>
    <w:lvl w:ilvl="0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2932320"/>
    <w:multiLevelType w:val="hybridMultilevel"/>
    <w:tmpl w:val="D15EBBCE"/>
    <w:lvl w:ilvl="0" w:tplc="B554058A">
      <w:start w:val="2"/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41C0DCE"/>
    <w:multiLevelType w:val="hybridMultilevel"/>
    <w:tmpl w:val="ACCC7C4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8E0476B"/>
    <w:multiLevelType w:val="hybridMultilevel"/>
    <w:tmpl w:val="7D4A05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4376064"/>
    <w:multiLevelType w:val="hybridMultilevel"/>
    <w:tmpl w:val="5404A04C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C41507E"/>
    <w:multiLevelType w:val="hybridMultilevel"/>
    <w:tmpl w:val="8C76EFF6"/>
    <w:lvl w:ilvl="0" w:tplc="10140E58">
      <w:start w:val="1"/>
      <w:numFmt w:val="bullet"/>
      <w:lvlText w:val="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1C910B3"/>
    <w:multiLevelType w:val="hybridMultilevel"/>
    <w:tmpl w:val="C096F41E"/>
    <w:lvl w:ilvl="0" w:tplc="10140E58">
      <w:start w:val="1"/>
      <w:numFmt w:val="bullet"/>
      <w:lvlText w:val=""/>
      <w:lvlJc w:val="left"/>
      <w:pPr>
        <w:ind w:hanging="360" w:left="785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5"/>
      </w:pPr>
      <w:rPr>
        <w:rFonts w:ascii="Wingdings" w:hAnsi="Wingdings" w:hint="default"/>
      </w:rPr>
    </w:lvl>
  </w:abstractNum>
  <w:abstractNum w15:restartNumberingAfterBreak="0" w:abstractNumId="10">
    <w:nsid w:val="489C50FA"/>
    <w:multiLevelType w:val="hybridMultilevel"/>
    <w:tmpl w:val="98DA6928"/>
    <w:lvl w:ilvl="0" w:tplc="860E71B4">
      <w:start w:val="10"/>
      <w:numFmt w:val="bullet"/>
      <w:lvlText w:val="-"/>
      <w:lvlJc w:val="left"/>
      <w:pPr>
        <w:ind w:hanging="360" w:left="2490"/>
      </w:pPr>
      <w:rPr>
        <w:rFonts w:ascii="Arial" w:cs="Arial" w:eastAsia="Times New Roman" w:hAnsi="Arial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32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50"/>
      </w:pPr>
      <w:rPr>
        <w:rFonts w:ascii="Wingdings" w:hAnsi="Wingdings" w:hint="default"/>
      </w:rPr>
    </w:lvl>
  </w:abstractNum>
  <w:abstractNum w15:restartNumberingAfterBreak="0" w:abstractNumId="11">
    <w:nsid w:val="4BAB17A5"/>
    <w:multiLevelType w:val="hybridMultilevel"/>
    <w:tmpl w:val="38DE22A2"/>
    <w:lvl w:ilvl="0" w:tplc="10140E58">
      <w:start w:val="1"/>
      <w:numFmt w:val="bullet"/>
      <w:lvlText w:val=""/>
      <w:lvlJc w:val="left"/>
      <w:pPr>
        <w:ind w:hanging="360" w:left="785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63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35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7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9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51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23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95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79"/>
      </w:pPr>
      <w:rPr>
        <w:rFonts w:ascii="Wingdings" w:hAnsi="Wingdings" w:hint="default"/>
      </w:rPr>
    </w:lvl>
  </w:abstractNum>
  <w:abstractNum w15:restartNumberingAfterBreak="0" w:abstractNumId="12">
    <w:nsid w:val="519873E5"/>
    <w:multiLevelType w:val="hybridMultilevel"/>
    <w:tmpl w:val="4814BF6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41F6E5B"/>
    <w:multiLevelType w:val="hybridMultilevel"/>
    <w:tmpl w:val="A1721F14"/>
    <w:lvl w:ilvl="0" w:tplc="511AA3A0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E397DF8"/>
    <w:multiLevelType w:val="hybridMultilevel"/>
    <w:tmpl w:val="810C4DE6"/>
    <w:lvl w:ilvl="0" w:tplc="7F0A1CD6">
      <w:start w:val="5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2CC763A"/>
    <w:multiLevelType w:val="hybridMultilevel"/>
    <w:tmpl w:val="B4A2554A"/>
    <w:lvl w:ilvl="0" w:tplc="3E82889E">
      <w:start w:val="1"/>
      <w:numFmt w:val="bullet"/>
      <w:lvlText w:val="-"/>
      <w:lvlJc w:val="left"/>
      <w:pPr>
        <w:tabs>
          <w:tab w:pos="1548" w:val="num"/>
        </w:tabs>
        <w:ind w:hanging="840" w:left="1548"/>
      </w:pPr>
      <w:rPr>
        <w:rFonts w:ascii="Verdana" w:cs="Arial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16">
    <w:nsid w:val="651F3090"/>
    <w:multiLevelType w:val="hybridMultilevel"/>
    <w:tmpl w:val="D2FCCB0A"/>
    <w:lvl w:ilvl="0" w:tplc="040C0009">
      <w:start w:val="1"/>
      <w:numFmt w:val="bullet"/>
      <w:lvlText w:val=""/>
      <w:lvlJc w:val="left"/>
      <w:pPr>
        <w:ind w:hanging="360" w:left="143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0"/>
      </w:pPr>
      <w:rPr>
        <w:rFonts w:ascii="Wingdings" w:hAnsi="Wingdings" w:hint="default"/>
      </w:rPr>
    </w:lvl>
  </w:abstractNum>
  <w:abstractNum w15:restartNumberingAfterBreak="0" w:abstractNumId="17">
    <w:nsid w:val="66E76C9D"/>
    <w:multiLevelType w:val="hybridMultilevel"/>
    <w:tmpl w:val="05DADB9A"/>
    <w:lvl w:ilvl="0" w:tplc="040C000B">
      <w:start w:val="1"/>
      <w:numFmt w:val="bullet"/>
      <w:lvlText w:val=""/>
      <w:lvlJc w:val="left"/>
      <w:pPr>
        <w:tabs>
          <w:tab w:pos="1620" w:val="num"/>
        </w:tabs>
        <w:ind w:hanging="360" w:left="16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340" w:val="num"/>
        </w:tabs>
        <w:ind w:hanging="360" w:left="23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060" w:val="num"/>
        </w:tabs>
        <w:ind w:hanging="360" w:left="30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780" w:val="num"/>
        </w:tabs>
        <w:ind w:hanging="360" w:left="37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500" w:val="num"/>
        </w:tabs>
        <w:ind w:hanging="360" w:left="45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220" w:val="num"/>
        </w:tabs>
        <w:ind w:hanging="360" w:left="52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940" w:val="num"/>
        </w:tabs>
        <w:ind w:hanging="360" w:left="59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660" w:val="num"/>
        </w:tabs>
        <w:ind w:hanging="360" w:left="66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380" w:val="num"/>
        </w:tabs>
        <w:ind w:hanging="360" w:left="7380"/>
      </w:pPr>
      <w:rPr>
        <w:rFonts w:ascii="Wingdings" w:hAnsi="Wingdings" w:hint="default"/>
      </w:rPr>
    </w:lvl>
  </w:abstractNum>
  <w:abstractNum w15:restartNumberingAfterBreak="0" w:abstractNumId="18">
    <w:nsid w:val="71773570"/>
    <w:multiLevelType w:val="hybridMultilevel"/>
    <w:tmpl w:val="FA02D33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5BB5405"/>
    <w:multiLevelType w:val="hybridMultilevel"/>
    <w:tmpl w:val="10AE5A5C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305742613" w:numId="1">
    <w:abstractNumId w:val="19"/>
  </w:num>
  <w:num w16cid:durableId="1916431860" w:numId="2">
    <w:abstractNumId w:val="3"/>
  </w:num>
  <w:num w16cid:durableId="908734743" w:numId="3">
    <w:abstractNumId w:val="7"/>
  </w:num>
  <w:num w16cid:durableId="1227690533" w:numId="4">
    <w:abstractNumId w:val="1"/>
  </w:num>
  <w:num w16cid:durableId="766968422" w:numId="5">
    <w:abstractNumId w:val="5"/>
  </w:num>
  <w:num w16cid:durableId="90470130" w:numId="6">
    <w:abstractNumId w:val="12"/>
  </w:num>
  <w:num w16cid:durableId="1466463232" w:numId="7">
    <w:abstractNumId w:val="17"/>
  </w:num>
  <w:num w16cid:durableId="1450659584" w:numId="8">
    <w:abstractNumId w:val="14"/>
  </w:num>
  <w:num w16cid:durableId="750196367" w:numId="9">
    <w:abstractNumId w:val="15"/>
  </w:num>
  <w:num w16cid:durableId="1272738291" w:numId="10">
    <w:abstractNumId w:val="0"/>
  </w:num>
  <w:num w16cid:durableId="1381325359" w:numId="11">
    <w:abstractNumId w:val="16"/>
  </w:num>
  <w:num w16cid:durableId="1246576097" w:numId="12">
    <w:abstractNumId w:val="6"/>
  </w:num>
  <w:num w16cid:durableId="502936585" w:numId="13">
    <w:abstractNumId w:val="10"/>
  </w:num>
  <w:num w16cid:durableId="2062514379" w:numId="14">
    <w:abstractNumId w:val="13"/>
  </w:num>
  <w:num w16cid:durableId="903368888" w:numId="15">
    <w:abstractNumId w:val="11"/>
  </w:num>
  <w:num w16cid:durableId="1348943901" w:numId="16">
    <w:abstractNumId w:val="2"/>
  </w:num>
  <w:num w16cid:durableId="1066994136" w:numId="17">
    <w:abstractNumId w:val="8"/>
  </w:num>
  <w:num w16cid:durableId="26756757" w:numId="18">
    <w:abstractNumId w:val="9"/>
  </w:num>
  <w:num w16cid:durableId="978345332" w:numId="19">
    <w:abstractNumId w:val="18"/>
  </w:num>
  <w:num w16cid:durableId="662583975" w:numId="20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CC"/>
    <w:rsid w:val="00005B4E"/>
    <w:rsid w:val="0001308C"/>
    <w:rsid w:val="00015ADC"/>
    <w:rsid w:val="00022457"/>
    <w:rsid w:val="000235AC"/>
    <w:rsid w:val="00031015"/>
    <w:rsid w:val="000442A6"/>
    <w:rsid w:val="00045820"/>
    <w:rsid w:val="000458AC"/>
    <w:rsid w:val="00046A16"/>
    <w:rsid w:val="00054E9D"/>
    <w:rsid w:val="00071DC3"/>
    <w:rsid w:val="000726A4"/>
    <w:rsid w:val="000750CC"/>
    <w:rsid w:val="00077047"/>
    <w:rsid w:val="000771D4"/>
    <w:rsid w:val="00090E3E"/>
    <w:rsid w:val="00091D61"/>
    <w:rsid w:val="000A5D37"/>
    <w:rsid w:val="000B7F06"/>
    <w:rsid w:val="000C1751"/>
    <w:rsid w:val="000C2933"/>
    <w:rsid w:val="000E400F"/>
    <w:rsid w:val="000E55ED"/>
    <w:rsid w:val="000F5C23"/>
    <w:rsid w:val="000F5EEA"/>
    <w:rsid w:val="001057D1"/>
    <w:rsid w:val="00117B16"/>
    <w:rsid w:val="00131E90"/>
    <w:rsid w:val="0013449B"/>
    <w:rsid w:val="0014449E"/>
    <w:rsid w:val="00153F5C"/>
    <w:rsid w:val="00165E88"/>
    <w:rsid w:val="001674C4"/>
    <w:rsid w:val="001730E6"/>
    <w:rsid w:val="00191227"/>
    <w:rsid w:val="001A4E2B"/>
    <w:rsid w:val="001A7B00"/>
    <w:rsid w:val="001B1FB2"/>
    <w:rsid w:val="001B2E78"/>
    <w:rsid w:val="001E73D2"/>
    <w:rsid w:val="001F0FE8"/>
    <w:rsid w:val="001F4048"/>
    <w:rsid w:val="0021387E"/>
    <w:rsid w:val="00215D48"/>
    <w:rsid w:val="002222DE"/>
    <w:rsid w:val="002342AE"/>
    <w:rsid w:val="002347B3"/>
    <w:rsid w:val="002438D4"/>
    <w:rsid w:val="0024444F"/>
    <w:rsid w:val="002626D4"/>
    <w:rsid w:val="00267498"/>
    <w:rsid w:val="00280E71"/>
    <w:rsid w:val="002963BC"/>
    <w:rsid w:val="002A5DB9"/>
    <w:rsid w:val="002B2373"/>
    <w:rsid w:val="002B2B75"/>
    <w:rsid w:val="002C07BE"/>
    <w:rsid w:val="002C14AE"/>
    <w:rsid w:val="002D6464"/>
    <w:rsid w:val="002E0126"/>
    <w:rsid w:val="002E7274"/>
    <w:rsid w:val="003044CF"/>
    <w:rsid w:val="003125D3"/>
    <w:rsid w:val="003149D2"/>
    <w:rsid w:val="0032037E"/>
    <w:rsid w:val="00322620"/>
    <w:rsid w:val="00334766"/>
    <w:rsid w:val="003379CE"/>
    <w:rsid w:val="0034051C"/>
    <w:rsid w:val="00342885"/>
    <w:rsid w:val="003450A1"/>
    <w:rsid w:val="003502CD"/>
    <w:rsid w:val="0035538F"/>
    <w:rsid w:val="00356DB4"/>
    <w:rsid w:val="0036231A"/>
    <w:rsid w:val="00363E17"/>
    <w:rsid w:val="00365F90"/>
    <w:rsid w:val="00374123"/>
    <w:rsid w:val="003873A3"/>
    <w:rsid w:val="00390F56"/>
    <w:rsid w:val="00396497"/>
    <w:rsid w:val="003973CC"/>
    <w:rsid w:val="00397B1F"/>
    <w:rsid w:val="003A09EB"/>
    <w:rsid w:val="003A10A3"/>
    <w:rsid w:val="003A3538"/>
    <w:rsid w:val="003B5667"/>
    <w:rsid w:val="003C1539"/>
    <w:rsid w:val="003C4C60"/>
    <w:rsid w:val="003D2444"/>
    <w:rsid w:val="003E485C"/>
    <w:rsid w:val="00402AA7"/>
    <w:rsid w:val="00420A28"/>
    <w:rsid w:val="00422B26"/>
    <w:rsid w:val="00423E18"/>
    <w:rsid w:val="00447327"/>
    <w:rsid w:val="00457EED"/>
    <w:rsid w:val="004639E1"/>
    <w:rsid w:val="0046683D"/>
    <w:rsid w:val="00475024"/>
    <w:rsid w:val="00477329"/>
    <w:rsid w:val="0048030A"/>
    <w:rsid w:val="0048068B"/>
    <w:rsid w:val="004807F8"/>
    <w:rsid w:val="00485179"/>
    <w:rsid w:val="004862B9"/>
    <w:rsid w:val="004936F2"/>
    <w:rsid w:val="00495360"/>
    <w:rsid w:val="00496473"/>
    <w:rsid w:val="004A19C2"/>
    <w:rsid w:val="004A5B72"/>
    <w:rsid w:val="004B12DD"/>
    <w:rsid w:val="004B2D27"/>
    <w:rsid w:val="004D0324"/>
    <w:rsid w:val="004D6C2F"/>
    <w:rsid w:val="004E047B"/>
    <w:rsid w:val="004E2ABD"/>
    <w:rsid w:val="004E388B"/>
    <w:rsid w:val="004E6880"/>
    <w:rsid w:val="004F5ACF"/>
    <w:rsid w:val="00500B4E"/>
    <w:rsid w:val="005017C0"/>
    <w:rsid w:val="005448A1"/>
    <w:rsid w:val="00546966"/>
    <w:rsid w:val="005527BA"/>
    <w:rsid w:val="00560A9E"/>
    <w:rsid w:val="00564AEC"/>
    <w:rsid w:val="0056756C"/>
    <w:rsid w:val="00572F34"/>
    <w:rsid w:val="0057658E"/>
    <w:rsid w:val="005A28E6"/>
    <w:rsid w:val="005B392E"/>
    <w:rsid w:val="005B5E82"/>
    <w:rsid w:val="005B6248"/>
    <w:rsid w:val="005C3E40"/>
    <w:rsid w:val="005C555B"/>
    <w:rsid w:val="005D7E1E"/>
    <w:rsid w:val="005E2640"/>
    <w:rsid w:val="005E5DDE"/>
    <w:rsid w:val="005F1ACD"/>
    <w:rsid w:val="00612E96"/>
    <w:rsid w:val="00616889"/>
    <w:rsid w:val="00625C39"/>
    <w:rsid w:val="006279B3"/>
    <w:rsid w:val="0063065C"/>
    <w:rsid w:val="00632403"/>
    <w:rsid w:val="00634354"/>
    <w:rsid w:val="006474AE"/>
    <w:rsid w:val="00655C56"/>
    <w:rsid w:val="00655DFD"/>
    <w:rsid w:val="0065730D"/>
    <w:rsid w:val="0066308A"/>
    <w:rsid w:val="0066571C"/>
    <w:rsid w:val="0067042B"/>
    <w:rsid w:val="006909C1"/>
    <w:rsid w:val="00692969"/>
    <w:rsid w:val="00693029"/>
    <w:rsid w:val="006A058A"/>
    <w:rsid w:val="006A60DA"/>
    <w:rsid w:val="006B2401"/>
    <w:rsid w:val="006B3192"/>
    <w:rsid w:val="006B6640"/>
    <w:rsid w:val="006D0704"/>
    <w:rsid w:val="006D34E2"/>
    <w:rsid w:val="006F05DC"/>
    <w:rsid w:val="006F1944"/>
    <w:rsid w:val="006F7F0B"/>
    <w:rsid w:val="00701607"/>
    <w:rsid w:val="0070580B"/>
    <w:rsid w:val="00722F0C"/>
    <w:rsid w:val="007314DC"/>
    <w:rsid w:val="00733423"/>
    <w:rsid w:val="00745724"/>
    <w:rsid w:val="00746D61"/>
    <w:rsid w:val="007508C1"/>
    <w:rsid w:val="0075145C"/>
    <w:rsid w:val="00753924"/>
    <w:rsid w:val="0075796C"/>
    <w:rsid w:val="0076023A"/>
    <w:rsid w:val="0078337F"/>
    <w:rsid w:val="007851C1"/>
    <w:rsid w:val="00785BFB"/>
    <w:rsid w:val="00787CAE"/>
    <w:rsid w:val="00787D8E"/>
    <w:rsid w:val="007913F8"/>
    <w:rsid w:val="0079691F"/>
    <w:rsid w:val="007979A2"/>
    <w:rsid w:val="007A42C0"/>
    <w:rsid w:val="007A47C8"/>
    <w:rsid w:val="007A4953"/>
    <w:rsid w:val="007A601A"/>
    <w:rsid w:val="007A6D97"/>
    <w:rsid w:val="007C2C7A"/>
    <w:rsid w:val="007C4FBD"/>
    <w:rsid w:val="007E183D"/>
    <w:rsid w:val="007E4EC9"/>
    <w:rsid w:val="007E538A"/>
    <w:rsid w:val="007E7484"/>
    <w:rsid w:val="007E76F8"/>
    <w:rsid w:val="007F1F33"/>
    <w:rsid w:val="007F74F2"/>
    <w:rsid w:val="00800D54"/>
    <w:rsid w:val="008208B2"/>
    <w:rsid w:val="008240C7"/>
    <w:rsid w:val="00834BD3"/>
    <w:rsid w:val="00842EFE"/>
    <w:rsid w:val="008622D1"/>
    <w:rsid w:val="00866C4F"/>
    <w:rsid w:val="00882DE6"/>
    <w:rsid w:val="008A628D"/>
    <w:rsid w:val="008B1B10"/>
    <w:rsid w:val="008B3727"/>
    <w:rsid w:val="008B5911"/>
    <w:rsid w:val="008C48B6"/>
    <w:rsid w:val="008E2843"/>
    <w:rsid w:val="008E632C"/>
    <w:rsid w:val="008E633E"/>
    <w:rsid w:val="008F35FF"/>
    <w:rsid w:val="00902169"/>
    <w:rsid w:val="0090606B"/>
    <w:rsid w:val="00924B7B"/>
    <w:rsid w:val="00926FB7"/>
    <w:rsid w:val="00930134"/>
    <w:rsid w:val="009303DA"/>
    <w:rsid w:val="0094390F"/>
    <w:rsid w:val="00945DD1"/>
    <w:rsid w:val="00945FA1"/>
    <w:rsid w:val="0095130C"/>
    <w:rsid w:val="00977FD6"/>
    <w:rsid w:val="00985493"/>
    <w:rsid w:val="00991BC7"/>
    <w:rsid w:val="00997063"/>
    <w:rsid w:val="009A1854"/>
    <w:rsid w:val="009A6F47"/>
    <w:rsid w:val="009B76C6"/>
    <w:rsid w:val="00A0186C"/>
    <w:rsid w:val="00A03DBC"/>
    <w:rsid w:val="00A1280E"/>
    <w:rsid w:val="00A302F7"/>
    <w:rsid w:val="00A30E82"/>
    <w:rsid w:val="00A4308D"/>
    <w:rsid w:val="00A51128"/>
    <w:rsid w:val="00A55686"/>
    <w:rsid w:val="00A56A46"/>
    <w:rsid w:val="00A578CD"/>
    <w:rsid w:val="00A62A27"/>
    <w:rsid w:val="00A664B2"/>
    <w:rsid w:val="00A7558C"/>
    <w:rsid w:val="00A93F49"/>
    <w:rsid w:val="00A94311"/>
    <w:rsid w:val="00A96F3F"/>
    <w:rsid w:val="00A97B63"/>
    <w:rsid w:val="00AA4C7B"/>
    <w:rsid w:val="00AA55BF"/>
    <w:rsid w:val="00AA66CE"/>
    <w:rsid w:val="00AB0095"/>
    <w:rsid w:val="00AB3668"/>
    <w:rsid w:val="00AB607E"/>
    <w:rsid w:val="00AB6207"/>
    <w:rsid w:val="00AD43E1"/>
    <w:rsid w:val="00AE6A58"/>
    <w:rsid w:val="00AF578A"/>
    <w:rsid w:val="00B033CF"/>
    <w:rsid w:val="00B119B3"/>
    <w:rsid w:val="00B17F3A"/>
    <w:rsid w:val="00B22802"/>
    <w:rsid w:val="00B230E8"/>
    <w:rsid w:val="00B43426"/>
    <w:rsid w:val="00B57576"/>
    <w:rsid w:val="00B627A3"/>
    <w:rsid w:val="00B6510B"/>
    <w:rsid w:val="00B80753"/>
    <w:rsid w:val="00B81677"/>
    <w:rsid w:val="00B87B37"/>
    <w:rsid w:val="00B947F4"/>
    <w:rsid w:val="00B973E7"/>
    <w:rsid w:val="00BB47BE"/>
    <w:rsid w:val="00BB48B3"/>
    <w:rsid w:val="00BB4A9B"/>
    <w:rsid w:val="00BE25B4"/>
    <w:rsid w:val="00BE43EA"/>
    <w:rsid w:val="00BE7B47"/>
    <w:rsid w:val="00BF118C"/>
    <w:rsid w:val="00BF1E54"/>
    <w:rsid w:val="00C0578C"/>
    <w:rsid w:val="00C0788A"/>
    <w:rsid w:val="00C164F7"/>
    <w:rsid w:val="00C21573"/>
    <w:rsid w:val="00C220CE"/>
    <w:rsid w:val="00C2710C"/>
    <w:rsid w:val="00C27E2F"/>
    <w:rsid w:val="00C37AE8"/>
    <w:rsid w:val="00C42110"/>
    <w:rsid w:val="00C433AD"/>
    <w:rsid w:val="00C43931"/>
    <w:rsid w:val="00C51C96"/>
    <w:rsid w:val="00C6115A"/>
    <w:rsid w:val="00C6279E"/>
    <w:rsid w:val="00C71ED8"/>
    <w:rsid w:val="00C766C7"/>
    <w:rsid w:val="00C966AD"/>
    <w:rsid w:val="00C977B7"/>
    <w:rsid w:val="00C979BE"/>
    <w:rsid w:val="00CA4E3B"/>
    <w:rsid w:val="00CC5AF1"/>
    <w:rsid w:val="00CC636D"/>
    <w:rsid w:val="00CC6A2B"/>
    <w:rsid w:val="00CD32FC"/>
    <w:rsid w:val="00CE35D6"/>
    <w:rsid w:val="00D16266"/>
    <w:rsid w:val="00D20F3C"/>
    <w:rsid w:val="00D45A92"/>
    <w:rsid w:val="00D52257"/>
    <w:rsid w:val="00D55B20"/>
    <w:rsid w:val="00D60742"/>
    <w:rsid w:val="00D60D4B"/>
    <w:rsid w:val="00D71B31"/>
    <w:rsid w:val="00D73D92"/>
    <w:rsid w:val="00D7625F"/>
    <w:rsid w:val="00D85FE5"/>
    <w:rsid w:val="00D909A4"/>
    <w:rsid w:val="00D944A1"/>
    <w:rsid w:val="00D9695D"/>
    <w:rsid w:val="00D97E61"/>
    <w:rsid w:val="00DA6B1C"/>
    <w:rsid w:val="00DB1ABF"/>
    <w:rsid w:val="00DC1643"/>
    <w:rsid w:val="00DC16ED"/>
    <w:rsid w:val="00DC4578"/>
    <w:rsid w:val="00DC7F9B"/>
    <w:rsid w:val="00DE6735"/>
    <w:rsid w:val="00DF16C2"/>
    <w:rsid w:val="00DF2381"/>
    <w:rsid w:val="00DF7A86"/>
    <w:rsid w:val="00E22351"/>
    <w:rsid w:val="00E34744"/>
    <w:rsid w:val="00E34D7F"/>
    <w:rsid w:val="00E34F25"/>
    <w:rsid w:val="00E50B25"/>
    <w:rsid w:val="00E5348A"/>
    <w:rsid w:val="00E6034F"/>
    <w:rsid w:val="00E63391"/>
    <w:rsid w:val="00E706D5"/>
    <w:rsid w:val="00E8315E"/>
    <w:rsid w:val="00E858E7"/>
    <w:rsid w:val="00E95A47"/>
    <w:rsid w:val="00EA2975"/>
    <w:rsid w:val="00EB4D08"/>
    <w:rsid w:val="00EC021D"/>
    <w:rsid w:val="00EC1C9D"/>
    <w:rsid w:val="00EC2111"/>
    <w:rsid w:val="00EC43E9"/>
    <w:rsid w:val="00EE0566"/>
    <w:rsid w:val="00EE525B"/>
    <w:rsid w:val="00EF0FFA"/>
    <w:rsid w:val="00EF200A"/>
    <w:rsid w:val="00EF6952"/>
    <w:rsid w:val="00EF7C41"/>
    <w:rsid w:val="00F146C4"/>
    <w:rsid w:val="00F17565"/>
    <w:rsid w:val="00F24042"/>
    <w:rsid w:val="00F3371A"/>
    <w:rsid w:val="00F36E0B"/>
    <w:rsid w:val="00F36FD9"/>
    <w:rsid w:val="00F51FFE"/>
    <w:rsid w:val="00F55D93"/>
    <w:rsid w:val="00F62B26"/>
    <w:rsid w:val="00F64B28"/>
    <w:rsid w:val="00F666A3"/>
    <w:rsid w:val="00F67013"/>
    <w:rsid w:val="00F7504C"/>
    <w:rsid w:val="00F82AFE"/>
    <w:rsid w:val="00F9339A"/>
    <w:rsid w:val="00FA75ED"/>
    <w:rsid w:val="00FB0DE7"/>
    <w:rsid w:val="00FB21EA"/>
    <w:rsid w:val="00FD1107"/>
    <w:rsid w:val="00FD41F4"/>
    <w:rsid w:val="00FE026A"/>
    <w:rsid w:val="00FE6BBD"/>
    <w:rsid w:val="00FE6D04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55F528CC"/>
  <w15:chartTrackingRefBased/>
  <w15:docId w15:val="{DE524E06-B86A-493C-AB71-470C662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A3538"/>
    <w:rPr>
      <w:rFonts w:ascii="Arial" w:cs="Arial" w:hAnsi="Arial"/>
      <w:sz w:val="24"/>
      <w:szCs w:val="24"/>
    </w:rPr>
  </w:style>
  <w:style w:styleId="Titre5" w:type="paragraph">
    <w:name w:val="heading 5"/>
    <w:basedOn w:val="Normal"/>
    <w:next w:val="Normal"/>
    <w:link w:val="Titre5Car"/>
    <w:qFormat/>
    <w:rsid w:val="000750CC"/>
    <w:pPr>
      <w:keepNext/>
      <w:pBdr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pBdr>
      <w:suppressAutoHyphens/>
      <w:spacing w:line="335" w:lineRule="atLeast"/>
      <w:jc w:val="center"/>
      <w:outlineLvl w:val="4"/>
    </w:pPr>
    <w:rPr>
      <w:rFonts w:ascii="Tahoma" w:cs="Tahoma" w:hAnsi="Tahoma"/>
      <w:b/>
      <w:sz w:val="28"/>
    </w:rPr>
  </w:style>
  <w:style w:styleId="Titre6" w:type="paragraph">
    <w:name w:val="heading 6"/>
    <w:basedOn w:val="Normal"/>
    <w:next w:val="Normal"/>
    <w:link w:val="Titre6Car"/>
    <w:qFormat/>
    <w:rsid w:val="000750CC"/>
    <w:pPr>
      <w:keepNext/>
      <w:pBdr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pBdr>
      <w:suppressAutoHyphens/>
      <w:spacing w:line="335" w:lineRule="atLeast"/>
      <w:jc w:val="center"/>
      <w:outlineLvl w:val="5"/>
    </w:pPr>
    <w:rPr>
      <w:rFonts w:ascii="Tahoma" w:cs="Tahoma" w:hAnsi="Tahoma"/>
      <w:b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5Car" w:type="character">
    <w:name w:val="Titre 5 Car"/>
    <w:link w:val="Titre5"/>
    <w:semiHidden/>
    <w:locked/>
    <w:rsid w:val="000750CC"/>
    <w:rPr>
      <w:rFonts w:ascii="Tahoma" w:cs="Tahoma" w:hAnsi="Tahoma"/>
      <w:b/>
      <w:sz w:val="28"/>
      <w:szCs w:val="24"/>
      <w:lang w:bidi="ar-SA" w:eastAsia="fr-FR" w:val="fr-FR"/>
    </w:rPr>
  </w:style>
  <w:style w:customStyle="1" w:styleId="Titre6Car" w:type="character">
    <w:name w:val="Titre 6 Car"/>
    <w:link w:val="Titre6"/>
    <w:semiHidden/>
    <w:locked/>
    <w:rsid w:val="000750CC"/>
    <w:rPr>
      <w:rFonts w:ascii="Tahoma" w:cs="Tahoma" w:hAnsi="Tahoma"/>
      <w:b/>
      <w:sz w:val="24"/>
      <w:szCs w:val="24"/>
      <w:lang w:bidi="ar-SA" w:eastAsia="fr-FR" w:val="fr-FR"/>
    </w:rPr>
  </w:style>
  <w:style w:customStyle="1" w:styleId="texte" w:type="paragraph">
    <w:name w:val="texte"/>
    <w:basedOn w:val="Normal"/>
    <w:rsid w:val="000750CC"/>
    <w:pPr>
      <w:jc w:val="both"/>
    </w:pPr>
  </w:style>
  <w:style w:styleId="Pieddepage" w:type="paragraph">
    <w:name w:val="footer"/>
    <w:basedOn w:val="Normal"/>
    <w:link w:val="PieddepageCar"/>
    <w:uiPriority w:val="99"/>
    <w:rsid w:val="001730E6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1730E6"/>
  </w:style>
  <w:style w:styleId="Grilledutableau" w:type="table">
    <w:name w:val="Table Grid"/>
    <w:basedOn w:val="TableauNormal"/>
    <w:rsid w:val="00655D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rsid w:val="00F51FFE"/>
    <w:rPr>
      <w:rFonts w:ascii="Tahoma" w:cs="Times New Roman" w:hAnsi="Tahoma"/>
      <w:sz w:val="16"/>
      <w:szCs w:val="16"/>
      <w:lang w:eastAsia="x-none" w:val="x-none"/>
    </w:rPr>
  </w:style>
  <w:style w:customStyle="1" w:styleId="TextedebullesCar" w:type="character">
    <w:name w:val="Texte de bulles Car"/>
    <w:link w:val="Textedebulles"/>
    <w:rsid w:val="00F51FFE"/>
    <w:rPr>
      <w:rFonts w:ascii="Tahoma" w:cs="Tahoma" w:hAnsi="Tahoma"/>
      <w:sz w:val="16"/>
      <w:szCs w:val="16"/>
    </w:rPr>
  </w:style>
  <w:style w:styleId="Marquedecommentaire" w:type="character">
    <w:name w:val="annotation reference"/>
    <w:rsid w:val="00E6034F"/>
    <w:rPr>
      <w:sz w:val="16"/>
      <w:szCs w:val="16"/>
    </w:rPr>
  </w:style>
  <w:style w:styleId="Commentaire" w:type="paragraph">
    <w:name w:val="annotation text"/>
    <w:basedOn w:val="Normal"/>
    <w:link w:val="CommentaireCar"/>
    <w:rsid w:val="00E6034F"/>
    <w:rPr>
      <w:rFonts w:cs="Times New Roman"/>
      <w:sz w:val="20"/>
      <w:szCs w:val="20"/>
      <w:lang w:eastAsia="x-none" w:val="x-none"/>
    </w:rPr>
  </w:style>
  <w:style w:customStyle="1" w:styleId="CommentaireCar" w:type="character">
    <w:name w:val="Commentaire Car"/>
    <w:link w:val="Commentaire"/>
    <w:rsid w:val="00E6034F"/>
    <w:rPr>
      <w:rFonts w:ascii="Arial" w:cs="Arial" w:hAnsi="Arial"/>
    </w:rPr>
  </w:style>
  <w:style w:styleId="Objetducommentaire" w:type="paragraph">
    <w:name w:val="annotation subject"/>
    <w:basedOn w:val="Commentaire"/>
    <w:next w:val="Commentaire"/>
    <w:link w:val="ObjetducommentaireCar"/>
    <w:rsid w:val="00E6034F"/>
    <w:rPr>
      <w:b/>
      <w:bCs/>
    </w:rPr>
  </w:style>
  <w:style w:customStyle="1" w:styleId="ObjetducommentaireCar" w:type="character">
    <w:name w:val="Objet du commentaire Car"/>
    <w:link w:val="Objetducommentaire"/>
    <w:rsid w:val="00E6034F"/>
    <w:rPr>
      <w:rFonts w:ascii="Arial" w:cs="Arial" w:hAnsi="Arial"/>
      <w:b/>
      <w:bCs/>
    </w:rPr>
  </w:style>
  <w:style w:customStyle="1" w:styleId="txt1" w:type="character">
    <w:name w:val="txt1"/>
    <w:rsid w:val="0013449B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styleId="En-tte" w:type="paragraph">
    <w:name w:val="header"/>
    <w:basedOn w:val="Normal"/>
    <w:rsid w:val="00C6279E"/>
    <w:pPr>
      <w:tabs>
        <w:tab w:pos="4536" w:val="center"/>
        <w:tab w:pos="9072" w:val="right"/>
      </w:tabs>
    </w:pPr>
  </w:style>
  <w:style w:styleId="NormalWeb" w:type="paragraph">
    <w:name w:val="Normal (Web)"/>
    <w:basedOn w:val="Normal"/>
    <w:rsid w:val="00DC7F9B"/>
    <w:pPr>
      <w:spacing w:after="100" w:afterAutospacing="1" w:before="100" w:beforeAutospacing="1"/>
    </w:pPr>
    <w:rPr>
      <w:rFonts w:ascii="Times New Roman" w:cs="Times New Roman" w:hAnsi="Times New Roman"/>
    </w:rPr>
  </w:style>
  <w:style w:styleId="Lienhypertexte" w:type="character">
    <w:name w:val="Hyperlink"/>
    <w:rsid w:val="00DC7F9B"/>
    <w:rPr>
      <w:color w:val="0000FF"/>
      <w:u w:val="single"/>
    </w:rPr>
  </w:style>
  <w:style w:styleId="Corpsdetexte2" w:type="paragraph">
    <w:name w:val="Body Text 2"/>
    <w:basedOn w:val="Normal"/>
    <w:link w:val="Corpsdetexte2Car"/>
    <w:rsid w:val="00FB0DE7"/>
    <w:pPr>
      <w:widowControl w:val="0"/>
      <w:tabs>
        <w:tab w:pos="-720" w:val="left"/>
      </w:tabs>
      <w:suppressAutoHyphens/>
      <w:jc w:val="both"/>
    </w:pPr>
    <w:rPr>
      <w:spacing w:val="-3"/>
      <w:szCs w:val="20"/>
    </w:rPr>
  </w:style>
  <w:style w:customStyle="1" w:styleId="Corpsdetexte2Car" w:type="character">
    <w:name w:val="Corps de texte 2 Car"/>
    <w:link w:val="Corpsdetexte2"/>
    <w:rsid w:val="00FB0DE7"/>
    <w:rPr>
      <w:rFonts w:ascii="Arial" w:cs="Arial" w:hAnsi="Arial"/>
      <w:spacing w:val="-3"/>
      <w:sz w:val="24"/>
    </w:rPr>
  </w:style>
  <w:style w:styleId="Paragraphedeliste" w:type="paragraph">
    <w:name w:val="List Paragraph"/>
    <w:basedOn w:val="Normal"/>
    <w:uiPriority w:val="34"/>
    <w:qFormat/>
    <w:rsid w:val="00FB0DE7"/>
    <w:pPr>
      <w:widowControl w:val="0"/>
      <w:ind w:left="720"/>
      <w:contextualSpacing/>
    </w:pPr>
    <w:rPr>
      <w:rFonts w:ascii="Courier" w:cs="Times New Roman" w:hAnsi="Courier"/>
      <w:szCs w:val="20"/>
    </w:rPr>
  </w:style>
  <w:style w:styleId="Corpsdetexte" w:type="paragraph">
    <w:name w:val="Body Text"/>
    <w:basedOn w:val="Normal"/>
    <w:link w:val="CorpsdetexteCar"/>
    <w:uiPriority w:val="99"/>
    <w:unhideWhenUsed/>
    <w:rsid w:val="00FB0DE7"/>
    <w:pPr>
      <w:widowControl w:val="0"/>
      <w:spacing w:after="120"/>
    </w:pPr>
    <w:rPr>
      <w:rFonts w:ascii="Courier" w:cs="Times New Roman" w:hAnsi="Courier"/>
      <w:szCs w:val="20"/>
    </w:rPr>
  </w:style>
  <w:style w:customStyle="1" w:styleId="CorpsdetexteCar" w:type="character">
    <w:name w:val="Corps de texte Car"/>
    <w:link w:val="Corpsdetexte"/>
    <w:uiPriority w:val="99"/>
    <w:rsid w:val="00FB0DE7"/>
    <w:rPr>
      <w:rFonts w:ascii="Courier" w:hAnsi="Courier"/>
      <w:sz w:val="24"/>
    </w:rPr>
  </w:style>
  <w:style w:customStyle="1" w:styleId="PieddepageCar" w:type="character">
    <w:name w:val="Pied de page Car"/>
    <w:link w:val="Pieddepage"/>
    <w:uiPriority w:val="99"/>
    <w:rsid w:val="004B12DD"/>
    <w:rPr>
      <w:rFonts w:ascii="Arial" w:cs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ailto:contact@rivard.fr" TargetMode="External" Type="http://schemas.openxmlformats.org/officeDocument/2006/relationships/hyperlink"/><Relationship Id="rId2" Target="http://www.rivard.fr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0F2465-9215-46AE-BC46-FD0FCD5D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462</Words>
  <Characters>2434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Négociation annuelle obligatoire</vt:lpstr>
    </vt:vector>
  </TitlesOfParts>
  <Company>LDC</Company>
  <LinksUpToDate>false</LinksUpToDate>
  <CharactersWithSpaces>2891</CharactersWithSpaces>
  <SharedDoc>false</SharedDoc>
  <HLinks>
    <vt:vector baseType="variant" size="12">
      <vt:variant>
        <vt:i4>65626</vt:i4>
      </vt:variant>
      <vt:variant>
        <vt:i4>8</vt:i4>
      </vt:variant>
      <vt:variant>
        <vt:i4>0</vt:i4>
      </vt:variant>
      <vt:variant>
        <vt:i4>5</vt:i4>
      </vt:variant>
      <vt:variant>
        <vt:lpwstr>http://www.rivard.fr/</vt:lpwstr>
      </vt:variant>
      <vt:variant>
        <vt:lpwstr/>
      </vt:variant>
      <vt:variant>
        <vt:i4>5243000</vt:i4>
      </vt:variant>
      <vt:variant>
        <vt:i4>5</vt:i4>
      </vt:variant>
      <vt:variant>
        <vt:i4>0</vt:i4>
      </vt:variant>
      <vt:variant>
        <vt:i4>5</vt:i4>
      </vt:variant>
      <vt:variant>
        <vt:lpwstr>mailto:contact@rivard.fr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2022-02-17T12:46:00Z</dcterms:created>
  <cp:lastPrinted>2018-03-06T12:06:00Z</cp:lastPrinted>
  <dcterms:modified xsi:type="dcterms:W3CDTF">2023-03-06T18:10:00Z</dcterms:modified>
  <cp:revision>32</cp:revision>
  <dc:title>Négociation annuelle obligatoire</dc:title>
</cp:coreProperties>
</file>