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B82701" w:rsidR="00B82701" w:rsidRDefault="003022BD" w:rsidRPr="003022B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</w:pPr>
      <w:r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P</w:t>
      </w:r>
      <w:r w:rsidR="00B82701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rocès-verbal d’accord de la NAO</w:t>
      </w:r>
      <w:r w:rsidR="00DA3EFD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202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3</w:t>
      </w:r>
    </w:p>
    <w:p w:rsidP="00B82701" w:rsidR="00B82701" w:rsidRDefault="00B82701" w:rsidRPr="003022BD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</w:pPr>
      <w:r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du 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  <w:r w:rsidR="000E58BE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4</w:t>
      </w:r>
      <w:r w:rsidR="003A524C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Novembre</w:t>
      </w:r>
      <w:r w:rsidR="00500E31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 xml:space="preserve"> 20</w:t>
      </w:r>
      <w:r w:rsidR="00557250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  <w:r w:rsidR="003022BD" w:rsidRPr="003022BD">
        <w:rPr>
          <w:rFonts w:ascii="Times New Roman" w:cs="Times New Roman" w:eastAsia="Times New Roman" w:hAnsi="Times New Roman"/>
          <w:b/>
          <w:smallCaps/>
          <w:sz w:val="28"/>
          <w:szCs w:val="28"/>
          <w:lang w:eastAsia="fr-FR"/>
        </w:rPr>
        <w:t>2</w:t>
      </w:r>
    </w:p>
    <w:p w:rsidP="00B82701" w:rsidR="00B82701" w:rsidRDefault="00B82701" w:rsidRPr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8"/>
          <w:szCs w:val="28"/>
          <w:lang w:eastAsia="fr-FR"/>
        </w:rPr>
      </w:pPr>
    </w:p>
    <w:p w:rsidP="00B82701" w:rsidR="00B82701" w:rsidRDefault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center"/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La société Eiffage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Route Nord Est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représentée par Monsieur </w:t>
      </w:r>
      <w:r w:rsidR="0060616B">
        <w:rPr>
          <w:rFonts w:ascii="Times New Roman" w:cs="Times New Roman" w:eastAsia="Times New Roman" w:hAnsi="Times New Roman"/>
          <w:sz w:val="20"/>
          <w:szCs w:val="20"/>
          <w:lang w:eastAsia="fr-FR"/>
        </w:rPr>
        <w:t>AAA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agissant e</w:t>
      </w:r>
      <w:r w:rsidR="004F77D6">
        <w:rPr>
          <w:rFonts w:ascii="Times New Roman" w:cs="Times New Roman" w:eastAsia="Times New Roman" w:hAnsi="Times New Roman"/>
          <w:sz w:val="20"/>
          <w:szCs w:val="20"/>
          <w:lang w:eastAsia="fr-FR"/>
        </w:rPr>
        <w:t>n qualité de Directeur Régional</w:t>
      </w: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</w:t>
      </w: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Les délégations suivantes :</w:t>
      </w:r>
    </w:p>
    <w:p w:rsidP="00B82701" w:rsidR="00500E31" w:rsidRDefault="00500E3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500E31" w:rsidR="00500E31" w:rsidRDefault="00500E31" w:rsidRPr="00B82701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FO, représentée par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Madame </w:t>
      </w:r>
      <w:r w:rsidR="0060616B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BBB, 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DSC</w:t>
      </w:r>
    </w:p>
    <w:p w:rsidP="00500E31" w:rsidR="00500E31" w:rsidRDefault="00500E31" w:rsidRPr="00B82701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CFTC, représentée par Monsieur </w:t>
      </w:r>
      <w:r w:rsidR="0060616B">
        <w:rPr>
          <w:rFonts w:ascii="Times New Roman" w:cs="Times New Roman" w:eastAsia="Times New Roman" w:hAnsi="Times New Roman"/>
          <w:sz w:val="20"/>
          <w:szCs w:val="20"/>
          <w:lang w:eastAsia="fr-FR"/>
        </w:rPr>
        <w:t>CCC,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DSC</w:t>
      </w:r>
    </w:p>
    <w:p w:rsidP="00500E31" w:rsidR="00500E31" w:rsidRDefault="00500E31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CGT, représentée par Monsieur </w:t>
      </w:r>
      <w:r w:rsidR="0060616B">
        <w:rPr>
          <w:rFonts w:ascii="Times New Roman" w:cs="Times New Roman" w:eastAsia="Times New Roman" w:hAnsi="Times New Roman"/>
          <w:sz w:val="20"/>
          <w:szCs w:val="20"/>
          <w:lang w:eastAsia="fr-FR"/>
        </w:rPr>
        <w:t>DDD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DSC</w:t>
      </w:r>
    </w:p>
    <w:p w:rsidP="00500E31" w:rsidR="00557250" w:rsidRDefault="00557250" w:rsidRPr="00B82701">
      <w:pPr>
        <w:numPr>
          <w:ilvl w:val="0"/>
          <w:numId w:val="1"/>
        </w:num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C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FE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-C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GC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, représentée par Monsieur </w:t>
      </w:r>
      <w:r w:rsidR="0060616B">
        <w:rPr>
          <w:rFonts w:ascii="Times New Roman" w:cs="Times New Roman" w:eastAsia="Times New Roman" w:hAnsi="Times New Roman"/>
          <w:sz w:val="20"/>
          <w:szCs w:val="20"/>
          <w:lang w:eastAsia="fr-FR"/>
        </w:rPr>
        <w:t>EEE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, DSC</w:t>
      </w:r>
    </w:p>
    <w:p w:rsidP="00B82701" w:rsidR="00500E31" w:rsidRDefault="00500E3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AB313C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Ont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conformément à l’article L 2242.1 du Code du Travail engagé la Négociation Annuelle Obligatoire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anticipée 2023</w:t>
      </w:r>
      <w:r w:rsidR="0000336B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lors des réunions des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0E58BE">
        <w:rPr>
          <w:rFonts w:ascii="Times New Roman" w:cs="Times New Roman" w:eastAsia="Times New Roman" w:hAnsi="Times New Roman"/>
          <w:sz w:val="20"/>
          <w:szCs w:val="20"/>
          <w:lang w:eastAsia="fr-FR"/>
        </w:rPr>
        <w:t>9, 14, 18 et 24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Novembre 2022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sur les thèmes mentionnés aux dits articles. </w:t>
      </w:r>
    </w:p>
    <w:p w:rsidP="00B82701" w:rsidR="00B82701" w:rsidRDefault="00B82701" w:rsidRPr="00B82701">
      <w:pPr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AA1F8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</w:pP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Article 1 : CONSTAT D’ACCORD 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Les parties se sont rencont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rées</w:t>
      </w:r>
      <w:r w:rsidR="0000336B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le</w:t>
      </w:r>
      <w:r w:rsidR="00AB313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s 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9, 14, 18 et 2</w:t>
      </w:r>
      <w:r w:rsidR="000E58BE">
        <w:rPr>
          <w:rFonts w:ascii="Times New Roman" w:cs="Times New Roman" w:eastAsia="Times New Roman" w:hAnsi="Times New Roman"/>
          <w:sz w:val="20"/>
          <w:szCs w:val="20"/>
          <w:lang w:eastAsia="fr-FR"/>
        </w:rPr>
        <w:t>4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novembre</w:t>
      </w:r>
      <w:r w:rsidR="003C1C9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2022</w:t>
      </w: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. Elles constatent qu’au terme de la négociation, elles ont abouti à un accord sur les sujets ayant donné lieu à une négociation et conviennent d’établir par la présente un procès-verbal d’accord, conformément à l’article L2242.4 du code du travail.</w:t>
      </w:r>
    </w:p>
    <w:p w:rsidP="00B82701" w:rsidR="00B82701" w:rsidRDefault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5907C7" w:rsidRDefault="005907C7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AA1F8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</w:pP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Article 2 : ACCORD ENTRE LA DIRECTION ET LES SYNDICATS</w:t>
      </w:r>
      <w:r w:rsidR="00DD652D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 </w:t>
      </w:r>
      <w:r w:rsidR="00DA3EFD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: </w:t>
      </w:r>
      <w:r w:rsidR="00DA3EFD"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FO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– CFTC – CFE/CGC </w:t>
      </w:r>
      <w:r w:rsidR="00404C1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 w:rsidR="00874B8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 w:rsidR="00404C1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Pour une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date d’entrée en vigueur au 1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vertAlign w:val="superscript"/>
          <w:lang w:eastAsia="fr-FR"/>
        </w:rPr>
        <w:t>er</w:t>
      </w:r>
      <w:r w:rsidR="0000336B"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 w:rsidR="003A524C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Novembre 2022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</w:p>
    <w:p w:rsidP="00B82701" w:rsidR="00B82701" w:rsidRDefault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Augmentations Salaires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Après des explications sur la situation économique de la Région, </w:t>
      </w:r>
      <w:r w:rsid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l’impact de l’inflation en France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il a été décidé l</w:t>
      </w:r>
      <w:r w:rsid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a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mesure suivante :</w:t>
      </w:r>
    </w:p>
    <w:p w:rsidP="00B82701" w:rsidR="00404C14" w:rsidRDefault="004F77D6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57250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Augmentation 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générale </w:t>
      </w:r>
      <w:r w:rsidRPr="00557250">
        <w:rPr>
          <w:rFonts w:ascii="Times New Roman" w:cs="Times New Roman" w:eastAsia="Times New Roman" w:hAnsi="Times New Roman"/>
          <w:sz w:val="20"/>
          <w:szCs w:val="20"/>
          <w:lang w:eastAsia="fr-FR"/>
        </w:rPr>
        <w:t>de</w:t>
      </w:r>
      <w:r w:rsidR="003022BD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3A524C">
        <w:rPr>
          <w:rFonts w:ascii="Times New Roman" w:cs="Times New Roman" w:eastAsia="Times New Roman" w:hAnsi="Times New Roman"/>
          <w:sz w:val="20"/>
          <w:szCs w:val="20"/>
          <w:lang w:eastAsia="fr-FR"/>
        </w:rPr>
        <w:t>1.50</w:t>
      </w:r>
      <w:r w:rsidR="00B82701" w:rsidRPr="00557250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% </w:t>
      </w:r>
      <w:r w:rsidR="007D115B">
        <w:rPr>
          <w:rFonts w:ascii="Times New Roman" w:cs="Times New Roman" w:eastAsia="Times New Roman" w:hAnsi="Times New Roman"/>
          <w:sz w:val="20"/>
          <w:szCs w:val="20"/>
          <w:lang w:eastAsia="fr-FR"/>
        </w:rPr>
        <w:t>qui sera effective à compter du 01 novembre 2022.</w:t>
      </w:r>
    </w:p>
    <w:p w:rsidP="00404C14" w:rsidR="003A524C" w:rsidRDefault="00404C14" w:rsidRPr="00927EDE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</w:pPr>
      <w:r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>Pour de</w:t>
      </w:r>
      <w:r w:rsidR="003D278C"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>s</w:t>
      </w:r>
      <w:r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 xml:space="preserve"> contraintes d</w:t>
      </w:r>
      <w:r w:rsidR="003D278C"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>u</w:t>
      </w:r>
      <w:r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 xml:space="preserve"> logiciel de paie, cette revalorisation s’appliquera en décembre </w:t>
      </w:r>
      <w:r w:rsidR="003D278C"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 xml:space="preserve"> avec une régularisation </w:t>
      </w:r>
      <w:r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 xml:space="preserve"> </w:t>
      </w:r>
      <w:r w:rsidR="00082486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>sur</w:t>
      </w:r>
      <w:r w:rsidRPr="00927EDE">
        <w:rPr>
          <w:rFonts w:ascii="Times New Roman" w:cs="Times New Roman" w:eastAsia="Times New Roman" w:hAnsi="Times New Roman"/>
          <w:i/>
          <w:sz w:val="16"/>
          <w:szCs w:val="16"/>
          <w:lang w:eastAsia="fr-FR"/>
        </w:rPr>
        <w:t xml:space="preserve">  novembre 2022.</w:t>
      </w:r>
    </w:p>
    <w:p w:rsidP="003C1C98" w:rsidR="005907C7" w:rsidRDefault="005907C7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68687F" w:rsidR="0068687F" w:rsidRDefault="0068687F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3A524C" w:rsidR="003A524C" w:rsidRDefault="003A524C" w:rsidRPr="00AA1F8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</w:pP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Article 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3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 : ACCORD ENTRE LA DIRECTION ET LES SYNDICATS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 : 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FO – CFTC – CFE/CGC </w:t>
      </w:r>
      <w:r w:rsidR="00404C1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 w:rsidR="00404C1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POUR UNE 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date d’entrée en vigueur au 1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vertAlign w:val="superscript"/>
          <w:lang w:eastAsia="fr-FR"/>
        </w:rPr>
        <w:t>er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Janvier 2023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</w:p>
    <w:p w:rsidP="002F4FFC" w:rsidR="003A524C" w:rsidRDefault="003A52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3A524C" w:rsidRDefault="003A524C" w:rsidRPr="005907C7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Revalorisation des primes à savoir</w:t>
      </w:r>
      <w:r w:rsidR="005907C7"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 :</w:t>
      </w:r>
    </w:p>
    <w:p w:rsidP="002F4FFC" w:rsidR="003A524C" w:rsidRDefault="003A52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3A524C" w:rsidRDefault="003A524C" w:rsidRPr="00AB36C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journée continue 11,20€</w:t>
      </w:r>
    </w:p>
    <w:p w:rsidP="005907C7" w:rsidR="003A524C" w:rsidRDefault="003A524C" w:rsidRPr="005907C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de salissure 5,60€</w:t>
      </w:r>
    </w:p>
    <w:p w:rsidP="005907C7" w:rsidR="003A524C" w:rsidRDefault="003A524C" w:rsidRPr="005907C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de travaux spéciaux 5,60€</w:t>
      </w:r>
    </w:p>
    <w:p w:rsidP="005907C7" w:rsidR="00B946DF" w:rsidRDefault="00B946DF" w:rsidRPr="005907C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d’éloignement 35,00€</w:t>
      </w:r>
    </w:p>
    <w:p w:rsidP="005907C7" w:rsidR="00B946DF" w:rsidRDefault="00B946DF" w:rsidRPr="005907C7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chef 21,00€</w:t>
      </w:r>
    </w:p>
    <w:p w:rsidP="00AB36C8" w:rsidR="00AB36C8" w:rsidRDefault="00AB36C8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AB36C8" w:rsidRDefault="00AB36C8" w:rsidRPr="00AB36C8">
      <w:pPr>
        <w:spacing w:after="0" w:line="240" w:lineRule="auto"/>
        <w:ind w:left="360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5907C7" w:rsidRDefault="00B946DF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Prime travail de nuit </w:t>
      </w:r>
    </w:p>
    <w:p w:rsidP="005907C7" w:rsidR="00B946DF" w:rsidRDefault="00B946DF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5907C7">
        <w:rPr>
          <w:rFonts w:ascii="Times New Roman" w:cs="Times New Roman" w:eastAsia="Times New Roman" w:hAnsi="Times New Roman"/>
          <w:sz w:val="20"/>
          <w:szCs w:val="20"/>
          <w:lang w:eastAsia="fr-FR"/>
        </w:rPr>
        <w:t>1 nuit 94,05€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2 nuits 104,50€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3 nuits 114,95€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4 nuits 135,85€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5 nuits 156.75€</w:t>
      </w:r>
    </w:p>
    <w:p w:rsidP="00AB36C8" w:rsidR="00AB36C8" w:rsidRDefault="00AB36C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B946DF" w:rsidRDefault="00B946DF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de décalage de congés 156,75€</w:t>
      </w:r>
      <w:r w:rsidR="00082486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par semaine décalée</w:t>
      </w:r>
    </w:p>
    <w:p w:rsidP="00443A72" w:rsidR="00AB36C8" w:rsidRDefault="00AB36C8" w:rsidRPr="00AB36C8">
      <w:pPr>
        <w:pStyle w:val="Paragraphedeliste"/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B946DF" w:rsidRDefault="00B946DF" w:rsidRPr="00AB36C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Prime de report de congés au profit de la période hivernale :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Pas de CP 470,25€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1 semaine entre mai et octobre 313,50€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2 semaine entre mai et octobre 156,75€</w:t>
      </w:r>
    </w:p>
    <w:p w:rsidP="00AB36C8" w:rsidR="00AB36C8" w:rsidRDefault="00AB36C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AB36C8" w:rsidR="00B946DF" w:rsidRDefault="00B946DF" w:rsidRPr="00AB36C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Médaille d’honneur 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20 ans 731,50€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30 ans 867,35€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35 ans 1055,45</w:t>
      </w:r>
    </w:p>
    <w:p w:rsidP="00AB36C8" w:rsidR="00B946DF" w:rsidRDefault="00B946DF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40 ans 1254€</w:t>
      </w:r>
    </w:p>
    <w:p w:rsidP="002F4FFC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Harmonisation du Panier</w:t>
      </w: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Accord sur l’alignement du panier et afin d’assurer l’équité au sein de la Filiale Régionale, 14,00€.</w:t>
      </w:r>
    </w:p>
    <w:p w:rsidP="00B946DF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Révision des Titres Restaurant</w:t>
      </w: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z w:val="20"/>
          <w:szCs w:val="20"/>
          <w:u w:val="single"/>
          <w:lang w:eastAsia="fr-FR"/>
        </w:rPr>
      </w:pPr>
    </w:p>
    <w:p w:rsidP="00B946DF" w:rsidR="00B946DF" w:rsidRDefault="00B946DF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i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Il a été décidé la valorisation des Titres Restaurant non dématérialisés à 9.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87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pour l’ensemble de la Filiale Régionale, avec la répartition 60% part employeur / 40% part salariale (5.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92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part Employeur ; 3.</w:t>
      </w:r>
      <w:r w:rsidR="00C16AA4">
        <w:rPr>
          <w:rFonts w:ascii="Times New Roman" w:cs="Times New Roman" w:eastAsia="Times New Roman" w:hAnsi="Times New Roman"/>
          <w:sz w:val="20"/>
          <w:szCs w:val="20"/>
          <w:lang w:eastAsia="fr-FR"/>
        </w:rPr>
        <w:t>95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€ part Salariale).</w:t>
      </w:r>
    </w:p>
    <w:p w:rsidP="00B946DF" w:rsidR="00B946DF" w:rsidRDefault="00B946DF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946DF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C16AA4" w:rsidRDefault="00C16AA4" w:rsidRPr="00AA1F8A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</w:pP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Article 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4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 : ACCORD ENTRE LA DIRECTION ET LES SYNDICATS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 : 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FO – CFTC – CFE/CGC </w:t>
      </w:r>
      <w:r w:rsidR="00404C14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POUR UNE 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date d’entrée en vigueur au 1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vertAlign w:val="superscript"/>
          <w:lang w:eastAsia="fr-FR"/>
        </w:rPr>
        <w:t>er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  <w:r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avril 2023</w:t>
      </w:r>
      <w:r w:rsidRPr="00AA1F8A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</w:t>
      </w:r>
    </w:p>
    <w:p w:rsidP="00C16AA4" w:rsidR="00C16AA4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C16AA4" w:rsidR="00C16AA4" w:rsidRDefault="00C16AA4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1 / Augmentations Salaires</w:t>
      </w:r>
    </w:p>
    <w:p w:rsidP="00C16AA4" w:rsidR="00C16AA4" w:rsidRDefault="00C16AA4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C16AA4" w:rsidRDefault="00C16AA4" w:rsidRPr="00AB36C8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Augmentation de </w:t>
      </w:r>
      <w:r w:rsidR="00AB36C8"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3.</w:t>
      </w:r>
      <w:r w:rsidR="00082486">
        <w:rPr>
          <w:rFonts w:ascii="Times New Roman" w:cs="Times New Roman" w:eastAsia="Times New Roman" w:hAnsi="Times New Roman"/>
          <w:sz w:val="20"/>
          <w:szCs w:val="20"/>
          <w:lang w:eastAsia="fr-FR"/>
        </w:rPr>
        <w:t>5</w:t>
      </w:r>
      <w:r w:rsidR="00AB36C8"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0</w:t>
      </w:r>
      <w:r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% </w:t>
      </w:r>
      <w:r w:rsidR="00AB36C8" w:rsidRPr="00AB36C8">
        <w:rPr>
          <w:rFonts w:ascii="Times New Roman" w:cs="Times New Roman" w:eastAsia="Times New Roman" w:hAnsi="Times New Roman"/>
          <w:sz w:val="20"/>
          <w:szCs w:val="20"/>
          <w:lang w:eastAsia="fr-FR"/>
        </w:rPr>
        <w:t>de la masse salariale brute par CSP, sans transfert entre CSP</w:t>
      </w:r>
    </w:p>
    <w:p w:rsidP="00C16AA4" w:rsidR="00C16AA4" w:rsidRDefault="00C16AA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Une vigilance particulière sera portée sur les coefficients des compagnons ; </w:t>
      </w:r>
    </w:p>
    <w:p w:rsidP="00C16AA4" w:rsidR="00C16AA4" w:rsidRDefault="00C16AA4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Une attention particulière s</w:t>
      </w:r>
      <w:r w:rsidR="00927EDE">
        <w:rPr>
          <w:rFonts w:ascii="Times New Roman" w:cs="Times New Roman" w:eastAsia="Times New Roman" w:hAnsi="Times New Roman"/>
          <w:sz w:val="20"/>
          <w:szCs w:val="20"/>
          <w:lang w:eastAsia="fr-FR"/>
        </w:rPr>
        <w:t>era apportée aux collaborateurs de plus d’un an d’ancienneté au 01 avril 2023 afin de récompenser les collaborateurs fidèles à l’entreprise.</w:t>
      </w:r>
    </w:p>
    <w:p w:rsidP="00C16AA4" w:rsidR="00C16AA4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C16AA4" w:rsidR="00B946DF" w:rsidRDefault="00C16AA4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>Dans le cas où le collaborateur n’aurait pas d’augmentation (hors alternance), l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a 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>raison de la décision devr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être clairement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explicitée</w:t>
      </w:r>
      <w:r w:rsidRPr="0068687F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par la hiérarchie lors d’un entretien </w:t>
      </w:r>
      <w:r w:rsidRPr="0068687F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formalisé</w:t>
      </w:r>
      <w:r w:rsidR="00443A72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.</w:t>
      </w:r>
    </w:p>
    <w:p w:rsidP="002F4FFC" w:rsidR="003A524C" w:rsidRDefault="003A524C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00336B" w:rsidRDefault="0000336B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La direction précise </w:t>
      </w:r>
      <w:r w:rsidR="002F4FFC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par ailleurs que, conformément à l’Accord sur le dialogue social, les salaires des représentants du personnel doivent être revalorisés 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de façon équitable. </w:t>
      </w:r>
    </w:p>
    <w:p w:rsidP="002F4FFC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2F4FFC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La direction souligne l’importance que les managers informent de l’augmentation d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u salaire de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l’ensemble des 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salariés</w:t>
      </w: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7B628C">
        <w:rPr>
          <w:rFonts w:ascii="Times New Roman" w:cs="Times New Roman" w:eastAsia="Times New Roman" w:hAnsi="Times New Roman"/>
          <w:sz w:val="20"/>
          <w:szCs w:val="20"/>
          <w:lang w:eastAsia="fr-FR"/>
        </w:rPr>
        <w:t>sous sa responsabilité et avant la distribution du bulletin de paie.</w:t>
      </w:r>
    </w:p>
    <w:p w:rsidP="00403753" w:rsidR="00403753" w:rsidRDefault="00403753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072A6E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>2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u w:val="single"/>
          <w:lang w:eastAsia="fr-FR"/>
        </w:rPr>
        <w:t xml:space="preserve"> /  Autres Propositions :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487A5B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>
        <w:rPr>
          <w:rFonts w:ascii="Times New Roman" w:cs="Times New Roman" w:eastAsia="Times New Roman" w:hAnsi="Times New Roman"/>
          <w:sz w:val="20"/>
          <w:szCs w:val="20"/>
          <w:lang w:eastAsia="fr-FR"/>
        </w:rPr>
        <w:t>Après négociation, la</w:t>
      </w:r>
      <w:r w:rsidR="00B82701"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direction ne donne pas suite aux autres propositions des organisations syndicales.</w:t>
      </w:r>
    </w:p>
    <w:p w:rsidP="00B82701" w:rsidR="00DA3EFD" w:rsidRDefault="00DA3EFD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AB36C8" w:rsidRDefault="00AB36C8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D90970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</w:pPr>
      <w:r w:rsidRPr="00D90970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Article</w:t>
      </w:r>
      <w:r w:rsidR="00443A72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 xml:space="preserve"> 5</w:t>
      </w:r>
      <w:r w:rsidRPr="00D90970">
        <w:rPr>
          <w:rFonts w:ascii="Times New Roman" w:cs="Times New Roman" w:eastAsia="Times New Roman" w:hAnsi="Times New Roman"/>
          <w:b/>
          <w:smallCaps/>
          <w:color w:val="FF0000"/>
          <w:sz w:val="20"/>
          <w:szCs w:val="20"/>
          <w:u w:val="single"/>
          <w:lang w:eastAsia="fr-FR"/>
        </w:rPr>
        <w:t> : PUBLICITE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b/>
          <w:smallCaps/>
          <w:sz w:val="20"/>
          <w:szCs w:val="20"/>
          <w:u w:val="single"/>
          <w:lang w:eastAsia="fr-FR"/>
        </w:rPr>
      </w:pPr>
    </w:p>
    <w:p w:rsidP="00B82701" w:rsidR="00B82701" w:rsidRDefault="00B82701" w:rsidRPr="00D9342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Le présent procès-verbal donnera lieu à dépôt dans les conditions prévues à l’article L 2231.6 du Code du Travail, à savoir, dépôt à la </w:t>
      </w:r>
      <w:r w:rsidRPr="00B82701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D</w:t>
      </w:r>
      <w:r w:rsidR="00D93422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REETS</w:t>
      </w:r>
      <w:r w:rsid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D93422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>(</w:t>
      </w:r>
      <w:r w:rsidR="00D93422" w:rsidRPr="00D93422">
        <w:rPr>
          <w:rFonts w:ascii="Times New Roman" w:cs="Times New Roman" w:hAnsi="Times New Roman"/>
          <w:sz w:val="20"/>
          <w:szCs w:val="20"/>
        </w:rPr>
        <w:t>Directions Régionales de l'Economie, de l'Emploi, du Travail et des Solidarités</w:t>
      </w:r>
      <w:r w:rsidR="00D93422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) 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et au secrétariat greffe du </w:t>
      </w:r>
      <w:r w:rsidRPr="00D93422">
        <w:rPr>
          <w:rFonts w:ascii="Times New Roman" w:cs="Times New Roman" w:eastAsia="Times New Roman" w:hAnsi="Times New Roman"/>
          <w:b/>
          <w:sz w:val="20"/>
          <w:szCs w:val="20"/>
          <w:lang w:eastAsia="fr-FR"/>
        </w:rPr>
        <w:t>Conseil des Prud’hommes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 xml:space="preserve"> </w:t>
      </w:r>
      <w:r w:rsidR="008E21C8"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>de Reims</w:t>
      </w:r>
      <w:r w:rsidRPr="00D93422">
        <w:rPr>
          <w:rFonts w:ascii="Times New Roman" w:cs="Times New Roman" w:eastAsia="Times New Roman" w:hAnsi="Times New Roman"/>
          <w:sz w:val="20"/>
          <w:szCs w:val="20"/>
          <w:lang w:eastAsia="fr-FR"/>
        </w:rPr>
        <w:t>.</w:t>
      </w:r>
    </w:p>
    <w:p w:rsidP="00B82701" w:rsidR="00B82701" w:rsidRDefault="00B82701" w:rsidRPr="00D93422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  <w:r w:rsidRPr="00B82701">
        <w:rPr>
          <w:rFonts w:ascii="Times New Roman" w:cs="Times New Roman" w:eastAsia="Times New Roman" w:hAnsi="Times New Roman"/>
          <w:sz w:val="20"/>
          <w:szCs w:val="20"/>
          <w:lang w:eastAsia="fr-FR"/>
        </w:rPr>
        <w:t>Le procès-verbal donnera lieu à affichage.</w:t>
      </w:r>
    </w:p>
    <w:p w:rsidP="00B82701" w:rsidR="00B82701" w:rsidRDefault="00B82701" w:rsidRPr="00B82701">
      <w:pPr>
        <w:spacing w:after="0" w:line="240" w:lineRule="auto"/>
        <w:jc w:val="both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p w:rsidP="00B82701" w:rsidR="00B82701" w:rsidRDefault="00B82701" w:rsidRPr="00B82701">
      <w:pPr>
        <w:tabs>
          <w:tab w:pos="4536" w:val="left"/>
        </w:tabs>
        <w:spacing w:after="0" w:line="240" w:lineRule="auto"/>
        <w:rPr>
          <w:rFonts w:ascii="Times New Roman" w:cs="Times New Roman" w:eastAsia="Times New Roman" w:hAnsi="Times New Roman"/>
          <w:sz w:val="20"/>
          <w:szCs w:val="20"/>
          <w:lang w:eastAsia="fr-FR"/>
        </w:rPr>
      </w:pPr>
    </w:p>
    <w:tbl>
      <w:tblPr>
        <w:tblStyle w:val="Grilledutableau"/>
        <w:tblW w:type="auto" w:w="0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1" w:lastRow="1" w:noHBand="0" w:noVBand="0" w:val="01E0"/>
      </w:tblPr>
      <w:tblGrid>
        <w:gridCol w:w="3936"/>
        <w:gridCol w:w="4536"/>
      </w:tblGrid>
      <w:tr w:rsidR="00B82701" w:rsidRPr="00B82701" w:rsidTr="0007251E">
        <w:trPr>
          <w:trHeight w:val="309"/>
        </w:trPr>
        <w:tc>
          <w:tcPr>
            <w:tcW w:type="dxa" w:w="3936"/>
          </w:tcPr>
          <w:p w:rsidP="00B82701" w:rsidR="00B82701" w:rsidRDefault="00B82701" w:rsidRPr="00B82701">
            <w:pPr>
              <w:tabs>
                <w:tab w:pos="4536" w:val="left"/>
              </w:tabs>
            </w:pPr>
          </w:p>
        </w:tc>
        <w:tc>
          <w:tcPr>
            <w:tcW w:type="dxa" w:w="4536"/>
          </w:tcPr>
          <w:p w:rsidP="00557250" w:rsidR="00683799" w:rsidRDefault="00683799">
            <w:pPr>
              <w:tabs>
                <w:tab w:pos="4536" w:val="left"/>
              </w:tabs>
              <w:ind w:firstLine="884"/>
              <w:rPr>
                <w:b/>
                <w:i/>
              </w:rPr>
            </w:pPr>
          </w:p>
          <w:p w:rsidP="00557250" w:rsidR="00B82701" w:rsidRDefault="009A02A1">
            <w:pPr>
              <w:tabs>
                <w:tab w:pos="4536" w:val="left"/>
              </w:tabs>
              <w:ind w:firstLine="884"/>
              <w:rPr>
                <w:b/>
                <w:i/>
              </w:rPr>
            </w:pPr>
            <w:r>
              <w:rPr>
                <w:b/>
                <w:i/>
              </w:rPr>
              <w:t xml:space="preserve">Fait à </w:t>
            </w:r>
            <w:r w:rsidR="008E21C8">
              <w:rPr>
                <w:b/>
                <w:i/>
              </w:rPr>
              <w:t xml:space="preserve">Reims, le </w:t>
            </w:r>
            <w:r w:rsidR="00404C14">
              <w:rPr>
                <w:b/>
                <w:i/>
              </w:rPr>
              <w:t>2</w:t>
            </w:r>
            <w:r w:rsidR="00082486">
              <w:rPr>
                <w:b/>
                <w:i/>
              </w:rPr>
              <w:t>5</w:t>
            </w:r>
            <w:r w:rsidR="00AB36C8">
              <w:rPr>
                <w:b/>
                <w:i/>
              </w:rPr>
              <w:t xml:space="preserve"> Novembre </w:t>
            </w:r>
            <w:r w:rsidR="00DA3EFD">
              <w:rPr>
                <w:b/>
                <w:i/>
              </w:rPr>
              <w:t xml:space="preserve"> 202</w:t>
            </w:r>
            <w:r w:rsidR="003022BD">
              <w:rPr>
                <w:b/>
                <w:i/>
              </w:rPr>
              <w:t>2</w:t>
            </w:r>
          </w:p>
          <w:p w:rsidP="00557250" w:rsidR="0007251E" w:rsidRDefault="0007251E">
            <w:pPr>
              <w:tabs>
                <w:tab w:pos="4536" w:val="left"/>
              </w:tabs>
              <w:ind w:firstLine="884"/>
              <w:rPr>
                <w:b/>
                <w:i/>
              </w:rPr>
            </w:pPr>
          </w:p>
          <w:p w:rsidP="0007251E" w:rsidR="0007251E" w:rsidRDefault="0060616B" w:rsidRPr="00B82701">
            <w:pPr>
              <w:tabs>
                <w:tab w:pos="4536" w:val="left"/>
              </w:tabs>
              <w:ind w:firstLine="884"/>
              <w:rPr>
                <w:b/>
              </w:rPr>
            </w:pPr>
            <w:r>
              <w:rPr>
                <w:b/>
              </w:rPr>
              <w:t>AAA</w:t>
            </w:r>
          </w:p>
          <w:p w:rsidP="0007251E" w:rsidR="0007251E" w:rsidRDefault="0007251E">
            <w:pPr>
              <w:tabs>
                <w:tab w:pos="4536" w:val="left"/>
              </w:tabs>
              <w:ind w:firstLine="884"/>
              <w:rPr>
                <w:b/>
                <w:i/>
              </w:rPr>
            </w:pPr>
            <w:r w:rsidRPr="00B82701">
              <w:rPr>
                <w:b/>
              </w:rPr>
              <w:t>Directeur Régional</w:t>
            </w:r>
          </w:p>
          <w:p w:rsidP="00557250" w:rsidR="0007251E" w:rsidRDefault="0007251E" w:rsidRPr="00B82701">
            <w:pPr>
              <w:tabs>
                <w:tab w:pos="4536" w:val="left"/>
              </w:tabs>
              <w:ind w:firstLine="884"/>
              <w:rPr>
                <w:b/>
                <w:i/>
              </w:rPr>
            </w:pPr>
          </w:p>
        </w:tc>
      </w:tr>
      <w:tr w:rsidR="0007251E" w:rsidRPr="00B82701" w:rsidTr="007A3D9B">
        <w:trPr>
          <w:trHeight w:val="1752"/>
        </w:trPr>
        <w:tc>
          <w:tcPr>
            <w:tcW w:type="dxa" w:w="3936"/>
          </w:tcPr>
          <w:p w:rsidP="0007251E" w:rsidR="00683799" w:rsidRDefault="00683799">
            <w:pPr>
              <w:tabs>
                <w:tab w:pos="4536" w:val="left"/>
              </w:tabs>
              <w:rPr>
                <w:b/>
              </w:rPr>
            </w:pPr>
          </w:p>
          <w:p w:rsidP="0007251E" w:rsidR="00683799" w:rsidRDefault="00683799">
            <w:pPr>
              <w:tabs>
                <w:tab w:pos="4536" w:val="left"/>
              </w:tabs>
              <w:rPr>
                <w:b/>
              </w:rPr>
            </w:pPr>
          </w:p>
          <w:p w:rsidP="0007251E" w:rsidR="00683799" w:rsidRDefault="00683799">
            <w:pPr>
              <w:tabs>
                <w:tab w:pos="4536" w:val="left"/>
              </w:tabs>
              <w:rPr>
                <w:b/>
              </w:rPr>
            </w:pPr>
          </w:p>
          <w:p w:rsidP="0007251E" w:rsidR="00683799" w:rsidRDefault="00683799">
            <w:pPr>
              <w:tabs>
                <w:tab w:pos="4536" w:val="left"/>
              </w:tabs>
              <w:rPr>
                <w:b/>
              </w:rPr>
            </w:pPr>
          </w:p>
          <w:p w:rsidP="0007251E" w:rsidR="0007251E" w:rsidRDefault="0007251E">
            <w:pPr>
              <w:tabs>
                <w:tab w:pos="4536" w:val="left"/>
              </w:tabs>
              <w:rPr>
                <w:b/>
              </w:rPr>
            </w:pPr>
            <w:r w:rsidRPr="00B82701">
              <w:rPr>
                <w:b/>
              </w:rPr>
              <w:t>Les organisations syndicales </w:t>
            </w:r>
          </w:p>
          <w:p w:rsidP="0007251E" w:rsidR="0007251E" w:rsidRDefault="0007251E">
            <w:pPr>
              <w:tabs>
                <w:tab w:pos="4536" w:val="left"/>
              </w:tabs>
              <w:rPr>
                <w:b/>
              </w:rPr>
            </w:pPr>
          </w:p>
          <w:p w:rsidP="0007251E" w:rsidR="0007251E" w:rsidRDefault="0007251E">
            <w:pPr>
              <w:tabs>
                <w:tab w:pos="4536" w:val="left"/>
              </w:tabs>
              <w:rPr>
                <w:b/>
              </w:rPr>
            </w:pPr>
          </w:p>
          <w:p w:rsidP="0007251E" w:rsidR="0007251E" w:rsidRDefault="0060616B" w:rsidRPr="00B82701">
            <w:pPr>
              <w:tabs>
                <w:tab w:pos="4536" w:val="left"/>
              </w:tabs>
              <w:rPr>
                <w:b/>
              </w:rPr>
            </w:pPr>
            <w:r>
              <w:rPr>
                <w:b/>
              </w:rPr>
              <w:t>BBB</w:t>
            </w:r>
          </w:p>
          <w:p w:rsidP="0007251E" w:rsidR="0007251E" w:rsidRDefault="0007251E">
            <w:pPr>
              <w:tabs>
                <w:tab w:pos="4536" w:val="left"/>
              </w:tabs>
            </w:pPr>
            <w:r w:rsidRPr="00B82701">
              <w:t>Délégué</w:t>
            </w:r>
            <w:r>
              <w:t>e</w:t>
            </w:r>
            <w:r w:rsidRPr="00B82701">
              <w:t xml:space="preserve"> Syndical</w:t>
            </w:r>
            <w:r>
              <w:t>e</w:t>
            </w:r>
            <w:r w:rsidRPr="00B82701">
              <w:t xml:space="preserve"> Central – FO</w:t>
            </w: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60616B" w:rsidRPr="00B82701">
            <w:pPr>
              <w:tabs>
                <w:tab w:pos="4536" w:val="left"/>
              </w:tabs>
              <w:rPr>
                <w:b/>
              </w:rPr>
            </w:pPr>
            <w:r>
              <w:rPr>
                <w:b/>
              </w:rPr>
              <w:t>CCC</w:t>
            </w:r>
          </w:p>
          <w:p w:rsidP="0007251E" w:rsidR="0007251E" w:rsidRDefault="0007251E">
            <w:pPr>
              <w:tabs>
                <w:tab w:pos="4536" w:val="left"/>
              </w:tabs>
            </w:pPr>
            <w:r w:rsidRPr="00B82701">
              <w:t>Délégué Syndical Central – CFTC</w:t>
            </w: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60616B" w:rsidRPr="00B82701">
            <w:pPr>
              <w:tabs>
                <w:tab w:pos="4536" w:val="left"/>
              </w:tabs>
              <w:rPr>
                <w:b/>
              </w:rPr>
            </w:pPr>
            <w:r>
              <w:rPr>
                <w:b/>
              </w:rPr>
              <w:t>DDD</w:t>
            </w:r>
          </w:p>
          <w:p w:rsidP="0007251E" w:rsidR="0007251E" w:rsidRDefault="0007251E">
            <w:pPr>
              <w:tabs>
                <w:tab w:pos="4536" w:val="left"/>
              </w:tabs>
            </w:pPr>
            <w:r w:rsidRPr="00B82701">
              <w:t xml:space="preserve">Délégué Syndical Central </w:t>
            </w:r>
            <w:r>
              <w:t>–</w:t>
            </w:r>
            <w:r w:rsidRPr="00B82701">
              <w:t xml:space="preserve"> CGT</w:t>
            </w: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07251E">
            <w:pPr>
              <w:tabs>
                <w:tab w:pos="4536" w:val="left"/>
              </w:tabs>
            </w:pPr>
          </w:p>
          <w:p w:rsidP="0007251E" w:rsidR="0007251E" w:rsidRDefault="0060616B" w:rsidRPr="00B82701">
            <w:pPr>
              <w:tabs>
                <w:tab w:pos="4536" w:val="left"/>
              </w:tabs>
              <w:rPr>
                <w:b/>
              </w:rPr>
            </w:pPr>
            <w:r>
              <w:rPr>
                <w:b/>
              </w:rPr>
              <w:t>EEE</w:t>
            </w:r>
            <w:bookmarkStart w:id="0" w:name="_GoBack"/>
            <w:bookmarkEnd w:id="0"/>
          </w:p>
          <w:p w:rsidP="0007251E" w:rsidR="0007251E" w:rsidRDefault="0007251E">
            <w:pPr>
              <w:tabs>
                <w:tab w:pos="4536" w:val="left"/>
              </w:tabs>
            </w:pPr>
            <w:r w:rsidRPr="00B82701">
              <w:t>Délégué Syndical Central – CFE-CGC</w:t>
            </w:r>
          </w:p>
          <w:p w:rsidP="0007251E" w:rsidR="0007251E" w:rsidRDefault="0007251E" w:rsidRPr="00B82701">
            <w:pPr>
              <w:tabs>
                <w:tab w:pos="4536" w:val="left"/>
              </w:tabs>
              <w:rPr>
                <w:b/>
              </w:rPr>
            </w:pPr>
          </w:p>
        </w:tc>
        <w:tc>
          <w:tcPr>
            <w:tcW w:type="dxa" w:w="4536"/>
          </w:tcPr>
          <w:p w:rsidP="0007251E" w:rsidR="0007251E" w:rsidRDefault="0007251E" w:rsidRPr="00B82701">
            <w:pPr>
              <w:tabs>
                <w:tab w:pos="4536" w:val="left"/>
              </w:tabs>
              <w:ind w:firstLine="884"/>
            </w:pPr>
          </w:p>
        </w:tc>
      </w:tr>
      <w:tr w:rsidR="0007251E" w:rsidRPr="00B82701" w:rsidTr="007A3D9B">
        <w:tc>
          <w:tcPr>
            <w:tcW w:type="dxa" w:w="3936"/>
          </w:tcPr>
          <w:p w:rsidP="0007251E" w:rsidR="0007251E" w:rsidRDefault="0007251E" w:rsidRPr="00B82701">
            <w:pPr>
              <w:tabs>
                <w:tab w:pos="4536" w:val="left"/>
              </w:tabs>
              <w:rPr>
                <w:b/>
              </w:rPr>
            </w:pPr>
          </w:p>
        </w:tc>
        <w:tc>
          <w:tcPr>
            <w:tcW w:type="dxa" w:w="4536"/>
          </w:tcPr>
          <w:p w:rsidP="0007251E" w:rsidR="0007251E" w:rsidRDefault="0007251E" w:rsidRPr="00B82701">
            <w:pPr>
              <w:tabs>
                <w:tab w:pos="4536" w:val="left"/>
              </w:tabs>
              <w:ind w:firstLine="884"/>
              <w:rPr>
                <w:b/>
              </w:rPr>
            </w:pPr>
          </w:p>
        </w:tc>
      </w:tr>
    </w:tbl>
    <w:p w:rsidP="00836BF1" w:rsidR="00557250" w:rsidRDefault="00557250">
      <w:pPr>
        <w:tabs>
          <w:tab w:pos="4536" w:val="left"/>
        </w:tabs>
        <w:spacing w:after="0" w:line="240" w:lineRule="auto"/>
        <w:ind w:left="142"/>
      </w:pPr>
    </w:p>
    <w:sectPr w:rsidR="00557250" w:rsidSect="008E21C8">
      <w:headerReference r:id="rId8" w:type="default"/>
      <w:footerReference r:id="rId9" w:type="default"/>
      <w:headerReference r:id="rId10" w:type="first"/>
      <w:footerReference r:id="rId11" w:type="first"/>
      <w:pgSz w:h="16840" w:w="11907"/>
      <w:pgMar w:bottom="993" w:footer="720" w:gutter="0" w:header="624" w:left="1559" w:right="1134" w:top="338"/>
      <w:paperSrc w:first="7" w:other="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2605" w:rsidRDefault="002B2605" w:rsidP="00746A3E">
      <w:pPr>
        <w:spacing w:after="0" w:line="240" w:lineRule="auto"/>
      </w:pPr>
      <w:r>
        <w:separator/>
      </w:r>
    </w:p>
  </w:endnote>
  <w:endnote w:type="continuationSeparator" w:id="0">
    <w:p w:rsidR="002B2605" w:rsidRDefault="002B2605" w:rsidP="00746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A2196C" w:rsidRDefault="00D73D8A">
    <w:pPr>
      <w:pStyle w:val="Arial11"/>
      <w:jc w:val="right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PAGE </w:instrText>
    </w:r>
    <w:r>
      <w:rPr>
        <w:sz w:val="18"/>
      </w:rPr>
      <w:fldChar w:fldCharType="separate"/>
    </w:r>
    <w:r w:rsidR="0060616B">
      <w:rPr>
        <w:noProof/>
        <w:sz w:val="18"/>
      </w:rPr>
      <w:t>3</w:t>
    </w:r>
    <w:r>
      <w:rPr>
        <w:sz w:val="18"/>
      </w:rPr>
      <w:fldChar w:fldCharType="end"/>
    </w:r>
    <w:r>
      <w:rPr>
        <w:sz w:val="18"/>
      </w:rPr>
      <w:t>/</w:t>
    </w:r>
    <w:r>
      <w:rPr>
        <w:sz w:val="18"/>
      </w:rPr>
      <w:fldChar w:fldCharType="begin"/>
    </w:r>
    <w:r>
      <w:rPr>
        <w:sz w:val="18"/>
      </w:rPr>
      <w:instrText xml:space="preserve">NUMPAGES </w:instrText>
    </w:r>
    <w:r>
      <w:rPr>
        <w:sz w:val="18"/>
      </w:rPr>
      <w:fldChar w:fldCharType="separate"/>
    </w:r>
    <w:r w:rsidR="0060616B">
      <w:rPr>
        <w:noProof/>
        <w:sz w:val="18"/>
      </w:rPr>
      <w:t>3</w:t>
    </w:r>
    <w:r>
      <w:rPr>
        <w:sz w:val="18"/>
      </w:rPr>
      <w:fldChar w:fldCharType="end"/>
    </w: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D123A1" w:rsidR="00D123A1" w:rsidRDefault="0060616B">
    <w:pPr>
      <w:pStyle w:val="Pieddepage"/>
      <w:jc w:val="right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P="00746A3E" w:rsidR="002B2605" w:rsidRDefault="002B2605">
      <w:pPr>
        <w:spacing w:after="0" w:line="240" w:lineRule="auto"/>
      </w:pPr>
      <w:r>
        <w:separator/>
      </w:r>
    </w:p>
  </w:footnote>
  <w:footnote w:id="0" w:type="continuationSeparator">
    <w:p w:rsidP="00746A3E" w:rsidR="002B2605" w:rsidRDefault="002B2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Ind w:type="dxa" w:w="-851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0773"/>
    </w:tblGrid>
    <w:tr w:rsidR="00A2196C">
      <w:trPr>
        <w:cantSplit/>
        <w:trHeight w:hRule="exact" w:val="1000"/>
      </w:trPr>
      <w:tc>
        <w:tcPr>
          <w:tcW w:type="dxa" w:w="10773"/>
        </w:tcPr>
        <w:p w:rsidR="00A2196C" w:rsidRDefault="0060616B">
          <w:pPr>
            <w:pStyle w:val="En-tte"/>
            <w:ind w:left="-113"/>
            <w:rPr>
              <w:i/>
            </w:rPr>
          </w:pPr>
        </w:p>
      </w:tc>
    </w:tr>
  </w:tbl>
  <w:p w:rsidP="00D123A1" w:rsidR="00A2196C" w:rsidRDefault="0060616B">
    <w:pPr>
      <w:pStyle w:val="Arial11"/>
      <w:spacing w:after="480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tbl>
    <w:tblPr>
      <w:tblW w:type="auto" w:w="0"/>
      <w:tblInd w:type="dxa" w:w="-851"/>
      <w:tblLayout w:type="fixed"/>
      <w:tblCellMar>
        <w:left w:type="dxa" w:w="0"/>
        <w:right w:type="dxa" w:w="0"/>
      </w:tblCellMar>
      <w:tblLook w:firstColumn="0" w:firstRow="0" w:lastColumn="0" w:lastRow="0" w:noHBand="0" w:noVBand="0" w:val="0000"/>
    </w:tblPr>
    <w:tblGrid>
      <w:gridCol w:w="10773"/>
    </w:tblGrid>
    <w:tr w:rsidR="00A2196C">
      <w:trPr>
        <w:cantSplit/>
        <w:trHeight w:hRule="exact" w:val="1000"/>
      </w:trPr>
      <w:tc>
        <w:tcPr>
          <w:tcW w:type="dxa" w:w="10773"/>
        </w:tcPr>
        <w:p w:rsidR="00A2196C" w:rsidRDefault="00D73D8A">
          <w:pPr>
            <w:pStyle w:val="En-tte"/>
            <w:ind w:left="-113"/>
            <w:rPr>
              <w:i/>
            </w:rPr>
          </w:pPr>
          <w:r>
            <w:rPr>
              <w:noProof/>
              <w:lang w:eastAsia="fr-FR"/>
            </w:rPr>
            <w:drawing>
              <wp:inline distB="0" distL="0" distR="0" distT="0" wp14:anchorId="44FE7A60" wp14:editId="71A984D2">
                <wp:extent cx="1857375" cy="657225"/>
                <wp:effectExtent b="9525" l="0" r="9525" t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5737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2196C" w:rsidRDefault="0060616B">
    <w:pPr>
      <w:pStyle w:val="En-tte"/>
      <w:rPr>
        <w:sz w:val="8"/>
      </w:rPr>
    </w:pPr>
  </w:p>
  <w:p w:rsidR="00A2196C" w:rsidRDefault="0060616B">
    <w:pPr>
      <w:pStyle w:val="En-tte"/>
      <w:rPr>
        <w:sz w:val="8"/>
      </w:rPr>
    </w:pPr>
  </w:p>
  <w:p w:rsidR="00A2196C" w:rsidRDefault="0060616B">
    <w:pPr>
      <w:pStyle w:val="En-tte"/>
      <w:rPr>
        <w:sz w:val="8"/>
      </w:rPr>
    </w:pPr>
  </w:p>
  <w:p w:rsidR="00A2196C" w:rsidRDefault="0060616B">
    <w:pPr>
      <w:pStyle w:val="En-tte"/>
      <w:rPr>
        <w:sz w:val="8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C2D2CA5"/>
    <w:multiLevelType w:val="hybridMultilevel"/>
    <w:tmpl w:val="CE20317A"/>
    <w:lvl w:ilvl="0" w:tplc="040C0005">
      <w:start w:val="1"/>
      <w:numFmt w:val="bullet"/>
      <w:lvlText w:val="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entative="1" w:tplc="040C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3DB45911"/>
    <w:multiLevelType w:val="hybridMultilevel"/>
    <w:tmpl w:val="0D9450E8"/>
    <w:lvl w:ilvl="0" w:tplc="9BC0A9C8">
      <w:start w:val="1"/>
      <w:numFmt w:val="bullet"/>
      <w:lvlText w:val="-"/>
      <w:lvlJc w:val="left"/>
      <w:pPr>
        <w:ind w:hanging="360" w:left="720"/>
      </w:pPr>
      <w:rPr>
        <w:rFonts w:ascii="Times New Roman" w:cs="Times New Roman" w:eastAsia="Times New Roman" w:hAnsi="Times New Roman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defaultTabStop w:val="708"/>
  <w:hyphenationZone w:val="425"/>
  <w:characterSpacingControl w:val="doNotCompress"/>
  <w:hdrShapeDefaults>
    <o:shapedefaults spidmax="6145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01"/>
    <w:rsid w:val="0000336B"/>
    <w:rsid w:val="0007251E"/>
    <w:rsid w:val="00072A6E"/>
    <w:rsid w:val="00082486"/>
    <w:rsid w:val="000B5D18"/>
    <w:rsid w:val="000C4E20"/>
    <w:rsid w:val="000E58BE"/>
    <w:rsid w:val="001175F1"/>
    <w:rsid w:val="0016684C"/>
    <w:rsid w:val="001A7B60"/>
    <w:rsid w:val="001E186A"/>
    <w:rsid w:val="0020101E"/>
    <w:rsid w:val="00211FD5"/>
    <w:rsid w:val="00284E3D"/>
    <w:rsid w:val="002A354C"/>
    <w:rsid w:val="002B2605"/>
    <w:rsid w:val="002E6846"/>
    <w:rsid w:val="002F4FFC"/>
    <w:rsid w:val="003022BD"/>
    <w:rsid w:val="003929B1"/>
    <w:rsid w:val="003A524C"/>
    <w:rsid w:val="003C1C98"/>
    <w:rsid w:val="003D278C"/>
    <w:rsid w:val="00403753"/>
    <w:rsid w:val="00404C14"/>
    <w:rsid w:val="0040522A"/>
    <w:rsid w:val="00441117"/>
    <w:rsid w:val="00441257"/>
    <w:rsid w:val="00443A72"/>
    <w:rsid w:val="00487A5B"/>
    <w:rsid w:val="004C064F"/>
    <w:rsid w:val="004C1152"/>
    <w:rsid w:val="004F77D6"/>
    <w:rsid w:val="005003B7"/>
    <w:rsid w:val="00500E31"/>
    <w:rsid w:val="00557250"/>
    <w:rsid w:val="00564591"/>
    <w:rsid w:val="005907C7"/>
    <w:rsid w:val="005A4BEA"/>
    <w:rsid w:val="005B05CB"/>
    <w:rsid w:val="0060616B"/>
    <w:rsid w:val="00683799"/>
    <w:rsid w:val="006858E9"/>
    <w:rsid w:val="0068687F"/>
    <w:rsid w:val="006B15EA"/>
    <w:rsid w:val="006C01A4"/>
    <w:rsid w:val="00742C7D"/>
    <w:rsid w:val="00746A3E"/>
    <w:rsid w:val="007603D8"/>
    <w:rsid w:val="00781A59"/>
    <w:rsid w:val="007A0B99"/>
    <w:rsid w:val="007B628C"/>
    <w:rsid w:val="007B6E4D"/>
    <w:rsid w:val="007C045B"/>
    <w:rsid w:val="007C6F86"/>
    <w:rsid w:val="007D115B"/>
    <w:rsid w:val="00817CAB"/>
    <w:rsid w:val="00836BF1"/>
    <w:rsid w:val="00874B84"/>
    <w:rsid w:val="0089721C"/>
    <w:rsid w:val="00897CD4"/>
    <w:rsid w:val="008E21C8"/>
    <w:rsid w:val="00927EDE"/>
    <w:rsid w:val="00932942"/>
    <w:rsid w:val="009A02A1"/>
    <w:rsid w:val="009B1D13"/>
    <w:rsid w:val="009B4786"/>
    <w:rsid w:val="00A56CA0"/>
    <w:rsid w:val="00A70391"/>
    <w:rsid w:val="00AA0F80"/>
    <w:rsid w:val="00AA1F8A"/>
    <w:rsid w:val="00AA609E"/>
    <w:rsid w:val="00AB313C"/>
    <w:rsid w:val="00AB36C8"/>
    <w:rsid w:val="00B070FB"/>
    <w:rsid w:val="00B15D76"/>
    <w:rsid w:val="00B3685A"/>
    <w:rsid w:val="00B82701"/>
    <w:rsid w:val="00B945D9"/>
    <w:rsid w:val="00B946DF"/>
    <w:rsid w:val="00BA4443"/>
    <w:rsid w:val="00C15354"/>
    <w:rsid w:val="00C16AA4"/>
    <w:rsid w:val="00C75D36"/>
    <w:rsid w:val="00C76E19"/>
    <w:rsid w:val="00C926D5"/>
    <w:rsid w:val="00C966C4"/>
    <w:rsid w:val="00CD3F65"/>
    <w:rsid w:val="00D73AE1"/>
    <w:rsid w:val="00D73D8A"/>
    <w:rsid w:val="00D90970"/>
    <w:rsid w:val="00D93422"/>
    <w:rsid w:val="00DA3EFD"/>
    <w:rsid w:val="00DB3032"/>
    <w:rsid w:val="00DD652D"/>
    <w:rsid w:val="00DE3892"/>
    <w:rsid w:val="00DE4E2E"/>
    <w:rsid w:val="00E82A7E"/>
    <w:rsid w:val="00EB472A"/>
    <w:rsid w:val="00F061C8"/>
    <w:rsid w:val="00F4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6145" v:ext="edit"/>
    <o:shapelayout v:ext="edit">
      <o:idmap data="1" v:ext="edit"/>
    </o:shapelayout>
  </w:shapeDefaults>
  <w:decimalSymbol w:val=","/>
  <w:listSeparator w:val=";"/>
  <w14:docId w14:val="0389DF84"/>
  <w15:docId w15:val="{F2CC7B78-24BA-4548-938A-5F33390C1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F061C8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Sansinterligne" w:type="paragraph">
    <w:name w:val="No Spacing"/>
    <w:uiPriority w:val="1"/>
    <w:qFormat/>
    <w:rsid w:val="00F061C8"/>
    <w:pPr>
      <w:spacing w:after="0" w:line="240" w:lineRule="auto"/>
    </w:pPr>
  </w:style>
  <w:style w:styleId="En-tte" w:type="paragraph">
    <w:name w:val="header"/>
    <w:basedOn w:val="Normal"/>
    <w:link w:val="En-tteCar"/>
    <w:uiPriority w:val="99"/>
    <w:unhideWhenUsed/>
    <w:rsid w:val="00B8270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82701"/>
  </w:style>
  <w:style w:customStyle="1" w:styleId="Arial11" w:type="paragraph">
    <w:name w:val="Arial11"/>
    <w:basedOn w:val="Normal"/>
    <w:rsid w:val="00B827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styleId="Grilledutableau" w:type="table">
    <w:name w:val="Table Grid"/>
    <w:basedOn w:val="TableauNormal"/>
    <w:rsid w:val="00B82701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ieddepage" w:type="paragraph">
    <w:name w:val="footer"/>
    <w:basedOn w:val="Normal"/>
    <w:link w:val="PieddepageCar"/>
    <w:uiPriority w:val="99"/>
    <w:unhideWhenUsed/>
    <w:rsid w:val="00B82701"/>
    <w:pPr>
      <w:tabs>
        <w:tab w:pos="4536" w:val="center"/>
        <w:tab w:pos="9072" w:val="right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fr-FR"/>
    </w:rPr>
  </w:style>
  <w:style w:customStyle="1" w:styleId="PieddepageCar" w:type="character">
    <w:name w:val="Pied de page Car"/>
    <w:basedOn w:val="Policepardfaut"/>
    <w:link w:val="Pieddepage"/>
    <w:uiPriority w:val="99"/>
    <w:rsid w:val="00B82701"/>
    <w:rPr>
      <w:rFonts w:ascii="Times New Roman" w:cs="Times New Roman" w:eastAsia="Times New Roman" w:hAnsi="Times New Roman"/>
      <w:sz w:val="20"/>
      <w:szCs w:val="20"/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B82701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B82701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B827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footer2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1A6B76-D123-4D07-B3EE-32251D9DB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668</Words>
  <Characters>3678</Characters>
  <Application>Microsoft Office Word</Application>
  <DocSecurity>0</DocSecurity>
  <Lines>30</Lines>
  <Paragraphs>8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>EIFFAGE</Company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2022-12-15T09:26:00Z</dcterms:created>
  <cp:lastPrinted>2022-11-25T08:23:00Z</cp:lastPrinted>
  <dcterms:modified xsi:type="dcterms:W3CDTF">2022-12-15T09:26:00Z</dcterms:modified>
  <cp:revision>2</cp:revision>
</cp:coreProperties>
</file>