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p w:rsidP="00842F0B" w:rsidR="005F6C22" w:rsidRDefault="005F6C22" w:rsidRPr="00606C8E">
      <w:pPr>
        <w:pStyle w:val="Titre2"/>
        <w:jc w:val="both"/>
        <w:rPr>
          <w:rFonts w:ascii="Tahoma" w:cs="Tahoma" w:hAnsi="Tahoma"/>
          <w:sz w:val="26"/>
        </w:rPr>
      </w:pPr>
    </w:p>
    <w:p w:rsidP="0050593C" w:rsidR="0052569A" w:rsidRDefault="0052569A">
      <w:pPr>
        <w:pBdr>
          <w:top w:color="auto" w:space="1" w:sz="6" w:val="single"/>
          <w:left w:color="auto" w:space="4" w:sz="6" w:val="single"/>
          <w:bottom w:color="auto" w:space="1" w:sz="6" w:val="single"/>
          <w:right w:color="auto" w:space="4" w:sz="6" w:val="single"/>
        </w:pBdr>
        <w:shd w:color="auto" w:fill="FFFFFF" w:val="pct10"/>
        <w:jc w:val="center"/>
        <w:rPr>
          <w:rFonts w:ascii="Tahoma" w:cs="Tahoma" w:hAnsi="Tahoma"/>
          <w:b/>
          <w:sz w:val="28"/>
          <w:szCs w:val="28"/>
        </w:rPr>
      </w:pPr>
    </w:p>
    <w:p w:rsidP="00C46523" w:rsidR="003509C6" w:rsidRDefault="003509C6">
      <w:pPr>
        <w:pBdr>
          <w:top w:color="auto" w:space="1" w:sz="6" w:val="single"/>
          <w:left w:color="auto" w:space="4" w:sz="6" w:val="single"/>
          <w:bottom w:color="auto" w:space="1" w:sz="6" w:val="single"/>
          <w:right w:color="auto" w:space="4" w:sz="6" w:val="single"/>
        </w:pBdr>
        <w:shd w:color="auto" w:fill="FFFFFF" w:val="pct10"/>
        <w:jc w:val="center"/>
        <w:rPr>
          <w:rFonts w:ascii="Tahoma" w:cs="Tahoma" w:hAnsi="Tahoma"/>
          <w:b/>
          <w:sz w:val="28"/>
          <w:szCs w:val="28"/>
        </w:rPr>
      </w:pPr>
      <w:r w:rsidRPr="00F5654A">
        <w:rPr>
          <w:rFonts w:ascii="Tahoma" w:cs="Tahoma" w:hAnsi="Tahoma"/>
          <w:b/>
          <w:sz w:val="28"/>
          <w:szCs w:val="28"/>
        </w:rPr>
        <w:t>ACCORD</w:t>
      </w:r>
      <w:r w:rsidRPr="00606C8E">
        <w:rPr>
          <w:rFonts w:ascii="Tahoma" w:cs="Tahoma" w:hAnsi="Tahoma"/>
          <w:b/>
          <w:sz w:val="28"/>
          <w:szCs w:val="28"/>
        </w:rPr>
        <w:t xml:space="preserve"> </w:t>
      </w:r>
      <w:r w:rsidR="0052569A">
        <w:rPr>
          <w:rFonts w:ascii="Tahoma" w:cs="Tahoma" w:hAnsi="Tahoma"/>
          <w:b/>
          <w:sz w:val="28"/>
          <w:szCs w:val="28"/>
        </w:rPr>
        <w:t xml:space="preserve">CONCLU </w:t>
      </w:r>
      <w:r w:rsidR="001D76A0">
        <w:rPr>
          <w:rFonts w:ascii="Tahoma" w:cs="Tahoma" w:hAnsi="Tahoma"/>
          <w:b/>
          <w:sz w:val="28"/>
          <w:szCs w:val="28"/>
        </w:rPr>
        <w:t>AU SEIN</w:t>
      </w:r>
      <w:r w:rsidR="0052569A">
        <w:rPr>
          <w:rFonts w:ascii="Tahoma" w:cs="Tahoma" w:hAnsi="Tahoma"/>
          <w:b/>
          <w:sz w:val="28"/>
          <w:szCs w:val="28"/>
        </w:rPr>
        <w:t xml:space="preserve"> D’</w:t>
      </w:r>
      <w:r w:rsidR="0069415B" w:rsidRPr="00606C8E">
        <w:rPr>
          <w:rFonts w:ascii="Tahoma" w:cs="Tahoma" w:hAnsi="Tahoma"/>
          <w:b/>
          <w:sz w:val="28"/>
          <w:szCs w:val="28"/>
        </w:rPr>
        <w:t>AUTAJON ETIQUETTE</w:t>
      </w:r>
      <w:r w:rsidR="008C36FD">
        <w:rPr>
          <w:rFonts w:ascii="Tahoma" w:cs="Tahoma" w:hAnsi="Tahoma"/>
          <w:b/>
          <w:sz w:val="28"/>
          <w:szCs w:val="28"/>
        </w:rPr>
        <w:t>S</w:t>
      </w:r>
      <w:r w:rsidR="0069415B" w:rsidRPr="00606C8E">
        <w:rPr>
          <w:rFonts w:ascii="Tahoma" w:cs="Tahoma" w:hAnsi="Tahoma"/>
          <w:b/>
          <w:sz w:val="28"/>
          <w:szCs w:val="28"/>
        </w:rPr>
        <w:t xml:space="preserve"> EPERNAY</w:t>
      </w:r>
      <w:r w:rsidR="0052569A">
        <w:rPr>
          <w:rFonts w:ascii="Tahoma" w:cs="Tahoma" w:hAnsi="Tahoma"/>
          <w:b/>
          <w:sz w:val="28"/>
          <w:szCs w:val="28"/>
        </w:rPr>
        <w:t xml:space="preserve"> </w:t>
      </w:r>
      <w:r w:rsidRPr="00606C8E">
        <w:rPr>
          <w:rFonts w:ascii="Tahoma" w:cs="Tahoma" w:hAnsi="Tahoma"/>
          <w:b/>
          <w:sz w:val="28"/>
          <w:szCs w:val="28"/>
        </w:rPr>
        <w:t xml:space="preserve">PORTANT SUR LA NEGOCIATION ANNUELLE OBLIGATOIRE </w:t>
      </w:r>
      <w:r w:rsidR="002D647A">
        <w:rPr>
          <w:rFonts w:ascii="Tahoma" w:cs="Tahoma" w:hAnsi="Tahoma"/>
          <w:b/>
          <w:sz w:val="28"/>
          <w:szCs w:val="28"/>
        </w:rPr>
        <w:t>202</w:t>
      </w:r>
      <w:r w:rsidR="00C46523">
        <w:rPr>
          <w:rFonts w:ascii="Tahoma" w:cs="Tahoma" w:hAnsi="Tahoma"/>
          <w:b/>
          <w:sz w:val="28"/>
          <w:szCs w:val="28"/>
        </w:rPr>
        <w:t>3</w:t>
      </w:r>
      <w:r w:rsidR="000A2DF7" w:rsidRPr="00606C8E">
        <w:rPr>
          <w:rFonts w:ascii="Tahoma" w:cs="Tahoma" w:hAnsi="Tahoma"/>
          <w:b/>
          <w:sz w:val="28"/>
          <w:szCs w:val="28"/>
        </w:rPr>
        <w:t> </w:t>
      </w:r>
    </w:p>
    <w:p w:rsidP="0052569A" w:rsidR="0052569A" w:rsidRDefault="0052569A" w:rsidRPr="00606C8E">
      <w:pPr>
        <w:pBdr>
          <w:top w:color="auto" w:space="1" w:sz="6" w:val="single"/>
          <w:left w:color="auto" w:space="4" w:sz="6" w:val="single"/>
          <w:bottom w:color="auto" w:space="1" w:sz="6" w:val="single"/>
          <w:right w:color="auto" w:space="4" w:sz="6" w:val="single"/>
        </w:pBdr>
        <w:shd w:color="auto" w:fill="FFFFFF" w:val="pct10"/>
        <w:tabs>
          <w:tab w:pos="284" w:val="left"/>
        </w:tabs>
        <w:jc w:val="center"/>
        <w:rPr>
          <w:rFonts w:ascii="Tahoma" w:cs="Tahoma" w:hAnsi="Tahoma"/>
          <w:b/>
          <w:sz w:val="28"/>
          <w:szCs w:val="28"/>
        </w:rPr>
      </w:pPr>
    </w:p>
    <w:p w:rsidP="0050593C" w:rsidR="005F6C22" w:rsidRDefault="005F6C22" w:rsidRPr="00606C8E">
      <w:pPr>
        <w:jc w:val="center"/>
        <w:rPr>
          <w:rFonts w:ascii="Tahoma" w:cs="Tahoma" w:hAnsi="Tahoma"/>
        </w:rPr>
      </w:pPr>
    </w:p>
    <w:p w:rsidP="00B604A2" w:rsidR="00AA7341" w:rsidRDefault="00AA7341">
      <w:pPr>
        <w:ind w:right="-1"/>
        <w:jc w:val="both"/>
        <w:rPr>
          <w:rFonts w:ascii="Tahoma" w:cs="Tahoma" w:hAnsi="Tahoma"/>
        </w:rPr>
      </w:pPr>
    </w:p>
    <w:p w:rsidP="00B604A2" w:rsidR="00B604A2" w:rsidRDefault="00B604A2" w:rsidRPr="00B604A2">
      <w:pPr>
        <w:ind w:right="-1"/>
        <w:jc w:val="both"/>
        <w:rPr>
          <w:rFonts w:ascii="Tahoma" w:cs="Tahoma" w:hAnsi="Tahoma"/>
        </w:rPr>
      </w:pPr>
      <w:r>
        <w:rPr>
          <w:rFonts w:ascii="Tahoma" w:cs="Tahoma" w:hAnsi="Tahoma"/>
        </w:rPr>
        <w:t xml:space="preserve">La </w:t>
      </w:r>
      <w:r w:rsidRPr="00B604A2">
        <w:rPr>
          <w:rFonts w:ascii="Tahoma" w:cs="Tahoma" w:hAnsi="Tahoma"/>
        </w:rPr>
        <w:t xml:space="preserve">politique salariale de l’entreprise demeure axée sur une prise en compte des qualités professionnelles individuelles, dans une proportion croissante avec la qualification. </w:t>
      </w:r>
    </w:p>
    <w:p w:rsidP="00B604A2" w:rsidR="00B604A2" w:rsidRDefault="00B604A2">
      <w:pPr>
        <w:ind w:right="-1"/>
        <w:jc w:val="both"/>
        <w:rPr>
          <w:rFonts w:ascii="Tahoma" w:cs="Tahoma" w:hAnsi="Tahoma"/>
        </w:rPr>
      </w:pPr>
      <w:r w:rsidRPr="00B604A2">
        <w:rPr>
          <w:rFonts w:ascii="Tahoma" w:cs="Tahoma" w:hAnsi="Tahoma"/>
        </w:rPr>
        <w:t>Cependant la priorité est donnée à la maitrise de la masse salariale.</w:t>
      </w:r>
    </w:p>
    <w:p w:rsidP="00B604A2" w:rsidR="009B5CD3" w:rsidRDefault="009B5CD3">
      <w:pPr>
        <w:ind w:right="-1"/>
        <w:jc w:val="both"/>
        <w:rPr>
          <w:rFonts w:ascii="Tahoma" w:cs="Tahoma" w:hAnsi="Tahoma"/>
        </w:rPr>
      </w:pPr>
    </w:p>
    <w:p w:rsidP="00313C98" w:rsidR="00313C98" w:rsidRDefault="009B5CD3">
      <w:pPr>
        <w:ind w:right="-1"/>
        <w:jc w:val="both"/>
        <w:rPr>
          <w:rFonts w:ascii="Tahoma" w:cs="Tahoma" w:hAnsi="Tahoma"/>
        </w:rPr>
      </w:pPr>
      <w:r>
        <w:rPr>
          <w:rFonts w:ascii="Tahoma" w:cs="Tahoma" w:hAnsi="Tahoma"/>
        </w:rPr>
        <w:t>Lo</w:t>
      </w:r>
      <w:r w:rsidR="00313C98">
        <w:rPr>
          <w:rFonts w:ascii="Tahoma" w:cs="Tahoma" w:hAnsi="Tahoma"/>
        </w:rPr>
        <w:t>rs de la 1</w:t>
      </w:r>
      <w:r w:rsidR="0046026C">
        <w:rPr>
          <w:rFonts w:ascii="Tahoma" w:cs="Tahoma" w:hAnsi="Tahoma"/>
        </w:rPr>
        <w:t>è</w:t>
      </w:r>
      <w:r w:rsidR="00313C98">
        <w:rPr>
          <w:rFonts w:ascii="Tahoma" w:cs="Tahoma" w:hAnsi="Tahoma"/>
        </w:rPr>
        <w:t xml:space="preserve">re réunion du </w:t>
      </w:r>
      <w:r w:rsidR="00C46523">
        <w:rPr>
          <w:rFonts w:ascii="Tahoma" w:cs="Tahoma" w:hAnsi="Tahoma"/>
        </w:rPr>
        <w:t>1er</w:t>
      </w:r>
      <w:r w:rsidR="00184C61">
        <w:rPr>
          <w:rFonts w:ascii="Tahoma" w:cs="Tahoma" w:hAnsi="Tahoma"/>
        </w:rPr>
        <w:t xml:space="preserve"> Mars 202</w:t>
      </w:r>
      <w:r w:rsidR="00C46523">
        <w:rPr>
          <w:rFonts w:ascii="Tahoma" w:cs="Tahoma" w:hAnsi="Tahoma"/>
        </w:rPr>
        <w:t>3</w:t>
      </w:r>
      <w:r w:rsidRPr="009B5CD3">
        <w:rPr>
          <w:rFonts w:ascii="Tahoma" w:cs="Tahoma" w:hAnsi="Tahoma"/>
        </w:rPr>
        <w:t xml:space="preserve">, voici les revendications </w:t>
      </w:r>
      <w:r w:rsidR="00313C98">
        <w:rPr>
          <w:rFonts w:ascii="Tahoma" w:cs="Tahoma" w:hAnsi="Tahoma"/>
        </w:rPr>
        <w:t>que</w:t>
      </w:r>
      <w:r w:rsidRPr="009B5CD3">
        <w:rPr>
          <w:rFonts w:ascii="Tahoma" w:cs="Tahoma" w:hAnsi="Tahoma"/>
        </w:rPr>
        <w:t xml:space="preserve"> la C.G.T</w:t>
      </w:r>
      <w:r w:rsidR="00313C98">
        <w:rPr>
          <w:rFonts w:ascii="Tahoma" w:cs="Tahoma" w:hAnsi="Tahoma"/>
        </w:rPr>
        <w:t xml:space="preserve"> a émise :</w:t>
      </w:r>
    </w:p>
    <w:p w:rsidP="00A97164" w:rsidR="009B5CD3" w:rsidRDefault="009B5CD3">
      <w:pPr>
        <w:numPr>
          <w:ilvl w:val="0"/>
          <w:numId w:val="47"/>
        </w:numPr>
        <w:ind w:right="-1"/>
        <w:jc w:val="both"/>
        <w:rPr>
          <w:rFonts w:ascii="Tahoma" w:cs="Tahoma" w:hAnsi="Tahoma"/>
        </w:rPr>
      </w:pPr>
      <w:r w:rsidRPr="009B5CD3">
        <w:rPr>
          <w:rFonts w:ascii="Tahoma" w:cs="Tahoma" w:hAnsi="Tahoma"/>
        </w:rPr>
        <w:t xml:space="preserve">Augmentation générale </w:t>
      </w:r>
      <w:r w:rsidR="00FB42B4">
        <w:rPr>
          <w:rFonts w:ascii="Tahoma" w:cs="Tahoma" w:hAnsi="Tahoma"/>
        </w:rPr>
        <w:t>de 6 %</w:t>
      </w:r>
    </w:p>
    <w:p w:rsidP="0099367C" w:rsidR="00C46523" w:rsidRDefault="0099367C">
      <w:pPr>
        <w:numPr>
          <w:ilvl w:val="0"/>
          <w:numId w:val="47"/>
        </w:numPr>
        <w:ind w:left="709" w:right="-1"/>
        <w:jc w:val="both"/>
        <w:rPr>
          <w:rFonts w:ascii="Tahoma" w:cs="Tahoma" w:hAnsi="Tahoma"/>
        </w:rPr>
      </w:pPr>
      <w:r>
        <w:rPr>
          <w:rFonts w:ascii="Tahoma" w:cs="Tahoma" w:hAnsi="Tahoma"/>
        </w:rPr>
        <w:t>Prime de 100 € net pour les salariés sans voiture de société et sans abonnemen</w:t>
      </w:r>
      <w:r w:rsidRPr="0099367C">
        <w:rPr>
          <w:rFonts w:ascii="Tahoma" w:cs="Tahoma" w:hAnsi="Tahoma"/>
        </w:rPr>
        <w:t>t transport</w:t>
      </w:r>
    </w:p>
    <w:p w:rsidP="0099367C" w:rsidR="0099367C" w:rsidRDefault="0099367C">
      <w:pPr>
        <w:numPr>
          <w:ilvl w:val="0"/>
          <w:numId w:val="47"/>
        </w:numPr>
        <w:ind w:left="709" w:right="-1"/>
        <w:jc w:val="both"/>
        <w:rPr>
          <w:rFonts w:ascii="Tahoma" w:cs="Tahoma" w:hAnsi="Tahoma"/>
        </w:rPr>
      </w:pPr>
      <w:r>
        <w:rPr>
          <w:rFonts w:ascii="Tahoma" w:cs="Tahoma" w:hAnsi="Tahoma"/>
        </w:rPr>
        <w:t>Prise en charge de l’abonnement transport en commun à hauteur de 75 %</w:t>
      </w:r>
    </w:p>
    <w:p w:rsidP="0099367C" w:rsidR="0099367C" w:rsidRDefault="0099367C">
      <w:pPr>
        <w:numPr>
          <w:ilvl w:val="0"/>
          <w:numId w:val="47"/>
        </w:numPr>
        <w:ind w:left="709" w:right="-1"/>
        <w:jc w:val="both"/>
        <w:rPr>
          <w:rFonts w:ascii="Tahoma" w:cs="Tahoma" w:hAnsi="Tahoma"/>
        </w:rPr>
      </w:pPr>
      <w:r>
        <w:rPr>
          <w:rFonts w:ascii="Tahoma" w:cs="Tahoma" w:hAnsi="Tahoma"/>
        </w:rPr>
        <w:t>Ouverture de négociation sur un accord télétravail</w:t>
      </w:r>
    </w:p>
    <w:p w:rsidP="0099367C" w:rsidR="0099367C" w:rsidRDefault="0099367C">
      <w:pPr>
        <w:numPr>
          <w:ilvl w:val="0"/>
          <w:numId w:val="47"/>
        </w:numPr>
        <w:ind w:left="709" w:right="-1"/>
        <w:jc w:val="both"/>
        <w:rPr>
          <w:rFonts w:ascii="Tahoma" w:cs="Tahoma" w:hAnsi="Tahoma"/>
        </w:rPr>
      </w:pPr>
      <w:r>
        <w:rPr>
          <w:rFonts w:ascii="Tahoma" w:cs="Tahoma" w:hAnsi="Tahoma"/>
        </w:rPr>
        <w:t>Prime dite « fidélité » de 200 € pour les personnes ayant au moins 5 ans d’ancienneté tous les 5 ans</w:t>
      </w:r>
    </w:p>
    <w:p w:rsidP="0099367C" w:rsidR="0099367C" w:rsidRDefault="0099367C">
      <w:pPr>
        <w:numPr>
          <w:ilvl w:val="0"/>
          <w:numId w:val="47"/>
        </w:numPr>
        <w:ind w:left="709" w:right="-1"/>
        <w:jc w:val="both"/>
        <w:rPr>
          <w:rFonts w:ascii="Tahoma" w:cs="Tahoma" w:hAnsi="Tahoma"/>
        </w:rPr>
      </w:pPr>
      <w:r>
        <w:rPr>
          <w:rFonts w:ascii="Tahoma" w:cs="Tahoma" w:hAnsi="Tahoma"/>
        </w:rPr>
        <w:t>Ajout d’une plage horaire 35h en 4 jours (accord à trouver suivant les faisabilités)</w:t>
      </w:r>
    </w:p>
    <w:p w:rsidP="0099367C" w:rsidR="0099367C" w:rsidRDefault="0099367C" w:rsidRPr="0099367C">
      <w:pPr>
        <w:numPr>
          <w:ilvl w:val="0"/>
          <w:numId w:val="47"/>
        </w:numPr>
        <w:ind w:left="709" w:right="-1"/>
        <w:jc w:val="both"/>
        <w:rPr>
          <w:rFonts w:ascii="Tahoma" w:cs="Tahoma" w:hAnsi="Tahoma"/>
        </w:rPr>
      </w:pPr>
      <w:r>
        <w:rPr>
          <w:rFonts w:ascii="Tahoma" w:cs="Tahoma" w:hAnsi="Tahoma"/>
        </w:rPr>
        <w:t>Réduction des jours de carence de 3 jours à &amp; jour</w:t>
      </w:r>
    </w:p>
    <w:p w:rsidP="0099367C" w:rsidR="00C46523" w:rsidRDefault="0099367C" w:rsidRPr="0099367C">
      <w:pPr>
        <w:numPr>
          <w:ilvl w:val="0"/>
          <w:numId w:val="47"/>
        </w:numPr>
        <w:ind w:right="-1"/>
        <w:jc w:val="both"/>
        <w:rPr>
          <w:rFonts w:ascii="Tahoma" w:cs="Tahoma" w:hAnsi="Tahoma"/>
        </w:rPr>
      </w:pPr>
      <w:r>
        <w:rPr>
          <w:rFonts w:ascii="Tahoma" w:cs="Tahoma" w:hAnsi="Tahoma"/>
        </w:rPr>
        <w:t>Revalorisation des heures dites anormales (nuit) de 25 % à 33 %</w:t>
      </w:r>
    </w:p>
    <w:p w:rsidP="009B5CD3" w:rsidR="009B5CD3" w:rsidRDefault="009B5CD3">
      <w:pPr>
        <w:ind w:right="-1"/>
        <w:jc w:val="both"/>
        <w:rPr>
          <w:rFonts w:ascii="Tahoma" w:cs="Tahoma" w:hAnsi="Tahoma"/>
        </w:rPr>
      </w:pPr>
    </w:p>
    <w:p w:rsidP="001D76A0" w:rsidR="001D76A0" w:rsidRDefault="00B604A2">
      <w:pPr>
        <w:ind w:right="-1"/>
        <w:jc w:val="both"/>
        <w:rPr>
          <w:rFonts w:ascii="Tahoma" w:cs="Tahoma" w:hAnsi="Tahoma"/>
        </w:rPr>
      </w:pPr>
      <w:r>
        <w:rPr>
          <w:rFonts w:ascii="Tahoma" w:cs="Tahoma" w:hAnsi="Tahoma"/>
        </w:rPr>
        <w:t>En conséquence, a</w:t>
      </w:r>
      <w:r w:rsidR="001D76A0" w:rsidRPr="001D76A0">
        <w:rPr>
          <w:rFonts w:ascii="Tahoma" w:cs="Tahoma" w:hAnsi="Tahoma"/>
        </w:rPr>
        <w:t xml:space="preserve">u terme de </w:t>
      </w:r>
      <w:r w:rsidR="005B4E32">
        <w:rPr>
          <w:rFonts w:ascii="Tahoma" w:cs="Tahoma" w:hAnsi="Tahoma"/>
        </w:rPr>
        <w:t>deux</w:t>
      </w:r>
      <w:r w:rsidR="001D76A0" w:rsidRPr="001D76A0">
        <w:rPr>
          <w:rFonts w:ascii="Tahoma" w:cs="Tahoma" w:hAnsi="Tahoma"/>
        </w:rPr>
        <w:t xml:space="preserve"> réunions de négociations </w:t>
      </w:r>
      <w:r w:rsidR="00DB0B07">
        <w:rPr>
          <w:rFonts w:ascii="Tahoma" w:cs="Tahoma" w:hAnsi="Tahoma"/>
        </w:rPr>
        <w:t xml:space="preserve">les </w:t>
      </w:r>
      <w:r w:rsidR="0099367C">
        <w:rPr>
          <w:rFonts w:ascii="Tahoma" w:cs="Tahoma" w:hAnsi="Tahoma"/>
        </w:rPr>
        <w:t>1er</w:t>
      </w:r>
      <w:r w:rsidR="00184C61">
        <w:rPr>
          <w:rFonts w:ascii="Tahoma" w:cs="Tahoma" w:hAnsi="Tahoma"/>
        </w:rPr>
        <w:t xml:space="preserve"> Mars 202</w:t>
      </w:r>
      <w:r w:rsidR="0099367C">
        <w:rPr>
          <w:rFonts w:ascii="Tahoma" w:cs="Tahoma" w:hAnsi="Tahoma"/>
        </w:rPr>
        <w:t>3</w:t>
      </w:r>
      <w:r w:rsidR="002D647A">
        <w:rPr>
          <w:rFonts w:ascii="Tahoma" w:cs="Tahoma" w:hAnsi="Tahoma"/>
        </w:rPr>
        <w:t xml:space="preserve"> </w:t>
      </w:r>
      <w:r w:rsidR="002876BD">
        <w:rPr>
          <w:rFonts w:ascii="Tahoma" w:cs="Tahoma" w:hAnsi="Tahoma"/>
        </w:rPr>
        <w:t>e</w:t>
      </w:r>
      <w:r w:rsidR="003F1CEB">
        <w:rPr>
          <w:rFonts w:ascii="Tahoma" w:cs="Tahoma" w:hAnsi="Tahoma"/>
        </w:rPr>
        <w:t xml:space="preserve">t </w:t>
      </w:r>
      <w:r w:rsidR="0099367C">
        <w:rPr>
          <w:rFonts w:ascii="Tahoma" w:cs="Tahoma" w:hAnsi="Tahoma"/>
        </w:rPr>
        <w:t>8</w:t>
      </w:r>
      <w:r w:rsidR="002D11DB">
        <w:rPr>
          <w:rFonts w:ascii="Tahoma" w:cs="Tahoma" w:hAnsi="Tahoma"/>
        </w:rPr>
        <w:t xml:space="preserve"> </w:t>
      </w:r>
      <w:r w:rsidR="002876BD">
        <w:rPr>
          <w:rFonts w:ascii="Tahoma" w:cs="Tahoma" w:hAnsi="Tahoma"/>
        </w:rPr>
        <w:t>Mars</w:t>
      </w:r>
      <w:r w:rsidR="00494A8E">
        <w:rPr>
          <w:rFonts w:ascii="Tahoma" w:cs="Tahoma" w:hAnsi="Tahoma"/>
        </w:rPr>
        <w:t xml:space="preserve"> </w:t>
      </w:r>
      <w:r w:rsidR="002D647A">
        <w:rPr>
          <w:rFonts w:ascii="Tahoma" w:cs="Tahoma" w:hAnsi="Tahoma"/>
        </w:rPr>
        <w:t>202</w:t>
      </w:r>
      <w:r w:rsidR="0099367C">
        <w:rPr>
          <w:rFonts w:ascii="Tahoma" w:cs="Tahoma" w:hAnsi="Tahoma"/>
        </w:rPr>
        <w:t>3</w:t>
      </w:r>
      <w:r w:rsidR="00793BE3">
        <w:rPr>
          <w:rFonts w:ascii="Tahoma" w:cs="Tahoma" w:hAnsi="Tahoma"/>
        </w:rPr>
        <w:t>,</w:t>
      </w:r>
      <w:r w:rsidR="001D76A0" w:rsidRPr="001D76A0">
        <w:rPr>
          <w:rFonts w:ascii="Tahoma" w:cs="Tahoma" w:hAnsi="Tahoma"/>
        </w:rPr>
        <w:t xml:space="preserve"> les parties signataires ont enregistré </w:t>
      </w:r>
      <w:r w:rsidR="001D76A0" w:rsidRPr="00F11053">
        <w:rPr>
          <w:rFonts w:ascii="Tahoma" w:cs="Tahoma" w:hAnsi="Tahoma"/>
        </w:rPr>
        <w:t xml:space="preserve">leur accord réciproque </w:t>
      </w:r>
      <w:r w:rsidR="001D76A0" w:rsidRPr="001D76A0">
        <w:rPr>
          <w:rFonts w:ascii="Tahoma" w:cs="Tahoma" w:hAnsi="Tahoma"/>
        </w:rPr>
        <w:t>sur les dispositions suivantes :</w:t>
      </w:r>
    </w:p>
    <w:p w:rsidP="001D76A0" w:rsidR="00AA7341" w:rsidRDefault="00AA7341">
      <w:pPr>
        <w:ind w:right="-1"/>
        <w:jc w:val="both"/>
        <w:rPr>
          <w:rFonts w:ascii="Tahoma" w:cs="Tahoma" w:hAnsi="Tahoma"/>
        </w:rPr>
      </w:pPr>
    </w:p>
    <w:p w:rsidP="001D76A0" w:rsidR="00313C98" w:rsidRDefault="00313C98" w:rsidRPr="001D76A0">
      <w:pPr>
        <w:ind w:right="-1"/>
        <w:jc w:val="both"/>
        <w:rPr>
          <w:rFonts w:ascii="Tahoma" w:cs="Tahoma" w:hAnsi="Tahoma"/>
        </w:rPr>
      </w:pPr>
    </w:p>
    <w:p w:rsidP="00DB1BFB" w:rsidR="006609FC" w:rsidRDefault="006609FC" w:rsidRPr="000342BA">
      <w:pPr>
        <w:numPr>
          <w:ilvl w:val="0"/>
          <w:numId w:val="44"/>
        </w:numPr>
        <w:ind w:right="556"/>
        <w:jc w:val="both"/>
        <w:rPr>
          <w:rFonts w:ascii="Arial" w:hAnsi="Arial"/>
          <w:b/>
          <w:caps/>
          <w:u w:val="single"/>
        </w:rPr>
      </w:pPr>
      <w:r w:rsidRPr="000342BA">
        <w:rPr>
          <w:rFonts w:ascii="Arial" w:hAnsi="Arial"/>
          <w:b/>
          <w:caps/>
          <w:u w:val="single"/>
        </w:rPr>
        <w:t>Champ d’application</w:t>
      </w:r>
    </w:p>
    <w:p w:rsidP="002B79EE" w:rsidR="006609FC" w:rsidRDefault="006609FC" w:rsidRPr="00676F70">
      <w:pPr>
        <w:jc w:val="both"/>
        <w:rPr>
          <w:rFonts w:ascii="Arial" w:hAnsi="Arial"/>
        </w:rPr>
      </w:pPr>
    </w:p>
    <w:p w:rsidP="002B79EE" w:rsidR="006609FC" w:rsidRDefault="006609FC">
      <w:pPr>
        <w:jc w:val="both"/>
        <w:rPr>
          <w:rFonts w:ascii="Tahoma" w:cs="Tahoma" w:hAnsi="Tahoma"/>
        </w:rPr>
      </w:pPr>
      <w:r w:rsidRPr="00B200E7">
        <w:rPr>
          <w:rFonts w:ascii="Tahoma" w:cs="Tahoma" w:hAnsi="Tahoma"/>
        </w:rPr>
        <w:t>Le présent accord s’applique à l’ensemble des salariés de la société « </w:t>
      </w:r>
      <w:r w:rsidR="00684F22" w:rsidRPr="00B200E7">
        <w:rPr>
          <w:rFonts w:ascii="Tahoma" w:cs="Tahoma" w:hAnsi="Tahoma"/>
        </w:rPr>
        <w:t>Autajon Etiquettes Epernay</w:t>
      </w:r>
      <w:r w:rsidRPr="00B200E7">
        <w:rPr>
          <w:rFonts w:ascii="Tahoma" w:cs="Tahoma" w:hAnsi="Tahoma"/>
        </w:rPr>
        <w:t> » et pour tous les niveaux de classification I – II – III – IV – V et VI de la convention collective de l’imprimerie de Labeur et des industries graphiques.</w:t>
      </w:r>
    </w:p>
    <w:p w:rsidP="002B79EE" w:rsidR="00313C98" w:rsidRDefault="00313C98" w:rsidRPr="00B200E7">
      <w:pPr>
        <w:jc w:val="both"/>
        <w:rPr>
          <w:rFonts w:ascii="Tahoma" w:cs="Tahoma" w:hAnsi="Tahoma"/>
        </w:rPr>
      </w:pPr>
    </w:p>
    <w:p w:rsidP="002B79EE" w:rsidR="006609FC" w:rsidRDefault="006609FC" w:rsidRPr="00676F70">
      <w:pPr>
        <w:ind w:right="556"/>
        <w:jc w:val="both"/>
        <w:rPr>
          <w:rFonts w:ascii="Arial" w:hAnsi="Arial"/>
        </w:rPr>
      </w:pPr>
    </w:p>
    <w:p w:rsidP="00DB1BFB" w:rsidR="006609FC" w:rsidRDefault="000342BA">
      <w:pPr>
        <w:numPr>
          <w:ilvl w:val="0"/>
          <w:numId w:val="44"/>
        </w:numPr>
        <w:jc w:val="both"/>
        <w:rPr>
          <w:rFonts w:ascii="Arial" w:hAnsi="Arial"/>
          <w:b/>
          <w:u w:val="single"/>
        </w:rPr>
      </w:pPr>
      <w:r w:rsidRPr="000342BA">
        <w:rPr>
          <w:rFonts w:ascii="Arial" w:hAnsi="Arial"/>
          <w:b/>
          <w:u w:val="single"/>
        </w:rPr>
        <w:t>SALAIRES EFFECTIFS ET AUTRES ELEMENTS DE REMUNERATION</w:t>
      </w:r>
    </w:p>
    <w:p w:rsidP="002B79EE" w:rsidR="00684F22" w:rsidRDefault="00684F22" w:rsidRPr="000342BA">
      <w:pPr>
        <w:jc w:val="both"/>
        <w:rPr>
          <w:rFonts w:ascii="Arial" w:hAnsi="Arial"/>
          <w:b/>
          <w:u w:val="single"/>
        </w:rPr>
      </w:pPr>
    </w:p>
    <w:p w:rsidP="00494A8E" w:rsidR="00AA7341" w:rsidRDefault="00AA7341">
      <w:pPr>
        <w:pStyle w:val="NormalWeb"/>
        <w:rPr>
          <w:rFonts w:ascii="Tahoma" w:cs="Tahoma" w:hAnsi="Tahoma"/>
          <w:sz w:val="20"/>
          <w:szCs w:val="20"/>
        </w:rPr>
      </w:pPr>
      <w:r w:rsidRPr="00AA7341">
        <w:rPr>
          <w:rFonts w:ascii="Tahoma" w:cs="Tahoma" w:hAnsi="Tahoma"/>
          <w:sz w:val="20"/>
          <w:szCs w:val="20"/>
        </w:rPr>
        <w:t>La gestion rigoureuse de la masse salariale reste une priorité.</w:t>
      </w:r>
    </w:p>
    <w:p w:rsidP="00F11053" w:rsidR="00F11053" w:rsidRDefault="00F11053">
      <w:pPr>
        <w:pStyle w:val="NormalWeb"/>
        <w:rPr>
          <w:rFonts w:ascii="Tahoma" w:cs="Tahoma" w:hAnsi="Tahoma"/>
          <w:sz w:val="20"/>
          <w:szCs w:val="20"/>
        </w:rPr>
      </w:pPr>
      <w:r>
        <w:rPr>
          <w:rFonts w:ascii="Tahoma" w:cs="Tahoma" w:hAnsi="Tahoma"/>
          <w:sz w:val="20"/>
          <w:szCs w:val="20"/>
        </w:rPr>
        <w:t xml:space="preserve">L’entreprise consent une augmentation générale de </w:t>
      </w:r>
      <w:r w:rsidR="0099367C">
        <w:rPr>
          <w:rFonts w:ascii="Tahoma" w:cs="Tahoma" w:hAnsi="Tahoma"/>
          <w:sz w:val="20"/>
          <w:szCs w:val="20"/>
        </w:rPr>
        <w:t>3,20</w:t>
      </w:r>
      <w:r>
        <w:rPr>
          <w:rFonts w:ascii="Tahoma" w:cs="Tahoma" w:hAnsi="Tahoma"/>
          <w:sz w:val="20"/>
          <w:szCs w:val="20"/>
        </w:rPr>
        <w:t xml:space="preserve">% pour les Non Cadres </w:t>
      </w:r>
      <w:r w:rsidR="00E72A5D" w:rsidRPr="00B46AF0">
        <w:rPr>
          <w:rFonts w:ascii="Tahoma" w:cs="Tahoma" w:hAnsi="Tahoma"/>
          <w:sz w:val="20"/>
          <w:szCs w:val="20"/>
        </w:rPr>
        <w:t>(exclu les contrats en alternance)</w:t>
      </w:r>
      <w:r w:rsidR="00E72A5D">
        <w:rPr>
          <w:rFonts w:ascii="Tahoma" w:cs="Tahoma" w:hAnsi="Tahoma"/>
          <w:sz w:val="20"/>
          <w:szCs w:val="20"/>
        </w:rPr>
        <w:t xml:space="preserve"> </w:t>
      </w:r>
      <w:r>
        <w:rPr>
          <w:rFonts w:ascii="Tahoma" w:cs="Tahoma" w:hAnsi="Tahoma"/>
          <w:sz w:val="20"/>
          <w:szCs w:val="20"/>
        </w:rPr>
        <w:t xml:space="preserve">et </w:t>
      </w:r>
      <w:r w:rsidR="0099367C">
        <w:rPr>
          <w:rFonts w:ascii="Tahoma" w:cs="Tahoma" w:hAnsi="Tahoma"/>
          <w:sz w:val="20"/>
          <w:szCs w:val="20"/>
        </w:rPr>
        <w:t>2,50</w:t>
      </w:r>
      <w:r>
        <w:rPr>
          <w:rFonts w:ascii="Tahoma" w:cs="Tahoma" w:hAnsi="Tahoma"/>
          <w:sz w:val="20"/>
          <w:szCs w:val="20"/>
        </w:rPr>
        <w:t>% pour les Cadres applicables au 1er Avril 202</w:t>
      </w:r>
      <w:r w:rsidR="0099367C">
        <w:rPr>
          <w:rFonts w:ascii="Tahoma" w:cs="Tahoma" w:hAnsi="Tahoma"/>
          <w:sz w:val="20"/>
          <w:szCs w:val="20"/>
        </w:rPr>
        <w:t>3</w:t>
      </w:r>
      <w:r>
        <w:rPr>
          <w:rFonts w:ascii="Tahoma" w:cs="Tahoma" w:hAnsi="Tahoma"/>
          <w:sz w:val="20"/>
          <w:szCs w:val="20"/>
        </w:rPr>
        <w:t xml:space="preserve">. </w:t>
      </w:r>
    </w:p>
    <w:p w:rsidP="00494A8E" w:rsidR="00342B02" w:rsidRDefault="00342B02" w:rsidRPr="00342B02">
      <w:pPr>
        <w:pStyle w:val="NormalWeb"/>
        <w:rPr>
          <w:rFonts w:ascii="Tahoma" w:cs="Tahoma" w:hAnsi="Tahoma"/>
          <w:sz w:val="20"/>
          <w:szCs w:val="20"/>
        </w:rPr>
      </w:pPr>
      <w:r w:rsidRPr="007F6D1B">
        <w:rPr>
          <w:rFonts w:ascii="Tahoma" w:cs="Tahoma" w:hAnsi="Tahoma"/>
          <w:sz w:val="20"/>
          <w:szCs w:val="20"/>
        </w:rPr>
        <w:t xml:space="preserve">L’entreprise consent </w:t>
      </w:r>
      <w:r w:rsidR="00F11053">
        <w:rPr>
          <w:rFonts w:ascii="Tahoma" w:cs="Tahoma" w:hAnsi="Tahoma"/>
          <w:sz w:val="20"/>
          <w:szCs w:val="20"/>
        </w:rPr>
        <w:t xml:space="preserve">également </w:t>
      </w:r>
      <w:r w:rsidRPr="007F6D1B">
        <w:rPr>
          <w:rFonts w:ascii="Tahoma" w:cs="Tahoma" w:hAnsi="Tahoma"/>
          <w:sz w:val="20"/>
          <w:szCs w:val="20"/>
        </w:rPr>
        <w:t xml:space="preserve">une enveloppe d’augmentation individuelle de </w:t>
      </w:r>
      <w:r w:rsidR="0099367C">
        <w:rPr>
          <w:rFonts w:ascii="Tahoma" w:cs="Tahoma" w:hAnsi="Tahoma"/>
          <w:sz w:val="20"/>
          <w:szCs w:val="20"/>
        </w:rPr>
        <w:t>0,80</w:t>
      </w:r>
      <w:r w:rsidRPr="007F6D1B">
        <w:rPr>
          <w:rFonts w:ascii="Tahoma" w:cs="Tahoma" w:hAnsi="Tahoma"/>
          <w:sz w:val="20"/>
          <w:szCs w:val="20"/>
        </w:rPr>
        <w:t xml:space="preserve">% </w:t>
      </w:r>
      <w:r w:rsidRPr="00F11053">
        <w:rPr>
          <w:rFonts w:ascii="Tahoma" w:cs="Tahoma" w:hAnsi="Tahoma"/>
          <w:sz w:val="20"/>
          <w:szCs w:val="20"/>
        </w:rPr>
        <w:t xml:space="preserve">pour les non-cadres et une enveloppe d’augmentation individuelle de </w:t>
      </w:r>
      <w:r w:rsidR="00F11053" w:rsidRPr="00F11053">
        <w:rPr>
          <w:rFonts w:ascii="Tahoma" w:cs="Tahoma" w:hAnsi="Tahoma"/>
          <w:sz w:val="20"/>
          <w:szCs w:val="20"/>
        </w:rPr>
        <w:t>1.</w:t>
      </w:r>
      <w:r w:rsidR="0099367C">
        <w:rPr>
          <w:rFonts w:ascii="Tahoma" w:cs="Tahoma" w:hAnsi="Tahoma"/>
          <w:sz w:val="20"/>
          <w:szCs w:val="20"/>
        </w:rPr>
        <w:t>50</w:t>
      </w:r>
      <w:r w:rsidRPr="00F11053">
        <w:rPr>
          <w:rFonts w:ascii="Tahoma" w:cs="Tahoma" w:hAnsi="Tahoma"/>
          <w:sz w:val="20"/>
          <w:szCs w:val="20"/>
        </w:rPr>
        <w:t xml:space="preserve">% pour les cadres </w:t>
      </w:r>
      <w:r w:rsidR="002D451C" w:rsidRPr="00F11053">
        <w:rPr>
          <w:rFonts w:ascii="Tahoma" w:cs="Tahoma" w:hAnsi="Tahoma"/>
          <w:sz w:val="20"/>
          <w:szCs w:val="20"/>
        </w:rPr>
        <w:t xml:space="preserve">et agents de maîtrises </w:t>
      </w:r>
      <w:r w:rsidRPr="007F6D1B">
        <w:rPr>
          <w:rFonts w:ascii="Tahoma" w:cs="Tahoma" w:hAnsi="Tahoma"/>
          <w:sz w:val="20"/>
          <w:szCs w:val="20"/>
        </w:rPr>
        <w:t>applicable au 1er mai 20</w:t>
      </w:r>
      <w:r w:rsidR="002D647A" w:rsidRPr="007F6D1B">
        <w:rPr>
          <w:rFonts w:ascii="Tahoma" w:cs="Tahoma" w:hAnsi="Tahoma"/>
          <w:sz w:val="20"/>
          <w:szCs w:val="20"/>
        </w:rPr>
        <w:t>2</w:t>
      </w:r>
      <w:r w:rsidR="0099367C">
        <w:rPr>
          <w:rFonts w:ascii="Tahoma" w:cs="Tahoma" w:hAnsi="Tahoma"/>
          <w:sz w:val="20"/>
          <w:szCs w:val="20"/>
        </w:rPr>
        <w:t>3</w:t>
      </w:r>
      <w:r w:rsidRPr="007F6D1B">
        <w:rPr>
          <w:rFonts w:ascii="Tahoma" w:cs="Tahoma" w:hAnsi="Tahoma"/>
          <w:sz w:val="20"/>
          <w:szCs w:val="20"/>
        </w:rPr>
        <w:t>.</w:t>
      </w:r>
    </w:p>
    <w:p w:rsidP="00494A8E" w:rsidR="00342B02" w:rsidRDefault="00342B02">
      <w:pPr>
        <w:pStyle w:val="NormalWeb"/>
        <w:rPr>
          <w:rFonts w:ascii="Tahoma" w:cs="Tahoma" w:hAnsi="Tahoma"/>
          <w:sz w:val="20"/>
          <w:szCs w:val="20"/>
        </w:rPr>
      </w:pPr>
      <w:r w:rsidRPr="00342B02">
        <w:rPr>
          <w:rFonts w:ascii="Tahoma" w:cs="Tahoma" w:hAnsi="Tahoma"/>
          <w:sz w:val="20"/>
          <w:szCs w:val="20"/>
        </w:rPr>
        <w:t>A savoir que la répartition de ces augmentations individuelles ne</w:t>
      </w:r>
      <w:r w:rsidR="00437C94">
        <w:rPr>
          <w:rFonts w:ascii="Tahoma" w:cs="Tahoma" w:hAnsi="Tahoma"/>
          <w:sz w:val="20"/>
          <w:szCs w:val="20"/>
        </w:rPr>
        <w:t xml:space="preserve"> se</w:t>
      </w:r>
      <w:r w:rsidRPr="00342B02">
        <w:rPr>
          <w:rFonts w:ascii="Tahoma" w:cs="Tahoma" w:hAnsi="Tahoma"/>
          <w:sz w:val="20"/>
          <w:szCs w:val="20"/>
        </w:rPr>
        <w:t xml:space="preserve"> f</w:t>
      </w:r>
      <w:r>
        <w:rPr>
          <w:rFonts w:ascii="Tahoma" w:cs="Tahoma" w:hAnsi="Tahoma"/>
          <w:sz w:val="20"/>
          <w:szCs w:val="20"/>
        </w:rPr>
        <w:t>ai</w:t>
      </w:r>
      <w:r w:rsidRPr="00342B02">
        <w:rPr>
          <w:rFonts w:ascii="Tahoma" w:cs="Tahoma" w:hAnsi="Tahoma"/>
          <w:sz w:val="20"/>
          <w:szCs w:val="20"/>
        </w:rPr>
        <w:t xml:space="preserve">t pas </w:t>
      </w:r>
      <w:r>
        <w:rPr>
          <w:rFonts w:ascii="Tahoma" w:cs="Tahoma" w:hAnsi="Tahoma"/>
          <w:sz w:val="20"/>
          <w:szCs w:val="20"/>
        </w:rPr>
        <w:t>lors</w:t>
      </w:r>
      <w:r w:rsidR="00AA7341">
        <w:rPr>
          <w:rFonts w:ascii="Tahoma" w:cs="Tahoma" w:hAnsi="Tahoma"/>
          <w:sz w:val="20"/>
          <w:szCs w:val="20"/>
        </w:rPr>
        <w:t xml:space="preserve"> de cette négociation et </w:t>
      </w:r>
      <w:r w:rsidR="00437C94">
        <w:rPr>
          <w:rFonts w:ascii="Tahoma" w:cs="Tahoma" w:hAnsi="Tahoma"/>
          <w:sz w:val="20"/>
          <w:szCs w:val="20"/>
        </w:rPr>
        <w:t xml:space="preserve">que </w:t>
      </w:r>
      <w:r w:rsidR="00AA7341">
        <w:rPr>
          <w:rFonts w:ascii="Tahoma" w:cs="Tahoma" w:hAnsi="Tahoma"/>
          <w:sz w:val="20"/>
          <w:szCs w:val="20"/>
        </w:rPr>
        <w:t>l</w:t>
      </w:r>
      <w:r w:rsidR="00E475E1" w:rsidRPr="00342B02">
        <w:rPr>
          <w:rFonts w:ascii="Tahoma" w:cs="Tahoma" w:hAnsi="Tahoma"/>
          <w:sz w:val="20"/>
          <w:szCs w:val="20"/>
        </w:rPr>
        <w:t xml:space="preserve">’augmentation globale (générale et individuelle) consentit atteindra </w:t>
      </w:r>
      <w:r w:rsidR="0099367C">
        <w:rPr>
          <w:rFonts w:ascii="Tahoma" w:cs="Tahoma" w:hAnsi="Tahoma"/>
          <w:sz w:val="20"/>
          <w:szCs w:val="20"/>
        </w:rPr>
        <w:t xml:space="preserve">4.00 </w:t>
      </w:r>
      <w:r w:rsidR="00E475E1" w:rsidRPr="00342B02">
        <w:rPr>
          <w:rFonts w:ascii="Tahoma" w:cs="Tahoma" w:hAnsi="Tahoma"/>
          <w:sz w:val="20"/>
          <w:szCs w:val="20"/>
        </w:rPr>
        <w:t>% de la masse salariale pour l’année 20</w:t>
      </w:r>
      <w:r w:rsidR="002D647A">
        <w:rPr>
          <w:rFonts w:ascii="Tahoma" w:cs="Tahoma" w:hAnsi="Tahoma"/>
          <w:sz w:val="20"/>
          <w:szCs w:val="20"/>
        </w:rPr>
        <w:t>2</w:t>
      </w:r>
      <w:r w:rsidR="0099367C">
        <w:rPr>
          <w:rFonts w:ascii="Tahoma" w:cs="Tahoma" w:hAnsi="Tahoma"/>
          <w:sz w:val="20"/>
          <w:szCs w:val="20"/>
        </w:rPr>
        <w:t>3</w:t>
      </w:r>
      <w:r w:rsidR="00E475E1" w:rsidRPr="00342B02">
        <w:rPr>
          <w:rFonts w:ascii="Tahoma" w:cs="Tahoma" w:hAnsi="Tahoma"/>
          <w:sz w:val="20"/>
          <w:szCs w:val="20"/>
        </w:rPr>
        <w:t>.</w:t>
      </w:r>
    </w:p>
    <w:p w:rsidP="00842F0B" w:rsidR="009B482F" w:rsidRDefault="009B482F">
      <w:pPr>
        <w:jc w:val="both"/>
        <w:rPr>
          <w:rFonts w:ascii="Tahoma" w:cs="Tahoma" w:hAnsi="Tahoma"/>
        </w:rPr>
      </w:pPr>
    </w:p>
    <w:p w:rsidP="00DB1BFB" w:rsidR="005633B4" w:rsidRDefault="005633B4" w:rsidRPr="000342BA">
      <w:pPr>
        <w:numPr>
          <w:ilvl w:val="0"/>
          <w:numId w:val="44"/>
        </w:numPr>
        <w:ind w:right="556"/>
        <w:jc w:val="both"/>
        <w:rPr>
          <w:rFonts w:ascii="Arial" w:hAnsi="Arial"/>
          <w:b/>
          <w:caps/>
          <w:u w:val="single"/>
        </w:rPr>
      </w:pPr>
      <w:r w:rsidRPr="000342BA">
        <w:rPr>
          <w:rFonts w:ascii="Arial" w:hAnsi="Arial"/>
          <w:b/>
          <w:caps/>
          <w:u w:val="single"/>
        </w:rPr>
        <w:t xml:space="preserve">Égalité professionnelle hommes / femmes </w:t>
      </w:r>
    </w:p>
    <w:p w:rsidP="005633B4" w:rsidR="005633B4" w:rsidRDefault="005633B4" w:rsidRPr="00676F70">
      <w:pPr>
        <w:ind w:right="556"/>
        <w:jc w:val="both"/>
        <w:rPr>
          <w:rFonts w:ascii="Arial" w:hAnsi="Arial"/>
        </w:rPr>
      </w:pPr>
    </w:p>
    <w:p w:rsidP="00016ED6" w:rsidR="00657017" w:rsidRDefault="00016ED6" w:rsidRPr="007F7345">
      <w:pPr>
        <w:ind w:right="140"/>
        <w:jc w:val="both"/>
        <w:rPr>
          <w:rFonts w:ascii="Tahoma" w:cs="Tahoma" w:hAnsi="Tahoma"/>
          <w:color w:val="000000"/>
        </w:rPr>
      </w:pPr>
      <w:r>
        <w:rPr>
          <w:rFonts w:ascii="Tahoma" w:cs="Tahoma" w:hAnsi="Tahoma"/>
        </w:rPr>
        <w:t>Ce thème fait l’objet d’un accord spécifique qui a été signé en date du 19 Décembre 2019 pour une durée de trois ans.</w:t>
      </w:r>
    </w:p>
    <w:p w:rsidP="00B604A2" w:rsidR="00F66C15" w:rsidRDefault="00F66C15">
      <w:pPr>
        <w:ind w:right="556"/>
        <w:jc w:val="both"/>
        <w:rPr>
          <w:rFonts w:ascii="Tahoma" w:cs="Tahoma" w:hAnsi="Tahoma"/>
        </w:rPr>
      </w:pPr>
    </w:p>
    <w:p w:rsidP="00DB1BFB" w:rsidR="000342BA" w:rsidRDefault="000342BA" w:rsidRPr="000342BA">
      <w:pPr>
        <w:numPr>
          <w:ilvl w:val="0"/>
          <w:numId w:val="44"/>
        </w:numPr>
        <w:ind w:right="556"/>
        <w:jc w:val="both"/>
        <w:rPr>
          <w:rFonts w:ascii="Arial" w:hAnsi="Arial"/>
          <w:b/>
          <w:caps/>
          <w:u w:val="single"/>
        </w:rPr>
      </w:pPr>
      <w:r w:rsidRPr="000342BA">
        <w:rPr>
          <w:rFonts w:ascii="Arial" w:hAnsi="Arial"/>
          <w:b/>
          <w:caps/>
          <w:u w:val="single"/>
        </w:rPr>
        <w:t>Durée effective et organisation du temps de travail</w:t>
      </w:r>
    </w:p>
    <w:p w:rsidP="000342BA" w:rsidR="000342BA" w:rsidRDefault="000342BA" w:rsidRPr="00676F70">
      <w:pPr>
        <w:ind w:right="556"/>
        <w:jc w:val="both"/>
        <w:rPr>
          <w:rFonts w:ascii="Arial" w:hAnsi="Arial"/>
        </w:rPr>
      </w:pPr>
    </w:p>
    <w:p w:rsidP="000C3806" w:rsidR="000C3806" w:rsidRDefault="000C3806" w:rsidRPr="00C73479">
      <w:pPr>
        <w:jc w:val="both"/>
        <w:rPr>
          <w:rFonts w:ascii="Tahoma" w:cs="Tahoma" w:hAnsi="Tahoma"/>
        </w:rPr>
      </w:pPr>
      <w:r w:rsidRPr="00C73479">
        <w:rPr>
          <w:rFonts w:ascii="Tahoma" w:cs="Tahoma" w:hAnsi="Tahoma"/>
        </w:rPr>
        <w:t>La Société dispose d’un accord de 35 heures visant à fixer les règles sur la durée et l’aménagement du temps de travail. Cet accord est en application depuis le 16 juillet 1999 et mis à jour par des avenants.</w:t>
      </w:r>
    </w:p>
    <w:p w:rsidP="000C3806" w:rsidR="000C3806" w:rsidRDefault="000C3806" w:rsidRPr="00C73479">
      <w:pPr>
        <w:jc w:val="both"/>
        <w:rPr>
          <w:rFonts w:ascii="Tahoma" w:cs="Tahoma" w:hAnsi="Tahoma"/>
        </w:rPr>
      </w:pPr>
    </w:p>
    <w:p w:rsidP="000C3806" w:rsidR="000C3806" w:rsidRDefault="000C3806" w:rsidRPr="00C73479">
      <w:pPr>
        <w:jc w:val="both"/>
        <w:rPr>
          <w:rFonts w:ascii="Tahoma" w:cs="Tahoma" w:hAnsi="Tahoma"/>
        </w:rPr>
      </w:pPr>
      <w:r w:rsidRPr="00C73479">
        <w:rPr>
          <w:rFonts w:ascii="Tahoma" w:cs="Tahoma" w:hAnsi="Tahoma"/>
        </w:rPr>
        <w:t xml:space="preserve">Aucune observation sur la durée et l’organisation du temps de travail n’a été émise. </w:t>
      </w:r>
    </w:p>
    <w:p w:rsidP="000C3806" w:rsidR="000C3806" w:rsidRDefault="000C3806" w:rsidRPr="00C73479">
      <w:pPr>
        <w:jc w:val="both"/>
        <w:rPr>
          <w:rFonts w:ascii="Tahoma" w:cs="Tahoma" w:hAnsi="Tahoma"/>
        </w:rPr>
      </w:pPr>
    </w:p>
    <w:p w:rsidP="00684F22" w:rsidR="005633B4" w:rsidRDefault="00A04FE9">
      <w:pPr>
        <w:jc w:val="both"/>
        <w:rPr>
          <w:rFonts w:ascii="Tahoma" w:cs="Tahoma" w:hAnsi="Tahoma"/>
        </w:rPr>
      </w:pPr>
      <w:r>
        <w:rPr>
          <w:rFonts w:ascii="Tahoma" w:cs="Tahoma" w:hAnsi="Tahoma"/>
        </w:rPr>
        <w:t>La D</w:t>
      </w:r>
      <w:r w:rsidR="000C3806" w:rsidRPr="00C73479">
        <w:rPr>
          <w:rFonts w:ascii="Tahoma" w:cs="Tahoma" w:hAnsi="Tahoma"/>
        </w:rPr>
        <w:t xml:space="preserve">irection précise également </w:t>
      </w:r>
      <w:r w:rsidR="0046026C">
        <w:rPr>
          <w:rFonts w:ascii="Tahoma" w:cs="Tahoma" w:hAnsi="Tahoma"/>
        </w:rPr>
        <w:t>qu’</w:t>
      </w:r>
      <w:r w:rsidR="00220970">
        <w:rPr>
          <w:rFonts w:ascii="Tahoma" w:cs="Tahoma" w:hAnsi="Tahoma"/>
        </w:rPr>
        <w:t>une</w:t>
      </w:r>
      <w:r w:rsidR="009B482F">
        <w:rPr>
          <w:rFonts w:ascii="Tahoma" w:cs="Tahoma" w:hAnsi="Tahoma"/>
        </w:rPr>
        <w:t xml:space="preserve"> demande de </w:t>
      </w:r>
      <w:r w:rsidR="00F11053">
        <w:rPr>
          <w:rFonts w:ascii="Tahoma" w:cs="Tahoma" w:hAnsi="Tahoma"/>
        </w:rPr>
        <w:t>temps partiel</w:t>
      </w:r>
      <w:r w:rsidR="009B482F">
        <w:rPr>
          <w:rFonts w:ascii="Tahoma" w:cs="Tahoma" w:hAnsi="Tahoma"/>
        </w:rPr>
        <w:t xml:space="preserve"> a été émise</w:t>
      </w:r>
      <w:r w:rsidR="00220970">
        <w:rPr>
          <w:rFonts w:ascii="Tahoma" w:cs="Tahoma" w:hAnsi="Tahoma"/>
        </w:rPr>
        <w:t xml:space="preserve"> et acceptée</w:t>
      </w:r>
      <w:r w:rsidR="009B482F">
        <w:rPr>
          <w:rFonts w:ascii="Tahoma" w:cs="Tahoma" w:hAnsi="Tahoma"/>
        </w:rPr>
        <w:t xml:space="preserve"> en 20</w:t>
      </w:r>
      <w:r w:rsidR="0046026C">
        <w:rPr>
          <w:rFonts w:ascii="Tahoma" w:cs="Tahoma" w:hAnsi="Tahoma"/>
        </w:rPr>
        <w:t>2</w:t>
      </w:r>
      <w:r w:rsidR="00220970">
        <w:rPr>
          <w:rFonts w:ascii="Tahoma" w:cs="Tahoma" w:hAnsi="Tahoma"/>
        </w:rPr>
        <w:t>2</w:t>
      </w:r>
      <w:r w:rsidR="009B482F">
        <w:rPr>
          <w:rFonts w:ascii="Tahoma" w:cs="Tahoma" w:hAnsi="Tahoma"/>
        </w:rPr>
        <w:t>.</w:t>
      </w:r>
    </w:p>
    <w:p w:rsidP="00684F22" w:rsidR="00220970" w:rsidRDefault="00220970">
      <w:pPr>
        <w:jc w:val="both"/>
        <w:rPr>
          <w:rFonts w:ascii="Tahoma" w:cs="Tahoma" w:hAnsi="Tahoma"/>
        </w:rPr>
      </w:pPr>
    </w:p>
    <w:p w:rsidP="00DB1BFB" w:rsidR="005633B4" w:rsidRDefault="000342BA" w:rsidRPr="000342BA">
      <w:pPr>
        <w:numPr>
          <w:ilvl w:val="0"/>
          <w:numId w:val="44"/>
        </w:numPr>
        <w:ind w:right="556"/>
        <w:jc w:val="both"/>
        <w:rPr>
          <w:rFonts w:ascii="Arial" w:hAnsi="Arial"/>
          <w:b/>
          <w:caps/>
          <w:u w:val="single"/>
        </w:rPr>
      </w:pPr>
      <w:r>
        <w:rPr>
          <w:rFonts w:ascii="Arial" w:hAnsi="Arial"/>
          <w:b/>
          <w:caps/>
          <w:u w:val="single"/>
        </w:rPr>
        <w:t>Emploi</w:t>
      </w:r>
      <w:r w:rsidR="00B176C3">
        <w:rPr>
          <w:rFonts w:ascii="Arial" w:hAnsi="Arial"/>
          <w:b/>
          <w:caps/>
          <w:u w:val="single"/>
        </w:rPr>
        <w:t xml:space="preserve"> </w:t>
      </w:r>
      <w:r>
        <w:rPr>
          <w:rFonts w:ascii="Arial" w:hAnsi="Arial"/>
          <w:b/>
          <w:caps/>
          <w:u w:val="single"/>
        </w:rPr>
        <w:t xml:space="preserve">/ </w:t>
      </w:r>
      <w:r w:rsidR="006E321D">
        <w:rPr>
          <w:rFonts w:ascii="Arial" w:hAnsi="Arial"/>
          <w:b/>
          <w:caps/>
          <w:u w:val="single"/>
        </w:rPr>
        <w:t>GPEC / Travailleurs handicapés/</w:t>
      </w:r>
      <w:r w:rsidR="005633B4" w:rsidRPr="000342BA">
        <w:rPr>
          <w:rFonts w:ascii="Arial" w:hAnsi="Arial"/>
          <w:b/>
          <w:caps/>
          <w:u w:val="single"/>
        </w:rPr>
        <w:t>Emplois des séniors</w:t>
      </w:r>
    </w:p>
    <w:p w:rsidP="005633B4" w:rsidR="005633B4" w:rsidRDefault="005633B4" w:rsidRPr="00676F70">
      <w:pPr>
        <w:jc w:val="both"/>
        <w:rPr>
          <w:rFonts w:ascii="Arial" w:hAnsi="Arial"/>
        </w:rPr>
      </w:pPr>
    </w:p>
    <w:p w:rsidP="000007E9" w:rsidR="005633B4" w:rsidRDefault="005633B4">
      <w:pPr>
        <w:jc w:val="both"/>
        <w:rPr>
          <w:rFonts w:ascii="Tahoma" w:cs="Tahoma" w:hAnsi="Tahoma"/>
        </w:rPr>
      </w:pPr>
      <w:r w:rsidRPr="00AF67F7">
        <w:rPr>
          <w:rFonts w:ascii="Tahoma" w:cs="Tahoma" w:hAnsi="Tahoma"/>
        </w:rPr>
        <w:t>La Direction poursuit sa politique en ma</w:t>
      </w:r>
      <w:r w:rsidR="00F1142D">
        <w:rPr>
          <w:rFonts w:ascii="Tahoma" w:cs="Tahoma" w:hAnsi="Tahoma"/>
        </w:rPr>
        <w:t>tière de Gestion prévisionnelle</w:t>
      </w:r>
      <w:r w:rsidRPr="00AF67F7">
        <w:rPr>
          <w:rFonts w:ascii="Tahoma" w:cs="Tahoma" w:hAnsi="Tahoma"/>
        </w:rPr>
        <w:t xml:space="preserve"> des emplois et des compétences de l’Entreprise déjà en place depuis plusieurs années. </w:t>
      </w:r>
    </w:p>
    <w:p w:rsidP="000007E9" w:rsidR="005633B4" w:rsidRDefault="005633B4" w:rsidRPr="00AF67F7">
      <w:pPr>
        <w:jc w:val="both"/>
        <w:rPr>
          <w:rFonts w:ascii="Tahoma" w:cs="Tahoma" w:hAnsi="Tahoma"/>
        </w:rPr>
      </w:pPr>
    </w:p>
    <w:p w:rsidP="00B604A2" w:rsidR="00B604A2" w:rsidRDefault="005633B4">
      <w:pPr>
        <w:rPr>
          <w:rFonts w:ascii="Tahoma" w:cs="Tahoma" w:hAnsi="Tahoma"/>
        </w:rPr>
      </w:pPr>
      <w:r w:rsidRPr="00AF67F7">
        <w:rPr>
          <w:rFonts w:ascii="Tahoma" w:cs="Tahoma" w:hAnsi="Tahoma"/>
        </w:rPr>
        <w:t xml:space="preserve">S’agissant de l’insertion professionnelle et du maintien de l’emploi des travailleurs handicapés, </w:t>
      </w:r>
      <w:r w:rsidR="000342BA" w:rsidRPr="00AF67F7">
        <w:rPr>
          <w:rFonts w:ascii="Tahoma" w:cs="Tahoma" w:hAnsi="Tahoma"/>
        </w:rPr>
        <w:t>la Direction indique</w:t>
      </w:r>
      <w:r w:rsidRPr="00AF67F7">
        <w:rPr>
          <w:rFonts w:ascii="Tahoma" w:cs="Tahoma" w:hAnsi="Tahoma"/>
        </w:rPr>
        <w:t xml:space="preserve"> </w:t>
      </w:r>
      <w:r w:rsidR="009B482F">
        <w:rPr>
          <w:rFonts w:ascii="Tahoma" w:cs="Tahoma" w:hAnsi="Tahoma"/>
        </w:rPr>
        <w:t>qu’en 20</w:t>
      </w:r>
      <w:r w:rsidR="0046026C">
        <w:rPr>
          <w:rFonts w:ascii="Tahoma" w:cs="Tahoma" w:hAnsi="Tahoma"/>
        </w:rPr>
        <w:t>2</w:t>
      </w:r>
      <w:r w:rsidR="00220970">
        <w:rPr>
          <w:rFonts w:ascii="Tahoma" w:cs="Tahoma" w:hAnsi="Tahoma"/>
        </w:rPr>
        <w:t>2</w:t>
      </w:r>
      <w:r w:rsidR="009B482F">
        <w:rPr>
          <w:rFonts w:ascii="Tahoma" w:cs="Tahoma" w:hAnsi="Tahoma"/>
        </w:rPr>
        <w:t>, l’entreprise n’a pas remplie son obligation légale</w:t>
      </w:r>
      <w:r w:rsidR="00B604A2">
        <w:rPr>
          <w:rFonts w:ascii="Tahoma" w:cs="Tahoma" w:hAnsi="Tahoma"/>
        </w:rPr>
        <w:t xml:space="preserve"> et qu’elle a vers</w:t>
      </w:r>
      <w:r w:rsidR="0046026C">
        <w:rPr>
          <w:rFonts w:ascii="Tahoma" w:cs="Tahoma" w:hAnsi="Tahoma"/>
        </w:rPr>
        <w:t>é</w:t>
      </w:r>
      <w:r w:rsidR="00B604A2">
        <w:rPr>
          <w:rFonts w:ascii="Tahoma" w:cs="Tahoma" w:hAnsi="Tahoma"/>
        </w:rPr>
        <w:t xml:space="preserve"> un</w:t>
      </w:r>
      <w:r w:rsidR="00437C94">
        <w:rPr>
          <w:rFonts w:ascii="Tahoma" w:cs="Tahoma" w:hAnsi="Tahoma"/>
        </w:rPr>
        <w:t>e</w:t>
      </w:r>
      <w:r w:rsidR="00B604A2">
        <w:rPr>
          <w:rFonts w:ascii="Tahoma" w:cs="Tahoma" w:hAnsi="Tahoma"/>
        </w:rPr>
        <w:t xml:space="preserve"> contribution financière à l’AGEFIPH</w:t>
      </w:r>
      <w:r w:rsidR="009B482F">
        <w:rPr>
          <w:rFonts w:ascii="Tahoma" w:cs="Tahoma" w:hAnsi="Tahoma"/>
        </w:rPr>
        <w:t>.</w:t>
      </w:r>
      <w:r w:rsidR="00B604A2">
        <w:rPr>
          <w:rFonts w:ascii="Tahoma" w:cs="Tahoma" w:hAnsi="Tahoma"/>
        </w:rPr>
        <w:t xml:space="preserve"> </w:t>
      </w:r>
    </w:p>
    <w:p w:rsidP="00B604A2" w:rsidR="00B604A2" w:rsidRDefault="00B604A2">
      <w:pPr>
        <w:rPr>
          <w:rFonts w:ascii="Tahoma" w:cs="Tahoma" w:hAnsi="Tahoma"/>
        </w:rPr>
      </w:pPr>
      <w:r>
        <w:rPr>
          <w:rFonts w:ascii="Tahoma" w:cs="Tahoma" w:hAnsi="Tahoma"/>
        </w:rPr>
        <w:t xml:space="preserve">La </w:t>
      </w:r>
      <w:r w:rsidR="0046026C">
        <w:rPr>
          <w:rFonts w:ascii="Tahoma" w:cs="Tahoma" w:hAnsi="Tahoma"/>
        </w:rPr>
        <w:t>D</w:t>
      </w:r>
      <w:r>
        <w:rPr>
          <w:rFonts w:ascii="Tahoma" w:cs="Tahoma" w:hAnsi="Tahoma"/>
        </w:rPr>
        <w:t xml:space="preserve">irection </w:t>
      </w:r>
      <w:r w:rsidRPr="00B604A2">
        <w:rPr>
          <w:rFonts w:ascii="Tahoma" w:cs="Tahoma" w:hAnsi="Tahoma"/>
        </w:rPr>
        <w:t>poursuit son action en incitant les salariés se trouvant en situation de handicap à initier des démarches de reconnaissance de travailleur handicapé.</w:t>
      </w:r>
    </w:p>
    <w:p w:rsidP="00B604A2" w:rsidR="00B604A2" w:rsidRDefault="00B604A2" w:rsidRPr="00B604A2">
      <w:pPr>
        <w:rPr>
          <w:rFonts w:ascii="Tahoma" w:cs="Tahoma" w:hAnsi="Tahoma"/>
        </w:rPr>
      </w:pPr>
      <w:r w:rsidRPr="00B604A2">
        <w:rPr>
          <w:rFonts w:ascii="Tahoma" w:cs="Tahoma" w:hAnsi="Tahoma"/>
        </w:rPr>
        <w:t xml:space="preserve">Cependant, la Direction précise que la reconnaissance de travailleur handicapé doit être une démarche du salarié et certains ne souhaitent pas effectuer cette démarche. </w:t>
      </w:r>
    </w:p>
    <w:p w:rsidP="000C3806" w:rsidR="00DB1BFB" w:rsidRDefault="00DB1BFB">
      <w:pPr>
        <w:jc w:val="both"/>
        <w:rPr>
          <w:rFonts w:ascii="Tahoma" w:cs="Tahoma" w:hAnsi="Tahoma"/>
        </w:rPr>
      </w:pPr>
    </w:p>
    <w:p w:rsidP="00DB1BFB" w:rsidR="00DB1BFB" w:rsidRDefault="00DB1BFB" w:rsidRPr="00DB1BFB">
      <w:pPr>
        <w:numPr>
          <w:ilvl w:val="0"/>
          <w:numId w:val="44"/>
        </w:numPr>
        <w:jc w:val="both"/>
        <w:rPr>
          <w:rFonts w:ascii="Arial" w:cs="Arial" w:hAnsi="Arial"/>
          <w:b/>
          <w:u w:val="single"/>
        </w:rPr>
      </w:pPr>
      <w:r w:rsidRPr="00DB1BFB">
        <w:rPr>
          <w:rFonts w:ascii="Arial" w:cs="Arial" w:hAnsi="Arial"/>
          <w:b/>
          <w:u w:val="single"/>
        </w:rPr>
        <w:t>DROIT D’EXPRESSION</w:t>
      </w:r>
    </w:p>
    <w:p w:rsidP="00DB1BFB" w:rsidR="00DB1BFB" w:rsidRDefault="00DB1BFB" w:rsidRPr="00DB1BFB">
      <w:pPr>
        <w:jc w:val="both"/>
        <w:rPr>
          <w:rFonts w:ascii="Tahoma" w:cs="Tahoma" w:hAnsi="Tahoma"/>
        </w:rPr>
      </w:pPr>
    </w:p>
    <w:p w:rsidP="00DB1BFB" w:rsidR="00D55381" w:rsidRDefault="00DB1BFB">
      <w:pPr>
        <w:jc w:val="both"/>
        <w:rPr>
          <w:rFonts w:ascii="Tahoma" w:cs="Tahoma" w:hAnsi="Tahoma"/>
        </w:rPr>
      </w:pPr>
      <w:r w:rsidRPr="00DB1BFB">
        <w:rPr>
          <w:rFonts w:ascii="Tahoma" w:cs="Tahoma" w:hAnsi="Tahoma"/>
        </w:rPr>
        <w:t xml:space="preserve">La Direction </w:t>
      </w:r>
      <w:r>
        <w:rPr>
          <w:rFonts w:ascii="Tahoma" w:cs="Tahoma" w:hAnsi="Tahoma"/>
        </w:rPr>
        <w:t>a mis en place d</w:t>
      </w:r>
      <w:r w:rsidRPr="00DB1BFB">
        <w:rPr>
          <w:rFonts w:ascii="Tahoma" w:cs="Tahoma" w:hAnsi="Tahoma"/>
        </w:rPr>
        <w:t>es réunions</w:t>
      </w:r>
      <w:r w:rsidR="002D647A">
        <w:rPr>
          <w:rFonts w:ascii="Tahoma" w:cs="Tahoma" w:hAnsi="Tahoma"/>
        </w:rPr>
        <w:t xml:space="preserve"> d’échanges et d’information</w:t>
      </w:r>
      <w:r w:rsidRPr="00DB1BFB">
        <w:rPr>
          <w:rFonts w:ascii="Tahoma" w:cs="Tahoma" w:hAnsi="Tahoma"/>
        </w:rPr>
        <w:t xml:space="preserve"> mensuelles d’expression directe où il est fait une synthèse de l’activité du mois et où chaque salarié a la possibilité de s’exprimer.</w:t>
      </w:r>
    </w:p>
    <w:p w:rsidP="00DB1BFB" w:rsidR="00437C94" w:rsidRDefault="00437C94">
      <w:pPr>
        <w:jc w:val="both"/>
        <w:rPr>
          <w:rFonts w:ascii="Tahoma" w:cs="Tahoma" w:hAnsi="Tahoma"/>
        </w:rPr>
      </w:pPr>
    </w:p>
    <w:p w:rsidP="00DB1BFB" w:rsidR="008A02AA" w:rsidRDefault="008A02AA" w:rsidRPr="008A02AA">
      <w:pPr>
        <w:numPr>
          <w:ilvl w:val="0"/>
          <w:numId w:val="44"/>
        </w:numPr>
        <w:ind w:right="556"/>
        <w:jc w:val="both"/>
        <w:rPr>
          <w:rFonts w:ascii="Arial" w:hAnsi="Arial"/>
          <w:b/>
          <w:caps/>
          <w:u w:val="single"/>
        </w:rPr>
      </w:pPr>
      <w:r w:rsidRPr="008A02AA">
        <w:rPr>
          <w:rFonts w:ascii="Arial" w:hAnsi="Arial"/>
          <w:b/>
          <w:caps/>
          <w:u w:val="single"/>
        </w:rPr>
        <w:t>Durée de l’accord</w:t>
      </w:r>
    </w:p>
    <w:p w:rsidP="008A02AA" w:rsidR="008A02AA" w:rsidRDefault="008A02AA" w:rsidRPr="00676F70">
      <w:pPr>
        <w:ind w:right="556"/>
        <w:jc w:val="both"/>
        <w:rPr>
          <w:rFonts w:ascii="Arial" w:hAnsi="Arial"/>
        </w:rPr>
      </w:pPr>
    </w:p>
    <w:p w:rsidP="008A02AA" w:rsidR="008A02AA" w:rsidRDefault="008A02AA">
      <w:pPr>
        <w:ind w:right="556"/>
        <w:jc w:val="both"/>
        <w:rPr>
          <w:rFonts w:ascii="Arial" w:hAnsi="Arial"/>
        </w:rPr>
      </w:pPr>
      <w:r w:rsidRPr="00676F70">
        <w:rPr>
          <w:rFonts w:ascii="Arial" w:hAnsi="Arial"/>
        </w:rPr>
        <w:t>Le présent accord est conclu pour une durée déterminée d’un an à compter de sa signature.</w:t>
      </w:r>
    </w:p>
    <w:p w:rsidP="008A02AA" w:rsidR="00437C94" w:rsidRDefault="00437C94" w:rsidRPr="00684F22">
      <w:pPr>
        <w:ind w:right="556"/>
        <w:jc w:val="both"/>
        <w:rPr>
          <w:rFonts w:ascii="Arial" w:hAnsi="Arial"/>
        </w:rPr>
      </w:pPr>
    </w:p>
    <w:p w:rsidP="00DB1BFB" w:rsidR="005F6C22" w:rsidRDefault="005F6C22" w:rsidRPr="008A02AA">
      <w:pPr>
        <w:numPr>
          <w:ilvl w:val="0"/>
          <w:numId w:val="44"/>
        </w:numPr>
        <w:ind w:right="556"/>
        <w:jc w:val="both"/>
        <w:rPr>
          <w:rFonts w:ascii="Arial" w:hAnsi="Arial"/>
          <w:b/>
          <w:caps/>
          <w:u w:val="single"/>
        </w:rPr>
      </w:pPr>
      <w:r w:rsidRPr="008A02AA">
        <w:rPr>
          <w:rFonts w:ascii="Arial" w:hAnsi="Arial"/>
          <w:b/>
          <w:caps/>
          <w:u w:val="single"/>
        </w:rPr>
        <w:t xml:space="preserve">Publicité et dépôt </w:t>
      </w:r>
      <w:r w:rsidR="006E321D">
        <w:rPr>
          <w:rFonts w:ascii="Arial" w:hAnsi="Arial"/>
          <w:b/>
          <w:caps/>
          <w:u w:val="single"/>
        </w:rPr>
        <w:t>du procès-verbal</w:t>
      </w:r>
      <w:r w:rsidR="00AF67F7">
        <w:rPr>
          <w:rFonts w:ascii="Arial" w:hAnsi="Arial"/>
          <w:b/>
          <w:caps/>
          <w:u w:val="single"/>
        </w:rPr>
        <w:t xml:space="preserve"> </w:t>
      </w:r>
      <w:r w:rsidR="006E321D">
        <w:rPr>
          <w:rFonts w:ascii="Arial" w:hAnsi="Arial"/>
          <w:b/>
          <w:caps/>
          <w:u w:val="single"/>
        </w:rPr>
        <w:t>d’</w:t>
      </w:r>
      <w:r w:rsidR="00522581" w:rsidRPr="008A02AA">
        <w:rPr>
          <w:rFonts w:ascii="Arial" w:hAnsi="Arial"/>
          <w:b/>
          <w:caps/>
          <w:u w:val="single"/>
        </w:rPr>
        <w:t>accord</w:t>
      </w:r>
    </w:p>
    <w:p w:rsidP="00842F0B" w:rsidR="00842F0B" w:rsidRDefault="00842F0B" w:rsidRPr="00606C8E">
      <w:pPr>
        <w:jc w:val="both"/>
        <w:outlineLvl w:val="0"/>
        <w:rPr>
          <w:rFonts w:ascii="Tahoma" w:cs="Tahoma" w:hAnsi="Tahoma"/>
        </w:rPr>
      </w:pPr>
    </w:p>
    <w:p w:rsidP="009454AC" w:rsidR="009454AC" w:rsidRDefault="009454AC" w:rsidRPr="009454AC">
      <w:pPr>
        <w:spacing w:after="240"/>
        <w:rPr>
          <w:rFonts w:ascii="Arial" w:hAnsi="Arial"/>
        </w:rPr>
      </w:pPr>
      <w:r w:rsidRPr="009454AC">
        <w:rPr>
          <w:rFonts w:ascii="Arial" w:hAnsi="Arial"/>
        </w:rPr>
        <w:t>Le présent accord sera déposé sur la plateforme nationale « </w:t>
      </w:r>
      <w:proofErr w:type="spellStart"/>
      <w:r w:rsidR="00A97164">
        <w:rPr>
          <w:rFonts w:ascii="Arial" w:hAnsi="Arial"/>
        </w:rPr>
        <w:t>Télé</w:t>
      </w:r>
      <w:r w:rsidR="00A97164" w:rsidRPr="009454AC">
        <w:rPr>
          <w:rFonts w:ascii="Arial" w:hAnsi="Arial"/>
        </w:rPr>
        <w:t>Accords</w:t>
      </w:r>
      <w:proofErr w:type="spellEnd"/>
      <w:r w:rsidRPr="009454AC">
        <w:rPr>
          <w:rFonts w:ascii="Arial" w:hAnsi="Arial"/>
        </w:rPr>
        <w:t xml:space="preserve"> » du ministère du travail par le représentant légal de l'entreprise, ainsi qu'au greffe du conseil de prud'hommes. </w:t>
      </w:r>
    </w:p>
    <w:p w:rsidP="00842F0B" w:rsidR="00495CFE" w:rsidRDefault="00495CFE" w:rsidRPr="00606C8E">
      <w:pPr>
        <w:pStyle w:val="Corpsdetexte2"/>
        <w:widowControl/>
        <w:spacing w:line="240" w:lineRule="auto"/>
        <w:outlineLvl w:val="0"/>
        <w:rPr>
          <w:rFonts w:ascii="Tahoma" w:cs="Tahoma" w:hAnsi="Tahoma"/>
          <w:snapToGrid/>
        </w:rPr>
      </w:pPr>
    </w:p>
    <w:p w:rsidP="00842F0B" w:rsidR="00495CFE" w:rsidRDefault="00495CFE" w:rsidRPr="00606C8E">
      <w:pPr>
        <w:pStyle w:val="Corpsdetexte2"/>
        <w:widowControl/>
        <w:spacing w:line="240" w:lineRule="auto"/>
        <w:outlineLvl w:val="0"/>
        <w:rPr>
          <w:rFonts w:ascii="Tahoma" w:cs="Tahoma" w:hAnsi="Tahoma"/>
          <w:snapToGrid/>
        </w:rPr>
      </w:pPr>
    </w:p>
    <w:p w:rsidP="00C6671A" w:rsidR="005F6C22" w:rsidRDefault="005F6C22">
      <w:pPr>
        <w:ind w:firstLine="672" w:left="4284"/>
        <w:jc w:val="both"/>
        <w:rPr>
          <w:rFonts w:ascii="Tahoma" w:cs="Tahoma" w:hAnsi="Tahoma"/>
        </w:rPr>
      </w:pPr>
      <w:r w:rsidRPr="00606C8E">
        <w:rPr>
          <w:rFonts w:ascii="Tahoma" w:cs="Tahoma" w:hAnsi="Tahoma"/>
        </w:rPr>
        <w:t xml:space="preserve">Fait à </w:t>
      </w:r>
      <w:r w:rsidR="0013526B">
        <w:rPr>
          <w:rFonts w:ascii="Tahoma" w:cs="Tahoma" w:hAnsi="Tahoma"/>
        </w:rPr>
        <w:t>EPERNAY</w:t>
      </w:r>
      <w:r w:rsidRPr="00606C8E">
        <w:rPr>
          <w:rFonts w:ascii="Tahoma" w:cs="Tahoma" w:hAnsi="Tahoma"/>
        </w:rPr>
        <w:t xml:space="preserve">, le </w:t>
      </w:r>
      <w:r w:rsidR="00220970">
        <w:rPr>
          <w:rFonts w:ascii="Tahoma" w:cs="Tahoma" w:hAnsi="Tahoma"/>
        </w:rPr>
        <w:t>8</w:t>
      </w:r>
      <w:r w:rsidR="002D647A">
        <w:rPr>
          <w:rFonts w:ascii="Tahoma" w:cs="Tahoma" w:hAnsi="Tahoma"/>
        </w:rPr>
        <w:t xml:space="preserve"> Mars 202</w:t>
      </w:r>
      <w:r w:rsidR="00220970">
        <w:rPr>
          <w:rFonts w:ascii="Tahoma" w:cs="Tahoma" w:hAnsi="Tahoma"/>
        </w:rPr>
        <w:t>3</w:t>
      </w:r>
    </w:p>
    <w:p w:rsidP="00342B02" w:rsidR="00342B02" w:rsidRDefault="00342B02">
      <w:pPr>
        <w:jc w:val="both"/>
        <w:rPr>
          <w:rFonts w:ascii="Tahoma" w:cs="Tahoma" w:hAnsi="Tahoma"/>
        </w:rPr>
      </w:pPr>
    </w:p>
    <w:p w:rsidP="00342B02" w:rsidR="00342B02" w:rsidRDefault="00342B02">
      <w:pPr>
        <w:jc w:val="both"/>
        <w:rPr>
          <w:rFonts w:ascii="Tahoma" w:cs="Tahoma" w:hAnsi="Tahoma"/>
        </w:rPr>
      </w:pPr>
    </w:p>
    <w:p w:rsidP="00342B02" w:rsidR="00342B02" w:rsidRDefault="00342B02" w:rsidRPr="009454AC">
      <w:pPr>
        <w:jc w:val="both"/>
        <w:rPr>
          <w:rFonts w:ascii="Arial" w:cs="Arial" w:hAnsi="Arial"/>
        </w:rPr>
      </w:pPr>
    </w:p>
    <w:p w:rsidP="00342B02" w:rsidR="00342B02" w:rsidRDefault="00342B02" w:rsidRPr="009454AC">
      <w:pPr>
        <w:jc w:val="both"/>
        <w:rPr>
          <w:rFonts w:ascii="Arial" w:cs="Arial" w:hAnsi="Arial"/>
        </w:rPr>
      </w:pPr>
      <w:r w:rsidRPr="009454AC">
        <w:rPr>
          <w:rFonts w:ascii="Arial" w:cs="Arial" w:hAnsi="Arial"/>
        </w:rPr>
        <w:t>Pour l</w:t>
      </w:r>
      <w:r w:rsidR="002D647A" w:rsidRPr="009454AC">
        <w:rPr>
          <w:rFonts w:ascii="Arial" w:cs="Arial" w:hAnsi="Arial"/>
        </w:rPr>
        <w:t>’organisation syndicale</w:t>
      </w:r>
      <w:r w:rsidR="009454AC">
        <w:rPr>
          <w:rFonts w:ascii="Arial" w:cs="Arial" w:hAnsi="Arial"/>
        </w:rPr>
        <w:t xml:space="preserve"> C.</w:t>
      </w:r>
      <w:proofErr w:type="gramStart"/>
      <w:r w:rsidR="009454AC">
        <w:rPr>
          <w:rFonts w:ascii="Arial" w:cs="Arial" w:hAnsi="Arial"/>
        </w:rPr>
        <w:t>G.T</w:t>
      </w:r>
      <w:proofErr w:type="gramEnd"/>
      <w:r w:rsidR="009454AC">
        <w:rPr>
          <w:rFonts w:ascii="Arial" w:cs="Arial" w:hAnsi="Arial"/>
        </w:rPr>
        <w:tab/>
      </w:r>
      <w:r w:rsidR="009454AC">
        <w:rPr>
          <w:rFonts w:ascii="Arial" w:cs="Arial" w:hAnsi="Arial"/>
        </w:rPr>
        <w:tab/>
      </w:r>
      <w:r w:rsidR="009454AC">
        <w:rPr>
          <w:rFonts w:ascii="Arial" w:cs="Arial" w:hAnsi="Arial"/>
        </w:rPr>
        <w:tab/>
      </w:r>
      <w:r w:rsidRPr="009454AC">
        <w:rPr>
          <w:rFonts w:ascii="Arial" w:cs="Arial" w:hAnsi="Arial"/>
        </w:rPr>
        <w:t>Pour la société AUTAJON ETIQUETTES EPERNAY</w:t>
      </w:r>
    </w:p>
    <w:p w:rsidP="00842F0B" w:rsidR="005F6C22" w:rsidRDefault="009454AC" w:rsidRPr="009454AC">
      <w:pPr>
        <w:jc w:val="both"/>
        <w:rPr>
          <w:rFonts w:ascii="Arial" w:cs="Arial" w:hAnsi="Arial"/>
        </w:rPr>
      </w:pP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</w:p>
    <w:p w:rsidP="00842F0B" w:rsidR="005F6C22" w:rsidRDefault="005F6C22" w:rsidRPr="009454AC">
      <w:pPr>
        <w:tabs>
          <w:tab w:pos="4962" w:val="left"/>
        </w:tabs>
        <w:jc w:val="both"/>
        <w:rPr>
          <w:rFonts w:ascii="Arial" w:cs="Arial" w:hAnsi="Arial"/>
        </w:rPr>
      </w:pPr>
    </w:p>
    <w:p w:rsidP="00842F0B" w:rsidR="005F6C22" w:rsidRDefault="005F6C22" w:rsidRPr="009454AC">
      <w:pPr>
        <w:tabs>
          <w:tab w:pos="4962" w:val="left"/>
        </w:tabs>
        <w:jc w:val="both"/>
        <w:rPr>
          <w:rFonts w:ascii="Arial" w:cs="Arial" w:hAnsi="Arial"/>
        </w:rPr>
      </w:pPr>
    </w:p>
    <w:p w:rsidP="0013526B" w:rsidR="006609FC" w:rsidRDefault="006609FC" w:rsidRPr="009454AC">
      <w:pPr>
        <w:tabs>
          <w:tab w:pos="4820" w:val="left"/>
        </w:tabs>
        <w:jc w:val="both"/>
        <w:rPr>
          <w:rFonts w:ascii="Arial" w:cs="Arial" w:hAnsi="Arial"/>
        </w:rPr>
      </w:pPr>
    </w:p>
    <w:p w:rsidP="006609FC" w:rsidR="006609FC" w:rsidRDefault="006609FC" w:rsidRPr="009454AC">
      <w:pPr>
        <w:jc w:val="both"/>
        <w:outlineLvl w:val="0"/>
        <w:rPr>
          <w:rFonts w:ascii="Arial" w:cs="Arial" w:hAnsi="Arial"/>
        </w:rPr>
      </w:pPr>
      <w:bookmarkStart w:id="0" w:name="_GoBack"/>
      <w:bookmarkEnd w:id="0"/>
    </w:p>
    <w:p w:rsidP="0013526B" w:rsidR="006609FC" w:rsidRDefault="006609FC" w:rsidRPr="009454AC">
      <w:pPr>
        <w:tabs>
          <w:tab w:pos="4820" w:val="left"/>
        </w:tabs>
        <w:jc w:val="both"/>
        <w:rPr>
          <w:rFonts w:ascii="Arial" w:cs="Arial" w:hAnsi="Arial"/>
        </w:rPr>
      </w:pPr>
    </w:p>
    <w:sectPr w:rsidR="006609FC" w:rsidRPr="009454AC" w:rsidSect="009668EC">
      <w:footerReference r:id="rId8" w:type="default"/>
      <w:pgSz w:h="16838" w:w="11906"/>
      <w:pgMar w:bottom="1134" w:footer="794" w:gutter="0" w:header="720" w:left="1247" w:right="1021" w:top="99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7DC8" w:rsidRDefault="00877DC8">
      <w:r>
        <w:separator/>
      </w:r>
    </w:p>
  </w:endnote>
  <w:endnote w:type="continuationSeparator" w:id="0">
    <w:p w:rsidR="00877DC8" w:rsidRDefault="00877D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R="009B5CD3" w:rsidRDefault="009B5CD3">
    <w:pPr>
      <w:pStyle w:val="Pieddepage"/>
      <w:jc w:val="center"/>
      <w:rPr>
        <w:rFonts w:ascii="Arial Narrow" w:hAnsi="Arial Narrow"/>
        <w:b/>
        <w:bCs/>
      </w:rPr>
    </w:pPr>
    <w:r>
      <w:rPr>
        <w:rFonts w:ascii="Arial Narrow" w:hAnsi="Arial Narrow"/>
        <w:b/>
        <w:bCs/>
      </w:rPr>
      <w:fldChar w:fldCharType="begin"/>
    </w:r>
    <w:r>
      <w:rPr>
        <w:rFonts w:ascii="Arial Narrow" w:hAnsi="Arial Narrow"/>
        <w:b/>
        <w:bCs/>
      </w:rPr>
      <w:instrText xml:space="preserve"> PAGE </w:instrText>
    </w:r>
    <w:r>
      <w:rPr>
        <w:rFonts w:ascii="Arial Narrow" w:hAnsi="Arial Narrow"/>
        <w:b/>
        <w:bCs/>
      </w:rPr>
      <w:fldChar w:fldCharType="separate"/>
    </w:r>
    <w:r w:rsidR="00B46AF0">
      <w:rPr>
        <w:rFonts w:ascii="Arial Narrow" w:hAnsi="Arial Narrow"/>
        <w:b/>
        <w:bCs/>
        <w:noProof/>
      </w:rPr>
      <w:t>2</w:t>
    </w:r>
    <w:r>
      <w:rPr>
        <w:rFonts w:ascii="Arial Narrow" w:hAnsi="Arial Narrow"/>
        <w:b/>
        <w:bCs/>
      </w:rPr>
      <w:fldChar w:fldCharType="end"/>
    </w:r>
    <w:r>
      <w:rPr>
        <w:rFonts w:ascii="Arial Narrow" w:hAnsi="Arial Narrow"/>
        <w:b/>
        <w:bCs/>
      </w:rPr>
      <w:t xml:space="preserve"> / </w:t>
    </w:r>
    <w:r>
      <w:rPr>
        <w:rFonts w:ascii="Arial Narrow" w:hAnsi="Arial Narrow"/>
        <w:b/>
        <w:bCs/>
      </w:rPr>
      <w:fldChar w:fldCharType="begin"/>
    </w:r>
    <w:r>
      <w:rPr>
        <w:rFonts w:ascii="Arial Narrow" w:hAnsi="Arial Narrow"/>
        <w:b/>
        <w:bCs/>
      </w:rPr>
      <w:instrText xml:space="preserve"> NUMPAGES </w:instrText>
    </w:r>
    <w:r>
      <w:rPr>
        <w:rFonts w:ascii="Arial Narrow" w:hAnsi="Arial Narrow"/>
        <w:b/>
        <w:bCs/>
      </w:rPr>
      <w:fldChar w:fldCharType="separate"/>
    </w:r>
    <w:r w:rsidR="00B46AF0">
      <w:rPr>
        <w:rFonts w:ascii="Arial Narrow" w:hAnsi="Arial Narrow"/>
        <w:b/>
        <w:bCs/>
        <w:noProof/>
      </w:rPr>
      <w:t>2</w:t>
    </w:r>
    <w:r>
      <w:rPr>
        <w:rFonts w:ascii="Arial Narrow" w:hAnsi="Arial Narrow"/>
        <w:b/>
        <w:bCs/>
      </w:rPr>
      <w:fldChar w:fldCharType="end"/>
    </w: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footnote w:id="-1" w:type="separator">
    <w:p w:rsidR="00877DC8" w:rsidRDefault="00877DC8">
      <w:r>
        <w:separator/>
      </w:r>
    </w:p>
  </w:footnote>
  <w:footnote w:id="0" w:type="continuationSeparator">
    <w:p w:rsidR="00877DC8" w:rsidRDefault="00877DC8">
      <w:r>
        <w:continuation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01A30960"/>
    <w:multiLevelType w:val="singleLevel"/>
    <w:tmpl w:val="949E1ECA"/>
    <w:lvl w:ilvl="0">
      <w:start w:val="12"/>
      <w:numFmt w:val="bullet"/>
      <w:lvlText w:val="-"/>
      <w:lvlJc w:val="left"/>
      <w:pPr>
        <w:tabs>
          <w:tab w:pos="1773" w:val="num"/>
        </w:tabs>
        <w:ind w:hanging="360" w:left="1773"/>
      </w:pPr>
      <w:rPr>
        <w:rFonts w:hint="default"/>
      </w:rPr>
    </w:lvl>
  </w:abstractNum>
  <w:abstractNum w15:restartNumberingAfterBreak="0" w:abstractNumId="1">
    <w:nsid w:val="03021456"/>
    <w:multiLevelType w:val="multilevel"/>
    <w:tmpl w:val="3612B180"/>
    <w:lvl w:ilvl="0">
      <w:start w:val="2"/>
      <w:numFmt w:val="bullet"/>
      <w:lvlText w:val=""/>
      <w:lvlJc w:val="left"/>
      <w:pPr>
        <w:ind w:hanging="264" w:left="624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03CB44E8"/>
    <w:multiLevelType w:val="hybridMultilevel"/>
    <w:tmpl w:val="9BDCC4DA"/>
    <w:lvl w:ilvl="0" w:tplc="040C0003">
      <w:start w:val="1"/>
      <w:numFmt w:val="bullet"/>
      <w:lvlText w:val="o"/>
      <w:lvlJc w:val="left"/>
      <w:pPr>
        <w:ind w:hanging="360" w:left="720"/>
      </w:pPr>
      <w:rPr>
        <w:rFonts w:ascii="Courier New" w:cs="Courier New" w:hAnsi="Courier New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0439241B"/>
    <w:multiLevelType w:val="hybridMultilevel"/>
    <w:tmpl w:val="8EA6DD88"/>
    <w:lvl w:ilvl="0" w:tplc="040C000B">
      <w:start w:val="1"/>
      <w:numFmt w:val="bullet"/>
      <w:lvlText w:val="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0538586A"/>
    <w:multiLevelType w:val="singleLevel"/>
    <w:tmpl w:val="040C000D"/>
    <w:lvl w:ilvl="0">
      <w:start w:val="1"/>
      <w:numFmt w:val="bullet"/>
      <w:lvlText w:val="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</w:rPr>
    </w:lvl>
  </w:abstractNum>
  <w:abstractNum w15:restartNumberingAfterBreak="0" w:abstractNumId="5">
    <w:nsid w:val="063C6A47"/>
    <w:multiLevelType w:val="hybridMultilevel"/>
    <w:tmpl w:val="E3BC5046"/>
    <w:lvl w:ilvl="0" w:tplc="040C0001">
      <w:start w:val="1"/>
      <w:numFmt w:val="bullet"/>
      <w:lvlText w:val=""/>
      <w:lvlJc w:val="left"/>
      <w:pPr>
        <w:ind w:hanging="360" w:left="2136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2856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3576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4296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5016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5736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6456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7176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896"/>
      </w:pPr>
      <w:rPr>
        <w:rFonts w:ascii="Wingdings" w:hAnsi="Wingdings" w:hint="default"/>
      </w:rPr>
    </w:lvl>
  </w:abstractNum>
  <w:abstractNum w15:restartNumberingAfterBreak="0" w:abstractNumId="6">
    <w:nsid w:val="092C1EF8"/>
    <w:multiLevelType w:val="hybridMultilevel"/>
    <w:tmpl w:val="6DAE3F9E"/>
    <w:lvl w:ilvl="0" w:tplc="040C0001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0D4240FB"/>
    <w:multiLevelType w:val="singleLevel"/>
    <w:tmpl w:val="040C000F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8">
    <w:nsid w:val="0E493246"/>
    <w:multiLevelType w:val="hybridMultilevel"/>
    <w:tmpl w:val="9C32BB94"/>
    <w:lvl w:ilvl="0" w:tplc="DD64C6A8">
      <w:start w:val="13"/>
      <w:numFmt w:val="bullet"/>
      <w:lvlText w:val="-"/>
      <w:lvlJc w:val="left"/>
      <w:pPr>
        <w:tabs>
          <w:tab w:pos="720" w:val="num"/>
        </w:tabs>
        <w:ind w:hanging="360" w:left="720"/>
      </w:pPr>
      <w:rPr>
        <w:rFonts w:ascii="Comic Sans MS" w:cs="Times New Roman" w:eastAsia="Times New Roman" w:hAnsi="Comic Sans MS" w:hint="default"/>
      </w:rPr>
    </w:lvl>
    <w:lvl w:ilvl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9">
    <w:nsid w:val="0F904475"/>
    <w:multiLevelType w:val="singleLevel"/>
    <w:tmpl w:val="20106FA6"/>
    <w:lvl w:ilvl="0">
      <w:numFmt w:val="bullet"/>
      <w:lvlText w:val="-"/>
      <w:lvlJc w:val="left"/>
      <w:pPr>
        <w:tabs>
          <w:tab w:pos="360" w:val="num"/>
        </w:tabs>
        <w:ind w:hanging="360" w:left="360"/>
      </w:pPr>
      <w:rPr>
        <w:rFonts w:ascii="Courier New" w:hAnsi="Courier New" w:hint="default"/>
      </w:rPr>
    </w:lvl>
  </w:abstractNum>
  <w:abstractNum w15:restartNumberingAfterBreak="0" w:abstractNumId="10">
    <w:nsid w:val="15120A1D"/>
    <w:multiLevelType w:val="singleLevel"/>
    <w:tmpl w:val="040C000F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1">
    <w:nsid w:val="17857D0C"/>
    <w:multiLevelType w:val="singleLevel"/>
    <w:tmpl w:val="0546D196"/>
    <w:lvl w:ilvl="0">
      <w:start w:val="1"/>
      <w:numFmt w:val="bullet"/>
      <w:lvlText w:val="-"/>
      <w:lvlJc w:val="left"/>
      <w:pPr>
        <w:tabs>
          <w:tab w:pos="360" w:val="num"/>
        </w:tabs>
        <w:ind w:hanging="360" w:left="360"/>
      </w:pPr>
      <w:rPr>
        <w:rFonts w:ascii="Times New Roman" w:hAnsi="Times New Roman" w:hint="default"/>
      </w:rPr>
    </w:lvl>
  </w:abstractNum>
  <w:abstractNum w15:restartNumberingAfterBreak="0" w:abstractNumId="12">
    <w:nsid w:val="17A24446"/>
    <w:multiLevelType w:val="singleLevel"/>
    <w:tmpl w:val="20106FA6"/>
    <w:lvl w:ilvl="0">
      <w:numFmt w:val="bullet"/>
      <w:lvlText w:val="-"/>
      <w:lvlJc w:val="left"/>
      <w:pPr>
        <w:tabs>
          <w:tab w:pos="360" w:val="num"/>
        </w:tabs>
        <w:ind w:hanging="360" w:left="360"/>
      </w:pPr>
      <w:rPr>
        <w:rFonts w:ascii="Courier New" w:hAnsi="Courier New" w:hint="default"/>
      </w:rPr>
    </w:lvl>
  </w:abstractNum>
  <w:abstractNum w15:restartNumberingAfterBreak="0" w:abstractNumId="13">
    <w:nsid w:val="1B5B30F9"/>
    <w:multiLevelType w:val="hybridMultilevel"/>
    <w:tmpl w:val="FF62DEC4"/>
    <w:lvl w:ilvl="0" w:tplc="040C000F">
      <w:start w:val="1"/>
      <w:numFmt w:val="decimal"/>
      <w:lvlText w:val="%1."/>
      <w:lvlJc w:val="left"/>
      <w:pPr>
        <w:tabs>
          <w:tab w:pos="1428" w:val="num"/>
        </w:tabs>
        <w:ind w:hanging="360" w:left="1428"/>
      </w:pPr>
      <w:rPr>
        <w:rFonts w:hint="default"/>
      </w:rPr>
    </w:lvl>
    <w:lvl w:ilvl="1" w:tentative="1" w:tplc="040C0003">
      <w:start w:val="1"/>
      <w:numFmt w:val="bullet"/>
      <w:lvlText w:val="o"/>
      <w:lvlJc w:val="left"/>
      <w:pPr>
        <w:tabs>
          <w:tab w:pos="2148" w:val="num"/>
        </w:tabs>
        <w:ind w:hanging="360" w:left="214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868" w:val="num"/>
        </w:tabs>
        <w:ind w:hanging="360" w:left="286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3588" w:val="num"/>
        </w:tabs>
        <w:ind w:hanging="360" w:left="358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4308" w:val="num"/>
        </w:tabs>
        <w:ind w:hanging="360" w:left="430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5028" w:val="num"/>
        </w:tabs>
        <w:ind w:hanging="360" w:left="502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748" w:val="num"/>
        </w:tabs>
        <w:ind w:hanging="360" w:left="574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6468" w:val="num"/>
        </w:tabs>
        <w:ind w:hanging="360" w:left="646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7188" w:val="num"/>
        </w:tabs>
        <w:ind w:hanging="360" w:left="7188"/>
      </w:pPr>
      <w:rPr>
        <w:rFonts w:ascii="Wingdings" w:hAnsi="Wingdings" w:hint="default"/>
      </w:rPr>
    </w:lvl>
  </w:abstractNum>
  <w:abstractNum w15:restartNumberingAfterBreak="0" w:abstractNumId="14">
    <w:nsid w:val="1CC14CD5"/>
    <w:multiLevelType w:val="hybridMultilevel"/>
    <w:tmpl w:val="B1603872"/>
    <w:lvl w:ilvl="0" w:tplc="040C000F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pos="1440" w:val="num"/>
        </w:tabs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tabs>
          <w:tab w:pos="2160" w:val="num"/>
        </w:tabs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tabs>
          <w:tab w:pos="3600" w:val="num"/>
        </w:tabs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tabs>
          <w:tab w:pos="4320" w:val="num"/>
        </w:tabs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tabs>
          <w:tab w:pos="5760" w:val="num"/>
        </w:tabs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tabs>
          <w:tab w:pos="6480" w:val="num"/>
        </w:tabs>
        <w:ind w:hanging="180" w:left="6480"/>
      </w:pPr>
    </w:lvl>
  </w:abstractNum>
  <w:abstractNum w15:restartNumberingAfterBreak="0" w:abstractNumId="15">
    <w:nsid w:val="1EB37FB7"/>
    <w:multiLevelType w:val="singleLevel"/>
    <w:tmpl w:val="E15AFC1C"/>
    <w:lvl w:ilvl="0">
      <w:numFmt w:val="bullet"/>
      <w:lvlText w:val="-"/>
      <w:lvlJc w:val="left"/>
      <w:pPr>
        <w:tabs>
          <w:tab w:pos="1068" w:val="num"/>
        </w:tabs>
        <w:ind w:hanging="360" w:left="1068"/>
      </w:pPr>
      <w:rPr>
        <w:rFonts w:hint="default"/>
      </w:rPr>
    </w:lvl>
  </w:abstractNum>
  <w:abstractNum w15:restartNumberingAfterBreak="0" w:abstractNumId="16">
    <w:nsid w:val="251F3CB1"/>
    <w:multiLevelType w:val="hybridMultilevel"/>
    <w:tmpl w:val="4524DD96"/>
    <w:lvl w:ilvl="0" w:tplc="040C000B">
      <w:start w:val="1"/>
      <w:numFmt w:val="bullet"/>
      <w:lvlText w:val=""/>
      <w:lvlJc w:val="left"/>
      <w:pPr>
        <w:tabs>
          <w:tab w:pos="1428" w:val="num"/>
        </w:tabs>
        <w:ind w:hanging="360" w:left="1428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2148" w:val="num"/>
        </w:tabs>
        <w:ind w:hanging="360" w:left="214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868" w:val="num"/>
        </w:tabs>
        <w:ind w:hanging="360" w:left="286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3588" w:val="num"/>
        </w:tabs>
        <w:ind w:hanging="360" w:left="358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4308" w:val="num"/>
        </w:tabs>
        <w:ind w:hanging="360" w:left="430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5028" w:val="num"/>
        </w:tabs>
        <w:ind w:hanging="360" w:left="502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748" w:val="num"/>
        </w:tabs>
        <w:ind w:hanging="360" w:left="574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6468" w:val="num"/>
        </w:tabs>
        <w:ind w:hanging="360" w:left="646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7188" w:val="num"/>
        </w:tabs>
        <w:ind w:hanging="360" w:left="7188"/>
      </w:pPr>
      <w:rPr>
        <w:rFonts w:ascii="Wingdings" w:hAnsi="Wingdings" w:hint="default"/>
      </w:rPr>
    </w:lvl>
  </w:abstractNum>
  <w:abstractNum w15:restartNumberingAfterBreak="0" w:abstractNumId="17">
    <w:nsid w:val="27AF221C"/>
    <w:multiLevelType w:val="singleLevel"/>
    <w:tmpl w:val="EFFE9070"/>
    <w:lvl w:ilvl="0">
      <w:start w:val="1"/>
      <w:numFmt w:val="bullet"/>
      <w:lvlText w:val="-"/>
      <w:lvlJc w:val="left"/>
      <w:pPr>
        <w:tabs>
          <w:tab w:pos="360" w:val="num"/>
        </w:tabs>
        <w:ind w:hanging="360" w:left="360"/>
      </w:pPr>
      <w:rPr>
        <w:rFonts w:hint="default"/>
      </w:rPr>
    </w:lvl>
  </w:abstractNum>
  <w:abstractNum w15:restartNumberingAfterBreak="0" w:abstractNumId="18">
    <w:nsid w:val="2A220CE5"/>
    <w:multiLevelType w:val="hybridMultilevel"/>
    <w:tmpl w:val="E1A8A860"/>
    <w:lvl w:ilvl="0" w:tplc="040C0001">
      <w:start w:val="1"/>
      <w:numFmt w:val="bullet"/>
      <w:lvlText w:val=""/>
      <w:lvlJc w:val="left"/>
      <w:pPr>
        <w:tabs>
          <w:tab w:pos="1428" w:val="num"/>
        </w:tabs>
        <w:ind w:hanging="360" w:left="1428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2148" w:val="num"/>
        </w:tabs>
        <w:ind w:hanging="360" w:left="214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868" w:val="num"/>
        </w:tabs>
        <w:ind w:hanging="360" w:left="286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3588" w:val="num"/>
        </w:tabs>
        <w:ind w:hanging="360" w:left="358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4308" w:val="num"/>
        </w:tabs>
        <w:ind w:hanging="360" w:left="430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5028" w:val="num"/>
        </w:tabs>
        <w:ind w:hanging="360" w:left="502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748" w:val="num"/>
        </w:tabs>
        <w:ind w:hanging="360" w:left="574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6468" w:val="num"/>
        </w:tabs>
        <w:ind w:hanging="360" w:left="646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7188" w:val="num"/>
        </w:tabs>
        <w:ind w:hanging="360" w:left="7188"/>
      </w:pPr>
      <w:rPr>
        <w:rFonts w:ascii="Wingdings" w:hAnsi="Wingdings" w:hint="default"/>
      </w:rPr>
    </w:lvl>
  </w:abstractNum>
  <w:abstractNum w15:restartNumberingAfterBreak="0" w:abstractNumId="19">
    <w:nsid w:val="2B547E8E"/>
    <w:multiLevelType w:val="hybridMultilevel"/>
    <w:tmpl w:val="E45AE97A"/>
    <w:lvl w:ilvl="0" w:tplc="040C000D">
      <w:start w:val="1"/>
      <w:numFmt w:val="bullet"/>
      <w:lvlText w:val=""/>
      <w:lvlJc w:val="left"/>
      <w:pPr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2C5D25AA"/>
    <w:multiLevelType w:val="singleLevel"/>
    <w:tmpl w:val="040C0001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21">
    <w:nsid w:val="2DA42AD3"/>
    <w:multiLevelType w:val="singleLevel"/>
    <w:tmpl w:val="040C0001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22">
    <w:nsid w:val="327E432B"/>
    <w:multiLevelType w:val="hybridMultilevel"/>
    <w:tmpl w:val="D84C914C"/>
    <w:lvl w:ilvl="0" w:tplc="040C000B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23">
    <w:nsid w:val="331E4654"/>
    <w:multiLevelType w:val="hybridMultilevel"/>
    <w:tmpl w:val="7ED2B932"/>
    <w:lvl w:ilvl="0" w:tplc="61486404">
      <w:numFmt w:val="bullet"/>
      <w:lvlText w:val=""/>
      <w:lvlJc w:val="left"/>
      <w:pPr>
        <w:tabs>
          <w:tab w:pos="1068" w:val="num"/>
        </w:tabs>
        <w:ind w:hanging="360" w:left="1068"/>
      </w:pPr>
      <w:rPr>
        <w:rFonts w:ascii="Wingdings" w:cs="Tahoma" w:eastAsia="Times New Roman" w:hAnsi="Wingdings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788" w:val="num"/>
        </w:tabs>
        <w:ind w:hanging="360" w:left="178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508" w:val="num"/>
        </w:tabs>
        <w:ind w:hanging="360" w:left="250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3228" w:val="num"/>
        </w:tabs>
        <w:ind w:hanging="360" w:left="322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948" w:val="num"/>
        </w:tabs>
        <w:ind w:hanging="360" w:left="394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668" w:val="num"/>
        </w:tabs>
        <w:ind w:hanging="360" w:left="466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388" w:val="num"/>
        </w:tabs>
        <w:ind w:hanging="360" w:left="538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6108" w:val="num"/>
        </w:tabs>
        <w:ind w:hanging="360" w:left="610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828" w:val="num"/>
        </w:tabs>
        <w:ind w:hanging="360" w:left="6828"/>
      </w:pPr>
      <w:rPr>
        <w:rFonts w:ascii="Wingdings" w:hAnsi="Wingdings" w:hint="default"/>
      </w:rPr>
    </w:lvl>
  </w:abstractNum>
  <w:abstractNum w15:restartNumberingAfterBreak="0" w:abstractNumId="24">
    <w:nsid w:val="34A306F8"/>
    <w:multiLevelType w:val="singleLevel"/>
    <w:tmpl w:val="040C000B"/>
    <w:lvl w:ilvl="0">
      <w:start w:val="1"/>
      <w:numFmt w:val="bullet"/>
      <w:lvlText w:val="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</w:rPr>
    </w:lvl>
  </w:abstractNum>
  <w:abstractNum w15:restartNumberingAfterBreak="0" w:abstractNumId="25">
    <w:nsid w:val="3C0415FC"/>
    <w:multiLevelType w:val="singleLevel"/>
    <w:tmpl w:val="521C622C"/>
    <w:lvl w:ilvl="0">
      <w:numFmt w:val="bullet"/>
      <w:lvlText w:val="-"/>
      <w:lvlJc w:val="left"/>
      <w:pPr>
        <w:tabs>
          <w:tab w:pos="1068" w:val="num"/>
        </w:tabs>
        <w:ind w:hanging="360" w:left="1068"/>
      </w:pPr>
      <w:rPr>
        <w:rFonts w:hint="default"/>
      </w:rPr>
    </w:lvl>
  </w:abstractNum>
  <w:abstractNum w15:restartNumberingAfterBreak="0" w:abstractNumId="26">
    <w:nsid w:val="3C11270B"/>
    <w:multiLevelType w:val="hybridMultilevel"/>
    <w:tmpl w:val="8918C826"/>
    <w:lvl w:ilvl="0" w:tplc="040C000B">
      <w:start w:val="1"/>
      <w:numFmt w:val="bullet"/>
      <w:lvlText w:val=""/>
      <w:lvlJc w:val="left"/>
      <w:pPr>
        <w:ind w:hanging="360" w:left="72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7">
    <w:nsid w:val="3F0C6933"/>
    <w:multiLevelType w:val="hybridMultilevel"/>
    <w:tmpl w:val="307EB74A"/>
    <w:lvl w:ilvl="0" w:tplc="040C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1" w:tplc="040C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8">
    <w:nsid w:val="412610FF"/>
    <w:multiLevelType w:val="hybridMultilevel"/>
    <w:tmpl w:val="1E144DC6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9">
    <w:nsid w:val="41A76CFD"/>
    <w:multiLevelType w:val="hybridMultilevel"/>
    <w:tmpl w:val="CA7C7EEC"/>
    <w:lvl w:ilvl="0" w:tplc="040C0003">
      <w:start w:val="1"/>
      <w:numFmt w:val="bullet"/>
      <w:lvlText w:val="o"/>
      <w:lvlJc w:val="left"/>
      <w:pPr>
        <w:tabs>
          <w:tab w:pos="720" w:val="num"/>
        </w:tabs>
        <w:ind w:hanging="360" w:left="720"/>
      </w:pPr>
      <w:rPr>
        <w:rFonts w:ascii="Courier New" w:cs="Courier New" w:hAnsi="Courier New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30">
    <w:nsid w:val="4667212E"/>
    <w:multiLevelType w:val="singleLevel"/>
    <w:tmpl w:val="E15AFC1C"/>
    <w:lvl w:ilvl="0">
      <w:numFmt w:val="bullet"/>
      <w:lvlText w:val="-"/>
      <w:lvlJc w:val="left"/>
      <w:pPr>
        <w:tabs>
          <w:tab w:pos="1068" w:val="num"/>
        </w:tabs>
        <w:ind w:hanging="360" w:left="1068"/>
      </w:pPr>
      <w:rPr>
        <w:rFonts w:hint="default"/>
      </w:rPr>
    </w:lvl>
  </w:abstractNum>
  <w:abstractNum w15:restartNumberingAfterBreak="0" w:abstractNumId="31">
    <w:nsid w:val="47084CB8"/>
    <w:multiLevelType w:val="singleLevel"/>
    <w:tmpl w:val="E15AFC1C"/>
    <w:lvl w:ilvl="0">
      <w:numFmt w:val="bullet"/>
      <w:lvlText w:val="-"/>
      <w:lvlJc w:val="left"/>
      <w:pPr>
        <w:tabs>
          <w:tab w:pos="1068" w:val="num"/>
        </w:tabs>
        <w:ind w:hanging="360" w:left="1068"/>
      </w:pPr>
      <w:rPr>
        <w:rFonts w:hint="default"/>
      </w:rPr>
    </w:lvl>
  </w:abstractNum>
  <w:abstractNum w15:restartNumberingAfterBreak="0" w:abstractNumId="32">
    <w:nsid w:val="4F7B6E7E"/>
    <w:multiLevelType w:val="hybridMultilevel"/>
    <w:tmpl w:val="61706036"/>
    <w:lvl w:ilvl="0" w:tplc="040C000F">
      <w:start w:val="1"/>
      <w:numFmt w:val="decimal"/>
      <w:lvlText w:val="%1."/>
      <w:lvlJc w:val="left"/>
      <w:pPr>
        <w:ind w:hanging="360" w:left="780"/>
      </w:pPr>
    </w:lvl>
    <w:lvl w:ilvl="1" w:tentative="1" w:tplc="040C0019">
      <w:start w:val="1"/>
      <w:numFmt w:val="lowerLetter"/>
      <w:lvlText w:val="%2."/>
      <w:lvlJc w:val="left"/>
      <w:pPr>
        <w:ind w:hanging="360" w:left="1500"/>
      </w:pPr>
    </w:lvl>
    <w:lvl w:ilvl="2" w:tentative="1" w:tplc="040C001B">
      <w:start w:val="1"/>
      <w:numFmt w:val="lowerRoman"/>
      <w:lvlText w:val="%3."/>
      <w:lvlJc w:val="right"/>
      <w:pPr>
        <w:ind w:hanging="180" w:left="2220"/>
      </w:pPr>
    </w:lvl>
    <w:lvl w:ilvl="3" w:tentative="1" w:tplc="040C000F">
      <w:start w:val="1"/>
      <w:numFmt w:val="decimal"/>
      <w:lvlText w:val="%4."/>
      <w:lvlJc w:val="left"/>
      <w:pPr>
        <w:ind w:hanging="360" w:left="2940"/>
      </w:pPr>
    </w:lvl>
    <w:lvl w:ilvl="4" w:tentative="1" w:tplc="040C0019">
      <w:start w:val="1"/>
      <w:numFmt w:val="lowerLetter"/>
      <w:lvlText w:val="%5."/>
      <w:lvlJc w:val="left"/>
      <w:pPr>
        <w:ind w:hanging="360" w:left="3660"/>
      </w:pPr>
    </w:lvl>
    <w:lvl w:ilvl="5" w:tentative="1" w:tplc="040C001B">
      <w:start w:val="1"/>
      <w:numFmt w:val="lowerRoman"/>
      <w:lvlText w:val="%6."/>
      <w:lvlJc w:val="right"/>
      <w:pPr>
        <w:ind w:hanging="180" w:left="4380"/>
      </w:pPr>
    </w:lvl>
    <w:lvl w:ilvl="6" w:tentative="1" w:tplc="040C000F">
      <w:start w:val="1"/>
      <w:numFmt w:val="decimal"/>
      <w:lvlText w:val="%7."/>
      <w:lvlJc w:val="left"/>
      <w:pPr>
        <w:ind w:hanging="360" w:left="5100"/>
      </w:pPr>
    </w:lvl>
    <w:lvl w:ilvl="7" w:tentative="1" w:tplc="040C0019">
      <w:start w:val="1"/>
      <w:numFmt w:val="lowerLetter"/>
      <w:lvlText w:val="%8."/>
      <w:lvlJc w:val="left"/>
      <w:pPr>
        <w:ind w:hanging="360" w:left="5820"/>
      </w:pPr>
    </w:lvl>
    <w:lvl w:ilvl="8" w:tentative="1" w:tplc="040C001B">
      <w:start w:val="1"/>
      <w:numFmt w:val="lowerRoman"/>
      <w:lvlText w:val="%9."/>
      <w:lvlJc w:val="right"/>
      <w:pPr>
        <w:ind w:hanging="180" w:left="6540"/>
      </w:pPr>
    </w:lvl>
  </w:abstractNum>
  <w:abstractNum w15:restartNumberingAfterBreak="0" w:abstractNumId="33">
    <w:nsid w:val="5C3700C0"/>
    <w:multiLevelType w:val="singleLevel"/>
    <w:tmpl w:val="AA867492"/>
    <w:lvl w:ilvl="0">
      <w:numFmt w:val="bullet"/>
      <w:lvlText w:val="-"/>
      <w:lvlJc w:val="left"/>
      <w:pPr>
        <w:tabs>
          <w:tab w:pos="360" w:val="num"/>
        </w:tabs>
        <w:ind w:hanging="360" w:left="360"/>
      </w:pPr>
      <w:rPr>
        <w:rFonts w:hint="default"/>
      </w:rPr>
    </w:lvl>
  </w:abstractNum>
  <w:abstractNum w15:restartNumberingAfterBreak="0" w:abstractNumId="34">
    <w:nsid w:val="5DA67E33"/>
    <w:multiLevelType w:val="hybridMultilevel"/>
    <w:tmpl w:val="0110FAB6"/>
    <w:lvl w:ilvl="0" w:tplc="040C0001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plc="BB00A680">
      <w:numFmt w:val="bullet"/>
      <w:lvlText w:val="-"/>
      <w:lvlJc w:val="left"/>
      <w:pPr>
        <w:ind w:hanging="360" w:left="2160"/>
      </w:pPr>
      <w:rPr>
        <w:rFonts w:ascii="Calibri" w:cs="Times New Roman" w:eastAsia="Times New Roman" w:hAnsi="Calibri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35">
    <w:nsid w:val="67C9512A"/>
    <w:multiLevelType w:val="hybridMultilevel"/>
    <w:tmpl w:val="BCF0F94E"/>
    <w:lvl w:ilvl="0" w:tplc="040C0003">
      <w:start w:val="1"/>
      <w:numFmt w:val="bullet"/>
      <w:lvlText w:val="o"/>
      <w:lvlJc w:val="left"/>
      <w:pPr>
        <w:ind w:hanging="360" w:left="720"/>
      </w:pPr>
      <w:rPr>
        <w:rFonts w:ascii="Courier New" w:cs="Courier New" w:hAnsi="Courier New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6">
    <w:nsid w:val="6C216EE3"/>
    <w:multiLevelType w:val="hybridMultilevel"/>
    <w:tmpl w:val="B5783C00"/>
    <w:lvl w:ilvl="0" w:tplc="040C0009">
      <w:start w:val="1"/>
      <w:numFmt w:val="bullet"/>
      <w:lvlText w:val="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37">
    <w:nsid w:val="6D325513"/>
    <w:multiLevelType w:val="hybridMultilevel"/>
    <w:tmpl w:val="0CA0C4A4"/>
    <w:lvl w:ilvl="0" w:tplc="040C0001">
      <w:start w:val="1"/>
      <w:numFmt w:val="bullet"/>
      <w:lvlText w:val=""/>
      <w:lvlJc w:val="left"/>
      <w:pPr>
        <w:ind w:hanging="360" w:left="1068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788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508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228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948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668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388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108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828"/>
      </w:pPr>
      <w:rPr>
        <w:rFonts w:ascii="Wingdings" w:hAnsi="Wingdings" w:hint="default"/>
      </w:rPr>
    </w:lvl>
  </w:abstractNum>
  <w:abstractNum w15:restartNumberingAfterBreak="0" w:abstractNumId="38">
    <w:nsid w:val="6ED10903"/>
    <w:multiLevelType w:val="singleLevel"/>
    <w:tmpl w:val="586816CE"/>
    <w:lvl w:ilvl="0">
      <w:start w:val="3"/>
      <w:numFmt w:val="bullet"/>
      <w:lvlText w:val="-"/>
      <w:lvlJc w:val="left"/>
      <w:pPr>
        <w:tabs>
          <w:tab w:pos="2494" w:val="num"/>
        </w:tabs>
        <w:ind w:hanging="360" w:left="2494"/>
      </w:pPr>
      <w:rPr>
        <w:rFonts w:hint="default"/>
      </w:rPr>
    </w:lvl>
  </w:abstractNum>
  <w:abstractNum w15:restartNumberingAfterBreak="0" w:abstractNumId="39">
    <w:nsid w:val="71B32A6E"/>
    <w:multiLevelType w:val="singleLevel"/>
    <w:tmpl w:val="586816CE"/>
    <w:lvl w:ilvl="0">
      <w:start w:val="3"/>
      <w:numFmt w:val="bullet"/>
      <w:lvlText w:val="-"/>
      <w:lvlJc w:val="left"/>
      <w:pPr>
        <w:tabs>
          <w:tab w:pos="2494" w:val="num"/>
        </w:tabs>
        <w:ind w:hanging="360" w:left="2494"/>
      </w:pPr>
      <w:rPr>
        <w:rFonts w:hint="default"/>
      </w:rPr>
    </w:lvl>
  </w:abstractNum>
  <w:abstractNum w15:restartNumberingAfterBreak="0" w:abstractNumId="40">
    <w:nsid w:val="732D6533"/>
    <w:multiLevelType w:val="singleLevel"/>
    <w:tmpl w:val="20106FA6"/>
    <w:lvl w:ilvl="0">
      <w:numFmt w:val="bullet"/>
      <w:lvlText w:val="-"/>
      <w:lvlJc w:val="left"/>
      <w:pPr>
        <w:tabs>
          <w:tab w:pos="360" w:val="num"/>
        </w:tabs>
        <w:ind w:hanging="360" w:left="360"/>
      </w:pPr>
      <w:rPr>
        <w:rFonts w:ascii="Courier New" w:hAnsi="Courier New" w:hint="default"/>
      </w:rPr>
    </w:lvl>
  </w:abstractNum>
  <w:abstractNum w15:restartNumberingAfterBreak="0" w:abstractNumId="41">
    <w:nsid w:val="75800CC9"/>
    <w:multiLevelType w:val="hybridMultilevel"/>
    <w:tmpl w:val="C870E6D6"/>
    <w:lvl w:ilvl="0" w:tplc="040C0003">
      <w:start w:val="1"/>
      <w:numFmt w:val="bullet"/>
      <w:lvlText w:val="o"/>
      <w:lvlJc w:val="left"/>
      <w:pPr>
        <w:ind w:hanging="360" w:left="720"/>
      </w:pPr>
      <w:rPr>
        <w:rFonts w:ascii="Courier New" w:cs="Courier New" w:hAnsi="Courier New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2">
    <w:nsid w:val="75C54561"/>
    <w:multiLevelType w:val="hybridMultilevel"/>
    <w:tmpl w:val="C484B69E"/>
    <w:lvl w:ilvl="0" w:tplc="040C000B">
      <w:start w:val="1"/>
      <w:numFmt w:val="bullet"/>
      <w:lvlText w:val=""/>
      <w:lvlJc w:val="left"/>
      <w:pPr>
        <w:ind w:hanging="360" w:left="1287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ind w:hanging="360" w:left="2007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727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3447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4167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887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607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6327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7047"/>
      </w:pPr>
      <w:rPr>
        <w:rFonts w:ascii="Wingdings" w:hAnsi="Wingdings" w:hint="default"/>
      </w:rPr>
    </w:lvl>
  </w:abstractNum>
  <w:abstractNum w15:restartNumberingAfterBreak="0" w:abstractNumId="43">
    <w:nsid w:val="793664C8"/>
    <w:multiLevelType w:val="hybridMultilevel"/>
    <w:tmpl w:val="0E96F632"/>
    <w:lvl w:ilvl="0" w:tplc="040C000B">
      <w:start w:val="1"/>
      <w:numFmt w:val="bullet"/>
      <w:lvlText w:val=""/>
      <w:lvlJc w:val="left"/>
      <w:pPr>
        <w:ind w:hanging="360" w:left="72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4">
    <w:nsid w:val="7D2D79D0"/>
    <w:multiLevelType w:val="singleLevel"/>
    <w:tmpl w:val="AA867492"/>
    <w:lvl w:ilvl="0">
      <w:numFmt w:val="bullet"/>
      <w:lvlText w:val="-"/>
      <w:lvlJc w:val="left"/>
      <w:pPr>
        <w:tabs>
          <w:tab w:pos="360" w:val="num"/>
        </w:tabs>
        <w:ind w:hanging="360" w:left="360"/>
      </w:pPr>
      <w:rPr>
        <w:rFonts w:hint="default"/>
      </w:rPr>
    </w:lvl>
  </w:abstractNum>
  <w:abstractNum w15:restartNumberingAfterBreak="0" w:abstractNumId="45">
    <w:nsid w:val="7D4C2337"/>
    <w:multiLevelType w:val="singleLevel"/>
    <w:tmpl w:val="20106FA6"/>
    <w:lvl w:ilvl="0">
      <w:numFmt w:val="bullet"/>
      <w:lvlText w:val="-"/>
      <w:lvlJc w:val="left"/>
      <w:pPr>
        <w:tabs>
          <w:tab w:pos="360" w:val="num"/>
        </w:tabs>
        <w:ind w:hanging="360" w:left="360"/>
      </w:pPr>
      <w:rPr>
        <w:rFonts w:ascii="Courier New" w:hAnsi="Courier New" w:hint="default"/>
      </w:rPr>
    </w:lvl>
  </w:abstractNum>
  <w:abstractNum w15:restartNumberingAfterBreak="0" w:abstractNumId="46">
    <w:nsid w:val="7F135ED2"/>
    <w:multiLevelType w:val="singleLevel"/>
    <w:tmpl w:val="AA867492"/>
    <w:lvl w:ilvl="0">
      <w:numFmt w:val="bullet"/>
      <w:lvlText w:val="-"/>
      <w:lvlJc w:val="left"/>
      <w:pPr>
        <w:tabs>
          <w:tab w:pos="360" w:val="num"/>
        </w:tabs>
        <w:ind w:hanging="360" w:left="360"/>
      </w:pPr>
      <w:rPr>
        <w:rFonts w:hint="default"/>
      </w:rPr>
    </w:lvl>
  </w:abstractNum>
  <w:num w:numId="1">
    <w:abstractNumId w:val="7"/>
  </w:num>
  <w:num w:numId="2">
    <w:abstractNumId w:val="25"/>
  </w:num>
  <w:num w:numId="3">
    <w:abstractNumId w:val="0"/>
  </w:num>
  <w:num w:numId="4">
    <w:abstractNumId w:val="31"/>
  </w:num>
  <w:num w:numId="5">
    <w:abstractNumId w:val="30"/>
  </w:num>
  <w:num w:numId="6">
    <w:abstractNumId w:val="15"/>
  </w:num>
  <w:num w:numId="7">
    <w:abstractNumId w:val="4"/>
  </w:num>
  <w:num w:numId="8">
    <w:abstractNumId w:val="20"/>
  </w:num>
  <w:num w:numId="9">
    <w:abstractNumId w:val="39"/>
  </w:num>
  <w:num w:numId="10">
    <w:abstractNumId w:val="38"/>
  </w:num>
  <w:num w:numId="11">
    <w:abstractNumId w:val="10"/>
  </w:num>
  <w:num w:numId="12">
    <w:abstractNumId w:val="21"/>
  </w:num>
  <w:num w:numId="13">
    <w:abstractNumId w:val="11"/>
  </w:num>
  <w:num w:numId="14">
    <w:abstractNumId w:val="24"/>
  </w:num>
  <w:num w:numId="15">
    <w:abstractNumId w:val="12"/>
  </w:num>
  <w:num w:numId="16">
    <w:abstractNumId w:val="40"/>
  </w:num>
  <w:num w:numId="17">
    <w:abstractNumId w:val="9"/>
  </w:num>
  <w:num w:numId="18">
    <w:abstractNumId w:val="45"/>
  </w:num>
  <w:num w:numId="19">
    <w:abstractNumId w:val="17"/>
  </w:num>
  <w:num w:numId="20">
    <w:abstractNumId w:val="46"/>
  </w:num>
  <w:num w:numId="21">
    <w:abstractNumId w:val="33"/>
  </w:num>
  <w:num w:numId="22">
    <w:abstractNumId w:val="44"/>
  </w:num>
  <w:num w:numId="23">
    <w:abstractNumId w:val="6"/>
  </w:num>
  <w:num w:numId="24">
    <w:abstractNumId w:val="29"/>
  </w:num>
  <w:num w:numId="25">
    <w:abstractNumId w:val="18"/>
  </w:num>
  <w:num w:numId="26">
    <w:abstractNumId w:val="14"/>
  </w:num>
  <w:num w:numId="27">
    <w:abstractNumId w:val="13"/>
  </w:num>
  <w:num w:numId="28">
    <w:abstractNumId w:val="16"/>
  </w:num>
  <w:num w:numId="29">
    <w:abstractNumId w:val="23"/>
  </w:num>
  <w:num w:numId="30">
    <w:abstractNumId w:val="22"/>
  </w:num>
  <w:num w:numId="31">
    <w:abstractNumId w:val="36"/>
  </w:num>
  <w:num w:numId="32">
    <w:abstractNumId w:val="34"/>
  </w:num>
  <w:num w:numId="33">
    <w:abstractNumId w:val="35"/>
  </w:num>
  <w:num w:numId="34">
    <w:abstractNumId w:val="27"/>
  </w:num>
  <w:num w:numId="35">
    <w:abstractNumId w:val="41"/>
  </w:num>
  <w:num w:numId="36">
    <w:abstractNumId w:val="1"/>
  </w:num>
  <w:num w:numId="37">
    <w:abstractNumId w:val="2"/>
  </w:num>
  <w:num w:numId="38">
    <w:abstractNumId w:val="37"/>
  </w:num>
  <w:num w:numId="39">
    <w:abstractNumId w:val="19"/>
  </w:num>
  <w:num w:numId="40">
    <w:abstractNumId w:val="43"/>
  </w:num>
  <w:num w:numId="41">
    <w:abstractNumId w:val="8"/>
  </w:num>
  <w:num w:numId="42">
    <w:abstractNumId w:val="5"/>
  </w:num>
  <w:num w:numId="43">
    <w:abstractNumId w:val="42"/>
  </w:num>
  <w:num w:numId="44">
    <w:abstractNumId w:val="28"/>
  </w:num>
  <w:num w:numId="45">
    <w:abstractNumId w:val="32"/>
  </w:num>
  <w:num w:numId="46">
    <w:abstractNumId w:val="3"/>
  </w:num>
  <w:num w:numId="47">
    <w:abstractNumId w:val="26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zoom w:percent="100"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94D"/>
    <w:rsid w:val="000007E9"/>
    <w:rsid w:val="00016ED6"/>
    <w:rsid w:val="000342BA"/>
    <w:rsid w:val="00044F4E"/>
    <w:rsid w:val="00054D0F"/>
    <w:rsid w:val="00065126"/>
    <w:rsid w:val="000923AA"/>
    <w:rsid w:val="00096302"/>
    <w:rsid w:val="000A2DF7"/>
    <w:rsid w:val="000C3806"/>
    <w:rsid w:val="000D52CE"/>
    <w:rsid w:val="000E316D"/>
    <w:rsid w:val="000E3E51"/>
    <w:rsid w:val="000F0D9B"/>
    <w:rsid w:val="00101D7D"/>
    <w:rsid w:val="0010471E"/>
    <w:rsid w:val="00105121"/>
    <w:rsid w:val="001317F7"/>
    <w:rsid w:val="0013526B"/>
    <w:rsid w:val="0014531A"/>
    <w:rsid w:val="00184C61"/>
    <w:rsid w:val="00193DD7"/>
    <w:rsid w:val="001A79D7"/>
    <w:rsid w:val="001B314E"/>
    <w:rsid w:val="001C06A1"/>
    <w:rsid w:val="001D1863"/>
    <w:rsid w:val="001D1A18"/>
    <w:rsid w:val="001D76A0"/>
    <w:rsid w:val="001D78B0"/>
    <w:rsid w:val="001E7EE7"/>
    <w:rsid w:val="001F381E"/>
    <w:rsid w:val="002041DA"/>
    <w:rsid w:val="00220970"/>
    <w:rsid w:val="00231A8F"/>
    <w:rsid w:val="002378C5"/>
    <w:rsid w:val="00253762"/>
    <w:rsid w:val="00253AA2"/>
    <w:rsid w:val="00255DAD"/>
    <w:rsid w:val="0026577D"/>
    <w:rsid w:val="00274A0D"/>
    <w:rsid w:val="00276D12"/>
    <w:rsid w:val="002876BD"/>
    <w:rsid w:val="002B79EE"/>
    <w:rsid w:val="002C0758"/>
    <w:rsid w:val="002C097D"/>
    <w:rsid w:val="002D11DB"/>
    <w:rsid w:val="002D451C"/>
    <w:rsid w:val="002D647A"/>
    <w:rsid w:val="002F0031"/>
    <w:rsid w:val="002F6242"/>
    <w:rsid w:val="00306152"/>
    <w:rsid w:val="00310CAB"/>
    <w:rsid w:val="00313C98"/>
    <w:rsid w:val="003219D2"/>
    <w:rsid w:val="00326C48"/>
    <w:rsid w:val="0033300E"/>
    <w:rsid w:val="00341ADC"/>
    <w:rsid w:val="00342B02"/>
    <w:rsid w:val="003509C6"/>
    <w:rsid w:val="003520F3"/>
    <w:rsid w:val="00357722"/>
    <w:rsid w:val="00397AD5"/>
    <w:rsid w:val="003A640C"/>
    <w:rsid w:val="003B520E"/>
    <w:rsid w:val="003C452E"/>
    <w:rsid w:val="003D0B73"/>
    <w:rsid w:val="003D598F"/>
    <w:rsid w:val="003E6017"/>
    <w:rsid w:val="003F1CEB"/>
    <w:rsid w:val="003F35CD"/>
    <w:rsid w:val="00405758"/>
    <w:rsid w:val="004103BF"/>
    <w:rsid w:val="0041219D"/>
    <w:rsid w:val="004138F8"/>
    <w:rsid w:val="0042068A"/>
    <w:rsid w:val="00420922"/>
    <w:rsid w:val="00430ABE"/>
    <w:rsid w:val="00431CFB"/>
    <w:rsid w:val="00434DFC"/>
    <w:rsid w:val="00437C94"/>
    <w:rsid w:val="00441B23"/>
    <w:rsid w:val="00445829"/>
    <w:rsid w:val="0044600B"/>
    <w:rsid w:val="004467C4"/>
    <w:rsid w:val="004542FE"/>
    <w:rsid w:val="0046026C"/>
    <w:rsid w:val="0048299F"/>
    <w:rsid w:val="00483DD6"/>
    <w:rsid w:val="00484C6A"/>
    <w:rsid w:val="004921C0"/>
    <w:rsid w:val="0049387A"/>
    <w:rsid w:val="00494A8E"/>
    <w:rsid w:val="00495CFE"/>
    <w:rsid w:val="004A5D9B"/>
    <w:rsid w:val="004C7F3B"/>
    <w:rsid w:val="004D01AE"/>
    <w:rsid w:val="004D2130"/>
    <w:rsid w:val="0050593C"/>
    <w:rsid w:val="005105C8"/>
    <w:rsid w:val="00522581"/>
    <w:rsid w:val="0052569A"/>
    <w:rsid w:val="0052747E"/>
    <w:rsid w:val="00540121"/>
    <w:rsid w:val="0054554D"/>
    <w:rsid w:val="005554A3"/>
    <w:rsid w:val="005633B4"/>
    <w:rsid w:val="005B059B"/>
    <w:rsid w:val="005B0C9E"/>
    <w:rsid w:val="005B4E32"/>
    <w:rsid w:val="005B4F44"/>
    <w:rsid w:val="005D4BCC"/>
    <w:rsid w:val="005E33E6"/>
    <w:rsid w:val="005F6C22"/>
    <w:rsid w:val="00606C8E"/>
    <w:rsid w:val="00653268"/>
    <w:rsid w:val="00657017"/>
    <w:rsid w:val="006609FC"/>
    <w:rsid w:val="00661B48"/>
    <w:rsid w:val="006667CA"/>
    <w:rsid w:val="00684F22"/>
    <w:rsid w:val="0069415B"/>
    <w:rsid w:val="006B0BBC"/>
    <w:rsid w:val="006D4EFD"/>
    <w:rsid w:val="006E1485"/>
    <w:rsid w:val="006E321D"/>
    <w:rsid w:val="006F6FCC"/>
    <w:rsid w:val="0070380D"/>
    <w:rsid w:val="00703850"/>
    <w:rsid w:val="00711A05"/>
    <w:rsid w:val="007334CE"/>
    <w:rsid w:val="0073528A"/>
    <w:rsid w:val="00744272"/>
    <w:rsid w:val="00750078"/>
    <w:rsid w:val="00750118"/>
    <w:rsid w:val="00750990"/>
    <w:rsid w:val="00754A6A"/>
    <w:rsid w:val="00770652"/>
    <w:rsid w:val="0077687D"/>
    <w:rsid w:val="00777775"/>
    <w:rsid w:val="00793BE3"/>
    <w:rsid w:val="007A096A"/>
    <w:rsid w:val="007C4478"/>
    <w:rsid w:val="007C5970"/>
    <w:rsid w:val="007D247F"/>
    <w:rsid w:val="007E0F39"/>
    <w:rsid w:val="007E34EE"/>
    <w:rsid w:val="007F6D1B"/>
    <w:rsid w:val="007F7345"/>
    <w:rsid w:val="00811D0C"/>
    <w:rsid w:val="00842F0B"/>
    <w:rsid w:val="0087618E"/>
    <w:rsid w:val="00877DC8"/>
    <w:rsid w:val="00885526"/>
    <w:rsid w:val="0088684E"/>
    <w:rsid w:val="008A02AA"/>
    <w:rsid w:val="008A0B06"/>
    <w:rsid w:val="008B59E5"/>
    <w:rsid w:val="008B5F9B"/>
    <w:rsid w:val="008C1831"/>
    <w:rsid w:val="008C36FD"/>
    <w:rsid w:val="008C5D89"/>
    <w:rsid w:val="008F574A"/>
    <w:rsid w:val="0092111D"/>
    <w:rsid w:val="00933EF3"/>
    <w:rsid w:val="00935E4F"/>
    <w:rsid w:val="009413B9"/>
    <w:rsid w:val="0094207A"/>
    <w:rsid w:val="00944A94"/>
    <w:rsid w:val="009454AC"/>
    <w:rsid w:val="00952C48"/>
    <w:rsid w:val="009668EC"/>
    <w:rsid w:val="0099367C"/>
    <w:rsid w:val="009A5479"/>
    <w:rsid w:val="009A6D3E"/>
    <w:rsid w:val="009B482F"/>
    <w:rsid w:val="009B5CD3"/>
    <w:rsid w:val="009C2676"/>
    <w:rsid w:val="009C6A8F"/>
    <w:rsid w:val="009C799E"/>
    <w:rsid w:val="009E18E2"/>
    <w:rsid w:val="009F1013"/>
    <w:rsid w:val="009F5392"/>
    <w:rsid w:val="00A04FE9"/>
    <w:rsid w:val="00A05F8C"/>
    <w:rsid w:val="00A10D44"/>
    <w:rsid w:val="00A159AE"/>
    <w:rsid w:val="00A408AB"/>
    <w:rsid w:val="00A437A2"/>
    <w:rsid w:val="00A5393B"/>
    <w:rsid w:val="00A55594"/>
    <w:rsid w:val="00A710E2"/>
    <w:rsid w:val="00A75D9C"/>
    <w:rsid w:val="00A83420"/>
    <w:rsid w:val="00A97164"/>
    <w:rsid w:val="00AA26B7"/>
    <w:rsid w:val="00AA7341"/>
    <w:rsid w:val="00AB2264"/>
    <w:rsid w:val="00AB2FA3"/>
    <w:rsid w:val="00AC600F"/>
    <w:rsid w:val="00AE0AFE"/>
    <w:rsid w:val="00AF4D58"/>
    <w:rsid w:val="00AF67F7"/>
    <w:rsid w:val="00AF7B82"/>
    <w:rsid w:val="00B10E5F"/>
    <w:rsid w:val="00B1351F"/>
    <w:rsid w:val="00B176C3"/>
    <w:rsid w:val="00B200E7"/>
    <w:rsid w:val="00B40A6C"/>
    <w:rsid w:val="00B46AF0"/>
    <w:rsid w:val="00B604A2"/>
    <w:rsid w:val="00B60601"/>
    <w:rsid w:val="00B70759"/>
    <w:rsid w:val="00B907C5"/>
    <w:rsid w:val="00B96579"/>
    <w:rsid w:val="00BA564F"/>
    <w:rsid w:val="00BA66A4"/>
    <w:rsid w:val="00BC4A51"/>
    <w:rsid w:val="00BC7B89"/>
    <w:rsid w:val="00C3021B"/>
    <w:rsid w:val="00C3545C"/>
    <w:rsid w:val="00C46523"/>
    <w:rsid w:val="00C54214"/>
    <w:rsid w:val="00C6671A"/>
    <w:rsid w:val="00C73479"/>
    <w:rsid w:val="00C761E0"/>
    <w:rsid w:val="00C8255C"/>
    <w:rsid w:val="00C96D6D"/>
    <w:rsid w:val="00CB3C76"/>
    <w:rsid w:val="00CB4AA3"/>
    <w:rsid w:val="00CC30C5"/>
    <w:rsid w:val="00CE7DA7"/>
    <w:rsid w:val="00D07249"/>
    <w:rsid w:val="00D073A7"/>
    <w:rsid w:val="00D1294D"/>
    <w:rsid w:val="00D20E2C"/>
    <w:rsid w:val="00D23D22"/>
    <w:rsid w:val="00D31B2F"/>
    <w:rsid w:val="00D55381"/>
    <w:rsid w:val="00D57B4C"/>
    <w:rsid w:val="00D70B96"/>
    <w:rsid w:val="00D760F5"/>
    <w:rsid w:val="00D82727"/>
    <w:rsid w:val="00D870AC"/>
    <w:rsid w:val="00D97E2E"/>
    <w:rsid w:val="00DB0B07"/>
    <w:rsid w:val="00DB1BFB"/>
    <w:rsid w:val="00DB789D"/>
    <w:rsid w:val="00DC7915"/>
    <w:rsid w:val="00DF2BDC"/>
    <w:rsid w:val="00E00775"/>
    <w:rsid w:val="00E02DC4"/>
    <w:rsid w:val="00E24F92"/>
    <w:rsid w:val="00E257B6"/>
    <w:rsid w:val="00E3540B"/>
    <w:rsid w:val="00E475E1"/>
    <w:rsid w:val="00E53EDC"/>
    <w:rsid w:val="00E603CA"/>
    <w:rsid w:val="00E72A5D"/>
    <w:rsid w:val="00E730D2"/>
    <w:rsid w:val="00E813CC"/>
    <w:rsid w:val="00E85C28"/>
    <w:rsid w:val="00E90A14"/>
    <w:rsid w:val="00E95A3B"/>
    <w:rsid w:val="00EB4008"/>
    <w:rsid w:val="00EB6DB4"/>
    <w:rsid w:val="00EC44A6"/>
    <w:rsid w:val="00EF1DD5"/>
    <w:rsid w:val="00F01B14"/>
    <w:rsid w:val="00F11053"/>
    <w:rsid w:val="00F1142D"/>
    <w:rsid w:val="00F23052"/>
    <w:rsid w:val="00F252A8"/>
    <w:rsid w:val="00F5654A"/>
    <w:rsid w:val="00F66C15"/>
    <w:rsid w:val="00F7296B"/>
    <w:rsid w:val="00F73819"/>
    <w:rsid w:val="00F9303E"/>
    <w:rsid w:val="00FA4445"/>
    <w:rsid w:val="00FB42B4"/>
    <w:rsid w:val="00FC2C70"/>
    <w:rsid w:val="00FC53C5"/>
    <w:rsid w:val="00FF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1026" v:ext="edit"/>
    <o:shapelayout v:ext="edit">
      <o:idmap data="1" v:ext="edit"/>
    </o:shapelayout>
  </w:shapeDefaults>
  <w:decimalSymbol w:val=","/>
  <w:listSeparator w:val=";"/>
  <w15:docId w15:val="{EBAF6850-4A62-44DE-A6FE-5C83A0AAC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cs="Times New Roman" w:eastAsia="Times New Roman" w:hAnsi="Times New Roman"/>
        <w:lang w:bidi="ar-SA" w:eastAsia="fr-FR" w:val="fr-FR"/>
      </w:rPr>
    </w:rPrDefault>
    <w:pPrDefault/>
  </w:docDefaults>
  <w:latentStyles w:count="375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qFormat/>
    <w:pPr>
      <w:keepNext/>
      <w:spacing w:line="360" w:lineRule="auto"/>
      <w:outlineLvl w:val="0"/>
    </w:pPr>
    <w:rPr>
      <w:b/>
    </w:rPr>
  </w:style>
  <w:style w:styleId="Titre2" w:type="paragraph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styleId="Titre3" w:type="paragraph">
    <w:name w:val="heading 3"/>
    <w:basedOn w:val="Normal"/>
    <w:next w:val="Normal"/>
    <w:qFormat/>
    <w:pPr>
      <w:keepNext/>
      <w:spacing w:line="25" w:lineRule="atLeast"/>
      <w:ind w:left="708"/>
      <w:jc w:val="both"/>
      <w:outlineLvl w:val="2"/>
    </w:pPr>
    <w:rPr>
      <w:b/>
      <w:u w:val="single"/>
    </w:rPr>
  </w:style>
  <w:style w:styleId="Titre4" w:type="paragraph">
    <w:name w:val="heading 4"/>
    <w:basedOn w:val="Normal"/>
    <w:next w:val="Normal"/>
    <w:qFormat/>
    <w:pPr>
      <w:keepNext/>
      <w:spacing w:line="25" w:lineRule="atLeast"/>
      <w:ind w:left="1416"/>
      <w:jc w:val="both"/>
      <w:outlineLvl w:val="3"/>
    </w:pPr>
    <w:rPr>
      <w:b/>
    </w:rPr>
  </w:style>
  <w:style w:styleId="Titre5" w:type="paragraph">
    <w:name w:val="heading 5"/>
    <w:basedOn w:val="Normal"/>
    <w:next w:val="Normal"/>
    <w:qFormat/>
    <w:pPr>
      <w:keepNext/>
      <w:spacing w:line="25" w:lineRule="atLeast"/>
      <w:jc w:val="both"/>
      <w:outlineLvl w:val="4"/>
    </w:pPr>
    <w:rPr>
      <w:b/>
    </w:rPr>
  </w:style>
  <w:style w:styleId="Titre6" w:type="paragraph">
    <w:name w:val="heading 6"/>
    <w:basedOn w:val="Normal"/>
    <w:next w:val="Normal"/>
    <w:qFormat/>
    <w:pPr>
      <w:keepNext/>
      <w:spacing w:line="300" w:lineRule="auto"/>
      <w:jc w:val="both"/>
      <w:outlineLvl w:val="5"/>
    </w:pPr>
    <w:rPr>
      <w:b/>
      <w:u w:val="single"/>
    </w:rPr>
  </w:style>
  <w:style w:styleId="Titre7" w:type="paragraph">
    <w:name w:val="heading 7"/>
    <w:basedOn w:val="Normal"/>
    <w:next w:val="Normal"/>
    <w:qFormat/>
    <w:pPr>
      <w:keepNext/>
      <w:tabs>
        <w:tab w:pos="-1440" w:val="left"/>
      </w:tabs>
      <w:spacing w:line="360" w:lineRule="auto"/>
      <w:ind w:hanging="6480" w:left="6480"/>
      <w:outlineLvl w:val="6"/>
    </w:pPr>
    <w:rPr>
      <w:b/>
      <w:bCs/>
      <w:sz w:val="22"/>
    </w:rPr>
  </w:style>
  <w:style w:styleId="Titre8" w:type="paragraph">
    <w:name w:val="heading 8"/>
    <w:basedOn w:val="Normal"/>
    <w:next w:val="Normal"/>
    <w:qFormat/>
    <w:pPr>
      <w:keepNext/>
      <w:spacing w:line="360" w:lineRule="auto"/>
      <w:jc w:val="both"/>
      <w:outlineLvl w:val="7"/>
    </w:pPr>
    <w:rPr>
      <w:i/>
      <w:iCs/>
      <w:sz w:val="22"/>
    </w:rPr>
  </w:style>
  <w:style w:styleId="Titre9" w:type="paragraph">
    <w:name w:val="heading 9"/>
    <w:basedOn w:val="Normal"/>
    <w:next w:val="Normal"/>
    <w:qFormat/>
    <w:pPr>
      <w:keepNext/>
      <w:jc w:val="center"/>
      <w:outlineLvl w:val="8"/>
    </w:pPr>
    <w:rPr>
      <w:b/>
      <w:bCs/>
      <w:color w:val="FF0000"/>
      <w:sz w:val="4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pPr>
      <w:tabs>
        <w:tab w:pos="4536" w:val="center"/>
        <w:tab w:pos="9072" w:val="right"/>
      </w:tabs>
    </w:pPr>
  </w:style>
  <w:style w:styleId="Pieddepage" w:type="paragraph">
    <w:name w:val="footer"/>
    <w:basedOn w:val="Normal"/>
    <w:pPr>
      <w:tabs>
        <w:tab w:pos="4536" w:val="center"/>
        <w:tab w:pos="9072" w:val="right"/>
      </w:tabs>
    </w:pPr>
  </w:style>
  <w:style w:styleId="Numrodepage" w:type="character">
    <w:name w:val="page number"/>
    <w:basedOn w:val="Policepardfaut"/>
  </w:style>
  <w:style w:styleId="Retraitcorpsdetexte" w:type="paragraph">
    <w:name w:val="Body Text Indent"/>
    <w:basedOn w:val="Normal"/>
    <w:pPr>
      <w:spacing w:line="25" w:lineRule="atLeast"/>
      <w:ind w:left="708"/>
      <w:jc w:val="both"/>
    </w:pPr>
  </w:style>
  <w:style w:styleId="Corpsdetexte2" w:type="paragraph">
    <w:name w:val="Body Text 2"/>
    <w:basedOn w:val="Normal"/>
    <w:pPr>
      <w:widowControl w:val="0"/>
      <w:spacing w:line="300" w:lineRule="auto"/>
      <w:jc w:val="both"/>
    </w:pPr>
    <w:rPr>
      <w:rFonts w:ascii="Arial" w:hAnsi="Arial"/>
      <w:snapToGrid w:val="0"/>
    </w:rPr>
  </w:style>
  <w:style w:styleId="Corpsdetexte3" w:type="paragraph">
    <w:name w:val="Body Text 3"/>
    <w:basedOn w:val="Normal"/>
    <w:pPr>
      <w:widowControl w:val="0"/>
      <w:spacing w:line="300" w:lineRule="auto"/>
      <w:jc w:val="both"/>
    </w:pPr>
    <w:rPr>
      <w:rFonts w:ascii="Arial" w:hAnsi="Arial"/>
      <w:b/>
      <w:snapToGrid w:val="0"/>
      <w:u w:val="single"/>
    </w:rPr>
  </w:style>
  <w:style w:styleId="Retraitcorpsdetexte2" w:type="paragraph">
    <w:name w:val="Body Text Indent 2"/>
    <w:basedOn w:val="Normal"/>
    <w:pPr>
      <w:spacing w:line="25" w:lineRule="atLeast"/>
      <w:ind w:left="1416"/>
      <w:jc w:val="both"/>
    </w:pPr>
  </w:style>
  <w:style w:styleId="Corpsdetexte" w:type="paragraph">
    <w:name w:val="Body Text"/>
    <w:basedOn w:val="Normal"/>
    <w:link w:val="CorpsdetexteCar"/>
    <w:pPr>
      <w:jc w:val="both"/>
    </w:pPr>
    <w:rPr>
      <w:i/>
    </w:rPr>
  </w:style>
  <w:style w:styleId="Retraitcorpsdetexte3" w:type="paragraph">
    <w:name w:val="Body Text Indent 3"/>
    <w:basedOn w:val="Normal"/>
    <w:pPr>
      <w:spacing w:line="300" w:lineRule="auto"/>
      <w:ind w:left="708"/>
      <w:jc w:val="both"/>
    </w:pPr>
    <w:rPr>
      <w:sz w:val="22"/>
    </w:rPr>
  </w:style>
  <w:style w:styleId="Grilledutableau" w:type="table">
    <w:name w:val="Table Grid"/>
    <w:basedOn w:val="TableauNormal"/>
    <w:rsid w:val="00BC4A5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NormalWeb" w:type="paragraph">
    <w:name w:val="Normal (Web)"/>
    <w:basedOn w:val="Normal"/>
    <w:uiPriority w:val="99"/>
    <w:rsid w:val="000A2DF7"/>
    <w:pPr>
      <w:spacing w:after="100" w:afterAutospacing="1" w:before="100" w:beforeAutospacing="1"/>
    </w:pPr>
    <w:rPr>
      <w:sz w:val="24"/>
      <w:szCs w:val="24"/>
    </w:rPr>
  </w:style>
  <w:style w:styleId="Textedebulles" w:type="paragraph">
    <w:name w:val="Balloon Text"/>
    <w:basedOn w:val="Normal"/>
    <w:link w:val="TextedebullesCar"/>
    <w:rsid w:val="00AE0AFE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link w:val="Textedebulles"/>
    <w:rsid w:val="00AE0AFE"/>
    <w:rPr>
      <w:rFonts w:ascii="Tahoma" w:cs="Tahoma" w:hAnsi="Tahoma"/>
      <w:sz w:val="16"/>
      <w:szCs w:val="16"/>
    </w:rPr>
  </w:style>
  <w:style w:customStyle="1" w:styleId="CorpsdetexteCar" w:type="character">
    <w:name w:val="Corps de texte Car"/>
    <w:link w:val="Corpsdetexte"/>
    <w:rsid w:val="0052569A"/>
    <w:rPr>
      <w:i/>
    </w:rPr>
  </w:style>
  <w:style w:styleId="Paragraphedeliste" w:type="paragraph">
    <w:name w:val="List Paragraph"/>
    <w:basedOn w:val="Normal"/>
    <w:uiPriority w:val="34"/>
    <w:qFormat/>
    <w:rsid w:val="0052569A"/>
    <w:pPr>
      <w:ind w:left="708"/>
    </w:pPr>
    <w:rPr>
      <w:sz w:val="24"/>
      <w:szCs w:val="24"/>
      <w:lang w:eastAsia="ko-KR"/>
    </w:rPr>
  </w:style>
  <w:style w:customStyle="1" w:styleId="Standard" w:type="paragraph">
    <w:name w:val="Standard"/>
    <w:rsid w:val="004103BF"/>
    <w:pPr>
      <w:tabs>
        <w:tab w:pos="0" w:val="left"/>
        <w:tab w:pos="707" w:val="left"/>
        <w:tab w:pos="1414" w:val="left"/>
        <w:tab w:pos="2122" w:val="left"/>
        <w:tab w:pos="2830" w:val="left"/>
        <w:tab w:pos="3537" w:val="left"/>
        <w:tab w:pos="4245" w:val="left"/>
        <w:tab w:pos="4952" w:val="left"/>
        <w:tab w:pos="5660" w:val="left"/>
        <w:tab w:pos="6367" w:val="left"/>
        <w:tab w:pos="7075" w:val="left"/>
        <w:tab w:pos="7782" w:val="left"/>
        <w:tab w:pos="8490" w:val="left"/>
        <w:tab w:pos="9197" w:val="left"/>
        <w:tab w:pos="9905" w:val="left"/>
        <w:tab w:pos="10612" w:val="left"/>
        <w:tab w:pos="11320" w:val="left"/>
        <w:tab w:pos="12027" w:val="left"/>
        <w:tab w:pos="12735" w:val="left"/>
        <w:tab w:pos="13442" w:val="left"/>
        <w:tab w:pos="14150" w:val="left"/>
      </w:tabs>
      <w:autoSpaceDE w:val="0"/>
      <w:autoSpaceDN w:val="0"/>
      <w:adjustRightInd w:val="0"/>
      <w:spacing w:line="223" w:lineRule="auto"/>
    </w:pPr>
    <w:rPr>
      <w:rFonts w:ascii="SimSun" w:cs="SimSun" w:eastAsia="SimSun" w:hAnsi="Arial"/>
      <w:color w:val="00000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32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footer1.xml" Type="http://schemas.openxmlformats.org/officeDocument/2006/relationships/footer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E6161D-BCFF-4C91-B01C-1975F84DA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688</Words>
  <Characters>3611</Characters>
  <Application>Microsoft Office Word</Application>
  <DocSecurity>0</DocSecurity>
  <Lines>30</Lines>
  <Paragraphs>8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>ACCORD SUR LA REDUCTION DU TEMPS ET L’AMENAGEMENT DU TEMPS DE TRAVAIL</vt:lpstr>
    </vt:vector>
  </TitlesOfParts>
  <Company>Microsoft</Company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2022-03-17T11:01:00Z</dcterms:created>
  <cp:lastPrinted>2022-03-17T11:03:00Z</cp:lastPrinted>
  <dcterms:modified xsi:type="dcterms:W3CDTF">2023-03-21T09:48:00Z</dcterms:modified>
  <cp:revision>7</cp:revision>
  <dc:title>ACCORD SUR LA REDUCTION DU TEMPS ET L’AMENAGEMENT DU TEMPS DE TRAVAIL</dc:title>
</cp:coreProperties>
</file>