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5029BD01" w14:textId="77777777" w:rsidR="00A80BDF" w:rsidRDefault="00A80BDF" w:rsidRPr="00CB12A6"/>
    <w:p w14:paraId="5029BD02" w14:textId="77777777" w:rsidR="00A80BDF" w:rsidRDefault="00A80BDF" w:rsidRPr="00CB12A6"/>
    <w:p w14:paraId="5029BD03" w14:textId="77777777" w:rsidP="003979F5" w:rsidR="00A80BDF" w:rsidRDefault="00A80BDF">
      <w:pPr>
        <w:jc w:val="center"/>
        <w:rPr>
          <w:rFonts w:ascii="Arial" w:cs="Arial" w:hAnsi="Arial"/>
          <w:b/>
          <w:sz w:val="36"/>
          <w:szCs w:val="36"/>
        </w:rPr>
      </w:pPr>
    </w:p>
    <w:p w14:paraId="5029BD04" w14:textId="129A2324" w:rsidP="003979F5" w:rsidR="00A80BDF" w:rsidRDefault="00A80BDF" w:rsidRPr="00CB12A6">
      <w:pPr>
        <w:jc w:val="center"/>
        <w:rPr>
          <w:rFonts w:ascii="Arial" w:cs="Arial" w:hAnsi="Arial"/>
          <w:b/>
          <w:sz w:val="36"/>
          <w:szCs w:val="36"/>
        </w:rPr>
      </w:pPr>
      <w:r w:rsidRPr="00CB12A6">
        <w:rPr>
          <w:rFonts w:ascii="Arial" w:cs="Arial" w:hAnsi="Arial"/>
          <w:b/>
          <w:sz w:val="36"/>
          <w:szCs w:val="36"/>
        </w:rPr>
        <w:t xml:space="preserve">Accord d’entreprise de l’UES </w:t>
      </w:r>
      <w:r w:rsidR="00187519">
        <w:rPr>
          <w:rFonts w:ascii="Arial" w:cs="Arial" w:hAnsi="Arial"/>
          <w:b/>
          <w:sz w:val="36"/>
          <w:szCs w:val="36"/>
        </w:rPr>
        <w:t>CERESIA</w:t>
      </w:r>
    </w:p>
    <w:p w14:paraId="5029BD05" w14:textId="6117F12D" w:rsidP="003979F5" w:rsidR="00A80BDF" w:rsidRDefault="00A80BDF" w:rsidRPr="00CB12A6">
      <w:pPr>
        <w:jc w:val="center"/>
        <w:rPr>
          <w:rFonts w:ascii="Arial" w:cs="Arial" w:hAnsi="Arial"/>
          <w:b/>
          <w:sz w:val="36"/>
          <w:szCs w:val="36"/>
        </w:rPr>
      </w:pPr>
      <w:r>
        <w:rPr>
          <w:rFonts w:ascii="Arial" w:cs="Arial" w:hAnsi="Arial"/>
          <w:b/>
          <w:sz w:val="36"/>
          <w:szCs w:val="36"/>
        </w:rPr>
        <w:t>Négociation Collective Annuelle</w:t>
      </w:r>
      <w:r w:rsidR="00BE6DC5">
        <w:rPr>
          <w:rFonts w:ascii="Arial" w:cs="Arial" w:hAnsi="Arial"/>
          <w:b/>
          <w:sz w:val="36"/>
          <w:szCs w:val="36"/>
        </w:rPr>
        <w:t xml:space="preserve"> pour l’année 202</w:t>
      </w:r>
      <w:r w:rsidR="0036658D">
        <w:rPr>
          <w:rFonts w:ascii="Arial" w:cs="Arial" w:hAnsi="Arial"/>
          <w:b/>
          <w:sz w:val="36"/>
          <w:szCs w:val="36"/>
        </w:rPr>
        <w:t>3</w:t>
      </w:r>
    </w:p>
    <w:p w14:paraId="5029BD06" w14:textId="77777777" w:rsidR="00A80BDF" w:rsidRDefault="00A80BDF">
      <w:pPr>
        <w:rPr>
          <w:rFonts w:ascii="Arial" w:cs="Arial" w:hAnsi="Arial"/>
        </w:rPr>
      </w:pPr>
    </w:p>
    <w:p w14:paraId="5029BD07" w14:textId="77777777" w:rsidR="00A80BDF" w:rsidRDefault="00A80BDF">
      <w:pPr>
        <w:rPr>
          <w:rFonts w:ascii="Arial" w:cs="Arial" w:hAnsi="Arial"/>
        </w:rPr>
      </w:pPr>
    </w:p>
    <w:p w14:paraId="5029BD08" w14:textId="77777777" w:rsidR="00A80BDF" w:rsidRDefault="00A80BDF">
      <w:pPr>
        <w:rPr>
          <w:rFonts w:ascii="Arial" w:cs="Arial" w:hAnsi="Arial"/>
        </w:rPr>
      </w:pPr>
    </w:p>
    <w:p w14:paraId="5029BD09" w14:textId="77777777" w:rsidR="00A80BDF" w:rsidRDefault="00A80BDF" w:rsidRPr="00CB12A6">
      <w:pPr>
        <w:rPr>
          <w:rFonts w:ascii="Arial" w:cs="Arial" w:hAnsi="Arial"/>
        </w:rPr>
      </w:pPr>
    </w:p>
    <w:p w14:paraId="5029BD0A" w14:textId="77777777" w:rsidP="00085902" w:rsidR="00A80BDF" w:rsidRDefault="00A80BDF" w:rsidRPr="00085902">
      <w:pPr>
        <w:pBdr>
          <w:bottom w:color="auto" w:space="1" w:sz="4" w:val="single"/>
        </w:pBdr>
        <w:jc w:val="both"/>
        <w:rPr>
          <w:rFonts w:ascii="Arial" w:cs="Arial" w:hAnsi="Arial"/>
          <w:b/>
          <w:caps/>
        </w:rPr>
      </w:pPr>
      <w:proofErr w:type="gramStart"/>
      <w:r w:rsidRPr="00085902">
        <w:rPr>
          <w:rFonts w:ascii="Arial" w:cs="Arial" w:hAnsi="Arial"/>
          <w:b/>
          <w:caps/>
        </w:rPr>
        <w:t>Entre les</w:t>
      </w:r>
      <w:proofErr w:type="gramEnd"/>
      <w:r w:rsidRPr="00085902">
        <w:rPr>
          <w:rFonts w:ascii="Arial" w:cs="Arial" w:hAnsi="Arial"/>
          <w:b/>
          <w:caps/>
        </w:rPr>
        <w:t xml:space="preserve"> soussignés :</w:t>
      </w:r>
    </w:p>
    <w:p w14:paraId="5029BD0B" w14:textId="77777777" w:rsidP="00085902" w:rsidR="00A80BDF" w:rsidRDefault="00A80BDF" w:rsidRPr="00085902">
      <w:pPr>
        <w:jc w:val="both"/>
        <w:rPr>
          <w:rFonts w:ascii="Arial" w:cs="Arial" w:hAnsi="Arial"/>
        </w:rPr>
      </w:pPr>
    </w:p>
    <w:p w14:paraId="5029BD0C" w14:textId="5FEF1941" w:rsidP="00085902" w:rsidR="00A80BDF" w:rsidRDefault="00A80BDF">
      <w:pPr>
        <w:jc w:val="both"/>
        <w:rPr>
          <w:rFonts w:ascii="Arial" w:cs="Arial" w:hAnsi="Arial"/>
        </w:rPr>
      </w:pPr>
      <w:r>
        <w:rPr>
          <w:rFonts w:ascii="Arial" w:cs="Arial" w:hAnsi="Arial"/>
        </w:rPr>
        <w:t xml:space="preserve">La société </w:t>
      </w:r>
      <w:r w:rsidR="00187519">
        <w:rPr>
          <w:rFonts w:ascii="Arial" w:cs="Arial" w:hAnsi="Arial"/>
        </w:rPr>
        <w:t>Cérèsia</w:t>
      </w:r>
      <w:r>
        <w:rPr>
          <w:rFonts w:ascii="Arial" w:cs="Arial" w:hAnsi="Arial"/>
        </w:rPr>
        <w:t xml:space="preserve">, représentée par </w:t>
      </w:r>
      <w:r w:rsidR="00FF5508">
        <w:rPr>
          <w:rFonts w:ascii="Arial" w:cs="Arial" w:hAnsi="Arial"/>
        </w:rPr>
        <w:t>…………</w:t>
      </w:r>
      <w:proofErr w:type="gramStart"/>
      <w:r w:rsidR="00FF5508">
        <w:rPr>
          <w:rFonts w:ascii="Arial" w:cs="Arial" w:hAnsi="Arial"/>
        </w:rPr>
        <w:t>…….</w:t>
      </w:r>
      <w:proofErr w:type="gramEnd"/>
      <w:r w:rsidR="00FF5508">
        <w:rPr>
          <w:rFonts w:ascii="Arial" w:cs="Arial" w:hAnsi="Arial"/>
        </w:rPr>
        <w:t>.</w:t>
      </w:r>
      <w:r>
        <w:rPr>
          <w:rFonts w:ascii="Arial" w:cs="Arial" w:hAnsi="Arial"/>
        </w:rPr>
        <w:t>,</w:t>
      </w:r>
      <w:r w:rsidRPr="00085902">
        <w:rPr>
          <w:rFonts w:ascii="Arial" w:cs="Arial" w:hAnsi="Arial"/>
        </w:rPr>
        <w:t xml:space="preserve"> agissant en qualité de Directeur Général, </w:t>
      </w:r>
      <w:r>
        <w:rPr>
          <w:rFonts w:ascii="Arial" w:cs="Arial" w:hAnsi="Arial"/>
        </w:rPr>
        <w:t xml:space="preserve">les sociétés </w:t>
      </w:r>
      <w:r w:rsidR="005A29A7">
        <w:rPr>
          <w:rFonts w:ascii="Arial" w:cs="Arial" w:hAnsi="Arial"/>
        </w:rPr>
        <w:t>Eurosem</w:t>
      </w:r>
      <w:r w:rsidRPr="00085902">
        <w:rPr>
          <w:rFonts w:ascii="Arial" w:cs="Arial" w:hAnsi="Arial"/>
        </w:rPr>
        <w:t xml:space="preserve"> et Cohesis Distribution</w:t>
      </w:r>
      <w:r>
        <w:rPr>
          <w:rFonts w:ascii="Arial" w:cs="Arial" w:hAnsi="Arial"/>
        </w:rPr>
        <w:t xml:space="preserve">, également représentées par </w:t>
      </w:r>
      <w:r w:rsidR="00FF5508">
        <w:rPr>
          <w:rFonts w:ascii="Arial" w:cs="Arial" w:hAnsi="Arial"/>
        </w:rPr>
        <w:t>………………</w:t>
      </w:r>
      <w:r>
        <w:rPr>
          <w:rFonts w:ascii="Arial" w:cs="Arial" w:hAnsi="Arial"/>
        </w:rPr>
        <w:t>,</w:t>
      </w:r>
      <w:r w:rsidRPr="00085902">
        <w:rPr>
          <w:rFonts w:ascii="Arial" w:cs="Arial" w:hAnsi="Arial"/>
        </w:rPr>
        <w:t xml:space="preserve"> dûment mandaté</w:t>
      </w:r>
      <w:r>
        <w:rPr>
          <w:rFonts w:ascii="Arial" w:cs="Arial" w:hAnsi="Arial"/>
        </w:rPr>
        <w:t>,</w:t>
      </w:r>
      <w:r w:rsidRPr="00085902">
        <w:rPr>
          <w:rFonts w:ascii="Arial" w:cs="Arial" w:hAnsi="Arial"/>
        </w:rPr>
        <w:t xml:space="preserve"> </w:t>
      </w:r>
    </w:p>
    <w:p w14:paraId="5029BD0D" w14:textId="77777777" w:rsidP="00085902" w:rsidR="00A80BDF" w:rsidRDefault="00A80BDF" w:rsidRPr="00085902">
      <w:pPr>
        <w:jc w:val="both"/>
        <w:rPr>
          <w:rFonts w:ascii="Arial" w:cs="Arial" w:hAnsi="Arial"/>
        </w:rPr>
      </w:pPr>
    </w:p>
    <w:p w14:paraId="5029BD0E" w14:textId="604FB51E" w:rsidP="00085902" w:rsidR="00A80BDF" w:rsidRDefault="00A80BDF">
      <w:pPr>
        <w:jc w:val="right"/>
        <w:rPr>
          <w:rFonts w:ascii="Arial" w:cs="Arial" w:hAnsi="Arial"/>
          <w:i/>
        </w:rPr>
      </w:pPr>
      <w:r w:rsidRPr="00085902">
        <w:rPr>
          <w:rFonts w:ascii="Arial" w:cs="Arial" w:hAnsi="Arial"/>
          <w:i/>
        </w:rPr>
        <w:t>Ci-après « les</w:t>
      </w:r>
      <w:r w:rsidR="00BE6DC5">
        <w:rPr>
          <w:rFonts w:ascii="Arial" w:cs="Arial" w:hAnsi="Arial"/>
          <w:i/>
        </w:rPr>
        <w:t xml:space="preserve"> Sociétés », constituant l’UES CERESIA</w:t>
      </w:r>
      <w:r w:rsidRPr="00085902">
        <w:rPr>
          <w:rFonts w:ascii="Arial" w:cs="Arial" w:hAnsi="Arial"/>
          <w:i/>
        </w:rPr>
        <w:t>,</w:t>
      </w:r>
    </w:p>
    <w:p w14:paraId="5029BD0F" w14:textId="77777777" w:rsidP="00085902" w:rsidR="00A80BDF" w:rsidRDefault="00A80BDF" w:rsidRPr="00085902">
      <w:pPr>
        <w:jc w:val="right"/>
        <w:rPr>
          <w:rFonts w:ascii="Arial" w:cs="Arial" w:hAnsi="Arial"/>
          <w:i/>
        </w:rPr>
      </w:pPr>
    </w:p>
    <w:p w14:paraId="5029BD10" w14:textId="77777777" w:rsidP="00085902" w:rsidR="00A80BDF" w:rsidRDefault="00A80BDF" w:rsidRPr="00085902">
      <w:pPr>
        <w:jc w:val="right"/>
        <w:rPr>
          <w:rFonts w:ascii="Arial" w:cs="Arial" w:hAnsi="Arial"/>
          <w:b/>
        </w:rPr>
      </w:pPr>
      <w:r w:rsidRPr="00085902">
        <w:rPr>
          <w:rFonts w:ascii="Arial" w:cs="Arial" w:hAnsi="Arial"/>
          <w:b/>
        </w:rPr>
        <w:t>D’une part,</w:t>
      </w:r>
    </w:p>
    <w:p w14:paraId="5029BD11" w14:textId="77777777" w:rsidP="00085902" w:rsidR="00A80BDF" w:rsidRDefault="00A80BDF" w:rsidRPr="00085902">
      <w:pPr>
        <w:jc w:val="both"/>
        <w:rPr>
          <w:rFonts w:ascii="Arial" w:cs="Arial" w:hAnsi="Arial"/>
        </w:rPr>
      </w:pPr>
    </w:p>
    <w:p w14:paraId="5029BD12" w14:textId="77777777" w:rsidP="00085902" w:rsidR="00A80BDF" w:rsidRDefault="00A80BDF" w:rsidRPr="00085902">
      <w:pPr>
        <w:pBdr>
          <w:bottom w:color="auto" w:space="1" w:sz="4" w:val="single"/>
        </w:pBdr>
        <w:jc w:val="both"/>
        <w:rPr>
          <w:rFonts w:ascii="Arial" w:cs="Arial" w:hAnsi="Arial"/>
        </w:rPr>
      </w:pPr>
      <w:r w:rsidRPr="00085902">
        <w:rPr>
          <w:rFonts w:ascii="Arial" w:cs="Arial" w:hAnsi="Arial"/>
          <w:b/>
        </w:rPr>
        <w:t xml:space="preserve">ET </w:t>
      </w:r>
    </w:p>
    <w:p w14:paraId="5029BD13" w14:textId="77777777" w:rsidP="00085902" w:rsidR="00A80BDF" w:rsidRDefault="00A80BDF">
      <w:pPr>
        <w:jc w:val="both"/>
        <w:rPr>
          <w:rFonts w:ascii="Arial" w:cs="Arial" w:hAnsi="Arial"/>
        </w:rPr>
      </w:pPr>
    </w:p>
    <w:p w14:paraId="5029BD14" w14:textId="0890D843" w:rsidP="00085902" w:rsidR="00A80BDF" w:rsidRDefault="00A80BDF">
      <w:pPr>
        <w:jc w:val="both"/>
        <w:rPr>
          <w:rFonts w:ascii="Arial" w:cs="Arial" w:hAnsi="Arial"/>
        </w:rPr>
      </w:pPr>
      <w:r>
        <w:rPr>
          <w:rFonts w:ascii="Arial" w:cs="Arial" w:hAnsi="Arial"/>
        </w:rPr>
        <w:t xml:space="preserve">Le Syndicat CFDT, représenté par </w:t>
      </w:r>
      <w:r w:rsidR="00FF5508">
        <w:rPr>
          <w:rFonts w:ascii="Arial" w:cs="Arial" w:hAnsi="Arial"/>
        </w:rPr>
        <w:t>……………………………</w:t>
      </w:r>
      <w:r w:rsidR="00466689">
        <w:rPr>
          <w:rFonts w:ascii="Arial" w:cs="Arial" w:hAnsi="Arial"/>
        </w:rPr>
        <w:t>,</w:t>
      </w:r>
      <w:r>
        <w:rPr>
          <w:rFonts w:ascii="Arial" w:cs="Arial" w:hAnsi="Arial"/>
        </w:rPr>
        <w:t xml:space="preserve"> Déléguée Syndical</w:t>
      </w:r>
      <w:r w:rsidR="00466689">
        <w:rPr>
          <w:rFonts w:ascii="Arial" w:cs="Arial" w:hAnsi="Arial"/>
        </w:rPr>
        <w:t>e</w:t>
      </w:r>
      <w:r>
        <w:rPr>
          <w:rFonts w:ascii="Arial" w:cs="Arial" w:hAnsi="Arial"/>
        </w:rPr>
        <w:t>,</w:t>
      </w:r>
    </w:p>
    <w:p w14:paraId="5029BD15" w14:textId="77777777" w:rsidP="00085902" w:rsidR="00A80BDF" w:rsidRDefault="00A80BDF">
      <w:pPr>
        <w:jc w:val="both"/>
        <w:rPr>
          <w:rFonts w:ascii="Arial" w:cs="Arial" w:hAnsi="Arial"/>
        </w:rPr>
      </w:pPr>
    </w:p>
    <w:p w14:paraId="5029BD18" w14:textId="149A48AD" w:rsidP="00085902" w:rsidR="00A80BDF" w:rsidRDefault="00A80BDF">
      <w:pPr>
        <w:jc w:val="both"/>
        <w:rPr>
          <w:rFonts w:ascii="Arial" w:cs="Arial" w:hAnsi="Arial"/>
        </w:rPr>
      </w:pPr>
      <w:r w:rsidRPr="00085902">
        <w:rPr>
          <w:rFonts w:ascii="Arial" w:cs="Arial" w:hAnsi="Arial"/>
        </w:rPr>
        <w:t xml:space="preserve">Le Syndicat UNSA, représenté par </w:t>
      </w:r>
      <w:r w:rsidR="00FF5508">
        <w:rPr>
          <w:rFonts w:ascii="Arial" w:cs="Arial" w:hAnsi="Arial"/>
        </w:rPr>
        <w:t>……………………………</w:t>
      </w:r>
      <w:r w:rsidR="00466689">
        <w:rPr>
          <w:rFonts w:ascii="Arial" w:cs="Arial" w:hAnsi="Arial"/>
        </w:rPr>
        <w:t>,</w:t>
      </w:r>
      <w:r w:rsidRPr="00085902">
        <w:rPr>
          <w:rFonts w:ascii="Arial" w:cs="Arial" w:hAnsi="Arial"/>
        </w:rPr>
        <w:t xml:space="preserve"> Délégué Syndical,</w:t>
      </w:r>
    </w:p>
    <w:p w14:paraId="5824C188" w14:textId="74D91C9B" w:rsidP="00085902" w:rsidR="005A29A7" w:rsidRDefault="005A29A7">
      <w:pPr>
        <w:jc w:val="both"/>
        <w:rPr>
          <w:rFonts w:ascii="Arial" w:cs="Arial" w:hAnsi="Arial"/>
        </w:rPr>
      </w:pPr>
    </w:p>
    <w:p w14:paraId="0FC83B9F" w14:textId="4E46FE65" w:rsidP="005A29A7" w:rsidR="005A29A7" w:rsidRDefault="005A29A7">
      <w:pPr>
        <w:jc w:val="both"/>
        <w:rPr>
          <w:rFonts w:ascii="Arial" w:cs="Arial" w:hAnsi="Arial"/>
        </w:rPr>
      </w:pPr>
      <w:r w:rsidRPr="00085902">
        <w:rPr>
          <w:rFonts w:ascii="Arial" w:cs="Arial" w:hAnsi="Arial"/>
        </w:rPr>
        <w:t xml:space="preserve">Le Syndicat CFE-CGC, représenté par </w:t>
      </w:r>
      <w:r w:rsidR="00FF5508">
        <w:rPr>
          <w:rFonts w:ascii="Arial" w:cs="Arial" w:hAnsi="Arial"/>
        </w:rPr>
        <w:t>…………………</w:t>
      </w:r>
      <w:proofErr w:type="gramStart"/>
      <w:r w:rsidR="00FF5508">
        <w:rPr>
          <w:rFonts w:ascii="Arial" w:cs="Arial" w:hAnsi="Arial"/>
        </w:rPr>
        <w:t>…….</w:t>
      </w:r>
      <w:proofErr w:type="gramEnd"/>
      <w:r w:rsidR="00466689">
        <w:rPr>
          <w:rFonts w:ascii="Arial" w:cs="Arial" w:hAnsi="Arial"/>
        </w:rPr>
        <w:t>,</w:t>
      </w:r>
      <w:r w:rsidRPr="00085902">
        <w:rPr>
          <w:rFonts w:ascii="Arial" w:cs="Arial" w:hAnsi="Arial"/>
        </w:rPr>
        <w:t xml:space="preserve"> Délégué Syndical,</w:t>
      </w:r>
    </w:p>
    <w:p w14:paraId="27294216" w14:textId="77777777" w:rsidP="00085902" w:rsidR="005A29A7" w:rsidRDefault="005A29A7" w:rsidRPr="00085902">
      <w:pPr>
        <w:jc w:val="both"/>
        <w:rPr>
          <w:rFonts w:ascii="Arial" w:cs="Arial" w:hAnsi="Arial"/>
        </w:rPr>
      </w:pPr>
    </w:p>
    <w:p w14:paraId="5029BD19" w14:textId="77777777" w:rsidP="00085902" w:rsidR="00A80BDF" w:rsidRDefault="00A80BDF">
      <w:pPr>
        <w:jc w:val="right"/>
        <w:rPr>
          <w:rFonts w:ascii="Arial" w:cs="Arial" w:hAnsi="Arial"/>
          <w:i/>
        </w:rPr>
      </w:pPr>
    </w:p>
    <w:p w14:paraId="5029BD1A" w14:textId="77777777" w:rsidP="00085902" w:rsidR="00A80BDF" w:rsidRDefault="00A80BDF">
      <w:pPr>
        <w:jc w:val="right"/>
        <w:rPr>
          <w:rFonts w:ascii="Arial" w:cs="Arial" w:hAnsi="Arial"/>
          <w:i/>
        </w:rPr>
      </w:pPr>
      <w:r w:rsidRPr="00085902">
        <w:rPr>
          <w:rFonts w:ascii="Arial" w:cs="Arial" w:hAnsi="Arial"/>
          <w:i/>
        </w:rPr>
        <w:t>Ci-après « les Organisations Syndicales »,</w:t>
      </w:r>
    </w:p>
    <w:p w14:paraId="5029BD1B" w14:textId="77777777" w:rsidP="00085902" w:rsidR="00A80BDF" w:rsidRDefault="00A80BDF" w:rsidRPr="00085902">
      <w:pPr>
        <w:jc w:val="right"/>
        <w:rPr>
          <w:rFonts w:ascii="Arial" w:cs="Arial" w:hAnsi="Arial"/>
          <w:i/>
        </w:rPr>
      </w:pPr>
    </w:p>
    <w:p w14:paraId="5029BD1C" w14:textId="77777777" w:rsidP="00085902" w:rsidR="00A80BDF" w:rsidRDefault="00A80BDF" w:rsidRPr="00085902">
      <w:pPr>
        <w:jc w:val="right"/>
        <w:rPr>
          <w:rFonts w:ascii="Arial" w:cs="Arial" w:hAnsi="Arial"/>
          <w:b/>
        </w:rPr>
      </w:pPr>
      <w:r w:rsidRPr="00085902">
        <w:rPr>
          <w:rFonts w:ascii="Arial" w:cs="Arial" w:hAnsi="Arial"/>
          <w:b/>
        </w:rPr>
        <w:t>D’autre part,</w:t>
      </w:r>
    </w:p>
    <w:p w14:paraId="5029BD1D" w14:textId="77777777" w:rsidP="008407DB" w:rsidR="00A80BDF" w:rsidRDefault="00A80BDF">
      <w:pPr>
        <w:jc w:val="both"/>
        <w:rPr>
          <w:rFonts w:ascii="Arial" w:cs="Arial" w:hAnsi="Arial"/>
        </w:rPr>
      </w:pPr>
    </w:p>
    <w:p w14:paraId="5029BD20" w14:textId="77777777" w:rsidP="008407DB" w:rsidR="00A80BDF" w:rsidRDefault="00A80BDF">
      <w:pPr>
        <w:jc w:val="both"/>
        <w:rPr>
          <w:rFonts w:ascii="Arial" w:cs="Arial" w:hAnsi="Arial"/>
        </w:rPr>
      </w:pPr>
    </w:p>
    <w:p w14:paraId="62799026" w14:textId="77777777" w:rsidP="00C95DB2" w:rsidR="00C95DB2" w:rsidRDefault="00C95DB2" w:rsidRPr="00262331">
      <w:pPr>
        <w:jc w:val="right"/>
        <w:rPr>
          <w:rFonts w:ascii="Arial" w:cs="Arial" w:hAnsi="Arial"/>
          <w:b/>
        </w:rPr>
      </w:pPr>
      <w:r w:rsidRPr="00B73B8B">
        <w:rPr>
          <w:rFonts w:ascii="Arial" w:cs="Arial" w:hAnsi="Arial"/>
          <w:b/>
        </w:rPr>
        <w:t>Ci-après désignées ensemble « les Parties</w:t>
      </w:r>
      <w:r w:rsidRPr="00262331">
        <w:rPr>
          <w:rFonts w:ascii="Arial" w:cs="Arial" w:hAnsi="Arial"/>
          <w:b/>
        </w:rPr>
        <w:t xml:space="preserve"> ». </w:t>
      </w:r>
    </w:p>
    <w:p w14:paraId="5029BD21" w14:textId="77777777" w:rsidR="00A80BDF" w:rsidRDefault="00A80BDF">
      <w:pPr>
        <w:rPr>
          <w:rFonts w:ascii="Arial" w:cs="Arial" w:hAnsi="Arial"/>
          <w:b/>
          <w:u w:val="single"/>
        </w:rPr>
      </w:pPr>
      <w:r>
        <w:rPr>
          <w:rFonts w:ascii="Arial" w:cs="Arial" w:hAnsi="Arial"/>
          <w:b/>
          <w:u w:val="single"/>
        </w:rPr>
        <w:br w:type="page"/>
      </w:r>
    </w:p>
    <w:p w14:paraId="5029BD22" w14:textId="77777777" w:rsidP="00262331" w:rsidR="00A80BDF" w:rsidRDefault="00A80BDF" w:rsidRPr="00BC2330">
      <w:pPr>
        <w:jc w:val="center"/>
        <w:rPr>
          <w:rFonts w:ascii="Arial" w:cs="Arial" w:hAnsi="Arial"/>
          <w:b/>
          <w:sz w:val="28"/>
        </w:rPr>
      </w:pPr>
      <w:r w:rsidRPr="00BC2330">
        <w:rPr>
          <w:b/>
          <w:sz w:val="28"/>
          <w:szCs w:val="20"/>
          <w:lang w:eastAsia="en-US"/>
          <w14:shadow w14:algn="tl" w14:blurRad="50800" w14:dir="2700000" w14:dist="38100" w14:kx="0" w14:ky="0" w14:sx="100000" w14:sy="100000">
            <w14:srgbClr w14:val="000000">
              <w14:alpha w14:val="60000"/>
            </w14:srgbClr>
          </w14:shadow>
        </w:rPr>
        <w:lastRenderedPageBreak/>
        <w:t>PREAMBULE</w:t>
      </w:r>
    </w:p>
    <w:p w14:paraId="5029BD23" w14:textId="77777777" w:rsidP="000D4770" w:rsidR="00A80BDF" w:rsidRDefault="00A80BDF" w:rsidRPr="000D4770">
      <w:pPr>
        <w:spacing w:line="360" w:lineRule="auto"/>
        <w:jc w:val="both"/>
        <w:rPr>
          <w:rFonts w:ascii="Arial" w:cs="Arial" w:hAnsi="Arial"/>
        </w:rPr>
      </w:pPr>
    </w:p>
    <w:p w14:paraId="3D358D16" w14:textId="77777777" w:rsidP="000D4770" w:rsidR="006D3BCD" w:rsidRDefault="006D3BCD" w:rsidRPr="000D4770">
      <w:pPr>
        <w:spacing w:line="360" w:lineRule="auto"/>
        <w:jc w:val="both"/>
        <w:rPr>
          <w:rFonts w:ascii="Arial" w:cs="Arial" w:hAnsi="Arial"/>
        </w:rPr>
      </w:pPr>
    </w:p>
    <w:p w14:paraId="43338EE8" w14:textId="7C625D6E" w:rsidP="004C3E7E" w:rsidR="004C3E7E" w:rsidRDefault="00A80BDF" w:rsidRPr="00A617A5">
      <w:pPr>
        <w:spacing w:line="360" w:lineRule="auto"/>
        <w:jc w:val="both"/>
        <w:rPr>
          <w:rFonts w:ascii="Arial" w:cs="Arial" w:hAnsi="Arial"/>
        </w:rPr>
      </w:pPr>
      <w:r w:rsidRPr="00A617A5">
        <w:rPr>
          <w:rFonts w:ascii="Arial" w:cs="Arial" w:hAnsi="Arial"/>
        </w:rPr>
        <w:t xml:space="preserve">En application des dispositions des articles L. </w:t>
      </w:r>
      <w:smartTag w:element="time" w:uri="urn:schemas-microsoft-com:office:smarttags">
        <w:smartTagPr>
          <w:attr w:name="Minute" w:val="0"/>
          <w:attr w:name="Hour" w:val="7"/>
        </w:smartTagPr>
        <w:smartTag w:element="phone" w:uri="urn:schemas-microsoft-com:office:smarttags">
          <w:smartTagPr>
            <w:attr w:name="ls" w:val="trans"/>
          </w:smartTagPr>
          <w:r w:rsidRPr="00A617A5">
            <w:rPr>
              <w:rFonts w:ascii="Arial" w:cs="Arial" w:hAnsi="Arial"/>
            </w:rPr>
            <w:t>2242-1</w:t>
          </w:r>
        </w:smartTag>
      </w:smartTag>
      <w:r w:rsidRPr="00A617A5">
        <w:rPr>
          <w:rFonts w:ascii="Arial" w:cs="Arial" w:hAnsi="Arial"/>
        </w:rPr>
        <w:t xml:space="preserve"> et suivants du Code du Travail, les Parties ont engagé des négociations obligatoires</w:t>
      </w:r>
      <w:r w:rsidR="009C69ED" w:rsidRPr="00A617A5">
        <w:rPr>
          <w:rFonts w:ascii="Arial" w:cs="Arial" w:hAnsi="Arial"/>
        </w:rPr>
        <w:t xml:space="preserve"> en entreprise </w:t>
      </w:r>
      <w:r w:rsidR="00E62E58" w:rsidRPr="00A617A5">
        <w:rPr>
          <w:rFonts w:ascii="Arial" w:cs="Arial" w:hAnsi="Arial"/>
        </w:rPr>
        <w:t>le</w:t>
      </w:r>
      <w:r w:rsidR="005A29A7" w:rsidRPr="00A617A5">
        <w:rPr>
          <w:rFonts w:ascii="Arial" w:cs="Arial" w:hAnsi="Arial"/>
        </w:rPr>
        <w:t>s</w:t>
      </w:r>
      <w:r w:rsidR="00E62E58" w:rsidRPr="00A617A5">
        <w:rPr>
          <w:rFonts w:ascii="Arial" w:cs="Arial" w:hAnsi="Arial"/>
        </w:rPr>
        <w:t xml:space="preserve"> </w:t>
      </w:r>
      <w:r w:rsidR="00875A4C">
        <w:rPr>
          <w:rFonts w:ascii="Arial" w:cs="Arial" w:hAnsi="Arial"/>
        </w:rPr>
        <w:t>21 mars</w:t>
      </w:r>
      <w:r w:rsidR="00A617A5" w:rsidRPr="00A617A5">
        <w:rPr>
          <w:rFonts w:ascii="Arial" w:cs="Arial" w:hAnsi="Arial"/>
        </w:rPr>
        <w:t>,</w:t>
      </w:r>
      <w:r w:rsidR="003876CB">
        <w:rPr>
          <w:rFonts w:ascii="Arial" w:cs="Arial" w:hAnsi="Arial"/>
        </w:rPr>
        <w:t xml:space="preserve"> </w:t>
      </w:r>
      <w:r w:rsidR="00491E2C" w:rsidRPr="00A36C80">
        <w:rPr>
          <w:rFonts w:ascii="Arial" w:cs="Arial" w:hAnsi="Arial"/>
        </w:rPr>
        <w:t>0</w:t>
      </w:r>
      <w:r w:rsidR="00875A4C" w:rsidRPr="00A36C80">
        <w:rPr>
          <w:rFonts w:ascii="Arial" w:cs="Arial" w:hAnsi="Arial"/>
        </w:rPr>
        <w:t>5</w:t>
      </w:r>
      <w:r w:rsidR="00A617A5" w:rsidRPr="00A36C80">
        <w:rPr>
          <w:rFonts w:ascii="Arial" w:cs="Arial" w:hAnsi="Arial"/>
        </w:rPr>
        <w:t xml:space="preserve"> </w:t>
      </w:r>
      <w:r w:rsidR="003876CB" w:rsidRPr="00A36C80">
        <w:rPr>
          <w:rFonts w:ascii="Arial" w:cs="Arial" w:hAnsi="Arial"/>
        </w:rPr>
        <w:t>avril</w:t>
      </w:r>
      <w:r w:rsidR="0019714F" w:rsidRPr="00A36C80">
        <w:rPr>
          <w:rFonts w:ascii="Arial" w:cs="Arial" w:hAnsi="Arial"/>
        </w:rPr>
        <w:t xml:space="preserve"> 202</w:t>
      </w:r>
      <w:r w:rsidR="00875A4C" w:rsidRPr="00A36C80">
        <w:rPr>
          <w:rFonts w:ascii="Arial" w:cs="Arial" w:hAnsi="Arial"/>
        </w:rPr>
        <w:t>3</w:t>
      </w:r>
      <w:r w:rsidRPr="00A36C80">
        <w:rPr>
          <w:rFonts w:ascii="Arial" w:cs="Arial" w:hAnsi="Arial"/>
        </w:rPr>
        <w:t>. Elles ont décidé de commencer ces négociations annuelles en abordant</w:t>
      </w:r>
      <w:r w:rsidRPr="00A617A5">
        <w:rPr>
          <w:rFonts w:ascii="Arial" w:cs="Arial" w:hAnsi="Arial"/>
        </w:rPr>
        <w:t xml:space="preserve"> le</w:t>
      </w:r>
      <w:r w:rsidR="005A29A7" w:rsidRPr="00A617A5">
        <w:rPr>
          <w:rFonts w:ascii="Arial" w:cs="Arial" w:hAnsi="Arial"/>
        </w:rPr>
        <w:t>s</w:t>
      </w:r>
      <w:r w:rsidRPr="00A617A5">
        <w:rPr>
          <w:rFonts w:ascii="Arial" w:cs="Arial" w:hAnsi="Arial"/>
        </w:rPr>
        <w:t xml:space="preserve"> thème</w:t>
      </w:r>
      <w:r w:rsidR="005A29A7" w:rsidRPr="00A617A5">
        <w:rPr>
          <w:rFonts w:ascii="Arial" w:cs="Arial" w:hAnsi="Arial"/>
        </w:rPr>
        <w:t>s</w:t>
      </w:r>
      <w:r w:rsidR="004C3E7E" w:rsidRPr="00A617A5">
        <w:rPr>
          <w:rFonts w:ascii="Arial" w:cs="Arial" w:hAnsi="Arial"/>
        </w:rPr>
        <w:t xml:space="preserve"> de la rémunération – du temps de travail – du partage de la valeur ajoutée, de l’égalité professionnelle entre les femmes et les hommes et la qualité de vie au travail, et de la gestion des emplois et des parcours professionnels.</w:t>
      </w:r>
    </w:p>
    <w:p w14:paraId="64E20BE6" w14:textId="77777777" w:rsidP="00262331" w:rsidR="00A7365B" w:rsidRDefault="00A7365B" w:rsidRPr="00A617A5">
      <w:pPr>
        <w:spacing w:line="360" w:lineRule="auto"/>
        <w:jc w:val="both"/>
        <w:rPr>
          <w:rFonts w:ascii="Arial" w:cs="Arial" w:hAnsi="Arial"/>
        </w:rPr>
      </w:pPr>
    </w:p>
    <w:p w14:paraId="55F23BA4" w14:textId="07674EEF" w:rsidP="00A7365B" w:rsidR="00A7365B" w:rsidRDefault="00A7365B" w:rsidRPr="00A617A5">
      <w:pPr>
        <w:spacing w:line="360" w:lineRule="auto"/>
        <w:jc w:val="both"/>
        <w:rPr>
          <w:rFonts w:ascii="Arial" w:cs="Arial" w:hAnsi="Arial"/>
        </w:rPr>
      </w:pPr>
      <w:r w:rsidRPr="00A617A5">
        <w:rPr>
          <w:rFonts w:ascii="Arial" w:cs="Arial" w:hAnsi="Arial"/>
        </w:rPr>
        <w:t>Au cours de ces discussions ont été évoquées tant la situation de l’ensemb</w:t>
      </w:r>
      <w:r w:rsidR="00187519" w:rsidRPr="00A617A5">
        <w:rPr>
          <w:rFonts w:ascii="Arial" w:cs="Arial" w:hAnsi="Arial"/>
        </w:rPr>
        <w:t>le des collaborateurs de l’UES Cérèsia</w:t>
      </w:r>
      <w:r w:rsidRPr="00A617A5">
        <w:rPr>
          <w:rFonts w:ascii="Arial" w:cs="Arial" w:hAnsi="Arial"/>
        </w:rPr>
        <w:t xml:space="preserve"> au regard de l’égalité professionnelle et de l’emploi des travailleurs handicapés que les évolutions nées des accords de classification, accords d’aménagement du temps de travail et de l’épargne salariale.</w:t>
      </w:r>
    </w:p>
    <w:p w14:paraId="5C2F4BC5" w14:textId="77777777" w:rsidP="00A7365B" w:rsidR="00A7365B" w:rsidRDefault="00A7365B" w:rsidRPr="00A617A5">
      <w:pPr>
        <w:spacing w:line="360" w:lineRule="auto"/>
        <w:jc w:val="both"/>
        <w:rPr>
          <w:rFonts w:ascii="Arial" w:cs="Arial" w:hAnsi="Arial"/>
        </w:rPr>
      </w:pPr>
    </w:p>
    <w:p w14:paraId="5029BD25" w14:textId="62B3B0BB" w:rsidP="00262331" w:rsidR="00A80BDF" w:rsidRDefault="00A7365B" w:rsidRPr="00A617A5">
      <w:pPr>
        <w:spacing w:line="360" w:lineRule="auto"/>
        <w:jc w:val="both"/>
        <w:rPr>
          <w:rFonts w:ascii="Arial" w:cs="Arial" w:hAnsi="Arial"/>
        </w:rPr>
      </w:pPr>
      <w:r w:rsidRPr="00A617A5">
        <w:rPr>
          <w:rFonts w:ascii="Arial" w:cs="Arial" w:hAnsi="Arial"/>
        </w:rPr>
        <w:t>Sur le thème des salaires effectifs, a</w:t>
      </w:r>
      <w:r w:rsidR="00BB57A2" w:rsidRPr="00A617A5">
        <w:rPr>
          <w:rFonts w:ascii="Arial" w:cs="Arial" w:hAnsi="Arial"/>
        </w:rPr>
        <w:t xml:space="preserve">fin d’avoir chaque année une démarche cohérente concernant l’indice des prix à la consommation, il a été admis que le taux d’inflation de référence serait le taux de l’indice INSEE à fin </w:t>
      </w:r>
      <w:r w:rsidR="00DD23FA" w:rsidRPr="00A617A5">
        <w:rPr>
          <w:rFonts w:ascii="Arial" w:cs="Arial" w:hAnsi="Arial"/>
        </w:rPr>
        <w:t>janvier</w:t>
      </w:r>
      <w:r w:rsidR="00BB57A2" w:rsidRPr="00A617A5">
        <w:rPr>
          <w:rFonts w:ascii="Arial" w:cs="Arial" w:hAnsi="Arial"/>
        </w:rPr>
        <w:t xml:space="preserve"> de chaque année en glissement annuel.</w:t>
      </w:r>
    </w:p>
    <w:p w14:paraId="5029BD26" w14:textId="77777777" w:rsidP="000D4770" w:rsidR="00A80BDF" w:rsidRDefault="00A80BDF" w:rsidRPr="00A617A5">
      <w:pPr>
        <w:spacing w:line="360" w:lineRule="auto"/>
        <w:jc w:val="both"/>
        <w:rPr>
          <w:rFonts w:ascii="Arial" w:cs="Arial" w:hAnsi="Arial"/>
        </w:rPr>
      </w:pPr>
    </w:p>
    <w:p w14:paraId="5029BD29" w14:textId="2E10BCED" w:rsidP="00262331" w:rsidR="00A80BDF" w:rsidRDefault="00A80BDF" w:rsidRPr="00CB12A6">
      <w:pPr>
        <w:spacing w:line="360" w:lineRule="auto"/>
        <w:jc w:val="both"/>
        <w:rPr>
          <w:rFonts w:ascii="Arial" w:cs="Arial" w:hAnsi="Arial"/>
        </w:rPr>
      </w:pPr>
      <w:r w:rsidRPr="00A617A5">
        <w:rPr>
          <w:rFonts w:ascii="Arial" w:cs="Arial" w:hAnsi="Arial"/>
        </w:rPr>
        <w:t>Des discussions se sont engagées sur ces différents sujets</w:t>
      </w:r>
      <w:r w:rsidR="006404F5" w:rsidRPr="00A617A5">
        <w:rPr>
          <w:rFonts w:ascii="Arial" w:cs="Arial" w:hAnsi="Arial"/>
        </w:rPr>
        <w:t xml:space="preserve"> et sur le thème des sala</w:t>
      </w:r>
      <w:r w:rsidR="00E122C6" w:rsidRPr="00A617A5">
        <w:rPr>
          <w:rFonts w:ascii="Arial" w:cs="Arial" w:hAnsi="Arial"/>
        </w:rPr>
        <w:t>i</w:t>
      </w:r>
      <w:r w:rsidR="006404F5" w:rsidRPr="00A617A5">
        <w:rPr>
          <w:rFonts w:ascii="Arial" w:cs="Arial" w:hAnsi="Arial"/>
        </w:rPr>
        <w:t>r</w:t>
      </w:r>
      <w:r w:rsidR="00E122C6" w:rsidRPr="00A617A5">
        <w:rPr>
          <w:rFonts w:ascii="Arial" w:cs="Arial" w:hAnsi="Arial"/>
        </w:rPr>
        <w:t>es</w:t>
      </w:r>
      <w:r w:rsidRPr="00A617A5">
        <w:rPr>
          <w:rFonts w:ascii="Arial" w:cs="Arial" w:hAnsi="Arial"/>
        </w:rPr>
        <w:t>. Les propositions des Parties ont évolué au cours des négociations pour arriver sur une décision partagée définie comme suit :</w:t>
      </w:r>
      <w:r w:rsidRPr="00CB12A6">
        <w:rPr>
          <w:rFonts w:ascii="Arial" w:cs="Arial" w:hAnsi="Arial"/>
        </w:rPr>
        <w:t xml:space="preserve"> </w:t>
      </w:r>
    </w:p>
    <w:p w14:paraId="5029BD2A" w14:textId="728A6495" w:rsidP="008407DB" w:rsidR="00A80BDF" w:rsidRDefault="00A80BDF">
      <w:pPr>
        <w:jc w:val="both"/>
        <w:rPr>
          <w:rFonts w:ascii="Arial" w:cs="Arial" w:hAnsi="Arial"/>
        </w:rPr>
      </w:pPr>
    </w:p>
    <w:p w14:paraId="42419560" w14:textId="690C576B" w:rsidP="008407DB" w:rsidR="00E600D6" w:rsidRDefault="00E600D6">
      <w:pPr>
        <w:jc w:val="both"/>
        <w:rPr>
          <w:rFonts w:ascii="Arial" w:cs="Arial" w:hAnsi="Arial"/>
        </w:rPr>
      </w:pPr>
    </w:p>
    <w:p w14:paraId="19829205" w14:textId="41287DBE" w:rsidP="008407DB" w:rsidR="00E600D6" w:rsidRDefault="00E600D6">
      <w:pPr>
        <w:jc w:val="both"/>
        <w:rPr>
          <w:rFonts w:ascii="Arial" w:cs="Arial" w:hAnsi="Arial"/>
        </w:rPr>
      </w:pPr>
    </w:p>
    <w:p w14:paraId="496CB724" w14:textId="6ABAC71A" w:rsidP="008407DB" w:rsidR="00E600D6" w:rsidRDefault="00E600D6">
      <w:pPr>
        <w:jc w:val="both"/>
        <w:rPr>
          <w:rFonts w:ascii="Arial" w:cs="Arial" w:hAnsi="Arial"/>
        </w:rPr>
      </w:pPr>
    </w:p>
    <w:p w14:paraId="1A752749" w14:textId="1B70D225" w:rsidP="008407DB" w:rsidR="00E600D6" w:rsidRDefault="00E600D6">
      <w:pPr>
        <w:jc w:val="both"/>
        <w:rPr>
          <w:rFonts w:ascii="Arial" w:cs="Arial" w:hAnsi="Arial"/>
        </w:rPr>
      </w:pPr>
    </w:p>
    <w:p w14:paraId="523A98E0" w14:textId="2D07B57F" w:rsidP="008407DB" w:rsidR="00E600D6" w:rsidRDefault="00E600D6">
      <w:pPr>
        <w:jc w:val="both"/>
        <w:rPr>
          <w:rFonts w:ascii="Arial" w:cs="Arial" w:hAnsi="Arial"/>
        </w:rPr>
      </w:pPr>
    </w:p>
    <w:p w14:paraId="1BCAA719" w14:textId="48793B61" w:rsidP="008407DB" w:rsidR="00E600D6" w:rsidRDefault="00E600D6">
      <w:pPr>
        <w:jc w:val="both"/>
        <w:rPr>
          <w:rFonts w:ascii="Arial" w:cs="Arial" w:hAnsi="Arial"/>
        </w:rPr>
      </w:pPr>
    </w:p>
    <w:p w14:paraId="6DE7D526" w14:textId="71E8F5A2" w:rsidP="008407DB" w:rsidR="00E600D6" w:rsidRDefault="00E600D6">
      <w:pPr>
        <w:jc w:val="both"/>
        <w:rPr>
          <w:rFonts w:ascii="Arial" w:cs="Arial" w:hAnsi="Arial"/>
        </w:rPr>
      </w:pPr>
    </w:p>
    <w:p w14:paraId="1124382C" w14:textId="358BAE40" w:rsidP="008407DB" w:rsidR="00E600D6" w:rsidRDefault="00E600D6">
      <w:pPr>
        <w:jc w:val="both"/>
        <w:rPr>
          <w:rFonts w:ascii="Arial" w:cs="Arial" w:hAnsi="Arial"/>
        </w:rPr>
      </w:pPr>
    </w:p>
    <w:p w14:paraId="4AA8A4EA" w14:textId="42CB92C7" w:rsidP="008407DB" w:rsidR="00E600D6" w:rsidRDefault="00E600D6">
      <w:pPr>
        <w:jc w:val="both"/>
        <w:rPr>
          <w:rFonts w:ascii="Arial" w:cs="Arial" w:hAnsi="Arial"/>
        </w:rPr>
      </w:pPr>
    </w:p>
    <w:p w14:paraId="16CABA1B" w14:textId="7A52612A" w:rsidP="008407DB" w:rsidR="00E600D6" w:rsidRDefault="00E600D6">
      <w:pPr>
        <w:jc w:val="both"/>
        <w:rPr>
          <w:rFonts w:ascii="Arial" w:cs="Arial" w:hAnsi="Arial"/>
        </w:rPr>
      </w:pPr>
    </w:p>
    <w:p w14:paraId="456693C6" w14:textId="0B3FF52A" w:rsidP="008407DB" w:rsidR="00E600D6" w:rsidRDefault="00E600D6">
      <w:pPr>
        <w:jc w:val="both"/>
        <w:rPr>
          <w:rFonts w:ascii="Arial" w:cs="Arial" w:hAnsi="Arial"/>
        </w:rPr>
      </w:pPr>
    </w:p>
    <w:p w14:paraId="2FAD04C1" w14:textId="1B9C384E" w:rsidP="008407DB" w:rsidR="00E600D6" w:rsidRDefault="00E600D6">
      <w:pPr>
        <w:jc w:val="both"/>
        <w:rPr>
          <w:rFonts w:ascii="Arial" w:cs="Arial" w:hAnsi="Arial"/>
        </w:rPr>
      </w:pPr>
    </w:p>
    <w:p w14:paraId="5328DA28" w14:textId="77777777" w:rsidP="008407DB" w:rsidR="00E600D6" w:rsidRDefault="00E600D6">
      <w:pPr>
        <w:jc w:val="both"/>
        <w:rPr>
          <w:rFonts w:ascii="Arial" w:cs="Arial" w:hAnsi="Arial"/>
        </w:rPr>
      </w:pPr>
    </w:p>
    <w:p w14:paraId="19BDE63D" w14:textId="77777777" w:rsidP="008407DB" w:rsidR="006D3BCD" w:rsidRDefault="006D3BCD" w:rsidRPr="00C839EA">
      <w:pPr>
        <w:jc w:val="both"/>
        <w:rPr>
          <w:rFonts w:ascii="Arial" w:cs="Arial" w:hAnsi="Arial"/>
        </w:rPr>
      </w:pPr>
    </w:p>
    <w:p w14:paraId="5029BD2D" w14:textId="77777777" w:rsidP="00DA666C" w:rsidR="00A80BDF" w:rsidRDefault="00A80BDF" w:rsidRPr="00C839EA">
      <w:pPr>
        <w:pStyle w:val="Titre7"/>
        <w:ind w:left="0"/>
        <w:rPr>
          <w:color w:val="auto"/>
        </w:rPr>
      </w:pPr>
      <w:r w:rsidRPr="00C839EA">
        <w:rPr>
          <w:color w:val="auto"/>
          <w:u w:val="double"/>
        </w:rPr>
        <w:lastRenderedPageBreak/>
        <w:t>ARTICLE I</w:t>
      </w:r>
      <w:r w:rsidRPr="00C839EA">
        <w:rPr>
          <w:color w:val="auto"/>
        </w:rPr>
        <w:t xml:space="preserve"> : CHAMP D'APPLICATION - PERSONNEL VISE</w:t>
      </w:r>
    </w:p>
    <w:p w14:paraId="5029BD2E" w14:textId="77777777" w:rsidP="005D78FE" w:rsidR="00A80BDF" w:rsidRDefault="00A80BDF" w:rsidRPr="00DA666C">
      <w:pPr>
        <w:spacing w:line="360" w:lineRule="auto"/>
        <w:jc w:val="both"/>
        <w:rPr>
          <w:rFonts w:ascii="Arial" w:cs="Arial" w:hAnsi="Arial"/>
        </w:rPr>
      </w:pPr>
    </w:p>
    <w:p w14:paraId="5029BD2F" w14:textId="398EF9DA" w:rsidP="005D78FE" w:rsidR="00A80BDF" w:rsidRDefault="00A80BDF" w:rsidRPr="00DA666C">
      <w:pPr>
        <w:spacing w:line="360" w:lineRule="auto"/>
        <w:jc w:val="both"/>
        <w:rPr>
          <w:rFonts w:ascii="Arial" w:cs="Arial" w:hAnsi="Arial"/>
        </w:rPr>
      </w:pPr>
      <w:r w:rsidRPr="00DA666C">
        <w:rPr>
          <w:rFonts w:ascii="Arial" w:cs="Arial" w:hAnsi="Arial"/>
        </w:rPr>
        <w:t xml:space="preserve">Le présent accord concerne le personnel travaillant au sein l’UES </w:t>
      </w:r>
      <w:r w:rsidR="00187519">
        <w:rPr>
          <w:rFonts w:ascii="Arial" w:cs="Arial" w:hAnsi="Arial"/>
        </w:rPr>
        <w:t>CERESIA</w:t>
      </w:r>
      <w:r>
        <w:rPr>
          <w:rFonts w:ascii="Arial" w:cs="Arial" w:hAnsi="Arial"/>
        </w:rPr>
        <w:t>.</w:t>
      </w:r>
    </w:p>
    <w:p w14:paraId="5029BD31" w14:textId="614617DB" w:rsidP="00DA666C" w:rsidR="00A80BDF" w:rsidRDefault="00A80BDF" w:rsidRPr="00D54915">
      <w:pPr>
        <w:pStyle w:val="Titre8"/>
        <w:rPr>
          <w:b/>
          <w:i w:val="0"/>
          <w14:shadow w14:algn="tl" w14:blurRad="50800" w14:dir="2700000" w14:dist="38100" w14:kx="0" w14:ky="0" w14:sx="100000" w14:sy="100000">
            <w14:srgbClr w14:val="000000">
              <w14:alpha w14:val="60000"/>
            </w14:srgbClr>
          </w14:shadow>
        </w:rPr>
      </w:pPr>
      <w:r w:rsidRPr="00D54915">
        <w:rPr>
          <w:b/>
          <w:i w:val="0"/>
          <w:u w:val="double"/>
          <w14:shadow w14:algn="tl" w14:blurRad="50800" w14:dir="2700000" w14:dist="38100" w14:kx="0" w14:ky="0" w14:sx="100000" w14:sy="100000">
            <w14:srgbClr w14:val="000000">
              <w14:alpha w14:val="60000"/>
            </w14:srgbClr>
          </w14:shadow>
        </w:rPr>
        <w:t>ARTICLE II</w:t>
      </w:r>
      <w:r w:rsidRPr="00D54915">
        <w:rPr>
          <w:b/>
          <w:i w:val="0"/>
          <w14:shadow w14:algn="tl" w14:blurRad="50800" w14:dir="2700000" w14:dist="38100" w14:kx="0" w14:ky="0" w14:sx="100000" w14:sy="100000">
            <w14:srgbClr w14:val="000000">
              <w14:alpha w14:val="60000"/>
            </w14:srgbClr>
          </w14:shadow>
        </w:rPr>
        <w:t xml:space="preserve"> : LES MESURES </w:t>
      </w:r>
      <w:r w:rsidR="00BE6DC5">
        <w:rPr>
          <w:b/>
          <w:i w:val="0"/>
          <w14:shadow w14:algn="tl" w14:blurRad="50800" w14:dir="2700000" w14:dist="38100" w14:kx="0" w14:ky="0" w14:sx="100000" w14:sy="100000">
            <w14:srgbClr w14:val="000000">
              <w14:alpha w14:val="60000"/>
            </w14:srgbClr>
          </w14:shadow>
        </w:rPr>
        <w:t>DE POLITIQUE SALARIALE</w:t>
      </w:r>
    </w:p>
    <w:p w14:paraId="5029BD32" w14:textId="77777777" w:rsidP="00CB12A6" w:rsidR="00A80BDF" w:rsidRDefault="00A80BDF">
      <w:pPr>
        <w:spacing w:line="360" w:lineRule="auto"/>
        <w:jc w:val="both"/>
        <w:rPr>
          <w:rFonts w:ascii="Arial" w:cs="Arial" w:hAnsi="Arial"/>
        </w:rPr>
      </w:pPr>
    </w:p>
    <w:p w14:paraId="51AB9201" w14:textId="0FB5C840" w:rsidP="00B24052" w:rsidR="00BE6DC5" w:rsidRDefault="00BE6DC5" w:rsidRPr="00B24052">
      <w:pPr>
        <w:pStyle w:val="Titre8"/>
        <w:spacing w:after="0" w:before="0" w:line="360" w:lineRule="auto"/>
        <w:rPr>
          <w:b/>
          <w:i w:val="0"/>
          <w14:shadow w14:algn="tl" w14:blurRad="50800" w14:dir="2700000" w14:dist="38100" w14:kx="0" w14:ky="0" w14:sx="100000" w14:sy="100000">
            <w14:srgbClr w14:val="000000">
              <w14:alpha w14:val="60000"/>
            </w14:srgbClr>
          </w14:shadow>
        </w:rPr>
      </w:pPr>
      <w:r w:rsidRPr="00B24052">
        <w:rPr>
          <w:b/>
          <w:i w:val="0"/>
          <w14:shadow w14:algn="tl" w14:blurRad="50800" w14:dir="2700000" w14:dist="38100" w14:kx="0" w14:ky="0" w14:sx="100000" w14:sy="100000">
            <w14:srgbClr w14:val="000000">
              <w14:alpha w14:val="60000"/>
            </w14:srgbClr>
          </w14:shadow>
        </w:rPr>
        <w:t xml:space="preserve">II.1 : MESURE D’AUGMENTATION </w:t>
      </w:r>
      <w:r w:rsidR="00BC2330" w:rsidRPr="00B24052">
        <w:rPr>
          <w:b/>
          <w:i w:val="0"/>
          <w14:shadow w14:algn="tl" w14:blurRad="50800" w14:dir="2700000" w14:dist="38100" w14:kx="0" w14:ky="0" w14:sx="100000" w14:sy="100000">
            <w14:srgbClr w14:val="000000">
              <w14:alpha w14:val="60000"/>
            </w14:srgbClr>
          </w14:shadow>
        </w:rPr>
        <w:t>DES SALAIRES</w:t>
      </w:r>
    </w:p>
    <w:p w14:paraId="2783688A" w14:textId="77777777" w:rsidP="00CB12A6" w:rsidR="00B24052" w:rsidRDefault="00B24052">
      <w:pPr>
        <w:spacing w:line="360" w:lineRule="auto"/>
        <w:jc w:val="both"/>
        <w:rPr>
          <w:rFonts w:ascii="Arial" w:cs="Arial" w:hAnsi="Arial"/>
        </w:rPr>
      </w:pPr>
    </w:p>
    <w:p w14:paraId="5029BD33" w14:textId="74FED32C" w:rsidP="00CB12A6" w:rsidR="00A80BDF" w:rsidRDefault="00A80BDF">
      <w:pPr>
        <w:spacing w:line="360" w:lineRule="auto"/>
        <w:jc w:val="both"/>
        <w:rPr>
          <w:rFonts w:ascii="Arial" w:cs="Arial" w:hAnsi="Arial"/>
        </w:rPr>
      </w:pPr>
      <w:r>
        <w:rPr>
          <w:rFonts w:ascii="Arial" w:cs="Arial" w:hAnsi="Arial"/>
        </w:rPr>
        <w:t>Les Parties conviennent des mesures suivantes :</w:t>
      </w:r>
    </w:p>
    <w:p w14:paraId="5029BD34" w14:textId="77777777" w:rsidP="00CB12A6" w:rsidR="00A80BDF" w:rsidRDefault="00A80BDF" w:rsidRPr="00CB12A6">
      <w:pPr>
        <w:spacing w:line="360" w:lineRule="auto"/>
        <w:jc w:val="both"/>
        <w:rPr>
          <w:rFonts w:ascii="Arial" w:cs="Arial" w:hAnsi="Arial"/>
        </w:rPr>
      </w:pPr>
    </w:p>
    <w:p w14:paraId="5029BD35" w14:textId="54FB8FE0" w:rsidP="00B32E23" w:rsidR="00A80BDF" w:rsidRDefault="00A80BDF" w:rsidRPr="00A617A5">
      <w:pPr>
        <w:numPr>
          <w:ilvl w:val="0"/>
          <w:numId w:val="2"/>
        </w:numPr>
        <w:tabs>
          <w:tab w:pos="717" w:val="clear"/>
          <w:tab w:pos="360" w:val="num"/>
        </w:tabs>
        <w:spacing w:line="360" w:lineRule="auto"/>
        <w:ind w:hanging="357" w:left="357"/>
        <w:jc w:val="both"/>
        <w:rPr>
          <w:rFonts w:ascii="Arial" w:cs="Arial" w:hAnsi="Arial"/>
        </w:rPr>
      </w:pPr>
      <w:r w:rsidRPr="00A617A5">
        <w:rPr>
          <w:rFonts w:ascii="Arial" w:cs="Arial" w:hAnsi="Arial"/>
        </w:rPr>
        <w:t xml:space="preserve">Une augmentation </w:t>
      </w:r>
      <w:r w:rsidR="00615701" w:rsidRPr="00A617A5">
        <w:rPr>
          <w:rFonts w:ascii="Arial" w:cs="Arial" w:hAnsi="Arial"/>
        </w:rPr>
        <w:t>pour le personnel présent aux effectifs à la date de signature de l’accord et présent au 1</w:t>
      </w:r>
      <w:r w:rsidR="00615701" w:rsidRPr="00A617A5">
        <w:rPr>
          <w:rFonts w:ascii="Arial" w:cs="Arial" w:hAnsi="Arial"/>
          <w:vertAlign w:val="superscript"/>
        </w:rPr>
        <w:t>er</w:t>
      </w:r>
      <w:r w:rsidR="00615701" w:rsidRPr="00A617A5">
        <w:rPr>
          <w:rFonts w:ascii="Arial" w:cs="Arial" w:hAnsi="Arial"/>
        </w:rPr>
        <w:t xml:space="preserve"> juillet 20</w:t>
      </w:r>
      <w:r w:rsidR="009C69ED" w:rsidRPr="00A617A5">
        <w:rPr>
          <w:rFonts w:ascii="Arial" w:cs="Arial" w:hAnsi="Arial"/>
        </w:rPr>
        <w:t>2</w:t>
      </w:r>
      <w:r w:rsidR="009C53C8">
        <w:rPr>
          <w:rFonts w:ascii="Arial" w:cs="Arial" w:hAnsi="Arial"/>
        </w:rPr>
        <w:t>3</w:t>
      </w:r>
      <w:r w:rsidR="003876CB">
        <w:rPr>
          <w:rFonts w:ascii="Arial" w:cs="Arial" w:hAnsi="Arial"/>
        </w:rPr>
        <w:t xml:space="preserve"> </w:t>
      </w:r>
      <w:r w:rsidRPr="00A617A5">
        <w:rPr>
          <w:rFonts w:ascii="Arial" w:cs="Arial" w:hAnsi="Arial"/>
        </w:rPr>
        <w:t xml:space="preserve">sur les rémunérations mensuelles </w:t>
      </w:r>
      <w:r w:rsidR="009C53C8">
        <w:rPr>
          <w:rFonts w:ascii="Arial" w:cs="Arial" w:hAnsi="Arial"/>
        </w:rPr>
        <w:t>au 30 juin 202</w:t>
      </w:r>
      <w:r w:rsidR="00A36C80">
        <w:rPr>
          <w:rFonts w:ascii="Arial" w:cs="Arial" w:hAnsi="Arial"/>
        </w:rPr>
        <w:t>3</w:t>
      </w:r>
      <w:r w:rsidR="009C53C8">
        <w:rPr>
          <w:rFonts w:ascii="Arial" w:cs="Arial" w:hAnsi="Arial"/>
        </w:rPr>
        <w:t xml:space="preserve"> </w:t>
      </w:r>
      <w:r w:rsidRPr="00A617A5">
        <w:rPr>
          <w:rFonts w:ascii="Arial" w:cs="Arial" w:hAnsi="Arial"/>
        </w:rPr>
        <w:t>(salaire de base) dans le cadre d’une enveloppe globale avec la répartition suivante :</w:t>
      </w:r>
    </w:p>
    <w:p w14:paraId="261089B9" w14:textId="5ACC83FE" w:rsidP="00A00EE2" w:rsidR="00646E5C" w:rsidRDefault="00742C6F">
      <w:pPr>
        <w:pStyle w:val="Paragraphedeliste"/>
        <w:numPr>
          <w:ilvl w:val="0"/>
          <w:numId w:val="23"/>
        </w:numPr>
        <w:spacing w:line="360" w:lineRule="auto"/>
        <w:jc w:val="both"/>
        <w:rPr>
          <w:rFonts w:ascii="Arial" w:cs="Arial" w:hAnsi="Arial"/>
        </w:rPr>
      </w:pPr>
      <w:r w:rsidRPr="00587D4A">
        <w:rPr>
          <w:rFonts w:ascii="Arial" w:cs="Arial" w:hAnsi="Arial"/>
        </w:rPr>
        <w:t xml:space="preserve">Une </w:t>
      </w:r>
      <w:r w:rsidR="00615701" w:rsidRPr="00587D4A">
        <w:rPr>
          <w:rFonts w:ascii="Arial" w:cs="Arial" w:hAnsi="Arial"/>
        </w:rPr>
        <w:t xml:space="preserve">augmentation </w:t>
      </w:r>
      <w:r w:rsidR="00E65DDE" w:rsidRPr="00587D4A">
        <w:rPr>
          <w:rFonts w:ascii="Arial" w:cs="Arial" w:hAnsi="Arial"/>
        </w:rPr>
        <w:t>collective</w:t>
      </w:r>
      <w:r w:rsidR="00615701" w:rsidRPr="00587D4A">
        <w:rPr>
          <w:rFonts w:ascii="Arial" w:cs="Arial" w:hAnsi="Arial"/>
        </w:rPr>
        <w:t xml:space="preserve"> </w:t>
      </w:r>
      <w:r w:rsidR="00A80BDF" w:rsidRPr="00587D4A">
        <w:rPr>
          <w:rFonts w:ascii="Arial" w:cs="Arial" w:hAnsi="Arial"/>
        </w:rPr>
        <w:t>à compter du 1</w:t>
      </w:r>
      <w:r w:rsidR="00A80BDF" w:rsidRPr="00587D4A">
        <w:rPr>
          <w:rFonts w:ascii="Arial" w:cs="Arial" w:hAnsi="Arial"/>
          <w:vertAlign w:val="superscript"/>
        </w:rPr>
        <w:t>er</w:t>
      </w:r>
      <w:r w:rsidR="00A80BDF" w:rsidRPr="00587D4A">
        <w:rPr>
          <w:rFonts w:ascii="Arial" w:cs="Arial" w:hAnsi="Arial"/>
        </w:rPr>
        <w:t xml:space="preserve"> </w:t>
      </w:r>
      <w:r w:rsidR="00E122C6" w:rsidRPr="00587D4A">
        <w:rPr>
          <w:rFonts w:ascii="Arial" w:cs="Arial" w:hAnsi="Arial"/>
        </w:rPr>
        <w:t>juillet</w:t>
      </w:r>
      <w:r w:rsidR="00646E5C">
        <w:rPr>
          <w:rFonts w:ascii="Arial" w:cs="Arial" w:hAnsi="Arial"/>
        </w:rPr>
        <w:t xml:space="preserve"> 2023</w:t>
      </w:r>
      <w:r w:rsidR="00A80BDF" w:rsidRPr="00587D4A">
        <w:rPr>
          <w:rFonts w:ascii="Arial" w:cs="Arial" w:hAnsi="Arial"/>
        </w:rPr>
        <w:t xml:space="preserve"> </w:t>
      </w:r>
      <w:r w:rsidR="00491E2C" w:rsidRPr="00587D4A">
        <w:rPr>
          <w:rFonts w:ascii="Arial" w:cs="Arial" w:hAnsi="Arial"/>
        </w:rPr>
        <w:t>d</w:t>
      </w:r>
      <w:r w:rsidR="00324BF1" w:rsidRPr="00587D4A">
        <w:rPr>
          <w:rFonts w:ascii="Arial" w:cs="Arial" w:hAnsi="Arial"/>
        </w:rPr>
        <w:t>ans le cadre d’une enveloppe estimée à</w:t>
      </w:r>
      <w:r w:rsidR="00491E2C" w:rsidRPr="00587D4A">
        <w:rPr>
          <w:rFonts w:ascii="Arial" w:cs="Arial" w:hAnsi="Arial"/>
        </w:rPr>
        <w:t xml:space="preserve"> </w:t>
      </w:r>
      <w:r w:rsidR="00FF5508">
        <w:rPr>
          <w:rFonts w:ascii="Arial" w:cs="Arial" w:hAnsi="Arial"/>
        </w:rPr>
        <w:t>…</w:t>
      </w:r>
      <w:proofErr w:type="gramStart"/>
      <w:r w:rsidR="00FF5508">
        <w:rPr>
          <w:rFonts w:ascii="Arial" w:cs="Arial" w:hAnsi="Arial"/>
        </w:rPr>
        <w:t>…….</w:t>
      </w:r>
      <w:proofErr w:type="gramEnd"/>
      <w:r w:rsidR="00FF5508">
        <w:rPr>
          <w:rFonts w:ascii="Arial" w:cs="Arial" w:hAnsi="Arial"/>
        </w:rPr>
        <w:t>.</w:t>
      </w:r>
      <w:r w:rsidR="00491E2C" w:rsidRPr="00587D4A">
        <w:rPr>
          <w:rFonts w:ascii="Arial" w:cs="Arial" w:hAnsi="Arial"/>
        </w:rPr>
        <w:t>%</w:t>
      </w:r>
      <w:r w:rsidR="007044F1">
        <w:rPr>
          <w:rFonts w:ascii="Arial" w:cs="Arial" w:hAnsi="Arial"/>
        </w:rPr>
        <w:t> :</w:t>
      </w:r>
    </w:p>
    <w:p w14:paraId="2395A2AC" w14:textId="1F628855" w:rsidP="00646E5C" w:rsidR="00646E5C" w:rsidRDefault="007044F1">
      <w:pPr>
        <w:pStyle w:val="Paragraphedeliste"/>
        <w:numPr>
          <w:ilvl w:val="1"/>
          <w:numId w:val="23"/>
        </w:numPr>
        <w:spacing w:line="360" w:lineRule="auto"/>
        <w:jc w:val="both"/>
        <w:rPr>
          <w:rFonts w:ascii="Arial" w:cs="Arial" w:hAnsi="Arial"/>
        </w:rPr>
      </w:pPr>
      <w:r>
        <w:rPr>
          <w:rFonts w:ascii="Arial" w:cs="Arial" w:hAnsi="Arial"/>
        </w:rPr>
        <w:t xml:space="preserve">Une </w:t>
      </w:r>
      <w:r w:rsidR="00324BF1" w:rsidRPr="00587D4A">
        <w:rPr>
          <w:rFonts w:ascii="Arial" w:cs="Arial" w:hAnsi="Arial"/>
        </w:rPr>
        <w:t xml:space="preserve">augmentation </w:t>
      </w:r>
      <w:r>
        <w:rPr>
          <w:rFonts w:ascii="Arial" w:cs="Arial" w:hAnsi="Arial"/>
        </w:rPr>
        <w:t xml:space="preserve">de </w:t>
      </w:r>
      <w:r w:rsidR="00FF5508">
        <w:rPr>
          <w:rFonts w:ascii="Arial" w:cs="Arial" w:hAnsi="Arial"/>
        </w:rPr>
        <w:t>…</w:t>
      </w:r>
      <w:proofErr w:type="gramStart"/>
      <w:r w:rsidR="00FF5508">
        <w:rPr>
          <w:rFonts w:ascii="Arial" w:cs="Arial" w:hAnsi="Arial"/>
        </w:rPr>
        <w:t>…….</w:t>
      </w:r>
      <w:proofErr w:type="gramEnd"/>
      <w:r w:rsidR="00FF5508">
        <w:rPr>
          <w:rFonts w:ascii="Arial" w:cs="Arial" w:hAnsi="Arial"/>
        </w:rPr>
        <w:t>.</w:t>
      </w:r>
      <w:r>
        <w:rPr>
          <w:rFonts w:ascii="Arial" w:cs="Arial" w:hAnsi="Arial"/>
        </w:rPr>
        <w:t xml:space="preserve">% </w:t>
      </w:r>
      <w:r w:rsidR="00324BF1" w:rsidRPr="00587D4A">
        <w:rPr>
          <w:rFonts w:ascii="Arial" w:cs="Arial" w:hAnsi="Arial"/>
        </w:rPr>
        <w:t>se</w:t>
      </w:r>
      <w:r w:rsidR="00646E5C">
        <w:rPr>
          <w:rFonts w:ascii="Arial" w:cs="Arial" w:hAnsi="Arial"/>
        </w:rPr>
        <w:t>ra appliqué</w:t>
      </w:r>
      <w:r>
        <w:rPr>
          <w:rFonts w:ascii="Arial" w:cs="Arial" w:hAnsi="Arial"/>
        </w:rPr>
        <w:t>e</w:t>
      </w:r>
      <w:r w:rsidR="00646E5C">
        <w:rPr>
          <w:rFonts w:ascii="Arial" w:cs="Arial" w:hAnsi="Arial"/>
        </w:rPr>
        <w:t xml:space="preserve"> à l’ensemble des salaires,</w:t>
      </w:r>
    </w:p>
    <w:p w14:paraId="7FB16CB9" w14:textId="00AEA620" w:rsidP="00A5216F" w:rsidR="00646E5C" w:rsidRDefault="00646E5C" w:rsidRPr="00646E5C">
      <w:pPr>
        <w:pStyle w:val="Paragraphedeliste"/>
        <w:numPr>
          <w:ilvl w:val="1"/>
          <w:numId w:val="23"/>
        </w:numPr>
        <w:spacing w:line="360" w:lineRule="auto"/>
        <w:jc w:val="both"/>
        <w:rPr>
          <w:rFonts w:ascii="Arial" w:cs="Arial" w:hAnsi="Arial"/>
        </w:rPr>
      </w:pPr>
      <w:r w:rsidRPr="00646E5C">
        <w:rPr>
          <w:rFonts w:ascii="Arial" w:cs="Arial" w:hAnsi="Arial"/>
        </w:rPr>
        <w:t xml:space="preserve">Une augmentation complémentaire sera appliquée à l’ensemble des salaires </w:t>
      </w:r>
      <w:r w:rsidR="007044F1">
        <w:rPr>
          <w:rFonts w:ascii="Arial" w:cs="Arial" w:hAnsi="Arial"/>
        </w:rPr>
        <w:t xml:space="preserve">afin de porter les salaires à </w:t>
      </w:r>
      <w:r w:rsidR="00FF5508">
        <w:rPr>
          <w:rFonts w:ascii="Arial" w:cs="Arial" w:hAnsi="Arial"/>
        </w:rPr>
        <w:t>…………%</w:t>
      </w:r>
      <w:r w:rsidRPr="00646E5C">
        <w:rPr>
          <w:rFonts w:ascii="Arial" w:cs="Arial" w:hAnsi="Arial"/>
        </w:rPr>
        <w:t xml:space="preserve"> </w:t>
      </w:r>
      <w:r w:rsidR="00825553" w:rsidRPr="00646E5C">
        <w:rPr>
          <w:rFonts w:ascii="Arial" w:cs="Arial" w:hAnsi="Arial"/>
        </w:rPr>
        <w:t>au-dessus</w:t>
      </w:r>
      <w:r w:rsidRPr="00646E5C">
        <w:rPr>
          <w:rFonts w:ascii="Arial" w:cs="Arial" w:hAnsi="Arial"/>
        </w:rPr>
        <w:t xml:space="preserve"> de la </w:t>
      </w:r>
      <w:r w:rsidR="007044F1" w:rsidRPr="00646E5C">
        <w:rPr>
          <w:rFonts w:ascii="Arial" w:cs="Arial" w:hAnsi="Arial"/>
        </w:rPr>
        <w:t xml:space="preserve">Rémunération Annuelle Garantie </w:t>
      </w:r>
      <w:r w:rsidR="007044F1">
        <w:rPr>
          <w:rFonts w:ascii="Arial" w:cs="Arial" w:hAnsi="Arial"/>
        </w:rPr>
        <w:t>(</w:t>
      </w:r>
      <w:r w:rsidRPr="00646E5C">
        <w:rPr>
          <w:rFonts w:ascii="Arial" w:cs="Arial" w:hAnsi="Arial"/>
        </w:rPr>
        <w:t>RAG</w:t>
      </w:r>
      <w:r w:rsidR="007044F1">
        <w:rPr>
          <w:rFonts w:ascii="Arial" w:cs="Arial" w:hAnsi="Arial"/>
        </w:rPr>
        <w:t>)</w:t>
      </w:r>
      <w:r w:rsidRPr="00646E5C">
        <w:rPr>
          <w:rFonts w:ascii="Arial" w:cs="Arial" w:hAnsi="Arial"/>
        </w:rPr>
        <w:t xml:space="preserve"> </w:t>
      </w:r>
      <w:r>
        <w:rPr>
          <w:rFonts w:ascii="Arial" w:cs="Arial" w:hAnsi="Arial"/>
        </w:rPr>
        <w:t>de l’a</w:t>
      </w:r>
      <w:r w:rsidRPr="00646E5C">
        <w:rPr>
          <w:rFonts w:ascii="Arial" w:cs="Arial" w:hAnsi="Arial"/>
        </w:rPr>
        <w:t>venant n°135 du 30 janvier 2023 portant revalorisation de la RAG</w:t>
      </w:r>
      <w:r w:rsidR="007044F1">
        <w:rPr>
          <w:rFonts w:ascii="Arial" w:cs="Arial" w:hAnsi="Arial"/>
        </w:rPr>
        <w:t>. S</w:t>
      </w:r>
      <w:r w:rsidRPr="00646E5C">
        <w:rPr>
          <w:rFonts w:ascii="Arial" w:cs="Arial" w:hAnsi="Arial"/>
        </w:rPr>
        <w:t xml:space="preserve">oit une enveloppe estimée </w:t>
      </w:r>
      <w:r w:rsidR="00A36C80">
        <w:rPr>
          <w:rFonts w:ascii="Arial" w:cs="Arial" w:hAnsi="Arial"/>
        </w:rPr>
        <w:t xml:space="preserve">entre </w:t>
      </w:r>
      <w:r w:rsidR="00FF5508">
        <w:rPr>
          <w:rFonts w:ascii="Arial" w:cs="Arial" w:hAnsi="Arial"/>
        </w:rPr>
        <w:t>………%</w:t>
      </w:r>
      <w:r w:rsidR="00A36C80">
        <w:rPr>
          <w:rFonts w:ascii="Arial" w:cs="Arial" w:hAnsi="Arial"/>
        </w:rPr>
        <w:t xml:space="preserve"> et</w:t>
      </w:r>
      <w:r w:rsidRPr="00646E5C">
        <w:rPr>
          <w:rFonts w:ascii="Arial" w:cs="Arial" w:hAnsi="Arial"/>
        </w:rPr>
        <w:t xml:space="preserve"> </w:t>
      </w:r>
      <w:r w:rsidR="00FF5508">
        <w:rPr>
          <w:rFonts w:ascii="Arial" w:cs="Arial" w:hAnsi="Arial"/>
        </w:rPr>
        <w:t>………%</w:t>
      </w:r>
      <w:r w:rsidRPr="00646E5C">
        <w:rPr>
          <w:rFonts w:ascii="Arial" w:cs="Arial" w:hAnsi="Arial"/>
        </w:rPr>
        <w:t xml:space="preserve"> </w:t>
      </w:r>
    </w:p>
    <w:p w14:paraId="3C4FF87E" w14:textId="5E613FB1" w:rsidP="00176E91" w:rsidR="007044F1" w:rsidRDefault="00DD12EA" w:rsidRPr="007044F1">
      <w:pPr>
        <w:pStyle w:val="Paragraphedeliste"/>
        <w:numPr>
          <w:ilvl w:val="0"/>
          <w:numId w:val="23"/>
        </w:numPr>
        <w:spacing w:line="360" w:lineRule="auto"/>
        <w:ind w:left="1843"/>
        <w:jc w:val="both"/>
        <w:rPr>
          <w:rFonts w:ascii="Arial" w:cs="Arial" w:hAnsi="Arial"/>
          <w:sz w:val="4"/>
        </w:rPr>
      </w:pPr>
      <w:r w:rsidRPr="007044F1">
        <w:rPr>
          <w:rFonts w:ascii="Arial" w:cs="Arial" w:hAnsi="Arial"/>
        </w:rPr>
        <w:t xml:space="preserve"> </w:t>
      </w:r>
      <w:r w:rsidR="00491E2C" w:rsidRPr="007044F1">
        <w:rPr>
          <w:rFonts w:ascii="Arial" w:cs="Arial" w:hAnsi="Arial"/>
        </w:rPr>
        <w:t xml:space="preserve">Une augmentation individuelle de </w:t>
      </w:r>
      <w:r w:rsidR="00FF5508">
        <w:rPr>
          <w:rFonts w:ascii="Arial" w:cs="Arial" w:hAnsi="Arial"/>
        </w:rPr>
        <w:t>…………%</w:t>
      </w:r>
      <w:r w:rsidR="009C69ED" w:rsidRPr="007044F1">
        <w:rPr>
          <w:rFonts w:ascii="Arial" w:cs="Arial" w:hAnsi="Arial"/>
        </w:rPr>
        <w:t xml:space="preserve"> à compter du 1er juillet 202</w:t>
      </w:r>
      <w:r w:rsidR="00646E5C" w:rsidRPr="007044F1">
        <w:rPr>
          <w:rFonts w:ascii="Arial" w:cs="Arial" w:hAnsi="Arial"/>
        </w:rPr>
        <w:t>3</w:t>
      </w:r>
      <w:r w:rsidR="007044F1" w:rsidRPr="007044F1">
        <w:rPr>
          <w:rFonts w:ascii="Arial" w:cs="Arial" w:hAnsi="Arial"/>
        </w:rPr>
        <w:t xml:space="preserve"> : </w:t>
      </w:r>
    </w:p>
    <w:p w14:paraId="28CAB502" w14:textId="5F5E3624" w:rsidP="007044F1" w:rsidR="009C69ED" w:rsidRDefault="00E600D6" w:rsidRPr="007044F1">
      <w:pPr>
        <w:pStyle w:val="Paragraphedeliste"/>
        <w:spacing w:line="360" w:lineRule="auto"/>
        <w:ind w:left="1843"/>
        <w:jc w:val="both"/>
        <w:rPr>
          <w:rFonts w:ascii="Arial" w:cs="Arial" w:hAnsi="Arial"/>
          <w:sz w:val="4"/>
        </w:rPr>
      </w:pPr>
      <w:r w:rsidRPr="007044F1">
        <w:rPr>
          <w:rFonts w:ascii="Arial" w:cs="Arial" w:hAnsi="Arial"/>
        </w:rPr>
        <w:t>L’enveloppe sera répartie au prorata des effectifs de chaque service. L’augmentation sera affectée au salaire par le manager et validée par la Direction des ressources Humaines.</w:t>
      </w:r>
      <w:r w:rsidR="009C69ED" w:rsidRPr="007044F1">
        <w:rPr>
          <w:rFonts w:ascii="Arial" w:cs="Arial" w:hAnsi="Arial"/>
        </w:rPr>
        <w:t xml:space="preserve"> </w:t>
      </w:r>
    </w:p>
    <w:p w14:paraId="5021A9C6" w14:textId="77777777" w:rsidP="007044F1" w:rsidR="007B7EA0" w:rsidRDefault="007B7EA0" w:rsidRPr="007B7EA0">
      <w:pPr>
        <w:spacing w:line="360" w:lineRule="auto"/>
        <w:ind w:left="1843"/>
        <w:jc w:val="both"/>
        <w:rPr>
          <w:rFonts w:ascii="Arial" w:cs="Arial" w:hAnsi="Arial"/>
          <w:sz w:val="6"/>
        </w:rPr>
      </w:pPr>
    </w:p>
    <w:p w14:paraId="7A68AEE2" w14:textId="048B9E2F" w:rsidP="007044F1" w:rsidR="00615701" w:rsidRDefault="007B7EA0">
      <w:pPr>
        <w:spacing w:line="360" w:lineRule="auto"/>
        <w:ind w:left="1843"/>
        <w:jc w:val="both"/>
        <w:rPr>
          <w:rFonts w:ascii="Arial" w:cs="Arial" w:hAnsi="Arial"/>
        </w:rPr>
      </w:pPr>
      <w:r>
        <w:rPr>
          <w:rFonts w:ascii="Arial" w:cs="Arial" w:hAnsi="Arial"/>
        </w:rPr>
        <w:t>Conformément à l’article L6315-1 du code du travail, cette augmentation rentre dans le parcours professionnel des salariés notamment sur la progression salariale.</w:t>
      </w:r>
    </w:p>
    <w:p w14:paraId="6F7E321D" w14:textId="7A5175CB" w:rsidP="007B7EA0" w:rsidR="00BC2330" w:rsidRDefault="00BC2330">
      <w:pPr>
        <w:spacing w:line="360" w:lineRule="auto"/>
        <w:jc w:val="both"/>
        <w:rPr>
          <w:rFonts w:ascii="Arial" w:cs="Arial" w:hAnsi="Arial"/>
          <w:sz w:val="16"/>
          <w:szCs w:val="16"/>
        </w:rPr>
      </w:pPr>
    </w:p>
    <w:p w14:paraId="2220DF2A" w14:textId="621E0FD1" w:rsidP="007B7EA0" w:rsidR="00587D4A" w:rsidRDefault="00587D4A">
      <w:pPr>
        <w:spacing w:line="360" w:lineRule="auto"/>
        <w:jc w:val="both"/>
        <w:rPr>
          <w:rFonts w:ascii="Arial" w:cs="Arial" w:hAnsi="Arial"/>
          <w:sz w:val="16"/>
          <w:szCs w:val="16"/>
        </w:rPr>
      </w:pPr>
    </w:p>
    <w:p w14:paraId="3651C2A8" w14:textId="79A578ED" w:rsidP="007B7EA0" w:rsidR="00587D4A" w:rsidRDefault="00587D4A">
      <w:pPr>
        <w:spacing w:line="360" w:lineRule="auto"/>
        <w:jc w:val="both"/>
        <w:rPr>
          <w:rFonts w:ascii="Arial" w:cs="Arial" w:hAnsi="Arial"/>
          <w:sz w:val="16"/>
          <w:szCs w:val="16"/>
        </w:rPr>
      </w:pPr>
    </w:p>
    <w:p w14:paraId="5C1D0A64" w14:textId="6124868D" w:rsidP="007B7EA0" w:rsidR="00587D4A" w:rsidRDefault="00587D4A">
      <w:pPr>
        <w:spacing w:line="360" w:lineRule="auto"/>
        <w:jc w:val="both"/>
        <w:rPr>
          <w:rFonts w:ascii="Arial" w:cs="Arial" w:hAnsi="Arial"/>
          <w:sz w:val="16"/>
          <w:szCs w:val="16"/>
        </w:rPr>
      </w:pPr>
    </w:p>
    <w:p w14:paraId="12E60BA3" w14:textId="67E6F757" w:rsidP="00B24052" w:rsidR="00BE6DC5" w:rsidRDefault="00BE6DC5" w:rsidRPr="00B24052">
      <w:pPr>
        <w:pStyle w:val="Titre8"/>
        <w:spacing w:after="0" w:before="0" w:line="360" w:lineRule="auto"/>
        <w:rPr>
          <w:b/>
          <w:i w:val="0"/>
          <w14:shadow w14:algn="tl" w14:blurRad="50800" w14:dir="2700000" w14:dist="38100" w14:kx="0" w14:ky="0" w14:sx="100000" w14:sy="100000">
            <w14:srgbClr w14:val="000000">
              <w14:alpha w14:val="60000"/>
            </w14:srgbClr>
          </w14:shadow>
        </w:rPr>
      </w:pPr>
      <w:r w:rsidRPr="00987B80">
        <w:rPr>
          <w:b/>
          <w:i w:val="0"/>
          <w14:shadow w14:algn="tl" w14:blurRad="50800" w14:dir="2700000" w14:dist="38100" w14:kx="0" w14:ky="0" w14:sx="100000" w14:sy="100000">
            <w14:srgbClr w14:val="000000">
              <w14:alpha w14:val="60000"/>
            </w14:srgbClr>
          </w14:shadow>
        </w:rPr>
        <w:lastRenderedPageBreak/>
        <w:t>II.2 : MESURE DE REMUNERATION VARIABLE</w:t>
      </w:r>
    </w:p>
    <w:p w14:paraId="1E571566" w14:textId="464A32E6" w:rsidP="007B7EA0" w:rsidR="007B7EA0" w:rsidRDefault="007B7EA0">
      <w:pPr>
        <w:jc w:val="both"/>
        <w:rPr>
          <w:rFonts w:ascii="Arial" w:cs="Arial" w:hAnsi="Arial"/>
          <w:sz w:val="16"/>
          <w:szCs w:val="16"/>
        </w:rPr>
      </w:pPr>
    </w:p>
    <w:p w14:paraId="46BFC063" w14:textId="77777777" w:rsidP="00F4527D" w:rsidR="00F4527D" w:rsidRDefault="00F4527D">
      <w:pPr>
        <w:spacing w:line="360" w:lineRule="auto"/>
        <w:jc w:val="both"/>
        <w:rPr>
          <w:rFonts w:ascii="Arial" w:cs="Arial" w:hAnsi="Arial"/>
        </w:rPr>
      </w:pPr>
      <w:r>
        <w:rPr>
          <w:rFonts w:ascii="Arial" w:cs="Arial" w:hAnsi="Arial"/>
        </w:rPr>
        <w:t>Les Parties conviennent des mesures suivantes :</w:t>
      </w:r>
    </w:p>
    <w:p w14:paraId="278F7D1E" w14:textId="77777777" w:rsidP="007B7EA0" w:rsidR="00F4527D" w:rsidRDefault="00F4527D" w:rsidRPr="007B7EA0">
      <w:pPr>
        <w:jc w:val="both"/>
        <w:rPr>
          <w:rFonts w:ascii="Arial" w:cs="Arial" w:hAnsi="Arial"/>
          <w:sz w:val="16"/>
          <w:szCs w:val="16"/>
        </w:rPr>
      </w:pPr>
    </w:p>
    <w:p w14:paraId="707BC13C" w14:textId="10A0F52E" w:rsidP="009A293D" w:rsidR="00F4527D" w:rsidRDefault="005F0C47">
      <w:pPr>
        <w:pStyle w:val="Paragraphedeliste"/>
        <w:numPr>
          <w:ilvl w:val="0"/>
          <w:numId w:val="2"/>
        </w:numPr>
        <w:tabs>
          <w:tab w:pos="717" w:val="clear"/>
          <w:tab w:pos="567" w:val="num"/>
        </w:tabs>
        <w:spacing w:line="360" w:lineRule="auto"/>
        <w:ind w:hanging="567" w:left="567"/>
        <w:jc w:val="both"/>
        <w:rPr>
          <w:rFonts w:ascii="Arial" w:cs="Arial" w:hAnsi="Arial"/>
        </w:rPr>
      </w:pPr>
      <w:r w:rsidRPr="001C0B09">
        <w:rPr>
          <w:rFonts w:ascii="Arial" w:cs="Arial" w:hAnsi="Arial"/>
        </w:rPr>
        <w:t xml:space="preserve">L’attribution d’une enveloppe </w:t>
      </w:r>
      <w:r w:rsidR="00B420AD" w:rsidRPr="001C0B09">
        <w:rPr>
          <w:rFonts w:ascii="Arial" w:cs="Arial" w:hAnsi="Arial"/>
        </w:rPr>
        <w:t xml:space="preserve">de </w:t>
      </w:r>
      <w:r w:rsidR="00B420AD" w:rsidRPr="001C0B09">
        <w:rPr>
          <w:rFonts w:ascii="Arial" w:cs="Arial" w:hAnsi="Arial"/>
          <w:b/>
        </w:rPr>
        <w:t>Prime de Performance Individuelle</w:t>
      </w:r>
      <w:r w:rsidR="00B420AD" w:rsidRPr="001C0B09">
        <w:rPr>
          <w:rFonts w:ascii="Arial" w:cs="Arial" w:hAnsi="Arial"/>
        </w:rPr>
        <w:t xml:space="preserve"> </w:t>
      </w:r>
      <w:r w:rsidR="00DB5A6D" w:rsidRPr="001C0B09">
        <w:rPr>
          <w:rFonts w:ascii="Arial" w:cs="Arial" w:hAnsi="Arial"/>
          <w:iCs/>
        </w:rPr>
        <w:t>permett</w:t>
      </w:r>
      <w:r w:rsidR="00A973E6" w:rsidRPr="001C0B09">
        <w:rPr>
          <w:rFonts w:ascii="Arial" w:cs="Arial" w:hAnsi="Arial"/>
          <w:iCs/>
        </w:rPr>
        <w:t>a</w:t>
      </w:r>
      <w:r w:rsidR="00DB5A6D" w:rsidRPr="001C0B09">
        <w:rPr>
          <w:rFonts w:ascii="Arial" w:cs="Arial" w:hAnsi="Arial"/>
          <w:iCs/>
        </w:rPr>
        <w:t>nt</w:t>
      </w:r>
      <w:r w:rsidR="00A973E6" w:rsidRPr="001C0B09">
        <w:rPr>
          <w:rFonts w:ascii="Arial" w:cs="Arial" w:hAnsi="Arial"/>
          <w:iCs/>
        </w:rPr>
        <w:t xml:space="preserve"> à chaque manager d’attribuer des primes tout au long de l’</w:t>
      </w:r>
      <w:r w:rsidR="007A3058" w:rsidRPr="001C0B09">
        <w:rPr>
          <w:rFonts w:ascii="Arial" w:cs="Arial" w:hAnsi="Arial"/>
          <w:iCs/>
        </w:rPr>
        <w:t>exercice</w:t>
      </w:r>
      <w:r w:rsidR="00A973E6" w:rsidRPr="001C0B09">
        <w:rPr>
          <w:rFonts w:ascii="Arial" w:cs="Arial" w:hAnsi="Arial"/>
          <w:iCs/>
        </w:rPr>
        <w:t xml:space="preserve"> fiscal</w:t>
      </w:r>
      <w:r w:rsidR="00B420AD" w:rsidRPr="001C0B09">
        <w:rPr>
          <w:rFonts w:ascii="Arial" w:cs="Arial" w:hAnsi="Arial"/>
          <w:iCs/>
        </w:rPr>
        <w:t xml:space="preserve"> en fonction de la date de réalisation de l’entretien annuel d’évaluation</w:t>
      </w:r>
      <w:r w:rsidR="007A3058" w:rsidRPr="001C0B09">
        <w:rPr>
          <w:rFonts w:ascii="Arial" w:cs="Arial" w:hAnsi="Arial"/>
          <w:iCs/>
        </w:rPr>
        <w:t xml:space="preserve">. </w:t>
      </w:r>
      <w:r w:rsidR="00F4527D" w:rsidRPr="001C0B09">
        <w:rPr>
          <w:rFonts w:ascii="Arial" w:cs="Arial" w:hAnsi="Arial"/>
        </w:rPr>
        <w:t xml:space="preserve">L’attribution d’une enveloppe </w:t>
      </w:r>
      <w:r w:rsidR="007A3058" w:rsidRPr="001C0B09">
        <w:rPr>
          <w:rFonts w:ascii="Arial" w:cs="Arial" w:hAnsi="Arial"/>
        </w:rPr>
        <w:t>par Direction se fait</w:t>
      </w:r>
      <w:r w:rsidR="00F4527D" w:rsidRPr="001C0B09">
        <w:rPr>
          <w:rFonts w:ascii="Arial" w:cs="Arial" w:hAnsi="Arial"/>
        </w:rPr>
        <w:t xml:space="preserve"> sur la base d’un budget théorique de</w:t>
      </w:r>
      <w:proofErr w:type="gramStart"/>
      <w:r w:rsidR="00F4527D" w:rsidRPr="001C0B09">
        <w:rPr>
          <w:rFonts w:ascii="Arial" w:cs="Arial" w:hAnsi="Arial"/>
        </w:rPr>
        <w:t xml:space="preserve"> </w:t>
      </w:r>
      <w:r w:rsidR="00FF5508">
        <w:rPr>
          <w:rFonts w:ascii="Arial" w:cs="Arial" w:hAnsi="Arial"/>
        </w:rPr>
        <w:t>….</w:t>
      </w:r>
      <w:proofErr w:type="gramEnd"/>
      <w:r w:rsidR="00F4527D" w:rsidRPr="001C0B09">
        <w:rPr>
          <w:rFonts w:ascii="Arial" w:cs="Arial" w:hAnsi="Arial"/>
        </w:rPr>
        <w:t xml:space="preserve">€ brut par personne (pour les personnes non bénéficiaires de rémunération variable contractuelle dite « primes objectifs »). L’enveloppe globale sera répartie par direction. Chaque manager fixera le montant attribué à chaque personne et pourra attribuer des primes </w:t>
      </w:r>
      <w:r w:rsidR="007A3058" w:rsidRPr="001C0B09">
        <w:rPr>
          <w:rFonts w:ascii="Arial" w:cs="Arial" w:hAnsi="Arial"/>
        </w:rPr>
        <w:t xml:space="preserve">en </w:t>
      </w:r>
      <w:r w:rsidR="00FF5508">
        <w:rPr>
          <w:rFonts w:ascii="Arial" w:cs="Arial" w:hAnsi="Arial"/>
        </w:rPr>
        <w:t>…</w:t>
      </w:r>
      <w:r w:rsidR="007A3058" w:rsidRPr="001C0B09">
        <w:rPr>
          <w:rFonts w:ascii="Arial" w:cs="Arial" w:hAnsi="Arial"/>
        </w:rPr>
        <w:t xml:space="preserve"> et</w:t>
      </w:r>
      <w:proofErr w:type="gramStart"/>
      <w:r w:rsidR="007A3058" w:rsidRPr="001C0B09">
        <w:rPr>
          <w:rFonts w:ascii="Arial" w:cs="Arial" w:hAnsi="Arial"/>
        </w:rPr>
        <w:t xml:space="preserve"> </w:t>
      </w:r>
      <w:r w:rsidR="00FF5508">
        <w:rPr>
          <w:rFonts w:ascii="Arial" w:cs="Arial" w:hAnsi="Arial"/>
        </w:rPr>
        <w:t>….</w:t>
      </w:r>
      <w:proofErr w:type="gramEnd"/>
      <w:r w:rsidR="007A3058" w:rsidRPr="001C0B09">
        <w:rPr>
          <w:rFonts w:ascii="Arial" w:cs="Arial" w:hAnsi="Arial"/>
        </w:rPr>
        <w:t xml:space="preserve">€ </w:t>
      </w:r>
      <w:r w:rsidR="00F4527D" w:rsidRPr="001C0B09">
        <w:rPr>
          <w:rFonts w:ascii="Arial" w:cs="Arial" w:hAnsi="Arial"/>
        </w:rPr>
        <w:t>tout au long de l’exercice fiscal jusqu’au 30 juin 202</w:t>
      </w:r>
      <w:r w:rsidR="007044F1">
        <w:rPr>
          <w:rFonts w:ascii="Arial" w:cs="Arial" w:hAnsi="Arial"/>
        </w:rPr>
        <w:t>4</w:t>
      </w:r>
      <w:r w:rsidR="00F4527D" w:rsidRPr="001C0B09">
        <w:rPr>
          <w:rFonts w:ascii="Arial" w:cs="Arial" w:hAnsi="Arial"/>
        </w:rPr>
        <w:t xml:space="preserve"> en fonction de la réalisation de l’entretien annuel d’évaluation. Le formulaire d’entretien effectué sera transmis à la Direction des Ressources Humaines</w:t>
      </w:r>
    </w:p>
    <w:p w14:paraId="747F4ED7" w14:textId="77777777" w:rsidP="00587D4A" w:rsidR="00587D4A" w:rsidRDefault="00587D4A" w:rsidRPr="001C0B09">
      <w:pPr>
        <w:pStyle w:val="Paragraphedeliste"/>
        <w:spacing w:line="360" w:lineRule="auto"/>
        <w:ind w:left="567"/>
        <w:jc w:val="both"/>
        <w:rPr>
          <w:rFonts w:ascii="Arial" w:cs="Arial" w:hAnsi="Arial"/>
        </w:rPr>
      </w:pPr>
    </w:p>
    <w:p w14:paraId="78F2C13C" w14:textId="0CDE48C9" w:rsidP="006022CD" w:rsidR="00012388" w:rsidRDefault="00012388">
      <w:pPr>
        <w:pStyle w:val="Titre8"/>
        <w:jc w:val="both"/>
        <w:rPr>
          <w:b/>
          <w:i w:val="0"/>
          <w14:shadow w14:algn="tl" w14:blurRad="50800" w14:dir="2700000" w14:dist="38100" w14:kx="0" w14:ky="0" w14:sx="100000" w14:sy="100000">
            <w14:srgbClr w14:val="000000">
              <w14:alpha w14:val="60000"/>
            </w14:srgbClr>
          </w14:shadow>
        </w:rPr>
      </w:pPr>
      <w:r>
        <w:rPr>
          <w:b/>
          <w:i w:val="0"/>
          <w:u w:val="double"/>
          <w14:shadow w14:algn="tl" w14:blurRad="50800" w14:dir="2700000" w14:dist="38100" w14:kx="0" w14:ky="0" w14:sx="100000" w14:sy="100000">
            <w14:srgbClr w14:val="000000">
              <w14:alpha w14:val="60000"/>
            </w14:srgbClr>
          </w14:shadow>
        </w:rPr>
        <w:t xml:space="preserve">ARTICLE </w:t>
      </w:r>
      <w:r w:rsidR="008971B5">
        <w:rPr>
          <w:b/>
          <w:i w:val="0"/>
          <w:u w:val="double"/>
          <w14:shadow w14:algn="tl" w14:blurRad="50800" w14:dir="2700000" w14:dist="38100" w14:kx="0" w14:ky="0" w14:sx="100000" w14:sy="100000">
            <w14:srgbClr w14:val="000000">
              <w14:alpha w14:val="60000"/>
            </w14:srgbClr>
          </w14:shadow>
        </w:rPr>
        <w:t>I</w:t>
      </w:r>
      <w:r w:rsidR="00A7365B">
        <w:rPr>
          <w:b/>
          <w:i w:val="0"/>
          <w:u w:val="double"/>
          <w14:shadow w14:algn="tl" w14:blurRad="50800" w14:dir="2700000" w14:dist="38100" w14:kx="0" w14:ky="0" w14:sx="100000" w14:sy="100000">
            <w14:srgbClr w14:val="000000">
              <w14:alpha w14:val="60000"/>
            </w14:srgbClr>
          </w14:shadow>
        </w:rPr>
        <w:t>II</w:t>
      </w:r>
      <w:r w:rsidRPr="00D54915">
        <w:rPr>
          <w:b/>
          <w:i w:val="0"/>
          <w14:shadow w14:algn="tl" w14:blurRad="50800" w14:dir="2700000" w14:dist="38100" w14:kx="0" w14:ky="0" w14:sx="100000" w14:sy="100000">
            <w14:srgbClr w14:val="000000">
              <w14:alpha w14:val="60000"/>
            </w14:srgbClr>
          </w14:shadow>
        </w:rPr>
        <w:t xml:space="preserve"> : LES MESURES LIEES </w:t>
      </w:r>
      <w:r w:rsidR="00BE6DC5">
        <w:rPr>
          <w:b/>
          <w:i w:val="0"/>
          <w14:shadow w14:algn="tl" w14:blurRad="50800" w14:dir="2700000" w14:dist="38100" w14:kx="0" w14:ky="0" w14:sx="100000" w14:sy="100000">
            <w14:srgbClr w14:val="000000">
              <w14:alpha w14:val="60000"/>
            </w14:srgbClr>
          </w14:shadow>
        </w:rPr>
        <w:t>A LA QUALITE DE VIE AU TRAVAIL</w:t>
      </w:r>
    </w:p>
    <w:p w14:paraId="16690E65" w14:textId="77777777" w:rsidP="00E54099" w:rsidR="007E095A" w:rsidRDefault="007E095A">
      <w:pPr>
        <w:spacing w:line="360" w:lineRule="auto"/>
        <w:jc w:val="both"/>
        <w:rPr>
          <w:b/>
          <w:iCs/>
          <w14:shadow w14:algn="tl" w14:blurRad="50800" w14:dir="2700000" w14:dist="38100" w14:kx="0" w14:ky="0" w14:sx="100000" w14:sy="100000">
            <w14:srgbClr w14:val="000000">
              <w14:alpha w14:val="60000"/>
            </w14:srgbClr>
          </w14:shadow>
        </w:rPr>
      </w:pPr>
    </w:p>
    <w:p w14:paraId="55D6112D" w14:textId="50EFF421" w:rsidP="00E54099" w:rsidR="00E54099" w:rsidRDefault="007E095A" w:rsidRPr="007E095A">
      <w:pPr>
        <w:spacing w:line="360" w:lineRule="auto"/>
        <w:jc w:val="both"/>
        <w:rPr>
          <w:b/>
          <w:iCs/>
          <w14:shadow w14:algn="tl" w14:blurRad="50800" w14:dir="2700000" w14:dist="38100" w14:kx="0" w14:ky="0" w14:sx="100000" w14:sy="100000">
            <w14:srgbClr w14:val="000000">
              <w14:alpha w14:val="60000"/>
            </w14:srgbClr>
          </w14:shadow>
        </w:rPr>
      </w:pPr>
      <w:r w:rsidRPr="007E095A">
        <w:rPr>
          <w:b/>
          <w:iCs/>
          <w14:shadow w14:algn="tl" w14:blurRad="50800" w14:dir="2700000" w14:dist="38100" w14:kx="0" w14:ky="0" w14:sx="100000" w14:sy="100000">
            <w14:srgbClr w14:val="000000">
              <w14:alpha w14:val="60000"/>
            </w14:srgbClr>
          </w14:shadow>
        </w:rPr>
        <w:t xml:space="preserve">III.1 : </w:t>
      </w:r>
      <w:r w:rsidRPr="00A617A5">
        <w:rPr>
          <w:b/>
          <w:iCs/>
          <w14:shadow w14:algn="tl" w14:blurRad="50800" w14:dir="2700000" w14:dist="38100" w14:kx="0" w14:ky="0" w14:sx="100000" w14:sy="100000">
            <w14:srgbClr w14:val="000000">
              <w14:alpha w14:val="60000"/>
            </w14:srgbClr>
          </w14:shadow>
        </w:rPr>
        <w:t>PLAN DE MOBILITE</w:t>
      </w:r>
      <w:r w:rsidR="00AC1868">
        <w:rPr>
          <w:b/>
          <w:iCs/>
          <w14:shadow w14:algn="tl" w14:blurRad="50800" w14:dir="2700000" w14:dist="38100" w14:kx="0" w14:ky="0" w14:sx="100000" w14:sy="100000">
            <w14:srgbClr w14:val="000000">
              <w14:alpha w14:val="60000"/>
            </w14:srgbClr>
          </w14:shadow>
        </w:rPr>
        <w:t xml:space="preserve"> TRANSPORT</w:t>
      </w:r>
    </w:p>
    <w:p w14:paraId="1A35C571" w14:textId="07E7FF02" w:rsidP="00E54099" w:rsidR="007E095A" w:rsidRDefault="007E095A">
      <w:pPr>
        <w:spacing w:line="360" w:lineRule="auto"/>
        <w:jc w:val="both"/>
        <w:rPr>
          <w:rFonts w:ascii="Arial" w:cs="Arial" w:hAnsi="Arial"/>
        </w:rPr>
      </w:pPr>
      <w:r>
        <w:rPr>
          <w:rFonts w:ascii="Arial" w:cs="Arial" w:hAnsi="Arial"/>
        </w:rPr>
        <w:t>Depuis le</w:t>
      </w:r>
      <w:r w:rsidRPr="007E095A">
        <w:rPr>
          <w:rFonts w:ascii="Arial" w:cs="Arial" w:hAnsi="Arial"/>
        </w:rPr>
        <w:t xml:space="preserve"> 1er janvier 2020, les entreprises dont 50 salariés au moins sont employés sur un même site, </w:t>
      </w:r>
      <w:r>
        <w:rPr>
          <w:rFonts w:ascii="Arial" w:cs="Arial" w:hAnsi="Arial"/>
        </w:rPr>
        <w:t>ont l’</w:t>
      </w:r>
      <w:r w:rsidRPr="007E095A">
        <w:rPr>
          <w:rFonts w:ascii="Arial" w:cs="Arial" w:hAnsi="Arial"/>
        </w:rPr>
        <w:t>obligation de négocier sur les mesures visant à améliorer la mobilité des salariés entre leur lieu de résidence habituelle et leur lieu de travail (c. trav. art. L. 2242-17, 8° nouveau).</w:t>
      </w:r>
    </w:p>
    <w:p w14:paraId="6A2EA3B9" w14:textId="77777777" w:rsidP="00E54099" w:rsidR="007E095A" w:rsidRDefault="007E095A">
      <w:pPr>
        <w:spacing w:line="360" w:lineRule="auto"/>
        <w:jc w:val="both"/>
        <w:rPr>
          <w:rFonts w:ascii="Arial" w:cs="Arial" w:hAnsi="Arial"/>
        </w:rPr>
      </w:pPr>
    </w:p>
    <w:p w14:paraId="105DBD2C" w14:textId="3288C548" w:rsidP="00E54099" w:rsidR="00E54099" w:rsidRDefault="00E54099">
      <w:pPr>
        <w:spacing w:line="360" w:lineRule="auto"/>
        <w:jc w:val="both"/>
        <w:rPr>
          <w:rFonts w:ascii="Arial" w:cs="Arial" w:hAnsi="Arial"/>
        </w:rPr>
      </w:pPr>
      <w:r>
        <w:rPr>
          <w:rFonts w:ascii="Arial" w:cs="Arial" w:hAnsi="Arial"/>
        </w:rPr>
        <w:t xml:space="preserve">Les parties ont constaté d’une part que la situation géographique des sites de travail de l’UES </w:t>
      </w:r>
      <w:r w:rsidR="00187519">
        <w:rPr>
          <w:rFonts w:ascii="Arial" w:cs="Arial" w:hAnsi="Arial"/>
        </w:rPr>
        <w:t>Cérèsia</w:t>
      </w:r>
      <w:r>
        <w:rPr>
          <w:rFonts w:ascii="Arial" w:cs="Arial" w:hAnsi="Arial"/>
        </w:rPr>
        <w:t xml:space="preserve"> ne permettait pas au personnel de venir travailler en transports en commun (sites excentrés), et d’autre part, que l’organisation du travail liée à l’activité de l’UES (saisonnalité : moissons, vendanges, jardinage, semis, …) s’effectuait en horaires décalés (amplitude et travail d’équipes). Dans c</w:t>
      </w:r>
      <w:r w:rsidR="00187519">
        <w:rPr>
          <w:rFonts w:ascii="Arial" w:cs="Arial" w:hAnsi="Arial"/>
        </w:rPr>
        <w:t xml:space="preserve">e cadre, les salariés de l’UES Cérèsia </w:t>
      </w:r>
      <w:r>
        <w:rPr>
          <w:rFonts w:ascii="Arial" w:cs="Arial" w:hAnsi="Arial"/>
        </w:rPr>
        <w:t>sont amenés à utiliser leur véhicule personnel pour se rendre à leurs lieux de travail engendrant des frais de carburant ou équivalent.</w:t>
      </w:r>
    </w:p>
    <w:p w14:paraId="4405178D" w14:textId="0279B9A8" w:rsidP="00E54099" w:rsidR="007E095A" w:rsidRDefault="007E095A">
      <w:pPr>
        <w:spacing w:line="360" w:lineRule="auto"/>
        <w:jc w:val="both"/>
        <w:rPr>
          <w:rFonts w:ascii="Arial" w:cs="Arial" w:hAnsi="Arial"/>
        </w:rPr>
      </w:pPr>
      <w:r w:rsidRPr="007E095A">
        <w:rPr>
          <w:rFonts w:ascii="Arial" w:cs="Arial" w:hAnsi="Arial"/>
        </w:rPr>
        <w:t xml:space="preserve">Ce plan de mobilité employeur </w:t>
      </w:r>
      <w:r w:rsidR="004F5034">
        <w:rPr>
          <w:rFonts w:ascii="Arial" w:cs="Arial" w:hAnsi="Arial"/>
        </w:rPr>
        <w:t>inclut</w:t>
      </w:r>
      <w:r w:rsidRPr="007E095A">
        <w:rPr>
          <w:rFonts w:ascii="Arial" w:cs="Arial" w:hAnsi="Arial"/>
        </w:rPr>
        <w:t xml:space="preserve"> des dispositions concernant le soutien aux déplacements domi</w:t>
      </w:r>
      <w:r w:rsidR="004F5034">
        <w:rPr>
          <w:rFonts w:ascii="Arial" w:cs="Arial" w:hAnsi="Arial"/>
        </w:rPr>
        <w:t>cile-travail de leur personnel par</w:t>
      </w:r>
      <w:r w:rsidRPr="007E095A">
        <w:rPr>
          <w:rFonts w:ascii="Arial" w:cs="Arial" w:hAnsi="Arial"/>
        </w:rPr>
        <w:t xml:space="preserve"> la prise en charge des frais de transport personnel (c. trav. art. L. 3261-3 et L. 3261-3-1).</w:t>
      </w:r>
    </w:p>
    <w:p w14:paraId="61D48CF2" w14:textId="77777777" w:rsidP="00E54099" w:rsidR="007E095A" w:rsidRDefault="007E095A" w:rsidRPr="00C04768">
      <w:pPr>
        <w:spacing w:line="360" w:lineRule="auto"/>
        <w:jc w:val="both"/>
        <w:rPr>
          <w:rFonts w:ascii="Arial" w:cs="Arial" w:hAnsi="Arial"/>
        </w:rPr>
      </w:pPr>
    </w:p>
    <w:p w14:paraId="616A8D42" w14:textId="201501CB" w:rsidP="00E54099" w:rsidR="00E54099" w:rsidRDefault="00E54099">
      <w:pPr>
        <w:spacing w:line="360" w:lineRule="auto"/>
        <w:jc w:val="both"/>
        <w:rPr>
          <w:rFonts w:ascii="Arial" w:cs="Arial" w:hAnsi="Arial"/>
        </w:rPr>
      </w:pPr>
      <w:r>
        <w:rPr>
          <w:rFonts w:ascii="Arial" w:cs="Arial" w:hAnsi="Arial"/>
        </w:rPr>
        <w:t xml:space="preserve">Ainsi, afin de contribuer à la prise en charge d’une partie des frais de </w:t>
      </w:r>
      <w:r w:rsidR="007E095A">
        <w:rPr>
          <w:rFonts w:ascii="Arial" w:cs="Arial" w:hAnsi="Arial"/>
        </w:rPr>
        <w:t>transport personnel</w:t>
      </w:r>
      <w:r w:rsidR="001B3CA3">
        <w:rPr>
          <w:rFonts w:ascii="Arial" w:cs="Arial" w:hAnsi="Arial"/>
        </w:rPr>
        <w:t xml:space="preserve"> : frais </w:t>
      </w:r>
      <w:r w:rsidR="001B3CA3" w:rsidRPr="001B3CA3">
        <w:rPr>
          <w:rFonts w:ascii="Arial" w:cs="Arial" w:hAnsi="Arial"/>
        </w:rPr>
        <w:t>de</w:t>
      </w:r>
      <w:r w:rsidR="007E095A" w:rsidRPr="001B3CA3">
        <w:rPr>
          <w:rFonts w:ascii="Arial" w:cs="Arial" w:hAnsi="Arial"/>
        </w:rPr>
        <w:t xml:space="preserve"> </w:t>
      </w:r>
      <w:r w:rsidR="001B3CA3" w:rsidRPr="001B3CA3">
        <w:rPr>
          <w:rFonts w:ascii="Arial" w:cs="Arial" w:hAnsi="Arial"/>
        </w:rPr>
        <w:t xml:space="preserve">carburant ou </w:t>
      </w:r>
      <w:r w:rsidRPr="001B3CA3">
        <w:rPr>
          <w:rFonts w:ascii="Arial" w:cs="Arial" w:hAnsi="Arial"/>
        </w:rPr>
        <w:t>frais exposés pour l’alimentation de véhicules électriques</w:t>
      </w:r>
      <w:r w:rsidR="00E72859">
        <w:rPr>
          <w:rFonts w:ascii="Arial" w:cs="Arial" w:hAnsi="Arial"/>
        </w:rPr>
        <w:t xml:space="preserve">, </w:t>
      </w:r>
      <w:r w:rsidR="00E72859" w:rsidRPr="00E72859">
        <w:rPr>
          <w:rFonts w:ascii="Arial" w:cs="Arial" w:hAnsi="Arial"/>
        </w:rPr>
        <w:t>hybrides rechargeables</w:t>
      </w:r>
      <w:r w:rsidR="00E72859">
        <w:rPr>
          <w:rFonts w:ascii="Arial" w:cs="Arial" w:hAnsi="Arial"/>
        </w:rPr>
        <w:t xml:space="preserve"> ou hydrogène</w:t>
      </w:r>
      <w:r w:rsidR="00F71F3C">
        <w:rPr>
          <w:rFonts w:ascii="Arial" w:cs="Arial" w:hAnsi="Arial"/>
        </w:rPr>
        <w:t xml:space="preserve">, les parties ont convenu d’octroyer </w:t>
      </w:r>
      <w:r w:rsidRPr="00A617A5">
        <w:rPr>
          <w:rFonts w:ascii="Arial" w:cs="Arial" w:hAnsi="Arial"/>
        </w:rPr>
        <w:t xml:space="preserve">une </w:t>
      </w:r>
      <w:r w:rsidRPr="00A617A5">
        <w:rPr>
          <w:rFonts w:ascii="Arial" w:cs="Arial" w:hAnsi="Arial"/>
          <w:b/>
        </w:rPr>
        <w:t xml:space="preserve">prime de transport </w:t>
      </w:r>
      <w:r w:rsidR="00EA6DC4" w:rsidRPr="00A617A5">
        <w:rPr>
          <w:rFonts w:ascii="Arial" w:cs="Arial" w:hAnsi="Arial"/>
          <w:b/>
        </w:rPr>
        <w:t xml:space="preserve">annuelle </w:t>
      </w:r>
      <w:r w:rsidRPr="00A617A5">
        <w:rPr>
          <w:rFonts w:ascii="Arial" w:cs="Arial" w:hAnsi="Arial"/>
          <w:b/>
        </w:rPr>
        <w:t>f</w:t>
      </w:r>
      <w:r w:rsidR="009C69ED" w:rsidRPr="00A617A5">
        <w:rPr>
          <w:rFonts w:ascii="Arial" w:cs="Arial" w:hAnsi="Arial"/>
          <w:b/>
        </w:rPr>
        <w:t xml:space="preserve">orfaitaire </w:t>
      </w:r>
      <w:r w:rsidR="009C69ED" w:rsidRPr="001C0B09">
        <w:rPr>
          <w:rFonts w:ascii="Arial" w:cs="Arial" w:hAnsi="Arial"/>
          <w:b/>
        </w:rPr>
        <w:t>de</w:t>
      </w:r>
      <w:proofErr w:type="gramStart"/>
      <w:r w:rsidR="009C69ED" w:rsidRPr="001C0B09">
        <w:rPr>
          <w:rFonts w:ascii="Arial" w:cs="Arial" w:hAnsi="Arial"/>
          <w:b/>
        </w:rPr>
        <w:t xml:space="preserve"> </w:t>
      </w:r>
      <w:r w:rsidR="00FF5508">
        <w:rPr>
          <w:rFonts w:ascii="Arial" w:cs="Arial" w:hAnsi="Arial"/>
          <w:b/>
        </w:rPr>
        <w:t>….</w:t>
      </w:r>
      <w:proofErr w:type="gramEnd"/>
      <w:r w:rsidR="00EA6DC4" w:rsidRPr="001C0B09">
        <w:rPr>
          <w:rFonts w:ascii="Arial" w:cs="Arial" w:hAnsi="Arial"/>
          <w:b/>
        </w:rPr>
        <w:t>€</w:t>
      </w:r>
      <w:r w:rsidR="00EA6DC4" w:rsidRPr="00A617A5">
        <w:rPr>
          <w:rFonts w:ascii="Arial" w:cs="Arial" w:hAnsi="Arial"/>
          <w:b/>
        </w:rPr>
        <w:t xml:space="preserve"> par</w:t>
      </w:r>
      <w:r w:rsidR="00EA6DC4">
        <w:rPr>
          <w:rFonts w:ascii="Arial" w:cs="Arial" w:hAnsi="Arial"/>
          <w:b/>
        </w:rPr>
        <w:t xml:space="preserve"> </w:t>
      </w:r>
      <w:r w:rsidRPr="00EF49CD">
        <w:rPr>
          <w:rFonts w:ascii="Arial" w:cs="Arial" w:hAnsi="Arial"/>
          <w:b/>
        </w:rPr>
        <w:t>salarié</w:t>
      </w:r>
      <w:r>
        <w:rPr>
          <w:rFonts w:ascii="Arial" w:cs="Arial" w:hAnsi="Arial"/>
        </w:rPr>
        <w:t xml:space="preserve"> octroyée par </w:t>
      </w:r>
      <w:r w:rsidRPr="006022CD">
        <w:rPr>
          <w:rFonts w:ascii="Arial" w:cs="Arial" w:hAnsi="Arial"/>
        </w:rPr>
        <w:t>l’employeur conformément</w:t>
      </w:r>
      <w:r>
        <w:rPr>
          <w:rFonts w:ascii="Arial" w:cs="Arial" w:hAnsi="Arial"/>
        </w:rPr>
        <w:t xml:space="preserve"> à l’article L3261-3 et L3261-4 du Code du Travail selon les modalités d’attribution suivantes :</w:t>
      </w:r>
    </w:p>
    <w:p w14:paraId="4FBA0FFE" w14:textId="77777777" w:rsidP="00E54099" w:rsidR="00E54099" w:rsidRDefault="00E54099">
      <w:pPr>
        <w:spacing w:line="360" w:lineRule="auto"/>
        <w:jc w:val="both"/>
        <w:rPr>
          <w:rFonts w:ascii="Arial" w:cs="Arial" w:hAnsi="Arial"/>
        </w:rPr>
      </w:pPr>
    </w:p>
    <w:p w14:paraId="30045625" w14:textId="107AA1D4" w:rsidP="00B24052" w:rsidR="00E54099" w:rsidRDefault="00B24052" w:rsidRPr="00D54915">
      <w:pPr>
        <w:pStyle w:val="Titre8"/>
        <w:spacing w:after="0" w:before="0" w:line="360" w:lineRule="auto"/>
        <w:rPr>
          <w:b/>
          <w:i w:val="0"/>
          <w14:shadow w14:algn="tl" w14:blurRad="50800" w14:dir="2700000" w14:dist="38100" w14:kx="0" w14:ky="0" w14:sx="100000" w14:sy="100000">
            <w14:srgbClr w14:val="000000">
              <w14:alpha w14:val="60000"/>
            </w14:srgbClr>
          </w14:shadow>
        </w:rPr>
      </w:pPr>
      <w:r>
        <w:rPr>
          <w:b/>
          <w:i w:val="0"/>
          <w14:shadow w14:algn="tl" w14:blurRad="50800" w14:dir="2700000" w14:dist="38100" w14:kx="0" w14:ky="0" w14:sx="100000" w14:sy="100000">
            <w14:srgbClr w14:val="000000">
              <w14:alpha w14:val="60000"/>
            </w14:srgbClr>
          </w14:shadow>
        </w:rPr>
        <w:t>III.</w:t>
      </w:r>
      <w:r w:rsidR="00E54099">
        <w:rPr>
          <w:b/>
          <w:i w:val="0"/>
          <w14:shadow w14:algn="tl" w14:blurRad="50800" w14:dir="2700000" w14:dist="38100" w14:kx="0" w14:ky="0" w14:sx="100000" w14:sy="100000">
            <w14:srgbClr w14:val="000000">
              <w14:alpha w14:val="60000"/>
            </w14:srgbClr>
          </w14:shadow>
        </w:rPr>
        <w:t>1</w:t>
      </w:r>
      <w:r w:rsidR="00E600D6">
        <w:rPr>
          <w:b/>
          <w:i w:val="0"/>
          <w14:shadow w14:algn="tl" w14:blurRad="50800" w14:dir="2700000" w14:dist="38100" w14:kx="0" w14:ky="0" w14:sx="100000" w14:sy="100000">
            <w14:srgbClr w14:val="000000">
              <w14:alpha w14:val="60000"/>
            </w14:srgbClr>
          </w14:shadow>
        </w:rPr>
        <w:t>.1</w:t>
      </w:r>
      <w:r w:rsidR="00E54099" w:rsidRPr="00D54915">
        <w:rPr>
          <w:b/>
          <w:i w:val="0"/>
          <w14:shadow w14:algn="tl" w14:blurRad="50800" w14:dir="2700000" w14:dist="38100" w14:kx="0" w14:ky="0" w14:sx="100000" w14:sy="100000">
            <w14:srgbClr w14:val="000000">
              <w14:alpha w14:val="60000"/>
            </w14:srgbClr>
          </w14:shadow>
        </w:rPr>
        <w:t xml:space="preserve">: </w:t>
      </w:r>
      <w:r w:rsidR="00E54099">
        <w:rPr>
          <w:b/>
          <w:i w:val="0"/>
          <w14:shadow w14:algn="tl" w14:blurRad="50800" w14:dir="2700000" w14:dist="38100" w14:kx="0" w14:ky="0" w14:sx="100000" w14:sy="100000">
            <w14:srgbClr w14:val="000000">
              <w14:alpha w14:val="60000"/>
            </w14:srgbClr>
          </w14:shadow>
        </w:rPr>
        <w:t>Les Bénéficiaires</w:t>
      </w:r>
    </w:p>
    <w:p w14:paraId="31699F3C" w14:textId="23F50BAC" w:rsidP="00EA6DC4" w:rsidR="00E54099" w:rsidRDefault="00E54099" w:rsidRPr="006022CD">
      <w:pPr>
        <w:pStyle w:val="Paragraphedeliste"/>
        <w:numPr>
          <w:ilvl w:val="0"/>
          <w:numId w:val="20"/>
        </w:numPr>
        <w:spacing w:line="360" w:lineRule="auto"/>
        <w:ind w:left="284"/>
        <w:jc w:val="both"/>
        <w:rPr>
          <w:rFonts w:ascii="Arial" w:cs="Arial" w:hAnsi="Arial"/>
        </w:rPr>
      </w:pPr>
      <w:r w:rsidRPr="006022CD">
        <w:rPr>
          <w:rFonts w:ascii="Arial" w:cs="Arial" w:hAnsi="Arial"/>
          <w:u w:val="single"/>
        </w:rPr>
        <w:t xml:space="preserve">Salariés </w:t>
      </w:r>
      <w:proofErr w:type="gramStart"/>
      <w:r w:rsidRPr="006022CD">
        <w:rPr>
          <w:rFonts w:ascii="Arial" w:cs="Arial" w:hAnsi="Arial"/>
          <w:u w:val="single"/>
        </w:rPr>
        <w:t>bénéficiaires:</w:t>
      </w:r>
      <w:proofErr w:type="gramEnd"/>
      <w:r w:rsidRPr="006022CD">
        <w:rPr>
          <w:rFonts w:ascii="Arial" w:cs="Arial" w:hAnsi="Arial"/>
        </w:rPr>
        <w:t xml:space="preserve"> salariés de l’entreprise</w:t>
      </w:r>
      <w:r w:rsidR="00411B8B">
        <w:rPr>
          <w:rFonts w:ascii="Arial" w:cs="Arial" w:hAnsi="Arial"/>
        </w:rPr>
        <w:t xml:space="preserve"> </w:t>
      </w:r>
      <w:r>
        <w:rPr>
          <w:rFonts w:ascii="Arial" w:cs="Arial" w:hAnsi="Arial"/>
        </w:rPr>
        <w:t>(CDI, CDD,</w:t>
      </w:r>
      <w:r w:rsidRPr="006022CD">
        <w:rPr>
          <w:rFonts w:ascii="Arial" w:cs="Arial" w:hAnsi="Arial"/>
        </w:rPr>
        <w:t xml:space="preserve"> apprentis, contrats de professionnalisation) </w:t>
      </w:r>
      <w:r>
        <w:rPr>
          <w:rFonts w:ascii="Arial" w:cs="Arial" w:hAnsi="Arial"/>
        </w:rPr>
        <w:t xml:space="preserve">présents aux effectifs à la date de signature de l’accord </w:t>
      </w:r>
      <w:r w:rsidRPr="006022CD">
        <w:rPr>
          <w:rFonts w:ascii="Arial" w:cs="Arial" w:hAnsi="Arial"/>
        </w:rPr>
        <w:t xml:space="preserve">effectuant au minimum </w:t>
      </w:r>
      <w:r w:rsidR="00FF5508">
        <w:rPr>
          <w:rFonts w:ascii="Arial" w:cs="Arial" w:hAnsi="Arial"/>
        </w:rPr>
        <w:t>…</w:t>
      </w:r>
      <w:r w:rsidRPr="006022CD">
        <w:rPr>
          <w:rFonts w:ascii="Arial" w:cs="Arial" w:hAnsi="Arial"/>
        </w:rPr>
        <w:t>km de trajet avec leur véhicule entre leur résidence habituelle et leur lieu de travail.</w:t>
      </w:r>
    </w:p>
    <w:p w14:paraId="0413890B" w14:textId="32F81A7C" w:rsidP="00EA6DC4" w:rsidR="00491E2C" w:rsidRDefault="00E54099">
      <w:pPr>
        <w:pStyle w:val="Paragraphedeliste"/>
        <w:numPr>
          <w:ilvl w:val="0"/>
          <w:numId w:val="20"/>
        </w:numPr>
        <w:spacing w:line="360" w:lineRule="auto"/>
        <w:ind w:left="284"/>
        <w:jc w:val="both"/>
        <w:rPr>
          <w:rFonts w:ascii="Arial" w:cs="Arial" w:hAnsi="Arial"/>
        </w:rPr>
      </w:pPr>
      <w:r w:rsidRPr="006022CD">
        <w:rPr>
          <w:rFonts w:ascii="Arial" w:cs="Arial" w:hAnsi="Arial"/>
          <w:u w:val="single"/>
        </w:rPr>
        <w:t xml:space="preserve">Salariés non </w:t>
      </w:r>
      <w:r w:rsidR="00491E2C" w:rsidRPr="006022CD">
        <w:rPr>
          <w:rFonts w:ascii="Arial" w:cs="Arial" w:hAnsi="Arial"/>
          <w:u w:val="single"/>
        </w:rPr>
        <w:t>bénéficiaires</w:t>
      </w:r>
      <w:r w:rsidR="00987B80">
        <w:rPr>
          <w:rFonts w:ascii="Arial" w:cs="Arial" w:hAnsi="Arial"/>
          <w:u w:val="single"/>
        </w:rPr>
        <w:t xml:space="preserve"> ou partiellement bénéficiaires</w:t>
      </w:r>
      <w:r w:rsidR="00491E2C" w:rsidRPr="006022CD">
        <w:rPr>
          <w:rFonts w:ascii="Arial" w:cs="Arial" w:hAnsi="Arial"/>
          <w:u w:val="single"/>
        </w:rPr>
        <w:t xml:space="preserve"> :</w:t>
      </w:r>
      <w:r w:rsidRPr="006022CD">
        <w:rPr>
          <w:rFonts w:ascii="Arial" w:cs="Arial" w:hAnsi="Arial"/>
        </w:rPr>
        <w:t xml:space="preserve"> </w:t>
      </w:r>
    </w:p>
    <w:p w14:paraId="172F9250" w14:textId="4E2F6EBE" w:rsidP="00491E2C" w:rsidR="00E54099" w:rsidRDefault="00491E2C">
      <w:pPr>
        <w:pStyle w:val="Paragraphedeliste"/>
        <w:numPr>
          <w:ilvl w:val="1"/>
          <w:numId w:val="20"/>
        </w:numPr>
        <w:spacing w:line="360" w:lineRule="auto"/>
        <w:jc w:val="both"/>
        <w:rPr>
          <w:rFonts w:ascii="Arial" w:cs="Arial" w:hAnsi="Arial"/>
        </w:rPr>
      </w:pPr>
      <w:r w:rsidRPr="006022CD">
        <w:rPr>
          <w:rFonts w:ascii="Arial" w:cs="Arial" w:hAnsi="Arial"/>
        </w:rPr>
        <w:t>Salariés</w:t>
      </w:r>
      <w:r w:rsidR="00E54099" w:rsidRPr="006022CD">
        <w:rPr>
          <w:rFonts w:ascii="Arial" w:cs="Arial" w:hAnsi="Arial"/>
        </w:rPr>
        <w:t xml:space="preserve"> ayant un véhicule de service</w:t>
      </w:r>
      <w:r w:rsidR="00EA6DC4">
        <w:rPr>
          <w:rFonts w:ascii="Arial" w:cs="Arial" w:hAnsi="Arial"/>
        </w:rPr>
        <w:t>, de fonction ou covoiturage</w:t>
      </w:r>
      <w:r w:rsidR="00E54099">
        <w:rPr>
          <w:rFonts w:ascii="Arial" w:cs="Arial" w:hAnsi="Arial"/>
        </w:rPr>
        <w:t xml:space="preserve"> octroyé par l’entreprise</w:t>
      </w:r>
      <w:r w:rsidR="00E54099" w:rsidRPr="006022CD">
        <w:rPr>
          <w:rFonts w:ascii="Arial" w:cs="Arial" w:hAnsi="Arial"/>
        </w:rPr>
        <w:t>, salariés bénéficiant déjà des remboursements de frais de transports collectifs</w:t>
      </w:r>
      <w:r w:rsidR="00E54099">
        <w:rPr>
          <w:rFonts w:ascii="Arial" w:cs="Arial" w:hAnsi="Arial"/>
        </w:rPr>
        <w:t>, salariés absents sur la totalité de l’exercice</w:t>
      </w:r>
      <w:r>
        <w:rPr>
          <w:rFonts w:ascii="Arial" w:cs="Arial" w:hAnsi="Arial"/>
        </w:rPr>
        <w:t> ;</w:t>
      </w:r>
    </w:p>
    <w:p w14:paraId="0CB85AA0" w14:textId="3E74A127" w:rsidP="00491E2C" w:rsidR="00491E2C" w:rsidRDefault="00491E2C" w:rsidRPr="001C0B09">
      <w:pPr>
        <w:pStyle w:val="Paragraphedeliste"/>
        <w:numPr>
          <w:ilvl w:val="1"/>
          <w:numId w:val="20"/>
        </w:numPr>
        <w:spacing w:line="360" w:lineRule="auto"/>
        <w:jc w:val="both"/>
        <w:rPr>
          <w:rFonts w:ascii="Arial" w:cs="Arial" w:hAnsi="Arial"/>
        </w:rPr>
      </w:pPr>
      <w:r w:rsidRPr="001C0B09">
        <w:rPr>
          <w:rFonts w:ascii="Arial" w:cs="Arial" w:hAnsi="Arial"/>
        </w:rPr>
        <w:t>Salariés ayant un avenant télétravail en vigueur</w:t>
      </w:r>
      <w:r w:rsidR="00987B80">
        <w:rPr>
          <w:rFonts w:ascii="Arial" w:cs="Arial" w:hAnsi="Arial"/>
        </w:rPr>
        <w:t xml:space="preserve"> seront</w:t>
      </w:r>
      <w:r w:rsidR="00587D4A">
        <w:rPr>
          <w:rFonts w:ascii="Arial" w:cs="Arial" w:hAnsi="Arial"/>
        </w:rPr>
        <w:t xml:space="preserve"> partiellement</w:t>
      </w:r>
      <w:r w:rsidR="00987B80">
        <w:rPr>
          <w:rFonts w:ascii="Arial" w:cs="Arial" w:hAnsi="Arial"/>
        </w:rPr>
        <w:t xml:space="preserve"> bénéficiaires</w:t>
      </w:r>
      <w:r w:rsidR="00587D4A">
        <w:rPr>
          <w:rFonts w:ascii="Arial" w:cs="Arial" w:hAnsi="Arial"/>
        </w:rPr>
        <w:t>,</w:t>
      </w:r>
      <w:r w:rsidR="00987B80">
        <w:rPr>
          <w:rFonts w:ascii="Arial" w:cs="Arial" w:hAnsi="Arial"/>
        </w:rPr>
        <w:t xml:space="preserve"> dans les conditions de l’accord télétravail</w:t>
      </w:r>
      <w:r w:rsidRPr="001C0B09">
        <w:rPr>
          <w:rFonts w:ascii="Arial" w:cs="Arial" w:hAnsi="Arial"/>
        </w:rPr>
        <w:t>.</w:t>
      </w:r>
    </w:p>
    <w:p w14:paraId="170CC10F" w14:textId="77777777" w:rsidP="00E54099" w:rsidR="00E54099" w:rsidRDefault="00E54099">
      <w:pPr>
        <w:spacing w:line="360" w:lineRule="auto"/>
        <w:jc w:val="both"/>
        <w:rPr>
          <w:rFonts w:ascii="Arial" w:cs="Arial" w:hAnsi="Arial"/>
        </w:rPr>
      </w:pPr>
    </w:p>
    <w:p w14:paraId="5F57268D" w14:textId="2DFD2046" w:rsidP="00B24052" w:rsidR="00E54099" w:rsidRDefault="00F71F3C" w:rsidRPr="00A617A5">
      <w:pPr>
        <w:spacing w:line="360" w:lineRule="auto"/>
        <w:jc w:val="both"/>
        <w:rPr>
          <w:b/>
          <w14:shadow w14:algn="tl" w14:blurRad="50800" w14:dir="2700000" w14:dist="38100" w14:kx="0" w14:ky="0" w14:sx="100000" w14:sy="100000">
            <w14:srgbClr w14:val="000000">
              <w14:alpha w14:val="60000"/>
            </w14:srgbClr>
          </w14:shadow>
        </w:rPr>
      </w:pPr>
      <w:r>
        <w:rPr>
          <w:b/>
          <w14:shadow w14:algn="tl" w14:blurRad="50800" w14:dir="2700000" w14:dist="38100" w14:kx="0" w14:ky="0" w14:sx="100000" w14:sy="100000">
            <w14:srgbClr w14:val="000000">
              <w14:alpha w14:val="60000"/>
            </w14:srgbClr>
          </w14:shadow>
        </w:rPr>
        <w:t>I</w:t>
      </w:r>
      <w:r w:rsidR="00B24052">
        <w:rPr>
          <w:b/>
          <w14:shadow w14:algn="tl" w14:blurRad="50800" w14:dir="2700000" w14:dist="38100" w14:kx="0" w14:ky="0" w14:sx="100000" w14:sy="100000">
            <w14:srgbClr w14:val="000000">
              <w14:alpha w14:val="60000"/>
            </w14:srgbClr>
          </w14:shadow>
        </w:rPr>
        <w:t>II.</w:t>
      </w:r>
      <w:r w:rsidR="00E600D6">
        <w:rPr>
          <w:b/>
          <w14:shadow w14:algn="tl" w14:blurRad="50800" w14:dir="2700000" w14:dist="38100" w14:kx="0" w14:ky="0" w14:sx="100000" w14:sy="100000">
            <w14:srgbClr w14:val="000000">
              <w14:alpha w14:val="60000"/>
            </w14:srgbClr>
          </w14:shadow>
        </w:rPr>
        <w:t>1.</w:t>
      </w:r>
      <w:r w:rsidR="00E54099" w:rsidRPr="00C04768">
        <w:rPr>
          <w:b/>
          <w14:shadow w14:algn="tl" w14:blurRad="50800" w14:dir="2700000" w14:dist="38100" w14:kx="0" w14:ky="0" w14:sx="100000" w14:sy="100000">
            <w14:srgbClr w14:val="000000">
              <w14:alpha w14:val="60000"/>
            </w14:srgbClr>
          </w14:shadow>
        </w:rPr>
        <w:t xml:space="preserve">2: </w:t>
      </w:r>
      <w:r w:rsidR="00E54099">
        <w:rPr>
          <w:b/>
          <w14:shadow w14:algn="tl" w14:blurRad="50800" w14:dir="2700000" w14:dist="38100" w14:kx="0" w14:ky="0" w14:sx="100000" w14:sy="100000">
            <w14:srgbClr w14:val="000000">
              <w14:alpha w14:val="60000"/>
            </w14:srgbClr>
          </w14:shadow>
        </w:rPr>
        <w:t xml:space="preserve">Le </w:t>
      </w:r>
      <w:r w:rsidR="00E54099" w:rsidRPr="00A617A5">
        <w:rPr>
          <w:b/>
          <w14:shadow w14:algn="tl" w14:blurRad="50800" w14:dir="2700000" w14:dist="38100" w14:kx="0" w14:ky="0" w14:sx="100000" w14:sy="100000">
            <w14:srgbClr w14:val="000000">
              <w14:alpha w14:val="60000"/>
            </w14:srgbClr>
          </w14:shadow>
        </w:rPr>
        <w:t>Montant et la Périodicité</w:t>
      </w:r>
    </w:p>
    <w:p w14:paraId="2D6EE1B7" w14:textId="6C3F5C09" w:rsidP="00E54099" w:rsidR="00E54099" w:rsidRDefault="00E54099" w:rsidRPr="00987B80">
      <w:pPr>
        <w:spacing w:line="360" w:lineRule="auto"/>
        <w:jc w:val="both"/>
        <w:rPr>
          <w:rFonts w:ascii="Arial" w:cs="Arial" w:hAnsi="Arial"/>
        </w:rPr>
      </w:pPr>
      <w:r w:rsidRPr="00987B80">
        <w:rPr>
          <w:rFonts w:ascii="Arial" w:cs="Arial" w:hAnsi="Arial"/>
        </w:rPr>
        <w:t>Le remboursement</w:t>
      </w:r>
      <w:r w:rsidR="009C69ED" w:rsidRPr="00987B80">
        <w:rPr>
          <w:rFonts w:ascii="Arial" w:cs="Arial" w:hAnsi="Arial"/>
        </w:rPr>
        <w:t xml:space="preserve"> est de</w:t>
      </w:r>
      <w:proofErr w:type="gramStart"/>
      <w:r w:rsidR="009C69ED" w:rsidRPr="00987B80">
        <w:rPr>
          <w:rFonts w:ascii="Arial" w:cs="Arial" w:hAnsi="Arial"/>
        </w:rPr>
        <w:t xml:space="preserve"> </w:t>
      </w:r>
      <w:r w:rsidR="00FF5508">
        <w:rPr>
          <w:rFonts w:ascii="Arial" w:cs="Arial" w:hAnsi="Arial"/>
        </w:rPr>
        <w:t>….</w:t>
      </w:r>
      <w:proofErr w:type="gramEnd"/>
      <w:r w:rsidRPr="00987B80">
        <w:rPr>
          <w:rFonts w:ascii="Arial" w:cs="Arial" w:hAnsi="Arial"/>
        </w:rPr>
        <w:t xml:space="preserve">€ </w:t>
      </w:r>
      <w:r w:rsidR="00411B8B" w:rsidRPr="00987B80">
        <w:rPr>
          <w:rFonts w:ascii="Arial" w:cs="Arial" w:hAnsi="Arial"/>
        </w:rPr>
        <w:t xml:space="preserve">par exercice </w:t>
      </w:r>
      <w:r w:rsidR="00491E2C" w:rsidRPr="00987B80">
        <w:rPr>
          <w:rFonts w:ascii="Arial" w:cs="Arial" w:hAnsi="Arial"/>
        </w:rPr>
        <w:t xml:space="preserve">civil </w:t>
      </w:r>
      <w:r w:rsidRPr="00987B80">
        <w:rPr>
          <w:rFonts w:ascii="Arial" w:cs="Arial" w:hAnsi="Arial"/>
        </w:rPr>
        <w:t xml:space="preserve">par salarié et au prorata de la date d’entrée/de sortie dans l’entreprise. </w:t>
      </w:r>
    </w:p>
    <w:p w14:paraId="11D5F1F0" w14:textId="3A620061" w:rsidP="00E54099" w:rsidR="00E54099" w:rsidRDefault="00E54099">
      <w:pPr>
        <w:spacing w:line="360" w:lineRule="auto"/>
        <w:jc w:val="both"/>
        <w:rPr>
          <w:rFonts w:ascii="Arial" w:cs="Arial" w:hAnsi="Arial"/>
        </w:rPr>
      </w:pPr>
      <w:r w:rsidRPr="00987B80">
        <w:rPr>
          <w:rFonts w:ascii="Arial" w:cs="Arial" w:hAnsi="Arial"/>
        </w:rPr>
        <w:t>Il s’effe</w:t>
      </w:r>
      <w:r w:rsidR="00B420AD" w:rsidRPr="00987B80">
        <w:rPr>
          <w:rFonts w:ascii="Arial" w:cs="Arial" w:hAnsi="Arial"/>
        </w:rPr>
        <w:t xml:space="preserve">ctuera sur la fiche de paie de </w:t>
      </w:r>
      <w:r w:rsidR="007044F1">
        <w:rPr>
          <w:rFonts w:ascii="Arial" w:cs="Arial" w:hAnsi="Arial"/>
        </w:rPr>
        <w:t>septembre</w:t>
      </w:r>
      <w:r w:rsidR="00491E2C" w:rsidRPr="00987B80">
        <w:rPr>
          <w:rFonts w:ascii="Arial" w:cs="Arial" w:hAnsi="Arial"/>
        </w:rPr>
        <w:t xml:space="preserve"> 202</w:t>
      </w:r>
      <w:r w:rsidR="007044F1">
        <w:rPr>
          <w:rFonts w:ascii="Arial" w:cs="Arial" w:hAnsi="Arial"/>
        </w:rPr>
        <w:t>3</w:t>
      </w:r>
      <w:r w:rsidRPr="00987B80">
        <w:rPr>
          <w:rFonts w:ascii="Arial" w:cs="Arial" w:hAnsi="Arial"/>
        </w:rPr>
        <w:t>.</w:t>
      </w:r>
    </w:p>
    <w:p w14:paraId="57AF5077" w14:textId="2F127C9C" w:rsidP="00E54099" w:rsidR="00E54099" w:rsidRDefault="00E54099">
      <w:pPr>
        <w:spacing w:line="360" w:lineRule="auto"/>
        <w:jc w:val="both"/>
        <w:rPr>
          <w:rFonts w:ascii="Arial" w:cs="Arial" w:hAnsi="Arial"/>
        </w:rPr>
      </w:pPr>
      <w:r>
        <w:rPr>
          <w:rFonts w:ascii="Arial" w:cs="Arial" w:hAnsi="Arial"/>
        </w:rPr>
        <w:t>Une ligne spécifique sera indiqué sur le bulletin de paie « </w:t>
      </w:r>
      <w:r w:rsidR="00BE6DC5">
        <w:rPr>
          <w:rFonts w:ascii="Arial" w:cs="Arial" w:hAnsi="Arial"/>
          <w:i/>
        </w:rPr>
        <w:t>Prime Transport</w:t>
      </w:r>
      <w:r>
        <w:rPr>
          <w:rFonts w:ascii="Arial" w:cs="Arial" w:hAnsi="Arial"/>
        </w:rPr>
        <w:t> ».</w:t>
      </w:r>
    </w:p>
    <w:p w14:paraId="0F599D5E" w14:textId="77777777" w:rsidP="00E54099" w:rsidR="00E600D6" w:rsidRDefault="00E600D6" w:rsidRPr="00C04768">
      <w:pPr>
        <w:spacing w:line="360" w:lineRule="auto"/>
        <w:jc w:val="both"/>
        <w:rPr>
          <w:rFonts w:ascii="Arial" w:cs="Arial" w:hAnsi="Arial"/>
        </w:rPr>
      </w:pPr>
    </w:p>
    <w:p w14:paraId="7960AD28" w14:textId="416D56B1" w:rsidP="00B24052" w:rsidR="00E54099" w:rsidRDefault="00B24052" w:rsidRPr="00C04768">
      <w:pPr>
        <w:spacing w:line="360" w:lineRule="auto"/>
        <w:jc w:val="both"/>
        <w:rPr>
          <w:rFonts w:ascii="Arial" w:cs="Arial" w:hAnsi="Arial"/>
        </w:rPr>
      </w:pPr>
      <w:r>
        <w:rPr>
          <w:b/>
          <w14:shadow w14:algn="tl" w14:blurRad="50800" w14:dir="2700000" w14:dist="38100" w14:kx="0" w14:ky="0" w14:sx="100000" w14:sy="100000">
            <w14:srgbClr w14:val="000000">
              <w14:alpha w14:val="60000"/>
            </w14:srgbClr>
          </w14:shadow>
        </w:rPr>
        <w:t>III.</w:t>
      </w:r>
      <w:r w:rsidR="00E600D6">
        <w:rPr>
          <w:b/>
          <w14:shadow w14:algn="tl" w14:blurRad="50800" w14:dir="2700000" w14:dist="38100" w14:kx="0" w14:ky="0" w14:sx="100000" w14:sy="100000">
            <w14:srgbClr w14:val="000000">
              <w14:alpha w14:val="60000"/>
            </w14:srgbClr>
          </w14:shadow>
        </w:rPr>
        <w:t>1.</w:t>
      </w:r>
      <w:r w:rsidR="00E54099">
        <w:rPr>
          <w:b/>
          <w14:shadow w14:algn="tl" w14:blurRad="50800" w14:dir="2700000" w14:dist="38100" w14:kx="0" w14:ky="0" w14:sx="100000" w14:sy="100000">
            <w14:srgbClr w14:val="000000">
              <w14:alpha w14:val="60000"/>
            </w14:srgbClr>
          </w14:shadow>
        </w:rPr>
        <w:t>3 : Les Justificatifs</w:t>
      </w:r>
    </w:p>
    <w:p w14:paraId="0CDFD50A" w14:textId="356D31D6" w:rsidP="00E54099" w:rsidR="00E54099" w:rsidRDefault="00E54099" w:rsidRPr="00EF49CD">
      <w:pPr>
        <w:spacing w:line="360" w:lineRule="auto"/>
        <w:jc w:val="both"/>
        <w:rPr>
          <w:rFonts w:ascii="Arial" w:cs="Arial" w:hAnsi="Arial"/>
        </w:rPr>
      </w:pPr>
      <w:r w:rsidRPr="00EF49CD">
        <w:rPr>
          <w:rFonts w:ascii="Arial" w:cs="Arial" w:hAnsi="Arial"/>
        </w:rPr>
        <w:t>Afin de pouvoir bénéficier de ce remboursement forfaitaire</w:t>
      </w:r>
      <w:r>
        <w:rPr>
          <w:rFonts w:ascii="Arial" w:cs="Arial" w:hAnsi="Arial"/>
        </w:rPr>
        <w:t xml:space="preserve">, les salariés concernés devront fournir au plus </w:t>
      </w:r>
      <w:r w:rsidRPr="00987B80">
        <w:rPr>
          <w:rFonts w:ascii="Arial" w:cs="Arial" w:hAnsi="Arial"/>
        </w:rPr>
        <w:t xml:space="preserve">tard le </w:t>
      </w:r>
      <w:r w:rsidR="00151A8D" w:rsidRPr="00987B80">
        <w:rPr>
          <w:rFonts w:ascii="Arial" w:cs="Arial" w:hAnsi="Arial"/>
        </w:rPr>
        <w:t>1</w:t>
      </w:r>
      <w:r w:rsidR="00A4453F">
        <w:rPr>
          <w:rFonts w:ascii="Arial" w:cs="Arial" w:hAnsi="Arial"/>
        </w:rPr>
        <w:t>0</w:t>
      </w:r>
      <w:r w:rsidR="00151A8D" w:rsidRPr="00987B80">
        <w:rPr>
          <w:rFonts w:ascii="Arial" w:cs="Arial" w:hAnsi="Arial"/>
        </w:rPr>
        <w:t xml:space="preserve"> </w:t>
      </w:r>
      <w:r w:rsidR="007044F1">
        <w:rPr>
          <w:rFonts w:ascii="Arial" w:cs="Arial" w:hAnsi="Arial"/>
        </w:rPr>
        <w:t>septembre</w:t>
      </w:r>
      <w:r w:rsidR="00151A8D" w:rsidRPr="00987B80">
        <w:rPr>
          <w:rFonts w:ascii="Arial" w:cs="Arial" w:hAnsi="Arial"/>
        </w:rPr>
        <w:t xml:space="preserve"> 202</w:t>
      </w:r>
      <w:r w:rsidR="007044F1">
        <w:rPr>
          <w:rFonts w:ascii="Arial" w:cs="Arial" w:hAnsi="Arial"/>
        </w:rPr>
        <w:t>3</w:t>
      </w:r>
      <w:r w:rsidR="00151A8D">
        <w:rPr>
          <w:rFonts w:ascii="Arial" w:cs="Arial" w:hAnsi="Arial"/>
        </w:rPr>
        <w:t xml:space="preserve"> </w:t>
      </w:r>
      <w:r w:rsidR="00411B8B">
        <w:rPr>
          <w:rFonts w:ascii="Arial" w:cs="Arial" w:hAnsi="Arial"/>
        </w:rPr>
        <w:t xml:space="preserve">des </w:t>
      </w:r>
      <w:r>
        <w:rPr>
          <w:rFonts w:ascii="Arial" w:cs="Arial" w:hAnsi="Arial"/>
        </w:rPr>
        <w:t>justificatifs suivants au service Ressources Humaines :</w:t>
      </w:r>
      <w:r w:rsidRPr="00EF49CD">
        <w:rPr>
          <w:rFonts w:ascii="Arial" w:cs="Arial" w:hAnsi="Arial"/>
        </w:rPr>
        <w:t xml:space="preserve"> </w:t>
      </w:r>
    </w:p>
    <w:p w14:paraId="01FC9DB4" w14:textId="357DFC0E" w:rsidP="00E54099" w:rsidR="00E54099" w:rsidRDefault="00E54099">
      <w:pPr>
        <w:numPr>
          <w:ilvl w:val="1"/>
          <w:numId w:val="19"/>
        </w:numPr>
        <w:spacing w:line="360" w:lineRule="auto"/>
        <w:jc w:val="both"/>
        <w:rPr>
          <w:rFonts w:ascii="Arial" w:cs="Arial" w:hAnsi="Arial"/>
        </w:rPr>
      </w:pPr>
      <w:r w:rsidRPr="00C04768">
        <w:rPr>
          <w:rFonts w:ascii="Arial" w:cs="Arial" w:hAnsi="Arial"/>
        </w:rPr>
        <w:t xml:space="preserve">Déclaration sur l’honneur </w:t>
      </w:r>
      <w:r>
        <w:rPr>
          <w:rFonts w:ascii="Arial" w:cs="Arial" w:hAnsi="Arial"/>
        </w:rPr>
        <w:t xml:space="preserve">attestant que la distance entre leur lieu de résidence habituel et leur lieu de </w:t>
      </w:r>
      <w:r w:rsidRPr="00C04768">
        <w:rPr>
          <w:rFonts w:ascii="Arial" w:cs="Arial" w:hAnsi="Arial"/>
        </w:rPr>
        <w:t>travail</w:t>
      </w:r>
      <w:r>
        <w:rPr>
          <w:rFonts w:ascii="Arial" w:cs="Arial" w:hAnsi="Arial"/>
        </w:rPr>
        <w:t xml:space="preserve"> est supérieure ou égale à </w:t>
      </w:r>
      <w:r w:rsidR="00FF5508">
        <w:rPr>
          <w:rFonts w:ascii="Arial" w:cs="Arial" w:hAnsi="Arial"/>
        </w:rPr>
        <w:t>…</w:t>
      </w:r>
      <w:r>
        <w:rPr>
          <w:rFonts w:ascii="Arial" w:cs="Arial" w:hAnsi="Arial"/>
        </w:rPr>
        <w:t>km ;</w:t>
      </w:r>
    </w:p>
    <w:p w14:paraId="0B35672F" w14:textId="3B7EEC51" w:rsidP="00E54099" w:rsidR="006D3BCD" w:rsidRDefault="00E54099">
      <w:pPr>
        <w:numPr>
          <w:ilvl w:val="1"/>
          <w:numId w:val="19"/>
        </w:numPr>
        <w:spacing w:line="360" w:lineRule="auto"/>
        <w:jc w:val="both"/>
        <w:rPr>
          <w:rFonts w:ascii="Arial" w:cs="Arial" w:hAnsi="Arial"/>
        </w:rPr>
      </w:pPr>
      <w:r>
        <w:rPr>
          <w:rFonts w:ascii="Arial" w:cs="Arial" w:hAnsi="Arial"/>
        </w:rPr>
        <w:lastRenderedPageBreak/>
        <w:t>C</w:t>
      </w:r>
      <w:r w:rsidRPr="00C04768">
        <w:rPr>
          <w:rFonts w:ascii="Arial" w:cs="Arial" w:hAnsi="Arial"/>
        </w:rPr>
        <w:t>opie de la carte grise</w:t>
      </w:r>
      <w:r>
        <w:rPr>
          <w:rFonts w:ascii="Arial" w:cs="Arial" w:hAnsi="Arial"/>
        </w:rPr>
        <w:t xml:space="preserve"> du véhicule utilisé par le salarié pour effectuer le trajet domicile-travail.</w:t>
      </w:r>
    </w:p>
    <w:p w14:paraId="0F3CB572" w14:textId="77777777" w:rsidP="00AA3DF3" w:rsidR="00151A8D" w:rsidRDefault="00151A8D" w:rsidRPr="00151A8D">
      <w:pPr>
        <w:spacing w:line="360" w:lineRule="auto"/>
        <w:ind w:left="1440"/>
        <w:jc w:val="both"/>
        <w:rPr>
          <w:rFonts w:ascii="Arial" w:cs="Arial" w:hAnsi="Arial"/>
        </w:rPr>
      </w:pPr>
    </w:p>
    <w:p w14:paraId="647EA515" w14:textId="13C28810" w:rsidP="00B24052" w:rsidR="00E54099" w:rsidRDefault="00B24052" w:rsidRPr="00C04768">
      <w:pPr>
        <w:spacing w:line="360" w:lineRule="auto"/>
        <w:jc w:val="both"/>
        <w:rPr>
          <w:rFonts w:ascii="Arial" w:cs="Arial" w:hAnsi="Arial"/>
        </w:rPr>
      </w:pPr>
      <w:r>
        <w:rPr>
          <w:b/>
          <w14:shadow w14:algn="tl" w14:blurRad="50800" w14:dir="2700000" w14:dist="38100" w14:kx="0" w14:ky="0" w14:sx="100000" w14:sy="100000">
            <w14:srgbClr w14:val="000000">
              <w14:alpha w14:val="60000"/>
            </w14:srgbClr>
          </w14:shadow>
        </w:rPr>
        <w:t>III.</w:t>
      </w:r>
      <w:r w:rsidR="00E600D6">
        <w:rPr>
          <w:b/>
          <w14:shadow w14:algn="tl" w14:blurRad="50800" w14:dir="2700000" w14:dist="38100" w14:kx="0" w14:ky="0" w14:sx="100000" w14:sy="100000">
            <w14:srgbClr w14:val="000000">
              <w14:alpha w14:val="60000"/>
            </w14:srgbClr>
          </w14:shadow>
        </w:rPr>
        <w:t>1.</w:t>
      </w:r>
      <w:r w:rsidR="00E54099">
        <w:rPr>
          <w:b/>
          <w14:shadow w14:algn="tl" w14:blurRad="50800" w14:dir="2700000" w14:dist="38100" w14:kx="0" w14:ky="0" w14:sx="100000" w14:sy="100000">
            <w14:srgbClr w14:val="000000">
              <w14:alpha w14:val="60000"/>
            </w14:srgbClr>
          </w14:shadow>
        </w:rPr>
        <w:t>4 : Le Régime social et fiscal</w:t>
      </w:r>
    </w:p>
    <w:p w14:paraId="57448100" w14:textId="77777777" w:rsidP="00E54099" w:rsidR="00E54099" w:rsidRDefault="00E54099" w:rsidRPr="00357969">
      <w:pPr>
        <w:spacing w:line="360" w:lineRule="auto"/>
        <w:jc w:val="both"/>
        <w:rPr>
          <w:rFonts w:ascii="Arial" w:cs="Arial" w:hAnsi="Arial"/>
        </w:rPr>
      </w:pPr>
      <w:r w:rsidRPr="00357969">
        <w:rPr>
          <w:rFonts w:ascii="Arial" w:cs="Arial" w:hAnsi="Arial"/>
        </w:rPr>
        <w:t>La prime de transport est assujettie au régime fiscal et social en vigueur au moment du versement.</w:t>
      </w:r>
    </w:p>
    <w:p w14:paraId="7A15B423" w14:textId="77777777" w:rsidP="00E54099" w:rsidR="00E54099" w:rsidRDefault="00E54099" w:rsidRPr="00357969">
      <w:pPr>
        <w:spacing w:line="360" w:lineRule="auto"/>
        <w:jc w:val="both"/>
        <w:rPr>
          <w:rFonts w:ascii="Arial" w:cs="Arial" w:hAnsi="Arial"/>
        </w:rPr>
      </w:pPr>
      <w:r w:rsidRPr="00357969">
        <w:rPr>
          <w:rFonts w:ascii="Arial" w:cs="Arial" w:hAnsi="Arial"/>
        </w:rPr>
        <w:t>A la date de signature du présent accord, le</w:t>
      </w:r>
      <w:r>
        <w:rPr>
          <w:rFonts w:ascii="Arial" w:cs="Arial" w:hAnsi="Arial"/>
        </w:rPr>
        <w:t>s</w:t>
      </w:r>
      <w:r w:rsidRPr="00357969">
        <w:rPr>
          <w:rFonts w:ascii="Arial" w:cs="Arial" w:hAnsi="Arial"/>
        </w:rPr>
        <w:t xml:space="preserve"> règles de d’assujettissement sont les suivantes :</w:t>
      </w:r>
    </w:p>
    <w:p w14:paraId="2DACAC6F" w14:textId="0FFEAD29" w:rsidP="00E54099" w:rsidR="00E54099" w:rsidRDefault="00E54099" w:rsidRPr="00987B80">
      <w:pPr>
        <w:pStyle w:val="Paragraphedeliste"/>
        <w:numPr>
          <w:ilvl w:val="0"/>
          <w:numId w:val="19"/>
        </w:numPr>
        <w:spacing w:line="360" w:lineRule="auto"/>
        <w:jc w:val="both"/>
        <w:rPr>
          <w:rFonts w:ascii="Arial" w:cs="Arial" w:hAnsi="Arial"/>
        </w:rPr>
      </w:pPr>
      <w:r w:rsidRPr="006022CD">
        <w:rPr>
          <w:rFonts w:ascii="Arial" w:cs="Arial" w:hAnsi="Arial"/>
          <w:u w:val="single"/>
        </w:rPr>
        <w:t xml:space="preserve">Régime </w:t>
      </w:r>
      <w:proofErr w:type="gramStart"/>
      <w:r w:rsidRPr="006022CD">
        <w:rPr>
          <w:rFonts w:ascii="Arial" w:cs="Arial" w:hAnsi="Arial"/>
          <w:u w:val="single"/>
        </w:rPr>
        <w:t>fiscal:</w:t>
      </w:r>
      <w:proofErr w:type="gramEnd"/>
      <w:r>
        <w:rPr>
          <w:rFonts w:ascii="Arial" w:cs="Arial" w:hAnsi="Arial"/>
        </w:rPr>
        <w:t xml:space="preserve"> la prime transport </w:t>
      </w:r>
      <w:r w:rsidRPr="00987B80">
        <w:rPr>
          <w:rFonts w:ascii="Arial" w:cs="Arial" w:hAnsi="Arial"/>
        </w:rPr>
        <w:t xml:space="preserve">de </w:t>
      </w:r>
      <w:r w:rsidR="00FF5508">
        <w:rPr>
          <w:rFonts w:ascii="Arial" w:cs="Arial" w:hAnsi="Arial"/>
        </w:rPr>
        <w:t>…..</w:t>
      </w:r>
      <w:r w:rsidRPr="00987B80">
        <w:rPr>
          <w:rFonts w:ascii="Arial" w:cs="Arial" w:hAnsi="Arial"/>
        </w:rPr>
        <w:t xml:space="preserve"> € est exonérée d’impôt sur le revenu ;</w:t>
      </w:r>
    </w:p>
    <w:p w14:paraId="545FF2C4" w14:textId="0214548C" w:rsidP="00E54099" w:rsidR="00E54099" w:rsidRDefault="00E54099" w:rsidRPr="006022CD">
      <w:pPr>
        <w:pStyle w:val="Paragraphedeliste"/>
        <w:numPr>
          <w:ilvl w:val="0"/>
          <w:numId w:val="19"/>
        </w:numPr>
        <w:spacing w:line="360" w:lineRule="auto"/>
        <w:jc w:val="both"/>
        <w:rPr>
          <w:rFonts w:ascii="Arial" w:cs="Arial" w:hAnsi="Arial"/>
        </w:rPr>
      </w:pPr>
      <w:r w:rsidRPr="00987B80">
        <w:rPr>
          <w:rFonts w:ascii="Arial" w:cs="Arial" w:hAnsi="Arial"/>
          <w:u w:val="single"/>
        </w:rPr>
        <w:t xml:space="preserve">Régime </w:t>
      </w:r>
      <w:proofErr w:type="gramStart"/>
      <w:r w:rsidRPr="00987B80">
        <w:rPr>
          <w:rFonts w:ascii="Arial" w:cs="Arial" w:hAnsi="Arial"/>
          <w:u w:val="single"/>
        </w:rPr>
        <w:t>social</w:t>
      </w:r>
      <w:r w:rsidRPr="00987B80">
        <w:rPr>
          <w:rFonts w:ascii="Arial" w:cs="Arial" w:hAnsi="Arial"/>
        </w:rPr>
        <w:t>:</w:t>
      </w:r>
      <w:proofErr w:type="gramEnd"/>
      <w:r w:rsidRPr="00987B80">
        <w:rPr>
          <w:rFonts w:ascii="Arial" w:cs="Arial" w:hAnsi="Arial"/>
        </w:rPr>
        <w:t xml:space="preserve"> la prime transport de </w:t>
      </w:r>
      <w:r w:rsidR="00FF5508">
        <w:rPr>
          <w:rFonts w:ascii="Arial" w:cs="Arial" w:hAnsi="Arial"/>
        </w:rPr>
        <w:t>…..</w:t>
      </w:r>
      <w:r w:rsidRPr="00987B80">
        <w:rPr>
          <w:rFonts w:ascii="Arial" w:cs="Arial" w:hAnsi="Arial"/>
        </w:rPr>
        <w:t>€</w:t>
      </w:r>
      <w:r>
        <w:rPr>
          <w:rFonts w:ascii="Arial" w:cs="Arial" w:hAnsi="Arial"/>
        </w:rPr>
        <w:t xml:space="preserve"> est </w:t>
      </w:r>
      <w:r w:rsidRPr="006022CD">
        <w:rPr>
          <w:rFonts w:ascii="Arial" w:cs="Arial" w:hAnsi="Arial"/>
        </w:rPr>
        <w:t xml:space="preserve">exonérée de cotisations </w:t>
      </w:r>
      <w:r>
        <w:rPr>
          <w:rFonts w:ascii="Arial" w:cs="Arial" w:hAnsi="Arial"/>
        </w:rPr>
        <w:t>sociales</w:t>
      </w:r>
      <w:r w:rsidRPr="006022CD">
        <w:rPr>
          <w:rFonts w:ascii="Arial" w:cs="Arial" w:hAnsi="Arial"/>
        </w:rPr>
        <w:t xml:space="preserve">. </w:t>
      </w:r>
    </w:p>
    <w:p w14:paraId="7FF13E3D" w14:textId="77777777" w:rsidP="00E54099" w:rsidR="00E54099" w:rsidRDefault="00E54099">
      <w:pPr>
        <w:spacing w:line="360" w:lineRule="auto"/>
        <w:jc w:val="both"/>
        <w:rPr>
          <w:rFonts w:ascii="Arial" w:cs="Arial" w:hAnsi="Arial"/>
        </w:rPr>
      </w:pPr>
    </w:p>
    <w:p w14:paraId="64ED9FB9" w14:textId="77777777" w:rsidP="00E54099" w:rsidR="00E54099" w:rsidRDefault="00E54099">
      <w:pPr>
        <w:spacing w:line="360" w:lineRule="auto"/>
        <w:jc w:val="both"/>
        <w:rPr>
          <w:rFonts w:ascii="Arial" w:cs="Arial" w:hAnsi="Arial"/>
        </w:rPr>
      </w:pPr>
      <w:r w:rsidRPr="00B357BC">
        <w:rPr>
          <w:rFonts w:ascii="Arial" w:cs="Arial" w:hAnsi="Arial"/>
        </w:rPr>
        <w:t xml:space="preserve">Les modalités </w:t>
      </w:r>
      <w:r>
        <w:rPr>
          <w:rFonts w:ascii="Arial" w:cs="Arial" w:hAnsi="Arial"/>
        </w:rPr>
        <w:t xml:space="preserve">d’attribution </w:t>
      </w:r>
      <w:r w:rsidRPr="00B357BC">
        <w:rPr>
          <w:rFonts w:ascii="Arial" w:cs="Arial" w:hAnsi="Arial"/>
        </w:rPr>
        <w:t xml:space="preserve">seront </w:t>
      </w:r>
      <w:r>
        <w:rPr>
          <w:rFonts w:ascii="Arial" w:cs="Arial" w:hAnsi="Arial"/>
        </w:rPr>
        <w:t>communiquée</w:t>
      </w:r>
      <w:r w:rsidRPr="00B357BC">
        <w:rPr>
          <w:rFonts w:ascii="Arial" w:cs="Arial" w:hAnsi="Arial"/>
        </w:rPr>
        <w:t>s aux salariés par note de service.</w:t>
      </w:r>
    </w:p>
    <w:p w14:paraId="04AFD13F" w14:textId="77777777" w:rsidP="00C74099" w:rsidR="00736EA5" w:rsidRDefault="00736EA5">
      <w:pPr>
        <w:spacing w:line="360" w:lineRule="auto"/>
        <w:jc w:val="both"/>
        <w:rPr>
          <w:rFonts w:ascii="Arial" w:cs="Arial" w:hAnsi="Arial"/>
        </w:rPr>
      </w:pPr>
    </w:p>
    <w:p w14:paraId="17F1EDBD" w14:textId="391DA82C" w:rsidP="00AC1868" w:rsidR="00AC1868" w:rsidRDefault="00AC1868" w:rsidRPr="007E095A">
      <w:pPr>
        <w:spacing w:line="360" w:lineRule="auto"/>
        <w:jc w:val="both"/>
        <w:rPr>
          <w:b/>
          <w:iCs/>
          <w14:shadow w14:algn="tl" w14:blurRad="50800" w14:dir="2700000" w14:dist="38100" w14:kx="0" w14:ky="0" w14:sx="100000" w14:sy="100000">
            <w14:srgbClr w14:val="000000">
              <w14:alpha w14:val="60000"/>
            </w14:srgbClr>
          </w14:shadow>
        </w:rPr>
      </w:pPr>
      <w:r w:rsidRPr="007E095A">
        <w:rPr>
          <w:b/>
          <w:iCs/>
          <w14:shadow w14:algn="tl" w14:blurRad="50800" w14:dir="2700000" w14:dist="38100" w14:kx="0" w14:ky="0" w14:sx="100000" w14:sy="100000">
            <w14:srgbClr w14:val="000000">
              <w14:alpha w14:val="60000"/>
            </w14:srgbClr>
          </w14:shadow>
        </w:rPr>
        <w:t>III.</w:t>
      </w:r>
      <w:r>
        <w:rPr>
          <w:b/>
          <w:iCs/>
          <w14:shadow w14:algn="tl" w14:blurRad="50800" w14:dir="2700000" w14:dist="38100" w14:kx="0" w14:ky="0" w14:sx="100000" w14:sy="100000">
            <w14:srgbClr w14:val="000000">
              <w14:alpha w14:val="60000"/>
            </w14:srgbClr>
          </w14:shadow>
        </w:rPr>
        <w:t>2</w:t>
      </w:r>
      <w:r w:rsidRPr="007E095A">
        <w:rPr>
          <w:b/>
          <w:iCs/>
          <w14:shadow w14:algn="tl" w14:blurRad="50800" w14:dir="2700000" w14:dist="38100" w14:kx="0" w14:ky="0" w14:sx="100000" w14:sy="100000">
            <w14:srgbClr w14:val="000000">
              <w14:alpha w14:val="60000"/>
            </w14:srgbClr>
          </w14:shadow>
        </w:rPr>
        <w:t xml:space="preserve"> : </w:t>
      </w:r>
      <w:r w:rsidRPr="00A617A5">
        <w:rPr>
          <w:b/>
          <w:iCs/>
          <w14:shadow w14:algn="tl" w14:blurRad="50800" w14:dir="2700000" w14:dist="38100" w14:kx="0" w14:ky="0" w14:sx="100000" w14:sy="100000">
            <w14:srgbClr w14:val="000000">
              <w14:alpha w14:val="60000"/>
            </w14:srgbClr>
          </w14:shadow>
        </w:rPr>
        <w:t>PLAN DE MOBILITE</w:t>
      </w:r>
      <w:r w:rsidR="00A4453F">
        <w:rPr>
          <w:b/>
          <w:iCs/>
          <w14:shadow w14:algn="tl" w14:blurRad="50800" w14:dir="2700000" w14:dist="38100" w14:kx="0" w14:ky="0" w14:sx="100000" w14:sy="100000">
            <w14:srgbClr w14:val="000000">
              <w14:alpha w14:val="60000"/>
            </w14:srgbClr>
          </w14:shadow>
        </w:rPr>
        <w:t>S</w:t>
      </w:r>
      <w:r>
        <w:rPr>
          <w:b/>
          <w:iCs/>
          <w14:shadow w14:algn="tl" w14:blurRad="50800" w14:dir="2700000" w14:dist="38100" w14:kx="0" w14:ky="0" w14:sx="100000" w14:sy="100000">
            <w14:srgbClr w14:val="000000">
              <w14:alpha w14:val="60000"/>
            </w14:srgbClr>
          </w14:shadow>
        </w:rPr>
        <w:t xml:space="preserve"> DURABLES</w:t>
      </w:r>
    </w:p>
    <w:p w14:paraId="28B7D280" w14:textId="2F1343F4" w:rsidP="00F71297" w:rsidR="00F71297" w:rsidRDefault="00F71297"/>
    <w:p w14:paraId="556F2BDC" w14:textId="4074AB3A" w:rsidP="00736EA5" w:rsidR="00736EA5" w:rsidRDefault="00736EA5">
      <w:pPr>
        <w:spacing w:line="360" w:lineRule="auto"/>
        <w:jc w:val="both"/>
        <w:rPr>
          <w:rFonts w:ascii="Arial" w:cs="Arial" w:hAnsi="Arial"/>
        </w:rPr>
      </w:pPr>
      <w:r>
        <w:rPr>
          <w:rFonts w:ascii="Arial" w:cs="Arial" w:hAnsi="Arial"/>
        </w:rPr>
        <w:t>L’a</w:t>
      </w:r>
      <w:r w:rsidRPr="00736EA5">
        <w:rPr>
          <w:rFonts w:ascii="Arial" w:cs="Arial" w:hAnsi="Arial"/>
        </w:rPr>
        <w:t xml:space="preserve">rticle 5 </w:t>
      </w:r>
      <w:r>
        <w:rPr>
          <w:rFonts w:ascii="Arial" w:cs="Arial" w:hAnsi="Arial"/>
        </w:rPr>
        <w:t>de l’avenant 135 du 30 janvier 2023 de la CCN prévoit la r</w:t>
      </w:r>
      <w:r w:rsidRPr="00736EA5">
        <w:rPr>
          <w:rFonts w:ascii="Arial" w:cs="Arial" w:hAnsi="Arial"/>
        </w:rPr>
        <w:t xml:space="preserve">econduction du </w:t>
      </w:r>
      <w:r>
        <w:rPr>
          <w:rFonts w:ascii="Arial" w:cs="Arial" w:hAnsi="Arial"/>
        </w:rPr>
        <w:t>« </w:t>
      </w:r>
      <w:r w:rsidRPr="00736EA5">
        <w:rPr>
          <w:rFonts w:ascii="Arial" w:cs="Arial" w:hAnsi="Arial"/>
        </w:rPr>
        <w:t>forfait mobilités durables</w:t>
      </w:r>
      <w:r>
        <w:rPr>
          <w:rFonts w:ascii="Arial" w:cs="Arial" w:hAnsi="Arial"/>
        </w:rPr>
        <w:t> »</w:t>
      </w:r>
      <w:r w:rsidRPr="00736EA5">
        <w:rPr>
          <w:rFonts w:ascii="Arial" w:cs="Arial" w:hAnsi="Arial"/>
        </w:rPr>
        <w:t xml:space="preserve"> </w:t>
      </w:r>
      <w:r>
        <w:rPr>
          <w:rFonts w:ascii="Arial" w:cs="Arial" w:hAnsi="Arial"/>
        </w:rPr>
        <w:t>à titre expérimental. A</w:t>
      </w:r>
      <w:r w:rsidRPr="00736EA5">
        <w:rPr>
          <w:rFonts w:ascii="Arial" w:cs="Arial" w:hAnsi="Arial"/>
        </w:rPr>
        <w:t>fin de sensibiliser les salariés à la nécessité d’évoluer vers de nouvelles mobilités plus propres et moins coûteuses, tout en bénéficiant d’une mesure</w:t>
      </w:r>
      <w:r w:rsidR="00A4453F">
        <w:rPr>
          <w:rFonts w:ascii="Arial" w:cs="Arial" w:hAnsi="Arial"/>
        </w:rPr>
        <w:t xml:space="preserve"> de</w:t>
      </w:r>
      <w:proofErr w:type="gramStart"/>
      <w:r w:rsidR="00A4453F">
        <w:rPr>
          <w:rFonts w:ascii="Arial" w:cs="Arial" w:hAnsi="Arial"/>
        </w:rPr>
        <w:t xml:space="preserve"> </w:t>
      </w:r>
      <w:r w:rsidR="00FF5508">
        <w:rPr>
          <w:rFonts w:ascii="Arial" w:cs="Arial" w:hAnsi="Arial"/>
        </w:rPr>
        <w:t>….</w:t>
      </w:r>
      <w:proofErr w:type="gramEnd"/>
      <w:r w:rsidR="00FF5508">
        <w:rPr>
          <w:rFonts w:ascii="Arial" w:cs="Arial" w:hAnsi="Arial"/>
        </w:rPr>
        <w:t>.</w:t>
      </w:r>
      <w:r w:rsidR="00A4453F">
        <w:rPr>
          <w:rFonts w:ascii="Arial" w:cs="Arial" w:hAnsi="Arial"/>
        </w:rPr>
        <w:t>€</w:t>
      </w:r>
      <w:r w:rsidRPr="00736EA5">
        <w:rPr>
          <w:rFonts w:ascii="Arial" w:cs="Arial" w:hAnsi="Arial"/>
        </w:rPr>
        <w:t xml:space="preserve"> exonérée d’impôt et de cotisations sociales, qui augmentent donc leur pouvoir d’achat, les parties décident </w:t>
      </w:r>
      <w:r>
        <w:rPr>
          <w:rFonts w:ascii="Arial" w:cs="Arial" w:hAnsi="Arial"/>
        </w:rPr>
        <w:t xml:space="preserve">de mettre en œuvre une communication spécifique à destination des salariés d’ici </w:t>
      </w:r>
      <w:r w:rsidR="00AC1868">
        <w:rPr>
          <w:rFonts w:ascii="Arial" w:cs="Arial" w:hAnsi="Arial"/>
        </w:rPr>
        <w:t>septembre</w:t>
      </w:r>
      <w:r>
        <w:rPr>
          <w:rFonts w:ascii="Arial" w:cs="Arial" w:hAnsi="Arial"/>
        </w:rPr>
        <w:t xml:space="preserve"> 2023.</w:t>
      </w:r>
    </w:p>
    <w:p w14:paraId="53DC8700" w14:textId="77777777" w:rsidP="00F71297" w:rsidR="00587D4A" w:rsidRDefault="00587D4A">
      <w:pPr>
        <w:spacing w:line="360" w:lineRule="auto"/>
        <w:jc w:val="both"/>
        <w:rPr>
          <w:rFonts w:ascii="Arial" w:cs="Arial" w:hAnsi="Arial"/>
        </w:rPr>
      </w:pPr>
    </w:p>
    <w:p w14:paraId="4D9B219D" w14:textId="448D1773" w:rsidP="00AC7168" w:rsidR="00AC7168" w:rsidRDefault="00AC7168">
      <w:pPr>
        <w:pStyle w:val="Titre8"/>
        <w:rPr>
          <w:b/>
          <w:i w:val="0"/>
          <w:u w:val="double"/>
          <w14:shadow w14:algn="tl" w14:blurRad="50800" w14:dir="2700000" w14:dist="38100" w14:kx="0" w14:ky="0" w14:sx="100000" w14:sy="100000">
            <w14:srgbClr w14:val="000000">
              <w14:alpha w14:val="60000"/>
            </w14:srgbClr>
          </w14:shadow>
        </w:rPr>
      </w:pPr>
      <w:r w:rsidRPr="00987B80">
        <w:rPr>
          <w:b/>
          <w:i w:val="0"/>
          <w:u w:val="double"/>
          <w14:shadow w14:algn="tl" w14:blurRad="50800" w14:dir="2700000" w14:dist="38100" w14:kx="0" w14:ky="0" w14:sx="100000" w14:sy="100000">
            <w14:srgbClr w14:val="000000">
              <w14:alpha w14:val="60000"/>
            </w14:srgbClr>
          </w14:shadow>
        </w:rPr>
        <w:t xml:space="preserve">ARTICLE </w:t>
      </w:r>
      <w:r w:rsidR="00AC1868">
        <w:rPr>
          <w:b/>
          <w:i w:val="0"/>
          <w:u w:val="double"/>
          <w14:shadow w14:algn="tl" w14:blurRad="50800" w14:dir="2700000" w14:dist="38100" w14:kx="0" w14:ky="0" w14:sx="100000" w14:sy="100000">
            <w14:srgbClr w14:val="000000">
              <w14:alpha w14:val="60000"/>
            </w14:srgbClr>
          </w14:shadow>
        </w:rPr>
        <w:t>I</w:t>
      </w:r>
      <w:r w:rsidRPr="00987B80">
        <w:rPr>
          <w:b/>
          <w:i w:val="0"/>
          <w:u w:val="double"/>
          <w14:shadow w14:algn="tl" w14:blurRad="50800" w14:dir="2700000" w14:dist="38100" w14:kx="0" w14:ky="0" w14:sx="100000" w14:sy="100000">
            <w14:srgbClr w14:val="000000">
              <w14:alpha w14:val="60000"/>
            </w14:srgbClr>
          </w14:shadow>
        </w:rPr>
        <w:t>V – EGALITE FEMMES/HOMMES</w:t>
      </w:r>
      <w:r>
        <w:rPr>
          <w:b/>
          <w:i w:val="0"/>
          <w:u w:val="double"/>
          <w14:shadow w14:algn="tl" w14:blurRad="50800" w14:dir="2700000" w14:dist="38100" w14:kx="0" w14:ky="0" w14:sx="100000" w14:sy="100000">
            <w14:srgbClr w14:val="000000">
              <w14:alpha w14:val="60000"/>
            </w14:srgbClr>
          </w14:shadow>
        </w:rPr>
        <w:t xml:space="preserve"> </w:t>
      </w:r>
    </w:p>
    <w:p w14:paraId="0DF12322" w14:textId="77777777" w:rsidP="00C411EC" w:rsidR="00C411EC" w:rsidRDefault="00C411EC">
      <w:pPr>
        <w:spacing w:line="360" w:lineRule="auto"/>
        <w:jc w:val="both"/>
        <w:rPr>
          <w:rFonts w:ascii="Arial" w:cs="Arial" w:hAnsi="Arial"/>
        </w:rPr>
      </w:pPr>
    </w:p>
    <w:p w14:paraId="5CE28B22" w14:textId="5506CBE2" w:rsidP="00C91736" w:rsidR="00C91736" w:rsidRDefault="00AC7168">
      <w:pPr>
        <w:spacing w:line="360" w:lineRule="auto"/>
        <w:jc w:val="both"/>
        <w:rPr>
          <w:rFonts w:ascii="Arial" w:cs="Arial" w:hAnsi="Arial"/>
        </w:rPr>
      </w:pPr>
      <w:r w:rsidRPr="00C411EC">
        <w:rPr>
          <w:rFonts w:ascii="Arial" w:cs="Arial" w:hAnsi="Arial"/>
        </w:rPr>
        <w:t xml:space="preserve">L’index </w:t>
      </w:r>
      <w:r w:rsidR="00C411EC" w:rsidRPr="00C411EC">
        <w:rPr>
          <w:rFonts w:ascii="Arial" w:cs="Arial" w:hAnsi="Arial"/>
        </w:rPr>
        <w:t xml:space="preserve">égalité professionnelle </w:t>
      </w:r>
      <w:r w:rsidR="00C411EC">
        <w:rPr>
          <w:rFonts w:ascii="Arial" w:cs="Arial" w:hAnsi="Arial"/>
        </w:rPr>
        <w:t xml:space="preserve">de l’UES </w:t>
      </w:r>
      <w:r w:rsidR="00C411EC" w:rsidRPr="00C411EC">
        <w:rPr>
          <w:rFonts w:ascii="Arial" w:cs="Arial" w:hAnsi="Arial"/>
        </w:rPr>
        <w:t>a été publié pour le 01 mars 202</w:t>
      </w:r>
      <w:r w:rsidR="00646E5C">
        <w:rPr>
          <w:rFonts w:ascii="Arial" w:cs="Arial" w:hAnsi="Arial"/>
        </w:rPr>
        <w:t>3</w:t>
      </w:r>
      <w:r w:rsidR="00C411EC" w:rsidRPr="00C411EC">
        <w:rPr>
          <w:rFonts w:ascii="Arial" w:cs="Arial" w:hAnsi="Arial"/>
        </w:rPr>
        <w:t xml:space="preserve">. La note obtenue est de </w:t>
      </w:r>
      <w:r w:rsidR="00FF5508">
        <w:rPr>
          <w:rFonts w:ascii="Arial" w:cs="Arial" w:hAnsi="Arial"/>
        </w:rPr>
        <w:t>….</w:t>
      </w:r>
      <w:r w:rsidR="00C411EC">
        <w:rPr>
          <w:rFonts w:ascii="Arial" w:cs="Arial" w:hAnsi="Arial"/>
        </w:rPr>
        <w:t xml:space="preserve"> </w:t>
      </w:r>
      <w:r w:rsidR="00C411EC" w:rsidRPr="00C411EC">
        <w:rPr>
          <w:rFonts w:ascii="Arial" w:cs="Arial" w:hAnsi="Arial"/>
        </w:rPr>
        <w:t>/</w:t>
      </w:r>
      <w:r w:rsidR="00C411EC">
        <w:rPr>
          <w:rFonts w:ascii="Arial" w:cs="Arial" w:hAnsi="Arial"/>
        </w:rPr>
        <w:t xml:space="preserve"> </w:t>
      </w:r>
      <w:r w:rsidR="00C411EC" w:rsidRPr="00C411EC">
        <w:rPr>
          <w:rFonts w:ascii="Arial" w:cs="Arial" w:hAnsi="Arial"/>
        </w:rPr>
        <w:t xml:space="preserve">100. Des </w:t>
      </w:r>
      <w:r w:rsidR="00C411EC">
        <w:rPr>
          <w:rFonts w:ascii="Arial" w:cs="Arial" w:hAnsi="Arial"/>
        </w:rPr>
        <w:t xml:space="preserve">objectifs de progression </w:t>
      </w:r>
      <w:r w:rsidR="00C411EC" w:rsidRPr="00C411EC">
        <w:rPr>
          <w:rFonts w:ascii="Arial" w:cs="Arial" w:hAnsi="Arial"/>
        </w:rPr>
        <w:t xml:space="preserve">doivent être mise en place </w:t>
      </w:r>
      <w:r w:rsidR="00C411EC">
        <w:rPr>
          <w:rFonts w:ascii="Arial" w:cs="Arial" w:hAnsi="Arial"/>
        </w:rPr>
        <w:t xml:space="preserve">pour </w:t>
      </w:r>
      <w:r w:rsidR="00B83249">
        <w:rPr>
          <w:rFonts w:ascii="Arial" w:cs="Arial" w:hAnsi="Arial"/>
        </w:rPr>
        <w:t>deux</w:t>
      </w:r>
      <w:r w:rsidR="00C411EC">
        <w:rPr>
          <w:rFonts w:ascii="Arial" w:cs="Arial" w:hAnsi="Arial"/>
        </w:rPr>
        <w:t xml:space="preserve"> indicateurs</w:t>
      </w:r>
      <w:r w:rsidR="00401B74">
        <w:rPr>
          <w:rFonts w:ascii="Arial" w:cs="Arial" w:hAnsi="Arial"/>
        </w:rPr>
        <w:t xml:space="preserve"> (</w:t>
      </w:r>
      <w:r w:rsidR="00C411EC" w:rsidRPr="00401B74">
        <w:rPr>
          <w:rFonts w:ascii="Arial" w:cs="Arial" w:hAnsi="Arial"/>
        </w:rPr>
        <w:t>Ecart de rémunération</w:t>
      </w:r>
      <w:r w:rsidR="00401B74">
        <w:rPr>
          <w:rFonts w:ascii="Arial" w:cs="Arial" w:hAnsi="Arial"/>
        </w:rPr>
        <w:t xml:space="preserve">, </w:t>
      </w:r>
      <w:r w:rsidR="00C411EC">
        <w:rPr>
          <w:rFonts w:ascii="Arial" w:cs="Arial" w:hAnsi="Arial"/>
        </w:rPr>
        <w:t>Nombre de salariés du sexe sous-représenté parmi les 10 plus hautes rémunérations</w:t>
      </w:r>
      <w:r w:rsidR="00C91736">
        <w:rPr>
          <w:rFonts w:ascii="Arial" w:cs="Arial" w:hAnsi="Arial"/>
        </w:rPr>
        <w:t>).</w:t>
      </w:r>
    </w:p>
    <w:p w14:paraId="3C4FF919" w14:textId="1A79D047" w:rsidP="00C91736" w:rsidR="00C91736" w:rsidRDefault="00C91736">
      <w:pPr>
        <w:spacing w:line="360" w:lineRule="auto"/>
        <w:jc w:val="both"/>
        <w:rPr>
          <w:rFonts w:ascii="Arial" w:cs="Arial" w:hAnsi="Arial"/>
        </w:rPr>
      </w:pPr>
      <w:r>
        <w:rPr>
          <w:rFonts w:ascii="Arial" w:cs="Arial" w:hAnsi="Arial"/>
        </w:rPr>
        <w:t xml:space="preserve">Les mesures </w:t>
      </w:r>
      <w:r w:rsidR="00AA3DF3">
        <w:rPr>
          <w:rFonts w:ascii="Arial" w:cs="Arial" w:hAnsi="Arial"/>
        </w:rPr>
        <w:t>d’amélioration</w:t>
      </w:r>
      <w:r>
        <w:rPr>
          <w:rFonts w:ascii="Arial" w:cs="Arial" w:hAnsi="Arial"/>
        </w:rPr>
        <w:t xml:space="preserve"> sont les suivantes :</w:t>
      </w:r>
    </w:p>
    <w:p w14:paraId="40BAE8CF" w14:textId="33FD4779" w:rsidP="00C91736" w:rsidR="00C91736" w:rsidRDefault="00C91736" w:rsidRPr="00987B80">
      <w:pPr>
        <w:pStyle w:val="Paragraphedeliste"/>
        <w:numPr>
          <w:ilvl w:val="0"/>
          <w:numId w:val="19"/>
        </w:numPr>
        <w:spacing w:line="360" w:lineRule="auto"/>
        <w:jc w:val="both"/>
        <w:rPr>
          <w:rFonts w:ascii="Arial" w:cs="Arial" w:hAnsi="Arial"/>
        </w:rPr>
      </w:pPr>
      <w:r w:rsidRPr="00987B80">
        <w:rPr>
          <w:rFonts w:ascii="Arial" w:cs="Arial" w:hAnsi="Arial"/>
        </w:rPr>
        <w:t>Valoriser les femmes dans l’organisation via la communication externe et interne</w:t>
      </w:r>
      <w:r w:rsidR="00987B80" w:rsidRPr="00987B80">
        <w:rPr>
          <w:rFonts w:ascii="Arial" w:cs="Arial" w:hAnsi="Arial"/>
        </w:rPr>
        <w:t xml:space="preserve"> par au moins une action de communication.</w:t>
      </w:r>
    </w:p>
    <w:p w14:paraId="16DA4D49" w14:textId="5DD64833" w:rsidP="00C91736" w:rsidR="00C91736" w:rsidRDefault="00C91736" w:rsidRPr="00987B80">
      <w:pPr>
        <w:pStyle w:val="Paragraphedeliste"/>
        <w:numPr>
          <w:ilvl w:val="0"/>
          <w:numId w:val="19"/>
        </w:numPr>
        <w:spacing w:line="360" w:lineRule="auto"/>
        <w:jc w:val="both"/>
        <w:rPr>
          <w:rFonts w:ascii="Arial" w:cs="Arial" w:hAnsi="Arial"/>
        </w:rPr>
      </w:pPr>
      <w:r w:rsidRPr="00987B80">
        <w:rPr>
          <w:rFonts w:ascii="Arial" w:cs="Arial" w:hAnsi="Arial"/>
        </w:rPr>
        <w:t>Mettre en place des outils statistiques sur les recrutements, les avancements et promotions</w:t>
      </w:r>
    </w:p>
    <w:p w14:paraId="666E82BC" w14:textId="1B572C76" w:rsidP="00C91736" w:rsidR="00C91736" w:rsidRDefault="00C91736" w:rsidRPr="00987B80">
      <w:pPr>
        <w:pStyle w:val="Paragraphedeliste"/>
        <w:numPr>
          <w:ilvl w:val="0"/>
          <w:numId w:val="19"/>
        </w:numPr>
        <w:spacing w:line="360" w:lineRule="auto"/>
        <w:jc w:val="both"/>
        <w:rPr>
          <w:rFonts w:ascii="Arial" w:cs="Arial" w:hAnsi="Arial"/>
        </w:rPr>
      </w:pPr>
      <w:r w:rsidRPr="00987B80">
        <w:rPr>
          <w:rFonts w:ascii="Arial" w:cs="Arial" w:hAnsi="Arial"/>
        </w:rPr>
        <w:lastRenderedPageBreak/>
        <w:t>Améliorer la représentation des femmes dans les postes à hautes responsabilités</w:t>
      </w:r>
      <w:r w:rsidR="00587D4A">
        <w:rPr>
          <w:rFonts w:ascii="Arial" w:cs="Arial" w:hAnsi="Arial"/>
        </w:rPr>
        <w:t>,</w:t>
      </w:r>
      <w:r w:rsidRPr="00987B80">
        <w:rPr>
          <w:rFonts w:ascii="Arial" w:cs="Arial" w:hAnsi="Arial"/>
        </w:rPr>
        <w:t xml:space="preserve"> dont le comité de Direction</w:t>
      </w:r>
    </w:p>
    <w:p w14:paraId="4C6C6D34" w14:textId="6C22EFFC" w:rsidP="00C91736" w:rsidR="00C411EC" w:rsidRDefault="00C411EC" w:rsidRPr="00C91736">
      <w:pPr>
        <w:pStyle w:val="Paragraphedeliste"/>
        <w:spacing w:line="360" w:lineRule="auto"/>
        <w:jc w:val="both"/>
        <w:rPr>
          <w:rFonts w:ascii="Arial" w:cs="Arial" w:hAnsi="Arial"/>
        </w:rPr>
      </w:pPr>
      <w:r w:rsidRPr="00C91736">
        <w:rPr>
          <w:rFonts w:ascii="Arial" w:cs="Arial" w:hAnsi="Arial"/>
        </w:rPr>
        <w:t xml:space="preserve"> </w:t>
      </w:r>
    </w:p>
    <w:p w14:paraId="5029BDBF" w14:textId="12316C3A" w:rsidP="003D7CC0" w:rsidR="00A80BDF" w:rsidRDefault="009851FA" w:rsidRPr="00D54915">
      <w:pPr>
        <w:pStyle w:val="Titre8"/>
        <w:rPr>
          <w:b/>
          <w:i w:val="0"/>
          <w:u w:val="double"/>
          <w14:shadow w14:algn="tl" w14:blurRad="50800" w14:dir="2700000" w14:dist="38100" w14:kx="0" w14:ky="0" w14:sx="100000" w14:sy="100000">
            <w14:srgbClr w14:val="000000">
              <w14:alpha w14:val="60000"/>
            </w14:srgbClr>
          </w14:shadow>
        </w:rPr>
      </w:pPr>
      <w:r>
        <w:rPr>
          <w:b/>
          <w:i w:val="0"/>
          <w:u w:val="double"/>
          <w14:shadow w14:algn="tl" w14:blurRad="50800" w14:dir="2700000" w14:dist="38100" w14:kx="0" w14:ky="0" w14:sx="100000" w14:sy="100000">
            <w14:srgbClr w14:val="000000">
              <w14:alpha w14:val="60000"/>
            </w14:srgbClr>
          </w14:shadow>
        </w:rPr>
        <w:t xml:space="preserve">ARTICLE </w:t>
      </w:r>
      <w:r w:rsidR="00A80BDF" w:rsidRPr="00D54915">
        <w:rPr>
          <w:b/>
          <w:i w:val="0"/>
          <w:u w:val="double"/>
          <w14:shadow w14:algn="tl" w14:blurRad="50800" w14:dir="2700000" w14:dist="38100" w14:kx="0" w14:ky="0" w14:sx="100000" w14:sy="100000">
            <w14:srgbClr w14:val="000000">
              <w14:alpha w14:val="60000"/>
            </w14:srgbClr>
          </w14:shadow>
        </w:rPr>
        <w:t xml:space="preserve">V – ENTREE EN VIGUEUR, DUREE </w:t>
      </w:r>
    </w:p>
    <w:p w14:paraId="5029BDC0" w14:textId="77777777" w:rsidP="003D7CC0" w:rsidR="00A80BDF" w:rsidRDefault="00A80BDF">
      <w:pPr>
        <w:spacing w:line="360" w:lineRule="auto"/>
        <w:jc w:val="both"/>
        <w:rPr>
          <w:rFonts w:ascii="Arial" w:cs="Arial" w:hAnsi="Arial"/>
        </w:rPr>
      </w:pPr>
    </w:p>
    <w:p w14:paraId="5029BDC4" w14:textId="02C05E1F" w:rsidP="003D7CC0" w:rsidR="00A80BDF" w:rsidRDefault="00A80BDF" w:rsidRPr="003D7CC0">
      <w:pPr>
        <w:spacing w:line="360" w:lineRule="auto"/>
        <w:jc w:val="both"/>
        <w:rPr>
          <w:rFonts w:ascii="Arial" w:cs="Arial" w:hAnsi="Arial"/>
        </w:rPr>
      </w:pPr>
      <w:r w:rsidRPr="003D7CC0">
        <w:rPr>
          <w:rFonts w:ascii="Arial" w:cs="Arial" w:hAnsi="Arial"/>
        </w:rPr>
        <w:t>Le présent accord entre en vigueur à compter de sa signature.</w:t>
      </w:r>
      <w:r>
        <w:rPr>
          <w:rFonts w:ascii="Arial" w:cs="Arial" w:hAnsi="Arial"/>
        </w:rPr>
        <w:t xml:space="preserve"> </w:t>
      </w:r>
      <w:r w:rsidRPr="003D7CC0">
        <w:rPr>
          <w:rFonts w:ascii="Arial" w:cs="Arial" w:hAnsi="Arial"/>
        </w:rPr>
        <w:t>Il est conclu pour une durée indéterminée.</w:t>
      </w:r>
      <w:r>
        <w:rPr>
          <w:rFonts w:ascii="Arial" w:cs="Arial" w:hAnsi="Arial"/>
        </w:rPr>
        <w:t xml:space="preserve"> En cas de dénonciation, le préavis sera de trois mois.</w:t>
      </w:r>
    </w:p>
    <w:p w14:paraId="5029BDC5" w14:textId="77777777" w:rsidP="003D7CC0" w:rsidR="00A80BDF" w:rsidRDefault="00A80BDF" w:rsidRPr="003D7CC0">
      <w:pPr>
        <w:spacing w:line="360" w:lineRule="auto"/>
        <w:jc w:val="both"/>
        <w:rPr>
          <w:rFonts w:ascii="Arial" w:cs="Arial" w:hAnsi="Arial"/>
        </w:rPr>
      </w:pPr>
      <w:r w:rsidRPr="003D7CC0">
        <w:rPr>
          <w:rFonts w:ascii="Arial" w:cs="Arial" w:hAnsi="Arial"/>
        </w:rPr>
        <w:t xml:space="preserve">Il pourra être révisé à tout moment à </w:t>
      </w:r>
      <w:r>
        <w:rPr>
          <w:rFonts w:ascii="Arial" w:cs="Arial" w:hAnsi="Arial"/>
        </w:rPr>
        <w:t>la demande écrite de l’une des P</w:t>
      </w:r>
      <w:r w:rsidRPr="003D7CC0">
        <w:rPr>
          <w:rFonts w:ascii="Arial" w:cs="Arial" w:hAnsi="Arial"/>
        </w:rPr>
        <w:t>arties.</w:t>
      </w:r>
    </w:p>
    <w:p w14:paraId="5029BDC7" w14:textId="7BE0C325" w:rsidP="00D14DE1" w:rsidR="00A80BDF" w:rsidRDefault="00D14DE1" w:rsidRPr="00D54915">
      <w:pPr>
        <w:pStyle w:val="Titre8"/>
        <w:rPr>
          <w:b/>
          <w:i w:val="0"/>
          <w:u w:val="double"/>
          <w14:shadow w14:algn="tl" w14:blurRad="50800" w14:dir="2700000" w14:dist="38100" w14:kx="0" w14:ky="0" w14:sx="100000" w14:sy="100000">
            <w14:srgbClr w14:val="000000">
              <w14:alpha w14:val="60000"/>
            </w14:srgbClr>
          </w14:shadow>
        </w:rPr>
      </w:pPr>
      <w:r w:rsidRPr="00D54915">
        <w:rPr>
          <w:b/>
          <w:i w:val="0"/>
          <w:u w:val="double"/>
          <w14:shadow w14:algn="tl" w14:blurRad="50800" w14:dir="2700000" w14:dist="38100" w14:kx="0" w14:ky="0" w14:sx="100000" w14:sy="100000">
            <w14:srgbClr w14:val="000000">
              <w14:alpha w14:val="60000"/>
            </w14:srgbClr>
          </w14:shadow>
        </w:rPr>
        <w:t xml:space="preserve"> </w:t>
      </w:r>
      <w:r w:rsidR="00A80BDF" w:rsidRPr="00D54915">
        <w:rPr>
          <w:b/>
          <w:i w:val="0"/>
          <w:u w:val="double"/>
          <w14:shadow w14:algn="tl" w14:blurRad="50800" w14:dir="2700000" w14:dist="38100" w14:kx="0" w14:ky="0" w14:sx="100000" w14:sy="100000">
            <w14:srgbClr w14:val="000000">
              <w14:alpha w14:val="60000"/>
            </w14:srgbClr>
          </w14:shadow>
        </w:rPr>
        <w:t>ARTICLE</w:t>
      </w:r>
      <w:r w:rsidR="008971B5">
        <w:rPr>
          <w:b/>
          <w:i w:val="0"/>
          <w:u w:val="double"/>
          <w14:shadow w14:algn="tl" w14:blurRad="50800" w14:dir="2700000" w14:dist="38100" w14:kx="0" w14:ky="0" w14:sx="100000" w14:sy="100000">
            <w14:srgbClr w14:val="000000">
              <w14:alpha w14:val="60000"/>
            </w14:srgbClr>
          </w14:shadow>
        </w:rPr>
        <w:t xml:space="preserve"> V</w:t>
      </w:r>
      <w:r w:rsidR="006D2E0F">
        <w:rPr>
          <w:b/>
          <w:i w:val="0"/>
          <w:u w:val="double"/>
          <w14:shadow w14:algn="tl" w14:blurRad="50800" w14:dir="2700000" w14:dist="38100" w14:kx="0" w14:ky="0" w14:sx="100000" w14:sy="100000">
            <w14:srgbClr w14:val="000000">
              <w14:alpha w14:val="60000"/>
            </w14:srgbClr>
          </w14:shadow>
        </w:rPr>
        <w:t>I</w:t>
      </w:r>
      <w:r w:rsidR="00A80BDF" w:rsidRPr="00D54915">
        <w:rPr>
          <w:b/>
          <w:i w:val="0"/>
          <w:u w:val="double"/>
          <w14:shadow w14:algn="tl" w14:blurRad="50800" w14:dir="2700000" w14:dist="38100" w14:kx="0" w14:ky="0" w14:sx="100000" w14:sy="100000">
            <w14:srgbClr w14:val="000000">
              <w14:alpha w14:val="60000"/>
            </w14:srgbClr>
          </w14:shadow>
        </w:rPr>
        <w:t xml:space="preserve"> - PUBLICITE</w:t>
      </w:r>
    </w:p>
    <w:p w14:paraId="5029BDC8" w14:textId="77777777" w:rsidP="00CB12A6" w:rsidR="00A80BDF" w:rsidRDefault="00A80BDF">
      <w:pPr>
        <w:spacing w:line="360" w:lineRule="auto"/>
        <w:jc w:val="both"/>
        <w:rPr>
          <w:rFonts w:ascii="Arial" w:cs="Arial" w:hAnsi="Arial"/>
        </w:rPr>
      </w:pPr>
    </w:p>
    <w:p w14:paraId="05C248EA" w14:textId="77777777" w:rsidP="001711D4" w:rsidR="001711D4" w:rsidRDefault="001711D4">
      <w:pPr>
        <w:spacing w:line="360" w:lineRule="auto"/>
        <w:jc w:val="both"/>
        <w:rPr>
          <w:rFonts w:ascii="Arial" w:cs="Arial" w:hAnsi="Arial"/>
        </w:rPr>
      </w:pPr>
      <w:r w:rsidRPr="00CB12A6">
        <w:rPr>
          <w:rFonts w:ascii="Arial" w:cs="Arial" w:hAnsi="Arial"/>
        </w:rPr>
        <w:t xml:space="preserve">Le présent </w:t>
      </w:r>
      <w:r>
        <w:rPr>
          <w:rFonts w:ascii="Arial" w:cs="Arial" w:hAnsi="Arial"/>
        </w:rPr>
        <w:t>avenant</w:t>
      </w:r>
      <w:r w:rsidRPr="00CB12A6">
        <w:rPr>
          <w:rFonts w:ascii="Arial" w:cs="Arial" w:hAnsi="Arial"/>
        </w:rPr>
        <w:t xml:space="preserve"> sera notifié aux organisations syndicales par la remise en main propre contre décharge, d’un exemplaire signé par les Parties.</w:t>
      </w:r>
      <w:r>
        <w:rPr>
          <w:rFonts w:ascii="Arial" w:cs="Arial" w:hAnsi="Arial"/>
        </w:rPr>
        <w:t xml:space="preserve"> Il fera l’objet d’une publicité au terme du délai d’opposition. Une copie de l’accord sera consultable par le personnel au service des ressources humaines ainsi que sur l’intranet.</w:t>
      </w:r>
    </w:p>
    <w:p w14:paraId="0973EAEA" w14:textId="1154C90D" w:rsidP="001711D4" w:rsidR="001711D4" w:rsidRDefault="001711D4">
      <w:pPr>
        <w:spacing w:line="360" w:lineRule="auto"/>
        <w:jc w:val="both"/>
        <w:rPr>
          <w:rFonts w:ascii="Arial" w:cs="Arial" w:hAnsi="Arial"/>
        </w:rPr>
      </w:pPr>
      <w:r w:rsidRPr="00D553ED">
        <w:rPr>
          <w:rFonts w:ascii="Arial" w:cs="Arial" w:hAnsi="Arial"/>
        </w:rPr>
        <w:t>Le présent accord sera déposé sur la plateforme en ligne Télé</w:t>
      </w:r>
      <w:r w:rsidR="00BA2B59">
        <w:rPr>
          <w:rFonts w:ascii="Arial" w:cs="Arial" w:hAnsi="Arial"/>
        </w:rPr>
        <w:t>-</w:t>
      </w:r>
      <w:r w:rsidRPr="00D553ED">
        <w:rPr>
          <w:rFonts w:ascii="Arial" w:cs="Arial" w:hAnsi="Arial"/>
        </w:rPr>
        <w:t>Accords.</w:t>
      </w:r>
    </w:p>
    <w:p w14:paraId="3F07C56F" w14:textId="77777777" w:rsidP="001711D4" w:rsidR="001711D4" w:rsidRDefault="001711D4" w:rsidRPr="00CB12A6">
      <w:pPr>
        <w:spacing w:line="360" w:lineRule="auto"/>
        <w:jc w:val="both"/>
        <w:rPr>
          <w:rFonts w:ascii="Arial" w:cs="Arial" w:hAnsi="Arial"/>
        </w:rPr>
      </w:pPr>
      <w:r w:rsidRPr="00D553ED">
        <w:rPr>
          <w:rFonts w:ascii="Arial" w:cs="Arial" w:hAnsi="Arial"/>
        </w:rPr>
        <w:t xml:space="preserve">En outre, un exemplaire sera également remis au greffe du conseil de prud'hommes de </w:t>
      </w:r>
      <w:r w:rsidRPr="00CB12A6">
        <w:rPr>
          <w:rFonts w:ascii="Arial" w:cs="Arial" w:hAnsi="Arial"/>
        </w:rPr>
        <w:t>Reims.</w:t>
      </w:r>
    </w:p>
    <w:p w14:paraId="4A422AEE" w14:textId="77777777" w:rsidP="00D14DE1" w:rsidR="00D14DE1" w:rsidRDefault="00D14DE1" w:rsidRPr="00996946">
      <w:pPr>
        <w:spacing w:after="150" w:before="150" w:line="384" w:lineRule="atLeast"/>
        <w:jc w:val="both"/>
        <w:rPr>
          <w:rFonts w:ascii="Arial" w:cs="Arial" w:hAnsi="Arial"/>
        </w:rPr>
      </w:pPr>
      <w:r>
        <w:rPr>
          <w:rFonts w:ascii="Arial" w:cs="Arial" w:hAnsi="Arial"/>
        </w:rPr>
        <w:t>Cet accord et ses</w:t>
      </w:r>
      <w:r w:rsidRPr="00996946">
        <w:rPr>
          <w:rFonts w:ascii="Arial" w:cs="Arial" w:hAnsi="Arial"/>
        </w:rPr>
        <w:t xml:space="preserve"> annexe</w:t>
      </w:r>
      <w:r>
        <w:rPr>
          <w:rFonts w:ascii="Arial" w:cs="Arial" w:hAnsi="Arial"/>
        </w:rPr>
        <w:t>s</w:t>
      </w:r>
      <w:r w:rsidRPr="00996946">
        <w:rPr>
          <w:rFonts w:ascii="Arial" w:cs="Arial" w:hAnsi="Arial"/>
        </w:rPr>
        <w:t xml:space="preserve"> sont versés dans une base de données nationale conformément aux prescriptions de l'article L. 2231-5-1 du Code du travail pour sa diffusion au plus grand nombre.</w:t>
      </w:r>
    </w:p>
    <w:p w14:paraId="28000E56" w14:textId="77777777" w:rsidP="00B24052" w:rsidR="00E517DE" w:rsidRDefault="00E517DE" w:rsidRPr="00CB12A6">
      <w:pPr>
        <w:spacing w:line="360" w:lineRule="auto"/>
        <w:jc w:val="both"/>
        <w:rPr>
          <w:rFonts w:ascii="Arial" w:cs="Arial" w:hAnsi="Arial"/>
        </w:rPr>
      </w:pPr>
    </w:p>
    <w:p w14:paraId="2532C7B2" w14:textId="336916B4" w:rsidP="00E517DE" w:rsidR="00E517DE" w:rsidRDefault="00E517DE" w:rsidRPr="00A617A5">
      <w:pPr>
        <w:spacing w:line="360" w:lineRule="auto"/>
        <w:rPr>
          <w:rFonts w:ascii="Arial" w:cs="Arial" w:hAnsi="Arial"/>
        </w:rPr>
      </w:pPr>
      <w:r w:rsidRPr="00A617A5">
        <w:rPr>
          <w:rFonts w:ascii="Arial" w:cs="Arial" w:hAnsi="Arial"/>
        </w:rPr>
        <w:t xml:space="preserve">Fait à REIMS, en </w:t>
      </w:r>
      <w:r w:rsidR="00BF2C37" w:rsidRPr="00A617A5">
        <w:rPr>
          <w:rFonts w:ascii="Arial" w:cs="Arial" w:hAnsi="Arial"/>
        </w:rPr>
        <w:t>5</w:t>
      </w:r>
      <w:r w:rsidRPr="00A617A5">
        <w:rPr>
          <w:rFonts w:ascii="Arial" w:cs="Arial" w:hAnsi="Arial"/>
        </w:rPr>
        <w:t xml:space="preserve"> exemplaires originaux</w:t>
      </w:r>
      <w:bookmarkStart w:id="0" w:name="_GoBack"/>
      <w:bookmarkEnd w:id="0"/>
    </w:p>
    <w:p w14:paraId="2823B1F6" w14:textId="15DAE87A" w:rsidP="00E517DE" w:rsidR="00E517DE" w:rsidRDefault="00E517DE" w:rsidRPr="00CB12A6">
      <w:pPr>
        <w:spacing w:line="360" w:lineRule="auto"/>
        <w:rPr>
          <w:rFonts w:ascii="Arial" w:cs="Arial" w:hAnsi="Arial"/>
        </w:rPr>
      </w:pPr>
      <w:r w:rsidRPr="006242B3">
        <w:rPr>
          <w:rFonts w:ascii="Arial" w:cs="Arial" w:hAnsi="Arial"/>
        </w:rPr>
        <w:t xml:space="preserve">Le </w:t>
      </w:r>
      <w:r w:rsidR="006242B3" w:rsidRPr="006242B3">
        <w:rPr>
          <w:rFonts w:ascii="Arial" w:cs="Arial" w:hAnsi="Arial"/>
        </w:rPr>
        <w:t>5</w:t>
      </w:r>
      <w:r w:rsidR="00E65DDE" w:rsidRPr="006242B3">
        <w:rPr>
          <w:rFonts w:ascii="Arial" w:cs="Arial" w:hAnsi="Arial"/>
        </w:rPr>
        <w:t xml:space="preserve"> avril 202</w:t>
      </w:r>
      <w:r w:rsidR="00646E5C" w:rsidRPr="006242B3">
        <w:rPr>
          <w:rFonts w:ascii="Arial" w:cs="Arial" w:hAnsi="Arial"/>
        </w:rPr>
        <w:t>3</w:t>
      </w:r>
    </w:p>
    <w:p w14:paraId="1E7FA8B8" w14:textId="77777777" w:rsidP="00E517DE" w:rsidR="00E600D6" w:rsidRDefault="00E600D6">
      <w:pPr>
        <w:spacing w:line="360" w:lineRule="auto"/>
        <w:rPr>
          <w:rFonts w:ascii="Arial" w:cs="Arial" w:hAnsi="Arial"/>
        </w:rPr>
      </w:pPr>
    </w:p>
    <w:p w14:paraId="46132431" w14:textId="77777777" w:rsidP="00E517DE" w:rsidR="00E517DE" w:rsidRDefault="00E517DE" w:rsidRPr="00CB12A6">
      <w:pPr>
        <w:spacing w:line="360" w:lineRule="auto"/>
        <w:rPr>
          <w:rFonts w:ascii="Arial" w:cs="Arial" w:hAnsi="Arial"/>
        </w:rPr>
      </w:pPr>
      <w:r w:rsidRPr="00CB12A6">
        <w:rPr>
          <w:rFonts w:ascii="Arial" w:cs="Arial" w:hAnsi="Arial"/>
        </w:rPr>
        <w:t xml:space="preserve">Signatures : </w:t>
      </w:r>
    </w:p>
    <w:p w14:paraId="676035C1" w14:textId="00D96B32" w:rsidP="00E517DE" w:rsidR="00E517DE" w:rsidRDefault="00E517DE">
      <w:pPr>
        <w:tabs>
          <w:tab w:pos="4820" w:val="left"/>
        </w:tabs>
        <w:spacing w:line="360" w:lineRule="auto"/>
        <w:rPr>
          <w:rFonts w:ascii="Arial" w:cs="Arial" w:hAnsi="Arial"/>
        </w:rPr>
      </w:pPr>
      <w:r w:rsidRPr="00CB12A6">
        <w:rPr>
          <w:rFonts w:ascii="Arial" w:cs="Arial" w:hAnsi="Arial"/>
        </w:rPr>
        <w:t>Pour l</w:t>
      </w:r>
      <w:r>
        <w:rPr>
          <w:rFonts w:ascii="Arial" w:cs="Arial" w:hAnsi="Arial"/>
        </w:rPr>
        <w:t>’UES</w:t>
      </w:r>
      <w:r w:rsidRPr="00CB12A6">
        <w:rPr>
          <w:rFonts w:ascii="Arial" w:cs="Arial" w:hAnsi="Arial"/>
        </w:rPr>
        <w:t xml:space="preserve"> </w:t>
      </w:r>
      <w:r w:rsidR="00B24052">
        <w:rPr>
          <w:rFonts w:ascii="Arial" w:cs="Arial" w:hAnsi="Arial"/>
        </w:rPr>
        <w:t>CERESIA</w:t>
      </w:r>
      <w:r>
        <w:rPr>
          <w:rFonts w:ascii="Arial" w:cs="Arial" w:hAnsi="Arial"/>
        </w:rPr>
        <w:tab/>
      </w:r>
      <w:r w:rsidRPr="00CB12A6">
        <w:rPr>
          <w:rFonts w:ascii="Arial" w:cs="Arial" w:hAnsi="Arial"/>
        </w:rPr>
        <w:t>Pour le Syndicat UNSA</w:t>
      </w:r>
    </w:p>
    <w:p w14:paraId="70FB11AA" w14:textId="6B850257" w:rsidP="00E517DE" w:rsidR="00E517DE" w:rsidRDefault="00FF5508" w:rsidRPr="00CB12A6">
      <w:pPr>
        <w:tabs>
          <w:tab w:pos="4820" w:val="left"/>
        </w:tabs>
        <w:spacing w:line="360" w:lineRule="auto"/>
        <w:rPr>
          <w:rFonts w:ascii="Arial" w:cs="Arial" w:hAnsi="Arial"/>
        </w:rPr>
      </w:pPr>
      <w:r>
        <w:rPr>
          <w:rFonts w:ascii="Arial" w:cs="Arial" w:hAnsi="Arial"/>
        </w:rPr>
        <w:t>……………………..</w:t>
      </w:r>
      <w:r w:rsidR="00E517DE">
        <w:rPr>
          <w:rFonts w:ascii="Arial" w:cs="Arial" w:hAnsi="Arial"/>
        </w:rPr>
        <w:tab/>
      </w:r>
      <w:r>
        <w:rPr>
          <w:rFonts w:ascii="Arial" w:cs="Arial" w:hAnsi="Arial"/>
        </w:rPr>
        <w:t>…………………………</w:t>
      </w:r>
      <w:r w:rsidR="00E517DE" w:rsidRPr="00CB12A6">
        <w:rPr>
          <w:rFonts w:ascii="Arial" w:cs="Arial" w:hAnsi="Arial"/>
        </w:rPr>
        <w:tab/>
      </w:r>
    </w:p>
    <w:p w14:paraId="37B2BF81" w14:textId="4536105C" w:rsidP="00E517DE" w:rsidR="00E517DE" w:rsidRDefault="00E517DE">
      <w:pPr>
        <w:tabs>
          <w:tab w:pos="4820" w:val="left"/>
        </w:tabs>
        <w:spacing w:line="360" w:lineRule="auto"/>
        <w:rPr>
          <w:rFonts w:ascii="Arial" w:cs="Arial" w:hAnsi="Arial"/>
        </w:rPr>
      </w:pPr>
    </w:p>
    <w:p w14:paraId="461E68B2" w14:textId="17A35540" w:rsidP="00E517DE" w:rsidR="00DE0051" w:rsidRDefault="00DE0051">
      <w:pPr>
        <w:tabs>
          <w:tab w:pos="4820" w:val="left"/>
        </w:tabs>
        <w:spacing w:line="360" w:lineRule="auto"/>
        <w:rPr>
          <w:rFonts w:ascii="Arial" w:cs="Arial" w:hAnsi="Arial"/>
        </w:rPr>
      </w:pPr>
    </w:p>
    <w:p w14:paraId="700A30E5" w14:textId="77777777" w:rsidP="00E517DE" w:rsidR="00DE0051" w:rsidRDefault="00DE0051" w:rsidRPr="00CB12A6">
      <w:pPr>
        <w:tabs>
          <w:tab w:pos="4820" w:val="left"/>
        </w:tabs>
        <w:spacing w:line="360" w:lineRule="auto"/>
        <w:rPr>
          <w:rFonts w:ascii="Arial" w:cs="Arial" w:hAnsi="Arial"/>
        </w:rPr>
      </w:pPr>
    </w:p>
    <w:p w14:paraId="5F698E7B" w14:textId="77777777" w:rsidP="00E517DE" w:rsidR="00E517DE" w:rsidRDefault="00E517DE">
      <w:pPr>
        <w:tabs>
          <w:tab w:pos="4820" w:val="left"/>
        </w:tabs>
        <w:spacing w:line="360" w:lineRule="auto"/>
        <w:rPr>
          <w:rFonts w:ascii="Arial" w:cs="Arial" w:hAnsi="Arial"/>
        </w:rPr>
      </w:pPr>
      <w:r w:rsidRPr="00CB12A6">
        <w:rPr>
          <w:rFonts w:ascii="Arial" w:cs="Arial" w:hAnsi="Arial"/>
        </w:rPr>
        <w:t>Pour le Syndicat CFE-CGC</w:t>
      </w:r>
      <w:r>
        <w:rPr>
          <w:rFonts w:ascii="Arial" w:cs="Arial" w:hAnsi="Arial"/>
        </w:rPr>
        <w:tab/>
        <w:t>Pour le Syndicat CFDT</w:t>
      </w:r>
      <w:r w:rsidRPr="00CB12A6">
        <w:rPr>
          <w:rFonts w:ascii="Arial" w:cs="Arial" w:hAnsi="Arial"/>
        </w:rPr>
        <w:tab/>
      </w:r>
    </w:p>
    <w:p w14:paraId="5029BDD9" w14:textId="67B5D0BC" w:rsidP="00B83249" w:rsidR="00A80BDF" w:rsidRDefault="00FF5508">
      <w:pPr>
        <w:tabs>
          <w:tab w:pos="4820" w:val="left"/>
        </w:tabs>
        <w:spacing w:line="360" w:lineRule="auto"/>
        <w:rPr>
          <w:rFonts w:ascii="Arial" w:cs="Arial" w:hAnsi="Arial"/>
        </w:rPr>
      </w:pPr>
      <w:r>
        <w:rPr>
          <w:rFonts w:ascii="Arial" w:cs="Arial" w:hAnsi="Arial"/>
        </w:rPr>
        <w:t>……………………..</w:t>
      </w:r>
      <w:r w:rsidR="00E517DE">
        <w:rPr>
          <w:rFonts w:ascii="Arial" w:cs="Arial" w:hAnsi="Arial"/>
        </w:rPr>
        <w:tab/>
      </w:r>
      <w:r>
        <w:rPr>
          <w:rFonts w:ascii="Arial" w:cs="Arial" w:hAnsi="Arial"/>
        </w:rPr>
        <w:t>………………………….</w:t>
      </w:r>
    </w:p>
    <w:sectPr w:rsidR="00A80BDF" w:rsidSect="00764EDA">
      <w:footerReference r:id="rId10" w:type="even"/>
      <w:footerReference r:id="rId11"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6281F" w14:textId="77777777" w:rsidR="00C759D6" w:rsidRDefault="00C759D6">
      <w:r>
        <w:separator/>
      </w:r>
    </w:p>
  </w:endnote>
  <w:endnote w:type="continuationSeparator" w:id="0">
    <w:p w14:paraId="2AE524FB" w14:textId="77777777" w:rsidR="00C759D6" w:rsidRDefault="00C75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5029BDE2" w14:textId="77777777" w:rsidP="006E00DE" w:rsidR="00A80BDF" w:rsidRDefault="00A80BDF">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029BDE3" w14:textId="77777777" w:rsidP="0068073B" w:rsidR="00A80BDF" w:rsidRDefault="00A80BDF">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5029BDE4" w14:textId="57ACFD95" w:rsidP="006E00DE" w:rsidR="00A80BDF" w:rsidRDefault="00A80BDF">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325B4D">
      <w:rPr>
        <w:rStyle w:val="Numrodepage"/>
        <w:noProof/>
      </w:rPr>
      <w:t>3</w:t>
    </w:r>
    <w:r>
      <w:rPr>
        <w:rStyle w:val="Numrodepage"/>
      </w:rPr>
      <w:fldChar w:fldCharType="end"/>
    </w:r>
  </w:p>
  <w:p w14:paraId="5029BDE5" w14:textId="77777777" w:rsidP="0068073B" w:rsidR="00A80BDF" w:rsidRDefault="00A80BDF">
    <w:pPr>
      <w:pStyle w:val="Pieddepage"/>
      <w:ind w:right="360"/>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3201A306" w14:textId="77777777" w:rsidR="00C759D6" w:rsidRDefault="00C759D6">
      <w:r>
        <w:separator/>
      </w:r>
    </w:p>
  </w:footnote>
  <w:footnote w:id="0" w:type="continuationSeparator">
    <w:p w14:paraId="0F406B96" w14:textId="77777777" w:rsidR="00C759D6" w:rsidRDefault="00C759D6">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2F685F"/>
    <w:multiLevelType w:val="hybridMultilevel"/>
    <w:tmpl w:val="B2A4D574"/>
    <w:lvl w:ilvl="0" w:tplc="170A4918">
      <w:start w:val="250"/>
      <w:numFmt w:val="bullet"/>
      <w:lvlText w:val="-"/>
      <w:lvlJc w:val="left"/>
      <w:pPr>
        <w:ind w:hanging="360" w:left="1797"/>
      </w:pPr>
      <w:rPr>
        <w:rFonts w:ascii="Arial" w:cs="Arial" w:eastAsia="Times New Roman" w:hAnsi="Arial" w:hint="default"/>
        <w:sz w:val="24"/>
      </w:rPr>
    </w:lvl>
    <w:lvl w:ilvl="1" w:tplc="040C0003">
      <w:start w:val="1"/>
      <w:numFmt w:val="bullet"/>
      <w:lvlText w:val="o"/>
      <w:lvlJc w:val="left"/>
      <w:pPr>
        <w:ind w:hanging="360" w:left="2517"/>
      </w:pPr>
      <w:rPr>
        <w:rFonts w:ascii="Courier New" w:cs="Courier New" w:hAnsi="Courier New" w:hint="default"/>
      </w:rPr>
    </w:lvl>
    <w:lvl w:ilvl="2" w:tentative="1" w:tplc="040C0005">
      <w:start w:val="1"/>
      <w:numFmt w:val="bullet"/>
      <w:lvlText w:val=""/>
      <w:lvlJc w:val="left"/>
      <w:pPr>
        <w:ind w:hanging="360" w:left="3237"/>
      </w:pPr>
      <w:rPr>
        <w:rFonts w:ascii="Wingdings" w:hAnsi="Wingdings" w:hint="default"/>
      </w:rPr>
    </w:lvl>
    <w:lvl w:ilvl="3" w:tentative="1" w:tplc="040C0001">
      <w:start w:val="1"/>
      <w:numFmt w:val="bullet"/>
      <w:lvlText w:val=""/>
      <w:lvlJc w:val="left"/>
      <w:pPr>
        <w:ind w:hanging="360" w:left="3957"/>
      </w:pPr>
      <w:rPr>
        <w:rFonts w:ascii="Symbol" w:hAnsi="Symbol" w:hint="default"/>
      </w:rPr>
    </w:lvl>
    <w:lvl w:ilvl="4" w:tentative="1" w:tplc="040C0003">
      <w:start w:val="1"/>
      <w:numFmt w:val="bullet"/>
      <w:lvlText w:val="o"/>
      <w:lvlJc w:val="left"/>
      <w:pPr>
        <w:ind w:hanging="360" w:left="4677"/>
      </w:pPr>
      <w:rPr>
        <w:rFonts w:ascii="Courier New" w:cs="Courier New" w:hAnsi="Courier New" w:hint="default"/>
      </w:rPr>
    </w:lvl>
    <w:lvl w:ilvl="5" w:tentative="1" w:tplc="040C0005">
      <w:start w:val="1"/>
      <w:numFmt w:val="bullet"/>
      <w:lvlText w:val=""/>
      <w:lvlJc w:val="left"/>
      <w:pPr>
        <w:ind w:hanging="360" w:left="5397"/>
      </w:pPr>
      <w:rPr>
        <w:rFonts w:ascii="Wingdings" w:hAnsi="Wingdings" w:hint="default"/>
      </w:rPr>
    </w:lvl>
    <w:lvl w:ilvl="6" w:tentative="1" w:tplc="040C0001">
      <w:start w:val="1"/>
      <w:numFmt w:val="bullet"/>
      <w:lvlText w:val=""/>
      <w:lvlJc w:val="left"/>
      <w:pPr>
        <w:ind w:hanging="360" w:left="6117"/>
      </w:pPr>
      <w:rPr>
        <w:rFonts w:ascii="Symbol" w:hAnsi="Symbol" w:hint="default"/>
      </w:rPr>
    </w:lvl>
    <w:lvl w:ilvl="7" w:tentative="1" w:tplc="040C0003">
      <w:start w:val="1"/>
      <w:numFmt w:val="bullet"/>
      <w:lvlText w:val="o"/>
      <w:lvlJc w:val="left"/>
      <w:pPr>
        <w:ind w:hanging="360" w:left="6837"/>
      </w:pPr>
      <w:rPr>
        <w:rFonts w:ascii="Courier New" w:cs="Courier New" w:hAnsi="Courier New" w:hint="default"/>
      </w:rPr>
    </w:lvl>
    <w:lvl w:ilvl="8" w:tentative="1" w:tplc="040C0005">
      <w:start w:val="1"/>
      <w:numFmt w:val="bullet"/>
      <w:lvlText w:val=""/>
      <w:lvlJc w:val="left"/>
      <w:pPr>
        <w:ind w:hanging="360" w:left="7557"/>
      </w:pPr>
      <w:rPr>
        <w:rFonts w:ascii="Wingdings" w:hAnsi="Wingdings" w:hint="default"/>
      </w:rPr>
    </w:lvl>
  </w:abstractNum>
  <w:abstractNum w15:restartNumberingAfterBreak="0" w:abstractNumId="1">
    <w:nsid w:val="10083F55"/>
    <w:multiLevelType w:val="hybridMultilevel"/>
    <w:tmpl w:val="09762DE2"/>
    <w:lvl w:ilvl="0" w:tplc="06B6EADE">
      <w:start w:val="4"/>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8E8251E"/>
    <w:multiLevelType w:val="hybridMultilevel"/>
    <w:tmpl w:val="7F069784"/>
    <w:lvl w:ilvl="0" w:tplc="02A27AE0">
      <w:start w:val="4"/>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26716825"/>
    <w:multiLevelType w:val="hybridMultilevel"/>
    <w:tmpl w:val="4FD644B6"/>
    <w:lvl w:ilvl="0" w:tplc="1364384E">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27970057"/>
    <w:multiLevelType w:val="hybridMultilevel"/>
    <w:tmpl w:val="4992E59A"/>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2A000DB8"/>
    <w:multiLevelType w:val="hybridMultilevel"/>
    <w:tmpl w:val="B5728CDE"/>
    <w:lvl w:ilvl="0" w:tplc="63FA0178">
      <w:numFmt w:val="bullet"/>
      <w:lvlText w:val="-"/>
      <w:lvlJc w:val="left"/>
      <w:pPr>
        <w:ind w:hanging="360" w:left="1428"/>
      </w:pPr>
      <w:rPr>
        <w:rFonts w:ascii="Arial" w:cs="Arial" w:eastAsia="Times New Roman" w:hAnsi="Arial" w:hint="default"/>
      </w:rPr>
    </w:lvl>
    <w:lvl w:ilvl="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6">
    <w:nsid w:val="2D7C2DCA"/>
    <w:multiLevelType w:val="hybridMultilevel"/>
    <w:tmpl w:val="A596E540"/>
    <w:lvl w:ilvl="0" w:tplc="9D5A2AF0">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37CB198E"/>
    <w:multiLevelType w:val="hybridMultilevel"/>
    <w:tmpl w:val="413E61EE"/>
    <w:lvl w:ilvl="0" w:tplc="040C0003">
      <w:start w:val="1"/>
      <w:numFmt w:val="bullet"/>
      <w:lvlText w:val="o"/>
      <w:lvlJc w:val="left"/>
      <w:pPr>
        <w:ind w:hanging="360" w:left="1068"/>
      </w:pPr>
      <w:rPr>
        <w:rFonts w:ascii="Courier New" w:cs="Courier New" w:hAnsi="Courier New"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8">
    <w:nsid w:val="3C497B28"/>
    <w:multiLevelType w:val="hybridMultilevel"/>
    <w:tmpl w:val="22FC7B2C"/>
    <w:lvl w:ilvl="0" w:tplc="258E0980">
      <w:numFmt w:val="bullet"/>
      <w:lvlText w:val="-"/>
      <w:lvlJc w:val="left"/>
      <w:pPr>
        <w:ind w:hanging="360" w:left="720"/>
      </w:pPr>
      <w:rPr>
        <w:rFonts w:ascii="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3FB5487E"/>
    <w:multiLevelType w:val="hybridMultilevel"/>
    <w:tmpl w:val="787EDE0E"/>
    <w:lvl w:ilvl="0" w:tplc="49A8304E">
      <w:start w:val="7"/>
      <w:numFmt w:val="bullet"/>
      <w:lvlText w:val="-"/>
      <w:lvlJc w:val="left"/>
      <w:pPr>
        <w:tabs>
          <w:tab w:pos="720" w:val="num"/>
        </w:tabs>
        <w:ind w:hanging="360" w:left="720"/>
      </w:pPr>
      <w:rPr>
        <w:rFonts w:ascii="Arial" w:eastAsia="Times New Roman" w:hAnsi="Aria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42E03E8E"/>
    <w:multiLevelType w:val="hybridMultilevel"/>
    <w:tmpl w:val="290ABA9A"/>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436E231F"/>
    <w:multiLevelType w:val="hybridMultilevel"/>
    <w:tmpl w:val="696020DC"/>
    <w:lvl w:ilvl="0" w:tplc="040C0001">
      <w:start w:val="1"/>
      <w:numFmt w:val="bullet"/>
      <w:lvlText w:val=""/>
      <w:lvlJc w:val="left"/>
      <w:pPr>
        <w:tabs>
          <w:tab w:pos="717" w:val="num"/>
        </w:tabs>
        <w:ind w:hanging="360" w:left="717"/>
      </w:pPr>
      <w:rPr>
        <w:rFonts w:ascii="Symbol" w:hAnsi="Symbol" w:hint="default"/>
      </w:rPr>
    </w:lvl>
    <w:lvl w:ilvl="1" w:tplc="040C0003">
      <w:start w:val="1"/>
      <w:numFmt w:val="bullet"/>
      <w:lvlText w:val="o"/>
      <w:lvlJc w:val="left"/>
      <w:pPr>
        <w:tabs>
          <w:tab w:pos="1437" w:val="num"/>
        </w:tabs>
        <w:ind w:hanging="360" w:left="1437"/>
      </w:pPr>
      <w:rPr>
        <w:rFonts w:ascii="Courier New" w:cs="Courier New" w:hAnsi="Courier New" w:hint="default"/>
      </w:rPr>
    </w:lvl>
    <w:lvl w:ilvl="2" w:tentative="1" w:tplc="040C0005">
      <w:start w:val="1"/>
      <w:numFmt w:val="bullet"/>
      <w:lvlText w:val=""/>
      <w:lvlJc w:val="left"/>
      <w:pPr>
        <w:tabs>
          <w:tab w:pos="2157" w:val="num"/>
        </w:tabs>
        <w:ind w:hanging="360" w:left="2157"/>
      </w:pPr>
      <w:rPr>
        <w:rFonts w:ascii="Wingdings" w:hAnsi="Wingdings" w:hint="default"/>
      </w:rPr>
    </w:lvl>
    <w:lvl w:ilvl="3" w:tentative="1" w:tplc="040C0001">
      <w:start w:val="1"/>
      <w:numFmt w:val="bullet"/>
      <w:lvlText w:val=""/>
      <w:lvlJc w:val="left"/>
      <w:pPr>
        <w:tabs>
          <w:tab w:pos="2877" w:val="num"/>
        </w:tabs>
        <w:ind w:hanging="360" w:left="2877"/>
      </w:pPr>
      <w:rPr>
        <w:rFonts w:ascii="Symbol" w:hAnsi="Symbol" w:hint="default"/>
      </w:rPr>
    </w:lvl>
    <w:lvl w:ilvl="4" w:tentative="1" w:tplc="040C0003">
      <w:start w:val="1"/>
      <w:numFmt w:val="bullet"/>
      <w:lvlText w:val="o"/>
      <w:lvlJc w:val="left"/>
      <w:pPr>
        <w:tabs>
          <w:tab w:pos="3597" w:val="num"/>
        </w:tabs>
        <w:ind w:hanging="360" w:left="3597"/>
      </w:pPr>
      <w:rPr>
        <w:rFonts w:ascii="Courier New" w:hAnsi="Courier New" w:hint="default"/>
      </w:rPr>
    </w:lvl>
    <w:lvl w:ilvl="5" w:tentative="1" w:tplc="040C0005">
      <w:start w:val="1"/>
      <w:numFmt w:val="bullet"/>
      <w:lvlText w:val=""/>
      <w:lvlJc w:val="left"/>
      <w:pPr>
        <w:tabs>
          <w:tab w:pos="4317" w:val="num"/>
        </w:tabs>
        <w:ind w:hanging="360" w:left="4317"/>
      </w:pPr>
      <w:rPr>
        <w:rFonts w:ascii="Wingdings" w:hAnsi="Wingdings" w:hint="default"/>
      </w:rPr>
    </w:lvl>
    <w:lvl w:ilvl="6" w:tentative="1" w:tplc="040C0001">
      <w:start w:val="1"/>
      <w:numFmt w:val="bullet"/>
      <w:lvlText w:val=""/>
      <w:lvlJc w:val="left"/>
      <w:pPr>
        <w:tabs>
          <w:tab w:pos="5037" w:val="num"/>
        </w:tabs>
        <w:ind w:hanging="360" w:left="5037"/>
      </w:pPr>
      <w:rPr>
        <w:rFonts w:ascii="Symbol" w:hAnsi="Symbol" w:hint="default"/>
      </w:rPr>
    </w:lvl>
    <w:lvl w:ilvl="7" w:tentative="1" w:tplc="040C0003">
      <w:start w:val="1"/>
      <w:numFmt w:val="bullet"/>
      <w:lvlText w:val="o"/>
      <w:lvlJc w:val="left"/>
      <w:pPr>
        <w:tabs>
          <w:tab w:pos="5757" w:val="num"/>
        </w:tabs>
        <w:ind w:hanging="360" w:left="5757"/>
      </w:pPr>
      <w:rPr>
        <w:rFonts w:ascii="Courier New" w:hAnsi="Courier New" w:hint="default"/>
      </w:rPr>
    </w:lvl>
    <w:lvl w:ilvl="8" w:tentative="1" w:tplc="040C0005">
      <w:start w:val="1"/>
      <w:numFmt w:val="bullet"/>
      <w:lvlText w:val=""/>
      <w:lvlJc w:val="left"/>
      <w:pPr>
        <w:tabs>
          <w:tab w:pos="6477" w:val="num"/>
        </w:tabs>
        <w:ind w:hanging="360" w:left="6477"/>
      </w:pPr>
      <w:rPr>
        <w:rFonts w:ascii="Wingdings" w:hAnsi="Wingdings" w:hint="default"/>
      </w:rPr>
    </w:lvl>
  </w:abstractNum>
  <w:abstractNum w15:restartNumberingAfterBreak="0" w:abstractNumId="12">
    <w:nsid w:val="49A63269"/>
    <w:multiLevelType w:val="hybridMultilevel"/>
    <w:tmpl w:val="5456DA36"/>
    <w:lvl w:ilvl="0" w:tplc="040C000B">
      <w:start w:val="1"/>
      <w:numFmt w:val="bullet"/>
      <w:lvlText w:val=""/>
      <w:lvlJc w:val="left"/>
      <w:pPr>
        <w:tabs>
          <w:tab w:pos="1432" w:val="num"/>
        </w:tabs>
        <w:ind w:hanging="360" w:left="1432"/>
      </w:pPr>
      <w:rPr>
        <w:rFonts w:ascii="Wingdings" w:hAnsi="Wingdings" w:hint="default"/>
      </w:rPr>
    </w:lvl>
    <w:lvl w:ilvl="1" w:tplc="040C0001">
      <w:start w:val="1"/>
      <w:numFmt w:val="bullet"/>
      <w:lvlText w:val=""/>
      <w:lvlJc w:val="left"/>
      <w:pPr>
        <w:tabs>
          <w:tab w:pos="2152" w:val="num"/>
        </w:tabs>
        <w:ind w:hanging="360" w:left="2152"/>
      </w:pPr>
      <w:rPr>
        <w:rFonts w:ascii="Symbol" w:hAnsi="Symbol" w:hint="default"/>
      </w:rPr>
    </w:lvl>
    <w:lvl w:ilvl="2" w:tplc="040C0005">
      <w:start w:val="1"/>
      <w:numFmt w:val="bullet"/>
      <w:lvlText w:val=""/>
      <w:lvlJc w:val="left"/>
      <w:pPr>
        <w:tabs>
          <w:tab w:pos="2872" w:val="num"/>
        </w:tabs>
        <w:ind w:hanging="360" w:left="2872"/>
      </w:pPr>
      <w:rPr>
        <w:rFonts w:ascii="Wingdings" w:hAnsi="Wingdings" w:hint="default"/>
      </w:rPr>
    </w:lvl>
    <w:lvl w:ilvl="3" w:tentative="1" w:tplc="040C0001">
      <w:start w:val="1"/>
      <w:numFmt w:val="bullet"/>
      <w:lvlText w:val=""/>
      <w:lvlJc w:val="left"/>
      <w:pPr>
        <w:tabs>
          <w:tab w:pos="3592" w:val="num"/>
        </w:tabs>
        <w:ind w:hanging="360" w:left="3592"/>
      </w:pPr>
      <w:rPr>
        <w:rFonts w:ascii="Symbol" w:hAnsi="Symbol" w:hint="default"/>
      </w:rPr>
    </w:lvl>
    <w:lvl w:ilvl="4" w:tentative="1" w:tplc="040C0003">
      <w:start w:val="1"/>
      <w:numFmt w:val="bullet"/>
      <w:lvlText w:val="o"/>
      <w:lvlJc w:val="left"/>
      <w:pPr>
        <w:tabs>
          <w:tab w:pos="4312" w:val="num"/>
        </w:tabs>
        <w:ind w:hanging="360" w:left="4312"/>
      </w:pPr>
      <w:rPr>
        <w:rFonts w:ascii="Courier New" w:hAnsi="Courier New" w:hint="default"/>
      </w:rPr>
    </w:lvl>
    <w:lvl w:ilvl="5" w:tentative="1" w:tplc="040C0005">
      <w:start w:val="1"/>
      <w:numFmt w:val="bullet"/>
      <w:lvlText w:val=""/>
      <w:lvlJc w:val="left"/>
      <w:pPr>
        <w:tabs>
          <w:tab w:pos="5032" w:val="num"/>
        </w:tabs>
        <w:ind w:hanging="360" w:left="5032"/>
      </w:pPr>
      <w:rPr>
        <w:rFonts w:ascii="Wingdings" w:hAnsi="Wingdings" w:hint="default"/>
      </w:rPr>
    </w:lvl>
    <w:lvl w:ilvl="6" w:tentative="1" w:tplc="040C0001">
      <w:start w:val="1"/>
      <w:numFmt w:val="bullet"/>
      <w:lvlText w:val=""/>
      <w:lvlJc w:val="left"/>
      <w:pPr>
        <w:tabs>
          <w:tab w:pos="5752" w:val="num"/>
        </w:tabs>
        <w:ind w:hanging="360" w:left="5752"/>
      </w:pPr>
      <w:rPr>
        <w:rFonts w:ascii="Symbol" w:hAnsi="Symbol" w:hint="default"/>
      </w:rPr>
    </w:lvl>
    <w:lvl w:ilvl="7" w:tentative="1" w:tplc="040C0003">
      <w:start w:val="1"/>
      <w:numFmt w:val="bullet"/>
      <w:lvlText w:val="o"/>
      <w:lvlJc w:val="left"/>
      <w:pPr>
        <w:tabs>
          <w:tab w:pos="6472" w:val="num"/>
        </w:tabs>
        <w:ind w:hanging="360" w:left="6472"/>
      </w:pPr>
      <w:rPr>
        <w:rFonts w:ascii="Courier New" w:hAnsi="Courier New" w:hint="default"/>
      </w:rPr>
    </w:lvl>
    <w:lvl w:ilvl="8" w:tentative="1" w:tplc="040C0005">
      <w:start w:val="1"/>
      <w:numFmt w:val="bullet"/>
      <w:lvlText w:val=""/>
      <w:lvlJc w:val="left"/>
      <w:pPr>
        <w:tabs>
          <w:tab w:pos="7192" w:val="num"/>
        </w:tabs>
        <w:ind w:hanging="360" w:left="7192"/>
      </w:pPr>
      <w:rPr>
        <w:rFonts w:ascii="Wingdings" w:hAnsi="Wingdings" w:hint="default"/>
      </w:rPr>
    </w:lvl>
  </w:abstractNum>
  <w:abstractNum w15:restartNumberingAfterBreak="0" w:abstractNumId="13">
    <w:nsid w:val="4C7019C5"/>
    <w:multiLevelType w:val="hybridMultilevel"/>
    <w:tmpl w:val="B74EDD9E"/>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4">
    <w:nsid w:val="560B2972"/>
    <w:multiLevelType w:val="hybridMultilevel"/>
    <w:tmpl w:val="382EA8C4"/>
    <w:lvl w:ilvl="0" w:tplc="DF44DF6E">
      <w:numFmt w:val="bullet"/>
      <w:lvlText w:val="-"/>
      <w:lvlJc w:val="left"/>
      <w:pPr>
        <w:tabs>
          <w:tab w:pos="720" w:val="num"/>
        </w:tabs>
        <w:ind w:hanging="360" w:left="720"/>
      </w:pPr>
      <w:rPr>
        <w:rFonts w:ascii="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5">
    <w:nsid w:val="58377DC8"/>
    <w:multiLevelType w:val="hybridMultilevel"/>
    <w:tmpl w:val="404AA8A8"/>
    <w:lvl w:ilvl="0" w:tplc="83DE4E8E">
      <w:numFmt w:val="bullet"/>
      <w:lvlText w:val="-"/>
      <w:lvlJc w:val="left"/>
      <w:pPr>
        <w:ind w:hanging="360" w:left="717"/>
      </w:pPr>
      <w:rPr>
        <w:rFonts w:ascii="Arial" w:eastAsia="Times New Roman" w:hAnsi="Arial" w:hint="default"/>
      </w:rPr>
    </w:lvl>
    <w:lvl w:ilvl="1" w:tplc="040C0001">
      <w:start w:val="1"/>
      <w:numFmt w:val="bullet"/>
      <w:lvlText w:val=""/>
      <w:lvlJc w:val="left"/>
      <w:pPr>
        <w:tabs>
          <w:tab w:pos="1437" w:val="num"/>
        </w:tabs>
        <w:ind w:hanging="360" w:left="1437"/>
      </w:pPr>
      <w:rPr>
        <w:rFonts w:ascii="Symbol" w:hAnsi="Symbol" w:hint="default"/>
      </w:rPr>
    </w:lvl>
    <w:lvl w:ilvl="2" w:tentative="1" w:tplc="040C0005">
      <w:start w:val="1"/>
      <w:numFmt w:val="bullet"/>
      <w:lvlText w:val=""/>
      <w:lvlJc w:val="left"/>
      <w:pPr>
        <w:ind w:hanging="360" w:left="2157"/>
      </w:pPr>
      <w:rPr>
        <w:rFonts w:ascii="Wingdings" w:hAnsi="Wingdings" w:hint="default"/>
      </w:rPr>
    </w:lvl>
    <w:lvl w:ilvl="3" w:tentative="1" w:tplc="040C0001">
      <w:start w:val="1"/>
      <w:numFmt w:val="bullet"/>
      <w:lvlText w:val=""/>
      <w:lvlJc w:val="left"/>
      <w:pPr>
        <w:ind w:hanging="360" w:left="2877"/>
      </w:pPr>
      <w:rPr>
        <w:rFonts w:ascii="Symbol" w:hAnsi="Symbol" w:hint="default"/>
      </w:rPr>
    </w:lvl>
    <w:lvl w:ilvl="4" w:tentative="1" w:tplc="040C0003">
      <w:start w:val="1"/>
      <w:numFmt w:val="bullet"/>
      <w:lvlText w:val="o"/>
      <w:lvlJc w:val="left"/>
      <w:pPr>
        <w:ind w:hanging="360" w:left="3597"/>
      </w:pPr>
      <w:rPr>
        <w:rFonts w:ascii="Courier New" w:hAnsi="Courier New" w:hint="default"/>
      </w:rPr>
    </w:lvl>
    <w:lvl w:ilvl="5" w:tentative="1" w:tplc="040C0005">
      <w:start w:val="1"/>
      <w:numFmt w:val="bullet"/>
      <w:lvlText w:val=""/>
      <w:lvlJc w:val="left"/>
      <w:pPr>
        <w:ind w:hanging="360" w:left="4317"/>
      </w:pPr>
      <w:rPr>
        <w:rFonts w:ascii="Wingdings" w:hAnsi="Wingdings" w:hint="default"/>
      </w:rPr>
    </w:lvl>
    <w:lvl w:ilvl="6" w:tentative="1" w:tplc="040C0001">
      <w:start w:val="1"/>
      <w:numFmt w:val="bullet"/>
      <w:lvlText w:val=""/>
      <w:lvlJc w:val="left"/>
      <w:pPr>
        <w:ind w:hanging="360" w:left="5037"/>
      </w:pPr>
      <w:rPr>
        <w:rFonts w:ascii="Symbol" w:hAnsi="Symbol" w:hint="default"/>
      </w:rPr>
    </w:lvl>
    <w:lvl w:ilvl="7" w:tentative="1" w:tplc="040C0003">
      <w:start w:val="1"/>
      <w:numFmt w:val="bullet"/>
      <w:lvlText w:val="o"/>
      <w:lvlJc w:val="left"/>
      <w:pPr>
        <w:ind w:hanging="360" w:left="5757"/>
      </w:pPr>
      <w:rPr>
        <w:rFonts w:ascii="Courier New" w:hAnsi="Courier New" w:hint="default"/>
      </w:rPr>
    </w:lvl>
    <w:lvl w:ilvl="8" w:tentative="1" w:tplc="040C0005">
      <w:start w:val="1"/>
      <w:numFmt w:val="bullet"/>
      <w:lvlText w:val=""/>
      <w:lvlJc w:val="left"/>
      <w:pPr>
        <w:ind w:hanging="360" w:left="6477"/>
      </w:pPr>
      <w:rPr>
        <w:rFonts w:ascii="Wingdings" w:hAnsi="Wingdings" w:hint="default"/>
      </w:rPr>
    </w:lvl>
  </w:abstractNum>
  <w:abstractNum w15:restartNumberingAfterBreak="0" w:abstractNumId="16">
    <w:nsid w:val="5A5C3F6A"/>
    <w:multiLevelType w:val="hybridMultilevel"/>
    <w:tmpl w:val="E7567ECA"/>
    <w:lvl w:ilvl="0" w:tplc="879E4F3A">
      <w:start w:val="1"/>
      <w:numFmt w:val="bullet"/>
      <w:lvlText w:val="-"/>
      <w:lvlJc w:val="left"/>
      <w:pPr>
        <w:tabs>
          <w:tab w:pos="720" w:val="num"/>
        </w:tabs>
        <w:ind w:hanging="360" w:left="720"/>
      </w:pPr>
      <w:rPr>
        <w:rFonts w:ascii="Times New Roman" w:hAnsi="Times New Roman" w:hint="default"/>
      </w:rPr>
    </w:lvl>
    <w:lvl w:ilvl="1" w:tplc="BAEC8220">
      <w:start w:val="1"/>
      <w:numFmt w:val="bullet"/>
      <w:lvlText w:val="-"/>
      <w:lvlJc w:val="left"/>
      <w:pPr>
        <w:tabs>
          <w:tab w:pos="1440" w:val="num"/>
        </w:tabs>
        <w:ind w:hanging="360" w:left="1440"/>
      </w:pPr>
      <w:rPr>
        <w:rFonts w:ascii="Times New Roman" w:hAnsi="Times New Roman" w:hint="default"/>
      </w:rPr>
    </w:lvl>
    <w:lvl w:ilvl="2" w:tentative="1" w:tplc="950C73B0">
      <w:start w:val="1"/>
      <w:numFmt w:val="bullet"/>
      <w:lvlText w:val="-"/>
      <w:lvlJc w:val="left"/>
      <w:pPr>
        <w:tabs>
          <w:tab w:pos="2160" w:val="num"/>
        </w:tabs>
        <w:ind w:hanging="360" w:left="2160"/>
      </w:pPr>
      <w:rPr>
        <w:rFonts w:ascii="Times New Roman" w:hAnsi="Times New Roman" w:hint="default"/>
      </w:rPr>
    </w:lvl>
    <w:lvl w:ilvl="3" w:tentative="1" w:tplc="BD342318">
      <w:start w:val="1"/>
      <w:numFmt w:val="bullet"/>
      <w:lvlText w:val="-"/>
      <w:lvlJc w:val="left"/>
      <w:pPr>
        <w:tabs>
          <w:tab w:pos="2880" w:val="num"/>
        </w:tabs>
        <w:ind w:hanging="360" w:left="2880"/>
      </w:pPr>
      <w:rPr>
        <w:rFonts w:ascii="Times New Roman" w:hAnsi="Times New Roman" w:hint="default"/>
      </w:rPr>
    </w:lvl>
    <w:lvl w:ilvl="4" w:tentative="1" w:tplc="DB24838E">
      <w:start w:val="1"/>
      <w:numFmt w:val="bullet"/>
      <w:lvlText w:val="-"/>
      <w:lvlJc w:val="left"/>
      <w:pPr>
        <w:tabs>
          <w:tab w:pos="3600" w:val="num"/>
        </w:tabs>
        <w:ind w:hanging="360" w:left="3600"/>
      </w:pPr>
      <w:rPr>
        <w:rFonts w:ascii="Times New Roman" w:hAnsi="Times New Roman" w:hint="default"/>
      </w:rPr>
    </w:lvl>
    <w:lvl w:ilvl="5" w:tentative="1" w:tplc="7526B05C">
      <w:start w:val="1"/>
      <w:numFmt w:val="bullet"/>
      <w:lvlText w:val="-"/>
      <w:lvlJc w:val="left"/>
      <w:pPr>
        <w:tabs>
          <w:tab w:pos="4320" w:val="num"/>
        </w:tabs>
        <w:ind w:hanging="360" w:left="4320"/>
      </w:pPr>
      <w:rPr>
        <w:rFonts w:ascii="Times New Roman" w:hAnsi="Times New Roman" w:hint="default"/>
      </w:rPr>
    </w:lvl>
    <w:lvl w:ilvl="6" w:tentative="1" w:tplc="4714188A">
      <w:start w:val="1"/>
      <w:numFmt w:val="bullet"/>
      <w:lvlText w:val="-"/>
      <w:lvlJc w:val="left"/>
      <w:pPr>
        <w:tabs>
          <w:tab w:pos="5040" w:val="num"/>
        </w:tabs>
        <w:ind w:hanging="360" w:left="5040"/>
      </w:pPr>
      <w:rPr>
        <w:rFonts w:ascii="Times New Roman" w:hAnsi="Times New Roman" w:hint="default"/>
      </w:rPr>
    </w:lvl>
    <w:lvl w:ilvl="7" w:tentative="1" w:tplc="C97422CE">
      <w:start w:val="1"/>
      <w:numFmt w:val="bullet"/>
      <w:lvlText w:val="-"/>
      <w:lvlJc w:val="left"/>
      <w:pPr>
        <w:tabs>
          <w:tab w:pos="5760" w:val="num"/>
        </w:tabs>
        <w:ind w:hanging="360" w:left="5760"/>
      </w:pPr>
      <w:rPr>
        <w:rFonts w:ascii="Times New Roman" w:hAnsi="Times New Roman" w:hint="default"/>
      </w:rPr>
    </w:lvl>
    <w:lvl w:ilvl="8" w:tentative="1" w:tplc="BF48C818">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17">
    <w:nsid w:val="656E05BA"/>
    <w:multiLevelType w:val="hybridMultilevel"/>
    <w:tmpl w:val="E150558C"/>
    <w:lvl w:ilvl="0" w:tplc="040C0001">
      <w:start w:val="1"/>
      <w:numFmt w:val="bullet"/>
      <w:lvlText w:val=""/>
      <w:lvlJc w:val="left"/>
      <w:pPr>
        <w:tabs>
          <w:tab w:pos="1800" w:val="num"/>
        </w:tabs>
        <w:ind w:hanging="360" w:left="1800"/>
      </w:pPr>
      <w:rPr>
        <w:rFonts w:ascii="Symbol" w:hAnsi="Symbol" w:hint="default"/>
      </w:rPr>
    </w:lvl>
    <w:lvl w:ilvl="1" w:tentative="1" w:tplc="040C0003">
      <w:start w:val="1"/>
      <w:numFmt w:val="bullet"/>
      <w:lvlText w:val="o"/>
      <w:lvlJc w:val="left"/>
      <w:pPr>
        <w:tabs>
          <w:tab w:pos="2520" w:val="num"/>
        </w:tabs>
        <w:ind w:hanging="360" w:left="2520"/>
      </w:pPr>
      <w:rPr>
        <w:rFonts w:ascii="Courier New" w:hAnsi="Courier New" w:hint="default"/>
      </w:rPr>
    </w:lvl>
    <w:lvl w:ilvl="2" w:tentative="1" w:tplc="040C0005">
      <w:start w:val="1"/>
      <w:numFmt w:val="bullet"/>
      <w:lvlText w:val=""/>
      <w:lvlJc w:val="left"/>
      <w:pPr>
        <w:tabs>
          <w:tab w:pos="3240" w:val="num"/>
        </w:tabs>
        <w:ind w:hanging="360" w:left="3240"/>
      </w:pPr>
      <w:rPr>
        <w:rFonts w:ascii="Wingdings" w:hAnsi="Wingdings" w:hint="default"/>
      </w:rPr>
    </w:lvl>
    <w:lvl w:ilvl="3" w:tentative="1" w:tplc="040C0001">
      <w:start w:val="1"/>
      <w:numFmt w:val="bullet"/>
      <w:lvlText w:val=""/>
      <w:lvlJc w:val="left"/>
      <w:pPr>
        <w:tabs>
          <w:tab w:pos="3960" w:val="num"/>
        </w:tabs>
        <w:ind w:hanging="360" w:left="3960"/>
      </w:pPr>
      <w:rPr>
        <w:rFonts w:ascii="Symbol" w:hAnsi="Symbol" w:hint="default"/>
      </w:rPr>
    </w:lvl>
    <w:lvl w:ilvl="4" w:tentative="1" w:tplc="040C0003">
      <w:start w:val="1"/>
      <w:numFmt w:val="bullet"/>
      <w:lvlText w:val="o"/>
      <w:lvlJc w:val="left"/>
      <w:pPr>
        <w:tabs>
          <w:tab w:pos="4680" w:val="num"/>
        </w:tabs>
        <w:ind w:hanging="360" w:left="4680"/>
      </w:pPr>
      <w:rPr>
        <w:rFonts w:ascii="Courier New" w:hAnsi="Courier New" w:hint="default"/>
      </w:rPr>
    </w:lvl>
    <w:lvl w:ilvl="5" w:tentative="1" w:tplc="040C0005">
      <w:start w:val="1"/>
      <w:numFmt w:val="bullet"/>
      <w:lvlText w:val=""/>
      <w:lvlJc w:val="left"/>
      <w:pPr>
        <w:tabs>
          <w:tab w:pos="5400" w:val="num"/>
        </w:tabs>
        <w:ind w:hanging="360" w:left="5400"/>
      </w:pPr>
      <w:rPr>
        <w:rFonts w:ascii="Wingdings" w:hAnsi="Wingdings" w:hint="default"/>
      </w:rPr>
    </w:lvl>
    <w:lvl w:ilvl="6" w:tentative="1" w:tplc="040C0001">
      <w:start w:val="1"/>
      <w:numFmt w:val="bullet"/>
      <w:lvlText w:val=""/>
      <w:lvlJc w:val="left"/>
      <w:pPr>
        <w:tabs>
          <w:tab w:pos="6120" w:val="num"/>
        </w:tabs>
        <w:ind w:hanging="360" w:left="6120"/>
      </w:pPr>
      <w:rPr>
        <w:rFonts w:ascii="Symbol" w:hAnsi="Symbol" w:hint="default"/>
      </w:rPr>
    </w:lvl>
    <w:lvl w:ilvl="7" w:tentative="1" w:tplc="040C0003">
      <w:start w:val="1"/>
      <w:numFmt w:val="bullet"/>
      <w:lvlText w:val="o"/>
      <w:lvlJc w:val="left"/>
      <w:pPr>
        <w:tabs>
          <w:tab w:pos="6840" w:val="num"/>
        </w:tabs>
        <w:ind w:hanging="360" w:left="6840"/>
      </w:pPr>
      <w:rPr>
        <w:rFonts w:ascii="Courier New" w:hAnsi="Courier New" w:hint="default"/>
      </w:rPr>
    </w:lvl>
    <w:lvl w:ilvl="8" w:tentative="1" w:tplc="040C0005">
      <w:start w:val="1"/>
      <w:numFmt w:val="bullet"/>
      <w:lvlText w:val=""/>
      <w:lvlJc w:val="left"/>
      <w:pPr>
        <w:tabs>
          <w:tab w:pos="7560" w:val="num"/>
        </w:tabs>
        <w:ind w:hanging="360" w:left="7560"/>
      </w:pPr>
      <w:rPr>
        <w:rFonts w:ascii="Wingdings" w:hAnsi="Wingdings" w:hint="default"/>
      </w:rPr>
    </w:lvl>
  </w:abstractNum>
  <w:abstractNum w15:restartNumberingAfterBreak="0" w:abstractNumId="18">
    <w:nsid w:val="741E746A"/>
    <w:multiLevelType w:val="hybridMultilevel"/>
    <w:tmpl w:val="FAE4927C"/>
    <w:lvl w:ilvl="0" w:tplc="B69AE4EE">
      <w:start w:val="5"/>
      <w:numFmt w:val="bullet"/>
      <w:lvlText w:val="-"/>
      <w:lvlJc w:val="left"/>
      <w:pPr>
        <w:ind w:hanging="360" w:left="1776"/>
      </w:pPr>
      <w:rPr>
        <w:rFonts w:ascii="Arial" w:cs="Arial" w:eastAsia="Times New Roman" w:hAnsi="Arial" w:hint="default"/>
      </w:rPr>
    </w:lvl>
    <w:lvl w:ilvl="1" w:tentative="1" w:tplc="040C0003">
      <w:start w:val="1"/>
      <w:numFmt w:val="bullet"/>
      <w:lvlText w:val="o"/>
      <w:lvlJc w:val="left"/>
      <w:pPr>
        <w:ind w:hanging="360" w:left="2496"/>
      </w:pPr>
      <w:rPr>
        <w:rFonts w:ascii="Courier New" w:cs="Courier New" w:hAnsi="Courier New" w:hint="default"/>
      </w:rPr>
    </w:lvl>
    <w:lvl w:ilvl="2" w:tentative="1" w:tplc="040C0005">
      <w:start w:val="1"/>
      <w:numFmt w:val="bullet"/>
      <w:lvlText w:val=""/>
      <w:lvlJc w:val="left"/>
      <w:pPr>
        <w:ind w:hanging="360" w:left="3216"/>
      </w:pPr>
      <w:rPr>
        <w:rFonts w:ascii="Wingdings" w:hAnsi="Wingdings" w:hint="default"/>
      </w:rPr>
    </w:lvl>
    <w:lvl w:ilvl="3" w:tentative="1" w:tplc="040C0001">
      <w:start w:val="1"/>
      <w:numFmt w:val="bullet"/>
      <w:lvlText w:val=""/>
      <w:lvlJc w:val="left"/>
      <w:pPr>
        <w:ind w:hanging="360" w:left="3936"/>
      </w:pPr>
      <w:rPr>
        <w:rFonts w:ascii="Symbol" w:hAnsi="Symbol" w:hint="default"/>
      </w:rPr>
    </w:lvl>
    <w:lvl w:ilvl="4" w:tentative="1" w:tplc="040C0003">
      <w:start w:val="1"/>
      <w:numFmt w:val="bullet"/>
      <w:lvlText w:val="o"/>
      <w:lvlJc w:val="left"/>
      <w:pPr>
        <w:ind w:hanging="360" w:left="4656"/>
      </w:pPr>
      <w:rPr>
        <w:rFonts w:ascii="Courier New" w:cs="Courier New" w:hAnsi="Courier New" w:hint="default"/>
      </w:rPr>
    </w:lvl>
    <w:lvl w:ilvl="5" w:tentative="1" w:tplc="040C0005">
      <w:start w:val="1"/>
      <w:numFmt w:val="bullet"/>
      <w:lvlText w:val=""/>
      <w:lvlJc w:val="left"/>
      <w:pPr>
        <w:ind w:hanging="360" w:left="5376"/>
      </w:pPr>
      <w:rPr>
        <w:rFonts w:ascii="Wingdings" w:hAnsi="Wingdings" w:hint="default"/>
      </w:rPr>
    </w:lvl>
    <w:lvl w:ilvl="6" w:tentative="1" w:tplc="040C0001">
      <w:start w:val="1"/>
      <w:numFmt w:val="bullet"/>
      <w:lvlText w:val=""/>
      <w:lvlJc w:val="left"/>
      <w:pPr>
        <w:ind w:hanging="360" w:left="6096"/>
      </w:pPr>
      <w:rPr>
        <w:rFonts w:ascii="Symbol" w:hAnsi="Symbol" w:hint="default"/>
      </w:rPr>
    </w:lvl>
    <w:lvl w:ilvl="7" w:tentative="1" w:tplc="040C0003">
      <w:start w:val="1"/>
      <w:numFmt w:val="bullet"/>
      <w:lvlText w:val="o"/>
      <w:lvlJc w:val="left"/>
      <w:pPr>
        <w:ind w:hanging="360" w:left="6816"/>
      </w:pPr>
      <w:rPr>
        <w:rFonts w:ascii="Courier New" w:cs="Courier New" w:hAnsi="Courier New" w:hint="default"/>
      </w:rPr>
    </w:lvl>
    <w:lvl w:ilvl="8" w:tentative="1" w:tplc="040C0005">
      <w:start w:val="1"/>
      <w:numFmt w:val="bullet"/>
      <w:lvlText w:val=""/>
      <w:lvlJc w:val="left"/>
      <w:pPr>
        <w:ind w:hanging="360" w:left="7536"/>
      </w:pPr>
      <w:rPr>
        <w:rFonts w:ascii="Wingdings" w:hAnsi="Wingdings" w:hint="default"/>
      </w:rPr>
    </w:lvl>
  </w:abstractNum>
  <w:abstractNum w15:restartNumberingAfterBreak="0" w:abstractNumId="19">
    <w:nsid w:val="7934187F"/>
    <w:multiLevelType w:val="hybridMultilevel"/>
    <w:tmpl w:val="D9AC5E58"/>
    <w:lvl w:ilvl="0" w:tplc="5CB0664A">
      <w:start w:val="1"/>
      <w:numFmt w:val="bullet"/>
      <w:lvlText w:val=""/>
      <w:lvlJc w:val="left"/>
      <w:pPr>
        <w:ind w:hanging="360" w:left="720"/>
      </w:pPr>
      <w:rPr>
        <w:rFonts w:ascii="Symbol" w:hAnsi="Symbol" w:hint="default"/>
        <w:color w:val="auto"/>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7DD120D3"/>
    <w:multiLevelType w:val="hybridMultilevel"/>
    <w:tmpl w:val="C9D8D7DE"/>
    <w:lvl w:ilvl="0" w:tplc="EE3036A8">
      <w:start w:val="1"/>
      <w:numFmt w:val="bullet"/>
      <w:lvlText w:val="–"/>
      <w:lvlJc w:val="left"/>
      <w:pPr>
        <w:tabs>
          <w:tab w:pos="720" w:val="num"/>
        </w:tabs>
        <w:ind w:hanging="360" w:left="720"/>
      </w:pPr>
      <w:rPr>
        <w:rFonts w:ascii="Arial" w:hAnsi="Arial" w:hint="default"/>
      </w:rPr>
    </w:lvl>
    <w:lvl w:ilvl="1" w:tplc="54DCDC4C">
      <w:start w:val="1"/>
      <w:numFmt w:val="bullet"/>
      <w:lvlText w:val="–"/>
      <w:lvlJc w:val="left"/>
      <w:pPr>
        <w:tabs>
          <w:tab w:pos="1440" w:val="num"/>
        </w:tabs>
        <w:ind w:hanging="360" w:left="1440"/>
      </w:pPr>
      <w:rPr>
        <w:rFonts w:ascii="Arial" w:hAnsi="Arial" w:hint="default"/>
      </w:rPr>
    </w:lvl>
    <w:lvl w:ilvl="2" w:tentative="1" w:tplc="CC4AB8B8">
      <w:start w:val="1"/>
      <w:numFmt w:val="bullet"/>
      <w:lvlText w:val="–"/>
      <w:lvlJc w:val="left"/>
      <w:pPr>
        <w:tabs>
          <w:tab w:pos="2160" w:val="num"/>
        </w:tabs>
        <w:ind w:hanging="360" w:left="2160"/>
      </w:pPr>
      <w:rPr>
        <w:rFonts w:ascii="Arial" w:hAnsi="Arial" w:hint="default"/>
      </w:rPr>
    </w:lvl>
    <w:lvl w:ilvl="3" w:tentative="1" w:tplc="21A8702E">
      <w:start w:val="1"/>
      <w:numFmt w:val="bullet"/>
      <w:lvlText w:val="–"/>
      <w:lvlJc w:val="left"/>
      <w:pPr>
        <w:tabs>
          <w:tab w:pos="2880" w:val="num"/>
        </w:tabs>
        <w:ind w:hanging="360" w:left="2880"/>
      </w:pPr>
      <w:rPr>
        <w:rFonts w:ascii="Arial" w:hAnsi="Arial" w:hint="default"/>
      </w:rPr>
    </w:lvl>
    <w:lvl w:ilvl="4" w:tentative="1" w:tplc="1F820884">
      <w:start w:val="1"/>
      <w:numFmt w:val="bullet"/>
      <w:lvlText w:val="–"/>
      <w:lvlJc w:val="left"/>
      <w:pPr>
        <w:tabs>
          <w:tab w:pos="3600" w:val="num"/>
        </w:tabs>
        <w:ind w:hanging="360" w:left="3600"/>
      </w:pPr>
      <w:rPr>
        <w:rFonts w:ascii="Arial" w:hAnsi="Arial" w:hint="default"/>
      </w:rPr>
    </w:lvl>
    <w:lvl w:ilvl="5" w:tentative="1" w:tplc="343068F0">
      <w:start w:val="1"/>
      <w:numFmt w:val="bullet"/>
      <w:lvlText w:val="–"/>
      <w:lvlJc w:val="left"/>
      <w:pPr>
        <w:tabs>
          <w:tab w:pos="4320" w:val="num"/>
        </w:tabs>
        <w:ind w:hanging="360" w:left="4320"/>
      </w:pPr>
      <w:rPr>
        <w:rFonts w:ascii="Arial" w:hAnsi="Arial" w:hint="default"/>
      </w:rPr>
    </w:lvl>
    <w:lvl w:ilvl="6" w:tentative="1" w:tplc="607CD3E2">
      <w:start w:val="1"/>
      <w:numFmt w:val="bullet"/>
      <w:lvlText w:val="–"/>
      <w:lvlJc w:val="left"/>
      <w:pPr>
        <w:tabs>
          <w:tab w:pos="5040" w:val="num"/>
        </w:tabs>
        <w:ind w:hanging="360" w:left="5040"/>
      </w:pPr>
      <w:rPr>
        <w:rFonts w:ascii="Arial" w:hAnsi="Arial" w:hint="default"/>
      </w:rPr>
    </w:lvl>
    <w:lvl w:ilvl="7" w:tentative="1" w:tplc="167A8D4C">
      <w:start w:val="1"/>
      <w:numFmt w:val="bullet"/>
      <w:lvlText w:val="–"/>
      <w:lvlJc w:val="left"/>
      <w:pPr>
        <w:tabs>
          <w:tab w:pos="5760" w:val="num"/>
        </w:tabs>
        <w:ind w:hanging="360" w:left="5760"/>
      </w:pPr>
      <w:rPr>
        <w:rFonts w:ascii="Arial" w:hAnsi="Arial" w:hint="default"/>
      </w:rPr>
    </w:lvl>
    <w:lvl w:ilvl="8" w:tentative="1" w:tplc="23A49EC8">
      <w:start w:val="1"/>
      <w:numFmt w:val="bullet"/>
      <w:lvlText w:val="–"/>
      <w:lvlJc w:val="left"/>
      <w:pPr>
        <w:tabs>
          <w:tab w:pos="6480" w:val="num"/>
        </w:tabs>
        <w:ind w:hanging="360" w:left="6480"/>
      </w:pPr>
      <w:rPr>
        <w:rFonts w:ascii="Arial" w:hAnsi="Arial" w:hint="default"/>
      </w:rPr>
    </w:lvl>
  </w:abstractNum>
  <w:abstractNum w15:restartNumberingAfterBreak="0" w:abstractNumId="21">
    <w:nsid w:val="7EFE31E4"/>
    <w:multiLevelType w:val="hybridMultilevel"/>
    <w:tmpl w:val="47FC23E0"/>
    <w:lvl w:ilvl="0" w:tplc="0C4C0BB6">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3"/>
  </w:num>
  <w:num w:numId="2">
    <w:abstractNumId w:val="11"/>
  </w:num>
  <w:num w:numId="3">
    <w:abstractNumId w:val="12"/>
  </w:num>
  <w:num w:numId="4">
    <w:abstractNumId w:val="14"/>
  </w:num>
  <w:num w:numId="5">
    <w:abstractNumId w:val="15"/>
  </w:num>
  <w:num w:numId="6">
    <w:abstractNumId w:val="17"/>
  </w:num>
  <w:num w:numId="7">
    <w:abstractNumId w:val="10"/>
  </w:num>
  <w:num w:numId="8">
    <w:abstractNumId w:val="4"/>
  </w:num>
  <w:num w:numId="9">
    <w:abstractNumId w:val="19"/>
  </w:num>
  <w:num w:numId="10">
    <w:abstractNumId w:val="9"/>
  </w:num>
  <w:num w:numId="11">
    <w:abstractNumId w:val="21"/>
  </w:num>
  <w:num w:numId="12">
    <w:abstractNumId w:val="21"/>
  </w:num>
  <w:num w:numId="13">
    <w:abstractNumId w:val="20"/>
  </w:num>
  <w:num w:numId="14">
    <w:abstractNumId w:val="7"/>
  </w:num>
  <w:num w:numId="15">
    <w:abstractNumId w:val="18"/>
  </w:num>
  <w:num w:numId="16">
    <w:abstractNumId w:val="5"/>
  </w:num>
  <w:num w:numId="17">
    <w:abstractNumId w:val="3"/>
  </w:num>
  <w:num w:numId="18">
    <w:abstractNumId w:val="6"/>
  </w:num>
  <w:num w:numId="19">
    <w:abstractNumId w:val="16"/>
  </w:num>
  <w:num w:numId="20">
    <w:abstractNumId w:val="1"/>
  </w:num>
  <w:num w:numId="21">
    <w:abstractNumId w:val="8"/>
  </w:num>
  <w:num w:numId="22">
    <w:abstractNumId w:val="2"/>
  </w:num>
  <w:num w:numId="23">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characterSpacingControl w:val="doNotCompress"/>
  <w:hdrShapeDefaults>
    <o:shapedefaults spidmax="2867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7C2"/>
    <w:rsid w:val="0000535E"/>
    <w:rsid w:val="00012388"/>
    <w:rsid w:val="00016BAE"/>
    <w:rsid w:val="000307F8"/>
    <w:rsid w:val="00031E24"/>
    <w:rsid w:val="00040021"/>
    <w:rsid w:val="000509F9"/>
    <w:rsid w:val="00051D15"/>
    <w:rsid w:val="0005299E"/>
    <w:rsid w:val="00054799"/>
    <w:rsid w:val="00070FEE"/>
    <w:rsid w:val="00085902"/>
    <w:rsid w:val="00094BAD"/>
    <w:rsid w:val="0009540F"/>
    <w:rsid w:val="000B42B8"/>
    <w:rsid w:val="000B78EA"/>
    <w:rsid w:val="000C20C5"/>
    <w:rsid w:val="000D4770"/>
    <w:rsid w:val="000F2824"/>
    <w:rsid w:val="001001D8"/>
    <w:rsid w:val="00102EBE"/>
    <w:rsid w:val="001066FF"/>
    <w:rsid w:val="00127909"/>
    <w:rsid w:val="001305C2"/>
    <w:rsid w:val="0013222A"/>
    <w:rsid w:val="00142DBF"/>
    <w:rsid w:val="00146125"/>
    <w:rsid w:val="00151A8D"/>
    <w:rsid w:val="00166A6E"/>
    <w:rsid w:val="001711D4"/>
    <w:rsid w:val="0017519C"/>
    <w:rsid w:val="001863DD"/>
    <w:rsid w:val="00187519"/>
    <w:rsid w:val="00187E15"/>
    <w:rsid w:val="0019714F"/>
    <w:rsid w:val="00197CCE"/>
    <w:rsid w:val="001B3CA3"/>
    <w:rsid w:val="001C017C"/>
    <w:rsid w:val="001C0B09"/>
    <w:rsid w:val="001C57D5"/>
    <w:rsid w:val="001C6423"/>
    <w:rsid w:val="001D64B7"/>
    <w:rsid w:val="001E0120"/>
    <w:rsid w:val="001E66C6"/>
    <w:rsid w:val="00215F94"/>
    <w:rsid w:val="002179C6"/>
    <w:rsid w:val="00236843"/>
    <w:rsid w:val="00251885"/>
    <w:rsid w:val="002537C2"/>
    <w:rsid w:val="002540DE"/>
    <w:rsid w:val="00256B24"/>
    <w:rsid w:val="00262331"/>
    <w:rsid w:val="002637B3"/>
    <w:rsid w:val="00296483"/>
    <w:rsid w:val="002A5140"/>
    <w:rsid w:val="002B15AE"/>
    <w:rsid w:val="002B15EB"/>
    <w:rsid w:val="002B55DA"/>
    <w:rsid w:val="002C48FE"/>
    <w:rsid w:val="002D4D2A"/>
    <w:rsid w:val="002E0D97"/>
    <w:rsid w:val="002F503C"/>
    <w:rsid w:val="00307D4D"/>
    <w:rsid w:val="00324BF1"/>
    <w:rsid w:val="00324CFD"/>
    <w:rsid w:val="00325B4D"/>
    <w:rsid w:val="00331E36"/>
    <w:rsid w:val="00347738"/>
    <w:rsid w:val="0035471D"/>
    <w:rsid w:val="00355436"/>
    <w:rsid w:val="00357969"/>
    <w:rsid w:val="00364436"/>
    <w:rsid w:val="0036658D"/>
    <w:rsid w:val="00376BB4"/>
    <w:rsid w:val="0038356B"/>
    <w:rsid w:val="003876CB"/>
    <w:rsid w:val="003940F5"/>
    <w:rsid w:val="003979F5"/>
    <w:rsid w:val="003B2CCA"/>
    <w:rsid w:val="003B363B"/>
    <w:rsid w:val="003B5465"/>
    <w:rsid w:val="003B6418"/>
    <w:rsid w:val="003D3F7C"/>
    <w:rsid w:val="003D5484"/>
    <w:rsid w:val="003D6C51"/>
    <w:rsid w:val="003D7CC0"/>
    <w:rsid w:val="003E2ED9"/>
    <w:rsid w:val="003F068E"/>
    <w:rsid w:val="00401B74"/>
    <w:rsid w:val="00404A60"/>
    <w:rsid w:val="00404ADB"/>
    <w:rsid w:val="00411B8B"/>
    <w:rsid w:val="004209E1"/>
    <w:rsid w:val="004215F6"/>
    <w:rsid w:val="00423117"/>
    <w:rsid w:val="00430A27"/>
    <w:rsid w:val="004348DC"/>
    <w:rsid w:val="00450F6F"/>
    <w:rsid w:val="004521AE"/>
    <w:rsid w:val="0045445E"/>
    <w:rsid w:val="0045528D"/>
    <w:rsid w:val="00462F94"/>
    <w:rsid w:val="00466689"/>
    <w:rsid w:val="0048487D"/>
    <w:rsid w:val="0048792A"/>
    <w:rsid w:val="00491E2C"/>
    <w:rsid w:val="0049375C"/>
    <w:rsid w:val="004A7EBB"/>
    <w:rsid w:val="004B0B6D"/>
    <w:rsid w:val="004B26B3"/>
    <w:rsid w:val="004B4F31"/>
    <w:rsid w:val="004C18E6"/>
    <w:rsid w:val="004C3E7E"/>
    <w:rsid w:val="004F5034"/>
    <w:rsid w:val="00507E27"/>
    <w:rsid w:val="005366B5"/>
    <w:rsid w:val="00541417"/>
    <w:rsid w:val="00543002"/>
    <w:rsid w:val="00546876"/>
    <w:rsid w:val="00566F13"/>
    <w:rsid w:val="00567EA3"/>
    <w:rsid w:val="00587D4A"/>
    <w:rsid w:val="005A29A7"/>
    <w:rsid w:val="005A6FAC"/>
    <w:rsid w:val="005B131B"/>
    <w:rsid w:val="005B5B4E"/>
    <w:rsid w:val="005D78FE"/>
    <w:rsid w:val="005F0C47"/>
    <w:rsid w:val="005F4480"/>
    <w:rsid w:val="005F4921"/>
    <w:rsid w:val="005F773B"/>
    <w:rsid w:val="006022CD"/>
    <w:rsid w:val="006046FE"/>
    <w:rsid w:val="00615701"/>
    <w:rsid w:val="006242B3"/>
    <w:rsid w:val="00630612"/>
    <w:rsid w:val="00633813"/>
    <w:rsid w:val="00633C77"/>
    <w:rsid w:val="00636D72"/>
    <w:rsid w:val="006404F5"/>
    <w:rsid w:val="00646E5C"/>
    <w:rsid w:val="00650A5C"/>
    <w:rsid w:val="00651CCE"/>
    <w:rsid w:val="00665D07"/>
    <w:rsid w:val="006717E7"/>
    <w:rsid w:val="0067444F"/>
    <w:rsid w:val="00676033"/>
    <w:rsid w:val="00677399"/>
    <w:rsid w:val="0068073B"/>
    <w:rsid w:val="0068130D"/>
    <w:rsid w:val="006838EE"/>
    <w:rsid w:val="006A666B"/>
    <w:rsid w:val="006B15C8"/>
    <w:rsid w:val="006B2C19"/>
    <w:rsid w:val="006C7DF0"/>
    <w:rsid w:val="006D2E0F"/>
    <w:rsid w:val="006D3BCD"/>
    <w:rsid w:val="006D6F43"/>
    <w:rsid w:val="006E00DE"/>
    <w:rsid w:val="006E60AD"/>
    <w:rsid w:val="006F411E"/>
    <w:rsid w:val="007044F1"/>
    <w:rsid w:val="00705E59"/>
    <w:rsid w:val="00713ED8"/>
    <w:rsid w:val="00722923"/>
    <w:rsid w:val="0072691E"/>
    <w:rsid w:val="00726DB8"/>
    <w:rsid w:val="00736EA5"/>
    <w:rsid w:val="00742412"/>
    <w:rsid w:val="00742C6F"/>
    <w:rsid w:val="00764EDA"/>
    <w:rsid w:val="00767B2B"/>
    <w:rsid w:val="00780607"/>
    <w:rsid w:val="007836D0"/>
    <w:rsid w:val="007A1911"/>
    <w:rsid w:val="007A3058"/>
    <w:rsid w:val="007B3E41"/>
    <w:rsid w:val="007B7EA0"/>
    <w:rsid w:val="007C53A3"/>
    <w:rsid w:val="007E095A"/>
    <w:rsid w:val="007E347F"/>
    <w:rsid w:val="007F69ED"/>
    <w:rsid w:val="008016E2"/>
    <w:rsid w:val="00801DFA"/>
    <w:rsid w:val="008101E8"/>
    <w:rsid w:val="00825553"/>
    <w:rsid w:val="00826231"/>
    <w:rsid w:val="0083109B"/>
    <w:rsid w:val="00840678"/>
    <w:rsid w:val="008407DB"/>
    <w:rsid w:val="008516D8"/>
    <w:rsid w:val="00866FBB"/>
    <w:rsid w:val="008677BE"/>
    <w:rsid w:val="008678D3"/>
    <w:rsid w:val="00875A4C"/>
    <w:rsid w:val="0087723C"/>
    <w:rsid w:val="008912A4"/>
    <w:rsid w:val="008916DC"/>
    <w:rsid w:val="00896279"/>
    <w:rsid w:val="008971B5"/>
    <w:rsid w:val="00897F37"/>
    <w:rsid w:val="008A6262"/>
    <w:rsid w:val="008A7682"/>
    <w:rsid w:val="008B7E7D"/>
    <w:rsid w:val="008C6472"/>
    <w:rsid w:val="008E5DB7"/>
    <w:rsid w:val="008E73EE"/>
    <w:rsid w:val="008F56F5"/>
    <w:rsid w:val="008F5A20"/>
    <w:rsid w:val="00904C7E"/>
    <w:rsid w:val="009072EF"/>
    <w:rsid w:val="0090781A"/>
    <w:rsid w:val="00925AA5"/>
    <w:rsid w:val="0093547C"/>
    <w:rsid w:val="00951E89"/>
    <w:rsid w:val="00960C01"/>
    <w:rsid w:val="009663C9"/>
    <w:rsid w:val="00983706"/>
    <w:rsid w:val="009851FA"/>
    <w:rsid w:val="00986AEE"/>
    <w:rsid w:val="00987B80"/>
    <w:rsid w:val="00992071"/>
    <w:rsid w:val="009A33B1"/>
    <w:rsid w:val="009B3A43"/>
    <w:rsid w:val="009B3C38"/>
    <w:rsid w:val="009C4FCF"/>
    <w:rsid w:val="009C53C8"/>
    <w:rsid w:val="009C69ED"/>
    <w:rsid w:val="00A009CA"/>
    <w:rsid w:val="00A00EE2"/>
    <w:rsid w:val="00A066E0"/>
    <w:rsid w:val="00A15B4A"/>
    <w:rsid w:val="00A36AC3"/>
    <w:rsid w:val="00A36C80"/>
    <w:rsid w:val="00A40DAD"/>
    <w:rsid w:val="00A4453F"/>
    <w:rsid w:val="00A51C2B"/>
    <w:rsid w:val="00A61657"/>
    <w:rsid w:val="00A617A5"/>
    <w:rsid w:val="00A71A3B"/>
    <w:rsid w:val="00A7365B"/>
    <w:rsid w:val="00A80BDF"/>
    <w:rsid w:val="00A80E8D"/>
    <w:rsid w:val="00A849E5"/>
    <w:rsid w:val="00A8660F"/>
    <w:rsid w:val="00A86970"/>
    <w:rsid w:val="00A973E6"/>
    <w:rsid w:val="00AA3DF3"/>
    <w:rsid w:val="00AA54E1"/>
    <w:rsid w:val="00AA7453"/>
    <w:rsid w:val="00AB5926"/>
    <w:rsid w:val="00AC1868"/>
    <w:rsid w:val="00AC7168"/>
    <w:rsid w:val="00B041ED"/>
    <w:rsid w:val="00B0609B"/>
    <w:rsid w:val="00B24052"/>
    <w:rsid w:val="00B25EAB"/>
    <w:rsid w:val="00B261FC"/>
    <w:rsid w:val="00B32E23"/>
    <w:rsid w:val="00B357B1"/>
    <w:rsid w:val="00B357BC"/>
    <w:rsid w:val="00B36287"/>
    <w:rsid w:val="00B420AD"/>
    <w:rsid w:val="00B47FAD"/>
    <w:rsid w:val="00B64FFD"/>
    <w:rsid w:val="00B72EB3"/>
    <w:rsid w:val="00B7578C"/>
    <w:rsid w:val="00B76D3B"/>
    <w:rsid w:val="00B77192"/>
    <w:rsid w:val="00B77C5A"/>
    <w:rsid w:val="00B83249"/>
    <w:rsid w:val="00B92151"/>
    <w:rsid w:val="00BA2B59"/>
    <w:rsid w:val="00BA68BC"/>
    <w:rsid w:val="00BB0E0C"/>
    <w:rsid w:val="00BB2F17"/>
    <w:rsid w:val="00BB57A2"/>
    <w:rsid w:val="00BC2330"/>
    <w:rsid w:val="00BC4B99"/>
    <w:rsid w:val="00BD0A81"/>
    <w:rsid w:val="00BE6DC5"/>
    <w:rsid w:val="00BF2C37"/>
    <w:rsid w:val="00C04768"/>
    <w:rsid w:val="00C07437"/>
    <w:rsid w:val="00C140A9"/>
    <w:rsid w:val="00C20345"/>
    <w:rsid w:val="00C262A6"/>
    <w:rsid w:val="00C35857"/>
    <w:rsid w:val="00C36A50"/>
    <w:rsid w:val="00C4022B"/>
    <w:rsid w:val="00C411EC"/>
    <w:rsid w:val="00C61849"/>
    <w:rsid w:val="00C64A44"/>
    <w:rsid w:val="00C74099"/>
    <w:rsid w:val="00C759D6"/>
    <w:rsid w:val="00C832FD"/>
    <w:rsid w:val="00C839EA"/>
    <w:rsid w:val="00C87C1F"/>
    <w:rsid w:val="00C91736"/>
    <w:rsid w:val="00C95DB2"/>
    <w:rsid w:val="00CA32C5"/>
    <w:rsid w:val="00CB12A6"/>
    <w:rsid w:val="00CC11D9"/>
    <w:rsid w:val="00CF34C0"/>
    <w:rsid w:val="00D02D5D"/>
    <w:rsid w:val="00D03C06"/>
    <w:rsid w:val="00D03D2F"/>
    <w:rsid w:val="00D14DE1"/>
    <w:rsid w:val="00D22A2A"/>
    <w:rsid w:val="00D54915"/>
    <w:rsid w:val="00D566D1"/>
    <w:rsid w:val="00D650C3"/>
    <w:rsid w:val="00D666FD"/>
    <w:rsid w:val="00D76A30"/>
    <w:rsid w:val="00D83555"/>
    <w:rsid w:val="00DA666C"/>
    <w:rsid w:val="00DB0E72"/>
    <w:rsid w:val="00DB31B7"/>
    <w:rsid w:val="00DB5A6D"/>
    <w:rsid w:val="00DD12EA"/>
    <w:rsid w:val="00DD1540"/>
    <w:rsid w:val="00DD23FA"/>
    <w:rsid w:val="00DE0051"/>
    <w:rsid w:val="00DF154E"/>
    <w:rsid w:val="00E122C6"/>
    <w:rsid w:val="00E235F5"/>
    <w:rsid w:val="00E266B3"/>
    <w:rsid w:val="00E36A64"/>
    <w:rsid w:val="00E458D3"/>
    <w:rsid w:val="00E47D15"/>
    <w:rsid w:val="00E517DE"/>
    <w:rsid w:val="00E54099"/>
    <w:rsid w:val="00E600D6"/>
    <w:rsid w:val="00E607DC"/>
    <w:rsid w:val="00E62E58"/>
    <w:rsid w:val="00E65DDE"/>
    <w:rsid w:val="00E70075"/>
    <w:rsid w:val="00E71382"/>
    <w:rsid w:val="00E72714"/>
    <w:rsid w:val="00E72859"/>
    <w:rsid w:val="00E80427"/>
    <w:rsid w:val="00E8102C"/>
    <w:rsid w:val="00E83222"/>
    <w:rsid w:val="00E87979"/>
    <w:rsid w:val="00E94D41"/>
    <w:rsid w:val="00EA10FF"/>
    <w:rsid w:val="00EA6DC4"/>
    <w:rsid w:val="00EB441D"/>
    <w:rsid w:val="00EB693D"/>
    <w:rsid w:val="00EB706A"/>
    <w:rsid w:val="00EB7C50"/>
    <w:rsid w:val="00EC6F59"/>
    <w:rsid w:val="00EF49CD"/>
    <w:rsid w:val="00F03F33"/>
    <w:rsid w:val="00F12E74"/>
    <w:rsid w:val="00F30605"/>
    <w:rsid w:val="00F328EC"/>
    <w:rsid w:val="00F44080"/>
    <w:rsid w:val="00F4527D"/>
    <w:rsid w:val="00F7014E"/>
    <w:rsid w:val="00F71297"/>
    <w:rsid w:val="00F71F3C"/>
    <w:rsid w:val="00F87221"/>
    <w:rsid w:val="00F904E4"/>
    <w:rsid w:val="00F92DB6"/>
    <w:rsid w:val="00FE45DD"/>
    <w:rsid w:val="00FE6915"/>
    <w:rsid w:val="00FF421F"/>
    <w:rsid w:val="00FF4CB5"/>
    <w:rsid w:val="00FF5508"/>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doNotAutoCompressPictures/>
  <w:smartTagType w:name="time" w:namespaceuri="urn:schemas-microsoft-com:office:smarttags"/>
  <w:smartTagType w:name="phone" w:namespaceuri="urn:schemas-microsoft-com:office:smarttags"/>
  <w:shapeDefaults>
    <o:shapedefaults spidmax="28673" v:ext="edit"/>
    <o:shapelayout v:ext="edit">
      <o:idmap data="1" v:ext="edit"/>
    </o:shapelayout>
  </w:shapeDefaults>
  <w:decimalSymbol w:val=","/>
  <w:listSeparator w:val=";"/>
  <w14:docId w14:val="5029BD00"/>
  <w15:docId w15:val="{C57DD17B-AB24-4AFB-96E2-7A6C761A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fr-FR" w:val="fr-FR"/>
      </w:rPr>
    </w:rPrDefault>
    <w:pPrDefault/>
  </w:docDefaults>
  <w:latentStyles w:count="375" w:defLockedState="0" w:defQFormat="0" w:defSemiHidden="0" w:defUIPriority="99" w:defUnhideWhenUsed="0">
    <w:lsdException w:locked="1" w:name="Normal" w:qFormat="1" w:uiPriority="0"/>
    <w:lsdException w:locked="1" w:name="heading 1" w:qFormat="1" w:uiPriority="0"/>
    <w:lsdException w:locked="1" w:name="heading 2" w:qFormat="1" w:semiHidden="1" w:uiPriority="0" w:unhideWhenUsed="1"/>
    <w:lsdException w:locked="1" w:name="heading 3" w:qFormat="1" w:semiHidden="1" w:uiPriority="0" w:unhideWhenUsed="1"/>
    <w:lsdException w:locked="1" w:name="heading 4" w:qFormat="1" w:semiHidden="1" w:uiPriority="0" w:unhideWhenUsed="1"/>
    <w:lsdException w:locked="1" w:name="heading 5" w:qFormat="1" w:semiHidden="1" w:uiPriority="0" w:unhideWhenUsed="1"/>
    <w:lsdException w:locked="1" w:name="heading 6" w:qFormat="1" w:semiHidden="1" w:uiPriority="0" w:unhideWhenUsed="1"/>
    <w:lsdException w:locked="1" w:name="heading 7" w:qFormat="1" w:uiPriority="0"/>
    <w:lsdException w:locked="1" w:name="heading 8" w:qFormat="1"/>
    <w:lsdException w:locked="1"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1" w:name="toc 1" w:uiPriority="0"/>
    <w:lsdException w:locked="1" w:name="toc 2" w:uiPriority="0"/>
    <w:lsdException w:locked="1" w:name="toc 3" w:uiPriority="0"/>
    <w:lsdException w:locked="1" w:name="toc 4" w:uiPriority="0"/>
    <w:lsdException w:locked="1" w:name="toc 5" w:uiPriority="0"/>
    <w:lsdException w:locked="1" w:name="toc 6" w:uiPriority="0"/>
    <w:lsdException w:locked="1" w:name="toc 7" w:uiPriority="0"/>
    <w:lsdException w:locked="1" w:name="toc 8" w:uiPriority="0"/>
    <w:lsdException w:locked="1" w:name="toc 9"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locked="1" w:name="caption" w:qFormat="1"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1" w:name="Title" w:qFormat="1" w:uiPriority="0"/>
    <w:lsdException w:name="Closing" w:semiHidden="1" w:unhideWhenUsed="1"/>
    <w:lsdException w:name="Signature" w:semiHidden="1" w:unhideWhenUsed="1"/>
    <w:lsdException w:locked="1"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locked="1" w:name="Subtitle" w:qFormat="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locked="1" w:name="Strong" w:qFormat="1" w:uiPriority="0"/>
    <w:lsdException w:locked="1" w:name="Emphasis" w:qFormat="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1"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rsid w:val="00E517DE"/>
    <w:rPr>
      <w:sz w:val="24"/>
      <w:szCs w:val="24"/>
    </w:rPr>
  </w:style>
  <w:style w:styleId="Titre7" w:type="paragraph">
    <w:name w:val="heading 7"/>
    <w:basedOn w:val="Normal"/>
    <w:next w:val="Normal"/>
    <w:link w:val="Titre7Car"/>
    <w:uiPriority w:val="99"/>
    <w:qFormat/>
    <w:rsid w:val="00DA666C"/>
    <w:pPr>
      <w:keepNext/>
      <w:overflowPunct w:val="0"/>
      <w:autoSpaceDE w:val="0"/>
      <w:autoSpaceDN w:val="0"/>
      <w:adjustRightInd w:val="0"/>
      <w:ind w:left="851"/>
      <w:textAlignment w:val="baseline"/>
      <w:outlineLvl w:val="6"/>
    </w:pPr>
    <w:rPr>
      <w:b/>
      <w:color w:val="008080"/>
      <w:szCs w:val="20"/>
      <w:lang w:eastAsia="en-US"/>
      <w14:shadow w14:algn="tl" w14:blurRad="50800" w14:dir="2700000" w14:dist="38100" w14:kx="0" w14:ky="0" w14:sx="100000" w14:sy="100000">
        <w14:srgbClr w14:val="000000">
          <w14:alpha w14:val="60000"/>
        </w14:srgbClr>
      </w14:shadow>
    </w:rPr>
  </w:style>
  <w:style w:styleId="Titre8" w:type="paragraph">
    <w:name w:val="heading 8"/>
    <w:basedOn w:val="Normal"/>
    <w:next w:val="Normal"/>
    <w:link w:val="Titre8Car"/>
    <w:uiPriority w:val="99"/>
    <w:qFormat/>
    <w:rsid w:val="00DA666C"/>
    <w:pPr>
      <w:spacing w:after="60" w:before="240"/>
      <w:outlineLvl w:val="7"/>
    </w:pPr>
    <w:rPr>
      <w:i/>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7Car" w:type="character">
    <w:name w:val="Titre 7 Car"/>
    <w:basedOn w:val="Policepardfaut"/>
    <w:link w:val="Titre7"/>
    <w:uiPriority w:val="99"/>
    <w:semiHidden/>
    <w:locked/>
    <w:rsid w:val="0035471D"/>
    <w:rPr>
      <w:rFonts w:ascii="Calibri" w:cs="Times New Roman" w:hAnsi="Calibri"/>
      <w:sz w:val="24"/>
      <w:szCs w:val="24"/>
    </w:rPr>
  </w:style>
  <w:style w:customStyle="1" w:styleId="Titre8Car" w:type="character">
    <w:name w:val="Titre 8 Car"/>
    <w:basedOn w:val="Policepardfaut"/>
    <w:link w:val="Titre8"/>
    <w:uiPriority w:val="99"/>
    <w:locked/>
    <w:rsid w:val="0035471D"/>
    <w:rPr>
      <w:rFonts w:ascii="Calibri" w:cs="Times New Roman" w:hAnsi="Calibri"/>
      <w:i/>
      <w:iCs/>
      <w:sz w:val="24"/>
      <w:szCs w:val="24"/>
    </w:rPr>
  </w:style>
  <w:style w:styleId="En-tte" w:type="paragraph">
    <w:name w:val="header"/>
    <w:basedOn w:val="Normal"/>
    <w:link w:val="En-tteCar"/>
    <w:uiPriority w:val="99"/>
    <w:rsid w:val="00C87C1F"/>
    <w:pPr>
      <w:tabs>
        <w:tab w:pos="4536" w:val="center"/>
        <w:tab w:pos="9072" w:val="right"/>
      </w:tabs>
    </w:pPr>
  </w:style>
  <w:style w:customStyle="1" w:styleId="En-tteCar" w:type="character">
    <w:name w:val="En-tête Car"/>
    <w:basedOn w:val="Policepardfaut"/>
    <w:link w:val="En-tte"/>
    <w:uiPriority w:val="99"/>
    <w:semiHidden/>
    <w:locked/>
    <w:rsid w:val="0035471D"/>
    <w:rPr>
      <w:rFonts w:cs="Times New Roman"/>
      <w:sz w:val="24"/>
      <w:szCs w:val="24"/>
    </w:rPr>
  </w:style>
  <w:style w:styleId="Pieddepage" w:type="paragraph">
    <w:name w:val="footer"/>
    <w:basedOn w:val="Normal"/>
    <w:link w:val="PieddepageCar"/>
    <w:uiPriority w:val="99"/>
    <w:rsid w:val="00C87C1F"/>
    <w:pPr>
      <w:tabs>
        <w:tab w:pos="4536" w:val="center"/>
        <w:tab w:pos="9072" w:val="right"/>
      </w:tabs>
    </w:pPr>
  </w:style>
  <w:style w:customStyle="1" w:styleId="PieddepageCar" w:type="character">
    <w:name w:val="Pied de page Car"/>
    <w:basedOn w:val="Policepardfaut"/>
    <w:link w:val="Pieddepage"/>
    <w:uiPriority w:val="99"/>
    <w:semiHidden/>
    <w:locked/>
    <w:rsid w:val="0035471D"/>
    <w:rPr>
      <w:rFonts w:cs="Times New Roman"/>
      <w:sz w:val="24"/>
      <w:szCs w:val="24"/>
    </w:rPr>
  </w:style>
  <w:style w:customStyle="1" w:styleId="BodyText21" w:type="paragraph">
    <w:name w:val="Body Text 21"/>
    <w:basedOn w:val="Normal"/>
    <w:uiPriority w:val="99"/>
    <w:rsid w:val="00DA666C"/>
    <w:pPr>
      <w:overflowPunct w:val="0"/>
      <w:autoSpaceDE w:val="0"/>
      <w:autoSpaceDN w:val="0"/>
      <w:adjustRightInd w:val="0"/>
      <w:ind w:left="851"/>
      <w:jc w:val="both"/>
      <w:textAlignment w:val="baseline"/>
    </w:pPr>
    <w:rPr>
      <w:sz w:val="20"/>
      <w:szCs w:val="20"/>
      <w:lang w:eastAsia="en-US"/>
    </w:rPr>
  </w:style>
  <w:style w:styleId="Textedebulles" w:type="paragraph">
    <w:name w:val="Balloon Text"/>
    <w:basedOn w:val="Normal"/>
    <w:link w:val="TextedebullesCar"/>
    <w:uiPriority w:val="99"/>
    <w:rsid w:val="00262331"/>
    <w:rPr>
      <w:rFonts w:ascii="Tahoma" w:cs="Tahoma" w:hAnsi="Tahoma"/>
      <w:sz w:val="16"/>
      <w:szCs w:val="16"/>
    </w:rPr>
  </w:style>
  <w:style w:customStyle="1" w:styleId="TextedebullesCar" w:type="character">
    <w:name w:val="Texte de bulles Car"/>
    <w:basedOn w:val="Policepardfaut"/>
    <w:link w:val="Textedebulles"/>
    <w:uiPriority w:val="99"/>
    <w:locked/>
    <w:rsid w:val="00262331"/>
    <w:rPr>
      <w:rFonts w:ascii="Tahoma" w:cs="Tahoma" w:hAnsi="Tahoma"/>
      <w:sz w:val="16"/>
      <w:szCs w:val="16"/>
    </w:rPr>
  </w:style>
  <w:style w:styleId="Paragraphedeliste" w:type="paragraph">
    <w:name w:val="List Paragraph"/>
    <w:basedOn w:val="Normal"/>
    <w:uiPriority w:val="99"/>
    <w:qFormat/>
    <w:rsid w:val="00102EBE"/>
    <w:pPr>
      <w:ind w:left="720"/>
      <w:contextualSpacing/>
    </w:pPr>
  </w:style>
  <w:style w:styleId="Notedebasdepage" w:type="paragraph">
    <w:name w:val="footnote text"/>
    <w:basedOn w:val="Normal"/>
    <w:link w:val="NotedebasdepageCar"/>
    <w:uiPriority w:val="99"/>
    <w:semiHidden/>
    <w:rsid w:val="00E70075"/>
    <w:rPr>
      <w:sz w:val="20"/>
      <w:szCs w:val="20"/>
    </w:rPr>
  </w:style>
  <w:style w:customStyle="1" w:styleId="FootnoteTextChar" w:type="character">
    <w:name w:val="Footnote Text Char"/>
    <w:basedOn w:val="Policepardfaut"/>
    <w:uiPriority w:val="99"/>
    <w:semiHidden/>
    <w:locked/>
    <w:rsid w:val="004B4F31"/>
    <w:rPr>
      <w:rFonts w:cs="Times New Roman"/>
      <w:sz w:val="20"/>
      <w:szCs w:val="20"/>
    </w:rPr>
  </w:style>
  <w:style w:styleId="Appelnotedebasdep" w:type="character">
    <w:name w:val="footnote reference"/>
    <w:basedOn w:val="Policepardfaut"/>
    <w:uiPriority w:val="99"/>
    <w:semiHidden/>
    <w:rsid w:val="00E70075"/>
    <w:rPr>
      <w:rFonts w:cs="Times New Roman"/>
      <w:vertAlign w:val="superscript"/>
    </w:rPr>
  </w:style>
  <w:style w:customStyle="1" w:styleId="NotedebasdepageCar" w:type="character">
    <w:name w:val="Note de bas de page Car"/>
    <w:basedOn w:val="Policepardfaut"/>
    <w:link w:val="Notedebasdepage"/>
    <w:uiPriority w:val="99"/>
    <w:semiHidden/>
    <w:locked/>
    <w:rsid w:val="00E70075"/>
    <w:rPr>
      <w:rFonts w:cs="Times New Roman"/>
      <w:lang w:bidi="ar-SA" w:eastAsia="fr-FR" w:val="fr-FR"/>
    </w:rPr>
  </w:style>
  <w:style w:styleId="Normalcentr" w:type="paragraph">
    <w:name w:val="Block Text"/>
    <w:basedOn w:val="Normal"/>
    <w:uiPriority w:val="99"/>
    <w:semiHidden/>
    <w:rsid w:val="00F03F33"/>
    <w:pPr>
      <w:keepLines/>
      <w:numPr>
        <w:ilvl w:val="12"/>
      </w:numPr>
      <w:tabs>
        <w:tab w:pos="576" w:val="left"/>
        <w:tab w:pos="714" w:val="left"/>
      </w:tabs>
      <w:overflowPunct w:val="0"/>
      <w:autoSpaceDE w:val="0"/>
      <w:autoSpaceDN w:val="0"/>
      <w:adjustRightInd w:val="0"/>
      <w:spacing w:before="240"/>
      <w:ind w:left="851" w:right="226"/>
      <w:jc w:val="both"/>
      <w:textAlignment w:val="baseline"/>
    </w:pPr>
    <w:rPr>
      <w:szCs w:val="20"/>
    </w:rPr>
  </w:style>
  <w:style w:customStyle="1" w:styleId="CarCar1" w:type="character">
    <w:name w:val="Car Car1"/>
    <w:basedOn w:val="Policepardfaut"/>
    <w:uiPriority w:val="99"/>
    <w:semiHidden/>
    <w:rsid w:val="006A666B"/>
    <w:rPr>
      <w:rFonts w:cs="Times New Roman"/>
    </w:rPr>
  </w:style>
  <w:style w:styleId="Marquedecommentaire" w:type="character">
    <w:name w:val="annotation reference"/>
    <w:basedOn w:val="Policepardfaut"/>
    <w:uiPriority w:val="99"/>
    <w:semiHidden/>
    <w:rsid w:val="000C20C5"/>
    <w:rPr>
      <w:rFonts w:cs="Times New Roman"/>
      <w:sz w:val="16"/>
      <w:szCs w:val="16"/>
    </w:rPr>
  </w:style>
  <w:style w:styleId="Commentaire" w:type="paragraph">
    <w:name w:val="annotation text"/>
    <w:basedOn w:val="Normal"/>
    <w:link w:val="CommentaireCar"/>
    <w:uiPriority w:val="99"/>
    <w:semiHidden/>
    <w:rsid w:val="000C20C5"/>
    <w:rPr>
      <w:sz w:val="20"/>
      <w:szCs w:val="20"/>
    </w:rPr>
  </w:style>
  <w:style w:customStyle="1" w:styleId="CommentaireCar" w:type="character">
    <w:name w:val="Commentaire Car"/>
    <w:basedOn w:val="Policepardfaut"/>
    <w:link w:val="Commentaire"/>
    <w:uiPriority w:val="99"/>
    <w:semiHidden/>
    <w:locked/>
    <w:rsid w:val="008677BE"/>
    <w:rPr>
      <w:rFonts w:cs="Times New Roman"/>
      <w:sz w:val="20"/>
      <w:szCs w:val="20"/>
    </w:rPr>
  </w:style>
  <w:style w:styleId="Objetducommentaire" w:type="paragraph">
    <w:name w:val="annotation subject"/>
    <w:basedOn w:val="Commentaire"/>
    <w:next w:val="Commentaire"/>
    <w:link w:val="ObjetducommentaireCar"/>
    <w:uiPriority w:val="99"/>
    <w:semiHidden/>
    <w:rsid w:val="000C20C5"/>
    <w:rPr>
      <w:b/>
      <w:bCs/>
    </w:rPr>
  </w:style>
  <w:style w:customStyle="1" w:styleId="ObjetducommentaireCar" w:type="character">
    <w:name w:val="Objet du commentaire Car"/>
    <w:basedOn w:val="CommentaireCar"/>
    <w:link w:val="Objetducommentaire"/>
    <w:uiPriority w:val="99"/>
    <w:semiHidden/>
    <w:locked/>
    <w:rsid w:val="008677BE"/>
    <w:rPr>
      <w:rFonts w:cs="Times New Roman"/>
      <w:b/>
      <w:bCs/>
      <w:sz w:val="20"/>
      <w:szCs w:val="20"/>
    </w:rPr>
  </w:style>
  <w:style w:styleId="Numrodepage" w:type="character">
    <w:name w:val="page number"/>
    <w:basedOn w:val="Policepardfaut"/>
    <w:uiPriority w:val="99"/>
    <w:rsid w:val="0068073B"/>
    <w:rPr>
      <w:rFonts w:cs="Times New Roman"/>
    </w:rPr>
  </w:style>
  <w:style w:customStyle="1" w:styleId="Default" w:type="paragraph">
    <w:name w:val="Default"/>
    <w:rsid w:val="00C36A50"/>
    <w:pPr>
      <w:autoSpaceDE w:val="0"/>
      <w:autoSpaceDN w:val="0"/>
      <w:adjustRightInd w:val="0"/>
    </w:pPr>
    <w:rPr>
      <w:rFonts w:ascii="Arial" w:cs="Arial" w:hAnsi="Arial"/>
      <w:color w:val="000000"/>
      <w:sz w:val="24"/>
      <w:szCs w:val="24"/>
    </w:rPr>
  </w:style>
  <w:style w:styleId="NormalWeb" w:type="paragraph">
    <w:name w:val="Normal (Web)"/>
    <w:basedOn w:val="Normal"/>
    <w:uiPriority w:val="99"/>
    <w:semiHidden/>
    <w:unhideWhenUsed/>
    <w:rsid w:val="00726DB8"/>
    <w:pPr>
      <w:spacing w:after="100" w:afterAutospacing="1" w:before="100" w:beforeAutospacing="1"/>
    </w:pPr>
  </w:style>
  <w:style w:styleId="Lienhypertexte" w:type="character">
    <w:name w:val="Hyperlink"/>
    <w:basedOn w:val="Policepardfaut"/>
    <w:uiPriority w:val="99"/>
    <w:unhideWhenUsed/>
    <w:rsid w:val="00376BB4"/>
    <w:rPr>
      <w:color w:themeColor="hyperlink" w:val="0000FF"/>
      <w:u w:val="single"/>
    </w:rPr>
  </w:style>
  <w:style w:styleId="Lienhypertextesuivivisit" w:type="character">
    <w:name w:val="FollowedHyperlink"/>
    <w:basedOn w:val="Policepardfaut"/>
    <w:uiPriority w:val="99"/>
    <w:semiHidden/>
    <w:unhideWhenUsed/>
    <w:rsid w:val="00376BB4"/>
    <w:rPr>
      <w:color w:themeColor="followedHyperlink" w:val="800080"/>
      <w:u w:val="single"/>
    </w:rPr>
  </w:style>
  <w:style w:styleId="Grilledutableau" w:type="table">
    <w:name w:val="Table Grid"/>
    <w:basedOn w:val="TableauNormal"/>
    <w:locked/>
    <w:rsid w:val="007E347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00517">
      <w:bodyDiv w:val="1"/>
      <w:marLeft w:val="0"/>
      <w:marRight w:val="0"/>
      <w:marTop w:val="0"/>
      <w:marBottom w:val="0"/>
      <w:divBdr>
        <w:top w:val="none" w:sz="0" w:space="0" w:color="auto"/>
        <w:left w:val="none" w:sz="0" w:space="0" w:color="auto"/>
        <w:bottom w:val="none" w:sz="0" w:space="0" w:color="auto"/>
        <w:right w:val="none" w:sz="0" w:space="0" w:color="auto"/>
      </w:divBdr>
    </w:div>
    <w:div w:id="544685323">
      <w:bodyDiv w:val="1"/>
      <w:marLeft w:val="0"/>
      <w:marRight w:val="0"/>
      <w:marTop w:val="0"/>
      <w:marBottom w:val="0"/>
      <w:divBdr>
        <w:top w:val="none" w:sz="0" w:space="0" w:color="auto"/>
        <w:left w:val="none" w:sz="0" w:space="0" w:color="auto"/>
        <w:bottom w:val="none" w:sz="0" w:space="0" w:color="auto"/>
        <w:right w:val="none" w:sz="0" w:space="0" w:color="auto"/>
      </w:divBdr>
    </w:div>
    <w:div w:id="794298201">
      <w:bodyDiv w:val="1"/>
      <w:marLeft w:val="0"/>
      <w:marRight w:val="0"/>
      <w:marTop w:val="0"/>
      <w:marBottom w:val="0"/>
      <w:divBdr>
        <w:top w:val="none" w:sz="0" w:space="0" w:color="auto"/>
        <w:left w:val="none" w:sz="0" w:space="0" w:color="auto"/>
        <w:bottom w:val="none" w:sz="0" w:space="0" w:color="auto"/>
        <w:right w:val="none" w:sz="0" w:space="0" w:color="auto"/>
      </w:divBdr>
    </w:div>
    <w:div w:id="972561631">
      <w:bodyDiv w:val="1"/>
      <w:marLeft w:val="0"/>
      <w:marRight w:val="0"/>
      <w:marTop w:val="0"/>
      <w:marBottom w:val="0"/>
      <w:divBdr>
        <w:top w:val="none" w:sz="0" w:space="0" w:color="auto"/>
        <w:left w:val="none" w:sz="0" w:space="0" w:color="auto"/>
        <w:bottom w:val="none" w:sz="0" w:space="0" w:color="auto"/>
        <w:right w:val="none" w:sz="0" w:space="0" w:color="auto"/>
      </w:divBdr>
      <w:divsChild>
        <w:div w:id="159463973">
          <w:marLeft w:val="1166"/>
          <w:marRight w:val="0"/>
          <w:marTop w:val="0"/>
          <w:marBottom w:val="0"/>
          <w:divBdr>
            <w:top w:val="none" w:sz="0" w:space="0" w:color="auto"/>
            <w:left w:val="none" w:sz="0" w:space="0" w:color="auto"/>
            <w:bottom w:val="none" w:sz="0" w:space="0" w:color="auto"/>
            <w:right w:val="none" w:sz="0" w:space="0" w:color="auto"/>
          </w:divBdr>
        </w:div>
        <w:div w:id="1852573145">
          <w:marLeft w:val="1166"/>
          <w:marRight w:val="0"/>
          <w:marTop w:val="0"/>
          <w:marBottom w:val="0"/>
          <w:divBdr>
            <w:top w:val="none" w:sz="0" w:space="0" w:color="auto"/>
            <w:left w:val="none" w:sz="0" w:space="0" w:color="auto"/>
            <w:bottom w:val="none" w:sz="0" w:space="0" w:color="auto"/>
            <w:right w:val="none" w:sz="0" w:space="0" w:color="auto"/>
          </w:divBdr>
        </w:div>
        <w:div w:id="907493989">
          <w:marLeft w:val="1166"/>
          <w:marRight w:val="0"/>
          <w:marTop w:val="0"/>
          <w:marBottom w:val="0"/>
          <w:divBdr>
            <w:top w:val="none" w:sz="0" w:space="0" w:color="auto"/>
            <w:left w:val="none" w:sz="0" w:space="0" w:color="auto"/>
            <w:bottom w:val="none" w:sz="0" w:space="0" w:color="auto"/>
            <w:right w:val="none" w:sz="0" w:space="0" w:color="auto"/>
          </w:divBdr>
        </w:div>
      </w:divsChild>
    </w:div>
    <w:div w:id="1270744857">
      <w:bodyDiv w:val="1"/>
      <w:marLeft w:val="0"/>
      <w:marRight w:val="0"/>
      <w:marTop w:val="0"/>
      <w:marBottom w:val="0"/>
      <w:divBdr>
        <w:top w:val="none" w:sz="0" w:space="0" w:color="auto"/>
        <w:left w:val="none" w:sz="0" w:space="0" w:color="auto"/>
        <w:bottom w:val="none" w:sz="0" w:space="0" w:color="auto"/>
        <w:right w:val="none" w:sz="0" w:space="0" w:color="auto"/>
      </w:divBdr>
      <w:divsChild>
        <w:div w:id="1368263909">
          <w:marLeft w:val="1166"/>
          <w:marRight w:val="0"/>
          <w:marTop w:val="96"/>
          <w:marBottom w:val="0"/>
          <w:divBdr>
            <w:top w:val="none" w:sz="0" w:space="0" w:color="auto"/>
            <w:left w:val="none" w:sz="0" w:space="0" w:color="auto"/>
            <w:bottom w:val="none" w:sz="0" w:space="0" w:color="auto"/>
            <w:right w:val="none" w:sz="0" w:space="0" w:color="auto"/>
          </w:divBdr>
        </w:div>
        <w:div w:id="404647707">
          <w:marLeft w:val="1166"/>
          <w:marRight w:val="0"/>
          <w:marTop w:val="96"/>
          <w:marBottom w:val="0"/>
          <w:divBdr>
            <w:top w:val="none" w:sz="0" w:space="0" w:color="auto"/>
            <w:left w:val="none" w:sz="0" w:space="0" w:color="auto"/>
            <w:bottom w:val="none" w:sz="0" w:space="0" w:color="auto"/>
            <w:right w:val="none" w:sz="0" w:space="0" w:color="auto"/>
          </w:divBdr>
        </w:div>
        <w:div w:id="1172377893">
          <w:marLeft w:val="1166"/>
          <w:marRight w:val="0"/>
          <w:marTop w:val="96"/>
          <w:marBottom w:val="0"/>
          <w:divBdr>
            <w:top w:val="none" w:sz="0" w:space="0" w:color="auto"/>
            <w:left w:val="none" w:sz="0" w:space="0" w:color="auto"/>
            <w:bottom w:val="none" w:sz="0" w:space="0" w:color="auto"/>
            <w:right w:val="none" w:sz="0" w:space="0" w:color="auto"/>
          </w:divBdr>
        </w:div>
        <w:div w:id="1736776741">
          <w:marLeft w:val="1166"/>
          <w:marRight w:val="0"/>
          <w:marTop w:val="96"/>
          <w:marBottom w:val="0"/>
          <w:divBdr>
            <w:top w:val="none" w:sz="0" w:space="0" w:color="auto"/>
            <w:left w:val="none" w:sz="0" w:space="0" w:color="auto"/>
            <w:bottom w:val="none" w:sz="0" w:space="0" w:color="auto"/>
            <w:right w:val="none" w:sz="0" w:space="0" w:color="auto"/>
          </w:divBdr>
        </w:div>
      </w:divsChild>
    </w:div>
    <w:div w:id="1275862019">
      <w:bodyDiv w:val="1"/>
      <w:marLeft w:val="0"/>
      <w:marRight w:val="0"/>
      <w:marTop w:val="0"/>
      <w:marBottom w:val="0"/>
      <w:divBdr>
        <w:top w:val="none" w:sz="0" w:space="0" w:color="auto"/>
        <w:left w:val="none" w:sz="0" w:space="0" w:color="auto"/>
        <w:bottom w:val="none" w:sz="0" w:space="0" w:color="auto"/>
        <w:right w:val="none" w:sz="0" w:space="0" w:color="auto"/>
      </w:divBdr>
    </w:div>
    <w:div w:id="1347630801">
      <w:bodyDiv w:val="1"/>
      <w:marLeft w:val="0"/>
      <w:marRight w:val="0"/>
      <w:marTop w:val="0"/>
      <w:marBottom w:val="0"/>
      <w:divBdr>
        <w:top w:val="none" w:sz="0" w:space="0" w:color="auto"/>
        <w:left w:val="none" w:sz="0" w:space="0" w:color="auto"/>
        <w:bottom w:val="none" w:sz="0" w:space="0" w:color="auto"/>
        <w:right w:val="none" w:sz="0" w:space="0" w:color="auto"/>
      </w:divBdr>
      <w:divsChild>
        <w:div w:id="905723198">
          <w:marLeft w:val="1166"/>
          <w:marRight w:val="0"/>
          <w:marTop w:val="96"/>
          <w:marBottom w:val="0"/>
          <w:divBdr>
            <w:top w:val="none" w:sz="0" w:space="0" w:color="auto"/>
            <w:left w:val="none" w:sz="0" w:space="0" w:color="auto"/>
            <w:bottom w:val="none" w:sz="0" w:space="0" w:color="auto"/>
            <w:right w:val="none" w:sz="0" w:space="0" w:color="auto"/>
          </w:divBdr>
        </w:div>
        <w:div w:id="1463114943">
          <w:marLeft w:val="1166"/>
          <w:marRight w:val="0"/>
          <w:marTop w:val="96"/>
          <w:marBottom w:val="0"/>
          <w:divBdr>
            <w:top w:val="none" w:sz="0" w:space="0" w:color="auto"/>
            <w:left w:val="none" w:sz="0" w:space="0" w:color="auto"/>
            <w:bottom w:val="none" w:sz="0" w:space="0" w:color="auto"/>
            <w:right w:val="none" w:sz="0" w:space="0" w:color="auto"/>
          </w:divBdr>
        </w:div>
        <w:div w:id="930621551">
          <w:marLeft w:val="1166"/>
          <w:marRight w:val="0"/>
          <w:marTop w:val="96"/>
          <w:marBottom w:val="0"/>
          <w:divBdr>
            <w:top w:val="none" w:sz="0" w:space="0" w:color="auto"/>
            <w:left w:val="none" w:sz="0" w:space="0" w:color="auto"/>
            <w:bottom w:val="none" w:sz="0" w:space="0" w:color="auto"/>
            <w:right w:val="none" w:sz="0" w:space="0" w:color="auto"/>
          </w:divBdr>
        </w:div>
        <w:div w:id="1962102024">
          <w:marLeft w:val="1166"/>
          <w:marRight w:val="0"/>
          <w:marTop w:val="96"/>
          <w:marBottom w:val="0"/>
          <w:divBdr>
            <w:top w:val="none" w:sz="0" w:space="0" w:color="auto"/>
            <w:left w:val="none" w:sz="0" w:space="0" w:color="auto"/>
            <w:bottom w:val="none" w:sz="0" w:space="0" w:color="auto"/>
            <w:right w:val="none" w:sz="0" w:space="0" w:color="auto"/>
          </w:divBdr>
        </w:div>
      </w:divsChild>
    </w:div>
    <w:div w:id="1517227081">
      <w:bodyDiv w:val="1"/>
      <w:marLeft w:val="0"/>
      <w:marRight w:val="0"/>
      <w:marTop w:val="0"/>
      <w:marBottom w:val="0"/>
      <w:divBdr>
        <w:top w:val="none" w:sz="0" w:space="0" w:color="auto"/>
        <w:left w:val="none" w:sz="0" w:space="0" w:color="auto"/>
        <w:bottom w:val="none" w:sz="0" w:space="0" w:color="auto"/>
        <w:right w:val="none" w:sz="0" w:space="0" w:color="auto"/>
      </w:divBdr>
    </w:div>
    <w:div w:id="1575117783">
      <w:bodyDiv w:val="1"/>
      <w:marLeft w:val="0"/>
      <w:marRight w:val="0"/>
      <w:marTop w:val="0"/>
      <w:marBottom w:val="0"/>
      <w:divBdr>
        <w:top w:val="none" w:sz="0" w:space="0" w:color="auto"/>
        <w:left w:val="none" w:sz="0" w:space="0" w:color="auto"/>
        <w:bottom w:val="none" w:sz="0" w:space="0" w:color="auto"/>
        <w:right w:val="none" w:sz="0" w:space="0" w:color="auto"/>
      </w:divBdr>
    </w:div>
    <w:div w:id="175054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numbering.xml" Type="http://schemas.openxmlformats.org/officeDocument/2006/relationships/numbering"/><Relationship Id="rId5" Target="styles.xml" Type="http://schemas.openxmlformats.org/officeDocument/2006/relationships/styles"/><Relationship Id="rId6" Target="settings.xml" Type="http://schemas.openxmlformats.org/officeDocument/2006/relationships/settings"/><Relationship Id="rId7" Target="webSettings.xml" Type="http://schemas.openxmlformats.org/officeDocument/2006/relationships/webSettings"/><Relationship Id="rId8" Target="footnotes.xml" Type="http://schemas.openxmlformats.org/officeDocument/2006/relationships/footnotes"/><Relationship Id="rId9" Target="endnotes.xml" Type="http://schemas.openxmlformats.org/officeDocument/2006/relationships/endnote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AEB68C289F4BD42B714F3A96373901B" ma:contentTypeVersion="3" ma:contentTypeDescription="Crée un document." ma:contentTypeScope="" ma:versionID="e740a8c48c35f7f6c03756a27153d4f1">
  <xsd:schema xmlns:xsd="http://www.w3.org/2001/XMLSchema" xmlns:xs="http://www.w3.org/2001/XMLSchema" xmlns:p="http://schemas.microsoft.com/office/2006/metadata/properties" xmlns:ns2="2647101e-991f-4514-aecd-03a9166da060" targetNamespace="http://schemas.microsoft.com/office/2006/metadata/properties" ma:root="true" ma:fieldsID="30e7ff33f4afb0f73e3e79970ef7bc73" ns2:_="">
    <xsd:import namespace="2647101e-991f-4514-aecd-03a9166da060"/>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7101e-991f-4514-aecd-03a9166da060"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0A5B3D-E4D3-4246-89E3-F6798638AF20}">
  <ds:schemaRefs>
    <ds:schemaRef ds:uri="http://schemas.microsoft.com/sharepoint/v3/contenttype/forms"/>
  </ds:schemaRefs>
</ds:datastoreItem>
</file>

<file path=customXml/itemProps2.xml><?xml version="1.0" encoding="utf-8"?>
<ds:datastoreItem xmlns:ds="http://schemas.openxmlformats.org/officeDocument/2006/customXml" ds:itemID="{4CFB9C2F-2A1D-4C0C-B684-C9DAE61B9744}"/>
</file>

<file path=customXml/itemProps3.xml><?xml version="1.0" encoding="utf-8"?>
<ds:datastoreItem xmlns:ds="http://schemas.openxmlformats.org/officeDocument/2006/customXml" ds:itemID="{4F12D4C6-A799-437B-A2D6-AD5DF47D99F0}">
  <ds:schemaRefs>
    <ds:schemaRef ds:uri="http://schemas.microsoft.com/office/2006/metadata/properties"/>
    <ds:schemaRef ds:uri="http://schemas.microsoft.com/office/infopath/2007/PartnerControls"/>
    <ds:schemaRef ds:uri="http://purl.org/dc/terms/"/>
    <ds:schemaRef ds:uri="http://schemas.microsoft.com/office/2006/documentManagement/types"/>
    <ds:schemaRef ds:uri="http://purl.org/dc/elements/1.1/"/>
    <ds:schemaRef ds:uri="http://www.w3.org/XML/1998/namespace"/>
    <ds:schemaRef ds:uri="http://schemas.openxmlformats.org/package/2006/metadata/core-properties"/>
    <ds:schemaRef ds:uri="2647101e-991f-4514-aecd-03a9166da060"/>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1595</Words>
  <Characters>8759</Characters>
  <Application>Microsoft Office Word</Application>
  <DocSecurity>0</DocSecurity>
  <Lines>72</Lines>
  <Paragraphs>20</Paragraphs>
  <ScaleCrop>false</ScaleCrop>
  <HeadingPairs>
    <vt:vector baseType="variant" size="2">
      <vt:variant>
        <vt:lpstr>Titre</vt:lpstr>
      </vt:variant>
      <vt:variant>
        <vt:i4>1</vt:i4>
      </vt:variant>
    </vt:vector>
  </HeadingPairs>
  <TitlesOfParts>
    <vt:vector baseType="lpstr" size="1">
      <vt:lpstr>Accord d’entreprise de l’UES ACOLYANCE</vt:lpstr>
    </vt:vector>
  </TitlesOfParts>
  <Company>Cérèsia</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2023-05-26T06:52:00Z</dcterms:created>
  <cp:lastPrinted>2023-05-26T07:16:00Z</cp:lastPrinted>
  <dcterms:modified xsi:type="dcterms:W3CDTF">2023-05-26T07:16:00Z</dcterms:modified>
  <cp:revision>3</cp:revision>
  <dc:title>Accord d’entreprise de l’UES ACOLYANCE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0x0101004AEB68C289F4BD42B714F3A96373901B</vt:lpwstr>
  </property>
</Properties>
</file>