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582247A" w14:textId="77777777" w:rsidP="0092733F" w:rsidR="0040125F" w:rsidRDefault="0035657C" w:rsidRPr="00D13654">
      <w:pPr>
        <w:framePr w:h="490" w:hAnchor="text" w:vAnchor="text" w:w="3421" w:wrap="notBeside" w:y="-2"/>
        <w:rPr>
          <w:rFonts w:ascii="Arial" w:cs="Arial" w:hAnsi="Arial"/>
          <w:sz w:val="22"/>
          <w:szCs w:val="22"/>
        </w:rPr>
      </w:pPr>
      <w:r w:rsidRPr="00D13654">
        <w:rPr>
          <w:rFonts w:ascii="Arial" w:cs="Arial" w:hAnsi="Arial"/>
          <w:noProof/>
          <w:sz w:val="22"/>
          <w:szCs w:val="22"/>
          <w:lang w:eastAsia="fr-FR"/>
        </w:rPr>
        <w:drawing>
          <wp:inline distB="0" distL="0" distR="0" distT="0" wp14:anchorId="12265EF5" wp14:editId="65159439">
            <wp:extent cx="2028825" cy="314325"/>
            <wp:effectExtent b="9525" l="0" r="9525" t="0"/>
            <wp:docPr descr="C:\Users\mneffaf\AppData\Local\Microsoft\Windows\Temporary Internet Files\Content.Outlook\PS9WGJ2W\media\image1.jpeg"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mneffaf\AppData\Local\Microsoft\Windows\Temporary Internet Files\Content.Outlook\PS9WGJ2W\media\image1.jpeg" id="0" name="Picture 11"/>
                    <pic:cNvPicPr>
                      <a:picLocks noChangeArrowheads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4F30" w14:textId="77777777" w:rsidP="0092733F" w:rsidR="0040125F" w:rsidRDefault="00050CDC" w:rsidRPr="00D13654">
      <w:pPr>
        <w:pStyle w:val="Style2"/>
        <w:framePr w:h="490" w:hAnchor="text" w:vAnchor="text" w:w="3421" w:wrap="notBeside" w:y="-2"/>
        <w:shd w:color="auto" w:fill="auto" w:val="clear"/>
        <w:spacing w:line="210" w:lineRule="exact"/>
        <w:rPr>
          <w:sz w:val="22"/>
          <w:szCs w:val="22"/>
          <w:lang w:val="fr-FR"/>
        </w:rPr>
      </w:pPr>
      <w:r w:rsidRPr="00D13654">
        <w:rPr>
          <w:sz w:val="22"/>
          <w:szCs w:val="22"/>
          <w:lang w:val="fr-FR"/>
        </w:rPr>
        <w:t>CHAUM</w:t>
      </w:r>
      <w:r w:rsidR="0092733F" w:rsidRPr="00D13654">
        <w:rPr>
          <w:sz w:val="22"/>
          <w:szCs w:val="22"/>
          <w:lang w:val="fr-FR"/>
        </w:rPr>
        <w:t>O</w:t>
      </w:r>
      <w:r w:rsidRPr="00D13654">
        <w:rPr>
          <w:sz w:val="22"/>
          <w:szCs w:val="22"/>
          <w:lang w:val="fr-FR"/>
        </w:rPr>
        <w:t>NT</w:t>
      </w:r>
    </w:p>
    <w:p w14:paraId="4BF0A972" w14:textId="77777777" w:rsidR="0040125F" w:rsidRDefault="0040125F" w:rsidRPr="00D13654">
      <w:pPr>
        <w:rPr>
          <w:rFonts w:ascii="Arial" w:cs="Arial" w:hAnsi="Arial"/>
          <w:sz w:val="22"/>
          <w:szCs w:val="22"/>
        </w:rPr>
      </w:pPr>
    </w:p>
    <w:p w14:paraId="2CBE5DCE" w14:textId="22F68E5E" w:rsidP="00E52ECC" w:rsidR="00BA4551" w:rsidRDefault="00BA4551" w:rsidRPr="00D13654">
      <w:pPr>
        <w:pStyle w:val="Style5"/>
        <w:pBdr>
          <w:top w:color="auto" w:space="1" w:sz="4" w:val="single"/>
          <w:left w:color="auto" w:space="4" w:sz="4" w:val="single"/>
          <w:bottom w:color="auto" w:space="1" w:sz="4" w:val="single"/>
          <w:right w:color="auto" w:space="0" w:sz="4" w:val="single"/>
          <w:between w:color="auto" w:space="1" w:sz="4" w:val="single"/>
          <w:bar w:color="auto" w:sz="4" w:val="single"/>
        </w:pBdr>
        <w:shd w:color="auto" w:fill="auto" w:val="clear"/>
        <w:spacing w:after="120" w:before="610"/>
        <w:ind w:firstLine="708" w:left="1416" w:right="340"/>
        <w:rPr>
          <w:sz w:val="22"/>
          <w:szCs w:val="22"/>
        </w:rPr>
      </w:pPr>
      <w:bookmarkStart w:id="0" w:name="_Hlk36135986"/>
      <w:r w:rsidRPr="00E52ECC">
        <w:rPr>
          <w:sz w:val="28"/>
          <w:szCs w:val="28"/>
        </w:rPr>
        <w:t>ACCORD SUR L</w:t>
      </w:r>
      <w:r w:rsidR="003D3E29">
        <w:rPr>
          <w:sz w:val="28"/>
          <w:szCs w:val="28"/>
        </w:rPr>
        <w:t>ES</w:t>
      </w:r>
      <w:r w:rsidRPr="00E52ECC">
        <w:rPr>
          <w:sz w:val="28"/>
          <w:szCs w:val="28"/>
        </w:rPr>
        <w:t xml:space="preserve"> NEGOCIATION</w:t>
      </w:r>
      <w:r w:rsidR="003D3E29">
        <w:rPr>
          <w:sz w:val="28"/>
          <w:szCs w:val="28"/>
        </w:rPr>
        <w:t>S</w:t>
      </w:r>
      <w:r w:rsidRPr="00E52ECC">
        <w:rPr>
          <w:sz w:val="28"/>
          <w:szCs w:val="28"/>
        </w:rPr>
        <w:t xml:space="preserve"> ANNUELLE</w:t>
      </w:r>
      <w:r w:rsidR="003D3E29">
        <w:rPr>
          <w:sz w:val="28"/>
          <w:szCs w:val="28"/>
        </w:rPr>
        <w:t>S</w:t>
      </w:r>
      <w:r w:rsidRPr="00E52ECC">
        <w:rPr>
          <w:sz w:val="28"/>
          <w:szCs w:val="28"/>
        </w:rPr>
        <w:t xml:space="preserve"> OBLIGATOIRE</w:t>
      </w:r>
      <w:r w:rsidR="003D3E29">
        <w:rPr>
          <w:sz w:val="28"/>
          <w:szCs w:val="28"/>
        </w:rPr>
        <w:t>S</w:t>
      </w:r>
      <w:r w:rsidRPr="00E52ECC">
        <w:rPr>
          <w:sz w:val="28"/>
          <w:szCs w:val="28"/>
        </w:rPr>
        <w:t xml:space="preserve"> 2022</w:t>
      </w:r>
      <w:r w:rsidRPr="00D13654">
        <w:rPr>
          <w:sz w:val="22"/>
          <w:szCs w:val="22"/>
        </w:rPr>
        <w:t xml:space="preserve"> </w:t>
      </w:r>
    </w:p>
    <w:p w14:paraId="4BD66004" w14:textId="77777777" w:rsidP="00B12987" w:rsidR="00FC51FC" w:rsidRDefault="00FC51FC" w:rsidRPr="00D13654">
      <w:pPr>
        <w:pStyle w:val="Style7"/>
        <w:shd w:color="auto" w:fill="auto" w:val="clear"/>
        <w:spacing w:after="0" w:before="0" w:line="190" w:lineRule="exact"/>
        <w:rPr>
          <w:sz w:val="22"/>
          <w:szCs w:val="22"/>
        </w:rPr>
      </w:pPr>
    </w:p>
    <w:p w14:paraId="56DC670C" w14:textId="77777777" w:rsidP="00B12987" w:rsidR="00070914" w:rsidRDefault="00070914" w:rsidRPr="00D13654">
      <w:pPr>
        <w:pStyle w:val="Style7"/>
        <w:shd w:color="auto" w:fill="auto" w:val="clear"/>
        <w:spacing w:after="0" w:before="0" w:line="190" w:lineRule="exact"/>
        <w:rPr>
          <w:sz w:val="22"/>
          <w:szCs w:val="22"/>
        </w:rPr>
      </w:pPr>
    </w:p>
    <w:p w14:paraId="5FD7E68F" w14:textId="77777777" w:rsidP="00B12987" w:rsidR="00070914" w:rsidRDefault="00070914" w:rsidRPr="00D13654">
      <w:pPr>
        <w:pStyle w:val="Style7"/>
        <w:shd w:color="auto" w:fill="auto" w:val="clear"/>
        <w:spacing w:after="0" w:before="0" w:line="190" w:lineRule="exact"/>
        <w:rPr>
          <w:sz w:val="22"/>
          <w:szCs w:val="22"/>
        </w:rPr>
      </w:pPr>
    </w:p>
    <w:p w14:paraId="7A2E529D" w14:textId="606A0F40" w:rsidP="0066462E" w:rsidR="0040125F" w:rsidRDefault="00050CDC" w:rsidRPr="00D13654">
      <w:pPr>
        <w:pStyle w:val="Style7"/>
        <w:shd w:color="auto" w:fill="auto" w:val="clear"/>
        <w:spacing w:after="0" w:before="0" w:line="276" w:lineRule="auto"/>
        <w:rPr>
          <w:sz w:val="22"/>
          <w:szCs w:val="22"/>
        </w:rPr>
      </w:pPr>
      <w:r w:rsidRPr="00D13654">
        <w:rPr>
          <w:sz w:val="22"/>
          <w:szCs w:val="22"/>
        </w:rPr>
        <w:t>Entre les soussignés :</w:t>
      </w:r>
    </w:p>
    <w:p w14:paraId="7F0FA34E" w14:textId="5A8FB61A" w:rsidP="0066462E" w:rsidR="005872CC" w:rsidRDefault="005872CC" w:rsidRPr="00D13654">
      <w:pPr>
        <w:pStyle w:val="Style7"/>
        <w:numPr>
          <w:ilvl w:val="0"/>
          <w:numId w:val="2"/>
        </w:numPr>
        <w:shd w:color="auto" w:fill="auto" w:val="clear"/>
        <w:tabs>
          <w:tab w:pos="7203" w:val="right"/>
          <w:tab w:pos="7203" w:val="right"/>
          <w:tab w:pos="7693" w:val="right"/>
        </w:tabs>
        <w:spacing w:after="0" w:before="0" w:line="360" w:lineRule="auto"/>
        <w:jc w:val="both"/>
        <w:rPr>
          <w:sz w:val="22"/>
          <w:szCs w:val="22"/>
        </w:rPr>
      </w:pPr>
      <w:r w:rsidRPr="000E4F79">
        <w:rPr>
          <w:sz w:val="22"/>
          <w:szCs w:val="22"/>
          <w:highlight w:val="black"/>
        </w:rPr>
        <w:t>Madame Elisabeth TERRAGNO</w:t>
      </w:r>
      <w:r w:rsidRPr="00D13654">
        <w:rPr>
          <w:sz w:val="22"/>
          <w:szCs w:val="22"/>
        </w:rPr>
        <w:t xml:space="preserve">            </w:t>
      </w:r>
      <w:r w:rsidRPr="00D13654">
        <w:rPr>
          <w:sz w:val="22"/>
          <w:szCs w:val="22"/>
        </w:rPr>
        <w:tab/>
      </w:r>
      <w:r w:rsidRPr="00D13654">
        <w:rPr>
          <w:sz w:val="22"/>
          <w:szCs w:val="22"/>
        </w:rPr>
        <w:tab/>
        <w:t xml:space="preserve">Déléguée </w:t>
      </w:r>
      <w:r w:rsidR="0066462E" w:rsidRPr="00D13654">
        <w:rPr>
          <w:sz w:val="22"/>
          <w:szCs w:val="22"/>
        </w:rPr>
        <w:t xml:space="preserve">syndical </w:t>
      </w:r>
      <w:r w:rsidRPr="00D13654">
        <w:rPr>
          <w:sz w:val="22"/>
          <w:szCs w:val="22"/>
        </w:rPr>
        <w:t>CFTC</w:t>
      </w:r>
    </w:p>
    <w:p w14:paraId="5E245715" w14:textId="77777777" w:rsidP="0066462E" w:rsidR="0040125F" w:rsidRDefault="00050CDC" w:rsidRPr="00D13654">
      <w:pPr>
        <w:pStyle w:val="Style7"/>
        <w:numPr>
          <w:ilvl w:val="0"/>
          <w:numId w:val="2"/>
        </w:numPr>
        <w:shd w:color="auto" w:fill="auto" w:val="clear"/>
        <w:tabs>
          <w:tab w:pos="7203" w:val="right"/>
          <w:tab w:pos="7203" w:val="right"/>
          <w:tab w:pos="7693" w:val="right"/>
        </w:tabs>
        <w:spacing w:after="0" w:before="0" w:line="360" w:lineRule="auto"/>
        <w:jc w:val="both"/>
        <w:rPr>
          <w:sz w:val="22"/>
          <w:szCs w:val="22"/>
        </w:rPr>
      </w:pPr>
      <w:r w:rsidRPr="000E4F79">
        <w:rPr>
          <w:sz w:val="22"/>
          <w:szCs w:val="22"/>
          <w:highlight w:val="black"/>
        </w:rPr>
        <w:t>Monsieur Pascal BEURNE</w:t>
      </w:r>
      <w:r w:rsidR="00DE3E3F" w:rsidRPr="00D13654">
        <w:rPr>
          <w:sz w:val="22"/>
          <w:szCs w:val="22"/>
        </w:rPr>
        <w:tab/>
      </w:r>
      <w:r w:rsidR="00DE3E3F" w:rsidRPr="00D13654">
        <w:rPr>
          <w:sz w:val="22"/>
          <w:szCs w:val="22"/>
        </w:rPr>
        <w:tab/>
      </w:r>
      <w:r w:rsidRPr="00D13654">
        <w:rPr>
          <w:sz w:val="22"/>
          <w:szCs w:val="22"/>
        </w:rPr>
        <w:t>Délégué</w:t>
      </w:r>
      <w:r w:rsidR="004C6DAF" w:rsidRPr="00D13654">
        <w:rPr>
          <w:sz w:val="22"/>
          <w:szCs w:val="22"/>
        </w:rPr>
        <w:t xml:space="preserve"> </w:t>
      </w:r>
      <w:r w:rsidRPr="00D13654">
        <w:rPr>
          <w:sz w:val="22"/>
          <w:szCs w:val="22"/>
        </w:rPr>
        <w:t>syndical</w:t>
      </w:r>
      <w:r w:rsidR="00D005E1" w:rsidRPr="00D13654">
        <w:rPr>
          <w:sz w:val="22"/>
          <w:szCs w:val="22"/>
        </w:rPr>
        <w:t xml:space="preserve"> </w:t>
      </w:r>
      <w:r w:rsidRPr="00D13654">
        <w:rPr>
          <w:sz w:val="22"/>
          <w:szCs w:val="22"/>
        </w:rPr>
        <w:t>CGT</w:t>
      </w:r>
    </w:p>
    <w:p w14:paraId="774C821C" w14:textId="77777777" w:rsidP="0066462E" w:rsidR="0040125F" w:rsidRDefault="00050CDC" w:rsidRPr="00D13654">
      <w:pPr>
        <w:pStyle w:val="Style7"/>
        <w:shd w:color="auto" w:fill="auto" w:val="clear"/>
        <w:spacing w:after="0" w:before="0" w:line="360" w:lineRule="auto"/>
        <w:ind w:left="84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>D’une part,</w:t>
      </w:r>
    </w:p>
    <w:p w14:paraId="4D28537F" w14:textId="58407B1B" w:rsidP="0066462E" w:rsidR="0040125F" w:rsidRDefault="00050CDC" w:rsidRPr="00D13654">
      <w:pPr>
        <w:pStyle w:val="Style7"/>
        <w:shd w:color="auto" w:fill="auto" w:val="clear"/>
        <w:spacing w:after="0" w:before="0" w:line="360" w:lineRule="auto"/>
        <w:ind w:left="84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>Et</w:t>
      </w:r>
    </w:p>
    <w:p w14:paraId="1F181B8F" w14:textId="77777777" w:rsidP="0066462E" w:rsidR="0040125F" w:rsidRDefault="00050CDC" w:rsidRPr="00D13654">
      <w:pPr>
        <w:pStyle w:val="Style7"/>
        <w:numPr>
          <w:ilvl w:val="0"/>
          <w:numId w:val="2"/>
        </w:numPr>
        <w:shd w:color="auto" w:fill="auto" w:val="clear"/>
        <w:tabs>
          <w:tab w:pos="6346" w:val="right"/>
        </w:tabs>
        <w:spacing w:after="0" w:before="0" w:line="360" w:lineRule="auto"/>
        <w:jc w:val="both"/>
        <w:rPr>
          <w:sz w:val="22"/>
          <w:szCs w:val="22"/>
        </w:rPr>
      </w:pPr>
      <w:r w:rsidRPr="00D13654">
        <w:rPr>
          <w:sz w:val="22"/>
          <w:szCs w:val="22"/>
        </w:rPr>
        <w:t xml:space="preserve">Monsieur </w:t>
      </w:r>
      <w:r w:rsidRPr="000E4F79">
        <w:rPr>
          <w:sz w:val="22"/>
          <w:szCs w:val="22"/>
          <w:highlight w:val="black"/>
        </w:rPr>
        <w:t>Philippe URLI</w:t>
      </w:r>
      <w:r w:rsidR="00E228E2" w:rsidRPr="00D13654">
        <w:rPr>
          <w:sz w:val="22"/>
          <w:szCs w:val="22"/>
        </w:rPr>
        <w:tab/>
      </w:r>
      <w:r w:rsidR="00E228E2" w:rsidRPr="00D13654">
        <w:rPr>
          <w:sz w:val="22"/>
          <w:szCs w:val="22"/>
        </w:rPr>
        <w:tab/>
      </w:r>
      <w:r w:rsidR="00DE3E3F" w:rsidRPr="00D13654">
        <w:rPr>
          <w:sz w:val="22"/>
          <w:szCs w:val="22"/>
        </w:rPr>
        <w:tab/>
      </w:r>
      <w:r w:rsidRPr="00D13654">
        <w:rPr>
          <w:sz w:val="22"/>
          <w:szCs w:val="22"/>
        </w:rPr>
        <w:t>Directeur</w:t>
      </w:r>
    </w:p>
    <w:p w14:paraId="7AE6106B" w14:textId="77777777" w:rsidP="0066462E" w:rsidR="0040125F" w:rsidRDefault="00050CDC" w:rsidRPr="00D13654">
      <w:pPr>
        <w:pStyle w:val="Style7"/>
        <w:shd w:color="auto" w:fill="auto" w:val="clear"/>
        <w:spacing w:after="0" w:before="0" w:line="360" w:lineRule="auto"/>
        <w:ind w:left="84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>D’autre part.</w:t>
      </w:r>
    </w:p>
    <w:p w14:paraId="6710C00C" w14:textId="77777777" w:rsidR="0040125F" w:rsidRDefault="000867EF" w:rsidRPr="00D13654">
      <w:pPr>
        <w:pStyle w:val="Style9"/>
        <w:keepNext/>
        <w:keepLines/>
        <w:shd w:color="auto" w:fill="auto" w:val="clear"/>
        <w:spacing w:after="476" w:before="0" w:line="210" w:lineRule="exact"/>
        <w:ind w:right="800"/>
        <w:rPr>
          <w:sz w:val="22"/>
          <w:szCs w:val="22"/>
        </w:rPr>
      </w:pPr>
      <w:r w:rsidRPr="00D13654">
        <w:rPr>
          <w:sz w:val="22"/>
          <w:szCs w:val="22"/>
        </w:rPr>
        <w:t>PREAMBULE</w:t>
      </w:r>
    </w:p>
    <w:p w14:paraId="08A46AD9" w14:textId="36680703" w:rsidP="00A875AB" w:rsidR="00D005E1" w:rsidRDefault="00050CDC" w:rsidRPr="00D13654">
      <w:pPr>
        <w:pStyle w:val="Style7"/>
        <w:shd w:color="auto" w:fill="auto" w:val="clear"/>
        <w:spacing w:after="120" w:before="0" w:line="276" w:lineRule="auto"/>
        <w:ind w:right="2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 xml:space="preserve">Conformément à l’article L. 2242-1 du code du travail, la négociation </w:t>
      </w:r>
      <w:r w:rsidR="00DE3E3F" w:rsidRPr="00D13654">
        <w:rPr>
          <w:sz w:val="22"/>
          <w:szCs w:val="22"/>
        </w:rPr>
        <w:t xml:space="preserve">annuelle </w:t>
      </w:r>
      <w:r w:rsidRPr="00D13654">
        <w:rPr>
          <w:sz w:val="22"/>
          <w:szCs w:val="22"/>
        </w:rPr>
        <w:t>a été engagée le</w:t>
      </w:r>
      <w:r w:rsidR="0035657C" w:rsidRPr="00D13654">
        <w:rPr>
          <w:sz w:val="22"/>
          <w:szCs w:val="22"/>
        </w:rPr>
        <w:t xml:space="preserve"> </w:t>
      </w:r>
      <w:r w:rsidR="00731E69" w:rsidRPr="00D13654">
        <w:rPr>
          <w:sz w:val="22"/>
          <w:szCs w:val="22"/>
        </w:rPr>
        <w:t>2</w:t>
      </w:r>
      <w:r w:rsidR="001F3FBA" w:rsidRPr="00D13654">
        <w:rPr>
          <w:sz w:val="22"/>
          <w:szCs w:val="22"/>
        </w:rPr>
        <w:t>0</w:t>
      </w:r>
      <w:r w:rsidRPr="00D13654">
        <w:rPr>
          <w:sz w:val="22"/>
          <w:szCs w:val="22"/>
        </w:rPr>
        <w:t xml:space="preserve"> </w:t>
      </w:r>
      <w:r w:rsidR="00072F1C" w:rsidRPr="00D13654">
        <w:rPr>
          <w:sz w:val="22"/>
          <w:szCs w:val="22"/>
        </w:rPr>
        <w:t>janvier 2022</w:t>
      </w:r>
      <w:r w:rsidRPr="00D13654">
        <w:rPr>
          <w:sz w:val="22"/>
          <w:szCs w:val="22"/>
        </w:rPr>
        <w:t>, entre la direction et les organisations syndicales représentatives.</w:t>
      </w:r>
    </w:p>
    <w:p w14:paraId="26A3BC2F" w14:textId="5F3A3CCB" w:rsidP="00A875AB" w:rsidR="00B12987" w:rsidRDefault="00050CDC" w:rsidRPr="00D13654">
      <w:pPr>
        <w:pStyle w:val="Style7"/>
        <w:shd w:color="auto" w:fill="auto" w:val="clear"/>
        <w:spacing w:after="120" w:before="0" w:line="276" w:lineRule="auto"/>
        <w:ind w:right="2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 xml:space="preserve">Les parties se sont rencontrées à </w:t>
      </w:r>
      <w:r w:rsidR="002C1F71">
        <w:rPr>
          <w:sz w:val="22"/>
          <w:szCs w:val="22"/>
        </w:rPr>
        <w:t>4</w:t>
      </w:r>
      <w:r w:rsidR="0092733F" w:rsidRPr="00D13654">
        <w:rPr>
          <w:sz w:val="22"/>
          <w:szCs w:val="22"/>
        </w:rPr>
        <w:t xml:space="preserve"> </w:t>
      </w:r>
      <w:r w:rsidRPr="00D13654">
        <w:rPr>
          <w:sz w:val="22"/>
          <w:szCs w:val="22"/>
        </w:rPr>
        <w:t xml:space="preserve">reprises, soit les : </w:t>
      </w:r>
      <w:r w:rsidR="002C1F71">
        <w:rPr>
          <w:sz w:val="22"/>
          <w:szCs w:val="22"/>
        </w:rPr>
        <w:t xml:space="preserve">20 et </w:t>
      </w:r>
      <w:r w:rsidR="00AF7964" w:rsidRPr="00D13654">
        <w:rPr>
          <w:sz w:val="22"/>
          <w:szCs w:val="22"/>
        </w:rPr>
        <w:t xml:space="preserve">27 janvier 2022 - </w:t>
      </w:r>
      <w:r w:rsidRPr="00D13654">
        <w:rPr>
          <w:sz w:val="22"/>
          <w:szCs w:val="22"/>
        </w:rPr>
        <w:t>1</w:t>
      </w:r>
      <w:r w:rsidR="001F3FBA" w:rsidRPr="00D13654">
        <w:rPr>
          <w:sz w:val="22"/>
          <w:szCs w:val="22"/>
        </w:rPr>
        <w:t>0</w:t>
      </w:r>
      <w:r w:rsidRPr="00D13654">
        <w:rPr>
          <w:sz w:val="22"/>
          <w:szCs w:val="22"/>
        </w:rPr>
        <w:t xml:space="preserve"> </w:t>
      </w:r>
      <w:r w:rsidR="00BE10C8" w:rsidRPr="00D13654">
        <w:rPr>
          <w:sz w:val="22"/>
          <w:szCs w:val="22"/>
        </w:rPr>
        <w:t>février 2022</w:t>
      </w:r>
      <w:r w:rsidR="001F3FBA" w:rsidRPr="00D13654">
        <w:rPr>
          <w:sz w:val="22"/>
          <w:szCs w:val="22"/>
        </w:rPr>
        <w:t xml:space="preserve"> et </w:t>
      </w:r>
      <w:r w:rsidR="00BE10C8" w:rsidRPr="00D13654">
        <w:rPr>
          <w:sz w:val="22"/>
          <w:szCs w:val="22"/>
        </w:rPr>
        <w:t>le 06 avril 2022</w:t>
      </w:r>
      <w:r w:rsidR="001F3FBA" w:rsidRPr="00D13654">
        <w:rPr>
          <w:sz w:val="22"/>
          <w:szCs w:val="22"/>
        </w:rPr>
        <w:t>.</w:t>
      </w:r>
    </w:p>
    <w:p w14:paraId="34D3C6F1" w14:textId="77777777" w:rsidP="00593306" w:rsidR="000246AA" w:rsidRDefault="000246AA" w:rsidRPr="00D13654">
      <w:pPr>
        <w:pStyle w:val="Style7"/>
        <w:shd w:color="auto" w:fill="auto" w:val="clear"/>
        <w:spacing w:after="480" w:before="0" w:line="252" w:lineRule="exact"/>
        <w:ind w:right="20"/>
        <w:jc w:val="both"/>
        <w:rPr>
          <w:b/>
          <w:sz w:val="22"/>
          <w:szCs w:val="22"/>
        </w:rPr>
      </w:pPr>
    </w:p>
    <w:p w14:paraId="167E6C5D" w14:textId="56CECF32" w:rsidP="0011137F" w:rsidR="005151E0" w:rsidRDefault="005151E0" w:rsidRPr="00D84130">
      <w:pPr>
        <w:pStyle w:val="Style7"/>
        <w:numPr>
          <w:ilvl w:val="0"/>
          <w:numId w:val="14"/>
        </w:numPr>
        <w:shd w:color="auto" w:fill="auto" w:val="clear"/>
        <w:spacing w:after="480" w:before="0" w:line="252" w:lineRule="exact"/>
        <w:ind w:right="20"/>
        <w:jc w:val="both"/>
        <w:rPr>
          <w:b/>
          <w:sz w:val="22"/>
          <w:szCs w:val="22"/>
          <w:u w:val="single"/>
        </w:rPr>
      </w:pPr>
      <w:r w:rsidRPr="00D84130">
        <w:rPr>
          <w:b/>
          <w:sz w:val="22"/>
          <w:szCs w:val="22"/>
          <w:u w:val="single"/>
        </w:rPr>
        <w:t>Rappel des revendications présentées par les organisations syndicales et leurs impacts</w:t>
      </w:r>
    </w:p>
    <w:p w14:paraId="0B0FFA2A" w14:textId="77777777" w:rsidP="00736DE8" w:rsidR="00736DE8" w:rsidRDefault="00736DE8" w:rsidRPr="00D13654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cs="Arial" w:hAnsi="Arial"/>
          <w:b/>
          <w:u w:val="single"/>
        </w:rPr>
      </w:pPr>
      <w:r w:rsidRPr="00D13654">
        <w:rPr>
          <w:rFonts w:ascii="Arial" w:cs="Arial" w:hAnsi="Arial"/>
          <w:b/>
          <w:u w:val="single"/>
        </w:rPr>
        <w:t>Revendications de la CGT</w:t>
      </w:r>
    </w:p>
    <w:p w14:paraId="7EFCD095" w14:textId="77777777" w:rsidP="00736DE8" w:rsidR="00736DE8" w:rsidRDefault="00736DE8" w:rsidRPr="00D13654">
      <w:pPr>
        <w:jc w:val="both"/>
        <w:rPr>
          <w:rFonts w:ascii="Arial" w:cs="Arial" w:hAnsi="Arial"/>
          <w:sz w:val="22"/>
          <w:szCs w:val="22"/>
        </w:rPr>
      </w:pPr>
    </w:p>
    <w:p w14:paraId="43DACE3A" w14:textId="49A4B7C4" w:rsidP="00A875AB" w:rsidR="001F3FBA" w:rsidRDefault="00420B29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4</w:t>
      </w:r>
      <w:r w:rsidR="001F3FBA" w:rsidRPr="00D13654">
        <w:rPr>
          <w:rFonts w:ascii="Arial" w:cs="Arial" w:hAnsi="Arial"/>
        </w:rPr>
        <w:t xml:space="preserve">% sur le point </w:t>
      </w:r>
      <w:r w:rsidR="00DA622A" w:rsidRPr="00D13654">
        <w:rPr>
          <w:rFonts w:ascii="Arial" w:cs="Arial" w:hAnsi="Arial"/>
        </w:rPr>
        <w:t>soit une valeur du point 100 à 9.00€</w:t>
      </w:r>
    </w:p>
    <w:p w14:paraId="4BD440B7" w14:textId="6BA25D2D" w:rsidP="00A875AB" w:rsidR="00F01DD0" w:rsidRDefault="00F01DD0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2.12% consécutif à l’i</w:t>
      </w:r>
      <w:r w:rsidR="009E04CA" w:rsidRPr="00D13654">
        <w:rPr>
          <w:rFonts w:ascii="Arial" w:cs="Arial" w:hAnsi="Arial"/>
        </w:rPr>
        <w:t>nflation 2020 et 2021</w:t>
      </w:r>
    </w:p>
    <w:p w14:paraId="4EDD897F" w14:textId="6D1F005D" w:rsidP="00A875AB" w:rsidR="009E04CA" w:rsidRDefault="000D7A84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1.88% au titre d’une avancée vers la valeur</w:t>
      </w:r>
      <w:r w:rsidR="00650F1D" w:rsidRPr="00D13654">
        <w:rPr>
          <w:rFonts w:ascii="Arial" w:cs="Arial" w:hAnsi="Arial"/>
        </w:rPr>
        <w:t xml:space="preserve"> nationale du point 100 =10.00€</w:t>
      </w:r>
    </w:p>
    <w:p w14:paraId="3C2668B4" w14:textId="6C6E240D" w:rsidP="00A875AB" w:rsidR="001F3FBA" w:rsidRDefault="001F3FBA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 xml:space="preserve">PFA à hauteur </w:t>
      </w:r>
      <w:r w:rsidR="00AB1A9C" w:rsidRPr="00D13654">
        <w:rPr>
          <w:rFonts w:ascii="Arial" w:cs="Arial" w:hAnsi="Arial"/>
        </w:rPr>
        <w:t>de 100% du salaire de base au 1</w:t>
      </w:r>
      <w:r w:rsidR="00AB1A9C" w:rsidRPr="00D13654">
        <w:rPr>
          <w:rFonts w:ascii="Arial" w:cs="Arial" w:hAnsi="Arial"/>
          <w:vertAlign w:val="superscript"/>
        </w:rPr>
        <w:t>er</w:t>
      </w:r>
      <w:r w:rsidR="00AB1A9C" w:rsidRPr="00D13654">
        <w:rPr>
          <w:rFonts w:ascii="Arial" w:cs="Arial" w:hAnsi="Arial"/>
        </w:rPr>
        <w:t xml:space="preserve"> janvier 2022</w:t>
      </w:r>
    </w:p>
    <w:p w14:paraId="5869F3E4" w14:textId="233A4584" w:rsidP="00A875AB" w:rsidR="00AB1A9C" w:rsidRDefault="0002317F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Véritable 13èm mois (avec ancienneté) à l’ensemble du personnel dès 2023</w:t>
      </w:r>
    </w:p>
    <w:p w14:paraId="0D89AD40" w14:textId="6368F2B0" w:rsidP="00A875AB" w:rsidR="000F6F0A" w:rsidRDefault="000F6F0A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Informations concernant</w:t>
      </w:r>
      <w:r w:rsidR="00214725" w:rsidRPr="00D13654">
        <w:rPr>
          <w:rFonts w:ascii="Arial" w:cs="Arial" w:hAnsi="Arial"/>
        </w:rPr>
        <w:t xml:space="preserve"> les augmentations de salaire octroyées hors NAO, en 2021</w:t>
      </w:r>
    </w:p>
    <w:p w14:paraId="2CF7F6FC" w14:textId="77777777" w:rsidP="00A875AB" w:rsidR="0006240F" w:rsidRDefault="0006240F" w:rsidRPr="00D13654">
      <w:pPr>
        <w:pStyle w:val="Paragraphedeliste"/>
        <w:spacing w:after="0"/>
        <w:ind w:left="1440"/>
        <w:contextualSpacing w:val="0"/>
        <w:rPr>
          <w:rFonts w:ascii="Arial" w:cs="Arial" w:hAnsi="Arial"/>
        </w:rPr>
      </w:pPr>
    </w:p>
    <w:p w14:paraId="3FCADF10" w14:textId="77777777" w:rsidP="00A875AB" w:rsidR="00736DE8" w:rsidRDefault="00736DE8" w:rsidRPr="00D13654">
      <w:pPr>
        <w:pStyle w:val="Paragraphedeliste"/>
        <w:ind w:left="0"/>
        <w:jc w:val="both"/>
        <w:rPr>
          <w:rFonts w:ascii="Arial" w:cs="Arial" w:hAnsi="Arial"/>
        </w:rPr>
      </w:pPr>
    </w:p>
    <w:p w14:paraId="64DC4785" w14:textId="77777777" w:rsidP="00A875AB" w:rsidR="00736DE8" w:rsidRDefault="00736DE8" w:rsidRPr="00D13654">
      <w:pPr>
        <w:pStyle w:val="Paragraphedeliste"/>
        <w:numPr>
          <w:ilvl w:val="0"/>
          <w:numId w:val="4"/>
        </w:numPr>
        <w:spacing w:after="0"/>
        <w:jc w:val="both"/>
        <w:rPr>
          <w:rFonts w:ascii="Arial" w:cs="Arial" w:hAnsi="Arial"/>
          <w:b/>
          <w:u w:val="single"/>
        </w:rPr>
      </w:pPr>
      <w:r w:rsidRPr="00D13654">
        <w:rPr>
          <w:rFonts w:ascii="Arial" w:cs="Arial" w:hAnsi="Arial"/>
          <w:b/>
          <w:u w:val="single"/>
        </w:rPr>
        <w:t>Revendications de la CFTC</w:t>
      </w:r>
    </w:p>
    <w:p w14:paraId="71B0A9EE" w14:textId="77777777" w:rsidP="00A875AB" w:rsidR="00736DE8" w:rsidRDefault="00736DE8" w:rsidRPr="00D13654">
      <w:pPr>
        <w:spacing w:line="276" w:lineRule="auto"/>
        <w:jc w:val="both"/>
        <w:rPr>
          <w:rFonts w:ascii="Arial" w:cs="Arial" w:hAnsi="Arial"/>
          <w:sz w:val="22"/>
          <w:szCs w:val="22"/>
        </w:rPr>
      </w:pPr>
    </w:p>
    <w:p w14:paraId="21740FE4" w14:textId="059F79B1" w:rsidP="00A875AB" w:rsidR="00736DE8" w:rsidRDefault="00087A86" w:rsidRPr="00D13654">
      <w:pPr>
        <w:spacing w:line="276" w:lineRule="auto"/>
        <w:jc w:val="both"/>
        <w:rPr>
          <w:rFonts w:ascii="Arial" w:cs="Arial" w:hAnsi="Arial"/>
          <w:sz w:val="22"/>
          <w:szCs w:val="22"/>
        </w:rPr>
      </w:pPr>
      <w:r w:rsidRPr="00D13654">
        <w:rPr>
          <w:rFonts w:ascii="Arial" w:cs="Arial" w:hAnsi="Arial"/>
          <w:sz w:val="22"/>
          <w:szCs w:val="22"/>
        </w:rPr>
        <w:t>Rappel s</w:t>
      </w:r>
      <w:r w:rsidR="005151E0" w:rsidRPr="00D13654">
        <w:rPr>
          <w:rFonts w:ascii="Arial" w:cs="Arial" w:hAnsi="Arial"/>
          <w:sz w:val="22"/>
          <w:szCs w:val="22"/>
        </w:rPr>
        <w:t>ur</w:t>
      </w:r>
      <w:r w:rsidR="00736DE8" w:rsidRPr="00D13654">
        <w:rPr>
          <w:rFonts w:ascii="Arial" w:cs="Arial" w:hAnsi="Arial"/>
          <w:sz w:val="22"/>
          <w:szCs w:val="22"/>
        </w:rPr>
        <w:t xml:space="preserve"> les revendications remises </w:t>
      </w:r>
      <w:r w:rsidRPr="00D13654">
        <w:rPr>
          <w:rFonts w:ascii="Arial" w:cs="Arial" w:hAnsi="Arial"/>
          <w:sz w:val="22"/>
          <w:szCs w:val="22"/>
        </w:rPr>
        <w:t xml:space="preserve">par la CFTC </w:t>
      </w:r>
      <w:r w:rsidR="00736DE8" w:rsidRPr="00D13654">
        <w:rPr>
          <w:rFonts w:ascii="Arial" w:cs="Arial" w:hAnsi="Arial"/>
          <w:sz w:val="22"/>
          <w:szCs w:val="22"/>
        </w:rPr>
        <w:t>à l’issue de la première réunion de NAO</w:t>
      </w:r>
      <w:r w:rsidR="00503050" w:rsidRPr="00D13654">
        <w:rPr>
          <w:rFonts w:ascii="Arial" w:cs="Arial" w:hAnsi="Arial"/>
          <w:sz w:val="22"/>
          <w:szCs w:val="22"/>
        </w:rPr>
        <w:t xml:space="preserve"> </w:t>
      </w:r>
      <w:r w:rsidR="00736DE8" w:rsidRPr="00D13654">
        <w:rPr>
          <w:rFonts w:ascii="Arial" w:cs="Arial" w:hAnsi="Arial"/>
          <w:sz w:val="22"/>
          <w:szCs w:val="22"/>
        </w:rPr>
        <w:t>:</w:t>
      </w:r>
    </w:p>
    <w:p w14:paraId="7C925E30" w14:textId="77777777" w:rsidP="00A875AB" w:rsidR="005151E0" w:rsidRDefault="005151E0" w:rsidRPr="00D13654">
      <w:pPr>
        <w:spacing w:line="276" w:lineRule="auto"/>
        <w:jc w:val="both"/>
        <w:rPr>
          <w:rFonts w:ascii="Arial" w:cs="Arial" w:hAnsi="Arial"/>
          <w:sz w:val="22"/>
          <w:szCs w:val="22"/>
        </w:rPr>
      </w:pPr>
    </w:p>
    <w:p w14:paraId="163458C4" w14:textId="5F532312" w:rsidP="00A875AB" w:rsidR="001F3FBA" w:rsidRDefault="006D2CE2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3.50</w:t>
      </w:r>
      <w:r w:rsidR="001F3FBA" w:rsidRPr="00D13654">
        <w:rPr>
          <w:rFonts w:ascii="Arial" w:cs="Arial" w:hAnsi="Arial"/>
        </w:rPr>
        <w:t xml:space="preserve">% sur le point </w:t>
      </w:r>
      <w:r w:rsidR="00994B61" w:rsidRPr="00D13654">
        <w:rPr>
          <w:rFonts w:ascii="Arial" w:cs="Arial" w:hAnsi="Arial"/>
        </w:rPr>
        <w:t>à hauteur de 8.96€</w:t>
      </w:r>
    </w:p>
    <w:p w14:paraId="713E1E75" w14:textId="283540A4" w:rsidP="00A875AB" w:rsidR="001F3FBA" w:rsidRDefault="001F3FBA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PFA à hauteur d’un véritable treizième mois</w:t>
      </w:r>
      <w:r w:rsidR="00994B61" w:rsidRPr="00D13654">
        <w:rPr>
          <w:rFonts w:ascii="Arial" w:cs="Arial" w:hAnsi="Arial"/>
        </w:rPr>
        <w:t xml:space="preserve"> pour cha</w:t>
      </w:r>
      <w:r w:rsidR="0035501E" w:rsidRPr="00D13654">
        <w:rPr>
          <w:rFonts w:ascii="Arial" w:cs="Arial" w:hAnsi="Arial"/>
        </w:rPr>
        <w:t>que salarié</w:t>
      </w:r>
    </w:p>
    <w:p w14:paraId="0EA51A6F" w14:textId="6DD261D7" w:rsidP="00A875AB" w:rsidR="005C63F6" w:rsidRDefault="001F3FBA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Tickets restaurants à 9.00</w:t>
      </w:r>
      <w:r w:rsidR="003C2858" w:rsidRPr="00D13654">
        <w:rPr>
          <w:rFonts w:ascii="Arial" w:cs="Arial" w:hAnsi="Arial"/>
        </w:rPr>
        <w:t>€ en gardant la proportion 60/40</w:t>
      </w:r>
      <w:r w:rsidR="005C63F6" w:rsidRPr="00D13654">
        <w:rPr>
          <w:rFonts w:ascii="Arial" w:cs="Arial" w:hAnsi="Arial"/>
        </w:rPr>
        <w:t>.</w:t>
      </w:r>
    </w:p>
    <w:p w14:paraId="3B0064F9" w14:textId="595B2612" w:rsidP="00A875AB" w:rsidR="005C63F6" w:rsidRDefault="005C63F6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Une réévaluation du poste d’</w:t>
      </w:r>
      <w:r w:rsidR="0054368B" w:rsidRPr="00D13654">
        <w:rPr>
          <w:rFonts w:ascii="Arial" w:cs="Arial" w:hAnsi="Arial"/>
        </w:rPr>
        <w:t>agent d’accueil coefficient 190 au lieu de 175 et une prime BES égale à celle des conducteurs</w:t>
      </w:r>
      <w:r w:rsidR="00513B72" w:rsidRPr="00D13654">
        <w:rPr>
          <w:rFonts w:ascii="Arial" w:cs="Arial" w:hAnsi="Arial"/>
        </w:rPr>
        <w:t>.</w:t>
      </w:r>
    </w:p>
    <w:p w14:paraId="741F1EE2" w14:textId="77777777" w:rsidP="00A875AB" w:rsidR="005872CC" w:rsidRDefault="00513B72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 xml:space="preserve">Réévaluation des coefficients de </w:t>
      </w:r>
      <w:r w:rsidR="00FF2776" w:rsidRPr="00D13654">
        <w:rPr>
          <w:rFonts w:ascii="Arial" w:cs="Arial" w:hAnsi="Arial"/>
        </w:rPr>
        <w:t>contrôleurs</w:t>
      </w:r>
      <w:r w:rsidRPr="00D13654">
        <w:rPr>
          <w:rFonts w:ascii="Arial" w:cs="Arial" w:hAnsi="Arial"/>
        </w:rPr>
        <w:t xml:space="preserve"> 230 au lieu de 210 </w:t>
      </w:r>
    </w:p>
    <w:p w14:paraId="068B227B" w14:textId="0AF7700D" w:rsidP="00A875AB" w:rsidR="00513B72" w:rsidRDefault="006B5F72" w:rsidRPr="00D13654">
      <w:pPr>
        <w:pStyle w:val="Paragraphedeliste"/>
        <w:numPr>
          <w:ilvl w:val="0"/>
          <w:numId w:val="10"/>
        </w:numPr>
        <w:spacing w:after="0"/>
        <w:contextualSpacing w:val="0"/>
        <w:rPr>
          <w:rFonts w:ascii="Arial" w:cs="Arial" w:hAnsi="Arial"/>
        </w:rPr>
      </w:pPr>
      <w:r w:rsidRPr="00D13654">
        <w:rPr>
          <w:rFonts w:ascii="Arial" w:cs="Arial" w:hAnsi="Arial"/>
        </w:rPr>
        <w:t>Une</w:t>
      </w:r>
      <w:r w:rsidR="00513B72" w:rsidRPr="00D13654">
        <w:rPr>
          <w:rFonts w:ascii="Arial" w:cs="Arial" w:hAnsi="Arial"/>
        </w:rPr>
        <w:t xml:space="preserve"> </w:t>
      </w:r>
      <w:r w:rsidR="00FF2776" w:rsidRPr="00D13654">
        <w:rPr>
          <w:rFonts w:ascii="Arial" w:cs="Arial" w:hAnsi="Arial"/>
        </w:rPr>
        <w:t xml:space="preserve">prime sous forme de pourcentage </w:t>
      </w:r>
      <w:r w:rsidR="005872CC">
        <w:rPr>
          <w:rFonts w:ascii="Arial" w:cs="Arial" w:hAnsi="Arial"/>
        </w:rPr>
        <w:t>sur les</w:t>
      </w:r>
      <w:r w:rsidR="00FF2776" w:rsidRPr="00D13654">
        <w:rPr>
          <w:rFonts w:ascii="Arial" w:cs="Arial" w:hAnsi="Arial"/>
        </w:rPr>
        <w:t xml:space="preserve"> PV réglés par les clients</w:t>
      </w:r>
    </w:p>
    <w:p w14:paraId="60DDD658" w14:textId="77777777" w:rsidP="00736DE8" w:rsidR="00736DE8" w:rsidRDefault="00736DE8" w:rsidRPr="00D13654">
      <w:pPr>
        <w:pStyle w:val="Paragraphedeliste"/>
        <w:spacing w:line="240" w:lineRule="auto"/>
        <w:ind w:left="0"/>
        <w:jc w:val="both"/>
        <w:rPr>
          <w:rFonts w:ascii="Arial" w:cs="Arial" w:hAnsi="Arial"/>
        </w:rPr>
      </w:pPr>
    </w:p>
    <w:p w14:paraId="724BA2B8" w14:textId="77777777" w:rsidP="00736DE8" w:rsidR="0066462E" w:rsidRDefault="0066462E" w:rsidRPr="00D13654">
      <w:pPr>
        <w:jc w:val="both"/>
        <w:rPr>
          <w:rFonts w:ascii="Arial" w:cs="Arial" w:hAnsi="Arial"/>
          <w:b/>
          <w:sz w:val="22"/>
          <w:szCs w:val="22"/>
        </w:rPr>
      </w:pPr>
    </w:p>
    <w:p w14:paraId="523BA9B0" w14:textId="6986AE7F" w:rsidP="0011137F" w:rsidR="00736DE8" w:rsidRDefault="004C6DAF" w:rsidRPr="0011137F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b/>
          <w:u w:val="single"/>
        </w:rPr>
      </w:pPr>
      <w:r w:rsidRPr="0011137F">
        <w:rPr>
          <w:rFonts w:ascii="Arial" w:cs="Arial" w:hAnsi="Arial"/>
          <w:b/>
          <w:u w:val="single"/>
        </w:rPr>
        <w:lastRenderedPageBreak/>
        <w:t>Informations présentées lors</w:t>
      </w:r>
      <w:r w:rsidR="00736DE8" w:rsidRPr="0011137F">
        <w:rPr>
          <w:rFonts w:ascii="Arial" w:cs="Arial" w:hAnsi="Arial"/>
          <w:b/>
          <w:u w:val="single"/>
        </w:rPr>
        <w:t xml:space="preserve"> de la </w:t>
      </w:r>
      <w:r w:rsidRPr="0011137F">
        <w:rPr>
          <w:rFonts w:ascii="Arial" w:cs="Arial" w:hAnsi="Arial"/>
          <w:b/>
          <w:u w:val="single"/>
        </w:rPr>
        <w:t xml:space="preserve">première </w:t>
      </w:r>
      <w:r w:rsidR="00736DE8" w:rsidRPr="0011137F">
        <w:rPr>
          <w:rFonts w:ascii="Arial" w:cs="Arial" w:hAnsi="Arial"/>
          <w:b/>
          <w:u w:val="single"/>
        </w:rPr>
        <w:t>réunion</w:t>
      </w:r>
      <w:r w:rsidR="00CE482E" w:rsidRPr="0011137F">
        <w:rPr>
          <w:rFonts w:ascii="Arial" w:cs="Arial" w:hAnsi="Arial"/>
          <w:b/>
          <w:u w:val="single"/>
        </w:rPr>
        <w:t xml:space="preserve"> du </w:t>
      </w:r>
      <w:r w:rsidR="0013634C">
        <w:rPr>
          <w:rFonts w:ascii="Arial" w:cs="Arial" w:hAnsi="Arial"/>
          <w:b/>
          <w:u w:val="single"/>
        </w:rPr>
        <w:t>20 janvier 2022</w:t>
      </w:r>
    </w:p>
    <w:p w14:paraId="55E99AF4" w14:textId="77777777" w:rsidP="00736DE8" w:rsidR="00736DE8" w:rsidRDefault="00736DE8" w:rsidRPr="00D13654">
      <w:pPr>
        <w:jc w:val="both"/>
        <w:rPr>
          <w:rFonts w:ascii="Arial" w:cs="Arial" w:hAnsi="Arial"/>
          <w:sz w:val="22"/>
          <w:szCs w:val="22"/>
        </w:rPr>
      </w:pPr>
    </w:p>
    <w:p w14:paraId="7DEA708F" w14:textId="77777777" w:rsidP="0006240F" w:rsidR="0006240F" w:rsidRDefault="0006240F" w:rsidRPr="00D13654">
      <w:pPr>
        <w:pStyle w:val="Style7"/>
        <w:numPr>
          <w:ilvl w:val="0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Principaux documents :</w:t>
      </w:r>
    </w:p>
    <w:p w14:paraId="25ED09B3" w14:textId="77777777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Effectifs</w:t>
      </w:r>
    </w:p>
    <w:p w14:paraId="1199D34C" w14:textId="77777777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Egalité hommes-femmes,</w:t>
      </w:r>
    </w:p>
    <w:p w14:paraId="554BD816" w14:textId="77777777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Le handicap,</w:t>
      </w:r>
    </w:p>
    <w:p w14:paraId="59AD96C9" w14:textId="77777777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L’absentéisme…</w:t>
      </w:r>
    </w:p>
    <w:p w14:paraId="737E9234" w14:textId="77777777" w:rsidP="0006240F" w:rsidR="0006240F" w:rsidRDefault="0006240F" w:rsidRPr="00D13654">
      <w:pPr>
        <w:pStyle w:val="Style7"/>
        <w:numPr>
          <w:ilvl w:val="0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Informations supplémentaires :</w:t>
      </w:r>
    </w:p>
    <w:p w14:paraId="59BBD863" w14:textId="77777777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Pyramide des âges</w:t>
      </w:r>
    </w:p>
    <w:p w14:paraId="166945C7" w14:textId="77777777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Ancienneté</w:t>
      </w:r>
    </w:p>
    <w:p w14:paraId="5FA6A7C7" w14:textId="549F7D87" w:rsidP="0006240F" w:rsidR="0006240F" w:rsidRDefault="00503050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>Coefficients</w:t>
      </w:r>
    </w:p>
    <w:p w14:paraId="177F57E2" w14:textId="77777777" w:rsidP="0006240F" w:rsidR="0006240F" w:rsidRDefault="0006240F" w:rsidRPr="00D13654">
      <w:pPr>
        <w:pStyle w:val="Style7"/>
        <w:numPr>
          <w:ilvl w:val="0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 xml:space="preserve"> Contexte économique</w:t>
      </w:r>
    </w:p>
    <w:p w14:paraId="0B5B43BC" w14:textId="77777777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 xml:space="preserve"> Niveau inflation INSEE</w:t>
      </w:r>
    </w:p>
    <w:p w14:paraId="4742337A" w14:textId="77777777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 xml:space="preserve"> Valeur du Point </w:t>
      </w:r>
    </w:p>
    <w:p w14:paraId="51BDA14B" w14:textId="3D92812D" w:rsidP="0006240F" w:rsidR="0006240F" w:rsidRDefault="0006240F" w:rsidRPr="00D13654">
      <w:pPr>
        <w:pStyle w:val="Style7"/>
        <w:numPr>
          <w:ilvl w:val="2"/>
          <w:numId w:val="11"/>
        </w:numPr>
        <w:spacing w:after="120" w:before="0" w:line="259" w:lineRule="exact"/>
        <w:ind w:right="300"/>
        <w:rPr>
          <w:sz w:val="22"/>
          <w:szCs w:val="22"/>
        </w:rPr>
      </w:pPr>
      <w:r w:rsidRPr="00D13654">
        <w:rPr>
          <w:sz w:val="22"/>
          <w:szCs w:val="22"/>
        </w:rPr>
        <w:t xml:space="preserve"> Rappel des effets des négociations des années </w:t>
      </w:r>
      <w:r w:rsidR="00762E8D">
        <w:rPr>
          <w:sz w:val="22"/>
          <w:szCs w:val="22"/>
        </w:rPr>
        <w:t>antérieures</w:t>
      </w:r>
    </w:p>
    <w:p w14:paraId="47269D49" w14:textId="77777777" w:rsidP="008F1CDE" w:rsidR="0013634C" w:rsidRDefault="0013634C">
      <w:pPr>
        <w:pStyle w:val="Style7"/>
        <w:shd w:color="auto" w:fill="auto" w:val="clear"/>
        <w:spacing w:after="120" w:before="0" w:line="252" w:lineRule="exact"/>
        <w:ind w:right="20"/>
        <w:jc w:val="both"/>
        <w:rPr>
          <w:sz w:val="22"/>
          <w:szCs w:val="22"/>
        </w:rPr>
      </w:pPr>
    </w:p>
    <w:p w14:paraId="01888F72" w14:textId="453263BC" w:rsidP="0013634C" w:rsidR="0013634C" w:rsidRDefault="0013634C" w:rsidRPr="0011137F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Evolution de la rémunération</w:t>
      </w:r>
    </w:p>
    <w:p w14:paraId="2C16D3D5" w14:textId="77777777" w:rsidP="008F1CDE" w:rsidR="0013634C" w:rsidRDefault="0013634C" w:rsidRPr="00D13654">
      <w:pPr>
        <w:pStyle w:val="Style7"/>
        <w:shd w:color="auto" w:fill="auto" w:val="clear"/>
        <w:spacing w:after="0" w:before="0" w:line="259" w:lineRule="exact"/>
        <w:ind w:right="300"/>
        <w:rPr>
          <w:sz w:val="22"/>
          <w:szCs w:val="22"/>
        </w:rPr>
      </w:pPr>
    </w:p>
    <w:p w14:paraId="02C96EC5" w14:textId="0D40CE89" w:rsidP="00A875AB" w:rsidR="0013634C" w:rsidRDefault="0013634C" w:rsidRPr="00D13654">
      <w:pPr>
        <w:pStyle w:val="Style7"/>
        <w:shd w:color="auto" w:fill="auto" w:val="clear"/>
        <w:spacing w:after="240" w:before="0" w:line="276" w:lineRule="auto"/>
        <w:ind w:right="2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>Les parties signataires ont été animées par la volonté de mener des négociations constructives permettant d’aboutir à un accord sur diverses mesures d’ordre social qui prennent en considération les spécificités de l’entreprise et de ses salariés et qui visent à améliorer les conditions de travail des collaborateurs</w:t>
      </w:r>
      <w:r>
        <w:rPr>
          <w:sz w:val="22"/>
          <w:szCs w:val="22"/>
        </w:rPr>
        <w:t xml:space="preserve"> et leur rémunération</w:t>
      </w:r>
      <w:r w:rsidRPr="00D13654">
        <w:rPr>
          <w:sz w:val="22"/>
          <w:szCs w:val="22"/>
        </w:rPr>
        <w:t>.</w:t>
      </w:r>
    </w:p>
    <w:p w14:paraId="1A11116C" w14:textId="601794CE" w:rsidP="00A875AB" w:rsidR="005A439A" w:rsidRDefault="005A439A" w:rsidRPr="00D13654">
      <w:pPr>
        <w:pStyle w:val="Style7"/>
        <w:shd w:color="auto" w:fill="auto" w:val="clear"/>
        <w:spacing w:after="240" w:before="0" w:line="276" w:lineRule="auto"/>
        <w:ind w:right="2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 xml:space="preserve">En conséquence, et à l’issue des négociations, les parties signataires ont </w:t>
      </w:r>
      <w:r w:rsidR="00450D7F" w:rsidRPr="00D13654">
        <w:rPr>
          <w:sz w:val="22"/>
          <w:szCs w:val="22"/>
        </w:rPr>
        <w:t>convenu</w:t>
      </w:r>
      <w:r w:rsidRPr="00D13654">
        <w:rPr>
          <w:sz w:val="22"/>
          <w:szCs w:val="22"/>
        </w:rPr>
        <w:t xml:space="preserve"> des éléments suivants :</w:t>
      </w:r>
    </w:p>
    <w:p w14:paraId="1BD62225" w14:textId="5E7CCD02" w:rsidP="008F1CDE" w:rsidR="005A439A" w:rsidRDefault="005A439A" w:rsidRPr="00D13654">
      <w:pPr>
        <w:pStyle w:val="Style11"/>
        <w:numPr>
          <w:ilvl w:val="0"/>
          <w:numId w:val="17"/>
        </w:numPr>
        <w:shd w:color="auto" w:fill="auto" w:val="clear"/>
        <w:spacing w:after="240" w:before="0" w:line="210" w:lineRule="exact"/>
        <w:rPr>
          <w:sz w:val="22"/>
          <w:szCs w:val="22"/>
        </w:rPr>
      </w:pPr>
      <w:r w:rsidRPr="00D13654">
        <w:rPr>
          <w:rStyle w:val="CharStyle13"/>
          <w:b/>
          <w:bCs/>
          <w:sz w:val="22"/>
          <w:szCs w:val="22"/>
        </w:rPr>
        <w:t>Augmentation de la valeur du point</w:t>
      </w:r>
    </w:p>
    <w:p w14:paraId="00E8AAFB" w14:textId="33F0AB8B" w:rsidP="00A875AB" w:rsidR="005A439A" w:rsidRDefault="005A439A" w:rsidRPr="00D13654">
      <w:pPr>
        <w:pStyle w:val="Style7"/>
        <w:shd w:color="auto" w:fill="auto" w:val="clear"/>
        <w:spacing w:after="120" w:before="0" w:line="276" w:lineRule="auto"/>
        <w:ind w:right="34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>La valeur du point en vigueur dans l’entreprise depuis janvier 2</w:t>
      </w:r>
      <w:r w:rsidR="00F61A44" w:rsidRPr="00D13654">
        <w:rPr>
          <w:sz w:val="22"/>
          <w:szCs w:val="22"/>
        </w:rPr>
        <w:t>02</w:t>
      </w:r>
      <w:r w:rsidR="002C1F71">
        <w:rPr>
          <w:sz w:val="22"/>
          <w:szCs w:val="22"/>
        </w:rPr>
        <w:t>0</w:t>
      </w:r>
      <w:r w:rsidRPr="00D13654">
        <w:rPr>
          <w:sz w:val="22"/>
          <w:szCs w:val="22"/>
        </w:rPr>
        <w:t xml:space="preserve"> à 8.</w:t>
      </w:r>
      <w:r w:rsidR="001C6F13">
        <w:rPr>
          <w:sz w:val="22"/>
          <w:szCs w:val="22"/>
        </w:rPr>
        <w:t>6</w:t>
      </w:r>
      <w:r w:rsidRPr="00D13654">
        <w:rPr>
          <w:sz w:val="22"/>
          <w:szCs w:val="22"/>
        </w:rPr>
        <w:t>5</w:t>
      </w:r>
      <w:r w:rsidR="001C6F13">
        <w:rPr>
          <w:sz w:val="22"/>
          <w:szCs w:val="22"/>
        </w:rPr>
        <w:t xml:space="preserve"> </w:t>
      </w:r>
      <w:r w:rsidRPr="00D13654">
        <w:rPr>
          <w:sz w:val="22"/>
          <w:szCs w:val="22"/>
        </w:rPr>
        <w:t xml:space="preserve">€ est revalorisée de </w:t>
      </w:r>
      <w:r w:rsidR="00F10197">
        <w:rPr>
          <w:b/>
          <w:bCs/>
          <w:sz w:val="22"/>
          <w:szCs w:val="22"/>
        </w:rPr>
        <w:t>2.1</w:t>
      </w:r>
      <w:r w:rsidRPr="008F1CDE">
        <w:rPr>
          <w:rStyle w:val="CharStyle14"/>
          <w:sz w:val="22"/>
          <w:szCs w:val="22"/>
        </w:rPr>
        <w:t>%</w:t>
      </w:r>
      <w:r w:rsidRPr="00D13654">
        <w:rPr>
          <w:sz w:val="22"/>
          <w:szCs w:val="22"/>
        </w:rPr>
        <w:t xml:space="preserve"> avec effet rétroactif au 1</w:t>
      </w:r>
      <w:r w:rsidRPr="00D13654">
        <w:rPr>
          <w:sz w:val="22"/>
          <w:szCs w:val="22"/>
          <w:vertAlign w:val="superscript"/>
        </w:rPr>
        <w:t>er</w:t>
      </w:r>
      <w:r w:rsidRPr="00D13654">
        <w:rPr>
          <w:sz w:val="22"/>
          <w:szCs w:val="22"/>
        </w:rPr>
        <w:t xml:space="preserve"> janvier 202</w:t>
      </w:r>
      <w:r w:rsidR="00F61A44" w:rsidRPr="00D13654">
        <w:rPr>
          <w:sz w:val="22"/>
          <w:szCs w:val="22"/>
        </w:rPr>
        <w:t>2</w:t>
      </w:r>
      <w:r w:rsidRPr="00D13654">
        <w:rPr>
          <w:sz w:val="22"/>
          <w:szCs w:val="22"/>
        </w:rPr>
        <w:t xml:space="preserve">. Soit une valeur du point à </w:t>
      </w:r>
      <w:r w:rsidRPr="002C1F71">
        <w:rPr>
          <w:b/>
          <w:bCs/>
          <w:sz w:val="22"/>
          <w:szCs w:val="22"/>
        </w:rPr>
        <w:t>8.</w:t>
      </w:r>
      <w:r w:rsidR="00A4062F" w:rsidRPr="002C1F71">
        <w:rPr>
          <w:b/>
          <w:bCs/>
          <w:sz w:val="22"/>
          <w:szCs w:val="22"/>
        </w:rPr>
        <w:t>8</w:t>
      </w:r>
      <w:r w:rsidR="00F10197">
        <w:rPr>
          <w:b/>
          <w:bCs/>
          <w:sz w:val="22"/>
          <w:szCs w:val="22"/>
        </w:rPr>
        <w:t>3</w:t>
      </w:r>
      <w:r w:rsidR="002C1F71" w:rsidRPr="002C1F71">
        <w:rPr>
          <w:b/>
          <w:bCs/>
          <w:sz w:val="22"/>
          <w:szCs w:val="22"/>
        </w:rPr>
        <w:t xml:space="preserve"> </w:t>
      </w:r>
      <w:r w:rsidR="002C1F71">
        <w:rPr>
          <w:b/>
          <w:bCs/>
          <w:sz w:val="22"/>
          <w:szCs w:val="22"/>
        </w:rPr>
        <w:t>euros</w:t>
      </w:r>
      <w:r w:rsidRPr="002C1F71">
        <w:rPr>
          <w:b/>
          <w:bCs/>
          <w:sz w:val="22"/>
          <w:szCs w:val="22"/>
        </w:rPr>
        <w:t xml:space="preserve"> bruts</w:t>
      </w:r>
      <w:r w:rsidRPr="00D13654">
        <w:rPr>
          <w:sz w:val="22"/>
          <w:szCs w:val="22"/>
        </w:rPr>
        <w:t>.</w:t>
      </w:r>
    </w:p>
    <w:p w14:paraId="4DA984B4" w14:textId="3CBF90AD" w:rsidP="005A439A" w:rsidR="008F1CDE" w:rsidRDefault="008079B3">
      <w:pPr>
        <w:pStyle w:val="Style7"/>
        <w:shd w:color="auto" w:fill="auto" w:val="clear"/>
        <w:spacing w:after="0" w:before="0" w:line="252" w:lineRule="exact"/>
        <w:ind w:right="340"/>
        <w:jc w:val="both"/>
        <w:rPr>
          <w:sz w:val="22"/>
          <w:szCs w:val="22"/>
        </w:rPr>
      </w:pPr>
      <w:r>
        <w:rPr>
          <w:sz w:val="22"/>
          <w:szCs w:val="22"/>
        </w:rPr>
        <w:t>Le salaire des agents au coefficient 175 est également revalorisé de 2.10%</w:t>
      </w:r>
      <w:r w:rsidR="00491E91">
        <w:rPr>
          <w:sz w:val="22"/>
          <w:szCs w:val="22"/>
        </w:rPr>
        <w:t>.</w:t>
      </w:r>
    </w:p>
    <w:p w14:paraId="79988C32" w14:textId="77777777" w:rsidP="005A439A" w:rsidR="008079B3" w:rsidRDefault="008079B3">
      <w:pPr>
        <w:pStyle w:val="Style7"/>
        <w:shd w:color="auto" w:fill="auto" w:val="clear"/>
        <w:spacing w:after="0" w:before="0" w:line="252" w:lineRule="exact"/>
        <w:ind w:right="340"/>
        <w:jc w:val="both"/>
        <w:rPr>
          <w:sz w:val="22"/>
          <w:szCs w:val="22"/>
        </w:rPr>
      </w:pPr>
    </w:p>
    <w:p w14:paraId="75E1BBF6" w14:textId="5E90414A" w:rsidP="008F1CDE" w:rsidR="006C1FEE" w:rsidRDefault="00D84130" w:rsidRPr="00D84130">
      <w:pPr>
        <w:pStyle w:val="Style11"/>
        <w:keepNext/>
        <w:keepLines/>
        <w:numPr>
          <w:ilvl w:val="0"/>
          <w:numId w:val="17"/>
        </w:numPr>
        <w:shd w:color="auto" w:fill="auto" w:val="clear"/>
        <w:spacing w:after="240" w:before="0" w:line="210" w:lineRule="exact"/>
        <w:ind w:right="340"/>
        <w:rPr>
          <w:sz w:val="22"/>
          <w:szCs w:val="22"/>
        </w:rPr>
      </w:pPr>
      <w:r w:rsidRPr="00D84130">
        <w:rPr>
          <w:rStyle w:val="CharStyle15"/>
          <w:b/>
          <w:bCs/>
          <w:sz w:val="22"/>
          <w:szCs w:val="22"/>
        </w:rPr>
        <w:t>Prime BES</w:t>
      </w:r>
    </w:p>
    <w:p w14:paraId="6FF4CAFE" w14:textId="361FEC9D" w:rsidP="00A875AB" w:rsidR="006C1FEE" w:rsidRDefault="006C1FEE">
      <w:pPr>
        <w:spacing w:line="276" w:lineRule="auto"/>
        <w:jc w:val="both"/>
        <w:rPr>
          <w:rFonts w:ascii="Arial" w:cs="Arial" w:hAnsi="Arial"/>
          <w:sz w:val="22"/>
          <w:szCs w:val="22"/>
        </w:rPr>
      </w:pPr>
      <w:r w:rsidRPr="00D13654">
        <w:rPr>
          <w:rFonts w:ascii="Arial" w:cs="Arial" w:hAnsi="Arial"/>
          <w:sz w:val="22"/>
          <w:szCs w:val="22"/>
        </w:rPr>
        <w:t xml:space="preserve">Une prime </w:t>
      </w:r>
      <w:r>
        <w:rPr>
          <w:rFonts w:ascii="Arial" w:cs="Arial" w:hAnsi="Arial"/>
          <w:sz w:val="22"/>
          <w:szCs w:val="22"/>
        </w:rPr>
        <w:t xml:space="preserve">mensuelle </w:t>
      </w:r>
      <w:r w:rsidRPr="00D13654">
        <w:rPr>
          <w:rFonts w:ascii="Arial" w:cs="Arial" w:hAnsi="Arial"/>
          <w:sz w:val="22"/>
          <w:szCs w:val="22"/>
        </w:rPr>
        <w:t>de Bonne Exécution de Service (BES)</w:t>
      </w:r>
      <w:r>
        <w:rPr>
          <w:rFonts w:ascii="Arial" w:cs="Arial" w:hAnsi="Arial"/>
          <w:sz w:val="22"/>
          <w:szCs w:val="22"/>
        </w:rPr>
        <w:t xml:space="preserve"> </w:t>
      </w:r>
      <w:r w:rsidRPr="00D13654">
        <w:rPr>
          <w:rFonts w:ascii="Arial" w:cs="Arial" w:hAnsi="Arial"/>
          <w:sz w:val="22"/>
          <w:szCs w:val="22"/>
        </w:rPr>
        <w:t xml:space="preserve">de </w:t>
      </w:r>
      <w:r w:rsidRPr="002C1F71">
        <w:rPr>
          <w:rFonts w:ascii="Arial" w:cs="Arial" w:hAnsi="Arial"/>
          <w:b/>
          <w:bCs/>
          <w:sz w:val="22"/>
          <w:szCs w:val="22"/>
        </w:rPr>
        <w:t>50 euros</w:t>
      </w:r>
      <w:r w:rsidR="002C1F71">
        <w:rPr>
          <w:rFonts w:ascii="Arial" w:cs="Arial" w:hAnsi="Arial"/>
          <w:b/>
          <w:bCs/>
          <w:sz w:val="22"/>
          <w:szCs w:val="22"/>
        </w:rPr>
        <w:t xml:space="preserve"> bruts</w:t>
      </w:r>
      <w:r w:rsidRPr="00D13654">
        <w:rPr>
          <w:rFonts w:ascii="Arial" w:cs="Arial" w:hAnsi="Arial"/>
          <w:sz w:val="22"/>
          <w:szCs w:val="22"/>
        </w:rPr>
        <w:t xml:space="preserve"> sera attribuée aux hôtesses </w:t>
      </w:r>
      <w:r w:rsidR="002C1F71">
        <w:rPr>
          <w:rFonts w:ascii="Arial" w:cs="Arial" w:hAnsi="Arial"/>
          <w:sz w:val="22"/>
          <w:szCs w:val="22"/>
        </w:rPr>
        <w:t>d’agence</w:t>
      </w:r>
      <w:r w:rsidR="008079B3">
        <w:rPr>
          <w:rFonts w:ascii="Arial" w:cs="Arial" w:hAnsi="Arial"/>
          <w:sz w:val="22"/>
          <w:szCs w:val="22"/>
        </w:rPr>
        <w:t xml:space="preserve"> dans les mêmes conditions que celles prévues à l’article 8 de l’accord du 22 décembre 2010.</w:t>
      </w:r>
    </w:p>
    <w:p w14:paraId="073EDBDD" w14:textId="77777777" w:rsidP="00D13654" w:rsidR="005872CC" w:rsidRDefault="005872CC">
      <w:pPr>
        <w:jc w:val="both"/>
        <w:rPr>
          <w:rFonts w:ascii="Arial" w:cs="Arial" w:hAnsi="Arial"/>
          <w:sz w:val="22"/>
          <w:szCs w:val="22"/>
        </w:rPr>
      </w:pPr>
    </w:p>
    <w:p w14:paraId="7B742549" w14:textId="2C99ACDA" w:rsidP="00B318C5" w:rsidR="005872CC" w:rsidRDefault="005872CC" w:rsidRPr="00D13654">
      <w:pPr>
        <w:pStyle w:val="Style9"/>
        <w:keepNext/>
        <w:keepLines/>
        <w:numPr>
          <w:ilvl w:val="0"/>
          <w:numId w:val="17"/>
        </w:numPr>
        <w:shd w:color="auto" w:fill="auto" w:val="clear"/>
        <w:spacing w:after="240" w:before="0" w:line="210" w:lineRule="exact"/>
        <w:jc w:val="left"/>
        <w:rPr>
          <w:sz w:val="22"/>
          <w:szCs w:val="22"/>
        </w:rPr>
      </w:pPr>
      <w:r>
        <w:rPr>
          <w:rStyle w:val="CharStyle15"/>
          <w:b/>
          <w:bCs/>
          <w:sz w:val="22"/>
          <w:szCs w:val="22"/>
        </w:rPr>
        <w:t>Application de ces mesures</w:t>
      </w:r>
    </w:p>
    <w:p w14:paraId="07DBD697" w14:textId="6C3DDF19" w:rsidP="00D13654" w:rsidR="00070914" w:rsidRDefault="00070914" w:rsidRPr="005872CC">
      <w:pPr>
        <w:jc w:val="both"/>
        <w:rPr>
          <w:rFonts w:ascii="Arial" w:cs="Arial" w:hAnsi="Arial"/>
          <w:b/>
          <w:bCs/>
          <w:sz w:val="22"/>
          <w:szCs w:val="22"/>
        </w:rPr>
      </w:pPr>
      <w:r w:rsidRPr="005872CC">
        <w:rPr>
          <w:rFonts w:ascii="Arial" w:cs="Arial" w:hAnsi="Arial"/>
          <w:b/>
          <w:bCs/>
          <w:sz w:val="22"/>
          <w:szCs w:val="22"/>
        </w:rPr>
        <w:t>Ces dispositions sont applicables au 1</w:t>
      </w:r>
      <w:r w:rsidRPr="005872CC">
        <w:rPr>
          <w:rFonts w:ascii="Arial" w:cs="Arial" w:hAnsi="Arial"/>
          <w:b/>
          <w:bCs/>
          <w:sz w:val="22"/>
          <w:szCs w:val="22"/>
          <w:vertAlign w:val="superscript"/>
        </w:rPr>
        <w:t>er</w:t>
      </w:r>
      <w:r w:rsidRPr="005872CC">
        <w:rPr>
          <w:rFonts w:ascii="Arial" w:cs="Arial" w:hAnsi="Arial"/>
          <w:b/>
          <w:bCs/>
          <w:sz w:val="22"/>
          <w:szCs w:val="22"/>
        </w:rPr>
        <w:t xml:space="preserve"> janvier 2022.</w:t>
      </w:r>
    </w:p>
    <w:p w14:paraId="2BC69D99" w14:textId="7D98B72B" w:rsidP="00A875AB" w:rsidR="008E16FF" w:rsidRDefault="008E16FF">
      <w:pPr>
        <w:spacing w:after="120"/>
        <w:jc w:val="both"/>
        <w:rPr>
          <w:rFonts w:ascii="Arial" w:cs="Arial" w:hAnsi="Arial"/>
          <w:sz w:val="22"/>
          <w:szCs w:val="22"/>
        </w:rPr>
      </w:pPr>
    </w:p>
    <w:p w14:paraId="399BE311" w14:textId="60C233B3" w:rsidP="00A875AB" w:rsidR="0013634C" w:rsidRDefault="0013634C" w:rsidRPr="0011137F">
      <w:pPr>
        <w:pStyle w:val="Paragraphedeliste"/>
        <w:numPr>
          <w:ilvl w:val="0"/>
          <w:numId w:val="14"/>
        </w:numPr>
        <w:spacing w:after="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Egalité professionnelle et travailleurs handicapés</w:t>
      </w:r>
    </w:p>
    <w:p w14:paraId="16906BE1" w14:textId="77777777" w:rsidP="00D13654" w:rsidR="008E16FF" w:rsidRDefault="008E16FF">
      <w:pPr>
        <w:jc w:val="both"/>
        <w:rPr>
          <w:rFonts w:ascii="Arial" w:cs="Arial" w:hAnsi="Arial"/>
          <w:sz w:val="22"/>
          <w:szCs w:val="22"/>
        </w:rPr>
      </w:pPr>
    </w:p>
    <w:p w14:paraId="774B4236" w14:textId="5A42BFE7" w:rsidP="00D13654" w:rsidR="004C6DAF" w:rsidRDefault="00491650" w:rsidRPr="00D13654">
      <w:pPr>
        <w:jc w:val="both"/>
        <w:rPr>
          <w:rFonts w:ascii="Arial" w:cs="Arial" w:hAnsi="Arial"/>
          <w:sz w:val="22"/>
          <w:szCs w:val="22"/>
        </w:rPr>
      </w:pPr>
      <w:r w:rsidRPr="00D13654">
        <w:rPr>
          <w:rFonts w:ascii="Arial" w:cs="Arial" w:hAnsi="Arial"/>
          <w:sz w:val="22"/>
          <w:szCs w:val="22"/>
        </w:rPr>
        <w:t>La Direction</w:t>
      </w:r>
      <w:r w:rsidR="007E2EDA" w:rsidRPr="00D13654">
        <w:rPr>
          <w:rFonts w:ascii="Arial" w:cs="Arial" w:hAnsi="Arial"/>
          <w:sz w:val="22"/>
          <w:szCs w:val="22"/>
        </w:rPr>
        <w:t xml:space="preserve"> réaffirme</w:t>
      </w:r>
      <w:r w:rsidRPr="00D13654">
        <w:rPr>
          <w:rFonts w:ascii="Arial" w:cs="Arial" w:hAnsi="Arial"/>
          <w:sz w:val="22"/>
          <w:szCs w:val="22"/>
        </w:rPr>
        <w:t xml:space="preserve"> </w:t>
      </w:r>
      <w:r w:rsidR="007E2EDA" w:rsidRPr="00D13654">
        <w:rPr>
          <w:rFonts w:ascii="Arial" w:cs="Arial" w:hAnsi="Arial"/>
          <w:sz w:val="22"/>
          <w:szCs w:val="22"/>
        </w:rPr>
        <w:t>ses principes en matière d’égalité, de diversité et de l’insertion professionnelle.</w:t>
      </w:r>
    </w:p>
    <w:p w14:paraId="51E3A699" w14:textId="257B2A2E" w:rsidP="004C6DAF" w:rsidR="00503050" w:rsidRDefault="00503050" w:rsidRPr="00D13654">
      <w:pPr>
        <w:ind w:left="360"/>
        <w:jc w:val="both"/>
        <w:rPr>
          <w:rFonts w:ascii="Arial" w:cs="Arial" w:hAnsi="Arial"/>
          <w:sz w:val="22"/>
          <w:szCs w:val="22"/>
        </w:rPr>
      </w:pPr>
    </w:p>
    <w:p w14:paraId="0C0DAE63" w14:textId="77777777" w:rsidP="00503050" w:rsidR="00503050" w:rsidRDefault="00503050" w:rsidRPr="00D13654">
      <w:pPr>
        <w:pStyle w:val="Style11"/>
        <w:numPr>
          <w:ilvl w:val="0"/>
          <w:numId w:val="7"/>
        </w:numPr>
        <w:shd w:color="auto" w:fill="auto" w:val="clear"/>
        <w:tabs>
          <w:tab w:pos="1050" w:val="left"/>
        </w:tabs>
        <w:spacing w:after="236" w:before="0" w:line="210" w:lineRule="exact"/>
        <w:jc w:val="both"/>
        <w:rPr>
          <w:sz w:val="22"/>
          <w:szCs w:val="22"/>
        </w:rPr>
      </w:pPr>
      <w:r w:rsidRPr="00D13654">
        <w:rPr>
          <w:rStyle w:val="CharStyle13"/>
          <w:b/>
          <w:bCs/>
          <w:sz w:val="22"/>
          <w:szCs w:val="22"/>
        </w:rPr>
        <w:t>Egalité hommes/femmes et diversité dans l’entreprise</w:t>
      </w:r>
    </w:p>
    <w:p w14:paraId="03E7CEE2" w14:textId="4424BA93" w:rsidP="00A875AB" w:rsidR="00503050" w:rsidRDefault="00503050">
      <w:pPr>
        <w:pStyle w:val="Style7"/>
        <w:shd w:color="auto" w:fill="auto" w:val="clear"/>
        <w:spacing w:after="240" w:before="0" w:line="276" w:lineRule="auto"/>
        <w:ind w:right="2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>La Direction souhaite réaffirmer le principe de non-discrimination directe ou indirecte dans l'entreprise conformément à l’article L.1132-1 du Code du Travail.</w:t>
      </w:r>
    </w:p>
    <w:p w14:paraId="5016756A" w14:textId="77777777" w:rsidP="00A875AB" w:rsidR="00F10197" w:rsidRDefault="00F10197" w:rsidRPr="00D13654">
      <w:pPr>
        <w:pStyle w:val="Style7"/>
        <w:shd w:color="auto" w:fill="auto" w:val="clear"/>
        <w:spacing w:after="240" w:before="0" w:line="276" w:lineRule="auto"/>
        <w:ind w:right="20"/>
        <w:jc w:val="both"/>
        <w:rPr>
          <w:sz w:val="22"/>
          <w:szCs w:val="22"/>
        </w:rPr>
      </w:pPr>
    </w:p>
    <w:p w14:paraId="6EF85495" w14:textId="77777777" w:rsidP="00503050" w:rsidR="00503050" w:rsidRDefault="00503050" w:rsidRPr="00D13654">
      <w:pPr>
        <w:pStyle w:val="Style11"/>
        <w:numPr>
          <w:ilvl w:val="0"/>
          <w:numId w:val="7"/>
        </w:numPr>
        <w:shd w:color="auto" w:fill="auto" w:val="clear"/>
        <w:tabs>
          <w:tab w:pos="1057" w:val="left"/>
        </w:tabs>
        <w:spacing w:after="223" w:before="0" w:line="266" w:lineRule="exact"/>
        <w:ind w:right="780"/>
        <w:rPr>
          <w:sz w:val="22"/>
          <w:szCs w:val="22"/>
        </w:rPr>
      </w:pPr>
      <w:r w:rsidRPr="00D13654">
        <w:rPr>
          <w:rStyle w:val="CharStyle13"/>
          <w:b/>
          <w:bCs/>
          <w:sz w:val="22"/>
          <w:szCs w:val="22"/>
        </w:rPr>
        <w:t>Insertion professionnelle et maintien dans l’emploi des travailleurs</w:t>
      </w:r>
      <w:r w:rsidRPr="00D13654">
        <w:rPr>
          <w:sz w:val="22"/>
          <w:szCs w:val="22"/>
        </w:rPr>
        <w:t xml:space="preserve"> </w:t>
      </w:r>
      <w:r w:rsidRPr="00D13654">
        <w:rPr>
          <w:rStyle w:val="CharStyle13"/>
          <w:b/>
          <w:bCs/>
          <w:sz w:val="22"/>
          <w:szCs w:val="22"/>
        </w:rPr>
        <w:t>handicapés</w:t>
      </w:r>
    </w:p>
    <w:p w14:paraId="62B71790" w14:textId="22FB6DB1" w:rsidP="00DF0607" w:rsidR="007E2EDA" w:rsidRDefault="00503050" w:rsidRPr="00D13654">
      <w:pPr>
        <w:pStyle w:val="Style7"/>
        <w:shd w:color="auto" w:fill="auto" w:val="clear"/>
        <w:spacing w:after="360" w:before="0" w:line="288" w:lineRule="exact"/>
        <w:ind w:right="20"/>
        <w:jc w:val="both"/>
        <w:rPr>
          <w:sz w:val="22"/>
          <w:szCs w:val="22"/>
        </w:rPr>
      </w:pPr>
      <w:r w:rsidRPr="00D13654">
        <w:rPr>
          <w:sz w:val="22"/>
          <w:szCs w:val="22"/>
        </w:rPr>
        <w:t>Dans le cadre des recrutements, la direction s'engage à privilégier, à compétences égales, les candidatures des travailleurs handicapés tout en veillant à ce que l’organisation du travail mise en place pour ce handicap préserve la répartition équitable des contraintes sur l’ensemble des salariés.</w:t>
      </w:r>
    </w:p>
    <w:p w14:paraId="6567F0EC" w14:textId="1E02F740" w:rsidP="0013634C" w:rsidR="001C18C4" w:rsidRDefault="00076B47" w:rsidRPr="00D13654">
      <w:pPr>
        <w:pStyle w:val="Style11"/>
        <w:numPr>
          <w:ilvl w:val="0"/>
          <w:numId w:val="14"/>
        </w:numPr>
        <w:shd w:color="auto" w:fill="auto" w:val="clear"/>
        <w:tabs>
          <w:tab w:pos="1057" w:val="left"/>
        </w:tabs>
        <w:spacing w:after="286" w:before="0" w:line="210" w:lineRule="exact"/>
        <w:jc w:val="both"/>
        <w:rPr>
          <w:sz w:val="22"/>
          <w:szCs w:val="22"/>
          <w:u w:val="single"/>
        </w:rPr>
      </w:pPr>
      <w:r w:rsidRPr="00D13654">
        <w:rPr>
          <w:sz w:val="22"/>
          <w:szCs w:val="22"/>
          <w:u w:val="single"/>
        </w:rPr>
        <w:t xml:space="preserve"> </w:t>
      </w:r>
      <w:r w:rsidRPr="00D13654">
        <w:rPr>
          <w:rStyle w:val="CharStyle13"/>
          <w:b/>
          <w:bCs/>
          <w:sz w:val="22"/>
          <w:szCs w:val="22"/>
        </w:rPr>
        <w:t xml:space="preserve">Validité, Dépôt et Publicité </w:t>
      </w:r>
    </w:p>
    <w:p w14:paraId="717023B3" w14:textId="77777777" w:rsidP="00DF0607" w:rsidR="002A0608" w:rsidRDefault="002A0608" w:rsidRPr="00D13654">
      <w:pPr>
        <w:pStyle w:val="Style7"/>
        <w:shd w:color="auto" w:fill="auto" w:val="clear"/>
        <w:spacing w:after="0" w:before="0" w:line="190" w:lineRule="exact"/>
        <w:jc w:val="both"/>
        <w:rPr>
          <w:sz w:val="22"/>
          <w:szCs w:val="22"/>
        </w:rPr>
      </w:pPr>
    </w:p>
    <w:p w14:paraId="4C7194BE" w14:textId="5FDFAE13" w:rsidP="00A875AB" w:rsidR="00076B47" w:rsidRDefault="00076B47" w:rsidRPr="00DF0607">
      <w:pPr>
        <w:pStyle w:val="Style7"/>
        <w:shd w:color="auto" w:fill="auto" w:val="clear"/>
        <w:spacing w:after="0" w:before="0" w:line="276" w:lineRule="auto"/>
        <w:jc w:val="both"/>
        <w:rPr>
          <w:sz w:val="22"/>
          <w:szCs w:val="22"/>
        </w:rPr>
      </w:pPr>
      <w:r w:rsidRPr="00DF0607">
        <w:rPr>
          <w:sz w:val="22"/>
          <w:szCs w:val="22"/>
        </w:rPr>
        <w:t xml:space="preserve">Le présent </w:t>
      </w:r>
      <w:r w:rsidR="00743FB4">
        <w:rPr>
          <w:sz w:val="22"/>
          <w:szCs w:val="22"/>
        </w:rPr>
        <w:t>accord</w:t>
      </w:r>
      <w:r w:rsidRPr="00DF0607">
        <w:rPr>
          <w:sz w:val="22"/>
          <w:szCs w:val="22"/>
        </w:rPr>
        <w:t xml:space="preserve"> de négociation est présenté à la signature des organisations syndicales. Il est soumis aux dispositions de l’art. L 2231-5 </w:t>
      </w:r>
      <w:r w:rsidR="00CE482E" w:rsidRPr="00DF0607">
        <w:rPr>
          <w:sz w:val="22"/>
          <w:szCs w:val="22"/>
        </w:rPr>
        <w:t xml:space="preserve">et suivants et D 2231-2 </w:t>
      </w:r>
      <w:r w:rsidRPr="00DF0607">
        <w:rPr>
          <w:sz w:val="22"/>
          <w:szCs w:val="22"/>
        </w:rPr>
        <w:t>du code du travail</w:t>
      </w:r>
      <w:r w:rsidR="00CE482E" w:rsidRPr="00DF0607">
        <w:rPr>
          <w:sz w:val="22"/>
          <w:szCs w:val="22"/>
        </w:rPr>
        <w:t>.</w:t>
      </w:r>
      <w:r w:rsidRPr="00DF0607">
        <w:rPr>
          <w:sz w:val="22"/>
          <w:szCs w:val="22"/>
        </w:rPr>
        <w:t xml:space="preserve"> </w:t>
      </w:r>
    </w:p>
    <w:p w14:paraId="3C642686" w14:textId="77777777" w:rsidP="00A875AB" w:rsidR="00076B47" w:rsidRDefault="00076B47" w:rsidRPr="00DF0607">
      <w:pPr>
        <w:pStyle w:val="Style7"/>
        <w:shd w:color="auto" w:fill="auto" w:val="clear"/>
        <w:spacing w:after="0" w:before="0" w:line="276" w:lineRule="auto"/>
        <w:jc w:val="both"/>
        <w:rPr>
          <w:sz w:val="22"/>
          <w:szCs w:val="22"/>
        </w:rPr>
      </w:pPr>
    </w:p>
    <w:p w14:paraId="6926B2ED" w14:textId="77777777" w:rsidP="00A875AB" w:rsidR="00076B47" w:rsidRDefault="004C6DAF" w:rsidRPr="00DF0607">
      <w:pPr>
        <w:spacing w:before="120" w:line="276" w:lineRule="auto"/>
        <w:jc w:val="both"/>
        <w:rPr>
          <w:rFonts w:ascii="Arial" w:cs="Arial" w:hAnsi="Arial"/>
          <w:sz w:val="22"/>
          <w:szCs w:val="22"/>
        </w:rPr>
      </w:pPr>
      <w:r w:rsidRPr="00DF0607">
        <w:rPr>
          <w:rFonts w:ascii="Arial" w:cs="Arial" w:hAnsi="Arial"/>
          <w:sz w:val="22"/>
          <w:szCs w:val="22"/>
        </w:rPr>
        <w:t>Il</w:t>
      </w:r>
      <w:r w:rsidR="00076B47" w:rsidRPr="00DF0607">
        <w:rPr>
          <w:rFonts w:ascii="Arial" w:cs="Arial" w:hAnsi="Arial"/>
          <w:sz w:val="22"/>
          <w:szCs w:val="22"/>
        </w:rPr>
        <w:t xml:space="preserve"> sera déposé en 2 exemplaires (une version signée et l’autre anonymisée) sur la plateforme de télé-procédure du Ministère du Travail dénommée « Télé-accords » accessible sur le site Internet </w:t>
      </w:r>
      <w:hyperlink r:id="rId12">
        <w:r w:rsidR="00076B47" w:rsidRPr="00DF0607">
          <w:rPr>
            <w:rFonts w:ascii="Arial" w:cs="Arial" w:hAnsi="Arial"/>
            <w:sz w:val="22"/>
            <w:szCs w:val="22"/>
          </w:rPr>
          <w:t>www.teleaccords.travail-emploi.gouv.fr</w:t>
        </w:r>
      </w:hyperlink>
    </w:p>
    <w:p w14:paraId="0CAB1C8C" w14:textId="09A316E5" w:rsidP="00A875AB" w:rsidR="00076B47" w:rsidRDefault="00076B47" w:rsidRPr="00DF0607">
      <w:pPr>
        <w:spacing w:before="120" w:line="276" w:lineRule="auto"/>
        <w:jc w:val="both"/>
        <w:rPr>
          <w:rFonts w:ascii="Arial" w:cs="Arial" w:hAnsi="Arial"/>
          <w:sz w:val="22"/>
          <w:szCs w:val="22"/>
        </w:rPr>
      </w:pPr>
      <w:r w:rsidRPr="00DF0607">
        <w:rPr>
          <w:rFonts w:ascii="Arial" w:cs="Arial" w:hAnsi="Arial"/>
          <w:sz w:val="22"/>
          <w:szCs w:val="22"/>
        </w:rPr>
        <w:t xml:space="preserve">Le présent </w:t>
      </w:r>
      <w:r w:rsidR="004C6DAF" w:rsidRPr="00DF0607">
        <w:rPr>
          <w:rFonts w:ascii="Arial" w:cs="Arial" w:hAnsi="Arial"/>
          <w:sz w:val="22"/>
          <w:szCs w:val="22"/>
        </w:rPr>
        <w:t xml:space="preserve">procès-verbal </w:t>
      </w:r>
      <w:r w:rsidRPr="00DF0607">
        <w:rPr>
          <w:rFonts w:ascii="Arial" w:cs="Arial" w:hAnsi="Arial"/>
          <w:sz w:val="22"/>
          <w:szCs w:val="22"/>
        </w:rPr>
        <w:t xml:space="preserve">sera également déposé à l’initiative de la Direction au Greffe du Conseil de Prud’hommes en un exemplaire. </w:t>
      </w:r>
    </w:p>
    <w:p w14:paraId="50B1FD59" w14:textId="7951B34F" w:rsidP="00A875AB" w:rsidR="002A0608" w:rsidRDefault="002A0608" w:rsidRPr="00DF0607">
      <w:pPr>
        <w:pStyle w:val="Style7"/>
        <w:shd w:color="auto" w:fill="auto" w:val="clear"/>
        <w:spacing w:after="0" w:before="0" w:line="276" w:lineRule="auto"/>
        <w:jc w:val="both"/>
        <w:rPr>
          <w:sz w:val="22"/>
          <w:szCs w:val="22"/>
        </w:rPr>
      </w:pPr>
      <w:r w:rsidRPr="00DF0607">
        <w:rPr>
          <w:sz w:val="22"/>
          <w:szCs w:val="22"/>
        </w:rPr>
        <w:t xml:space="preserve">Le présent </w:t>
      </w:r>
      <w:r w:rsidR="00743FB4">
        <w:rPr>
          <w:sz w:val="22"/>
          <w:szCs w:val="22"/>
        </w:rPr>
        <w:t xml:space="preserve">accord </w:t>
      </w:r>
      <w:r w:rsidRPr="00DF0607">
        <w:rPr>
          <w:sz w:val="22"/>
          <w:szCs w:val="22"/>
        </w:rPr>
        <w:t>est conclu pour une durée indéterminée. Il fera par ailleurs l’objet d’un affichage dans les conditions légales.</w:t>
      </w:r>
    </w:p>
    <w:p w14:paraId="1B72D04C" w14:textId="77777777" w:rsidP="00A875AB" w:rsidR="00076B47" w:rsidRDefault="00076B47" w:rsidRPr="00DF0607">
      <w:pPr>
        <w:spacing w:before="120" w:line="276" w:lineRule="auto"/>
        <w:jc w:val="both"/>
        <w:rPr>
          <w:rFonts w:ascii="Arial" w:cs="Arial" w:hAnsi="Arial"/>
          <w:sz w:val="22"/>
          <w:szCs w:val="22"/>
        </w:rPr>
      </w:pPr>
      <w:r w:rsidRPr="00DF0607">
        <w:rPr>
          <w:rFonts w:ascii="Arial" w:cs="Arial" w:hAnsi="Arial"/>
          <w:sz w:val="22"/>
          <w:szCs w:val="22"/>
        </w:rPr>
        <w:t xml:space="preserve">Il est remis aux représentants du personnel et est consultable par les salariés sur leur lieu de travail. </w:t>
      </w:r>
    </w:p>
    <w:p w14:paraId="1EADB83F" w14:textId="77777777" w:rsidP="00DF0607" w:rsidR="00076B47" w:rsidRDefault="00076B47" w:rsidRPr="00DF0607">
      <w:pPr>
        <w:spacing w:before="120" w:line="280" w:lineRule="atLeast"/>
        <w:jc w:val="both"/>
        <w:rPr>
          <w:rFonts w:ascii="Arial" w:cs="Arial" w:hAnsi="Arial"/>
          <w:sz w:val="22"/>
          <w:szCs w:val="22"/>
        </w:rPr>
      </w:pPr>
    </w:p>
    <w:p w14:paraId="09820B0D" w14:textId="77777777" w:rsidP="00076B47" w:rsidR="00076B47" w:rsidRDefault="00076B47" w:rsidRPr="00D13654">
      <w:pPr>
        <w:framePr w:h="1915" w:hAnchor="margin" w:vAnchor="text" w:w="3103" w:wrap="around" w:x="6182" w:y="685"/>
        <w:rPr>
          <w:rFonts w:ascii="Arial" w:cs="Arial" w:hAnsi="Arial"/>
          <w:sz w:val="22"/>
          <w:szCs w:val="22"/>
        </w:rPr>
      </w:pPr>
    </w:p>
    <w:p w14:paraId="5CEEB41C" w14:textId="75AAF087" w:rsidP="00CE482E" w:rsidR="00076B47" w:rsidRDefault="00076B47" w:rsidRPr="00D13654">
      <w:pPr>
        <w:ind w:firstLine="360"/>
        <w:rPr>
          <w:rFonts w:ascii="Arial" w:cs="Arial" w:hAnsi="Arial"/>
          <w:sz w:val="22"/>
          <w:szCs w:val="22"/>
        </w:rPr>
      </w:pPr>
      <w:r w:rsidRPr="00D13654">
        <w:rPr>
          <w:rFonts w:ascii="Arial" w:cs="Arial" w:hAnsi="Arial"/>
          <w:sz w:val="22"/>
          <w:szCs w:val="22"/>
        </w:rPr>
        <w:t xml:space="preserve">Fait à Chaumont le </w:t>
      </w:r>
      <w:r w:rsidR="0013634C">
        <w:rPr>
          <w:rFonts w:ascii="Arial" w:cs="Arial" w:hAnsi="Arial"/>
          <w:sz w:val="22"/>
          <w:szCs w:val="22"/>
        </w:rPr>
        <w:t xml:space="preserve">14 avril </w:t>
      </w:r>
      <w:r w:rsidR="003C1D16" w:rsidRPr="00D13654">
        <w:rPr>
          <w:rFonts w:ascii="Arial" w:cs="Arial" w:hAnsi="Arial"/>
          <w:sz w:val="22"/>
          <w:szCs w:val="22"/>
        </w:rPr>
        <w:t>2022</w:t>
      </w:r>
    </w:p>
    <w:p w14:paraId="4C806D77" w14:textId="77777777" w:rsidP="00076B47" w:rsidR="00076B47" w:rsidRDefault="00076B47" w:rsidRPr="00D13654">
      <w:pPr>
        <w:pStyle w:val="Style11"/>
        <w:shd w:color="auto" w:fill="auto" w:val="clear"/>
        <w:spacing w:after="10" w:before="0" w:line="252" w:lineRule="exact"/>
        <w:ind w:firstLine="0" w:right="2960"/>
        <w:rPr>
          <w:sz w:val="22"/>
          <w:szCs w:val="22"/>
        </w:rPr>
      </w:pPr>
    </w:p>
    <w:p w14:paraId="75F43928" w14:textId="77777777" w:rsidP="00A875AB" w:rsidR="00076B47" w:rsidRDefault="00076B47" w:rsidRPr="00D13654">
      <w:pPr>
        <w:pStyle w:val="Style11"/>
        <w:shd w:color="auto" w:fill="auto" w:val="clear"/>
        <w:spacing w:after="10" w:before="0" w:line="276" w:lineRule="auto"/>
        <w:ind w:firstLine="0" w:right="2960"/>
        <w:rPr>
          <w:sz w:val="22"/>
          <w:szCs w:val="22"/>
        </w:rPr>
      </w:pPr>
    </w:p>
    <w:p w14:paraId="3541A5F3" w14:textId="77777777" w:rsidP="00A875AB" w:rsidR="00076B47" w:rsidRDefault="00076B47" w:rsidRPr="00D13654">
      <w:pPr>
        <w:pStyle w:val="Style11"/>
        <w:shd w:color="auto" w:fill="auto" w:val="clear"/>
        <w:spacing w:after="10" w:before="0" w:line="276" w:lineRule="auto"/>
        <w:ind w:firstLine="360" w:right="2960"/>
        <w:rPr>
          <w:b w:val="0"/>
          <w:sz w:val="22"/>
          <w:szCs w:val="22"/>
        </w:rPr>
      </w:pPr>
      <w:r w:rsidRPr="000E4F79">
        <w:rPr>
          <w:b w:val="0"/>
          <w:sz w:val="22"/>
          <w:szCs w:val="22"/>
          <w:highlight w:val="black"/>
        </w:rPr>
        <w:t>Monsieur Pascal BEURNE</w:t>
      </w:r>
      <w:r w:rsidRPr="00D13654">
        <w:rPr>
          <w:b w:val="0"/>
          <w:sz w:val="22"/>
          <w:szCs w:val="22"/>
        </w:rPr>
        <w:t xml:space="preserve">    </w:t>
      </w:r>
    </w:p>
    <w:p w14:paraId="32881CD7" w14:textId="77777777" w:rsidP="00A875AB" w:rsidR="00076B47" w:rsidRDefault="00076B47" w:rsidRPr="00D13654">
      <w:pPr>
        <w:pStyle w:val="Style11"/>
        <w:shd w:color="auto" w:fill="auto" w:val="clear"/>
        <w:spacing w:after="0" w:before="0" w:line="276" w:lineRule="auto"/>
        <w:ind w:firstLine="360" w:right="2960"/>
        <w:rPr>
          <w:b w:val="0"/>
          <w:sz w:val="22"/>
          <w:szCs w:val="22"/>
        </w:rPr>
      </w:pPr>
      <w:r w:rsidRPr="00D13654">
        <w:rPr>
          <w:b w:val="0"/>
          <w:sz w:val="22"/>
          <w:szCs w:val="22"/>
        </w:rPr>
        <w:t>Délégué syndical CGT</w:t>
      </w:r>
    </w:p>
    <w:p w14:paraId="2AC73B79" w14:textId="6C505754" w:rsidP="00A875AB" w:rsidR="00076B47" w:rsidRDefault="00076B47">
      <w:pPr>
        <w:pStyle w:val="Style11"/>
        <w:shd w:color="auto" w:fill="auto" w:val="clear"/>
        <w:spacing w:after="0" w:before="0" w:line="276" w:lineRule="auto"/>
        <w:ind w:firstLine="0" w:right="2960"/>
        <w:rPr>
          <w:b w:val="0"/>
          <w:sz w:val="22"/>
          <w:szCs w:val="22"/>
        </w:rPr>
      </w:pPr>
    </w:p>
    <w:p w14:paraId="61332CC5" w14:textId="03497A21" w:rsidP="00A875AB" w:rsidR="0040738B" w:rsidRDefault="0040738B">
      <w:pPr>
        <w:pStyle w:val="Style11"/>
        <w:shd w:color="auto" w:fill="auto" w:val="clear"/>
        <w:spacing w:after="0" w:before="0" w:line="276" w:lineRule="auto"/>
        <w:ind w:firstLine="0" w:right="2960"/>
        <w:rPr>
          <w:b w:val="0"/>
          <w:sz w:val="22"/>
          <w:szCs w:val="22"/>
        </w:rPr>
      </w:pPr>
    </w:p>
    <w:p w14:paraId="34DF016E" w14:textId="6A46B0B4" w:rsidP="00A875AB" w:rsidR="0040738B" w:rsidRDefault="0040738B">
      <w:pPr>
        <w:pStyle w:val="Style11"/>
        <w:shd w:color="auto" w:fill="auto" w:val="clear"/>
        <w:spacing w:after="0" w:before="0" w:line="276" w:lineRule="auto"/>
        <w:ind w:firstLine="0" w:right="2960"/>
        <w:rPr>
          <w:b w:val="0"/>
          <w:sz w:val="22"/>
          <w:szCs w:val="22"/>
        </w:rPr>
      </w:pPr>
    </w:p>
    <w:p w14:paraId="34F5CEC5" w14:textId="77777777" w:rsidP="00A875AB" w:rsidR="0040738B" w:rsidRDefault="0040738B" w:rsidRPr="00D13654">
      <w:pPr>
        <w:pStyle w:val="Style11"/>
        <w:shd w:color="auto" w:fill="auto" w:val="clear"/>
        <w:spacing w:after="0" w:before="0" w:line="276" w:lineRule="auto"/>
        <w:ind w:firstLine="0" w:right="2960"/>
        <w:rPr>
          <w:b w:val="0"/>
          <w:sz w:val="22"/>
          <w:szCs w:val="22"/>
        </w:rPr>
      </w:pPr>
    </w:p>
    <w:p w14:paraId="384162DB" w14:textId="77777777" w:rsidP="00A875AB" w:rsidR="00CE482E" w:rsidRDefault="00CE482E" w:rsidRPr="00D13654">
      <w:pPr>
        <w:pStyle w:val="Style11"/>
        <w:shd w:color="auto" w:fill="auto" w:val="clear"/>
        <w:spacing w:after="0" w:before="0" w:line="276" w:lineRule="auto"/>
        <w:ind w:firstLine="0" w:right="2960"/>
        <w:rPr>
          <w:b w:val="0"/>
          <w:sz w:val="22"/>
          <w:szCs w:val="22"/>
        </w:rPr>
      </w:pPr>
    </w:p>
    <w:p w14:paraId="3F7A337D" w14:textId="77777777" w:rsidP="00A875AB" w:rsidR="00076B47" w:rsidRDefault="00076B47" w:rsidRPr="00D13654">
      <w:pPr>
        <w:pStyle w:val="Style11"/>
        <w:shd w:color="auto" w:fill="auto" w:val="clear"/>
        <w:spacing w:after="10" w:before="0" w:line="276" w:lineRule="auto"/>
        <w:ind w:firstLine="360" w:right="2960"/>
        <w:rPr>
          <w:b w:val="0"/>
          <w:sz w:val="22"/>
          <w:szCs w:val="22"/>
        </w:rPr>
      </w:pPr>
      <w:r w:rsidRPr="000E4F79">
        <w:rPr>
          <w:b w:val="0"/>
          <w:sz w:val="22"/>
          <w:szCs w:val="22"/>
          <w:highlight w:val="black"/>
        </w:rPr>
        <w:t>Madame Elisabeth TERRAGNO</w:t>
      </w:r>
      <w:r w:rsidRPr="00D13654">
        <w:rPr>
          <w:b w:val="0"/>
          <w:sz w:val="22"/>
          <w:szCs w:val="22"/>
        </w:rPr>
        <w:t xml:space="preserve">              </w:t>
      </w:r>
    </w:p>
    <w:p w14:paraId="4E162AA3" w14:textId="77777777" w:rsidP="00A875AB" w:rsidR="00076B47" w:rsidRDefault="00076B47" w:rsidRPr="00D13654">
      <w:pPr>
        <w:spacing w:line="276" w:lineRule="auto"/>
        <w:ind w:firstLine="360"/>
        <w:rPr>
          <w:rFonts w:ascii="Arial" w:cs="Arial" w:hAnsi="Arial"/>
          <w:sz w:val="22"/>
          <w:szCs w:val="22"/>
        </w:rPr>
      </w:pPr>
      <w:r w:rsidRPr="00D13654">
        <w:rPr>
          <w:rFonts w:ascii="Arial" w:cs="Arial" w:hAnsi="Arial"/>
          <w:sz w:val="22"/>
          <w:szCs w:val="22"/>
        </w:rPr>
        <w:t>Déléguée CFTC</w:t>
      </w:r>
    </w:p>
    <w:p w14:paraId="436E7C17" w14:textId="77777777" w:rsidP="00A875AB" w:rsidR="00076B47" w:rsidRDefault="00076B47" w:rsidRPr="00D13654">
      <w:pPr>
        <w:spacing w:line="276" w:lineRule="auto"/>
        <w:rPr>
          <w:rFonts w:ascii="Arial" w:cs="Arial" w:hAnsi="Arial"/>
          <w:sz w:val="22"/>
          <w:szCs w:val="22"/>
        </w:rPr>
      </w:pPr>
    </w:p>
    <w:p w14:paraId="009B6623" w14:textId="550A2C30" w:rsidP="00A875AB" w:rsidR="00076B47" w:rsidRDefault="00076B47">
      <w:pPr>
        <w:spacing w:line="276" w:lineRule="auto"/>
        <w:rPr>
          <w:rFonts w:ascii="Arial" w:cs="Arial" w:hAnsi="Arial"/>
          <w:sz w:val="22"/>
          <w:szCs w:val="22"/>
        </w:rPr>
      </w:pPr>
    </w:p>
    <w:p w14:paraId="024E185D" w14:textId="77777777" w:rsidP="00A875AB" w:rsidR="0040738B" w:rsidRDefault="0040738B" w:rsidRPr="00D13654">
      <w:pPr>
        <w:spacing w:line="276" w:lineRule="auto"/>
        <w:rPr>
          <w:rFonts w:ascii="Arial" w:cs="Arial" w:hAnsi="Arial"/>
          <w:sz w:val="22"/>
          <w:szCs w:val="22"/>
        </w:rPr>
      </w:pPr>
    </w:p>
    <w:p w14:paraId="64A9EFC8" w14:textId="77777777" w:rsidP="00A875AB" w:rsidR="00CE482E" w:rsidRDefault="00CE482E" w:rsidRPr="00D13654">
      <w:pPr>
        <w:spacing w:line="276" w:lineRule="auto"/>
        <w:rPr>
          <w:rFonts w:ascii="Arial" w:cs="Arial" w:hAnsi="Arial"/>
          <w:sz w:val="22"/>
          <w:szCs w:val="22"/>
        </w:rPr>
      </w:pPr>
    </w:p>
    <w:p w14:paraId="6660A5CB" w14:textId="77777777" w:rsidP="00A875AB" w:rsidR="00CE482E" w:rsidRDefault="00CE482E" w:rsidRPr="00D13654">
      <w:pPr>
        <w:spacing w:line="276" w:lineRule="auto"/>
        <w:rPr>
          <w:rFonts w:ascii="Arial" w:cs="Arial" w:hAnsi="Arial"/>
          <w:sz w:val="22"/>
          <w:szCs w:val="22"/>
        </w:rPr>
      </w:pPr>
    </w:p>
    <w:p w14:paraId="24C555C2" w14:textId="77777777" w:rsidP="00A875AB" w:rsidR="00076B47" w:rsidRDefault="00076B47" w:rsidRPr="00D13654">
      <w:pPr>
        <w:spacing w:line="276" w:lineRule="auto"/>
        <w:ind w:firstLine="360"/>
        <w:rPr>
          <w:rFonts w:ascii="Arial" w:cs="Arial" w:hAnsi="Arial"/>
          <w:sz w:val="22"/>
          <w:szCs w:val="22"/>
        </w:rPr>
      </w:pPr>
      <w:r w:rsidRPr="000E4F79">
        <w:rPr>
          <w:rFonts w:ascii="Arial" w:cs="Arial" w:hAnsi="Arial"/>
          <w:sz w:val="22"/>
          <w:szCs w:val="22"/>
          <w:highlight w:val="black"/>
        </w:rPr>
        <w:t>Monsieur Philippe URLI</w:t>
      </w:r>
    </w:p>
    <w:p w14:paraId="4177B45D" w14:textId="77777777" w:rsidP="00A875AB" w:rsidR="00076B47" w:rsidRDefault="00076B47" w:rsidRPr="00D13654">
      <w:pPr>
        <w:spacing w:line="276" w:lineRule="auto"/>
        <w:ind w:firstLine="360"/>
        <w:rPr>
          <w:rFonts w:ascii="Arial" w:cs="Arial" w:hAnsi="Arial"/>
          <w:sz w:val="22"/>
          <w:szCs w:val="22"/>
        </w:rPr>
      </w:pPr>
      <w:r w:rsidRPr="00D13654">
        <w:rPr>
          <w:rFonts w:ascii="Arial" w:cs="Arial" w:hAnsi="Arial"/>
          <w:sz w:val="22"/>
          <w:szCs w:val="22"/>
        </w:rPr>
        <w:t>Directeur</w:t>
      </w:r>
    </w:p>
    <w:bookmarkEnd w:id="0"/>
    <w:p w14:paraId="716A32A9" w14:textId="77777777" w:rsidP="00A875AB" w:rsidR="001C18C4" w:rsidRDefault="001C18C4" w:rsidRPr="00D13654">
      <w:pPr>
        <w:pStyle w:val="Style7"/>
        <w:shd w:color="auto" w:fill="auto" w:val="clear"/>
        <w:spacing w:after="360" w:before="0" w:line="276" w:lineRule="auto"/>
        <w:ind w:right="20"/>
        <w:jc w:val="both"/>
        <w:rPr>
          <w:sz w:val="22"/>
          <w:szCs w:val="22"/>
        </w:rPr>
      </w:pPr>
    </w:p>
    <w:sectPr w:rsidR="001C18C4" w:rsidRPr="00D13654">
      <w:footerReference r:id="rId13" w:type="default"/>
      <w:type w:val="continuous"/>
      <w:pgSz w:h="16834" w:w="11909"/>
      <w:pgMar w:bottom="467" w:footer="3" w:gutter="0" w:header="0" w:left="968" w:right="1054" w:top="45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8158E" w14:textId="77777777" w:rsidR="003876FF" w:rsidRDefault="003876FF">
      <w:r>
        <w:separator/>
      </w:r>
    </w:p>
  </w:endnote>
  <w:endnote w:type="continuationSeparator" w:id="0">
    <w:p w14:paraId="0BD2DB70" w14:textId="77777777" w:rsidR="003876FF" w:rsidRDefault="0038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id w:val="2065066187"/>
      <w:docPartObj>
        <w:docPartGallery w:val="Page Numbers (Bottom of Page)"/>
        <w:docPartUnique/>
      </w:docPartObj>
    </w:sdtPr>
    <w:sdtEndPr/>
    <w:sdtContent>
      <w:p w14:paraId="4CE5D881" w14:textId="77777777" w:rsidR="00280CC4" w:rsidRDefault="00280CC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FB098" w14:textId="77777777" w:rsidR="00280CC4" w:rsidRDefault="00280CC4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C548D62" w14:textId="77777777" w:rsidR="003876FF" w:rsidRDefault="003876FF"/>
  </w:footnote>
  <w:footnote w:id="0" w:type="continuationSeparator">
    <w:p w14:paraId="2BCD0E3C" w14:textId="77777777" w:rsidR="003876FF" w:rsidRDefault="003876FF"/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EC605E6"/>
    <w:multiLevelType w:val="multilevel"/>
    <w:tmpl w:val="167ACB56"/>
    <w:lvl w:ilvl="0">
      <w:start w:val="1"/>
      <w:numFmt w:val="decimal"/>
      <w:lvlText w:val="%1-"/>
      <w:lvlJc w:val="left"/>
      <w:rPr>
        <w:rFonts w:ascii="Arial" w:cs="Arial" w:eastAsia="Arial" w:hAnsi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bidi="fr-FR" w:eastAsia="fr-FR"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17AF4DD8"/>
    <w:multiLevelType w:val="hybridMultilevel"/>
    <w:tmpl w:val="7DF0FD5A"/>
    <w:lvl w:ilvl="0" w:tplc="69B6D93C">
      <w:numFmt w:val="bullet"/>
      <w:lvlText w:val="-"/>
      <w:lvlJc w:val="left"/>
      <w:pPr>
        <w:ind w:hanging="360" w:left="194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6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3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1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8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5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2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9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700"/>
      </w:pPr>
      <w:rPr>
        <w:rFonts w:ascii="Wingdings" w:hAnsi="Wingdings" w:hint="default"/>
      </w:rPr>
    </w:lvl>
  </w:abstractNum>
  <w:abstractNum w15:restartNumberingAfterBreak="0" w:abstractNumId="2">
    <w:nsid w:val="18F5360C"/>
    <w:multiLevelType w:val="hybridMultilevel"/>
    <w:tmpl w:val="7C263FC8"/>
    <w:lvl w:ilvl="0" w:tplc="FB56BBBC">
      <w:numFmt w:val="bullet"/>
      <w:lvlText w:val="-"/>
      <w:lvlJc w:val="left"/>
      <w:pPr>
        <w:ind w:hanging="360" w:left="720"/>
      </w:pPr>
      <w:rPr>
        <w:rFonts w:ascii="Calibri" w:cstheme="minorBidi" w:eastAsiaTheme="minorEastAsia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E363F84"/>
    <w:multiLevelType w:val="multilevel"/>
    <w:tmpl w:val="167ACB56"/>
    <w:lvl w:ilvl="0">
      <w:start w:val="1"/>
      <w:numFmt w:val="decimal"/>
      <w:lvlText w:val="%1-"/>
      <w:lvlJc w:val="left"/>
      <w:rPr>
        <w:rFonts w:ascii="Arial" w:cs="Arial" w:eastAsia="Arial" w:hAnsi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bidi="fr-FR" w:eastAsia="fr-FR"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2C240E24"/>
    <w:multiLevelType w:val="hybridMultilevel"/>
    <w:tmpl w:val="8B9091C8"/>
    <w:lvl w:ilvl="0" w:tplc="22883EDA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2C6264B4"/>
    <w:multiLevelType w:val="hybridMultilevel"/>
    <w:tmpl w:val="4D8C6978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2C910356"/>
    <w:multiLevelType w:val="hybridMultilevel"/>
    <w:tmpl w:val="76AC01C4"/>
    <w:lvl w:ilvl="0" w:tplc="2342DC34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58761096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plc="C1A099DA"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B5E6B164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FEACA632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38D6D52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A8BE0C0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D1CABAE6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A872A85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7">
    <w:nsid w:val="31C647DC"/>
    <w:multiLevelType w:val="hybridMultilevel"/>
    <w:tmpl w:val="B7468BEE"/>
    <w:lvl w:ilvl="0" w:tplc="040C0013">
      <w:start w:val="1"/>
      <w:numFmt w:val="upperRoman"/>
      <w:lvlText w:val="%1."/>
      <w:lvlJc w:val="right"/>
      <w:pPr>
        <w:ind w:hanging="360" w:left="1713"/>
      </w:pPr>
    </w:lvl>
    <w:lvl w:ilvl="1" w:tentative="1" w:tplc="040C0019">
      <w:start w:val="1"/>
      <w:numFmt w:val="lowerLetter"/>
      <w:lvlText w:val="%2."/>
      <w:lvlJc w:val="left"/>
      <w:pPr>
        <w:ind w:hanging="360" w:left="2433"/>
      </w:pPr>
    </w:lvl>
    <w:lvl w:ilvl="2" w:tentative="1" w:tplc="040C001B">
      <w:start w:val="1"/>
      <w:numFmt w:val="lowerRoman"/>
      <w:lvlText w:val="%3."/>
      <w:lvlJc w:val="right"/>
      <w:pPr>
        <w:ind w:hanging="180" w:left="3153"/>
      </w:pPr>
    </w:lvl>
    <w:lvl w:ilvl="3" w:tentative="1" w:tplc="040C000F">
      <w:start w:val="1"/>
      <w:numFmt w:val="decimal"/>
      <w:lvlText w:val="%4."/>
      <w:lvlJc w:val="left"/>
      <w:pPr>
        <w:ind w:hanging="360" w:left="3873"/>
      </w:pPr>
    </w:lvl>
    <w:lvl w:ilvl="4" w:tentative="1" w:tplc="040C0019">
      <w:start w:val="1"/>
      <w:numFmt w:val="lowerLetter"/>
      <w:lvlText w:val="%5."/>
      <w:lvlJc w:val="left"/>
      <w:pPr>
        <w:ind w:hanging="360" w:left="4593"/>
      </w:pPr>
    </w:lvl>
    <w:lvl w:ilvl="5" w:tentative="1" w:tplc="040C001B">
      <w:start w:val="1"/>
      <w:numFmt w:val="lowerRoman"/>
      <w:lvlText w:val="%6."/>
      <w:lvlJc w:val="right"/>
      <w:pPr>
        <w:ind w:hanging="180" w:left="5313"/>
      </w:pPr>
    </w:lvl>
    <w:lvl w:ilvl="6" w:tentative="1" w:tplc="040C000F">
      <w:start w:val="1"/>
      <w:numFmt w:val="decimal"/>
      <w:lvlText w:val="%7."/>
      <w:lvlJc w:val="left"/>
      <w:pPr>
        <w:ind w:hanging="360" w:left="6033"/>
      </w:pPr>
    </w:lvl>
    <w:lvl w:ilvl="7" w:tentative="1" w:tplc="040C0019">
      <w:start w:val="1"/>
      <w:numFmt w:val="lowerLetter"/>
      <w:lvlText w:val="%8."/>
      <w:lvlJc w:val="left"/>
      <w:pPr>
        <w:ind w:hanging="360" w:left="6753"/>
      </w:pPr>
    </w:lvl>
    <w:lvl w:ilvl="8" w:tentative="1" w:tplc="040C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8">
    <w:nsid w:val="3D564451"/>
    <w:multiLevelType w:val="hybridMultilevel"/>
    <w:tmpl w:val="FF12077A"/>
    <w:lvl w:ilvl="0" w:tplc="C1FA2968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1697A6A"/>
    <w:multiLevelType w:val="multilevel"/>
    <w:tmpl w:val="167ACB56"/>
    <w:lvl w:ilvl="0">
      <w:start w:val="1"/>
      <w:numFmt w:val="decimal"/>
      <w:lvlText w:val="%1-"/>
      <w:lvlJc w:val="left"/>
      <w:rPr>
        <w:rFonts w:ascii="Arial" w:cs="Arial" w:eastAsia="Arial" w:hAnsi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bidi="fr-FR" w:eastAsia="fr-FR"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56EE3EED"/>
    <w:multiLevelType w:val="hybridMultilevel"/>
    <w:tmpl w:val="1B0A8D6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57622304"/>
    <w:multiLevelType w:val="hybridMultilevel"/>
    <w:tmpl w:val="221CDEB6"/>
    <w:lvl w:ilvl="0" w:tplc="040C0013">
      <w:start w:val="1"/>
      <w:numFmt w:val="upperRoman"/>
      <w:lvlText w:val="%1."/>
      <w:lvlJc w:val="right"/>
      <w:pPr>
        <w:ind w:hanging="360" w:left="1713"/>
      </w:pPr>
    </w:lvl>
    <w:lvl w:ilvl="1" w:tentative="1" w:tplc="040C0019">
      <w:start w:val="1"/>
      <w:numFmt w:val="lowerLetter"/>
      <w:lvlText w:val="%2."/>
      <w:lvlJc w:val="left"/>
      <w:pPr>
        <w:ind w:hanging="360" w:left="2433"/>
      </w:pPr>
    </w:lvl>
    <w:lvl w:ilvl="2" w:tentative="1" w:tplc="040C001B">
      <w:start w:val="1"/>
      <w:numFmt w:val="lowerRoman"/>
      <w:lvlText w:val="%3."/>
      <w:lvlJc w:val="right"/>
      <w:pPr>
        <w:ind w:hanging="180" w:left="3153"/>
      </w:pPr>
    </w:lvl>
    <w:lvl w:ilvl="3" w:tentative="1" w:tplc="040C000F">
      <w:start w:val="1"/>
      <w:numFmt w:val="decimal"/>
      <w:lvlText w:val="%4."/>
      <w:lvlJc w:val="left"/>
      <w:pPr>
        <w:ind w:hanging="360" w:left="3873"/>
      </w:pPr>
    </w:lvl>
    <w:lvl w:ilvl="4" w:tentative="1" w:tplc="040C0019">
      <w:start w:val="1"/>
      <w:numFmt w:val="lowerLetter"/>
      <w:lvlText w:val="%5."/>
      <w:lvlJc w:val="left"/>
      <w:pPr>
        <w:ind w:hanging="360" w:left="4593"/>
      </w:pPr>
    </w:lvl>
    <w:lvl w:ilvl="5" w:tentative="1" w:tplc="040C001B">
      <w:start w:val="1"/>
      <w:numFmt w:val="lowerRoman"/>
      <w:lvlText w:val="%6."/>
      <w:lvlJc w:val="right"/>
      <w:pPr>
        <w:ind w:hanging="180" w:left="5313"/>
      </w:pPr>
    </w:lvl>
    <w:lvl w:ilvl="6" w:tentative="1" w:tplc="040C000F">
      <w:start w:val="1"/>
      <w:numFmt w:val="decimal"/>
      <w:lvlText w:val="%7."/>
      <w:lvlJc w:val="left"/>
      <w:pPr>
        <w:ind w:hanging="360" w:left="6033"/>
      </w:pPr>
    </w:lvl>
    <w:lvl w:ilvl="7" w:tentative="1" w:tplc="040C0019">
      <w:start w:val="1"/>
      <w:numFmt w:val="lowerLetter"/>
      <w:lvlText w:val="%8."/>
      <w:lvlJc w:val="left"/>
      <w:pPr>
        <w:ind w:hanging="360" w:left="6753"/>
      </w:pPr>
    </w:lvl>
    <w:lvl w:ilvl="8" w:tentative="1" w:tplc="040C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12">
    <w:nsid w:val="57A77533"/>
    <w:multiLevelType w:val="hybridMultilevel"/>
    <w:tmpl w:val="5DAADC2C"/>
    <w:lvl w:ilvl="0" w:tplc="1C66DED6">
      <w:start w:val="1"/>
      <w:numFmt w:val="decimal"/>
      <w:lvlText w:val="%1-"/>
      <w:lvlJc w:val="left"/>
      <w:pPr>
        <w:ind w:hanging="360" w:left="928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648"/>
      </w:pPr>
    </w:lvl>
    <w:lvl w:ilvl="2" w:tentative="1" w:tplc="040C001B">
      <w:start w:val="1"/>
      <w:numFmt w:val="lowerRoman"/>
      <w:lvlText w:val="%3."/>
      <w:lvlJc w:val="right"/>
      <w:pPr>
        <w:ind w:hanging="180" w:left="2368"/>
      </w:pPr>
    </w:lvl>
    <w:lvl w:ilvl="3" w:tentative="1" w:tplc="040C000F">
      <w:start w:val="1"/>
      <w:numFmt w:val="decimal"/>
      <w:lvlText w:val="%4."/>
      <w:lvlJc w:val="left"/>
      <w:pPr>
        <w:ind w:hanging="360" w:left="3088"/>
      </w:pPr>
    </w:lvl>
    <w:lvl w:ilvl="4" w:tentative="1" w:tplc="040C0019">
      <w:start w:val="1"/>
      <w:numFmt w:val="lowerLetter"/>
      <w:lvlText w:val="%5."/>
      <w:lvlJc w:val="left"/>
      <w:pPr>
        <w:ind w:hanging="360" w:left="3808"/>
      </w:pPr>
    </w:lvl>
    <w:lvl w:ilvl="5" w:tentative="1" w:tplc="040C001B">
      <w:start w:val="1"/>
      <w:numFmt w:val="lowerRoman"/>
      <w:lvlText w:val="%6."/>
      <w:lvlJc w:val="right"/>
      <w:pPr>
        <w:ind w:hanging="180" w:left="4528"/>
      </w:pPr>
    </w:lvl>
    <w:lvl w:ilvl="6" w:tentative="1" w:tplc="040C000F">
      <w:start w:val="1"/>
      <w:numFmt w:val="decimal"/>
      <w:lvlText w:val="%7."/>
      <w:lvlJc w:val="left"/>
      <w:pPr>
        <w:ind w:hanging="360" w:left="5248"/>
      </w:pPr>
    </w:lvl>
    <w:lvl w:ilvl="7" w:tentative="1" w:tplc="040C0019">
      <w:start w:val="1"/>
      <w:numFmt w:val="lowerLetter"/>
      <w:lvlText w:val="%8."/>
      <w:lvlJc w:val="left"/>
      <w:pPr>
        <w:ind w:hanging="360" w:left="5968"/>
      </w:pPr>
    </w:lvl>
    <w:lvl w:ilvl="8" w:tentative="1" w:tplc="040C001B">
      <w:start w:val="1"/>
      <w:numFmt w:val="lowerRoman"/>
      <w:lvlText w:val="%9."/>
      <w:lvlJc w:val="right"/>
      <w:pPr>
        <w:ind w:hanging="180" w:left="6688"/>
      </w:pPr>
    </w:lvl>
  </w:abstractNum>
  <w:abstractNum w15:restartNumberingAfterBreak="0" w:abstractNumId="13">
    <w:nsid w:val="67184D48"/>
    <w:multiLevelType w:val="hybridMultilevel"/>
    <w:tmpl w:val="8B9091C8"/>
    <w:lvl w:ilvl="0" w:tplc="22883EDA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6C7C1B4E"/>
    <w:multiLevelType w:val="multilevel"/>
    <w:tmpl w:val="167ACB56"/>
    <w:lvl w:ilvl="0">
      <w:start w:val="1"/>
      <w:numFmt w:val="decimal"/>
      <w:lvlText w:val="%1-"/>
      <w:lvlJc w:val="left"/>
      <w:rPr>
        <w:rFonts w:ascii="Arial" w:cs="Arial" w:eastAsia="Arial" w:hAnsi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bidi="fr-FR" w:eastAsia="fr-FR"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6EF21778"/>
    <w:multiLevelType w:val="hybridMultilevel"/>
    <w:tmpl w:val="F0044DBE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7A641B12"/>
    <w:multiLevelType w:val="multilevel"/>
    <w:tmpl w:val="167ACB56"/>
    <w:lvl w:ilvl="0">
      <w:start w:val="1"/>
      <w:numFmt w:val="decimal"/>
      <w:lvlText w:val="%1-"/>
      <w:lvlJc w:val="left"/>
      <w:rPr>
        <w:rFonts w:ascii="Arial" w:cs="Arial" w:eastAsia="Arial" w:hAnsi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bidi="fr-FR" w:eastAsia="fr-FR"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7">
    <w:nsid w:val="7C0F12B1"/>
    <w:multiLevelType w:val="hybridMultilevel"/>
    <w:tmpl w:val="F6A6F9C8"/>
    <w:lvl w:ilvl="0" w:tplc="040C0013">
      <w:start w:val="1"/>
      <w:numFmt w:val="upperRoman"/>
      <w:lvlText w:val="%1."/>
      <w:lvlJc w:val="right"/>
      <w:pPr>
        <w:ind w:hanging="360" w:left="1713"/>
      </w:pPr>
    </w:lvl>
    <w:lvl w:ilvl="1" w:tentative="1" w:tplc="040C0019">
      <w:start w:val="1"/>
      <w:numFmt w:val="lowerLetter"/>
      <w:lvlText w:val="%2."/>
      <w:lvlJc w:val="left"/>
      <w:pPr>
        <w:ind w:hanging="360" w:left="2433"/>
      </w:pPr>
    </w:lvl>
    <w:lvl w:ilvl="2" w:tentative="1" w:tplc="040C001B">
      <w:start w:val="1"/>
      <w:numFmt w:val="lowerRoman"/>
      <w:lvlText w:val="%3."/>
      <w:lvlJc w:val="right"/>
      <w:pPr>
        <w:ind w:hanging="180" w:left="3153"/>
      </w:pPr>
    </w:lvl>
    <w:lvl w:ilvl="3" w:tentative="1" w:tplc="040C000F">
      <w:start w:val="1"/>
      <w:numFmt w:val="decimal"/>
      <w:lvlText w:val="%4."/>
      <w:lvlJc w:val="left"/>
      <w:pPr>
        <w:ind w:hanging="360" w:left="3873"/>
      </w:pPr>
    </w:lvl>
    <w:lvl w:ilvl="4" w:tentative="1" w:tplc="040C0019">
      <w:start w:val="1"/>
      <w:numFmt w:val="lowerLetter"/>
      <w:lvlText w:val="%5."/>
      <w:lvlJc w:val="left"/>
      <w:pPr>
        <w:ind w:hanging="360" w:left="4593"/>
      </w:pPr>
    </w:lvl>
    <w:lvl w:ilvl="5" w:tentative="1" w:tplc="040C001B">
      <w:start w:val="1"/>
      <w:numFmt w:val="lowerRoman"/>
      <w:lvlText w:val="%6."/>
      <w:lvlJc w:val="right"/>
      <w:pPr>
        <w:ind w:hanging="180" w:left="5313"/>
      </w:pPr>
    </w:lvl>
    <w:lvl w:ilvl="6" w:tentative="1" w:tplc="040C000F">
      <w:start w:val="1"/>
      <w:numFmt w:val="decimal"/>
      <w:lvlText w:val="%7."/>
      <w:lvlJc w:val="left"/>
      <w:pPr>
        <w:ind w:hanging="360" w:left="6033"/>
      </w:pPr>
    </w:lvl>
    <w:lvl w:ilvl="7" w:tentative="1" w:tplc="040C0019">
      <w:start w:val="1"/>
      <w:numFmt w:val="lowerLetter"/>
      <w:lvlText w:val="%8."/>
      <w:lvlJc w:val="left"/>
      <w:pPr>
        <w:ind w:hanging="360" w:left="6753"/>
      </w:pPr>
    </w:lvl>
    <w:lvl w:ilvl="8" w:tentative="1" w:tplc="040C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18">
    <w:nsid w:val="7E3A4158"/>
    <w:multiLevelType w:val="hybridMultilevel"/>
    <w:tmpl w:val="BF20C3C0"/>
    <w:lvl w:ilvl="0" w:tplc="22883EDA">
      <w:start w:val="1"/>
      <w:numFmt w:val="upperRoman"/>
      <w:lvlText w:val="%1."/>
      <w:lvlJc w:val="left"/>
      <w:pPr>
        <w:ind w:hanging="360" w:left="928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648"/>
      </w:pPr>
    </w:lvl>
    <w:lvl w:ilvl="2" w:tentative="1" w:tplc="040C001B">
      <w:start w:val="1"/>
      <w:numFmt w:val="lowerRoman"/>
      <w:lvlText w:val="%3."/>
      <w:lvlJc w:val="right"/>
      <w:pPr>
        <w:ind w:hanging="180" w:left="2368"/>
      </w:pPr>
    </w:lvl>
    <w:lvl w:ilvl="3" w:tentative="1" w:tplc="040C000F">
      <w:start w:val="1"/>
      <w:numFmt w:val="decimal"/>
      <w:lvlText w:val="%4."/>
      <w:lvlJc w:val="left"/>
      <w:pPr>
        <w:ind w:hanging="360" w:left="3088"/>
      </w:pPr>
    </w:lvl>
    <w:lvl w:ilvl="4" w:tentative="1" w:tplc="040C0019">
      <w:start w:val="1"/>
      <w:numFmt w:val="lowerLetter"/>
      <w:lvlText w:val="%5."/>
      <w:lvlJc w:val="left"/>
      <w:pPr>
        <w:ind w:hanging="360" w:left="3808"/>
      </w:pPr>
    </w:lvl>
    <w:lvl w:ilvl="5" w:tentative="1" w:tplc="040C001B">
      <w:start w:val="1"/>
      <w:numFmt w:val="lowerRoman"/>
      <w:lvlText w:val="%6."/>
      <w:lvlJc w:val="right"/>
      <w:pPr>
        <w:ind w:hanging="180" w:left="4528"/>
      </w:pPr>
    </w:lvl>
    <w:lvl w:ilvl="6" w:tentative="1" w:tplc="040C000F">
      <w:start w:val="1"/>
      <w:numFmt w:val="decimal"/>
      <w:lvlText w:val="%7."/>
      <w:lvlJc w:val="left"/>
      <w:pPr>
        <w:ind w:hanging="360" w:left="5248"/>
      </w:pPr>
    </w:lvl>
    <w:lvl w:ilvl="7" w:tentative="1" w:tplc="040C0019">
      <w:start w:val="1"/>
      <w:numFmt w:val="lowerLetter"/>
      <w:lvlText w:val="%8."/>
      <w:lvlJc w:val="left"/>
      <w:pPr>
        <w:ind w:hanging="360" w:left="5968"/>
      </w:pPr>
    </w:lvl>
    <w:lvl w:ilvl="8" w:tentative="1" w:tplc="040C001B">
      <w:start w:val="1"/>
      <w:numFmt w:val="lowerRoman"/>
      <w:lvlText w:val="%9."/>
      <w:lvlJc w:val="right"/>
      <w:pPr>
        <w:ind w:hanging="180" w:left="6688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4"/>
  </w:num>
  <w:num w:numId="7">
    <w:abstractNumId w:val="18"/>
  </w:num>
  <w:num w:numId="8">
    <w:abstractNumId w:val="13"/>
  </w:num>
  <w:num w:numId="9">
    <w:abstractNumId w:val="12"/>
  </w:num>
  <w:num w:numId="10">
    <w:abstractNumId w:val="8"/>
  </w:num>
  <w:num w:numId="11">
    <w:abstractNumId w:val="6"/>
  </w:num>
  <w:num w:numId="12">
    <w:abstractNumId w:val="16"/>
  </w:num>
  <w:num w:numId="13">
    <w:abstractNumId w:val="9"/>
  </w:num>
  <w:num w:numId="14">
    <w:abstractNumId w:val="10"/>
  </w:num>
  <w:num w:numId="15">
    <w:abstractNumId w:val="15"/>
  </w:num>
  <w:num w:numId="16">
    <w:abstractNumId w:val="5"/>
  </w:num>
  <w:num w:numId="17">
    <w:abstractNumId w:val="17"/>
  </w:num>
  <w:num w:numId="18">
    <w:abstractNumId w:val="7"/>
  </w:num>
  <w:num w:numId="19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25F"/>
    <w:rsid w:val="0002317F"/>
    <w:rsid w:val="000246AA"/>
    <w:rsid w:val="00030489"/>
    <w:rsid w:val="00050CDC"/>
    <w:rsid w:val="0006240F"/>
    <w:rsid w:val="00070914"/>
    <w:rsid w:val="00072F1C"/>
    <w:rsid w:val="00076B47"/>
    <w:rsid w:val="000867EF"/>
    <w:rsid w:val="00087A86"/>
    <w:rsid w:val="000D3A12"/>
    <w:rsid w:val="000D7A84"/>
    <w:rsid w:val="000E4F79"/>
    <w:rsid w:val="000F6F0A"/>
    <w:rsid w:val="0011137F"/>
    <w:rsid w:val="001356EC"/>
    <w:rsid w:val="0013634C"/>
    <w:rsid w:val="00167DA3"/>
    <w:rsid w:val="001C18C4"/>
    <w:rsid w:val="001C6F13"/>
    <w:rsid w:val="001F3FBA"/>
    <w:rsid w:val="001F7993"/>
    <w:rsid w:val="00214725"/>
    <w:rsid w:val="0024411E"/>
    <w:rsid w:val="00280CC4"/>
    <w:rsid w:val="00290B13"/>
    <w:rsid w:val="002A0608"/>
    <w:rsid w:val="002A5973"/>
    <w:rsid w:val="002C1F71"/>
    <w:rsid w:val="002E0C02"/>
    <w:rsid w:val="00320472"/>
    <w:rsid w:val="0035501E"/>
    <w:rsid w:val="00355E10"/>
    <w:rsid w:val="0035657C"/>
    <w:rsid w:val="00374F42"/>
    <w:rsid w:val="003876FF"/>
    <w:rsid w:val="003A03DE"/>
    <w:rsid w:val="003C1D16"/>
    <w:rsid w:val="003C2858"/>
    <w:rsid w:val="003D3E29"/>
    <w:rsid w:val="003F1D9D"/>
    <w:rsid w:val="0040125F"/>
    <w:rsid w:val="0040190C"/>
    <w:rsid w:val="0040738B"/>
    <w:rsid w:val="00420B29"/>
    <w:rsid w:val="00425534"/>
    <w:rsid w:val="00432AE5"/>
    <w:rsid w:val="00450D7F"/>
    <w:rsid w:val="0046274D"/>
    <w:rsid w:val="004825C3"/>
    <w:rsid w:val="00491650"/>
    <w:rsid w:val="00491E91"/>
    <w:rsid w:val="004C6DAF"/>
    <w:rsid w:val="004F5707"/>
    <w:rsid w:val="00503050"/>
    <w:rsid w:val="00513B72"/>
    <w:rsid w:val="005151E0"/>
    <w:rsid w:val="0054368B"/>
    <w:rsid w:val="00553A69"/>
    <w:rsid w:val="005872CC"/>
    <w:rsid w:val="00593306"/>
    <w:rsid w:val="005A439A"/>
    <w:rsid w:val="005C63F6"/>
    <w:rsid w:val="006234B9"/>
    <w:rsid w:val="00627150"/>
    <w:rsid w:val="00650F1D"/>
    <w:rsid w:val="00651582"/>
    <w:rsid w:val="0065780F"/>
    <w:rsid w:val="0066462E"/>
    <w:rsid w:val="006A121A"/>
    <w:rsid w:val="006B5F72"/>
    <w:rsid w:val="006B7F7D"/>
    <w:rsid w:val="006C1FEE"/>
    <w:rsid w:val="006D2CE2"/>
    <w:rsid w:val="00731E69"/>
    <w:rsid w:val="00736DE8"/>
    <w:rsid w:val="00743FB4"/>
    <w:rsid w:val="007533CE"/>
    <w:rsid w:val="00762E8D"/>
    <w:rsid w:val="00771177"/>
    <w:rsid w:val="007A6BC0"/>
    <w:rsid w:val="007B3A86"/>
    <w:rsid w:val="007E2EDA"/>
    <w:rsid w:val="007E6331"/>
    <w:rsid w:val="008066B8"/>
    <w:rsid w:val="008079B3"/>
    <w:rsid w:val="00807ACF"/>
    <w:rsid w:val="008531A6"/>
    <w:rsid w:val="008E16FF"/>
    <w:rsid w:val="008F1CDE"/>
    <w:rsid w:val="00901196"/>
    <w:rsid w:val="0092733F"/>
    <w:rsid w:val="00994B61"/>
    <w:rsid w:val="009E04CA"/>
    <w:rsid w:val="009E5682"/>
    <w:rsid w:val="00A4062F"/>
    <w:rsid w:val="00A875AB"/>
    <w:rsid w:val="00AB1A9C"/>
    <w:rsid w:val="00AB5C73"/>
    <w:rsid w:val="00AF7964"/>
    <w:rsid w:val="00B12987"/>
    <w:rsid w:val="00B2407B"/>
    <w:rsid w:val="00B3093D"/>
    <w:rsid w:val="00B318C5"/>
    <w:rsid w:val="00BA3B41"/>
    <w:rsid w:val="00BA4551"/>
    <w:rsid w:val="00BE10C8"/>
    <w:rsid w:val="00CB0EE4"/>
    <w:rsid w:val="00CE482E"/>
    <w:rsid w:val="00D005E1"/>
    <w:rsid w:val="00D13654"/>
    <w:rsid w:val="00D53868"/>
    <w:rsid w:val="00D6477B"/>
    <w:rsid w:val="00D84130"/>
    <w:rsid w:val="00DA622A"/>
    <w:rsid w:val="00DE3E3F"/>
    <w:rsid w:val="00DF0607"/>
    <w:rsid w:val="00E228E2"/>
    <w:rsid w:val="00E52ECC"/>
    <w:rsid w:val="00E64ED6"/>
    <w:rsid w:val="00E718C0"/>
    <w:rsid w:val="00F01DD0"/>
    <w:rsid w:val="00F10197"/>
    <w:rsid w:val="00F61A44"/>
    <w:rsid w:val="00F67B4D"/>
    <w:rsid w:val="00F97268"/>
    <w:rsid w:val="00FA6617"/>
    <w:rsid w:val="00FC51FC"/>
    <w:rsid w:val="00F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F3FC03A"/>
  <w15:docId w15:val="{5726A052-F3B2-4BF4-A375-94B077BC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lang w:bidi="ar-SA" w:eastAsia="en-US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005E1"/>
  </w:style>
  <w:style w:styleId="Titre1" w:type="paragraph">
    <w:name w:val="heading 1"/>
    <w:basedOn w:val="Normal"/>
    <w:next w:val="Normal"/>
    <w:link w:val="Titre1Car"/>
    <w:uiPriority w:val="9"/>
    <w:qFormat/>
    <w:rsid w:val="00D005E1"/>
    <w:pPr>
      <w:keepNext/>
      <w:keepLines/>
      <w:spacing w:before="32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D005E1"/>
    <w:pPr>
      <w:keepNext/>
      <w:keepLines/>
      <w:spacing w:before="80"/>
      <w:outlineLvl w:val="1"/>
    </w:pPr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D005E1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text2" w:val="44546A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D005E1"/>
    <w:pPr>
      <w:keepNext/>
      <w:keepLines/>
      <w:spacing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D005E1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text2" w:val="44546A"/>
      <w:sz w:val="22"/>
      <w:szCs w:val="22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D005E1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i/>
      <w:iCs/>
      <w:color w:themeColor="text2" w:val="44546A"/>
      <w:sz w:val="21"/>
      <w:szCs w:val="21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D005E1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80" w:val="1F3864"/>
      <w:sz w:val="21"/>
      <w:szCs w:val="21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D005E1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b/>
      <w:bCs/>
      <w:color w:themeColor="text2" w:val="44546A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D005E1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b/>
      <w:bCs/>
      <w:i/>
      <w:iCs/>
      <w:color w:themeColor="text2" w:val="44546A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CharStyle3Exact" w:type="character">
    <w:name w:val="Char Style 3 Exact"/>
    <w:basedOn w:val="Policepardfaut"/>
    <w:rPr>
      <w:rFonts w:ascii="Arial" w:cs="Arial" w:eastAsia="Arial" w:hAnsi="Arial"/>
      <w:b/>
      <w:bCs/>
      <w:i w:val="0"/>
      <w:iCs w:val="0"/>
      <w:smallCaps w:val="0"/>
      <w:strike w:val="0"/>
      <w:spacing w:val="6"/>
      <w:sz w:val="19"/>
      <w:szCs w:val="19"/>
      <w:u w:val="none"/>
    </w:rPr>
  </w:style>
  <w:style w:customStyle="1" w:styleId="CharStyle4" w:type="character">
    <w:name w:val="Char Style 4"/>
    <w:basedOn w:val="Policepardfaut"/>
    <w:link w:val="Style2"/>
    <w:rPr>
      <w:rFonts w:ascii="Arial" w:cs="Arial" w:eastAsia="Arial" w:hAnsi="Arial"/>
      <w:b/>
      <w:bCs/>
      <w:i w:val="0"/>
      <w:iCs w:val="0"/>
      <w:smallCaps w:val="0"/>
      <w:strike w:val="0"/>
      <w:sz w:val="21"/>
      <w:szCs w:val="21"/>
      <w:u w:val="none"/>
      <w:lang w:bidi="en-US" w:eastAsia="en-US" w:val="en-US"/>
    </w:rPr>
  </w:style>
  <w:style w:customStyle="1" w:styleId="CharStyle6" w:type="character">
    <w:name w:val="Char Style 6"/>
    <w:basedOn w:val="Policepardfaut"/>
    <w:link w:val="Style5"/>
    <w:rPr>
      <w:rFonts w:ascii="Arial" w:cs="Arial" w:eastAsia="Arial" w:hAnsi="Arial"/>
      <w:b/>
      <w:bCs/>
      <w:i w:val="0"/>
      <w:iCs w:val="0"/>
      <w:smallCaps w:val="0"/>
      <w:strike w:val="0"/>
      <w:u w:val="none"/>
    </w:rPr>
  </w:style>
  <w:style w:customStyle="1" w:styleId="CharStyle8" w:type="character">
    <w:name w:val="Char Style 8"/>
    <w:basedOn w:val="Policepardfaut"/>
    <w:link w:val="Style7"/>
    <w:rPr>
      <w:rFonts w:ascii="Arial" w:cs="Arial" w:eastAsia="Arial" w:hAnsi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customStyle="1" w:styleId="CharStyle10" w:type="character">
    <w:name w:val="Char Style 10"/>
    <w:basedOn w:val="Policepardfaut"/>
    <w:link w:val="Style9"/>
    <w:rPr>
      <w:rFonts w:ascii="Arial" w:cs="Arial" w:eastAsia="Arial" w:hAnsi="Arial"/>
      <w:b/>
      <w:bCs/>
      <w:i w:val="0"/>
      <w:iCs w:val="0"/>
      <w:smallCaps w:val="0"/>
      <w:strike w:val="0"/>
      <w:sz w:val="21"/>
      <w:szCs w:val="21"/>
      <w:u w:val="none"/>
    </w:rPr>
  </w:style>
  <w:style w:customStyle="1" w:styleId="CharStyle12" w:type="character">
    <w:name w:val="Char Style 12"/>
    <w:basedOn w:val="Policepardfaut"/>
    <w:link w:val="Style11"/>
    <w:rPr>
      <w:rFonts w:ascii="Arial" w:cs="Arial" w:eastAsia="Arial" w:hAnsi="Arial"/>
      <w:b/>
      <w:bCs/>
      <w:i w:val="0"/>
      <w:iCs w:val="0"/>
      <w:smallCaps w:val="0"/>
      <w:strike w:val="0"/>
      <w:sz w:val="21"/>
      <w:szCs w:val="21"/>
      <w:u w:val="none"/>
    </w:rPr>
  </w:style>
  <w:style w:customStyle="1" w:styleId="CharStyle13" w:type="character">
    <w:name w:val="Char Style 13"/>
    <w:basedOn w:val="CharStyle12"/>
    <w:rPr>
      <w:rFonts w:ascii="Arial" w:cs="Arial" w:eastAsia="Arial" w:hAnsi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bidi="fr-FR" w:eastAsia="fr-FR" w:val="fr-FR"/>
    </w:rPr>
  </w:style>
  <w:style w:customStyle="1" w:styleId="CharStyle14" w:type="character">
    <w:name w:val="Char Style 14"/>
    <w:basedOn w:val="CharStyle8"/>
    <w:rPr>
      <w:rFonts w:ascii="Arial" w:cs="Arial" w:eastAsia="Arial" w:hAnsi="Arial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bidi="fr-FR" w:eastAsia="fr-FR" w:val="fr-FR"/>
    </w:rPr>
  </w:style>
  <w:style w:customStyle="1" w:styleId="CharStyle15" w:type="character">
    <w:name w:val="Char Style 15"/>
    <w:basedOn w:val="CharStyle10"/>
    <w:rPr>
      <w:rFonts w:ascii="Arial" w:cs="Arial" w:eastAsia="Arial" w:hAnsi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bidi="fr-FR" w:eastAsia="fr-FR" w:val="fr-FR"/>
    </w:rPr>
  </w:style>
  <w:style w:customStyle="1" w:styleId="CharStyle17" w:type="character">
    <w:name w:val="Char Style 17"/>
    <w:basedOn w:val="Policepardfaut"/>
    <w:link w:val="Style16"/>
    <w:rPr>
      <w:rFonts w:ascii="Arial" w:cs="Arial" w:eastAsia="Arial" w:hAnsi="Arial"/>
      <w:b/>
      <w:bCs/>
      <w:i w:val="0"/>
      <w:iCs w:val="0"/>
      <w:smallCaps w:val="0"/>
      <w:strike w:val="0"/>
      <w:sz w:val="17"/>
      <w:szCs w:val="17"/>
      <w:u w:val="none"/>
    </w:rPr>
  </w:style>
  <w:style w:customStyle="1" w:styleId="CharStyle19" w:type="character">
    <w:name w:val="Char Style 19"/>
    <w:basedOn w:val="Policepardfaut"/>
    <w:link w:val="Style18"/>
    <w:rPr>
      <w:rFonts w:ascii="Arial" w:cs="Arial" w:eastAsia="Arial" w:hAnsi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customStyle="1" w:styleId="CharStyle20" w:type="character">
    <w:name w:val="Char Style 20"/>
    <w:basedOn w:val="CharStyle19"/>
    <w:rPr>
      <w:rFonts w:ascii="Arial" w:cs="Arial" w:eastAsia="Arial" w:hAnsi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bidi="fr-FR" w:eastAsia="fr-FR" w:val="fr-FR"/>
    </w:rPr>
  </w:style>
  <w:style w:customStyle="1" w:styleId="CharStyle21" w:type="character">
    <w:name w:val="Char Style 21"/>
    <w:basedOn w:val="CharStyle19"/>
    <w:rPr>
      <w:rFonts w:ascii="Arial" w:cs="Arial" w:eastAsia="Arial" w:hAnsi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bidi="fr-FR" w:eastAsia="fr-FR" w:val="fr-FR"/>
    </w:rPr>
  </w:style>
  <w:style w:customStyle="1" w:styleId="Style2" w:type="paragraph">
    <w:name w:val="Style 2"/>
    <w:basedOn w:val="Normal"/>
    <w:link w:val="CharStyle4"/>
    <w:pPr>
      <w:shd w:color="auto" w:fill="FFFFFF" w:val="clear"/>
      <w:spacing w:line="0" w:lineRule="atLeast"/>
    </w:pPr>
    <w:rPr>
      <w:rFonts w:ascii="Arial" w:cs="Arial" w:eastAsia="Arial" w:hAnsi="Arial"/>
      <w:b/>
      <w:bCs/>
      <w:sz w:val="21"/>
      <w:szCs w:val="21"/>
      <w:lang w:bidi="en-US" w:val="en-US"/>
    </w:rPr>
  </w:style>
  <w:style w:customStyle="1" w:styleId="Style5" w:type="paragraph">
    <w:name w:val="Style 5"/>
    <w:basedOn w:val="Normal"/>
    <w:link w:val="CharStyle6"/>
    <w:pPr>
      <w:shd w:color="auto" w:fill="FFFFFF" w:val="clear"/>
      <w:spacing w:after="420" w:before="660" w:line="324" w:lineRule="exact"/>
      <w:jc w:val="center"/>
    </w:pPr>
    <w:rPr>
      <w:rFonts w:ascii="Arial" w:cs="Arial" w:eastAsia="Arial" w:hAnsi="Arial"/>
      <w:b/>
      <w:bCs/>
    </w:rPr>
  </w:style>
  <w:style w:customStyle="1" w:styleId="Style7" w:type="paragraph">
    <w:name w:val="Style 7"/>
    <w:basedOn w:val="Normal"/>
    <w:link w:val="CharStyle8"/>
    <w:pPr>
      <w:shd w:color="auto" w:fill="FFFFFF" w:val="clear"/>
      <w:spacing w:after="300" w:before="420" w:line="0" w:lineRule="atLeast"/>
    </w:pPr>
    <w:rPr>
      <w:rFonts w:ascii="Arial" w:cs="Arial" w:eastAsia="Arial" w:hAnsi="Arial"/>
      <w:sz w:val="19"/>
      <w:szCs w:val="19"/>
    </w:rPr>
  </w:style>
  <w:style w:customStyle="1" w:styleId="Style9" w:type="paragraph">
    <w:name w:val="Style 9"/>
    <w:basedOn w:val="Normal"/>
    <w:link w:val="CharStyle10"/>
    <w:pPr>
      <w:shd w:color="auto" w:fill="FFFFFF" w:val="clear"/>
      <w:spacing w:after="540" w:before="240" w:line="0" w:lineRule="atLeast"/>
      <w:jc w:val="center"/>
      <w:outlineLvl w:val="0"/>
    </w:pPr>
    <w:rPr>
      <w:rFonts w:ascii="Arial" w:cs="Arial" w:eastAsia="Arial" w:hAnsi="Arial"/>
      <w:b/>
      <w:bCs/>
      <w:sz w:val="21"/>
      <w:szCs w:val="21"/>
    </w:rPr>
  </w:style>
  <w:style w:customStyle="1" w:styleId="Style11" w:type="paragraph">
    <w:name w:val="Style 11"/>
    <w:basedOn w:val="Normal"/>
    <w:link w:val="CharStyle12"/>
    <w:pPr>
      <w:shd w:color="auto" w:fill="FFFFFF" w:val="clear"/>
      <w:spacing w:after="300" w:before="720" w:line="0" w:lineRule="atLeast"/>
      <w:ind w:hanging="360"/>
    </w:pPr>
    <w:rPr>
      <w:rFonts w:ascii="Arial" w:cs="Arial" w:eastAsia="Arial" w:hAnsi="Arial"/>
      <w:b/>
      <w:bCs/>
      <w:sz w:val="21"/>
      <w:szCs w:val="21"/>
    </w:rPr>
  </w:style>
  <w:style w:customStyle="1" w:styleId="Style16" w:type="paragraph">
    <w:name w:val="Style 16"/>
    <w:basedOn w:val="Normal"/>
    <w:link w:val="CharStyle17"/>
    <w:pPr>
      <w:shd w:color="auto" w:fill="FFFFFF" w:val="clear"/>
      <w:spacing w:before="420" w:line="0" w:lineRule="atLeast"/>
      <w:jc w:val="center"/>
    </w:pPr>
    <w:rPr>
      <w:rFonts w:ascii="Arial" w:cs="Arial" w:eastAsia="Arial" w:hAnsi="Arial"/>
      <w:b/>
      <w:bCs/>
      <w:sz w:val="17"/>
      <w:szCs w:val="17"/>
    </w:rPr>
  </w:style>
  <w:style w:customStyle="1" w:styleId="Style18" w:type="paragraph">
    <w:name w:val="Style 18"/>
    <w:basedOn w:val="Normal"/>
    <w:link w:val="CharStyle19"/>
    <w:pPr>
      <w:shd w:color="auto" w:fill="FFFFFF" w:val="clear"/>
      <w:spacing w:line="187" w:lineRule="exact"/>
      <w:jc w:val="center"/>
    </w:pPr>
    <w:rPr>
      <w:rFonts w:ascii="Arial" w:cs="Arial" w:eastAsia="Arial" w:hAnsi="Arial"/>
      <w:sz w:val="11"/>
      <w:szCs w:val="11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E228E2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228E2"/>
    <w:rPr>
      <w:rFonts w:ascii="Segoe UI" w:cs="Segoe UI" w:hAnsi="Segoe UI"/>
      <w:color w:val="000000"/>
      <w:sz w:val="18"/>
      <w:szCs w:val="18"/>
    </w:rPr>
  </w:style>
  <w:style w:customStyle="1" w:styleId="Titre1Car" w:type="character">
    <w:name w:val="Titre 1 Car"/>
    <w:basedOn w:val="Policepardfaut"/>
    <w:link w:val="Titre1"/>
    <w:uiPriority w:val="9"/>
    <w:rsid w:val="00D005E1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D005E1"/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semiHidden/>
    <w:rsid w:val="00D005E1"/>
    <w:rPr>
      <w:rFonts w:asciiTheme="majorHAnsi" w:cstheme="majorBidi" w:eastAsiaTheme="majorEastAsia" w:hAnsiTheme="majorHAnsi"/>
      <w:color w:themeColor="text2" w:val="44546A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semiHidden/>
    <w:rsid w:val="00D005E1"/>
    <w:rPr>
      <w:rFonts w:asciiTheme="majorHAnsi" w:cstheme="majorBidi" w:eastAsiaTheme="majorEastAsia" w:hAnsiTheme="majorHAnsi"/>
      <w:sz w:val="22"/>
      <w:szCs w:val="22"/>
    </w:rPr>
  </w:style>
  <w:style w:customStyle="1" w:styleId="Titre5Car" w:type="character">
    <w:name w:val="Titre 5 Car"/>
    <w:basedOn w:val="Policepardfaut"/>
    <w:link w:val="Titre5"/>
    <w:uiPriority w:val="9"/>
    <w:semiHidden/>
    <w:rsid w:val="00D005E1"/>
    <w:rPr>
      <w:rFonts w:asciiTheme="majorHAnsi" w:cstheme="majorBidi" w:eastAsiaTheme="majorEastAsia" w:hAnsiTheme="majorHAnsi"/>
      <w:color w:themeColor="text2" w:val="44546A"/>
      <w:sz w:val="22"/>
      <w:szCs w:val="22"/>
    </w:rPr>
  </w:style>
  <w:style w:customStyle="1" w:styleId="Titre6Car" w:type="character">
    <w:name w:val="Titre 6 Car"/>
    <w:basedOn w:val="Policepardfaut"/>
    <w:link w:val="Titre6"/>
    <w:uiPriority w:val="9"/>
    <w:semiHidden/>
    <w:rsid w:val="00D005E1"/>
    <w:rPr>
      <w:rFonts w:asciiTheme="majorHAnsi" w:cstheme="majorBidi" w:eastAsiaTheme="majorEastAsia" w:hAnsiTheme="majorHAnsi"/>
      <w:i/>
      <w:iCs/>
      <w:color w:themeColor="text2" w:val="44546A"/>
      <w:sz w:val="21"/>
      <w:szCs w:val="21"/>
    </w:rPr>
  </w:style>
  <w:style w:customStyle="1" w:styleId="Titre7Car" w:type="character">
    <w:name w:val="Titre 7 Car"/>
    <w:basedOn w:val="Policepardfaut"/>
    <w:link w:val="Titre7"/>
    <w:uiPriority w:val="9"/>
    <w:semiHidden/>
    <w:rsid w:val="00D005E1"/>
    <w:rPr>
      <w:rFonts w:asciiTheme="majorHAnsi" w:cstheme="majorBidi" w:eastAsiaTheme="majorEastAsia" w:hAnsiTheme="majorHAnsi"/>
      <w:i/>
      <w:iCs/>
      <w:color w:themeColor="accent1" w:themeShade="80" w:val="1F3864"/>
      <w:sz w:val="21"/>
      <w:szCs w:val="21"/>
    </w:rPr>
  </w:style>
  <w:style w:customStyle="1" w:styleId="Titre8Car" w:type="character">
    <w:name w:val="Titre 8 Car"/>
    <w:basedOn w:val="Policepardfaut"/>
    <w:link w:val="Titre8"/>
    <w:uiPriority w:val="9"/>
    <w:semiHidden/>
    <w:rsid w:val="00D005E1"/>
    <w:rPr>
      <w:rFonts w:asciiTheme="majorHAnsi" w:cstheme="majorBidi" w:eastAsiaTheme="majorEastAsia" w:hAnsiTheme="majorHAnsi"/>
      <w:b/>
      <w:bCs/>
      <w:color w:themeColor="text2" w:val="44546A"/>
    </w:rPr>
  </w:style>
  <w:style w:customStyle="1" w:styleId="Titre9Car" w:type="character">
    <w:name w:val="Titre 9 Car"/>
    <w:basedOn w:val="Policepardfaut"/>
    <w:link w:val="Titre9"/>
    <w:uiPriority w:val="9"/>
    <w:semiHidden/>
    <w:rsid w:val="00D005E1"/>
    <w:rPr>
      <w:rFonts w:asciiTheme="majorHAnsi" w:cstheme="majorBidi" w:eastAsiaTheme="majorEastAsia" w:hAnsiTheme="majorHAnsi"/>
      <w:b/>
      <w:bCs/>
      <w:i/>
      <w:iCs/>
      <w:color w:themeColor="text2" w:val="44546A"/>
    </w:rPr>
  </w:style>
  <w:style w:styleId="Lgende" w:type="paragraph">
    <w:name w:val="caption"/>
    <w:basedOn w:val="Normal"/>
    <w:next w:val="Normal"/>
    <w:uiPriority w:val="35"/>
    <w:semiHidden/>
    <w:unhideWhenUsed/>
    <w:qFormat/>
    <w:rsid w:val="00D005E1"/>
    <w:rPr>
      <w:b/>
      <w:bCs/>
      <w:smallCaps/>
      <w:color w:themeColor="text1" w:themeTint="A6" w:val="595959"/>
      <w:spacing w:val="6"/>
    </w:rPr>
  </w:style>
  <w:style w:styleId="Titre" w:type="paragraph">
    <w:name w:val="Title"/>
    <w:basedOn w:val="Normal"/>
    <w:next w:val="Normal"/>
    <w:link w:val="TitreCar"/>
    <w:uiPriority w:val="10"/>
    <w:qFormat/>
    <w:rsid w:val="00D005E1"/>
    <w:pPr>
      <w:contextualSpacing/>
    </w:pPr>
    <w:rPr>
      <w:rFonts w:asciiTheme="majorHAnsi" w:cstheme="majorBidi" w:eastAsiaTheme="majorEastAsia" w:hAnsiTheme="majorHAnsi"/>
      <w:color w:themeColor="accent1" w:val="4472C4"/>
      <w:spacing w:val="-10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D005E1"/>
    <w:rPr>
      <w:rFonts w:asciiTheme="majorHAnsi" w:cstheme="majorBidi" w:eastAsiaTheme="majorEastAsia" w:hAnsiTheme="majorHAnsi"/>
      <w:color w:themeColor="accent1" w:val="4472C4"/>
      <w:spacing w:val="-1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D005E1"/>
    <w:pPr>
      <w:numPr>
        <w:ilvl w:val="1"/>
      </w:numPr>
    </w:pPr>
    <w:rPr>
      <w:rFonts w:asciiTheme="majorHAnsi" w:cstheme="majorBidi" w:eastAsiaTheme="majorEastAsia" w:hAnsiTheme="majorHAnsi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D005E1"/>
    <w:rPr>
      <w:rFonts w:asciiTheme="majorHAnsi" w:cstheme="majorBidi" w:eastAsiaTheme="majorEastAsia" w:hAnsiTheme="majorHAnsi"/>
      <w:sz w:val="24"/>
      <w:szCs w:val="24"/>
    </w:rPr>
  </w:style>
  <w:style w:styleId="lev" w:type="character">
    <w:name w:val="Strong"/>
    <w:basedOn w:val="Policepardfaut"/>
    <w:uiPriority w:val="22"/>
    <w:qFormat/>
    <w:rsid w:val="00D005E1"/>
    <w:rPr>
      <w:b/>
      <w:bCs/>
    </w:rPr>
  </w:style>
  <w:style w:styleId="Accentuation" w:type="character">
    <w:name w:val="Emphasis"/>
    <w:basedOn w:val="Policepardfaut"/>
    <w:uiPriority w:val="20"/>
    <w:qFormat/>
    <w:rsid w:val="00D005E1"/>
    <w:rPr>
      <w:i/>
      <w:iCs/>
    </w:rPr>
  </w:style>
  <w:style w:styleId="Sansinterligne" w:type="paragraph">
    <w:name w:val="No Spacing"/>
    <w:uiPriority w:val="1"/>
    <w:qFormat/>
    <w:rsid w:val="00D005E1"/>
  </w:style>
  <w:style w:styleId="Citation" w:type="paragraph">
    <w:name w:val="Quote"/>
    <w:basedOn w:val="Normal"/>
    <w:next w:val="Normal"/>
    <w:link w:val="CitationCar"/>
    <w:uiPriority w:val="29"/>
    <w:qFormat/>
    <w:rsid w:val="00D005E1"/>
    <w:pPr>
      <w:spacing w:before="160"/>
      <w:ind w:left="720" w:right="720"/>
    </w:pPr>
    <w:rPr>
      <w:i/>
      <w:iCs/>
      <w:color w:themeColor="text1" w:themeTint="BF" w:val="404040"/>
    </w:rPr>
  </w:style>
  <w:style w:customStyle="1" w:styleId="CitationCar" w:type="character">
    <w:name w:val="Citation Car"/>
    <w:basedOn w:val="Policepardfaut"/>
    <w:link w:val="Citation"/>
    <w:uiPriority w:val="29"/>
    <w:rsid w:val="00D005E1"/>
    <w:rPr>
      <w:i/>
      <w:iCs/>
      <w:color w:themeColor="text1" w:themeTint="BF" w:val="40404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D005E1"/>
    <w:pPr>
      <w:pBdr>
        <w:left w:color="4472C4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themeColor="accent1" w:val="4472C4"/>
      <w:sz w:val="28"/>
      <w:szCs w:val="28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D005E1"/>
    <w:rPr>
      <w:rFonts w:asciiTheme="majorHAnsi" w:cstheme="majorBidi" w:eastAsiaTheme="majorEastAsia" w:hAnsiTheme="majorHAnsi"/>
      <w:color w:themeColor="accent1" w:val="4472C4"/>
      <w:sz w:val="28"/>
      <w:szCs w:val="28"/>
    </w:rPr>
  </w:style>
  <w:style w:styleId="Accentuationlgre" w:type="character">
    <w:name w:val="Subtle Emphasis"/>
    <w:basedOn w:val="Policepardfaut"/>
    <w:uiPriority w:val="19"/>
    <w:qFormat/>
    <w:rsid w:val="00D005E1"/>
    <w:rPr>
      <w:i/>
      <w:iCs/>
      <w:color w:themeColor="text1" w:themeTint="BF" w:val="404040"/>
    </w:rPr>
  </w:style>
  <w:style w:styleId="Accentuationintense" w:type="character">
    <w:name w:val="Intense Emphasis"/>
    <w:basedOn w:val="Policepardfaut"/>
    <w:uiPriority w:val="21"/>
    <w:qFormat/>
    <w:rsid w:val="00D005E1"/>
    <w:rPr>
      <w:b/>
      <w:bCs/>
      <w:i/>
      <w:iCs/>
    </w:rPr>
  </w:style>
  <w:style w:styleId="Rfrencelgre" w:type="character">
    <w:name w:val="Subtle Reference"/>
    <w:basedOn w:val="Policepardfaut"/>
    <w:uiPriority w:val="31"/>
    <w:qFormat/>
    <w:rsid w:val="00D005E1"/>
    <w:rPr>
      <w:smallCaps/>
      <w:color w:themeColor="text1" w:themeTint="BF" w:val="404040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D005E1"/>
    <w:rPr>
      <w:b/>
      <w:bCs/>
      <w:smallCaps/>
      <w:spacing w:val="5"/>
      <w:u w:val="single"/>
    </w:rPr>
  </w:style>
  <w:style w:styleId="Titredulivre" w:type="character">
    <w:name w:val="Book Title"/>
    <w:basedOn w:val="Policepardfaut"/>
    <w:uiPriority w:val="33"/>
    <w:qFormat/>
    <w:rsid w:val="00D005E1"/>
    <w:rPr>
      <w:b/>
      <w:bCs/>
      <w:smallCaps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D005E1"/>
    <w:pPr>
      <w:outlineLvl w:val="9"/>
    </w:pPr>
  </w:style>
  <w:style w:styleId="Paragraphedeliste" w:type="paragraph">
    <w:name w:val="List Paragraph"/>
    <w:basedOn w:val="Normal"/>
    <w:uiPriority w:val="34"/>
    <w:qFormat/>
    <w:rsid w:val="00736DE8"/>
    <w:pPr>
      <w:spacing w:after="200" w:line="276" w:lineRule="auto"/>
      <w:ind w:left="720"/>
      <w:contextualSpacing/>
    </w:pPr>
    <w:rPr>
      <w:sz w:val="22"/>
      <w:szCs w:val="22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280CC4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280CC4"/>
  </w:style>
  <w:style w:styleId="Pieddepage" w:type="paragraph">
    <w:name w:val="footer"/>
    <w:basedOn w:val="Normal"/>
    <w:link w:val="PieddepageCar"/>
    <w:uiPriority w:val="99"/>
    <w:unhideWhenUsed/>
    <w:rsid w:val="00280CC4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28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04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478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288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59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229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88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270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551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55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460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911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943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jpeg" Type="http://schemas.openxmlformats.org/officeDocument/2006/relationships/image"/><Relationship Id="rId12" Target="http://www.teleaccords.travail-emploi.gouv.fr/" TargetMode="External" Type="http://schemas.openxmlformats.org/officeDocument/2006/relationships/hyperlink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03F61AC3E0341BDA801C607C36321" ma:contentTypeVersion="12" ma:contentTypeDescription="Crée un document." ma:contentTypeScope="" ma:versionID="9ef2e5feb8c72f4d69b9c34c55c6e9ed">
  <xsd:schema xmlns:xsd="http://www.w3.org/2001/XMLSchema" xmlns:xs="http://www.w3.org/2001/XMLSchema" xmlns:p="http://schemas.microsoft.com/office/2006/metadata/properties" xmlns:ns3="86b610c0-6081-4fb8-a271-4c1aa0941afc" xmlns:ns4="5f31941b-ba58-407e-9ab6-e1bc3ba70439" targetNamespace="http://schemas.microsoft.com/office/2006/metadata/properties" ma:root="true" ma:fieldsID="92786ad4d2d36fa860d7b7f8d1ac653c" ns3:_="" ns4:_="">
    <xsd:import namespace="86b610c0-6081-4fb8-a271-4c1aa0941afc"/>
    <xsd:import namespace="5f31941b-ba58-407e-9ab6-e1bc3ba704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610c0-6081-4fb8-a271-4c1aa0941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1941b-ba58-407e-9ab6-e1bc3ba7043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C495C-2ADD-4906-B67C-FD4606282F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9B8B80-821D-4840-8E42-2B7B35996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610c0-6081-4fb8-a271-4c1aa0941afc"/>
    <ds:schemaRef ds:uri="5f31941b-ba58-407e-9ab6-e1bc3ba70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B5058C-3D1F-476D-849B-93069A0BA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1236A5-DE3A-4D22-BB8C-9F6C6EAAB5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749</Words>
  <Characters>4120</Characters>
  <Application>Microsoft Office Word</Application>
  <DocSecurity>0</DocSecurity>
  <Lines>34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2022-05-03T13:48:00Z</dcterms:created>
  <cp:lastPrinted>2022-04-14T15:27:00Z</cp:lastPrinted>
  <dcterms:modified xsi:type="dcterms:W3CDTF">2022-05-03T13:50:00Z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0x0101009D603F61AC3E0341BDA801C607C36321</vt:lpwstr>
  </property>
</Properties>
</file>