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F834FF5" w14:textId="77777777" w:rsidP="00557BB8" w:rsidR="003B15D0" w:rsidRDefault="000E3BE9" w:rsidRPr="0022321E">
      <w:pPr>
        <w:spacing w:after="0" w:line="240" w:lineRule="auto"/>
        <w:contextualSpacing/>
        <w:jc w:val="center"/>
      </w:pPr>
      <w:r w:rsidRPr="00121E2A">
        <w:rPr>
          <w:rFonts w:cs="Calibri"/>
          <w:noProof/>
          <w:lang w:eastAsia="fr-FR"/>
        </w:rPr>
        <w:drawing>
          <wp:inline distB="0" distL="0" distR="0" distT="0" wp14:anchorId="4FFB31FD" wp14:editId="72B9A8CC">
            <wp:extent cx="1645920" cy="497205"/>
            <wp:effectExtent b="0" l="0" r="0" t="0"/>
            <wp:docPr descr="LOGO_RAPIDO_petit"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RAPIDO_petit" id="0" name="Image 2"/>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497205"/>
                    </a:xfrm>
                    <a:prstGeom prst="rect">
                      <a:avLst/>
                    </a:prstGeom>
                    <a:noFill/>
                    <a:ln>
                      <a:noFill/>
                    </a:ln>
                  </pic:spPr>
                </pic:pic>
              </a:graphicData>
            </a:graphic>
          </wp:inline>
        </w:drawing>
      </w:r>
    </w:p>
    <w:p w14:paraId="4B9F500E" w14:textId="77777777" w:rsidP="00B42336" w:rsidR="00623E72" w:rsidRDefault="00623E72" w:rsidRPr="0022321E">
      <w:pPr>
        <w:spacing w:after="0" w:line="240" w:lineRule="auto"/>
        <w:contextualSpacing/>
        <w:jc w:val="both"/>
      </w:pPr>
    </w:p>
    <w:p w14:paraId="39CF1210" w14:textId="77777777" w:rsidP="00B42336" w:rsidR="00623E72" w:rsidRDefault="00623E72" w:rsidRPr="0022321E">
      <w:pPr>
        <w:spacing w:after="0" w:line="240" w:lineRule="auto"/>
        <w:contextualSpacing/>
        <w:jc w:val="both"/>
        <w:rPr>
          <w:b/>
          <w:u w:val="single"/>
        </w:rPr>
      </w:pPr>
    </w:p>
    <w:p w14:paraId="57F4B5A5" w14:textId="77777777" w:rsidP="00B42336" w:rsidR="003B15D0" w:rsidRDefault="003B15D0" w:rsidRPr="0022321E">
      <w:pPr>
        <w:spacing w:after="0" w:line="240" w:lineRule="auto"/>
        <w:contextualSpacing/>
        <w:jc w:val="both"/>
        <w:rPr>
          <w:b/>
          <w:u w:val="single"/>
        </w:rPr>
      </w:pPr>
    </w:p>
    <w:p w14:paraId="61E95FDE" w14:textId="038D12B5" w:rsidP="00623E72" w:rsidR="003676E1" w:rsidRDefault="003B15D0" w:rsidRPr="005A062E">
      <w:pPr>
        <w:spacing w:after="0" w:line="240" w:lineRule="auto"/>
        <w:contextualSpacing/>
        <w:jc w:val="center"/>
        <w:rPr>
          <w:b/>
          <w:sz w:val="28"/>
          <w:szCs w:val="28"/>
          <w:u w:val="single"/>
        </w:rPr>
      </w:pPr>
      <w:r w:rsidRPr="005A062E">
        <w:rPr>
          <w:b/>
          <w:sz w:val="28"/>
          <w:szCs w:val="28"/>
          <w:u w:val="single"/>
        </w:rPr>
        <w:t>PROTOCOLE DE NEGOCIATION</w:t>
      </w:r>
      <w:r w:rsidR="0075784B" w:rsidRPr="005A062E">
        <w:rPr>
          <w:b/>
          <w:sz w:val="28"/>
          <w:szCs w:val="28"/>
          <w:u w:val="single"/>
        </w:rPr>
        <w:t xml:space="preserve"> </w:t>
      </w:r>
      <w:r w:rsidR="005A062E">
        <w:rPr>
          <w:b/>
          <w:sz w:val="28"/>
          <w:szCs w:val="28"/>
          <w:u w:val="single"/>
        </w:rPr>
        <w:t xml:space="preserve">ANNUELLE </w:t>
      </w:r>
      <w:r w:rsidR="0075784B" w:rsidRPr="005A062E">
        <w:rPr>
          <w:b/>
          <w:sz w:val="28"/>
          <w:szCs w:val="28"/>
          <w:u w:val="single"/>
        </w:rPr>
        <w:t>OBLIGATOIRE 20</w:t>
      </w:r>
      <w:r w:rsidR="00C23143" w:rsidRPr="005A062E">
        <w:rPr>
          <w:b/>
          <w:sz w:val="28"/>
          <w:szCs w:val="28"/>
          <w:u w:val="single"/>
        </w:rPr>
        <w:t>2</w:t>
      </w:r>
      <w:r w:rsidR="009D42FA">
        <w:rPr>
          <w:b/>
          <w:sz w:val="28"/>
          <w:szCs w:val="28"/>
          <w:u w:val="single"/>
        </w:rPr>
        <w:t>3</w:t>
      </w:r>
    </w:p>
    <w:p w14:paraId="510FBB30" w14:textId="77777777" w:rsidP="00B42336" w:rsidR="003B15D0" w:rsidRDefault="003B15D0" w:rsidRPr="0022321E">
      <w:pPr>
        <w:spacing w:after="0" w:line="240" w:lineRule="auto"/>
        <w:contextualSpacing/>
        <w:jc w:val="both"/>
      </w:pPr>
    </w:p>
    <w:p w14:paraId="638CFDB9" w14:textId="77777777" w:rsidP="00B42336" w:rsidR="00623E72" w:rsidRDefault="00623E72" w:rsidRPr="0022321E">
      <w:pPr>
        <w:spacing w:after="0" w:line="240" w:lineRule="auto"/>
        <w:contextualSpacing/>
        <w:jc w:val="both"/>
      </w:pPr>
    </w:p>
    <w:p w14:paraId="32EE8184" w14:textId="77777777" w:rsidP="00B42336" w:rsidR="003676E1" w:rsidRDefault="003676E1" w:rsidRPr="005A062E">
      <w:pPr>
        <w:spacing w:after="0" w:line="240" w:lineRule="auto"/>
        <w:contextualSpacing/>
        <w:jc w:val="both"/>
        <w:rPr>
          <w:b/>
        </w:rPr>
      </w:pPr>
      <w:r w:rsidRPr="005A062E">
        <w:rPr>
          <w:b/>
        </w:rPr>
        <w:t>Entre</w:t>
      </w:r>
      <w:r w:rsidR="00B42336" w:rsidRPr="005A062E">
        <w:rPr>
          <w:b/>
        </w:rPr>
        <w:t> :</w:t>
      </w:r>
    </w:p>
    <w:p w14:paraId="02EB8098" w14:textId="77777777" w:rsidP="00B42336" w:rsidR="00B42336" w:rsidRDefault="00B42336" w:rsidRPr="0022321E">
      <w:pPr>
        <w:spacing w:after="0" w:line="240" w:lineRule="auto"/>
        <w:contextualSpacing/>
        <w:jc w:val="both"/>
      </w:pPr>
    </w:p>
    <w:p w14:paraId="1FB10051" w14:textId="24139F2F" w:rsidP="00B42336" w:rsidR="003676E1" w:rsidRDefault="000E3BE9" w:rsidRPr="0022321E">
      <w:pPr>
        <w:spacing w:after="0" w:line="240" w:lineRule="auto"/>
        <w:contextualSpacing/>
        <w:jc w:val="both"/>
      </w:pPr>
      <w:r>
        <w:t>La société RAPIDO</w:t>
      </w:r>
      <w:r w:rsidR="003676E1" w:rsidRPr="0022321E">
        <w:t>, r</w:t>
      </w:r>
      <w:r w:rsidR="00845BE2" w:rsidRPr="0022321E">
        <w:t xml:space="preserve">eprésentée par </w:t>
      </w:r>
      <w:r w:rsidR="00145F8D">
        <w:t>XX</w:t>
      </w:r>
      <w:r w:rsidR="005F3E04">
        <w:t xml:space="preserve"> </w:t>
      </w:r>
      <w:proofErr w:type="spellStart"/>
      <w:r w:rsidR="00145F8D">
        <w:t>XX</w:t>
      </w:r>
      <w:proofErr w:type="spellEnd"/>
      <w:r w:rsidR="005F3E04">
        <w:t xml:space="preserve"> </w:t>
      </w:r>
      <w:proofErr w:type="spellStart"/>
      <w:r w:rsidR="00145F8D">
        <w:t>XX</w:t>
      </w:r>
      <w:proofErr w:type="spellEnd"/>
      <w:r w:rsidR="003676E1" w:rsidRPr="0022321E">
        <w:t>, agissant en qu</w:t>
      </w:r>
      <w:r w:rsidR="000F0405" w:rsidRPr="0022321E">
        <w:t>al</w:t>
      </w:r>
      <w:r>
        <w:t xml:space="preserve">ité de </w:t>
      </w:r>
      <w:r w:rsidR="005F3E04">
        <w:t>Directrice Ressources Humaines,</w:t>
      </w:r>
    </w:p>
    <w:p w14:paraId="6465E6A3" w14:textId="77777777" w:rsidP="00B42336" w:rsidR="002C7D7D" w:rsidRDefault="002C7D7D" w:rsidRPr="0022321E">
      <w:pPr>
        <w:spacing w:after="0" w:line="240" w:lineRule="auto"/>
        <w:contextualSpacing/>
        <w:jc w:val="both"/>
      </w:pPr>
    </w:p>
    <w:p w14:paraId="344DE96F" w14:textId="77777777" w:rsidP="00B42336" w:rsidR="003676E1" w:rsidRDefault="003676E1" w:rsidRPr="005A062E">
      <w:pPr>
        <w:spacing w:after="0" w:line="240" w:lineRule="auto"/>
        <w:contextualSpacing/>
        <w:jc w:val="both"/>
        <w:rPr>
          <w:b/>
        </w:rPr>
      </w:pPr>
      <w:r w:rsidRPr="005A062E">
        <w:rPr>
          <w:b/>
        </w:rPr>
        <w:t>Et</w:t>
      </w:r>
      <w:r w:rsidR="005A062E" w:rsidRPr="005A062E">
        <w:rPr>
          <w:b/>
        </w:rPr>
        <w:t> :</w:t>
      </w:r>
    </w:p>
    <w:p w14:paraId="2C012895" w14:textId="77777777" w:rsidP="00B42336" w:rsidR="00B42336" w:rsidRDefault="00B42336" w:rsidRPr="0022321E">
      <w:pPr>
        <w:spacing w:after="0" w:line="240" w:lineRule="auto"/>
        <w:contextualSpacing/>
        <w:jc w:val="both"/>
      </w:pPr>
    </w:p>
    <w:p w14:paraId="437EAD20" w14:textId="77777777" w:rsidP="00B42336" w:rsidR="003676E1" w:rsidRDefault="003676E1" w:rsidRPr="0022321E">
      <w:pPr>
        <w:spacing w:after="0" w:line="240" w:lineRule="auto"/>
        <w:contextualSpacing/>
        <w:jc w:val="both"/>
      </w:pPr>
      <w:r w:rsidRPr="0022321E">
        <w:t xml:space="preserve">Les délégations </w:t>
      </w:r>
      <w:r w:rsidR="002C7D7D" w:rsidRPr="0022321E">
        <w:t xml:space="preserve">syndicales </w:t>
      </w:r>
      <w:r w:rsidRPr="0022321E">
        <w:t>suivantes :</w:t>
      </w:r>
    </w:p>
    <w:p w14:paraId="6DC48C06" w14:textId="77777777" w:rsidP="00422CCB" w:rsidR="00422CCB" w:rsidRDefault="00422CCB" w:rsidRPr="003D76AC">
      <w:pPr>
        <w:pStyle w:val="Textecourantformule"/>
        <w:tabs>
          <w:tab w:pos="226" w:val="left"/>
          <w:tab w:pos="453" w:val="left"/>
          <w:tab w:leader="dot" w:pos="3969" w:val="right"/>
        </w:tabs>
        <w:spacing w:before="0" w:line="240" w:lineRule="auto"/>
        <w:contextualSpacing/>
        <w:rPr>
          <w:rFonts w:ascii="Calibri" w:cs="Calibri" w:hAnsi="Calibri"/>
          <w:sz w:val="10"/>
          <w:szCs w:val="10"/>
        </w:rPr>
      </w:pPr>
    </w:p>
    <w:p w14:paraId="283CB57F" w14:textId="7168A4EE" w:rsidP="003D76AC" w:rsidR="0075784B" w:rsidRDefault="0075784B" w:rsidRPr="000E3BE9">
      <w:pPr>
        <w:pStyle w:val="Textecourantformule"/>
        <w:numPr>
          <w:ilvl w:val="0"/>
          <w:numId w:val="19"/>
        </w:numPr>
        <w:tabs>
          <w:tab w:leader="dot" w:pos="3969" w:val="right"/>
        </w:tabs>
        <w:spacing w:line="240" w:lineRule="auto"/>
        <w:contextualSpacing/>
        <w:rPr>
          <w:rFonts w:ascii="Calibri" w:cs="Calibri" w:hAnsi="Calibri"/>
          <w:szCs w:val="22"/>
        </w:rPr>
      </w:pPr>
      <w:r w:rsidRPr="000E3BE9">
        <w:rPr>
          <w:rFonts w:ascii="Calibri" w:cs="Calibri" w:hAnsi="Calibri"/>
          <w:szCs w:val="22"/>
        </w:rPr>
        <w:t xml:space="preserve">Confédération Générale du Travail (CGT), représentée par </w:t>
      </w:r>
      <w:r w:rsidR="00145F8D">
        <w:rPr>
          <w:rFonts w:ascii="Calibri" w:cs="Calibri" w:hAnsi="Calibri"/>
          <w:szCs w:val="22"/>
        </w:rPr>
        <w:t>XX</w:t>
      </w:r>
      <w:r w:rsidRPr="000E3BE9">
        <w:rPr>
          <w:rFonts w:ascii="Calibri" w:cs="Calibri" w:hAnsi="Calibri"/>
          <w:szCs w:val="22"/>
        </w:rPr>
        <w:t xml:space="preserve"> </w:t>
      </w:r>
      <w:proofErr w:type="spellStart"/>
      <w:r w:rsidR="00145F8D">
        <w:rPr>
          <w:rFonts w:ascii="Calibri" w:cs="Calibri" w:hAnsi="Calibri"/>
          <w:szCs w:val="22"/>
        </w:rPr>
        <w:t>XX</w:t>
      </w:r>
      <w:proofErr w:type="spellEnd"/>
      <w:r w:rsidRPr="000E3BE9">
        <w:rPr>
          <w:rFonts w:ascii="Calibri" w:cs="Calibri" w:hAnsi="Calibri"/>
          <w:szCs w:val="22"/>
        </w:rPr>
        <w:t xml:space="preserve"> </w:t>
      </w:r>
      <w:proofErr w:type="spellStart"/>
      <w:r w:rsidR="00145F8D">
        <w:rPr>
          <w:rFonts w:ascii="Calibri" w:cs="Calibri" w:hAnsi="Calibri"/>
          <w:szCs w:val="22"/>
        </w:rPr>
        <w:t>XX</w:t>
      </w:r>
      <w:proofErr w:type="spellEnd"/>
      <w:r w:rsidRPr="000E3BE9">
        <w:rPr>
          <w:rFonts w:ascii="Calibri" w:cs="Calibri" w:hAnsi="Calibri"/>
          <w:szCs w:val="22"/>
        </w:rPr>
        <w:t>, délégué syndical, dûment mandaté à cet effet ;</w:t>
      </w:r>
    </w:p>
    <w:p w14:paraId="3C0B9198" w14:textId="49EC6214" w:rsidP="003D76AC" w:rsidR="0075784B" w:rsidRDefault="0075784B" w:rsidRPr="0075784B">
      <w:pPr>
        <w:pStyle w:val="Textecourantformule"/>
        <w:numPr>
          <w:ilvl w:val="0"/>
          <w:numId w:val="19"/>
        </w:numPr>
        <w:tabs>
          <w:tab w:leader="dot" w:pos="3969" w:val="right"/>
        </w:tabs>
        <w:spacing w:line="240" w:lineRule="auto"/>
        <w:contextualSpacing/>
        <w:rPr>
          <w:rFonts w:ascii="Calibri" w:cs="Calibri" w:hAnsi="Calibri"/>
          <w:szCs w:val="22"/>
        </w:rPr>
      </w:pPr>
      <w:r w:rsidRPr="000E3BE9">
        <w:rPr>
          <w:rFonts w:ascii="Calibri" w:cs="Calibri" w:hAnsi="Calibri"/>
          <w:szCs w:val="22"/>
        </w:rPr>
        <w:t xml:space="preserve">Confédération Française des Travailleurs Chrétiens (CFTC), représentée par </w:t>
      </w:r>
      <w:r w:rsidR="00145F8D">
        <w:rPr>
          <w:rFonts w:ascii="Calibri" w:cs="Calibri" w:hAnsi="Calibri"/>
          <w:szCs w:val="22"/>
        </w:rPr>
        <w:t>XX</w:t>
      </w:r>
      <w:r>
        <w:rPr>
          <w:rFonts w:ascii="Calibri" w:cs="Calibri" w:hAnsi="Calibri"/>
          <w:szCs w:val="22"/>
        </w:rPr>
        <w:t xml:space="preserve"> </w:t>
      </w:r>
      <w:proofErr w:type="spellStart"/>
      <w:r w:rsidR="00145F8D">
        <w:rPr>
          <w:rFonts w:ascii="Calibri" w:cs="Calibri" w:hAnsi="Calibri"/>
          <w:szCs w:val="22"/>
        </w:rPr>
        <w:t>XX</w:t>
      </w:r>
      <w:proofErr w:type="spellEnd"/>
      <w:r w:rsidR="002B53DA">
        <w:rPr>
          <w:rFonts w:ascii="Calibri" w:cs="Calibri" w:hAnsi="Calibri"/>
          <w:szCs w:val="22"/>
        </w:rPr>
        <w:t xml:space="preserve"> </w:t>
      </w:r>
      <w:proofErr w:type="spellStart"/>
      <w:r w:rsidR="00145F8D">
        <w:rPr>
          <w:rFonts w:ascii="Calibri" w:cs="Calibri" w:hAnsi="Calibri"/>
          <w:szCs w:val="22"/>
        </w:rPr>
        <w:t>XX</w:t>
      </w:r>
      <w:proofErr w:type="spellEnd"/>
      <w:r w:rsidRPr="000E3BE9">
        <w:rPr>
          <w:rFonts w:ascii="Calibri" w:cs="Calibri" w:hAnsi="Calibri"/>
          <w:szCs w:val="22"/>
        </w:rPr>
        <w:t>, délégué syndical, dûment mandaté à cet effet ;</w:t>
      </w:r>
    </w:p>
    <w:p w14:paraId="22DD407F" w14:textId="77777777" w:rsidP="00B42336" w:rsidR="00B42336" w:rsidRDefault="00B42336" w:rsidRPr="0022321E">
      <w:pPr>
        <w:pStyle w:val="Textecourantformule"/>
        <w:tabs>
          <w:tab w:pos="226" w:val="left"/>
          <w:tab w:pos="453" w:val="left"/>
          <w:tab w:leader="dot" w:pos="3969" w:val="right"/>
        </w:tabs>
        <w:spacing w:before="0" w:line="240" w:lineRule="auto"/>
        <w:ind w:left="720"/>
        <w:contextualSpacing/>
        <w:rPr>
          <w:rFonts w:ascii="Calibri" w:cs="Calibri" w:hAnsi="Calibri"/>
          <w:szCs w:val="22"/>
        </w:rPr>
      </w:pPr>
    </w:p>
    <w:p w14:paraId="1D001E88" w14:textId="768185F6" w:rsidP="00B42336" w:rsidR="003676E1" w:rsidRDefault="003676E1" w:rsidRPr="0022321E">
      <w:pPr>
        <w:pStyle w:val="Textecourantformule"/>
        <w:tabs>
          <w:tab w:pos="226" w:val="left"/>
          <w:tab w:pos="453" w:val="left"/>
          <w:tab w:leader="dot" w:pos="3969" w:val="right"/>
        </w:tabs>
        <w:spacing w:before="0" w:line="240" w:lineRule="auto"/>
        <w:contextualSpacing/>
        <w:rPr>
          <w:rFonts w:ascii="Calibri" w:cs="Calibri" w:hAnsi="Calibri"/>
          <w:szCs w:val="22"/>
        </w:rPr>
      </w:pPr>
      <w:r w:rsidRPr="0022321E">
        <w:rPr>
          <w:rFonts w:ascii="Calibri" w:cs="Calibri" w:hAnsi="Calibri"/>
          <w:szCs w:val="22"/>
        </w:rPr>
        <w:t>A été adopté le présent protocole qui régira la négociation annuelle obligatoire au titre de l’année 20</w:t>
      </w:r>
      <w:r w:rsidR="00C23143">
        <w:rPr>
          <w:rFonts w:ascii="Calibri" w:cs="Calibri" w:hAnsi="Calibri"/>
          <w:szCs w:val="22"/>
        </w:rPr>
        <w:t>2</w:t>
      </w:r>
      <w:r w:rsidR="009D42FA">
        <w:rPr>
          <w:rFonts w:ascii="Calibri" w:cs="Calibri" w:hAnsi="Calibri"/>
          <w:szCs w:val="22"/>
        </w:rPr>
        <w:t>3</w:t>
      </w:r>
      <w:r w:rsidRPr="0022321E">
        <w:rPr>
          <w:rFonts w:ascii="Calibri" w:cs="Calibri" w:hAnsi="Calibri"/>
          <w:szCs w:val="22"/>
        </w:rPr>
        <w:t>.</w:t>
      </w:r>
    </w:p>
    <w:p w14:paraId="28A00B71" w14:textId="77777777" w:rsidP="00B42336" w:rsidR="009B45EC" w:rsidRDefault="009B45EC" w:rsidRPr="0022321E">
      <w:pPr>
        <w:pStyle w:val="Textecourantformule"/>
        <w:tabs>
          <w:tab w:pos="226" w:val="left"/>
          <w:tab w:pos="453" w:val="left"/>
          <w:tab w:leader="dot" w:pos="3969" w:val="right"/>
        </w:tabs>
        <w:spacing w:before="0" w:line="240" w:lineRule="auto"/>
        <w:contextualSpacing/>
        <w:rPr>
          <w:rFonts w:ascii="Calibri" w:cs="Calibri" w:hAnsi="Calibri"/>
          <w:szCs w:val="22"/>
        </w:rPr>
      </w:pPr>
    </w:p>
    <w:p w14:paraId="1EE3C532" w14:textId="45DFAC2B" w:rsidP="00557BB8" w:rsidR="003676E1" w:rsidRDefault="00571389" w:rsidRPr="00557BB8">
      <w:pPr>
        <w:pStyle w:val="Textecourantformule"/>
        <w:tabs>
          <w:tab w:pos="226" w:val="left"/>
          <w:tab w:pos="453" w:val="left"/>
          <w:tab w:leader="dot" w:pos="3969" w:val="right"/>
        </w:tabs>
        <w:spacing w:before="0" w:line="240" w:lineRule="auto"/>
        <w:contextualSpacing/>
        <w:rPr>
          <w:rFonts w:asciiTheme="minorHAnsi" w:cstheme="minorHAnsi" w:hAnsiTheme="minorHAnsi"/>
          <w:szCs w:val="22"/>
        </w:rPr>
      </w:pPr>
      <w:r w:rsidRPr="00557BB8">
        <w:rPr>
          <w:rFonts w:asciiTheme="minorHAnsi" w:cstheme="minorHAnsi" w:hAnsiTheme="minorHAnsi"/>
        </w:rPr>
        <w:t xml:space="preserve">La </w:t>
      </w:r>
      <w:r w:rsidR="003676E1" w:rsidRPr="00557BB8">
        <w:rPr>
          <w:rFonts w:asciiTheme="minorHAnsi" w:cstheme="minorHAnsi" w:hAnsiTheme="minorHAnsi"/>
        </w:rPr>
        <w:t xml:space="preserve">direction </w:t>
      </w:r>
      <w:r w:rsidR="004F432F" w:rsidRPr="00557BB8">
        <w:rPr>
          <w:rFonts w:asciiTheme="minorHAnsi" w:cstheme="minorHAnsi" w:hAnsiTheme="minorHAnsi"/>
          <w:szCs w:val="22"/>
        </w:rPr>
        <w:t>propose</w:t>
      </w:r>
      <w:r w:rsidR="003676E1" w:rsidRPr="00557BB8">
        <w:rPr>
          <w:rFonts w:asciiTheme="minorHAnsi" w:cstheme="minorHAnsi" w:hAnsiTheme="minorHAnsi"/>
          <w:szCs w:val="22"/>
        </w:rPr>
        <w:t xml:space="preserve"> aux organisations syndicales représentatives de conduire la négociation annuelle obligatoire 20</w:t>
      </w:r>
      <w:r w:rsidR="00C23143">
        <w:rPr>
          <w:rFonts w:asciiTheme="minorHAnsi" w:cstheme="minorHAnsi" w:hAnsiTheme="minorHAnsi"/>
          <w:szCs w:val="22"/>
        </w:rPr>
        <w:t>2</w:t>
      </w:r>
      <w:r w:rsidR="009D42FA">
        <w:rPr>
          <w:rFonts w:asciiTheme="minorHAnsi" w:cstheme="minorHAnsi" w:hAnsiTheme="minorHAnsi"/>
          <w:szCs w:val="22"/>
        </w:rPr>
        <w:t>3</w:t>
      </w:r>
      <w:r w:rsidR="003676E1" w:rsidRPr="00557BB8">
        <w:rPr>
          <w:rFonts w:asciiTheme="minorHAnsi" w:cstheme="minorHAnsi" w:hAnsiTheme="minorHAnsi"/>
          <w:szCs w:val="22"/>
        </w:rPr>
        <w:t xml:space="preserve"> dans le c</w:t>
      </w:r>
      <w:r w:rsidR="009C4E20" w:rsidRPr="00557BB8">
        <w:rPr>
          <w:rFonts w:asciiTheme="minorHAnsi" w:cstheme="minorHAnsi" w:hAnsiTheme="minorHAnsi"/>
          <w:szCs w:val="22"/>
        </w:rPr>
        <w:t>adre d’une approche</w:t>
      </w:r>
      <w:r w:rsidR="003676E1" w:rsidRPr="00557BB8">
        <w:rPr>
          <w:rFonts w:asciiTheme="minorHAnsi" w:cstheme="minorHAnsi" w:hAnsiTheme="minorHAnsi"/>
          <w:szCs w:val="22"/>
        </w:rPr>
        <w:t xml:space="preserve"> tenan</w:t>
      </w:r>
      <w:r w:rsidR="00557BB8" w:rsidRPr="00557BB8">
        <w:rPr>
          <w:rFonts w:asciiTheme="minorHAnsi" w:cstheme="minorHAnsi" w:hAnsiTheme="minorHAnsi"/>
          <w:szCs w:val="22"/>
        </w:rPr>
        <w:t>t compte </w:t>
      </w:r>
      <w:r w:rsidR="003676E1" w:rsidRPr="00557BB8">
        <w:rPr>
          <w:rFonts w:asciiTheme="minorHAnsi" w:cstheme="minorHAnsi" w:hAnsiTheme="minorHAnsi"/>
          <w:szCs w:val="22"/>
        </w:rPr>
        <w:t xml:space="preserve">de </w:t>
      </w:r>
      <w:r w:rsidR="00557BB8" w:rsidRPr="00557BB8">
        <w:rPr>
          <w:rFonts w:asciiTheme="minorHAnsi" w:cstheme="minorHAnsi" w:hAnsiTheme="minorHAnsi"/>
          <w:szCs w:val="22"/>
        </w:rPr>
        <w:t xml:space="preserve">la réalité économique actuelle et </w:t>
      </w:r>
      <w:r w:rsidR="003676E1" w:rsidRPr="00557BB8">
        <w:rPr>
          <w:rFonts w:asciiTheme="minorHAnsi" w:cstheme="minorHAnsi" w:hAnsiTheme="minorHAnsi"/>
          <w:szCs w:val="22"/>
        </w:rPr>
        <w:t>des capacit</w:t>
      </w:r>
      <w:r w:rsidR="00557BB8" w:rsidRPr="00557BB8">
        <w:rPr>
          <w:rFonts w:asciiTheme="minorHAnsi" w:cstheme="minorHAnsi" w:hAnsiTheme="minorHAnsi"/>
          <w:szCs w:val="22"/>
        </w:rPr>
        <w:t>és financières de l’entreprise.</w:t>
      </w:r>
    </w:p>
    <w:p w14:paraId="2310CC28" w14:textId="77777777" w:rsidP="00B42336" w:rsidR="004F432F" w:rsidRDefault="004F432F" w:rsidRPr="0022321E">
      <w:pPr>
        <w:spacing w:after="0" w:line="240" w:lineRule="auto"/>
        <w:contextualSpacing/>
        <w:jc w:val="both"/>
        <w:rPr>
          <w:rFonts w:cs="Calibri"/>
        </w:rPr>
      </w:pPr>
    </w:p>
    <w:p w14:paraId="5674EED3" w14:textId="77777777" w:rsidP="00B42336" w:rsidR="00623E72" w:rsidRDefault="00623E72" w:rsidRPr="0022321E">
      <w:pPr>
        <w:spacing w:after="0" w:line="240" w:lineRule="auto"/>
        <w:contextualSpacing/>
        <w:jc w:val="both"/>
        <w:rPr>
          <w:rFonts w:cs="Calibri"/>
        </w:rPr>
      </w:pPr>
    </w:p>
    <w:p w14:paraId="5EFAFBC1" w14:textId="77777777" w:rsidP="00B42336" w:rsidR="003676E1" w:rsidRDefault="00C23143" w:rsidRPr="00B167D5">
      <w:pPr>
        <w:spacing w:after="0" w:line="240" w:lineRule="auto"/>
        <w:contextualSpacing/>
        <w:jc w:val="both"/>
        <w:rPr>
          <w:rFonts w:cs="Calibri"/>
          <w:b/>
          <w:smallCaps/>
          <w:sz w:val="24"/>
          <w:szCs w:val="24"/>
          <w:u w:val="single"/>
        </w:rPr>
      </w:pPr>
      <w:r w:rsidRPr="00B167D5">
        <w:rPr>
          <w:rFonts w:cs="Calibri"/>
          <w:b/>
          <w:smallCaps/>
          <w:sz w:val="24"/>
          <w:szCs w:val="24"/>
          <w:u w:val="single"/>
        </w:rPr>
        <w:t>Article 1 -</w:t>
      </w:r>
      <w:r w:rsidR="003676E1" w:rsidRPr="00B167D5">
        <w:rPr>
          <w:rFonts w:cs="Calibri"/>
          <w:b/>
          <w:smallCaps/>
          <w:sz w:val="24"/>
          <w:szCs w:val="24"/>
          <w:u w:val="single"/>
        </w:rPr>
        <w:t xml:space="preserve"> Prog</w:t>
      </w:r>
      <w:r w:rsidR="00326769" w:rsidRPr="00B167D5">
        <w:rPr>
          <w:rFonts w:cs="Calibri"/>
          <w:b/>
          <w:smallCaps/>
          <w:sz w:val="24"/>
          <w:szCs w:val="24"/>
          <w:u w:val="single"/>
        </w:rPr>
        <w:t>ramme de travail</w:t>
      </w:r>
    </w:p>
    <w:p w14:paraId="5D98F28E" w14:textId="77777777" w:rsidP="00B42336" w:rsidR="00422CCB" w:rsidRDefault="00422CCB" w:rsidRPr="0022321E">
      <w:pPr>
        <w:spacing w:after="0" w:line="240" w:lineRule="auto"/>
        <w:contextualSpacing/>
        <w:jc w:val="both"/>
        <w:rPr>
          <w:rFonts w:cs="Calibri"/>
        </w:rPr>
      </w:pPr>
    </w:p>
    <w:p w14:paraId="4F9E0A73" w14:textId="77777777" w:rsidP="00B42336" w:rsidR="001D179A" w:rsidRDefault="009030CB">
      <w:pPr>
        <w:spacing w:after="0" w:line="240" w:lineRule="auto"/>
        <w:contextualSpacing/>
        <w:jc w:val="both"/>
        <w:rPr>
          <w:rFonts w:cs="Calibri"/>
        </w:rPr>
      </w:pPr>
      <w:r w:rsidRPr="00CA6B68">
        <w:rPr>
          <w:rFonts w:cs="Calibri"/>
        </w:rPr>
        <w:t xml:space="preserve">Pour </w:t>
      </w:r>
      <w:r w:rsidR="001D179A">
        <w:rPr>
          <w:rFonts w:cs="Calibri"/>
        </w:rPr>
        <w:t>rappel :</w:t>
      </w:r>
    </w:p>
    <w:p w14:paraId="7D03C7F3" w14:textId="43BEB3CB" w:rsidP="001D179A" w:rsidR="001D179A" w:rsidRDefault="00AB3D24">
      <w:pPr>
        <w:pStyle w:val="Paragraphedeliste"/>
        <w:numPr>
          <w:ilvl w:val="0"/>
          <w:numId w:val="19"/>
        </w:numPr>
        <w:spacing w:after="0" w:line="240" w:lineRule="auto"/>
        <w:jc w:val="both"/>
        <w:rPr>
          <w:rFonts w:cs="Calibri"/>
        </w:rPr>
      </w:pPr>
      <w:proofErr w:type="gramStart"/>
      <w:r w:rsidRPr="001D179A">
        <w:rPr>
          <w:rFonts w:cs="Calibri"/>
        </w:rPr>
        <w:t>un</w:t>
      </w:r>
      <w:proofErr w:type="gramEnd"/>
      <w:r w:rsidRPr="001D179A">
        <w:rPr>
          <w:rFonts w:cs="Calibri"/>
        </w:rPr>
        <w:t xml:space="preserve"> accord sur l’</w:t>
      </w:r>
      <w:r w:rsidR="009030CB" w:rsidRPr="001D179A">
        <w:rPr>
          <w:rFonts w:cs="Calibri"/>
        </w:rPr>
        <w:t xml:space="preserve">égalité </w:t>
      </w:r>
      <w:r w:rsidRPr="001D179A">
        <w:rPr>
          <w:rFonts w:cs="Calibri"/>
        </w:rPr>
        <w:t xml:space="preserve">professionnelle entre les femmes et les hommes </w:t>
      </w:r>
      <w:r w:rsidR="009D42FA">
        <w:rPr>
          <w:rFonts w:cs="Calibri"/>
        </w:rPr>
        <w:t>signé le 06 janvier 2022</w:t>
      </w:r>
      <w:r w:rsidR="001D179A">
        <w:rPr>
          <w:rFonts w:cs="Calibri"/>
        </w:rPr>
        <w:t> ;</w:t>
      </w:r>
    </w:p>
    <w:p w14:paraId="151A9DE1" w14:textId="08A5DAFB" w:rsidP="001D179A" w:rsidR="001D179A" w:rsidRDefault="00E41C42">
      <w:pPr>
        <w:pStyle w:val="Paragraphedeliste"/>
        <w:numPr>
          <w:ilvl w:val="0"/>
          <w:numId w:val="19"/>
        </w:numPr>
        <w:spacing w:after="0" w:line="240" w:lineRule="auto"/>
        <w:jc w:val="both"/>
        <w:rPr>
          <w:rFonts w:cs="Calibri"/>
        </w:rPr>
      </w:pPr>
      <w:proofErr w:type="gramStart"/>
      <w:r w:rsidRPr="001D179A">
        <w:rPr>
          <w:rFonts w:cs="Calibri"/>
        </w:rPr>
        <w:t>une</w:t>
      </w:r>
      <w:proofErr w:type="gramEnd"/>
      <w:r w:rsidRPr="001D179A">
        <w:rPr>
          <w:rFonts w:cs="Calibri"/>
        </w:rPr>
        <w:t xml:space="preserve"> décision unilatérale relative</w:t>
      </w:r>
      <w:r w:rsidR="00AB3D24" w:rsidRPr="001D179A">
        <w:rPr>
          <w:rFonts w:cs="Calibri"/>
        </w:rPr>
        <w:t xml:space="preserve"> à l’attribution de titres restaurants a été conclu</w:t>
      </w:r>
      <w:r w:rsidR="00A265FF" w:rsidRPr="001D179A">
        <w:rPr>
          <w:rFonts w:cs="Calibri"/>
        </w:rPr>
        <w:t>e</w:t>
      </w:r>
      <w:r w:rsidR="00AB3D24" w:rsidRPr="001D179A">
        <w:rPr>
          <w:rFonts w:cs="Calibri"/>
        </w:rPr>
        <w:t xml:space="preserve"> le 23 </w:t>
      </w:r>
      <w:r w:rsidR="00A265FF" w:rsidRPr="001D179A">
        <w:rPr>
          <w:rFonts w:cs="Calibri"/>
        </w:rPr>
        <w:t>octobre 2020</w:t>
      </w:r>
      <w:r w:rsidR="001D179A">
        <w:rPr>
          <w:rFonts w:cs="Calibri"/>
        </w:rPr>
        <w:t xml:space="preserve"> pour une durée déterminée, </w:t>
      </w:r>
      <w:r w:rsidR="001D179A" w:rsidRPr="001D179A">
        <w:rPr>
          <w:rFonts w:cs="Calibri"/>
        </w:rPr>
        <w:t xml:space="preserve">reconductible pour la période du 01 </w:t>
      </w:r>
      <w:r w:rsidR="009D42FA">
        <w:rPr>
          <w:rFonts w:cs="Calibri"/>
        </w:rPr>
        <w:t>novembre</w:t>
      </w:r>
      <w:r w:rsidR="001D179A" w:rsidRPr="001D179A">
        <w:rPr>
          <w:rFonts w:cs="Calibri"/>
        </w:rPr>
        <w:t xml:space="preserve"> 202</w:t>
      </w:r>
      <w:r w:rsidR="009D42FA">
        <w:rPr>
          <w:rFonts w:cs="Calibri"/>
        </w:rPr>
        <w:t>2</w:t>
      </w:r>
      <w:r w:rsidR="001D179A" w:rsidRPr="001D179A">
        <w:rPr>
          <w:rFonts w:cs="Calibri"/>
        </w:rPr>
        <w:t xml:space="preserve"> au 3</w:t>
      </w:r>
      <w:r w:rsidR="009D42FA">
        <w:rPr>
          <w:rFonts w:cs="Calibri"/>
        </w:rPr>
        <w:t xml:space="preserve">1 octobre </w:t>
      </w:r>
      <w:r w:rsidR="001D179A" w:rsidRPr="001D179A">
        <w:rPr>
          <w:rFonts w:cs="Calibri"/>
        </w:rPr>
        <w:t>202</w:t>
      </w:r>
      <w:r w:rsidR="009D42FA">
        <w:rPr>
          <w:rFonts w:cs="Calibri"/>
        </w:rPr>
        <w:t>3</w:t>
      </w:r>
      <w:r w:rsidR="001D179A">
        <w:rPr>
          <w:rFonts w:cs="Calibri"/>
        </w:rPr>
        <w:t> ;</w:t>
      </w:r>
    </w:p>
    <w:p w14:paraId="39278A18" w14:textId="5DCE765F" w:rsidP="001D179A" w:rsidR="009B45EC" w:rsidRDefault="001D179A" w:rsidRPr="001D179A">
      <w:pPr>
        <w:pStyle w:val="Paragraphedeliste"/>
        <w:numPr>
          <w:ilvl w:val="0"/>
          <w:numId w:val="19"/>
        </w:numPr>
        <w:spacing w:after="0" w:line="240" w:lineRule="auto"/>
        <w:jc w:val="both"/>
        <w:rPr>
          <w:rFonts w:cs="Calibri"/>
        </w:rPr>
      </w:pPr>
      <w:proofErr w:type="gramStart"/>
      <w:r>
        <w:rPr>
          <w:rFonts w:cs="Calibri"/>
        </w:rPr>
        <w:t>application</w:t>
      </w:r>
      <w:proofErr w:type="gramEnd"/>
      <w:r>
        <w:rPr>
          <w:rFonts w:cs="Calibri"/>
        </w:rPr>
        <w:t xml:space="preserve"> de l’accord de branche sur la</w:t>
      </w:r>
      <w:r w:rsidRPr="001D179A">
        <w:rPr>
          <w:rFonts w:cs="Calibri"/>
        </w:rPr>
        <w:t xml:space="preserve"> modulation conventionnelle du temps de travail</w:t>
      </w:r>
      <w:r w:rsidR="009030CB" w:rsidRPr="001D179A">
        <w:rPr>
          <w:rFonts w:cs="Calibri"/>
        </w:rPr>
        <w:t>.</w:t>
      </w:r>
    </w:p>
    <w:p w14:paraId="3CE98DE4" w14:textId="77777777" w:rsidP="00B42336" w:rsidR="009B45EC" w:rsidRDefault="009B45EC">
      <w:pPr>
        <w:spacing w:after="0" w:line="240" w:lineRule="auto"/>
        <w:contextualSpacing/>
        <w:jc w:val="both"/>
        <w:rPr>
          <w:rFonts w:cs="Calibri"/>
        </w:rPr>
      </w:pPr>
    </w:p>
    <w:p w14:paraId="66F52F21" w14:textId="1A8625B0" w:rsidP="00B42336" w:rsidR="009B45EC" w:rsidRDefault="004A3CAA">
      <w:pPr>
        <w:spacing w:after="0" w:line="240" w:lineRule="auto"/>
        <w:contextualSpacing/>
        <w:jc w:val="both"/>
        <w:rPr>
          <w:rFonts w:cs="Calibri"/>
        </w:rPr>
      </w:pPr>
      <w:r>
        <w:rPr>
          <w:rFonts w:cs="Calibri"/>
        </w:rPr>
        <w:t>Pour la négociation annuelle obligatoire 20</w:t>
      </w:r>
      <w:r w:rsidR="00C23143">
        <w:rPr>
          <w:rFonts w:cs="Calibri"/>
        </w:rPr>
        <w:t>2</w:t>
      </w:r>
      <w:r w:rsidR="009D42FA">
        <w:rPr>
          <w:rFonts w:cs="Calibri"/>
        </w:rPr>
        <w:t>3</w:t>
      </w:r>
      <w:r>
        <w:rPr>
          <w:rFonts w:cs="Calibri"/>
        </w:rPr>
        <w:t>, p</w:t>
      </w:r>
      <w:r w:rsidR="009B45EC">
        <w:rPr>
          <w:rFonts w:cs="Calibri"/>
        </w:rPr>
        <w:t xml:space="preserve">armi tous les thèmes légaux de la négociation, les parties ont décidé de retenir celui </w:t>
      </w:r>
      <w:r w:rsidR="0092059D">
        <w:rPr>
          <w:rFonts w:cs="Calibri"/>
        </w:rPr>
        <w:t>de la rémunération</w:t>
      </w:r>
      <w:r w:rsidR="00C60611">
        <w:rPr>
          <w:rFonts w:cs="Calibri"/>
        </w:rPr>
        <w:t>.</w:t>
      </w:r>
    </w:p>
    <w:p w14:paraId="671DF3E1" w14:textId="77777777" w:rsidP="0056121C" w:rsidR="0056121C" w:rsidRDefault="0056121C" w:rsidRPr="0022321E">
      <w:pPr>
        <w:spacing w:after="0" w:line="240" w:lineRule="auto"/>
        <w:jc w:val="both"/>
        <w:rPr>
          <w:rFonts w:cs="Calibri"/>
        </w:rPr>
      </w:pPr>
    </w:p>
    <w:p w14:paraId="0321F85A" w14:textId="77777777" w:rsidP="00B42336" w:rsidR="000A36A2" w:rsidRDefault="000A36A2" w:rsidRPr="0022321E">
      <w:pPr>
        <w:pStyle w:val="Textecourantformule"/>
        <w:tabs>
          <w:tab w:pos="226" w:val="left"/>
          <w:tab w:pos="453" w:val="left"/>
          <w:tab w:leader="dot" w:pos="3969" w:val="right"/>
        </w:tabs>
        <w:spacing w:before="0" w:line="240" w:lineRule="auto"/>
        <w:contextualSpacing/>
        <w:rPr>
          <w:rFonts w:ascii="Calibri" w:cs="Calibri" w:hAnsi="Calibri"/>
          <w:b/>
          <w:szCs w:val="22"/>
          <w:u w:val="single"/>
        </w:rPr>
      </w:pPr>
    </w:p>
    <w:p w14:paraId="4941409A" w14:textId="77777777" w:rsidP="00C23143" w:rsidR="003676E1" w:rsidRDefault="00C23143" w:rsidRPr="00B167D5">
      <w:pPr>
        <w:spacing w:after="0" w:line="240" w:lineRule="auto"/>
        <w:contextualSpacing/>
        <w:jc w:val="both"/>
        <w:rPr>
          <w:rFonts w:cs="Calibri"/>
          <w:b/>
          <w:smallCaps/>
          <w:sz w:val="24"/>
          <w:szCs w:val="24"/>
          <w:u w:val="single"/>
        </w:rPr>
      </w:pPr>
      <w:r w:rsidRPr="00B167D5">
        <w:rPr>
          <w:rFonts w:cs="Calibri"/>
          <w:b/>
          <w:smallCaps/>
          <w:sz w:val="24"/>
          <w:szCs w:val="24"/>
          <w:u w:val="single"/>
        </w:rPr>
        <w:t>Article 2 -</w:t>
      </w:r>
      <w:r w:rsidR="003676E1" w:rsidRPr="00B167D5">
        <w:rPr>
          <w:rFonts w:cs="Calibri"/>
          <w:b/>
          <w:smallCaps/>
          <w:sz w:val="24"/>
          <w:szCs w:val="24"/>
          <w:u w:val="single"/>
        </w:rPr>
        <w:t xml:space="preserve"> Information des organisations syndicales</w:t>
      </w:r>
    </w:p>
    <w:p w14:paraId="67583EB8" w14:textId="77777777" w:rsidP="00B42336" w:rsidR="00275F76" w:rsidRDefault="00275F76" w:rsidRPr="0022321E">
      <w:pPr>
        <w:pStyle w:val="Textecourantformule"/>
        <w:tabs>
          <w:tab w:pos="226" w:val="left"/>
          <w:tab w:pos="453" w:val="left"/>
          <w:tab w:leader="dot" w:pos="3969" w:val="right"/>
        </w:tabs>
        <w:spacing w:before="0" w:line="240" w:lineRule="auto"/>
        <w:contextualSpacing/>
        <w:rPr>
          <w:rFonts w:ascii="Calibri" w:cs="Calibri" w:hAnsi="Calibri"/>
          <w:szCs w:val="22"/>
        </w:rPr>
      </w:pPr>
    </w:p>
    <w:p w14:paraId="3F6B0378" w14:textId="77777777" w:rsidP="00B84A31" w:rsidR="00B84A31" w:rsidRDefault="003676E1" w:rsidRPr="00EE5273">
      <w:pPr>
        <w:pStyle w:val="Textecourantformule"/>
        <w:tabs>
          <w:tab w:pos="226" w:val="left"/>
          <w:tab w:pos="453" w:val="left"/>
          <w:tab w:leader="dot" w:pos="3969" w:val="right"/>
        </w:tabs>
        <w:spacing w:before="0" w:line="240" w:lineRule="auto"/>
        <w:contextualSpacing/>
        <w:rPr>
          <w:rFonts w:ascii="Calibri" w:cs="Calibri" w:hAnsi="Calibri"/>
          <w:szCs w:val="22"/>
        </w:rPr>
      </w:pPr>
      <w:r w:rsidRPr="00EE5273">
        <w:rPr>
          <w:rFonts w:ascii="Calibri" w:cs="Calibri" w:hAnsi="Calibri"/>
          <w:szCs w:val="22"/>
        </w:rPr>
        <w:t xml:space="preserve">Les organisations syndicales </w:t>
      </w:r>
      <w:r w:rsidR="001D179A">
        <w:rPr>
          <w:rFonts w:ascii="Calibri" w:cs="Calibri" w:hAnsi="Calibri"/>
          <w:szCs w:val="22"/>
        </w:rPr>
        <w:t>ont reçu</w:t>
      </w:r>
      <w:r w:rsidRPr="00EE5273">
        <w:rPr>
          <w:rFonts w:ascii="Calibri" w:cs="Calibri" w:hAnsi="Calibri"/>
          <w:szCs w:val="22"/>
        </w:rPr>
        <w:t xml:space="preserve"> des tableaux traitant des points </w:t>
      </w:r>
      <w:r w:rsidR="00B84A31" w:rsidRPr="00EE5273">
        <w:rPr>
          <w:rFonts w:ascii="Calibri" w:cs="Calibri" w:hAnsi="Calibri"/>
          <w:szCs w:val="22"/>
        </w:rPr>
        <w:t>suivants :</w:t>
      </w:r>
    </w:p>
    <w:p w14:paraId="0770D848" w14:textId="012B06E3" w:rsidP="00EE5273" w:rsidR="000A74AC" w:rsidRDefault="00DA4D15" w:rsidRPr="000A74AC">
      <w:pPr>
        <w:pStyle w:val="Paragraphedeliste"/>
        <w:numPr>
          <w:ilvl w:val="0"/>
          <w:numId w:val="9"/>
        </w:numPr>
        <w:spacing w:after="0" w:line="240" w:lineRule="auto"/>
        <w:jc w:val="both"/>
        <w:rPr>
          <w:rFonts w:cs="Calibri"/>
        </w:rPr>
      </w:pPr>
      <w:r w:rsidRPr="00EE5273">
        <w:t xml:space="preserve">Historique des </w:t>
      </w:r>
      <w:r w:rsidR="0075784B" w:rsidRPr="00EE5273">
        <w:t>augmentations salariales</w:t>
      </w:r>
      <w:r w:rsidR="000A74AC">
        <w:t xml:space="preserve"> de 20</w:t>
      </w:r>
      <w:r w:rsidR="003958BB">
        <w:t>20</w:t>
      </w:r>
      <w:r w:rsidR="000A74AC">
        <w:t xml:space="preserve"> à 202</w:t>
      </w:r>
      <w:r w:rsidR="003958BB">
        <w:t>2</w:t>
      </w:r>
      <w:r w:rsidR="000A74AC">
        <w:t> ;</w:t>
      </w:r>
    </w:p>
    <w:p w14:paraId="0F25F2CA" w14:textId="4162BCE6" w:rsidP="00EE5273" w:rsidR="00DA4D15" w:rsidRDefault="000A74AC" w:rsidRPr="00EE5273">
      <w:pPr>
        <w:pStyle w:val="Paragraphedeliste"/>
        <w:numPr>
          <w:ilvl w:val="0"/>
          <w:numId w:val="9"/>
        </w:numPr>
        <w:spacing w:after="0" w:line="240" w:lineRule="auto"/>
        <w:jc w:val="both"/>
        <w:rPr>
          <w:rFonts w:cs="Calibri"/>
        </w:rPr>
      </w:pPr>
      <w:r>
        <w:t>Mouvement des effectifs au 31 août 202</w:t>
      </w:r>
      <w:r w:rsidR="003958BB">
        <w:t>1</w:t>
      </w:r>
      <w:r>
        <w:t xml:space="preserve"> et</w:t>
      </w:r>
      <w:r w:rsidR="00A764C6" w:rsidRPr="00EE5273">
        <w:t xml:space="preserve"> au 31 août</w:t>
      </w:r>
      <w:r w:rsidR="00562459" w:rsidRPr="00EE5273">
        <w:t xml:space="preserve"> 202</w:t>
      </w:r>
      <w:r w:rsidR="003958BB">
        <w:t>2</w:t>
      </w:r>
      <w:r w:rsidR="00DA4D15" w:rsidRPr="00EE5273">
        <w:t> </w:t>
      </w:r>
      <w:r w:rsidR="00557BB8" w:rsidRPr="00EE5273">
        <w:t xml:space="preserve">par catégorie, par sexe et type de contrat </w:t>
      </w:r>
      <w:r w:rsidR="00DA4D15" w:rsidRPr="00EE5273">
        <w:t>;</w:t>
      </w:r>
    </w:p>
    <w:p w14:paraId="3DDFDE70" w14:textId="77777777" w:rsidP="00DA4D15" w:rsidR="00DA4D15" w:rsidRDefault="00DA4D15" w:rsidRPr="00EE5273">
      <w:pPr>
        <w:pStyle w:val="Paragraphedeliste"/>
        <w:numPr>
          <w:ilvl w:val="0"/>
          <w:numId w:val="9"/>
        </w:numPr>
        <w:spacing w:after="0" w:line="240" w:lineRule="auto"/>
        <w:jc w:val="both"/>
        <w:rPr>
          <w:rFonts w:cs="Calibri"/>
        </w:rPr>
      </w:pPr>
      <w:r w:rsidRPr="00EE5273">
        <w:t>Analyse comparative des salaires par catégorie </w:t>
      </w:r>
      <w:r w:rsidR="00635607" w:rsidRPr="00EE5273">
        <w:t xml:space="preserve">et par sexe </w:t>
      </w:r>
      <w:r w:rsidRPr="00EE5273">
        <w:t>;</w:t>
      </w:r>
    </w:p>
    <w:p w14:paraId="50654B39" w14:textId="2C443DD1" w:rsidP="00DA4D15" w:rsidR="00DA4D15" w:rsidRDefault="00EE5273" w:rsidRPr="00EE5273">
      <w:pPr>
        <w:pStyle w:val="Paragraphedeliste"/>
        <w:numPr>
          <w:ilvl w:val="0"/>
          <w:numId w:val="9"/>
        </w:numPr>
        <w:spacing w:after="0" w:line="240" w:lineRule="auto"/>
        <w:jc w:val="both"/>
        <w:rPr>
          <w:rFonts w:cs="Calibri"/>
        </w:rPr>
      </w:pPr>
      <w:r>
        <w:lastRenderedPageBreak/>
        <w:t>Evolution des salaires 08/202</w:t>
      </w:r>
      <w:r w:rsidR="003958BB">
        <w:t>1</w:t>
      </w:r>
      <w:r w:rsidR="00C23143" w:rsidRPr="00EE5273">
        <w:t xml:space="preserve"> </w:t>
      </w:r>
      <w:r w:rsidR="00A764C6" w:rsidRPr="00EE5273">
        <w:t>-</w:t>
      </w:r>
      <w:r w:rsidR="00C23143" w:rsidRPr="00EE5273">
        <w:t xml:space="preserve"> </w:t>
      </w:r>
      <w:r w:rsidR="00A764C6" w:rsidRPr="00EE5273">
        <w:t>08</w:t>
      </w:r>
      <w:r w:rsidR="0075784B" w:rsidRPr="00EE5273">
        <w:t>/20</w:t>
      </w:r>
      <w:r w:rsidR="00562459" w:rsidRPr="00EE5273">
        <w:t>2</w:t>
      </w:r>
      <w:r w:rsidR="003958BB">
        <w:t>2</w:t>
      </w:r>
      <w:r w:rsidR="00DA4D15" w:rsidRPr="00EE5273">
        <w:t> </w:t>
      </w:r>
      <w:r w:rsidR="00557BB8" w:rsidRPr="00EE5273">
        <w:t xml:space="preserve">par catégorie et par sexe </w:t>
      </w:r>
      <w:r w:rsidR="00DA4D15" w:rsidRPr="00EE5273">
        <w:t>;</w:t>
      </w:r>
    </w:p>
    <w:p w14:paraId="5903B00F" w14:textId="77777777" w:rsidP="00DA4D15" w:rsidR="00DA4D15" w:rsidRDefault="00DA4D15" w:rsidRPr="004A1458">
      <w:pPr>
        <w:pStyle w:val="Paragraphedeliste"/>
        <w:numPr>
          <w:ilvl w:val="0"/>
          <w:numId w:val="9"/>
        </w:numPr>
        <w:spacing w:after="0" w:line="240" w:lineRule="auto"/>
        <w:jc w:val="both"/>
        <w:rPr>
          <w:rFonts w:cs="Calibri"/>
        </w:rPr>
      </w:pPr>
      <w:r w:rsidRPr="00EE5273">
        <w:t>Organisation du temps de tra</w:t>
      </w:r>
      <w:r w:rsidR="00930B2D">
        <w:t>vail et heures supplémentaires</w:t>
      </w:r>
      <w:r w:rsidR="004A1458">
        <w:t> ;</w:t>
      </w:r>
    </w:p>
    <w:p w14:paraId="7D860DEE" w14:textId="77777777" w:rsidP="00DA4D15" w:rsidR="002A253E" w:rsidRDefault="004A1458" w:rsidRPr="002A253E">
      <w:pPr>
        <w:pStyle w:val="Paragraphedeliste"/>
        <w:numPr>
          <w:ilvl w:val="0"/>
          <w:numId w:val="9"/>
        </w:numPr>
        <w:spacing w:after="0" w:line="240" w:lineRule="auto"/>
        <w:jc w:val="both"/>
        <w:rPr>
          <w:rFonts w:cs="Calibri"/>
        </w:rPr>
      </w:pPr>
      <w:r>
        <w:t>Maintien dans l’emploi des travailleurs handicapés</w:t>
      </w:r>
      <w:r w:rsidR="002A253E">
        <w:t> ;</w:t>
      </w:r>
    </w:p>
    <w:p w14:paraId="1AD1658A" w14:textId="77777777" w:rsidP="00DA4D15" w:rsidR="004A1458" w:rsidRDefault="002A253E" w:rsidRPr="00EE5273">
      <w:pPr>
        <w:pStyle w:val="Paragraphedeliste"/>
        <w:numPr>
          <w:ilvl w:val="0"/>
          <w:numId w:val="9"/>
        </w:numPr>
        <w:spacing w:after="0" w:line="240" w:lineRule="auto"/>
        <w:jc w:val="both"/>
        <w:rPr>
          <w:rFonts w:cs="Calibri"/>
        </w:rPr>
      </w:pPr>
      <w:r>
        <w:t>Nombre de véhicules de loisirs sortis de ligne</w:t>
      </w:r>
      <w:r w:rsidR="004A1458">
        <w:t>.</w:t>
      </w:r>
    </w:p>
    <w:p w14:paraId="6E311F32" w14:textId="77777777" w:rsidP="00DA4D15" w:rsidR="000E3BE9" w:rsidRDefault="000E3BE9" w:rsidRPr="000E3BE9">
      <w:pPr>
        <w:spacing w:after="0" w:line="240" w:lineRule="auto"/>
        <w:jc w:val="both"/>
      </w:pPr>
    </w:p>
    <w:p w14:paraId="6D86A69D" w14:textId="62F986CF" w:rsidP="00B42336" w:rsidR="003676E1" w:rsidRDefault="00B84A31" w:rsidRPr="0022321E">
      <w:pPr>
        <w:pStyle w:val="Textecourantformule"/>
        <w:tabs>
          <w:tab w:pos="226" w:val="left"/>
          <w:tab w:pos="453" w:val="left"/>
          <w:tab w:leader="dot" w:pos="3969" w:val="right"/>
        </w:tabs>
        <w:spacing w:before="0" w:line="240" w:lineRule="auto"/>
        <w:contextualSpacing/>
        <w:rPr>
          <w:rFonts w:ascii="Calibri" w:cs="Calibri" w:hAnsi="Calibri"/>
          <w:strike/>
          <w:szCs w:val="22"/>
        </w:rPr>
      </w:pPr>
      <w:r w:rsidRPr="0022321E">
        <w:rPr>
          <w:rFonts w:ascii="Calibri" w:cs="Calibri" w:hAnsi="Calibri"/>
          <w:szCs w:val="22"/>
        </w:rPr>
        <w:t>C</w:t>
      </w:r>
      <w:r w:rsidR="003676E1" w:rsidRPr="0022321E">
        <w:rPr>
          <w:rFonts w:ascii="Calibri" w:cs="Calibri" w:hAnsi="Calibri"/>
          <w:szCs w:val="22"/>
        </w:rPr>
        <w:t xml:space="preserve">es informations </w:t>
      </w:r>
      <w:r w:rsidR="001B289F">
        <w:rPr>
          <w:rFonts w:ascii="Calibri" w:cs="Calibri" w:hAnsi="Calibri"/>
          <w:szCs w:val="22"/>
        </w:rPr>
        <w:t>ont été remises aux organisations syndicales</w:t>
      </w:r>
      <w:r w:rsidR="001D179A">
        <w:rPr>
          <w:rFonts w:ascii="Calibri" w:cs="Calibri" w:hAnsi="Calibri"/>
          <w:szCs w:val="22"/>
        </w:rPr>
        <w:t xml:space="preserve"> et à l’ensemble des membres titulaires du CSE</w:t>
      </w:r>
      <w:r w:rsidR="004A3CAA">
        <w:rPr>
          <w:rFonts w:ascii="Calibri" w:cs="Calibri" w:hAnsi="Calibri"/>
          <w:szCs w:val="22"/>
        </w:rPr>
        <w:t xml:space="preserve"> </w:t>
      </w:r>
      <w:r w:rsidR="00562459" w:rsidRPr="001B289F">
        <w:rPr>
          <w:rFonts w:ascii="Calibri" w:cs="Calibri" w:hAnsi="Calibri"/>
          <w:b/>
          <w:szCs w:val="22"/>
        </w:rPr>
        <w:t>le</w:t>
      </w:r>
      <w:r w:rsidR="00562459">
        <w:rPr>
          <w:rFonts w:ascii="Calibri" w:cs="Calibri" w:hAnsi="Calibri"/>
          <w:b/>
          <w:szCs w:val="22"/>
        </w:rPr>
        <w:t xml:space="preserve"> </w:t>
      </w:r>
      <w:r w:rsidR="002B53DA">
        <w:rPr>
          <w:rFonts w:ascii="Calibri" w:cs="Calibri" w:hAnsi="Calibri"/>
          <w:b/>
          <w:szCs w:val="22"/>
        </w:rPr>
        <w:t xml:space="preserve">vendredi </w:t>
      </w:r>
      <w:r w:rsidR="003958BB">
        <w:rPr>
          <w:rFonts w:ascii="Calibri" w:cs="Calibri" w:hAnsi="Calibri"/>
          <w:b/>
          <w:szCs w:val="22"/>
        </w:rPr>
        <w:t>04 novembre 2022</w:t>
      </w:r>
      <w:r w:rsidR="003676E1" w:rsidRPr="0022321E">
        <w:rPr>
          <w:rFonts w:ascii="Calibri" w:cs="Calibri" w:hAnsi="Calibri"/>
          <w:szCs w:val="22"/>
        </w:rPr>
        <w:t>.</w:t>
      </w:r>
    </w:p>
    <w:p w14:paraId="61B2D323" w14:textId="77777777" w:rsidP="00B42336" w:rsidR="003676E1" w:rsidRDefault="003676E1" w:rsidRPr="0022321E">
      <w:pPr>
        <w:pStyle w:val="Textecourantformule"/>
        <w:tabs>
          <w:tab w:pos="226" w:val="left"/>
          <w:tab w:pos="453" w:val="left"/>
          <w:tab w:leader="dot" w:pos="3969" w:val="right"/>
        </w:tabs>
        <w:spacing w:before="0" w:line="240" w:lineRule="auto"/>
        <w:contextualSpacing/>
        <w:rPr>
          <w:rFonts w:ascii="Calibri" w:cs="Calibri" w:hAnsi="Calibri"/>
          <w:szCs w:val="22"/>
        </w:rPr>
      </w:pPr>
    </w:p>
    <w:p w14:paraId="245ADA88" w14:textId="77777777" w:rsidP="00B42336" w:rsidR="00623E72" w:rsidRDefault="00623E72" w:rsidRPr="0022321E">
      <w:pPr>
        <w:pStyle w:val="Textecourantformule"/>
        <w:tabs>
          <w:tab w:pos="226" w:val="left"/>
          <w:tab w:pos="453" w:val="left"/>
          <w:tab w:leader="dot" w:pos="3969" w:val="right"/>
        </w:tabs>
        <w:spacing w:before="0" w:line="240" w:lineRule="auto"/>
        <w:contextualSpacing/>
        <w:rPr>
          <w:rFonts w:ascii="Calibri" w:cs="Calibri" w:hAnsi="Calibri"/>
          <w:szCs w:val="22"/>
        </w:rPr>
      </w:pPr>
    </w:p>
    <w:p w14:paraId="4C7E4DB3" w14:textId="77777777" w:rsidP="00C23143" w:rsidR="003676E1" w:rsidRDefault="003676E1" w:rsidRPr="00B167D5">
      <w:pPr>
        <w:spacing w:after="0" w:line="240" w:lineRule="auto"/>
        <w:contextualSpacing/>
        <w:jc w:val="both"/>
        <w:rPr>
          <w:rFonts w:cs="Calibri"/>
          <w:b/>
          <w:smallCaps/>
          <w:sz w:val="24"/>
          <w:szCs w:val="24"/>
          <w:u w:val="single"/>
        </w:rPr>
      </w:pPr>
      <w:r w:rsidRPr="00B167D5">
        <w:rPr>
          <w:rFonts w:cs="Calibri"/>
          <w:b/>
          <w:smallCaps/>
          <w:sz w:val="24"/>
          <w:szCs w:val="24"/>
          <w:u w:val="single"/>
        </w:rPr>
        <w:t>Article 3</w:t>
      </w:r>
      <w:r w:rsidR="00C23143" w:rsidRPr="00B167D5">
        <w:rPr>
          <w:rFonts w:cs="Calibri"/>
          <w:b/>
          <w:smallCaps/>
          <w:sz w:val="24"/>
          <w:szCs w:val="24"/>
          <w:u w:val="single"/>
        </w:rPr>
        <w:t xml:space="preserve"> -</w:t>
      </w:r>
      <w:r w:rsidRPr="00B167D5">
        <w:rPr>
          <w:rFonts w:cs="Calibri"/>
          <w:b/>
          <w:smallCaps/>
          <w:sz w:val="24"/>
          <w:szCs w:val="24"/>
          <w:u w:val="single"/>
        </w:rPr>
        <w:t xml:space="preserve"> Délégations syndicales</w:t>
      </w:r>
    </w:p>
    <w:p w14:paraId="2477B202" w14:textId="77777777" w:rsidP="00B42336" w:rsidR="00275F76" w:rsidRDefault="00275F76" w:rsidRPr="0022321E">
      <w:pPr>
        <w:pStyle w:val="Textecourantformule"/>
        <w:tabs>
          <w:tab w:pos="226" w:val="left"/>
          <w:tab w:pos="453" w:val="left"/>
          <w:tab w:leader="dot" w:pos="3969" w:val="right"/>
        </w:tabs>
        <w:spacing w:before="0" w:line="240" w:lineRule="auto"/>
        <w:contextualSpacing/>
        <w:rPr>
          <w:rFonts w:ascii="Calibri" w:cs="Calibri" w:hAnsi="Calibri"/>
          <w:szCs w:val="22"/>
        </w:rPr>
      </w:pPr>
    </w:p>
    <w:p w14:paraId="1EF4B25F" w14:textId="77777777" w:rsidP="006D47C2" w:rsidR="006D47C2" w:rsidRDefault="003676E1">
      <w:pPr>
        <w:pStyle w:val="Textecourantformule"/>
        <w:tabs>
          <w:tab w:pos="226" w:val="left"/>
          <w:tab w:pos="453" w:val="left"/>
          <w:tab w:leader="dot" w:pos="3969" w:val="right"/>
        </w:tabs>
        <w:spacing w:before="0" w:line="240" w:lineRule="auto"/>
        <w:contextualSpacing/>
        <w:rPr>
          <w:rFonts w:ascii="Calibri" w:cs="Calibri" w:hAnsi="Calibri"/>
          <w:szCs w:val="22"/>
        </w:rPr>
      </w:pPr>
      <w:r w:rsidRPr="00E21CB2">
        <w:rPr>
          <w:rFonts w:ascii="Calibri" w:cs="Calibri" w:hAnsi="Calibri"/>
          <w:szCs w:val="22"/>
        </w:rPr>
        <w:t>Les délégations syndicales seront composées</w:t>
      </w:r>
      <w:r w:rsidR="006D47C2">
        <w:rPr>
          <w:rFonts w:ascii="Calibri" w:cs="Calibri" w:hAnsi="Calibri"/>
          <w:szCs w:val="22"/>
        </w:rPr>
        <w:t xml:space="preserve"> d</w:t>
      </w:r>
      <w:r w:rsidR="003B15D0" w:rsidRPr="00E21CB2">
        <w:rPr>
          <w:rFonts w:ascii="Calibri" w:cs="Calibri" w:hAnsi="Calibri"/>
          <w:szCs w:val="22"/>
        </w:rPr>
        <w:t xml:space="preserve">u délégué </w:t>
      </w:r>
      <w:r w:rsidR="00DA4D15" w:rsidRPr="00E21CB2">
        <w:rPr>
          <w:rFonts w:ascii="Calibri" w:cs="Calibri" w:hAnsi="Calibri"/>
          <w:szCs w:val="22"/>
        </w:rPr>
        <w:t xml:space="preserve">syndical </w:t>
      </w:r>
      <w:r w:rsidR="00611300" w:rsidRPr="00E21CB2">
        <w:rPr>
          <w:rFonts w:ascii="Calibri" w:cs="Calibri" w:hAnsi="Calibri"/>
          <w:szCs w:val="22"/>
        </w:rPr>
        <w:t xml:space="preserve">ainsi que d’un </w:t>
      </w:r>
      <w:r w:rsidR="000E3BE9" w:rsidRPr="00E21CB2">
        <w:rPr>
          <w:rFonts w:ascii="Calibri" w:cs="Calibri" w:hAnsi="Calibri"/>
          <w:szCs w:val="22"/>
        </w:rPr>
        <w:t>salarié</w:t>
      </w:r>
      <w:r w:rsidR="00611300" w:rsidRPr="00E21CB2">
        <w:rPr>
          <w:rFonts w:ascii="Calibri" w:cs="Calibri" w:hAnsi="Calibri"/>
          <w:szCs w:val="22"/>
        </w:rPr>
        <w:t xml:space="preserve"> </w:t>
      </w:r>
      <w:r w:rsidR="000E3BE9" w:rsidRPr="00E21CB2">
        <w:rPr>
          <w:rFonts w:ascii="Calibri" w:cs="Calibri" w:hAnsi="Calibri"/>
          <w:szCs w:val="22"/>
        </w:rPr>
        <w:t>choisi</w:t>
      </w:r>
      <w:r w:rsidRPr="00E21CB2">
        <w:rPr>
          <w:rFonts w:ascii="Calibri" w:cs="Calibri" w:hAnsi="Calibri"/>
          <w:szCs w:val="22"/>
        </w:rPr>
        <w:t xml:space="preserve"> par</w:t>
      </w:r>
      <w:r w:rsidRPr="0022321E">
        <w:rPr>
          <w:rFonts w:ascii="Calibri" w:cs="Calibri" w:hAnsi="Calibri"/>
          <w:szCs w:val="22"/>
        </w:rPr>
        <w:t xml:space="preserve"> </w:t>
      </w:r>
      <w:r w:rsidRPr="00861E46">
        <w:rPr>
          <w:rFonts w:ascii="Calibri" w:cs="Calibri" w:hAnsi="Calibri"/>
          <w:szCs w:val="22"/>
        </w:rPr>
        <w:t>l’organisation syndicale par</w:t>
      </w:r>
      <w:r w:rsidR="006D47C2">
        <w:rPr>
          <w:rFonts w:ascii="Calibri" w:cs="Calibri" w:hAnsi="Calibri"/>
          <w:szCs w:val="22"/>
        </w:rPr>
        <w:t>mi les salariés de l’entreprise.</w:t>
      </w:r>
    </w:p>
    <w:p w14:paraId="2C6BB078" w14:textId="77777777" w:rsidP="006D47C2" w:rsidR="006D47C2" w:rsidRDefault="006D47C2">
      <w:pPr>
        <w:pStyle w:val="Textecourantformule"/>
        <w:tabs>
          <w:tab w:pos="226" w:val="left"/>
          <w:tab w:pos="453" w:val="left"/>
          <w:tab w:leader="dot" w:pos="3969" w:val="right"/>
        </w:tabs>
        <w:spacing w:before="0" w:line="240" w:lineRule="auto"/>
        <w:contextualSpacing/>
        <w:rPr>
          <w:rFonts w:ascii="Calibri" w:cs="Calibri" w:hAnsi="Calibri"/>
          <w:szCs w:val="22"/>
        </w:rPr>
      </w:pPr>
    </w:p>
    <w:p w14:paraId="3A5DA9C9" w14:textId="77777777" w:rsidP="002B53DA" w:rsidR="006D47C2" w:rsidRDefault="001D179A">
      <w:pPr>
        <w:pStyle w:val="Textecourantformule"/>
        <w:tabs>
          <w:tab w:pos="226" w:val="left"/>
          <w:tab w:pos="453" w:val="left"/>
          <w:tab w:leader="dot" w:pos="3969" w:val="right"/>
        </w:tabs>
        <w:spacing w:before="0" w:line="240" w:lineRule="auto"/>
        <w:contextualSpacing/>
        <w:rPr>
          <w:rFonts w:ascii="Calibri" w:cs="Calibri" w:hAnsi="Calibri"/>
          <w:szCs w:val="22"/>
        </w:rPr>
      </w:pPr>
      <w:r>
        <w:rPr>
          <w:rFonts w:ascii="Calibri" w:cs="Calibri" w:hAnsi="Calibri"/>
          <w:szCs w:val="22"/>
        </w:rPr>
        <w:t xml:space="preserve">En accord avec les </w:t>
      </w:r>
      <w:r w:rsidR="006D47C2">
        <w:rPr>
          <w:rFonts w:ascii="Calibri" w:cs="Calibri" w:hAnsi="Calibri"/>
          <w:szCs w:val="22"/>
        </w:rPr>
        <w:t>délégations syndicales</w:t>
      </w:r>
      <w:r>
        <w:rPr>
          <w:rFonts w:ascii="Calibri" w:cs="Calibri" w:hAnsi="Calibri"/>
          <w:szCs w:val="22"/>
        </w:rPr>
        <w:t xml:space="preserve"> et la Direction</w:t>
      </w:r>
      <w:r w:rsidR="006D47C2">
        <w:rPr>
          <w:rFonts w:ascii="Calibri" w:cs="Calibri" w:hAnsi="Calibri"/>
          <w:szCs w:val="22"/>
        </w:rPr>
        <w:t>,</w:t>
      </w:r>
      <w:r w:rsidR="006D47C2" w:rsidRPr="006D47C2">
        <w:rPr>
          <w:rFonts w:ascii="Calibri" w:cs="Calibri" w:hAnsi="Calibri"/>
          <w:szCs w:val="22"/>
        </w:rPr>
        <w:t xml:space="preserve"> participeront </w:t>
      </w:r>
      <w:r w:rsidR="002B53DA">
        <w:rPr>
          <w:rFonts w:ascii="Calibri" w:cs="Calibri" w:hAnsi="Calibri"/>
          <w:szCs w:val="22"/>
        </w:rPr>
        <w:t>également à ces négociations, l’ensemble des membres titulaires du Comité Social et Economique.</w:t>
      </w:r>
    </w:p>
    <w:p w14:paraId="364754B8" w14:textId="77777777" w:rsidP="006D47C2" w:rsidR="006D47C2" w:rsidRDefault="006D47C2">
      <w:pPr>
        <w:pStyle w:val="Textecourantformule"/>
        <w:tabs>
          <w:tab w:pos="226" w:val="left"/>
          <w:tab w:pos="453" w:val="left"/>
          <w:tab w:leader="dot" w:pos="3969" w:val="right"/>
        </w:tabs>
        <w:spacing w:before="0" w:line="240" w:lineRule="auto"/>
        <w:contextualSpacing/>
        <w:rPr>
          <w:rFonts w:ascii="Calibri" w:cs="Calibri" w:hAnsi="Calibri"/>
          <w:szCs w:val="22"/>
        </w:rPr>
      </w:pPr>
    </w:p>
    <w:p w14:paraId="6989E25F" w14:textId="77777777" w:rsidP="006D47C2" w:rsidR="003676E1" w:rsidRDefault="003676E1">
      <w:pPr>
        <w:pStyle w:val="Textecourantformule"/>
        <w:tabs>
          <w:tab w:pos="226" w:val="left"/>
          <w:tab w:pos="453" w:val="left"/>
          <w:tab w:leader="dot" w:pos="3969" w:val="right"/>
        </w:tabs>
        <w:spacing w:before="0" w:line="240" w:lineRule="auto"/>
        <w:contextualSpacing/>
        <w:rPr>
          <w:rFonts w:ascii="Calibri" w:cs="Calibri" w:hAnsi="Calibri"/>
          <w:szCs w:val="22"/>
        </w:rPr>
      </w:pPr>
      <w:r w:rsidRPr="00861E46">
        <w:rPr>
          <w:rFonts w:ascii="Calibri" w:cs="Calibri" w:hAnsi="Calibri"/>
          <w:szCs w:val="22"/>
        </w:rPr>
        <w:t>Ces salariés pourront participer aux négociations se déroulant pendant leur temps de travail sans perte de salaire.</w:t>
      </w:r>
    </w:p>
    <w:p w14:paraId="69BE33F2" w14:textId="77777777" w:rsidP="00B42336" w:rsidR="003676E1" w:rsidRDefault="003676E1"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40DBB829" w14:textId="77777777" w:rsidP="00DF4974" w:rsidR="00DF4974" w:rsidRDefault="00DF4974" w:rsidRPr="00861E46">
      <w:pPr>
        <w:pStyle w:val="Textecourantformule"/>
        <w:tabs>
          <w:tab w:pos="226" w:val="left"/>
          <w:tab w:pos="453" w:val="left"/>
          <w:tab w:leader="dot" w:pos="3969" w:val="right"/>
        </w:tabs>
        <w:spacing w:line="240" w:lineRule="auto"/>
        <w:contextualSpacing/>
        <w:rPr>
          <w:rFonts w:ascii="Calibri" w:cs="Calibri" w:hAnsi="Calibri"/>
          <w:szCs w:val="22"/>
        </w:rPr>
      </w:pPr>
      <w:r w:rsidRPr="00861E46">
        <w:rPr>
          <w:rFonts w:ascii="Calibri" w:cs="Calibri" w:hAnsi="Calibri"/>
          <w:szCs w:val="22"/>
        </w:rPr>
        <w:t>Chaque section syndicale dispose, au profi</w:t>
      </w:r>
      <w:r w:rsidR="000E3BE9" w:rsidRPr="00861E46">
        <w:rPr>
          <w:rFonts w:ascii="Calibri" w:cs="Calibri" w:hAnsi="Calibri"/>
          <w:szCs w:val="22"/>
        </w:rPr>
        <w:t>t de son délégué syndical et du salarié</w:t>
      </w:r>
      <w:r w:rsidRPr="00861E46">
        <w:rPr>
          <w:rFonts w:ascii="Calibri" w:cs="Calibri" w:hAnsi="Calibri"/>
          <w:szCs w:val="22"/>
        </w:rPr>
        <w:t xml:space="preserve"> de l'entreprise appelés à participer à ces négociations, en vue de leur préparation, d'un crédit global supplémentaire </w:t>
      </w:r>
      <w:r w:rsidR="000E3BE9" w:rsidRPr="00861E46">
        <w:rPr>
          <w:rFonts w:ascii="Calibri" w:cs="Calibri" w:hAnsi="Calibri"/>
          <w:szCs w:val="22"/>
        </w:rPr>
        <w:t>dans la limite d'une durée de 12</w:t>
      </w:r>
      <w:r w:rsidRPr="00861E46">
        <w:rPr>
          <w:rFonts w:ascii="Calibri" w:cs="Calibri" w:hAnsi="Calibri"/>
          <w:szCs w:val="22"/>
        </w:rPr>
        <w:t xml:space="preserve"> heures par an. Ce crédit d’heures est une enveloppe </w:t>
      </w:r>
      <w:r w:rsidR="005E71DF" w:rsidRPr="00861E46">
        <w:rPr>
          <w:rFonts w:ascii="Calibri" w:cs="Calibri" w:hAnsi="Calibri"/>
          <w:szCs w:val="22"/>
        </w:rPr>
        <w:t>que chacune des</w:t>
      </w:r>
      <w:r w:rsidRPr="00861E46">
        <w:rPr>
          <w:rFonts w:ascii="Calibri" w:cs="Calibri" w:hAnsi="Calibri"/>
          <w:szCs w:val="22"/>
        </w:rPr>
        <w:t xml:space="preserve"> section</w:t>
      </w:r>
      <w:r w:rsidR="005E71DF" w:rsidRPr="00861E46">
        <w:rPr>
          <w:rFonts w:ascii="Calibri" w:cs="Calibri" w:hAnsi="Calibri"/>
          <w:szCs w:val="22"/>
        </w:rPr>
        <w:t>s</w:t>
      </w:r>
      <w:r w:rsidRPr="00861E46">
        <w:rPr>
          <w:rFonts w:ascii="Calibri" w:cs="Calibri" w:hAnsi="Calibri"/>
          <w:szCs w:val="22"/>
        </w:rPr>
        <w:t xml:space="preserve"> syndicale</w:t>
      </w:r>
      <w:r w:rsidR="005E71DF" w:rsidRPr="00861E46">
        <w:rPr>
          <w:rFonts w:ascii="Calibri" w:cs="Calibri" w:hAnsi="Calibri"/>
          <w:szCs w:val="22"/>
        </w:rPr>
        <w:t>s</w:t>
      </w:r>
      <w:r w:rsidRPr="00861E46">
        <w:rPr>
          <w:rFonts w:ascii="Calibri" w:cs="Calibri" w:hAnsi="Calibri"/>
          <w:szCs w:val="22"/>
        </w:rPr>
        <w:t xml:space="preserve"> répartit entre</w:t>
      </w:r>
      <w:r w:rsidR="005E71DF" w:rsidRPr="00861E46">
        <w:rPr>
          <w:rFonts w:ascii="Calibri" w:cs="Calibri" w:hAnsi="Calibri"/>
          <w:szCs w:val="22"/>
        </w:rPr>
        <w:t xml:space="preserve"> ses membres</w:t>
      </w:r>
      <w:r w:rsidRPr="00861E46">
        <w:rPr>
          <w:rFonts w:ascii="Calibri" w:cs="Calibri" w:hAnsi="Calibri"/>
          <w:szCs w:val="22"/>
        </w:rPr>
        <w:t xml:space="preserve">, à charge pour eux d'en informer préalablement leur manager et </w:t>
      </w:r>
      <w:r w:rsidR="005E71DF" w:rsidRPr="00861E46">
        <w:rPr>
          <w:rFonts w:ascii="Calibri" w:cs="Calibri" w:hAnsi="Calibri"/>
          <w:szCs w:val="22"/>
        </w:rPr>
        <w:t>la</w:t>
      </w:r>
      <w:r w:rsidR="000E3BE9" w:rsidRPr="00861E46">
        <w:rPr>
          <w:rFonts w:ascii="Calibri" w:cs="Calibri" w:hAnsi="Calibri"/>
          <w:szCs w:val="22"/>
        </w:rPr>
        <w:t xml:space="preserve"> Direction des ressources</w:t>
      </w:r>
      <w:r w:rsidR="005E71DF" w:rsidRPr="00861E46">
        <w:rPr>
          <w:rFonts w:ascii="Calibri" w:cs="Calibri" w:hAnsi="Calibri"/>
          <w:szCs w:val="22"/>
        </w:rPr>
        <w:t xml:space="preserve"> </w:t>
      </w:r>
      <w:r w:rsidR="00682E48">
        <w:rPr>
          <w:rFonts w:ascii="Calibri" w:cs="Calibri" w:hAnsi="Calibri"/>
          <w:szCs w:val="22"/>
        </w:rPr>
        <w:t xml:space="preserve">humaines </w:t>
      </w:r>
      <w:r w:rsidR="005E71DF" w:rsidRPr="00861E46">
        <w:rPr>
          <w:rFonts w:ascii="Calibri" w:cs="Calibri" w:hAnsi="Calibri"/>
          <w:szCs w:val="22"/>
        </w:rPr>
        <w:t>a</w:t>
      </w:r>
      <w:r w:rsidRPr="00861E46">
        <w:rPr>
          <w:rFonts w:ascii="Calibri" w:cs="Calibri" w:hAnsi="Calibri"/>
          <w:szCs w:val="22"/>
        </w:rPr>
        <w:t>u travers</w:t>
      </w:r>
      <w:r w:rsidR="002B53DA">
        <w:rPr>
          <w:rFonts w:ascii="Calibri" w:cs="Calibri" w:hAnsi="Calibri"/>
          <w:szCs w:val="22"/>
        </w:rPr>
        <w:t xml:space="preserve"> de</w:t>
      </w:r>
      <w:r w:rsidRPr="00861E46">
        <w:rPr>
          <w:rFonts w:ascii="Calibri" w:cs="Calibri" w:hAnsi="Calibri"/>
          <w:szCs w:val="22"/>
        </w:rPr>
        <w:t xml:space="preserve"> l'usage du bon de délégation.</w:t>
      </w:r>
    </w:p>
    <w:p w14:paraId="4834D04A" w14:textId="77777777" w:rsidP="00B42336" w:rsidR="00DF4974" w:rsidRDefault="00DF4974"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2D278718" w14:textId="77777777" w:rsidP="00B42336" w:rsidR="00623E72" w:rsidRDefault="00623E72"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60765FE2" w14:textId="77777777" w:rsidP="00C23143" w:rsidR="003676E1" w:rsidRDefault="003676E1" w:rsidRPr="00B167D5">
      <w:pPr>
        <w:spacing w:after="0" w:line="240" w:lineRule="auto"/>
        <w:contextualSpacing/>
        <w:jc w:val="both"/>
        <w:rPr>
          <w:rFonts w:cs="Calibri"/>
          <w:b/>
          <w:smallCaps/>
          <w:sz w:val="24"/>
          <w:szCs w:val="24"/>
          <w:u w:val="single"/>
        </w:rPr>
      </w:pPr>
      <w:r w:rsidRPr="00B167D5">
        <w:rPr>
          <w:rFonts w:cs="Calibri"/>
          <w:b/>
          <w:smallCaps/>
          <w:sz w:val="24"/>
          <w:szCs w:val="24"/>
          <w:u w:val="single"/>
        </w:rPr>
        <w:t>Article 4</w:t>
      </w:r>
      <w:r w:rsidR="00C23143" w:rsidRPr="00B167D5">
        <w:rPr>
          <w:rFonts w:cs="Calibri"/>
          <w:b/>
          <w:smallCaps/>
          <w:sz w:val="24"/>
          <w:szCs w:val="24"/>
          <w:u w:val="single"/>
        </w:rPr>
        <w:t xml:space="preserve"> -</w:t>
      </w:r>
      <w:r w:rsidRPr="00B167D5">
        <w:rPr>
          <w:rFonts w:cs="Calibri"/>
          <w:b/>
          <w:smallCaps/>
          <w:sz w:val="24"/>
          <w:szCs w:val="24"/>
          <w:u w:val="single"/>
        </w:rPr>
        <w:t xml:space="preserve"> Calendrier de NAO</w:t>
      </w:r>
    </w:p>
    <w:p w14:paraId="38495BD6" w14:textId="77777777" w:rsidP="00B42336" w:rsidR="003676E1" w:rsidRDefault="003676E1" w:rsidRPr="00861E46">
      <w:pPr>
        <w:pStyle w:val="Textecourantformule"/>
        <w:tabs>
          <w:tab w:pos="226" w:val="left"/>
          <w:tab w:pos="453" w:val="left"/>
          <w:tab w:leader="dot" w:pos="3969" w:val="right"/>
        </w:tabs>
        <w:spacing w:before="0" w:line="240" w:lineRule="auto"/>
        <w:contextualSpacing/>
        <w:rPr>
          <w:rFonts w:ascii="Calibri" w:cs="Calibri" w:hAnsi="Calibri"/>
          <w:b/>
          <w:szCs w:val="22"/>
          <w:u w:val="single"/>
        </w:rPr>
      </w:pPr>
    </w:p>
    <w:p w14:paraId="7154E872" w14:textId="77777777" w:rsidP="00B42336" w:rsidR="003676E1" w:rsidRDefault="003676E1" w:rsidRPr="00861E46">
      <w:pPr>
        <w:spacing w:after="0" w:line="240" w:lineRule="auto"/>
        <w:contextualSpacing/>
        <w:jc w:val="both"/>
      </w:pPr>
      <w:r w:rsidRPr="00861E46">
        <w:t>Le calendrier de NAO tient compte du temps nécessaire à l’étude détaillée de l’ensemble des points listés à l’article 1 ci-dessus :</w:t>
      </w:r>
    </w:p>
    <w:p w14:paraId="61665719" w14:textId="77777777" w:rsidP="00B42336" w:rsidR="00623E72" w:rsidRDefault="00623E72" w:rsidRPr="00861E46">
      <w:pPr>
        <w:spacing w:after="0" w:line="240" w:lineRule="auto"/>
        <w:contextualSpacing/>
        <w:jc w:val="both"/>
      </w:pPr>
    </w:p>
    <w:p w14:paraId="2E283353" w14:textId="3C8F07E9" w:rsidP="003D76AC" w:rsidR="00422CCB" w:rsidRDefault="003958BB" w:rsidRPr="00861E46">
      <w:pPr>
        <w:pStyle w:val="Paragraphedeliste"/>
        <w:numPr>
          <w:ilvl w:val="0"/>
          <w:numId w:val="21"/>
        </w:numPr>
        <w:spacing w:after="0" w:line="240" w:lineRule="auto"/>
        <w:jc w:val="both"/>
      </w:pPr>
      <w:r>
        <w:rPr>
          <w:b/>
        </w:rPr>
        <w:t>04 novembre 2022</w:t>
      </w:r>
      <w:r w:rsidR="00920F61" w:rsidRPr="00716AA6">
        <w:rPr>
          <w:b/>
        </w:rPr>
        <w:t xml:space="preserve"> </w:t>
      </w:r>
      <w:r w:rsidR="002B53DA">
        <w:rPr>
          <w:b/>
        </w:rPr>
        <w:t>– 08h</w:t>
      </w:r>
      <w:r w:rsidR="007C070A">
        <w:rPr>
          <w:b/>
        </w:rPr>
        <w:t>3</w:t>
      </w:r>
      <w:r w:rsidR="002B53DA">
        <w:rPr>
          <w:b/>
        </w:rPr>
        <w:t>0 – salle ouest 1</w:t>
      </w:r>
      <w:r w:rsidR="00EE5273">
        <w:rPr>
          <w:b/>
        </w:rPr>
        <w:t xml:space="preserve"> -</w:t>
      </w:r>
      <w:r w:rsidR="002B53DA">
        <w:rPr>
          <w:b/>
        </w:rPr>
        <w:t xml:space="preserve"> 2</w:t>
      </w:r>
      <w:r w:rsidR="002B53DA" w:rsidRPr="002B53DA">
        <w:rPr>
          <w:b/>
          <w:vertAlign w:val="superscript"/>
        </w:rPr>
        <w:t>ème</w:t>
      </w:r>
      <w:r w:rsidR="002B53DA">
        <w:rPr>
          <w:b/>
        </w:rPr>
        <w:t xml:space="preserve"> étage </w:t>
      </w:r>
      <w:r w:rsidR="00422CCB" w:rsidRPr="00861E46">
        <w:t>: lancement de la NAO avec les organisations syndicales</w:t>
      </w:r>
      <w:r w:rsidR="002B53DA">
        <w:t xml:space="preserve"> et l’ensemble des membres titulaires du CSE</w:t>
      </w:r>
      <w:r w:rsidR="00422CCB" w:rsidRPr="00861E46">
        <w:t xml:space="preserve"> (1</w:t>
      </w:r>
      <w:r w:rsidR="00422CCB" w:rsidRPr="00861E46">
        <w:rPr>
          <w:vertAlign w:val="superscript"/>
        </w:rPr>
        <w:t>ère</w:t>
      </w:r>
      <w:r w:rsidR="00422CCB" w:rsidRPr="00861E46">
        <w:t xml:space="preserve"> réunion en vue de la conclusion du présent protocole de négociation)</w:t>
      </w:r>
      <w:r w:rsidR="005D279B" w:rsidRPr="00861E46">
        <w:t> ;</w:t>
      </w:r>
    </w:p>
    <w:p w14:paraId="5745B771" w14:textId="7208C2B2" w:rsidP="00B84C68" w:rsidR="002B53DA" w:rsidRDefault="003958BB">
      <w:pPr>
        <w:pStyle w:val="Paragraphedeliste"/>
        <w:numPr>
          <w:ilvl w:val="0"/>
          <w:numId w:val="21"/>
        </w:numPr>
        <w:spacing w:after="0" w:line="240" w:lineRule="auto"/>
        <w:jc w:val="both"/>
      </w:pPr>
      <w:r>
        <w:rPr>
          <w:b/>
        </w:rPr>
        <w:t>16 novembre 2022</w:t>
      </w:r>
      <w:r w:rsidR="00920F61" w:rsidRPr="002B53DA">
        <w:rPr>
          <w:b/>
        </w:rPr>
        <w:t xml:space="preserve"> </w:t>
      </w:r>
      <w:r w:rsidR="001A1BF8" w:rsidRPr="002B53DA">
        <w:rPr>
          <w:b/>
        </w:rPr>
        <w:t>-</w:t>
      </w:r>
      <w:r w:rsidR="00EE5273">
        <w:rPr>
          <w:b/>
        </w:rPr>
        <w:t xml:space="preserve"> </w:t>
      </w:r>
      <w:r w:rsidR="00682E48" w:rsidRPr="002B53DA">
        <w:rPr>
          <w:b/>
        </w:rPr>
        <w:t>08</w:t>
      </w:r>
      <w:r w:rsidR="004A3CAA" w:rsidRPr="002B53DA">
        <w:rPr>
          <w:b/>
        </w:rPr>
        <w:t>h</w:t>
      </w:r>
      <w:r w:rsidR="007C070A">
        <w:rPr>
          <w:b/>
        </w:rPr>
        <w:t>3</w:t>
      </w:r>
      <w:r w:rsidR="00562459" w:rsidRPr="002B53DA">
        <w:rPr>
          <w:b/>
        </w:rPr>
        <w:t>0</w:t>
      </w:r>
      <w:r w:rsidR="001A1BF8" w:rsidRPr="002B53DA">
        <w:rPr>
          <w:b/>
        </w:rPr>
        <w:t xml:space="preserve"> -</w:t>
      </w:r>
      <w:r w:rsidR="004A3CAA">
        <w:t xml:space="preserve"> </w:t>
      </w:r>
      <w:r w:rsidR="002B53DA" w:rsidRPr="002B53DA">
        <w:rPr>
          <w:b/>
        </w:rPr>
        <w:t>salle ouest 1</w:t>
      </w:r>
      <w:r w:rsidR="00EE5273">
        <w:rPr>
          <w:b/>
        </w:rPr>
        <w:t xml:space="preserve"> -</w:t>
      </w:r>
      <w:r w:rsidR="002B53DA" w:rsidRPr="002B53DA">
        <w:rPr>
          <w:b/>
        </w:rPr>
        <w:t xml:space="preserve"> 2</w:t>
      </w:r>
      <w:r w:rsidR="002B53DA" w:rsidRPr="002B53DA">
        <w:rPr>
          <w:b/>
          <w:vertAlign w:val="superscript"/>
        </w:rPr>
        <w:t>ème</w:t>
      </w:r>
      <w:r w:rsidR="002B53DA" w:rsidRPr="002B53DA">
        <w:rPr>
          <w:b/>
        </w:rPr>
        <w:t xml:space="preserve"> </w:t>
      </w:r>
      <w:r w:rsidRPr="002B53DA">
        <w:rPr>
          <w:b/>
        </w:rPr>
        <w:t>étage</w:t>
      </w:r>
      <w:r w:rsidRPr="00861E46">
        <w:t xml:space="preserve"> :</w:t>
      </w:r>
      <w:r w:rsidR="005D279B" w:rsidRPr="00861E46">
        <w:t xml:space="preserve"> 2</w:t>
      </w:r>
      <w:r w:rsidR="00422CCB" w:rsidRPr="002B53DA">
        <w:rPr>
          <w:vertAlign w:val="superscript"/>
        </w:rPr>
        <w:t>ème</w:t>
      </w:r>
      <w:r w:rsidR="00422CCB" w:rsidRPr="00861E46">
        <w:t xml:space="preserve"> réunion</w:t>
      </w:r>
      <w:r w:rsidR="006834F3" w:rsidRPr="00861E46">
        <w:t xml:space="preserve"> </w:t>
      </w:r>
      <w:r w:rsidR="004F432F" w:rsidRPr="00861E46">
        <w:t xml:space="preserve">NAO avec </w:t>
      </w:r>
      <w:r w:rsidR="002B53DA" w:rsidRPr="00861E46">
        <w:t>organisations syndicales</w:t>
      </w:r>
      <w:r w:rsidR="002B53DA">
        <w:t xml:space="preserve"> et l’ensemble des membres titulaires du CSE ;</w:t>
      </w:r>
    </w:p>
    <w:p w14:paraId="289B3E0C" w14:textId="19766D31" w:rsidP="00B84C68" w:rsidR="006D47C2" w:rsidRDefault="003958BB">
      <w:pPr>
        <w:pStyle w:val="Paragraphedeliste"/>
        <w:numPr>
          <w:ilvl w:val="0"/>
          <w:numId w:val="21"/>
        </w:numPr>
        <w:spacing w:after="0" w:line="240" w:lineRule="auto"/>
        <w:jc w:val="both"/>
      </w:pPr>
      <w:r>
        <w:rPr>
          <w:b/>
        </w:rPr>
        <w:t>25 novembre 2022</w:t>
      </w:r>
      <w:r w:rsidR="00920F61" w:rsidRPr="002B53DA">
        <w:rPr>
          <w:b/>
        </w:rPr>
        <w:t xml:space="preserve"> </w:t>
      </w:r>
      <w:r w:rsidR="002B53DA">
        <w:rPr>
          <w:b/>
        </w:rPr>
        <w:t>–</w:t>
      </w:r>
      <w:r w:rsidR="001A1BF8" w:rsidRPr="002B53DA">
        <w:rPr>
          <w:b/>
        </w:rPr>
        <w:t xml:space="preserve"> </w:t>
      </w:r>
      <w:r w:rsidR="002B53DA">
        <w:rPr>
          <w:b/>
        </w:rPr>
        <w:t>08h</w:t>
      </w:r>
      <w:r w:rsidR="007C070A">
        <w:rPr>
          <w:b/>
        </w:rPr>
        <w:t>3</w:t>
      </w:r>
      <w:r w:rsidR="002B53DA">
        <w:rPr>
          <w:b/>
        </w:rPr>
        <w:t>0</w:t>
      </w:r>
      <w:r w:rsidR="001A1BF8" w:rsidRPr="002B53DA">
        <w:rPr>
          <w:b/>
        </w:rPr>
        <w:t xml:space="preserve"> – </w:t>
      </w:r>
      <w:r w:rsidR="002B53DA" w:rsidRPr="002B53DA">
        <w:rPr>
          <w:b/>
        </w:rPr>
        <w:t>salle ouest 1</w:t>
      </w:r>
      <w:r w:rsidR="00EE5273">
        <w:rPr>
          <w:b/>
        </w:rPr>
        <w:t xml:space="preserve"> -</w:t>
      </w:r>
      <w:r w:rsidR="002B53DA" w:rsidRPr="002B53DA">
        <w:rPr>
          <w:b/>
        </w:rPr>
        <w:t xml:space="preserve"> 2</w:t>
      </w:r>
      <w:r w:rsidR="002B53DA" w:rsidRPr="002B53DA">
        <w:rPr>
          <w:b/>
          <w:vertAlign w:val="superscript"/>
        </w:rPr>
        <w:t>ème</w:t>
      </w:r>
      <w:r w:rsidR="002B53DA" w:rsidRPr="002B53DA">
        <w:rPr>
          <w:b/>
        </w:rPr>
        <w:t xml:space="preserve"> </w:t>
      </w:r>
      <w:r w:rsidRPr="002B53DA">
        <w:rPr>
          <w:b/>
        </w:rPr>
        <w:t>étage</w:t>
      </w:r>
      <w:r w:rsidRPr="00861E46">
        <w:t xml:space="preserve"> :</w:t>
      </w:r>
      <w:r w:rsidR="005D279B" w:rsidRPr="00861E46">
        <w:t xml:space="preserve"> 3</w:t>
      </w:r>
      <w:r w:rsidR="00422CCB" w:rsidRPr="002B53DA">
        <w:rPr>
          <w:vertAlign w:val="superscript"/>
        </w:rPr>
        <w:t>ème</w:t>
      </w:r>
      <w:r w:rsidR="006834F3" w:rsidRPr="00861E46">
        <w:t xml:space="preserve"> réunion </w:t>
      </w:r>
      <w:r w:rsidR="004F432F" w:rsidRPr="00861E46">
        <w:t xml:space="preserve">NAO </w:t>
      </w:r>
      <w:r w:rsidR="006D47C2" w:rsidRPr="00861E46">
        <w:t>avec les organisations syndicales </w:t>
      </w:r>
      <w:r w:rsidR="002B53DA">
        <w:t>et l’ensemble des membres titulaires du CSE </w:t>
      </w:r>
    </w:p>
    <w:p w14:paraId="66A81D96" w14:textId="77777777" w:rsidP="00B42336" w:rsidR="006D47C2" w:rsidRDefault="006D47C2">
      <w:pPr>
        <w:pStyle w:val="Textecourantformule"/>
        <w:tabs>
          <w:tab w:pos="226" w:val="left"/>
          <w:tab w:pos="453" w:val="left"/>
          <w:tab w:leader="dot" w:pos="3969" w:val="right"/>
        </w:tabs>
        <w:spacing w:before="0" w:line="240" w:lineRule="auto"/>
        <w:contextualSpacing/>
        <w:rPr>
          <w:rFonts w:ascii="Calibri" w:cs="Calibri" w:hAnsi="Calibri"/>
          <w:szCs w:val="22"/>
        </w:rPr>
      </w:pPr>
    </w:p>
    <w:p w14:paraId="5A83EB6B" w14:textId="4C8F2846" w:rsidP="00B42336" w:rsidR="00DD3F56" w:rsidRDefault="00DD3F56">
      <w:pPr>
        <w:pStyle w:val="Textecourantformule"/>
        <w:tabs>
          <w:tab w:pos="226" w:val="left"/>
          <w:tab w:pos="453" w:val="left"/>
          <w:tab w:leader="dot" w:pos="3969" w:val="right"/>
        </w:tabs>
        <w:spacing w:before="0" w:line="240" w:lineRule="auto"/>
        <w:contextualSpacing/>
        <w:rPr>
          <w:rFonts w:ascii="Calibri" w:cs="Calibri" w:hAnsi="Calibri"/>
          <w:szCs w:val="22"/>
        </w:rPr>
      </w:pPr>
      <w:r>
        <w:rPr>
          <w:rFonts w:ascii="Calibri" w:cs="Calibri" w:hAnsi="Calibri"/>
          <w:szCs w:val="22"/>
        </w:rPr>
        <w:t>Les parties</w:t>
      </w:r>
      <w:r w:rsidRPr="00DD3F56">
        <w:rPr>
          <w:rFonts w:ascii="Calibri" w:cs="Calibri" w:hAnsi="Calibri"/>
          <w:szCs w:val="22"/>
        </w:rPr>
        <w:t xml:space="preserve"> conservent </w:t>
      </w:r>
      <w:r>
        <w:rPr>
          <w:rFonts w:ascii="Calibri" w:cs="Calibri" w:hAnsi="Calibri"/>
          <w:szCs w:val="22"/>
        </w:rPr>
        <w:t xml:space="preserve">toutefois </w:t>
      </w:r>
      <w:r w:rsidRPr="00DD3F56">
        <w:rPr>
          <w:rFonts w:ascii="Calibri" w:cs="Calibri" w:hAnsi="Calibri"/>
          <w:szCs w:val="22"/>
        </w:rPr>
        <w:t>la faculté par accord unanime de poursuivre les nég</w:t>
      </w:r>
      <w:r>
        <w:rPr>
          <w:rFonts w:ascii="Calibri" w:cs="Calibri" w:hAnsi="Calibri"/>
          <w:szCs w:val="22"/>
        </w:rPr>
        <w:t xml:space="preserve">ociations au-delà de </w:t>
      </w:r>
      <w:r w:rsidR="00EA3F35">
        <w:rPr>
          <w:rFonts w:ascii="Calibri" w:cs="Calibri" w:hAnsi="Calibri"/>
          <w:szCs w:val="22"/>
        </w:rPr>
        <w:t>ces dates</w:t>
      </w:r>
      <w:r>
        <w:rPr>
          <w:rFonts w:ascii="Calibri" w:cs="Calibri" w:hAnsi="Calibri"/>
          <w:szCs w:val="22"/>
        </w:rPr>
        <w:t xml:space="preserve"> en programmant une </w:t>
      </w:r>
      <w:r w:rsidR="003D76AC">
        <w:rPr>
          <w:rFonts w:ascii="Calibri" w:cs="Calibri" w:hAnsi="Calibri"/>
          <w:szCs w:val="22"/>
        </w:rPr>
        <w:t>4</w:t>
      </w:r>
      <w:r w:rsidR="003D76AC" w:rsidRPr="003D76AC">
        <w:rPr>
          <w:rFonts w:ascii="Calibri" w:cs="Calibri" w:hAnsi="Calibri"/>
          <w:szCs w:val="22"/>
          <w:vertAlign w:val="superscript"/>
        </w:rPr>
        <w:t>ème</w:t>
      </w:r>
      <w:r w:rsidR="003D76AC">
        <w:rPr>
          <w:rFonts w:ascii="Calibri" w:cs="Calibri" w:hAnsi="Calibri"/>
          <w:szCs w:val="22"/>
        </w:rPr>
        <w:t xml:space="preserve"> </w:t>
      </w:r>
      <w:r>
        <w:rPr>
          <w:rFonts w:ascii="Calibri" w:cs="Calibri" w:hAnsi="Calibri"/>
          <w:szCs w:val="22"/>
        </w:rPr>
        <w:t>réunion.</w:t>
      </w:r>
    </w:p>
    <w:p w14:paraId="11EB3F3E" w14:textId="77777777" w:rsidP="00B42336" w:rsidR="00DD3F56" w:rsidRDefault="00DD3F5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08E5D90F" w14:textId="77777777" w:rsidP="00B42336" w:rsidR="00254C28" w:rsidRDefault="003676E1">
      <w:pPr>
        <w:pStyle w:val="Textecourantformule"/>
        <w:tabs>
          <w:tab w:pos="226" w:val="left"/>
          <w:tab w:pos="453" w:val="left"/>
          <w:tab w:leader="dot" w:pos="3969" w:val="right"/>
        </w:tabs>
        <w:spacing w:before="0" w:line="240" w:lineRule="auto"/>
        <w:contextualSpacing/>
        <w:rPr>
          <w:rFonts w:ascii="Calibri" w:cs="Calibri" w:hAnsi="Calibri"/>
          <w:szCs w:val="22"/>
        </w:rPr>
      </w:pPr>
      <w:r w:rsidRPr="00861E46">
        <w:rPr>
          <w:rFonts w:ascii="Calibri" w:cs="Calibri" w:hAnsi="Calibri"/>
          <w:szCs w:val="22"/>
        </w:rPr>
        <w:t xml:space="preserve">Faute d’accord à l’issue de ce processus de réunions, les parties constateront leur désaccord par un procès-verbal de désaccord. </w:t>
      </w:r>
    </w:p>
    <w:p w14:paraId="74C4DC61" w14:textId="77777777" w:rsidP="00B42336" w:rsidR="00DD3F56" w:rsidRDefault="00DD3F5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3F475D77" w14:textId="4B7235EA" w:rsidP="00B42336" w:rsidR="00DD3F56" w:rsidRDefault="00DD3F5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778B264D" w14:textId="30493F13" w:rsidP="00B42336" w:rsidR="003958BB" w:rsidRDefault="003958BB">
      <w:pPr>
        <w:pStyle w:val="Textecourantformule"/>
        <w:tabs>
          <w:tab w:pos="226" w:val="left"/>
          <w:tab w:pos="453" w:val="left"/>
          <w:tab w:leader="dot" w:pos="3969" w:val="right"/>
        </w:tabs>
        <w:spacing w:before="0" w:line="240" w:lineRule="auto"/>
        <w:contextualSpacing/>
        <w:rPr>
          <w:rFonts w:ascii="Calibri" w:cs="Calibri" w:hAnsi="Calibri"/>
          <w:szCs w:val="22"/>
        </w:rPr>
      </w:pPr>
    </w:p>
    <w:p w14:paraId="05059359" w14:textId="77777777" w:rsidP="00B42336" w:rsidR="003958BB" w:rsidRDefault="003958BB">
      <w:pPr>
        <w:pStyle w:val="Textecourantformule"/>
        <w:tabs>
          <w:tab w:pos="226" w:val="left"/>
          <w:tab w:pos="453" w:val="left"/>
          <w:tab w:leader="dot" w:pos="3969" w:val="right"/>
        </w:tabs>
        <w:spacing w:before="0" w:line="240" w:lineRule="auto"/>
        <w:contextualSpacing/>
        <w:rPr>
          <w:rFonts w:ascii="Calibri" w:cs="Calibri" w:hAnsi="Calibri"/>
          <w:szCs w:val="22"/>
        </w:rPr>
      </w:pPr>
    </w:p>
    <w:p w14:paraId="2FD96B2F" w14:textId="77777777" w:rsidP="00C23143" w:rsidR="003676E1" w:rsidRDefault="003676E1" w:rsidRPr="00B167D5">
      <w:pPr>
        <w:spacing w:after="0" w:line="240" w:lineRule="auto"/>
        <w:contextualSpacing/>
        <w:jc w:val="both"/>
        <w:rPr>
          <w:rFonts w:cs="Calibri"/>
          <w:b/>
          <w:smallCaps/>
          <w:sz w:val="24"/>
          <w:szCs w:val="24"/>
          <w:u w:val="single"/>
        </w:rPr>
      </w:pPr>
      <w:r w:rsidRPr="00B167D5">
        <w:rPr>
          <w:rFonts w:cs="Calibri"/>
          <w:b/>
          <w:smallCaps/>
          <w:sz w:val="24"/>
          <w:szCs w:val="24"/>
          <w:u w:val="single"/>
        </w:rPr>
        <w:t>Article 5</w:t>
      </w:r>
      <w:r w:rsidR="00C23143" w:rsidRPr="00B167D5">
        <w:rPr>
          <w:rFonts w:cs="Calibri"/>
          <w:b/>
          <w:smallCaps/>
          <w:sz w:val="24"/>
          <w:szCs w:val="24"/>
          <w:u w:val="single"/>
        </w:rPr>
        <w:t xml:space="preserve"> -</w:t>
      </w:r>
      <w:r w:rsidRPr="00B167D5">
        <w:rPr>
          <w:rFonts w:cs="Calibri"/>
          <w:b/>
          <w:smallCaps/>
          <w:sz w:val="24"/>
          <w:szCs w:val="24"/>
          <w:u w:val="single"/>
        </w:rPr>
        <w:t xml:space="preserve"> Effets du protocole</w:t>
      </w:r>
    </w:p>
    <w:p w14:paraId="42F1B275" w14:textId="77777777" w:rsidP="00B42336" w:rsidR="00275F76" w:rsidRDefault="00275F76"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4D57F7D0" w14:textId="77777777" w:rsidP="00B42336" w:rsidR="003676E1" w:rsidRDefault="003676E1">
      <w:pPr>
        <w:pStyle w:val="Textecourantformule"/>
        <w:tabs>
          <w:tab w:pos="226" w:val="left"/>
          <w:tab w:pos="453" w:val="left"/>
          <w:tab w:leader="dot" w:pos="3969" w:val="right"/>
        </w:tabs>
        <w:spacing w:before="0" w:line="240" w:lineRule="auto"/>
        <w:contextualSpacing/>
        <w:rPr>
          <w:rFonts w:ascii="Calibri" w:cs="Calibri" w:hAnsi="Calibri"/>
          <w:szCs w:val="22"/>
        </w:rPr>
      </w:pPr>
      <w:r w:rsidRPr="00861E46">
        <w:rPr>
          <w:rFonts w:ascii="Calibri" w:cs="Calibri" w:hAnsi="Calibri"/>
          <w:szCs w:val="22"/>
        </w:rPr>
        <w:t>Le présent protocole d’accord engage les parties pour la négociation visée ci-dessus sans qu’aucune des parties ne puisse s’en prévaloir pour toute autre négociation.</w:t>
      </w:r>
    </w:p>
    <w:p w14:paraId="42CAC113" w14:textId="77777777" w:rsidP="00B42336" w:rsidR="003D76AC" w:rsidRDefault="003D76AC">
      <w:pPr>
        <w:pStyle w:val="Textecourantformule"/>
        <w:tabs>
          <w:tab w:pos="226" w:val="left"/>
          <w:tab w:pos="453" w:val="left"/>
          <w:tab w:leader="dot" w:pos="3969" w:val="right"/>
        </w:tabs>
        <w:spacing w:before="0" w:line="240" w:lineRule="auto"/>
        <w:contextualSpacing/>
        <w:rPr>
          <w:rFonts w:ascii="Calibri" w:cs="Calibri" w:hAnsi="Calibri"/>
          <w:szCs w:val="22"/>
        </w:rPr>
      </w:pPr>
    </w:p>
    <w:p w14:paraId="775DDFEC" w14:textId="77777777" w:rsidP="00B42336" w:rsidR="001768FC" w:rsidRDefault="001768FC"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676461C2" w14:textId="77777777" w:rsidP="00C23143" w:rsidR="003676E1" w:rsidRDefault="003676E1" w:rsidRPr="00B167D5">
      <w:pPr>
        <w:spacing w:after="0" w:line="240" w:lineRule="auto"/>
        <w:contextualSpacing/>
        <w:jc w:val="both"/>
        <w:rPr>
          <w:rFonts w:cs="Calibri"/>
          <w:b/>
          <w:smallCaps/>
          <w:sz w:val="24"/>
          <w:szCs w:val="24"/>
          <w:u w:val="single"/>
        </w:rPr>
      </w:pPr>
      <w:r w:rsidRPr="00B167D5">
        <w:rPr>
          <w:rFonts w:cs="Calibri"/>
          <w:b/>
          <w:smallCaps/>
          <w:sz w:val="24"/>
          <w:szCs w:val="24"/>
          <w:u w:val="single"/>
        </w:rPr>
        <w:t>Article 6</w:t>
      </w:r>
      <w:r w:rsidR="00C23143" w:rsidRPr="00B167D5">
        <w:rPr>
          <w:rFonts w:cs="Calibri"/>
          <w:b/>
          <w:smallCaps/>
          <w:sz w:val="24"/>
          <w:szCs w:val="24"/>
          <w:u w:val="single"/>
        </w:rPr>
        <w:t xml:space="preserve"> -</w:t>
      </w:r>
      <w:r w:rsidRPr="00B167D5">
        <w:rPr>
          <w:rFonts w:cs="Calibri"/>
          <w:b/>
          <w:smallCaps/>
          <w:sz w:val="24"/>
          <w:szCs w:val="24"/>
          <w:u w:val="single"/>
        </w:rPr>
        <w:t xml:space="preserve"> Communication de l’accord</w:t>
      </w:r>
    </w:p>
    <w:p w14:paraId="11074797" w14:textId="77777777" w:rsidP="00B42336" w:rsidR="00275F76" w:rsidRDefault="00275F76"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5F5225D9" w14:textId="77777777" w:rsidP="00B42336" w:rsidR="00275F76" w:rsidRDefault="003676E1"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r w:rsidRPr="00861E46">
        <w:rPr>
          <w:rFonts w:ascii="Calibri" w:cs="Calibri" w:hAnsi="Calibri"/>
          <w:szCs w:val="22"/>
        </w:rPr>
        <w:t>Le texte du présent accord, une fois signé, sera notifié à l’ensemble des organisations syndicales représentatives dans l’entreprise. Il fera l’objet de publicité au terme du délai d’opposition.</w:t>
      </w:r>
    </w:p>
    <w:p w14:paraId="6D82E64C" w14:textId="77777777" w:rsidP="00B42336" w:rsidR="00623E72" w:rsidRDefault="00623E72"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51C9E419" w14:textId="77777777" w:rsidP="00B42336" w:rsidR="00623E72" w:rsidRDefault="00623E72"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494081E7" w14:textId="77777777" w:rsidP="00C23143" w:rsidR="003676E1" w:rsidRDefault="003676E1" w:rsidRPr="00B167D5">
      <w:pPr>
        <w:spacing w:after="0" w:line="240" w:lineRule="auto"/>
        <w:contextualSpacing/>
        <w:jc w:val="both"/>
        <w:rPr>
          <w:rFonts w:cs="Calibri"/>
          <w:b/>
          <w:smallCaps/>
          <w:sz w:val="24"/>
          <w:szCs w:val="24"/>
          <w:u w:val="single"/>
        </w:rPr>
      </w:pPr>
      <w:r w:rsidRPr="00B167D5">
        <w:rPr>
          <w:rFonts w:cs="Calibri"/>
          <w:b/>
          <w:smallCaps/>
          <w:sz w:val="24"/>
          <w:szCs w:val="24"/>
          <w:u w:val="single"/>
        </w:rPr>
        <w:t>Article 7</w:t>
      </w:r>
      <w:r w:rsidR="00C23143" w:rsidRPr="00B167D5">
        <w:rPr>
          <w:rFonts w:cs="Calibri"/>
          <w:b/>
          <w:smallCaps/>
          <w:sz w:val="24"/>
          <w:szCs w:val="24"/>
          <w:u w:val="single"/>
        </w:rPr>
        <w:t xml:space="preserve"> -</w:t>
      </w:r>
      <w:r w:rsidRPr="00B167D5">
        <w:rPr>
          <w:rFonts w:cs="Calibri"/>
          <w:b/>
          <w:smallCaps/>
          <w:sz w:val="24"/>
          <w:szCs w:val="24"/>
          <w:u w:val="single"/>
        </w:rPr>
        <w:t xml:space="preserve"> Publicité</w:t>
      </w:r>
    </w:p>
    <w:p w14:paraId="4AC44732" w14:textId="77777777" w:rsidP="00B42336" w:rsidR="00275F76" w:rsidRDefault="00275F76"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66EC1F8E" w14:textId="77777777" w:rsidP="00AD6A38" w:rsidR="00AD6A38" w:rsidRDefault="00AD6A38" w:rsidRPr="00AD6A38">
      <w:pPr>
        <w:pStyle w:val="Textecourantformule"/>
        <w:tabs>
          <w:tab w:pos="226" w:val="left"/>
          <w:tab w:pos="453" w:val="left"/>
          <w:tab w:leader="dot" w:pos="3969" w:val="right"/>
        </w:tabs>
        <w:spacing w:line="240" w:lineRule="auto"/>
        <w:contextualSpacing/>
        <w:rPr>
          <w:rFonts w:ascii="Calibri" w:cs="Calibri" w:hAnsi="Calibri"/>
          <w:szCs w:val="22"/>
        </w:rPr>
      </w:pPr>
      <w:r w:rsidRPr="00AD6A38">
        <w:rPr>
          <w:rFonts w:ascii="Calibri" w:cs="Calibri" w:hAnsi="Calibri"/>
          <w:szCs w:val="22"/>
        </w:rPr>
        <w:t>Conformément aux articles D. 2231-2 et D. 2231-4 du code du travail, le présent accord sera déposé par la société sur la plateforme de téléprocédure du ministère du travail. Un exemplaire sera remis au secrétariat-greffe du conseil de prud'hommes compétent.</w:t>
      </w:r>
    </w:p>
    <w:p w14:paraId="0B8374FD" w14:textId="77777777" w:rsidP="00AD6A38" w:rsidR="00AD6A38" w:rsidRDefault="00AD6A38" w:rsidRPr="00AD6A38">
      <w:pPr>
        <w:pStyle w:val="Textecourantformule"/>
        <w:tabs>
          <w:tab w:pos="226" w:val="left"/>
          <w:tab w:pos="453" w:val="left"/>
          <w:tab w:leader="dot" w:pos="3969" w:val="right"/>
        </w:tabs>
        <w:spacing w:line="240" w:lineRule="auto"/>
        <w:contextualSpacing/>
        <w:rPr>
          <w:rFonts w:ascii="Calibri" w:cs="Calibri" w:hAnsi="Calibri"/>
          <w:szCs w:val="22"/>
        </w:rPr>
      </w:pPr>
    </w:p>
    <w:p w14:paraId="4D2BBEB0" w14:textId="77777777" w:rsidP="00AD6A38" w:rsidR="00AD6A38" w:rsidRDefault="00AD6A38" w:rsidRPr="00AD6A38">
      <w:pPr>
        <w:pStyle w:val="Textecourantformule"/>
        <w:tabs>
          <w:tab w:pos="226" w:val="left"/>
          <w:tab w:pos="453" w:val="left"/>
          <w:tab w:leader="dot" w:pos="3969" w:val="right"/>
        </w:tabs>
        <w:spacing w:line="240" w:lineRule="auto"/>
        <w:contextualSpacing/>
        <w:rPr>
          <w:rFonts w:ascii="Calibri" w:cs="Calibri" w:hAnsi="Calibri"/>
          <w:szCs w:val="22"/>
        </w:rPr>
      </w:pPr>
      <w:r w:rsidRPr="00AD6A38">
        <w:rPr>
          <w:rFonts w:ascii="Calibri" w:cs="Calibri" w:hAnsi="Calibri"/>
          <w:szCs w:val="22"/>
        </w:rPr>
        <w:t>Conformément à l'article L. 2231-5-1 du code du travail, le présent accord sera, après anonymisation des noms et prénoms des négociateurs et des signataires de l'accord, rendu public et versé dans la base de données nationale des accords collectifs.</w:t>
      </w:r>
    </w:p>
    <w:p w14:paraId="223F494B" w14:textId="77777777" w:rsidP="00AD6A38" w:rsidR="00AD6A38" w:rsidRDefault="00AD6A38" w:rsidRPr="00AD6A38">
      <w:pPr>
        <w:pStyle w:val="Textecourantformule"/>
        <w:tabs>
          <w:tab w:pos="226" w:val="left"/>
          <w:tab w:pos="453" w:val="left"/>
          <w:tab w:leader="dot" w:pos="3969" w:val="right"/>
        </w:tabs>
        <w:spacing w:line="240" w:lineRule="auto"/>
        <w:contextualSpacing/>
        <w:rPr>
          <w:rFonts w:ascii="Calibri" w:cs="Calibri" w:hAnsi="Calibri"/>
          <w:szCs w:val="22"/>
        </w:rPr>
      </w:pPr>
    </w:p>
    <w:p w14:paraId="70EB968A" w14:textId="77777777" w:rsidP="00AD6A38" w:rsidR="003676E1" w:rsidRDefault="00AD6A38">
      <w:pPr>
        <w:pStyle w:val="Textecourantformule"/>
        <w:tabs>
          <w:tab w:pos="226" w:val="left"/>
          <w:tab w:pos="453" w:val="left"/>
          <w:tab w:leader="dot" w:pos="3969" w:val="right"/>
        </w:tabs>
        <w:spacing w:before="0" w:line="240" w:lineRule="auto"/>
        <w:contextualSpacing/>
        <w:rPr>
          <w:rFonts w:ascii="Calibri" w:cs="Calibri" w:hAnsi="Calibri"/>
          <w:szCs w:val="22"/>
        </w:rPr>
      </w:pPr>
      <w:r w:rsidRPr="00AD6A38">
        <w:rPr>
          <w:rFonts w:ascii="Calibri" w:cs="Calibri" w:hAnsi="Calibri"/>
          <w:szCs w:val="22"/>
        </w:rPr>
        <w:t>Le présent accord sera notifié à chacune des organisations syndicales représentatives.</w:t>
      </w:r>
    </w:p>
    <w:p w14:paraId="18FB133D" w14:textId="77777777" w:rsidP="00B42336" w:rsidR="00716AA6" w:rsidRDefault="00716AA6"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731DBC3C" w14:textId="77777777" w:rsidP="00B42336" w:rsidR="00716AA6" w:rsidRDefault="00716AA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56CB4906" w14:textId="77777777" w:rsidP="00B42336" w:rsidR="00716AA6" w:rsidRDefault="00716AA6"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4FBD5581" w14:textId="77777777" w:rsidP="00B42336" w:rsidR="003B15D0" w:rsidRDefault="003B15D0">
      <w:pPr>
        <w:pStyle w:val="Textecourantformule"/>
        <w:tabs>
          <w:tab w:pos="226" w:val="left"/>
          <w:tab w:pos="453" w:val="left"/>
          <w:tab w:leader="dot" w:pos="3969" w:val="right"/>
        </w:tabs>
        <w:spacing w:before="0" w:line="240" w:lineRule="auto"/>
        <w:contextualSpacing/>
        <w:rPr>
          <w:rFonts w:ascii="Calibri" w:cs="Calibri" w:hAnsi="Calibri"/>
          <w:b/>
          <w:szCs w:val="22"/>
        </w:rPr>
      </w:pPr>
      <w:r w:rsidRPr="00716AA6">
        <w:rPr>
          <w:rFonts w:ascii="Calibri" w:cs="Calibri" w:hAnsi="Calibri"/>
          <w:b/>
          <w:szCs w:val="22"/>
        </w:rPr>
        <w:t>Pour l’employeur,</w:t>
      </w:r>
    </w:p>
    <w:p w14:paraId="2D86060A" w14:textId="77777777" w:rsidP="00B42336" w:rsidR="00716AA6" w:rsidRDefault="00716AA6" w:rsidRPr="00716AA6">
      <w:pPr>
        <w:pStyle w:val="Textecourantformule"/>
        <w:tabs>
          <w:tab w:pos="226" w:val="left"/>
          <w:tab w:pos="453" w:val="left"/>
          <w:tab w:leader="dot" w:pos="3969" w:val="right"/>
        </w:tabs>
        <w:spacing w:before="0" w:line="240" w:lineRule="auto"/>
        <w:contextualSpacing/>
        <w:rPr>
          <w:rFonts w:ascii="Calibri" w:cs="Calibri" w:hAnsi="Calibri"/>
          <w:b/>
          <w:sz w:val="10"/>
          <w:szCs w:val="10"/>
        </w:rPr>
      </w:pPr>
    </w:p>
    <w:p w14:paraId="09A26EC0" w14:textId="4CCEA78D" w:rsidP="00B42336" w:rsidR="003B15D0" w:rsidRDefault="00145F8D"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r>
        <w:rPr>
          <w:rFonts w:ascii="Calibri" w:cs="Calibri" w:hAnsi="Calibri"/>
          <w:szCs w:val="22"/>
        </w:rPr>
        <w:t>XX</w:t>
      </w:r>
      <w:r w:rsidR="005F3E04">
        <w:rPr>
          <w:rFonts w:ascii="Calibri" w:cs="Calibri" w:hAnsi="Calibri"/>
          <w:szCs w:val="22"/>
        </w:rPr>
        <w:t xml:space="preserve"> </w:t>
      </w:r>
      <w:proofErr w:type="spellStart"/>
      <w:r>
        <w:rPr>
          <w:rFonts w:ascii="Calibri" w:cs="Calibri" w:hAnsi="Calibri"/>
          <w:szCs w:val="22"/>
        </w:rPr>
        <w:t>XX</w:t>
      </w:r>
      <w:proofErr w:type="spellEnd"/>
      <w:r w:rsidR="005F3E04">
        <w:rPr>
          <w:rFonts w:ascii="Calibri" w:cs="Calibri" w:hAnsi="Calibri"/>
          <w:szCs w:val="22"/>
        </w:rPr>
        <w:t xml:space="preserve"> </w:t>
      </w:r>
      <w:proofErr w:type="spellStart"/>
      <w:r>
        <w:rPr>
          <w:rFonts w:ascii="Calibri" w:cs="Calibri" w:hAnsi="Calibri"/>
          <w:szCs w:val="22"/>
        </w:rPr>
        <w:t>XX</w:t>
      </w:r>
      <w:proofErr w:type="spellEnd"/>
    </w:p>
    <w:p w14:paraId="377F694F" w14:textId="77777777" w:rsidP="00B42336" w:rsidR="003B15D0" w:rsidRDefault="003B15D0">
      <w:pPr>
        <w:pStyle w:val="Textecourantformule"/>
        <w:tabs>
          <w:tab w:pos="226" w:val="left"/>
          <w:tab w:pos="453" w:val="left"/>
          <w:tab w:leader="dot" w:pos="3969" w:val="right"/>
        </w:tabs>
        <w:spacing w:before="0" w:line="240" w:lineRule="auto"/>
        <w:contextualSpacing/>
        <w:rPr>
          <w:rFonts w:ascii="Calibri" w:cs="Calibri" w:hAnsi="Calibri"/>
          <w:szCs w:val="22"/>
        </w:rPr>
      </w:pPr>
    </w:p>
    <w:p w14:paraId="2DF7BFF6" w14:textId="77777777" w:rsidP="00B42336" w:rsidR="00716AA6" w:rsidRDefault="00716AA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148C060E" w14:textId="77777777" w:rsidP="00B42336" w:rsidR="00716AA6" w:rsidRDefault="00716AA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5AD0F7B7" w14:textId="77777777" w:rsidP="00B42336" w:rsidR="00716AA6" w:rsidRDefault="00716AA6" w:rsidRPr="00861E46">
      <w:pPr>
        <w:pStyle w:val="Textecourantformule"/>
        <w:tabs>
          <w:tab w:pos="226" w:val="left"/>
          <w:tab w:pos="453" w:val="left"/>
          <w:tab w:leader="dot" w:pos="3969" w:val="right"/>
        </w:tabs>
        <w:spacing w:before="0" w:line="240" w:lineRule="auto"/>
        <w:contextualSpacing/>
        <w:rPr>
          <w:rFonts w:ascii="Calibri" w:cs="Calibri" w:hAnsi="Calibri"/>
          <w:szCs w:val="22"/>
        </w:rPr>
      </w:pPr>
    </w:p>
    <w:p w14:paraId="1DBBFCE7" w14:textId="77777777" w:rsidP="00B42336" w:rsidR="003676E1" w:rsidRDefault="003B15D0" w:rsidRPr="00716AA6">
      <w:pPr>
        <w:pStyle w:val="Textecourantformule"/>
        <w:tabs>
          <w:tab w:pos="226" w:val="left"/>
          <w:tab w:pos="453" w:val="left"/>
          <w:tab w:leader="dot" w:pos="3969" w:val="right"/>
        </w:tabs>
        <w:spacing w:before="0" w:line="240" w:lineRule="auto"/>
        <w:contextualSpacing/>
        <w:rPr>
          <w:rFonts w:ascii="Calibri" w:cs="Calibri" w:hAnsi="Calibri"/>
          <w:b/>
          <w:szCs w:val="22"/>
        </w:rPr>
      </w:pPr>
      <w:r w:rsidRPr="00716AA6">
        <w:rPr>
          <w:rFonts w:ascii="Calibri" w:cs="Calibri" w:hAnsi="Calibri"/>
          <w:b/>
          <w:szCs w:val="22"/>
        </w:rPr>
        <w:t xml:space="preserve">Pour les </w:t>
      </w:r>
      <w:r w:rsidR="003676E1" w:rsidRPr="00716AA6">
        <w:rPr>
          <w:rFonts w:ascii="Calibri" w:cs="Calibri" w:hAnsi="Calibri"/>
          <w:b/>
          <w:szCs w:val="22"/>
        </w:rPr>
        <w:t>organisations syndicales</w:t>
      </w:r>
      <w:r w:rsidRPr="00716AA6">
        <w:rPr>
          <w:rFonts w:ascii="Calibri" w:cs="Calibri" w:hAnsi="Calibri"/>
          <w:b/>
          <w:szCs w:val="22"/>
        </w:rPr>
        <w:t>,</w:t>
      </w:r>
    </w:p>
    <w:p w14:paraId="4FE1E017" w14:textId="77777777" w:rsidP="00B42336" w:rsidR="00861E46" w:rsidRDefault="00861E46" w:rsidRPr="00716AA6">
      <w:pPr>
        <w:pStyle w:val="Textecourantformule"/>
        <w:tabs>
          <w:tab w:pos="226" w:val="left"/>
          <w:tab w:pos="453" w:val="left"/>
          <w:tab w:leader="dot" w:pos="3969" w:val="right"/>
        </w:tabs>
        <w:spacing w:before="0" w:line="240" w:lineRule="auto"/>
        <w:contextualSpacing/>
        <w:rPr>
          <w:rFonts w:ascii="Calibri" w:cs="Calibri" w:hAnsi="Calibri"/>
          <w:sz w:val="10"/>
          <w:szCs w:val="10"/>
        </w:rPr>
      </w:pPr>
    </w:p>
    <w:p w14:paraId="275EB8B6" w14:textId="7FF616F3" w:rsidP="00861E46" w:rsidR="00861E46" w:rsidRDefault="00145F8D" w:rsidRPr="00861E46">
      <w:pPr>
        <w:pStyle w:val="Textecourantformule"/>
        <w:tabs>
          <w:tab w:pos="226" w:val="left"/>
          <w:tab w:pos="453" w:val="left"/>
          <w:tab w:leader="dot" w:pos="3969" w:val="right"/>
        </w:tabs>
        <w:spacing w:line="240" w:lineRule="auto"/>
        <w:contextualSpacing/>
        <w:rPr>
          <w:rFonts w:ascii="Calibri" w:cs="Calibri" w:hAnsi="Calibri"/>
          <w:szCs w:val="22"/>
        </w:rPr>
      </w:pPr>
      <w:r>
        <w:rPr>
          <w:rFonts w:ascii="Calibri" w:cs="Calibri" w:hAnsi="Calibri"/>
          <w:szCs w:val="22"/>
        </w:rPr>
        <w:t>XX</w:t>
      </w:r>
      <w:r w:rsidR="00861E46" w:rsidRPr="00861E46">
        <w:rPr>
          <w:rFonts w:ascii="Calibri" w:cs="Calibri" w:hAnsi="Calibri"/>
          <w:szCs w:val="22"/>
        </w:rPr>
        <w:t xml:space="preserve">. </w:t>
      </w:r>
      <w:r>
        <w:rPr>
          <w:rFonts w:ascii="Calibri" w:cs="Calibri" w:hAnsi="Calibri"/>
          <w:szCs w:val="22"/>
        </w:rPr>
        <w:t>XX</w:t>
      </w:r>
      <w:r w:rsidR="00861E46" w:rsidRPr="00861E46">
        <w:rPr>
          <w:rFonts w:ascii="Calibri" w:cs="Calibri" w:hAnsi="Calibri"/>
          <w:szCs w:val="22"/>
        </w:rPr>
        <w:t xml:space="preserve"> </w:t>
      </w:r>
      <w:proofErr w:type="spellStart"/>
      <w:r>
        <w:rPr>
          <w:rFonts w:ascii="Calibri" w:cs="Calibri" w:hAnsi="Calibri"/>
          <w:szCs w:val="22"/>
        </w:rPr>
        <w:t>XX</w:t>
      </w:r>
      <w:proofErr w:type="spellEnd"/>
      <w:r w:rsidR="00861E46" w:rsidRPr="00861E46">
        <w:rPr>
          <w:rFonts w:ascii="Calibri" w:cs="Calibri" w:hAnsi="Calibri"/>
          <w:szCs w:val="22"/>
        </w:rPr>
        <w:t>, délégué syndical CGT</w:t>
      </w:r>
    </w:p>
    <w:p w14:paraId="77E0D63C" w14:textId="77777777" w:rsidP="000872B2" w:rsidR="000872B2" w:rsidRDefault="000872B2">
      <w:pPr>
        <w:pStyle w:val="Textecourantformule"/>
        <w:tabs>
          <w:tab w:pos="226" w:val="left"/>
          <w:tab w:pos="453" w:val="left"/>
          <w:tab w:leader="dot" w:pos="3969" w:val="right"/>
        </w:tabs>
        <w:spacing w:line="240" w:lineRule="auto"/>
        <w:contextualSpacing/>
        <w:rPr>
          <w:rFonts w:ascii="Calibri" w:cs="Calibri" w:hAnsi="Calibri"/>
          <w:szCs w:val="22"/>
        </w:rPr>
      </w:pPr>
    </w:p>
    <w:p w14:paraId="0787BDE0" w14:textId="77777777" w:rsidP="000872B2" w:rsidR="00716AA6" w:rsidRDefault="00716AA6">
      <w:pPr>
        <w:pStyle w:val="Textecourantformule"/>
        <w:tabs>
          <w:tab w:pos="226" w:val="left"/>
          <w:tab w:pos="453" w:val="left"/>
          <w:tab w:leader="dot" w:pos="3969" w:val="right"/>
        </w:tabs>
        <w:spacing w:line="240" w:lineRule="auto"/>
        <w:contextualSpacing/>
        <w:rPr>
          <w:rFonts w:ascii="Calibri" w:cs="Calibri" w:hAnsi="Calibri"/>
          <w:szCs w:val="22"/>
        </w:rPr>
      </w:pPr>
    </w:p>
    <w:p w14:paraId="7D8BFA6F" w14:textId="77777777" w:rsidP="000872B2" w:rsidR="00716AA6" w:rsidRDefault="00716AA6">
      <w:pPr>
        <w:pStyle w:val="Textecourantformule"/>
        <w:tabs>
          <w:tab w:pos="226" w:val="left"/>
          <w:tab w:pos="453" w:val="left"/>
          <w:tab w:leader="dot" w:pos="3969" w:val="right"/>
        </w:tabs>
        <w:spacing w:line="240" w:lineRule="auto"/>
        <w:contextualSpacing/>
        <w:rPr>
          <w:rFonts w:ascii="Calibri" w:cs="Calibri" w:hAnsi="Calibri"/>
          <w:szCs w:val="22"/>
        </w:rPr>
      </w:pPr>
    </w:p>
    <w:p w14:paraId="7E138023" w14:textId="77777777" w:rsidP="000872B2" w:rsidR="00716AA6" w:rsidRDefault="00716AA6">
      <w:pPr>
        <w:pStyle w:val="Textecourantformule"/>
        <w:tabs>
          <w:tab w:pos="226" w:val="left"/>
          <w:tab w:pos="453" w:val="left"/>
          <w:tab w:leader="dot" w:pos="3969" w:val="right"/>
        </w:tabs>
        <w:spacing w:line="240" w:lineRule="auto"/>
        <w:contextualSpacing/>
        <w:rPr>
          <w:rFonts w:ascii="Calibri" w:cs="Calibri" w:hAnsi="Calibri"/>
          <w:szCs w:val="22"/>
        </w:rPr>
      </w:pPr>
    </w:p>
    <w:p w14:paraId="4D27BCD2" w14:textId="77777777" w:rsidP="000872B2" w:rsidR="00716AA6" w:rsidRDefault="00716AA6" w:rsidRPr="00861E46">
      <w:pPr>
        <w:pStyle w:val="Textecourantformule"/>
        <w:tabs>
          <w:tab w:pos="226" w:val="left"/>
          <w:tab w:pos="453" w:val="left"/>
          <w:tab w:leader="dot" w:pos="3969" w:val="right"/>
        </w:tabs>
        <w:spacing w:line="240" w:lineRule="auto"/>
        <w:contextualSpacing/>
        <w:rPr>
          <w:rFonts w:ascii="Calibri" w:cs="Calibri" w:hAnsi="Calibri"/>
          <w:szCs w:val="22"/>
        </w:rPr>
      </w:pPr>
    </w:p>
    <w:p w14:paraId="088392BE" w14:textId="4FF930E9" w:rsidP="000872B2" w:rsidR="000872B2" w:rsidRDefault="00145F8D" w:rsidRPr="00861E46">
      <w:pPr>
        <w:pStyle w:val="Textecourantformule"/>
        <w:tabs>
          <w:tab w:pos="226" w:val="left"/>
          <w:tab w:pos="453" w:val="left"/>
          <w:tab w:leader="dot" w:pos="3969" w:val="right"/>
        </w:tabs>
        <w:spacing w:line="240" w:lineRule="auto"/>
        <w:contextualSpacing/>
        <w:rPr>
          <w:rFonts w:ascii="Calibri" w:cs="Calibri" w:hAnsi="Calibri"/>
          <w:szCs w:val="22"/>
        </w:rPr>
      </w:pPr>
      <w:r>
        <w:rPr>
          <w:rFonts w:ascii="Calibri" w:cs="Calibri" w:hAnsi="Calibri"/>
          <w:szCs w:val="22"/>
        </w:rPr>
        <w:t>XX</w:t>
      </w:r>
      <w:r w:rsidR="000872B2" w:rsidRPr="00861E46">
        <w:rPr>
          <w:rFonts w:ascii="Calibri" w:cs="Calibri" w:hAnsi="Calibri"/>
          <w:szCs w:val="22"/>
        </w:rPr>
        <w:t>.</w:t>
      </w:r>
      <w:r w:rsidR="00861E46" w:rsidRPr="00861E46">
        <w:rPr>
          <w:rFonts w:ascii="Calibri" w:cs="Calibri" w:hAnsi="Calibri"/>
          <w:szCs w:val="22"/>
        </w:rPr>
        <w:t xml:space="preserve"> </w:t>
      </w:r>
      <w:r>
        <w:rPr>
          <w:rFonts w:ascii="Calibri" w:cs="Calibri" w:hAnsi="Calibri"/>
          <w:szCs w:val="22"/>
        </w:rPr>
        <w:t>XX</w:t>
      </w:r>
      <w:r w:rsidR="002B53DA">
        <w:rPr>
          <w:rFonts w:ascii="Calibri" w:cs="Calibri" w:hAnsi="Calibri"/>
          <w:szCs w:val="22"/>
        </w:rPr>
        <w:t xml:space="preserve"> </w:t>
      </w:r>
      <w:proofErr w:type="spellStart"/>
      <w:r>
        <w:rPr>
          <w:rFonts w:ascii="Calibri" w:cs="Calibri" w:hAnsi="Calibri"/>
          <w:szCs w:val="22"/>
        </w:rPr>
        <w:t>XX</w:t>
      </w:r>
      <w:proofErr w:type="spellEnd"/>
      <w:r w:rsidR="000872B2" w:rsidRPr="00861E46">
        <w:rPr>
          <w:rFonts w:ascii="Calibri" w:cs="Calibri" w:hAnsi="Calibri"/>
          <w:szCs w:val="22"/>
        </w:rPr>
        <w:t>, délégué syndical CFTC</w:t>
      </w:r>
    </w:p>
    <w:p w14:paraId="3AA13D51" w14:textId="77777777" w:rsidP="000872B2" w:rsidR="00861E46" w:rsidRDefault="00861E46" w:rsidRPr="00861E46">
      <w:pPr>
        <w:pStyle w:val="Textecourantformule"/>
        <w:tabs>
          <w:tab w:pos="226" w:val="left"/>
          <w:tab w:pos="453" w:val="left"/>
          <w:tab w:leader="dot" w:pos="3969" w:val="right"/>
        </w:tabs>
        <w:spacing w:line="240" w:lineRule="auto"/>
        <w:contextualSpacing/>
        <w:rPr>
          <w:rFonts w:ascii="Calibri" w:cs="Calibri" w:hAnsi="Calibri"/>
          <w:szCs w:val="22"/>
        </w:rPr>
      </w:pPr>
    </w:p>
    <w:p w14:paraId="56BA3267" w14:textId="77777777" w:rsidP="000872B2" w:rsidR="00861E46" w:rsidRDefault="00861E46" w:rsidRPr="0075784B">
      <w:pPr>
        <w:pStyle w:val="Textecourantformule"/>
        <w:tabs>
          <w:tab w:pos="226" w:val="left"/>
          <w:tab w:pos="453" w:val="left"/>
          <w:tab w:leader="dot" w:pos="3969" w:val="right"/>
        </w:tabs>
        <w:spacing w:line="240" w:lineRule="auto"/>
        <w:contextualSpacing/>
        <w:rPr>
          <w:rFonts w:ascii="Calibri" w:cs="Calibri" w:hAnsi="Calibri"/>
          <w:szCs w:val="22"/>
          <w:highlight w:val="yellow"/>
        </w:rPr>
      </w:pPr>
    </w:p>
    <w:p w14:paraId="402C7B6D" w14:textId="77777777" w:rsidP="000872B2" w:rsidR="000872B2" w:rsidRDefault="000872B2" w:rsidRPr="0075784B">
      <w:pPr>
        <w:pStyle w:val="Textecourantformule"/>
        <w:tabs>
          <w:tab w:pos="226" w:val="left"/>
          <w:tab w:pos="453" w:val="left"/>
          <w:tab w:leader="dot" w:pos="3969" w:val="right"/>
        </w:tabs>
        <w:spacing w:line="240" w:lineRule="auto"/>
        <w:contextualSpacing/>
        <w:rPr>
          <w:rFonts w:ascii="Calibri" w:cs="Calibri" w:hAnsi="Calibri"/>
          <w:szCs w:val="22"/>
          <w:highlight w:val="yellow"/>
        </w:rPr>
      </w:pPr>
    </w:p>
    <w:p w14:paraId="0587CE8E" w14:textId="77777777" w:rsidP="000872B2" w:rsidR="000872B2" w:rsidRDefault="000872B2" w:rsidRPr="0075784B">
      <w:pPr>
        <w:pStyle w:val="Textecourantformule"/>
        <w:tabs>
          <w:tab w:pos="226" w:val="left"/>
          <w:tab w:pos="453" w:val="left"/>
          <w:tab w:leader="dot" w:pos="3969" w:val="right"/>
        </w:tabs>
        <w:spacing w:line="240" w:lineRule="auto"/>
        <w:contextualSpacing/>
        <w:rPr>
          <w:rFonts w:ascii="Calibri" w:cs="Calibri" w:hAnsi="Calibri"/>
          <w:szCs w:val="22"/>
          <w:highlight w:val="yellow"/>
        </w:rPr>
      </w:pPr>
    </w:p>
    <w:p w14:paraId="460BDBC7" w14:textId="77777777" w:rsidP="00B42336" w:rsidR="003B15D0" w:rsidRDefault="003B15D0" w:rsidRPr="00554DFD">
      <w:pPr>
        <w:pStyle w:val="Textecourantformule"/>
        <w:tabs>
          <w:tab w:pos="226" w:val="left"/>
          <w:tab w:pos="453" w:val="left"/>
          <w:tab w:leader="dot" w:pos="3969" w:val="right"/>
        </w:tabs>
        <w:spacing w:before="0" w:line="240" w:lineRule="auto"/>
        <w:contextualSpacing/>
        <w:rPr>
          <w:rFonts w:ascii="Calibri" w:cs="Calibri" w:hAnsi="Calibri"/>
          <w:szCs w:val="22"/>
        </w:rPr>
      </w:pPr>
    </w:p>
    <w:sectPr w:rsidR="003B15D0" w:rsidRPr="00554DFD" w:rsidSect="00F3498A">
      <w:headerReference r:id="rId8" w:type="even"/>
      <w:headerReference r:id="rId9" w:type="default"/>
      <w:footerReference r:id="rId10" w:type="default"/>
      <w:headerReference r:id="rId11"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EBBE" w14:textId="77777777" w:rsidR="00FC62E1" w:rsidRDefault="00FC62E1" w:rsidP="003127D2">
      <w:pPr>
        <w:spacing w:after="0" w:line="240" w:lineRule="auto"/>
      </w:pPr>
      <w:r>
        <w:separator/>
      </w:r>
    </w:p>
  </w:endnote>
  <w:endnote w:type="continuationSeparator" w:id="0">
    <w:p w14:paraId="02C16EAE" w14:textId="77777777" w:rsidR="00FC62E1" w:rsidRDefault="00FC62E1" w:rsidP="0031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5678298"/>
      <w:docPartObj>
        <w:docPartGallery w:val="Page Numbers (Bottom of Page)"/>
        <w:docPartUnique/>
      </w:docPartObj>
    </w:sdtPr>
    <w:sdtEndPr/>
    <w:sdtContent>
      <w:p w14:paraId="0A419B53" w14:textId="77777777" w:rsidR="00623E72" w:rsidRDefault="00E2424D">
        <w:pPr>
          <w:pStyle w:val="Pieddepage"/>
          <w:jc w:val="right"/>
        </w:pPr>
        <w:r>
          <w:fldChar w:fldCharType="begin"/>
        </w:r>
        <w:r>
          <w:instrText xml:space="preserve"> PAGE   \* MERGEFORMAT </w:instrText>
        </w:r>
        <w:r>
          <w:fldChar w:fldCharType="separate"/>
        </w:r>
        <w:r w:rsidR="003A7686">
          <w:rPr>
            <w:noProof/>
          </w:rPr>
          <w:t>3</w:t>
        </w:r>
        <w:r>
          <w:rPr>
            <w:noProof/>
          </w:rPr>
          <w:fldChar w:fldCharType="end"/>
        </w:r>
      </w:p>
    </w:sdtContent>
  </w:sdt>
  <w:p w14:paraId="11F06465" w14:textId="77777777" w:rsidR="00623E72" w:rsidRDefault="00623E72">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78D9DE8" w14:textId="77777777" w:rsidP="003127D2" w:rsidR="00FC62E1" w:rsidRDefault="00FC62E1">
      <w:pPr>
        <w:spacing w:after="0" w:line="240" w:lineRule="auto"/>
      </w:pPr>
      <w:r>
        <w:separator/>
      </w:r>
    </w:p>
  </w:footnote>
  <w:footnote w:id="0" w:type="continuationSeparator">
    <w:p w14:paraId="7DD6804E" w14:textId="77777777" w:rsidP="003127D2" w:rsidR="00FC62E1" w:rsidRDefault="00FC62E1">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2047124" w14:textId="77777777" w:rsidR="0083584B" w:rsidRDefault="0083584B">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0D494B8" w14:textId="77777777" w:rsidR="0083584B" w:rsidRDefault="0083584B">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31BD30F" w14:textId="77777777" w:rsidR="0083584B" w:rsidRDefault="0083584B">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7CD77D6"/>
    <w:multiLevelType w:val="hybridMultilevel"/>
    <w:tmpl w:val="5564325C"/>
    <w:lvl w:ilvl="0" w:tplc="7BA04F36">
      <w:numFmt w:val="bullet"/>
      <w:lvlText w:val="-"/>
      <w:lvlJc w:val="left"/>
      <w:pPr>
        <w:tabs>
          <w:tab w:pos="1260" w:val="num"/>
        </w:tabs>
        <w:ind w:hanging="360" w:left="1260"/>
      </w:pPr>
      <w:rPr>
        <w:rFonts w:ascii="Arial" w:eastAsia="Times New Roman" w:hAnsi="Arial" w:hint="default"/>
      </w:rPr>
    </w:lvl>
    <w:lvl w:ilvl="1" w:tplc="040C0003">
      <w:start w:val="1"/>
      <w:numFmt w:val="bullet"/>
      <w:lvlText w:val="o"/>
      <w:lvlJc w:val="left"/>
      <w:pPr>
        <w:tabs>
          <w:tab w:pos="1980" w:val="num"/>
        </w:tabs>
        <w:ind w:hanging="360" w:left="1980"/>
      </w:pPr>
      <w:rPr>
        <w:rFonts w:ascii="Courier New" w:hAnsi="Courier New" w:hint="default"/>
      </w:rPr>
    </w:lvl>
    <w:lvl w:ilvl="2" w:tentative="1" w:tplc="040C0005">
      <w:start w:val="1"/>
      <w:numFmt w:val="bullet"/>
      <w:lvlText w:val=""/>
      <w:lvlJc w:val="left"/>
      <w:pPr>
        <w:tabs>
          <w:tab w:pos="2700" w:val="num"/>
        </w:tabs>
        <w:ind w:hanging="360" w:left="2700"/>
      </w:pPr>
      <w:rPr>
        <w:rFonts w:ascii="Wingdings" w:hAnsi="Wingdings" w:hint="default"/>
      </w:rPr>
    </w:lvl>
    <w:lvl w:ilvl="3" w:tentative="1" w:tplc="040C0001">
      <w:start w:val="1"/>
      <w:numFmt w:val="bullet"/>
      <w:lvlText w:val=""/>
      <w:lvlJc w:val="left"/>
      <w:pPr>
        <w:tabs>
          <w:tab w:pos="3420" w:val="num"/>
        </w:tabs>
        <w:ind w:hanging="360" w:left="3420"/>
      </w:pPr>
      <w:rPr>
        <w:rFonts w:ascii="Symbol" w:hAnsi="Symbol" w:hint="default"/>
      </w:rPr>
    </w:lvl>
    <w:lvl w:ilvl="4" w:tentative="1" w:tplc="040C0003">
      <w:start w:val="1"/>
      <w:numFmt w:val="bullet"/>
      <w:lvlText w:val="o"/>
      <w:lvlJc w:val="left"/>
      <w:pPr>
        <w:tabs>
          <w:tab w:pos="4140" w:val="num"/>
        </w:tabs>
        <w:ind w:hanging="360" w:left="4140"/>
      </w:pPr>
      <w:rPr>
        <w:rFonts w:ascii="Courier New" w:hAnsi="Courier New" w:hint="default"/>
      </w:rPr>
    </w:lvl>
    <w:lvl w:ilvl="5" w:tentative="1" w:tplc="040C0005">
      <w:start w:val="1"/>
      <w:numFmt w:val="bullet"/>
      <w:lvlText w:val=""/>
      <w:lvlJc w:val="left"/>
      <w:pPr>
        <w:tabs>
          <w:tab w:pos="4860" w:val="num"/>
        </w:tabs>
        <w:ind w:hanging="360" w:left="4860"/>
      </w:pPr>
      <w:rPr>
        <w:rFonts w:ascii="Wingdings" w:hAnsi="Wingdings" w:hint="default"/>
      </w:rPr>
    </w:lvl>
    <w:lvl w:ilvl="6" w:tentative="1" w:tplc="040C0001">
      <w:start w:val="1"/>
      <w:numFmt w:val="bullet"/>
      <w:lvlText w:val=""/>
      <w:lvlJc w:val="left"/>
      <w:pPr>
        <w:tabs>
          <w:tab w:pos="5580" w:val="num"/>
        </w:tabs>
        <w:ind w:hanging="360" w:left="5580"/>
      </w:pPr>
      <w:rPr>
        <w:rFonts w:ascii="Symbol" w:hAnsi="Symbol" w:hint="default"/>
      </w:rPr>
    </w:lvl>
    <w:lvl w:ilvl="7" w:tentative="1" w:tplc="040C0003">
      <w:start w:val="1"/>
      <w:numFmt w:val="bullet"/>
      <w:lvlText w:val="o"/>
      <w:lvlJc w:val="left"/>
      <w:pPr>
        <w:tabs>
          <w:tab w:pos="6300" w:val="num"/>
        </w:tabs>
        <w:ind w:hanging="360" w:left="6300"/>
      </w:pPr>
      <w:rPr>
        <w:rFonts w:ascii="Courier New" w:hAnsi="Courier New" w:hint="default"/>
      </w:rPr>
    </w:lvl>
    <w:lvl w:ilvl="8" w:tentative="1" w:tplc="040C0005">
      <w:start w:val="1"/>
      <w:numFmt w:val="bullet"/>
      <w:lvlText w:val=""/>
      <w:lvlJc w:val="left"/>
      <w:pPr>
        <w:tabs>
          <w:tab w:pos="7020" w:val="num"/>
        </w:tabs>
        <w:ind w:hanging="360" w:left="7020"/>
      </w:pPr>
      <w:rPr>
        <w:rFonts w:ascii="Wingdings" w:hAnsi="Wingdings" w:hint="default"/>
      </w:rPr>
    </w:lvl>
  </w:abstractNum>
  <w:abstractNum w15:restartNumberingAfterBreak="0" w:abstractNumId="1">
    <w:nsid w:val="08CB766D"/>
    <w:multiLevelType w:val="hybridMultilevel"/>
    <w:tmpl w:val="F934003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0384B1E"/>
    <w:multiLevelType w:val="hybridMultilevel"/>
    <w:tmpl w:val="E98EAC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11A1CAB"/>
    <w:multiLevelType w:val="hybridMultilevel"/>
    <w:tmpl w:val="067AF208"/>
    <w:lvl w:ilvl="0" w:tplc="58260932">
      <w:numFmt w:val="bullet"/>
      <w:lvlText w:val="-"/>
      <w:lvlJc w:val="left"/>
      <w:pPr>
        <w:ind w:hanging="360" w:left="720"/>
      </w:pPr>
      <w:rPr>
        <w:rFonts w:ascii="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6C62E04"/>
    <w:multiLevelType w:val="hybridMultilevel"/>
    <w:tmpl w:val="1BD04CBE"/>
    <w:lvl w:ilvl="0" w:tplc="58260932">
      <w:numFmt w:val="bullet"/>
      <w:lvlText w:val="-"/>
      <w:lvlJc w:val="left"/>
      <w:pPr>
        <w:ind w:hanging="360" w:left="720"/>
      </w:pPr>
      <w:rPr>
        <w:rFonts w:ascii="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1A82FFF"/>
    <w:multiLevelType w:val="hybridMultilevel"/>
    <w:tmpl w:val="0B7E2B6A"/>
    <w:lvl w:ilvl="0" w:tplc="3E00037C">
      <w:start w:val="40"/>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F183B06"/>
    <w:multiLevelType w:val="hybridMultilevel"/>
    <w:tmpl w:val="5CA461DA"/>
    <w:lvl w:ilvl="0" w:tplc="E73A23C4">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1983045"/>
    <w:multiLevelType w:val="hybridMultilevel"/>
    <w:tmpl w:val="01D46D9C"/>
    <w:lvl w:ilvl="0" w:tplc="DA2C8E20">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76A0023"/>
    <w:multiLevelType w:val="hybridMultilevel"/>
    <w:tmpl w:val="DD1C1828"/>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8121787"/>
    <w:multiLevelType w:val="hybridMultilevel"/>
    <w:tmpl w:val="759A16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4FB76728"/>
    <w:multiLevelType w:val="hybridMultilevel"/>
    <w:tmpl w:val="06122592"/>
    <w:lvl w:ilvl="0" w:tplc="5D1ED146">
      <w:numFmt w:val="bullet"/>
      <w:lvlText w:val="-"/>
      <w:lvlJc w:val="left"/>
      <w:pPr>
        <w:ind w:hanging="360" w:left="720"/>
      </w:pPr>
      <w:rPr>
        <w:rFonts w:ascii="Calibri" w:cs="Times New Roman" w:eastAsia="Calibri" w:hAnsi="Calibri"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1">
    <w:nsid w:val="4FCD308E"/>
    <w:multiLevelType w:val="hybridMultilevel"/>
    <w:tmpl w:val="EFAACE0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6AB1753"/>
    <w:multiLevelType w:val="hybridMultilevel"/>
    <w:tmpl w:val="6ABABC4A"/>
    <w:lvl w:ilvl="0" w:tplc="040C0015">
      <w:start w:val="13"/>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5A4271EB"/>
    <w:multiLevelType w:val="hybridMultilevel"/>
    <w:tmpl w:val="A3709AF8"/>
    <w:lvl w:ilvl="0" w:tplc="B6FC8338">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A48572C"/>
    <w:multiLevelType w:val="hybridMultilevel"/>
    <w:tmpl w:val="36522F78"/>
    <w:lvl w:ilvl="0" w:tplc="58260932">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2326ECD"/>
    <w:multiLevelType w:val="hybridMultilevel"/>
    <w:tmpl w:val="F74E166C"/>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64DA59C5"/>
    <w:multiLevelType w:val="hybridMultilevel"/>
    <w:tmpl w:val="C53ADA2A"/>
    <w:lvl w:ilvl="0" w:tplc="3EB6274A">
      <w:start w:val="1"/>
      <w:numFmt w:val="bullet"/>
      <w:lvlText w:val="-"/>
      <w:lvlJc w:val="left"/>
      <w:pPr>
        <w:ind w:hanging="360" w:left="720"/>
      </w:pPr>
      <w:rPr>
        <w:rFonts w:ascii="Calibri" w:eastAsia="Times New Roman" w:hAnsi="Calibri"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82D1F5B"/>
    <w:multiLevelType w:val="hybridMultilevel"/>
    <w:tmpl w:val="479235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C627D4F"/>
    <w:multiLevelType w:val="hybridMultilevel"/>
    <w:tmpl w:val="411AEA4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E5B3785"/>
    <w:multiLevelType w:val="hybridMultilevel"/>
    <w:tmpl w:val="737A8982"/>
    <w:lvl w:ilvl="0" w:tplc="040C0003">
      <w:start w:val="1"/>
      <w:numFmt w:val="bullet"/>
      <w:lvlText w:val="o"/>
      <w:lvlJc w:val="left"/>
      <w:pPr>
        <w:ind w:hanging="360" w:left="720"/>
      </w:pPr>
      <w:rPr>
        <w:rFonts w:ascii="Courier New" w:cs="Courier New" w:hAnsi="Courier New"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E5D7758"/>
    <w:multiLevelType w:val="hybridMultilevel"/>
    <w:tmpl w:val="CAAA944E"/>
    <w:lvl w:ilvl="0" w:tplc="040C0015">
      <w:start w:val="13"/>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480970113" w:numId="1">
    <w:abstractNumId w:val="14"/>
  </w:num>
  <w:num w16cid:durableId="1180772676" w:numId="2">
    <w:abstractNumId w:val="0"/>
  </w:num>
  <w:num w16cid:durableId="2059433333" w:numId="3">
    <w:abstractNumId w:val="2"/>
  </w:num>
  <w:num w16cid:durableId="994261570" w:numId="4">
    <w:abstractNumId w:val="18"/>
  </w:num>
  <w:num w16cid:durableId="1500778994" w:numId="5">
    <w:abstractNumId w:val="11"/>
  </w:num>
  <w:num w16cid:durableId="1840149940" w:numId="6">
    <w:abstractNumId w:val="9"/>
  </w:num>
  <w:num w16cid:durableId="1368095982" w:numId="7">
    <w:abstractNumId w:val="1"/>
  </w:num>
  <w:num w16cid:durableId="1456675572" w:numId="8">
    <w:abstractNumId w:val="16"/>
  </w:num>
  <w:num w16cid:durableId="622922833" w:numId="9">
    <w:abstractNumId w:val="13"/>
  </w:num>
  <w:num w16cid:durableId="1284848938" w:numId="10">
    <w:abstractNumId w:val="17"/>
  </w:num>
  <w:num w16cid:durableId="845285621"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17675413" w:numId="12">
    <w:abstractNumId w:val="7"/>
  </w:num>
  <w:num w16cid:durableId="2041541514" w:numId="13">
    <w:abstractNumId w:val="12"/>
  </w:num>
  <w:num w16cid:durableId="1591310103" w:numId="14">
    <w:abstractNumId w:val="20"/>
  </w:num>
  <w:num w16cid:durableId="514422642" w:numId="15">
    <w:abstractNumId w:val="6"/>
  </w:num>
  <w:num w16cid:durableId="1674643613" w:numId="16">
    <w:abstractNumId w:val="19"/>
  </w:num>
  <w:num w16cid:durableId="651645296" w:numId="17">
    <w:abstractNumId w:val="8"/>
  </w:num>
  <w:num w16cid:durableId="2046324299" w:numId="18">
    <w:abstractNumId w:val="15"/>
  </w:num>
  <w:num w16cid:durableId="1225142309" w:numId="19">
    <w:abstractNumId w:val="3"/>
  </w:num>
  <w:num w16cid:durableId="716124672" w:numId="20">
    <w:abstractNumId w:val="4"/>
  </w:num>
  <w:num w16cid:durableId="2115981467" w:numId="21">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6144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6E1"/>
    <w:rsid w:val="00006456"/>
    <w:rsid w:val="000256D9"/>
    <w:rsid w:val="00035056"/>
    <w:rsid w:val="00051242"/>
    <w:rsid w:val="00084F64"/>
    <w:rsid w:val="000872B2"/>
    <w:rsid w:val="000906BB"/>
    <w:rsid w:val="000A2A27"/>
    <w:rsid w:val="000A36A2"/>
    <w:rsid w:val="000A74AC"/>
    <w:rsid w:val="000C4656"/>
    <w:rsid w:val="000C741E"/>
    <w:rsid w:val="000D6D49"/>
    <w:rsid w:val="000E3BE9"/>
    <w:rsid w:val="000F0405"/>
    <w:rsid w:val="000F30F7"/>
    <w:rsid w:val="00105855"/>
    <w:rsid w:val="0012191D"/>
    <w:rsid w:val="0014273A"/>
    <w:rsid w:val="00145F8D"/>
    <w:rsid w:val="00162208"/>
    <w:rsid w:val="001644B1"/>
    <w:rsid w:val="00166068"/>
    <w:rsid w:val="00167BAB"/>
    <w:rsid w:val="001768FC"/>
    <w:rsid w:val="00180AD3"/>
    <w:rsid w:val="00191681"/>
    <w:rsid w:val="001A1BF8"/>
    <w:rsid w:val="001B289F"/>
    <w:rsid w:val="001B3C35"/>
    <w:rsid w:val="001D0B23"/>
    <w:rsid w:val="001D179A"/>
    <w:rsid w:val="001E6D48"/>
    <w:rsid w:val="002037F8"/>
    <w:rsid w:val="00205DE0"/>
    <w:rsid w:val="0022321E"/>
    <w:rsid w:val="00233A21"/>
    <w:rsid w:val="00242F28"/>
    <w:rsid w:val="00252A46"/>
    <w:rsid w:val="00254C28"/>
    <w:rsid w:val="0026007A"/>
    <w:rsid w:val="00275F76"/>
    <w:rsid w:val="00285753"/>
    <w:rsid w:val="00285EAF"/>
    <w:rsid w:val="002A253E"/>
    <w:rsid w:val="002B1ADE"/>
    <w:rsid w:val="002B53DA"/>
    <w:rsid w:val="002B750C"/>
    <w:rsid w:val="002C27E6"/>
    <w:rsid w:val="002C7D7D"/>
    <w:rsid w:val="00300E2F"/>
    <w:rsid w:val="003127D2"/>
    <w:rsid w:val="00326769"/>
    <w:rsid w:val="00337644"/>
    <w:rsid w:val="00362385"/>
    <w:rsid w:val="003676E1"/>
    <w:rsid w:val="0037042F"/>
    <w:rsid w:val="0038711B"/>
    <w:rsid w:val="003958BB"/>
    <w:rsid w:val="003A3CFA"/>
    <w:rsid w:val="003A7686"/>
    <w:rsid w:val="003B15D0"/>
    <w:rsid w:val="003D76AC"/>
    <w:rsid w:val="003E0270"/>
    <w:rsid w:val="003E34AF"/>
    <w:rsid w:val="00402E46"/>
    <w:rsid w:val="00422CCB"/>
    <w:rsid w:val="00474B5A"/>
    <w:rsid w:val="00482331"/>
    <w:rsid w:val="004A1458"/>
    <w:rsid w:val="004A3CAA"/>
    <w:rsid w:val="004C0841"/>
    <w:rsid w:val="004F432F"/>
    <w:rsid w:val="004F78A4"/>
    <w:rsid w:val="00513C4C"/>
    <w:rsid w:val="00537676"/>
    <w:rsid w:val="005509C9"/>
    <w:rsid w:val="00554DFD"/>
    <w:rsid w:val="00557BB8"/>
    <w:rsid w:val="0056121C"/>
    <w:rsid w:val="00562459"/>
    <w:rsid w:val="00570095"/>
    <w:rsid w:val="00571389"/>
    <w:rsid w:val="005775D9"/>
    <w:rsid w:val="005834B4"/>
    <w:rsid w:val="005921A3"/>
    <w:rsid w:val="005A062E"/>
    <w:rsid w:val="005A2B5D"/>
    <w:rsid w:val="005A77C1"/>
    <w:rsid w:val="005D15CD"/>
    <w:rsid w:val="005D279B"/>
    <w:rsid w:val="005E71DF"/>
    <w:rsid w:val="005F3E04"/>
    <w:rsid w:val="00611300"/>
    <w:rsid w:val="00621E31"/>
    <w:rsid w:val="00623E72"/>
    <w:rsid w:val="00630F6E"/>
    <w:rsid w:val="00635607"/>
    <w:rsid w:val="00660A7C"/>
    <w:rsid w:val="00661D1B"/>
    <w:rsid w:val="0066255C"/>
    <w:rsid w:val="00682E48"/>
    <w:rsid w:val="006834F3"/>
    <w:rsid w:val="00694EB6"/>
    <w:rsid w:val="006D47C2"/>
    <w:rsid w:val="00705A72"/>
    <w:rsid w:val="00716AA6"/>
    <w:rsid w:val="00723700"/>
    <w:rsid w:val="007274D6"/>
    <w:rsid w:val="0073483F"/>
    <w:rsid w:val="0075784B"/>
    <w:rsid w:val="0076132B"/>
    <w:rsid w:val="00774125"/>
    <w:rsid w:val="00791760"/>
    <w:rsid w:val="007A41C7"/>
    <w:rsid w:val="007C070A"/>
    <w:rsid w:val="007C3CBD"/>
    <w:rsid w:val="007D4965"/>
    <w:rsid w:val="007F6D5B"/>
    <w:rsid w:val="0083584B"/>
    <w:rsid w:val="00845BE2"/>
    <w:rsid w:val="008531F1"/>
    <w:rsid w:val="00861E46"/>
    <w:rsid w:val="008718B8"/>
    <w:rsid w:val="008F70E1"/>
    <w:rsid w:val="009030CB"/>
    <w:rsid w:val="0092059D"/>
    <w:rsid w:val="00920F61"/>
    <w:rsid w:val="00924357"/>
    <w:rsid w:val="00930B2D"/>
    <w:rsid w:val="009340A1"/>
    <w:rsid w:val="009746F3"/>
    <w:rsid w:val="00996349"/>
    <w:rsid w:val="009B45EC"/>
    <w:rsid w:val="009C4E20"/>
    <w:rsid w:val="009D42FA"/>
    <w:rsid w:val="009E574A"/>
    <w:rsid w:val="00A03511"/>
    <w:rsid w:val="00A1302E"/>
    <w:rsid w:val="00A265FF"/>
    <w:rsid w:val="00A764C6"/>
    <w:rsid w:val="00A779E8"/>
    <w:rsid w:val="00A96052"/>
    <w:rsid w:val="00AA03F1"/>
    <w:rsid w:val="00AA054C"/>
    <w:rsid w:val="00AB3D24"/>
    <w:rsid w:val="00AD31F2"/>
    <w:rsid w:val="00AD6A38"/>
    <w:rsid w:val="00AE7416"/>
    <w:rsid w:val="00B01CF8"/>
    <w:rsid w:val="00B02D94"/>
    <w:rsid w:val="00B167D5"/>
    <w:rsid w:val="00B35DBB"/>
    <w:rsid w:val="00B42336"/>
    <w:rsid w:val="00B6105A"/>
    <w:rsid w:val="00B84A31"/>
    <w:rsid w:val="00B85FBC"/>
    <w:rsid w:val="00BE7C8A"/>
    <w:rsid w:val="00BF0CE8"/>
    <w:rsid w:val="00C23143"/>
    <w:rsid w:val="00C24B99"/>
    <w:rsid w:val="00C325C7"/>
    <w:rsid w:val="00C342DC"/>
    <w:rsid w:val="00C54DD2"/>
    <w:rsid w:val="00C60611"/>
    <w:rsid w:val="00C642DA"/>
    <w:rsid w:val="00C80E40"/>
    <w:rsid w:val="00CA03A9"/>
    <w:rsid w:val="00CA6B68"/>
    <w:rsid w:val="00CD23DC"/>
    <w:rsid w:val="00CE657E"/>
    <w:rsid w:val="00CF1813"/>
    <w:rsid w:val="00D02EF8"/>
    <w:rsid w:val="00D13F04"/>
    <w:rsid w:val="00D53256"/>
    <w:rsid w:val="00D643E3"/>
    <w:rsid w:val="00D81AAE"/>
    <w:rsid w:val="00DA4D15"/>
    <w:rsid w:val="00DB2061"/>
    <w:rsid w:val="00DB78F1"/>
    <w:rsid w:val="00DC23EC"/>
    <w:rsid w:val="00DD2F05"/>
    <w:rsid w:val="00DD3F56"/>
    <w:rsid w:val="00DF4974"/>
    <w:rsid w:val="00E045AE"/>
    <w:rsid w:val="00E21CB2"/>
    <w:rsid w:val="00E2424D"/>
    <w:rsid w:val="00E41C42"/>
    <w:rsid w:val="00E57F6D"/>
    <w:rsid w:val="00E63C42"/>
    <w:rsid w:val="00E676BB"/>
    <w:rsid w:val="00EA3F35"/>
    <w:rsid w:val="00EC4BD2"/>
    <w:rsid w:val="00EC7E86"/>
    <w:rsid w:val="00ED1760"/>
    <w:rsid w:val="00EE5273"/>
    <w:rsid w:val="00EF2477"/>
    <w:rsid w:val="00F003C1"/>
    <w:rsid w:val="00F21F64"/>
    <w:rsid w:val="00F3498A"/>
    <w:rsid w:val="00F56978"/>
    <w:rsid w:val="00F713D4"/>
    <w:rsid w:val="00F9002A"/>
    <w:rsid w:val="00FC4317"/>
    <w:rsid w:val="00FC62E1"/>
    <w:rsid w:val="00FD43E8"/>
    <w:rsid w:val="00FE5010"/>
    <w:rsid w:val="00FF2AE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61441" v:ext="edit"/>
    <o:shapelayout v:ext="edit">
      <o:idmap data="1" v:ext="edit"/>
    </o:shapelayout>
  </w:shapeDefaults>
  <w:decimalSymbol w:val=","/>
  <w:listSeparator w:val=";"/>
  <w14:docId w14:val="49AF6C9F"/>
  <w15:docId w15:val="{87F4CCC2-112B-402C-BC2D-A313A516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sz w:val="22"/>
        <w:szCs w:val="22"/>
        <w:lang w:bidi="ar-SA" w:eastAsia="fr-FR" w:val="fr-FR"/>
      </w:rPr>
    </w:rPrDefault>
    <w:pPrDefault/>
  </w:docDefaults>
  <w:latentStyles w:count="376" w:defLockedState="0" w:defQFormat="0" w:defSemiHidden="0" w:defUIPriority="99" w:defUnhideWhenUsed="0">
    <w:lsdException w:locked="1" w:name="Normal" w:qFormat="1" w:uiPriority="0"/>
    <w:lsdException w:locked="1" w:name="heading 1" w:qFormat="1" w:uiPriority="0"/>
    <w:lsdException w:locked="1" w:name="heading 2" w:qFormat="1" w:semiHidden="1" w:uiPriority="0" w:unhideWhenUsed="1"/>
    <w:lsdException w:locked="1" w:name="heading 3" w:qFormat="1" w:semiHidden="1" w:uiPriority="0" w:unhideWhenUsed="1"/>
    <w:lsdException w:locked="1" w:name="heading 4" w:qFormat="1" w:semiHidden="1" w:uiPriority="0" w:unhideWhenUsed="1"/>
    <w:lsdException w:locked="1" w:name="heading 5" w:qFormat="1" w:semiHidden="1" w:uiPriority="0" w:unhideWhenUsed="1"/>
    <w:lsdException w:locked="1" w:name="heading 6" w:qFormat="1" w:semiHidden="1" w:uiPriority="0" w:unhideWhenUsed="1"/>
    <w:lsdException w:locked="1" w:name="heading 7" w:qFormat="1" w:semiHidden="1" w:uiPriority="0" w:unhideWhenUsed="1"/>
    <w:lsdException w:locked="1" w:name="heading 8" w:qFormat="1" w:semiHidden="1" w:uiPriority="0" w:unhideWhenUsed="1"/>
    <w:lsdException w:locked="1"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0"/>
    <w:lsdException w:locked="1" w:name="toc 2" w:uiPriority="0"/>
    <w:lsdException w:locked="1" w:name="toc 3" w:uiPriority="0"/>
    <w:lsdException w:locked="1" w:name="toc 4" w:uiPriority="0"/>
    <w:lsdException w:locked="1" w:name="toc 5" w:uiPriority="0"/>
    <w:lsdException w:locked="1" w:name="toc 6" w:uiPriority="0"/>
    <w:lsdException w:locked="1" w:name="toc 7" w:uiPriority="0"/>
    <w:lsdException w:locked="1" w:name="toc 8" w:uiPriority="0"/>
    <w:lsdException w:locked="1" w:name="toc 9"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uiPriority="0"/>
    <w:lsdException w:name="Closing" w:semiHidden="1" w:unhideWhenUsed="1"/>
    <w:lsdException w:name="Signature" w:semiHidden="1" w:unhideWhenUsed="1"/>
    <w:lsdException w:locked="1"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uiPriority="0"/>
    <w:lsdException w:locked="1"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7BAB"/>
    <w:pPr>
      <w:spacing w:after="200" w:line="276" w:lineRule="auto"/>
    </w:pPr>
    <w:rPr>
      <w:lang w:eastAsia="en-US"/>
    </w:rPr>
  </w:style>
  <w:style w:styleId="Titre1" w:type="paragraph">
    <w:name w:val="heading 1"/>
    <w:basedOn w:val="Normal"/>
    <w:next w:val="Normal"/>
    <w:link w:val="Titre1Car"/>
    <w:uiPriority w:val="99"/>
    <w:qFormat/>
    <w:rsid w:val="00167BAB"/>
    <w:pPr>
      <w:keepNext/>
      <w:keepLines/>
      <w:spacing w:after="0" w:before="480"/>
      <w:outlineLvl w:val="0"/>
    </w:pPr>
    <w:rPr>
      <w:rFonts w:ascii="Cambria" w:eastAsia="Times New Roman" w:hAnsi="Cambria"/>
      <w:b/>
      <w:bCs/>
      <w:color w:val="365F91"/>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9"/>
    <w:locked/>
    <w:rsid w:val="00167BAB"/>
    <w:rPr>
      <w:rFonts w:ascii="Cambria" w:cs="Times New Roman" w:hAnsi="Cambria"/>
      <w:b/>
      <w:bCs/>
      <w:color w:val="365F91"/>
      <w:sz w:val="28"/>
      <w:szCs w:val="28"/>
    </w:rPr>
  </w:style>
  <w:style w:styleId="Paragraphedeliste" w:type="paragraph">
    <w:name w:val="List Paragraph"/>
    <w:basedOn w:val="Normal"/>
    <w:uiPriority w:val="34"/>
    <w:qFormat/>
    <w:rsid w:val="00167BAB"/>
    <w:pPr>
      <w:ind w:left="720"/>
      <w:contextualSpacing/>
    </w:pPr>
  </w:style>
  <w:style w:customStyle="1" w:styleId="Textecourantformule" w:type="paragraph">
    <w:name w:val="Texte courant formule"/>
    <w:uiPriority w:val="99"/>
    <w:rsid w:val="00167BAB"/>
    <w:pPr>
      <w:tabs>
        <w:tab w:pos="2042" w:val="left"/>
      </w:tabs>
      <w:spacing w:before="60" w:line="260" w:lineRule="exact"/>
      <w:jc w:val="both"/>
    </w:pPr>
    <w:rPr>
      <w:rFonts w:ascii="Helvetica" w:eastAsia="Times New Roman" w:hAnsi="Helvetica"/>
      <w:szCs w:val="20"/>
    </w:rPr>
  </w:style>
  <w:style w:styleId="En-tte" w:type="paragraph">
    <w:name w:val="header"/>
    <w:basedOn w:val="Normal"/>
    <w:link w:val="En-tteCar"/>
    <w:uiPriority w:val="99"/>
    <w:unhideWhenUsed/>
    <w:rsid w:val="003127D2"/>
    <w:pPr>
      <w:tabs>
        <w:tab w:pos="4536" w:val="center"/>
        <w:tab w:pos="9072" w:val="right"/>
      </w:tabs>
    </w:pPr>
  </w:style>
  <w:style w:customStyle="1" w:styleId="En-tteCar" w:type="character">
    <w:name w:val="En-tête Car"/>
    <w:basedOn w:val="Policepardfaut"/>
    <w:link w:val="En-tte"/>
    <w:uiPriority w:val="99"/>
    <w:rsid w:val="003127D2"/>
    <w:rPr>
      <w:lang w:eastAsia="en-US"/>
    </w:rPr>
  </w:style>
  <w:style w:styleId="Pieddepage" w:type="paragraph">
    <w:name w:val="footer"/>
    <w:basedOn w:val="Normal"/>
    <w:link w:val="PieddepageCar"/>
    <w:uiPriority w:val="99"/>
    <w:unhideWhenUsed/>
    <w:rsid w:val="003127D2"/>
    <w:pPr>
      <w:tabs>
        <w:tab w:pos="4536" w:val="center"/>
        <w:tab w:pos="9072" w:val="right"/>
      </w:tabs>
    </w:pPr>
  </w:style>
  <w:style w:customStyle="1" w:styleId="PieddepageCar" w:type="character">
    <w:name w:val="Pied de page Car"/>
    <w:basedOn w:val="Policepardfaut"/>
    <w:link w:val="Pieddepage"/>
    <w:uiPriority w:val="99"/>
    <w:rsid w:val="003127D2"/>
    <w:rPr>
      <w:lang w:eastAsia="en-US"/>
    </w:rPr>
  </w:style>
  <w:style w:styleId="Textedebulles" w:type="paragraph">
    <w:name w:val="Balloon Text"/>
    <w:basedOn w:val="Normal"/>
    <w:link w:val="TextedebullesCar"/>
    <w:uiPriority w:val="99"/>
    <w:semiHidden/>
    <w:unhideWhenUsed/>
    <w:rsid w:val="00D5325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D53256"/>
    <w:rPr>
      <w:rFonts w:ascii="Segoe UI" w:cs="Segoe UI" w:hAnsi="Segoe UI"/>
      <w:sz w:val="18"/>
      <w:szCs w:val="18"/>
      <w:lang w:eastAsia="en-US"/>
    </w:rPr>
  </w:style>
  <w:style w:styleId="Sansinterligne" w:type="paragraph">
    <w:name w:val="No Spacing"/>
    <w:uiPriority w:val="99"/>
    <w:qFormat/>
    <w:rsid w:val="00FE5010"/>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header3.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4476</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Protocole de négociation</vt:lpstr>
    </vt:vector>
  </TitlesOfParts>
  <Company>JOUVE</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2022-11-14T11:16:00Z</dcterms:created>
  <cp:lastPrinted>2021-11-29T16:44:00Z</cp:lastPrinted>
  <dcterms:modified xsi:type="dcterms:W3CDTF">2022-11-14T11:16:00Z</dcterms:modified>
  <cp:revision>2</cp:revision>
  <dc:title>Protocole de négociation</dc:title>
</cp:coreProperties>
</file>