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6D53C9" w:rsidR="008173FA" w:rsidRDefault="008173FA">
      <w:pPr>
        <w:pStyle w:val="Sansinterligne"/>
        <w:jc w:val="both"/>
      </w:pPr>
      <w:r>
        <w:rPr>
          <w:noProof/>
          <w:lang w:eastAsia="fr-FR"/>
        </w:rPr>
        <w:drawing>
          <wp:inline distB="0" distL="0" distR="0" distT="0">
            <wp:extent cx="2028825" cy="409575"/>
            <wp:effectExtent b="0" l="19050" r="9525" t="0"/>
            <wp:docPr descr="Lider_logo_2005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ider_logo_2005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P="006D53C9" w:rsidR="008173FA" w:rsidRDefault="008173FA">
      <w:pPr>
        <w:pStyle w:val="Sansinterligne"/>
        <w:jc w:val="both"/>
        <w:rPr>
          <w:sz w:val="16"/>
        </w:rPr>
      </w:pPr>
    </w:p>
    <w:p w:rsidP="006D53C9" w:rsidR="008173FA" w:rsidRDefault="008173FA" w:rsidRPr="00F767DD">
      <w:pPr>
        <w:pStyle w:val="Sansinterligne"/>
        <w:jc w:val="both"/>
        <w:rPr>
          <w:color w:val="003366"/>
        </w:rPr>
      </w:pPr>
      <w:r w:rsidRPr="00F767DD">
        <w:rPr>
          <w:color w:val="003366"/>
        </w:rPr>
        <w:t xml:space="preserve"> Usine et service commercial</w:t>
      </w:r>
    </w:p>
    <w:p w:rsidP="006D53C9" w:rsidR="008173FA" w:rsidRDefault="008173FA" w:rsidRPr="00F767DD">
      <w:pPr>
        <w:pStyle w:val="Sansinterligne"/>
        <w:jc w:val="both"/>
        <w:rPr>
          <w:color w:val="003366"/>
        </w:rPr>
      </w:pPr>
      <w:r w:rsidRPr="00F767DD">
        <w:rPr>
          <w:color w:val="003366"/>
        </w:rPr>
        <w:t xml:space="preserve">       ZI ROUTE DU MANS</w:t>
      </w:r>
    </w:p>
    <w:p w:rsidP="006D53C9" w:rsidR="008173FA" w:rsidRDefault="008173FA" w:rsidRPr="00F767DD">
      <w:pPr>
        <w:pStyle w:val="Sansinterligne"/>
        <w:jc w:val="both"/>
        <w:rPr>
          <w:color w:val="003366"/>
        </w:rPr>
      </w:pPr>
      <w:r w:rsidRPr="00F767DD">
        <w:rPr>
          <w:color w:val="003366"/>
        </w:rPr>
        <w:t xml:space="preserve">      RUE DES PIERRES</w:t>
      </w:r>
    </w:p>
    <w:p w:rsidP="006D53C9" w:rsidR="008173FA" w:rsidRDefault="008173FA" w:rsidRPr="00F767DD">
      <w:pPr>
        <w:pStyle w:val="Sansinterligne"/>
        <w:jc w:val="both"/>
        <w:rPr>
          <w:color w:val="003366"/>
        </w:rPr>
      </w:pPr>
      <w:r w:rsidRPr="00F767DD">
        <w:rPr>
          <w:color w:val="003366"/>
        </w:rPr>
        <w:t>53960 BONCHAMP LES LAVAL</w:t>
      </w:r>
    </w:p>
    <w:p w:rsidP="006D53C9" w:rsidR="008173FA" w:rsidRDefault="008173FA" w:rsidRPr="00F767DD">
      <w:pPr>
        <w:pStyle w:val="Sansinterligne"/>
        <w:jc w:val="both"/>
        <w:rPr>
          <w:color w:val="003366"/>
        </w:rPr>
      </w:pPr>
      <w:r w:rsidRPr="00F767DD">
        <w:rPr>
          <w:color w:val="003366"/>
        </w:rPr>
        <w:t xml:space="preserve"> Tél. :           02.43.02.10.68</w:t>
      </w:r>
    </w:p>
    <w:p w:rsidP="006D53C9" w:rsidR="008173FA" w:rsidRDefault="008173FA" w:rsidRPr="00F767DD">
      <w:pPr>
        <w:pStyle w:val="Sansinterligne"/>
        <w:jc w:val="both"/>
        <w:rPr>
          <w:color w:val="003366"/>
        </w:rPr>
      </w:pPr>
      <w:r w:rsidRPr="00F767DD">
        <w:rPr>
          <w:color w:val="003366"/>
        </w:rPr>
        <w:t xml:space="preserve"> Télécopie : 02.43.02.04.39</w:t>
      </w:r>
    </w:p>
    <w:p w:rsidP="006D53C9" w:rsidR="00AE5C21" w:rsidRDefault="00AE5C21">
      <w:pPr>
        <w:jc w:val="both"/>
      </w:pPr>
    </w:p>
    <w:p w:rsidP="006D53C9" w:rsidR="00CC2794" w:rsidRDefault="00CC2794">
      <w:pPr>
        <w:jc w:val="both"/>
      </w:pPr>
    </w:p>
    <w:p w:rsidP="006D53C9" w:rsidR="00CC2794" w:rsidRDefault="00CC2794">
      <w:pPr>
        <w:jc w:val="both"/>
      </w:pPr>
    </w:p>
    <w:p w:rsidP="006D53C9" w:rsidR="00CC2794" w:rsidRDefault="00CC2794">
      <w:pPr>
        <w:jc w:val="both"/>
      </w:pPr>
    </w:p>
    <w:p w:rsidP="006D53C9" w:rsidR="00CC2794" w:rsidRDefault="00CC2794">
      <w:pPr>
        <w:jc w:val="both"/>
        <w:rPr>
          <w:b/>
          <w:sz w:val="44"/>
          <w:szCs w:val="44"/>
        </w:rPr>
      </w:pPr>
      <w:r w:rsidRPr="00CC2794">
        <w:rPr>
          <w:b/>
          <w:sz w:val="44"/>
          <w:szCs w:val="44"/>
        </w:rPr>
        <w:t>PROTOCOLE  D’ACCORD</w:t>
      </w:r>
      <w:r w:rsidR="00B87403">
        <w:rPr>
          <w:b/>
          <w:sz w:val="44"/>
          <w:szCs w:val="44"/>
        </w:rPr>
        <w:t xml:space="preserve"> 2023</w:t>
      </w:r>
    </w:p>
    <w:p w:rsidP="006D53C9" w:rsidR="00CC2794" w:rsidRDefault="00CC279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Relatif aux négociations annuelles obligatoires</w:t>
      </w:r>
    </w:p>
    <w:p w:rsidP="006D53C9" w:rsidR="00CC2794" w:rsidRDefault="00CC2794">
      <w:pPr>
        <w:jc w:val="both"/>
        <w:rPr>
          <w:b/>
          <w:sz w:val="28"/>
          <w:szCs w:val="28"/>
        </w:rPr>
      </w:pPr>
    </w:p>
    <w:p w:rsidP="006D53C9" w:rsidR="00CC2794" w:rsidRDefault="00CC2794">
      <w:pPr>
        <w:jc w:val="both"/>
        <w:rPr>
          <w:sz w:val="28"/>
          <w:szCs w:val="28"/>
        </w:rPr>
      </w:pPr>
      <w:r>
        <w:rPr>
          <w:sz w:val="28"/>
          <w:szCs w:val="28"/>
        </w:rPr>
        <w:t>Entre</w:t>
      </w:r>
    </w:p>
    <w:p w:rsidP="006D53C9" w:rsidR="00CC2794" w:rsidRDefault="00CC2794">
      <w:pPr>
        <w:jc w:val="both"/>
        <w:rPr>
          <w:sz w:val="28"/>
          <w:szCs w:val="28"/>
        </w:rPr>
      </w:pPr>
    </w:p>
    <w:p w:rsidP="006C5282" w:rsidR="00CC2794" w:rsidRDefault="00CC27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société </w:t>
      </w:r>
      <w:r w:rsidRPr="00CC2794">
        <w:rPr>
          <w:b/>
          <w:sz w:val="28"/>
          <w:szCs w:val="28"/>
        </w:rPr>
        <w:t>LIDER</w:t>
      </w:r>
      <w:r w:rsidR="002205A4">
        <w:rPr>
          <w:sz w:val="28"/>
          <w:szCs w:val="28"/>
        </w:rPr>
        <w:t>, représentée par son D</w:t>
      </w:r>
      <w:r>
        <w:rPr>
          <w:sz w:val="28"/>
          <w:szCs w:val="28"/>
        </w:rPr>
        <w:t xml:space="preserve">irecteur </w:t>
      </w:r>
      <w:r w:rsidR="002205A4">
        <w:rPr>
          <w:sz w:val="28"/>
          <w:szCs w:val="28"/>
        </w:rPr>
        <w:t>G</w:t>
      </w:r>
      <w:r w:rsidR="000665FA">
        <w:rPr>
          <w:sz w:val="28"/>
          <w:szCs w:val="28"/>
        </w:rPr>
        <w:t>énéral</w:t>
      </w:r>
      <w:r>
        <w:rPr>
          <w:sz w:val="28"/>
          <w:szCs w:val="28"/>
        </w:rPr>
        <w:t xml:space="preserve">, </w:t>
      </w:r>
    </w:p>
    <w:p w:rsidP="006D53C9" w:rsidR="00CC2794" w:rsidRDefault="00CC279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D’une part,</w:t>
      </w:r>
    </w:p>
    <w:p w:rsidP="006D53C9" w:rsidR="00CC2794" w:rsidRDefault="00CC2794">
      <w:pPr>
        <w:jc w:val="both"/>
        <w:rPr>
          <w:sz w:val="28"/>
          <w:szCs w:val="28"/>
        </w:rPr>
      </w:pPr>
    </w:p>
    <w:p w:rsidP="006D53C9" w:rsidR="006C5282" w:rsidRDefault="00CC27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syndicat </w:t>
      </w:r>
      <w:r>
        <w:rPr>
          <w:b/>
          <w:sz w:val="28"/>
          <w:szCs w:val="28"/>
        </w:rPr>
        <w:t>CFDT,</w:t>
      </w:r>
      <w:r>
        <w:rPr>
          <w:sz w:val="28"/>
          <w:szCs w:val="28"/>
        </w:rPr>
        <w:t xml:space="preserve"> représenté par</w:t>
      </w:r>
    </w:p>
    <w:p w:rsidP="006D53C9" w:rsidR="006C5282" w:rsidRDefault="006C5282">
      <w:pPr>
        <w:jc w:val="both"/>
        <w:rPr>
          <w:sz w:val="28"/>
          <w:szCs w:val="28"/>
        </w:rPr>
      </w:pPr>
    </w:p>
    <w:p w:rsidP="006D53C9" w:rsidR="00CC2794" w:rsidRDefault="00CC279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D’autre part,</w:t>
      </w:r>
    </w:p>
    <w:p w:rsidP="006D53C9" w:rsidR="00CC2794" w:rsidRDefault="00CC2794">
      <w:pPr>
        <w:jc w:val="both"/>
        <w:rPr>
          <w:sz w:val="28"/>
          <w:szCs w:val="28"/>
        </w:rPr>
      </w:pPr>
    </w:p>
    <w:p w:rsidP="006D53C9" w:rsidR="00D80279" w:rsidRDefault="00D80279">
      <w:pPr>
        <w:jc w:val="both"/>
        <w:rPr>
          <w:sz w:val="28"/>
          <w:szCs w:val="28"/>
        </w:rPr>
      </w:pPr>
    </w:p>
    <w:p w:rsidP="006D53C9" w:rsidR="006E718D" w:rsidRDefault="006E718D">
      <w:pPr>
        <w:jc w:val="both"/>
        <w:rPr>
          <w:sz w:val="28"/>
          <w:szCs w:val="28"/>
        </w:rPr>
      </w:pPr>
    </w:p>
    <w:p w:rsidP="006D53C9" w:rsidR="006E718D" w:rsidRDefault="006E718D">
      <w:pPr>
        <w:jc w:val="both"/>
        <w:rPr>
          <w:sz w:val="28"/>
          <w:szCs w:val="28"/>
        </w:rPr>
      </w:pPr>
    </w:p>
    <w:p w:rsidP="006D53C9" w:rsidR="00D80279" w:rsidRDefault="00D80279">
      <w:pPr>
        <w:jc w:val="both"/>
        <w:rPr>
          <w:sz w:val="28"/>
          <w:szCs w:val="28"/>
        </w:rPr>
      </w:pPr>
    </w:p>
    <w:p w:rsidP="006D53C9" w:rsidR="00CC2794" w:rsidRDefault="00CC2794" w:rsidRPr="00F73730">
      <w:pPr>
        <w:jc w:val="both"/>
        <w:rPr>
          <w:b/>
          <w:sz w:val="28"/>
          <w:szCs w:val="28"/>
          <w:u w:val="single"/>
        </w:rPr>
      </w:pPr>
      <w:r w:rsidRPr="00F73730">
        <w:rPr>
          <w:b/>
          <w:sz w:val="28"/>
          <w:szCs w:val="28"/>
          <w:u w:val="single"/>
        </w:rPr>
        <w:lastRenderedPageBreak/>
        <w:t>Préambule</w:t>
      </w:r>
    </w:p>
    <w:p w:rsidP="006D53C9" w:rsidR="00CC2794" w:rsidRDefault="00CC2794">
      <w:pPr>
        <w:jc w:val="both"/>
        <w:rPr>
          <w:sz w:val="28"/>
          <w:szCs w:val="28"/>
        </w:rPr>
      </w:pPr>
    </w:p>
    <w:p w:rsidP="006D53C9" w:rsidR="00060A97" w:rsidRDefault="00CC2794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Conformément aux articles L.2242-1 et suivants du code du travail relatifs à la </w:t>
      </w:r>
    </w:p>
    <w:p w:rsidP="006D53C9" w:rsidR="00CC2794" w:rsidRDefault="00CC2794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Négociation Annuelle Obligatoire portant sur les salaires, la durée et l’organisation du travail, l’organisation syndicale représentative dans l’entreprise </w:t>
      </w:r>
      <w:r w:rsidR="001C195F">
        <w:rPr>
          <w:sz w:val="28"/>
          <w:szCs w:val="28"/>
        </w:rPr>
        <w:t>a</w:t>
      </w:r>
      <w:r>
        <w:rPr>
          <w:sz w:val="28"/>
          <w:szCs w:val="28"/>
        </w:rPr>
        <w:t xml:space="preserve"> été </w:t>
      </w:r>
      <w:r w:rsidR="001C195F">
        <w:rPr>
          <w:sz w:val="28"/>
          <w:szCs w:val="28"/>
        </w:rPr>
        <w:t>invitée</w:t>
      </w:r>
      <w:r>
        <w:rPr>
          <w:sz w:val="28"/>
          <w:szCs w:val="28"/>
        </w:rPr>
        <w:t xml:space="preserve"> par </w:t>
      </w:r>
      <w:r w:rsidR="00060A97">
        <w:rPr>
          <w:sz w:val="28"/>
          <w:szCs w:val="28"/>
        </w:rPr>
        <w:t>l</w:t>
      </w:r>
      <w:r w:rsidR="00D80279">
        <w:rPr>
          <w:sz w:val="28"/>
          <w:szCs w:val="28"/>
        </w:rPr>
        <w:t xml:space="preserve">’employeur </w:t>
      </w:r>
      <w:r w:rsidR="00060A97">
        <w:rPr>
          <w:sz w:val="28"/>
          <w:szCs w:val="28"/>
        </w:rPr>
        <w:t>à engager une négociation.</w:t>
      </w:r>
    </w:p>
    <w:p w:rsidP="006D53C9" w:rsidR="00060A97" w:rsidRDefault="00060A97">
      <w:pPr>
        <w:spacing w:after="0" w:line="360" w:lineRule="auto"/>
        <w:jc w:val="both"/>
        <w:rPr>
          <w:sz w:val="28"/>
          <w:szCs w:val="28"/>
        </w:rPr>
      </w:pPr>
    </w:p>
    <w:p w:rsidP="006D53C9" w:rsidR="00060A97" w:rsidRDefault="00060A9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Selon un calendrier de </w:t>
      </w:r>
      <w:r w:rsidR="00C25714">
        <w:rPr>
          <w:sz w:val="28"/>
          <w:szCs w:val="28"/>
        </w:rPr>
        <w:t>négociation,</w:t>
      </w:r>
      <w:r>
        <w:rPr>
          <w:sz w:val="28"/>
          <w:szCs w:val="28"/>
        </w:rPr>
        <w:t xml:space="preserve"> les réunions se sont tenues aux dates suivantes :</w:t>
      </w:r>
    </w:p>
    <w:p w:rsidP="006D53C9" w:rsidR="00060A97" w:rsidRDefault="00060A97">
      <w:pPr>
        <w:spacing w:after="0" w:line="360" w:lineRule="auto"/>
        <w:jc w:val="both"/>
        <w:rPr>
          <w:sz w:val="28"/>
          <w:szCs w:val="28"/>
        </w:rPr>
      </w:pPr>
    </w:p>
    <w:p w:rsidP="006D53C9" w:rsidR="00C25714" w:rsidRDefault="00D92DC6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Mercredi 2</w:t>
      </w:r>
      <w:r w:rsidR="00B87403">
        <w:rPr>
          <w:sz w:val="28"/>
          <w:szCs w:val="28"/>
        </w:rPr>
        <w:t>2</w:t>
      </w:r>
      <w:r>
        <w:rPr>
          <w:sz w:val="28"/>
          <w:szCs w:val="28"/>
        </w:rPr>
        <w:t xml:space="preserve"> Mars 202</w:t>
      </w:r>
      <w:r w:rsidR="00B87403">
        <w:rPr>
          <w:sz w:val="28"/>
          <w:szCs w:val="28"/>
        </w:rPr>
        <w:t>3</w:t>
      </w:r>
    </w:p>
    <w:p w:rsidP="006D53C9" w:rsidR="0032063D" w:rsidRDefault="00D92DC6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Mercredi </w:t>
      </w:r>
      <w:r w:rsidR="00B87403">
        <w:rPr>
          <w:sz w:val="28"/>
          <w:szCs w:val="28"/>
        </w:rPr>
        <w:t>12</w:t>
      </w:r>
      <w:r>
        <w:rPr>
          <w:sz w:val="28"/>
          <w:szCs w:val="28"/>
        </w:rPr>
        <w:t xml:space="preserve"> </w:t>
      </w:r>
      <w:r w:rsidR="00B83066">
        <w:rPr>
          <w:sz w:val="28"/>
          <w:szCs w:val="28"/>
        </w:rPr>
        <w:t>Avril 202</w:t>
      </w:r>
      <w:r w:rsidR="00B87403">
        <w:rPr>
          <w:sz w:val="28"/>
          <w:szCs w:val="28"/>
        </w:rPr>
        <w:t>3</w:t>
      </w:r>
    </w:p>
    <w:p w:rsidP="006D53C9" w:rsidR="00114697" w:rsidRDefault="00B87403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Mercredi 3</w:t>
      </w:r>
      <w:r w:rsidR="00D92DC6">
        <w:rPr>
          <w:sz w:val="28"/>
          <w:szCs w:val="28"/>
        </w:rPr>
        <w:t xml:space="preserve"> Mai 202</w:t>
      </w:r>
      <w:r>
        <w:rPr>
          <w:sz w:val="28"/>
          <w:szCs w:val="28"/>
        </w:rPr>
        <w:t>3</w:t>
      </w:r>
    </w:p>
    <w:p w:rsidP="006D53C9" w:rsidR="004F24A4" w:rsidRDefault="004F24A4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Lundi 15 Mai 2023</w:t>
      </w:r>
    </w:p>
    <w:p w:rsidP="006D53C9" w:rsidR="00C25714" w:rsidRDefault="00C25714">
      <w:pPr>
        <w:spacing w:after="0" w:line="360" w:lineRule="auto"/>
        <w:jc w:val="both"/>
        <w:rPr>
          <w:sz w:val="28"/>
          <w:szCs w:val="28"/>
        </w:rPr>
      </w:pPr>
    </w:p>
    <w:p w:rsidP="006D53C9" w:rsidR="00C25714" w:rsidRDefault="00C25714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a été évoqué au cours de ces réunions divers </w:t>
      </w:r>
      <w:r w:rsidR="000665FA">
        <w:rPr>
          <w:sz w:val="28"/>
          <w:szCs w:val="28"/>
        </w:rPr>
        <w:t>sujets, tels</w:t>
      </w:r>
      <w:r>
        <w:rPr>
          <w:sz w:val="28"/>
          <w:szCs w:val="28"/>
        </w:rPr>
        <w:t xml:space="preserve"> que l’égalité professionnelle homme/femme, l’insertion professionne</w:t>
      </w:r>
      <w:r w:rsidR="000665FA">
        <w:rPr>
          <w:sz w:val="28"/>
          <w:szCs w:val="28"/>
        </w:rPr>
        <w:t>l</w:t>
      </w:r>
      <w:r>
        <w:rPr>
          <w:sz w:val="28"/>
          <w:szCs w:val="28"/>
        </w:rPr>
        <w:t>l</w:t>
      </w:r>
      <w:r w:rsidR="000665FA">
        <w:rPr>
          <w:sz w:val="28"/>
          <w:szCs w:val="28"/>
        </w:rPr>
        <w:t>e</w:t>
      </w:r>
      <w:r>
        <w:rPr>
          <w:sz w:val="28"/>
          <w:szCs w:val="28"/>
        </w:rPr>
        <w:t xml:space="preserve">, le maintien dans l’emploi des seniors, l’emploi des handicapés, la durée effective et l’organisation du </w:t>
      </w:r>
      <w:r w:rsidR="00434311">
        <w:rPr>
          <w:sz w:val="28"/>
          <w:szCs w:val="28"/>
        </w:rPr>
        <w:t>trav</w:t>
      </w:r>
      <w:r w:rsidR="006D53C9">
        <w:rPr>
          <w:sz w:val="28"/>
          <w:szCs w:val="28"/>
        </w:rPr>
        <w:t xml:space="preserve">ail, le droit à la déconnexion ainsi que </w:t>
      </w:r>
      <w:r w:rsidR="00434311">
        <w:rPr>
          <w:sz w:val="28"/>
          <w:szCs w:val="28"/>
        </w:rPr>
        <w:t>la redistribution des bénéfices de l’entreprise.</w:t>
      </w:r>
    </w:p>
    <w:p w:rsidP="006D53C9" w:rsidR="006D53C9" w:rsidRDefault="006D53C9">
      <w:pPr>
        <w:spacing w:after="0" w:line="360" w:lineRule="auto"/>
        <w:jc w:val="both"/>
        <w:rPr>
          <w:sz w:val="28"/>
          <w:szCs w:val="28"/>
        </w:rPr>
      </w:pPr>
    </w:p>
    <w:p w:rsidP="006D53C9" w:rsidR="00C25714" w:rsidRDefault="00C25714" w:rsidRPr="00CC2794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Aux termes des réunions consacrées à la négociation et après </w:t>
      </w:r>
      <w:r w:rsidR="005F41EA">
        <w:rPr>
          <w:sz w:val="28"/>
          <w:szCs w:val="28"/>
        </w:rPr>
        <w:t>différents</w:t>
      </w:r>
      <w:r>
        <w:rPr>
          <w:sz w:val="28"/>
          <w:szCs w:val="28"/>
        </w:rPr>
        <w:t xml:space="preserve"> échanges</w:t>
      </w:r>
      <w:r w:rsidR="005F41EA">
        <w:rPr>
          <w:sz w:val="28"/>
          <w:szCs w:val="28"/>
        </w:rPr>
        <w:t xml:space="preserve"> de </w:t>
      </w:r>
      <w:r w:rsidR="000665FA">
        <w:rPr>
          <w:sz w:val="28"/>
          <w:szCs w:val="28"/>
        </w:rPr>
        <w:t xml:space="preserve">points de </w:t>
      </w:r>
      <w:r w:rsidR="005F41EA">
        <w:rPr>
          <w:sz w:val="28"/>
          <w:szCs w:val="28"/>
        </w:rPr>
        <w:t xml:space="preserve">vue, </w:t>
      </w:r>
      <w:r w:rsidR="006B78BE">
        <w:rPr>
          <w:sz w:val="28"/>
          <w:szCs w:val="28"/>
        </w:rPr>
        <w:t xml:space="preserve"> </w:t>
      </w:r>
      <w:r w:rsidR="005F41EA">
        <w:rPr>
          <w:sz w:val="28"/>
          <w:szCs w:val="28"/>
        </w:rPr>
        <w:t>les parties se sont accordées sur les points suivants :</w:t>
      </w:r>
    </w:p>
    <w:p w:rsidP="006D53C9" w:rsidR="006B78BE" w:rsidRDefault="006B78BE">
      <w:pPr>
        <w:spacing w:after="0" w:line="360" w:lineRule="auto"/>
        <w:jc w:val="both"/>
        <w:rPr>
          <w:b/>
          <w:sz w:val="28"/>
          <w:szCs w:val="28"/>
          <w:u w:val="single"/>
        </w:rPr>
      </w:pPr>
    </w:p>
    <w:p w:rsidP="006D53C9" w:rsidR="006C5282" w:rsidRDefault="006C5282">
      <w:pPr>
        <w:spacing w:after="0" w:line="360" w:lineRule="auto"/>
        <w:jc w:val="both"/>
        <w:rPr>
          <w:b/>
          <w:sz w:val="28"/>
          <w:szCs w:val="28"/>
          <w:u w:val="single"/>
        </w:rPr>
      </w:pPr>
    </w:p>
    <w:p w:rsidP="006D53C9" w:rsidR="006C5282" w:rsidRDefault="006C5282">
      <w:pPr>
        <w:spacing w:after="0" w:line="360" w:lineRule="auto"/>
        <w:jc w:val="both"/>
        <w:rPr>
          <w:b/>
          <w:sz w:val="28"/>
          <w:szCs w:val="28"/>
          <w:u w:val="single"/>
        </w:rPr>
      </w:pPr>
    </w:p>
    <w:p w:rsidP="006D53C9" w:rsidR="006C5282" w:rsidRDefault="006C5282">
      <w:pPr>
        <w:spacing w:after="0" w:line="360" w:lineRule="auto"/>
        <w:jc w:val="both"/>
        <w:rPr>
          <w:b/>
          <w:sz w:val="28"/>
          <w:szCs w:val="28"/>
          <w:u w:val="single"/>
        </w:rPr>
      </w:pPr>
    </w:p>
    <w:p w:rsidP="006D53C9" w:rsidR="00A619F1" w:rsidRDefault="00A619F1">
      <w:pPr>
        <w:spacing w:after="0" w:line="360" w:lineRule="auto"/>
        <w:jc w:val="both"/>
        <w:rPr>
          <w:b/>
          <w:sz w:val="28"/>
          <w:szCs w:val="28"/>
          <w:u w:val="single"/>
        </w:rPr>
      </w:pPr>
    </w:p>
    <w:p w:rsidP="006D53C9" w:rsidR="00027D8C" w:rsidRDefault="00027D8C" w:rsidRPr="00F73730">
      <w:pPr>
        <w:spacing w:after="0" w:line="360" w:lineRule="auto"/>
        <w:jc w:val="both"/>
        <w:rPr>
          <w:b/>
          <w:sz w:val="28"/>
          <w:szCs w:val="28"/>
          <w:u w:val="single"/>
        </w:rPr>
      </w:pPr>
      <w:r w:rsidRPr="00F73730">
        <w:rPr>
          <w:b/>
          <w:sz w:val="28"/>
          <w:szCs w:val="28"/>
          <w:u w:val="single"/>
        </w:rPr>
        <w:t xml:space="preserve">Article 1 : </w:t>
      </w:r>
      <w:r>
        <w:rPr>
          <w:b/>
          <w:sz w:val="28"/>
          <w:szCs w:val="28"/>
          <w:u w:val="single"/>
        </w:rPr>
        <w:t>Egalité hommes femmes</w:t>
      </w:r>
      <w:r w:rsidRPr="00F73730">
        <w:rPr>
          <w:b/>
          <w:sz w:val="28"/>
          <w:szCs w:val="28"/>
          <w:u w:val="single"/>
        </w:rPr>
        <w:t xml:space="preserve"> </w:t>
      </w:r>
    </w:p>
    <w:p w:rsidP="006D53C9" w:rsidR="005F41EA" w:rsidRDefault="005F41EA">
      <w:pPr>
        <w:spacing w:after="0" w:line="360" w:lineRule="auto"/>
        <w:jc w:val="both"/>
        <w:rPr>
          <w:sz w:val="28"/>
          <w:szCs w:val="28"/>
        </w:rPr>
      </w:pPr>
    </w:p>
    <w:p w:rsidP="006D53C9" w:rsidR="00027D8C" w:rsidRDefault="00027D8C">
      <w:pPr>
        <w:spacing w:after="0" w:line="360" w:lineRule="auto"/>
        <w:jc w:val="both"/>
        <w:rPr>
          <w:sz w:val="28"/>
          <w:szCs w:val="28"/>
        </w:rPr>
      </w:pPr>
      <w:r w:rsidRPr="00027D8C">
        <w:rPr>
          <w:sz w:val="28"/>
          <w:szCs w:val="28"/>
        </w:rPr>
        <w:t>L’entreprise emploi</w:t>
      </w:r>
      <w:r w:rsidR="00480076">
        <w:rPr>
          <w:sz w:val="28"/>
          <w:szCs w:val="28"/>
        </w:rPr>
        <w:t>e</w:t>
      </w:r>
      <w:r w:rsidRPr="00027D8C">
        <w:rPr>
          <w:sz w:val="28"/>
          <w:szCs w:val="28"/>
        </w:rPr>
        <w:t xml:space="preserve"> </w:t>
      </w:r>
      <w:r w:rsidR="0095154F" w:rsidRPr="00B83066">
        <w:rPr>
          <w:sz w:val="28"/>
          <w:szCs w:val="28"/>
        </w:rPr>
        <w:t>en majorité</w:t>
      </w:r>
      <w:r w:rsidRPr="00027D8C">
        <w:rPr>
          <w:sz w:val="28"/>
          <w:szCs w:val="28"/>
        </w:rPr>
        <w:t xml:space="preserve"> des hommes en production</w:t>
      </w:r>
      <w:r w:rsidR="00563F8A">
        <w:rPr>
          <w:sz w:val="28"/>
          <w:szCs w:val="28"/>
        </w:rPr>
        <w:t>, au commerce et dans les services techniques</w:t>
      </w:r>
      <w:r>
        <w:rPr>
          <w:sz w:val="28"/>
          <w:szCs w:val="28"/>
        </w:rPr>
        <w:t xml:space="preserve">, </w:t>
      </w:r>
      <w:r w:rsidR="0095154F">
        <w:rPr>
          <w:sz w:val="28"/>
          <w:szCs w:val="28"/>
        </w:rPr>
        <w:t xml:space="preserve">et </w:t>
      </w:r>
      <w:r w:rsidR="00563F8A">
        <w:rPr>
          <w:sz w:val="28"/>
          <w:szCs w:val="28"/>
        </w:rPr>
        <w:t xml:space="preserve">emploie en </w:t>
      </w:r>
      <w:r w:rsidR="00B83066">
        <w:rPr>
          <w:sz w:val="28"/>
          <w:szCs w:val="28"/>
        </w:rPr>
        <w:t>majorité d</w:t>
      </w:r>
      <w:r w:rsidR="00DE63BF">
        <w:rPr>
          <w:sz w:val="28"/>
          <w:szCs w:val="28"/>
        </w:rPr>
        <w:t>u</w:t>
      </w:r>
      <w:r>
        <w:rPr>
          <w:sz w:val="28"/>
          <w:szCs w:val="28"/>
        </w:rPr>
        <w:t xml:space="preserve"> personnel féminin dans le secteur</w:t>
      </w:r>
      <w:r w:rsidR="00A72905">
        <w:rPr>
          <w:sz w:val="28"/>
          <w:szCs w:val="28"/>
        </w:rPr>
        <w:t xml:space="preserve"> </w:t>
      </w:r>
      <w:r w:rsidR="00B83066">
        <w:rPr>
          <w:sz w:val="28"/>
          <w:szCs w:val="28"/>
        </w:rPr>
        <w:t xml:space="preserve">Administration des Ventes, Comptabilité / Finances, Qualité et Approvisionnements. </w:t>
      </w:r>
    </w:p>
    <w:p w:rsidP="006D53C9" w:rsidR="00A72905" w:rsidRDefault="00027D8C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="00480076">
        <w:rPr>
          <w:sz w:val="28"/>
          <w:szCs w:val="28"/>
        </w:rPr>
        <w:t>’</w:t>
      </w:r>
      <w:r>
        <w:rPr>
          <w:sz w:val="28"/>
          <w:szCs w:val="28"/>
        </w:rPr>
        <w:t>égalité homme</w:t>
      </w:r>
      <w:r w:rsidR="00480076">
        <w:rPr>
          <w:sz w:val="28"/>
          <w:szCs w:val="28"/>
        </w:rPr>
        <w:t>-</w:t>
      </w:r>
      <w:r>
        <w:rPr>
          <w:sz w:val="28"/>
          <w:szCs w:val="28"/>
        </w:rPr>
        <w:t>femme au sein de l’entreprise est</w:t>
      </w:r>
      <w:r w:rsidR="00A72905">
        <w:rPr>
          <w:sz w:val="28"/>
          <w:szCs w:val="28"/>
        </w:rPr>
        <w:t xml:space="preserve"> ainsi</w:t>
      </w:r>
      <w:r>
        <w:rPr>
          <w:sz w:val="28"/>
          <w:szCs w:val="28"/>
        </w:rPr>
        <w:t xml:space="preserve"> difficile à </w:t>
      </w:r>
      <w:r w:rsidR="00EE371A">
        <w:rPr>
          <w:sz w:val="28"/>
          <w:szCs w:val="28"/>
        </w:rPr>
        <w:t>apprécier</w:t>
      </w:r>
      <w:r w:rsidR="00A72905">
        <w:rPr>
          <w:sz w:val="28"/>
          <w:szCs w:val="28"/>
        </w:rPr>
        <w:t>.</w:t>
      </w:r>
    </w:p>
    <w:p w:rsidP="006D53C9" w:rsidR="00480076" w:rsidRDefault="00480076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Cependant à  ce jour</w:t>
      </w:r>
      <w:r w:rsidR="001C195F">
        <w:rPr>
          <w:sz w:val="28"/>
          <w:szCs w:val="28"/>
        </w:rPr>
        <w:t>,</w:t>
      </w:r>
      <w:r>
        <w:rPr>
          <w:sz w:val="28"/>
          <w:szCs w:val="28"/>
        </w:rPr>
        <w:t xml:space="preserve"> il n’y a pas de constat d’inégalité.</w:t>
      </w:r>
    </w:p>
    <w:p w:rsidP="006D53C9" w:rsidR="00027D8C" w:rsidRDefault="00EE371A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La direction</w:t>
      </w:r>
      <w:r w:rsidR="00027D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s’engage à ce que tout nouveau poste de travail soit ouvert à toute personne sans </w:t>
      </w:r>
      <w:r w:rsidR="00B83066">
        <w:rPr>
          <w:sz w:val="28"/>
          <w:szCs w:val="28"/>
        </w:rPr>
        <w:t xml:space="preserve">aucune forme de </w:t>
      </w:r>
      <w:r>
        <w:rPr>
          <w:sz w:val="28"/>
          <w:szCs w:val="28"/>
        </w:rPr>
        <w:t>discrimi</w:t>
      </w:r>
      <w:r w:rsidR="00A72905">
        <w:rPr>
          <w:sz w:val="28"/>
          <w:szCs w:val="28"/>
        </w:rPr>
        <w:t>na</w:t>
      </w:r>
      <w:r w:rsidR="00B83066">
        <w:rPr>
          <w:sz w:val="28"/>
          <w:szCs w:val="28"/>
        </w:rPr>
        <w:t>tion</w:t>
      </w:r>
      <w:r w:rsidR="00A72905">
        <w:rPr>
          <w:sz w:val="28"/>
          <w:szCs w:val="28"/>
        </w:rPr>
        <w:t>.</w:t>
      </w:r>
    </w:p>
    <w:p w:rsidP="006D53C9" w:rsidR="00027D8C" w:rsidRDefault="00027D8C">
      <w:pPr>
        <w:spacing w:after="0" w:line="360" w:lineRule="auto"/>
        <w:jc w:val="both"/>
        <w:rPr>
          <w:sz w:val="28"/>
          <w:szCs w:val="28"/>
        </w:rPr>
      </w:pPr>
    </w:p>
    <w:p w:rsidP="006D53C9" w:rsidR="00321545" w:rsidRDefault="00321545" w:rsidRPr="00F73730">
      <w:pPr>
        <w:spacing w:after="0" w:line="360" w:lineRule="auto"/>
        <w:jc w:val="both"/>
        <w:rPr>
          <w:b/>
          <w:sz w:val="28"/>
          <w:szCs w:val="28"/>
          <w:u w:val="single"/>
        </w:rPr>
      </w:pPr>
      <w:r w:rsidRPr="00F73730">
        <w:rPr>
          <w:b/>
          <w:sz w:val="28"/>
          <w:szCs w:val="28"/>
          <w:u w:val="single"/>
        </w:rPr>
        <w:t xml:space="preserve">Article 2 : </w:t>
      </w:r>
      <w:r>
        <w:rPr>
          <w:b/>
          <w:sz w:val="28"/>
          <w:szCs w:val="28"/>
          <w:u w:val="single"/>
        </w:rPr>
        <w:t>Durée du travail</w:t>
      </w:r>
    </w:p>
    <w:p w:rsidP="006D53C9" w:rsidR="00027D8C" w:rsidRDefault="00027D8C">
      <w:pPr>
        <w:spacing w:after="0" w:line="360" w:lineRule="auto"/>
        <w:jc w:val="both"/>
        <w:rPr>
          <w:sz w:val="28"/>
          <w:szCs w:val="28"/>
        </w:rPr>
      </w:pPr>
    </w:p>
    <w:p w:rsidP="006D53C9" w:rsidR="00027D8C" w:rsidRDefault="00321545">
      <w:pPr>
        <w:spacing w:after="0" w:line="360" w:lineRule="auto"/>
        <w:jc w:val="both"/>
        <w:rPr>
          <w:sz w:val="28"/>
          <w:szCs w:val="28"/>
        </w:rPr>
      </w:pPr>
      <w:r w:rsidRPr="00321545">
        <w:rPr>
          <w:sz w:val="28"/>
          <w:szCs w:val="28"/>
        </w:rPr>
        <w:t xml:space="preserve">La direction </w:t>
      </w:r>
      <w:r>
        <w:rPr>
          <w:sz w:val="28"/>
          <w:szCs w:val="28"/>
        </w:rPr>
        <w:t>ne souhaite pas modifier la durée du temps de travail.</w:t>
      </w:r>
      <w:r w:rsidR="0095154F">
        <w:rPr>
          <w:sz w:val="28"/>
          <w:szCs w:val="28"/>
        </w:rPr>
        <w:t xml:space="preserve"> </w:t>
      </w:r>
    </w:p>
    <w:p w:rsidP="006D53C9" w:rsidR="0095154F" w:rsidRDefault="0095154F">
      <w:pPr>
        <w:spacing w:after="0" w:line="360" w:lineRule="auto"/>
        <w:jc w:val="both"/>
        <w:rPr>
          <w:sz w:val="28"/>
          <w:szCs w:val="28"/>
        </w:rPr>
      </w:pPr>
    </w:p>
    <w:p w:rsidP="006D53C9" w:rsidR="00A34FE2" w:rsidRDefault="00A34FE2" w:rsidRPr="00F73730">
      <w:pPr>
        <w:spacing w:after="0" w:line="360" w:lineRule="auto"/>
        <w:jc w:val="both"/>
        <w:rPr>
          <w:b/>
          <w:sz w:val="28"/>
          <w:szCs w:val="28"/>
          <w:u w:val="single"/>
        </w:rPr>
      </w:pPr>
      <w:r w:rsidRPr="00F73730">
        <w:rPr>
          <w:b/>
          <w:sz w:val="28"/>
          <w:szCs w:val="28"/>
          <w:u w:val="single"/>
        </w:rPr>
        <w:t xml:space="preserve">Article 3 : </w:t>
      </w:r>
      <w:r w:rsidR="000665FA">
        <w:rPr>
          <w:b/>
          <w:sz w:val="28"/>
          <w:szCs w:val="28"/>
          <w:u w:val="single"/>
        </w:rPr>
        <w:t>D</w:t>
      </w:r>
      <w:r>
        <w:rPr>
          <w:b/>
          <w:sz w:val="28"/>
          <w:szCs w:val="28"/>
          <w:u w:val="single"/>
        </w:rPr>
        <w:t>roit à la déconnexion</w:t>
      </w:r>
    </w:p>
    <w:p w:rsidP="006D53C9" w:rsidR="00027D8C" w:rsidRDefault="00027D8C">
      <w:pPr>
        <w:spacing w:after="0" w:line="360" w:lineRule="auto"/>
        <w:jc w:val="both"/>
        <w:rPr>
          <w:sz w:val="28"/>
          <w:szCs w:val="28"/>
        </w:rPr>
      </w:pPr>
    </w:p>
    <w:p w:rsidP="006D53C9" w:rsidR="00027D8C" w:rsidRDefault="005B5EBD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Ap</w:t>
      </w:r>
      <w:r w:rsidR="00A34FE2">
        <w:rPr>
          <w:sz w:val="28"/>
          <w:szCs w:val="28"/>
        </w:rPr>
        <w:t>rès analyse de l’activité de chaque secteur, il en ressort une application systématique du droit à la déconnexion. Quel</w:t>
      </w:r>
      <w:r>
        <w:rPr>
          <w:sz w:val="28"/>
          <w:szCs w:val="28"/>
        </w:rPr>
        <w:t xml:space="preserve">s </w:t>
      </w:r>
      <w:r w:rsidR="00A34FE2">
        <w:rPr>
          <w:sz w:val="28"/>
          <w:szCs w:val="28"/>
        </w:rPr>
        <w:t xml:space="preserve">que soient les secteurs d’activité </w:t>
      </w:r>
      <w:r w:rsidR="001C195F">
        <w:rPr>
          <w:sz w:val="28"/>
          <w:szCs w:val="28"/>
        </w:rPr>
        <w:t>dans</w:t>
      </w:r>
      <w:r w:rsidR="00A34FE2">
        <w:rPr>
          <w:sz w:val="28"/>
          <w:szCs w:val="28"/>
        </w:rPr>
        <w:t xml:space="preserve"> l’entreprise, tous les salariés bénéficient d’un temps de repos hebdomadaire leur permettant une réel</w:t>
      </w:r>
      <w:r>
        <w:rPr>
          <w:sz w:val="28"/>
          <w:szCs w:val="28"/>
        </w:rPr>
        <w:t>le</w:t>
      </w:r>
      <w:r w:rsidR="00A34FE2">
        <w:rPr>
          <w:sz w:val="28"/>
          <w:szCs w:val="28"/>
        </w:rPr>
        <w:t xml:space="preserve"> déconnexion.</w:t>
      </w:r>
    </w:p>
    <w:p w:rsidP="006D53C9" w:rsidR="00B83066" w:rsidRDefault="00B83066">
      <w:pPr>
        <w:spacing w:after="0" w:line="360" w:lineRule="auto"/>
        <w:jc w:val="both"/>
        <w:rPr>
          <w:sz w:val="28"/>
          <w:szCs w:val="28"/>
        </w:rPr>
      </w:pPr>
    </w:p>
    <w:p w:rsidP="006D53C9" w:rsidR="005B5EBD" w:rsidRDefault="005B5EBD" w:rsidRPr="00F73730">
      <w:pPr>
        <w:spacing w:after="0" w:line="360" w:lineRule="auto"/>
        <w:jc w:val="both"/>
        <w:rPr>
          <w:b/>
          <w:sz w:val="28"/>
          <w:szCs w:val="28"/>
          <w:u w:val="single"/>
        </w:rPr>
      </w:pPr>
      <w:r w:rsidRPr="00F73730">
        <w:rPr>
          <w:b/>
          <w:sz w:val="28"/>
          <w:szCs w:val="28"/>
          <w:u w:val="single"/>
        </w:rPr>
        <w:t xml:space="preserve">Article 4 : </w:t>
      </w:r>
      <w:r>
        <w:rPr>
          <w:b/>
          <w:sz w:val="28"/>
          <w:szCs w:val="28"/>
          <w:u w:val="single"/>
        </w:rPr>
        <w:t>Partage de la valeur ajoutée</w:t>
      </w:r>
    </w:p>
    <w:p w:rsidP="006D53C9" w:rsidR="00027D8C" w:rsidRDefault="00027D8C">
      <w:pPr>
        <w:spacing w:after="0" w:line="360" w:lineRule="auto"/>
        <w:jc w:val="both"/>
        <w:rPr>
          <w:sz w:val="28"/>
          <w:szCs w:val="28"/>
        </w:rPr>
      </w:pPr>
    </w:p>
    <w:p w:rsidP="006D53C9" w:rsidR="00672129" w:rsidRDefault="001C195F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L’entreprise a</w:t>
      </w:r>
      <w:r w:rsidR="005B5EBD">
        <w:rPr>
          <w:sz w:val="28"/>
          <w:szCs w:val="28"/>
        </w:rPr>
        <w:t xml:space="preserve"> mis en œuvre une répartition des résultats de l’entreprise à travers un accord de participation </w:t>
      </w:r>
      <w:r w:rsidR="0095154F">
        <w:rPr>
          <w:sz w:val="28"/>
          <w:szCs w:val="28"/>
        </w:rPr>
        <w:t>signé en 200</w:t>
      </w:r>
      <w:r w:rsidR="00D80279">
        <w:rPr>
          <w:sz w:val="28"/>
          <w:szCs w:val="28"/>
        </w:rPr>
        <w:t>8</w:t>
      </w:r>
      <w:r w:rsidR="0095154F">
        <w:rPr>
          <w:sz w:val="28"/>
          <w:szCs w:val="28"/>
        </w:rPr>
        <w:t xml:space="preserve">. </w:t>
      </w:r>
      <w:r w:rsidR="00672129">
        <w:rPr>
          <w:sz w:val="28"/>
          <w:szCs w:val="28"/>
        </w:rPr>
        <w:t>A ce jour</w:t>
      </w:r>
      <w:r>
        <w:rPr>
          <w:sz w:val="28"/>
          <w:szCs w:val="28"/>
        </w:rPr>
        <w:t>,</w:t>
      </w:r>
      <w:r w:rsidR="00672129">
        <w:rPr>
          <w:sz w:val="28"/>
          <w:szCs w:val="28"/>
        </w:rPr>
        <w:t xml:space="preserve"> cet accord permet une </w:t>
      </w:r>
      <w:r w:rsidR="00672129">
        <w:rPr>
          <w:sz w:val="28"/>
          <w:szCs w:val="28"/>
        </w:rPr>
        <w:lastRenderedPageBreak/>
        <w:t>redistribution significative des résultat</w:t>
      </w:r>
      <w:r>
        <w:rPr>
          <w:sz w:val="28"/>
          <w:szCs w:val="28"/>
        </w:rPr>
        <w:t>s</w:t>
      </w:r>
      <w:r w:rsidR="00672129">
        <w:rPr>
          <w:sz w:val="28"/>
          <w:szCs w:val="28"/>
        </w:rPr>
        <w:t xml:space="preserve"> de l’entreprise.</w:t>
      </w:r>
      <w:r w:rsidR="00B83066">
        <w:rPr>
          <w:sz w:val="28"/>
          <w:szCs w:val="28"/>
        </w:rPr>
        <w:t xml:space="preserve"> </w:t>
      </w:r>
      <w:r w:rsidR="00672129">
        <w:rPr>
          <w:sz w:val="28"/>
          <w:szCs w:val="28"/>
        </w:rPr>
        <w:t>Ce</w:t>
      </w:r>
      <w:r w:rsidR="00563F8A">
        <w:rPr>
          <w:sz w:val="28"/>
          <w:szCs w:val="28"/>
        </w:rPr>
        <w:t xml:space="preserve">t accord n’est pas remis en cause </w:t>
      </w:r>
      <w:r w:rsidR="00672129">
        <w:rPr>
          <w:sz w:val="28"/>
          <w:szCs w:val="28"/>
        </w:rPr>
        <w:t>de part et d’autre.</w:t>
      </w:r>
    </w:p>
    <w:p w:rsidP="006D53C9" w:rsidR="0032063D" w:rsidRDefault="0032063D">
      <w:pPr>
        <w:spacing w:after="0" w:line="360" w:lineRule="auto"/>
        <w:jc w:val="both"/>
        <w:rPr>
          <w:sz w:val="28"/>
          <w:szCs w:val="28"/>
        </w:rPr>
      </w:pPr>
    </w:p>
    <w:p w:rsidP="006D53C9" w:rsidR="005F41EA" w:rsidRDefault="005F41EA" w:rsidRPr="00F73730">
      <w:pPr>
        <w:spacing w:after="0" w:line="360" w:lineRule="auto"/>
        <w:jc w:val="both"/>
        <w:rPr>
          <w:b/>
          <w:sz w:val="28"/>
          <w:szCs w:val="28"/>
          <w:u w:val="single"/>
        </w:rPr>
      </w:pPr>
      <w:r w:rsidRPr="00F73730">
        <w:rPr>
          <w:b/>
          <w:sz w:val="28"/>
          <w:szCs w:val="28"/>
          <w:u w:val="single"/>
        </w:rPr>
        <w:t xml:space="preserve">Article </w:t>
      </w:r>
      <w:r w:rsidR="00672129">
        <w:rPr>
          <w:b/>
          <w:sz w:val="28"/>
          <w:szCs w:val="28"/>
          <w:u w:val="single"/>
        </w:rPr>
        <w:t>5</w:t>
      </w:r>
      <w:r w:rsidRPr="00F73730">
        <w:rPr>
          <w:b/>
          <w:sz w:val="28"/>
          <w:szCs w:val="28"/>
          <w:u w:val="single"/>
        </w:rPr>
        <w:t xml:space="preserve"> : Augmentation </w:t>
      </w:r>
      <w:r w:rsidR="002205A4">
        <w:rPr>
          <w:b/>
          <w:sz w:val="28"/>
          <w:szCs w:val="28"/>
          <w:u w:val="single"/>
        </w:rPr>
        <w:t>salariale</w:t>
      </w:r>
    </w:p>
    <w:p w:rsidP="006D53C9" w:rsidR="00E20882" w:rsidRDefault="00E20882">
      <w:pPr>
        <w:spacing w:after="0" w:line="360" w:lineRule="auto"/>
        <w:jc w:val="both"/>
        <w:rPr>
          <w:b/>
          <w:sz w:val="28"/>
          <w:szCs w:val="28"/>
        </w:rPr>
      </w:pPr>
    </w:p>
    <w:p w:rsidP="0011225B" w:rsidR="008D4D6F" w:rsidRDefault="0011469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En tenant compte de l’historique des augmentations décidées lors de</w:t>
      </w:r>
      <w:r w:rsidR="00A97930">
        <w:rPr>
          <w:sz w:val="28"/>
          <w:szCs w:val="28"/>
        </w:rPr>
        <w:t xml:space="preserve"> l’année passée </w:t>
      </w:r>
      <w:r>
        <w:rPr>
          <w:sz w:val="28"/>
          <w:szCs w:val="28"/>
        </w:rPr>
        <w:t>(</w:t>
      </w:r>
      <w:r w:rsidR="00A97930">
        <w:rPr>
          <w:sz w:val="28"/>
          <w:szCs w:val="28"/>
        </w:rPr>
        <w:t>6,7% en 2022 répartis en 2 fois 4,2</w:t>
      </w:r>
      <w:r w:rsidR="00B87403">
        <w:rPr>
          <w:sz w:val="28"/>
          <w:szCs w:val="28"/>
        </w:rPr>
        <w:t>% e</w:t>
      </w:r>
      <w:r w:rsidR="00A97930">
        <w:rPr>
          <w:sz w:val="28"/>
          <w:szCs w:val="28"/>
        </w:rPr>
        <w:t>n JLL 2022 et 2,5% en SEPT 2022</w:t>
      </w:r>
      <w:r w:rsidR="0011225B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B83066">
        <w:rPr>
          <w:sz w:val="28"/>
          <w:szCs w:val="28"/>
        </w:rPr>
        <w:t>eu égard</w:t>
      </w:r>
      <w:r>
        <w:rPr>
          <w:sz w:val="28"/>
          <w:szCs w:val="28"/>
        </w:rPr>
        <w:t xml:space="preserve"> </w:t>
      </w:r>
      <w:r w:rsidR="00B83066">
        <w:rPr>
          <w:sz w:val="28"/>
          <w:szCs w:val="28"/>
        </w:rPr>
        <w:t>à</w:t>
      </w:r>
      <w:r w:rsidR="00D80279">
        <w:rPr>
          <w:sz w:val="28"/>
          <w:szCs w:val="28"/>
        </w:rPr>
        <w:t xml:space="preserve"> l’infla</w:t>
      </w:r>
      <w:r w:rsidR="00B87403">
        <w:rPr>
          <w:sz w:val="28"/>
          <w:szCs w:val="28"/>
        </w:rPr>
        <w:t xml:space="preserve">tion constatée en France à fin </w:t>
      </w:r>
      <w:r w:rsidR="004F24A4">
        <w:rPr>
          <w:sz w:val="28"/>
          <w:szCs w:val="28"/>
        </w:rPr>
        <w:t>Juillet 2022 de 6,1% et de 5,9</w:t>
      </w:r>
      <w:r w:rsidR="00A97930">
        <w:rPr>
          <w:sz w:val="28"/>
          <w:szCs w:val="28"/>
        </w:rPr>
        <w:t xml:space="preserve">% à fin </w:t>
      </w:r>
      <w:r w:rsidR="004F24A4">
        <w:rPr>
          <w:sz w:val="28"/>
          <w:szCs w:val="28"/>
        </w:rPr>
        <w:t>Avril</w:t>
      </w:r>
      <w:r w:rsidR="00A97930">
        <w:rPr>
          <w:sz w:val="28"/>
          <w:szCs w:val="28"/>
        </w:rPr>
        <w:t xml:space="preserve"> 2023</w:t>
      </w:r>
      <w:r>
        <w:rPr>
          <w:sz w:val="28"/>
          <w:szCs w:val="28"/>
        </w:rPr>
        <w:t xml:space="preserve">, </w:t>
      </w:r>
      <w:r w:rsidR="00B70C6F">
        <w:rPr>
          <w:sz w:val="28"/>
          <w:szCs w:val="28"/>
        </w:rPr>
        <w:t xml:space="preserve"> </w:t>
      </w:r>
      <w:r w:rsidR="00E20882">
        <w:rPr>
          <w:sz w:val="28"/>
          <w:szCs w:val="28"/>
        </w:rPr>
        <w:t xml:space="preserve">une </w:t>
      </w:r>
      <w:r w:rsidR="00B83066">
        <w:rPr>
          <w:sz w:val="28"/>
          <w:szCs w:val="28"/>
        </w:rPr>
        <w:t xml:space="preserve">enveloppe </w:t>
      </w:r>
      <w:r w:rsidR="00B70C6F">
        <w:rPr>
          <w:sz w:val="28"/>
          <w:szCs w:val="28"/>
        </w:rPr>
        <w:t xml:space="preserve">globale </w:t>
      </w:r>
      <w:r w:rsidR="00B83066">
        <w:rPr>
          <w:sz w:val="28"/>
          <w:szCs w:val="28"/>
        </w:rPr>
        <w:t xml:space="preserve">d’augmentation </w:t>
      </w:r>
      <w:r w:rsidR="00E20882">
        <w:rPr>
          <w:sz w:val="28"/>
          <w:szCs w:val="28"/>
        </w:rPr>
        <w:t xml:space="preserve">de </w:t>
      </w:r>
      <w:r w:rsidR="00A97930">
        <w:rPr>
          <w:sz w:val="28"/>
          <w:szCs w:val="28"/>
        </w:rPr>
        <w:t>5</w:t>
      </w:r>
      <w:r w:rsidR="004F24A4">
        <w:rPr>
          <w:sz w:val="28"/>
          <w:szCs w:val="28"/>
        </w:rPr>
        <w:t>,5</w:t>
      </w:r>
      <w:r w:rsidR="00B87403" w:rsidRPr="00B70C6F">
        <w:rPr>
          <w:sz w:val="28"/>
          <w:szCs w:val="28"/>
        </w:rPr>
        <w:t xml:space="preserve"> </w:t>
      </w:r>
      <w:r w:rsidR="0095154F" w:rsidRPr="00B70C6F">
        <w:rPr>
          <w:sz w:val="28"/>
          <w:szCs w:val="28"/>
        </w:rPr>
        <w:t>%</w:t>
      </w:r>
      <w:r w:rsidR="00E20882">
        <w:rPr>
          <w:sz w:val="28"/>
          <w:szCs w:val="28"/>
        </w:rPr>
        <w:t xml:space="preserve"> de la masse salariale sera </w:t>
      </w:r>
      <w:r w:rsidR="009C2FD5">
        <w:rPr>
          <w:sz w:val="28"/>
          <w:szCs w:val="28"/>
        </w:rPr>
        <w:t>appliquée</w:t>
      </w:r>
      <w:r w:rsidR="00E20882">
        <w:rPr>
          <w:sz w:val="28"/>
          <w:szCs w:val="28"/>
        </w:rPr>
        <w:t xml:space="preserve"> </w:t>
      </w:r>
      <w:r w:rsidR="00B83066">
        <w:rPr>
          <w:sz w:val="28"/>
          <w:szCs w:val="28"/>
        </w:rPr>
        <w:t>au</w:t>
      </w:r>
      <w:r w:rsidR="00D80279">
        <w:rPr>
          <w:sz w:val="28"/>
          <w:szCs w:val="28"/>
        </w:rPr>
        <w:t xml:space="preserve"> </w:t>
      </w:r>
      <w:r w:rsidR="00D80279" w:rsidRPr="006E718D">
        <w:rPr>
          <w:sz w:val="28"/>
          <w:szCs w:val="28"/>
        </w:rPr>
        <w:t>1</w:t>
      </w:r>
      <w:r w:rsidR="00D80279" w:rsidRPr="006E718D">
        <w:rPr>
          <w:sz w:val="28"/>
          <w:szCs w:val="28"/>
          <w:vertAlign w:val="superscript"/>
        </w:rPr>
        <w:t>er</w:t>
      </w:r>
      <w:r w:rsidR="004F24A4">
        <w:rPr>
          <w:sz w:val="28"/>
          <w:szCs w:val="28"/>
        </w:rPr>
        <w:t xml:space="preserve"> Juillet 2023. </w:t>
      </w:r>
    </w:p>
    <w:p w:rsidP="006D53C9" w:rsidR="00F536E7" w:rsidRDefault="006E3330" w:rsidRPr="006E3330">
      <w:pPr>
        <w:spacing w:after="0" w:line="360" w:lineRule="auto"/>
        <w:jc w:val="both"/>
        <w:rPr>
          <w:i/>
          <w:sz w:val="24"/>
          <w:szCs w:val="28"/>
        </w:rPr>
      </w:pPr>
      <w:r w:rsidRPr="006E3330">
        <w:rPr>
          <w:i/>
          <w:sz w:val="24"/>
          <w:szCs w:val="28"/>
        </w:rPr>
        <w:t xml:space="preserve">Suite à un sondage réalisé par les membres du CSE auprès des salariés, 52% du personnel souhaite une répartition de l’enveloppe en AI, 29% la souhaite en AG, et 19% la souhaite </w:t>
      </w:r>
      <w:r>
        <w:rPr>
          <w:i/>
          <w:sz w:val="24"/>
          <w:szCs w:val="28"/>
        </w:rPr>
        <w:t>à hauteur de</w:t>
      </w:r>
      <w:r w:rsidRPr="006E3330">
        <w:rPr>
          <w:i/>
          <w:sz w:val="24"/>
          <w:szCs w:val="28"/>
        </w:rPr>
        <w:t xml:space="preserve"> 50% en AG et 50% en AI. </w:t>
      </w:r>
    </w:p>
    <w:p w:rsidP="006D53C9" w:rsidR="006E3330" w:rsidRDefault="006E3330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La direction se rallie à la majorité et distribuera cette enveloppe de 5,5% en augmentation individuelle.</w:t>
      </w:r>
    </w:p>
    <w:p w:rsidP="006D53C9" w:rsidR="004F24A4" w:rsidRDefault="004F24A4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Cette augmentation s’appliquera à tous les salariés en </w:t>
      </w:r>
      <w:r w:rsidR="008B7113">
        <w:rPr>
          <w:sz w:val="28"/>
          <w:szCs w:val="28"/>
        </w:rPr>
        <w:t xml:space="preserve">contrat </w:t>
      </w:r>
      <w:r>
        <w:rPr>
          <w:sz w:val="28"/>
          <w:szCs w:val="28"/>
        </w:rPr>
        <w:t>CDI et/ou CDD réalisé avant le 1</w:t>
      </w:r>
      <w:r w:rsidRPr="004F24A4">
        <w:rPr>
          <w:sz w:val="28"/>
          <w:szCs w:val="28"/>
          <w:vertAlign w:val="superscript"/>
        </w:rPr>
        <w:t>er</w:t>
      </w:r>
      <w:r>
        <w:rPr>
          <w:sz w:val="28"/>
          <w:szCs w:val="28"/>
        </w:rPr>
        <w:t xml:space="preserve"> janvier 2023.</w:t>
      </w:r>
    </w:p>
    <w:p w:rsidP="006D53C9" w:rsidR="00F536E7" w:rsidRDefault="00F536E7">
      <w:pPr>
        <w:spacing w:after="0" w:line="360" w:lineRule="auto"/>
        <w:jc w:val="both"/>
        <w:rPr>
          <w:sz w:val="28"/>
          <w:szCs w:val="28"/>
        </w:rPr>
      </w:pPr>
    </w:p>
    <w:p w:rsidP="006D53C9" w:rsidR="0093509B" w:rsidRDefault="0093509B" w:rsidRPr="00F73730">
      <w:pPr>
        <w:spacing w:after="0" w:line="360" w:lineRule="auto"/>
        <w:jc w:val="both"/>
        <w:rPr>
          <w:b/>
          <w:sz w:val="28"/>
          <w:szCs w:val="28"/>
          <w:u w:val="single"/>
        </w:rPr>
      </w:pPr>
      <w:r w:rsidRPr="00F73730">
        <w:rPr>
          <w:b/>
          <w:sz w:val="28"/>
          <w:szCs w:val="28"/>
          <w:u w:val="single"/>
        </w:rPr>
        <w:t xml:space="preserve">Article </w:t>
      </w:r>
      <w:r w:rsidR="00763316">
        <w:rPr>
          <w:b/>
          <w:sz w:val="28"/>
          <w:szCs w:val="28"/>
          <w:u w:val="single"/>
        </w:rPr>
        <w:t>6</w:t>
      </w:r>
      <w:r w:rsidR="00302991" w:rsidRPr="00F73730">
        <w:rPr>
          <w:b/>
          <w:sz w:val="28"/>
          <w:szCs w:val="28"/>
          <w:u w:val="single"/>
        </w:rPr>
        <w:t xml:space="preserve"> : </w:t>
      </w:r>
      <w:r w:rsidRPr="00F73730">
        <w:rPr>
          <w:b/>
          <w:sz w:val="28"/>
          <w:szCs w:val="28"/>
          <w:u w:val="single"/>
        </w:rPr>
        <w:t>Notification et délai d’opposition</w:t>
      </w:r>
    </w:p>
    <w:p w:rsidP="006D53C9" w:rsidR="0093509B" w:rsidRDefault="0093509B">
      <w:pPr>
        <w:spacing w:after="0" w:line="360" w:lineRule="auto"/>
        <w:jc w:val="both"/>
        <w:rPr>
          <w:b/>
          <w:sz w:val="28"/>
          <w:szCs w:val="28"/>
        </w:rPr>
      </w:pPr>
    </w:p>
    <w:p w:rsidP="006D53C9" w:rsidR="00563F8A" w:rsidRDefault="0093509B">
      <w:pPr>
        <w:spacing w:after="0" w:line="360" w:lineRule="auto"/>
        <w:jc w:val="both"/>
        <w:rPr>
          <w:sz w:val="28"/>
          <w:szCs w:val="28"/>
        </w:rPr>
      </w:pPr>
      <w:r w:rsidRPr="0093509B">
        <w:rPr>
          <w:sz w:val="28"/>
          <w:szCs w:val="28"/>
        </w:rPr>
        <w:t>Conform</w:t>
      </w:r>
      <w:r w:rsidR="0095154F">
        <w:rPr>
          <w:sz w:val="28"/>
          <w:szCs w:val="28"/>
        </w:rPr>
        <w:t>ément à l’article L.</w:t>
      </w:r>
      <w:r>
        <w:rPr>
          <w:sz w:val="28"/>
          <w:szCs w:val="28"/>
        </w:rPr>
        <w:t xml:space="preserve">2231-5 du code du </w:t>
      </w:r>
      <w:r w:rsidR="00490A8B">
        <w:rPr>
          <w:sz w:val="28"/>
          <w:szCs w:val="28"/>
        </w:rPr>
        <w:t>travail, le</w:t>
      </w:r>
      <w:r>
        <w:rPr>
          <w:sz w:val="28"/>
          <w:szCs w:val="28"/>
        </w:rPr>
        <w:t xml:space="preserve"> présent accord </w:t>
      </w:r>
      <w:r w:rsidR="00490A8B">
        <w:rPr>
          <w:sz w:val="28"/>
          <w:szCs w:val="28"/>
        </w:rPr>
        <w:t xml:space="preserve">sera </w:t>
      </w:r>
      <w:r w:rsidR="001C195F">
        <w:rPr>
          <w:sz w:val="28"/>
          <w:szCs w:val="28"/>
        </w:rPr>
        <w:t>n</w:t>
      </w:r>
      <w:r w:rsidR="00490A8B">
        <w:rPr>
          <w:sz w:val="28"/>
          <w:szCs w:val="28"/>
        </w:rPr>
        <w:t>otifié à l</w:t>
      </w:r>
      <w:r w:rsidR="009C2FD5">
        <w:rPr>
          <w:sz w:val="28"/>
          <w:szCs w:val="28"/>
        </w:rPr>
        <w:t>’</w:t>
      </w:r>
      <w:r w:rsidR="00490A8B">
        <w:rPr>
          <w:sz w:val="28"/>
          <w:szCs w:val="28"/>
        </w:rPr>
        <w:t>ensemble des organisations représentatives à l’issue de la procédure de signature.</w:t>
      </w:r>
      <w:r w:rsidR="00563F8A">
        <w:rPr>
          <w:sz w:val="28"/>
          <w:szCs w:val="28"/>
        </w:rPr>
        <w:t xml:space="preserve"> </w:t>
      </w:r>
    </w:p>
    <w:p w:rsidP="006D53C9" w:rsidR="00490A8B" w:rsidRDefault="00490A8B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Il est convenu que l’employeur procédera à cette notification.</w:t>
      </w:r>
    </w:p>
    <w:p w:rsidP="006D53C9" w:rsidR="00187EFE" w:rsidRDefault="00187EFE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Cette notification fait courir le délai d’opposition de huit jours de l’article </w:t>
      </w:r>
      <w:r w:rsidR="0095154F">
        <w:rPr>
          <w:sz w:val="28"/>
          <w:szCs w:val="28"/>
        </w:rPr>
        <w:t>L</w:t>
      </w:r>
      <w:r>
        <w:rPr>
          <w:sz w:val="28"/>
          <w:szCs w:val="28"/>
        </w:rPr>
        <w:t>.2232-12 du code du travail.</w:t>
      </w:r>
    </w:p>
    <w:p w:rsidP="006D53C9" w:rsidR="00451AE6" w:rsidRDefault="00451AE6">
      <w:pPr>
        <w:spacing w:after="0" w:line="360" w:lineRule="auto"/>
        <w:jc w:val="both"/>
        <w:rPr>
          <w:sz w:val="28"/>
          <w:szCs w:val="28"/>
        </w:rPr>
      </w:pPr>
    </w:p>
    <w:p w:rsidP="006D53C9" w:rsidR="00187EFE" w:rsidRDefault="00187EFE">
      <w:pPr>
        <w:spacing w:after="0" w:line="360" w:lineRule="auto"/>
        <w:jc w:val="both"/>
        <w:rPr>
          <w:sz w:val="28"/>
          <w:szCs w:val="28"/>
        </w:rPr>
      </w:pPr>
    </w:p>
    <w:p w:rsidP="006D53C9" w:rsidR="00187EFE" w:rsidRDefault="00187EFE" w:rsidRPr="00F73730">
      <w:pPr>
        <w:spacing w:after="0" w:line="360" w:lineRule="auto"/>
        <w:jc w:val="both"/>
        <w:rPr>
          <w:b/>
          <w:sz w:val="28"/>
          <w:szCs w:val="28"/>
          <w:u w:val="single"/>
        </w:rPr>
      </w:pPr>
      <w:r w:rsidRPr="00F73730">
        <w:rPr>
          <w:b/>
          <w:sz w:val="28"/>
          <w:szCs w:val="28"/>
          <w:u w:val="single"/>
        </w:rPr>
        <w:lastRenderedPageBreak/>
        <w:t>Article</w:t>
      </w:r>
      <w:r w:rsidR="00763316">
        <w:rPr>
          <w:b/>
          <w:sz w:val="28"/>
          <w:szCs w:val="28"/>
          <w:u w:val="single"/>
        </w:rPr>
        <w:t>7</w:t>
      </w:r>
      <w:r w:rsidR="00302991" w:rsidRPr="00F73730">
        <w:rPr>
          <w:b/>
          <w:sz w:val="28"/>
          <w:szCs w:val="28"/>
          <w:u w:val="single"/>
        </w:rPr>
        <w:t xml:space="preserve"> : </w:t>
      </w:r>
      <w:r w:rsidR="000665FA">
        <w:rPr>
          <w:b/>
          <w:sz w:val="28"/>
          <w:szCs w:val="28"/>
          <w:u w:val="single"/>
        </w:rPr>
        <w:t>D</w:t>
      </w:r>
      <w:r w:rsidRPr="00F73730">
        <w:rPr>
          <w:b/>
          <w:sz w:val="28"/>
          <w:szCs w:val="28"/>
          <w:u w:val="single"/>
        </w:rPr>
        <w:t>épôt et publicité de l’accord</w:t>
      </w:r>
    </w:p>
    <w:p w:rsidP="006D53C9" w:rsidR="00187EFE" w:rsidRDefault="00187EFE">
      <w:pPr>
        <w:spacing w:after="0" w:line="360" w:lineRule="auto"/>
        <w:jc w:val="both"/>
        <w:rPr>
          <w:b/>
          <w:sz w:val="28"/>
          <w:szCs w:val="28"/>
        </w:rPr>
      </w:pPr>
    </w:p>
    <w:p w:rsidP="006D53C9" w:rsidR="00187EFE" w:rsidRDefault="00187EFE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Au </w:t>
      </w:r>
      <w:r w:rsidR="000665FA">
        <w:rPr>
          <w:sz w:val="28"/>
          <w:szCs w:val="28"/>
        </w:rPr>
        <w:t>terme du délai d’opposition visé</w:t>
      </w:r>
      <w:r>
        <w:rPr>
          <w:sz w:val="28"/>
          <w:szCs w:val="28"/>
        </w:rPr>
        <w:t xml:space="preserve"> à l’article </w:t>
      </w:r>
      <w:r w:rsidR="000665FA">
        <w:rPr>
          <w:sz w:val="28"/>
          <w:szCs w:val="28"/>
        </w:rPr>
        <w:t>6</w:t>
      </w:r>
      <w:r>
        <w:rPr>
          <w:sz w:val="28"/>
          <w:szCs w:val="28"/>
        </w:rPr>
        <w:t xml:space="preserve">, le présent accord sera déposé auprès de la DIRECCTE en deux </w:t>
      </w:r>
      <w:r w:rsidR="00485603">
        <w:rPr>
          <w:sz w:val="28"/>
          <w:szCs w:val="28"/>
        </w:rPr>
        <w:t>exemplaires</w:t>
      </w:r>
      <w:r>
        <w:rPr>
          <w:sz w:val="28"/>
          <w:szCs w:val="28"/>
        </w:rPr>
        <w:t xml:space="preserve"> </w:t>
      </w:r>
      <w:r w:rsidR="00485603">
        <w:rPr>
          <w:sz w:val="28"/>
          <w:szCs w:val="28"/>
        </w:rPr>
        <w:t>(une</w:t>
      </w:r>
      <w:r>
        <w:rPr>
          <w:sz w:val="28"/>
          <w:szCs w:val="28"/>
        </w:rPr>
        <w:t xml:space="preserve"> version papier signé</w:t>
      </w:r>
      <w:r w:rsidR="000665FA">
        <w:rPr>
          <w:sz w:val="28"/>
          <w:szCs w:val="28"/>
        </w:rPr>
        <w:t>e</w:t>
      </w:r>
      <w:r>
        <w:rPr>
          <w:sz w:val="28"/>
          <w:szCs w:val="28"/>
        </w:rPr>
        <w:t xml:space="preserve"> par les parties et une version électronique), accompagnés d’une copie du courrier de notification du présent accord à l’organisation représentative, et d’une copie du </w:t>
      </w:r>
      <w:r w:rsidR="006E3330">
        <w:rPr>
          <w:sz w:val="28"/>
          <w:szCs w:val="28"/>
        </w:rPr>
        <w:t>procès-verbal</w:t>
      </w:r>
      <w:r>
        <w:rPr>
          <w:sz w:val="28"/>
          <w:szCs w:val="28"/>
        </w:rPr>
        <w:t xml:space="preserve"> des dernières élections professionnelles.</w:t>
      </w:r>
    </w:p>
    <w:p w:rsidP="006D53C9" w:rsidR="00302991" w:rsidRDefault="00302991">
      <w:pPr>
        <w:spacing w:after="0" w:line="360" w:lineRule="auto"/>
        <w:jc w:val="both"/>
        <w:rPr>
          <w:sz w:val="28"/>
          <w:szCs w:val="28"/>
        </w:rPr>
      </w:pPr>
    </w:p>
    <w:p w:rsidP="006D53C9" w:rsidR="00302991" w:rsidRDefault="00302991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exemplaire du présent accord sera remis au </w:t>
      </w:r>
      <w:r w:rsidR="00F73730">
        <w:rPr>
          <w:sz w:val="28"/>
          <w:szCs w:val="28"/>
        </w:rPr>
        <w:t>secrétariat-greffe</w:t>
      </w:r>
      <w:r>
        <w:rPr>
          <w:sz w:val="28"/>
          <w:szCs w:val="28"/>
        </w:rPr>
        <w:t xml:space="preserve"> du conseil de prud’homme de Laval</w:t>
      </w:r>
      <w:r w:rsidR="000665FA">
        <w:rPr>
          <w:sz w:val="28"/>
          <w:szCs w:val="28"/>
        </w:rPr>
        <w:t>.</w:t>
      </w:r>
    </w:p>
    <w:p w:rsidP="006D53C9" w:rsidR="00302991" w:rsidRDefault="00302991">
      <w:pPr>
        <w:spacing w:after="0" w:line="360" w:lineRule="auto"/>
        <w:jc w:val="both"/>
        <w:rPr>
          <w:sz w:val="28"/>
          <w:szCs w:val="28"/>
        </w:rPr>
      </w:pPr>
    </w:p>
    <w:p w:rsidP="006D53C9" w:rsidR="00302991" w:rsidRDefault="00302991" w:rsidRPr="00F73730">
      <w:pPr>
        <w:spacing w:after="0" w:line="360" w:lineRule="auto"/>
        <w:jc w:val="both"/>
        <w:rPr>
          <w:b/>
          <w:sz w:val="28"/>
          <w:szCs w:val="28"/>
          <w:u w:val="single"/>
        </w:rPr>
      </w:pPr>
      <w:r w:rsidRPr="00F73730">
        <w:rPr>
          <w:b/>
          <w:sz w:val="28"/>
          <w:szCs w:val="28"/>
          <w:u w:val="single"/>
        </w:rPr>
        <w:t xml:space="preserve">Article </w:t>
      </w:r>
      <w:r w:rsidR="00763316">
        <w:rPr>
          <w:b/>
          <w:sz w:val="28"/>
          <w:szCs w:val="28"/>
          <w:u w:val="single"/>
        </w:rPr>
        <w:t>8</w:t>
      </w:r>
      <w:r w:rsidRPr="00F73730">
        <w:rPr>
          <w:b/>
          <w:sz w:val="28"/>
          <w:szCs w:val="28"/>
          <w:u w:val="single"/>
        </w:rPr>
        <w:t> : Entrée en vigueur</w:t>
      </w:r>
    </w:p>
    <w:p w:rsidP="006D53C9" w:rsidR="00302991" w:rsidRDefault="00302991">
      <w:pPr>
        <w:spacing w:after="0" w:line="360" w:lineRule="auto"/>
        <w:jc w:val="both"/>
        <w:rPr>
          <w:b/>
          <w:sz w:val="28"/>
          <w:szCs w:val="28"/>
        </w:rPr>
      </w:pPr>
    </w:p>
    <w:p w:rsidP="006D53C9" w:rsidR="00302991" w:rsidRDefault="00302991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Le présent accord est d’application immédiate.</w:t>
      </w:r>
    </w:p>
    <w:p w:rsidP="006D53C9" w:rsidR="006D53C9" w:rsidRDefault="006D53C9">
      <w:pPr>
        <w:spacing w:after="0" w:line="360" w:lineRule="auto"/>
        <w:jc w:val="both"/>
        <w:rPr>
          <w:sz w:val="28"/>
          <w:szCs w:val="28"/>
        </w:rPr>
      </w:pPr>
    </w:p>
    <w:p w:rsidP="006D53C9" w:rsidR="00302991" w:rsidRDefault="00266AFB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Bonchamp</w:t>
      </w:r>
      <w:r w:rsidR="00822F1E">
        <w:rPr>
          <w:sz w:val="28"/>
          <w:szCs w:val="28"/>
        </w:rPr>
        <w:t>-Lè</w:t>
      </w:r>
      <w:r>
        <w:rPr>
          <w:sz w:val="28"/>
          <w:szCs w:val="28"/>
        </w:rPr>
        <w:t>s</w:t>
      </w:r>
      <w:r w:rsidR="00822F1E">
        <w:rPr>
          <w:sz w:val="28"/>
          <w:szCs w:val="28"/>
        </w:rPr>
        <w:t>-</w:t>
      </w:r>
      <w:r w:rsidR="000665FA">
        <w:rPr>
          <w:sz w:val="28"/>
          <w:szCs w:val="28"/>
        </w:rPr>
        <w:t>Laval</w:t>
      </w:r>
      <w:r w:rsidR="006D53C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le </w:t>
      </w:r>
      <w:r w:rsidR="006E3330">
        <w:rPr>
          <w:sz w:val="28"/>
          <w:szCs w:val="28"/>
        </w:rPr>
        <w:t>15 Mai</w:t>
      </w:r>
      <w:r w:rsidR="00B87403">
        <w:rPr>
          <w:sz w:val="28"/>
          <w:szCs w:val="28"/>
        </w:rPr>
        <w:t xml:space="preserve"> 2023</w:t>
      </w:r>
    </w:p>
    <w:p w:rsidP="006D53C9" w:rsidR="00302991" w:rsidRDefault="00302991">
      <w:pPr>
        <w:spacing w:after="0" w:line="360" w:lineRule="auto"/>
        <w:jc w:val="both"/>
        <w:rPr>
          <w:sz w:val="28"/>
          <w:szCs w:val="28"/>
        </w:rPr>
      </w:pPr>
    </w:p>
    <w:p w:rsidP="006D53C9" w:rsidR="00C84FFE" w:rsidRDefault="00C84FFE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Le délégué syndical CFDT</w:t>
      </w:r>
      <w:r w:rsidRPr="00C84FF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665FA">
        <w:rPr>
          <w:sz w:val="28"/>
          <w:szCs w:val="28"/>
        </w:rPr>
        <w:tab/>
      </w:r>
      <w:r w:rsidR="006D53C9">
        <w:rPr>
          <w:sz w:val="28"/>
          <w:szCs w:val="28"/>
        </w:rPr>
        <w:tab/>
      </w:r>
      <w:r>
        <w:rPr>
          <w:sz w:val="28"/>
          <w:szCs w:val="28"/>
        </w:rPr>
        <w:t xml:space="preserve">Le </w:t>
      </w:r>
      <w:r w:rsidR="000665FA">
        <w:rPr>
          <w:sz w:val="28"/>
          <w:szCs w:val="28"/>
        </w:rPr>
        <w:t>D</w:t>
      </w:r>
      <w:r>
        <w:rPr>
          <w:sz w:val="28"/>
          <w:szCs w:val="28"/>
        </w:rPr>
        <w:t xml:space="preserve">irecteur </w:t>
      </w:r>
      <w:r w:rsidR="000665FA">
        <w:rPr>
          <w:sz w:val="28"/>
          <w:szCs w:val="28"/>
        </w:rPr>
        <w:t>Général</w:t>
      </w:r>
    </w:p>
    <w:p w:rsidP="006D53C9" w:rsidR="000665FA" w:rsidRDefault="000665FA">
      <w:pPr>
        <w:pStyle w:val="Sansinterligne"/>
        <w:jc w:val="both"/>
      </w:pPr>
      <w:bookmarkStart w:id="0" w:name="_GoBack"/>
      <w:bookmarkEnd w:id="0"/>
    </w:p>
    <w:p w:rsidP="006D53C9" w:rsidR="000665FA" w:rsidRDefault="000665FA">
      <w:pPr>
        <w:pStyle w:val="Sansinterligne"/>
        <w:jc w:val="both"/>
      </w:pPr>
    </w:p>
    <w:p w:rsidP="006D53C9" w:rsidR="000665FA" w:rsidRDefault="000665FA">
      <w:pPr>
        <w:pStyle w:val="Sansinterligne"/>
        <w:jc w:val="both"/>
      </w:pPr>
    </w:p>
    <w:p w:rsidP="006D53C9" w:rsidR="00451AE6" w:rsidRDefault="00451AE6">
      <w:pPr>
        <w:pStyle w:val="Sansinterligne"/>
        <w:jc w:val="both"/>
      </w:pPr>
    </w:p>
    <w:p w:rsidP="006D53C9" w:rsidR="00451AE6" w:rsidRDefault="00451AE6">
      <w:pPr>
        <w:pStyle w:val="Sansinterligne"/>
        <w:jc w:val="both"/>
      </w:pPr>
    </w:p>
    <w:p w:rsidP="006D53C9" w:rsidR="00451AE6" w:rsidRDefault="00451AE6">
      <w:pPr>
        <w:pStyle w:val="Sansinterligne"/>
        <w:jc w:val="both"/>
      </w:pPr>
    </w:p>
    <w:p w:rsidP="006D53C9" w:rsidR="00451AE6" w:rsidRDefault="00451AE6">
      <w:pPr>
        <w:pStyle w:val="Sansinterligne"/>
        <w:jc w:val="both"/>
      </w:pPr>
    </w:p>
    <w:p w:rsidP="006D53C9" w:rsidR="00451AE6" w:rsidRDefault="00451AE6">
      <w:pPr>
        <w:pStyle w:val="Sansinterligne"/>
        <w:jc w:val="both"/>
      </w:pPr>
    </w:p>
    <w:p w:rsidP="006D53C9" w:rsidR="00451AE6" w:rsidRDefault="00451AE6">
      <w:pPr>
        <w:pStyle w:val="Sansinterligne"/>
        <w:jc w:val="both"/>
      </w:pPr>
    </w:p>
    <w:p w:rsidP="006D53C9" w:rsidR="00451AE6" w:rsidRDefault="00451AE6">
      <w:pPr>
        <w:pStyle w:val="Sansinterligne"/>
        <w:jc w:val="both"/>
      </w:pPr>
    </w:p>
    <w:p w:rsidP="006D53C9" w:rsidR="006E3330" w:rsidRDefault="006E3330">
      <w:pPr>
        <w:pStyle w:val="Sansinterligne"/>
        <w:jc w:val="both"/>
      </w:pPr>
    </w:p>
    <w:sectPr w:rsidR="006E3330" w:rsidSect="00AE5C21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AFF" w:rsidRDefault="001C6AFF" w:rsidP="00822F1E">
      <w:pPr>
        <w:spacing w:after="0" w:line="240" w:lineRule="auto"/>
      </w:pPr>
      <w:r>
        <w:separator/>
      </w:r>
    </w:p>
  </w:endnote>
  <w:endnote w:type="continuationSeparator" w:id="0">
    <w:p w:rsidR="001C6AFF" w:rsidRDefault="001C6AFF" w:rsidP="00822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822F1E" w:rsidRDefault="00822F1E">
    <w:pPr>
      <w:pStyle w:val="Pieddepage"/>
    </w:pPr>
  </w:p>
</w:ftr>
</file>

<file path=word/footer2.xml><?xml version="1.0" encoding="utf-8"?>
<w:ftr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822F1E" w:rsidRDefault="00822F1E">
    <w:pPr>
      <w:pStyle w:val="Pieddepage"/>
    </w:pPr>
  </w:p>
</w:ftr>
</file>

<file path=word/footer3.xml><?xml version="1.0" encoding="utf-8"?>
<w:ftr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822F1E" w:rsidRDefault="00822F1E">
    <w:pPr>
      <w:pStyle w:val="Pieddepage"/>
    </w:pPr>
  </w:p>
</w:ftr>
</file>

<file path=word/footnotes.xml><?xml version="1.0" encoding="utf-8"?>
<w:footnotes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822F1E" w:rsidR="001C6AFF" w:rsidRDefault="001C6AFF">
      <w:pPr>
        <w:spacing w:after="0" w:line="240" w:lineRule="auto"/>
      </w:pPr>
      <w:r>
        <w:separator/>
      </w:r>
    </w:p>
  </w:footnote>
  <w:footnote w:id="0" w:type="continuationSeparator">
    <w:p w:rsidP="00822F1E" w:rsidR="001C6AFF" w:rsidRDefault="001C6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822F1E" w:rsidRDefault="00822F1E">
    <w:pPr>
      <w:pStyle w:val="En-tte"/>
    </w:pPr>
  </w:p>
</w:hdr>
</file>

<file path=word/header2.xml><?xml version="1.0" encoding="utf-8"?>
<w:hdr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822F1E" w:rsidRDefault="00822F1E">
    <w:pPr>
      <w:pStyle w:val="En-tte"/>
    </w:pPr>
  </w:p>
</w:hdr>
</file>

<file path=word/header3.xml><?xml version="1.0" encoding="utf-8"?>
<w:hdr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822F1E" w:rsidRDefault="00822F1E">
    <w:pPr>
      <w:pStyle w:val="En-tte"/>
    </w:pPr>
  </w:p>
</w:hdr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643179AF"/>
    <w:multiLevelType w:val="hybridMultilevel"/>
    <w:tmpl w:val="0CD0EDB2"/>
    <w:lvl w:ilvl="0" w:tplc="040C0001">
      <w:start w:val="1"/>
      <w:numFmt w:val="bullet"/>
      <w:lvlText w:val=""/>
      <w:lvlJc w:val="left"/>
      <w:pPr>
        <w:ind w:hanging="360" w:left="213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5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7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29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1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3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5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7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89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oNotDisplayPageBoundaries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94"/>
    <w:rsid w:val="00000105"/>
    <w:rsid w:val="00027D8C"/>
    <w:rsid w:val="00060A97"/>
    <w:rsid w:val="000665FA"/>
    <w:rsid w:val="000C4D2C"/>
    <w:rsid w:val="000F3802"/>
    <w:rsid w:val="000F3E37"/>
    <w:rsid w:val="0011225B"/>
    <w:rsid w:val="00114697"/>
    <w:rsid w:val="001168CD"/>
    <w:rsid w:val="00130F57"/>
    <w:rsid w:val="00187EFE"/>
    <w:rsid w:val="001C195F"/>
    <w:rsid w:val="001C6AFF"/>
    <w:rsid w:val="002205A4"/>
    <w:rsid w:val="00266AFB"/>
    <w:rsid w:val="002A62DD"/>
    <w:rsid w:val="002C7C58"/>
    <w:rsid w:val="002F3E73"/>
    <w:rsid w:val="00302991"/>
    <w:rsid w:val="0032063D"/>
    <w:rsid w:val="00321545"/>
    <w:rsid w:val="00434311"/>
    <w:rsid w:val="00451AE6"/>
    <w:rsid w:val="00464340"/>
    <w:rsid w:val="00480076"/>
    <w:rsid w:val="00485603"/>
    <w:rsid w:val="00490A8B"/>
    <w:rsid w:val="004F24A4"/>
    <w:rsid w:val="00543BE6"/>
    <w:rsid w:val="00563F8A"/>
    <w:rsid w:val="005B5EBD"/>
    <w:rsid w:val="005F41EA"/>
    <w:rsid w:val="00672129"/>
    <w:rsid w:val="00675D74"/>
    <w:rsid w:val="006843B5"/>
    <w:rsid w:val="006B78BE"/>
    <w:rsid w:val="006C5282"/>
    <w:rsid w:val="006D53C9"/>
    <w:rsid w:val="006E3330"/>
    <w:rsid w:val="006E718D"/>
    <w:rsid w:val="00763316"/>
    <w:rsid w:val="008023BD"/>
    <w:rsid w:val="008173FA"/>
    <w:rsid w:val="00822F1E"/>
    <w:rsid w:val="008A024C"/>
    <w:rsid w:val="008B7113"/>
    <w:rsid w:val="008D4D6F"/>
    <w:rsid w:val="008F797D"/>
    <w:rsid w:val="0093509B"/>
    <w:rsid w:val="0094546E"/>
    <w:rsid w:val="0095154F"/>
    <w:rsid w:val="009C2FD5"/>
    <w:rsid w:val="009E0C92"/>
    <w:rsid w:val="00A32F05"/>
    <w:rsid w:val="00A34FE2"/>
    <w:rsid w:val="00A619F1"/>
    <w:rsid w:val="00A72905"/>
    <w:rsid w:val="00A77DB8"/>
    <w:rsid w:val="00A97930"/>
    <w:rsid w:val="00AE5C21"/>
    <w:rsid w:val="00B375B0"/>
    <w:rsid w:val="00B70C6F"/>
    <w:rsid w:val="00B83066"/>
    <w:rsid w:val="00B87403"/>
    <w:rsid w:val="00BA30FA"/>
    <w:rsid w:val="00C25714"/>
    <w:rsid w:val="00C84FFE"/>
    <w:rsid w:val="00CC2794"/>
    <w:rsid w:val="00D80279"/>
    <w:rsid w:val="00D92DC6"/>
    <w:rsid w:val="00DA43D0"/>
    <w:rsid w:val="00DC7C42"/>
    <w:rsid w:val="00DD6B15"/>
    <w:rsid w:val="00DE32E2"/>
    <w:rsid w:val="00DE63BF"/>
    <w:rsid w:val="00E20882"/>
    <w:rsid w:val="00EE371A"/>
    <w:rsid w:val="00F536E7"/>
    <w:rsid w:val="00F65FA9"/>
    <w:rsid w:val="00F73730"/>
    <w:rsid w:val="00F7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4:docId w14:val="0D4FA4B0"/>
  <w15:docId w15:val="{66AD80B3-6C30-4D81-BF67-4BA67A56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cs="Times New Roman" w:eastAsia="Calibri" w:hAnsi="Calibri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AE5C21"/>
    <w:pPr>
      <w:spacing w:after="200" w:line="276" w:lineRule="auto"/>
    </w:pPr>
    <w:rPr>
      <w:sz w:val="22"/>
      <w:szCs w:val="22"/>
      <w:lang w:eastAsia="en-US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extedebulles" w:type="paragraph">
    <w:name w:val="Balloon Text"/>
    <w:basedOn w:val="Normal"/>
    <w:link w:val="TextedebullesCar"/>
    <w:uiPriority w:val="99"/>
    <w:semiHidden/>
    <w:unhideWhenUsed/>
    <w:rsid w:val="008173FA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8173FA"/>
    <w:rPr>
      <w:rFonts w:ascii="Tahoma" w:cs="Tahoma" w:hAnsi="Tahoma"/>
      <w:sz w:val="16"/>
      <w:szCs w:val="16"/>
      <w:lang w:eastAsia="en-US"/>
    </w:rPr>
  </w:style>
  <w:style w:styleId="Sansinterligne" w:type="paragraph">
    <w:name w:val="No Spacing"/>
    <w:uiPriority w:val="1"/>
    <w:qFormat/>
    <w:rsid w:val="008173FA"/>
    <w:rPr>
      <w:sz w:val="22"/>
      <w:szCs w:val="22"/>
      <w:lang w:eastAsia="en-US"/>
    </w:rPr>
  </w:style>
  <w:style w:styleId="En-tte" w:type="paragraph">
    <w:name w:val="header"/>
    <w:basedOn w:val="Normal"/>
    <w:link w:val="En-tteCar"/>
    <w:uiPriority w:val="99"/>
    <w:unhideWhenUsed/>
    <w:rsid w:val="00822F1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22F1E"/>
    <w:rPr>
      <w:sz w:val="22"/>
      <w:szCs w:val="22"/>
      <w:lang w:eastAsia="en-US"/>
    </w:rPr>
  </w:style>
  <w:style w:styleId="Pieddepage" w:type="paragraph">
    <w:name w:val="footer"/>
    <w:basedOn w:val="Normal"/>
    <w:link w:val="PieddepageCar"/>
    <w:uiPriority w:val="99"/>
    <w:unhideWhenUsed/>
    <w:rsid w:val="00822F1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22F1E"/>
    <w:rPr>
      <w:sz w:val="22"/>
      <w:szCs w:val="22"/>
      <w:lang w:eastAsia="en-US"/>
    </w:rPr>
  </w:style>
  <w:style w:styleId="Marquedecommentaire" w:type="character">
    <w:name w:val="annotation reference"/>
    <w:basedOn w:val="Policepardfaut"/>
    <w:uiPriority w:val="99"/>
    <w:semiHidden/>
    <w:unhideWhenUsed/>
    <w:rsid w:val="00A97930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A97930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A97930"/>
    <w:rPr>
      <w:lang w:eastAsia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A97930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A97930"/>
    <w:rPr>
      <w:b/>
      <w:bCs/>
      <w:lang w:eastAsia="en-US"/>
    </w:rPr>
  </w:style>
  <w:style w:styleId="Rvision" w:type="paragraph">
    <w:name w:val="Revision"/>
    <w:hidden/>
    <w:uiPriority w:val="99"/>
    <w:semiHidden/>
    <w:rsid w:val="00A97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50C3C-2618-4527-B547-341A50461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702</Words>
  <Characters>3866</Characters>
  <Application>Microsoft Office Word</Application>
  <DocSecurity>0</DocSecurity>
  <Lines>32</Lines>
  <Paragraphs>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TRIGANO</Company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2023-06-08T09:14:00Z</dcterms:created>
  <cp:lastPrinted>2023-04-11T12:53:00Z</cp:lastPrinted>
  <dcterms:modified xsi:type="dcterms:W3CDTF">2023-06-08T09:16:00Z</dcterms:modified>
  <cp:revision>3</cp:revision>
</cp:coreProperties>
</file>