
<file path=[Content_Types].xml><?xml version="1.0" encoding="utf-8"?>
<Types xmlns="http://schemas.openxmlformats.org/package/2006/content-types">
  <Default ContentType="image/jpeg" Extension="jpeg"/>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sdt>
      <w:sdtPr>
        <w:rPr>
          <w:rFonts w:ascii="Verdana" w:hAnsi="Verdana"/>
        </w:rPr>
        <w:id w:val="1494296574"/>
        <w:docPartObj>
          <w:docPartGallery w:val="Cover Pages"/>
          <w:docPartUnique/>
        </w:docPartObj>
      </w:sdtPr>
      <w:sdtEndPr/>
      <w:sdtContent>
        <w:p w:rsidP="00C579DF" w:rsidR="00D53D94" w:rsidRDefault="00D53D94" w:rsidRPr="00120035">
          <w:pPr>
            <w:spacing w:after="0" w:line="240" w:lineRule="auto"/>
            <w:rPr>
              <w:rFonts w:ascii="Verdana" w:hAnsi="Verdana"/>
            </w:rPr>
          </w:pPr>
        </w:p>
        <w:tbl>
          <w:tblPr>
            <w:tblpPr w:horzAnchor="margin" w:leftFromText="187" w:rightFromText="187" w:tblpXSpec="center" w:tblpYSpec="bottom"/>
            <w:tblW w:type="pct" w:w="3857"/>
            <w:tblLook w:firstColumn="1" w:firstRow="1" w:lastColumn="0" w:lastRow="0" w:noHBand="0" w:noVBand="1" w:val="04A0"/>
          </w:tblPr>
          <w:tblGrid>
            <w:gridCol w:w="6998"/>
          </w:tblGrid>
          <w:tr w:rsidR="00120035" w:rsidRPr="00120035" w:rsidTr="007F619A">
            <w:tc>
              <w:tcPr>
                <w:tcW w:type="dxa" w:w="6998"/>
                <w:tcMar>
                  <w:top w:type="dxa" w:w="216"/>
                  <w:left w:type="dxa" w:w="115"/>
                  <w:bottom w:type="dxa" w:w="216"/>
                  <w:right w:type="dxa" w:w="115"/>
                </w:tcMar>
              </w:tcPr>
              <w:p w:rsidP="00C579DF" w:rsidR="00D53D94" w:rsidRDefault="00D53D94" w:rsidRPr="00120035">
                <w:pPr>
                  <w:pStyle w:val="Sansinterligne"/>
                  <w:rPr>
                    <w:rFonts w:ascii="Verdana" w:hAnsi="Verdana"/>
                  </w:rPr>
                </w:pPr>
              </w:p>
            </w:tc>
          </w:tr>
        </w:tbl>
        <w:tbl>
          <w:tblPr>
            <w:tblpPr w:horzAnchor="margin" w:leftFromText="187" w:rightFromText="187" w:tblpY="3361" w:vertAnchor="page"/>
            <w:tblW w:type="pct" w:w="5529"/>
            <w:tblBorders>
              <w:left w:color="5B9BD5" w:space="0" w:sz="12" w:themeColor="accent1" w:val="single"/>
            </w:tblBorders>
            <w:tblCellMar>
              <w:left w:type="dxa" w:w="144"/>
              <w:right w:type="dxa" w:w="115"/>
            </w:tblCellMar>
            <w:tblLook w:firstColumn="1" w:firstRow="1" w:lastColumn="0" w:lastRow="0" w:noHBand="0" w:noVBand="1" w:val="04A0"/>
          </w:tblPr>
          <w:tblGrid>
            <w:gridCol w:w="10015"/>
          </w:tblGrid>
          <w:tr w:rsidR="00120035" w:rsidRPr="00120035" w:rsidTr="007F619A">
            <w:trPr>
              <w:trHeight w:val="499"/>
            </w:trPr>
            <w:tc>
              <w:tcPr>
                <w:tcW w:type="dxa" w:w="10015"/>
              </w:tcPr>
              <w:sdt>
                <w:sdtPr>
                  <w:rPr>
                    <w:rFonts w:ascii="Verdana" w:eastAsiaTheme="minorHAnsi" w:hAnsi="Verdana"/>
                    <w:b/>
                    <w:sz w:val="36"/>
                    <w:lang w:eastAsia="en-US"/>
                  </w:rPr>
                  <w:alias w:val="Titre"/>
                  <w:id w:val="13406919"/>
                  <w:placeholder>
                    <w:docPart w:val="CACC1E75918E46DAA5249CA6975720AD"/>
                  </w:placeholder>
                  <w:dataBinding w:prefixMappings="xmlns:ns0='http://schemas.openxmlformats.org/package/2006/metadata/core-properties' xmlns:ns1='http://purl.org/dc/elements/1.1/'" w:storeItemID="{6C3C8BC8-F283-45AE-878A-BAB7291924A1}" w:xpath="/ns0:coreProperties[1]/ns1:title[1]"/>
                  <w:text/>
                </w:sdtPr>
                <w:sdtEndPr/>
                <w:sdtContent>
                  <w:p w:rsidP="00E86FC2" w:rsidR="007F619A" w:rsidRDefault="00E86FC2" w:rsidRPr="00120035">
                    <w:pPr>
                      <w:pStyle w:val="Sansinterligne"/>
                      <w:jc w:val="center"/>
                      <w:rPr>
                        <w:rFonts w:ascii="Verdana" w:cstheme="majorBidi" w:eastAsiaTheme="majorEastAsia" w:hAnsi="Verdana"/>
                        <w:sz w:val="88"/>
                        <w:szCs w:val="88"/>
                      </w:rPr>
                    </w:pPr>
                    <w:r w:rsidRPr="00120035">
                      <w:rPr>
                        <w:rFonts w:ascii="Verdana" w:eastAsiaTheme="minorHAnsi" w:hAnsi="Verdana"/>
                        <w:b/>
                        <w:sz w:val="36"/>
                        <w:lang w:eastAsia="en-US"/>
                      </w:rPr>
                      <w:t>ACCORD NAO 2023</w:t>
                    </w:r>
                  </w:p>
                </w:sdtContent>
              </w:sdt>
              <w:p/>
            </w:tc>
          </w:tr>
          <w:tr w:rsidR="00120035" w:rsidRPr="00120035" w:rsidTr="007F619A">
            <w:trPr>
              <w:trHeight w:val="8324"/>
            </w:trPr>
            <w:tc>
              <w:tcPr>
                <w:tcW w:type="dxa" w:w="10015"/>
                <w:tcMar>
                  <w:top w:type="dxa" w:w="216"/>
                  <w:left w:type="dxa" w:w="115"/>
                  <w:bottom w:type="dxa" w:w="216"/>
                  <w:right w:type="dxa" w:w="115"/>
                </w:tcMar>
              </w:tcPr>
              <w:p w:rsidP="00C579DF" w:rsidR="007F619A" w:rsidRDefault="007F619A" w:rsidRPr="00120035">
                <w:pPr>
                  <w:pStyle w:val="Sansinterligne"/>
                  <w:rPr>
                    <w:rFonts w:ascii="Verdana" w:hAnsi="Verdana"/>
                    <w:sz w:val="24"/>
                  </w:rPr>
                </w:pPr>
                <w:r w:rsidRPr="00120035">
                  <w:rPr>
                    <w:rFonts w:ascii="Verdana" w:hAnsi="Verdana"/>
                    <w:noProof/>
                    <w:sz w:val="18"/>
                  </w:rPr>
                  <mc:AlternateContent>
                    <mc:Choice Requires="wps">
                      <w:drawing>
                        <wp:anchor allowOverlap="1" behindDoc="0" distB="45720" distL="114300" distR="114300" distT="45720" layoutInCell="1" locked="0" relativeHeight="251659264" simplePos="0">
                          <wp:simplePos x="0" y="0"/>
                          <wp:positionH relativeFrom="margin">
                            <wp:posOffset>-26670</wp:posOffset>
                          </wp:positionH>
                          <wp:positionV relativeFrom="paragraph">
                            <wp:posOffset>238529</wp:posOffset>
                          </wp:positionV>
                          <wp:extent cx="6213475" cy="6172200"/>
                          <wp:effectExtent b="0" l="0" r="0" t="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3475" cy="6172200"/>
                                  </a:xfrm>
                                  <a:prstGeom prst="rect">
                                    <a:avLst/>
                                  </a:prstGeom>
                                  <a:noFill/>
                                  <a:ln w="9525">
                                    <a:noFill/>
                                    <a:miter lim="800000"/>
                                    <a:headEnd/>
                                    <a:tailEnd/>
                                  </a:ln>
                                </wps:spPr>
                                <wps:txbx>
                                  <w:txbxContent>
                                    <w:p w:rsidP="007F619A" w:rsidR="0096208C" w:rsidRDefault="0096208C">
                                      <w:pPr>
                                        <w:pStyle w:val="Sous-titre"/>
                                        <w:spacing w:after="0" w:line="240" w:lineRule="auto"/>
                                        <w:jc w:val="both"/>
                                        <w:rPr>
                                          <w:rFonts w:ascii="Verdana" w:hAnsi="Verdana"/>
                                          <w:b/>
                                          <w:color w:val="002060"/>
                                          <w:sz w:val="20"/>
                                        </w:rPr>
                                      </w:pPr>
                                    </w:p>
                                    <w:p w:rsidP="007F619A" w:rsidR="007F619A" w:rsidRDefault="007F619A" w:rsidRPr="000512F1">
                                      <w:pPr>
                                        <w:pStyle w:val="Sous-titre"/>
                                        <w:spacing w:after="0" w:line="240" w:lineRule="auto"/>
                                        <w:jc w:val="both"/>
                                        <w:rPr>
                                          <w:rFonts w:ascii="Verdana" w:hAnsi="Verdana"/>
                                          <w:b/>
                                          <w:color w:val="002060"/>
                                          <w:sz w:val="20"/>
                                        </w:rPr>
                                      </w:pPr>
                                      <w:r w:rsidRPr="000512F1">
                                        <w:rPr>
                                          <w:rFonts w:ascii="Verdana" w:hAnsi="Verdana"/>
                                          <w:b/>
                                          <w:color w:val="002060"/>
                                          <w:sz w:val="20"/>
                                        </w:rPr>
                                        <w:t>ENTRE</w:t>
                                      </w:r>
                                    </w:p>
                                    <w:p w:rsidP="007F619A" w:rsidR="0096208C" w:rsidRDefault="0096208C">
                                      <w:pPr>
                                        <w:spacing w:after="0" w:line="240" w:lineRule="auto"/>
                                        <w:jc w:val="both"/>
                                        <w:rPr>
                                          <w:rFonts w:ascii="Verdana" w:cs="Lucida Sans Unicode" w:hAnsi="Verdana"/>
                                          <w:sz w:val="18"/>
                                          <w:szCs w:val="24"/>
                                        </w:rPr>
                                      </w:pPr>
                                    </w:p>
                                    <w:p w:rsidP="007F619A" w:rsidR="007F619A" w:rsidRDefault="007F619A" w:rsidRPr="000512F1">
                                      <w:pPr>
                                        <w:spacing w:after="0" w:line="240" w:lineRule="auto"/>
                                        <w:jc w:val="both"/>
                                        <w:rPr>
                                          <w:rFonts w:ascii="Verdana" w:cs="Lucida Sans Unicode" w:hAnsi="Verdana"/>
                                          <w:sz w:val="18"/>
                                          <w:szCs w:val="24"/>
                                        </w:rPr>
                                      </w:pPr>
                                      <w:r w:rsidRPr="000512F1">
                                        <w:rPr>
                                          <w:rFonts w:ascii="Verdana" w:cs="Lucida Sans Unicode" w:hAnsi="Verdana"/>
                                          <w:sz w:val="18"/>
                                          <w:szCs w:val="24"/>
                                        </w:rPr>
                                        <w:t>La société GRUAU LAVAL, dont le siège est situé à SAINT BERTHEVIN (53)</w:t>
                                      </w:r>
                                    </w:p>
                                    <w:p w:rsidP="007F619A" w:rsidR="007F619A" w:rsidRDefault="007F619A" w:rsidRPr="000512F1">
                                      <w:pPr>
                                        <w:spacing w:after="0" w:line="240" w:lineRule="auto"/>
                                        <w:jc w:val="both"/>
                                        <w:rPr>
                                          <w:rFonts w:ascii="Verdana" w:cs="Lucida Sans Unicode" w:hAnsi="Verdana"/>
                                          <w:sz w:val="18"/>
                                          <w:szCs w:val="24"/>
                                        </w:rPr>
                                      </w:pPr>
                                      <w:r w:rsidRPr="000512F1">
                                        <w:rPr>
                                          <w:rFonts w:ascii="Verdana" w:cs="Lucida Sans Unicode" w:hAnsi="Verdana"/>
                                          <w:sz w:val="18"/>
                                          <w:szCs w:val="24"/>
                                        </w:rPr>
                                        <w:t>La société GRUAU SAS, dont le siège est situé à SAINT BERTHEVIN (53)</w:t>
                                      </w:r>
                                    </w:p>
                                    <w:p w:rsidP="007F619A" w:rsidR="007F619A" w:rsidRDefault="007F619A" w:rsidRPr="000512F1">
                                      <w:pPr>
                                        <w:spacing w:after="0" w:line="240" w:lineRule="auto"/>
                                        <w:jc w:val="both"/>
                                        <w:rPr>
                                          <w:rFonts w:ascii="Verdana" w:hAnsi="Verdana"/>
                                          <w:sz w:val="18"/>
                                        </w:rPr>
                                      </w:pPr>
                                    </w:p>
                                    <w:p w:rsidP="007F619A" w:rsidR="007F619A" w:rsidRDefault="007F619A">
                                      <w:pPr>
                                        <w:spacing w:after="0" w:line="240" w:lineRule="auto"/>
                                        <w:jc w:val="both"/>
                                        <w:rPr>
                                          <w:rFonts w:ascii="Verdana" w:hAnsi="Verdana"/>
                                          <w:sz w:val="18"/>
                                        </w:rPr>
                                      </w:pPr>
                                    </w:p>
                                    <w:p w:rsidP="007F619A" w:rsidR="0096208C" w:rsidRDefault="0096208C" w:rsidRPr="000512F1">
                                      <w:pPr>
                                        <w:spacing w:after="0" w:line="240" w:lineRule="auto"/>
                                        <w:jc w:val="both"/>
                                        <w:rPr>
                                          <w:rFonts w:ascii="Verdana" w:hAnsi="Verdana"/>
                                          <w:sz w:val="18"/>
                                        </w:rPr>
                                      </w:pPr>
                                    </w:p>
                                    <w:p w:rsidP="007F619A" w:rsidR="007F619A" w:rsidRDefault="007F619A" w:rsidRPr="000512F1">
                                      <w:pPr>
                                        <w:pStyle w:val="Sous-titre"/>
                                        <w:spacing w:after="0" w:line="240" w:lineRule="auto"/>
                                        <w:jc w:val="both"/>
                                        <w:rPr>
                                          <w:rFonts w:ascii="Verdana" w:hAnsi="Verdana"/>
                                          <w:b/>
                                          <w:color w:val="002060"/>
                                          <w:sz w:val="20"/>
                                        </w:rPr>
                                      </w:pPr>
                                      <w:r w:rsidRPr="000512F1">
                                        <w:rPr>
                                          <w:rFonts w:ascii="Verdana" w:hAnsi="Verdana"/>
                                          <w:b/>
                                          <w:color w:val="002060"/>
                                          <w:sz w:val="20"/>
                                        </w:rPr>
                                        <w:t xml:space="preserve">ET </w:t>
                                      </w:r>
                                    </w:p>
                                    <w:p w:rsidP="007F619A" w:rsidR="007F619A" w:rsidRDefault="007F619A" w:rsidRPr="000512F1">
                                      <w:pPr>
                                        <w:spacing w:after="0" w:line="240" w:lineRule="auto"/>
                                        <w:jc w:val="both"/>
                                        <w:rPr>
                                          <w:rFonts w:ascii="Verdana" w:hAnsi="Verdana"/>
                                          <w:sz w:val="18"/>
                                          <w:szCs w:val="24"/>
                                        </w:rPr>
                                      </w:pPr>
                                    </w:p>
                                    <w:p w:rsidP="007F619A" w:rsidR="007F619A" w:rsidRDefault="00962FF1" w:rsidRPr="000512F1">
                                      <w:pPr>
                                        <w:spacing w:after="0" w:line="240" w:lineRule="auto"/>
                                        <w:jc w:val="both"/>
                                        <w:rPr>
                                          <w:rFonts w:ascii="Verdana" w:cs="Lucida Sans Unicode" w:hAnsi="Verdana"/>
                                          <w:sz w:val="18"/>
                                          <w:szCs w:val="24"/>
                                        </w:rPr>
                                      </w:pPr>
                                      <w:r>
                                        <w:rPr>
                                          <w:rFonts w:ascii="Verdana" w:cs="Lucida Sans Unicode" w:hAnsi="Verdana"/>
                                          <w:sz w:val="18"/>
                                          <w:szCs w:val="24"/>
                                        </w:rPr>
                                        <w:t>Monsieur</w:t>
                                      </w:r>
                                      <w:r w:rsidR="007F619A" w:rsidRPr="000512F1">
                                        <w:rPr>
                                          <w:rFonts w:ascii="Verdana" w:cs="Lucida Sans Unicode" w:hAnsi="Verdana"/>
                                          <w:sz w:val="18"/>
                                          <w:szCs w:val="24"/>
                                        </w:rPr>
                                        <w:t>, en qualité de Délégué Syndical CFE-CGC, </w:t>
                                      </w:r>
                                    </w:p>
                                    <w:p w:rsidP="007F619A" w:rsidR="007F619A" w:rsidRDefault="007F619A">
                                      <w:pPr>
                                        <w:pStyle w:val="Corpsdetexte"/>
                                        <w:jc w:val="both"/>
                                        <w:rPr>
                                          <w:rFonts w:ascii="Verdana" w:cstheme="minorHAnsi" w:hAnsi="Verdana"/>
                                          <w:b w:val="0"/>
                                          <w:sz w:val="18"/>
                                          <w:szCs w:val="24"/>
                                        </w:rPr>
                                      </w:pPr>
                                    </w:p>
                                    <w:p w:rsidP="007F619A" w:rsidR="0096208C" w:rsidRDefault="0096208C">
                                      <w:pPr>
                                        <w:pStyle w:val="Corpsdetexte"/>
                                        <w:jc w:val="both"/>
                                        <w:rPr>
                                          <w:rFonts w:ascii="Verdana" w:cstheme="minorHAnsi" w:hAnsi="Verdana"/>
                                          <w:b w:val="0"/>
                                          <w:sz w:val="18"/>
                                          <w:szCs w:val="24"/>
                                        </w:rPr>
                                      </w:pPr>
                                    </w:p>
                                    <w:p w:rsidP="007F619A" w:rsidR="0096208C" w:rsidRDefault="0096208C">
                                      <w:pPr>
                                        <w:pStyle w:val="Corpsdetexte"/>
                                        <w:jc w:val="both"/>
                                        <w:rPr>
                                          <w:rFonts w:ascii="Verdana" w:cstheme="minorHAnsi" w:hAnsi="Verdana"/>
                                          <w:b w:val="0"/>
                                          <w:sz w:val="18"/>
                                          <w:szCs w:val="24"/>
                                        </w:rPr>
                                      </w:pPr>
                                    </w:p>
                                    <w:p w:rsidP="007F619A" w:rsidR="0096208C" w:rsidRDefault="0096208C">
                                      <w:pPr>
                                        <w:pStyle w:val="Corpsdetexte"/>
                                        <w:jc w:val="both"/>
                                        <w:rPr>
                                          <w:rFonts w:ascii="Verdana" w:cstheme="minorHAnsi" w:hAnsi="Verdana"/>
                                          <w:b w:val="0"/>
                                          <w:sz w:val="18"/>
                                          <w:szCs w:val="24"/>
                                        </w:rPr>
                                      </w:pPr>
                                    </w:p>
                                    <w:p w:rsidP="007F619A" w:rsidR="0096208C" w:rsidRDefault="0096208C">
                                      <w:pPr>
                                        <w:pStyle w:val="Corpsdetexte"/>
                                        <w:jc w:val="both"/>
                                        <w:rPr>
                                          <w:rFonts w:ascii="Verdana" w:cstheme="minorHAnsi" w:hAnsi="Verdana"/>
                                          <w:b w:val="0"/>
                                          <w:sz w:val="18"/>
                                          <w:szCs w:val="24"/>
                                        </w:rPr>
                                      </w:pPr>
                                    </w:p>
                                    <w:p w:rsidP="007F619A" w:rsidR="007F619A" w:rsidRDefault="007F619A" w:rsidRPr="000512F1">
                                      <w:pPr>
                                        <w:pStyle w:val="Corpsdetexte"/>
                                        <w:jc w:val="both"/>
                                        <w:rPr>
                                          <w:rFonts w:ascii="Verdana" w:cstheme="minorHAnsi" w:hAnsi="Verdana"/>
                                          <w:b w:val="0"/>
                                          <w:sz w:val="18"/>
                                          <w:szCs w:val="24"/>
                                        </w:rPr>
                                      </w:pPr>
                                    </w:p>
                                    <w:p w:rsidP="00E86FC2" w:rsidR="00E86FC2" w:rsidRDefault="00E86FC2" w:rsidRPr="00E86FC2">
                                      <w:pPr>
                                        <w:ind w:right="-1"/>
                                        <w:jc w:val="both"/>
                                        <w:rPr>
                                          <w:rFonts w:ascii="Verdana" w:cstheme="minorHAnsi" w:hAnsi="Verdana"/>
                                          <w:sz w:val="18"/>
                                        </w:rPr>
                                      </w:pPr>
                                    </w:p>
                                  </w:txbxContent>
                                </wps:txbx>
                                <wps:bodyPr anchor="t" anchorCtr="0" bIns="45720" lIns="91440" rIns="91440" rot="0" tIns="45720" vert="horz" wrap="square">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v:stroke joinstyle="miter"/>
                          <v:path gradientshapeok="t" o:connecttype="rect"/>
                        </v:shapetype>
                        <v:shape filled="f"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d6gPEgIAAPoDAAAOAAAAZHJzL2Uyb0RvYy54bWysU01vGyEQvVfqf0Dc6/Vu/ZGsvI7SpKkq pW2ktJfeMLBeVGAoYO86v74D6zhWequ6BwQ7M2/mPR6rq8Fospc+KLANLSdTSqTlIJTdNvTH97t3 F5SEyKxgGqxs6EEGerV++2bVu1pW0IEW0hMEsaHuXUO7GF1dFIF30rAwASctBlvwhkU8+m0hPOsR 3eiimk4XRQ9eOA9choB/b8cgXWf8tpU8fmvbICPRDcXZYl59XjdpLdYrVm89c53ixzHYP0xhmLLY 9AR1yyIjO6/+gjKKewjQxgkHU0DbKi4zB2RTTl+xeeyYk5kLihPcSabw/2D51/2DJ0o0tCqXlFhm 8JJ+4lURIUmUQ5SkSiL1LtSY++gwOw4fYMDLzoSDuwf+KxALNx2zW3ntPfSdZAKHLFNlcVY64oQE sum/gMBebBchAw2tN0lB1IQgOl7W4XRBOAfh+HNRle9nyzklHGOLclmhBXIPVj+XOx/iJwmGpE1D PTogw7P9fYhpHFY/p6RuFu6U1tkF2pK+oZfzap4LziJGRTSpVqahF9P0jbZJLD9akYsjU3rcYwNt j7QT05FzHDYDJiYtNiAOKICH0Yz4eHDTgX+ipEcjNjT83jEvKdGfLYp4Wc5mybn5MJsvKzz488jm PMIsR6iGRkrG7U3Mbh+5XqPYrcoyvExynBUNltU5Pobk4PNzznp5sus/AAAA//8DAFBLAwQUAAYA CAAAACEAEwoXA98AAAAKAQAADwAAAGRycy9kb3ducmV2LnhtbEyPy07DMBBF90j9B2sqsWtt2pCS EKeqQGxBlIfEzo2nSdR4HMVuE/6eYQXL0T2690yxnVwnLjiE1pOGm6UCgVR521Kt4f3taXEHIkRD 1nSeUMM3BtiWs6vC5NaP9IqXfawFl1DIjYYmxj6XMlQNOhOWvkfi7OgHZyKfQy3tYEYud51cKZVK Z1rihcb0+NBgddqfnYaP5+PXZ6Je6kd3249+UpJcJrW+nk+7exARp/gHw68+q0PJTgd/JhtEp2GR rJjUsN6kIDjPNskaxIFBpbIUZFnI/y+UPwAAAP//AwBQSwECLQAUAAYACAAAACEAtoM4kv4AAADh AQAAEwAAAAAAAAAAAAAAAAAAAAAAW0NvbnRlbnRfVHlwZXNdLnhtbFBLAQItABQABgAIAAAAIQA4 /SH/1gAAAJQBAAALAAAAAAAAAAAAAAAAAC8BAABfcmVscy8ucmVsc1BLAQItABQABgAIAAAAIQDI d6gPEgIAAPoDAAAOAAAAAAAAAAAAAAAAAC4CAABkcnMvZTJvRG9jLnhtbFBLAQItABQABgAIAAAA IQATChcD3wAAAAoBAAAPAAAAAAAAAAAAAAAAAGwEAABkcnMvZG93bnJldi54bWxQSwUGAAAAAAQA BADzAAAAeAUAAAAA " o:spid="_x0000_s1026" stroked="f" style="position:absolute;margin-left:-2.1pt;margin-top:18.8pt;width:489.25pt;height:48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v:textbox>
                            <w:txbxContent>
                              <w:p w:rsidP="007F619A" w:rsidR="0096208C" w:rsidRDefault="0096208C">
                                <w:pPr>
                                  <w:pStyle w:val="Sous-titre"/>
                                  <w:spacing w:after="0" w:line="240" w:lineRule="auto"/>
                                  <w:jc w:val="both"/>
                                  <w:rPr>
                                    <w:rFonts w:ascii="Verdana" w:hAnsi="Verdana"/>
                                    <w:b/>
                                    <w:color w:val="002060"/>
                                    <w:sz w:val="20"/>
                                  </w:rPr>
                                </w:pPr>
                              </w:p>
                              <w:p w:rsidP="007F619A" w:rsidR="007F619A" w:rsidRDefault="007F619A" w:rsidRPr="000512F1">
                                <w:pPr>
                                  <w:pStyle w:val="Sous-titre"/>
                                  <w:spacing w:after="0" w:line="240" w:lineRule="auto"/>
                                  <w:jc w:val="both"/>
                                  <w:rPr>
                                    <w:rFonts w:ascii="Verdana" w:hAnsi="Verdana"/>
                                    <w:b/>
                                    <w:color w:val="002060"/>
                                    <w:sz w:val="20"/>
                                  </w:rPr>
                                </w:pPr>
                                <w:r w:rsidRPr="000512F1">
                                  <w:rPr>
                                    <w:rFonts w:ascii="Verdana" w:hAnsi="Verdana"/>
                                    <w:b/>
                                    <w:color w:val="002060"/>
                                    <w:sz w:val="20"/>
                                  </w:rPr>
                                  <w:t>ENTRE</w:t>
                                </w:r>
                              </w:p>
                              <w:p w:rsidP="007F619A" w:rsidR="0096208C" w:rsidRDefault="0096208C">
                                <w:pPr>
                                  <w:spacing w:after="0" w:line="240" w:lineRule="auto"/>
                                  <w:jc w:val="both"/>
                                  <w:rPr>
                                    <w:rFonts w:ascii="Verdana" w:cs="Lucida Sans Unicode" w:hAnsi="Verdana"/>
                                    <w:sz w:val="18"/>
                                    <w:szCs w:val="24"/>
                                  </w:rPr>
                                </w:pPr>
                              </w:p>
                              <w:p w:rsidP="007F619A" w:rsidR="007F619A" w:rsidRDefault="007F619A" w:rsidRPr="000512F1">
                                <w:pPr>
                                  <w:spacing w:after="0" w:line="240" w:lineRule="auto"/>
                                  <w:jc w:val="both"/>
                                  <w:rPr>
                                    <w:rFonts w:ascii="Verdana" w:cs="Lucida Sans Unicode" w:hAnsi="Verdana"/>
                                    <w:sz w:val="18"/>
                                    <w:szCs w:val="24"/>
                                  </w:rPr>
                                </w:pPr>
                                <w:r w:rsidRPr="000512F1">
                                  <w:rPr>
                                    <w:rFonts w:ascii="Verdana" w:cs="Lucida Sans Unicode" w:hAnsi="Verdana"/>
                                    <w:sz w:val="18"/>
                                    <w:szCs w:val="24"/>
                                  </w:rPr>
                                  <w:t>La société GRUAU LAVAL, dont le siège est situé à SAINT BERTHEVIN (53)</w:t>
                                </w:r>
                              </w:p>
                              <w:p w:rsidP="007F619A" w:rsidR="007F619A" w:rsidRDefault="007F619A" w:rsidRPr="000512F1">
                                <w:pPr>
                                  <w:spacing w:after="0" w:line="240" w:lineRule="auto"/>
                                  <w:jc w:val="both"/>
                                  <w:rPr>
                                    <w:rFonts w:ascii="Verdana" w:cs="Lucida Sans Unicode" w:hAnsi="Verdana"/>
                                    <w:sz w:val="18"/>
                                    <w:szCs w:val="24"/>
                                  </w:rPr>
                                </w:pPr>
                                <w:r w:rsidRPr="000512F1">
                                  <w:rPr>
                                    <w:rFonts w:ascii="Verdana" w:cs="Lucida Sans Unicode" w:hAnsi="Verdana"/>
                                    <w:sz w:val="18"/>
                                    <w:szCs w:val="24"/>
                                  </w:rPr>
                                  <w:t>La société GRUAU SAS, dont le siège est situé à SAINT BERTHEVIN (53)</w:t>
                                </w:r>
                              </w:p>
                              <w:p w:rsidP="007F619A" w:rsidR="007F619A" w:rsidRDefault="007F619A" w:rsidRPr="000512F1">
                                <w:pPr>
                                  <w:spacing w:after="0" w:line="240" w:lineRule="auto"/>
                                  <w:jc w:val="both"/>
                                  <w:rPr>
                                    <w:rFonts w:ascii="Verdana" w:hAnsi="Verdana"/>
                                    <w:sz w:val="18"/>
                                  </w:rPr>
                                </w:pPr>
                              </w:p>
                              <w:p w:rsidP="007F619A" w:rsidR="007F619A" w:rsidRDefault="007F619A">
                                <w:pPr>
                                  <w:spacing w:after="0" w:line="240" w:lineRule="auto"/>
                                  <w:jc w:val="both"/>
                                  <w:rPr>
                                    <w:rFonts w:ascii="Verdana" w:hAnsi="Verdana"/>
                                    <w:sz w:val="18"/>
                                  </w:rPr>
                                </w:pPr>
                              </w:p>
                              <w:p w:rsidP="007F619A" w:rsidR="0096208C" w:rsidRDefault="0096208C" w:rsidRPr="000512F1">
                                <w:pPr>
                                  <w:spacing w:after="0" w:line="240" w:lineRule="auto"/>
                                  <w:jc w:val="both"/>
                                  <w:rPr>
                                    <w:rFonts w:ascii="Verdana" w:hAnsi="Verdana"/>
                                    <w:sz w:val="18"/>
                                  </w:rPr>
                                </w:pPr>
                              </w:p>
                              <w:p w:rsidP="007F619A" w:rsidR="007F619A" w:rsidRDefault="007F619A" w:rsidRPr="000512F1">
                                <w:pPr>
                                  <w:pStyle w:val="Sous-titre"/>
                                  <w:spacing w:after="0" w:line="240" w:lineRule="auto"/>
                                  <w:jc w:val="both"/>
                                  <w:rPr>
                                    <w:rFonts w:ascii="Verdana" w:hAnsi="Verdana"/>
                                    <w:b/>
                                    <w:color w:val="002060"/>
                                    <w:sz w:val="20"/>
                                  </w:rPr>
                                </w:pPr>
                                <w:r w:rsidRPr="000512F1">
                                  <w:rPr>
                                    <w:rFonts w:ascii="Verdana" w:hAnsi="Verdana"/>
                                    <w:b/>
                                    <w:color w:val="002060"/>
                                    <w:sz w:val="20"/>
                                  </w:rPr>
                                  <w:t xml:space="preserve">ET </w:t>
                                </w:r>
                              </w:p>
                              <w:p w:rsidP="007F619A" w:rsidR="007F619A" w:rsidRDefault="007F619A" w:rsidRPr="000512F1">
                                <w:pPr>
                                  <w:spacing w:after="0" w:line="240" w:lineRule="auto"/>
                                  <w:jc w:val="both"/>
                                  <w:rPr>
                                    <w:rFonts w:ascii="Verdana" w:hAnsi="Verdana"/>
                                    <w:sz w:val="18"/>
                                    <w:szCs w:val="24"/>
                                  </w:rPr>
                                </w:pPr>
                              </w:p>
                              <w:p w:rsidP="007F619A" w:rsidR="007F619A" w:rsidRDefault="00962FF1" w:rsidRPr="000512F1">
                                <w:pPr>
                                  <w:spacing w:after="0" w:line="240" w:lineRule="auto"/>
                                  <w:jc w:val="both"/>
                                  <w:rPr>
                                    <w:rFonts w:ascii="Verdana" w:cs="Lucida Sans Unicode" w:hAnsi="Verdana"/>
                                    <w:sz w:val="18"/>
                                    <w:szCs w:val="24"/>
                                  </w:rPr>
                                </w:pPr>
                                <w:r>
                                  <w:rPr>
                                    <w:rFonts w:ascii="Verdana" w:cs="Lucida Sans Unicode" w:hAnsi="Verdana"/>
                                    <w:sz w:val="18"/>
                                    <w:szCs w:val="24"/>
                                  </w:rPr>
                                  <w:t>Monsieur</w:t>
                                </w:r>
                                <w:bookmarkStart w:id="1" w:name="_GoBack"/>
                                <w:bookmarkEnd w:id="1"/>
                                <w:r w:rsidR="007F619A" w:rsidRPr="000512F1">
                                  <w:rPr>
                                    <w:rFonts w:ascii="Verdana" w:cs="Lucida Sans Unicode" w:hAnsi="Verdana"/>
                                    <w:sz w:val="18"/>
                                    <w:szCs w:val="24"/>
                                  </w:rPr>
                                  <w:t>, en qualité de Délégué Syndical CFE-CGC, </w:t>
                                </w:r>
                              </w:p>
                              <w:p w:rsidP="007F619A" w:rsidR="007F619A" w:rsidRDefault="007F619A">
                                <w:pPr>
                                  <w:pStyle w:val="Corpsdetexte"/>
                                  <w:jc w:val="both"/>
                                  <w:rPr>
                                    <w:rFonts w:ascii="Verdana" w:cstheme="minorHAnsi" w:hAnsi="Verdana"/>
                                    <w:b w:val="0"/>
                                    <w:sz w:val="18"/>
                                    <w:szCs w:val="24"/>
                                  </w:rPr>
                                </w:pPr>
                              </w:p>
                              <w:p w:rsidP="007F619A" w:rsidR="0096208C" w:rsidRDefault="0096208C">
                                <w:pPr>
                                  <w:pStyle w:val="Corpsdetexte"/>
                                  <w:jc w:val="both"/>
                                  <w:rPr>
                                    <w:rFonts w:ascii="Verdana" w:cstheme="minorHAnsi" w:hAnsi="Verdana"/>
                                    <w:b w:val="0"/>
                                    <w:sz w:val="18"/>
                                    <w:szCs w:val="24"/>
                                  </w:rPr>
                                </w:pPr>
                              </w:p>
                              <w:p w:rsidP="007F619A" w:rsidR="0096208C" w:rsidRDefault="0096208C">
                                <w:pPr>
                                  <w:pStyle w:val="Corpsdetexte"/>
                                  <w:jc w:val="both"/>
                                  <w:rPr>
                                    <w:rFonts w:ascii="Verdana" w:cstheme="minorHAnsi" w:hAnsi="Verdana"/>
                                    <w:b w:val="0"/>
                                    <w:sz w:val="18"/>
                                    <w:szCs w:val="24"/>
                                  </w:rPr>
                                </w:pPr>
                              </w:p>
                              <w:p w:rsidP="007F619A" w:rsidR="0096208C" w:rsidRDefault="0096208C">
                                <w:pPr>
                                  <w:pStyle w:val="Corpsdetexte"/>
                                  <w:jc w:val="both"/>
                                  <w:rPr>
                                    <w:rFonts w:ascii="Verdana" w:cstheme="minorHAnsi" w:hAnsi="Verdana"/>
                                    <w:b w:val="0"/>
                                    <w:sz w:val="18"/>
                                    <w:szCs w:val="24"/>
                                  </w:rPr>
                                </w:pPr>
                              </w:p>
                              <w:p w:rsidP="007F619A" w:rsidR="0096208C" w:rsidRDefault="0096208C">
                                <w:pPr>
                                  <w:pStyle w:val="Corpsdetexte"/>
                                  <w:jc w:val="both"/>
                                  <w:rPr>
                                    <w:rFonts w:ascii="Verdana" w:cstheme="minorHAnsi" w:hAnsi="Verdana"/>
                                    <w:b w:val="0"/>
                                    <w:sz w:val="18"/>
                                    <w:szCs w:val="24"/>
                                  </w:rPr>
                                </w:pPr>
                              </w:p>
                              <w:p w:rsidP="007F619A" w:rsidR="007F619A" w:rsidRDefault="007F619A" w:rsidRPr="000512F1">
                                <w:pPr>
                                  <w:pStyle w:val="Corpsdetexte"/>
                                  <w:jc w:val="both"/>
                                  <w:rPr>
                                    <w:rFonts w:ascii="Verdana" w:cstheme="minorHAnsi" w:hAnsi="Verdana"/>
                                    <w:b w:val="0"/>
                                    <w:sz w:val="18"/>
                                    <w:szCs w:val="24"/>
                                  </w:rPr>
                                </w:pPr>
                              </w:p>
                              <w:p w:rsidP="00E86FC2" w:rsidR="00E86FC2" w:rsidRDefault="00E86FC2" w:rsidRPr="00E86FC2">
                                <w:pPr>
                                  <w:ind w:right="-1"/>
                                  <w:jc w:val="both"/>
                                  <w:rPr>
                                    <w:rFonts w:ascii="Verdana" w:cstheme="minorHAnsi" w:hAnsi="Verdana"/>
                                    <w:sz w:val="18"/>
                                  </w:rPr>
                                </w:pPr>
                              </w:p>
                            </w:txbxContent>
                          </v:textbox>
                          <w10:wrap anchorx="margin" type="square"/>
                        </v:shape>
                      </w:pict>
                    </mc:Fallback>
                  </mc:AlternateContent>
                </w:r>
              </w:p>
            </w:tc>
          </w:tr>
        </w:tbl>
        <w:p w:rsidP="00C579DF" w:rsidR="00D53D94" w:rsidRDefault="00D53D94" w:rsidRPr="00120035">
          <w:pPr>
            <w:spacing w:after="0" w:line="240" w:lineRule="auto"/>
            <w:rPr>
              <w:rFonts w:ascii="Verdana" w:hAnsi="Verdana"/>
            </w:rPr>
          </w:pPr>
          <w:r w:rsidRPr="00120035">
            <w:rPr>
              <w:rFonts w:ascii="Verdana" w:hAnsi="Verdana"/>
            </w:rPr>
            <w:br w:type="page"/>
          </w:r>
        </w:p>
      </w:sdtContent>
    </w:sdt>
    <w:p w:rsidP="00C579DF" w:rsidR="00183CEE" w:rsidRDefault="00183CEE" w:rsidRPr="00120035">
      <w:pPr>
        <w:spacing w:after="0" w:line="240" w:lineRule="auto"/>
        <w:rPr>
          <w:rFonts w:ascii="Verdana" w:cstheme="minorHAnsi" w:hAnsi="Verdana"/>
          <w:sz w:val="24"/>
        </w:rPr>
      </w:pPr>
    </w:p>
    <w:p w:rsidP="00C579DF" w:rsidR="00183CEE" w:rsidRDefault="00183CEE" w:rsidRPr="00120035">
      <w:pPr>
        <w:pStyle w:val="Textebrut"/>
        <w:jc w:val="both"/>
        <w:rPr>
          <w:rFonts w:ascii="Verdana" w:cstheme="minorHAnsi" w:hAnsi="Verdana"/>
          <w:sz w:val="18"/>
        </w:rPr>
      </w:pPr>
    </w:p>
    <w:p w:rsidP="00E86FC2" w:rsidR="00E86FC2" w:rsidRDefault="00E86FC2" w:rsidRPr="00120035">
      <w:pPr>
        <w:pStyle w:val="Corpsdetexte"/>
        <w:jc w:val="both"/>
        <w:rPr>
          <w:rFonts w:ascii="Verdana" w:cstheme="minorHAnsi" w:hAnsi="Verdana"/>
          <w:sz w:val="22"/>
          <w:szCs w:val="24"/>
        </w:rPr>
      </w:pPr>
      <w:r w:rsidRPr="00120035">
        <w:rPr>
          <w:rFonts w:ascii="Verdana" w:cstheme="minorHAnsi" w:hAnsi="Verdana"/>
          <w:sz w:val="22"/>
          <w:szCs w:val="24"/>
        </w:rPr>
        <w:t xml:space="preserve">Préambule </w:t>
      </w:r>
    </w:p>
    <w:p w:rsidP="00E86FC2" w:rsidR="00E86FC2" w:rsidRDefault="00E86FC2" w:rsidRPr="00120035">
      <w:pPr>
        <w:pStyle w:val="Corpsdetexte"/>
        <w:jc w:val="both"/>
        <w:rPr>
          <w:rFonts w:ascii="Verdana" w:cstheme="minorHAnsi" w:hAnsi="Verdana"/>
          <w:b w:val="0"/>
          <w:sz w:val="22"/>
          <w:szCs w:val="24"/>
        </w:rPr>
      </w:pPr>
    </w:p>
    <w:p w:rsidP="00E86FC2" w:rsidR="00E86FC2" w:rsidRDefault="00E86FC2" w:rsidRPr="00120035">
      <w:pPr>
        <w:spacing w:after="0" w:line="240" w:lineRule="auto"/>
        <w:jc w:val="both"/>
        <w:rPr>
          <w:rFonts w:ascii="Verdana" w:cstheme="minorHAnsi" w:hAnsi="Verdana"/>
          <w:sz w:val="18"/>
        </w:rPr>
      </w:pPr>
      <w:r w:rsidRPr="00120035">
        <w:rPr>
          <w:rFonts w:ascii="Verdana" w:cstheme="minorHAnsi" w:hAnsi="Verdana"/>
          <w:sz w:val="18"/>
        </w:rPr>
        <w:t xml:space="preserve">Les parties se sont rencontrées les 22 mai, 31 mai et 13 juin 2023 dans le cadre de la négociation annuelle obligatoire prévue par l’article L2242-1 et suivants du Code du travail. </w:t>
      </w:r>
    </w:p>
    <w:p w:rsidP="00E86FC2" w:rsidR="00E86FC2" w:rsidRDefault="00E86FC2" w:rsidRPr="00120035">
      <w:pPr>
        <w:spacing w:after="0" w:line="240" w:lineRule="auto"/>
        <w:jc w:val="both"/>
        <w:rPr>
          <w:rFonts w:ascii="Verdana" w:cstheme="minorHAnsi" w:hAnsi="Verdana"/>
          <w:sz w:val="18"/>
        </w:rPr>
      </w:pPr>
    </w:p>
    <w:p w:rsidP="00E86FC2" w:rsidR="00E86FC2" w:rsidRDefault="00E86FC2" w:rsidRPr="00120035">
      <w:pPr>
        <w:spacing w:after="0" w:line="240" w:lineRule="auto"/>
        <w:jc w:val="both"/>
        <w:rPr>
          <w:rFonts w:ascii="Verdana" w:cstheme="minorHAnsi" w:hAnsi="Verdana"/>
          <w:sz w:val="18"/>
        </w:rPr>
      </w:pPr>
      <w:r w:rsidRPr="00120035">
        <w:rPr>
          <w:rFonts w:ascii="Verdana" w:cstheme="minorHAnsi" w:hAnsi="Verdana"/>
          <w:sz w:val="18"/>
        </w:rPr>
        <w:t xml:space="preserve">Au cours des différentes réunions, les thèmes suivants ont été abordés : </w:t>
      </w:r>
    </w:p>
    <w:p w:rsidP="00E86FC2" w:rsidR="00E86FC2" w:rsidRDefault="00E86FC2" w:rsidRPr="00120035">
      <w:pPr>
        <w:spacing w:after="0" w:line="240" w:lineRule="auto"/>
        <w:jc w:val="both"/>
        <w:rPr>
          <w:rFonts w:ascii="Verdana" w:cstheme="minorHAnsi" w:hAnsi="Verdana"/>
          <w:sz w:val="18"/>
        </w:rPr>
      </w:pPr>
    </w:p>
    <w:p w:rsidP="00E86FC2" w:rsidR="00E86FC2" w:rsidRDefault="00E86FC2" w:rsidRPr="00120035">
      <w:pPr>
        <w:spacing w:after="0" w:line="240" w:lineRule="auto"/>
        <w:jc w:val="both"/>
        <w:rPr>
          <w:rFonts w:ascii="Verdana" w:cstheme="minorHAnsi" w:hAnsi="Verdana"/>
          <w:sz w:val="18"/>
        </w:rPr>
      </w:pPr>
      <w:r w:rsidRPr="00120035">
        <w:rPr>
          <w:rFonts w:ascii="Verdana" w:cstheme="minorHAnsi" w:hAnsi="Verdana"/>
          <w:sz w:val="18"/>
        </w:rPr>
        <w:t>•</w:t>
      </w:r>
      <w:r w:rsidRPr="00120035">
        <w:rPr>
          <w:rFonts w:ascii="Verdana" w:cstheme="minorHAnsi" w:hAnsi="Verdana"/>
          <w:sz w:val="18"/>
        </w:rPr>
        <w:tab/>
        <w:t xml:space="preserve">Evolution et structure des effectifs, </w:t>
      </w:r>
    </w:p>
    <w:p w:rsidP="00E86FC2" w:rsidR="00E86FC2" w:rsidRDefault="00E86FC2" w:rsidRPr="00120035">
      <w:pPr>
        <w:spacing w:after="0" w:line="240" w:lineRule="auto"/>
        <w:jc w:val="both"/>
        <w:rPr>
          <w:rFonts w:ascii="Verdana" w:cstheme="minorHAnsi" w:hAnsi="Verdana"/>
          <w:sz w:val="18"/>
        </w:rPr>
      </w:pPr>
      <w:r w:rsidRPr="00120035">
        <w:rPr>
          <w:rFonts w:ascii="Verdana" w:cstheme="minorHAnsi" w:hAnsi="Verdana"/>
          <w:sz w:val="18"/>
        </w:rPr>
        <w:t>•</w:t>
      </w:r>
      <w:r w:rsidRPr="00120035">
        <w:rPr>
          <w:rFonts w:ascii="Verdana" w:cstheme="minorHAnsi" w:hAnsi="Verdana"/>
          <w:sz w:val="18"/>
        </w:rPr>
        <w:tab/>
        <w:t xml:space="preserve">Evolution des rémunérations, </w:t>
      </w:r>
    </w:p>
    <w:p w:rsidP="00E86FC2" w:rsidR="00E86FC2" w:rsidRDefault="00E86FC2" w:rsidRPr="00120035">
      <w:pPr>
        <w:spacing w:after="0" w:line="240" w:lineRule="auto"/>
        <w:jc w:val="both"/>
        <w:rPr>
          <w:rFonts w:ascii="Verdana" w:cstheme="minorHAnsi" w:hAnsi="Verdana"/>
          <w:sz w:val="18"/>
        </w:rPr>
      </w:pPr>
      <w:r w:rsidRPr="00120035">
        <w:rPr>
          <w:rFonts w:ascii="Verdana" w:cstheme="minorHAnsi" w:hAnsi="Verdana"/>
          <w:sz w:val="18"/>
        </w:rPr>
        <w:t>•</w:t>
      </w:r>
      <w:r w:rsidRPr="00120035">
        <w:rPr>
          <w:rFonts w:ascii="Verdana" w:cstheme="minorHAnsi" w:hAnsi="Verdana"/>
          <w:sz w:val="18"/>
        </w:rPr>
        <w:tab/>
        <w:t>L’égalité entre les hommes et les femmes</w:t>
      </w:r>
    </w:p>
    <w:p w:rsidP="00E86FC2" w:rsidR="00E86FC2" w:rsidRDefault="00E86FC2" w:rsidRPr="00120035">
      <w:pPr>
        <w:spacing w:after="0" w:line="240" w:lineRule="auto"/>
        <w:jc w:val="both"/>
        <w:rPr>
          <w:rFonts w:ascii="Verdana" w:cstheme="minorHAnsi" w:hAnsi="Verdana"/>
          <w:sz w:val="18"/>
        </w:rPr>
      </w:pPr>
    </w:p>
    <w:p w:rsidP="00E86FC2" w:rsidR="008B00F3" w:rsidRDefault="008B00F3">
      <w:pPr>
        <w:spacing w:after="0" w:line="240" w:lineRule="auto"/>
        <w:jc w:val="both"/>
        <w:rPr>
          <w:rFonts w:ascii="Verdana" w:cstheme="minorHAnsi" w:hAnsi="Verdana"/>
          <w:sz w:val="18"/>
        </w:rPr>
      </w:pPr>
    </w:p>
    <w:p w:rsidP="00E86FC2" w:rsidR="00E86FC2" w:rsidRDefault="00E86FC2" w:rsidRPr="00120035">
      <w:pPr>
        <w:spacing w:after="0" w:line="240" w:lineRule="auto"/>
        <w:jc w:val="both"/>
        <w:rPr>
          <w:rFonts w:ascii="Verdana" w:cstheme="minorHAnsi" w:hAnsi="Verdana"/>
          <w:sz w:val="18"/>
        </w:rPr>
      </w:pPr>
      <w:r w:rsidRPr="00120035">
        <w:rPr>
          <w:rFonts w:ascii="Verdana" w:cstheme="minorHAnsi" w:hAnsi="Verdana"/>
          <w:sz w:val="18"/>
        </w:rPr>
        <w:t>Les parties ont souhaité replacer ces négociations dans un contexte écon</w:t>
      </w:r>
      <w:r w:rsidR="0096208C" w:rsidRPr="00120035">
        <w:rPr>
          <w:rFonts w:ascii="Verdana" w:cstheme="minorHAnsi" w:hAnsi="Verdana"/>
          <w:sz w:val="18"/>
        </w:rPr>
        <w:t xml:space="preserve">omique particulier marqué par une </w:t>
      </w:r>
      <w:r w:rsidRPr="00120035">
        <w:rPr>
          <w:rFonts w:ascii="Verdana" w:cstheme="minorHAnsi" w:hAnsi="Verdana"/>
          <w:sz w:val="18"/>
        </w:rPr>
        <w:t xml:space="preserve">inflation </w:t>
      </w:r>
      <w:r w:rsidR="0096208C" w:rsidRPr="00120035">
        <w:rPr>
          <w:rFonts w:ascii="Verdana" w:cstheme="minorHAnsi" w:hAnsi="Verdana"/>
          <w:sz w:val="18"/>
        </w:rPr>
        <w:t>exceptionnelle</w:t>
      </w:r>
      <w:r w:rsidRPr="00120035">
        <w:rPr>
          <w:rFonts w:ascii="Verdana" w:cstheme="minorHAnsi" w:hAnsi="Verdana"/>
          <w:sz w:val="18"/>
        </w:rPr>
        <w:t xml:space="preserve"> depuis début de l’année 2022</w:t>
      </w:r>
      <w:r w:rsidR="00F108F0" w:rsidRPr="00120035">
        <w:rPr>
          <w:rFonts w:ascii="Verdana" w:cstheme="minorHAnsi" w:hAnsi="Verdana"/>
          <w:sz w:val="18"/>
        </w:rPr>
        <w:t xml:space="preserve"> mais également dans un contexte de Qualité de Vie au Travail et d’attractivité salariale et bien-être</w:t>
      </w:r>
      <w:r w:rsidRPr="00120035">
        <w:rPr>
          <w:rFonts w:ascii="Verdana" w:cstheme="minorHAnsi" w:hAnsi="Verdana"/>
          <w:sz w:val="18"/>
        </w:rPr>
        <w:t xml:space="preserve">. </w:t>
      </w:r>
    </w:p>
    <w:p w:rsidP="00E86FC2" w:rsidR="00E86FC2" w:rsidRDefault="00E86FC2" w:rsidRPr="00120035">
      <w:pPr>
        <w:spacing w:after="0" w:line="240" w:lineRule="auto"/>
        <w:jc w:val="both"/>
        <w:rPr>
          <w:rFonts w:ascii="Verdana" w:cstheme="minorHAnsi" w:hAnsi="Verdana"/>
          <w:sz w:val="18"/>
        </w:rPr>
      </w:pPr>
    </w:p>
    <w:p w:rsidP="00E86FC2" w:rsidR="00E86FC2" w:rsidRDefault="00E86FC2" w:rsidRPr="00120035">
      <w:pPr>
        <w:ind w:right="-1"/>
        <w:jc w:val="both"/>
        <w:rPr>
          <w:rFonts w:ascii="Verdana" w:cstheme="minorHAnsi" w:hAnsi="Verdana"/>
          <w:sz w:val="18"/>
        </w:rPr>
      </w:pPr>
      <w:r w:rsidRPr="00120035">
        <w:rPr>
          <w:rFonts w:ascii="Verdana" w:cstheme="minorHAnsi" w:hAnsi="Verdana"/>
          <w:sz w:val="18"/>
        </w:rPr>
        <w:t>Rappel du contexte économique général et de l’entreprise :</w:t>
      </w:r>
    </w:p>
    <w:p w:rsidP="00E86FC2" w:rsidR="00E86FC2" w:rsidRDefault="00E86FC2" w:rsidRPr="00120035">
      <w:pPr>
        <w:spacing w:after="0" w:line="240" w:lineRule="auto"/>
        <w:jc w:val="both"/>
        <w:rPr>
          <w:rFonts w:ascii="Verdana" w:cstheme="minorHAnsi" w:hAnsi="Verdana"/>
          <w:sz w:val="18"/>
        </w:rPr>
      </w:pPr>
      <w:r w:rsidRPr="00120035">
        <w:rPr>
          <w:rFonts w:ascii="Verdana" w:cstheme="minorHAnsi" w:hAnsi="Verdana"/>
          <w:sz w:val="18"/>
        </w:rPr>
        <w:t xml:space="preserve">Au niveau du Groupe Gruau, le chiffre d’affaire 2022 a été constaté en baisse de </w:t>
      </w:r>
      <w:r w:rsidR="00D750F0" w:rsidRPr="00120035">
        <w:rPr>
          <w:rFonts w:ascii="Verdana" w:cstheme="minorHAnsi" w:hAnsi="Verdana"/>
          <w:sz w:val="18"/>
        </w:rPr>
        <w:t>5.3</w:t>
      </w:r>
      <w:r w:rsidRPr="00120035">
        <w:rPr>
          <w:rFonts w:ascii="Verdana" w:cstheme="minorHAnsi" w:hAnsi="Verdana"/>
          <w:sz w:val="18"/>
        </w:rPr>
        <w:t xml:space="preserve">% comparé à 2021, avec toutefois une nette amélioration de la trésorerie. Concernant le site de Laval, le chiffre d’affaire a été constaté en baisse de </w:t>
      </w:r>
      <w:r w:rsidR="00D750F0" w:rsidRPr="00120035">
        <w:rPr>
          <w:rFonts w:ascii="Verdana" w:cstheme="minorHAnsi" w:hAnsi="Verdana"/>
          <w:sz w:val="18"/>
        </w:rPr>
        <w:t>17.7</w:t>
      </w:r>
      <w:r w:rsidRPr="00120035">
        <w:rPr>
          <w:rFonts w:ascii="Verdana" w:cstheme="minorHAnsi" w:hAnsi="Verdana"/>
          <w:sz w:val="18"/>
        </w:rPr>
        <w:t>%</w:t>
      </w:r>
      <w:r w:rsidR="00D750F0" w:rsidRPr="00120035">
        <w:rPr>
          <w:rFonts w:ascii="Verdana" w:cstheme="minorHAnsi" w:hAnsi="Verdana"/>
          <w:sz w:val="18"/>
        </w:rPr>
        <w:t xml:space="preserve"> (et 22.8% pour la Lorraine)</w:t>
      </w:r>
      <w:r w:rsidRPr="00120035">
        <w:rPr>
          <w:rFonts w:ascii="Verdana" w:cstheme="minorHAnsi" w:hAnsi="Verdana"/>
          <w:sz w:val="18"/>
        </w:rPr>
        <w:t xml:space="preserve">. Le site a été très fortement impacté par les difficultés de livraisons des châssis. Son résultat d’exploitation ressort très fortement négatif à fin 2022 : la perte financière </w:t>
      </w:r>
      <w:r w:rsidR="00D750F0" w:rsidRPr="00120035">
        <w:rPr>
          <w:rFonts w:ascii="Verdana" w:cstheme="minorHAnsi" w:hAnsi="Verdana"/>
          <w:sz w:val="18"/>
        </w:rPr>
        <w:t>ressort à -3.9</w:t>
      </w:r>
      <w:r w:rsidRPr="00120035">
        <w:rPr>
          <w:rFonts w:ascii="Verdana" w:cstheme="minorHAnsi" w:hAnsi="Verdana"/>
          <w:sz w:val="18"/>
        </w:rPr>
        <w:t xml:space="preserve"> M </w:t>
      </w:r>
      <w:r w:rsidR="00D750F0" w:rsidRPr="00120035">
        <w:rPr>
          <w:rFonts w:ascii="Verdana" w:cstheme="minorHAnsi" w:hAnsi="Verdana"/>
          <w:sz w:val="18"/>
        </w:rPr>
        <w:t>€ pour Laval, -1.1 M € pour Lorraine, e +0.2 M€ pour Gruau SAS</w:t>
      </w:r>
      <w:r w:rsidRPr="00120035">
        <w:rPr>
          <w:rFonts w:ascii="Verdana" w:cstheme="minorHAnsi" w:hAnsi="Verdana"/>
          <w:sz w:val="18"/>
        </w:rPr>
        <w:t>.</w:t>
      </w:r>
    </w:p>
    <w:p w:rsidP="00E86FC2" w:rsidR="00E86FC2" w:rsidRDefault="00E86FC2" w:rsidRPr="00120035">
      <w:pPr>
        <w:spacing w:after="0" w:line="240" w:lineRule="auto"/>
        <w:jc w:val="both"/>
        <w:rPr>
          <w:rFonts w:ascii="Verdana" w:cstheme="minorHAnsi" w:hAnsi="Verdana"/>
          <w:sz w:val="18"/>
        </w:rPr>
      </w:pPr>
      <w:r w:rsidRPr="00120035">
        <w:rPr>
          <w:rFonts w:ascii="Verdana" w:cstheme="minorHAnsi" w:hAnsi="Verdana"/>
          <w:sz w:val="18"/>
        </w:rPr>
        <w:t>L’année 2023 laissent présager un meilleur niveau d’activité :</w:t>
      </w:r>
    </w:p>
    <w:p w:rsidP="00E86FC2" w:rsidR="00E86FC2" w:rsidRDefault="00E86FC2" w:rsidRPr="00120035">
      <w:pPr>
        <w:spacing w:after="0" w:line="240" w:lineRule="auto"/>
        <w:jc w:val="both"/>
        <w:rPr>
          <w:rFonts w:ascii="Verdana" w:hAnsi="Verdana"/>
        </w:rPr>
      </w:pPr>
      <w:r w:rsidRPr="00120035">
        <w:rPr>
          <w:rFonts w:ascii="Verdana" w:cstheme="minorHAnsi" w:hAnsi="Verdana"/>
          <w:sz w:val="18"/>
        </w:rPr>
        <w:t>-</w:t>
      </w:r>
      <w:r w:rsidRPr="00120035">
        <w:rPr>
          <w:rFonts w:ascii="Verdana" w:cstheme="minorHAnsi" w:hAnsi="Verdana"/>
          <w:sz w:val="18"/>
        </w:rPr>
        <w:tab/>
      </w:r>
      <w:r w:rsidR="00D750F0" w:rsidRPr="00120035">
        <w:rPr>
          <w:rFonts w:ascii="Verdana" w:cstheme="minorHAnsi" w:hAnsi="Verdana"/>
          <w:sz w:val="18"/>
        </w:rPr>
        <w:t xml:space="preserve">Transformation des véhicules </w:t>
      </w:r>
      <w:r w:rsidRPr="00120035">
        <w:rPr>
          <w:rFonts w:ascii="Verdana" w:cstheme="minorHAnsi" w:hAnsi="Verdana"/>
          <w:sz w:val="18"/>
        </w:rPr>
        <w:t>FMO : 150 VME &amp; 150 VMG</w:t>
      </w:r>
      <w:r w:rsidRPr="00120035">
        <w:rPr>
          <w:rFonts w:ascii="Verdana" w:hAnsi="Verdana"/>
        </w:rPr>
        <w:t xml:space="preserve"> </w:t>
      </w:r>
    </w:p>
    <w:p w:rsidP="00E86FC2" w:rsidR="00D750F0" w:rsidRDefault="00E86FC2" w:rsidRPr="00120035">
      <w:pPr>
        <w:spacing w:after="0" w:line="240" w:lineRule="auto"/>
        <w:jc w:val="both"/>
        <w:rPr>
          <w:rFonts w:ascii="Verdana" w:cstheme="minorHAnsi" w:hAnsi="Verdana"/>
          <w:sz w:val="18"/>
        </w:rPr>
      </w:pPr>
      <w:r w:rsidRPr="00120035">
        <w:rPr>
          <w:rFonts w:ascii="Verdana" w:cstheme="minorHAnsi" w:hAnsi="Verdana"/>
          <w:sz w:val="18"/>
        </w:rPr>
        <w:t>-</w:t>
      </w:r>
      <w:r w:rsidRPr="00120035">
        <w:rPr>
          <w:rFonts w:ascii="Verdana" w:cstheme="minorHAnsi" w:hAnsi="Verdana"/>
          <w:sz w:val="18"/>
        </w:rPr>
        <w:tab/>
        <w:t>Toyota : Transformation de 900 véhicules TPMR par an en année pleine, démarrage en cours</w:t>
      </w:r>
    </w:p>
    <w:p w:rsidP="00E86FC2" w:rsidR="00D750F0" w:rsidRDefault="00D750F0" w:rsidRPr="00120035">
      <w:pPr>
        <w:spacing w:after="0" w:line="240" w:lineRule="auto"/>
        <w:jc w:val="both"/>
        <w:rPr>
          <w:rFonts w:ascii="Verdana" w:cstheme="minorHAnsi" w:hAnsi="Verdana"/>
          <w:sz w:val="18"/>
        </w:rPr>
      </w:pPr>
      <w:r w:rsidRPr="00120035">
        <w:rPr>
          <w:rFonts w:ascii="Verdana" w:cstheme="minorHAnsi" w:hAnsi="Verdana"/>
          <w:sz w:val="18"/>
        </w:rPr>
        <w:t xml:space="preserve">- </w:t>
      </w:r>
      <w:r w:rsidRPr="00120035">
        <w:rPr>
          <w:rFonts w:ascii="Verdana" w:cstheme="minorHAnsi" w:hAnsi="Verdana"/>
          <w:sz w:val="18"/>
        </w:rPr>
        <w:tab/>
      </w:r>
      <w:proofErr w:type="spellStart"/>
      <w:r w:rsidRPr="00120035">
        <w:rPr>
          <w:rFonts w:ascii="Verdana" w:cstheme="minorHAnsi" w:hAnsi="Verdana"/>
          <w:sz w:val="18"/>
        </w:rPr>
        <w:t>Taxirama</w:t>
      </w:r>
      <w:proofErr w:type="spellEnd"/>
      <w:r w:rsidRPr="00120035">
        <w:rPr>
          <w:rFonts w:ascii="Verdana" w:cstheme="minorHAnsi" w:hAnsi="Verdana"/>
          <w:sz w:val="18"/>
        </w:rPr>
        <w:t> : 200 véhicules TPMR à produire pour les JO 2024</w:t>
      </w:r>
      <w:r w:rsidR="0096208C" w:rsidRPr="00120035">
        <w:rPr>
          <w:rFonts w:ascii="Verdana" w:cstheme="minorHAnsi" w:hAnsi="Verdana"/>
          <w:sz w:val="18"/>
        </w:rPr>
        <w:t>, démarrage en cours</w:t>
      </w:r>
    </w:p>
    <w:p w:rsidP="00E86FC2" w:rsidR="00E86FC2" w:rsidRDefault="00E86FC2" w:rsidRPr="00120035">
      <w:pPr>
        <w:spacing w:after="0" w:line="240" w:lineRule="auto"/>
        <w:jc w:val="both"/>
        <w:rPr>
          <w:rFonts w:ascii="Verdana" w:cstheme="minorHAnsi" w:hAnsi="Verdana"/>
          <w:sz w:val="18"/>
        </w:rPr>
      </w:pPr>
      <w:r w:rsidRPr="00120035">
        <w:rPr>
          <w:rFonts w:ascii="Verdana" w:cstheme="minorHAnsi" w:hAnsi="Verdana"/>
          <w:sz w:val="18"/>
        </w:rPr>
        <w:t>-</w:t>
      </w:r>
      <w:r w:rsidRPr="00120035">
        <w:rPr>
          <w:rFonts w:ascii="Verdana" w:cstheme="minorHAnsi" w:hAnsi="Verdana"/>
          <w:sz w:val="18"/>
        </w:rPr>
        <w:tab/>
        <w:t>Renault Master XDD : nomination sur les bennes et plateaux</w:t>
      </w:r>
    </w:p>
    <w:p w:rsidP="00D750F0" w:rsidR="00D750F0" w:rsidRDefault="00E86FC2" w:rsidRPr="00120035">
      <w:pPr>
        <w:spacing w:after="0" w:line="240" w:lineRule="auto"/>
        <w:jc w:val="both"/>
        <w:rPr>
          <w:rFonts w:ascii="Verdana" w:cstheme="minorHAnsi" w:hAnsi="Verdana"/>
          <w:sz w:val="18"/>
        </w:rPr>
      </w:pPr>
      <w:r w:rsidRPr="00120035">
        <w:rPr>
          <w:rFonts w:ascii="Verdana" w:cstheme="minorHAnsi" w:hAnsi="Verdana"/>
          <w:sz w:val="18"/>
        </w:rPr>
        <w:t>-</w:t>
      </w:r>
      <w:r w:rsidRPr="00120035">
        <w:rPr>
          <w:rFonts w:ascii="Verdana" w:cstheme="minorHAnsi" w:hAnsi="Verdana"/>
          <w:sz w:val="18"/>
        </w:rPr>
        <w:tab/>
      </w:r>
      <w:r w:rsidR="00D750F0" w:rsidRPr="00120035">
        <w:rPr>
          <w:rFonts w:ascii="Verdana" w:cstheme="minorHAnsi" w:hAnsi="Verdana"/>
          <w:sz w:val="18"/>
        </w:rPr>
        <w:t>Ambulances Cameroun : Déclaration de maturité obtenue, étape importante pour l’obtention de la lettre de marché</w:t>
      </w:r>
    </w:p>
    <w:p w:rsidP="00E86FC2" w:rsidR="00E86FC2" w:rsidRDefault="00D750F0" w:rsidRPr="00120035">
      <w:pPr>
        <w:spacing w:after="0" w:line="240" w:lineRule="auto"/>
        <w:jc w:val="both"/>
        <w:rPr>
          <w:rFonts w:ascii="Verdana" w:cstheme="minorHAnsi" w:hAnsi="Verdana"/>
          <w:sz w:val="18"/>
        </w:rPr>
      </w:pPr>
      <w:r w:rsidRPr="00120035">
        <w:rPr>
          <w:rFonts w:ascii="Verdana" w:cstheme="minorHAnsi" w:hAnsi="Verdana"/>
          <w:sz w:val="18"/>
        </w:rPr>
        <w:t>-</w:t>
      </w:r>
      <w:r w:rsidRPr="00120035">
        <w:rPr>
          <w:rFonts w:ascii="Verdana" w:cstheme="minorHAnsi" w:hAnsi="Verdana"/>
          <w:sz w:val="18"/>
        </w:rPr>
        <w:tab/>
      </w:r>
      <w:r w:rsidR="00E86FC2" w:rsidRPr="00120035">
        <w:rPr>
          <w:rFonts w:ascii="Verdana" w:cstheme="minorHAnsi" w:hAnsi="Verdana"/>
          <w:sz w:val="18"/>
        </w:rPr>
        <w:t>Projets en</w:t>
      </w:r>
      <w:r w:rsidRPr="00120035">
        <w:rPr>
          <w:rFonts w:ascii="Verdana" w:cstheme="minorHAnsi" w:hAnsi="Verdana"/>
          <w:sz w:val="18"/>
        </w:rPr>
        <w:t xml:space="preserve"> attente de nomination : </w:t>
      </w:r>
      <w:proofErr w:type="spellStart"/>
      <w:r w:rsidRPr="00120035">
        <w:rPr>
          <w:rFonts w:ascii="Verdana" w:cstheme="minorHAnsi" w:hAnsi="Verdana"/>
          <w:sz w:val="18"/>
        </w:rPr>
        <w:t>Picnic</w:t>
      </w:r>
      <w:proofErr w:type="spellEnd"/>
    </w:p>
    <w:p w:rsidP="00E86FC2" w:rsidR="00E86FC2" w:rsidRDefault="00E86FC2" w:rsidRPr="00120035">
      <w:pPr>
        <w:spacing w:after="0" w:line="240" w:lineRule="auto"/>
        <w:jc w:val="both"/>
        <w:rPr>
          <w:rFonts w:ascii="Verdana" w:cstheme="minorHAnsi" w:hAnsi="Verdana"/>
          <w:sz w:val="18"/>
        </w:rPr>
      </w:pPr>
    </w:p>
    <w:p w:rsidP="00E86FC2" w:rsidR="00E86FC2" w:rsidRDefault="00E86FC2" w:rsidRPr="00120035">
      <w:pPr>
        <w:spacing w:after="0" w:line="240" w:lineRule="auto"/>
        <w:jc w:val="both"/>
        <w:rPr>
          <w:rFonts w:ascii="Verdana" w:cstheme="minorHAnsi" w:hAnsi="Verdana"/>
          <w:sz w:val="18"/>
        </w:rPr>
      </w:pPr>
      <w:r w:rsidRPr="00120035">
        <w:rPr>
          <w:rFonts w:ascii="Verdana" w:cstheme="minorHAnsi" w:hAnsi="Verdana"/>
          <w:sz w:val="18"/>
        </w:rPr>
        <w:t>Avec quelques points de vigilance :</w:t>
      </w:r>
    </w:p>
    <w:p w:rsidP="00E86FC2" w:rsidR="00D750F0" w:rsidRDefault="00E86FC2" w:rsidRPr="00120035">
      <w:pPr>
        <w:spacing w:after="0" w:line="240" w:lineRule="auto"/>
        <w:jc w:val="both"/>
        <w:rPr>
          <w:rFonts w:ascii="Verdana" w:cstheme="minorHAnsi" w:hAnsi="Verdana"/>
          <w:sz w:val="18"/>
        </w:rPr>
      </w:pPr>
      <w:r w:rsidRPr="00120035">
        <w:rPr>
          <w:rFonts w:ascii="Verdana" w:cstheme="minorHAnsi" w:hAnsi="Verdana"/>
          <w:sz w:val="18"/>
        </w:rPr>
        <w:t>-</w:t>
      </w:r>
      <w:r w:rsidRPr="00120035">
        <w:rPr>
          <w:rFonts w:ascii="Verdana" w:cstheme="minorHAnsi" w:hAnsi="Verdana"/>
          <w:sz w:val="18"/>
        </w:rPr>
        <w:tab/>
        <w:t>Niveau de prise de commandes insuffisant sur le 1er semestre 2023</w:t>
      </w:r>
    </w:p>
    <w:p w:rsidP="00E86FC2" w:rsidR="00E86FC2" w:rsidRDefault="00D750F0" w:rsidRPr="00120035">
      <w:pPr>
        <w:spacing w:after="0" w:line="240" w:lineRule="auto"/>
        <w:jc w:val="both"/>
        <w:rPr>
          <w:rFonts w:ascii="Verdana" w:cstheme="minorHAnsi" w:hAnsi="Verdana"/>
          <w:sz w:val="18"/>
        </w:rPr>
      </w:pPr>
      <w:r w:rsidRPr="00120035">
        <w:rPr>
          <w:rFonts w:ascii="Verdana" w:cstheme="minorHAnsi" w:hAnsi="Verdana"/>
          <w:sz w:val="18"/>
        </w:rPr>
        <w:t>-</w:t>
      </w:r>
      <w:r w:rsidRPr="00120035">
        <w:rPr>
          <w:rFonts w:ascii="Verdana" w:cstheme="minorHAnsi" w:hAnsi="Verdana"/>
          <w:sz w:val="18"/>
        </w:rPr>
        <w:tab/>
        <w:t>Niveau de CA en retrait par rapport au budget</w:t>
      </w:r>
    </w:p>
    <w:p w:rsidP="00E86FC2" w:rsidR="00E86FC2" w:rsidRDefault="00E86FC2" w:rsidRPr="00120035">
      <w:pPr>
        <w:spacing w:after="0" w:line="240" w:lineRule="auto"/>
        <w:jc w:val="both"/>
        <w:rPr>
          <w:rFonts w:ascii="Verdana" w:cstheme="minorHAnsi" w:hAnsi="Verdana"/>
          <w:sz w:val="18"/>
        </w:rPr>
      </w:pPr>
      <w:r w:rsidRPr="00120035">
        <w:rPr>
          <w:rFonts w:ascii="Verdana" w:cstheme="minorHAnsi" w:hAnsi="Verdana"/>
          <w:sz w:val="18"/>
        </w:rPr>
        <w:t>-</w:t>
      </w:r>
      <w:r w:rsidRPr="00120035">
        <w:rPr>
          <w:rFonts w:ascii="Verdana" w:cstheme="minorHAnsi" w:hAnsi="Verdana"/>
          <w:sz w:val="18"/>
        </w:rPr>
        <w:tab/>
        <w:t>Augmentation significative des prix des matériaux et des prix de l’énergie</w:t>
      </w:r>
      <w:r w:rsidR="0096208C" w:rsidRPr="00120035">
        <w:rPr>
          <w:rFonts w:ascii="Verdana" w:cstheme="minorHAnsi" w:hAnsi="Verdana"/>
          <w:sz w:val="18"/>
        </w:rPr>
        <w:t> :</w:t>
      </w:r>
      <w:r w:rsidRPr="00120035">
        <w:rPr>
          <w:rFonts w:ascii="Verdana" w:cstheme="minorHAnsi" w:hAnsi="Verdana"/>
          <w:sz w:val="18"/>
        </w:rPr>
        <w:t xml:space="preserve"> +3,2 millions </w:t>
      </w:r>
      <w:r w:rsidR="0096208C" w:rsidRPr="00120035">
        <w:rPr>
          <w:rFonts w:ascii="Verdana" w:cstheme="minorHAnsi" w:hAnsi="Verdana"/>
          <w:sz w:val="18"/>
        </w:rPr>
        <w:t>€</w:t>
      </w:r>
      <w:r w:rsidRPr="00120035">
        <w:rPr>
          <w:rFonts w:ascii="Verdana" w:cstheme="minorHAnsi" w:hAnsi="Verdana"/>
          <w:sz w:val="18"/>
        </w:rPr>
        <w:t xml:space="preserve"> à l’échelle du Groupe</w:t>
      </w:r>
    </w:p>
    <w:p w:rsidP="00E86FC2" w:rsidR="00D750F0" w:rsidRDefault="00D750F0" w:rsidRPr="00120035">
      <w:pPr>
        <w:spacing w:after="0" w:line="240" w:lineRule="auto"/>
        <w:jc w:val="both"/>
        <w:rPr>
          <w:rFonts w:ascii="Verdana" w:cstheme="minorHAnsi" w:hAnsi="Verdana"/>
          <w:sz w:val="18"/>
        </w:rPr>
      </w:pPr>
    </w:p>
    <w:p w:rsidP="00E86FC2" w:rsidR="00E86FC2" w:rsidRDefault="00E86FC2" w:rsidRPr="00120035">
      <w:pPr>
        <w:spacing w:after="0" w:line="240" w:lineRule="auto"/>
        <w:jc w:val="both"/>
        <w:rPr>
          <w:rFonts w:ascii="Verdana" w:cstheme="minorHAnsi" w:hAnsi="Verdana"/>
          <w:sz w:val="18"/>
        </w:rPr>
      </w:pPr>
      <w:r w:rsidRPr="00120035">
        <w:rPr>
          <w:rFonts w:ascii="Verdana" w:cstheme="minorHAnsi" w:hAnsi="Verdana"/>
          <w:sz w:val="18"/>
        </w:rPr>
        <w:t xml:space="preserve">Les parties constatent un contexte inflationniste toujours présent avec une inflation moyenne à 5.98% entre mai </w:t>
      </w:r>
      <w:r w:rsidR="00D750F0" w:rsidRPr="00120035">
        <w:rPr>
          <w:rFonts w:ascii="Verdana" w:cstheme="minorHAnsi" w:hAnsi="Verdana"/>
          <w:sz w:val="18"/>
        </w:rPr>
        <w:t xml:space="preserve">2022 </w:t>
      </w:r>
      <w:r w:rsidRPr="00120035">
        <w:rPr>
          <w:rFonts w:ascii="Verdana" w:cstheme="minorHAnsi" w:hAnsi="Verdana"/>
          <w:sz w:val="18"/>
        </w:rPr>
        <w:t xml:space="preserve">et </w:t>
      </w:r>
      <w:r w:rsidR="00D750F0" w:rsidRPr="00120035">
        <w:rPr>
          <w:rFonts w:ascii="Verdana" w:cstheme="minorHAnsi" w:hAnsi="Verdana"/>
          <w:sz w:val="18"/>
        </w:rPr>
        <w:t>avril 2023</w:t>
      </w:r>
      <w:r w:rsidRPr="00120035">
        <w:rPr>
          <w:rFonts w:ascii="Verdana" w:cstheme="minorHAnsi" w:hAnsi="Verdana"/>
          <w:sz w:val="18"/>
        </w:rPr>
        <w:t xml:space="preserve"> et une évolution significative du SMIC (+</w:t>
      </w:r>
      <w:r w:rsidR="00D750F0" w:rsidRPr="00120035">
        <w:rPr>
          <w:rFonts w:ascii="Verdana" w:cstheme="minorHAnsi" w:hAnsi="Verdana"/>
          <w:sz w:val="18"/>
        </w:rPr>
        <w:t>1.8% en janvier 2023</w:t>
      </w:r>
      <w:r w:rsidRPr="00120035">
        <w:rPr>
          <w:rFonts w:ascii="Verdana" w:cstheme="minorHAnsi" w:hAnsi="Verdana"/>
          <w:sz w:val="18"/>
        </w:rPr>
        <w:t xml:space="preserve"> et +</w:t>
      </w:r>
      <w:r w:rsidR="00D750F0" w:rsidRPr="00120035">
        <w:rPr>
          <w:rFonts w:ascii="Verdana" w:cstheme="minorHAnsi" w:hAnsi="Verdana"/>
          <w:sz w:val="18"/>
        </w:rPr>
        <w:t>2.2</w:t>
      </w:r>
      <w:r w:rsidRPr="00120035">
        <w:rPr>
          <w:rFonts w:ascii="Verdana" w:cstheme="minorHAnsi" w:hAnsi="Verdana"/>
          <w:sz w:val="18"/>
        </w:rPr>
        <w:t xml:space="preserve">% en </w:t>
      </w:r>
      <w:r w:rsidR="00D750F0" w:rsidRPr="00120035">
        <w:rPr>
          <w:rFonts w:ascii="Verdana" w:cstheme="minorHAnsi" w:hAnsi="Verdana"/>
          <w:sz w:val="18"/>
        </w:rPr>
        <w:t>mai</w:t>
      </w:r>
      <w:r w:rsidRPr="00120035">
        <w:rPr>
          <w:rFonts w:ascii="Verdana" w:cstheme="minorHAnsi" w:hAnsi="Verdana"/>
          <w:sz w:val="18"/>
        </w:rPr>
        <w:t xml:space="preserve"> 2023).</w:t>
      </w:r>
    </w:p>
    <w:p w:rsidP="00E86FC2" w:rsidR="00E86FC2" w:rsidRDefault="00E86FC2" w:rsidRPr="00120035">
      <w:pPr>
        <w:spacing w:after="0" w:line="240" w:lineRule="auto"/>
        <w:jc w:val="both"/>
        <w:rPr>
          <w:rFonts w:ascii="Verdana" w:cstheme="minorHAnsi" w:hAnsi="Verdana"/>
          <w:sz w:val="18"/>
        </w:rPr>
      </w:pPr>
      <w:r w:rsidRPr="00120035">
        <w:rPr>
          <w:rFonts w:ascii="Verdana" w:cstheme="minorHAnsi" w:hAnsi="Verdana"/>
          <w:sz w:val="18"/>
        </w:rPr>
        <w:t>Dans ce contexte, il a été convenu des mesures suivantes au titre de l’année 202</w:t>
      </w:r>
      <w:r w:rsidR="00D750F0" w:rsidRPr="00120035">
        <w:rPr>
          <w:rFonts w:ascii="Verdana" w:cstheme="minorHAnsi" w:hAnsi="Verdana"/>
          <w:sz w:val="18"/>
        </w:rPr>
        <w:t>3</w:t>
      </w:r>
      <w:r w:rsidR="00762318" w:rsidRPr="00120035">
        <w:rPr>
          <w:rFonts w:ascii="Verdana" w:cstheme="minorHAnsi" w:hAnsi="Verdana"/>
          <w:sz w:val="18"/>
        </w:rPr>
        <w:t> :</w:t>
      </w:r>
    </w:p>
    <w:p w:rsidP="00E86FC2" w:rsidR="00D750F0" w:rsidRDefault="00D750F0" w:rsidRPr="00120035">
      <w:pPr>
        <w:spacing w:after="0" w:line="240" w:lineRule="auto"/>
        <w:jc w:val="both"/>
        <w:rPr>
          <w:rFonts w:ascii="Verdana" w:cstheme="minorHAnsi" w:hAnsi="Verdana"/>
          <w:sz w:val="18"/>
        </w:rPr>
      </w:pPr>
    </w:p>
    <w:p w:rsidP="00E86FC2" w:rsidR="00D750F0" w:rsidRDefault="00D750F0" w:rsidRPr="00120035">
      <w:pPr>
        <w:spacing w:after="0" w:line="240" w:lineRule="auto"/>
        <w:jc w:val="both"/>
        <w:rPr>
          <w:rFonts w:ascii="Verdana" w:hAnsi="Verdana"/>
        </w:rPr>
      </w:pPr>
    </w:p>
    <w:p w:rsidP="00D750F0" w:rsidR="00D750F0" w:rsidRDefault="00D750F0" w:rsidRPr="00120035">
      <w:pPr>
        <w:ind w:right="-1"/>
        <w:jc w:val="both"/>
        <w:rPr>
          <w:rFonts w:ascii="Verdana" w:cstheme="minorHAnsi" w:hAnsi="Verdana"/>
          <w:b/>
          <w:sz w:val="18"/>
        </w:rPr>
      </w:pPr>
      <w:r w:rsidRPr="00120035">
        <w:rPr>
          <w:rFonts w:ascii="Verdana" w:cstheme="minorHAnsi" w:hAnsi="Verdana"/>
          <w:b/>
          <w:sz w:val="18"/>
        </w:rPr>
        <w:t>ARTICLE 1 – CHAMPS D’APPLICATION</w:t>
      </w:r>
    </w:p>
    <w:p w:rsidP="0096208C" w:rsidR="00D750F0" w:rsidRDefault="00D750F0" w:rsidRPr="00120035">
      <w:pPr>
        <w:spacing w:after="0" w:line="240" w:lineRule="auto"/>
        <w:jc w:val="both"/>
        <w:rPr>
          <w:rFonts w:ascii="Verdana" w:cstheme="minorHAnsi" w:hAnsi="Verdana"/>
          <w:sz w:val="18"/>
        </w:rPr>
      </w:pPr>
      <w:r w:rsidRPr="00120035">
        <w:rPr>
          <w:rFonts w:ascii="Verdana" w:cstheme="minorHAnsi" w:hAnsi="Verdana"/>
          <w:sz w:val="18"/>
        </w:rPr>
        <w:t>Les dispositions du présent accord sont applicables aux salariés des établissements de la société GRUAU LAVAL et de la société GRUAU SAS.</w:t>
      </w:r>
    </w:p>
    <w:p w:rsidP="0096208C" w:rsidR="0096208C" w:rsidRDefault="0096208C" w:rsidRPr="00120035">
      <w:pPr>
        <w:spacing w:after="0" w:line="240" w:lineRule="auto"/>
        <w:jc w:val="both"/>
        <w:rPr>
          <w:rFonts w:ascii="Verdana" w:cstheme="minorHAnsi" w:hAnsi="Verdana"/>
          <w:sz w:val="18"/>
        </w:rPr>
      </w:pPr>
    </w:p>
    <w:p w:rsidP="0096208C" w:rsidR="00D750F0" w:rsidRDefault="00D750F0" w:rsidRPr="00120035">
      <w:pPr>
        <w:spacing w:after="0" w:line="240" w:lineRule="auto"/>
        <w:jc w:val="both"/>
        <w:rPr>
          <w:rFonts w:ascii="Verdana" w:cstheme="minorHAnsi" w:hAnsi="Verdana"/>
          <w:sz w:val="18"/>
        </w:rPr>
      </w:pPr>
      <w:r w:rsidRPr="00120035">
        <w:rPr>
          <w:rFonts w:ascii="Verdana" w:cstheme="minorHAnsi" w:hAnsi="Verdana"/>
          <w:sz w:val="18"/>
        </w:rPr>
        <w:t xml:space="preserve">Rappels des établissements du périmètre de </w:t>
      </w:r>
      <w:r w:rsidR="00F108F0" w:rsidRPr="00120035">
        <w:rPr>
          <w:rFonts w:ascii="Verdana" w:cstheme="minorHAnsi" w:hAnsi="Verdana"/>
          <w:sz w:val="18"/>
        </w:rPr>
        <w:t>GRUAU LAVAL</w:t>
      </w:r>
      <w:r w:rsidRPr="00120035">
        <w:rPr>
          <w:rFonts w:ascii="Verdana" w:cstheme="minorHAnsi" w:hAnsi="Verdana"/>
          <w:sz w:val="18"/>
        </w:rPr>
        <w:t xml:space="preserve"> :</w:t>
      </w:r>
    </w:p>
    <w:p w:rsidP="0096208C" w:rsidR="00D750F0" w:rsidRDefault="00D750F0" w:rsidRPr="00120035">
      <w:pPr>
        <w:spacing w:after="0" w:line="240" w:lineRule="auto"/>
        <w:jc w:val="both"/>
        <w:rPr>
          <w:rFonts w:ascii="Verdana" w:cstheme="minorHAnsi" w:hAnsi="Verdana"/>
          <w:sz w:val="18"/>
        </w:rPr>
      </w:pPr>
      <w:r w:rsidRPr="00120035">
        <w:rPr>
          <w:rFonts w:ascii="Verdana" w:cstheme="minorHAnsi" w:hAnsi="Verdana"/>
          <w:sz w:val="18"/>
        </w:rPr>
        <w:t>•</w:t>
      </w:r>
      <w:r w:rsidRPr="00120035">
        <w:rPr>
          <w:rFonts w:ascii="Verdana" w:cstheme="minorHAnsi" w:hAnsi="Verdana"/>
          <w:sz w:val="18"/>
        </w:rPr>
        <w:tab/>
        <w:t>9 BD MARIUS ET RENE GRUAU - 53942 ST BERTHEVIN CEDEX</w:t>
      </w:r>
    </w:p>
    <w:p w:rsidP="0096208C" w:rsidR="00D750F0" w:rsidRDefault="00D750F0" w:rsidRPr="00120035">
      <w:pPr>
        <w:spacing w:after="0" w:line="240" w:lineRule="auto"/>
        <w:jc w:val="both"/>
        <w:rPr>
          <w:rFonts w:ascii="Verdana" w:cstheme="minorHAnsi" w:hAnsi="Verdana"/>
          <w:sz w:val="18"/>
        </w:rPr>
      </w:pPr>
      <w:r w:rsidRPr="00120035">
        <w:rPr>
          <w:rFonts w:ascii="Verdana" w:cstheme="minorHAnsi" w:hAnsi="Verdana"/>
          <w:sz w:val="18"/>
        </w:rPr>
        <w:t>•</w:t>
      </w:r>
      <w:r w:rsidRPr="00120035">
        <w:rPr>
          <w:rFonts w:ascii="Verdana" w:cstheme="minorHAnsi" w:hAnsi="Verdana"/>
          <w:sz w:val="18"/>
        </w:rPr>
        <w:tab/>
        <w:t>ZI RUE DE LA CHAMPELLE - 57255 SAINTE MARIE AUX CHENES</w:t>
      </w:r>
    </w:p>
    <w:p w:rsidP="00D750F0" w:rsidR="00D750F0" w:rsidRDefault="00D750F0" w:rsidRPr="00120035">
      <w:pPr>
        <w:ind w:right="-1"/>
        <w:jc w:val="both"/>
        <w:rPr>
          <w:rFonts w:ascii="Verdana" w:cstheme="minorHAnsi" w:hAnsi="Verdana"/>
          <w:sz w:val="18"/>
        </w:rPr>
      </w:pPr>
    </w:p>
    <w:p w:rsidP="00D750F0" w:rsidR="00D750F0" w:rsidRDefault="00D750F0" w:rsidRPr="00120035">
      <w:pPr>
        <w:ind w:right="-1"/>
        <w:jc w:val="both"/>
        <w:rPr>
          <w:rFonts w:ascii="Verdana" w:cstheme="minorHAnsi" w:hAnsi="Verdana"/>
          <w:sz w:val="18"/>
        </w:rPr>
      </w:pPr>
    </w:p>
    <w:p w:rsidP="00D750F0" w:rsidR="004704FA" w:rsidRDefault="004704FA" w:rsidRPr="00120035">
      <w:pPr>
        <w:ind w:right="-1"/>
        <w:jc w:val="both"/>
        <w:rPr>
          <w:rFonts w:ascii="Verdana" w:cstheme="minorHAnsi" w:hAnsi="Verdana"/>
          <w:b/>
          <w:sz w:val="18"/>
        </w:rPr>
      </w:pPr>
    </w:p>
    <w:p w:rsidP="00D750F0" w:rsidR="00F108F0" w:rsidRDefault="00F108F0" w:rsidRPr="00120035">
      <w:pPr>
        <w:ind w:right="-1"/>
        <w:jc w:val="both"/>
        <w:rPr>
          <w:rFonts w:ascii="Verdana" w:cstheme="minorHAnsi" w:hAnsi="Verdana"/>
          <w:b/>
          <w:sz w:val="18"/>
        </w:rPr>
      </w:pPr>
    </w:p>
    <w:p w:rsidP="00D750F0" w:rsidR="00F108F0" w:rsidRDefault="00F108F0" w:rsidRPr="00120035">
      <w:pPr>
        <w:ind w:right="-1"/>
        <w:jc w:val="both"/>
        <w:rPr>
          <w:rFonts w:ascii="Verdana" w:cstheme="minorHAnsi" w:hAnsi="Verdana"/>
          <w:b/>
          <w:sz w:val="18"/>
        </w:rPr>
      </w:pPr>
    </w:p>
    <w:p w:rsidP="00D750F0" w:rsidR="0096208C" w:rsidRDefault="0096208C" w:rsidRPr="00120035">
      <w:pPr>
        <w:ind w:right="-1"/>
        <w:jc w:val="both"/>
        <w:rPr>
          <w:rFonts w:ascii="Verdana" w:cstheme="minorHAnsi" w:hAnsi="Verdana"/>
          <w:b/>
          <w:sz w:val="18"/>
        </w:rPr>
      </w:pPr>
    </w:p>
    <w:p w:rsidP="00D750F0" w:rsidR="00D750F0" w:rsidRDefault="00D750F0" w:rsidRPr="00120035">
      <w:pPr>
        <w:ind w:right="-1"/>
        <w:jc w:val="both"/>
        <w:rPr>
          <w:rFonts w:ascii="Verdana" w:cstheme="minorHAnsi" w:hAnsi="Verdana"/>
          <w:b/>
          <w:sz w:val="18"/>
        </w:rPr>
      </w:pPr>
      <w:r w:rsidRPr="00120035">
        <w:rPr>
          <w:rFonts w:ascii="Verdana" w:cstheme="minorHAnsi" w:hAnsi="Verdana"/>
          <w:b/>
          <w:sz w:val="18"/>
        </w:rPr>
        <w:t xml:space="preserve">ARTICLE 2 : MESURES APPLICABLES AU TERME DE LA </w:t>
      </w:r>
      <w:r w:rsidR="00D80F98" w:rsidRPr="00120035">
        <w:rPr>
          <w:rFonts w:ascii="Verdana" w:cstheme="minorHAnsi" w:hAnsi="Verdana"/>
          <w:b/>
          <w:sz w:val="18"/>
        </w:rPr>
        <w:t>NEGOCIATION</w:t>
      </w:r>
    </w:p>
    <w:p w:rsidP="00D750F0" w:rsidR="008B00F3" w:rsidRDefault="008B00F3">
      <w:pPr>
        <w:ind w:right="-1"/>
        <w:jc w:val="both"/>
        <w:rPr>
          <w:rFonts w:ascii="Verdana" w:cstheme="minorHAnsi" w:hAnsi="Verdana"/>
          <w:b/>
          <w:color w:themeColor="text2" w:val="44546A"/>
          <w:sz w:val="18"/>
          <w:u w:val="single"/>
        </w:rPr>
      </w:pPr>
    </w:p>
    <w:p w:rsidP="00D750F0" w:rsidR="00D750F0" w:rsidRDefault="004704FA" w:rsidRPr="008B00F3">
      <w:pPr>
        <w:ind w:right="-1"/>
        <w:jc w:val="both"/>
        <w:rPr>
          <w:rFonts w:ascii="Verdana" w:cstheme="minorHAnsi" w:hAnsi="Verdana"/>
          <w:b/>
          <w:color w:themeColor="text2" w:val="44546A"/>
          <w:sz w:val="18"/>
          <w:u w:val="single"/>
        </w:rPr>
      </w:pPr>
      <w:r w:rsidRPr="008B00F3">
        <w:rPr>
          <w:rFonts w:ascii="Verdana" w:cstheme="minorHAnsi" w:hAnsi="Verdana"/>
          <w:b/>
          <w:color w:themeColor="text2" w:val="44546A"/>
          <w:sz w:val="18"/>
          <w:u w:val="single"/>
        </w:rPr>
        <w:t xml:space="preserve">Concernant le domaine des salaires : </w:t>
      </w:r>
    </w:p>
    <w:tbl>
      <w:tblPr>
        <w:tblStyle w:val="TableauGrille4-Accentuation5"/>
        <w:tblW w:type="auto" w:w="0"/>
        <w:jc w:val="center"/>
        <w:tblLook w:firstColumn="1" w:firstRow="1" w:lastColumn="0" w:lastRow="0" w:noHBand="0" w:noVBand="1" w:val="04A0"/>
      </w:tblPr>
      <w:tblGrid>
        <w:gridCol w:w="1696"/>
        <w:gridCol w:w="1134"/>
        <w:gridCol w:w="851"/>
      </w:tblGrid>
      <w:tr w:rsidR="00120035" w:rsidRPr="00120035" w:rsidTr="003B4605">
        <w:trPr>
          <w:cnfStyle w:evenHBand="0" w:evenVBand="0" w:firstColumn="0" w:firstRow="1" w:firstRowFirstColumn="0" w:firstRowLastColumn="0" w:lastColumn="0" w:lastRow="0" w:lastRowFirstColumn="0" w:lastRowLastColumn="0" w:oddHBand="0" w:oddVBand="0" w:val="100000000000"/>
          <w:jc w:val="center"/>
        </w:trPr>
        <w:tc>
          <w:tcPr>
            <w:cnfStyle w:evenHBand="0" w:evenVBand="0" w:firstColumn="1" w:firstRow="0" w:firstRowFirstColumn="0" w:firstRowLastColumn="0" w:lastColumn="0" w:lastRow="0" w:lastRowFirstColumn="0" w:lastRowLastColumn="0" w:oddHBand="0" w:oddVBand="0" w:val="001000000000"/>
            <w:tcW w:type="dxa" w:w="1696"/>
          </w:tcPr>
          <w:p w:rsidP="00D750F0" w:rsidR="00D80F98" w:rsidRDefault="00D80F98" w:rsidRPr="00120035">
            <w:pPr>
              <w:ind w:right="-1"/>
              <w:jc w:val="both"/>
              <w:rPr>
                <w:rFonts w:ascii="Verdana" w:cstheme="minorHAnsi" w:hAnsi="Verdana"/>
                <w:color w:val="auto"/>
                <w:sz w:val="18"/>
              </w:rPr>
            </w:pPr>
            <w:r w:rsidRPr="00120035">
              <w:rPr>
                <w:rFonts w:ascii="Verdana" w:cstheme="minorHAnsi" w:hAnsi="Verdana"/>
                <w:color w:val="auto"/>
                <w:sz w:val="18"/>
              </w:rPr>
              <w:t>Collège</w:t>
            </w:r>
          </w:p>
        </w:tc>
        <w:tc>
          <w:tcPr>
            <w:tcW w:type="dxa" w:w="1134"/>
          </w:tcPr>
          <w:p w:rsidP="00D750F0" w:rsidR="00D80F98" w:rsidRDefault="00D80F98" w:rsidRPr="00120035">
            <w:pPr>
              <w:ind w:right="-1"/>
              <w:jc w:val="both"/>
              <w:cnfStyle w:evenHBand="0" w:evenVBand="0" w:firstColumn="0" w:firstRow="1" w:firstRowFirstColumn="0" w:firstRowLastColumn="0" w:lastColumn="0" w:lastRow="0" w:lastRowFirstColumn="0" w:lastRowLastColumn="0" w:oddHBand="0" w:oddVBand="0" w:val="100000000000"/>
              <w:rPr>
                <w:rFonts w:ascii="Verdana" w:cstheme="minorHAnsi" w:hAnsi="Verdana"/>
                <w:color w:val="auto"/>
                <w:sz w:val="18"/>
              </w:rPr>
            </w:pPr>
            <w:r w:rsidRPr="00120035">
              <w:rPr>
                <w:rFonts w:ascii="Verdana" w:cstheme="minorHAnsi" w:hAnsi="Verdana"/>
                <w:color w:val="auto"/>
                <w:sz w:val="18"/>
              </w:rPr>
              <w:t>AG</w:t>
            </w:r>
          </w:p>
        </w:tc>
        <w:tc>
          <w:tcPr>
            <w:tcW w:type="dxa" w:w="851"/>
          </w:tcPr>
          <w:p w:rsidP="00D750F0" w:rsidR="00D80F98" w:rsidRDefault="00D80F98" w:rsidRPr="00120035">
            <w:pPr>
              <w:ind w:right="-1"/>
              <w:jc w:val="both"/>
              <w:cnfStyle w:evenHBand="0" w:evenVBand="0" w:firstColumn="0" w:firstRow="1" w:firstRowFirstColumn="0" w:firstRowLastColumn="0" w:lastColumn="0" w:lastRow="0" w:lastRowFirstColumn="0" w:lastRowLastColumn="0" w:oddHBand="0" w:oddVBand="0" w:val="100000000000"/>
              <w:rPr>
                <w:rFonts w:ascii="Verdana" w:cstheme="minorHAnsi" w:hAnsi="Verdana"/>
                <w:color w:val="auto"/>
                <w:sz w:val="18"/>
              </w:rPr>
            </w:pPr>
            <w:r w:rsidRPr="00120035">
              <w:rPr>
                <w:rFonts w:ascii="Verdana" w:cstheme="minorHAnsi" w:hAnsi="Verdana"/>
                <w:color w:val="auto"/>
                <w:sz w:val="18"/>
              </w:rPr>
              <w:t>AI</w:t>
            </w:r>
          </w:p>
        </w:tc>
      </w:tr>
      <w:tr w:rsidR="00120035" w:rsidRPr="00120035" w:rsidTr="003B4605">
        <w:trPr>
          <w:cnfStyle w:evenHBand="0" w:evenVBand="0" w:firstColumn="0" w:firstRow="0" w:firstRowFirstColumn="0" w:firstRowLastColumn="0" w:lastColumn="0" w:lastRow="0" w:lastRowFirstColumn="0" w:lastRowLastColumn="0" w:oddHBand="1" w:oddVBand="0" w:val="000000100000"/>
          <w:jc w:val="center"/>
        </w:trPr>
        <w:tc>
          <w:tcPr>
            <w:cnfStyle w:evenHBand="0" w:evenVBand="0" w:firstColumn="1" w:firstRow="0" w:firstRowFirstColumn="0" w:firstRowLastColumn="0" w:lastColumn="0" w:lastRow="0" w:lastRowFirstColumn="0" w:lastRowLastColumn="0" w:oddHBand="0" w:oddVBand="0" w:val="001000000000"/>
            <w:tcW w:type="dxa" w:w="1696"/>
          </w:tcPr>
          <w:p w:rsidP="00D80F98" w:rsidR="00D80F98" w:rsidRDefault="00D80F98" w:rsidRPr="00120035">
            <w:pPr>
              <w:ind w:right="-1"/>
              <w:jc w:val="both"/>
              <w:rPr>
                <w:rFonts w:ascii="Verdana" w:cstheme="minorHAnsi" w:hAnsi="Verdana"/>
                <w:b w:val="0"/>
                <w:sz w:val="18"/>
              </w:rPr>
            </w:pPr>
            <w:r w:rsidRPr="00120035">
              <w:rPr>
                <w:rFonts w:ascii="Verdana" w:cstheme="minorHAnsi" w:hAnsi="Verdana"/>
                <w:b w:val="0"/>
                <w:sz w:val="18"/>
              </w:rPr>
              <w:t>Collège 2</w:t>
            </w:r>
          </w:p>
        </w:tc>
        <w:tc>
          <w:tcPr>
            <w:tcW w:type="dxa" w:w="1134"/>
          </w:tcPr>
          <w:p w:rsidP="00D750F0" w:rsidR="00D80F98" w:rsidRDefault="00D80F98" w:rsidRPr="008B00F3">
            <w:pPr>
              <w:ind w:right="-1"/>
              <w:jc w:val="both"/>
              <w:cnfStyle w:evenHBand="0" w:evenVBand="0" w:firstColumn="0" w:firstRow="0" w:firstRowFirstColumn="0" w:firstRowLastColumn="0" w:lastColumn="0" w:lastRow="0" w:lastRowFirstColumn="0" w:lastRowLastColumn="0" w:oddHBand="1" w:oddVBand="0" w:val="000000100000"/>
              <w:rPr>
                <w:rFonts w:ascii="Verdana" w:cstheme="minorHAnsi" w:hAnsi="Verdana"/>
                <w:sz w:val="18"/>
              </w:rPr>
            </w:pPr>
            <w:r w:rsidRPr="008B00F3">
              <w:rPr>
                <w:rFonts w:ascii="Verdana" w:cstheme="minorHAnsi" w:hAnsi="Verdana"/>
                <w:sz w:val="18"/>
              </w:rPr>
              <w:t>2.3%</w:t>
            </w:r>
          </w:p>
        </w:tc>
        <w:tc>
          <w:tcPr>
            <w:tcW w:type="dxa" w:w="851"/>
          </w:tcPr>
          <w:p w:rsidP="00D750F0" w:rsidR="00D80F98" w:rsidRDefault="00D80F98" w:rsidRPr="008B00F3">
            <w:pPr>
              <w:ind w:right="-1"/>
              <w:jc w:val="both"/>
              <w:cnfStyle w:evenHBand="0" w:evenVBand="0" w:firstColumn="0" w:firstRow="0" w:firstRowFirstColumn="0" w:firstRowLastColumn="0" w:lastColumn="0" w:lastRow="0" w:lastRowFirstColumn="0" w:lastRowLastColumn="0" w:oddHBand="1" w:oddVBand="0" w:val="000000100000"/>
              <w:rPr>
                <w:rFonts w:ascii="Verdana" w:cstheme="minorHAnsi" w:hAnsi="Verdana"/>
                <w:sz w:val="18"/>
              </w:rPr>
            </w:pPr>
            <w:r w:rsidRPr="008B00F3">
              <w:rPr>
                <w:rFonts w:ascii="Verdana" w:cstheme="minorHAnsi" w:hAnsi="Verdana"/>
                <w:sz w:val="18"/>
              </w:rPr>
              <w:t>1%</w:t>
            </w:r>
          </w:p>
        </w:tc>
      </w:tr>
      <w:tr w:rsidR="00120035" w:rsidRPr="00120035" w:rsidTr="003B4605">
        <w:trPr>
          <w:jc w:val="center"/>
        </w:trPr>
        <w:tc>
          <w:tcPr>
            <w:cnfStyle w:evenHBand="0" w:evenVBand="0" w:firstColumn="1" w:firstRow="0" w:firstRowFirstColumn="0" w:firstRowLastColumn="0" w:lastColumn="0" w:lastRow="0" w:lastRowFirstColumn="0" w:lastRowLastColumn="0" w:oddHBand="0" w:oddVBand="0" w:val="001000000000"/>
            <w:tcW w:type="dxa" w:w="1696"/>
          </w:tcPr>
          <w:p w:rsidP="00D750F0" w:rsidR="00D80F98" w:rsidRDefault="00D80F98" w:rsidRPr="00120035">
            <w:pPr>
              <w:ind w:right="-1"/>
              <w:jc w:val="both"/>
              <w:rPr>
                <w:rFonts w:ascii="Verdana" w:cstheme="minorHAnsi" w:hAnsi="Verdana"/>
                <w:b w:val="0"/>
                <w:sz w:val="18"/>
              </w:rPr>
            </w:pPr>
            <w:r w:rsidRPr="00120035">
              <w:rPr>
                <w:rFonts w:ascii="Verdana" w:cstheme="minorHAnsi" w:hAnsi="Verdana"/>
                <w:b w:val="0"/>
                <w:sz w:val="18"/>
              </w:rPr>
              <w:t>Collège 3</w:t>
            </w:r>
          </w:p>
        </w:tc>
        <w:tc>
          <w:tcPr>
            <w:tcW w:type="dxa" w:w="1134"/>
          </w:tcPr>
          <w:p w:rsidP="00D750F0" w:rsidR="00D80F98" w:rsidRDefault="00D80F98" w:rsidRPr="008B00F3">
            <w:pPr>
              <w:ind w:right="-1"/>
              <w:jc w:val="both"/>
              <w:cnfStyle w:evenHBand="0" w:evenVBand="0" w:firstColumn="0" w:firstRow="0" w:firstRowFirstColumn="0" w:firstRowLastColumn="0" w:lastColumn="0" w:lastRow="0" w:lastRowFirstColumn="0" w:lastRowLastColumn="0" w:oddHBand="0" w:oddVBand="0" w:val="000000000000"/>
              <w:rPr>
                <w:rFonts w:ascii="Verdana" w:cstheme="minorHAnsi" w:hAnsi="Verdana"/>
                <w:sz w:val="18"/>
              </w:rPr>
            </w:pPr>
            <w:r w:rsidRPr="008B00F3">
              <w:rPr>
                <w:rFonts w:ascii="Verdana" w:cstheme="minorHAnsi" w:hAnsi="Verdana"/>
                <w:sz w:val="18"/>
              </w:rPr>
              <w:t>2.3%</w:t>
            </w:r>
          </w:p>
        </w:tc>
        <w:tc>
          <w:tcPr>
            <w:tcW w:type="dxa" w:w="851"/>
          </w:tcPr>
          <w:p w:rsidP="00D750F0" w:rsidR="00D80F98" w:rsidRDefault="00D80F98" w:rsidRPr="008B00F3">
            <w:pPr>
              <w:ind w:right="-1"/>
              <w:jc w:val="both"/>
              <w:cnfStyle w:evenHBand="0" w:evenVBand="0" w:firstColumn="0" w:firstRow="0" w:firstRowFirstColumn="0" w:firstRowLastColumn="0" w:lastColumn="0" w:lastRow="0" w:lastRowFirstColumn="0" w:lastRowLastColumn="0" w:oddHBand="0" w:oddVBand="0" w:val="000000000000"/>
              <w:rPr>
                <w:rFonts w:ascii="Verdana" w:cstheme="minorHAnsi" w:hAnsi="Verdana"/>
                <w:sz w:val="18"/>
              </w:rPr>
            </w:pPr>
            <w:r w:rsidRPr="008B00F3">
              <w:rPr>
                <w:rFonts w:ascii="Verdana" w:cstheme="minorHAnsi" w:hAnsi="Verdana"/>
                <w:sz w:val="18"/>
              </w:rPr>
              <w:t>1%</w:t>
            </w:r>
          </w:p>
        </w:tc>
      </w:tr>
    </w:tbl>
    <w:p w:rsidP="00D80F98" w:rsidR="003B4605" w:rsidRDefault="003B4605" w:rsidRPr="00120035">
      <w:pPr>
        <w:spacing w:after="0" w:line="240" w:lineRule="auto"/>
        <w:jc w:val="both"/>
        <w:rPr>
          <w:rFonts w:ascii="Verdana" w:cstheme="minorHAnsi" w:hAnsi="Verdana"/>
          <w:sz w:val="18"/>
        </w:rPr>
      </w:pPr>
    </w:p>
    <w:p w:rsidP="00D80F98" w:rsidR="00002B88" w:rsidRDefault="003B4605" w:rsidRPr="00120035">
      <w:pPr>
        <w:spacing w:after="0" w:line="240" w:lineRule="auto"/>
        <w:jc w:val="both"/>
        <w:rPr>
          <w:rFonts w:ascii="Verdana" w:cstheme="minorHAnsi" w:hAnsi="Verdana"/>
          <w:sz w:val="18"/>
        </w:rPr>
      </w:pPr>
      <w:r w:rsidRPr="00120035">
        <w:rPr>
          <w:rFonts w:ascii="Verdana" w:cstheme="minorHAnsi" w:hAnsi="Verdana"/>
          <w:sz w:val="18"/>
        </w:rPr>
        <w:t>Ces mesures s’appliquent sur le salaire de base.</w:t>
      </w:r>
    </w:p>
    <w:p w:rsidP="00D80F98" w:rsidR="003B4605" w:rsidRDefault="003B4605" w:rsidRPr="00120035">
      <w:pPr>
        <w:spacing w:after="0" w:line="240" w:lineRule="auto"/>
        <w:jc w:val="both"/>
        <w:rPr>
          <w:rFonts w:ascii="Verdana" w:cstheme="minorHAnsi" w:hAnsi="Verdana"/>
          <w:sz w:val="18"/>
          <w:u w:val="single"/>
        </w:rPr>
      </w:pPr>
    </w:p>
    <w:p w:rsidP="00D80F98" w:rsidR="00D750F0" w:rsidRDefault="00D80F98" w:rsidRPr="00120035">
      <w:pPr>
        <w:spacing w:after="0" w:line="240" w:lineRule="auto"/>
        <w:jc w:val="both"/>
        <w:rPr>
          <w:rFonts w:ascii="Verdana" w:cstheme="minorHAnsi" w:hAnsi="Verdana"/>
          <w:sz w:val="18"/>
          <w:u w:val="single"/>
        </w:rPr>
      </w:pPr>
      <w:r w:rsidRPr="00120035">
        <w:rPr>
          <w:rFonts w:ascii="Verdana" w:cstheme="minorHAnsi" w:hAnsi="Verdana"/>
          <w:sz w:val="18"/>
          <w:u w:val="single"/>
        </w:rPr>
        <w:t>Calendrier d’application :</w:t>
      </w:r>
    </w:p>
    <w:p w:rsidP="00D80F98" w:rsidR="00D80F98" w:rsidRDefault="00D80F98" w:rsidRPr="00120035">
      <w:pPr>
        <w:spacing w:after="0" w:line="240" w:lineRule="auto"/>
        <w:jc w:val="both"/>
        <w:rPr>
          <w:rFonts w:ascii="Verdana" w:cstheme="minorHAnsi" w:hAnsi="Verdana"/>
          <w:sz w:val="18"/>
        </w:rPr>
      </w:pPr>
      <w:r w:rsidRPr="00120035">
        <w:rPr>
          <w:rFonts w:ascii="Verdana" w:cstheme="minorHAnsi" w:hAnsi="Verdana"/>
          <w:sz w:val="18"/>
        </w:rPr>
        <w:t>Augmentation générale</w:t>
      </w:r>
      <w:r w:rsidR="00A30092" w:rsidRPr="00120035">
        <w:rPr>
          <w:rFonts w:ascii="Verdana" w:cstheme="minorHAnsi" w:hAnsi="Verdana"/>
          <w:sz w:val="18"/>
        </w:rPr>
        <w:t xml:space="preserve"> (AG)</w:t>
      </w:r>
      <w:r w:rsidRPr="00120035">
        <w:rPr>
          <w:rFonts w:ascii="Verdana" w:cstheme="minorHAnsi" w:hAnsi="Verdana"/>
          <w:sz w:val="18"/>
        </w:rPr>
        <w:t> : 1</w:t>
      </w:r>
      <w:r w:rsidRPr="00120035">
        <w:rPr>
          <w:rFonts w:ascii="Verdana" w:cstheme="minorHAnsi" w:hAnsi="Verdana"/>
          <w:sz w:val="18"/>
          <w:vertAlign w:val="superscript"/>
        </w:rPr>
        <w:t>er</w:t>
      </w:r>
      <w:r w:rsidRPr="00120035">
        <w:rPr>
          <w:rFonts w:ascii="Verdana" w:cstheme="minorHAnsi" w:hAnsi="Verdana"/>
          <w:sz w:val="18"/>
        </w:rPr>
        <w:t xml:space="preserve"> juin 2023</w:t>
      </w:r>
    </w:p>
    <w:p w:rsidP="00D80F98" w:rsidR="00D80F98" w:rsidRDefault="00D80F98" w:rsidRPr="00120035">
      <w:pPr>
        <w:spacing w:after="0" w:line="240" w:lineRule="auto"/>
        <w:jc w:val="both"/>
        <w:rPr>
          <w:rFonts w:ascii="Verdana" w:cstheme="minorHAnsi" w:hAnsi="Verdana"/>
          <w:sz w:val="18"/>
        </w:rPr>
      </w:pPr>
      <w:r w:rsidRPr="00120035">
        <w:rPr>
          <w:rFonts w:ascii="Verdana" w:cstheme="minorHAnsi" w:hAnsi="Verdana"/>
          <w:sz w:val="18"/>
        </w:rPr>
        <w:t>Augmentation Individuelle </w:t>
      </w:r>
      <w:r w:rsidR="00A30092" w:rsidRPr="00120035">
        <w:rPr>
          <w:rFonts w:ascii="Verdana" w:cstheme="minorHAnsi" w:hAnsi="Verdana"/>
          <w:sz w:val="18"/>
        </w:rPr>
        <w:t xml:space="preserve">(AI) </w:t>
      </w:r>
      <w:r w:rsidRPr="00120035">
        <w:rPr>
          <w:rFonts w:ascii="Verdana" w:cstheme="minorHAnsi" w:hAnsi="Verdana"/>
          <w:sz w:val="18"/>
        </w:rPr>
        <w:t>: 1</w:t>
      </w:r>
      <w:r w:rsidRPr="00120035">
        <w:rPr>
          <w:rFonts w:ascii="Verdana" w:cstheme="minorHAnsi" w:hAnsi="Verdana"/>
          <w:sz w:val="18"/>
          <w:vertAlign w:val="superscript"/>
        </w:rPr>
        <w:t>er</w:t>
      </w:r>
      <w:r w:rsidRPr="00120035">
        <w:rPr>
          <w:rFonts w:ascii="Verdana" w:cstheme="minorHAnsi" w:hAnsi="Verdana"/>
          <w:sz w:val="18"/>
        </w:rPr>
        <w:t xml:space="preserve"> juillet 2023</w:t>
      </w:r>
    </w:p>
    <w:p w:rsidP="003B4605" w:rsidR="00DE75C8" w:rsidRDefault="00DE75C8" w:rsidRPr="00120035">
      <w:pPr>
        <w:spacing w:after="0" w:line="240" w:lineRule="auto"/>
        <w:jc w:val="both"/>
        <w:rPr>
          <w:rFonts w:ascii="Verdana" w:cstheme="minorHAnsi" w:hAnsi="Verdana"/>
          <w:sz w:val="18"/>
        </w:rPr>
      </w:pPr>
    </w:p>
    <w:p w:rsidP="003B4605" w:rsidR="00360653" w:rsidRDefault="00360653" w:rsidRPr="00120035">
      <w:pPr>
        <w:spacing w:after="0" w:line="240" w:lineRule="auto"/>
        <w:jc w:val="both"/>
        <w:rPr>
          <w:rFonts w:ascii="Verdana" w:cstheme="minorHAnsi" w:hAnsi="Verdana"/>
          <w:sz w:val="18"/>
        </w:rPr>
      </w:pPr>
      <w:r w:rsidRPr="00120035">
        <w:rPr>
          <w:rFonts w:ascii="Verdana" w:cstheme="minorHAnsi" w:hAnsi="Verdana"/>
          <w:sz w:val="18"/>
        </w:rPr>
        <w:t>La date du 1er juin est retenue comme la date d’application des augmentations générales</w:t>
      </w:r>
      <w:r w:rsidR="004C2159">
        <w:rPr>
          <w:rFonts w:ascii="Verdana" w:cstheme="minorHAnsi" w:hAnsi="Verdana"/>
          <w:sz w:val="18"/>
        </w:rPr>
        <w:t>,</w:t>
      </w:r>
      <w:r w:rsidR="0048403A" w:rsidRPr="0048403A">
        <w:t xml:space="preserve"> </w:t>
      </w:r>
      <w:r w:rsidR="0048403A" w:rsidRPr="0048403A">
        <w:rPr>
          <w:rFonts w:ascii="Verdana" w:cstheme="minorHAnsi" w:hAnsi="Verdana"/>
          <w:sz w:val="18"/>
        </w:rPr>
        <w:t>cette mesur</w:t>
      </w:r>
      <w:r w:rsidR="008B00F3">
        <w:rPr>
          <w:rFonts w:ascii="Verdana" w:cstheme="minorHAnsi" w:hAnsi="Verdana"/>
          <w:sz w:val="18"/>
        </w:rPr>
        <w:t>e devient pérenne à compter du 1</w:t>
      </w:r>
      <w:r w:rsidR="008B00F3" w:rsidRPr="008B00F3">
        <w:rPr>
          <w:rFonts w:ascii="Verdana" w:cstheme="minorHAnsi" w:hAnsi="Verdana"/>
          <w:sz w:val="18"/>
          <w:vertAlign w:val="superscript"/>
        </w:rPr>
        <w:t>er</w:t>
      </w:r>
      <w:r w:rsidR="008B00F3">
        <w:rPr>
          <w:rFonts w:ascii="Verdana" w:cstheme="minorHAnsi" w:hAnsi="Verdana"/>
          <w:sz w:val="18"/>
        </w:rPr>
        <w:t xml:space="preserve"> </w:t>
      </w:r>
      <w:r w:rsidR="0048403A" w:rsidRPr="0048403A">
        <w:rPr>
          <w:rFonts w:ascii="Verdana" w:cstheme="minorHAnsi" w:hAnsi="Verdana"/>
          <w:sz w:val="18"/>
        </w:rPr>
        <w:t>juin 2023.</w:t>
      </w:r>
    </w:p>
    <w:p w:rsidP="003B4605" w:rsidR="00360653" w:rsidRDefault="00360653" w:rsidRPr="00120035">
      <w:pPr>
        <w:spacing w:after="0" w:line="240" w:lineRule="auto"/>
        <w:jc w:val="both"/>
        <w:rPr>
          <w:rFonts w:ascii="Verdana" w:cstheme="minorHAnsi" w:hAnsi="Verdana"/>
          <w:sz w:val="18"/>
        </w:rPr>
      </w:pPr>
    </w:p>
    <w:p w:rsidP="003B4605" w:rsidR="00D750F0" w:rsidRDefault="004704FA">
      <w:pPr>
        <w:spacing w:after="0" w:line="240" w:lineRule="auto"/>
        <w:jc w:val="both"/>
        <w:rPr>
          <w:rFonts w:ascii="Verdana" w:cstheme="minorHAnsi" w:hAnsi="Verdana"/>
          <w:sz w:val="18"/>
        </w:rPr>
      </w:pPr>
      <w:r w:rsidRPr="00120035">
        <w:rPr>
          <w:rFonts w:ascii="Verdana" w:cstheme="minorHAnsi" w:hAnsi="Verdana"/>
          <w:sz w:val="18"/>
        </w:rPr>
        <w:t>Concernant les augmentations individuelles, il est précisé que l’attribution des augmentations individuelles sera effectuée selon une appréciation de la performance (résultats et savoir-être) du collaborateur</w:t>
      </w:r>
      <w:r w:rsidR="003B4605" w:rsidRPr="00120035">
        <w:rPr>
          <w:rFonts w:ascii="Verdana" w:cstheme="minorHAnsi" w:hAnsi="Verdana"/>
          <w:sz w:val="18"/>
        </w:rPr>
        <w:t>,</w:t>
      </w:r>
      <w:r w:rsidRPr="00120035">
        <w:rPr>
          <w:rFonts w:ascii="Verdana" w:cstheme="minorHAnsi" w:hAnsi="Verdana"/>
          <w:sz w:val="18"/>
        </w:rPr>
        <w:t xml:space="preserve"> basée sur un échange entre le responsable direct, le service Ressources Humaines et la Direction.</w:t>
      </w:r>
    </w:p>
    <w:p w:rsidP="003B4605" w:rsidR="00E2133A" w:rsidRDefault="00E2133A">
      <w:pPr>
        <w:spacing w:after="0" w:line="240" w:lineRule="auto"/>
        <w:jc w:val="both"/>
        <w:rPr>
          <w:rFonts w:ascii="Verdana" w:cstheme="minorHAnsi" w:hAnsi="Verdana"/>
          <w:sz w:val="18"/>
        </w:rPr>
      </w:pPr>
    </w:p>
    <w:p w:rsidP="003B4605" w:rsidR="00E2133A" w:rsidRDefault="00E2133A" w:rsidRPr="00120035">
      <w:pPr>
        <w:spacing w:after="0" w:line="240" w:lineRule="auto"/>
        <w:jc w:val="both"/>
        <w:rPr>
          <w:rFonts w:ascii="Verdana" w:cstheme="minorHAnsi" w:hAnsi="Verdana"/>
          <w:sz w:val="18"/>
        </w:rPr>
      </w:pPr>
      <w:r w:rsidRPr="00E2133A">
        <w:rPr>
          <w:rFonts w:ascii="Verdana" w:cstheme="minorHAnsi" w:hAnsi="Verdana"/>
          <w:sz w:val="18"/>
        </w:rPr>
        <w:t xml:space="preserve">Pour tous les salariés du 3ème collège concernés par la revalorisation de la grille des minimaux conventionnels de la convention de la Métallurgie des Ingénieurs &amp; Cadres du </w:t>
      </w:r>
      <w:r>
        <w:rPr>
          <w:rFonts w:ascii="Verdana" w:cstheme="minorHAnsi" w:hAnsi="Verdana"/>
          <w:sz w:val="18"/>
        </w:rPr>
        <w:t>11</w:t>
      </w:r>
      <w:r w:rsidRPr="00E2133A">
        <w:rPr>
          <w:rFonts w:ascii="Verdana" w:cstheme="minorHAnsi" w:hAnsi="Verdana"/>
          <w:sz w:val="18"/>
        </w:rPr>
        <w:t xml:space="preserve"> avril 2023,</w:t>
      </w:r>
      <w:r>
        <w:rPr>
          <w:rFonts w:ascii="Verdana" w:cstheme="minorHAnsi" w:hAnsi="Verdana"/>
          <w:sz w:val="18"/>
        </w:rPr>
        <w:t xml:space="preserve"> leur rémunération devra a minima être à +2.3% du minimum applicable au 1</w:t>
      </w:r>
      <w:r w:rsidRPr="00E2133A">
        <w:rPr>
          <w:rFonts w:ascii="Verdana" w:cstheme="minorHAnsi" w:hAnsi="Verdana"/>
          <w:sz w:val="18"/>
          <w:vertAlign w:val="superscript"/>
        </w:rPr>
        <w:t>er</w:t>
      </w:r>
      <w:r>
        <w:rPr>
          <w:rFonts w:ascii="Verdana" w:cstheme="minorHAnsi" w:hAnsi="Verdana"/>
          <w:sz w:val="18"/>
        </w:rPr>
        <w:t xml:space="preserve"> janvier 2024.</w:t>
      </w:r>
    </w:p>
    <w:p w:rsidP="00D750F0" w:rsidR="004704FA" w:rsidRDefault="004704FA" w:rsidRPr="00120035">
      <w:pPr>
        <w:ind w:right="-1"/>
        <w:jc w:val="both"/>
        <w:rPr>
          <w:rFonts w:ascii="Verdana" w:cstheme="minorHAnsi" w:hAnsi="Verdana"/>
          <w:sz w:val="18"/>
        </w:rPr>
      </w:pPr>
    </w:p>
    <w:p w:rsidP="00D750F0" w:rsidR="004704FA" w:rsidRDefault="004704FA" w:rsidRPr="008B00F3">
      <w:pPr>
        <w:ind w:right="-1"/>
        <w:jc w:val="both"/>
        <w:rPr>
          <w:rFonts w:ascii="Verdana" w:cstheme="minorHAnsi" w:hAnsi="Verdana"/>
          <w:b/>
          <w:color w:themeColor="text2" w:val="44546A"/>
          <w:sz w:val="18"/>
          <w:u w:val="single"/>
        </w:rPr>
      </w:pPr>
      <w:r w:rsidRPr="008B00F3">
        <w:rPr>
          <w:rFonts w:ascii="Verdana" w:cstheme="minorHAnsi" w:hAnsi="Verdana"/>
          <w:b/>
          <w:color w:themeColor="text2" w:val="44546A"/>
          <w:sz w:val="18"/>
          <w:u w:val="single"/>
        </w:rPr>
        <w:t>Mesures additionnelles :</w:t>
      </w:r>
    </w:p>
    <w:p w:rsidP="004704FA" w:rsidR="004704FA" w:rsidRDefault="004704FA" w:rsidRPr="009D7C70">
      <w:pPr>
        <w:spacing w:after="0" w:line="240" w:lineRule="auto"/>
        <w:jc w:val="both"/>
        <w:rPr>
          <w:rFonts w:ascii="Verdana" w:cstheme="minorHAnsi" w:hAnsi="Verdana"/>
          <w:color w:themeColor="text2" w:val="44546A"/>
          <w:sz w:val="18"/>
        </w:rPr>
      </w:pPr>
      <w:r w:rsidRPr="009D7C70">
        <w:rPr>
          <w:rFonts w:ascii="Verdana" w:cstheme="minorHAnsi" w:hAnsi="Verdana"/>
          <w:color w:themeColor="text2" w:val="44546A"/>
          <w:sz w:val="18"/>
        </w:rPr>
        <w:t>1 - Télétravail</w:t>
      </w:r>
    </w:p>
    <w:p w:rsidP="004704FA" w:rsidR="004704FA" w:rsidRDefault="004704FA" w:rsidRPr="00120035">
      <w:pPr>
        <w:spacing w:after="0" w:line="240" w:lineRule="auto"/>
        <w:jc w:val="both"/>
        <w:rPr>
          <w:rFonts w:ascii="Verdana" w:cstheme="minorHAnsi" w:hAnsi="Verdana"/>
          <w:sz w:val="18"/>
        </w:rPr>
      </w:pPr>
      <w:r w:rsidRPr="00120035">
        <w:rPr>
          <w:rFonts w:ascii="Verdana" w:cstheme="minorHAnsi" w:hAnsi="Verdana"/>
          <w:sz w:val="18"/>
        </w:rPr>
        <w:t>La mise en place d’une seconde journée de télétravail devient pérenne et généralisée. La mise œuvre de cette mesure s’applique dans le respect des conditions de la charte Télétravail en vigueur qui sera mise à jour.</w:t>
      </w:r>
    </w:p>
    <w:p w:rsidP="004704FA" w:rsidR="00002B88" w:rsidRDefault="00002B88" w:rsidRPr="00120035">
      <w:pPr>
        <w:spacing w:after="0" w:line="240" w:lineRule="auto"/>
        <w:jc w:val="both"/>
        <w:rPr>
          <w:rFonts w:ascii="Verdana" w:cstheme="minorHAnsi" w:hAnsi="Verdana"/>
          <w:sz w:val="18"/>
        </w:rPr>
      </w:pPr>
      <w:r w:rsidRPr="00120035">
        <w:rPr>
          <w:rFonts w:ascii="Verdana" w:cstheme="minorHAnsi" w:hAnsi="Verdana"/>
          <w:sz w:val="18"/>
        </w:rPr>
        <w:t>Les collaborateurs à temps partiel (minimum 80%) seront éligibles à 1 journée de télétravail par semaine.</w:t>
      </w:r>
    </w:p>
    <w:p w:rsidP="004704FA" w:rsidR="004704FA" w:rsidRDefault="004704FA" w:rsidRPr="00120035">
      <w:pPr>
        <w:spacing w:after="0" w:line="240" w:lineRule="auto"/>
        <w:jc w:val="both"/>
        <w:rPr>
          <w:rFonts w:ascii="Verdana" w:cstheme="minorHAnsi" w:hAnsi="Verdana"/>
          <w:sz w:val="18"/>
        </w:rPr>
      </w:pPr>
    </w:p>
    <w:p w:rsidP="004704FA" w:rsidR="004704FA" w:rsidRDefault="004704FA" w:rsidRPr="009D7C70">
      <w:pPr>
        <w:spacing w:after="0" w:line="240" w:lineRule="auto"/>
        <w:jc w:val="both"/>
        <w:rPr>
          <w:rFonts w:ascii="Verdana" w:cstheme="minorHAnsi" w:hAnsi="Verdana"/>
          <w:color w:themeColor="text2" w:val="44546A"/>
          <w:sz w:val="18"/>
        </w:rPr>
      </w:pPr>
      <w:r w:rsidRPr="009D7C70">
        <w:rPr>
          <w:rFonts w:ascii="Verdana" w:cstheme="minorHAnsi" w:hAnsi="Verdana"/>
          <w:color w:themeColor="text2" w:val="44546A"/>
          <w:sz w:val="18"/>
        </w:rPr>
        <w:t>2 - Treizième mois</w:t>
      </w:r>
    </w:p>
    <w:p w:rsidP="004704FA" w:rsidR="004704FA" w:rsidRDefault="004704FA" w:rsidRPr="00120035">
      <w:pPr>
        <w:spacing w:after="0" w:line="240" w:lineRule="auto"/>
        <w:jc w:val="both"/>
        <w:rPr>
          <w:rFonts w:ascii="Verdana" w:cstheme="minorHAnsi" w:hAnsi="Verdana"/>
          <w:sz w:val="18"/>
        </w:rPr>
      </w:pPr>
      <w:r w:rsidRPr="00120035">
        <w:rPr>
          <w:rFonts w:ascii="Verdana" w:cstheme="minorHAnsi" w:hAnsi="Verdana"/>
          <w:sz w:val="18"/>
        </w:rPr>
        <w:t>A compter de l’année 2023, le treizième mois sera versé comme suit :</w:t>
      </w:r>
    </w:p>
    <w:p w:rsidP="004704FA" w:rsidR="004704FA" w:rsidRDefault="004704FA" w:rsidRPr="00120035">
      <w:pPr>
        <w:spacing w:after="0" w:line="240" w:lineRule="auto"/>
        <w:jc w:val="both"/>
        <w:rPr>
          <w:rFonts w:ascii="Verdana" w:cstheme="minorHAnsi" w:hAnsi="Verdana"/>
          <w:sz w:val="18"/>
        </w:rPr>
      </w:pPr>
      <w:r w:rsidRPr="00120035">
        <w:rPr>
          <w:rFonts w:ascii="Verdana" w:cstheme="minorHAnsi" w:hAnsi="Verdana"/>
          <w:sz w:val="18"/>
        </w:rPr>
        <w:t xml:space="preserve">- 50% en juin </w:t>
      </w:r>
    </w:p>
    <w:p w:rsidP="004704FA" w:rsidR="004704FA" w:rsidRDefault="004704FA" w:rsidRPr="00120035">
      <w:pPr>
        <w:spacing w:after="0" w:line="240" w:lineRule="auto"/>
        <w:jc w:val="both"/>
        <w:rPr>
          <w:rFonts w:ascii="Verdana" w:cstheme="minorHAnsi" w:hAnsi="Verdana"/>
          <w:sz w:val="18"/>
        </w:rPr>
      </w:pPr>
      <w:r w:rsidRPr="00120035">
        <w:rPr>
          <w:rFonts w:ascii="Verdana" w:cstheme="minorHAnsi" w:hAnsi="Verdana"/>
          <w:sz w:val="18"/>
        </w:rPr>
        <w:t>- 50% (solde) en décembre</w:t>
      </w:r>
    </w:p>
    <w:p w:rsidP="004704FA" w:rsidR="004704FA" w:rsidRDefault="004704FA" w:rsidRPr="00120035">
      <w:pPr>
        <w:spacing w:after="0" w:line="240" w:lineRule="auto"/>
        <w:jc w:val="both"/>
        <w:rPr>
          <w:rFonts w:ascii="Verdana" w:cstheme="minorHAnsi" w:hAnsi="Verdana"/>
          <w:sz w:val="18"/>
        </w:rPr>
      </w:pPr>
      <w:r w:rsidRPr="00120035">
        <w:rPr>
          <w:rFonts w:ascii="Verdana" w:cstheme="minorHAnsi" w:hAnsi="Verdana"/>
          <w:sz w:val="18"/>
        </w:rPr>
        <w:t>Ces deux versements sont calculés au prorata du temps de présence (c’est-à-dire déduction faite des absences</w:t>
      </w:r>
      <w:r w:rsidR="00C519DB" w:rsidRPr="00120035">
        <w:rPr>
          <w:rFonts w:ascii="Verdana" w:cstheme="minorHAnsi" w:hAnsi="Verdana"/>
          <w:sz w:val="18"/>
        </w:rPr>
        <w:t xml:space="preserve"> maladie, absences non rémunérées, accidents de trajet</w:t>
      </w:r>
      <w:r w:rsidRPr="00120035">
        <w:rPr>
          <w:rFonts w:ascii="Verdana" w:cstheme="minorHAnsi" w:hAnsi="Verdana"/>
          <w:sz w:val="18"/>
        </w:rPr>
        <w:t>) et selon les modalités de l’accord d’entreprise référent.</w:t>
      </w:r>
    </w:p>
    <w:p w:rsidP="004704FA" w:rsidR="004704FA" w:rsidRDefault="004704FA" w:rsidRPr="00120035">
      <w:pPr>
        <w:spacing w:after="0" w:line="240" w:lineRule="auto"/>
        <w:jc w:val="both"/>
        <w:rPr>
          <w:rFonts w:ascii="Verdana" w:cstheme="minorHAnsi" w:hAnsi="Verdana"/>
          <w:sz w:val="18"/>
        </w:rPr>
      </w:pPr>
    </w:p>
    <w:p w:rsidP="004704FA" w:rsidR="004704FA" w:rsidRDefault="004704FA" w:rsidRPr="009D7C70">
      <w:pPr>
        <w:spacing w:after="0" w:line="240" w:lineRule="auto"/>
        <w:jc w:val="both"/>
        <w:rPr>
          <w:rFonts w:ascii="Verdana" w:cstheme="minorHAnsi" w:hAnsi="Verdana"/>
          <w:color w:themeColor="text2" w:val="44546A"/>
          <w:sz w:val="18"/>
        </w:rPr>
      </w:pPr>
      <w:r w:rsidRPr="009D7C70">
        <w:rPr>
          <w:rFonts w:ascii="Verdana" w:cstheme="minorHAnsi" w:hAnsi="Verdana"/>
          <w:color w:themeColor="text2" w:val="44546A"/>
          <w:sz w:val="18"/>
        </w:rPr>
        <w:t>3 – Titre restaurant</w:t>
      </w:r>
    </w:p>
    <w:p w:rsidP="003B4605" w:rsidR="004704FA" w:rsidRDefault="004704FA" w:rsidRPr="00120035">
      <w:pPr>
        <w:ind w:right="-1"/>
        <w:jc w:val="both"/>
        <w:rPr>
          <w:rFonts w:ascii="Verdana" w:cstheme="minorHAnsi" w:hAnsi="Verdana"/>
          <w:sz w:val="18"/>
        </w:rPr>
      </w:pPr>
      <w:r w:rsidRPr="00120035">
        <w:rPr>
          <w:rFonts w:ascii="Verdana" w:cstheme="minorHAnsi" w:hAnsi="Verdana"/>
          <w:sz w:val="18"/>
        </w:rPr>
        <w:t>A compter du 1</w:t>
      </w:r>
      <w:r w:rsidRPr="00120035">
        <w:rPr>
          <w:rFonts w:ascii="Verdana" w:cstheme="minorHAnsi" w:hAnsi="Verdana"/>
          <w:sz w:val="18"/>
          <w:vertAlign w:val="superscript"/>
        </w:rPr>
        <w:t>er</w:t>
      </w:r>
      <w:r w:rsidR="00002B88" w:rsidRPr="00120035">
        <w:rPr>
          <w:rFonts w:ascii="Verdana" w:cstheme="minorHAnsi" w:hAnsi="Verdana"/>
          <w:sz w:val="18"/>
        </w:rPr>
        <w:t xml:space="preserve"> se</w:t>
      </w:r>
      <w:r w:rsidRPr="00120035">
        <w:rPr>
          <w:rFonts w:ascii="Verdana" w:cstheme="minorHAnsi" w:hAnsi="Verdana"/>
          <w:sz w:val="18"/>
        </w:rPr>
        <w:t>p</w:t>
      </w:r>
      <w:r w:rsidR="00002B88" w:rsidRPr="00120035">
        <w:rPr>
          <w:rFonts w:ascii="Verdana" w:cstheme="minorHAnsi" w:hAnsi="Verdana"/>
          <w:sz w:val="18"/>
        </w:rPr>
        <w:t>t</w:t>
      </w:r>
      <w:r w:rsidRPr="00120035">
        <w:rPr>
          <w:rFonts w:ascii="Verdana" w:cstheme="minorHAnsi" w:hAnsi="Verdana"/>
          <w:sz w:val="18"/>
        </w:rPr>
        <w:t>embre 2023, il sera proposé aux collaborateurs Gruau des titres-restaurant, d’</w:t>
      </w:r>
      <w:r w:rsidR="00002B88" w:rsidRPr="00120035">
        <w:rPr>
          <w:rFonts w:ascii="Verdana" w:cstheme="minorHAnsi" w:hAnsi="Verdana"/>
          <w:sz w:val="18"/>
        </w:rPr>
        <w:t>une valeur unitaire faciale de 6</w:t>
      </w:r>
      <w:r w:rsidRPr="00120035">
        <w:rPr>
          <w:rFonts w:ascii="Verdana" w:cstheme="minorHAnsi" w:hAnsi="Verdana"/>
          <w:sz w:val="18"/>
        </w:rPr>
        <w:t xml:space="preserve"> euros</w:t>
      </w:r>
      <w:r w:rsidR="00002B88" w:rsidRPr="00120035">
        <w:rPr>
          <w:rFonts w:ascii="Verdana" w:cstheme="minorHAnsi" w:hAnsi="Verdana"/>
          <w:sz w:val="18"/>
        </w:rPr>
        <w:t xml:space="preserve"> par jour travaillé</w:t>
      </w:r>
      <w:r w:rsidRPr="00120035">
        <w:rPr>
          <w:rFonts w:ascii="Verdana" w:cstheme="minorHAnsi" w:hAnsi="Verdana"/>
          <w:sz w:val="18"/>
        </w:rPr>
        <w:t>. L’entreprise participera au financement du titre-restaurant à h</w:t>
      </w:r>
      <w:r w:rsidR="00002B88" w:rsidRPr="00120035">
        <w:rPr>
          <w:rFonts w:ascii="Verdana" w:cstheme="minorHAnsi" w:hAnsi="Verdana"/>
          <w:sz w:val="18"/>
        </w:rPr>
        <w:t>auteur de 50% de la valeur du titre, soit 3</w:t>
      </w:r>
      <w:r w:rsidRPr="00120035">
        <w:rPr>
          <w:rFonts w:ascii="Verdana" w:cstheme="minorHAnsi" w:hAnsi="Verdana"/>
          <w:sz w:val="18"/>
        </w:rPr>
        <w:t>€ par jour.</w:t>
      </w:r>
    </w:p>
    <w:p w:rsidP="002B2BDA" w:rsidR="002B2BDA" w:rsidRDefault="002B2BDA" w:rsidRPr="00120035">
      <w:pPr>
        <w:spacing w:after="0" w:line="240" w:lineRule="auto"/>
        <w:jc w:val="both"/>
        <w:rPr>
          <w:rFonts w:ascii="Verdana" w:cstheme="minorHAnsi" w:hAnsi="Verdana"/>
          <w:sz w:val="18"/>
          <w:u w:val="single"/>
        </w:rPr>
      </w:pPr>
      <w:r w:rsidRPr="00120035">
        <w:rPr>
          <w:rFonts w:ascii="Verdana" w:cstheme="minorHAnsi" w:hAnsi="Verdana"/>
          <w:sz w:val="18"/>
          <w:u w:val="single"/>
        </w:rPr>
        <w:t xml:space="preserve">Modalités d’attribution : </w:t>
      </w:r>
    </w:p>
    <w:p w:rsidP="002B2BDA" w:rsidR="002B2BDA" w:rsidRDefault="002B2BDA" w:rsidRPr="00120035">
      <w:pPr>
        <w:spacing w:after="0" w:line="240" w:lineRule="auto"/>
        <w:jc w:val="both"/>
        <w:rPr>
          <w:rFonts w:ascii="Verdana" w:cstheme="minorHAnsi" w:hAnsi="Verdana"/>
          <w:sz w:val="18"/>
        </w:rPr>
      </w:pPr>
      <w:r w:rsidRPr="00120035">
        <w:rPr>
          <w:rFonts w:ascii="Verdana" w:cstheme="minorHAnsi" w:hAnsi="Verdana"/>
          <w:sz w:val="18"/>
        </w:rPr>
        <w:t xml:space="preserve">Il est attribué un titre-restaurant par jour de travail </w:t>
      </w:r>
      <w:r w:rsidR="00A30092" w:rsidRPr="00120035">
        <w:rPr>
          <w:rFonts w:ascii="Verdana" w:cstheme="minorHAnsi" w:hAnsi="Verdana"/>
          <w:sz w:val="18"/>
        </w:rPr>
        <w:t xml:space="preserve">(y compris de télétravail) </w:t>
      </w:r>
      <w:r w:rsidRPr="00120035">
        <w:rPr>
          <w:rFonts w:ascii="Verdana" w:cstheme="minorHAnsi" w:hAnsi="Verdana"/>
          <w:sz w:val="18"/>
        </w:rPr>
        <w:t>et à condition que le repas soit compris dans l’horaire de travail journalier.</w:t>
      </w:r>
      <w:r w:rsidRPr="00120035">
        <w:t xml:space="preserve"> Ainsi, u</w:t>
      </w:r>
      <w:r w:rsidRPr="00120035">
        <w:rPr>
          <w:rFonts w:ascii="Verdana" w:cstheme="minorHAnsi" w:hAnsi="Verdana"/>
          <w:sz w:val="18"/>
        </w:rPr>
        <w:t>n salarié qui commence à 13 h 30 ou qui finit à 12 h ne peut pas bénéficier du titre-restaurant.</w:t>
      </w:r>
    </w:p>
    <w:p w:rsidP="002B2BDA" w:rsidR="002B2BDA" w:rsidRDefault="002B2BDA" w:rsidRPr="00120035">
      <w:pPr>
        <w:spacing w:after="0" w:line="240" w:lineRule="auto"/>
        <w:jc w:val="both"/>
        <w:rPr>
          <w:rFonts w:ascii="Verdana" w:cstheme="minorHAnsi" w:hAnsi="Verdana"/>
          <w:sz w:val="18"/>
        </w:rPr>
      </w:pPr>
      <w:r w:rsidRPr="00120035">
        <w:rPr>
          <w:rFonts w:ascii="Verdana" w:cstheme="minorHAnsi" w:hAnsi="Verdana"/>
          <w:sz w:val="18"/>
        </w:rPr>
        <w:t>Les jours de congés et les jours d'absence ne peuvent pas donner lieu à l'attribution de titres-restaurants.</w:t>
      </w:r>
    </w:p>
    <w:p w:rsidP="002B2BDA" w:rsidR="002B2BDA" w:rsidRDefault="002B2BDA" w:rsidRPr="00120035">
      <w:pPr>
        <w:spacing w:after="0" w:line="240" w:lineRule="auto"/>
        <w:jc w:val="both"/>
        <w:rPr>
          <w:rFonts w:ascii="Verdana" w:cstheme="minorHAnsi" w:hAnsi="Verdana"/>
          <w:sz w:val="18"/>
        </w:rPr>
      </w:pPr>
      <w:r w:rsidRPr="00120035">
        <w:rPr>
          <w:rFonts w:ascii="Verdana" w:cstheme="minorHAnsi" w:hAnsi="Verdana"/>
          <w:sz w:val="18"/>
        </w:rPr>
        <w:t xml:space="preserve">Le salarié en déplacement et donc le repas est </w:t>
      </w:r>
      <w:r w:rsidR="003F522A" w:rsidRPr="00120035">
        <w:rPr>
          <w:rFonts w:ascii="Verdana" w:cstheme="minorHAnsi" w:hAnsi="Verdana"/>
          <w:sz w:val="18"/>
        </w:rPr>
        <w:t>remboursé</w:t>
      </w:r>
      <w:r w:rsidRPr="00120035">
        <w:rPr>
          <w:rFonts w:ascii="Verdana" w:cstheme="minorHAnsi" w:hAnsi="Verdana"/>
          <w:sz w:val="18"/>
        </w:rPr>
        <w:t xml:space="preserve"> par l’entreprise ne pourra pas bénéficier du titre-restaurant</w:t>
      </w:r>
      <w:r w:rsidR="003F522A" w:rsidRPr="00120035">
        <w:rPr>
          <w:rFonts w:ascii="Verdana" w:cstheme="minorHAnsi" w:hAnsi="Verdana"/>
          <w:sz w:val="18"/>
        </w:rPr>
        <w:t xml:space="preserve"> à cette occasion.</w:t>
      </w:r>
    </w:p>
    <w:p w:rsidP="002B2BDA" w:rsidR="003F522A" w:rsidRDefault="003F522A" w:rsidRPr="00120035">
      <w:pPr>
        <w:spacing w:after="0" w:line="240" w:lineRule="auto"/>
        <w:jc w:val="both"/>
        <w:rPr>
          <w:rFonts w:ascii="Verdana" w:cstheme="minorHAnsi" w:hAnsi="Verdana"/>
          <w:sz w:val="18"/>
        </w:rPr>
      </w:pPr>
      <w:r w:rsidRPr="00120035">
        <w:rPr>
          <w:rFonts w:ascii="Verdana" w:cstheme="minorHAnsi" w:hAnsi="Verdana"/>
          <w:sz w:val="18"/>
        </w:rPr>
        <w:t>De même, les indemnités de panier, destinées à prendre en charge la prise de repas sur le lieu de travail, ne peuvent pas être cumulées avec l'attribution de titres-restaurants.</w:t>
      </w:r>
    </w:p>
    <w:p w:rsidP="002B2BDA" w:rsidR="00E2133A" w:rsidRDefault="00E2133A">
      <w:pPr>
        <w:spacing w:after="0" w:line="240" w:lineRule="auto"/>
        <w:jc w:val="both"/>
        <w:rPr>
          <w:rFonts w:ascii="Verdana" w:cstheme="minorHAnsi" w:hAnsi="Verdana"/>
          <w:sz w:val="18"/>
        </w:rPr>
      </w:pPr>
    </w:p>
    <w:p w:rsidP="002B2BDA" w:rsidR="00E2133A" w:rsidRDefault="00E2133A">
      <w:pPr>
        <w:spacing w:after="0" w:line="240" w:lineRule="auto"/>
        <w:jc w:val="both"/>
        <w:rPr>
          <w:rFonts w:ascii="Verdana" w:cstheme="minorHAnsi" w:hAnsi="Verdana"/>
          <w:sz w:val="18"/>
        </w:rPr>
      </w:pPr>
    </w:p>
    <w:p w:rsidP="002B2BDA" w:rsidR="00E2133A" w:rsidRDefault="00E2133A">
      <w:pPr>
        <w:spacing w:after="0" w:line="240" w:lineRule="auto"/>
        <w:jc w:val="both"/>
        <w:rPr>
          <w:rFonts w:ascii="Verdana" w:cstheme="minorHAnsi" w:hAnsi="Verdana"/>
          <w:sz w:val="18"/>
        </w:rPr>
      </w:pPr>
    </w:p>
    <w:p w:rsidP="002B2BDA" w:rsidR="003F522A" w:rsidRDefault="003F522A" w:rsidRPr="00120035">
      <w:pPr>
        <w:spacing w:after="0" w:line="240" w:lineRule="auto"/>
        <w:jc w:val="both"/>
        <w:rPr>
          <w:rFonts w:ascii="Verdana" w:cstheme="minorHAnsi" w:hAnsi="Verdana"/>
          <w:sz w:val="18"/>
        </w:rPr>
      </w:pPr>
      <w:r w:rsidRPr="00120035">
        <w:rPr>
          <w:rFonts w:ascii="Verdana" w:cstheme="minorHAnsi" w:hAnsi="Verdana"/>
          <w:sz w:val="18"/>
        </w:rPr>
        <w:t>Enfin, un salarié peut librement refuser l'attribution de titres-restaurants, mais il ne peut pas demander de compensation en échange.</w:t>
      </w:r>
    </w:p>
    <w:p w:rsidP="002B2BDA" w:rsidR="003F522A" w:rsidRDefault="003F522A" w:rsidRPr="00120035">
      <w:pPr>
        <w:spacing w:after="0" w:line="240" w:lineRule="auto"/>
        <w:jc w:val="both"/>
        <w:rPr>
          <w:rFonts w:ascii="Verdana" w:cstheme="minorHAnsi" w:hAnsi="Verdana"/>
          <w:sz w:val="18"/>
        </w:rPr>
      </w:pPr>
    </w:p>
    <w:p w:rsidP="00D750F0" w:rsidR="00002B88" w:rsidRDefault="00002B88" w:rsidRPr="00120035">
      <w:pPr>
        <w:ind w:right="-1"/>
        <w:jc w:val="both"/>
        <w:rPr>
          <w:rFonts w:ascii="Verdana" w:cstheme="minorHAnsi" w:hAnsi="Verdana"/>
          <w:sz w:val="18"/>
        </w:rPr>
      </w:pPr>
      <w:r w:rsidRPr="00120035">
        <w:rPr>
          <w:rFonts w:ascii="Verdana" w:cstheme="minorHAnsi" w:hAnsi="Verdana"/>
          <w:sz w:val="18"/>
        </w:rPr>
        <w:t xml:space="preserve">Les modalités pratiques de mise en place et d’utilisation seront communiquées </w:t>
      </w:r>
      <w:r w:rsidR="003F522A" w:rsidRPr="00120035">
        <w:rPr>
          <w:rFonts w:ascii="Verdana" w:cstheme="minorHAnsi" w:hAnsi="Verdana"/>
          <w:sz w:val="18"/>
        </w:rPr>
        <w:t xml:space="preserve">en détail </w:t>
      </w:r>
      <w:r w:rsidRPr="00120035">
        <w:rPr>
          <w:rFonts w:ascii="Verdana" w:cstheme="minorHAnsi" w:hAnsi="Verdana"/>
          <w:sz w:val="18"/>
        </w:rPr>
        <w:t>aux collaborateurs avant leur mise en place.</w:t>
      </w:r>
    </w:p>
    <w:p w:rsidP="008B00F3" w:rsidR="008B00F3" w:rsidRDefault="008B00F3">
      <w:pPr>
        <w:spacing w:after="0" w:line="240" w:lineRule="auto"/>
        <w:jc w:val="both"/>
        <w:rPr>
          <w:rFonts w:ascii="Verdana" w:cstheme="minorHAnsi" w:hAnsi="Verdana"/>
          <w:color w:themeColor="text2" w:val="44546A"/>
          <w:sz w:val="18"/>
        </w:rPr>
      </w:pPr>
      <w:r>
        <w:rPr>
          <w:rFonts w:ascii="Verdana" w:cstheme="minorHAnsi" w:hAnsi="Verdana"/>
          <w:color w:themeColor="text2" w:val="44546A"/>
          <w:sz w:val="18"/>
        </w:rPr>
        <w:t>4</w:t>
      </w:r>
      <w:r w:rsidRPr="003B4605">
        <w:rPr>
          <w:rFonts w:ascii="Verdana" w:cstheme="minorHAnsi" w:hAnsi="Verdana"/>
          <w:color w:themeColor="text2" w:val="44546A"/>
          <w:sz w:val="18"/>
        </w:rPr>
        <w:t xml:space="preserve"> – </w:t>
      </w:r>
      <w:r>
        <w:rPr>
          <w:rFonts w:ascii="Verdana" w:cstheme="minorHAnsi" w:hAnsi="Verdana"/>
          <w:color w:themeColor="text2" w:val="44546A"/>
          <w:sz w:val="18"/>
        </w:rPr>
        <w:t>Point ancienneté</w:t>
      </w:r>
    </w:p>
    <w:p w:rsidP="008B00F3" w:rsidR="00E2133A" w:rsidRDefault="008B00F3">
      <w:pPr>
        <w:spacing w:after="0" w:line="240" w:lineRule="auto"/>
        <w:jc w:val="both"/>
        <w:rPr>
          <w:rFonts w:ascii="Verdana" w:cstheme="minorHAnsi" w:hAnsi="Verdana"/>
          <w:sz w:val="18"/>
        </w:rPr>
      </w:pPr>
      <w:r w:rsidRPr="00FA1458">
        <w:rPr>
          <w:rFonts w:ascii="Verdana" w:cstheme="minorHAnsi" w:hAnsi="Verdana"/>
          <w:sz w:val="18"/>
        </w:rPr>
        <w:t>A compter du 1</w:t>
      </w:r>
      <w:r w:rsidRPr="00FA1458">
        <w:rPr>
          <w:rFonts w:ascii="Verdana" w:cstheme="minorHAnsi" w:hAnsi="Verdana"/>
          <w:sz w:val="18"/>
          <w:vertAlign w:val="superscript"/>
        </w:rPr>
        <w:t>er</w:t>
      </w:r>
      <w:r w:rsidRPr="00FA1458">
        <w:rPr>
          <w:rFonts w:ascii="Verdana" w:cstheme="minorHAnsi" w:hAnsi="Verdana"/>
          <w:sz w:val="18"/>
        </w:rPr>
        <w:t xml:space="preserve"> juillet 2023, le point ancienneté, servant de base pour le calcul</w:t>
      </w:r>
      <w:r>
        <w:rPr>
          <w:rFonts w:ascii="Verdana" w:cstheme="minorHAnsi" w:hAnsi="Verdana"/>
          <w:sz w:val="18"/>
        </w:rPr>
        <w:t xml:space="preserve"> </w:t>
      </w:r>
      <w:r w:rsidR="00311BBA">
        <w:rPr>
          <w:rFonts w:ascii="Verdana" w:cstheme="minorHAnsi" w:hAnsi="Verdana"/>
          <w:sz w:val="18"/>
        </w:rPr>
        <w:t>de</w:t>
      </w:r>
      <w:r>
        <w:rPr>
          <w:rFonts w:ascii="Verdana" w:cstheme="minorHAnsi" w:hAnsi="Verdana"/>
          <w:sz w:val="18"/>
        </w:rPr>
        <w:t xml:space="preserve"> la prime d’ancienneté est revalorisé à hauteur de 5.60 € (base 151.67h).</w:t>
      </w:r>
    </w:p>
    <w:p w:rsidP="00D750F0" w:rsidR="00E2133A" w:rsidRDefault="00E2133A">
      <w:pPr>
        <w:ind w:right="-1"/>
        <w:jc w:val="both"/>
        <w:rPr>
          <w:rFonts w:ascii="Verdana" w:cstheme="minorHAnsi" w:hAnsi="Verdana"/>
          <w:b/>
          <w:color w:themeColor="text2" w:val="44546A"/>
          <w:sz w:val="18"/>
          <w:u w:val="single"/>
        </w:rPr>
      </w:pPr>
    </w:p>
    <w:p w:rsidP="00D750F0" w:rsidR="00FB62B5" w:rsidRDefault="00303564" w:rsidRPr="008B00F3">
      <w:pPr>
        <w:ind w:right="-1"/>
        <w:jc w:val="both"/>
        <w:rPr>
          <w:rFonts w:ascii="Verdana" w:cstheme="minorHAnsi" w:hAnsi="Verdana"/>
          <w:b/>
          <w:color w:themeColor="text2" w:val="44546A"/>
          <w:sz w:val="18"/>
          <w:u w:val="single"/>
        </w:rPr>
      </w:pPr>
      <w:r w:rsidRPr="008B00F3">
        <w:rPr>
          <w:rFonts w:ascii="Verdana" w:cstheme="minorHAnsi" w:hAnsi="Verdana"/>
          <w:b/>
          <w:color w:themeColor="text2" w:val="44546A"/>
          <w:sz w:val="18"/>
          <w:u w:val="single"/>
        </w:rPr>
        <w:t>Autre point :</w:t>
      </w:r>
    </w:p>
    <w:p w:rsidP="008B00F3" w:rsidR="003F522A" w:rsidRDefault="00303564" w:rsidRPr="00303564">
      <w:pPr>
        <w:spacing w:after="0" w:line="240" w:lineRule="auto"/>
        <w:jc w:val="both"/>
        <w:rPr>
          <w:rFonts w:ascii="Verdana" w:cstheme="minorHAnsi" w:hAnsi="Verdana"/>
          <w:sz w:val="18"/>
        </w:rPr>
      </w:pPr>
      <w:r w:rsidRPr="00303564">
        <w:rPr>
          <w:rFonts w:ascii="Verdana" w:cstheme="minorHAnsi" w:hAnsi="Verdana"/>
          <w:sz w:val="18"/>
        </w:rPr>
        <w:t>La subrogation fera l’objet d’une nouvelle discussion lors la NAO 2024.</w:t>
      </w:r>
    </w:p>
    <w:p w:rsidP="008B00F3" w:rsidR="00303564" w:rsidRDefault="00303564">
      <w:pPr>
        <w:spacing w:after="0" w:line="240" w:lineRule="auto"/>
        <w:jc w:val="both"/>
        <w:rPr>
          <w:rFonts w:ascii="Verdana" w:cstheme="minorHAnsi" w:hAnsi="Verdana"/>
          <w:b/>
          <w:sz w:val="18"/>
        </w:rPr>
      </w:pPr>
    </w:p>
    <w:p w:rsidP="008B00F3" w:rsidR="008B00F3" w:rsidRDefault="008B00F3" w:rsidRPr="00120035">
      <w:pPr>
        <w:spacing w:after="0" w:line="240" w:lineRule="auto"/>
        <w:jc w:val="both"/>
        <w:rPr>
          <w:rFonts w:ascii="Verdana" w:cstheme="minorHAnsi" w:hAnsi="Verdana"/>
          <w:b/>
          <w:sz w:val="18"/>
        </w:rPr>
      </w:pPr>
    </w:p>
    <w:p w:rsidP="00D750F0" w:rsidR="00D750F0" w:rsidRDefault="00D750F0" w:rsidRPr="00120035">
      <w:pPr>
        <w:ind w:right="-1"/>
        <w:jc w:val="both"/>
        <w:rPr>
          <w:rFonts w:ascii="Verdana" w:cstheme="minorHAnsi" w:hAnsi="Verdana"/>
          <w:b/>
          <w:sz w:val="18"/>
        </w:rPr>
      </w:pPr>
      <w:r w:rsidRPr="00120035">
        <w:rPr>
          <w:rFonts w:ascii="Verdana" w:cstheme="minorHAnsi" w:hAnsi="Verdana"/>
          <w:b/>
          <w:sz w:val="18"/>
        </w:rPr>
        <w:t>ARTICLE 3 : REGLES DE DISTRIBUTION DES AUGMENTATIONS</w:t>
      </w:r>
    </w:p>
    <w:p w:rsidP="003B4605" w:rsidR="00D750F0" w:rsidRDefault="00D750F0" w:rsidRPr="00120035">
      <w:pPr>
        <w:spacing w:after="0" w:line="240" w:lineRule="auto"/>
        <w:jc w:val="both"/>
        <w:rPr>
          <w:rFonts w:ascii="Verdana" w:cstheme="minorHAnsi" w:hAnsi="Verdana"/>
          <w:sz w:val="18"/>
        </w:rPr>
      </w:pPr>
      <w:r w:rsidRPr="00120035">
        <w:rPr>
          <w:rFonts w:ascii="Verdana" w:cstheme="minorHAnsi" w:hAnsi="Verdana"/>
          <w:sz w:val="18"/>
        </w:rPr>
        <w:t xml:space="preserve">Sont éligibles aux augmentations de salaires les salariés inscrits à l’effectif au 1er </w:t>
      </w:r>
      <w:r w:rsidR="00D80F98" w:rsidRPr="00120035">
        <w:rPr>
          <w:rFonts w:ascii="Verdana" w:cstheme="minorHAnsi" w:hAnsi="Verdana"/>
          <w:sz w:val="18"/>
        </w:rPr>
        <w:t>juin</w:t>
      </w:r>
      <w:r w:rsidRPr="00120035">
        <w:rPr>
          <w:rFonts w:ascii="Verdana" w:cstheme="minorHAnsi" w:hAnsi="Verdana"/>
          <w:sz w:val="18"/>
        </w:rPr>
        <w:t xml:space="preserve"> 2023, hors apprentis et contrat de professionnalisation.</w:t>
      </w:r>
    </w:p>
    <w:p w:rsidP="003B4605" w:rsidR="003B4605" w:rsidRDefault="003B4605" w:rsidRPr="00120035">
      <w:pPr>
        <w:spacing w:after="0" w:line="240" w:lineRule="auto"/>
        <w:jc w:val="both"/>
        <w:rPr>
          <w:rFonts w:ascii="Verdana" w:cstheme="minorHAnsi" w:hAnsi="Verdana"/>
          <w:sz w:val="18"/>
        </w:rPr>
      </w:pPr>
    </w:p>
    <w:p w:rsidP="003B4605" w:rsidR="00E86FC2" w:rsidRDefault="00D750F0" w:rsidRPr="00120035">
      <w:pPr>
        <w:spacing w:after="0" w:line="240" w:lineRule="auto"/>
        <w:jc w:val="both"/>
        <w:rPr>
          <w:rFonts w:ascii="Verdana" w:cstheme="minorHAnsi" w:hAnsi="Verdana"/>
          <w:sz w:val="18"/>
        </w:rPr>
      </w:pPr>
      <w:r w:rsidRPr="00120035">
        <w:rPr>
          <w:rFonts w:ascii="Verdana" w:cstheme="minorHAnsi" w:hAnsi="Verdana"/>
          <w:sz w:val="18"/>
        </w:rPr>
        <w:t xml:space="preserve">Salaire de référence pour le calcul de l’augmentation : </w:t>
      </w:r>
      <w:r w:rsidR="000160B1" w:rsidRPr="00120035">
        <w:rPr>
          <w:rFonts w:ascii="Verdana" w:cstheme="minorHAnsi" w:hAnsi="Verdana"/>
          <w:sz w:val="18"/>
        </w:rPr>
        <w:t>Mai</w:t>
      </w:r>
      <w:r w:rsidRPr="00120035">
        <w:rPr>
          <w:rFonts w:ascii="Verdana" w:cstheme="minorHAnsi" w:hAnsi="Verdana"/>
          <w:sz w:val="18"/>
        </w:rPr>
        <w:t xml:space="preserve"> 2023.</w:t>
      </w:r>
    </w:p>
    <w:p w:rsidP="003B4605" w:rsidR="003B4605" w:rsidRDefault="003B4605" w:rsidRPr="00120035">
      <w:pPr>
        <w:spacing w:after="0" w:line="240" w:lineRule="auto"/>
        <w:jc w:val="both"/>
        <w:rPr>
          <w:rFonts w:ascii="Verdana" w:cstheme="minorHAnsi" w:hAnsi="Verdana"/>
          <w:sz w:val="18"/>
        </w:rPr>
      </w:pPr>
    </w:p>
    <w:p w:rsidP="003B4605" w:rsidR="004704FA" w:rsidRDefault="004704FA" w:rsidRPr="00120035">
      <w:pPr>
        <w:spacing w:after="0" w:line="240" w:lineRule="auto"/>
        <w:jc w:val="both"/>
        <w:rPr>
          <w:rFonts w:ascii="Verdana" w:cstheme="minorHAnsi" w:hAnsi="Verdana"/>
          <w:sz w:val="18"/>
        </w:rPr>
      </w:pPr>
      <w:r w:rsidRPr="00120035">
        <w:rPr>
          <w:rFonts w:ascii="Verdana" w:cstheme="minorHAnsi" w:hAnsi="Verdana"/>
          <w:sz w:val="18"/>
        </w:rPr>
        <w:t>Les cadres dirigeants sont exclus de l’application de l’augmentation générale.</w:t>
      </w:r>
    </w:p>
    <w:p w:rsidP="00D750F0" w:rsidR="00D80F98" w:rsidRDefault="00D80F98" w:rsidRPr="00120035">
      <w:pPr>
        <w:ind w:right="-1"/>
        <w:jc w:val="both"/>
        <w:rPr>
          <w:rFonts w:ascii="Verdana" w:cstheme="minorHAnsi" w:hAnsi="Verdana"/>
          <w:sz w:val="18"/>
        </w:rPr>
      </w:pPr>
    </w:p>
    <w:p w:rsidP="00D80F98" w:rsidR="00D80F98" w:rsidRDefault="00D80F98" w:rsidRPr="00120035">
      <w:pPr>
        <w:ind w:right="-1"/>
        <w:jc w:val="both"/>
        <w:rPr>
          <w:rFonts w:ascii="Verdana" w:cstheme="minorHAnsi" w:hAnsi="Verdana"/>
          <w:b/>
          <w:sz w:val="18"/>
        </w:rPr>
      </w:pPr>
      <w:r w:rsidRPr="00120035">
        <w:rPr>
          <w:rFonts w:ascii="Verdana" w:cstheme="minorHAnsi" w:hAnsi="Verdana"/>
          <w:b/>
          <w:sz w:val="18"/>
        </w:rPr>
        <w:t>ARTCLE 4 - DISPOSITIONS FINALES – FORMALITES DE DEPOT</w:t>
      </w:r>
    </w:p>
    <w:p w:rsidP="00D80F98" w:rsidR="00D80F98" w:rsidRDefault="008B00F3" w:rsidRPr="00120035">
      <w:pPr>
        <w:ind w:right="-1"/>
        <w:jc w:val="both"/>
        <w:rPr>
          <w:rFonts w:ascii="Verdana" w:cstheme="minorHAnsi" w:hAnsi="Verdana"/>
          <w:sz w:val="18"/>
        </w:rPr>
      </w:pPr>
      <w:r>
        <w:rPr>
          <w:rFonts w:ascii="Verdana" w:cstheme="minorHAnsi" w:hAnsi="Verdana"/>
          <w:sz w:val="18"/>
        </w:rPr>
        <w:t>Il</w:t>
      </w:r>
      <w:r w:rsidR="00D80F98" w:rsidRPr="00120035">
        <w:rPr>
          <w:rFonts w:ascii="Verdana" w:cstheme="minorHAnsi" w:hAnsi="Verdana"/>
          <w:sz w:val="18"/>
        </w:rPr>
        <w:t xml:space="preserve"> sera déposé, par la Société, auprès de la DDETS-PP de Laval, de manière dématérialisée sur le site www.teleccords.travail­emploi.gouv.fr, conformément aux dispositions légales en vigueur.</w:t>
      </w:r>
    </w:p>
    <w:p w:rsidP="00D80F98" w:rsidR="00D80F98" w:rsidRDefault="00D80F98" w:rsidRPr="00120035">
      <w:pPr>
        <w:ind w:right="-1"/>
        <w:jc w:val="both"/>
        <w:rPr>
          <w:rFonts w:ascii="Verdana" w:cstheme="minorHAnsi" w:hAnsi="Verdana"/>
          <w:sz w:val="18"/>
        </w:rPr>
      </w:pPr>
      <w:r w:rsidRPr="00120035">
        <w:rPr>
          <w:rFonts w:ascii="Verdana" w:cstheme="minorHAnsi" w:hAnsi="Verdana"/>
          <w:sz w:val="18"/>
        </w:rPr>
        <w:t>Un exemplaire original du présent avenant sera déposé auprès du secrétariat du Greffe du Conseil de Prud'hommes de Laval.</w:t>
      </w:r>
    </w:p>
    <w:p w:rsidP="00D80F98" w:rsidR="00D80F98" w:rsidRDefault="00D80F98" w:rsidRPr="00120035">
      <w:pPr>
        <w:ind w:right="-1"/>
        <w:jc w:val="both"/>
        <w:rPr>
          <w:rFonts w:ascii="Verdana" w:cstheme="minorHAnsi" w:hAnsi="Verdana"/>
          <w:sz w:val="18"/>
        </w:rPr>
      </w:pPr>
      <w:r w:rsidRPr="00120035">
        <w:rPr>
          <w:rFonts w:ascii="Verdana" w:cstheme="minorHAnsi" w:hAnsi="Verdana"/>
          <w:sz w:val="18"/>
        </w:rPr>
        <w:t>Le présent avenant étant soumis à l'obligation de publicité, les parties conviennent qu'il sera procédé par la Société à son anonymisation en vue de sa publication.</w:t>
      </w:r>
    </w:p>
    <w:p w:rsidP="00C579DF" w:rsidR="00E86FC2" w:rsidRDefault="00E86FC2" w:rsidRPr="00120035">
      <w:pPr>
        <w:pStyle w:val="Textebrut"/>
        <w:jc w:val="both"/>
        <w:rPr>
          <w:rFonts w:ascii="Verdana" w:cstheme="minorHAnsi" w:hAnsi="Verdana"/>
          <w:sz w:val="18"/>
        </w:rPr>
      </w:pPr>
    </w:p>
    <w:p w:rsidP="00C579DF" w:rsidR="0096208C" w:rsidRDefault="0096208C" w:rsidRPr="00F74DC1">
      <w:pPr>
        <w:pStyle w:val="Textebrut"/>
        <w:jc w:val="both"/>
        <w:rPr>
          <w:rFonts w:ascii="Verdana" w:cstheme="minorHAnsi" w:hAnsi="Verdana"/>
          <w:color w:themeColor="text1" w:val="000000"/>
          <w:sz w:val="18"/>
        </w:rPr>
      </w:pPr>
    </w:p>
    <w:p w:rsidP="00C579DF" w:rsidR="00183CEE" w:rsidRDefault="00183CEE" w:rsidRPr="00120035">
      <w:pPr>
        <w:pStyle w:val="Textebrut"/>
        <w:jc w:val="both"/>
        <w:rPr>
          <w:rFonts w:ascii="Verdana" w:cstheme="minorHAnsi" w:hAnsi="Verdana"/>
          <w:sz w:val="18"/>
        </w:rPr>
      </w:pPr>
      <w:r w:rsidRPr="00F74DC1">
        <w:rPr>
          <w:rFonts w:ascii="Verdana" w:cstheme="minorHAnsi" w:hAnsi="Verdana"/>
          <w:color w:themeColor="text1" w:val="000000"/>
          <w:sz w:val="18"/>
        </w:rPr>
        <w:t xml:space="preserve">Fait à Saint </w:t>
      </w:r>
      <w:proofErr w:type="spellStart"/>
      <w:r w:rsidRPr="00F74DC1">
        <w:rPr>
          <w:rFonts w:ascii="Verdana" w:cstheme="minorHAnsi" w:hAnsi="Verdana"/>
          <w:color w:themeColor="text1" w:val="000000"/>
          <w:sz w:val="18"/>
        </w:rPr>
        <w:t>Berthevin</w:t>
      </w:r>
      <w:proofErr w:type="spellEnd"/>
      <w:r w:rsidRPr="00F74DC1">
        <w:rPr>
          <w:rFonts w:ascii="Verdana" w:cstheme="minorHAnsi" w:hAnsi="Verdana"/>
          <w:color w:themeColor="text1" w:val="000000"/>
          <w:sz w:val="18"/>
        </w:rPr>
        <w:t xml:space="preserve">, le </w:t>
      </w:r>
      <w:r w:rsidRPr="00F74DC1">
        <w:rPr>
          <w:rFonts w:ascii="Verdana" w:cstheme="minorHAnsi" w:hAnsi="Verdana"/>
          <w:color w:themeColor="text1" w:val="000000"/>
          <w:sz w:val="18"/>
        </w:rPr>
        <w:fldChar w:fldCharType="begin"/>
      </w:r>
      <w:r w:rsidRPr="00F74DC1">
        <w:rPr>
          <w:rFonts w:ascii="Verdana" w:cstheme="minorHAnsi" w:hAnsi="Verdana"/>
          <w:color w:themeColor="text1" w:val="000000"/>
          <w:sz w:val="18"/>
        </w:rPr>
        <w:instrText xml:space="preserve"> TIME \@ "d MMMM yyyy" </w:instrText>
      </w:r>
      <w:r w:rsidRPr="00F74DC1">
        <w:rPr>
          <w:rFonts w:ascii="Verdana" w:cstheme="minorHAnsi" w:hAnsi="Verdana"/>
          <w:color w:themeColor="text1" w:val="000000"/>
          <w:sz w:val="18"/>
        </w:rPr>
        <w:fldChar w:fldCharType="separate"/>
      </w:r>
      <w:r w:rsidR="00F52CC7">
        <w:rPr>
          <w:rFonts w:ascii="Verdana" w:cstheme="minorHAnsi" w:hAnsi="Verdana"/>
          <w:noProof/>
          <w:color w:themeColor="text1" w:val="000000"/>
          <w:sz w:val="18"/>
        </w:rPr>
        <w:t>19 juin</w:t>
      </w:r>
      <w:r w:rsidR="00F52CC7">
        <w:rPr>
          <w:rFonts w:ascii="Verdana" w:cstheme="minorHAnsi" w:hAnsi="Verdana"/>
          <w:noProof/>
          <w:color w:themeColor="text1" w:val="000000"/>
          <w:sz w:val="18"/>
        </w:rPr>
        <w:t xml:space="preserve"> 2023</w:t>
      </w:r>
      <w:r w:rsidRPr="00F74DC1">
        <w:rPr>
          <w:rFonts w:ascii="Verdana" w:cstheme="minorHAnsi" w:hAnsi="Verdana"/>
          <w:color w:themeColor="text1" w:val="000000"/>
          <w:sz w:val="18"/>
        </w:rPr>
        <w:fldChar w:fldCharType="end"/>
      </w:r>
      <w:r w:rsidR="008B00F3" w:rsidRPr="00F74DC1">
        <w:rPr>
          <w:rFonts w:ascii="Verdana" w:cstheme="minorHAnsi" w:hAnsi="Verdana"/>
          <w:color w:themeColor="text1" w:val="000000"/>
          <w:sz w:val="18"/>
        </w:rPr>
        <w:t>, en 4</w:t>
      </w:r>
      <w:r w:rsidRPr="00F74DC1">
        <w:rPr>
          <w:rFonts w:ascii="Verdana" w:cstheme="minorHAnsi" w:hAnsi="Verdana"/>
          <w:color w:themeColor="text1" w:val="000000"/>
          <w:sz w:val="18"/>
        </w:rPr>
        <w:t xml:space="preserve"> </w:t>
      </w:r>
      <w:r w:rsidRPr="00120035">
        <w:rPr>
          <w:rFonts w:ascii="Verdana" w:cstheme="minorHAnsi" w:hAnsi="Verdana"/>
          <w:sz w:val="18"/>
        </w:rPr>
        <w:t>exemplaires originaux dont 1 pour chaque signataire.</w:t>
      </w:r>
    </w:p>
    <w:p w:rsidP="00C579DF" w:rsidR="00183CEE" w:rsidRDefault="00183CEE" w:rsidRPr="00120035">
      <w:pPr>
        <w:spacing w:after="0" w:line="240" w:lineRule="auto"/>
        <w:jc w:val="both"/>
        <w:rPr>
          <w:rFonts w:ascii="Verdana" w:cstheme="minorHAnsi" w:hAnsi="Verdana"/>
          <w:sz w:val="18"/>
        </w:rPr>
      </w:pPr>
    </w:p>
    <w:p w:rsidP="00C579DF" w:rsidR="0096208C" w:rsidRDefault="0096208C" w:rsidRPr="00120035">
      <w:pPr>
        <w:spacing w:after="0" w:line="240" w:lineRule="auto"/>
        <w:jc w:val="both"/>
        <w:rPr>
          <w:rFonts w:ascii="Verdana" w:cstheme="minorHAnsi" w:hAnsi="Verdana"/>
          <w:sz w:val="18"/>
        </w:rPr>
      </w:pPr>
    </w:p>
    <w:p w:rsidP="00C579DF" w:rsidR="004704FA" w:rsidRDefault="004704FA" w:rsidRPr="00120035">
      <w:pPr>
        <w:spacing w:after="0" w:line="240" w:lineRule="auto"/>
        <w:jc w:val="both"/>
        <w:rPr>
          <w:rFonts w:ascii="Verdana" w:cstheme="minorHAnsi" w:hAnsi="Verdana"/>
          <w:sz w:val="18"/>
        </w:rPr>
      </w:pPr>
    </w:p>
    <w:p w:rsidP="00C579DF" w:rsidR="00183CEE" w:rsidRDefault="00183CEE" w:rsidRPr="00120035">
      <w:pPr>
        <w:spacing w:after="0" w:line="240" w:lineRule="auto"/>
        <w:jc w:val="both"/>
        <w:rPr>
          <w:rFonts w:ascii="Verdana" w:cstheme="minorHAnsi" w:hAnsi="Verdana"/>
          <w:sz w:val="18"/>
        </w:rPr>
      </w:pPr>
      <w:bookmarkStart w:id="0" w:name="_GoBack"/>
      <w:bookmarkEnd w:id="0"/>
    </w:p>
    <w:tbl>
      <w:tblPr>
        <w:tblW w:type="dxa" w:w="10075"/>
        <w:tblInd w:type="dxa" w:w="-106"/>
        <w:tblLook w:firstColumn="0" w:firstRow="0" w:lastColumn="0" w:lastRow="0" w:noHBand="0" w:noVBand="0" w:val="0000"/>
      </w:tblPr>
      <w:tblGrid>
        <w:gridCol w:w="5812"/>
        <w:gridCol w:w="72"/>
        <w:gridCol w:w="3530"/>
        <w:gridCol w:w="661"/>
      </w:tblGrid>
      <w:tr w:rsidR="00120035" w:rsidRPr="00120035" w:rsidTr="004710A8">
        <w:trPr>
          <w:trHeight w:val="1022"/>
        </w:trPr>
        <w:tc>
          <w:tcPr>
            <w:tcW w:type="dxa" w:w="5812"/>
            <w:tcBorders>
              <w:top w:val="nil"/>
              <w:left w:val="nil"/>
              <w:bottom w:val="nil"/>
              <w:right w:val="nil"/>
            </w:tcBorders>
          </w:tcPr>
          <w:p w:rsidP="00C579DF" w:rsidR="00183CEE" w:rsidRDefault="00183CEE" w:rsidRPr="00120035">
            <w:pPr>
              <w:tabs>
                <w:tab w:pos="1080" w:val="left"/>
                <w:tab w:pos="5040" w:val="left"/>
              </w:tabs>
              <w:spacing w:after="0" w:line="240" w:lineRule="auto"/>
              <w:jc w:val="both"/>
              <w:rPr>
                <w:rFonts w:ascii="Verdana" w:cs="Lucida Sans Unicode" w:hAnsi="Verdana"/>
                <w:b/>
                <w:bCs/>
                <w:sz w:val="18"/>
              </w:rPr>
            </w:pPr>
            <w:r w:rsidRPr="00120035">
              <w:rPr>
                <w:rFonts w:ascii="Verdana" w:cs="Lucida Sans Unicode" w:hAnsi="Verdana"/>
                <w:b/>
                <w:bCs/>
                <w:sz w:val="18"/>
              </w:rPr>
              <w:t>Pour GRUAU LAVAL</w:t>
            </w:r>
          </w:p>
          <w:p w:rsidP="00C579DF" w:rsidR="00183CEE" w:rsidRDefault="00183CEE" w:rsidRPr="00120035">
            <w:pPr>
              <w:tabs>
                <w:tab w:pos="1080" w:val="left"/>
                <w:tab w:pos="5040" w:val="left"/>
              </w:tabs>
              <w:spacing w:after="0" w:line="240" w:lineRule="auto"/>
              <w:jc w:val="both"/>
              <w:rPr>
                <w:rFonts w:ascii="Verdana" w:cs="Lucida Sans Unicode" w:hAnsi="Verdana"/>
                <w:b/>
                <w:bCs/>
                <w:sz w:val="18"/>
              </w:rPr>
            </w:pPr>
            <w:r w:rsidRPr="00120035">
              <w:rPr>
                <w:rFonts w:ascii="Verdana" w:cs="Lucida Sans Unicode" w:hAnsi="Verdana"/>
                <w:b/>
                <w:bCs/>
                <w:sz w:val="18"/>
              </w:rPr>
              <w:t>Pour GRUAU SAS</w:t>
            </w:r>
          </w:p>
          <w:p w:rsidP="00C579DF" w:rsidR="00183CEE" w:rsidRDefault="00183CEE" w:rsidRPr="00120035">
            <w:pPr>
              <w:tabs>
                <w:tab w:pos="1080" w:val="left"/>
                <w:tab w:pos="5040" w:val="left"/>
              </w:tabs>
              <w:spacing w:after="0" w:line="240" w:lineRule="auto"/>
              <w:jc w:val="both"/>
              <w:rPr>
                <w:rFonts w:ascii="Verdana" w:cs="Lucida Sans Unicode" w:hAnsi="Verdana"/>
                <w:sz w:val="18"/>
              </w:rPr>
            </w:pPr>
            <w:r w:rsidRPr="00120035">
              <w:rPr>
                <w:rFonts w:ascii="Verdana" w:cs="Lucida Sans Unicode" w:hAnsi="Verdana"/>
                <w:sz w:val="18"/>
              </w:rPr>
              <w:t>Directeur Général</w:t>
            </w:r>
          </w:p>
        </w:tc>
        <w:tc>
          <w:tcPr>
            <w:tcW w:type="dxa" w:w="4263"/>
            <w:gridSpan w:val="3"/>
            <w:tcBorders>
              <w:top w:val="nil"/>
              <w:left w:val="nil"/>
              <w:bottom w:val="nil"/>
              <w:right w:val="nil"/>
            </w:tcBorders>
          </w:tcPr>
          <w:p w:rsidP="003B4605" w:rsidR="003B4605" w:rsidRDefault="003B4605" w:rsidRPr="00120035">
            <w:pPr>
              <w:tabs>
                <w:tab w:pos="1080" w:val="left"/>
                <w:tab w:pos="5040" w:val="left"/>
              </w:tabs>
              <w:spacing w:after="0" w:line="240" w:lineRule="auto"/>
              <w:jc w:val="both"/>
              <w:rPr>
                <w:rFonts w:ascii="Verdana" w:cs="Lucida Sans Unicode" w:hAnsi="Verdana"/>
                <w:b/>
                <w:bCs/>
                <w:sz w:val="18"/>
              </w:rPr>
            </w:pPr>
            <w:r w:rsidRPr="00120035">
              <w:rPr>
                <w:rFonts w:ascii="Verdana" w:cs="Lucida Sans Unicode" w:hAnsi="Verdana"/>
                <w:b/>
                <w:bCs/>
                <w:sz w:val="18"/>
              </w:rPr>
              <w:t>Pour la CFE-CGC</w:t>
            </w:r>
          </w:p>
          <w:p w:rsidP="003B4605" w:rsidR="00183CEE" w:rsidRDefault="003B4605" w:rsidRPr="00120035">
            <w:pPr>
              <w:tabs>
                <w:tab w:pos="1080" w:val="left"/>
                <w:tab w:pos="5040" w:val="left"/>
              </w:tabs>
              <w:spacing w:after="0" w:line="240" w:lineRule="auto"/>
              <w:jc w:val="both"/>
              <w:rPr>
                <w:rFonts w:ascii="Verdana" w:cs="Lucida Sans Unicode" w:hAnsi="Verdana"/>
                <w:b/>
                <w:bCs/>
                <w:sz w:val="18"/>
              </w:rPr>
            </w:pPr>
            <w:r w:rsidRPr="00120035">
              <w:rPr>
                <w:rFonts w:ascii="Verdana" w:cs="Lucida Sans Unicode" w:hAnsi="Verdana"/>
                <w:sz w:val="18"/>
              </w:rPr>
              <w:t>Délégué Syndical</w:t>
            </w:r>
          </w:p>
          <w:p w:rsidP="00C579DF" w:rsidR="00183CEE" w:rsidRDefault="00183CEE" w:rsidRPr="00120035">
            <w:pPr>
              <w:tabs>
                <w:tab w:pos="1080" w:val="left"/>
                <w:tab w:pos="5040" w:val="left"/>
              </w:tabs>
              <w:spacing w:after="0" w:line="240" w:lineRule="auto"/>
              <w:jc w:val="both"/>
              <w:rPr>
                <w:rFonts w:ascii="Verdana" w:cs="Lucida Sans Unicode" w:hAnsi="Verdana"/>
                <w:sz w:val="18"/>
              </w:rPr>
            </w:pPr>
          </w:p>
        </w:tc>
      </w:tr>
      <w:tr w:rsidR="00120035" w:rsidRPr="00120035" w:rsidTr="004710A8">
        <w:trPr>
          <w:gridAfter w:val="1"/>
          <w:wAfter w:type="dxa" w:w="661"/>
          <w:trHeight w:val="2486"/>
        </w:trPr>
        <w:tc>
          <w:tcPr>
            <w:tcW w:type="dxa" w:w="5884"/>
            <w:gridSpan w:val="2"/>
            <w:tcBorders>
              <w:top w:val="nil"/>
              <w:left w:val="nil"/>
              <w:bottom w:val="nil"/>
              <w:right w:val="nil"/>
            </w:tcBorders>
          </w:tcPr>
          <w:p w:rsidP="00C579DF" w:rsidR="00183CEE" w:rsidRDefault="00183CEE" w:rsidRPr="00120035">
            <w:pPr>
              <w:tabs>
                <w:tab w:pos="1080" w:val="left"/>
                <w:tab w:pos="5040" w:val="left"/>
              </w:tabs>
              <w:spacing w:after="0" w:line="240" w:lineRule="auto"/>
              <w:jc w:val="both"/>
              <w:rPr>
                <w:rFonts w:ascii="Verdana" w:cs="Lucida Sans Unicode" w:hAnsi="Verdana"/>
                <w:sz w:val="18"/>
              </w:rPr>
            </w:pPr>
          </w:p>
        </w:tc>
        <w:tc>
          <w:tcPr>
            <w:tcW w:type="dxa" w:w="3530"/>
            <w:tcBorders>
              <w:top w:val="nil"/>
              <w:left w:val="nil"/>
              <w:bottom w:val="nil"/>
              <w:right w:val="nil"/>
            </w:tcBorders>
          </w:tcPr>
          <w:p w:rsidP="00C579DF" w:rsidR="00183CEE" w:rsidRDefault="00183CEE" w:rsidRPr="00120035">
            <w:pPr>
              <w:tabs>
                <w:tab w:pos="1080" w:val="left"/>
                <w:tab w:pos="5040" w:val="left"/>
              </w:tabs>
              <w:spacing w:after="0" w:line="240" w:lineRule="auto"/>
              <w:jc w:val="both"/>
              <w:rPr>
                <w:rFonts w:ascii="Verdana" w:cs="Lucida Sans Unicode" w:hAnsi="Verdana"/>
                <w:sz w:val="18"/>
              </w:rPr>
            </w:pPr>
          </w:p>
        </w:tc>
      </w:tr>
    </w:tbl>
    <w:p w:rsidP="00C579DF" w:rsidR="00183CEE" w:rsidRDefault="00183CEE" w:rsidRPr="00120035">
      <w:pPr>
        <w:spacing w:after="0" w:line="240" w:lineRule="auto"/>
        <w:rPr>
          <w:rFonts w:ascii="Verdana" w:hAnsi="Verdana"/>
          <w:sz w:val="18"/>
        </w:rPr>
      </w:pPr>
    </w:p>
    <w:p w:rsidP="00C579DF" w:rsidR="00A72702" w:rsidRDefault="00A72702" w:rsidRPr="00120035">
      <w:pPr>
        <w:spacing w:after="0" w:line="240" w:lineRule="auto"/>
        <w:rPr>
          <w:rFonts w:ascii="Verdana" w:hAnsi="Verdana"/>
        </w:rPr>
      </w:pPr>
    </w:p>
    <w:sectPr w:rsidR="00A72702" w:rsidRPr="00120035" w:rsidSect="0096208C">
      <w:headerReference r:id="rId8" w:type="default"/>
      <w:footerReference r:id="rId9" w:type="default"/>
      <w:headerReference r:id="rId10" w:type="first"/>
      <w:pgSz w:h="16838" w:w="11906"/>
      <w:pgMar w:bottom="1417" w:footer="708" w:gutter="0" w:header="708" w:left="1417" w:right="1417" w:top="141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331" w:rsidRDefault="00181331" w:rsidP="00181331">
      <w:pPr>
        <w:spacing w:after="0" w:line="240" w:lineRule="auto"/>
      </w:pPr>
      <w:r>
        <w:separator/>
      </w:r>
    </w:p>
  </w:endnote>
  <w:endnote w:type="continuationSeparator" w:id="0">
    <w:p w:rsidR="00181331" w:rsidRDefault="00181331" w:rsidP="00181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900906151"/>
      <w:docPartObj>
        <w:docPartGallery w:val="Page Numbers (Bottom of Page)"/>
        <w:docPartUnique/>
      </w:docPartObj>
    </w:sdtPr>
    <w:sdtEndPr>
      <w:rPr>
        <w:rFonts w:ascii="Verdana" w:hAnsi="Verdana"/>
        <w:sz w:val="16"/>
      </w:rPr>
    </w:sdtEndPr>
    <w:sdtContent>
      <w:p w:rsidR="0096208C" w:rsidRDefault="0096208C" w:rsidRPr="0096208C">
        <w:pPr>
          <w:pStyle w:val="Pieddepage"/>
          <w:jc w:val="right"/>
          <w:rPr>
            <w:rFonts w:ascii="Verdana" w:hAnsi="Verdana"/>
            <w:sz w:val="16"/>
          </w:rPr>
        </w:pPr>
        <w:r w:rsidRPr="0096208C">
          <w:rPr>
            <w:rFonts w:ascii="Verdana" w:hAnsi="Verdana"/>
            <w:sz w:val="16"/>
          </w:rPr>
          <w:fldChar w:fldCharType="begin"/>
        </w:r>
        <w:r w:rsidRPr="0096208C">
          <w:rPr>
            <w:rFonts w:ascii="Verdana" w:hAnsi="Verdana"/>
            <w:sz w:val="16"/>
          </w:rPr>
          <w:instrText>PAGE   \* MERGEFORMAT</w:instrText>
        </w:r>
        <w:r w:rsidRPr="0096208C">
          <w:rPr>
            <w:rFonts w:ascii="Verdana" w:hAnsi="Verdana"/>
            <w:sz w:val="16"/>
          </w:rPr>
          <w:fldChar w:fldCharType="separate"/>
        </w:r>
        <w:r w:rsidR="00F52CC7">
          <w:rPr>
            <w:rFonts w:ascii="Verdana" w:hAnsi="Verdana"/>
            <w:noProof/>
            <w:sz w:val="16"/>
          </w:rPr>
          <w:t>4</w:t>
        </w:r>
        <w:r w:rsidRPr="0096208C">
          <w:rPr>
            <w:rFonts w:ascii="Verdana" w:hAnsi="Verdana"/>
            <w:sz w:val="16"/>
          </w:rPr>
          <w:fldChar w:fldCharType="end"/>
        </w:r>
      </w:p>
    </w:sdtContent>
  </w:sdt>
  <w:p w:rsidR="0096208C" w:rsidRDefault="0096208C">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P="00181331" w:rsidR="00181331" w:rsidRDefault="00181331">
      <w:pPr>
        <w:spacing w:after="0" w:line="240" w:lineRule="auto"/>
      </w:pPr>
      <w:r>
        <w:separator/>
      </w:r>
    </w:p>
  </w:footnote>
  <w:footnote w:id="0" w:type="continuationSeparator">
    <w:p w:rsidP="00181331" w:rsidR="00181331" w:rsidRDefault="00181331">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97191E" w:rsidR="00181331" w:rsidRDefault="005A44A6">
    <w:pPr>
      <w:pStyle w:val="En-tte"/>
      <w:tabs>
        <w:tab w:pos="4536" w:val="clear"/>
        <w:tab w:pos="9072" w:val="clear"/>
        <w:tab w:pos="7275" w:val="left"/>
      </w:tabs>
    </w:pPr>
    <w:r>
      <w:rPr>
        <w:noProof/>
        <w:lang w:eastAsia="fr-FR"/>
      </w:rPr>
      <w:drawing>
        <wp:anchor allowOverlap="1" behindDoc="1" distB="0" distL="114300" distR="114300" distT="0" layoutInCell="1" locked="0" relativeHeight="251658240" simplePos="0">
          <wp:simplePos x="0" y="0"/>
          <wp:positionH relativeFrom="margin">
            <wp:posOffset>-880745</wp:posOffset>
          </wp:positionH>
          <wp:positionV relativeFrom="paragraph">
            <wp:posOffset>-440055</wp:posOffset>
          </wp:positionV>
          <wp:extent cx="7551420" cy="10681970"/>
          <wp:effectExtent b="5080" l="0" r="0" t="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2354_PapierEnTete_GRUAU fond.jpg"/>
                  <pic:cNvPicPr/>
                </pic:nvPicPr>
                <pic:blipFill>
                  <a:blip cstate="print" r:embed="rId1">
                    <a:extLst>
                      <a:ext uri="{28A0092B-C50C-407E-A947-70E740481C1C}">
                        <a14:useLocalDpi xmlns:a14="http://schemas.microsoft.com/office/drawing/2010/main" val="0"/>
                      </a:ext>
                    </a:extLst>
                  </a:blip>
                  <a:stretch>
                    <a:fillRect/>
                  </a:stretch>
                </pic:blipFill>
                <pic:spPr>
                  <a:xfrm>
                    <a:off x="0" y="0"/>
                    <a:ext cx="7551420" cy="10681970"/>
                  </a:xfrm>
                  <a:prstGeom prst="rect">
                    <a:avLst/>
                  </a:prstGeom>
                </pic:spPr>
              </pic:pic>
            </a:graphicData>
          </a:graphic>
          <wp14:sizeRelH relativeFrom="page">
            <wp14:pctWidth>0</wp14:pctWidth>
          </wp14:sizeRelH>
          <wp14:sizeRelV relativeFrom="page">
            <wp14:pctHeight>0</wp14:pctHeight>
          </wp14:sizeRelV>
        </wp:anchor>
      </w:drawing>
    </w:r>
    <w:r w:rsidR="0097191E">
      <w:rPr>
        <w:noProof/>
        <w:lang w:eastAsia="fr-FR"/>
      </w:rPr>
      <mc:AlternateContent>
        <mc:Choice Requires="wps">
          <w:drawing>
            <wp:anchor allowOverlap="1" behindDoc="0" distB="0" distL="114300" distR="114300" distT="0" layoutInCell="1" locked="0" relativeHeight="251659264" simplePos="0">
              <wp:simplePos x="0" y="0"/>
              <wp:positionH relativeFrom="column">
                <wp:posOffset>4196080</wp:posOffset>
              </wp:positionH>
              <wp:positionV relativeFrom="paragraph">
                <wp:posOffset>-40005</wp:posOffset>
              </wp:positionV>
              <wp:extent cx="2266950" cy="571500"/>
              <wp:effectExtent b="19050" l="0" r="19050" t="0"/>
              <wp:wrapNone/>
              <wp:docPr id="2" name="Rectangle 2"/>
              <wp:cNvGraphicFramePr/>
              <a:graphic xmlns:a="http://schemas.openxmlformats.org/drawingml/2006/main">
                <a:graphicData uri="http://schemas.microsoft.com/office/word/2010/wordprocessingShape">
                  <wps:wsp>
                    <wps:cNvSpPr/>
                    <wps:spPr>
                      <a:xfrm>
                        <a:off x="0" y="0"/>
                        <a:ext cx="2266950" cy="571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12]"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gZG1JjwIAAKwFAAAOAAAAZHJzL2Uyb0RvYy54bWysVE1v2zAMvQ/YfxB0Xx0bTbsGdYqgRYcB RVv0Az0rshQLkERNUuJkv36U7DhtV+xQ7CKLIvlIPpM8v9gaTTbCBwW2puXRhBJhOTTKrmr6/HT9 7TslITLbMA1W1HQnAr2Yf/1y3rmZqKAF3QhPEMSGWedq2sboZkUReCsMC0fghEWlBG9YRNGvisaz DtGNLqrJ5KTowDfOAxch4OtVr6TzjC+l4PFOyiAi0TXF3GI+fT6X6Szm52y28sy1ig9psE9kYZiy GHSEumKRkbVXf0EZxT0EkPGIgylASsVFrgGrKSfvqnlsmRO5FiQnuJGm8P9g+e3m3hPV1LSixDKD v+gBSWN2pQWpEj2dCzO0enT3fpACXlOtW+lN+mIVZJsp3Y2Uim0kHB+r6uTkbIrMc9RNT8vpJHNe HLydD/GHAEPSpaYeo2cm2eYmRIyIpnuTFCyAVs210joLqU3EpfZkw/AHL1dlyhg93lhp+ylHhEme RSKgLznf4k6LhKftg5DIXCoyJ5x79pAM41zYWPaqljWizxEJGCkYPXLOGTAhS6xuxB4A3ha6x+6L HeyTq8gtPzpP/pVY7zx65Mhg4+hslAX/EYDGqobIvf2epJ6axNISmh32lYd+4ILj1wp/7w0L8Z55 nDDsCNwa8Q4PqaGrKQw3Slrwvz96T/bY+KilpMOJrWn4tWZeUKJ/WhyJs/L4OI14Fo6npxUK/rVm +Vpj1+YSsGdK3E+O52uyj3p/lR7MCy6XRYqKKmY5xq4pj34vXMZ+k+B64mKxyGY41o7FG/voeAJP rKb2fdq+MO+GHo84Hbewn242e9fqvW3ytLBYR5Aqz8GB14FvXAm5cYb1lXbOazlbHZbs/A8AAAD/ /wMAUEsDBBQABgAIAAAAIQAB4x254AAAAAoBAAAPAAAAZHJzL2Rvd25yZXYueG1sTI/NTsMwEITv SLyDtUjcWrutlJSQTYUQCCFxgBYJjm68+RHxOoqdNLw97oked3Y0802+m20nJhp86xhhtVQgiEtn Wq4RPg/Piy0IHzQb3TkmhF/ysCuur3KdGXfiD5r2oRYxhH2mEZoQ+kxKXzZktV+6njj+KjdYHeI5 1NIM+hTDbSfXSiXS6pZjQ6N7emyo/NmPFuG70i+Hp1f/Jqv1VN217+NXlY6Itzfzwz2IQHP4N8MZ P6JDEZmObmTjRYeQJCqiB4RFsgFxNqhVGpUjwnaTgixyeTmh+AMAAP//AwBQSwECLQAUAAYACAAA ACEAtoM4kv4AAADhAQAAEwAAAAAAAAAAAAAAAAAAAAAAW0NvbnRlbnRfVHlwZXNdLnhtbFBLAQIt ABQABgAIAAAAIQA4/SH/1gAAAJQBAAALAAAAAAAAAAAAAAAAAC8BAABfcmVscy8ucmVsc1BLAQIt ABQABgAIAAAAIQDgZG1JjwIAAKwFAAAOAAAAAAAAAAAAAAAAAC4CAABkcnMvZTJvRG9jLnhtbFBL AQItABQABgAIAAAAIQAB4x254AAAAAoBAAAPAAAAAAAAAAAAAAAAAOkEAABkcnMvZG93bnJldi54 bWxQSwUGAAAAAAQABADzAAAA9gUAAAAA " o:spid="_x0000_s1026" strokecolor="white [3212]" strokeweight="1pt" style="position:absolute;margin-left:330.4pt;margin-top:-3.15pt;width:178.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w14:anchorId="67994ED8"/>
          </w:pict>
        </mc:Fallback>
      </mc:AlternateContent>
    </w:r>
    <w:r w:rsidR="0097191E">
      <w:tab/>
    </w: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D53D94" w:rsidRDefault="00D53D94">
    <w:pPr>
      <w:pStyle w:val="En-tte"/>
    </w:pPr>
    <w:r>
      <w:rPr>
        <w:noProof/>
        <w:lang w:eastAsia="fr-FR"/>
      </w:rPr>
      <w:drawing>
        <wp:anchor allowOverlap="1" behindDoc="1" distB="0" distL="114300" distR="114300" distT="0" layoutInCell="1" locked="0" relativeHeight="251661312" simplePos="0" wp14:anchorId="68211ABB" wp14:editId="590B6986">
          <wp:simplePos x="0" y="0"/>
          <wp:positionH relativeFrom="page">
            <wp:align>right</wp:align>
          </wp:positionH>
          <wp:positionV relativeFrom="paragraph">
            <wp:posOffset>-437053</wp:posOffset>
          </wp:positionV>
          <wp:extent cx="7542090" cy="10668000"/>
          <wp:effectExtent b="0" l="0" r="1905" t="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2354_PapierEnTete_GRUAU fond.jpg"/>
                  <pic:cNvPicPr/>
                </pic:nvPicPr>
                <pic:blipFill>
                  <a:blip r:embed="rId1">
                    <a:extLst>
                      <a:ext uri="{28A0092B-C50C-407E-A947-70E740481C1C}">
                        <a14:useLocalDpi xmlns:a14="http://schemas.microsoft.com/office/drawing/2010/main" val="0"/>
                      </a:ext>
                    </a:extLst>
                  </a:blip>
                  <a:stretch>
                    <a:fillRect/>
                  </a:stretch>
                </pic:blipFill>
                <pic:spPr>
                  <a:xfrm>
                    <a:off x="0" y="0"/>
                    <a:ext cx="7542090" cy="10668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FE"/>
    <w:multiLevelType w:val="singleLevel"/>
    <w:tmpl w:val="FFFFFFFF"/>
    <w:lvl w:ilvl="0">
      <w:numFmt w:val="decimal"/>
      <w:lvlText w:val="*"/>
      <w:lvlJc w:val="left"/>
    </w:lvl>
  </w:abstractNum>
  <w:abstractNum w15:restartNumberingAfterBreak="0" w:abstractNumId="1">
    <w:nsid w:val="118719E8"/>
    <w:multiLevelType w:val="hybridMultilevel"/>
    <w:tmpl w:val="10945426"/>
    <w:lvl w:ilvl="0" w:tplc="F472747A">
      <w:start w:val="3"/>
      <w:numFmt w:val="bullet"/>
      <w:lvlText w:val="-"/>
      <w:lvlJc w:val="left"/>
      <w:pPr>
        <w:ind w:hanging="360" w:left="720"/>
      </w:pPr>
      <w:rPr>
        <w:rFonts w:ascii="Verdana" w:cstheme="minorHAns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lvlOverride w:ilvl="0">
      <w:lvl w:ilvl="0">
        <w:start w:val="1"/>
        <w:numFmt w:val="bullet"/>
        <w:lvlText w:val=""/>
        <w:legacy w:legacy="1" w:legacyIndent="360" w:legacySpace="120"/>
        <w:lvlJc w:val="left"/>
        <w:pPr>
          <w:ind w:hanging="360" w:left="502"/>
        </w:pPr>
        <w:rPr>
          <w:rFonts w:ascii="Symbol" w:hAnsi="Symbol" w:hint="default"/>
          <w:sz w:val="20"/>
        </w:rPr>
      </w:lvl>
    </w:lvlOverride>
  </w:num>
  <w:num w:numId="2">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spelling="clean"/>
  <w:defaultTabStop w:val="708"/>
  <w:hyphenationZone w:val="425"/>
  <w:characterSpacingControl w:val="doNotCompress"/>
  <w:hdrShapeDefaults>
    <o:shapedefaults spidmax="3072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31"/>
    <w:rsid w:val="00002B88"/>
    <w:rsid w:val="000160B1"/>
    <w:rsid w:val="00026C1F"/>
    <w:rsid w:val="000A2B45"/>
    <w:rsid w:val="00120035"/>
    <w:rsid w:val="00181331"/>
    <w:rsid w:val="00183CEE"/>
    <w:rsid w:val="002B2BDA"/>
    <w:rsid w:val="00303564"/>
    <w:rsid w:val="00311BBA"/>
    <w:rsid w:val="00360653"/>
    <w:rsid w:val="003B4605"/>
    <w:rsid w:val="003F522A"/>
    <w:rsid w:val="004704FA"/>
    <w:rsid w:val="0048403A"/>
    <w:rsid w:val="004C2159"/>
    <w:rsid w:val="004C5864"/>
    <w:rsid w:val="005A44A6"/>
    <w:rsid w:val="005C3C95"/>
    <w:rsid w:val="00762318"/>
    <w:rsid w:val="007F619A"/>
    <w:rsid w:val="0080379D"/>
    <w:rsid w:val="00863456"/>
    <w:rsid w:val="008B00F3"/>
    <w:rsid w:val="00954FE8"/>
    <w:rsid w:val="0096208C"/>
    <w:rsid w:val="00962FF1"/>
    <w:rsid w:val="0097191E"/>
    <w:rsid w:val="0097297B"/>
    <w:rsid w:val="009D7C70"/>
    <w:rsid w:val="00A30092"/>
    <w:rsid w:val="00A72702"/>
    <w:rsid w:val="00A9067D"/>
    <w:rsid w:val="00C519DB"/>
    <w:rsid w:val="00C579DF"/>
    <w:rsid w:val="00D53D94"/>
    <w:rsid w:val="00D750F0"/>
    <w:rsid w:val="00D80F98"/>
    <w:rsid w:val="00DE75C8"/>
    <w:rsid w:val="00E2133A"/>
    <w:rsid w:val="00E86FC2"/>
    <w:rsid w:val="00F108F0"/>
    <w:rsid w:val="00F52CC7"/>
    <w:rsid w:val="00F74DC1"/>
    <w:rsid w:val="00FB62B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30721" v:ext="edit"/>
    <o:shapelayout v:ext="edit">
      <o:idmap data="1" v:ext="edit"/>
    </o:shapelayout>
  </w:shapeDefaults>
  <w:decimalSymbol w:val=","/>
  <w:listSeparator w:val=";"/>
  <w14:docId w14:val="2EE1D854"/>
  <w15:chartTrackingRefBased/>
  <w15:docId w15:val="{067847C5-6171-4F4C-A27A-C5CC29C4A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Paragraphestandard" w:type="paragraph">
    <w:name w:val="[Paragraphe standard]"/>
    <w:basedOn w:val="Normal"/>
    <w:uiPriority w:val="99"/>
    <w:rsid w:val="00181331"/>
    <w:pPr>
      <w:autoSpaceDE w:val="0"/>
      <w:autoSpaceDN w:val="0"/>
      <w:adjustRightInd w:val="0"/>
      <w:spacing w:after="0" w:line="288" w:lineRule="auto"/>
      <w:textAlignment w:val="center"/>
    </w:pPr>
    <w:rPr>
      <w:rFonts w:ascii="MinionPro-Regular" w:cs="MinionPro-Regular" w:hAnsi="MinionPro-Regular"/>
      <w:color w:val="000000"/>
      <w:sz w:val="24"/>
      <w:szCs w:val="24"/>
    </w:rPr>
  </w:style>
  <w:style w:styleId="En-tte" w:type="paragraph">
    <w:name w:val="header"/>
    <w:basedOn w:val="Normal"/>
    <w:link w:val="En-tteCar"/>
    <w:uiPriority w:val="99"/>
    <w:unhideWhenUsed/>
    <w:rsid w:val="00181331"/>
    <w:pPr>
      <w:tabs>
        <w:tab w:pos="4536" w:val="center"/>
        <w:tab w:pos="9072" w:val="right"/>
      </w:tabs>
      <w:spacing w:after="0" w:line="240" w:lineRule="auto"/>
    </w:pPr>
  </w:style>
  <w:style w:customStyle="1" w:styleId="En-tteCar" w:type="character">
    <w:name w:val="En-tête Car"/>
    <w:basedOn w:val="Policepardfaut"/>
    <w:link w:val="En-tte"/>
    <w:uiPriority w:val="99"/>
    <w:rsid w:val="00181331"/>
  </w:style>
  <w:style w:styleId="Pieddepage" w:type="paragraph">
    <w:name w:val="footer"/>
    <w:basedOn w:val="Normal"/>
    <w:link w:val="PieddepageCar"/>
    <w:uiPriority w:val="99"/>
    <w:unhideWhenUsed/>
    <w:rsid w:val="00181331"/>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181331"/>
  </w:style>
  <w:style w:styleId="Sansinterligne" w:type="paragraph">
    <w:name w:val="No Spacing"/>
    <w:link w:val="SansinterligneCar"/>
    <w:uiPriority w:val="1"/>
    <w:qFormat/>
    <w:rsid w:val="00D53D94"/>
    <w:pPr>
      <w:spacing w:after="0" w:line="240" w:lineRule="auto"/>
    </w:pPr>
    <w:rPr>
      <w:rFonts w:eastAsiaTheme="minorEastAsia"/>
      <w:lang w:eastAsia="fr-FR"/>
    </w:rPr>
  </w:style>
  <w:style w:customStyle="1" w:styleId="SansinterligneCar" w:type="character">
    <w:name w:val="Sans interligne Car"/>
    <w:basedOn w:val="Policepardfaut"/>
    <w:link w:val="Sansinterligne"/>
    <w:uiPriority w:val="1"/>
    <w:rsid w:val="00D53D94"/>
    <w:rPr>
      <w:rFonts w:eastAsiaTheme="minorEastAsia"/>
      <w:lang w:eastAsia="fr-FR"/>
    </w:rPr>
  </w:style>
  <w:style w:styleId="Corpsdetexte" w:type="paragraph">
    <w:name w:val="Body Text"/>
    <w:basedOn w:val="Normal"/>
    <w:link w:val="CorpsdetexteCar"/>
    <w:rsid w:val="00183CEE"/>
    <w:pPr>
      <w:spacing w:after="0" w:line="240" w:lineRule="auto"/>
    </w:pPr>
    <w:rPr>
      <w:rFonts w:ascii="Times New Roman" w:cs="Times New Roman" w:eastAsia="Times New Roman" w:hAnsi="Times New Roman"/>
      <w:b/>
      <w:sz w:val="20"/>
      <w:szCs w:val="20"/>
    </w:rPr>
  </w:style>
  <w:style w:customStyle="1" w:styleId="CorpsdetexteCar" w:type="character">
    <w:name w:val="Corps de texte Car"/>
    <w:basedOn w:val="Policepardfaut"/>
    <w:link w:val="Corpsdetexte"/>
    <w:rsid w:val="00183CEE"/>
    <w:rPr>
      <w:rFonts w:ascii="Times New Roman" w:cs="Times New Roman" w:eastAsia="Times New Roman" w:hAnsi="Times New Roman"/>
      <w:b/>
      <w:sz w:val="20"/>
      <w:szCs w:val="20"/>
    </w:rPr>
  </w:style>
  <w:style w:styleId="Corpsdetexte3" w:type="paragraph">
    <w:name w:val="Body Text 3"/>
    <w:basedOn w:val="Normal"/>
    <w:link w:val="Corpsdetexte3Car"/>
    <w:rsid w:val="00183CEE"/>
    <w:pPr>
      <w:spacing w:after="120" w:line="240" w:lineRule="auto"/>
    </w:pPr>
    <w:rPr>
      <w:rFonts w:ascii="Times New Roman" w:cs="Times New Roman" w:eastAsia="Times New Roman" w:hAnsi="Times New Roman"/>
      <w:sz w:val="16"/>
      <w:szCs w:val="16"/>
    </w:rPr>
  </w:style>
  <w:style w:customStyle="1" w:styleId="Corpsdetexte3Car" w:type="character">
    <w:name w:val="Corps de texte 3 Car"/>
    <w:basedOn w:val="Policepardfaut"/>
    <w:link w:val="Corpsdetexte3"/>
    <w:rsid w:val="00183CEE"/>
    <w:rPr>
      <w:rFonts w:ascii="Times New Roman" w:cs="Times New Roman" w:eastAsia="Times New Roman" w:hAnsi="Times New Roman"/>
      <w:sz w:val="16"/>
      <w:szCs w:val="16"/>
    </w:rPr>
  </w:style>
  <w:style w:styleId="Textebrut" w:type="paragraph">
    <w:name w:val="Plain Text"/>
    <w:basedOn w:val="Normal"/>
    <w:link w:val="TextebrutCar"/>
    <w:rsid w:val="00183CEE"/>
    <w:pPr>
      <w:spacing w:after="0" w:line="240" w:lineRule="auto"/>
    </w:pPr>
    <w:rPr>
      <w:rFonts w:ascii="Courier New" w:cs="Courier New" w:eastAsia="Times New Roman" w:hAnsi="Courier New"/>
      <w:sz w:val="20"/>
      <w:szCs w:val="20"/>
      <w:lang w:eastAsia="fr-FR"/>
    </w:rPr>
  </w:style>
  <w:style w:customStyle="1" w:styleId="TextebrutCar" w:type="character">
    <w:name w:val="Texte brut Car"/>
    <w:basedOn w:val="Policepardfaut"/>
    <w:link w:val="Textebrut"/>
    <w:rsid w:val="00183CEE"/>
    <w:rPr>
      <w:rFonts w:ascii="Courier New" w:cs="Courier New" w:eastAsia="Times New Roman" w:hAnsi="Courier New"/>
      <w:sz w:val="20"/>
      <w:szCs w:val="20"/>
      <w:lang w:eastAsia="fr-FR"/>
    </w:rPr>
  </w:style>
  <w:style w:customStyle="1" w:styleId="BodyTextIndent21" w:type="paragraph">
    <w:name w:val="Body Text Indent 21"/>
    <w:basedOn w:val="Normal"/>
    <w:rsid w:val="00183CEE"/>
    <w:pPr>
      <w:spacing w:after="0" w:line="240" w:lineRule="auto"/>
      <w:ind w:hanging="567" w:left="567"/>
      <w:jc w:val="both"/>
    </w:pPr>
    <w:rPr>
      <w:rFonts w:ascii="Century Schoolbook" w:cs="Times New Roman" w:eastAsia="Times New Roman" w:hAnsi="Century Schoolbook"/>
      <w:sz w:val="24"/>
      <w:szCs w:val="24"/>
      <w:lang w:eastAsia="fr-FR"/>
    </w:rPr>
  </w:style>
  <w:style w:styleId="Sous-titre" w:type="paragraph">
    <w:name w:val="Subtitle"/>
    <w:basedOn w:val="Normal"/>
    <w:next w:val="Normal"/>
    <w:link w:val="Sous-titreCar"/>
    <w:uiPriority w:val="11"/>
    <w:qFormat/>
    <w:rsid w:val="00183CEE"/>
    <w:pPr>
      <w:numPr>
        <w:ilvl w:val="1"/>
      </w:numPr>
      <w:spacing w:after="200" w:line="276" w:lineRule="auto"/>
    </w:pPr>
    <w:rPr>
      <w:rFonts w:ascii="Cambria" w:cs="Times New Roman" w:eastAsia="Times New Roman" w:hAnsi="Cambria"/>
      <w:i/>
      <w:iCs/>
      <w:color w:val="4F81BD"/>
      <w:spacing w:val="15"/>
      <w:sz w:val="24"/>
      <w:szCs w:val="24"/>
    </w:rPr>
  </w:style>
  <w:style w:customStyle="1" w:styleId="Sous-titreCar" w:type="character">
    <w:name w:val="Sous-titre Car"/>
    <w:basedOn w:val="Policepardfaut"/>
    <w:link w:val="Sous-titre"/>
    <w:uiPriority w:val="11"/>
    <w:rsid w:val="00183CEE"/>
    <w:rPr>
      <w:rFonts w:ascii="Cambria" w:cs="Times New Roman" w:eastAsia="Times New Roman" w:hAnsi="Cambria"/>
      <w:i/>
      <w:iCs/>
      <w:color w:val="4F81BD"/>
      <w:spacing w:val="15"/>
      <w:sz w:val="24"/>
      <w:szCs w:val="24"/>
    </w:rPr>
  </w:style>
  <w:style w:styleId="Paragraphedeliste" w:type="paragraph">
    <w:name w:val="List Paragraph"/>
    <w:basedOn w:val="Normal"/>
    <w:uiPriority w:val="34"/>
    <w:qFormat/>
    <w:rsid w:val="00C579DF"/>
    <w:pPr>
      <w:ind w:left="720"/>
      <w:contextualSpacing/>
    </w:pPr>
  </w:style>
  <w:style w:styleId="Grilledutableau" w:type="table">
    <w:name w:val="Table Grid"/>
    <w:basedOn w:val="TableauNormal"/>
    <w:uiPriority w:val="39"/>
    <w:rsid w:val="00D80F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auGrille2-Accentuation5" w:type="table">
    <w:name w:val="Grid Table 2 Accent 5"/>
    <w:basedOn w:val="TableauNormal"/>
    <w:uiPriority w:val="47"/>
    <w:rsid w:val="00D80F98"/>
    <w:pPr>
      <w:spacing w:after="0" w:line="240" w:lineRule="auto"/>
    </w:pPr>
    <w:tblPr>
      <w:tblStyleRowBandSize w:val="1"/>
      <w:tblStyleColBandSize w:val="1"/>
      <w:tblBorders>
        <w:top w:color="8EAADB" w:space="0" w:sz="2" w:themeColor="accent5" w:themeTint="99" w:val="single"/>
        <w:bottom w:color="8EAADB" w:space="0" w:sz="2" w:themeColor="accent5" w:themeTint="99" w:val="single"/>
        <w:insideH w:color="8EAADB" w:space="0" w:sz="2" w:themeColor="accent5" w:themeTint="99" w:val="single"/>
        <w:insideV w:color="8EAADB" w:space="0" w:sz="2" w:themeColor="accent5" w:themeTint="99" w:val="single"/>
      </w:tblBorders>
    </w:tblPr>
    <w:tblStylePr w:type="firstRow">
      <w:rPr>
        <w:b/>
        <w:bCs/>
      </w:rPr>
      <w:tblPr/>
      <w:tcPr>
        <w:tcBorders>
          <w:top w:val="nil"/>
          <w:bottom w:color="8EAADB" w:space="0" w:sz="12" w:themeColor="accent5" w:themeTint="99" w:val="single"/>
          <w:insideH w:val="nil"/>
          <w:insideV w:val="nil"/>
        </w:tcBorders>
        <w:shd w:color="auto" w:fill="FFFFFF" w:themeFill="background1" w:val="clear"/>
      </w:tcPr>
    </w:tblStylePr>
    <w:tblStylePr w:type="lastRow">
      <w:rPr>
        <w:b/>
        <w:bCs/>
      </w:rPr>
      <w:tblPr/>
      <w:tcPr>
        <w:tcBorders>
          <w:top w:color="8EAADB"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TableauGrille3" w:type="table">
    <w:name w:val="Grid Table 3"/>
    <w:basedOn w:val="TableauNormal"/>
    <w:uiPriority w:val="48"/>
    <w:rsid w:val="00D80F98"/>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TableauGrille4-Accentuation5" w:type="table">
    <w:name w:val="Grid Table 4 Accent 5"/>
    <w:basedOn w:val="TableauNormal"/>
    <w:uiPriority w:val="49"/>
    <w:rsid w:val="00D80F98"/>
    <w:pPr>
      <w:spacing w:after="0" w:line="240" w:lineRule="auto"/>
    </w:pPr>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_rels/header2.xml.rels><?xml version="1.0" encoding="UTF-8" standalone="no"?><Relationships xmlns="http://schemas.openxmlformats.org/package/2006/relationships"><Relationship Id="rId1" Target="media/image2.jpg" Type="http://schemas.openxmlformats.org/officeDocument/2006/relationships/image"/></Relationships>
</file>

<file path=word/glossary/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CC1E75918E46DAA5249CA6975720AD"/>
        <w:category>
          <w:name w:val="Général"/>
          <w:gallery w:val="placeholder"/>
        </w:category>
        <w:types>
          <w:type w:val="bbPlcHdr"/>
        </w:types>
        <w:behaviors>
          <w:behavior w:val="content"/>
        </w:behaviors>
        <w:guid w:val="{F6060E4C-093A-4644-95DF-F0585DC2454B}"/>
      </w:docPartPr>
      <w:docPartBody>
        <w:p w:rsidR="00D75C5A" w:rsidRDefault="003E55D6" w:rsidP="003E55D6">
          <w:pPr>
            <w:pStyle w:val="CACC1E75918E46DAA5249CA6975720AD"/>
          </w:pPr>
          <w:r>
            <w:rPr>
              <w:rFonts w:asciiTheme="majorHAnsi" w:eastAsiaTheme="majorEastAsia" w:hAnsiTheme="majorHAnsi" w:cstheme="majorBidi"/>
              <w:color w:val="5B9BD5" w:themeColor="accent1"/>
              <w:sz w:val="88"/>
              <w:szCs w:val="8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5D6"/>
    <w:rsid w:val="003E55D6"/>
    <w:rsid w:val="00D75C5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fr-FR"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CEBA22104908425F838CA0BF2E7BA532" w:type="paragraph">
    <w:name w:val="CEBA22104908425F838CA0BF2E7BA532"/>
    <w:rsid w:val="003E55D6"/>
  </w:style>
  <w:style w:customStyle="1" w:styleId="EFA3A471B08C4E809436B3C133A4E4C4" w:type="paragraph">
    <w:name w:val="EFA3A471B08C4E809436B3C133A4E4C4"/>
    <w:rsid w:val="003E55D6"/>
  </w:style>
  <w:style w:customStyle="1" w:styleId="CE87953C1C2941BCB009324A00A7E4C9" w:type="paragraph">
    <w:name w:val="CE87953C1C2941BCB009324A00A7E4C9"/>
    <w:rsid w:val="003E55D6"/>
  </w:style>
  <w:style w:customStyle="1" w:styleId="308BD8A8B99547E2A81FC48D35A9AB3A" w:type="paragraph">
    <w:name w:val="308BD8A8B99547E2A81FC48D35A9AB3A"/>
    <w:rsid w:val="003E55D6"/>
  </w:style>
  <w:style w:customStyle="1" w:styleId="92C11617099A4091A949D0C84F9B88DF" w:type="paragraph">
    <w:name w:val="92C11617099A4091A949D0C84F9B88DF"/>
    <w:rsid w:val="003E55D6"/>
  </w:style>
  <w:style w:customStyle="1" w:styleId="59AA9EE40C7A4992A2898FD553D4E109" w:type="paragraph">
    <w:name w:val="59AA9EE40C7A4992A2898FD553D4E109"/>
    <w:rsid w:val="003E55D6"/>
  </w:style>
  <w:style w:customStyle="1" w:styleId="9EF022322D3F4B5D9DDB2D5BBA337962" w:type="paragraph">
    <w:name w:val="9EF022322D3F4B5D9DDB2D5BBA337962"/>
    <w:rsid w:val="003E55D6"/>
  </w:style>
  <w:style w:customStyle="1" w:styleId="CACC1E75918E46DAA5249CA6975720AD" w:type="paragraph">
    <w:name w:val="CACC1E75918E46DAA5249CA6975720AD"/>
    <w:rsid w:val="003E55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25B7C-31B3-4323-995F-1ACEB8DAD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1097</Words>
  <Characters>6037</Characters>
  <Application>Microsoft Office Word</Application>
  <DocSecurity>0</DocSecurity>
  <Lines>50</Lines>
  <Paragraphs>14</Paragraphs>
  <ScaleCrop>false</ScaleCrop>
  <HeadingPairs>
    <vt:vector baseType="variant" size="2">
      <vt:variant>
        <vt:lpstr>Titre</vt:lpstr>
      </vt:variant>
      <vt:variant>
        <vt:i4>1</vt:i4>
      </vt:variant>
    </vt:vector>
  </HeadingPairs>
  <TitlesOfParts>
    <vt:vector baseType="lpstr" size="1">
      <vt:lpstr>ACCORD NAO 2023</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2023-07-12T06:40:00Z</dcterms:created>
  <cp:lastPrinted>2023-06-14T10:58:00Z</cp:lastPrinted>
  <dcterms:modified xsi:type="dcterms:W3CDTF">2023-07-13T08:07:00Z</dcterms:modified>
  <cp:revision>5</cp:revision>
  <dc:subject>ENTRELa société GRUAU LAVAL, dont le siège est situé à SAINT BERTHEVIN (53)La société GRUAU SAS, dont le siège est situé à SAINT BERTHEVIN (53)ET Monsieur Alain JUBIN, en qualité de Délégué Syndical CGT,Monsieur Xavier BARILAHY, en qualité de Délégué Syndical CFE-CGC, Il a été convenu et arrêté ce qui suit :</dc:subject>
  <dc:title>ACCORD NAO 2023</dc:title>
</cp:coreProperties>
</file>