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7D12BB" w:rsidRDefault="00E728B6">
      <w:bookmarkStart w:id="0" w:name="_GoBack"/>
      <w:bookmarkEnd w:id="0"/>
      <w:r>
        <w:rPr>
          <w:noProof/>
          <w:lang w:eastAsia="fr-FR"/>
        </w:rPr>
        <w:drawing>
          <wp:inline distB="0" distL="0" distR="0" distT="0">
            <wp:extent cx="936625" cy="380365"/>
            <wp:effectExtent b="0" l="0" r="0" t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BB" w:rsidRDefault="007D12BB">
      <w:pPr>
        <w:rPr>
          <w:rFonts w:cs="Arial"/>
          <w:b/>
          <w:bCs/>
          <w:sz w:val="22"/>
          <w:szCs w:val="22"/>
          <w:u w:val="single"/>
        </w:rPr>
      </w:pPr>
    </w:p>
    <w:p w:rsidP="0037041F" w:rsidR="007D12BB" w:rsidRDefault="007D12BB">
      <w:pPr>
        <w:pBdr>
          <w:top w:color="000000" w:shadow="1" w:space="1" w:sz="4" w:val="single"/>
          <w:left w:color="000000" w:shadow="1" w:space="4" w:sz="4" w:val="single"/>
          <w:bottom w:color="000000" w:shadow="1" w:space="1" w:sz="4" w:val="single"/>
          <w:right w:color="000000" w:shadow="1" w:space="4" w:sz="4" w:val="single"/>
        </w:pBdr>
        <w:jc w:val="center"/>
        <w:rPr>
          <w:rFonts w:cs="Arial"/>
          <w:b/>
          <w:bCs/>
          <w:sz w:val="22"/>
          <w:szCs w:val="22"/>
          <w:u w:val="single"/>
        </w:rPr>
      </w:pPr>
      <w:r>
        <w:rPr>
          <w:rFonts w:cs="Arial"/>
          <w:b/>
          <w:bCs/>
          <w:sz w:val="32"/>
          <w:szCs w:val="32"/>
        </w:rPr>
        <w:t xml:space="preserve">ACCORD </w:t>
      </w:r>
      <w:r w:rsidR="0037041F">
        <w:rPr>
          <w:rFonts w:cs="Arial"/>
          <w:b/>
          <w:bCs/>
          <w:sz w:val="32"/>
          <w:szCs w:val="32"/>
        </w:rPr>
        <w:t xml:space="preserve">RELATIF A LA </w:t>
      </w:r>
      <w:r>
        <w:rPr>
          <w:rFonts w:cs="Arial"/>
          <w:b/>
          <w:bCs/>
          <w:sz w:val="32"/>
          <w:szCs w:val="32"/>
        </w:rPr>
        <w:t>NEGOC</w:t>
      </w:r>
      <w:r w:rsidR="007915F2">
        <w:rPr>
          <w:rFonts w:cs="Arial"/>
          <w:b/>
          <w:bCs/>
          <w:sz w:val="32"/>
          <w:szCs w:val="32"/>
        </w:rPr>
        <w:t xml:space="preserve">IATION ANNUELLE OBLIGATOIRE </w:t>
      </w:r>
      <w:r w:rsidR="0037041F">
        <w:rPr>
          <w:rFonts w:cs="Arial"/>
          <w:b/>
          <w:bCs/>
          <w:sz w:val="32"/>
          <w:szCs w:val="32"/>
        </w:rPr>
        <w:t xml:space="preserve">SUR </w:t>
      </w:r>
      <w:r w:rsidR="0037041F">
        <w:rPr>
          <w:b/>
          <w:iCs/>
          <w:sz w:val="32"/>
          <w:szCs w:val="32"/>
        </w:rPr>
        <w:t>LA REMUNERATION</w:t>
      </w:r>
      <w:r w:rsidR="0037041F" w:rsidRPr="0037041F">
        <w:rPr>
          <w:b/>
          <w:iCs/>
          <w:sz w:val="32"/>
          <w:szCs w:val="32"/>
        </w:rPr>
        <w:t xml:space="preserve">, </w:t>
      </w:r>
      <w:r w:rsidR="0037041F">
        <w:rPr>
          <w:b/>
          <w:iCs/>
          <w:sz w:val="32"/>
          <w:szCs w:val="32"/>
        </w:rPr>
        <w:t>LE TEMPS DE TRAVAIL ET LE PARTAGE DE LA VALEUR AJOUTEE</w:t>
      </w:r>
    </w:p>
    <w:p w:rsidR="007D12BB" w:rsidRDefault="007D12BB">
      <w:pPr>
        <w:rPr>
          <w:rFonts w:cs="Arial"/>
          <w:b/>
          <w:bCs/>
          <w:sz w:val="22"/>
          <w:szCs w:val="22"/>
          <w:u w:val="single"/>
        </w:rPr>
      </w:pPr>
    </w:p>
    <w:p w:rsidR="009254F3" w:rsidRDefault="009254F3">
      <w:pPr>
        <w:rPr>
          <w:rFonts w:cs="Arial"/>
          <w:b/>
          <w:bCs/>
          <w:sz w:val="22"/>
          <w:szCs w:val="22"/>
          <w:u w:val="single"/>
        </w:rPr>
      </w:pPr>
    </w:p>
    <w:p w:rsidR="007D12BB" w:rsidRDefault="007D12BB" w:rsidRPr="00075368">
      <w:pPr>
        <w:rPr>
          <w:rFonts w:cs="Arial"/>
          <w:sz w:val="22"/>
          <w:szCs w:val="22"/>
        </w:rPr>
      </w:pPr>
      <w:r w:rsidRPr="00075368">
        <w:rPr>
          <w:rFonts w:cs="Arial"/>
          <w:b/>
          <w:bCs/>
          <w:sz w:val="22"/>
          <w:szCs w:val="22"/>
          <w:u w:val="single"/>
        </w:rPr>
        <w:t>Entre les soussignés</w:t>
      </w:r>
      <w:r w:rsidRPr="00075368">
        <w:rPr>
          <w:rFonts w:cs="Arial"/>
          <w:sz w:val="22"/>
          <w:szCs w:val="22"/>
        </w:rPr>
        <w:t> :</w:t>
      </w:r>
    </w:p>
    <w:p w:rsidR="007D12BB" w:rsidRDefault="007D12BB" w:rsidRPr="00075368">
      <w:pPr>
        <w:jc w:val="both"/>
        <w:rPr>
          <w:rFonts w:cs="Arial"/>
          <w:sz w:val="22"/>
          <w:szCs w:val="22"/>
        </w:rPr>
      </w:pPr>
    </w:p>
    <w:p w:rsidR="007D12BB" w:rsidRDefault="007D12BB" w:rsidRPr="00075368">
      <w:pPr>
        <w:ind w:right="252"/>
        <w:jc w:val="both"/>
        <w:rPr>
          <w:rFonts w:cs="Arial"/>
          <w:sz w:val="22"/>
          <w:szCs w:val="22"/>
        </w:rPr>
      </w:pPr>
      <w:r w:rsidRPr="00075368">
        <w:rPr>
          <w:rFonts w:cs="Arial"/>
          <w:sz w:val="22"/>
          <w:szCs w:val="22"/>
        </w:rPr>
        <w:t xml:space="preserve">La </w:t>
      </w:r>
      <w:r w:rsidRPr="00075368">
        <w:rPr>
          <w:rFonts w:cs="Arial"/>
          <w:b/>
          <w:sz w:val="22"/>
          <w:szCs w:val="22"/>
        </w:rPr>
        <w:t>société CRITEL</w:t>
      </w:r>
      <w:r w:rsidRPr="00075368">
        <w:rPr>
          <w:rFonts w:cs="Arial"/>
          <w:sz w:val="22"/>
          <w:szCs w:val="22"/>
        </w:rPr>
        <w:t xml:space="preserve">, dont le siège social est situé </w:t>
      </w:r>
      <w:r w:rsidR="00E61CE3">
        <w:rPr>
          <w:rFonts w:cs="Arial"/>
          <w:sz w:val="22"/>
          <w:szCs w:val="22"/>
        </w:rPr>
        <w:t>10 rue Paul Langevin</w:t>
      </w:r>
      <w:r w:rsidRPr="00075368">
        <w:rPr>
          <w:rFonts w:cs="Arial"/>
          <w:sz w:val="22"/>
          <w:szCs w:val="22"/>
        </w:rPr>
        <w:t xml:space="preserve">, 54320 Maxéville, représentée par </w:t>
      </w:r>
      <w:r w:rsidRPr="00075368">
        <w:rPr>
          <w:rFonts w:cs="Arial"/>
          <w:b/>
          <w:sz w:val="22"/>
          <w:szCs w:val="22"/>
        </w:rPr>
        <w:t>Monsieur</w:t>
      </w:r>
      <w:r w:rsidRPr="00075368">
        <w:rPr>
          <w:rFonts w:cs="Arial"/>
          <w:sz w:val="22"/>
          <w:szCs w:val="22"/>
        </w:rPr>
        <w:t xml:space="preserve"> </w:t>
      </w:r>
      <w:r w:rsidR="00D65B28">
        <w:rPr>
          <w:rFonts w:cs="Arial"/>
          <w:b/>
          <w:sz w:val="22"/>
          <w:szCs w:val="22"/>
        </w:rPr>
        <w:t xml:space="preserve">XX </w:t>
      </w:r>
      <w:r w:rsidRPr="00075368">
        <w:rPr>
          <w:rFonts w:cs="Arial"/>
          <w:sz w:val="22"/>
          <w:szCs w:val="22"/>
        </w:rPr>
        <w:t>en sa qualité de Directeur Général,</w:t>
      </w:r>
    </w:p>
    <w:p w:rsidR="007D12BB" w:rsidRDefault="007D12BB" w:rsidRPr="00075368">
      <w:pPr>
        <w:ind w:right="252"/>
        <w:jc w:val="both"/>
        <w:rPr>
          <w:rFonts w:cs="Arial"/>
          <w:sz w:val="22"/>
          <w:szCs w:val="22"/>
        </w:rPr>
      </w:pPr>
    </w:p>
    <w:p w:rsidR="007D12BB" w:rsidRDefault="007D12BB" w:rsidRPr="00075368">
      <w:pPr>
        <w:jc w:val="both"/>
        <w:rPr>
          <w:rFonts w:cs="Arial"/>
          <w:b/>
          <w:bCs/>
          <w:sz w:val="22"/>
          <w:szCs w:val="22"/>
        </w:rPr>
      </w:pPr>
      <w:r w:rsidRPr="00075368">
        <w:rPr>
          <w:rFonts w:cs="Arial"/>
          <w:b/>
          <w:bCs/>
          <w:sz w:val="22"/>
          <w:szCs w:val="22"/>
        </w:rPr>
        <w:t>D’une part,</w:t>
      </w:r>
    </w:p>
    <w:p w:rsidR="007D12BB" w:rsidRDefault="007D12BB" w:rsidRPr="00075368">
      <w:pPr>
        <w:jc w:val="both"/>
        <w:rPr>
          <w:rFonts w:cs="Arial"/>
          <w:b/>
          <w:bCs/>
          <w:sz w:val="22"/>
          <w:szCs w:val="22"/>
        </w:rPr>
      </w:pPr>
    </w:p>
    <w:p w:rsidR="007D12BB" w:rsidRDefault="007D12BB" w:rsidRPr="00075368">
      <w:pPr>
        <w:jc w:val="both"/>
        <w:rPr>
          <w:rFonts w:cs="Arial"/>
          <w:b/>
          <w:bCs/>
          <w:sz w:val="22"/>
          <w:szCs w:val="22"/>
        </w:rPr>
      </w:pPr>
      <w:r w:rsidRPr="00075368">
        <w:rPr>
          <w:rFonts w:cs="Arial"/>
          <w:b/>
          <w:bCs/>
          <w:sz w:val="22"/>
          <w:szCs w:val="22"/>
        </w:rPr>
        <w:t>ET</w:t>
      </w:r>
    </w:p>
    <w:p w:rsidR="007D12BB" w:rsidRDefault="007D12BB" w:rsidRPr="00075368">
      <w:pPr>
        <w:jc w:val="both"/>
        <w:rPr>
          <w:rFonts w:cs="Arial"/>
          <w:sz w:val="22"/>
          <w:szCs w:val="22"/>
        </w:rPr>
      </w:pPr>
    </w:p>
    <w:p w:rsidP="009215FC" w:rsidR="009215FC" w:rsidRDefault="009215FC" w:rsidRPr="00075368">
      <w:pPr>
        <w:jc w:val="both"/>
        <w:rPr>
          <w:rFonts w:cs="Arial"/>
          <w:sz w:val="22"/>
          <w:szCs w:val="22"/>
        </w:rPr>
      </w:pPr>
      <w:r w:rsidRPr="00075368">
        <w:rPr>
          <w:rFonts w:cs="Arial"/>
          <w:sz w:val="22"/>
          <w:szCs w:val="22"/>
        </w:rPr>
        <w:t xml:space="preserve">Le </w:t>
      </w:r>
      <w:r w:rsidRPr="00075368">
        <w:rPr>
          <w:rFonts w:cs="Arial"/>
          <w:b/>
          <w:sz w:val="22"/>
          <w:szCs w:val="22"/>
        </w:rPr>
        <w:t xml:space="preserve">syndicat </w:t>
      </w:r>
      <w:r>
        <w:rPr>
          <w:rFonts w:cs="Arial"/>
          <w:b/>
          <w:sz w:val="22"/>
          <w:szCs w:val="22"/>
        </w:rPr>
        <w:t>CFDT</w:t>
      </w:r>
      <w:r w:rsidRPr="00075368">
        <w:rPr>
          <w:rFonts w:cs="Arial"/>
          <w:b/>
          <w:sz w:val="22"/>
          <w:szCs w:val="22"/>
        </w:rPr>
        <w:t xml:space="preserve"> </w:t>
      </w:r>
      <w:r w:rsidRPr="00075368">
        <w:rPr>
          <w:rFonts w:cs="Arial"/>
          <w:sz w:val="22"/>
          <w:szCs w:val="22"/>
        </w:rPr>
        <w:t>représenté par</w:t>
      </w:r>
      <w:r w:rsidRPr="00075368">
        <w:rPr>
          <w:rFonts w:cs="Arial"/>
          <w:b/>
          <w:bCs/>
          <w:sz w:val="22"/>
          <w:szCs w:val="22"/>
        </w:rPr>
        <w:t xml:space="preserve"> Monsieur </w:t>
      </w:r>
      <w:r w:rsidR="00D65B28">
        <w:rPr>
          <w:rFonts w:cs="Arial"/>
          <w:b/>
          <w:sz w:val="22"/>
          <w:szCs w:val="22"/>
        </w:rPr>
        <w:t>XX</w:t>
      </w:r>
      <w:r w:rsidRPr="00075368">
        <w:rPr>
          <w:rFonts w:cs="Arial"/>
          <w:b/>
          <w:sz w:val="22"/>
          <w:szCs w:val="22"/>
        </w:rPr>
        <w:t xml:space="preserve"> </w:t>
      </w:r>
      <w:r w:rsidRPr="00075368">
        <w:rPr>
          <w:rFonts w:cs="Arial"/>
          <w:sz w:val="22"/>
          <w:szCs w:val="22"/>
        </w:rPr>
        <w:t>en sa qualité de délégué syndic</w:t>
      </w:r>
      <w:r w:rsidR="00AF67FF">
        <w:rPr>
          <w:rFonts w:cs="Arial"/>
          <w:sz w:val="22"/>
          <w:szCs w:val="22"/>
        </w:rPr>
        <w:t>al au sein de la Société CRITEL</w:t>
      </w:r>
      <w:r w:rsidR="00443659">
        <w:rPr>
          <w:rFonts w:cs="Arial"/>
          <w:sz w:val="22"/>
          <w:szCs w:val="22"/>
        </w:rPr>
        <w:t>.</w:t>
      </w:r>
    </w:p>
    <w:p w:rsidR="009254F3" w:rsidRDefault="009254F3" w:rsidRPr="00075368">
      <w:pPr>
        <w:jc w:val="both"/>
        <w:rPr>
          <w:rFonts w:cs="Arial"/>
          <w:b/>
          <w:bCs/>
          <w:sz w:val="22"/>
          <w:szCs w:val="22"/>
        </w:rPr>
      </w:pPr>
    </w:p>
    <w:p w:rsidR="007D12BB" w:rsidRDefault="007D12BB" w:rsidRPr="00075368">
      <w:pPr>
        <w:jc w:val="both"/>
        <w:rPr>
          <w:rFonts w:cs="Arial"/>
          <w:b/>
          <w:bCs/>
          <w:sz w:val="22"/>
          <w:szCs w:val="22"/>
        </w:rPr>
      </w:pPr>
      <w:r w:rsidRPr="00075368">
        <w:rPr>
          <w:rFonts w:cs="Arial"/>
          <w:b/>
          <w:bCs/>
          <w:sz w:val="22"/>
          <w:szCs w:val="22"/>
        </w:rPr>
        <w:t>D’autre part.</w:t>
      </w:r>
    </w:p>
    <w:p w:rsidR="007D12BB" w:rsidRDefault="007D12BB">
      <w:pPr>
        <w:jc w:val="both"/>
        <w:rPr>
          <w:rFonts w:cs="Arial"/>
          <w:b/>
          <w:bCs/>
          <w:sz w:val="22"/>
          <w:szCs w:val="22"/>
        </w:rPr>
      </w:pPr>
    </w:p>
    <w:p w:rsidR="007D12BB" w:rsidRDefault="007D12BB" w:rsidRPr="00075368">
      <w:pPr>
        <w:jc w:val="both"/>
        <w:rPr>
          <w:rFonts w:cs="Arial"/>
          <w:b/>
          <w:bCs/>
          <w:sz w:val="22"/>
          <w:szCs w:val="22"/>
          <w:u w:val="single"/>
        </w:rPr>
      </w:pPr>
      <w:r w:rsidRPr="00075368">
        <w:rPr>
          <w:rFonts w:cs="Arial"/>
          <w:b/>
          <w:bCs/>
          <w:sz w:val="22"/>
          <w:szCs w:val="22"/>
          <w:u w:val="single"/>
        </w:rPr>
        <w:t>PREAMBULE :</w:t>
      </w:r>
    </w:p>
    <w:p w:rsidR="007D12BB" w:rsidRDefault="007D12BB" w:rsidRPr="00075368">
      <w:pPr>
        <w:jc w:val="both"/>
        <w:rPr>
          <w:rFonts w:cs="Arial"/>
          <w:b/>
          <w:bCs/>
          <w:sz w:val="22"/>
          <w:szCs w:val="22"/>
          <w:u w:val="single"/>
        </w:rPr>
      </w:pPr>
    </w:p>
    <w:p w:rsidR="007D12BB" w:rsidRDefault="007D12BB" w:rsidRPr="006A54C7">
      <w:pPr>
        <w:jc w:val="both"/>
        <w:rPr>
          <w:rFonts w:cs="Arial"/>
          <w:bCs/>
          <w:sz w:val="22"/>
          <w:szCs w:val="22"/>
        </w:rPr>
      </w:pPr>
      <w:r w:rsidRPr="006A54C7">
        <w:rPr>
          <w:rFonts w:cs="Arial"/>
          <w:bCs/>
          <w:sz w:val="22"/>
          <w:szCs w:val="22"/>
        </w:rPr>
        <w:t xml:space="preserve">Dans le cadre de la négociation annuelle obligatoire </w:t>
      </w:r>
      <w:r w:rsidR="006A54C7" w:rsidRPr="006A54C7">
        <w:rPr>
          <w:iCs/>
          <w:sz w:val="22"/>
          <w:szCs w:val="22"/>
        </w:rPr>
        <w:t>sur la rémunération, le temps de travail et le partage de la valeur ajoutée, prévue par l’article L.2242-15 et suivants du code du travail</w:t>
      </w:r>
      <w:r w:rsidRPr="006A54C7">
        <w:rPr>
          <w:rFonts w:cs="Arial"/>
          <w:bCs/>
          <w:sz w:val="22"/>
          <w:szCs w:val="22"/>
        </w:rPr>
        <w:t>, les parties au présent accord ont entamé des discussions sur les thèmes prévus par les articles précités.</w:t>
      </w:r>
    </w:p>
    <w:p w:rsidR="007D12BB" w:rsidRDefault="007D12BB" w:rsidRPr="00A2581F">
      <w:pPr>
        <w:jc w:val="both"/>
        <w:rPr>
          <w:sz w:val="22"/>
          <w:szCs w:val="22"/>
          <w:highlight w:val="yellow"/>
        </w:rPr>
      </w:pPr>
    </w:p>
    <w:p w:rsidR="007D12BB" w:rsidRDefault="007D12BB" w:rsidRPr="00C55E72">
      <w:pPr>
        <w:jc w:val="both"/>
        <w:rPr>
          <w:rFonts w:cs="Arial"/>
          <w:bCs/>
          <w:sz w:val="22"/>
          <w:szCs w:val="22"/>
        </w:rPr>
      </w:pPr>
      <w:r w:rsidRPr="00A2581F">
        <w:rPr>
          <w:rFonts w:cs="Arial"/>
          <w:bCs/>
          <w:sz w:val="22"/>
          <w:szCs w:val="22"/>
        </w:rPr>
        <w:t>Suite aux diverses discussions, qui se sont tenues le</w:t>
      </w:r>
      <w:r w:rsidR="006C0931" w:rsidRPr="00A2581F">
        <w:rPr>
          <w:rFonts w:cs="Arial"/>
          <w:bCs/>
          <w:sz w:val="22"/>
          <w:szCs w:val="22"/>
        </w:rPr>
        <w:t>s</w:t>
      </w:r>
      <w:r w:rsidRPr="00A2581F">
        <w:rPr>
          <w:rFonts w:cs="Arial"/>
          <w:bCs/>
          <w:sz w:val="22"/>
          <w:szCs w:val="22"/>
        </w:rPr>
        <w:t xml:space="preserve"> </w:t>
      </w:r>
      <w:r w:rsidR="00037D18">
        <w:rPr>
          <w:rFonts w:cs="Arial"/>
          <w:bCs/>
          <w:sz w:val="22"/>
          <w:szCs w:val="22"/>
        </w:rPr>
        <w:t>24 octobre</w:t>
      </w:r>
      <w:r w:rsidR="00147269">
        <w:rPr>
          <w:rFonts w:cs="Arial"/>
          <w:bCs/>
          <w:sz w:val="22"/>
          <w:szCs w:val="22"/>
        </w:rPr>
        <w:t xml:space="preserve"> et </w:t>
      </w:r>
      <w:r w:rsidR="00037D18">
        <w:rPr>
          <w:rFonts w:cs="Arial"/>
          <w:bCs/>
          <w:sz w:val="22"/>
          <w:szCs w:val="22"/>
        </w:rPr>
        <w:t>15 novembre</w:t>
      </w:r>
      <w:r w:rsidR="00147269">
        <w:rPr>
          <w:rFonts w:cs="Arial"/>
          <w:bCs/>
          <w:sz w:val="22"/>
          <w:szCs w:val="22"/>
        </w:rPr>
        <w:t xml:space="preserve"> 2022</w:t>
      </w:r>
      <w:r w:rsidRPr="00A2581F">
        <w:rPr>
          <w:rFonts w:cs="Arial"/>
          <w:bCs/>
          <w:sz w:val="22"/>
          <w:szCs w:val="22"/>
        </w:rPr>
        <w:t xml:space="preserve">, les parties ont convenu de signer un accord sur </w:t>
      </w:r>
      <w:r w:rsidR="00F131E5">
        <w:rPr>
          <w:rFonts w:cs="Arial"/>
          <w:bCs/>
          <w:sz w:val="22"/>
          <w:szCs w:val="22"/>
        </w:rPr>
        <w:t>la</w:t>
      </w:r>
      <w:r w:rsidRPr="00A2581F">
        <w:rPr>
          <w:rFonts w:cs="Arial"/>
          <w:bCs/>
          <w:sz w:val="22"/>
          <w:szCs w:val="22"/>
        </w:rPr>
        <w:t xml:space="preserve"> renégociation des salaires effectifs au sein de l'entreprise. Les parties ont négocié </w:t>
      </w:r>
      <w:r w:rsidRPr="00E1178D">
        <w:rPr>
          <w:rFonts w:cs="Arial"/>
          <w:bCs/>
          <w:sz w:val="22"/>
          <w:szCs w:val="22"/>
        </w:rPr>
        <w:t>en</w:t>
      </w:r>
      <w:r w:rsidR="00087E00" w:rsidRPr="00E1178D">
        <w:rPr>
          <w:rFonts w:cs="Arial"/>
          <w:bCs/>
          <w:sz w:val="22"/>
          <w:szCs w:val="22"/>
        </w:rPr>
        <w:t xml:space="preserve"> se fixant comme objectif </w:t>
      </w:r>
      <w:r w:rsidRPr="00E1178D">
        <w:rPr>
          <w:rFonts w:cs="Arial"/>
          <w:bCs/>
          <w:sz w:val="22"/>
          <w:szCs w:val="22"/>
        </w:rPr>
        <w:t xml:space="preserve">de garantir le pouvoir d’achat des salariés </w:t>
      </w:r>
      <w:r w:rsidRPr="00C55E72">
        <w:rPr>
          <w:rFonts w:cs="Arial"/>
          <w:bCs/>
          <w:sz w:val="22"/>
          <w:szCs w:val="22"/>
        </w:rPr>
        <w:t>de CRITEL par le jeu d’une augmentation collective</w:t>
      </w:r>
      <w:r w:rsidR="00C55E72" w:rsidRPr="00C55E72">
        <w:rPr>
          <w:rFonts w:cs="Arial"/>
          <w:bCs/>
          <w:sz w:val="22"/>
          <w:szCs w:val="22"/>
        </w:rPr>
        <w:t xml:space="preserve"> et de revalorisations.</w:t>
      </w:r>
    </w:p>
    <w:p w:rsidR="007D12BB" w:rsidRDefault="007D12BB" w:rsidRPr="00C55E72">
      <w:pPr>
        <w:jc w:val="both"/>
        <w:rPr>
          <w:rFonts w:cs="Arial"/>
          <w:bCs/>
          <w:sz w:val="22"/>
          <w:szCs w:val="22"/>
        </w:rPr>
      </w:pPr>
    </w:p>
    <w:p w:rsidR="007D12BB" w:rsidRDefault="007D12BB" w:rsidRPr="00075368">
      <w:pPr>
        <w:jc w:val="both"/>
        <w:rPr>
          <w:rFonts w:cs="Arial"/>
          <w:bCs/>
          <w:sz w:val="22"/>
          <w:szCs w:val="22"/>
        </w:rPr>
      </w:pPr>
      <w:r w:rsidRPr="00C55E72">
        <w:rPr>
          <w:rFonts w:cs="Arial"/>
          <w:bCs/>
          <w:sz w:val="22"/>
          <w:szCs w:val="22"/>
        </w:rPr>
        <w:t xml:space="preserve">En conséquence, les parties </w:t>
      </w:r>
      <w:r w:rsidR="00087E00" w:rsidRPr="00C55E72">
        <w:rPr>
          <w:rFonts w:cs="Arial"/>
          <w:bCs/>
          <w:sz w:val="22"/>
          <w:szCs w:val="22"/>
        </w:rPr>
        <w:t xml:space="preserve">signataires du </w:t>
      </w:r>
      <w:r w:rsidRPr="00C55E72">
        <w:rPr>
          <w:rFonts w:cs="Arial"/>
          <w:bCs/>
          <w:sz w:val="22"/>
          <w:szCs w:val="22"/>
        </w:rPr>
        <w:t>présent accord ont convenu de ce qui </w:t>
      </w:r>
      <w:r w:rsidR="004A30A3" w:rsidRPr="00C55E72">
        <w:rPr>
          <w:rFonts w:cs="Arial"/>
          <w:bCs/>
          <w:sz w:val="22"/>
          <w:szCs w:val="22"/>
        </w:rPr>
        <w:t>suit :</w:t>
      </w:r>
    </w:p>
    <w:p w:rsidR="00CD174D" w:rsidRDefault="00CD174D">
      <w:pPr>
        <w:jc w:val="both"/>
        <w:rPr>
          <w:rFonts w:cs="Arial"/>
          <w:sz w:val="22"/>
          <w:szCs w:val="22"/>
        </w:rPr>
      </w:pPr>
    </w:p>
    <w:p w:rsidR="007D12BB" w:rsidRDefault="007D12BB" w:rsidRPr="00075368">
      <w:pPr>
        <w:jc w:val="both"/>
        <w:rPr>
          <w:rFonts w:cs="Arial"/>
          <w:b/>
          <w:bCs/>
          <w:sz w:val="22"/>
          <w:szCs w:val="22"/>
        </w:rPr>
      </w:pPr>
      <w:r w:rsidRPr="00075368">
        <w:rPr>
          <w:rFonts w:cs="Arial"/>
          <w:b/>
          <w:bCs/>
          <w:sz w:val="22"/>
          <w:szCs w:val="22"/>
          <w:u w:val="single"/>
        </w:rPr>
        <w:t>Article 1</w:t>
      </w:r>
      <w:r w:rsidRPr="00075368">
        <w:rPr>
          <w:rFonts w:cs="Arial"/>
          <w:b/>
          <w:bCs/>
          <w:sz w:val="22"/>
          <w:szCs w:val="22"/>
        </w:rPr>
        <w:t> :</w:t>
      </w:r>
      <w:r w:rsidRPr="00075368">
        <w:rPr>
          <w:rFonts w:cs="Arial"/>
          <w:b/>
          <w:bCs/>
          <w:sz w:val="22"/>
          <w:szCs w:val="22"/>
        </w:rPr>
        <w:tab/>
        <w:t>CHAMP D’APPLICATION</w:t>
      </w:r>
    </w:p>
    <w:p w:rsidR="007D12BB" w:rsidRDefault="007D12BB" w:rsidRPr="00075368">
      <w:pPr>
        <w:jc w:val="both"/>
        <w:rPr>
          <w:rFonts w:cs="Arial"/>
          <w:sz w:val="22"/>
          <w:szCs w:val="22"/>
        </w:rPr>
      </w:pPr>
    </w:p>
    <w:p w:rsidP="009C6D1F" w:rsidR="009C6D1F" w:rsidRDefault="007D12BB" w:rsidRPr="009C6D1F">
      <w:pPr>
        <w:jc w:val="both"/>
        <w:rPr>
          <w:rFonts w:cs="Arial"/>
          <w:bCs/>
          <w:sz w:val="22"/>
          <w:szCs w:val="22"/>
        </w:rPr>
      </w:pPr>
      <w:r w:rsidRPr="00075368">
        <w:rPr>
          <w:rFonts w:cs="Arial"/>
          <w:bCs/>
          <w:sz w:val="22"/>
          <w:szCs w:val="22"/>
        </w:rPr>
        <w:t>Le présent accord s’applique à la société CRITEL. Il concerne l'ensemble des salariés</w:t>
      </w:r>
      <w:r w:rsidR="009C6D1F">
        <w:rPr>
          <w:rFonts w:cs="Arial"/>
          <w:bCs/>
          <w:sz w:val="22"/>
          <w:szCs w:val="22"/>
        </w:rPr>
        <w:t xml:space="preserve"> </w:t>
      </w:r>
      <w:r w:rsidR="009C6D1F" w:rsidRPr="00B30E2E">
        <w:rPr>
          <w:sz w:val="22"/>
          <w:szCs w:val="22"/>
        </w:rPr>
        <w:t xml:space="preserve">de la Société. </w:t>
      </w:r>
    </w:p>
    <w:p w:rsidR="00CD174D" w:rsidRDefault="00CD174D">
      <w:pPr>
        <w:jc w:val="both"/>
        <w:rPr>
          <w:rFonts w:cs="Arial"/>
          <w:b/>
          <w:bCs/>
          <w:sz w:val="22"/>
          <w:szCs w:val="22"/>
          <w:u w:val="single"/>
        </w:rPr>
      </w:pPr>
    </w:p>
    <w:p w:rsidR="007D12BB" w:rsidRDefault="007D12BB" w:rsidRPr="00075368">
      <w:pPr>
        <w:jc w:val="both"/>
        <w:rPr>
          <w:rFonts w:cs="Arial"/>
          <w:b/>
          <w:bCs/>
          <w:sz w:val="22"/>
          <w:szCs w:val="22"/>
        </w:rPr>
      </w:pPr>
      <w:r w:rsidRPr="00075368">
        <w:rPr>
          <w:rFonts w:cs="Arial"/>
          <w:b/>
          <w:bCs/>
          <w:sz w:val="22"/>
          <w:szCs w:val="22"/>
          <w:u w:val="single"/>
        </w:rPr>
        <w:t>Article 2</w:t>
      </w:r>
      <w:r w:rsidRPr="00075368">
        <w:rPr>
          <w:rFonts w:cs="Arial"/>
          <w:b/>
          <w:bCs/>
          <w:sz w:val="22"/>
          <w:szCs w:val="22"/>
        </w:rPr>
        <w:t> :</w:t>
      </w:r>
      <w:r w:rsidRPr="00075368">
        <w:rPr>
          <w:rFonts w:cs="Arial"/>
          <w:b/>
          <w:bCs/>
          <w:sz w:val="22"/>
          <w:szCs w:val="22"/>
        </w:rPr>
        <w:tab/>
        <w:t>SALAIRES EFFECTIFS</w:t>
      </w:r>
    </w:p>
    <w:p w:rsidR="007D12BB" w:rsidRDefault="007D12BB" w:rsidRPr="00075368">
      <w:pPr>
        <w:jc w:val="both"/>
        <w:rPr>
          <w:sz w:val="22"/>
          <w:szCs w:val="22"/>
        </w:rPr>
      </w:pPr>
    </w:p>
    <w:p w:rsidR="007D12BB" w:rsidRDefault="007D12BB">
      <w:pPr>
        <w:jc w:val="both"/>
        <w:rPr>
          <w:rFonts w:cs="Arial"/>
          <w:bCs/>
          <w:sz w:val="22"/>
          <w:szCs w:val="22"/>
        </w:rPr>
      </w:pPr>
      <w:r w:rsidRPr="00075368">
        <w:rPr>
          <w:rFonts w:cs="Arial"/>
          <w:sz w:val="22"/>
          <w:szCs w:val="22"/>
        </w:rPr>
        <w:t xml:space="preserve">Les parties ont convenu </w:t>
      </w:r>
      <w:r w:rsidR="00321B2A">
        <w:rPr>
          <w:rFonts w:cs="Arial"/>
          <w:sz w:val="22"/>
          <w:szCs w:val="22"/>
        </w:rPr>
        <w:t xml:space="preserve">d’une </w:t>
      </w:r>
      <w:r w:rsidRPr="00075368">
        <w:rPr>
          <w:rFonts w:cs="Arial"/>
          <w:sz w:val="22"/>
          <w:szCs w:val="22"/>
        </w:rPr>
        <w:t xml:space="preserve">augmentation collective </w:t>
      </w:r>
      <w:r w:rsidR="00234E18">
        <w:rPr>
          <w:rFonts w:cs="Arial"/>
          <w:sz w:val="22"/>
          <w:szCs w:val="22"/>
        </w:rPr>
        <w:t>qui s’établira comme suit </w:t>
      </w:r>
      <w:r w:rsidR="00234E18">
        <w:rPr>
          <w:rFonts w:cs="Arial"/>
          <w:bCs/>
          <w:sz w:val="22"/>
          <w:szCs w:val="22"/>
        </w:rPr>
        <w:t>:</w:t>
      </w:r>
    </w:p>
    <w:p w:rsidR="00C55E72" w:rsidRDefault="00C55E72">
      <w:pPr>
        <w:jc w:val="both"/>
        <w:rPr>
          <w:rFonts w:cs="Arial"/>
          <w:bCs/>
          <w:sz w:val="22"/>
          <w:szCs w:val="22"/>
        </w:rPr>
      </w:pPr>
    </w:p>
    <w:p w:rsidP="001D05A1" w:rsidR="001D05A1" w:rsidRDefault="00F44627">
      <w:pPr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7</w:t>
      </w:r>
      <w:r w:rsidR="001D05A1">
        <w:rPr>
          <w:rFonts w:cs="Arial"/>
          <w:sz w:val="22"/>
          <w:szCs w:val="22"/>
        </w:rPr>
        <w:t xml:space="preserve">% pour les salaires </w:t>
      </w:r>
      <w:r w:rsidR="00C55E72">
        <w:rPr>
          <w:sz w:val="22"/>
          <w:szCs w:val="22"/>
        </w:rPr>
        <w:t>inférieurs à</w:t>
      </w:r>
      <w:r w:rsidR="001D05A1">
        <w:rPr>
          <w:rFonts w:cs="Arial"/>
          <w:sz w:val="22"/>
          <w:szCs w:val="22"/>
        </w:rPr>
        <w:t xml:space="preserve"> 1800€ </w:t>
      </w:r>
    </w:p>
    <w:p w:rsidP="001D05A1" w:rsidR="001D05A1" w:rsidRDefault="00F44627">
      <w:pPr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6</w:t>
      </w:r>
      <w:r w:rsidR="001D05A1">
        <w:rPr>
          <w:rFonts w:cs="Arial"/>
          <w:sz w:val="22"/>
          <w:szCs w:val="22"/>
        </w:rPr>
        <w:t xml:space="preserve">% pour les salaires compris entre 1800€ et 1900€ </w:t>
      </w:r>
    </w:p>
    <w:p w:rsidP="001D05A1" w:rsidR="001D05A1" w:rsidRDefault="00F44627">
      <w:pPr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5</w:t>
      </w:r>
      <w:r w:rsidR="001D05A1">
        <w:rPr>
          <w:rFonts w:cs="Arial"/>
          <w:sz w:val="22"/>
          <w:szCs w:val="22"/>
        </w:rPr>
        <w:t xml:space="preserve">% pour les salaires compris entre 1900€ et 2000€ </w:t>
      </w:r>
    </w:p>
    <w:p w:rsidP="001D05A1" w:rsidR="001D05A1" w:rsidRDefault="00F44627">
      <w:pPr>
        <w:numPr>
          <w:ilvl w:val="0"/>
          <w:numId w:val="6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4</w:t>
      </w:r>
      <w:r w:rsidR="001D05A1">
        <w:rPr>
          <w:rFonts w:cs="Arial"/>
          <w:sz w:val="22"/>
          <w:szCs w:val="22"/>
        </w:rPr>
        <w:t xml:space="preserve">% pour les salaires </w:t>
      </w:r>
      <w:r w:rsidR="00C55E72">
        <w:rPr>
          <w:rFonts w:cs="Arial"/>
          <w:sz w:val="22"/>
          <w:szCs w:val="22"/>
        </w:rPr>
        <w:t xml:space="preserve">supérieurs </w:t>
      </w:r>
      <w:r w:rsidR="001D05A1">
        <w:rPr>
          <w:rFonts w:cs="Arial"/>
          <w:sz w:val="22"/>
          <w:szCs w:val="22"/>
        </w:rPr>
        <w:t xml:space="preserve">à 2000€ </w:t>
      </w:r>
    </w:p>
    <w:p w:rsidP="00C55E72" w:rsidR="00C55E72" w:rsidRDefault="00C55E72" w:rsidRPr="00075368">
      <w:pPr>
        <w:ind w:left="720"/>
        <w:jc w:val="both"/>
        <w:rPr>
          <w:rFonts w:cs="Arial"/>
          <w:sz w:val="22"/>
          <w:szCs w:val="22"/>
        </w:rPr>
      </w:pPr>
    </w:p>
    <w:p w:rsidR="00041355" w:rsidRDefault="007D12BB">
      <w:pPr>
        <w:jc w:val="both"/>
        <w:rPr>
          <w:rFonts w:cs="Arial"/>
          <w:bCs/>
          <w:sz w:val="22"/>
          <w:szCs w:val="22"/>
        </w:rPr>
      </w:pPr>
      <w:r w:rsidRPr="00075368">
        <w:rPr>
          <w:rFonts w:cs="Arial"/>
          <w:bCs/>
          <w:sz w:val="22"/>
          <w:szCs w:val="22"/>
        </w:rPr>
        <w:t>Les salaires effectifs en vigueur dans l’e</w:t>
      </w:r>
      <w:r w:rsidR="007915F2">
        <w:rPr>
          <w:rFonts w:cs="Arial"/>
          <w:bCs/>
          <w:sz w:val="22"/>
          <w:szCs w:val="22"/>
        </w:rPr>
        <w:t>ntreprise à la date du 31/12/20</w:t>
      </w:r>
      <w:r w:rsidR="0015207F">
        <w:rPr>
          <w:rFonts w:cs="Arial"/>
          <w:bCs/>
          <w:sz w:val="22"/>
          <w:szCs w:val="22"/>
        </w:rPr>
        <w:t>2</w:t>
      </w:r>
      <w:r w:rsidR="00037D18">
        <w:rPr>
          <w:rFonts w:cs="Arial"/>
          <w:bCs/>
          <w:sz w:val="22"/>
          <w:szCs w:val="22"/>
        </w:rPr>
        <w:t>2</w:t>
      </w:r>
      <w:r w:rsidR="00041355">
        <w:rPr>
          <w:rFonts w:cs="Arial"/>
          <w:bCs/>
          <w:sz w:val="22"/>
          <w:szCs w:val="22"/>
        </w:rPr>
        <w:t xml:space="preserve"> s</w:t>
      </w:r>
      <w:r w:rsidR="003D10DF">
        <w:rPr>
          <w:rFonts w:cs="Arial"/>
          <w:bCs/>
          <w:sz w:val="22"/>
          <w:szCs w:val="22"/>
        </w:rPr>
        <w:t>er</w:t>
      </w:r>
      <w:r w:rsidR="00041355">
        <w:rPr>
          <w:rFonts w:cs="Arial"/>
          <w:bCs/>
          <w:sz w:val="22"/>
          <w:szCs w:val="22"/>
        </w:rPr>
        <w:t xml:space="preserve">ont </w:t>
      </w:r>
      <w:r w:rsidR="00321B2A">
        <w:rPr>
          <w:rFonts w:cs="Arial"/>
          <w:bCs/>
          <w:sz w:val="22"/>
          <w:szCs w:val="22"/>
        </w:rPr>
        <w:t xml:space="preserve">donc </w:t>
      </w:r>
      <w:r w:rsidR="00041355">
        <w:rPr>
          <w:rFonts w:cs="Arial"/>
          <w:bCs/>
          <w:sz w:val="22"/>
          <w:szCs w:val="22"/>
        </w:rPr>
        <w:t>majorés</w:t>
      </w:r>
      <w:r w:rsidRPr="00075368">
        <w:rPr>
          <w:rFonts w:cs="Arial"/>
          <w:bCs/>
          <w:sz w:val="22"/>
          <w:szCs w:val="22"/>
        </w:rPr>
        <w:t xml:space="preserve"> </w:t>
      </w:r>
      <w:r w:rsidR="00AF67FF" w:rsidRPr="00075368">
        <w:rPr>
          <w:rFonts w:cs="Arial"/>
          <w:bCs/>
          <w:sz w:val="22"/>
          <w:szCs w:val="22"/>
        </w:rPr>
        <w:t>au 1</w:t>
      </w:r>
      <w:r w:rsidR="00AF67FF" w:rsidRPr="00075368">
        <w:rPr>
          <w:rFonts w:cs="Arial"/>
          <w:bCs/>
          <w:sz w:val="22"/>
          <w:szCs w:val="22"/>
          <w:vertAlign w:val="superscript"/>
        </w:rPr>
        <w:t>er</w:t>
      </w:r>
      <w:r w:rsidR="00AF67FF" w:rsidRPr="00075368">
        <w:rPr>
          <w:rFonts w:cs="Arial"/>
          <w:bCs/>
          <w:sz w:val="22"/>
          <w:szCs w:val="22"/>
        </w:rPr>
        <w:t xml:space="preserve"> janvier 20</w:t>
      </w:r>
      <w:r w:rsidR="00D00E88">
        <w:rPr>
          <w:rFonts w:cs="Arial"/>
          <w:bCs/>
          <w:sz w:val="22"/>
          <w:szCs w:val="22"/>
        </w:rPr>
        <w:t>2</w:t>
      </w:r>
      <w:r w:rsidR="00037D18">
        <w:rPr>
          <w:rFonts w:cs="Arial"/>
          <w:bCs/>
          <w:sz w:val="22"/>
          <w:szCs w:val="22"/>
        </w:rPr>
        <w:t>3</w:t>
      </w:r>
      <w:r w:rsidR="00C94192">
        <w:rPr>
          <w:rFonts w:cs="Arial"/>
          <w:bCs/>
          <w:sz w:val="22"/>
          <w:szCs w:val="22"/>
        </w:rPr>
        <w:t xml:space="preserve"> </w:t>
      </w:r>
      <w:r w:rsidR="008C11BC">
        <w:rPr>
          <w:rFonts w:cs="Arial"/>
          <w:bCs/>
          <w:sz w:val="22"/>
          <w:szCs w:val="22"/>
        </w:rPr>
        <w:t xml:space="preserve">pour </w:t>
      </w:r>
      <w:r w:rsidR="00675A24">
        <w:rPr>
          <w:rFonts w:cs="Arial"/>
          <w:bCs/>
          <w:sz w:val="22"/>
          <w:szCs w:val="22"/>
        </w:rPr>
        <w:t>l</w:t>
      </w:r>
      <w:r w:rsidR="008C11BC">
        <w:rPr>
          <w:rFonts w:cs="Arial"/>
          <w:bCs/>
          <w:sz w:val="22"/>
          <w:szCs w:val="22"/>
        </w:rPr>
        <w:t>‘ensemble du personnel</w:t>
      </w:r>
      <w:r w:rsidR="00AF67FF">
        <w:rPr>
          <w:rFonts w:cs="Arial"/>
          <w:bCs/>
          <w:sz w:val="22"/>
          <w:szCs w:val="22"/>
        </w:rPr>
        <w:t>.</w:t>
      </w:r>
    </w:p>
    <w:p w:rsidR="00FF2DE8" w:rsidRDefault="00FF2DE8">
      <w:pPr>
        <w:jc w:val="both"/>
        <w:rPr>
          <w:rFonts w:cs="Arial"/>
          <w:bCs/>
          <w:sz w:val="22"/>
          <w:szCs w:val="22"/>
        </w:rPr>
      </w:pPr>
    </w:p>
    <w:p w:rsidR="00C43DBC" w:rsidRDefault="00147269">
      <w:pPr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A cette augmentation s’ajoutera</w:t>
      </w:r>
      <w:r w:rsidR="00C43DBC">
        <w:rPr>
          <w:rFonts w:cs="Arial"/>
          <w:bCs/>
          <w:sz w:val="22"/>
          <w:szCs w:val="22"/>
        </w:rPr>
        <w:t> :</w:t>
      </w:r>
    </w:p>
    <w:p w:rsidP="00C43DBC" w:rsidR="00C43DBC" w:rsidRDefault="00C43DBC">
      <w:pPr>
        <w:numPr>
          <w:ilvl w:val="0"/>
          <w:numId w:val="4"/>
        </w:numPr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U</w:t>
      </w:r>
      <w:r w:rsidR="00147269">
        <w:rPr>
          <w:rFonts w:cs="Arial"/>
          <w:bCs/>
          <w:sz w:val="22"/>
          <w:szCs w:val="22"/>
        </w:rPr>
        <w:t>ne revalorisation de la prime de panier de 6.</w:t>
      </w:r>
      <w:r w:rsidR="00037D18">
        <w:rPr>
          <w:rFonts w:cs="Arial"/>
          <w:bCs/>
          <w:sz w:val="22"/>
          <w:szCs w:val="22"/>
        </w:rPr>
        <w:t>8</w:t>
      </w:r>
      <w:r w:rsidR="00147269">
        <w:rPr>
          <w:rFonts w:cs="Arial"/>
          <w:bCs/>
          <w:sz w:val="22"/>
          <w:szCs w:val="22"/>
        </w:rPr>
        <w:t xml:space="preserve">0€ à </w:t>
      </w:r>
      <w:r w:rsidR="00037D18">
        <w:rPr>
          <w:rFonts w:cs="Arial"/>
          <w:bCs/>
          <w:sz w:val="22"/>
          <w:szCs w:val="22"/>
        </w:rPr>
        <w:t>7</w:t>
      </w:r>
      <w:r w:rsidR="00147269">
        <w:rPr>
          <w:rFonts w:cs="Arial"/>
          <w:bCs/>
          <w:sz w:val="22"/>
          <w:szCs w:val="22"/>
        </w:rPr>
        <w:t>.</w:t>
      </w:r>
      <w:r w:rsidR="00037D18">
        <w:rPr>
          <w:rFonts w:cs="Arial"/>
          <w:bCs/>
          <w:sz w:val="22"/>
          <w:szCs w:val="22"/>
        </w:rPr>
        <w:t>0</w:t>
      </w:r>
      <w:r w:rsidR="00147269">
        <w:rPr>
          <w:rFonts w:cs="Arial"/>
          <w:bCs/>
          <w:sz w:val="22"/>
          <w:szCs w:val="22"/>
        </w:rPr>
        <w:t>0€</w:t>
      </w:r>
      <w:r>
        <w:rPr>
          <w:rFonts w:cs="Arial"/>
          <w:bCs/>
          <w:sz w:val="22"/>
          <w:szCs w:val="22"/>
        </w:rPr>
        <w:t xml:space="preserve"> </w:t>
      </w:r>
    </w:p>
    <w:p w:rsidP="00C43DBC" w:rsidR="00147269" w:rsidRDefault="00C43DBC">
      <w:pPr>
        <w:numPr>
          <w:ilvl w:val="0"/>
          <w:numId w:val="4"/>
        </w:numPr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 xml:space="preserve">Une revalorisation de </w:t>
      </w:r>
      <w:r w:rsidR="00C55E72">
        <w:rPr>
          <w:rFonts w:cs="Arial"/>
          <w:bCs/>
          <w:sz w:val="22"/>
          <w:szCs w:val="22"/>
        </w:rPr>
        <w:t xml:space="preserve">la </w:t>
      </w:r>
      <w:r>
        <w:rPr>
          <w:rFonts w:cs="Arial"/>
          <w:bCs/>
          <w:sz w:val="22"/>
          <w:szCs w:val="22"/>
        </w:rPr>
        <w:t>majoration des heures de nuit et de dimanche de 10% à 30%</w:t>
      </w:r>
    </w:p>
    <w:p w:rsidP="00C35766" w:rsidR="00F027E8" w:rsidRDefault="00F027E8">
      <w:pPr>
        <w:jc w:val="both"/>
        <w:rPr>
          <w:rFonts w:cs="Arial"/>
          <w:bCs/>
          <w:sz w:val="22"/>
          <w:szCs w:val="22"/>
        </w:rPr>
      </w:pPr>
    </w:p>
    <w:p w:rsidP="00C90E67" w:rsidR="00C90E67" w:rsidRDefault="00C90E67" w:rsidRPr="00B30E2E">
      <w:pPr>
        <w:contextualSpacing/>
        <w:jc w:val="both"/>
        <w:rPr>
          <w:sz w:val="22"/>
          <w:szCs w:val="22"/>
        </w:rPr>
      </w:pPr>
    </w:p>
    <w:p w:rsidP="00771D74" w:rsidR="00771D74" w:rsidRDefault="00771D74" w:rsidRPr="00B35A22">
      <w:pPr>
        <w:jc w:val="both"/>
        <w:rPr>
          <w:rFonts w:cs="Arial"/>
          <w:bCs/>
          <w:sz w:val="22"/>
          <w:szCs w:val="22"/>
        </w:rPr>
      </w:pPr>
      <w:r w:rsidRPr="00B35A22">
        <w:rPr>
          <w:rFonts w:cs="Arial"/>
          <w:b/>
          <w:bCs/>
          <w:sz w:val="22"/>
          <w:szCs w:val="22"/>
          <w:u w:val="single"/>
        </w:rPr>
        <w:t xml:space="preserve">Article </w:t>
      </w:r>
      <w:r w:rsidR="00147269">
        <w:rPr>
          <w:rFonts w:cs="Arial"/>
          <w:b/>
          <w:bCs/>
          <w:sz w:val="22"/>
          <w:szCs w:val="22"/>
          <w:u w:val="single"/>
        </w:rPr>
        <w:t>4</w:t>
      </w:r>
      <w:r w:rsidRPr="00B35A22">
        <w:rPr>
          <w:rFonts w:cs="Arial"/>
          <w:b/>
          <w:bCs/>
          <w:sz w:val="22"/>
          <w:szCs w:val="22"/>
        </w:rPr>
        <w:t> :</w:t>
      </w:r>
      <w:r w:rsidRPr="00B35A22">
        <w:rPr>
          <w:rFonts w:cs="Arial"/>
          <w:b/>
          <w:bCs/>
          <w:sz w:val="22"/>
          <w:szCs w:val="22"/>
        </w:rPr>
        <w:tab/>
        <w:t>EGALITE DE REMUNERATION HOMMES / FEMMES</w:t>
      </w:r>
    </w:p>
    <w:p w:rsidP="00771D74" w:rsidR="00771D74" w:rsidRDefault="00771D74" w:rsidRPr="00B35A22">
      <w:pPr>
        <w:jc w:val="both"/>
        <w:rPr>
          <w:rFonts w:cs="Arial"/>
          <w:b/>
          <w:bCs/>
          <w:sz w:val="22"/>
          <w:szCs w:val="22"/>
          <w:u w:val="single"/>
        </w:rPr>
      </w:pPr>
    </w:p>
    <w:p w:rsidP="00771D74" w:rsidR="00771D74" w:rsidRDefault="00771D74" w:rsidRPr="00B35A22">
      <w:pPr>
        <w:jc w:val="both"/>
        <w:rPr>
          <w:rFonts w:cs="Arial"/>
          <w:bCs/>
          <w:sz w:val="22"/>
          <w:szCs w:val="22"/>
        </w:rPr>
      </w:pPr>
      <w:r w:rsidRPr="00B35A22">
        <w:rPr>
          <w:rFonts w:cs="Arial"/>
          <w:bCs/>
          <w:sz w:val="22"/>
          <w:szCs w:val="22"/>
        </w:rPr>
        <w:t>Les parties ont constaté à partir des informations chiffrées permettant la comparaison des rémunérations des hommes et des femmes dans l’entreprise qu’il n’y avait pas d’écart de rémunération entre les hommes et les femmes.</w:t>
      </w:r>
    </w:p>
    <w:p w:rsidR="00CA3F08" w:rsidRDefault="00CA3F08" w:rsidRPr="00B35A22">
      <w:pPr>
        <w:jc w:val="both"/>
        <w:rPr>
          <w:sz w:val="22"/>
          <w:szCs w:val="22"/>
        </w:rPr>
      </w:pPr>
    </w:p>
    <w:p w:rsidR="00D07D8A" w:rsidRDefault="00383272">
      <w:pPr>
        <w:jc w:val="both"/>
        <w:rPr>
          <w:rFonts w:cs="Arial"/>
          <w:bCs/>
          <w:sz w:val="22"/>
          <w:szCs w:val="22"/>
        </w:rPr>
      </w:pPr>
      <w:r w:rsidRPr="00B35A22">
        <w:rPr>
          <w:rFonts w:cs="Arial"/>
          <w:bCs/>
          <w:sz w:val="22"/>
          <w:szCs w:val="22"/>
        </w:rPr>
        <w:t>Il a également été rappelé qu’un accord d’entreprise portant sur</w:t>
      </w:r>
      <w:r w:rsidR="00CA3F08" w:rsidRPr="00B35A22">
        <w:rPr>
          <w:rFonts w:cs="Arial"/>
          <w:bCs/>
          <w:sz w:val="22"/>
          <w:szCs w:val="22"/>
        </w:rPr>
        <w:t xml:space="preserve"> les objectifs d’</w:t>
      </w:r>
      <w:r w:rsidRPr="00B35A22">
        <w:rPr>
          <w:rFonts w:cs="Arial"/>
          <w:bCs/>
          <w:sz w:val="22"/>
          <w:szCs w:val="22"/>
        </w:rPr>
        <w:t>égalité entre les femmes et les hommes</w:t>
      </w:r>
      <w:r w:rsidR="00CA3F08" w:rsidRPr="00B35A22">
        <w:rPr>
          <w:rFonts w:cs="Arial"/>
          <w:bCs/>
          <w:sz w:val="22"/>
          <w:szCs w:val="22"/>
        </w:rPr>
        <w:t>, et les mesures permettant de les atteindre</w:t>
      </w:r>
      <w:r w:rsidRPr="00B35A22">
        <w:rPr>
          <w:rFonts w:cs="Arial"/>
          <w:bCs/>
          <w:sz w:val="22"/>
          <w:szCs w:val="22"/>
        </w:rPr>
        <w:t xml:space="preserve"> </w:t>
      </w:r>
      <w:r w:rsidR="001A1D89" w:rsidRPr="00B35A22">
        <w:rPr>
          <w:rFonts w:cs="Arial"/>
          <w:bCs/>
          <w:sz w:val="22"/>
          <w:szCs w:val="22"/>
        </w:rPr>
        <w:t xml:space="preserve">a été signé </w:t>
      </w:r>
      <w:r w:rsidR="00B17F5A" w:rsidRPr="00B35A22">
        <w:rPr>
          <w:rFonts w:cs="Arial"/>
          <w:bCs/>
          <w:sz w:val="22"/>
          <w:szCs w:val="22"/>
        </w:rPr>
        <w:t xml:space="preserve">le </w:t>
      </w:r>
      <w:r w:rsidR="00357BA9">
        <w:rPr>
          <w:rFonts w:cs="Arial"/>
          <w:bCs/>
          <w:sz w:val="22"/>
          <w:szCs w:val="22"/>
        </w:rPr>
        <w:t>22 juillet 2021</w:t>
      </w:r>
      <w:r w:rsidR="001A1D89" w:rsidRPr="00B35A22">
        <w:rPr>
          <w:rFonts w:cs="Arial"/>
          <w:bCs/>
          <w:sz w:val="22"/>
          <w:szCs w:val="22"/>
        </w:rPr>
        <w:t xml:space="preserve"> et qu’un bilan des mesures </w:t>
      </w:r>
      <w:r w:rsidR="00C80A23">
        <w:rPr>
          <w:rFonts w:cs="Arial"/>
          <w:bCs/>
          <w:sz w:val="22"/>
          <w:szCs w:val="22"/>
        </w:rPr>
        <w:t>est disponible sur la BDES</w:t>
      </w:r>
      <w:r w:rsidR="001A1D89" w:rsidRPr="00B35A22">
        <w:rPr>
          <w:rFonts w:cs="Arial"/>
          <w:bCs/>
          <w:sz w:val="22"/>
          <w:szCs w:val="22"/>
        </w:rPr>
        <w:t>.</w:t>
      </w:r>
    </w:p>
    <w:p w:rsidR="00E94071" w:rsidRDefault="00E94071">
      <w:pPr>
        <w:jc w:val="both"/>
        <w:rPr>
          <w:rFonts w:cs="Arial"/>
          <w:b/>
          <w:bCs/>
          <w:sz w:val="22"/>
          <w:szCs w:val="22"/>
          <w:u w:val="single"/>
        </w:rPr>
      </w:pPr>
    </w:p>
    <w:p w:rsidR="007D12BB" w:rsidRDefault="007D12BB" w:rsidRPr="00075368">
      <w:pPr>
        <w:jc w:val="both"/>
        <w:rPr>
          <w:rFonts w:cs="Arial"/>
          <w:b/>
          <w:bCs/>
          <w:sz w:val="22"/>
          <w:szCs w:val="22"/>
        </w:rPr>
      </w:pPr>
      <w:r w:rsidRPr="00075368">
        <w:rPr>
          <w:rFonts w:cs="Arial"/>
          <w:b/>
          <w:bCs/>
          <w:sz w:val="22"/>
          <w:szCs w:val="22"/>
          <w:u w:val="single"/>
        </w:rPr>
        <w:t xml:space="preserve">Article </w:t>
      </w:r>
      <w:r w:rsidR="00147269">
        <w:rPr>
          <w:rFonts w:cs="Arial"/>
          <w:b/>
          <w:bCs/>
          <w:sz w:val="22"/>
          <w:szCs w:val="22"/>
          <w:u w:val="single"/>
        </w:rPr>
        <w:t>5</w:t>
      </w:r>
      <w:r w:rsidRPr="00075368">
        <w:rPr>
          <w:rFonts w:cs="Arial"/>
          <w:b/>
          <w:bCs/>
          <w:sz w:val="22"/>
          <w:szCs w:val="22"/>
          <w:u w:val="single"/>
        </w:rPr>
        <w:t xml:space="preserve"> </w:t>
      </w:r>
      <w:r w:rsidRPr="00075368">
        <w:rPr>
          <w:rFonts w:cs="Arial"/>
          <w:b/>
          <w:bCs/>
          <w:sz w:val="22"/>
          <w:szCs w:val="22"/>
        </w:rPr>
        <w:t>:</w:t>
      </w:r>
      <w:r w:rsidRPr="00075368">
        <w:rPr>
          <w:rFonts w:cs="Arial"/>
          <w:sz w:val="22"/>
          <w:szCs w:val="22"/>
        </w:rPr>
        <w:tab/>
      </w:r>
      <w:r w:rsidRPr="00075368">
        <w:rPr>
          <w:rFonts w:cs="Arial"/>
          <w:b/>
          <w:bCs/>
          <w:sz w:val="22"/>
          <w:szCs w:val="22"/>
        </w:rPr>
        <w:t>DUREE</w:t>
      </w:r>
    </w:p>
    <w:p w:rsidR="007D12BB" w:rsidRDefault="007D12BB" w:rsidRPr="00075368">
      <w:pPr>
        <w:jc w:val="both"/>
        <w:rPr>
          <w:rFonts w:cs="Arial"/>
          <w:b/>
          <w:bCs/>
          <w:sz w:val="22"/>
          <w:szCs w:val="22"/>
          <w:u w:val="single"/>
        </w:rPr>
      </w:pPr>
    </w:p>
    <w:p w:rsidR="007D12BB" w:rsidRDefault="007D12BB">
      <w:pPr>
        <w:jc w:val="both"/>
        <w:rPr>
          <w:rFonts w:cs="Arial"/>
          <w:b/>
          <w:bCs/>
          <w:sz w:val="22"/>
          <w:szCs w:val="22"/>
        </w:rPr>
      </w:pPr>
      <w:r w:rsidRPr="00075368">
        <w:rPr>
          <w:rFonts w:cs="Arial"/>
          <w:bCs/>
          <w:sz w:val="22"/>
          <w:szCs w:val="22"/>
        </w:rPr>
        <w:t xml:space="preserve">Le présent accord est conclu pour une durée déterminée de douze mois, correspondant à l’exercice social de la société, pour laquelle sont établies les prévisions économiques, à </w:t>
      </w:r>
      <w:smartTag w:element="PersonName" w:uri="urn:schemas-microsoft-com:office:smarttags">
        <w:r w:rsidRPr="00075368">
          <w:rPr>
            <w:rFonts w:cs="Arial"/>
            <w:bCs/>
            <w:sz w:val="22"/>
            <w:szCs w:val="22"/>
          </w:rPr>
          <w:t>sav</w:t>
        </w:r>
      </w:smartTag>
      <w:r w:rsidRPr="00075368">
        <w:rPr>
          <w:rFonts w:cs="Arial"/>
          <w:bCs/>
          <w:sz w:val="22"/>
          <w:szCs w:val="22"/>
        </w:rPr>
        <w:t xml:space="preserve">oir </w:t>
      </w:r>
      <w:r w:rsidRPr="00F74888">
        <w:rPr>
          <w:rFonts w:cs="Arial"/>
          <w:b/>
          <w:bCs/>
          <w:sz w:val="22"/>
          <w:szCs w:val="22"/>
        </w:rPr>
        <w:t>pour la période du 1</w:t>
      </w:r>
      <w:r w:rsidRPr="00F74888">
        <w:rPr>
          <w:rFonts w:cs="Arial"/>
          <w:b/>
          <w:bCs/>
          <w:sz w:val="22"/>
          <w:szCs w:val="22"/>
          <w:vertAlign w:val="superscript"/>
        </w:rPr>
        <w:t>er</w:t>
      </w:r>
      <w:r w:rsidRPr="00F74888">
        <w:rPr>
          <w:rFonts w:cs="Arial"/>
          <w:b/>
          <w:bCs/>
          <w:sz w:val="22"/>
          <w:szCs w:val="22"/>
        </w:rPr>
        <w:t xml:space="preserve"> janvier au 31 décembre 20</w:t>
      </w:r>
      <w:r w:rsidR="00E82EF4">
        <w:rPr>
          <w:rFonts w:cs="Arial"/>
          <w:b/>
          <w:bCs/>
          <w:sz w:val="22"/>
          <w:szCs w:val="22"/>
        </w:rPr>
        <w:t>2</w:t>
      </w:r>
      <w:r w:rsidR="00C43DBC">
        <w:rPr>
          <w:rFonts w:cs="Arial"/>
          <w:b/>
          <w:bCs/>
          <w:sz w:val="22"/>
          <w:szCs w:val="22"/>
        </w:rPr>
        <w:t>3</w:t>
      </w:r>
      <w:r w:rsidRPr="00F74888">
        <w:rPr>
          <w:rFonts w:cs="Arial"/>
          <w:b/>
          <w:bCs/>
          <w:sz w:val="22"/>
          <w:szCs w:val="22"/>
        </w:rPr>
        <w:t>.</w:t>
      </w:r>
    </w:p>
    <w:p w:rsidR="00D13FB7" w:rsidRDefault="00D13FB7" w:rsidRPr="00F74888">
      <w:pPr>
        <w:jc w:val="both"/>
        <w:rPr>
          <w:rFonts w:cs="Arial"/>
          <w:b/>
          <w:bCs/>
          <w:sz w:val="22"/>
          <w:szCs w:val="22"/>
        </w:rPr>
      </w:pPr>
    </w:p>
    <w:p w:rsidR="007D12BB" w:rsidRDefault="007D12BB" w:rsidRPr="00075368">
      <w:pPr>
        <w:jc w:val="both"/>
        <w:rPr>
          <w:rFonts w:cs="Arial"/>
          <w:bCs/>
          <w:sz w:val="22"/>
          <w:szCs w:val="22"/>
        </w:rPr>
      </w:pPr>
      <w:r w:rsidRPr="00075368">
        <w:rPr>
          <w:rFonts w:cs="Arial"/>
          <w:bCs/>
          <w:sz w:val="22"/>
          <w:szCs w:val="22"/>
        </w:rPr>
        <w:t>Durant cette année, le présent accord ne pourra pas être dénoncé par l'une ou l'autre des parties.</w:t>
      </w:r>
    </w:p>
    <w:p w:rsidR="007D12BB" w:rsidRDefault="007D12BB" w:rsidRPr="00075368">
      <w:pPr>
        <w:jc w:val="both"/>
        <w:rPr>
          <w:rFonts w:cs="Arial"/>
          <w:bCs/>
          <w:sz w:val="22"/>
          <w:szCs w:val="22"/>
        </w:rPr>
      </w:pPr>
      <w:r w:rsidRPr="00075368">
        <w:rPr>
          <w:rFonts w:cs="Arial"/>
          <w:bCs/>
          <w:sz w:val="22"/>
          <w:szCs w:val="22"/>
        </w:rPr>
        <w:t>A cette dernière date, il prendra fin automatiquement, sans se transformer en accord à durée indéterminée, en raison de l’obligation de négocier un nouvel accord et du rattachement des avantages ci-après aux objectifs économiques de la période pendant laquelle il produira effet.</w:t>
      </w:r>
    </w:p>
    <w:p w:rsidR="007D12BB" w:rsidRDefault="007D12BB" w:rsidRPr="00075368">
      <w:pPr>
        <w:jc w:val="both"/>
        <w:rPr>
          <w:rFonts w:cs="Arial"/>
          <w:b/>
          <w:bCs/>
          <w:sz w:val="22"/>
          <w:szCs w:val="22"/>
          <w:u w:val="single"/>
        </w:rPr>
      </w:pPr>
    </w:p>
    <w:p w:rsidR="007D12BB" w:rsidRDefault="007D12BB" w:rsidRPr="00075368">
      <w:pPr>
        <w:jc w:val="both"/>
        <w:rPr>
          <w:rFonts w:cs="Arial"/>
          <w:b/>
          <w:bCs/>
          <w:sz w:val="22"/>
          <w:szCs w:val="22"/>
        </w:rPr>
      </w:pPr>
      <w:r w:rsidRPr="00075368">
        <w:rPr>
          <w:rFonts w:cs="Arial"/>
          <w:b/>
          <w:bCs/>
          <w:sz w:val="22"/>
          <w:szCs w:val="22"/>
          <w:u w:val="single"/>
        </w:rPr>
        <w:t xml:space="preserve">Article </w:t>
      </w:r>
      <w:r w:rsidR="00147269">
        <w:rPr>
          <w:rFonts w:cs="Arial"/>
          <w:b/>
          <w:bCs/>
          <w:sz w:val="22"/>
          <w:szCs w:val="22"/>
          <w:u w:val="single"/>
        </w:rPr>
        <w:t>6</w:t>
      </w:r>
      <w:r w:rsidRPr="00075368">
        <w:rPr>
          <w:rFonts w:cs="Arial"/>
          <w:b/>
          <w:bCs/>
          <w:sz w:val="22"/>
          <w:szCs w:val="22"/>
        </w:rPr>
        <w:t> :</w:t>
      </w:r>
      <w:r w:rsidRPr="00075368">
        <w:rPr>
          <w:rFonts w:cs="Arial"/>
          <w:sz w:val="22"/>
          <w:szCs w:val="22"/>
        </w:rPr>
        <w:tab/>
      </w:r>
      <w:r w:rsidRPr="00075368">
        <w:rPr>
          <w:rFonts w:cs="Arial"/>
          <w:b/>
          <w:bCs/>
          <w:sz w:val="22"/>
          <w:szCs w:val="22"/>
        </w:rPr>
        <w:t xml:space="preserve">DEPOT – PUBLICITE </w:t>
      </w:r>
    </w:p>
    <w:p w:rsidR="007D12BB" w:rsidRDefault="007D12BB" w:rsidRPr="00075368">
      <w:pPr>
        <w:jc w:val="both"/>
        <w:rPr>
          <w:rFonts w:cs="Arial"/>
          <w:b/>
          <w:bCs/>
          <w:sz w:val="22"/>
          <w:szCs w:val="22"/>
        </w:rPr>
      </w:pPr>
    </w:p>
    <w:p w:rsidP="00983E5E" w:rsidR="00983E5E" w:rsidRDefault="00983E5E" w:rsidRPr="005F2DF0">
      <w:pPr>
        <w:jc w:val="both"/>
        <w:rPr>
          <w:rFonts w:cs="Arial"/>
          <w:sz w:val="22"/>
          <w:szCs w:val="22"/>
        </w:rPr>
      </w:pPr>
      <w:r w:rsidRPr="005F2DF0">
        <w:rPr>
          <w:rFonts w:cs="Arial"/>
          <w:sz w:val="22"/>
          <w:szCs w:val="22"/>
        </w:rPr>
        <w:t xml:space="preserve">Conformément à la loi, le présent accord sera déposé, à l’initiative de la Direction et dans les 15 jours de sa signature. Le dépôt s’effectuera exclusivement sous forme dématérialisée sur un site internet dédié </w:t>
      </w:r>
      <w:hyperlink r:id="rId8" w:history="1">
        <w:r w:rsidRPr="005F2DF0">
          <w:rPr>
            <w:rStyle w:val="Lienhypertexte"/>
            <w:rFonts w:cs="Arial"/>
            <w:sz w:val="22"/>
            <w:szCs w:val="22"/>
          </w:rPr>
          <w:t>https://www.teleaccords.travail-emploi.gouv.fr</w:t>
        </w:r>
      </w:hyperlink>
      <w:r w:rsidRPr="005F2DF0">
        <w:rPr>
          <w:rFonts w:cs="Arial"/>
          <w:sz w:val="22"/>
          <w:szCs w:val="22"/>
        </w:rPr>
        <w:t>, et un exemplaire papier au secrétariat-greffe du conseil de prud’hommes de Nancy.</w:t>
      </w:r>
    </w:p>
    <w:p w:rsidP="00983E5E" w:rsidR="00983E5E" w:rsidRDefault="00983E5E" w:rsidRPr="005F2DF0">
      <w:pPr>
        <w:jc w:val="both"/>
        <w:rPr>
          <w:color w:val="2F2F2F"/>
          <w:sz w:val="22"/>
          <w:szCs w:val="22"/>
        </w:rPr>
      </w:pPr>
    </w:p>
    <w:p w:rsidP="00983E5E" w:rsidR="00983E5E" w:rsidRDefault="00983E5E" w:rsidRPr="005F2DF0">
      <w:pPr>
        <w:jc w:val="both"/>
        <w:rPr>
          <w:rFonts w:cs="Arial"/>
          <w:sz w:val="22"/>
          <w:szCs w:val="22"/>
        </w:rPr>
      </w:pPr>
      <w:r w:rsidRPr="005F2DF0">
        <w:rPr>
          <w:rFonts w:cs="Arial"/>
          <w:sz w:val="22"/>
          <w:szCs w:val="22"/>
        </w:rPr>
        <w:t xml:space="preserve">La mention de ce procès-verbal </w:t>
      </w:r>
      <w:r w:rsidR="00DB7D16">
        <w:rPr>
          <w:rFonts w:cs="Arial"/>
          <w:sz w:val="22"/>
          <w:szCs w:val="22"/>
        </w:rPr>
        <w:t xml:space="preserve">d’accord </w:t>
      </w:r>
      <w:r w:rsidRPr="005F2DF0">
        <w:rPr>
          <w:rFonts w:cs="Arial"/>
          <w:sz w:val="22"/>
          <w:szCs w:val="22"/>
        </w:rPr>
        <w:t>sera faite sur les panneaux réservés à la direction pour sa communication avec le personnel.</w:t>
      </w:r>
    </w:p>
    <w:p w:rsidP="00983E5E" w:rsidR="00983E5E" w:rsidRDefault="00983E5E" w:rsidRPr="005F2DF0">
      <w:pPr>
        <w:jc w:val="both"/>
        <w:rPr>
          <w:rFonts w:cs="Arial"/>
          <w:sz w:val="22"/>
          <w:szCs w:val="22"/>
        </w:rPr>
      </w:pPr>
      <w:r w:rsidRPr="005F2DF0">
        <w:rPr>
          <w:rFonts w:cs="Arial"/>
          <w:sz w:val="22"/>
          <w:szCs w:val="22"/>
        </w:rPr>
        <w:t>L'accord entrera en vigueur à compter du jour suivant le dépôt à l'Inspection du Travail.</w:t>
      </w:r>
    </w:p>
    <w:p w:rsidP="00983E5E" w:rsidR="00983E5E" w:rsidRDefault="00983E5E" w:rsidRPr="005F2DF0">
      <w:pPr>
        <w:jc w:val="both"/>
        <w:rPr>
          <w:rFonts w:cs="Arial"/>
          <w:sz w:val="22"/>
          <w:szCs w:val="22"/>
        </w:rPr>
      </w:pPr>
    </w:p>
    <w:p w:rsidP="00983E5E" w:rsidR="00983E5E" w:rsidRDefault="00983E5E" w:rsidRPr="005F2DF0">
      <w:pPr>
        <w:jc w:val="both"/>
        <w:rPr>
          <w:rFonts w:cs="Arial"/>
          <w:sz w:val="22"/>
          <w:szCs w:val="22"/>
        </w:rPr>
      </w:pPr>
      <w:r w:rsidRPr="005F2DF0">
        <w:rPr>
          <w:rFonts w:cs="Arial"/>
          <w:sz w:val="22"/>
          <w:szCs w:val="22"/>
        </w:rPr>
        <w:t>En outre, un exemplaire sera établi pour chaque partie.</w:t>
      </w:r>
    </w:p>
    <w:p w:rsidR="007D12BB" w:rsidRDefault="007D12BB" w:rsidRPr="00075368">
      <w:pPr>
        <w:jc w:val="both"/>
        <w:rPr>
          <w:rFonts w:cs="Arial"/>
          <w:sz w:val="22"/>
          <w:szCs w:val="22"/>
        </w:rPr>
      </w:pPr>
    </w:p>
    <w:p w:rsidR="007D12BB" w:rsidRDefault="007D12BB" w:rsidRPr="00BB52C1">
      <w:pPr>
        <w:jc w:val="both"/>
        <w:rPr>
          <w:rFonts w:cs="Arial"/>
          <w:sz w:val="22"/>
          <w:szCs w:val="22"/>
        </w:rPr>
      </w:pPr>
      <w:r w:rsidRPr="00BB52C1">
        <w:rPr>
          <w:rFonts w:cs="Arial"/>
          <w:sz w:val="22"/>
          <w:szCs w:val="22"/>
        </w:rPr>
        <w:t xml:space="preserve">A Maxéville, le </w:t>
      </w:r>
      <w:r w:rsidR="00C43DBC">
        <w:rPr>
          <w:rFonts w:cs="Arial"/>
          <w:sz w:val="22"/>
          <w:szCs w:val="22"/>
        </w:rPr>
        <w:t>21 novembre</w:t>
      </w:r>
      <w:r w:rsidR="00147269">
        <w:rPr>
          <w:rFonts w:cs="Arial"/>
          <w:sz w:val="22"/>
          <w:szCs w:val="22"/>
        </w:rPr>
        <w:t xml:space="preserve"> 2022</w:t>
      </w:r>
      <w:r w:rsidR="00443659">
        <w:rPr>
          <w:rFonts w:cs="Arial"/>
          <w:sz w:val="22"/>
          <w:szCs w:val="22"/>
        </w:rPr>
        <w:t>.</w:t>
      </w:r>
    </w:p>
    <w:p w:rsidR="007D12BB" w:rsidRDefault="00225121" w:rsidRPr="00075368">
      <w:pPr>
        <w:jc w:val="both"/>
        <w:rPr>
          <w:rFonts w:cs="Arial"/>
          <w:sz w:val="22"/>
          <w:szCs w:val="22"/>
        </w:rPr>
      </w:pPr>
      <w:r w:rsidRPr="00075368">
        <w:rPr>
          <w:rFonts w:cs="Arial"/>
          <w:sz w:val="22"/>
          <w:szCs w:val="22"/>
        </w:rPr>
        <w:t>Fait en </w:t>
      </w:r>
      <w:r w:rsidR="00302FB3">
        <w:rPr>
          <w:rFonts w:cs="Arial"/>
          <w:sz w:val="22"/>
          <w:szCs w:val="22"/>
        </w:rPr>
        <w:t>4</w:t>
      </w:r>
      <w:r w:rsidR="007D12BB" w:rsidRPr="00075368">
        <w:rPr>
          <w:rFonts w:cs="Arial"/>
          <w:sz w:val="22"/>
          <w:szCs w:val="22"/>
        </w:rPr>
        <w:t xml:space="preserve"> exemplaires pour les formalités de publicité et un pour chaque signataire.</w:t>
      </w:r>
    </w:p>
    <w:p w:rsidR="00D00E88" w:rsidRDefault="00D00E88">
      <w:pPr>
        <w:jc w:val="both"/>
        <w:rPr>
          <w:rFonts w:cs="Arial"/>
          <w:sz w:val="22"/>
          <w:szCs w:val="22"/>
        </w:rPr>
      </w:pPr>
    </w:p>
    <w:p w:rsidR="00763BFC" w:rsidRDefault="00763BFC" w:rsidRPr="00075368">
      <w:pPr>
        <w:jc w:val="both"/>
        <w:rPr>
          <w:rFonts w:cs="Arial"/>
          <w:sz w:val="22"/>
          <w:szCs w:val="22"/>
        </w:rPr>
      </w:pPr>
    </w:p>
    <w:p w:rsidP="00C003A1" w:rsidR="007D12BB" w:rsidRDefault="007D12BB" w:rsidRPr="00075368">
      <w:pPr>
        <w:tabs>
          <w:tab w:pos="-1214" w:val="left"/>
          <w:tab w:pos="5670" w:val="left"/>
          <w:tab w:pos="6660" w:val="left"/>
        </w:tabs>
        <w:rPr>
          <w:rFonts w:cs="Arial"/>
          <w:b/>
          <w:bCs/>
          <w:sz w:val="22"/>
          <w:szCs w:val="22"/>
        </w:rPr>
      </w:pPr>
      <w:r w:rsidRPr="00075368">
        <w:rPr>
          <w:rFonts w:cs="Arial"/>
          <w:b/>
          <w:bCs/>
          <w:sz w:val="22"/>
          <w:szCs w:val="22"/>
        </w:rPr>
        <w:t xml:space="preserve">Pour </w:t>
      </w:r>
      <w:smartTag w:element="PersonName" w:uri="urn:schemas-microsoft-com:office:smarttags">
        <w:smartTagPr>
          <w:attr w:name="ProductID" w:val="la Soci￩t￩"/>
        </w:smartTagPr>
        <w:r w:rsidRPr="00075368">
          <w:rPr>
            <w:rFonts w:cs="Arial"/>
            <w:b/>
            <w:bCs/>
            <w:sz w:val="22"/>
            <w:szCs w:val="22"/>
          </w:rPr>
          <w:t>la Société</w:t>
        </w:r>
      </w:smartTag>
      <w:r w:rsidRPr="00075368">
        <w:rPr>
          <w:rFonts w:cs="Arial"/>
          <w:b/>
          <w:bCs/>
          <w:sz w:val="22"/>
          <w:szCs w:val="22"/>
        </w:rPr>
        <w:t> :</w:t>
      </w:r>
      <w:r w:rsidR="00C003A1" w:rsidRPr="00075368">
        <w:rPr>
          <w:rFonts w:cs="Arial"/>
          <w:b/>
          <w:bCs/>
          <w:sz w:val="22"/>
          <w:szCs w:val="22"/>
        </w:rPr>
        <w:t xml:space="preserve">                                                    </w:t>
      </w:r>
      <w:r w:rsidR="00F84F75">
        <w:rPr>
          <w:rFonts w:cs="Arial"/>
          <w:b/>
          <w:bCs/>
          <w:sz w:val="22"/>
          <w:szCs w:val="22"/>
        </w:rPr>
        <w:t xml:space="preserve">     </w:t>
      </w:r>
      <w:r w:rsidR="00414976">
        <w:rPr>
          <w:rFonts w:cs="Arial"/>
          <w:b/>
          <w:bCs/>
          <w:sz w:val="22"/>
          <w:szCs w:val="22"/>
        </w:rPr>
        <w:t xml:space="preserve">Pour les </w:t>
      </w:r>
      <w:r w:rsidR="00075368">
        <w:rPr>
          <w:rFonts w:cs="Arial"/>
          <w:b/>
          <w:bCs/>
          <w:sz w:val="22"/>
          <w:szCs w:val="22"/>
        </w:rPr>
        <w:t>organisation</w:t>
      </w:r>
      <w:r w:rsidR="00414976">
        <w:rPr>
          <w:rFonts w:cs="Arial"/>
          <w:b/>
          <w:bCs/>
          <w:sz w:val="22"/>
          <w:szCs w:val="22"/>
        </w:rPr>
        <w:t>s</w:t>
      </w:r>
      <w:r w:rsidR="00075368">
        <w:rPr>
          <w:rFonts w:cs="Arial"/>
          <w:b/>
          <w:bCs/>
          <w:sz w:val="22"/>
          <w:szCs w:val="22"/>
        </w:rPr>
        <w:t xml:space="preserve"> </w:t>
      </w:r>
      <w:r w:rsidR="00C003A1" w:rsidRPr="00075368">
        <w:rPr>
          <w:rFonts w:cs="Arial"/>
          <w:b/>
          <w:bCs/>
          <w:sz w:val="22"/>
          <w:szCs w:val="22"/>
        </w:rPr>
        <w:t>syndicale</w:t>
      </w:r>
      <w:r w:rsidR="00414976">
        <w:rPr>
          <w:rFonts w:cs="Arial"/>
          <w:b/>
          <w:bCs/>
          <w:sz w:val="22"/>
          <w:szCs w:val="22"/>
        </w:rPr>
        <w:t>s</w:t>
      </w:r>
      <w:r w:rsidR="00C003A1" w:rsidRPr="00075368">
        <w:rPr>
          <w:rFonts w:cs="Arial"/>
          <w:b/>
          <w:bCs/>
          <w:sz w:val="22"/>
          <w:szCs w:val="22"/>
        </w:rPr>
        <w:t> représentative</w:t>
      </w:r>
      <w:r w:rsidR="00414976">
        <w:rPr>
          <w:rFonts w:cs="Arial"/>
          <w:b/>
          <w:bCs/>
          <w:sz w:val="22"/>
          <w:szCs w:val="22"/>
        </w:rPr>
        <w:t>s</w:t>
      </w:r>
      <w:r w:rsidR="00F84F75">
        <w:rPr>
          <w:rFonts w:cs="Arial"/>
          <w:b/>
          <w:bCs/>
          <w:sz w:val="22"/>
          <w:szCs w:val="22"/>
        </w:rPr>
        <w:t> :</w:t>
      </w:r>
    </w:p>
    <w:p w:rsidR="007D12BB" w:rsidRDefault="007D12BB" w:rsidRPr="00075368">
      <w:pPr>
        <w:pStyle w:val="En-tte"/>
        <w:tabs>
          <w:tab w:pos="4536" w:val="clear"/>
          <w:tab w:pos="9072" w:val="clear"/>
          <w:tab w:pos="6300" w:val="left"/>
          <w:tab w:pos="6660" w:val="left"/>
          <w:tab w:pos="7380" w:val="left"/>
        </w:tabs>
        <w:spacing w:after="60"/>
        <w:rPr>
          <w:rFonts w:cs="Arial"/>
          <w:sz w:val="22"/>
          <w:szCs w:val="22"/>
        </w:rPr>
      </w:pPr>
    </w:p>
    <w:p w:rsidR="00302FB3" w:rsidRDefault="00D65B28">
      <w:pPr>
        <w:pStyle w:val="En-tte"/>
        <w:tabs>
          <w:tab w:pos="4536" w:val="clear"/>
          <w:tab w:pos="9072" w:val="clear"/>
          <w:tab w:pos="6300" w:val="left"/>
          <w:tab w:pos="6660" w:val="left"/>
          <w:tab w:pos="7380" w:val="left"/>
        </w:tabs>
        <w:spacing w:after="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XX</w:t>
      </w:r>
      <w:r w:rsidR="00C003A1" w:rsidRPr="00075368">
        <w:rPr>
          <w:rFonts w:cs="Arial"/>
          <w:sz w:val="22"/>
          <w:szCs w:val="22"/>
        </w:rPr>
        <w:t xml:space="preserve">                                             </w:t>
      </w:r>
      <w:r w:rsidR="00414976">
        <w:rPr>
          <w:rFonts w:cs="Arial"/>
          <w:sz w:val="22"/>
          <w:szCs w:val="22"/>
        </w:rPr>
        <w:t xml:space="preserve">      </w:t>
      </w:r>
      <w:r>
        <w:rPr>
          <w:rFonts w:cs="Arial"/>
          <w:sz w:val="22"/>
          <w:szCs w:val="22"/>
        </w:rPr>
        <w:tab/>
      </w:r>
      <w:r w:rsidR="00414976">
        <w:rPr>
          <w:rFonts w:cs="Arial"/>
          <w:sz w:val="22"/>
          <w:szCs w:val="22"/>
        </w:rPr>
        <w:t xml:space="preserve"> </w:t>
      </w:r>
      <w:r w:rsidR="00302FB3">
        <w:rPr>
          <w:rFonts w:cs="Arial"/>
          <w:sz w:val="22"/>
          <w:szCs w:val="22"/>
        </w:rPr>
        <w:t xml:space="preserve">Syndicat CFDT représenté par </w:t>
      </w:r>
      <w:r>
        <w:rPr>
          <w:rFonts w:cs="Arial"/>
          <w:sz w:val="22"/>
          <w:szCs w:val="22"/>
        </w:rPr>
        <w:t>XX</w:t>
      </w:r>
    </w:p>
    <w:p w:rsidR="00414976" w:rsidRDefault="007D12BB">
      <w:pPr>
        <w:pStyle w:val="En-tte"/>
        <w:tabs>
          <w:tab w:pos="4536" w:val="clear"/>
          <w:tab w:pos="9072" w:val="clear"/>
          <w:tab w:pos="6300" w:val="left"/>
          <w:tab w:pos="6660" w:val="left"/>
          <w:tab w:pos="7380" w:val="left"/>
        </w:tabs>
        <w:spacing w:after="60"/>
        <w:rPr>
          <w:rFonts w:cs="Arial"/>
          <w:sz w:val="22"/>
          <w:szCs w:val="22"/>
        </w:rPr>
      </w:pPr>
      <w:r w:rsidRPr="00075368">
        <w:rPr>
          <w:rFonts w:cs="Arial"/>
          <w:sz w:val="22"/>
          <w:szCs w:val="22"/>
        </w:rPr>
        <w:t>Directeur Général</w:t>
      </w:r>
      <w:r w:rsidR="00771D74">
        <w:rPr>
          <w:rFonts w:cs="Arial"/>
          <w:sz w:val="22"/>
          <w:szCs w:val="22"/>
        </w:rPr>
        <w:t xml:space="preserve">    </w:t>
      </w:r>
      <w:r w:rsidR="00414976">
        <w:rPr>
          <w:rFonts w:cs="Arial"/>
          <w:sz w:val="22"/>
          <w:szCs w:val="22"/>
        </w:rPr>
        <w:t xml:space="preserve">                                                                           </w:t>
      </w:r>
    </w:p>
    <w:sectPr w:rsidR="00414976" w:rsidSect="00675A24">
      <w:headerReference r:id="rId9" w:type="default"/>
      <w:footerReference r:id="rId10" w:type="default"/>
      <w:headerReference r:id="rId11" w:type="first"/>
      <w:footerReference r:id="rId12" w:type="first"/>
      <w:footnotePr>
        <w:pos w:val="beneathText"/>
      </w:footnotePr>
      <w:pgSz w:code="9" w:h="16837" w:w="11905"/>
      <w:pgMar w:bottom="1276" w:footer="720" w:gutter="0" w:header="624" w:left="1247" w:right="1247" w:top="73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D3" w:rsidRDefault="005D06D3">
      <w:r>
        <w:separator/>
      </w:r>
    </w:p>
  </w:endnote>
  <w:endnote w:type="continuationSeparator" w:id="0">
    <w:p w:rsidR="005D06D3" w:rsidRDefault="005D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D00E88" w:rsidRDefault="00D00E88" w:rsidRPr="00D00E88">
    <w:pPr>
      <w:pStyle w:val="Pieddepage"/>
      <w:jc w:val="right"/>
      <w:rPr>
        <w:sz w:val="18"/>
        <w:szCs w:val="18"/>
      </w:rPr>
    </w:pPr>
    <w:r w:rsidRPr="00D00E88">
      <w:rPr>
        <w:sz w:val="18"/>
        <w:szCs w:val="18"/>
      </w:rPr>
      <w:fldChar w:fldCharType="begin"/>
    </w:r>
    <w:r w:rsidRPr="00D00E88">
      <w:rPr>
        <w:sz w:val="18"/>
        <w:szCs w:val="18"/>
      </w:rPr>
      <w:instrText>PAGE   \* MERGEFORMAT</w:instrText>
    </w:r>
    <w:r w:rsidRPr="00D00E88">
      <w:rPr>
        <w:sz w:val="18"/>
        <w:szCs w:val="18"/>
      </w:rPr>
      <w:fldChar w:fldCharType="separate"/>
    </w:r>
    <w:r w:rsidR="00E728B6">
      <w:rPr>
        <w:noProof/>
        <w:sz w:val="18"/>
        <w:szCs w:val="18"/>
      </w:rPr>
      <w:t>2</w:t>
    </w:r>
    <w:r w:rsidRPr="00D00E88">
      <w:rPr>
        <w:sz w:val="18"/>
        <w:szCs w:val="18"/>
      </w:rPr>
      <w:fldChar w:fldCharType="end"/>
    </w:r>
  </w:p>
  <w:p w:rsidR="00D00E88" w:rsidRDefault="00D00E88">
    <w:pPr>
      <w:pStyle w:val="Pieddepage"/>
    </w:pP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D00E88" w:rsidRDefault="00D00E88" w:rsidRPr="00D00E88">
    <w:pPr>
      <w:pStyle w:val="Pieddepage"/>
      <w:jc w:val="right"/>
      <w:rPr>
        <w:sz w:val="18"/>
        <w:szCs w:val="18"/>
      </w:rPr>
    </w:pPr>
    <w:r w:rsidRPr="00D00E88">
      <w:rPr>
        <w:sz w:val="18"/>
        <w:szCs w:val="18"/>
      </w:rPr>
      <w:fldChar w:fldCharType="begin"/>
    </w:r>
    <w:r w:rsidRPr="00D00E88">
      <w:rPr>
        <w:sz w:val="18"/>
        <w:szCs w:val="18"/>
      </w:rPr>
      <w:instrText>PAGE   \* MERGEFORMAT</w:instrText>
    </w:r>
    <w:r w:rsidRPr="00D00E88">
      <w:rPr>
        <w:sz w:val="18"/>
        <w:szCs w:val="18"/>
      </w:rPr>
      <w:fldChar w:fldCharType="separate"/>
    </w:r>
    <w:r w:rsidR="00E728B6">
      <w:rPr>
        <w:noProof/>
        <w:sz w:val="18"/>
        <w:szCs w:val="18"/>
      </w:rPr>
      <w:t>1</w:t>
    </w:r>
    <w:r w:rsidRPr="00D00E88">
      <w:rPr>
        <w:sz w:val="18"/>
        <w:szCs w:val="18"/>
      </w:rPr>
      <w:fldChar w:fldCharType="end"/>
    </w:r>
  </w:p>
  <w:p w:rsidR="00D00E88" w:rsidRDefault="00D00E88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5D06D3" w:rsidRDefault="005D06D3">
      <w:r>
        <w:separator/>
      </w:r>
    </w:p>
  </w:footnote>
  <w:footnote w:id="0" w:type="continuationSeparator">
    <w:p w:rsidR="005D06D3" w:rsidRDefault="005D06D3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433607" w:rsidRDefault="00433607">
    <w:pPr>
      <w:pStyle w:val="En-tte"/>
      <w:ind w:left="-360"/>
      <w:rPr>
        <w:lang w:val="fr-FR"/>
      </w:rPr>
    </w:pPr>
  </w:p>
  <w:p w:rsidR="00433607" w:rsidRDefault="00433607">
    <w:pPr>
      <w:pStyle w:val="En-tte"/>
      <w:ind w:left="-360"/>
    </w:pP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433607" w:rsidRDefault="00433607">
    <w:pPr>
      <w:pStyle w:val="En-tte"/>
      <w:ind w:left="-540"/>
      <w:rPr>
        <w:lang w:val="fr-FR"/>
      </w:rPr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</w:abstractNum>
  <w:abstractNum w15:restartNumberingAfterBreak="0" w:abstractNumId="1">
    <w:nsid w:val="3981485D"/>
    <w:multiLevelType w:val="hybridMultilevel"/>
    <w:tmpl w:val="9BA6C54C"/>
    <w:lvl w:ilvl="0" w:tplc="DD022ADC">
      <w:start w:val="4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662B5769"/>
    <w:multiLevelType w:val="hybridMultilevel"/>
    <w:tmpl w:val="B2F017C2"/>
    <w:lvl w:ilvl="0" w:tplc="37ECAC98">
      <w:start w:val="2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70BE00D0"/>
    <w:multiLevelType w:val="hybridMultilevel"/>
    <w:tmpl w:val="0D0262AC"/>
    <w:lvl w:ilvl="0" w:tplc="E7A684CC">
      <w:start w:val="5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7BA07979"/>
    <w:multiLevelType w:val="hybridMultilevel"/>
    <w:tmpl w:val="E7AA103A"/>
    <w:lvl w:ilvl="0" w:tplc="846A708A">
      <w:start w:val="3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7F1762A7"/>
    <w:multiLevelType w:val="hybridMultilevel"/>
    <w:tmpl w:val="1D42D8AE"/>
    <w:lvl w:ilvl="0" w:tplc="14A8CCBE">
      <w:start w:val="2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30"/>
  <w:displayBackgroundShape/>
  <w:embedSystemFonts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83"/>
    <w:rsid w:val="000350E3"/>
    <w:rsid w:val="00037D18"/>
    <w:rsid w:val="00041355"/>
    <w:rsid w:val="00041785"/>
    <w:rsid w:val="000475E1"/>
    <w:rsid w:val="00071330"/>
    <w:rsid w:val="00073950"/>
    <w:rsid w:val="00075368"/>
    <w:rsid w:val="0008243D"/>
    <w:rsid w:val="00087E00"/>
    <w:rsid w:val="000922BE"/>
    <w:rsid w:val="000B07E6"/>
    <w:rsid w:val="000E12CF"/>
    <w:rsid w:val="00114F08"/>
    <w:rsid w:val="001205F2"/>
    <w:rsid w:val="00136289"/>
    <w:rsid w:val="00147269"/>
    <w:rsid w:val="0015207F"/>
    <w:rsid w:val="001947A8"/>
    <w:rsid w:val="001A1D89"/>
    <w:rsid w:val="001D05A1"/>
    <w:rsid w:val="001D5111"/>
    <w:rsid w:val="001D592F"/>
    <w:rsid w:val="001D6971"/>
    <w:rsid w:val="001E5859"/>
    <w:rsid w:val="001E6D9D"/>
    <w:rsid w:val="00212479"/>
    <w:rsid w:val="00216DC5"/>
    <w:rsid w:val="00220C56"/>
    <w:rsid w:val="00225121"/>
    <w:rsid w:val="00234E18"/>
    <w:rsid w:val="002873F0"/>
    <w:rsid w:val="0028787B"/>
    <w:rsid w:val="002A2DA8"/>
    <w:rsid w:val="002A6D8F"/>
    <w:rsid w:val="002C4845"/>
    <w:rsid w:val="002D4D04"/>
    <w:rsid w:val="002E3F2E"/>
    <w:rsid w:val="00302FB3"/>
    <w:rsid w:val="00321B2A"/>
    <w:rsid w:val="00332387"/>
    <w:rsid w:val="00357BA9"/>
    <w:rsid w:val="0037041F"/>
    <w:rsid w:val="00376242"/>
    <w:rsid w:val="00383272"/>
    <w:rsid w:val="003B269D"/>
    <w:rsid w:val="003D10DF"/>
    <w:rsid w:val="003D3B99"/>
    <w:rsid w:val="004137EB"/>
    <w:rsid w:val="00414976"/>
    <w:rsid w:val="00423FCF"/>
    <w:rsid w:val="00433607"/>
    <w:rsid w:val="00435612"/>
    <w:rsid w:val="00443659"/>
    <w:rsid w:val="00445F86"/>
    <w:rsid w:val="0047717C"/>
    <w:rsid w:val="004A1743"/>
    <w:rsid w:val="004A21E9"/>
    <w:rsid w:val="004A30A3"/>
    <w:rsid w:val="004E3E41"/>
    <w:rsid w:val="005333DF"/>
    <w:rsid w:val="00534B75"/>
    <w:rsid w:val="00562CF1"/>
    <w:rsid w:val="00573D59"/>
    <w:rsid w:val="005A58E7"/>
    <w:rsid w:val="005B08FF"/>
    <w:rsid w:val="005B1F64"/>
    <w:rsid w:val="005B671E"/>
    <w:rsid w:val="005C741B"/>
    <w:rsid w:val="005D06D3"/>
    <w:rsid w:val="0062455F"/>
    <w:rsid w:val="00627B2F"/>
    <w:rsid w:val="0063690D"/>
    <w:rsid w:val="006424FF"/>
    <w:rsid w:val="006445AD"/>
    <w:rsid w:val="00665A78"/>
    <w:rsid w:val="00675A24"/>
    <w:rsid w:val="006801E7"/>
    <w:rsid w:val="00692328"/>
    <w:rsid w:val="006A54C7"/>
    <w:rsid w:val="006C0931"/>
    <w:rsid w:val="006C1F38"/>
    <w:rsid w:val="006F5E1B"/>
    <w:rsid w:val="00726020"/>
    <w:rsid w:val="00735D8F"/>
    <w:rsid w:val="00763BFC"/>
    <w:rsid w:val="00771D74"/>
    <w:rsid w:val="007740A2"/>
    <w:rsid w:val="007915F2"/>
    <w:rsid w:val="007B6B80"/>
    <w:rsid w:val="007D12BB"/>
    <w:rsid w:val="007F0CF2"/>
    <w:rsid w:val="0080147E"/>
    <w:rsid w:val="008025B0"/>
    <w:rsid w:val="00812D1C"/>
    <w:rsid w:val="00820DD8"/>
    <w:rsid w:val="00840A5D"/>
    <w:rsid w:val="00842D04"/>
    <w:rsid w:val="00862D34"/>
    <w:rsid w:val="00865B83"/>
    <w:rsid w:val="008878C0"/>
    <w:rsid w:val="008A0CEF"/>
    <w:rsid w:val="008C11BC"/>
    <w:rsid w:val="008C65F9"/>
    <w:rsid w:val="008C66C4"/>
    <w:rsid w:val="008E6B76"/>
    <w:rsid w:val="00907F59"/>
    <w:rsid w:val="009172D0"/>
    <w:rsid w:val="009215FC"/>
    <w:rsid w:val="00923256"/>
    <w:rsid w:val="009254F3"/>
    <w:rsid w:val="009437F6"/>
    <w:rsid w:val="009608ED"/>
    <w:rsid w:val="009703AE"/>
    <w:rsid w:val="00983E5E"/>
    <w:rsid w:val="009C6D1F"/>
    <w:rsid w:val="009E5AEB"/>
    <w:rsid w:val="00A027B8"/>
    <w:rsid w:val="00A04C43"/>
    <w:rsid w:val="00A05F26"/>
    <w:rsid w:val="00A2581F"/>
    <w:rsid w:val="00A26AA3"/>
    <w:rsid w:val="00A358FF"/>
    <w:rsid w:val="00A73243"/>
    <w:rsid w:val="00A771D6"/>
    <w:rsid w:val="00A90D66"/>
    <w:rsid w:val="00AA47AA"/>
    <w:rsid w:val="00AA5874"/>
    <w:rsid w:val="00AA59C9"/>
    <w:rsid w:val="00AF67FF"/>
    <w:rsid w:val="00B12DAC"/>
    <w:rsid w:val="00B14D8A"/>
    <w:rsid w:val="00B17F5A"/>
    <w:rsid w:val="00B23FC7"/>
    <w:rsid w:val="00B35A22"/>
    <w:rsid w:val="00B40DC6"/>
    <w:rsid w:val="00B612EC"/>
    <w:rsid w:val="00B86753"/>
    <w:rsid w:val="00BA4200"/>
    <w:rsid w:val="00BA45C5"/>
    <w:rsid w:val="00BA5965"/>
    <w:rsid w:val="00BB52C1"/>
    <w:rsid w:val="00BD114E"/>
    <w:rsid w:val="00BE0E22"/>
    <w:rsid w:val="00BE7652"/>
    <w:rsid w:val="00BF6A4A"/>
    <w:rsid w:val="00C003A1"/>
    <w:rsid w:val="00C14A10"/>
    <w:rsid w:val="00C161DF"/>
    <w:rsid w:val="00C35766"/>
    <w:rsid w:val="00C43DBC"/>
    <w:rsid w:val="00C55E72"/>
    <w:rsid w:val="00C80A23"/>
    <w:rsid w:val="00C90E67"/>
    <w:rsid w:val="00C94192"/>
    <w:rsid w:val="00CA3F08"/>
    <w:rsid w:val="00CD174D"/>
    <w:rsid w:val="00CD6909"/>
    <w:rsid w:val="00CE368C"/>
    <w:rsid w:val="00CF02A3"/>
    <w:rsid w:val="00CF5581"/>
    <w:rsid w:val="00D00E88"/>
    <w:rsid w:val="00D07D8A"/>
    <w:rsid w:val="00D13FB7"/>
    <w:rsid w:val="00D1542D"/>
    <w:rsid w:val="00D4574E"/>
    <w:rsid w:val="00D65A56"/>
    <w:rsid w:val="00D65B28"/>
    <w:rsid w:val="00D704E0"/>
    <w:rsid w:val="00D87A2B"/>
    <w:rsid w:val="00DA0B29"/>
    <w:rsid w:val="00DB1091"/>
    <w:rsid w:val="00DB7D16"/>
    <w:rsid w:val="00DC37B8"/>
    <w:rsid w:val="00DC4A3D"/>
    <w:rsid w:val="00DE5051"/>
    <w:rsid w:val="00DF46CC"/>
    <w:rsid w:val="00E015EB"/>
    <w:rsid w:val="00E1178D"/>
    <w:rsid w:val="00E260A2"/>
    <w:rsid w:val="00E32885"/>
    <w:rsid w:val="00E34384"/>
    <w:rsid w:val="00E472A4"/>
    <w:rsid w:val="00E4792B"/>
    <w:rsid w:val="00E52728"/>
    <w:rsid w:val="00E61CE3"/>
    <w:rsid w:val="00E728B6"/>
    <w:rsid w:val="00E8110A"/>
    <w:rsid w:val="00E82EF4"/>
    <w:rsid w:val="00E94071"/>
    <w:rsid w:val="00E94FF7"/>
    <w:rsid w:val="00EA3DC6"/>
    <w:rsid w:val="00EA559A"/>
    <w:rsid w:val="00EB2A03"/>
    <w:rsid w:val="00EB61CE"/>
    <w:rsid w:val="00EC60F2"/>
    <w:rsid w:val="00ED583D"/>
    <w:rsid w:val="00EF2B5F"/>
    <w:rsid w:val="00EF4B11"/>
    <w:rsid w:val="00F027E8"/>
    <w:rsid w:val="00F04DEB"/>
    <w:rsid w:val="00F131E5"/>
    <w:rsid w:val="00F13578"/>
    <w:rsid w:val="00F15AB5"/>
    <w:rsid w:val="00F238D4"/>
    <w:rsid w:val="00F44627"/>
    <w:rsid w:val="00F74888"/>
    <w:rsid w:val="00F84F75"/>
    <w:rsid w:val="00FA67B2"/>
    <w:rsid w:val="00FB09A3"/>
    <w:rsid w:val="00FE7660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martTagType w:name="PersonName" w:namespaceuri="urn:schemas-microsoft-com:office:smarttags"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E131ACF4-9779-48C0-BF0B-5E5A9649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suppressAutoHyphens/>
    </w:pPr>
    <w:rPr>
      <w:sz w:val="24"/>
      <w:szCs w:val="24"/>
      <w:lang w:eastAsia="ar-SA"/>
    </w:rPr>
  </w:style>
  <w:style w:styleId="Titre5" w:type="paragraph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rFonts w:ascii="Times" w:eastAsia="Times" w:hAnsi="Times"/>
      <w:sz w:val="28"/>
      <w:szCs w:val="20"/>
    </w:rPr>
  </w:style>
  <w:style w:default="1" w:styleId="Policepardfaut" w:type="character">
    <w:name w:val="Default Paragraph Font"/>
    <w:semiHidden/>
  </w:style>
  <w:style w:default="1" w:styleId="Tableau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semiHidden/>
  </w:style>
  <w:style w:customStyle="1" w:styleId="Policepardfaut2" w:type="character">
    <w:name w:val="Police par défaut2"/>
  </w:style>
  <w:style w:customStyle="1" w:styleId="Absatz-Standardschriftart" w:type="character">
    <w:name w:val="Absatz-Standardschriftart"/>
  </w:style>
  <w:style w:customStyle="1" w:styleId="WW8Num1z0" w:type="character">
    <w:name w:val="WW8Num1z0"/>
    <w:rPr>
      <w:rFonts w:ascii="Arial" w:eastAsia="Times New Roman" w:hAnsi="Arial"/>
    </w:rPr>
  </w:style>
  <w:style w:customStyle="1" w:styleId="WW8Num1z1" w:type="character">
    <w:name w:val="WW8Num1z1"/>
    <w:rPr>
      <w:rFonts w:ascii="Symbol" w:cs="Tahoma" w:eastAsia="Times New Roman" w:hAnsi="Symbol"/>
    </w:rPr>
  </w:style>
  <w:style w:customStyle="1" w:styleId="WW8Num1z2" w:type="character">
    <w:name w:val="WW8Num1z2"/>
    <w:rPr>
      <w:rFonts w:ascii="Wingdings" w:hAnsi="Wingdings"/>
    </w:rPr>
  </w:style>
  <w:style w:customStyle="1" w:styleId="WW8Num1z3" w:type="character">
    <w:name w:val="WW8Num1z3"/>
    <w:rPr>
      <w:rFonts w:ascii="Symbol" w:hAnsi="Symbol"/>
    </w:rPr>
  </w:style>
  <w:style w:customStyle="1" w:styleId="WW8Num1z4" w:type="character">
    <w:name w:val="WW8Num1z4"/>
    <w:rPr>
      <w:rFonts w:ascii="Courier New" w:cs="Courier New" w:hAnsi="Courier New"/>
    </w:rPr>
  </w:style>
  <w:style w:customStyle="1" w:styleId="WW8Num2z0" w:type="character">
    <w:name w:val="WW8Num2z0"/>
    <w:rPr>
      <w:rFonts w:ascii="Arial" w:eastAsia="Times New Roman" w:hAnsi="Arial"/>
    </w:rPr>
  </w:style>
  <w:style w:customStyle="1" w:styleId="WW8Num2z1" w:type="character">
    <w:name w:val="WW8Num2z1"/>
    <w:rPr>
      <w:rFonts w:ascii="Courier New" w:cs="Courier New" w:hAnsi="Courier New"/>
    </w:rPr>
  </w:style>
  <w:style w:customStyle="1" w:styleId="WW8Num2z2" w:type="character">
    <w:name w:val="WW8Num2z2"/>
    <w:rPr>
      <w:rFonts w:ascii="Wingdings" w:hAnsi="Wingdings"/>
    </w:rPr>
  </w:style>
  <w:style w:customStyle="1" w:styleId="WW8Num2z3" w:type="character">
    <w:name w:val="WW8Num2z3"/>
    <w:rPr>
      <w:rFonts w:ascii="Symbol" w:hAnsi="Symbol"/>
    </w:rPr>
  </w:style>
  <w:style w:customStyle="1" w:styleId="WW8Num3z0" w:type="character">
    <w:name w:val="WW8Num3z0"/>
    <w:rPr>
      <w:rFonts w:ascii="Wingdings" w:hAnsi="Wingdings"/>
    </w:rPr>
  </w:style>
  <w:style w:customStyle="1" w:styleId="WW8Num3z1" w:type="character">
    <w:name w:val="WW8Num3z1"/>
    <w:rPr>
      <w:rFonts w:ascii="Courier New" w:cs="Courier New" w:hAnsi="Courier New"/>
    </w:rPr>
  </w:style>
  <w:style w:customStyle="1" w:styleId="WW8Num3z3" w:type="character">
    <w:name w:val="WW8Num3z3"/>
    <w:rPr>
      <w:rFonts w:ascii="Symbol" w:hAnsi="Symbol"/>
    </w:rPr>
  </w:style>
  <w:style w:customStyle="1" w:styleId="WW8Num4z0" w:type="character">
    <w:name w:val="WW8Num4z0"/>
    <w:rPr>
      <w:rFonts w:ascii="Times New Roman" w:cs="Times New Roman" w:eastAsia="Times New Roman" w:hAnsi="Times New Roman"/>
    </w:rPr>
  </w:style>
  <w:style w:customStyle="1" w:styleId="WW8Num4z1" w:type="character">
    <w:name w:val="WW8Num4z1"/>
    <w:rPr>
      <w:rFonts w:ascii="Courier New" w:cs="Courier New" w:hAnsi="Courier New"/>
    </w:rPr>
  </w:style>
  <w:style w:customStyle="1" w:styleId="WW8Num4z2" w:type="character">
    <w:name w:val="WW8Num4z2"/>
    <w:rPr>
      <w:rFonts w:ascii="Wingdings" w:hAnsi="Wingdings"/>
    </w:rPr>
  </w:style>
  <w:style w:customStyle="1" w:styleId="WW8Num4z3" w:type="character">
    <w:name w:val="WW8Num4z3"/>
    <w:rPr>
      <w:rFonts w:ascii="Symbol" w:hAnsi="Symbol"/>
    </w:rPr>
  </w:style>
  <w:style w:customStyle="1" w:styleId="WW8Num5z0" w:type="character">
    <w:name w:val="WW8Num5z0"/>
    <w:rPr>
      <w:rFonts w:ascii="Arial" w:eastAsia="Times New Roman" w:hAnsi="Arial"/>
    </w:rPr>
  </w:style>
  <w:style w:customStyle="1" w:styleId="WW8Num5z1" w:type="character">
    <w:name w:val="WW8Num5z1"/>
    <w:rPr>
      <w:rFonts w:ascii="Courier New" w:cs="Courier New" w:hAnsi="Courier New"/>
    </w:rPr>
  </w:style>
  <w:style w:customStyle="1" w:styleId="WW8Num5z2" w:type="character">
    <w:name w:val="WW8Num5z2"/>
    <w:rPr>
      <w:rFonts w:ascii="Wingdings" w:hAnsi="Wingdings"/>
    </w:rPr>
  </w:style>
  <w:style w:customStyle="1" w:styleId="WW8Num5z3" w:type="character">
    <w:name w:val="WW8Num5z3"/>
    <w:rPr>
      <w:rFonts w:ascii="Symbol" w:hAnsi="Symbol"/>
    </w:rPr>
  </w:style>
  <w:style w:customStyle="1" w:styleId="WW8Num6z1" w:type="character">
    <w:name w:val="WW8Num6z1"/>
    <w:rPr>
      <w:rFonts w:ascii="Arial" w:eastAsia="Times New Roman" w:hAnsi="Arial"/>
    </w:rPr>
  </w:style>
  <w:style w:customStyle="1" w:styleId="Policepardfaut1" w:type="character">
    <w:name w:val="Police par défaut1"/>
  </w:style>
  <w:style w:styleId="Numrodepage" w:type="character">
    <w:name w:val="page number"/>
    <w:basedOn w:val="Policepardfaut1"/>
  </w:style>
  <w:style w:customStyle="1" w:styleId="Titre2" w:type="paragraph">
    <w:name w:val="Titre2"/>
    <w:basedOn w:val="Normal"/>
    <w:next w:val="Corpsdetexte"/>
    <w:pPr>
      <w:keepNext/>
      <w:spacing w:after="120" w:before="240"/>
    </w:pPr>
    <w:rPr>
      <w:rFonts w:ascii="Arial" w:cs="Tahoma" w:eastAsia="MS Mincho" w:hAnsi="Arial"/>
      <w:sz w:val="28"/>
      <w:szCs w:val="28"/>
    </w:rPr>
  </w:style>
  <w:style w:styleId="Corpsdetexte" w:type="paragraph">
    <w:name w:val="Body Text"/>
    <w:basedOn w:val="Normal"/>
    <w:pPr>
      <w:jc w:val="both"/>
    </w:pPr>
    <w:rPr>
      <w:sz w:val="28"/>
      <w:szCs w:val="20"/>
    </w:rPr>
  </w:style>
  <w:style w:styleId="Liste" w:type="paragraph">
    <w:name w:val="List"/>
    <w:basedOn w:val="Corpsdetexte"/>
    <w:rPr>
      <w:rFonts w:cs="Tahoma"/>
    </w:rPr>
  </w:style>
  <w:style w:customStyle="1" w:styleId="Lgende2" w:type="paragraph">
    <w:name w:val="Légende2"/>
    <w:basedOn w:val="Normal"/>
    <w:pPr>
      <w:suppressLineNumbers/>
      <w:spacing w:after="120" w:before="120"/>
    </w:pPr>
    <w:rPr>
      <w:rFonts w:cs="Tahoma"/>
      <w:i/>
      <w:iCs/>
    </w:rPr>
  </w:style>
  <w:style w:customStyle="1" w:styleId="Rpertoire" w:type="paragraph">
    <w:name w:val="Répertoire"/>
    <w:basedOn w:val="Normal"/>
    <w:pPr>
      <w:suppressLineNumbers/>
    </w:pPr>
    <w:rPr>
      <w:rFonts w:cs="Tahoma"/>
    </w:rPr>
  </w:style>
  <w:style w:customStyle="1" w:styleId="Titre1" w:type="paragraph">
    <w:name w:val="Titre1"/>
    <w:basedOn w:val="Normal"/>
    <w:next w:val="Corpsdetexte"/>
    <w:pPr>
      <w:keepNext/>
      <w:spacing w:after="120" w:before="240"/>
    </w:pPr>
    <w:rPr>
      <w:rFonts w:ascii="Arial" w:cs="Tahoma" w:eastAsia="MS Mincho" w:hAnsi="Arial"/>
      <w:sz w:val="28"/>
      <w:szCs w:val="28"/>
    </w:rPr>
  </w:style>
  <w:style w:customStyle="1" w:styleId="Lgende1" w:type="paragraph">
    <w:name w:val="Légende1"/>
    <w:basedOn w:val="Normal"/>
    <w:pPr>
      <w:suppressLineNumbers/>
      <w:spacing w:after="120" w:before="120"/>
    </w:pPr>
    <w:rPr>
      <w:rFonts w:cs="Tahoma"/>
      <w:i/>
      <w:iCs/>
    </w:rPr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uiPriority w:val="99"/>
    <w:pPr>
      <w:tabs>
        <w:tab w:pos="4536" w:val="center"/>
        <w:tab w:pos="9072" w:val="right"/>
      </w:tabs>
    </w:pPr>
  </w:style>
  <w:style w:styleId="Textedebulles" w:type="paragraph">
    <w:name w:val="Balloon Text"/>
    <w:basedOn w:val="Normal"/>
    <w:rPr>
      <w:rFonts w:ascii="Tahoma" w:cs="Tahoma" w:hAnsi="Tahoma"/>
      <w:sz w:val="16"/>
      <w:szCs w:val="16"/>
    </w:rPr>
  </w:style>
  <w:style w:styleId="NormalWeb" w:type="paragraph">
    <w:name w:val="Normal (Web)"/>
    <w:basedOn w:val="Normal"/>
    <w:pPr>
      <w:spacing w:after="280" w:before="280"/>
    </w:pPr>
    <w:rPr>
      <w:rFonts w:ascii="Arial Unicode MS" w:cs="Arial Unicode MS" w:eastAsia="Arial Unicode MS" w:hAnsi="Arial Unicode MS"/>
    </w:rPr>
  </w:style>
  <w:style w:styleId="Lienhypertexte" w:type="character">
    <w:name w:val="Hyperlink"/>
    <w:rsid w:val="00983E5E"/>
    <w:rPr>
      <w:color w:val="0563C1"/>
      <w:u w:val="single"/>
    </w:rPr>
  </w:style>
  <w:style w:customStyle="1" w:styleId="PieddepageCar" w:type="character">
    <w:name w:val="Pied de page Car"/>
    <w:link w:val="Pieddepage"/>
    <w:uiPriority w:val="99"/>
    <w:rsid w:val="00D00E88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1.xml" Type="http://schemas.openxmlformats.org/officeDocument/2006/relationships/footer"/><Relationship Id="rId11" Target="header2.xml" Type="http://schemas.openxmlformats.org/officeDocument/2006/relationships/header"/><Relationship Id="rId12" Target="footer2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jpeg" Type="http://schemas.openxmlformats.org/officeDocument/2006/relationships/image"/><Relationship Id="rId8" Target="https://www.teleaccords.travail-emploi.gouv.fr" TargetMode="External" Type="http://schemas.openxmlformats.org/officeDocument/2006/relationships/hyperlink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661</Words>
  <Characters>3641</Characters>
  <Application>Microsoft Office Word</Application>
  <DocSecurity>0</DocSecurity>
  <Lines>30</Lines>
  <Paragraphs>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Pôle Gestion</vt:lpstr>
    </vt:vector>
  </TitlesOfParts>
  <Company>CRITEL</Company>
  <LinksUpToDate>false</LinksUpToDate>
  <CharactersWithSpaces>4294</CharactersWithSpaces>
  <SharedDoc>false</SharedDoc>
  <HLinks>
    <vt:vector baseType="variant" size="6">
      <vt:variant>
        <vt:i4>6815848</vt:i4>
      </vt:variant>
      <vt:variant>
        <vt:i4>0</vt:i4>
      </vt:variant>
      <vt:variant>
        <vt:i4>0</vt:i4>
      </vt:variant>
      <vt:variant>
        <vt:i4>5</vt:i4>
      </vt:variant>
      <vt:variant>
        <vt:lpwstr>https://www.teleaccords.travail-emploi.gouv.fr/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2022-12-05T17:11:00Z</dcterms:created>
  <cp:lastPrinted>2019-01-17T09:19:00Z</cp:lastPrinted>
  <dcterms:modified xsi:type="dcterms:W3CDTF">2022-12-05T17:11:00Z</dcterms:modified>
  <cp:revision>2</cp:revision>
  <dc:title>Pôle Gestion</dc:title>
</cp:coreProperties>
</file>