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AD4B97" w:rsidR="00A1107E" w:rsidRDefault="00A1107E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14320B" w:rsidRDefault="0014320B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5F731D" w:rsidRDefault="005F731D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80223E" w:rsidRDefault="0080223E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5F731D" w:rsidRDefault="005F731D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5F731D" w:rsidRDefault="005F731D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jc w:val="center"/>
        <w:rPr>
          <w:rFonts w:ascii="Arial" w:cs="Arial" w:hAnsi="Arial"/>
          <w:b/>
          <w:sz w:val="28"/>
          <w:szCs w:val="28"/>
        </w:rPr>
      </w:pPr>
    </w:p>
    <w:p w:rsidP="00AD4B97" w:rsidR="0014320B" w:rsidRDefault="0014320B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ACCORD D’ENTREPRISE</w:t>
      </w:r>
    </w:p>
    <w:p w:rsidP="00AD4B97" w:rsidR="0014320B" w:rsidRDefault="0014320B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jc w:val="center"/>
        <w:rPr>
          <w:rFonts w:ascii="Arial" w:cs="Arial" w:hAnsi="Arial"/>
          <w:b/>
          <w:sz w:val="28"/>
          <w:szCs w:val="28"/>
        </w:rPr>
      </w:pPr>
    </w:p>
    <w:p w:rsidP="00AD4B97" w:rsidR="0014320B" w:rsidRDefault="0014320B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NEGOCIATION ANNUELLE OBLIGATOIRE</w:t>
      </w:r>
    </w:p>
    <w:p w:rsidP="00AD4B97" w:rsidR="0014320B" w:rsidRDefault="0014320B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20</w:t>
      </w:r>
      <w:r w:rsidR="009C5F88">
        <w:rPr>
          <w:rFonts w:ascii="Arial" w:cs="Arial" w:hAnsi="Arial"/>
          <w:b/>
          <w:sz w:val="28"/>
          <w:szCs w:val="28"/>
        </w:rPr>
        <w:t>22</w:t>
      </w:r>
      <w:r w:rsidR="00870743">
        <w:rPr>
          <w:rFonts w:ascii="Arial" w:cs="Arial" w:hAnsi="Arial"/>
          <w:b/>
          <w:sz w:val="28"/>
          <w:szCs w:val="28"/>
        </w:rPr>
        <w:t>/2023</w:t>
      </w:r>
    </w:p>
    <w:p w:rsidP="00AD4B97" w:rsidR="005F731D" w:rsidRDefault="005F731D">
      <w:pPr>
        <w:pBdr>
          <w:top w:color="auto" w:space="0" w:sz="12" w:val="threeDEmboss"/>
          <w:left w:color="auto" w:space="0" w:sz="12" w:val="threeDEmboss"/>
          <w:bottom w:color="auto" w:space="1" w:sz="12" w:val="threeDEngrave"/>
          <w:right w:color="auto" w:space="4" w:sz="12" w:val="threeDEngrave"/>
        </w:pBdr>
        <w:ind w:left="1843" w:right="-1"/>
        <w:rPr>
          <w:rFonts w:ascii="Arial" w:cs="Arial" w:hAnsi="Arial"/>
          <w:b/>
          <w:sz w:val="28"/>
          <w:szCs w:val="28"/>
        </w:rPr>
      </w:pPr>
    </w:p>
    <w:p w:rsidP="00AD4B97" w:rsidR="0014320B" w:rsidRDefault="0014320B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14320B" w:rsidRDefault="0014320B" w:rsidRPr="008C1F82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DF05A6" w:rsidRDefault="00DF05A6" w:rsidRPr="00FD1845">
      <w:pPr>
        <w:ind w:left="1843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 xml:space="preserve">Entre : </w:t>
      </w:r>
    </w:p>
    <w:p w:rsidP="00AD4B97" w:rsidR="00DF05A6" w:rsidRDefault="00DF05A6" w:rsidRPr="00FD1845">
      <w:pPr>
        <w:tabs>
          <w:tab w:pos="1134" w:val="num"/>
        </w:tabs>
        <w:ind w:left="1843"/>
        <w:jc w:val="both"/>
        <w:rPr>
          <w:rFonts w:ascii="Arial" w:cs="Arial" w:hAnsi="Arial"/>
        </w:rPr>
      </w:pPr>
    </w:p>
    <w:p w:rsidP="004E4607" w:rsidR="00DF05A6" w:rsidRDefault="00CC5918" w:rsidRPr="00FD1845">
      <w:pPr>
        <w:tabs>
          <w:tab w:pos="1134" w:val="num"/>
        </w:tabs>
        <w:spacing w:line="300" w:lineRule="atLeast"/>
        <w:ind w:left="1843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>La régie HAGANIS,</w:t>
      </w:r>
      <w:r w:rsidR="003D25CE" w:rsidRPr="00FD1845">
        <w:rPr>
          <w:rFonts w:ascii="Arial" w:cs="Arial" w:hAnsi="Arial"/>
        </w:rPr>
        <w:t xml:space="preserve"> représentée par </w:t>
      </w:r>
      <w:r w:rsidR="003D25CE" w:rsidRPr="001F00F7">
        <w:rPr>
          <w:rFonts w:ascii="Arial" w:cs="Arial" w:hAnsi="Arial"/>
          <w:color w:themeColor="background1" w:val="FFFFFF"/>
        </w:rPr>
        <w:t>Monsieur Daniel SCHMITT</w:t>
      </w:r>
      <w:r w:rsidR="00DF05A6" w:rsidRPr="00FD1845">
        <w:rPr>
          <w:rFonts w:ascii="Arial" w:cs="Arial" w:hAnsi="Arial"/>
        </w:rPr>
        <w:t>, Directeur Général, assisté de</w:t>
      </w:r>
      <w:r w:rsidR="003D25CE" w:rsidRPr="00FD1845">
        <w:rPr>
          <w:rFonts w:ascii="Arial" w:cs="Arial" w:hAnsi="Arial"/>
        </w:rPr>
        <w:t xml:space="preserve"> </w:t>
      </w:r>
      <w:r w:rsidR="003D25CE" w:rsidRPr="001F00F7">
        <w:rPr>
          <w:rFonts w:ascii="Arial" w:cs="Arial" w:hAnsi="Arial"/>
          <w:color w:themeColor="background1" w:val="FFFFFF"/>
        </w:rPr>
        <w:t xml:space="preserve">Madame Sandrine </w:t>
      </w:r>
      <w:r w:rsidR="004E6173" w:rsidRPr="001F00F7">
        <w:rPr>
          <w:rFonts w:ascii="Arial" w:cs="Arial" w:hAnsi="Arial"/>
          <w:color w:themeColor="background1" w:val="FFFFFF"/>
        </w:rPr>
        <w:t>PAÏNO</w:t>
      </w:r>
      <w:r w:rsidR="003D25CE" w:rsidRPr="00FD1845">
        <w:rPr>
          <w:rFonts w:ascii="Arial" w:cs="Arial" w:hAnsi="Arial"/>
        </w:rPr>
        <w:t>, Responsable Paie,</w:t>
      </w:r>
      <w:r w:rsidR="00DF05A6" w:rsidRPr="00FD1845">
        <w:rPr>
          <w:rFonts w:ascii="Arial" w:cs="Arial" w:hAnsi="Arial"/>
        </w:rPr>
        <w:t xml:space="preserve"> </w:t>
      </w:r>
    </w:p>
    <w:p w:rsidP="004E4607" w:rsidR="00DF05A6" w:rsidRDefault="00DF05A6" w:rsidRPr="00FD1845">
      <w:pPr>
        <w:ind w:left="1843"/>
        <w:jc w:val="both"/>
        <w:rPr>
          <w:rFonts w:ascii="Arial" w:cs="Arial" w:hAnsi="Arial"/>
        </w:rPr>
      </w:pPr>
    </w:p>
    <w:p w:rsidP="004E4607" w:rsidR="00DF05A6" w:rsidRDefault="00DF05A6" w:rsidRPr="00FD1845">
      <w:pPr>
        <w:spacing w:line="300" w:lineRule="atLeast"/>
        <w:ind w:left="1843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>Et</w:t>
      </w:r>
      <w:r w:rsidR="000A2739" w:rsidRPr="00FD1845">
        <w:rPr>
          <w:rFonts w:ascii="Arial" w:cs="Arial" w:hAnsi="Arial"/>
        </w:rPr>
        <w:t> :</w:t>
      </w:r>
    </w:p>
    <w:p w:rsidP="004E4607" w:rsidR="00DF05A6" w:rsidRDefault="00DF05A6" w:rsidRPr="00FD1845">
      <w:pPr>
        <w:ind w:left="1843"/>
        <w:jc w:val="both"/>
        <w:rPr>
          <w:rFonts w:ascii="Arial" w:cs="Arial" w:hAnsi="Arial"/>
        </w:rPr>
      </w:pPr>
    </w:p>
    <w:p w:rsidP="004E4607" w:rsidR="00DF05A6" w:rsidRDefault="00DF05A6" w:rsidRPr="00FD1845">
      <w:pPr>
        <w:tabs>
          <w:tab w:pos="1134" w:val="num"/>
        </w:tabs>
        <w:spacing w:line="300" w:lineRule="atLeast"/>
        <w:ind w:hanging="11" w:left="1843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>Les délégations</w:t>
      </w:r>
      <w:r w:rsidR="00D93F31">
        <w:rPr>
          <w:rFonts w:ascii="Arial" w:cs="Arial" w:hAnsi="Arial"/>
        </w:rPr>
        <w:t xml:space="preserve"> syndicales</w:t>
      </w:r>
      <w:r w:rsidRPr="00FD1845">
        <w:rPr>
          <w:rFonts w:ascii="Arial" w:cs="Arial" w:hAnsi="Arial"/>
        </w:rPr>
        <w:t xml:space="preserve"> suivantes : </w:t>
      </w:r>
    </w:p>
    <w:p w:rsidP="004E4607" w:rsidR="00DF05A6" w:rsidRDefault="00DF05A6" w:rsidRPr="00FD1845">
      <w:pPr>
        <w:tabs>
          <w:tab w:pos="1134" w:val="num"/>
        </w:tabs>
        <w:spacing w:line="300" w:lineRule="atLeast"/>
        <w:ind w:hanging="284" w:left="2127"/>
        <w:jc w:val="both"/>
        <w:rPr>
          <w:rFonts w:ascii="Arial" w:cs="Arial" w:hAnsi="Arial"/>
        </w:rPr>
      </w:pPr>
    </w:p>
    <w:p w:rsidP="009E2BE8" w:rsidR="009E2BE8" w:rsidRDefault="009E2BE8">
      <w:pPr>
        <w:numPr>
          <w:ilvl w:val="0"/>
          <w:numId w:val="43"/>
        </w:numPr>
        <w:tabs>
          <w:tab w:pos="720" w:val="clear"/>
          <w:tab w:pos="-2552" w:val="num"/>
          <w:tab w:pos="1701" w:val="left"/>
        </w:tabs>
        <w:spacing w:line="300" w:lineRule="atLeast"/>
        <w:ind w:hanging="284" w:left="2127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 xml:space="preserve">C.F.D.T. : représentée par </w:t>
      </w:r>
      <w:r w:rsidRPr="001F00F7">
        <w:rPr>
          <w:rFonts w:ascii="Arial" w:cs="Arial" w:hAnsi="Arial"/>
          <w:color w:themeColor="background1" w:val="FFFFFF"/>
        </w:rPr>
        <w:t>Monsieur Daniel AUBERTIN</w:t>
      </w:r>
      <w:r w:rsidRPr="00FD1845">
        <w:rPr>
          <w:rFonts w:ascii="Arial" w:cs="Arial" w:hAnsi="Arial"/>
        </w:rPr>
        <w:t xml:space="preserve">, Délégué Syndical, accompagné par </w:t>
      </w:r>
      <w:r w:rsidRPr="001F00F7">
        <w:rPr>
          <w:rFonts w:ascii="Arial" w:cs="Arial" w:hAnsi="Arial"/>
          <w:color w:themeColor="background1" w:val="FFFFFF"/>
        </w:rPr>
        <w:t>Monsieur Jean-Luc SEVRAIN</w:t>
      </w:r>
      <w:r w:rsidRPr="00FD1845">
        <w:rPr>
          <w:rFonts w:ascii="Arial" w:cs="Arial" w:hAnsi="Arial"/>
        </w:rPr>
        <w:t>.</w:t>
      </w:r>
    </w:p>
    <w:p w:rsidP="009E2BE8" w:rsidR="009E2BE8" w:rsidRDefault="009E2BE8" w:rsidRPr="00FD1845">
      <w:pPr>
        <w:tabs>
          <w:tab w:pos="1701" w:val="left"/>
        </w:tabs>
        <w:spacing w:line="300" w:lineRule="atLeast"/>
        <w:ind w:left="2127"/>
        <w:jc w:val="both"/>
        <w:rPr>
          <w:rFonts w:ascii="Arial" w:cs="Arial" w:hAnsi="Arial"/>
        </w:rPr>
      </w:pPr>
    </w:p>
    <w:p w:rsidP="009E2BE8" w:rsidR="009E2BE8" w:rsidRDefault="009E2BE8" w:rsidRPr="00FD1845">
      <w:pPr>
        <w:numPr>
          <w:ilvl w:val="0"/>
          <w:numId w:val="43"/>
        </w:numPr>
        <w:tabs>
          <w:tab w:pos="720" w:val="clear"/>
          <w:tab w:pos="-2552" w:val="num"/>
          <w:tab w:pos="1701" w:val="left"/>
        </w:tabs>
        <w:spacing w:line="300" w:lineRule="atLeast"/>
        <w:ind w:hanging="284" w:left="2127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>C.</w:t>
      </w:r>
      <w:r>
        <w:rPr>
          <w:rFonts w:ascii="Arial" w:cs="Arial" w:hAnsi="Arial"/>
        </w:rPr>
        <w:t>G</w:t>
      </w:r>
      <w:r w:rsidRPr="00FD1845">
        <w:rPr>
          <w:rFonts w:ascii="Arial" w:cs="Arial" w:hAnsi="Arial"/>
        </w:rPr>
        <w:t xml:space="preserve">.T. : représentée par </w:t>
      </w:r>
      <w:r w:rsidRPr="001F00F7">
        <w:rPr>
          <w:rFonts w:ascii="Arial" w:cs="Arial" w:hAnsi="Arial"/>
          <w:color w:themeColor="background1" w:val="FFFFFF"/>
        </w:rPr>
        <w:t>Monsieur Sébastien SCHMIT</w:t>
      </w:r>
      <w:r w:rsidRPr="00FD1845">
        <w:rPr>
          <w:rFonts w:ascii="Arial" w:cs="Arial" w:hAnsi="Arial"/>
        </w:rPr>
        <w:t xml:space="preserve">, Délégué Syndical, accompagné par </w:t>
      </w:r>
      <w:r w:rsidRPr="001F00F7">
        <w:rPr>
          <w:rFonts w:ascii="Arial" w:cs="Arial" w:hAnsi="Arial"/>
          <w:color w:themeColor="background1" w:val="FFFFFF"/>
        </w:rPr>
        <w:t>Monsieur David WINGERT</w:t>
      </w:r>
      <w:r w:rsidRPr="00FD1845">
        <w:rPr>
          <w:rFonts w:ascii="Arial" w:cs="Arial" w:hAnsi="Arial"/>
        </w:rPr>
        <w:t>.</w:t>
      </w:r>
    </w:p>
    <w:p w:rsidP="009E2BE8" w:rsidR="009E2BE8" w:rsidRDefault="009E2BE8" w:rsidRPr="00FD1845">
      <w:pPr>
        <w:tabs>
          <w:tab w:pos="1701" w:val="left"/>
        </w:tabs>
        <w:ind w:hanging="284" w:left="2127"/>
        <w:jc w:val="both"/>
        <w:rPr>
          <w:rFonts w:ascii="Arial" w:cs="Arial" w:hAnsi="Arial"/>
        </w:rPr>
      </w:pPr>
    </w:p>
    <w:p w:rsidP="009E2BE8" w:rsidR="009E2BE8" w:rsidRDefault="009E2BE8" w:rsidRPr="00FD1845">
      <w:pPr>
        <w:numPr>
          <w:ilvl w:val="0"/>
          <w:numId w:val="43"/>
        </w:numPr>
        <w:tabs>
          <w:tab w:pos="720" w:val="clear"/>
          <w:tab w:pos="-2552" w:val="num"/>
          <w:tab w:pos="1701" w:val="left"/>
        </w:tabs>
        <w:spacing w:line="300" w:lineRule="atLeast"/>
        <w:ind w:hanging="284" w:left="2127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F.O. : représentée par </w:t>
      </w:r>
      <w:r w:rsidRPr="001F00F7">
        <w:rPr>
          <w:rFonts w:ascii="Arial" w:cs="Arial" w:hAnsi="Arial"/>
          <w:color w:themeColor="background1" w:val="FFFFFF"/>
        </w:rPr>
        <w:t>Monsieur Christophe MORELLI</w:t>
      </w:r>
      <w:r>
        <w:rPr>
          <w:rFonts w:ascii="Arial" w:cs="Arial" w:hAnsi="Arial"/>
        </w:rPr>
        <w:t xml:space="preserve">, Délégué Syndical, accompagné par </w:t>
      </w:r>
      <w:r w:rsidRPr="001F00F7">
        <w:rPr>
          <w:rFonts w:ascii="Arial" w:cs="Arial" w:hAnsi="Arial"/>
          <w:color w:themeColor="background1" w:val="FFFFFF"/>
        </w:rPr>
        <w:t xml:space="preserve">Monsieur </w:t>
      </w:r>
      <w:r w:rsidR="00C12EF6" w:rsidRPr="001F00F7">
        <w:rPr>
          <w:rFonts w:ascii="Arial" w:cs="Arial" w:hAnsi="Arial"/>
          <w:color w:themeColor="background1" w:val="FFFFFF"/>
        </w:rPr>
        <w:t>Mic</w:t>
      </w:r>
      <w:r w:rsidR="004E536F" w:rsidRPr="001F00F7">
        <w:rPr>
          <w:rFonts w:ascii="Arial" w:cs="Arial" w:hAnsi="Arial"/>
          <w:color w:themeColor="background1" w:val="FFFFFF"/>
        </w:rPr>
        <w:t>h</w:t>
      </w:r>
      <w:r w:rsidR="00C12EF6" w:rsidRPr="001F00F7">
        <w:rPr>
          <w:rFonts w:ascii="Arial" w:cs="Arial" w:hAnsi="Arial"/>
          <w:color w:themeColor="background1" w:val="FFFFFF"/>
        </w:rPr>
        <w:t>aël FONDACARO</w:t>
      </w:r>
      <w:r>
        <w:rPr>
          <w:rFonts w:ascii="Arial" w:cs="Arial" w:hAnsi="Arial"/>
        </w:rPr>
        <w:t>.</w:t>
      </w:r>
    </w:p>
    <w:p w:rsidP="004E4607" w:rsidR="00AD4B97" w:rsidRDefault="00AD4B97">
      <w:pPr>
        <w:jc w:val="both"/>
        <w:rPr>
          <w:rFonts w:ascii="Arial" w:cs="Arial" w:hAnsi="Arial"/>
          <w:sz w:val="24"/>
          <w:szCs w:val="24"/>
        </w:rPr>
      </w:pPr>
    </w:p>
    <w:p w:rsidP="00AD4B97" w:rsidR="00BE392A" w:rsidRDefault="00BE392A">
      <w:pPr>
        <w:ind w:left="1843"/>
        <w:jc w:val="both"/>
        <w:rPr>
          <w:rFonts w:ascii="Arial" w:cs="Arial" w:hAnsi="Arial"/>
          <w:b/>
          <w:sz w:val="22"/>
          <w:szCs w:val="22"/>
        </w:rPr>
      </w:pPr>
    </w:p>
    <w:p w:rsidP="00AD4B97" w:rsidR="004651A6" w:rsidRDefault="004651A6" w:rsidRPr="00FD1845">
      <w:pPr>
        <w:ind w:left="1843"/>
        <w:jc w:val="both"/>
        <w:rPr>
          <w:rFonts w:ascii="Arial" w:cs="Arial" w:hAnsi="Arial"/>
          <w:b/>
          <w:sz w:val="22"/>
          <w:szCs w:val="22"/>
        </w:rPr>
      </w:pPr>
      <w:r w:rsidRPr="00FD1845">
        <w:rPr>
          <w:rFonts w:ascii="Arial" w:cs="Arial" w:hAnsi="Arial"/>
          <w:b/>
          <w:sz w:val="22"/>
          <w:szCs w:val="22"/>
        </w:rPr>
        <w:t>Préambule</w:t>
      </w:r>
    </w:p>
    <w:p w:rsidP="00AD4B97" w:rsidR="004651A6" w:rsidRDefault="004651A6">
      <w:pPr>
        <w:ind w:left="1843"/>
        <w:jc w:val="both"/>
        <w:rPr>
          <w:rFonts w:ascii="Arial" w:cs="Arial" w:hAnsi="Arial"/>
          <w:b/>
          <w:sz w:val="24"/>
          <w:szCs w:val="24"/>
        </w:rPr>
      </w:pPr>
    </w:p>
    <w:p w:rsidP="004E4607" w:rsidR="004651A6" w:rsidRDefault="00ED73CC" w:rsidRPr="00FD1845">
      <w:pPr>
        <w:spacing w:line="300" w:lineRule="atLeast"/>
        <w:ind w:left="1843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Direction Générale et les </w:t>
      </w:r>
      <w:r w:rsidR="00D93F31">
        <w:rPr>
          <w:rFonts w:ascii="Arial" w:cs="Arial" w:hAnsi="Arial"/>
        </w:rPr>
        <w:t>délégations</w:t>
      </w:r>
      <w:r>
        <w:rPr>
          <w:rFonts w:ascii="Arial" w:cs="Arial" w:hAnsi="Arial"/>
        </w:rPr>
        <w:t xml:space="preserve"> syndicales C.F.D.T., C.G.T. et F.</w:t>
      </w:r>
      <w:r w:rsidR="00D12882">
        <w:rPr>
          <w:rFonts w:ascii="Arial" w:cs="Arial" w:hAnsi="Arial"/>
        </w:rPr>
        <w:t>O</w:t>
      </w:r>
      <w:r>
        <w:rPr>
          <w:rFonts w:ascii="Arial" w:cs="Arial" w:hAnsi="Arial"/>
        </w:rPr>
        <w:t>.</w:t>
      </w:r>
      <w:r w:rsidR="004651A6" w:rsidRPr="00FD1845">
        <w:rPr>
          <w:rFonts w:ascii="Arial" w:cs="Arial" w:hAnsi="Arial"/>
        </w:rPr>
        <w:t xml:space="preserve"> se sont réunies le </w:t>
      </w:r>
      <w:r w:rsidR="00870743">
        <w:rPr>
          <w:rFonts w:ascii="Arial" w:cs="Arial" w:hAnsi="Arial"/>
        </w:rPr>
        <w:t>3 novembre</w:t>
      </w:r>
      <w:r w:rsidR="00697BB5">
        <w:rPr>
          <w:rFonts w:ascii="Arial" w:cs="Arial" w:hAnsi="Arial"/>
        </w:rPr>
        <w:t xml:space="preserve"> 202</w:t>
      </w:r>
      <w:r w:rsidR="009C5F88">
        <w:rPr>
          <w:rFonts w:ascii="Arial" w:cs="Arial" w:hAnsi="Arial"/>
        </w:rPr>
        <w:t>2</w:t>
      </w:r>
      <w:r w:rsidR="009A25BD">
        <w:rPr>
          <w:rFonts w:ascii="Arial" w:cs="Arial" w:hAnsi="Arial"/>
        </w:rPr>
        <w:t xml:space="preserve"> </w:t>
      </w:r>
      <w:r w:rsidR="007921E0">
        <w:rPr>
          <w:rFonts w:ascii="Arial" w:cs="Arial" w:hAnsi="Arial"/>
        </w:rPr>
        <w:t xml:space="preserve">et le </w:t>
      </w:r>
      <w:r w:rsidR="00870743">
        <w:rPr>
          <w:rFonts w:ascii="Arial" w:cs="Arial" w:hAnsi="Arial"/>
        </w:rPr>
        <w:t>10 novembre</w:t>
      </w:r>
      <w:r w:rsidR="00697BB5">
        <w:rPr>
          <w:rFonts w:ascii="Arial" w:cs="Arial" w:hAnsi="Arial"/>
        </w:rPr>
        <w:t xml:space="preserve"> 202</w:t>
      </w:r>
      <w:r w:rsidR="009C5F88">
        <w:rPr>
          <w:rFonts w:ascii="Arial" w:cs="Arial" w:hAnsi="Arial"/>
        </w:rPr>
        <w:t>2</w:t>
      </w:r>
      <w:r w:rsidR="004651A6" w:rsidRPr="00FD1845">
        <w:rPr>
          <w:rFonts w:ascii="Arial" w:cs="Arial" w:hAnsi="Arial"/>
        </w:rPr>
        <w:t>.</w:t>
      </w:r>
    </w:p>
    <w:p w:rsidP="004E4607" w:rsidR="004651A6" w:rsidRDefault="004651A6" w:rsidRPr="00FD1845">
      <w:pPr>
        <w:spacing w:line="300" w:lineRule="atLeast"/>
        <w:ind w:left="1843"/>
        <w:jc w:val="both"/>
        <w:rPr>
          <w:rFonts w:ascii="Arial" w:cs="Arial" w:hAnsi="Arial"/>
        </w:rPr>
      </w:pPr>
    </w:p>
    <w:p w:rsidP="004E4607" w:rsidR="004651A6" w:rsidRDefault="008D12E6" w:rsidRPr="00FD1845">
      <w:pPr>
        <w:spacing w:line="300" w:lineRule="atLeast"/>
        <w:ind w:left="1843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</w:t>
      </w:r>
      <w:r w:rsidR="00870743">
        <w:rPr>
          <w:rFonts w:ascii="Arial" w:cs="Arial" w:hAnsi="Arial"/>
        </w:rPr>
        <w:t>3 novembre</w:t>
      </w:r>
      <w:r w:rsidR="00513FE9">
        <w:rPr>
          <w:rFonts w:ascii="Arial" w:cs="Arial" w:hAnsi="Arial"/>
        </w:rPr>
        <w:t xml:space="preserve"> 202</w:t>
      </w:r>
      <w:r w:rsidR="009C5F88">
        <w:rPr>
          <w:rFonts w:ascii="Arial" w:cs="Arial" w:hAnsi="Arial"/>
        </w:rPr>
        <w:t>2</w:t>
      </w:r>
      <w:r w:rsidR="004651A6" w:rsidRPr="00FD1845">
        <w:rPr>
          <w:rFonts w:ascii="Arial" w:cs="Arial" w:hAnsi="Arial"/>
        </w:rPr>
        <w:t xml:space="preserve">, </w:t>
      </w:r>
      <w:r w:rsidR="00D93F31">
        <w:rPr>
          <w:rFonts w:ascii="Arial" w:cs="Arial" w:hAnsi="Arial"/>
        </w:rPr>
        <w:t>la Direction Générale et les délégations syndicales C.F.D.T., C.G.T. et F.O.</w:t>
      </w:r>
      <w:r w:rsidR="00D93F31" w:rsidRPr="00FD1845">
        <w:rPr>
          <w:rFonts w:ascii="Arial" w:cs="Arial" w:hAnsi="Arial"/>
        </w:rPr>
        <w:t xml:space="preserve"> </w:t>
      </w:r>
      <w:r w:rsidR="004651A6" w:rsidRPr="00FD1845">
        <w:rPr>
          <w:rFonts w:ascii="Arial" w:cs="Arial" w:hAnsi="Arial"/>
        </w:rPr>
        <w:t xml:space="preserve">ont fixé les modalités préparatoires de la négociation annuelle obligatoire </w:t>
      </w:r>
      <w:r w:rsidR="00697BB5">
        <w:rPr>
          <w:rFonts w:ascii="Arial" w:cs="Arial" w:hAnsi="Arial"/>
        </w:rPr>
        <w:t>202</w:t>
      </w:r>
      <w:r w:rsidR="009C5F88">
        <w:rPr>
          <w:rFonts w:ascii="Arial" w:cs="Arial" w:hAnsi="Arial"/>
        </w:rPr>
        <w:t>2</w:t>
      </w:r>
      <w:r w:rsidR="00870743">
        <w:rPr>
          <w:rFonts w:ascii="Arial" w:cs="Arial" w:hAnsi="Arial"/>
        </w:rPr>
        <w:t>/2023</w:t>
      </w:r>
      <w:r w:rsidR="004651A6" w:rsidRPr="00FD1845">
        <w:rPr>
          <w:rFonts w:ascii="Arial" w:cs="Arial" w:hAnsi="Arial"/>
        </w:rPr>
        <w:t>, conformément aux dispositions de l’article L.2242-2 du Code du travail.</w:t>
      </w:r>
    </w:p>
    <w:p w:rsidP="004E4607" w:rsidR="004651A6" w:rsidRDefault="004651A6" w:rsidRPr="00FD1845">
      <w:pPr>
        <w:spacing w:line="300" w:lineRule="atLeast"/>
        <w:ind w:left="1843"/>
        <w:jc w:val="both"/>
        <w:rPr>
          <w:rFonts w:ascii="Arial" w:cs="Arial" w:hAnsi="Arial"/>
        </w:rPr>
      </w:pPr>
    </w:p>
    <w:p w:rsidP="004E4607" w:rsidR="004651A6" w:rsidRDefault="00EA6D70" w:rsidRPr="00FD1845">
      <w:pPr>
        <w:spacing w:line="300" w:lineRule="atLeast"/>
        <w:ind w:left="1843"/>
        <w:jc w:val="both"/>
        <w:rPr>
          <w:rFonts w:ascii="Arial" w:cs="Arial" w:hAnsi="Arial"/>
        </w:rPr>
      </w:pPr>
      <w:r>
        <w:rPr>
          <w:rFonts w:ascii="Arial" w:cs="Arial" w:hAnsi="Arial"/>
        </w:rPr>
        <w:t>Le</w:t>
      </w:r>
      <w:r w:rsidR="009A25BD">
        <w:rPr>
          <w:rFonts w:ascii="Arial" w:cs="Arial" w:hAnsi="Arial"/>
        </w:rPr>
        <w:t xml:space="preserve"> </w:t>
      </w:r>
      <w:r w:rsidR="00870743">
        <w:rPr>
          <w:rFonts w:ascii="Arial" w:cs="Arial" w:hAnsi="Arial"/>
        </w:rPr>
        <w:t>10 novembre</w:t>
      </w:r>
      <w:r w:rsidR="009C4BDD">
        <w:rPr>
          <w:rFonts w:ascii="Arial" w:cs="Arial" w:hAnsi="Arial"/>
        </w:rPr>
        <w:t xml:space="preserve"> 202</w:t>
      </w:r>
      <w:r w:rsidR="009C5F88">
        <w:rPr>
          <w:rFonts w:ascii="Arial" w:cs="Arial" w:hAnsi="Arial"/>
        </w:rPr>
        <w:t>2</w:t>
      </w:r>
      <w:r w:rsidR="004651A6" w:rsidRPr="00FD1845">
        <w:rPr>
          <w:rFonts w:ascii="Arial" w:cs="Arial" w:hAnsi="Arial"/>
        </w:rPr>
        <w:t xml:space="preserve">, </w:t>
      </w:r>
      <w:r w:rsidR="00D93F31">
        <w:rPr>
          <w:rFonts w:ascii="Arial" w:cs="Arial" w:hAnsi="Arial"/>
        </w:rPr>
        <w:t>la Direction Générale et les délégations syndicales C.F.D.T., C.G.T. et F.O.</w:t>
      </w:r>
      <w:r w:rsidR="00D93F31" w:rsidRPr="00FD1845">
        <w:rPr>
          <w:rFonts w:ascii="Arial" w:cs="Arial" w:hAnsi="Arial"/>
        </w:rPr>
        <w:t xml:space="preserve"> </w:t>
      </w:r>
      <w:r w:rsidR="004651A6" w:rsidRPr="00FD1845">
        <w:rPr>
          <w:rFonts w:ascii="Arial" w:cs="Arial" w:hAnsi="Arial"/>
        </w:rPr>
        <w:t xml:space="preserve">ont échangé sur les souhaits de chacun, </w:t>
      </w:r>
      <w:r w:rsidR="00FD1845" w:rsidRPr="00FD1845">
        <w:rPr>
          <w:rFonts w:ascii="Arial" w:cs="Arial" w:hAnsi="Arial"/>
        </w:rPr>
        <w:t>la Direction a présenté ses propositions</w:t>
      </w:r>
      <w:r w:rsidR="004651A6" w:rsidRPr="00FD1845">
        <w:rPr>
          <w:rFonts w:ascii="Arial" w:cs="Arial" w:hAnsi="Arial"/>
        </w:rPr>
        <w:t xml:space="preserve"> et la discussion s’est engagée sur chacun de ces points.</w:t>
      </w:r>
    </w:p>
    <w:p w:rsidP="004E4607" w:rsidR="009A25BD" w:rsidRDefault="009A25BD">
      <w:pPr>
        <w:spacing w:line="300" w:lineRule="atLeast"/>
        <w:ind w:left="1843"/>
        <w:jc w:val="both"/>
        <w:rPr>
          <w:rFonts w:ascii="Arial" w:cs="Arial" w:hAnsi="Arial"/>
        </w:rPr>
      </w:pPr>
    </w:p>
    <w:p w:rsidP="004E4607" w:rsidR="00FD1845" w:rsidRDefault="00BE392A">
      <w:pPr>
        <w:spacing w:line="300" w:lineRule="atLeast"/>
        <w:ind w:left="1843"/>
        <w:jc w:val="both"/>
        <w:rPr>
          <w:rFonts w:ascii="Arial" w:cs="Arial" w:hAnsi="Arial"/>
        </w:rPr>
      </w:pPr>
      <w:r w:rsidRPr="00ED076F">
        <w:rPr>
          <w:rFonts w:ascii="Arial" w:cs="Arial" w:hAnsi="Arial"/>
        </w:rPr>
        <w:t>L</w:t>
      </w:r>
      <w:r w:rsidR="00FD1845" w:rsidRPr="00ED076F">
        <w:rPr>
          <w:rFonts w:ascii="Arial" w:cs="Arial" w:hAnsi="Arial"/>
        </w:rPr>
        <w:t xml:space="preserve">ors du déroulement de la négociation, </w:t>
      </w:r>
      <w:r w:rsidR="00ED73CC" w:rsidRPr="00ED076F">
        <w:rPr>
          <w:rFonts w:ascii="Arial" w:cs="Arial" w:hAnsi="Arial"/>
        </w:rPr>
        <w:t xml:space="preserve">la Direction Générale et les </w:t>
      </w:r>
      <w:r w:rsidR="00D93F31" w:rsidRPr="00ED076F">
        <w:rPr>
          <w:rFonts w:ascii="Arial" w:cs="Arial" w:hAnsi="Arial"/>
        </w:rPr>
        <w:t>délégations</w:t>
      </w:r>
      <w:r w:rsidR="00ED73CC" w:rsidRPr="00ED076F">
        <w:rPr>
          <w:rFonts w:ascii="Arial" w:cs="Arial" w:hAnsi="Arial"/>
        </w:rPr>
        <w:t xml:space="preserve"> syndicales C.F.D.T.</w:t>
      </w:r>
      <w:r w:rsidR="00697BB5" w:rsidRPr="00ED076F">
        <w:rPr>
          <w:rFonts w:ascii="Arial" w:cs="Arial" w:hAnsi="Arial"/>
        </w:rPr>
        <w:t>, C.G.T.</w:t>
      </w:r>
      <w:r w:rsidR="00ED73CC" w:rsidRPr="00ED076F">
        <w:rPr>
          <w:rFonts w:ascii="Arial" w:cs="Arial" w:hAnsi="Arial"/>
        </w:rPr>
        <w:t xml:space="preserve"> et F.O.</w:t>
      </w:r>
      <w:r w:rsidR="00FD1845" w:rsidRPr="00ED076F">
        <w:rPr>
          <w:rFonts w:ascii="Arial" w:cs="Arial" w:hAnsi="Arial"/>
        </w:rPr>
        <w:t xml:space="preserve"> ont trouvé un accord sur les augmentations générales des salaires pour le personnel contractuel de la régie HAGANIS.</w:t>
      </w:r>
    </w:p>
    <w:p w:rsidP="004E4607" w:rsidR="00B40615" w:rsidRDefault="00B40615">
      <w:pPr>
        <w:spacing w:line="300" w:lineRule="atLeast"/>
        <w:ind w:left="1843"/>
        <w:jc w:val="both"/>
        <w:rPr>
          <w:rFonts w:ascii="Arial" w:cs="Arial" w:hAnsi="Arial"/>
        </w:rPr>
      </w:pPr>
    </w:p>
    <w:p w:rsidP="004E4607" w:rsidR="00B40615" w:rsidRDefault="00B40615" w:rsidRPr="00FD1845">
      <w:pPr>
        <w:spacing w:line="300" w:lineRule="atLeast"/>
        <w:ind w:left="1843"/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Compte tenu de l’absence </w:t>
      </w:r>
      <w:r w:rsidR="00BE392A">
        <w:rPr>
          <w:rFonts w:ascii="Arial" w:cs="Arial" w:hAnsi="Arial"/>
        </w:rPr>
        <w:t xml:space="preserve">d’écart </w:t>
      </w:r>
      <w:r>
        <w:rPr>
          <w:rFonts w:ascii="Arial" w:cs="Arial" w:hAnsi="Arial"/>
        </w:rPr>
        <w:t>de rémunération entre les hommes et les femmes</w:t>
      </w:r>
      <w:r w:rsidR="00F70D73">
        <w:rPr>
          <w:rFonts w:ascii="Arial" w:cs="Arial" w:hAnsi="Arial"/>
        </w:rPr>
        <w:t xml:space="preserve"> d’un même métier, il n’est pas ouvert de négociations à ce sujet.</w:t>
      </w:r>
    </w:p>
    <w:p w:rsidP="004E4607" w:rsidR="004651A6" w:rsidRDefault="004651A6" w:rsidRPr="00FD1845">
      <w:pPr>
        <w:spacing w:line="300" w:lineRule="atLeast"/>
        <w:jc w:val="both"/>
        <w:rPr>
          <w:rFonts w:ascii="Arial" w:cs="Arial" w:hAnsi="Arial"/>
        </w:rPr>
      </w:pPr>
    </w:p>
    <w:p w:rsidP="004E4607" w:rsidR="00FD1845" w:rsidRDefault="004E4607" w:rsidRPr="004E4607">
      <w:pPr>
        <w:spacing w:line="300" w:lineRule="atLeast"/>
        <w:ind w:left="1843"/>
        <w:jc w:val="both"/>
        <w:rPr>
          <w:rFonts w:ascii="Arial" w:cs="Arial" w:hAnsi="Arial"/>
        </w:rPr>
      </w:pPr>
      <w:r>
        <w:rPr>
          <w:rFonts w:ascii="Arial" w:cs="Arial" w:hAnsi="Arial"/>
        </w:rPr>
        <w:t>Il a été convenu ce qui suit :</w:t>
      </w:r>
    </w:p>
    <w:p w:rsidP="00AD4B97" w:rsidR="00FD1845" w:rsidRDefault="00FD1845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8C1F82" w:rsidRDefault="008C1F82" w:rsidRPr="00FD1845">
      <w:pPr>
        <w:pBdr>
          <w:bottom w:color="auto" w:space="1" w:sz="4" w:val="single"/>
        </w:pBdr>
        <w:ind w:left="1843"/>
        <w:jc w:val="both"/>
        <w:rPr>
          <w:rFonts w:ascii="Arial" w:cs="Arial" w:hAnsi="Arial"/>
          <w:b/>
          <w:sz w:val="22"/>
          <w:szCs w:val="22"/>
        </w:rPr>
      </w:pPr>
      <w:r w:rsidRPr="00FD1845">
        <w:rPr>
          <w:rFonts w:ascii="Arial" w:cs="Arial" w:hAnsi="Arial"/>
          <w:b/>
          <w:color w:val="000000"/>
          <w:sz w:val="22"/>
          <w:szCs w:val="22"/>
        </w:rPr>
        <w:t xml:space="preserve">Article 1. </w:t>
      </w:r>
      <w:r w:rsidR="00212741" w:rsidRPr="00FD1845">
        <w:rPr>
          <w:rFonts w:ascii="Arial" w:cs="Arial" w:hAnsi="Arial"/>
          <w:b/>
          <w:color w:val="000000"/>
          <w:sz w:val="22"/>
          <w:szCs w:val="22"/>
        </w:rPr>
        <w:t>Champ d’application</w:t>
      </w:r>
    </w:p>
    <w:p w:rsidP="00AD4B97" w:rsidR="008C1F82" w:rsidRDefault="008C1F82" w:rsidRPr="00FD1845">
      <w:pPr>
        <w:ind w:left="1843"/>
        <w:jc w:val="both"/>
        <w:rPr>
          <w:rFonts w:ascii="Arial" w:cs="Arial" w:hAnsi="Arial"/>
        </w:rPr>
      </w:pPr>
    </w:p>
    <w:p w:rsidP="004E4607" w:rsidR="00212741" w:rsidRDefault="008C1F82" w:rsidRPr="00FD1845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  <w:r w:rsidRPr="00FD1845">
        <w:rPr>
          <w:rFonts w:ascii="Arial" w:cs="Arial" w:hAnsi="Arial"/>
          <w:color w:val="000000"/>
        </w:rPr>
        <w:t>Le</w:t>
      </w:r>
      <w:r w:rsidR="00212741" w:rsidRPr="00FD1845">
        <w:rPr>
          <w:rFonts w:ascii="Arial" w:cs="Arial" w:hAnsi="Arial"/>
          <w:color w:val="000000"/>
        </w:rPr>
        <w:t xml:space="preserve"> présent accord s’applique à l’ensemble des personnels contractuels de la régie HAGANIS</w:t>
      </w:r>
      <w:r w:rsidR="009F66CF">
        <w:rPr>
          <w:rFonts w:ascii="Arial" w:cs="Arial" w:hAnsi="Arial"/>
          <w:color w:val="000000"/>
        </w:rPr>
        <w:t>, recrutés avant le 1</w:t>
      </w:r>
      <w:r w:rsidR="009F66CF" w:rsidRPr="009F66CF">
        <w:rPr>
          <w:rFonts w:ascii="Arial" w:cs="Arial" w:hAnsi="Arial"/>
          <w:color w:val="000000"/>
          <w:vertAlign w:val="superscript"/>
        </w:rPr>
        <w:t>er</w:t>
      </w:r>
      <w:r w:rsidR="009C4BDD">
        <w:rPr>
          <w:rFonts w:ascii="Arial" w:cs="Arial" w:hAnsi="Arial"/>
          <w:color w:val="000000"/>
        </w:rPr>
        <w:t xml:space="preserve"> </w:t>
      </w:r>
      <w:r w:rsidR="00870743">
        <w:rPr>
          <w:rFonts w:ascii="Arial" w:cs="Arial" w:hAnsi="Arial"/>
          <w:color w:val="000000"/>
        </w:rPr>
        <w:t>novembre</w:t>
      </w:r>
      <w:r w:rsidR="009C4BDD">
        <w:rPr>
          <w:rFonts w:ascii="Arial" w:cs="Arial" w:hAnsi="Arial"/>
          <w:color w:val="000000"/>
        </w:rPr>
        <w:t xml:space="preserve"> 202</w:t>
      </w:r>
      <w:r w:rsidR="00870743">
        <w:rPr>
          <w:rFonts w:ascii="Arial" w:cs="Arial" w:hAnsi="Arial"/>
          <w:color w:val="000000"/>
        </w:rPr>
        <w:t>2</w:t>
      </w:r>
      <w:r w:rsidR="00212741" w:rsidRPr="00FD1845">
        <w:rPr>
          <w:rFonts w:ascii="Arial" w:cs="Arial" w:hAnsi="Arial"/>
          <w:color w:val="000000"/>
        </w:rPr>
        <w:t>.</w:t>
      </w:r>
    </w:p>
    <w:p w:rsidP="00AD4B97" w:rsidR="000D79BC" w:rsidRDefault="000D79BC" w:rsidRPr="00FD1845">
      <w:pPr>
        <w:ind w:left="1843"/>
        <w:jc w:val="both"/>
        <w:rPr>
          <w:rFonts w:ascii="Arial" w:cs="Arial" w:hAnsi="Arial"/>
          <w:color w:val="000000"/>
        </w:rPr>
      </w:pPr>
    </w:p>
    <w:p w:rsidP="00AD4B97" w:rsidR="00BE392A" w:rsidRDefault="00BE392A">
      <w:pPr>
        <w:pBdr>
          <w:bottom w:color="auto" w:space="1" w:sz="4" w:val="single"/>
        </w:pBdr>
        <w:ind w:left="1843"/>
        <w:jc w:val="both"/>
        <w:rPr>
          <w:rFonts w:ascii="Arial" w:cs="Arial" w:hAnsi="Arial"/>
          <w:b/>
          <w:color w:val="000000"/>
          <w:sz w:val="22"/>
          <w:szCs w:val="22"/>
        </w:rPr>
      </w:pPr>
    </w:p>
    <w:p w:rsidP="00AD4B97" w:rsidR="008C1F82" w:rsidRDefault="008C1F82" w:rsidRPr="00FD1845">
      <w:pPr>
        <w:pBdr>
          <w:bottom w:color="auto" w:space="1" w:sz="4" w:val="single"/>
        </w:pBdr>
        <w:ind w:left="1843"/>
        <w:jc w:val="both"/>
        <w:rPr>
          <w:rFonts w:ascii="Arial" w:cs="Arial" w:hAnsi="Arial"/>
          <w:b/>
          <w:color w:val="000000"/>
          <w:sz w:val="22"/>
          <w:szCs w:val="22"/>
        </w:rPr>
      </w:pPr>
      <w:r w:rsidRPr="00FD1845">
        <w:rPr>
          <w:rFonts w:ascii="Arial" w:cs="Arial" w:hAnsi="Arial"/>
          <w:b/>
          <w:color w:val="000000"/>
          <w:sz w:val="22"/>
          <w:szCs w:val="22"/>
        </w:rPr>
        <w:t>Article 2</w:t>
      </w:r>
      <w:r w:rsidR="00212741" w:rsidRPr="00FD1845">
        <w:rPr>
          <w:rFonts w:ascii="Arial" w:cs="Arial" w:hAnsi="Arial"/>
          <w:b/>
          <w:color w:val="000000"/>
          <w:sz w:val="22"/>
          <w:szCs w:val="22"/>
        </w:rPr>
        <w:t xml:space="preserve">. </w:t>
      </w:r>
      <w:r w:rsidR="009B57BE" w:rsidRPr="00FD1845">
        <w:rPr>
          <w:rFonts w:ascii="Arial" w:cs="Arial" w:hAnsi="Arial"/>
          <w:b/>
          <w:color w:val="000000"/>
          <w:sz w:val="22"/>
          <w:szCs w:val="22"/>
        </w:rPr>
        <w:t xml:space="preserve">Date d’entrée en vigueur et contenu </w:t>
      </w:r>
      <w:r w:rsidR="00212741" w:rsidRPr="00FD1845">
        <w:rPr>
          <w:rFonts w:ascii="Arial" w:cs="Arial" w:hAnsi="Arial"/>
          <w:b/>
          <w:color w:val="000000"/>
          <w:sz w:val="22"/>
          <w:szCs w:val="22"/>
        </w:rPr>
        <w:t>de l’accord</w:t>
      </w:r>
    </w:p>
    <w:p w:rsidP="00AD4B97" w:rsidR="002C3CC3" w:rsidRDefault="002C3CC3" w:rsidRPr="002C3CC3">
      <w:pPr>
        <w:ind w:left="1843"/>
        <w:jc w:val="both"/>
        <w:rPr>
          <w:rFonts w:ascii="Arial" w:cs="Arial" w:hAnsi="Arial"/>
          <w:color w:val="000000"/>
          <w:sz w:val="24"/>
          <w:szCs w:val="24"/>
        </w:rPr>
      </w:pPr>
    </w:p>
    <w:p w:rsidP="00AD4B97" w:rsidR="00212741" w:rsidRDefault="00212741" w:rsidRPr="00FD1845">
      <w:pPr>
        <w:ind w:left="1843"/>
        <w:jc w:val="both"/>
        <w:rPr>
          <w:rFonts w:ascii="Arial" w:cs="Arial" w:hAnsi="Arial"/>
          <w:color w:val="000000"/>
        </w:rPr>
      </w:pPr>
      <w:r w:rsidRPr="00FD1845">
        <w:rPr>
          <w:rFonts w:ascii="Arial" w:cs="Arial" w:hAnsi="Arial"/>
          <w:color w:val="000000"/>
        </w:rPr>
        <w:t>Le présent accord est concl</w:t>
      </w:r>
      <w:r w:rsidR="00F02256" w:rsidRPr="00FD1845">
        <w:rPr>
          <w:rFonts w:ascii="Arial" w:cs="Arial" w:hAnsi="Arial"/>
          <w:color w:val="000000"/>
        </w:rPr>
        <w:t>u dans le cadre des articles L.</w:t>
      </w:r>
      <w:r w:rsidRPr="00FD1845">
        <w:rPr>
          <w:rFonts w:ascii="Arial" w:cs="Arial" w:hAnsi="Arial"/>
          <w:color w:val="000000"/>
        </w:rPr>
        <w:t xml:space="preserve">2233-1 et suivants du Code du travail. </w:t>
      </w:r>
    </w:p>
    <w:p w:rsidP="00AD4B97" w:rsidR="005E460B" w:rsidRDefault="005E460B">
      <w:pPr>
        <w:ind w:left="1843"/>
        <w:jc w:val="both"/>
        <w:rPr>
          <w:rFonts w:ascii="Arial" w:cs="Arial" w:hAnsi="Arial"/>
          <w:color w:val="000000"/>
        </w:rPr>
      </w:pPr>
    </w:p>
    <w:p w:rsidP="00870743" w:rsidR="00870743" w:rsidRDefault="00870743" w:rsidRPr="00FD1845">
      <w:pPr>
        <w:ind w:left="1843"/>
        <w:jc w:val="both"/>
        <w:rPr>
          <w:rFonts w:ascii="Arial" w:cs="Arial" w:hAnsi="Arial"/>
          <w:color w:val="000000"/>
        </w:rPr>
      </w:pPr>
      <w:r w:rsidRPr="00FD1845">
        <w:rPr>
          <w:rFonts w:ascii="Arial" w:cs="Arial" w:hAnsi="Arial"/>
          <w:color w:val="000000"/>
        </w:rPr>
        <w:t>A compter du 1</w:t>
      </w:r>
      <w:r w:rsidRPr="00FD1845">
        <w:rPr>
          <w:rFonts w:ascii="Arial" w:cs="Arial" w:hAnsi="Arial"/>
          <w:color w:val="000000"/>
          <w:vertAlign w:val="superscript"/>
        </w:rPr>
        <w:t>er</w:t>
      </w:r>
      <w:r w:rsidRPr="00FD1845"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novembre</w:t>
      </w:r>
      <w:r w:rsidRPr="00FD1845">
        <w:rPr>
          <w:rFonts w:ascii="Arial" w:cs="Arial" w:hAnsi="Arial"/>
          <w:color w:val="000000"/>
        </w:rPr>
        <w:t xml:space="preserve"> 20</w:t>
      </w:r>
      <w:r>
        <w:rPr>
          <w:rFonts w:ascii="Arial" w:cs="Arial" w:hAnsi="Arial"/>
          <w:color w:val="000000"/>
        </w:rPr>
        <w:t>22</w:t>
      </w:r>
      <w:r w:rsidRPr="00FD1845">
        <w:rPr>
          <w:rFonts w:ascii="Arial" w:cs="Arial" w:hAnsi="Arial"/>
          <w:color w:val="000000"/>
        </w:rPr>
        <w:t xml:space="preserve"> ont été accordées les augmentations générales des salaires suivantes pour le personnel contractuel de la régie HAGANIS :</w:t>
      </w:r>
    </w:p>
    <w:p w:rsidP="00870743" w:rsidR="00870743" w:rsidRDefault="00870743" w:rsidRPr="00FD1845">
      <w:pPr>
        <w:ind w:left="1843"/>
        <w:jc w:val="both"/>
        <w:rPr>
          <w:rFonts w:ascii="Arial" w:cs="Arial" w:hAnsi="Arial"/>
          <w:color w:val="000000"/>
        </w:rPr>
      </w:pPr>
    </w:p>
    <w:p w:rsidP="00870743" w:rsidR="00870743" w:rsidRDefault="00870743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ED076F">
        <w:rPr>
          <w:rFonts w:ascii="Arial" w:cs="Arial" w:hAnsi="Arial"/>
          <w:color w:val="000000"/>
        </w:rPr>
        <w:t xml:space="preserve">- Catégorie Ouvriers – Employés – Techniciens : </w:t>
      </w:r>
      <w:r w:rsidR="0049463B">
        <w:rPr>
          <w:rFonts w:ascii="Arial" w:cs="Arial" w:hAnsi="Arial"/>
          <w:color w:val="000000"/>
        </w:rPr>
        <w:tab/>
      </w:r>
      <w:r w:rsidRPr="00DB6F59">
        <w:rPr>
          <w:rFonts w:ascii="Arial" w:cs="Arial" w:hAnsi="Arial"/>
          <w:color w:val="000000"/>
        </w:rPr>
        <w:t xml:space="preserve">+ </w:t>
      </w:r>
      <w:r w:rsidR="007871AE">
        <w:rPr>
          <w:rFonts w:ascii="Arial" w:cs="Arial" w:hAnsi="Arial"/>
          <w:color w:val="000000"/>
        </w:rPr>
        <w:t xml:space="preserve">3,00 </w:t>
      </w:r>
      <w:r w:rsidRPr="00DB6F59">
        <w:rPr>
          <w:rFonts w:ascii="Arial" w:cs="Arial" w:hAnsi="Arial"/>
          <w:color w:val="000000"/>
        </w:rPr>
        <w:t>%</w:t>
      </w:r>
    </w:p>
    <w:p w:rsidP="00870743" w:rsidR="00870743" w:rsidRDefault="00870743" w:rsidRPr="00DB6F59">
      <w:pPr>
        <w:tabs>
          <w:tab w:pos="2127" w:val="left"/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870743" w:rsidR="00870743" w:rsidRDefault="00870743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Catégorie Techniciens Supérieurs et Maîtrise : </w:t>
      </w:r>
      <w:r w:rsidRPr="00DB6F59">
        <w:rPr>
          <w:rFonts w:ascii="Arial" w:cs="Arial" w:hAnsi="Arial"/>
          <w:color w:val="000000"/>
        </w:rPr>
        <w:tab/>
        <w:t xml:space="preserve"> + </w:t>
      </w:r>
      <w:r w:rsidR="000519B6">
        <w:rPr>
          <w:rFonts w:ascii="Arial" w:cs="Arial" w:hAnsi="Arial"/>
          <w:color w:val="000000"/>
        </w:rPr>
        <w:t xml:space="preserve">3,00 </w:t>
      </w:r>
      <w:r w:rsidRPr="00DB6F59">
        <w:rPr>
          <w:rFonts w:ascii="Arial" w:cs="Arial" w:hAnsi="Arial"/>
          <w:color w:val="000000"/>
        </w:rPr>
        <w:t>%</w:t>
      </w:r>
    </w:p>
    <w:p w:rsidP="00870743" w:rsidR="00870743" w:rsidRDefault="00870743" w:rsidRPr="00DB6F59">
      <w:pPr>
        <w:tabs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870743" w:rsidR="00870743" w:rsidRDefault="00870743" w:rsidRPr="00FD1845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Catégorie Cadres : </w:t>
      </w:r>
      <w:r w:rsidRPr="00DB6F59">
        <w:rPr>
          <w:rFonts w:ascii="Arial" w:cs="Arial" w:hAnsi="Arial"/>
          <w:color w:val="000000"/>
        </w:rPr>
        <w:tab/>
        <w:t xml:space="preserve"> + </w:t>
      </w:r>
      <w:r w:rsidR="000519B6">
        <w:rPr>
          <w:rFonts w:ascii="Arial" w:cs="Arial" w:hAnsi="Arial"/>
          <w:color w:val="000000"/>
        </w:rPr>
        <w:t xml:space="preserve">3,00 </w:t>
      </w:r>
      <w:r w:rsidRPr="00DB6F59">
        <w:rPr>
          <w:rFonts w:ascii="Arial" w:cs="Arial" w:hAnsi="Arial"/>
          <w:color w:val="000000"/>
        </w:rPr>
        <w:t>%</w:t>
      </w:r>
    </w:p>
    <w:p w:rsidP="00AD4B97" w:rsidR="00870743" w:rsidRDefault="00870743">
      <w:pPr>
        <w:ind w:left="1843"/>
        <w:jc w:val="both"/>
        <w:rPr>
          <w:rFonts w:ascii="Arial" w:cs="Arial" w:hAnsi="Arial"/>
          <w:color w:val="000000"/>
        </w:rPr>
      </w:pPr>
    </w:p>
    <w:p w:rsidP="00AD4B97" w:rsidR="00981E25" w:rsidRDefault="006D48AE" w:rsidRPr="00FD1845">
      <w:pPr>
        <w:ind w:left="1843"/>
        <w:jc w:val="both"/>
        <w:rPr>
          <w:rFonts w:ascii="Arial" w:cs="Arial" w:hAnsi="Arial"/>
          <w:color w:val="000000"/>
        </w:rPr>
      </w:pPr>
      <w:r w:rsidRPr="00FD1845">
        <w:rPr>
          <w:rFonts w:ascii="Arial" w:cs="Arial" w:hAnsi="Arial"/>
          <w:color w:val="000000"/>
        </w:rPr>
        <w:t>A compter du 1</w:t>
      </w:r>
      <w:r w:rsidRPr="00FD1845">
        <w:rPr>
          <w:rFonts w:ascii="Arial" w:cs="Arial" w:hAnsi="Arial"/>
          <w:color w:val="000000"/>
          <w:vertAlign w:val="superscript"/>
        </w:rPr>
        <w:t>er</w:t>
      </w:r>
      <w:r w:rsidRPr="00FD1845">
        <w:rPr>
          <w:rFonts w:ascii="Arial" w:cs="Arial" w:hAnsi="Arial"/>
          <w:color w:val="000000"/>
        </w:rPr>
        <w:t xml:space="preserve"> janvier 20</w:t>
      </w:r>
      <w:r w:rsidR="00697BB5">
        <w:rPr>
          <w:rFonts w:ascii="Arial" w:cs="Arial" w:hAnsi="Arial"/>
          <w:color w:val="000000"/>
        </w:rPr>
        <w:t>2</w:t>
      </w:r>
      <w:r w:rsidR="00870743">
        <w:rPr>
          <w:rFonts w:ascii="Arial" w:cs="Arial" w:hAnsi="Arial"/>
          <w:color w:val="000000"/>
        </w:rPr>
        <w:t>3</w:t>
      </w:r>
      <w:r w:rsidRPr="00FD1845">
        <w:rPr>
          <w:rFonts w:ascii="Arial" w:cs="Arial" w:hAnsi="Arial"/>
          <w:color w:val="000000"/>
        </w:rPr>
        <w:t xml:space="preserve"> ont été accordé</w:t>
      </w:r>
      <w:r w:rsidR="0080223E" w:rsidRPr="00FD1845">
        <w:rPr>
          <w:rFonts w:ascii="Arial" w:cs="Arial" w:hAnsi="Arial"/>
          <w:color w:val="000000"/>
        </w:rPr>
        <w:t>es</w:t>
      </w:r>
      <w:r w:rsidRPr="00FD1845">
        <w:rPr>
          <w:rFonts w:ascii="Arial" w:cs="Arial" w:hAnsi="Arial"/>
          <w:color w:val="000000"/>
        </w:rPr>
        <w:t xml:space="preserve"> les augmentations générales des salaires suivantes pour le personnel contractuel de la régie HAGA</w:t>
      </w:r>
      <w:r w:rsidR="00981E25" w:rsidRPr="00FD1845">
        <w:rPr>
          <w:rFonts w:ascii="Arial" w:cs="Arial" w:hAnsi="Arial"/>
          <w:color w:val="000000"/>
        </w:rPr>
        <w:t>NIS :</w:t>
      </w:r>
    </w:p>
    <w:p w:rsidP="00AD4B97" w:rsidR="005F731D" w:rsidRDefault="005F731D" w:rsidRPr="00FD1845">
      <w:pPr>
        <w:ind w:left="1843"/>
        <w:jc w:val="both"/>
        <w:rPr>
          <w:rFonts w:ascii="Arial" w:cs="Arial" w:hAnsi="Arial"/>
          <w:color w:val="000000"/>
        </w:rPr>
      </w:pPr>
    </w:p>
    <w:p w:rsidP="00BE392A" w:rsidR="00AD4B97" w:rsidRDefault="005F731D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ED076F">
        <w:rPr>
          <w:rFonts w:ascii="Arial" w:cs="Arial" w:hAnsi="Arial"/>
          <w:color w:val="000000"/>
        </w:rPr>
        <w:t xml:space="preserve">- </w:t>
      </w:r>
      <w:r w:rsidR="006D48AE" w:rsidRPr="00ED076F">
        <w:rPr>
          <w:rFonts w:ascii="Arial" w:cs="Arial" w:hAnsi="Arial"/>
          <w:color w:val="000000"/>
        </w:rPr>
        <w:t xml:space="preserve">Catégorie Ouvriers – Employés – Techniciens : </w:t>
      </w:r>
      <w:r w:rsidR="00BE392A" w:rsidRPr="00ED076F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 xml:space="preserve">+ </w:t>
      </w:r>
      <w:r w:rsidR="000519B6">
        <w:rPr>
          <w:rFonts w:ascii="Arial" w:cs="Arial" w:hAnsi="Arial"/>
          <w:color w:val="000000"/>
        </w:rPr>
        <w:t xml:space="preserve">3,00 </w:t>
      </w:r>
      <w:r w:rsidR="00E43A1F" w:rsidRPr="00DB6F59">
        <w:rPr>
          <w:rFonts w:ascii="Arial" w:cs="Arial" w:hAnsi="Arial"/>
          <w:color w:val="000000"/>
        </w:rPr>
        <w:t>%</w:t>
      </w:r>
    </w:p>
    <w:p w:rsidP="00AD4B97" w:rsidR="006D48AE" w:rsidRDefault="006D48AE" w:rsidRPr="00DB6F59">
      <w:pPr>
        <w:tabs>
          <w:tab w:pos="2127" w:val="left"/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BE392A" w:rsidR="006D48AE" w:rsidRDefault="005F731D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</w:t>
      </w:r>
      <w:r w:rsidR="006D48AE" w:rsidRPr="00DB6F59">
        <w:rPr>
          <w:rFonts w:ascii="Arial" w:cs="Arial" w:hAnsi="Arial"/>
          <w:color w:val="000000"/>
        </w:rPr>
        <w:t xml:space="preserve">Catégorie Techniciens Supérieurs et Maîtrise : </w:t>
      </w:r>
      <w:r w:rsidR="00BE392A" w:rsidRPr="00DB6F59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>+</w:t>
      </w:r>
      <w:r w:rsidR="00ED076F" w:rsidRPr="00DB6F59">
        <w:rPr>
          <w:rFonts w:ascii="Arial" w:cs="Arial" w:hAnsi="Arial"/>
          <w:color w:val="000000"/>
        </w:rPr>
        <w:t xml:space="preserve"> </w:t>
      </w:r>
      <w:r w:rsidR="000519B6">
        <w:rPr>
          <w:rFonts w:ascii="Arial" w:cs="Arial" w:hAnsi="Arial"/>
          <w:color w:val="000000"/>
        </w:rPr>
        <w:t xml:space="preserve">3,00 </w:t>
      </w:r>
      <w:r w:rsidR="00573897" w:rsidRPr="00DB6F59">
        <w:rPr>
          <w:rFonts w:ascii="Arial" w:cs="Arial" w:hAnsi="Arial"/>
          <w:color w:val="000000"/>
        </w:rPr>
        <w:t>%</w:t>
      </w:r>
    </w:p>
    <w:p w:rsidP="00AD4B97" w:rsidR="005F731D" w:rsidRDefault="005F731D" w:rsidRPr="00DB6F59">
      <w:pPr>
        <w:tabs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BE392A" w:rsidR="006D48AE" w:rsidRDefault="005F731D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</w:t>
      </w:r>
      <w:r w:rsidR="006D48AE" w:rsidRPr="00DB6F59">
        <w:rPr>
          <w:rFonts w:ascii="Arial" w:cs="Arial" w:hAnsi="Arial"/>
          <w:color w:val="000000"/>
        </w:rPr>
        <w:t>Catégorie</w:t>
      </w:r>
      <w:r w:rsidRPr="00DB6F59">
        <w:rPr>
          <w:rFonts w:ascii="Arial" w:cs="Arial" w:hAnsi="Arial"/>
          <w:color w:val="000000"/>
        </w:rPr>
        <w:t xml:space="preserve"> Cadres : </w:t>
      </w:r>
      <w:r w:rsidR="00BE392A" w:rsidRPr="00DB6F59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 xml:space="preserve">+ </w:t>
      </w:r>
      <w:r w:rsidR="000519B6">
        <w:rPr>
          <w:rFonts w:ascii="Arial" w:cs="Arial" w:hAnsi="Arial"/>
          <w:color w:val="000000"/>
        </w:rPr>
        <w:t xml:space="preserve">3,00 </w:t>
      </w:r>
      <w:r w:rsidR="00573897" w:rsidRPr="00DB6F59">
        <w:rPr>
          <w:rFonts w:ascii="Arial" w:cs="Arial" w:hAnsi="Arial"/>
          <w:color w:val="000000"/>
        </w:rPr>
        <w:t>%</w:t>
      </w:r>
      <w:r w:rsidR="00C14FB3" w:rsidRPr="00DB6F59">
        <w:rPr>
          <w:rFonts w:ascii="Arial" w:cs="Arial" w:hAnsi="Arial"/>
          <w:color w:val="000000"/>
        </w:rPr>
        <w:tab/>
      </w:r>
    </w:p>
    <w:p w:rsidP="00FD1845" w:rsidR="00C42165" w:rsidRDefault="00C42165" w:rsidRPr="00DB6F59">
      <w:pPr>
        <w:jc w:val="both"/>
        <w:rPr>
          <w:rFonts w:ascii="Arial" w:cs="Arial" w:hAnsi="Arial"/>
          <w:b/>
          <w:color w:val="000000"/>
        </w:rPr>
      </w:pPr>
    </w:p>
    <w:p w:rsidP="009A25BD" w:rsidR="009A25BD" w:rsidRDefault="009A25BD" w:rsidRPr="00DB6F59">
      <w:pPr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>A compter du 1</w:t>
      </w:r>
      <w:r w:rsidRPr="00DB6F59">
        <w:rPr>
          <w:rFonts w:ascii="Arial" w:cs="Arial" w:hAnsi="Arial"/>
          <w:color w:val="000000"/>
          <w:vertAlign w:val="superscript"/>
        </w:rPr>
        <w:t>er</w:t>
      </w:r>
      <w:r w:rsidRPr="00DB6F59">
        <w:rPr>
          <w:rFonts w:ascii="Arial" w:cs="Arial" w:hAnsi="Arial"/>
          <w:color w:val="000000"/>
        </w:rPr>
        <w:t xml:space="preserve"> juillet</w:t>
      </w:r>
      <w:r w:rsidR="00697BB5" w:rsidRPr="00DB6F59">
        <w:rPr>
          <w:rFonts w:ascii="Arial" w:cs="Arial" w:hAnsi="Arial"/>
          <w:color w:val="000000"/>
        </w:rPr>
        <w:t xml:space="preserve"> 202</w:t>
      </w:r>
      <w:r w:rsidR="00870743">
        <w:rPr>
          <w:rFonts w:ascii="Arial" w:cs="Arial" w:hAnsi="Arial"/>
          <w:color w:val="000000"/>
        </w:rPr>
        <w:t>3</w:t>
      </w:r>
      <w:r w:rsidRPr="00DB6F59">
        <w:rPr>
          <w:rFonts w:ascii="Arial" w:cs="Arial" w:hAnsi="Arial"/>
          <w:color w:val="000000"/>
        </w:rPr>
        <w:t xml:space="preserve"> ont été accordées les augmentations générales des salaires suivantes pour le personnel contractuel de la régie HAGANIS :</w:t>
      </w:r>
    </w:p>
    <w:p w:rsidP="009A25BD" w:rsidR="009A25BD" w:rsidRDefault="009A25BD" w:rsidRPr="00DB6F59">
      <w:pPr>
        <w:ind w:left="1843"/>
        <w:jc w:val="both"/>
        <w:rPr>
          <w:rFonts w:ascii="Arial" w:cs="Arial" w:hAnsi="Arial"/>
          <w:color w:val="000000"/>
        </w:rPr>
      </w:pPr>
    </w:p>
    <w:p w:rsidP="009A25BD" w:rsidR="009A25BD" w:rsidRDefault="009A25BD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Catégorie Ouvriers – Employés – Techniciens : </w:t>
      </w:r>
      <w:r w:rsidRPr="00DB6F59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>+</w:t>
      </w:r>
      <w:r w:rsidR="00ED076F" w:rsidRPr="00DB6F59">
        <w:rPr>
          <w:rFonts w:ascii="Arial" w:cs="Arial" w:hAnsi="Arial"/>
          <w:color w:val="000000"/>
        </w:rPr>
        <w:t xml:space="preserve"> </w:t>
      </w:r>
      <w:r w:rsidR="000519B6">
        <w:rPr>
          <w:rFonts w:ascii="Arial" w:cs="Arial" w:hAnsi="Arial"/>
          <w:color w:val="000000"/>
        </w:rPr>
        <w:t xml:space="preserve">2,00 </w:t>
      </w:r>
      <w:r w:rsidRPr="00DB6F59">
        <w:rPr>
          <w:rFonts w:ascii="Arial" w:cs="Arial" w:hAnsi="Arial"/>
          <w:color w:val="000000"/>
        </w:rPr>
        <w:t>%</w:t>
      </w:r>
    </w:p>
    <w:p w:rsidP="009A25BD" w:rsidR="009A25BD" w:rsidRDefault="009A25BD" w:rsidRPr="00DB6F59">
      <w:pPr>
        <w:tabs>
          <w:tab w:pos="2127" w:val="left"/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9A25BD" w:rsidR="009A25BD" w:rsidRDefault="009A25BD" w:rsidRPr="00DB6F59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Catégorie Techniciens Supérieurs et Maîtrise : </w:t>
      </w:r>
      <w:r w:rsidRPr="00DB6F59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 xml:space="preserve">+ </w:t>
      </w:r>
      <w:r w:rsidR="000519B6">
        <w:rPr>
          <w:rFonts w:ascii="Arial" w:cs="Arial" w:hAnsi="Arial"/>
          <w:color w:val="000000"/>
        </w:rPr>
        <w:t xml:space="preserve">2,00 </w:t>
      </w:r>
      <w:r w:rsidRPr="00DB6F59">
        <w:rPr>
          <w:rFonts w:ascii="Arial" w:cs="Arial" w:hAnsi="Arial"/>
          <w:color w:val="000000"/>
        </w:rPr>
        <w:t>%</w:t>
      </w:r>
    </w:p>
    <w:p w:rsidP="009A25BD" w:rsidR="009A25BD" w:rsidRDefault="009A25BD" w:rsidRPr="00DB6F59">
      <w:pPr>
        <w:tabs>
          <w:tab w:leader="dot" w:pos="7655" w:val="left"/>
        </w:tabs>
        <w:ind w:left="1843"/>
        <w:jc w:val="both"/>
        <w:rPr>
          <w:rFonts w:ascii="Arial" w:cs="Arial" w:hAnsi="Arial"/>
          <w:color w:val="000000"/>
        </w:rPr>
      </w:pPr>
    </w:p>
    <w:p w:rsidP="009A25BD" w:rsidR="009A25BD" w:rsidRDefault="009A25BD" w:rsidRPr="00ED076F">
      <w:pPr>
        <w:tabs>
          <w:tab w:leader="dot" w:pos="8080" w:val="right"/>
        </w:tabs>
        <w:ind w:left="1843"/>
        <w:jc w:val="both"/>
        <w:rPr>
          <w:rFonts w:ascii="Arial" w:cs="Arial" w:hAnsi="Arial"/>
          <w:color w:val="000000"/>
        </w:rPr>
      </w:pPr>
      <w:r w:rsidRPr="00DB6F59">
        <w:rPr>
          <w:rFonts w:ascii="Arial" w:cs="Arial" w:hAnsi="Arial"/>
          <w:color w:val="000000"/>
        </w:rPr>
        <w:t xml:space="preserve">- Catégorie Cadres : </w:t>
      </w:r>
      <w:r w:rsidRPr="00DB6F59">
        <w:rPr>
          <w:rFonts w:ascii="Arial" w:cs="Arial" w:hAnsi="Arial"/>
          <w:color w:val="000000"/>
        </w:rPr>
        <w:tab/>
        <w:t xml:space="preserve"> </w:t>
      </w:r>
      <w:r w:rsidR="00590D1E" w:rsidRPr="00DB6F59">
        <w:rPr>
          <w:rFonts w:ascii="Arial" w:cs="Arial" w:hAnsi="Arial"/>
          <w:color w:val="000000"/>
        </w:rPr>
        <w:t xml:space="preserve">+ </w:t>
      </w:r>
      <w:r w:rsidR="000519B6">
        <w:rPr>
          <w:rFonts w:ascii="Arial" w:cs="Arial" w:hAnsi="Arial"/>
          <w:color w:val="000000"/>
        </w:rPr>
        <w:t xml:space="preserve">2,00 </w:t>
      </w:r>
      <w:r w:rsidRPr="00DB6F59">
        <w:rPr>
          <w:rFonts w:ascii="Arial" w:cs="Arial" w:hAnsi="Arial"/>
          <w:color w:val="000000"/>
        </w:rPr>
        <w:t>%</w:t>
      </w:r>
      <w:r w:rsidRPr="00ED076F">
        <w:rPr>
          <w:rFonts w:ascii="Arial" w:cs="Arial" w:hAnsi="Arial"/>
          <w:color w:val="000000"/>
        </w:rPr>
        <w:tab/>
      </w:r>
    </w:p>
    <w:p w:rsidP="009B696B" w:rsidR="00BE392A" w:rsidRDefault="00AF5EAF" w:rsidRPr="009B696B">
      <w:pPr>
        <w:ind w:left="1843"/>
        <w:jc w:val="both"/>
        <w:rPr>
          <w:rFonts w:ascii="Arial" w:cs="Arial" w:hAnsi="Arial"/>
          <w:color w:val="000000"/>
        </w:rPr>
      </w:pPr>
      <w:r w:rsidRPr="009B696B">
        <w:rPr>
          <w:rFonts w:ascii="Arial" w:cs="Arial" w:hAnsi="Arial"/>
          <w:color w:val="000000"/>
        </w:rPr>
        <w:t xml:space="preserve"> </w:t>
      </w:r>
    </w:p>
    <w:p w:rsidP="00151FB4" w:rsidR="00151FB4" w:rsidRDefault="00151FB4">
      <w:pPr>
        <w:ind w:left="1843"/>
        <w:jc w:val="both"/>
        <w:rPr>
          <w:rFonts w:ascii="Arial" w:cs="Arial" w:hAnsi="Arial"/>
          <w:color w:val="000000"/>
        </w:rPr>
      </w:pPr>
    </w:p>
    <w:p w:rsidP="00AD4B97" w:rsidR="000519B6" w:rsidRDefault="000519B6">
      <w:pPr>
        <w:pBdr>
          <w:bottom w:color="auto" w:space="1" w:sz="4" w:val="single"/>
        </w:pBdr>
        <w:ind w:left="1843"/>
        <w:jc w:val="both"/>
        <w:rPr>
          <w:rFonts w:ascii="Arial" w:cs="Arial" w:hAnsi="Arial"/>
          <w:b/>
          <w:color w:val="000000"/>
          <w:sz w:val="22"/>
          <w:szCs w:val="22"/>
        </w:rPr>
      </w:pPr>
    </w:p>
    <w:p w:rsidP="00AD4B97" w:rsidR="00224177" w:rsidRDefault="00CF74D5" w:rsidRPr="00FD1845">
      <w:pPr>
        <w:pBdr>
          <w:bottom w:color="auto" w:space="1" w:sz="4" w:val="single"/>
        </w:pBdr>
        <w:ind w:left="1843"/>
        <w:jc w:val="both"/>
        <w:rPr>
          <w:rFonts w:ascii="Arial" w:cs="Arial" w:hAnsi="Arial"/>
          <w:b/>
          <w:color w:val="000000"/>
          <w:sz w:val="22"/>
          <w:szCs w:val="22"/>
        </w:rPr>
      </w:pPr>
      <w:r w:rsidRPr="00FD1845">
        <w:rPr>
          <w:rFonts w:ascii="Arial" w:cs="Arial" w:hAnsi="Arial"/>
          <w:b/>
          <w:color w:val="000000"/>
          <w:sz w:val="22"/>
          <w:szCs w:val="22"/>
        </w:rPr>
        <w:t xml:space="preserve">Article </w:t>
      </w:r>
      <w:r w:rsidR="000D15D6" w:rsidRPr="00FD1845">
        <w:rPr>
          <w:rFonts w:ascii="Arial" w:cs="Arial" w:hAnsi="Arial"/>
          <w:b/>
          <w:color w:val="000000"/>
          <w:sz w:val="22"/>
          <w:szCs w:val="22"/>
        </w:rPr>
        <w:t>3</w:t>
      </w:r>
      <w:r w:rsidRPr="00FD1845">
        <w:rPr>
          <w:rFonts w:ascii="Arial" w:cs="Arial" w:hAnsi="Arial"/>
          <w:b/>
          <w:color w:val="000000"/>
          <w:sz w:val="22"/>
          <w:szCs w:val="22"/>
        </w:rPr>
        <w:t xml:space="preserve">. </w:t>
      </w:r>
      <w:r w:rsidR="000359E1">
        <w:rPr>
          <w:rFonts w:ascii="Arial" w:cs="Arial" w:hAnsi="Arial"/>
          <w:b/>
          <w:color w:val="000000"/>
          <w:sz w:val="22"/>
          <w:szCs w:val="22"/>
        </w:rPr>
        <w:t>Dépôt</w:t>
      </w:r>
      <w:r w:rsidR="00E81B72" w:rsidRPr="00FD1845">
        <w:rPr>
          <w:rFonts w:ascii="Arial" w:cs="Arial" w:hAnsi="Arial"/>
          <w:b/>
          <w:color w:val="000000"/>
          <w:sz w:val="22"/>
          <w:szCs w:val="22"/>
        </w:rPr>
        <w:t xml:space="preserve"> de l’accord</w:t>
      </w:r>
    </w:p>
    <w:p w:rsidP="00AD4B97" w:rsidR="00396875" w:rsidRDefault="00396875">
      <w:pPr>
        <w:ind w:left="1843"/>
        <w:jc w:val="both"/>
        <w:rPr>
          <w:rFonts w:ascii="Arial" w:cs="Arial" w:hAnsi="Arial"/>
          <w:color w:val="FF0000"/>
        </w:rPr>
      </w:pP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  <w:r w:rsidRPr="000359E1">
        <w:rPr>
          <w:rFonts w:ascii="Arial" w:cs="Arial" w:hAnsi="Arial"/>
          <w:color w:val="000000"/>
        </w:rPr>
        <w:t>Conformément aux dispositions réglementaires, le présent accord sera notifié à l’ensemble des organisations syndicales représentatives au sein de la régie HAGANIS à l’issue de la signature.</w:t>
      </w: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  <w:r w:rsidRPr="000359E1">
        <w:rPr>
          <w:rFonts w:ascii="Arial" w:cs="Arial" w:hAnsi="Arial"/>
          <w:color w:val="000000"/>
        </w:rPr>
        <w:t xml:space="preserve">Il sera déposé en deux exemplaires (une version originale papier et une version sur support électronique) auprès de la </w:t>
      </w:r>
      <w:r>
        <w:rPr>
          <w:rFonts w:ascii="Arial" w:cs="Arial" w:hAnsi="Arial"/>
          <w:color w:val="000000"/>
        </w:rPr>
        <w:t>DREETS</w:t>
      </w:r>
      <w:r w:rsidRPr="000359E1">
        <w:rPr>
          <w:rFonts w:ascii="Arial" w:cs="Arial" w:hAnsi="Arial"/>
          <w:color w:val="000000"/>
        </w:rPr>
        <w:t xml:space="preserve"> Grand Est de Metz.</w:t>
      </w: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  <w:r w:rsidRPr="000359E1">
        <w:rPr>
          <w:rFonts w:ascii="Arial" w:cs="Arial" w:hAnsi="Arial"/>
          <w:color w:val="000000"/>
        </w:rPr>
        <w:t>Un exemplaire original sera également remis au secrétariat-greffe du conseil de Prudhommes de Metz.</w:t>
      </w:r>
    </w:p>
    <w:p w:rsidP="000359E1" w:rsidR="000359E1" w:rsidRDefault="000359E1" w:rsidRPr="000359E1">
      <w:pPr>
        <w:spacing w:line="300" w:lineRule="atLeast"/>
        <w:ind w:left="1843"/>
        <w:jc w:val="both"/>
        <w:rPr>
          <w:rFonts w:ascii="Arial" w:cs="Arial" w:hAnsi="Arial"/>
          <w:color w:val="000000"/>
        </w:rPr>
      </w:pPr>
      <w:r w:rsidRPr="000359E1">
        <w:rPr>
          <w:rFonts w:ascii="Arial" w:cs="Arial" w:hAnsi="Arial"/>
          <w:color w:val="000000"/>
        </w:rPr>
        <w:lastRenderedPageBreak/>
        <w:t>Enfin, le présent accord sera, après l’anonymisation des noms et prénoms des signataires de l’accord, rendu public et déposé sur la plateforme « </w:t>
      </w:r>
      <w:proofErr w:type="spellStart"/>
      <w:r w:rsidRPr="000359E1">
        <w:rPr>
          <w:rFonts w:ascii="Arial" w:cs="Arial" w:hAnsi="Arial"/>
          <w:color w:val="000000"/>
        </w:rPr>
        <w:t>TéléAccord</w:t>
      </w:r>
      <w:proofErr w:type="spellEnd"/>
      <w:r w:rsidRPr="000359E1">
        <w:rPr>
          <w:rFonts w:ascii="Arial" w:cs="Arial" w:hAnsi="Arial"/>
          <w:color w:val="000000"/>
        </w:rPr>
        <w:t> » accessible depuis le site accompagné des pièces prévues à l’article D.2231-7 du code du travail.</w:t>
      </w:r>
    </w:p>
    <w:p w:rsidP="00AD4B97" w:rsidR="000359E1" w:rsidRDefault="000359E1" w:rsidRPr="004E4607">
      <w:pPr>
        <w:ind w:left="1843"/>
        <w:jc w:val="both"/>
        <w:rPr>
          <w:rFonts w:ascii="Arial" w:cs="Arial" w:hAnsi="Arial"/>
          <w:color w:val="FF0000"/>
        </w:rPr>
      </w:pPr>
    </w:p>
    <w:p w:rsidP="00AD4B97" w:rsidR="00870743" w:rsidRDefault="00870743">
      <w:pPr>
        <w:ind w:left="1843"/>
        <w:jc w:val="both"/>
        <w:rPr>
          <w:rFonts w:ascii="Arial" w:cs="Arial" w:hAnsi="Arial"/>
        </w:rPr>
      </w:pPr>
    </w:p>
    <w:p w:rsidP="00AD4B97" w:rsidR="007C68B8" w:rsidRDefault="002223C7" w:rsidRPr="00FD1845">
      <w:pPr>
        <w:ind w:left="1843"/>
        <w:jc w:val="both"/>
        <w:rPr>
          <w:rFonts w:ascii="Arial" w:cs="Arial" w:hAnsi="Arial"/>
        </w:rPr>
      </w:pPr>
      <w:r w:rsidRPr="00FD1845">
        <w:rPr>
          <w:rFonts w:ascii="Arial" w:cs="Arial" w:hAnsi="Arial"/>
        </w:rPr>
        <w:t xml:space="preserve">Fait à </w:t>
      </w:r>
      <w:r w:rsidR="000D15D6" w:rsidRPr="00FD1845">
        <w:rPr>
          <w:rFonts w:ascii="Arial" w:cs="Arial" w:hAnsi="Arial"/>
        </w:rPr>
        <w:t>Metz,</w:t>
      </w:r>
      <w:r w:rsidRPr="00FD1845">
        <w:rPr>
          <w:rFonts w:ascii="Arial" w:cs="Arial" w:hAnsi="Arial"/>
        </w:rPr>
        <w:t xml:space="preserve"> </w:t>
      </w:r>
      <w:r w:rsidR="000359E1">
        <w:rPr>
          <w:rFonts w:ascii="Arial" w:cs="Arial" w:hAnsi="Arial"/>
        </w:rPr>
        <w:t>en 5</w:t>
      </w:r>
      <w:r w:rsidR="000359E1" w:rsidRPr="004C79A7">
        <w:rPr>
          <w:rFonts w:ascii="Arial" w:cs="Arial" w:hAnsi="Arial"/>
        </w:rPr>
        <w:t xml:space="preserve"> exemplaires originaux </w:t>
      </w:r>
      <w:r w:rsidRPr="00FD1845">
        <w:rPr>
          <w:rFonts w:ascii="Arial" w:cs="Arial" w:hAnsi="Arial"/>
        </w:rPr>
        <w:t xml:space="preserve">le </w:t>
      </w:r>
      <w:r w:rsidR="00870743">
        <w:rPr>
          <w:rFonts w:ascii="Arial" w:cs="Arial" w:hAnsi="Arial"/>
        </w:rPr>
        <w:t>10 novembre</w:t>
      </w:r>
      <w:r w:rsidR="009C5F88">
        <w:rPr>
          <w:rFonts w:ascii="Arial" w:cs="Arial" w:hAnsi="Arial"/>
        </w:rPr>
        <w:t xml:space="preserve"> 2022</w:t>
      </w:r>
    </w:p>
    <w:p w:rsidP="00AD4B97" w:rsidR="00AD4B97" w:rsidRDefault="00AD4B97">
      <w:pPr>
        <w:ind w:left="1843"/>
        <w:jc w:val="both"/>
        <w:rPr>
          <w:rFonts w:ascii="Arial" w:cs="Arial" w:hAnsi="Arial"/>
          <w:sz w:val="24"/>
          <w:szCs w:val="24"/>
        </w:rPr>
      </w:pPr>
    </w:p>
    <w:p w:rsidP="00AD4B97" w:rsidR="000D15D6" w:rsidRDefault="000D15D6">
      <w:pPr>
        <w:ind w:left="1843"/>
        <w:jc w:val="both"/>
        <w:rPr>
          <w:rFonts w:ascii="Arial" w:cs="Arial" w:hAnsi="Arial"/>
          <w:sz w:val="22"/>
          <w:szCs w:val="22"/>
        </w:rPr>
      </w:pPr>
    </w:p>
    <w:p w:rsidP="00AD4B97" w:rsidR="00870743" w:rsidRDefault="00870743">
      <w:pPr>
        <w:ind w:left="1843"/>
        <w:jc w:val="both"/>
        <w:rPr>
          <w:rFonts w:ascii="Arial" w:cs="Arial" w:hAnsi="Arial"/>
          <w:sz w:val="22"/>
          <w:szCs w:val="22"/>
        </w:rPr>
      </w:pPr>
    </w:p>
    <w:p w:rsidP="00AD4B97" w:rsidR="00796AB5" w:rsidRDefault="00796AB5" w:rsidRPr="00FD1845">
      <w:pPr>
        <w:ind w:left="1843"/>
        <w:jc w:val="both"/>
        <w:rPr>
          <w:rFonts w:ascii="Arial" w:cs="Arial" w:hAnsi="Arial"/>
          <w:sz w:val="22"/>
          <w:szCs w:val="22"/>
        </w:rPr>
      </w:pPr>
    </w:p>
    <w:p w:rsidP="00AD4B97" w:rsidR="007C68B8" w:rsidRDefault="005C0D35" w:rsidRPr="00FD184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Les représentants </w:t>
      </w:r>
      <w:proofErr w:type="spellStart"/>
      <w:r w:rsidR="007C68B8" w:rsidRPr="00FD1845">
        <w:rPr>
          <w:rFonts w:ascii="Arial" w:cs="Arial" w:hAnsi="Arial"/>
          <w:b/>
        </w:rPr>
        <w:t>des</w:t>
      </w:r>
      <w:proofErr w:type="spellEnd"/>
      <w:r w:rsidR="007C68B8" w:rsidRPr="00FD1845">
        <w:rPr>
          <w:rFonts w:ascii="Arial" w:cs="Arial" w:hAnsi="Arial"/>
          <w:b/>
        </w:rPr>
        <w:t xml:space="preserve"> </w:t>
      </w:r>
      <w:r w:rsidR="007C68B8" w:rsidRPr="00FD1845">
        <w:rPr>
          <w:rFonts w:ascii="Arial" w:cs="Arial" w:hAnsi="Arial"/>
          <w:b/>
        </w:rPr>
        <w:tab/>
        <w:t xml:space="preserve">Le Directeur Général, </w:t>
      </w:r>
    </w:p>
    <w:p w:rsidP="00AD4B97" w:rsidR="007C68B8" w:rsidRDefault="00D93F31" w:rsidRPr="00FD184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Délégations</w:t>
      </w:r>
      <w:r w:rsidR="00E81B72" w:rsidRPr="00FD1845">
        <w:rPr>
          <w:rFonts w:ascii="Arial" w:cs="Arial" w:hAnsi="Arial"/>
          <w:b/>
        </w:rPr>
        <w:t xml:space="preserve"> Syndicales</w:t>
      </w:r>
      <w:r w:rsidR="00AD4B97" w:rsidRPr="00FD1845">
        <w:rPr>
          <w:rFonts w:ascii="Arial" w:cs="Arial" w:hAnsi="Arial"/>
          <w:b/>
        </w:rPr>
        <w:t> :</w:t>
      </w:r>
      <w:r w:rsidR="00E81B72" w:rsidRPr="00FD1845">
        <w:rPr>
          <w:rFonts w:ascii="Arial" w:cs="Arial" w:hAnsi="Arial"/>
          <w:b/>
        </w:rPr>
        <w:tab/>
      </w:r>
      <w:r w:rsidR="003D25CE" w:rsidRPr="001F00F7">
        <w:rPr>
          <w:rFonts w:ascii="Arial" w:cs="Arial" w:hAnsi="Arial"/>
          <w:b/>
          <w:color w:themeColor="background1" w:val="FFFFFF"/>
        </w:rPr>
        <w:t>Monsieur Daniel SCHMITT</w:t>
      </w:r>
      <w:r w:rsidR="007C68B8" w:rsidRPr="001F00F7">
        <w:rPr>
          <w:rFonts w:ascii="Arial" w:cs="Arial" w:hAnsi="Arial"/>
          <w:b/>
          <w:color w:themeColor="background1" w:val="FFFFFF"/>
        </w:rPr>
        <w:t xml:space="preserve"> </w:t>
      </w:r>
    </w:p>
    <w:p w:rsidP="00AD4B97" w:rsidR="007C68B8" w:rsidRDefault="007C68B8" w:rsidRPr="00FD1845">
      <w:pPr>
        <w:ind w:left="1843"/>
        <w:jc w:val="both"/>
        <w:rPr>
          <w:rFonts w:ascii="Arial" w:cs="Arial" w:hAnsi="Arial"/>
          <w:b/>
        </w:rPr>
      </w:pPr>
    </w:p>
    <w:p w:rsidP="00FD1845" w:rsidR="000A2739" w:rsidRDefault="000A2739" w:rsidRPr="00FD1845">
      <w:pPr>
        <w:jc w:val="both"/>
        <w:rPr>
          <w:rFonts w:ascii="Arial" w:cs="Arial" w:hAnsi="Arial"/>
          <w:b/>
        </w:rPr>
      </w:pPr>
    </w:p>
    <w:p w:rsidP="00AD4B97" w:rsidR="00796AB5" w:rsidRDefault="00796AB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</w:p>
    <w:p w:rsidP="00AD4B97" w:rsidR="00796AB5" w:rsidRDefault="00796AB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</w:p>
    <w:p w:rsidP="00AD4B97" w:rsidR="00796AB5" w:rsidRDefault="00796AB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</w:p>
    <w:p w:rsidP="00AD4B97" w:rsidR="00E81B72" w:rsidRDefault="007C68B8" w:rsidRPr="00FD184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  <w:r w:rsidRPr="00FD1845">
        <w:rPr>
          <w:rFonts w:ascii="Arial" w:cs="Arial" w:hAnsi="Arial"/>
          <w:b/>
        </w:rPr>
        <w:t xml:space="preserve">Pour la C.F.D.T., </w:t>
      </w:r>
      <w:r w:rsidR="00AD4B97" w:rsidRPr="00FD1845">
        <w:rPr>
          <w:rFonts w:ascii="Arial" w:cs="Arial" w:hAnsi="Arial"/>
          <w:b/>
        </w:rPr>
        <w:tab/>
      </w:r>
    </w:p>
    <w:p w:rsidP="00AD4B97" w:rsidR="007C68B8" w:rsidRDefault="00E81B72" w:rsidRPr="001F00F7">
      <w:pPr>
        <w:ind w:left="1843"/>
        <w:jc w:val="both"/>
        <w:rPr>
          <w:rFonts w:ascii="Arial" w:cs="Arial" w:hAnsi="Arial"/>
          <w:b/>
          <w:color w:themeColor="background1" w:val="FFFFFF"/>
        </w:rPr>
      </w:pPr>
      <w:r w:rsidRPr="001F00F7">
        <w:rPr>
          <w:rFonts w:ascii="Arial" w:cs="Arial" w:hAnsi="Arial"/>
          <w:b/>
          <w:color w:themeColor="background1" w:val="FFFFFF"/>
        </w:rPr>
        <w:t>Monsieur Daniel AUBERTIN</w:t>
      </w:r>
    </w:p>
    <w:p w:rsidP="00AD4B97" w:rsidR="007C68B8" w:rsidRDefault="007C68B8" w:rsidRPr="00FD1845">
      <w:pPr>
        <w:ind w:left="1843"/>
        <w:jc w:val="both"/>
        <w:rPr>
          <w:rFonts w:ascii="Arial" w:cs="Arial" w:hAnsi="Arial"/>
          <w:b/>
        </w:rPr>
      </w:pPr>
    </w:p>
    <w:p w:rsidP="00AD4B97" w:rsidR="000A2739" w:rsidRDefault="000A2739">
      <w:pPr>
        <w:ind w:left="1843"/>
        <w:jc w:val="both"/>
        <w:rPr>
          <w:rFonts w:ascii="Arial" w:cs="Arial" w:hAnsi="Arial"/>
          <w:b/>
        </w:rPr>
      </w:pPr>
    </w:p>
    <w:p w:rsidP="00AD4B97" w:rsidR="00796AB5" w:rsidRDefault="00796AB5">
      <w:pPr>
        <w:ind w:left="1843"/>
        <w:jc w:val="both"/>
        <w:rPr>
          <w:rFonts w:ascii="Arial" w:cs="Arial" w:hAnsi="Arial"/>
          <w:b/>
        </w:rPr>
      </w:pPr>
    </w:p>
    <w:p w:rsidP="00AD4B97" w:rsidR="00796AB5" w:rsidRDefault="00796AB5">
      <w:pPr>
        <w:ind w:left="1843"/>
        <w:jc w:val="both"/>
        <w:rPr>
          <w:rFonts w:ascii="Arial" w:cs="Arial" w:hAnsi="Arial"/>
          <w:b/>
        </w:rPr>
      </w:pPr>
    </w:p>
    <w:p w:rsidP="00AD4B97" w:rsidR="00796AB5" w:rsidRDefault="00796AB5">
      <w:pPr>
        <w:ind w:left="1843"/>
        <w:jc w:val="both"/>
        <w:rPr>
          <w:rFonts w:ascii="Arial" w:cs="Arial" w:hAnsi="Arial"/>
          <w:b/>
        </w:rPr>
      </w:pPr>
    </w:p>
    <w:p w:rsidP="00AD4B97" w:rsidR="00796AB5" w:rsidRDefault="00796AB5" w:rsidRPr="00FD1845">
      <w:pPr>
        <w:ind w:left="1843"/>
        <w:jc w:val="both"/>
        <w:rPr>
          <w:rFonts w:ascii="Arial" w:cs="Arial" w:hAnsi="Arial"/>
          <w:b/>
        </w:rPr>
      </w:pPr>
    </w:p>
    <w:p w:rsidP="00FD1845" w:rsidR="007C68B8" w:rsidRDefault="007C68B8" w:rsidRPr="00FD1845">
      <w:pPr>
        <w:jc w:val="both"/>
        <w:rPr>
          <w:rFonts w:ascii="Arial" w:cs="Arial" w:hAnsi="Arial"/>
          <w:b/>
        </w:rPr>
      </w:pPr>
    </w:p>
    <w:p w:rsidP="00697BB5" w:rsidR="00697BB5" w:rsidRDefault="00697BB5" w:rsidRPr="00FD184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  <w:r w:rsidRPr="00FD1845">
        <w:rPr>
          <w:rFonts w:ascii="Arial" w:cs="Arial" w:hAnsi="Arial"/>
          <w:b/>
        </w:rPr>
        <w:t>Pour la C.</w:t>
      </w:r>
      <w:r>
        <w:rPr>
          <w:rFonts w:ascii="Arial" w:cs="Arial" w:hAnsi="Arial"/>
          <w:b/>
        </w:rPr>
        <w:t>G.T</w:t>
      </w:r>
      <w:r w:rsidRPr="00FD1845">
        <w:rPr>
          <w:rFonts w:ascii="Arial" w:cs="Arial" w:hAnsi="Arial"/>
          <w:b/>
        </w:rPr>
        <w:t xml:space="preserve">., </w:t>
      </w:r>
      <w:r w:rsidRPr="00FD1845">
        <w:rPr>
          <w:rFonts w:ascii="Arial" w:cs="Arial" w:hAnsi="Arial"/>
          <w:b/>
        </w:rPr>
        <w:tab/>
      </w:r>
    </w:p>
    <w:p w:rsidP="00697BB5" w:rsidR="00697BB5" w:rsidRDefault="00697BB5" w:rsidRPr="001F00F7">
      <w:pPr>
        <w:ind w:left="1843"/>
        <w:jc w:val="both"/>
        <w:rPr>
          <w:rFonts w:ascii="Arial" w:cs="Arial" w:hAnsi="Arial"/>
          <w:b/>
          <w:color w:themeColor="background1" w:val="FFFFFF"/>
        </w:rPr>
      </w:pPr>
      <w:r w:rsidRPr="001F00F7">
        <w:rPr>
          <w:rFonts w:ascii="Arial" w:cs="Arial" w:hAnsi="Arial"/>
          <w:b/>
          <w:color w:themeColor="background1" w:val="FFFFFF"/>
        </w:rPr>
        <w:t xml:space="preserve">Monsieur </w:t>
      </w:r>
      <w:r w:rsidR="00426A9C" w:rsidRPr="001F00F7">
        <w:rPr>
          <w:rFonts w:ascii="Arial" w:cs="Arial" w:hAnsi="Arial"/>
          <w:b/>
          <w:color w:themeColor="background1" w:val="FFFFFF"/>
        </w:rPr>
        <w:t>Sébastien SCHMIT</w:t>
      </w:r>
    </w:p>
    <w:p w:rsidP="00697BB5" w:rsidR="00697BB5" w:rsidRDefault="00697BB5" w:rsidRPr="00FD184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 w:rsidRPr="00FD1845">
      <w:pPr>
        <w:ind w:left="1843"/>
        <w:jc w:val="both"/>
        <w:rPr>
          <w:rFonts w:ascii="Arial" w:cs="Arial" w:hAnsi="Arial"/>
          <w:b/>
        </w:rPr>
      </w:pPr>
    </w:p>
    <w:p w:rsidP="00697BB5" w:rsidR="00697BB5" w:rsidRDefault="00697BB5" w:rsidRPr="00FD1845">
      <w:pPr>
        <w:jc w:val="both"/>
        <w:rPr>
          <w:rFonts w:ascii="Arial" w:cs="Arial" w:hAnsi="Arial"/>
          <w:b/>
        </w:rPr>
      </w:pPr>
    </w:p>
    <w:p w:rsidP="005C0D35" w:rsidR="00697BB5" w:rsidRDefault="00697BB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</w:p>
    <w:p w:rsidP="005C0D35" w:rsidR="005C0D35" w:rsidRDefault="005C0D35" w:rsidRPr="00FD1845">
      <w:pPr>
        <w:tabs>
          <w:tab w:pos="6521" w:val="left"/>
        </w:tabs>
        <w:ind w:left="1843"/>
        <w:jc w:val="both"/>
        <w:rPr>
          <w:rFonts w:ascii="Arial" w:cs="Arial" w:hAnsi="Arial"/>
          <w:b/>
        </w:rPr>
      </w:pPr>
      <w:r w:rsidRPr="00FD1845">
        <w:rPr>
          <w:rFonts w:ascii="Arial" w:cs="Arial" w:hAnsi="Arial"/>
          <w:b/>
        </w:rPr>
        <w:t xml:space="preserve">Pour </w:t>
      </w:r>
      <w:r>
        <w:rPr>
          <w:rFonts w:ascii="Arial" w:cs="Arial" w:hAnsi="Arial"/>
          <w:b/>
        </w:rPr>
        <w:t>F.O</w:t>
      </w:r>
      <w:r w:rsidRPr="00FD1845">
        <w:rPr>
          <w:rFonts w:ascii="Arial" w:cs="Arial" w:hAnsi="Arial"/>
          <w:b/>
        </w:rPr>
        <w:t xml:space="preserve">., </w:t>
      </w:r>
      <w:r w:rsidRPr="00FD1845">
        <w:rPr>
          <w:rFonts w:ascii="Arial" w:cs="Arial" w:hAnsi="Arial"/>
          <w:b/>
        </w:rPr>
        <w:tab/>
      </w:r>
    </w:p>
    <w:p w:rsidP="005C0D35" w:rsidR="005C0D35" w:rsidRDefault="005C0D35" w:rsidRPr="001F00F7">
      <w:pPr>
        <w:ind w:left="1843"/>
        <w:jc w:val="both"/>
        <w:rPr>
          <w:rFonts w:ascii="Arial" w:cs="Arial" w:hAnsi="Arial"/>
          <w:b/>
          <w:color w:themeColor="background1" w:val="FFFFFF"/>
        </w:rPr>
      </w:pPr>
      <w:bookmarkStart w:id="0" w:name="_GoBack"/>
      <w:r w:rsidRPr="001F00F7">
        <w:rPr>
          <w:rFonts w:ascii="Arial" w:cs="Arial" w:hAnsi="Arial"/>
          <w:b/>
          <w:color w:themeColor="background1" w:val="FFFFFF"/>
        </w:rPr>
        <w:t xml:space="preserve">Monsieur </w:t>
      </w:r>
      <w:r w:rsidR="00EE436A" w:rsidRPr="001F00F7">
        <w:rPr>
          <w:rFonts w:ascii="Arial" w:cs="Arial" w:hAnsi="Arial"/>
          <w:b/>
          <w:color w:themeColor="background1" w:val="FFFFFF"/>
        </w:rPr>
        <w:t>Christophe MORELLI</w:t>
      </w:r>
    </w:p>
    <w:bookmarkEnd w:id="0"/>
    <w:p w:rsidP="005C0D35" w:rsidR="005C0D35" w:rsidRDefault="005C0D35" w:rsidRPr="00FD1845">
      <w:pPr>
        <w:ind w:left="1843"/>
        <w:jc w:val="both"/>
        <w:rPr>
          <w:rFonts w:ascii="Arial" w:cs="Arial" w:hAnsi="Arial"/>
          <w:b/>
        </w:rPr>
      </w:pPr>
    </w:p>
    <w:p w:rsidP="005C0D35" w:rsidR="005C0D35" w:rsidRDefault="005C0D35">
      <w:pPr>
        <w:ind w:left="1843"/>
        <w:jc w:val="both"/>
        <w:rPr>
          <w:rFonts w:ascii="Arial" w:cs="Arial" w:hAnsi="Arial"/>
          <w:b/>
        </w:rPr>
      </w:pPr>
    </w:p>
    <w:p w:rsidP="005C0D35" w:rsidR="005C0D35" w:rsidRDefault="005C0D35">
      <w:pPr>
        <w:ind w:left="1843"/>
        <w:jc w:val="both"/>
        <w:rPr>
          <w:rFonts w:ascii="Arial" w:cs="Arial" w:hAnsi="Arial"/>
          <w:b/>
        </w:rPr>
      </w:pPr>
    </w:p>
    <w:p w:rsidP="005C0D35" w:rsidR="005C0D35" w:rsidRDefault="005C0D35">
      <w:pPr>
        <w:ind w:left="1843"/>
        <w:jc w:val="both"/>
        <w:rPr>
          <w:rFonts w:ascii="Arial" w:cs="Arial" w:hAnsi="Arial"/>
          <w:b/>
        </w:rPr>
      </w:pPr>
    </w:p>
    <w:p w:rsidP="005C0D35" w:rsidR="005C0D35" w:rsidRDefault="005C0D35">
      <w:pPr>
        <w:ind w:left="1843"/>
        <w:jc w:val="both"/>
        <w:rPr>
          <w:rFonts w:ascii="Arial" w:cs="Arial" w:hAnsi="Arial"/>
          <w:b/>
        </w:rPr>
      </w:pPr>
    </w:p>
    <w:p w:rsidP="005C0D35" w:rsidR="005C0D35" w:rsidRDefault="005C0D35" w:rsidRPr="00FD1845">
      <w:pPr>
        <w:ind w:left="1843"/>
        <w:jc w:val="both"/>
        <w:rPr>
          <w:rFonts w:ascii="Arial" w:cs="Arial" w:hAnsi="Arial"/>
          <w:b/>
        </w:rPr>
      </w:pPr>
    </w:p>
    <w:p w:rsidP="00AD4B97" w:rsidR="005C0D35" w:rsidRDefault="005C0D35" w:rsidRPr="00FD1845">
      <w:pPr>
        <w:tabs>
          <w:tab w:pos="6521" w:val="left"/>
        </w:tabs>
        <w:ind w:left="1843"/>
        <w:jc w:val="both"/>
        <w:rPr>
          <w:rFonts w:ascii="Arial" w:cs="Arial" w:hAnsi="Arial"/>
        </w:rPr>
      </w:pPr>
    </w:p>
    <w:sectPr w:rsidR="005C0D35" w:rsidRPr="00FD1845" w:rsidSect="00151FB4">
      <w:footerReference r:id="rId7" w:type="default"/>
      <w:pgSz w:h="16838" w:w="11906"/>
      <w:pgMar w:bottom="851" w:footer="720" w:gutter="0" w:header="720" w:left="1134" w:right="1134" w:top="11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B6" w:rsidRDefault="000519B6">
      <w:r>
        <w:separator/>
      </w:r>
    </w:p>
  </w:endnote>
  <w:endnote w:type="continuationSeparator" w:id="0">
    <w:p w:rsidR="000519B6" w:rsidRDefault="0005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F40C57" w:rsidR="000519B6" w:rsidRDefault="000519B6" w:rsidRPr="003D25CE">
    <w:pPr>
      <w:pStyle w:val="Pieddepage"/>
      <w:jc w:val="right"/>
      <w:rPr>
        <w:rFonts w:ascii="Arial" w:cs="Arial" w:hAnsi="Arial"/>
        <w:sz w:val="16"/>
        <w:szCs w:val="16"/>
      </w:rPr>
    </w:pPr>
    <w:r w:rsidRPr="003D25CE">
      <w:rPr>
        <w:rFonts w:ascii="Arial" w:cs="Arial" w:hAnsi="Arial"/>
        <w:sz w:val="16"/>
        <w:szCs w:val="16"/>
      </w:rPr>
      <w:t xml:space="preserve">Page </w:t>
    </w:r>
    <w:r w:rsidRPr="003D25CE">
      <w:rPr>
        <w:rStyle w:val="Numrodepage"/>
        <w:rFonts w:ascii="Arial" w:cs="Arial" w:hAnsi="Arial"/>
        <w:sz w:val="16"/>
        <w:szCs w:val="16"/>
      </w:rPr>
      <w:fldChar w:fldCharType="begin"/>
    </w:r>
    <w:r w:rsidRPr="003D25CE">
      <w:rPr>
        <w:rStyle w:val="Numrodepage"/>
        <w:rFonts w:ascii="Arial" w:cs="Arial" w:hAnsi="Arial"/>
        <w:sz w:val="16"/>
        <w:szCs w:val="16"/>
      </w:rPr>
      <w:instrText xml:space="preserve"> PAGE </w:instrText>
    </w:r>
    <w:r w:rsidRPr="003D25CE">
      <w:rPr>
        <w:rStyle w:val="Numrodepage"/>
        <w:rFonts w:ascii="Arial" w:cs="Arial" w:hAnsi="Arial"/>
        <w:sz w:val="16"/>
        <w:szCs w:val="16"/>
      </w:rPr>
      <w:fldChar w:fldCharType="separate"/>
    </w:r>
    <w:r>
      <w:rPr>
        <w:rStyle w:val="Numrodepage"/>
        <w:rFonts w:ascii="Arial" w:cs="Arial" w:hAnsi="Arial"/>
        <w:noProof/>
        <w:sz w:val="16"/>
        <w:szCs w:val="16"/>
      </w:rPr>
      <w:t>3</w:t>
    </w:r>
    <w:r w:rsidRPr="003D25CE">
      <w:rPr>
        <w:rStyle w:val="Numrodepage"/>
        <w:rFonts w:ascii="Arial" w:cs="Arial" w:hAnsi="Arial"/>
        <w:sz w:val="16"/>
        <w:szCs w:val="16"/>
      </w:rPr>
      <w:fldChar w:fldCharType="end"/>
    </w:r>
    <w:r w:rsidRPr="003D25CE">
      <w:rPr>
        <w:rStyle w:val="Numrodepage"/>
        <w:rFonts w:ascii="Arial" w:cs="Arial" w:hAnsi="Arial"/>
        <w:sz w:val="16"/>
        <w:szCs w:val="16"/>
      </w:rPr>
      <w:t>/</w:t>
    </w:r>
    <w:r w:rsidRPr="003D25CE">
      <w:rPr>
        <w:rStyle w:val="Numrodepage"/>
        <w:rFonts w:ascii="Arial" w:cs="Arial" w:hAnsi="Arial"/>
        <w:sz w:val="16"/>
        <w:szCs w:val="16"/>
      </w:rPr>
      <w:fldChar w:fldCharType="begin"/>
    </w:r>
    <w:r w:rsidRPr="003D25CE">
      <w:rPr>
        <w:rStyle w:val="Numrodepage"/>
        <w:rFonts w:ascii="Arial" w:cs="Arial" w:hAnsi="Arial"/>
        <w:sz w:val="16"/>
        <w:szCs w:val="16"/>
      </w:rPr>
      <w:instrText xml:space="preserve"> NUMPAGES </w:instrText>
    </w:r>
    <w:r w:rsidRPr="003D25CE">
      <w:rPr>
        <w:rStyle w:val="Numrodepage"/>
        <w:rFonts w:ascii="Arial" w:cs="Arial" w:hAnsi="Arial"/>
        <w:sz w:val="16"/>
        <w:szCs w:val="16"/>
      </w:rPr>
      <w:fldChar w:fldCharType="separate"/>
    </w:r>
    <w:r>
      <w:rPr>
        <w:rStyle w:val="Numrodepage"/>
        <w:rFonts w:ascii="Arial" w:cs="Arial" w:hAnsi="Arial"/>
        <w:noProof/>
        <w:sz w:val="16"/>
        <w:szCs w:val="16"/>
      </w:rPr>
      <w:t>3</w:t>
    </w:r>
    <w:r w:rsidRPr="003D25CE">
      <w:rPr>
        <w:rStyle w:val="Numrodepage"/>
        <w:rFonts w:ascii="Arial" w:cs="Arial" w:hAnsi="Arial"/>
        <w:sz w:val="16"/>
        <w:szCs w:val="16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0519B6" w:rsidRDefault="000519B6">
      <w:r>
        <w:separator/>
      </w:r>
    </w:p>
  </w:footnote>
  <w:footnote w:id="0" w:type="continuationSeparator">
    <w:p w:rsidR="000519B6" w:rsidRDefault="000519B6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8D4FAE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1F6EE3"/>
    <w:multiLevelType w:val="hybridMultilevel"/>
    <w:tmpl w:val="0864223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A15008E8">
      <w:start w:val="6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Arial" w:cs="Arial" w:eastAsia="Times New Roman" w:hAnsi="Arial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5FC31A2"/>
    <w:multiLevelType w:val="hybridMultilevel"/>
    <w:tmpl w:val="B0C6156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AB86747"/>
    <w:multiLevelType w:val="hybridMultilevel"/>
    <w:tmpl w:val="99CE13A0"/>
    <w:lvl w:ilvl="0" w:tplc="300ECE8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B3B1A84"/>
    <w:multiLevelType w:val="hybridMultilevel"/>
    <w:tmpl w:val="05E44A2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DC44E85"/>
    <w:multiLevelType w:val="multilevel"/>
    <w:tmpl w:val="0CD80EDC"/>
    <w:lvl w:ilvl="0">
      <w:start w:val="6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597C72"/>
    <w:multiLevelType w:val="multilevel"/>
    <w:tmpl w:val="FBFEC4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0FA55AA5"/>
    <w:multiLevelType w:val="hybridMultilevel"/>
    <w:tmpl w:val="0CD80EDC"/>
    <w:lvl w:ilvl="0" w:tplc="FD4C15BC">
      <w:start w:val="6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9422633"/>
    <w:multiLevelType w:val="hybridMultilevel"/>
    <w:tmpl w:val="63D2C3E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A4917F7"/>
    <w:multiLevelType w:val="hybridMultilevel"/>
    <w:tmpl w:val="332C6528"/>
    <w:lvl w:ilvl="0" w:tplc="EAECF978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DFE528A"/>
    <w:multiLevelType w:val="multilevel"/>
    <w:tmpl w:val="6526E5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2295684A"/>
    <w:multiLevelType w:val="hybridMultilevel"/>
    <w:tmpl w:val="5582DDC8"/>
    <w:lvl w:ilvl="0" w:tplc="DF0C4BC0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2EB4BE2"/>
    <w:multiLevelType w:val="hybridMultilevel"/>
    <w:tmpl w:val="C0DC450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62F0351"/>
    <w:multiLevelType w:val="hybridMultilevel"/>
    <w:tmpl w:val="D35854A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9450535"/>
    <w:multiLevelType w:val="hybridMultilevel"/>
    <w:tmpl w:val="FB02267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9735997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AB05D6D"/>
    <w:multiLevelType w:val="hybridMultilevel"/>
    <w:tmpl w:val="C8FE463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EC16B71"/>
    <w:multiLevelType w:val="hybridMultilevel"/>
    <w:tmpl w:val="3CAC137A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9BF0A4C"/>
    <w:multiLevelType w:val="hybridMultilevel"/>
    <w:tmpl w:val="15E8C18C"/>
    <w:lvl w:ilvl="0" w:tplc="C352951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E6E3BD6"/>
    <w:multiLevelType w:val="multilevel"/>
    <w:tmpl w:val="97587A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0">
    <w:nsid w:val="3F8C29B3"/>
    <w:multiLevelType w:val="hybridMultilevel"/>
    <w:tmpl w:val="CE48551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06F2970"/>
    <w:multiLevelType w:val="multilevel"/>
    <w:tmpl w:val="B88AFF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44384B6C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4C44A24"/>
    <w:multiLevelType w:val="hybridMultilevel"/>
    <w:tmpl w:val="397E20E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5115E65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67837B9"/>
    <w:multiLevelType w:val="multilevel"/>
    <w:tmpl w:val="CA6641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6">
    <w:nsid w:val="4FEE1746"/>
    <w:multiLevelType w:val="hybridMultilevel"/>
    <w:tmpl w:val="99D8A0AA"/>
    <w:lvl w:ilvl="0" w:tplc="DB04AB70">
      <w:start w:val="30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8F57BC4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2C73DFD"/>
    <w:multiLevelType w:val="hybridMultilevel"/>
    <w:tmpl w:val="807803AE"/>
    <w:lvl w:ilvl="0" w:tplc="99D8A340">
      <w:start w:val="8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4567E8D"/>
    <w:multiLevelType w:val="hybridMultilevel"/>
    <w:tmpl w:val="D3E8FC86"/>
    <w:lvl w:ilvl="0" w:tplc="3E1054B4">
      <w:start w:val="1"/>
      <w:numFmt w:val="bullet"/>
      <w:lvlText w:val=""/>
      <w:lvlJc w:val="left"/>
      <w:pPr>
        <w:ind w:hanging="360" w:left="2203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92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4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6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8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80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52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4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63"/>
      </w:pPr>
      <w:rPr>
        <w:rFonts w:ascii="Wingdings" w:hAnsi="Wingdings" w:hint="default"/>
      </w:rPr>
    </w:lvl>
  </w:abstractNum>
  <w:abstractNum w15:restartNumberingAfterBreak="0" w:abstractNumId="30">
    <w:nsid w:val="651B1523"/>
    <w:multiLevelType w:val="hybridMultilevel"/>
    <w:tmpl w:val="A0D20996"/>
    <w:lvl w:ilvl="0" w:tplc="B9F69F94">
      <w:numFmt w:val="bullet"/>
      <w:lvlText w:val="-"/>
      <w:lvlJc w:val="left"/>
      <w:pPr>
        <w:tabs>
          <w:tab w:pos="1721" w:val="num"/>
        </w:tabs>
        <w:ind w:hanging="360" w:left="1721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41" w:val="num"/>
        </w:tabs>
        <w:ind w:hanging="360" w:left="244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161" w:val="num"/>
        </w:tabs>
        <w:ind w:hanging="360" w:left="316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881" w:val="num"/>
        </w:tabs>
        <w:ind w:hanging="360" w:left="388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01" w:val="num"/>
        </w:tabs>
        <w:ind w:hanging="360" w:left="460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21" w:val="num"/>
        </w:tabs>
        <w:ind w:hanging="360" w:left="532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41" w:val="num"/>
        </w:tabs>
        <w:ind w:hanging="360" w:left="604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761" w:val="num"/>
        </w:tabs>
        <w:ind w:hanging="360" w:left="676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481" w:val="num"/>
        </w:tabs>
        <w:ind w:hanging="360" w:left="7481"/>
      </w:pPr>
      <w:rPr>
        <w:rFonts w:ascii="Wingdings" w:hAnsi="Wingdings" w:hint="default"/>
      </w:rPr>
    </w:lvl>
  </w:abstractNum>
  <w:abstractNum w15:restartNumberingAfterBreak="0" w:abstractNumId="31">
    <w:nsid w:val="6AEC1FD5"/>
    <w:multiLevelType w:val="multilevel"/>
    <w:tmpl w:val="D24AE2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2">
    <w:nsid w:val="6CE0165E"/>
    <w:multiLevelType w:val="multilevel"/>
    <w:tmpl w:val="6FA8230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3">
    <w:nsid w:val="6D157CC6"/>
    <w:multiLevelType w:val="hybridMultilevel"/>
    <w:tmpl w:val="E398C9DA"/>
    <w:lvl w:ilvl="0" w:tplc="3C46D85C">
      <w:numFmt w:val="bullet"/>
      <w:lvlText w:val=""/>
      <w:lvlJc w:val="left"/>
      <w:pPr>
        <w:ind w:hanging="360" w:left="2203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92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4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6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8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80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52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4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63"/>
      </w:pPr>
      <w:rPr>
        <w:rFonts w:ascii="Wingdings" w:hAnsi="Wingdings" w:hint="default"/>
      </w:rPr>
    </w:lvl>
  </w:abstractNum>
  <w:abstractNum w15:restartNumberingAfterBreak="0" w:abstractNumId="34">
    <w:nsid w:val="6D2E4194"/>
    <w:multiLevelType w:val="hybridMultilevel"/>
    <w:tmpl w:val="32B24F7A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6D6E7310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DC44711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E2E24E9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1BE566A"/>
    <w:multiLevelType w:val="hybridMultilevel"/>
    <w:tmpl w:val="A9E8B256"/>
    <w:lvl w:ilvl="0" w:tplc="E1F2976C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  <w:color w:val="auto"/>
        <w:sz w:val="24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73B37816"/>
    <w:multiLevelType w:val="hybridMultilevel"/>
    <w:tmpl w:val="80E0902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45F275B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750E70C3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7263316"/>
    <w:multiLevelType w:val="hybridMultilevel"/>
    <w:tmpl w:val="59BA8EF4"/>
    <w:lvl w:ilvl="0" w:tplc="4C387BD6">
      <w:start w:val="4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AFA0AEE"/>
    <w:multiLevelType w:val="multilevel"/>
    <w:tmpl w:val="E008292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4">
    <w:nsid w:val="7B1C217E"/>
    <w:multiLevelType w:val="multilevel"/>
    <w:tmpl w:val="332C6528"/>
    <w:lvl w:ilvl="0">
      <w:start w:val="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42"/>
  </w:num>
  <w:num w:numId="7">
    <w:abstractNumId w:val="30"/>
  </w:num>
  <w:num w:numId="8">
    <w:abstractNumId w:val="7"/>
  </w:num>
  <w:num w:numId="9">
    <w:abstractNumId w:val="5"/>
  </w:num>
  <w:num w:numId="10">
    <w:abstractNumId w:val="2"/>
  </w:num>
  <w:num w:numId="11">
    <w:abstractNumId w:val="28"/>
  </w:num>
  <w:num w:numId="12">
    <w:abstractNumId w:val="10"/>
  </w:num>
  <w:num w:numId="13">
    <w:abstractNumId w:val="25"/>
  </w:num>
  <w:num w:numId="14">
    <w:abstractNumId w:val="43"/>
  </w:num>
  <w:num w:numId="15">
    <w:abstractNumId w:val="21"/>
  </w:num>
  <w:num w:numId="16">
    <w:abstractNumId w:val="6"/>
  </w:num>
  <w:num w:numId="17">
    <w:abstractNumId w:val="19"/>
  </w:num>
  <w:num w:numId="18">
    <w:abstractNumId w:val="22"/>
  </w:num>
  <w:num w:numId="19">
    <w:abstractNumId w:val="14"/>
  </w:num>
  <w:num w:numId="20">
    <w:abstractNumId w:val="37"/>
  </w:num>
  <w:num w:numId="21">
    <w:abstractNumId w:val="20"/>
  </w:num>
  <w:num w:numId="22">
    <w:abstractNumId w:val="41"/>
  </w:num>
  <w:num w:numId="23">
    <w:abstractNumId w:val="23"/>
  </w:num>
  <w:num w:numId="24">
    <w:abstractNumId w:val="15"/>
  </w:num>
  <w:num w:numId="25">
    <w:abstractNumId w:val="17"/>
  </w:num>
  <w:num w:numId="26">
    <w:abstractNumId w:val="24"/>
  </w:num>
  <w:num w:numId="27">
    <w:abstractNumId w:val="12"/>
  </w:num>
  <w:num w:numId="28">
    <w:abstractNumId w:val="35"/>
  </w:num>
  <w:num w:numId="29">
    <w:abstractNumId w:val="34"/>
  </w:num>
  <w:num w:numId="30">
    <w:abstractNumId w:val="40"/>
  </w:num>
  <w:num w:numId="31">
    <w:abstractNumId w:val="4"/>
  </w:num>
  <w:num w:numId="32">
    <w:abstractNumId w:val="27"/>
  </w:num>
  <w:num w:numId="33">
    <w:abstractNumId w:val="39"/>
  </w:num>
  <w:num w:numId="34">
    <w:abstractNumId w:val="44"/>
  </w:num>
  <w:num w:numId="35">
    <w:abstractNumId w:val="13"/>
  </w:num>
  <w:num w:numId="36">
    <w:abstractNumId w:val="36"/>
  </w:num>
  <w:num w:numId="37">
    <w:abstractNumId w:val="16"/>
  </w:num>
  <w:num w:numId="38">
    <w:abstractNumId w:val="0"/>
  </w:num>
  <w:num w:numId="39">
    <w:abstractNumId w:val="8"/>
  </w:num>
  <w:num w:numId="40">
    <w:abstractNumId w:val="32"/>
  </w:num>
  <w:num w:numId="41">
    <w:abstractNumId w:val="31"/>
  </w:num>
  <w:num w:numId="42">
    <w:abstractNumId w:val="18"/>
  </w:num>
  <w:num w:numId="43">
    <w:abstractNumId w:val="26"/>
  </w:num>
  <w:num w:numId="44">
    <w:abstractNumId w:val="33"/>
  </w:num>
  <w:num w:numId="45">
    <w:abstractNumId w:val="2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604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82"/>
    <w:rsid w:val="00003B9E"/>
    <w:rsid w:val="00006516"/>
    <w:rsid w:val="00024E4C"/>
    <w:rsid w:val="0003486E"/>
    <w:rsid w:val="000359E1"/>
    <w:rsid w:val="0004280B"/>
    <w:rsid w:val="000519B6"/>
    <w:rsid w:val="00056F18"/>
    <w:rsid w:val="0007098C"/>
    <w:rsid w:val="000A2066"/>
    <w:rsid w:val="000A2739"/>
    <w:rsid w:val="000A5A07"/>
    <w:rsid w:val="000A7287"/>
    <w:rsid w:val="000A72EB"/>
    <w:rsid w:val="000C1317"/>
    <w:rsid w:val="000C23B6"/>
    <w:rsid w:val="000C59B7"/>
    <w:rsid w:val="000D0C25"/>
    <w:rsid w:val="000D15D6"/>
    <w:rsid w:val="000D4ABC"/>
    <w:rsid w:val="000D5245"/>
    <w:rsid w:val="000D79BC"/>
    <w:rsid w:val="000F17EE"/>
    <w:rsid w:val="00110F96"/>
    <w:rsid w:val="00113274"/>
    <w:rsid w:val="001146FB"/>
    <w:rsid w:val="00115447"/>
    <w:rsid w:val="00117A2A"/>
    <w:rsid w:val="001208D6"/>
    <w:rsid w:val="00123964"/>
    <w:rsid w:val="00132CDF"/>
    <w:rsid w:val="0014320B"/>
    <w:rsid w:val="00145A89"/>
    <w:rsid w:val="00151FB4"/>
    <w:rsid w:val="00152750"/>
    <w:rsid w:val="00153800"/>
    <w:rsid w:val="001655A3"/>
    <w:rsid w:val="00171495"/>
    <w:rsid w:val="00171612"/>
    <w:rsid w:val="00172EA1"/>
    <w:rsid w:val="00173CB4"/>
    <w:rsid w:val="00174DBC"/>
    <w:rsid w:val="00181A7D"/>
    <w:rsid w:val="00192CD0"/>
    <w:rsid w:val="001975C1"/>
    <w:rsid w:val="001B702B"/>
    <w:rsid w:val="001D6B86"/>
    <w:rsid w:val="001D7166"/>
    <w:rsid w:val="001E04F4"/>
    <w:rsid w:val="001E3B1B"/>
    <w:rsid w:val="001E7474"/>
    <w:rsid w:val="001F00F7"/>
    <w:rsid w:val="00212741"/>
    <w:rsid w:val="002223C7"/>
    <w:rsid w:val="00224177"/>
    <w:rsid w:val="00225371"/>
    <w:rsid w:val="00246481"/>
    <w:rsid w:val="0025079A"/>
    <w:rsid w:val="00256950"/>
    <w:rsid w:val="00260D8D"/>
    <w:rsid w:val="00274B2A"/>
    <w:rsid w:val="002817DA"/>
    <w:rsid w:val="002849F3"/>
    <w:rsid w:val="00290E1F"/>
    <w:rsid w:val="00292C0F"/>
    <w:rsid w:val="002B2B52"/>
    <w:rsid w:val="002B6BC5"/>
    <w:rsid w:val="002C3CC3"/>
    <w:rsid w:val="002E66F4"/>
    <w:rsid w:val="002F4026"/>
    <w:rsid w:val="002F6DB8"/>
    <w:rsid w:val="002F7BB9"/>
    <w:rsid w:val="003030E1"/>
    <w:rsid w:val="00306DF7"/>
    <w:rsid w:val="003133DB"/>
    <w:rsid w:val="00316D45"/>
    <w:rsid w:val="00320202"/>
    <w:rsid w:val="00337C27"/>
    <w:rsid w:val="003763C1"/>
    <w:rsid w:val="003857DF"/>
    <w:rsid w:val="00393246"/>
    <w:rsid w:val="00396875"/>
    <w:rsid w:val="003B246C"/>
    <w:rsid w:val="003C2245"/>
    <w:rsid w:val="003C6404"/>
    <w:rsid w:val="003C675F"/>
    <w:rsid w:val="003D25CE"/>
    <w:rsid w:val="003D6901"/>
    <w:rsid w:val="003E3159"/>
    <w:rsid w:val="003E73C9"/>
    <w:rsid w:val="003F0D4E"/>
    <w:rsid w:val="003F79A3"/>
    <w:rsid w:val="004040C6"/>
    <w:rsid w:val="0040415D"/>
    <w:rsid w:val="004147F1"/>
    <w:rsid w:val="00423A89"/>
    <w:rsid w:val="00426A9C"/>
    <w:rsid w:val="00430CE9"/>
    <w:rsid w:val="00432834"/>
    <w:rsid w:val="00436917"/>
    <w:rsid w:val="00436A1F"/>
    <w:rsid w:val="00443D83"/>
    <w:rsid w:val="00450253"/>
    <w:rsid w:val="00450A12"/>
    <w:rsid w:val="00450F7B"/>
    <w:rsid w:val="00455DEC"/>
    <w:rsid w:val="00457307"/>
    <w:rsid w:val="004629DF"/>
    <w:rsid w:val="004651A6"/>
    <w:rsid w:val="00466F13"/>
    <w:rsid w:val="00472393"/>
    <w:rsid w:val="00482215"/>
    <w:rsid w:val="00483739"/>
    <w:rsid w:val="0049038E"/>
    <w:rsid w:val="00490690"/>
    <w:rsid w:val="00490F32"/>
    <w:rsid w:val="0049463B"/>
    <w:rsid w:val="004C761D"/>
    <w:rsid w:val="004D4653"/>
    <w:rsid w:val="004E0876"/>
    <w:rsid w:val="004E38CE"/>
    <w:rsid w:val="004E4607"/>
    <w:rsid w:val="004E5163"/>
    <w:rsid w:val="004E536F"/>
    <w:rsid w:val="004E6173"/>
    <w:rsid w:val="004F5FA4"/>
    <w:rsid w:val="005018CC"/>
    <w:rsid w:val="00513FE9"/>
    <w:rsid w:val="00521DF7"/>
    <w:rsid w:val="00522D07"/>
    <w:rsid w:val="00526A9C"/>
    <w:rsid w:val="0053023F"/>
    <w:rsid w:val="00532993"/>
    <w:rsid w:val="00544318"/>
    <w:rsid w:val="005500CC"/>
    <w:rsid w:val="00565C36"/>
    <w:rsid w:val="005676DE"/>
    <w:rsid w:val="0057080F"/>
    <w:rsid w:val="00571DF2"/>
    <w:rsid w:val="00573897"/>
    <w:rsid w:val="00576122"/>
    <w:rsid w:val="0057628B"/>
    <w:rsid w:val="00590D1E"/>
    <w:rsid w:val="005919A7"/>
    <w:rsid w:val="00595685"/>
    <w:rsid w:val="005A1340"/>
    <w:rsid w:val="005B3B8C"/>
    <w:rsid w:val="005B74F8"/>
    <w:rsid w:val="005C0D35"/>
    <w:rsid w:val="005C24CD"/>
    <w:rsid w:val="005C24D7"/>
    <w:rsid w:val="005D2339"/>
    <w:rsid w:val="005E0312"/>
    <w:rsid w:val="005E460B"/>
    <w:rsid w:val="005F1D51"/>
    <w:rsid w:val="005F42D3"/>
    <w:rsid w:val="005F6D4D"/>
    <w:rsid w:val="005F731D"/>
    <w:rsid w:val="006026DD"/>
    <w:rsid w:val="00606379"/>
    <w:rsid w:val="00614259"/>
    <w:rsid w:val="006215D9"/>
    <w:rsid w:val="00640AA1"/>
    <w:rsid w:val="00642DDA"/>
    <w:rsid w:val="006553C6"/>
    <w:rsid w:val="00663AB9"/>
    <w:rsid w:val="0066428B"/>
    <w:rsid w:val="00673C5B"/>
    <w:rsid w:val="00695A7F"/>
    <w:rsid w:val="00697BB5"/>
    <w:rsid w:val="006A2289"/>
    <w:rsid w:val="006A50C1"/>
    <w:rsid w:val="006A6152"/>
    <w:rsid w:val="006B1643"/>
    <w:rsid w:val="006B30C1"/>
    <w:rsid w:val="006B7DE2"/>
    <w:rsid w:val="006C574A"/>
    <w:rsid w:val="006D48AE"/>
    <w:rsid w:val="006F00D1"/>
    <w:rsid w:val="00703A98"/>
    <w:rsid w:val="00704A69"/>
    <w:rsid w:val="007246B7"/>
    <w:rsid w:val="00727A41"/>
    <w:rsid w:val="0074217B"/>
    <w:rsid w:val="00742772"/>
    <w:rsid w:val="00743FB1"/>
    <w:rsid w:val="007540C3"/>
    <w:rsid w:val="00774E68"/>
    <w:rsid w:val="00775D89"/>
    <w:rsid w:val="0078539A"/>
    <w:rsid w:val="007871AE"/>
    <w:rsid w:val="00787750"/>
    <w:rsid w:val="0079184F"/>
    <w:rsid w:val="007921E0"/>
    <w:rsid w:val="00796AB5"/>
    <w:rsid w:val="007B0453"/>
    <w:rsid w:val="007B1B75"/>
    <w:rsid w:val="007B28BF"/>
    <w:rsid w:val="007C1251"/>
    <w:rsid w:val="007C3210"/>
    <w:rsid w:val="007C40DF"/>
    <w:rsid w:val="007C68B8"/>
    <w:rsid w:val="007D5DE7"/>
    <w:rsid w:val="007D608B"/>
    <w:rsid w:val="007D7B59"/>
    <w:rsid w:val="007F47D7"/>
    <w:rsid w:val="0080223E"/>
    <w:rsid w:val="00805015"/>
    <w:rsid w:val="00805EDB"/>
    <w:rsid w:val="00821315"/>
    <w:rsid w:val="00823F0B"/>
    <w:rsid w:val="00832D64"/>
    <w:rsid w:val="00835AFA"/>
    <w:rsid w:val="0084292A"/>
    <w:rsid w:val="00854A01"/>
    <w:rsid w:val="00856B35"/>
    <w:rsid w:val="00863896"/>
    <w:rsid w:val="00863903"/>
    <w:rsid w:val="00870743"/>
    <w:rsid w:val="00894DC9"/>
    <w:rsid w:val="008A7E7D"/>
    <w:rsid w:val="008B4100"/>
    <w:rsid w:val="008C1F82"/>
    <w:rsid w:val="008D12E6"/>
    <w:rsid w:val="008D2A1A"/>
    <w:rsid w:val="008E78B0"/>
    <w:rsid w:val="0091669D"/>
    <w:rsid w:val="00916C68"/>
    <w:rsid w:val="009176B7"/>
    <w:rsid w:val="009211A3"/>
    <w:rsid w:val="00925095"/>
    <w:rsid w:val="009366CF"/>
    <w:rsid w:val="00961218"/>
    <w:rsid w:val="00966838"/>
    <w:rsid w:val="00981C79"/>
    <w:rsid w:val="00981E25"/>
    <w:rsid w:val="009857DA"/>
    <w:rsid w:val="009A25BD"/>
    <w:rsid w:val="009B57BE"/>
    <w:rsid w:val="009B696B"/>
    <w:rsid w:val="009C0BDE"/>
    <w:rsid w:val="009C31FF"/>
    <w:rsid w:val="009C4BDD"/>
    <w:rsid w:val="009C5F88"/>
    <w:rsid w:val="009C6159"/>
    <w:rsid w:val="009D0E39"/>
    <w:rsid w:val="009D6782"/>
    <w:rsid w:val="009E2BE8"/>
    <w:rsid w:val="009E2DDB"/>
    <w:rsid w:val="009E5A98"/>
    <w:rsid w:val="009F66CF"/>
    <w:rsid w:val="00A10BCD"/>
    <w:rsid w:val="00A1107E"/>
    <w:rsid w:val="00A200CB"/>
    <w:rsid w:val="00A2221F"/>
    <w:rsid w:val="00A36B3D"/>
    <w:rsid w:val="00A42146"/>
    <w:rsid w:val="00A67074"/>
    <w:rsid w:val="00A8127E"/>
    <w:rsid w:val="00A83CF3"/>
    <w:rsid w:val="00A84C95"/>
    <w:rsid w:val="00AA0CB5"/>
    <w:rsid w:val="00AC5B5F"/>
    <w:rsid w:val="00AD4B97"/>
    <w:rsid w:val="00AF0BE2"/>
    <w:rsid w:val="00AF5EAF"/>
    <w:rsid w:val="00B00BA1"/>
    <w:rsid w:val="00B239ED"/>
    <w:rsid w:val="00B30DCD"/>
    <w:rsid w:val="00B40615"/>
    <w:rsid w:val="00B412E2"/>
    <w:rsid w:val="00B47DFF"/>
    <w:rsid w:val="00B5482B"/>
    <w:rsid w:val="00B63C27"/>
    <w:rsid w:val="00B66E08"/>
    <w:rsid w:val="00B67A99"/>
    <w:rsid w:val="00B85D86"/>
    <w:rsid w:val="00BD2762"/>
    <w:rsid w:val="00BD2971"/>
    <w:rsid w:val="00BD61ED"/>
    <w:rsid w:val="00BE30EC"/>
    <w:rsid w:val="00BE392A"/>
    <w:rsid w:val="00BF027C"/>
    <w:rsid w:val="00BF278E"/>
    <w:rsid w:val="00BF4D7F"/>
    <w:rsid w:val="00BF5BFE"/>
    <w:rsid w:val="00C06173"/>
    <w:rsid w:val="00C12EF6"/>
    <w:rsid w:val="00C14FB3"/>
    <w:rsid w:val="00C24583"/>
    <w:rsid w:val="00C40034"/>
    <w:rsid w:val="00C42165"/>
    <w:rsid w:val="00C5597A"/>
    <w:rsid w:val="00C57D05"/>
    <w:rsid w:val="00C71A5C"/>
    <w:rsid w:val="00C84D74"/>
    <w:rsid w:val="00C86545"/>
    <w:rsid w:val="00C93189"/>
    <w:rsid w:val="00CA1E58"/>
    <w:rsid w:val="00CA2D0E"/>
    <w:rsid w:val="00CB6056"/>
    <w:rsid w:val="00CC41DC"/>
    <w:rsid w:val="00CC5918"/>
    <w:rsid w:val="00CD2107"/>
    <w:rsid w:val="00CF74D5"/>
    <w:rsid w:val="00D00183"/>
    <w:rsid w:val="00D0048F"/>
    <w:rsid w:val="00D067AD"/>
    <w:rsid w:val="00D12882"/>
    <w:rsid w:val="00D3716B"/>
    <w:rsid w:val="00D37C1F"/>
    <w:rsid w:val="00D418C4"/>
    <w:rsid w:val="00D41CD1"/>
    <w:rsid w:val="00D55124"/>
    <w:rsid w:val="00D87B4A"/>
    <w:rsid w:val="00D92D08"/>
    <w:rsid w:val="00D93D29"/>
    <w:rsid w:val="00D93F31"/>
    <w:rsid w:val="00D97693"/>
    <w:rsid w:val="00DA02A0"/>
    <w:rsid w:val="00DA64D0"/>
    <w:rsid w:val="00DB0CA0"/>
    <w:rsid w:val="00DB6F59"/>
    <w:rsid w:val="00DC1D93"/>
    <w:rsid w:val="00DC262A"/>
    <w:rsid w:val="00DC4697"/>
    <w:rsid w:val="00DF05A6"/>
    <w:rsid w:val="00E13E56"/>
    <w:rsid w:val="00E15C5F"/>
    <w:rsid w:val="00E22505"/>
    <w:rsid w:val="00E23E29"/>
    <w:rsid w:val="00E40FD4"/>
    <w:rsid w:val="00E43A1F"/>
    <w:rsid w:val="00E44B17"/>
    <w:rsid w:val="00E46479"/>
    <w:rsid w:val="00E47681"/>
    <w:rsid w:val="00E55767"/>
    <w:rsid w:val="00E55880"/>
    <w:rsid w:val="00E81B72"/>
    <w:rsid w:val="00E820DC"/>
    <w:rsid w:val="00E87BC6"/>
    <w:rsid w:val="00EA6D70"/>
    <w:rsid w:val="00EC0677"/>
    <w:rsid w:val="00EC7C49"/>
    <w:rsid w:val="00ED076F"/>
    <w:rsid w:val="00ED2138"/>
    <w:rsid w:val="00ED73CC"/>
    <w:rsid w:val="00EE0B91"/>
    <w:rsid w:val="00EE436A"/>
    <w:rsid w:val="00EF5F0D"/>
    <w:rsid w:val="00F02256"/>
    <w:rsid w:val="00F027F4"/>
    <w:rsid w:val="00F04444"/>
    <w:rsid w:val="00F04752"/>
    <w:rsid w:val="00F05FFB"/>
    <w:rsid w:val="00F06121"/>
    <w:rsid w:val="00F06D9F"/>
    <w:rsid w:val="00F07CD2"/>
    <w:rsid w:val="00F114A0"/>
    <w:rsid w:val="00F27B0C"/>
    <w:rsid w:val="00F33D0B"/>
    <w:rsid w:val="00F40C57"/>
    <w:rsid w:val="00F432BF"/>
    <w:rsid w:val="00F43C78"/>
    <w:rsid w:val="00F453F4"/>
    <w:rsid w:val="00F64927"/>
    <w:rsid w:val="00F70D73"/>
    <w:rsid w:val="00F75A27"/>
    <w:rsid w:val="00F907A5"/>
    <w:rsid w:val="00F961EA"/>
    <w:rsid w:val="00FA39C2"/>
    <w:rsid w:val="00FA512D"/>
    <w:rsid w:val="00FA6A64"/>
    <w:rsid w:val="00FA7D29"/>
    <w:rsid w:val="00FB1222"/>
    <w:rsid w:val="00FB14F5"/>
    <w:rsid w:val="00FD1845"/>
    <w:rsid w:val="00FE2D0E"/>
    <w:rsid w:val="00FE2D50"/>
    <w:rsid w:val="00FE3083"/>
    <w:rsid w:val="00FF31F3"/>
    <w:rsid w:val="00FF4E10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60417" v:ext="edit"/>
    <o:shapelayout v:ext="edit">
      <o:idmap data="1" v:ext="edit"/>
    </o:shapelayout>
  </w:shapeDefaults>
  <w:decimalSymbol w:val=","/>
  <w:listSeparator w:val=";"/>
  <w15:docId w15:val="{A0EC30E4-5E4C-4E90-8464-3B0F791B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7D608B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decorpsf3" w:type="character">
    <w:name w:val="tidecorpsf3"/>
    <w:basedOn w:val="Policepardfaut"/>
    <w:rsid w:val="008C1F82"/>
  </w:style>
  <w:style w:customStyle="1" w:styleId="tideartfounonartf" w:type="character">
    <w:name w:val="tideartfounonartf"/>
    <w:basedOn w:val="Policepardfaut"/>
    <w:rsid w:val="008C1F82"/>
  </w:style>
  <w:style w:customStyle="1" w:styleId="tiartfvert" w:type="character">
    <w:name w:val="tiartfvert"/>
    <w:basedOn w:val="Policepardfaut"/>
    <w:rsid w:val="008C1F82"/>
  </w:style>
  <w:style w:customStyle="1" w:styleId="vert" w:type="character">
    <w:name w:val="vert"/>
    <w:basedOn w:val="Policepardfaut"/>
    <w:rsid w:val="008C1F82"/>
  </w:style>
  <w:style w:customStyle="1" w:styleId="textesmall" w:type="character">
    <w:name w:val="textesmall"/>
    <w:basedOn w:val="Policepardfaut"/>
    <w:rsid w:val="008D2A1A"/>
  </w:style>
  <w:style w:styleId="En-tte" w:type="paragraph">
    <w:name w:val="header"/>
    <w:basedOn w:val="Normal"/>
    <w:rsid w:val="00F40C57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F40C57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F40C57"/>
  </w:style>
  <w:style w:styleId="Retraitcorpsdetexte" w:type="paragraph">
    <w:name w:val="Body Text Indent"/>
    <w:basedOn w:val="Normal"/>
    <w:rsid w:val="0003486E"/>
    <w:pPr>
      <w:ind w:left="1361"/>
      <w:jc w:val="both"/>
    </w:pPr>
    <w:rPr>
      <w:rFonts w:ascii="Arial" w:cs="Arial" w:hAnsi="Arial"/>
      <w:sz w:val="24"/>
      <w:szCs w:val="24"/>
    </w:rPr>
  </w:style>
  <w:style w:styleId="NormalWeb" w:type="paragraph">
    <w:name w:val="Normal (Web)"/>
    <w:basedOn w:val="Normal"/>
    <w:rsid w:val="00A84C95"/>
    <w:pPr>
      <w:spacing w:after="100" w:afterAutospacing="1" w:before="100" w:beforeAutospacing="1"/>
    </w:pPr>
    <w:rPr>
      <w:color w:val="000000"/>
      <w:sz w:val="24"/>
      <w:szCs w:val="24"/>
    </w:rPr>
  </w:style>
  <w:style w:styleId="Lienhypertexte" w:type="character">
    <w:name w:val="Hyperlink"/>
    <w:basedOn w:val="Policepardfaut"/>
    <w:rsid w:val="00FF7708"/>
    <w:rPr>
      <w:color w:val="0000FF"/>
      <w:u w:val="single"/>
    </w:rPr>
  </w:style>
  <w:style w:styleId="Notedebasdepage" w:type="paragraph">
    <w:name w:val="footnote text"/>
    <w:basedOn w:val="Normal"/>
    <w:semiHidden/>
    <w:rsid w:val="00522D07"/>
  </w:style>
  <w:style w:styleId="Appelnotedebasdep" w:type="character">
    <w:name w:val="footnote reference"/>
    <w:basedOn w:val="Policepardfaut"/>
    <w:semiHidden/>
    <w:rsid w:val="00522D07"/>
    <w:rPr>
      <w:vertAlign w:val="superscript"/>
    </w:rPr>
  </w:style>
  <w:style w:customStyle="1" w:styleId="ti1" w:type="character">
    <w:name w:val="ti1"/>
    <w:basedOn w:val="Policepardfaut"/>
    <w:rsid w:val="00490F32"/>
  </w:style>
  <w:style w:customStyle="1" w:styleId="ti2" w:type="character">
    <w:name w:val="ti2"/>
    <w:basedOn w:val="Policepardfaut"/>
    <w:rsid w:val="00490F32"/>
  </w:style>
  <w:style w:customStyle="1" w:styleId="EmailStyle30" w:type="character">
    <w:name w:val="EmailStyle30"/>
    <w:basedOn w:val="Policepardfaut"/>
    <w:semiHidden/>
    <w:rsid w:val="000F17EE"/>
    <w:rPr>
      <w:rFonts w:ascii="Arial" w:cs="Arial" w:hAnsi="Arial"/>
      <w:color w:val="auto"/>
      <w:sz w:val="20"/>
      <w:szCs w:val="20"/>
    </w:rPr>
  </w:style>
  <w:style w:styleId="Textedebulles" w:type="paragraph">
    <w:name w:val="Balloon Text"/>
    <w:basedOn w:val="Normal"/>
    <w:semiHidden/>
    <w:rsid w:val="00E44B17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432834"/>
    <w:pPr>
      <w:ind w:left="708"/>
    </w:pPr>
  </w:style>
  <w:style w:customStyle="1" w:styleId="sivom" w:type="paragraph">
    <w:name w:val="sivom"/>
    <w:basedOn w:val="Normal"/>
    <w:rsid w:val="009B696B"/>
    <w:rPr>
      <w:rFonts w:ascii="Arial" w:cs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592</Words>
  <Characters>3349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PROTOCOLE D’ACCORD PREELECTORAL</vt:lpstr>
    </vt:vector>
  </TitlesOfParts>
  <Company>Haganis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2022-11-18T10:50:00Z</dcterms:created>
  <cp:lastPrinted>2022-11-10T09:17:00Z</cp:lastPrinted>
  <dcterms:modified xsi:type="dcterms:W3CDTF">2022-11-18T10:51:00Z</dcterms:modified>
  <cp:revision>3</cp:revision>
  <dc:title>PROTOCOLE D’ACCORD PREELECTORAL</dc:title>
</cp:coreProperties>
</file>