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ackground w:color="FFFFFF"/>
  <w:body>
    <w:p w14:paraId="23B98401" w14:textId="77777777" w:rsidP="005648E5" w:rsidR="005648E5" w:rsidRDefault="005648E5">
      <w:pPr>
        <w:pStyle w:val="Corpsdetexte"/>
        <w:jc w:val="center"/>
        <w:rPr>
          <w:rFonts w:asciiTheme="minorHAnsi" w:cstheme="minorHAnsi" w:hAnsiTheme="minorHAnsi"/>
          <w:b/>
          <w:sz w:val="36"/>
        </w:rPr>
      </w:pPr>
    </w:p>
    <w:p w14:paraId="1E340A41" w14:textId="3D7DF1FE" w:rsidP="005648E5" w:rsidR="005648E5" w:rsidRDefault="005648E5" w:rsidRPr="005648E5">
      <w:pPr>
        <w:pStyle w:val="Corpsdetexte"/>
        <w:jc w:val="center"/>
        <w:rPr>
          <w:rFonts w:cs="Segoe UI"/>
          <w:b/>
          <w:sz w:val="36"/>
        </w:rPr>
      </w:pPr>
      <w:r w:rsidRPr="005648E5">
        <w:rPr>
          <w:rFonts w:cs="Segoe UI"/>
          <w:b/>
          <w:sz w:val="36"/>
        </w:rPr>
        <w:t xml:space="preserve">ACCORD COLLECTIF RELATIF A LA NEGOCIATION ANNUELLE OBLIGATOIRE </w:t>
      </w:r>
    </w:p>
    <w:p w14:paraId="13E8D893" w14:textId="77777777" w:rsidR="00BE2D5C" w:rsidRDefault="00BE2D5C" w:rsidRPr="001D7D58">
      <w:pPr>
        <w:pStyle w:val="Titre"/>
        <w:jc w:val="both"/>
        <w:rPr>
          <w:rFonts w:asciiTheme="minorHAnsi" w:cstheme="minorHAnsi" w:hAnsiTheme="minorHAnsi"/>
          <w:sz w:val="22"/>
          <w:szCs w:val="22"/>
        </w:rPr>
      </w:pPr>
    </w:p>
    <w:p w14:paraId="66C9368C" w14:textId="77777777" w:rsidR="00BE2D5C" w:rsidRDefault="00BE2D5C" w:rsidRPr="001D7D58">
      <w:pPr>
        <w:pStyle w:val="Titre"/>
        <w:jc w:val="both"/>
        <w:rPr>
          <w:rFonts w:asciiTheme="minorHAnsi" w:cstheme="minorHAnsi" w:hAnsiTheme="minorHAnsi"/>
          <w:sz w:val="22"/>
          <w:szCs w:val="22"/>
        </w:rPr>
      </w:pPr>
    </w:p>
    <w:p w14:paraId="780C87B9" w14:textId="77777777" w:rsidP="005648E5" w:rsidR="005648E5" w:rsidRDefault="005648E5" w:rsidRPr="005648E5">
      <w:pPr>
        <w:suppressAutoHyphens w:val="0"/>
        <w:rPr>
          <w:b/>
          <w:szCs w:val="22"/>
          <w:lang w:eastAsia="nl-BE"/>
        </w:rPr>
      </w:pPr>
      <w:proofErr w:type="gramStart"/>
      <w:r w:rsidRPr="005648E5">
        <w:rPr>
          <w:b/>
          <w:szCs w:val="22"/>
          <w:lang w:eastAsia="nl-BE"/>
        </w:rPr>
        <w:t>ENTRE LES</w:t>
      </w:r>
      <w:proofErr w:type="gramEnd"/>
      <w:r w:rsidRPr="005648E5">
        <w:rPr>
          <w:b/>
          <w:szCs w:val="22"/>
          <w:lang w:eastAsia="nl-BE"/>
        </w:rPr>
        <w:t xml:space="preserve"> SOUSSIGNES</w:t>
      </w:r>
    </w:p>
    <w:p w14:paraId="13BFBB1F" w14:textId="77777777" w:rsidP="005648E5" w:rsidR="005648E5" w:rsidRDefault="005648E5" w:rsidRPr="005648E5">
      <w:pPr>
        <w:suppressAutoHyphens w:val="0"/>
        <w:rPr>
          <w:szCs w:val="22"/>
          <w:lang w:eastAsia="nl-BE"/>
        </w:rPr>
      </w:pPr>
    </w:p>
    <w:p w14:paraId="3D7A51EE" w14:textId="35620CA7" w:rsidP="005648E5" w:rsidR="005648E5" w:rsidRDefault="005648E5" w:rsidRPr="005648E5">
      <w:pPr>
        <w:suppressAutoHyphens w:val="0"/>
        <w:rPr>
          <w:szCs w:val="22"/>
          <w:lang w:eastAsia="nl-BE"/>
        </w:rPr>
      </w:pPr>
      <w:r w:rsidRPr="005648E5">
        <w:rPr>
          <w:szCs w:val="22"/>
          <w:lang w:eastAsia="nl-BE"/>
        </w:rPr>
        <w:t xml:space="preserve">La Société OLEON SAS, dont le siège social est situé Rue Les Rives de l’Oise à Venette (60280), immatriculée au RCS de Compiègne sous le numéro 403180805 représentée par Monsieur </w:t>
      </w:r>
      <w:r w:rsidR="00240DE4">
        <w:rPr>
          <w:szCs w:val="22"/>
          <w:lang w:eastAsia="nl-BE"/>
        </w:rPr>
        <w:t>XXXX</w:t>
      </w:r>
      <w:r w:rsidRPr="005648E5">
        <w:rPr>
          <w:szCs w:val="22"/>
          <w:lang w:eastAsia="nl-BE"/>
        </w:rPr>
        <w:t xml:space="preserve">, Directeur de site et Monsieur </w:t>
      </w:r>
      <w:r w:rsidR="00240DE4">
        <w:rPr>
          <w:szCs w:val="22"/>
          <w:lang w:eastAsia="nl-BE"/>
        </w:rPr>
        <w:t>XXXX</w:t>
      </w:r>
      <w:r w:rsidRPr="005648E5">
        <w:rPr>
          <w:szCs w:val="22"/>
          <w:lang w:eastAsia="nl-BE"/>
        </w:rPr>
        <w:t xml:space="preserve">, Directeur Innovation, dûment mandatés aux fins des présentes,  </w:t>
      </w:r>
    </w:p>
    <w:p w14:paraId="18A5DDBF" w14:textId="77777777" w:rsidP="005648E5" w:rsidR="005648E5" w:rsidRDefault="005648E5" w:rsidRPr="005648E5">
      <w:pPr>
        <w:suppressAutoHyphens w:val="0"/>
        <w:jc w:val="right"/>
        <w:rPr>
          <w:szCs w:val="22"/>
          <w:lang w:eastAsia="nl-BE"/>
        </w:rPr>
      </w:pPr>
      <w:r w:rsidRPr="005648E5">
        <w:rPr>
          <w:szCs w:val="22"/>
          <w:lang w:eastAsia="nl-BE"/>
        </w:rPr>
        <w:t xml:space="preserve">D’une part, </w:t>
      </w:r>
    </w:p>
    <w:p w14:paraId="2E38AA66" w14:textId="77777777" w:rsidP="005648E5" w:rsidR="005648E5" w:rsidRDefault="005648E5" w:rsidRPr="005648E5">
      <w:pPr>
        <w:suppressAutoHyphens w:val="0"/>
        <w:rPr>
          <w:b/>
          <w:szCs w:val="22"/>
          <w:lang w:eastAsia="nl-BE"/>
        </w:rPr>
      </w:pPr>
    </w:p>
    <w:p w14:paraId="4EEDE5DE" w14:textId="77777777" w:rsidP="005648E5" w:rsidR="005648E5" w:rsidRDefault="005648E5" w:rsidRPr="005648E5">
      <w:pPr>
        <w:suppressAutoHyphens w:val="0"/>
        <w:rPr>
          <w:b/>
          <w:szCs w:val="22"/>
          <w:lang w:eastAsia="nl-BE"/>
        </w:rPr>
      </w:pPr>
    </w:p>
    <w:p w14:paraId="1798552F" w14:textId="77777777" w:rsidP="005648E5" w:rsidR="005648E5" w:rsidRDefault="005648E5" w:rsidRPr="005648E5">
      <w:pPr>
        <w:suppressAutoHyphens w:val="0"/>
        <w:rPr>
          <w:b/>
          <w:szCs w:val="22"/>
          <w:lang w:eastAsia="nl-BE"/>
        </w:rPr>
      </w:pPr>
      <w:r w:rsidRPr="005648E5">
        <w:rPr>
          <w:b/>
          <w:szCs w:val="22"/>
          <w:lang w:eastAsia="nl-BE"/>
        </w:rPr>
        <w:t>ET</w:t>
      </w:r>
    </w:p>
    <w:p w14:paraId="4A08B641" w14:textId="77777777" w:rsidP="005648E5" w:rsidR="005648E5" w:rsidRDefault="005648E5" w:rsidRPr="005648E5">
      <w:pPr>
        <w:suppressAutoHyphens w:val="0"/>
        <w:rPr>
          <w:b/>
          <w:szCs w:val="22"/>
          <w:lang w:eastAsia="nl-BE"/>
        </w:rPr>
      </w:pPr>
    </w:p>
    <w:p w14:paraId="4B44AEB5" w14:textId="77777777" w:rsidP="005648E5" w:rsidR="005648E5" w:rsidRDefault="005648E5" w:rsidRPr="005648E5">
      <w:pPr>
        <w:suppressAutoHyphens w:val="0"/>
        <w:rPr>
          <w:szCs w:val="22"/>
          <w:lang w:eastAsia="nl-BE"/>
        </w:rPr>
      </w:pPr>
    </w:p>
    <w:p w14:paraId="24EF4074" w14:textId="77777777" w:rsidP="005648E5" w:rsidR="005648E5" w:rsidRDefault="005648E5" w:rsidRPr="005648E5">
      <w:pPr>
        <w:suppressAutoHyphens w:val="0"/>
        <w:rPr>
          <w:szCs w:val="22"/>
          <w:lang w:eastAsia="nl-BE"/>
        </w:rPr>
      </w:pPr>
      <w:r w:rsidRPr="005648E5">
        <w:rPr>
          <w:szCs w:val="22"/>
          <w:lang w:eastAsia="nl-BE"/>
        </w:rPr>
        <w:t xml:space="preserve">Les organisations syndicales représentatives au sein de la Société OLEON SAS, représentées respectivement par : </w:t>
      </w:r>
    </w:p>
    <w:p w14:paraId="09886ECC" w14:textId="1F5611CD" w:rsidP="005648E5" w:rsidR="005648E5" w:rsidRDefault="005648E5" w:rsidRPr="005648E5">
      <w:pPr>
        <w:numPr>
          <w:ilvl w:val="0"/>
          <w:numId w:val="34"/>
        </w:numPr>
        <w:suppressAutoHyphens w:val="0"/>
        <w:spacing w:line="259" w:lineRule="auto"/>
        <w:contextualSpacing/>
        <w:rPr>
          <w:szCs w:val="22"/>
          <w:lang w:eastAsia="nl-BE"/>
        </w:rPr>
      </w:pPr>
      <w:r w:rsidRPr="005648E5">
        <w:rPr>
          <w:szCs w:val="22"/>
          <w:lang w:eastAsia="nl-BE"/>
        </w:rPr>
        <w:t xml:space="preserve">Monsieur </w:t>
      </w:r>
      <w:r w:rsidR="00240DE4">
        <w:rPr>
          <w:szCs w:val="22"/>
          <w:lang w:eastAsia="nl-BE"/>
        </w:rPr>
        <w:t>XXXX</w:t>
      </w:r>
      <w:r w:rsidRPr="005648E5">
        <w:rPr>
          <w:szCs w:val="22"/>
          <w:lang w:eastAsia="nl-BE"/>
        </w:rPr>
        <w:t>, Délégué Syndical CFDT,</w:t>
      </w:r>
    </w:p>
    <w:p w14:paraId="520F349E" w14:textId="0AFD1439" w:rsidP="005648E5" w:rsidR="005648E5" w:rsidRDefault="005648E5" w:rsidRPr="005648E5">
      <w:pPr>
        <w:numPr>
          <w:ilvl w:val="0"/>
          <w:numId w:val="34"/>
        </w:numPr>
        <w:suppressAutoHyphens w:val="0"/>
        <w:spacing w:line="259" w:lineRule="auto"/>
        <w:contextualSpacing/>
        <w:rPr>
          <w:szCs w:val="22"/>
          <w:lang w:eastAsia="nl-BE"/>
        </w:rPr>
      </w:pPr>
      <w:r w:rsidRPr="005648E5">
        <w:rPr>
          <w:szCs w:val="22"/>
          <w:lang w:eastAsia="nl-BE"/>
        </w:rPr>
        <w:t xml:space="preserve">Monsieur </w:t>
      </w:r>
      <w:r w:rsidR="00240DE4">
        <w:rPr>
          <w:szCs w:val="22"/>
          <w:lang w:eastAsia="nl-BE"/>
        </w:rPr>
        <w:t>XXXX</w:t>
      </w:r>
      <w:r w:rsidRPr="005648E5">
        <w:rPr>
          <w:szCs w:val="22"/>
          <w:lang w:eastAsia="nl-BE"/>
        </w:rPr>
        <w:t xml:space="preserve">, Délégué Syndical C.G.T, </w:t>
      </w:r>
    </w:p>
    <w:p w14:paraId="2C626731" w14:textId="34DEA47F" w:rsidP="005648E5" w:rsidR="005648E5" w:rsidRDefault="005648E5" w:rsidRPr="005648E5">
      <w:pPr>
        <w:numPr>
          <w:ilvl w:val="0"/>
          <w:numId w:val="34"/>
        </w:numPr>
        <w:suppressAutoHyphens w:val="0"/>
        <w:spacing w:line="259" w:lineRule="auto"/>
        <w:contextualSpacing/>
        <w:rPr>
          <w:szCs w:val="22"/>
          <w:lang w:eastAsia="nl-BE"/>
        </w:rPr>
      </w:pPr>
      <w:r w:rsidRPr="005648E5">
        <w:rPr>
          <w:szCs w:val="22"/>
          <w:lang w:eastAsia="nl-BE"/>
        </w:rPr>
        <w:t xml:space="preserve">Monsieur </w:t>
      </w:r>
      <w:r w:rsidR="00240DE4">
        <w:rPr>
          <w:szCs w:val="22"/>
          <w:lang w:eastAsia="nl-BE"/>
        </w:rPr>
        <w:t>XXXX</w:t>
      </w:r>
      <w:r w:rsidRPr="005648E5">
        <w:rPr>
          <w:szCs w:val="22"/>
          <w:lang w:eastAsia="nl-BE"/>
        </w:rPr>
        <w:t>, Délégué Syndical FO</w:t>
      </w:r>
    </w:p>
    <w:p w14:paraId="561D9BD1" w14:textId="77777777" w:rsidP="005648E5" w:rsidR="005648E5" w:rsidRDefault="005648E5" w:rsidRPr="005648E5">
      <w:pPr>
        <w:suppressAutoHyphens w:val="0"/>
        <w:rPr>
          <w:szCs w:val="22"/>
          <w:lang w:eastAsia="nl-BE"/>
        </w:rPr>
      </w:pPr>
    </w:p>
    <w:p w14:paraId="48EF72AC" w14:textId="77777777" w:rsidP="005648E5" w:rsidR="005648E5" w:rsidRDefault="005648E5" w:rsidRPr="005648E5">
      <w:pPr>
        <w:suppressAutoHyphens w:val="0"/>
        <w:jc w:val="right"/>
        <w:rPr>
          <w:szCs w:val="22"/>
          <w:lang w:eastAsia="nl-BE"/>
        </w:rPr>
      </w:pPr>
      <w:r w:rsidRPr="005648E5">
        <w:rPr>
          <w:szCs w:val="22"/>
          <w:lang w:eastAsia="nl-BE"/>
        </w:rPr>
        <w:t>D’autre part,</w:t>
      </w:r>
    </w:p>
    <w:p w14:paraId="57DC0A05" w14:textId="77777777" w:rsidR="00BE2D5C" w:rsidRDefault="00BE2D5C" w:rsidRPr="001D7D58">
      <w:pPr>
        <w:rPr>
          <w:rFonts w:asciiTheme="minorHAnsi" w:cstheme="minorHAnsi" w:hAnsiTheme="minorHAnsi"/>
          <w:sz w:val="22"/>
          <w:szCs w:val="22"/>
        </w:rPr>
      </w:pPr>
    </w:p>
    <w:p w14:paraId="2F794CF7" w14:textId="77777777" w:rsidP="008C095F" w:rsidR="00BE2D5C" w:rsidRDefault="008C095F" w:rsidRPr="001D7D58">
      <w:pPr>
        <w:rPr>
          <w:rFonts w:asciiTheme="minorHAnsi" w:cstheme="minorHAnsi" w:hAnsiTheme="minorHAnsi"/>
          <w:b/>
          <w:sz w:val="22"/>
          <w:szCs w:val="22"/>
          <w:u w:val="single"/>
        </w:rPr>
      </w:pPr>
      <w:r w:rsidRPr="001D7D58">
        <w:rPr>
          <w:rFonts w:asciiTheme="minorHAnsi" w:cstheme="minorHAnsi" w:hAnsiTheme="minorHAnsi"/>
          <w:b/>
          <w:sz w:val="22"/>
          <w:szCs w:val="22"/>
          <w:u w:val="single"/>
        </w:rPr>
        <w:t>Préambule :</w:t>
      </w:r>
    </w:p>
    <w:p w14:paraId="5B8A6FD4" w14:textId="77777777" w:rsidP="008C095F" w:rsidR="00681E9D" w:rsidRDefault="00681E9D" w:rsidRPr="001D7D58">
      <w:pPr>
        <w:rPr>
          <w:rFonts w:asciiTheme="minorHAnsi" w:cstheme="minorHAnsi" w:hAnsiTheme="minorHAnsi"/>
          <w:sz w:val="22"/>
          <w:szCs w:val="22"/>
        </w:rPr>
      </w:pPr>
    </w:p>
    <w:p w14:paraId="68F0F885" w14:textId="6DC3D53C" w:rsidP="006B0FC6" w:rsidR="00681E9D" w:rsidRDefault="00681E9D" w:rsidRPr="005648E5">
      <w:pPr>
        <w:spacing w:line="276" w:lineRule="auto"/>
        <w:rPr>
          <w:lang w:eastAsia="nl-BE"/>
        </w:rPr>
      </w:pPr>
      <w:r w:rsidRPr="005648E5">
        <w:rPr>
          <w:lang w:eastAsia="nl-BE"/>
        </w:rPr>
        <w:t>Conformément aux articles L.2242-1 et suivants du code du tra</w:t>
      </w:r>
      <w:r w:rsidR="00760A4A" w:rsidRPr="005648E5">
        <w:rPr>
          <w:lang w:eastAsia="nl-BE"/>
        </w:rPr>
        <w:t xml:space="preserve">vail relatifs </w:t>
      </w:r>
      <w:r w:rsidR="00672557" w:rsidRPr="005648E5">
        <w:rPr>
          <w:lang w:eastAsia="nl-BE"/>
        </w:rPr>
        <w:t xml:space="preserve">aux </w:t>
      </w:r>
      <w:r w:rsidR="00714BD9">
        <w:rPr>
          <w:lang w:eastAsia="nl-BE"/>
        </w:rPr>
        <w:t>N</w:t>
      </w:r>
      <w:r w:rsidR="00760A4A" w:rsidRPr="005648E5">
        <w:rPr>
          <w:lang w:eastAsia="nl-BE"/>
        </w:rPr>
        <w:t>égociation</w:t>
      </w:r>
      <w:r w:rsidR="00672557" w:rsidRPr="005648E5">
        <w:rPr>
          <w:lang w:eastAsia="nl-BE"/>
        </w:rPr>
        <w:t>s</w:t>
      </w:r>
      <w:r w:rsidR="00760A4A" w:rsidRPr="005648E5">
        <w:rPr>
          <w:lang w:eastAsia="nl-BE"/>
        </w:rPr>
        <w:t xml:space="preserve"> </w:t>
      </w:r>
      <w:r w:rsidR="00714BD9">
        <w:rPr>
          <w:lang w:eastAsia="nl-BE"/>
        </w:rPr>
        <w:t>O</w:t>
      </w:r>
      <w:r w:rsidRPr="005648E5">
        <w:rPr>
          <w:lang w:eastAsia="nl-BE"/>
        </w:rPr>
        <w:t>bligatoire</w:t>
      </w:r>
      <w:r w:rsidR="00672557" w:rsidRPr="005648E5">
        <w:rPr>
          <w:lang w:eastAsia="nl-BE"/>
        </w:rPr>
        <w:t>s</w:t>
      </w:r>
      <w:r w:rsidR="00760A4A" w:rsidRPr="005648E5">
        <w:rPr>
          <w:lang w:eastAsia="nl-BE"/>
        </w:rPr>
        <w:t xml:space="preserve"> (NO)</w:t>
      </w:r>
      <w:r w:rsidRPr="005648E5">
        <w:rPr>
          <w:lang w:eastAsia="nl-BE"/>
        </w:rPr>
        <w:t xml:space="preserve">, les organisations syndicales représentatives dans l’entreprise ont été invitées par l’employeur, par courrier du </w:t>
      </w:r>
      <w:r w:rsidR="00A731B3">
        <w:rPr>
          <w:lang w:eastAsia="nl-BE"/>
        </w:rPr>
        <w:t>16 Décembre 2021</w:t>
      </w:r>
      <w:r w:rsidRPr="005648E5">
        <w:rPr>
          <w:lang w:eastAsia="nl-BE"/>
        </w:rPr>
        <w:t xml:space="preserve"> à</w:t>
      </w:r>
      <w:r w:rsidR="005112C2" w:rsidRPr="005648E5">
        <w:rPr>
          <w:lang w:eastAsia="nl-BE"/>
        </w:rPr>
        <w:t xml:space="preserve"> engager une négociation :</w:t>
      </w:r>
    </w:p>
    <w:p w14:paraId="7F7B04B8" w14:textId="77777777" w:rsidP="006B0FC6" w:rsidR="005112C2" w:rsidRDefault="005112C2" w:rsidRPr="00221A1F">
      <w:pPr>
        <w:pStyle w:val="Paragraphedeliste"/>
        <w:numPr>
          <w:ilvl w:val="0"/>
          <w:numId w:val="12"/>
        </w:numPr>
        <w:spacing w:line="276" w:lineRule="auto"/>
        <w:ind w:left="993"/>
        <w:rPr>
          <w:rFonts w:cs="Segoe UI"/>
          <w:szCs w:val="22"/>
          <w:lang w:eastAsia="nl-BE"/>
        </w:rPr>
      </w:pPr>
      <w:proofErr w:type="gramStart"/>
      <w:r w:rsidRPr="00221A1F">
        <w:rPr>
          <w:rFonts w:cs="Segoe UI"/>
          <w:szCs w:val="22"/>
          <w:lang w:eastAsia="nl-BE"/>
        </w:rPr>
        <w:t>sur</w:t>
      </w:r>
      <w:proofErr w:type="gramEnd"/>
      <w:r w:rsidRPr="00221A1F">
        <w:rPr>
          <w:rFonts w:cs="Segoe UI"/>
          <w:szCs w:val="22"/>
          <w:lang w:eastAsia="nl-BE"/>
        </w:rPr>
        <w:t xml:space="preserve"> la rémunération, le temps de travail et le partage de la valeur ajoutée</w:t>
      </w:r>
    </w:p>
    <w:p w14:paraId="2D70F118" w14:textId="43F453C9" w:rsidP="006B0FC6" w:rsidR="00681E9D" w:rsidRDefault="005112C2" w:rsidRPr="00221A1F">
      <w:pPr>
        <w:pStyle w:val="Paragraphedeliste"/>
        <w:numPr>
          <w:ilvl w:val="0"/>
          <w:numId w:val="12"/>
        </w:numPr>
        <w:spacing w:line="276" w:lineRule="auto"/>
        <w:ind w:left="993"/>
        <w:rPr>
          <w:rFonts w:cs="Segoe UI"/>
          <w:szCs w:val="22"/>
          <w:lang w:eastAsia="nl-BE"/>
        </w:rPr>
      </w:pPr>
      <w:proofErr w:type="gramStart"/>
      <w:r w:rsidRPr="00221A1F">
        <w:rPr>
          <w:rFonts w:cs="Segoe UI"/>
          <w:szCs w:val="22"/>
          <w:lang w:eastAsia="nl-BE"/>
        </w:rPr>
        <w:t>sur</w:t>
      </w:r>
      <w:proofErr w:type="gramEnd"/>
      <w:r w:rsidRPr="00221A1F">
        <w:rPr>
          <w:rFonts w:cs="Segoe UI"/>
          <w:szCs w:val="22"/>
          <w:lang w:eastAsia="nl-BE"/>
        </w:rPr>
        <w:t xml:space="preserve"> l’égalité professionnelle entre les femmes et les hommes et la qualité de vie </w:t>
      </w:r>
      <w:r w:rsidR="00451276" w:rsidRPr="00221A1F">
        <w:rPr>
          <w:rFonts w:cs="Segoe UI"/>
          <w:szCs w:val="22"/>
          <w:lang w:eastAsia="nl-BE"/>
        </w:rPr>
        <w:t>et des conditions de</w:t>
      </w:r>
      <w:r w:rsidRPr="00221A1F">
        <w:rPr>
          <w:rFonts w:cs="Segoe UI"/>
          <w:szCs w:val="22"/>
          <w:lang w:eastAsia="nl-BE"/>
        </w:rPr>
        <w:t xml:space="preserve"> travail</w:t>
      </w:r>
    </w:p>
    <w:p w14:paraId="60DDEF12" w14:textId="77777777" w:rsidP="006C5689" w:rsidR="006C5689" w:rsidRDefault="006C5689" w:rsidRPr="001D7D58">
      <w:pPr>
        <w:pStyle w:val="Paragraphedeliste"/>
        <w:ind w:left="360"/>
        <w:rPr>
          <w:rFonts w:asciiTheme="minorHAnsi" w:cstheme="minorHAnsi" w:hAnsiTheme="minorHAnsi"/>
          <w:sz w:val="22"/>
          <w:szCs w:val="22"/>
        </w:rPr>
      </w:pPr>
    </w:p>
    <w:p w14:paraId="5EE4ACD1" w14:textId="77777777" w:rsidP="008C095F" w:rsidR="00A731B3" w:rsidRDefault="00681E9D" w:rsidRPr="00221A1F">
      <w:pPr>
        <w:rPr>
          <w:rFonts w:cs="Segoe UI"/>
          <w:sz w:val="22"/>
          <w:szCs w:val="22"/>
        </w:rPr>
      </w:pPr>
      <w:r w:rsidRPr="00221A1F">
        <w:rPr>
          <w:rFonts w:cs="Segoe UI"/>
          <w:sz w:val="22"/>
          <w:szCs w:val="22"/>
        </w:rPr>
        <w:t>Selon le calendrier de négociation fixé en commun, des réunions se sont tenues aux dates suivantes :</w:t>
      </w:r>
    </w:p>
    <w:p w14:paraId="3D297F13" w14:textId="638428B3" w:rsidP="00A731B3" w:rsidR="00681E9D" w:rsidRDefault="00A731B3" w:rsidRPr="00221A1F">
      <w:pPr>
        <w:pStyle w:val="Paragraphedeliste"/>
        <w:numPr>
          <w:ilvl w:val="0"/>
          <w:numId w:val="12"/>
        </w:numPr>
        <w:ind w:left="1134"/>
        <w:rPr>
          <w:rFonts w:cs="Segoe UI"/>
          <w:sz w:val="22"/>
          <w:szCs w:val="22"/>
        </w:rPr>
      </w:pPr>
      <w:proofErr w:type="gramStart"/>
      <w:r w:rsidRPr="00221A1F">
        <w:rPr>
          <w:rFonts w:cs="Segoe UI"/>
          <w:sz w:val="22"/>
          <w:szCs w:val="22"/>
        </w:rPr>
        <w:t>le</w:t>
      </w:r>
      <w:proofErr w:type="gramEnd"/>
      <w:r w:rsidRPr="00221A1F">
        <w:rPr>
          <w:rFonts w:cs="Segoe UI"/>
          <w:sz w:val="22"/>
          <w:szCs w:val="22"/>
        </w:rPr>
        <w:t xml:space="preserve"> Mardi 18 Janvier 2022 à 13h30</w:t>
      </w:r>
    </w:p>
    <w:p w14:paraId="601A4606" w14:textId="314DA31F" w:rsidP="00A731B3" w:rsidR="00A731B3" w:rsidRDefault="00A731B3" w:rsidRPr="00221A1F">
      <w:pPr>
        <w:pStyle w:val="Paragraphedeliste"/>
        <w:numPr>
          <w:ilvl w:val="0"/>
          <w:numId w:val="12"/>
        </w:numPr>
        <w:ind w:left="1134"/>
        <w:rPr>
          <w:rFonts w:cs="Segoe UI"/>
          <w:sz w:val="22"/>
          <w:szCs w:val="22"/>
        </w:rPr>
      </w:pPr>
      <w:proofErr w:type="gramStart"/>
      <w:r w:rsidRPr="00221A1F">
        <w:rPr>
          <w:rFonts w:cs="Segoe UI"/>
          <w:sz w:val="22"/>
          <w:szCs w:val="22"/>
        </w:rPr>
        <w:t>le</w:t>
      </w:r>
      <w:proofErr w:type="gramEnd"/>
      <w:r w:rsidRPr="00221A1F">
        <w:rPr>
          <w:rFonts w:cs="Segoe UI"/>
          <w:sz w:val="22"/>
          <w:szCs w:val="22"/>
        </w:rPr>
        <w:t xml:space="preserve"> Mercredi 26 Janvier 2022 à 13h30</w:t>
      </w:r>
    </w:p>
    <w:p w14:paraId="0A77BA13" w14:textId="539108DE" w:rsidP="00A731B3" w:rsidR="00A731B3" w:rsidRDefault="00A731B3" w:rsidRPr="00221A1F">
      <w:pPr>
        <w:pStyle w:val="Paragraphedeliste"/>
        <w:numPr>
          <w:ilvl w:val="0"/>
          <w:numId w:val="12"/>
        </w:numPr>
        <w:ind w:left="1134"/>
        <w:rPr>
          <w:rFonts w:cs="Segoe UI"/>
          <w:sz w:val="22"/>
          <w:szCs w:val="22"/>
        </w:rPr>
      </w:pPr>
      <w:proofErr w:type="gramStart"/>
      <w:r w:rsidRPr="00221A1F">
        <w:rPr>
          <w:rFonts w:cs="Segoe UI"/>
          <w:sz w:val="22"/>
          <w:szCs w:val="22"/>
        </w:rPr>
        <w:t>le</w:t>
      </w:r>
      <w:proofErr w:type="gramEnd"/>
      <w:r w:rsidRPr="00221A1F">
        <w:rPr>
          <w:rFonts w:cs="Segoe UI"/>
          <w:sz w:val="22"/>
          <w:szCs w:val="22"/>
        </w:rPr>
        <w:t xml:space="preserve"> Mercredi 02 Février 2022 à 13h30</w:t>
      </w:r>
    </w:p>
    <w:p w14:paraId="7E0E16BE" w14:textId="5698D11C" w:rsidP="00A731B3" w:rsidR="00A731B3" w:rsidRDefault="00A731B3" w:rsidRPr="00221A1F">
      <w:pPr>
        <w:pStyle w:val="Paragraphedeliste"/>
        <w:numPr>
          <w:ilvl w:val="0"/>
          <w:numId w:val="12"/>
        </w:numPr>
        <w:ind w:left="1134"/>
        <w:rPr>
          <w:rFonts w:cs="Segoe UI"/>
          <w:sz w:val="22"/>
          <w:szCs w:val="22"/>
        </w:rPr>
      </w:pPr>
      <w:proofErr w:type="gramStart"/>
      <w:r w:rsidRPr="00221A1F">
        <w:rPr>
          <w:rFonts w:cs="Segoe UI"/>
          <w:sz w:val="22"/>
          <w:szCs w:val="22"/>
        </w:rPr>
        <w:t>le</w:t>
      </w:r>
      <w:proofErr w:type="gramEnd"/>
      <w:r w:rsidRPr="00221A1F">
        <w:rPr>
          <w:rFonts w:cs="Segoe UI"/>
          <w:sz w:val="22"/>
          <w:szCs w:val="22"/>
        </w:rPr>
        <w:t xml:space="preserve"> Mardi 15 Février 2022 à 10h30</w:t>
      </w:r>
    </w:p>
    <w:p w14:paraId="7BFCC734" w14:textId="77777777" w:rsidP="008C095F" w:rsidR="00681E9D" w:rsidRDefault="00681E9D" w:rsidRPr="001D7D58">
      <w:pPr>
        <w:rPr>
          <w:rFonts w:asciiTheme="minorHAnsi" w:cstheme="minorHAnsi" w:hAnsiTheme="minorHAnsi"/>
          <w:sz w:val="22"/>
          <w:szCs w:val="22"/>
        </w:rPr>
      </w:pPr>
    </w:p>
    <w:p w14:paraId="2B7304C9" w14:textId="77777777" w:rsidP="006B0FC6" w:rsidR="00681E9D" w:rsidRDefault="00681E9D" w:rsidRPr="001D7D58">
      <w:pPr>
        <w:spacing w:line="276" w:lineRule="auto"/>
      </w:pPr>
      <w:r w:rsidRPr="001D7D58">
        <w:lastRenderedPageBreak/>
        <w:t>Avant le début de la négociation, l’employeur a remis aux délégations syndicales les informations relatives à celle-ci</w:t>
      </w:r>
      <w:r w:rsidR="001A3FF3" w:rsidRPr="001D7D58">
        <w:t>.</w:t>
      </w:r>
    </w:p>
    <w:p w14:paraId="768B6643" w14:textId="77777777" w:rsidP="006B0FC6" w:rsidR="001A3FF3" w:rsidRDefault="001A3FF3">
      <w:pPr>
        <w:spacing w:line="276" w:lineRule="auto"/>
      </w:pPr>
    </w:p>
    <w:p w14:paraId="5CDF10F9" w14:textId="77777777" w:rsidP="006B0FC6" w:rsidR="006836AA" w:rsidRDefault="006836AA" w:rsidRPr="005318AA">
      <w:pPr>
        <w:spacing w:line="276" w:lineRule="auto"/>
      </w:pPr>
      <w:r w:rsidRPr="005318AA">
        <w:t xml:space="preserve">Les </w:t>
      </w:r>
      <w:r w:rsidR="00A80725" w:rsidRPr="005318AA">
        <w:t xml:space="preserve">organisations syndicales </w:t>
      </w:r>
      <w:r w:rsidRPr="005318AA">
        <w:t xml:space="preserve">ont notamment pu prendre connaissance </w:t>
      </w:r>
      <w:r w:rsidRPr="00DB4096">
        <w:t>de données chiffrées relatives aux effectifs et à la moyenne des rémunérations dans l’entreprise.</w:t>
      </w:r>
      <w:r w:rsidR="00D560A7" w:rsidRPr="005318AA">
        <w:t xml:space="preserve"> </w:t>
      </w:r>
    </w:p>
    <w:p w14:paraId="749B0B60" w14:textId="3CFC3B72" w:rsidP="006B0FC6" w:rsidR="005E4528" w:rsidRDefault="006836AA" w:rsidRPr="005318AA">
      <w:pPr>
        <w:spacing w:line="276" w:lineRule="auto"/>
      </w:pPr>
      <w:r w:rsidRPr="00DB4096">
        <w:t xml:space="preserve">Ont également été présentés et commentés les résultats économiques </w:t>
      </w:r>
      <w:r w:rsidR="009C2AF5" w:rsidRPr="00DB4096">
        <w:t xml:space="preserve">de l’année </w:t>
      </w:r>
      <w:r w:rsidR="00DB4096" w:rsidRPr="00DB4096">
        <w:t>2021</w:t>
      </w:r>
      <w:r w:rsidRPr="00DB4096">
        <w:t xml:space="preserve"> de l’entreprise.</w:t>
      </w:r>
      <w:r w:rsidR="0039035D" w:rsidRPr="005318AA">
        <w:t xml:space="preserve"> </w:t>
      </w:r>
    </w:p>
    <w:p w14:paraId="7B1069CB" w14:textId="77777777" w:rsidP="006B0FC6" w:rsidR="00A8074B" w:rsidRDefault="00A8074B" w:rsidRPr="005318AA">
      <w:pPr>
        <w:spacing w:line="276" w:lineRule="auto"/>
      </w:pPr>
    </w:p>
    <w:p w14:paraId="3FB77DC4" w14:textId="40056A86" w:rsidP="006B0FC6" w:rsidR="00A8074B" w:rsidRDefault="001A3FF3">
      <w:pPr>
        <w:spacing w:line="276" w:lineRule="auto"/>
        <w:rPr>
          <w:rFonts w:ascii="Arial" w:cs="Arial" w:hAnsi="Arial"/>
          <w:color w:val="000000"/>
          <w:sz w:val="19"/>
          <w:szCs w:val="19"/>
          <w:shd w:color="auto" w:fill="FFFFFF" w:val="clear"/>
        </w:rPr>
      </w:pPr>
      <w:r w:rsidRPr="005318AA">
        <w:t>Il a été évoqué au cours de ces réunion</w:t>
      </w:r>
      <w:r w:rsidR="0039035D" w:rsidRPr="005318AA">
        <w:t>s</w:t>
      </w:r>
      <w:r w:rsidRPr="005318AA">
        <w:t xml:space="preserve"> divers sujets, tels que les salaires effectifs, la durée effective et l’organisation du temps de travail, </w:t>
      </w:r>
      <w:r w:rsidR="00340BEB" w:rsidRPr="005318AA">
        <w:t xml:space="preserve">l’épargne salariale, </w:t>
      </w:r>
      <w:r w:rsidR="005318AA">
        <w:t>l</w:t>
      </w:r>
      <w:r w:rsidR="003979F0">
        <w:t xml:space="preserve">’articulation entre la vie personnelle et professionnelle </w:t>
      </w:r>
      <w:r w:rsidR="0002151A">
        <w:t>des</w:t>
      </w:r>
      <w:r w:rsidR="003979F0">
        <w:t xml:space="preserve"> salariés</w:t>
      </w:r>
      <w:r w:rsidR="00FB0531">
        <w:t xml:space="preserve"> et qualité de vie au travail</w:t>
      </w:r>
      <w:r w:rsidR="003979F0">
        <w:t xml:space="preserve">, </w:t>
      </w:r>
      <w:r w:rsidRPr="005318AA">
        <w:t>l’égalité professionnell</w:t>
      </w:r>
      <w:r w:rsidR="00FB0531">
        <w:t xml:space="preserve">e ou bien encore </w:t>
      </w:r>
      <w:r w:rsidRPr="005318AA">
        <w:t>l’insertion professionnelle et le maintien dans l’emploi des travailleurs handicapés</w:t>
      </w:r>
      <w:r w:rsidR="003979F0">
        <w:t>.</w:t>
      </w:r>
    </w:p>
    <w:p w14:paraId="7D60AD21" w14:textId="77777777" w:rsidP="006B0FC6" w:rsidR="00A80725" w:rsidRDefault="00A80725">
      <w:pPr>
        <w:spacing w:line="276" w:lineRule="auto"/>
        <w:rPr>
          <w:rFonts w:ascii="Arial" w:cs="Arial" w:hAnsi="Arial"/>
          <w:color w:val="000000"/>
          <w:sz w:val="19"/>
          <w:szCs w:val="19"/>
          <w:shd w:color="auto" w:fill="FFFFFF" w:val="clear"/>
        </w:rPr>
      </w:pPr>
    </w:p>
    <w:p w14:paraId="00DEBE88" w14:textId="6740115D" w:rsidP="006B0FC6" w:rsidR="008C095F" w:rsidRDefault="00A80725">
      <w:pPr>
        <w:spacing w:line="276" w:lineRule="auto"/>
      </w:pPr>
      <w:r>
        <w:t>Les organisations syndicales ont fait état de plusieurs demandes notamment :</w:t>
      </w:r>
      <w:r w:rsidR="0039035D">
        <w:t xml:space="preserve"> </w:t>
      </w:r>
    </w:p>
    <w:p w14:paraId="1FE6FE1F" w14:textId="7BAF9CDC" w:rsidP="00221A1F" w:rsidR="00DB4096" w:rsidRDefault="00DB4096"/>
    <w:p w14:paraId="1B21AD91" w14:textId="472ECFCB" w:rsidP="006B0FC6" w:rsidR="00DB4096" w:rsidRDefault="00DB4096">
      <w:pPr>
        <w:spacing w:line="276" w:lineRule="auto"/>
      </w:pPr>
      <w:r>
        <w:t xml:space="preserve">Pour la CGT : </w:t>
      </w:r>
    </w:p>
    <w:p w14:paraId="69E67EE0" w14:textId="4A9E594D" w:rsidP="006B0FC6" w:rsidR="00DB4096" w:rsidRDefault="00DB4096">
      <w:pPr>
        <w:spacing w:line="276" w:lineRule="auto"/>
        <w:rPr>
          <w:rFonts w:asciiTheme="minorHAnsi" w:cstheme="minorHAnsi" w:hAnsiTheme="minorHAnsi"/>
          <w:sz w:val="22"/>
          <w:szCs w:val="22"/>
        </w:rPr>
      </w:pPr>
    </w:p>
    <w:p w14:paraId="37D4B777" w14:textId="4C49D136" w:rsidP="006B0FC6" w:rsidR="00DB4096" w:rsidRDefault="00DB4096" w:rsidRPr="006B0FC6">
      <w:pPr>
        <w:pStyle w:val="Paragraphedeliste"/>
        <w:numPr>
          <w:ilvl w:val="0"/>
          <w:numId w:val="35"/>
        </w:numPr>
        <w:spacing w:line="276" w:lineRule="auto"/>
        <w:rPr>
          <w:rFonts w:cs="Segoe UI"/>
          <w:szCs w:val="21"/>
        </w:rPr>
      </w:pPr>
      <w:r w:rsidRPr="006B0FC6">
        <w:rPr>
          <w:rFonts w:cs="Segoe UI"/>
          <w:szCs w:val="21"/>
        </w:rPr>
        <w:t xml:space="preserve">Augmentation </w:t>
      </w:r>
      <w:r w:rsidR="007F04DC" w:rsidRPr="006B0FC6">
        <w:rPr>
          <w:rFonts w:cs="Segoe UI"/>
          <w:szCs w:val="21"/>
        </w:rPr>
        <w:t xml:space="preserve">générale </w:t>
      </w:r>
      <w:r w:rsidRPr="006B0FC6">
        <w:rPr>
          <w:rFonts w:cs="Segoe UI"/>
          <w:szCs w:val="21"/>
        </w:rPr>
        <w:t>de 4% avec un talon de 80€</w:t>
      </w:r>
    </w:p>
    <w:p w14:paraId="0BE6ABF0" w14:textId="3EA59538" w:rsidP="006B0FC6" w:rsidR="00DB4096" w:rsidRDefault="00DB4096" w:rsidRPr="006B0FC6">
      <w:pPr>
        <w:pStyle w:val="Paragraphedeliste"/>
        <w:numPr>
          <w:ilvl w:val="0"/>
          <w:numId w:val="35"/>
        </w:numPr>
        <w:spacing w:line="276" w:lineRule="auto"/>
        <w:rPr>
          <w:rFonts w:cs="Segoe UI"/>
          <w:szCs w:val="21"/>
        </w:rPr>
      </w:pPr>
      <w:r w:rsidRPr="006B0FC6">
        <w:rPr>
          <w:rFonts w:cs="Segoe UI"/>
          <w:szCs w:val="21"/>
        </w:rPr>
        <w:t xml:space="preserve">Mise en place </w:t>
      </w:r>
      <w:r w:rsidR="007F04DC" w:rsidRPr="006B0FC6">
        <w:rPr>
          <w:rFonts w:cs="Segoe UI"/>
          <w:szCs w:val="21"/>
        </w:rPr>
        <w:t>d’une</w:t>
      </w:r>
      <w:r w:rsidRPr="006B0FC6">
        <w:rPr>
          <w:rFonts w:cs="Segoe UI"/>
          <w:szCs w:val="21"/>
        </w:rPr>
        <w:t xml:space="preserve"> participation de l’entreprise</w:t>
      </w:r>
      <w:r w:rsidR="007F04DC" w:rsidRPr="006B0FC6">
        <w:rPr>
          <w:rFonts w:cs="Segoe UI"/>
          <w:szCs w:val="21"/>
        </w:rPr>
        <w:t xml:space="preserve"> pour les chèques vacances</w:t>
      </w:r>
    </w:p>
    <w:p w14:paraId="53DBBBF6" w14:textId="740FC0F4" w:rsidP="006B0FC6" w:rsidR="00DB4096" w:rsidRDefault="00DB4096" w:rsidRPr="006B0FC6">
      <w:pPr>
        <w:pStyle w:val="Paragraphedeliste"/>
        <w:numPr>
          <w:ilvl w:val="0"/>
          <w:numId w:val="35"/>
        </w:numPr>
        <w:spacing w:line="276" w:lineRule="auto"/>
        <w:rPr>
          <w:rFonts w:cs="Segoe UI"/>
          <w:szCs w:val="21"/>
        </w:rPr>
      </w:pPr>
      <w:r w:rsidRPr="006B0FC6">
        <w:rPr>
          <w:rFonts w:cs="Segoe UI"/>
          <w:szCs w:val="21"/>
        </w:rPr>
        <w:t>Négociation d’un accord sur le temps partiel des futurs retraités</w:t>
      </w:r>
    </w:p>
    <w:p w14:paraId="27918413" w14:textId="096EAF48" w:rsidP="006B0FC6" w:rsidR="00DB4096" w:rsidRDefault="00DB4096" w:rsidRPr="006B0FC6">
      <w:pPr>
        <w:pStyle w:val="Paragraphedeliste"/>
        <w:numPr>
          <w:ilvl w:val="0"/>
          <w:numId w:val="35"/>
        </w:numPr>
        <w:spacing w:line="276" w:lineRule="auto"/>
        <w:rPr>
          <w:rFonts w:cs="Segoe UI"/>
          <w:szCs w:val="21"/>
        </w:rPr>
      </w:pPr>
      <w:r w:rsidRPr="006B0FC6">
        <w:rPr>
          <w:rFonts w:cs="Segoe UI"/>
          <w:szCs w:val="21"/>
        </w:rPr>
        <w:t>Plafonnement de la prime d’ancienneté à 18 ans au lieu de 15 ans</w:t>
      </w:r>
    </w:p>
    <w:p w14:paraId="764724DC" w14:textId="0256D1A5" w:rsidP="006B0FC6" w:rsidR="00DB4096" w:rsidRDefault="00DB4096">
      <w:pPr>
        <w:spacing w:line="276" w:lineRule="auto"/>
        <w:rPr>
          <w:rFonts w:asciiTheme="minorHAnsi" w:cstheme="minorHAnsi" w:hAnsiTheme="minorHAnsi"/>
          <w:sz w:val="22"/>
          <w:szCs w:val="22"/>
        </w:rPr>
      </w:pPr>
    </w:p>
    <w:p w14:paraId="57B553D3" w14:textId="22AB0411" w:rsidP="006B0FC6" w:rsidR="00DB4096" w:rsidRDefault="00DB4096">
      <w:pPr>
        <w:spacing w:line="276" w:lineRule="auto"/>
      </w:pPr>
      <w:r>
        <w:t xml:space="preserve">Pour la CFDT : </w:t>
      </w:r>
    </w:p>
    <w:p w14:paraId="15C7D84B" w14:textId="2EC1801A" w:rsidP="006B0FC6" w:rsidR="00DB4096" w:rsidRDefault="00DB4096">
      <w:pPr>
        <w:spacing w:line="276" w:lineRule="auto"/>
        <w:rPr>
          <w:rFonts w:asciiTheme="minorHAnsi" w:cstheme="minorHAnsi" w:hAnsiTheme="minorHAnsi"/>
          <w:sz w:val="22"/>
          <w:szCs w:val="22"/>
        </w:rPr>
      </w:pPr>
    </w:p>
    <w:p w14:paraId="42BB1754" w14:textId="0FAC8C4E" w:rsidP="006B0FC6" w:rsidR="00DB4096" w:rsidRDefault="00DB4096" w:rsidRPr="006B0FC6">
      <w:pPr>
        <w:pStyle w:val="Paragraphedeliste"/>
        <w:numPr>
          <w:ilvl w:val="0"/>
          <w:numId w:val="36"/>
        </w:numPr>
        <w:spacing w:line="276" w:lineRule="auto"/>
        <w:rPr>
          <w:rFonts w:cs="Segoe UI"/>
          <w:szCs w:val="21"/>
        </w:rPr>
      </w:pPr>
      <w:r w:rsidRPr="006B0FC6">
        <w:rPr>
          <w:rFonts w:cs="Segoe UI"/>
          <w:szCs w:val="21"/>
        </w:rPr>
        <w:t xml:space="preserve">Augmentation </w:t>
      </w:r>
      <w:r w:rsidR="007F04DC" w:rsidRPr="006B0FC6">
        <w:rPr>
          <w:rFonts w:cs="Segoe UI"/>
          <w:szCs w:val="21"/>
        </w:rPr>
        <w:t xml:space="preserve">générale </w:t>
      </w:r>
      <w:r w:rsidRPr="006B0FC6">
        <w:rPr>
          <w:rFonts w:cs="Segoe UI"/>
          <w:szCs w:val="21"/>
        </w:rPr>
        <w:t>de 4% avec un talon de 80€</w:t>
      </w:r>
    </w:p>
    <w:p w14:paraId="505C2A87" w14:textId="0F6DF07D" w:rsidP="006B0FC6" w:rsidR="00DB4096" w:rsidRDefault="00DB4096" w:rsidRPr="006B0FC6">
      <w:pPr>
        <w:pStyle w:val="Paragraphedeliste"/>
        <w:numPr>
          <w:ilvl w:val="0"/>
          <w:numId w:val="36"/>
        </w:numPr>
        <w:spacing w:line="276" w:lineRule="auto"/>
        <w:rPr>
          <w:rFonts w:cs="Segoe UI"/>
          <w:szCs w:val="21"/>
        </w:rPr>
      </w:pPr>
      <w:r w:rsidRPr="006B0FC6">
        <w:rPr>
          <w:rFonts w:cs="Segoe UI"/>
          <w:szCs w:val="21"/>
        </w:rPr>
        <w:t>Augmentation de la prime de vacances de 1450€ à 1600€</w:t>
      </w:r>
    </w:p>
    <w:p w14:paraId="07AFB00C" w14:textId="53644BB5" w:rsidP="006B0FC6" w:rsidR="007F04DC" w:rsidRDefault="007F04DC" w:rsidRPr="006B0FC6">
      <w:pPr>
        <w:pStyle w:val="Paragraphedeliste"/>
        <w:numPr>
          <w:ilvl w:val="0"/>
          <w:numId w:val="36"/>
        </w:numPr>
        <w:spacing w:line="276" w:lineRule="auto"/>
        <w:rPr>
          <w:rFonts w:cs="Segoe UI"/>
          <w:szCs w:val="21"/>
        </w:rPr>
      </w:pPr>
      <w:r w:rsidRPr="006B0FC6">
        <w:rPr>
          <w:rFonts w:cs="Segoe UI"/>
          <w:szCs w:val="21"/>
        </w:rPr>
        <w:t>Revalorisation de la prime d’équipe de 40€ à 45€</w:t>
      </w:r>
    </w:p>
    <w:p w14:paraId="49B94BC6" w14:textId="23DF3A92" w:rsidP="006B0FC6" w:rsidR="007F04DC" w:rsidRDefault="007F04DC" w:rsidRPr="006B0FC6">
      <w:pPr>
        <w:pStyle w:val="Paragraphedeliste"/>
        <w:numPr>
          <w:ilvl w:val="0"/>
          <w:numId w:val="36"/>
        </w:numPr>
        <w:spacing w:line="276" w:lineRule="auto"/>
        <w:rPr>
          <w:rFonts w:cs="Segoe UI"/>
          <w:szCs w:val="21"/>
        </w:rPr>
      </w:pPr>
      <w:r w:rsidRPr="006B0FC6">
        <w:rPr>
          <w:rFonts w:cs="Segoe UI"/>
          <w:szCs w:val="21"/>
        </w:rPr>
        <w:t xml:space="preserve">Revalorisation de </w:t>
      </w:r>
      <w:proofErr w:type="gramStart"/>
      <w:r w:rsidRPr="006B0FC6">
        <w:rPr>
          <w:rFonts w:cs="Segoe UI"/>
          <w:szCs w:val="21"/>
        </w:rPr>
        <w:t>la prime hebdo</w:t>
      </w:r>
      <w:proofErr w:type="gramEnd"/>
      <w:r w:rsidRPr="006B0FC6">
        <w:rPr>
          <w:rFonts w:cs="Segoe UI"/>
          <w:szCs w:val="21"/>
        </w:rPr>
        <w:t xml:space="preserve"> continue de 38€ à 45€</w:t>
      </w:r>
    </w:p>
    <w:p w14:paraId="45D6B1E7" w14:textId="674BA1B7" w:rsidP="006B0FC6" w:rsidR="007F04DC" w:rsidRDefault="007F04DC" w:rsidRPr="006B0FC6">
      <w:pPr>
        <w:pStyle w:val="Paragraphedeliste"/>
        <w:numPr>
          <w:ilvl w:val="0"/>
          <w:numId w:val="36"/>
        </w:numPr>
        <w:spacing w:line="276" w:lineRule="auto"/>
        <w:rPr>
          <w:rFonts w:cs="Segoe UI"/>
          <w:szCs w:val="21"/>
        </w:rPr>
      </w:pPr>
      <w:r w:rsidRPr="006B0FC6">
        <w:rPr>
          <w:rFonts w:cs="Segoe UI"/>
          <w:szCs w:val="21"/>
        </w:rPr>
        <w:t>Supplément d’intéressement de 400€</w:t>
      </w:r>
    </w:p>
    <w:p w14:paraId="5B87C857" w14:textId="31410209" w:rsidP="006B0FC6" w:rsidR="007F04DC" w:rsidRDefault="007F04DC">
      <w:pPr>
        <w:spacing w:line="276" w:lineRule="auto"/>
        <w:rPr>
          <w:rFonts w:asciiTheme="minorHAnsi" w:cstheme="minorHAnsi" w:hAnsiTheme="minorHAnsi"/>
          <w:sz w:val="22"/>
          <w:szCs w:val="22"/>
        </w:rPr>
      </w:pPr>
    </w:p>
    <w:p w14:paraId="25F7F13B" w14:textId="75DD07D8" w:rsidP="006B0FC6" w:rsidR="007F04DC" w:rsidRDefault="007F04DC">
      <w:pPr>
        <w:spacing w:line="276" w:lineRule="auto"/>
      </w:pPr>
      <w:r>
        <w:t xml:space="preserve">Pour FO : </w:t>
      </w:r>
    </w:p>
    <w:p w14:paraId="3B82DEBB" w14:textId="26A7901D" w:rsidP="006B0FC6" w:rsidR="007F04DC" w:rsidRDefault="007F04DC">
      <w:pPr>
        <w:spacing w:line="276" w:lineRule="auto"/>
        <w:rPr>
          <w:rFonts w:asciiTheme="minorHAnsi" w:cstheme="minorHAnsi" w:hAnsiTheme="minorHAnsi"/>
          <w:sz w:val="22"/>
          <w:szCs w:val="22"/>
        </w:rPr>
      </w:pPr>
    </w:p>
    <w:p w14:paraId="54CF6CB4" w14:textId="3299164A" w:rsidP="006B0FC6" w:rsidR="007F04DC" w:rsidRDefault="007F04DC" w:rsidRPr="006B0FC6">
      <w:pPr>
        <w:pStyle w:val="Paragraphedeliste"/>
        <w:numPr>
          <w:ilvl w:val="0"/>
          <w:numId w:val="37"/>
        </w:numPr>
        <w:spacing w:line="276" w:lineRule="auto"/>
        <w:rPr>
          <w:rFonts w:cs="Segoe UI"/>
          <w:szCs w:val="21"/>
        </w:rPr>
      </w:pPr>
      <w:r w:rsidRPr="006B0FC6">
        <w:rPr>
          <w:rFonts w:cs="Segoe UI"/>
          <w:szCs w:val="21"/>
        </w:rPr>
        <w:t>Augmentation générale de 2.8%</w:t>
      </w:r>
    </w:p>
    <w:p w14:paraId="05507CC2" w14:textId="1B6A3712" w:rsidP="006B0FC6" w:rsidR="007F04DC" w:rsidRDefault="007F04DC" w:rsidRPr="006B0FC6">
      <w:pPr>
        <w:pStyle w:val="Paragraphedeliste"/>
        <w:numPr>
          <w:ilvl w:val="0"/>
          <w:numId w:val="37"/>
        </w:numPr>
        <w:spacing w:line="276" w:lineRule="auto"/>
        <w:rPr>
          <w:rFonts w:cs="Segoe UI"/>
          <w:szCs w:val="21"/>
        </w:rPr>
      </w:pPr>
      <w:r w:rsidRPr="006B0FC6">
        <w:rPr>
          <w:rFonts w:cs="Segoe UI"/>
          <w:szCs w:val="21"/>
        </w:rPr>
        <w:t xml:space="preserve">Revalorisation </w:t>
      </w:r>
      <w:proofErr w:type="gramStart"/>
      <w:r w:rsidRPr="006B0FC6">
        <w:rPr>
          <w:rFonts w:cs="Segoe UI"/>
          <w:szCs w:val="21"/>
        </w:rPr>
        <w:t>de la prime transport</w:t>
      </w:r>
      <w:proofErr w:type="gramEnd"/>
      <w:r w:rsidRPr="006B0FC6">
        <w:rPr>
          <w:rFonts w:cs="Segoe UI"/>
          <w:szCs w:val="21"/>
        </w:rPr>
        <w:t xml:space="preserve"> de 50 cts</w:t>
      </w:r>
    </w:p>
    <w:p w14:paraId="5B092C79" w14:textId="41D42EE7" w:rsidP="006B0FC6" w:rsidR="007F04DC" w:rsidRDefault="007F04DC" w:rsidRPr="006B0FC6">
      <w:pPr>
        <w:pStyle w:val="Paragraphedeliste"/>
        <w:numPr>
          <w:ilvl w:val="0"/>
          <w:numId w:val="37"/>
        </w:numPr>
        <w:spacing w:line="276" w:lineRule="auto"/>
        <w:rPr>
          <w:rFonts w:cs="Segoe UI"/>
          <w:szCs w:val="21"/>
        </w:rPr>
      </w:pPr>
      <w:r w:rsidRPr="006B0FC6">
        <w:rPr>
          <w:rFonts w:cs="Segoe UI"/>
          <w:szCs w:val="21"/>
        </w:rPr>
        <w:t>Supplément d’intéressement de 500€</w:t>
      </w:r>
    </w:p>
    <w:p w14:paraId="041837F4" w14:textId="18434893" w:rsidP="006B0FC6" w:rsidR="007F04DC" w:rsidRDefault="007F04DC" w:rsidRPr="006B0FC6">
      <w:pPr>
        <w:pStyle w:val="Paragraphedeliste"/>
        <w:numPr>
          <w:ilvl w:val="0"/>
          <w:numId w:val="37"/>
        </w:numPr>
        <w:spacing w:line="276" w:lineRule="auto"/>
        <w:rPr>
          <w:rFonts w:cs="Segoe UI"/>
          <w:szCs w:val="21"/>
        </w:rPr>
      </w:pPr>
      <w:r w:rsidRPr="006B0FC6">
        <w:rPr>
          <w:rFonts w:cs="Segoe UI"/>
          <w:szCs w:val="21"/>
        </w:rPr>
        <w:t>Passage du budget des œuvres sociales de 0.62% à 1%</w:t>
      </w:r>
    </w:p>
    <w:p w14:paraId="3F25D259" w14:textId="46EBCF8C" w:rsidP="008C095F" w:rsidR="00451276" w:rsidRDefault="00451276">
      <w:pPr>
        <w:rPr>
          <w:rFonts w:asciiTheme="minorHAnsi" w:cstheme="minorHAnsi" w:hAnsiTheme="minorHAnsi"/>
          <w:b/>
          <w:sz w:val="22"/>
          <w:szCs w:val="22"/>
          <w:u w:val="single"/>
        </w:rPr>
      </w:pPr>
    </w:p>
    <w:p w14:paraId="5F85F9E9" w14:textId="2AD4747E" w:rsidP="008C095F" w:rsidR="007F04DC" w:rsidRDefault="007F04DC">
      <w:pPr>
        <w:rPr>
          <w:rFonts w:asciiTheme="minorHAnsi" w:cstheme="minorHAnsi" w:hAnsiTheme="minorHAnsi"/>
          <w:b/>
          <w:sz w:val="22"/>
          <w:szCs w:val="22"/>
          <w:u w:val="single"/>
        </w:rPr>
      </w:pPr>
    </w:p>
    <w:p w14:paraId="3385C923" w14:textId="2E820282" w:rsidP="008C095F" w:rsidR="00FB0531" w:rsidRDefault="00FB0531">
      <w:pPr>
        <w:rPr>
          <w:rFonts w:asciiTheme="minorHAnsi" w:cstheme="minorHAnsi" w:hAnsiTheme="minorHAnsi"/>
          <w:b/>
          <w:sz w:val="22"/>
          <w:szCs w:val="22"/>
          <w:u w:val="single"/>
        </w:rPr>
      </w:pPr>
    </w:p>
    <w:p w14:paraId="4CA6F0F2" w14:textId="77777777" w:rsidP="008C095F" w:rsidR="00FB0531" w:rsidRDefault="00FB0531">
      <w:pPr>
        <w:rPr>
          <w:rFonts w:asciiTheme="minorHAnsi" w:cstheme="minorHAnsi" w:hAnsiTheme="minorHAnsi"/>
          <w:b/>
          <w:sz w:val="22"/>
          <w:szCs w:val="22"/>
          <w:u w:val="single"/>
        </w:rPr>
      </w:pPr>
    </w:p>
    <w:p w14:paraId="6DD047DF" w14:textId="6A6227C1" w:rsidP="008C095F" w:rsidR="006B0FC6" w:rsidRDefault="006B0FC6">
      <w:pPr>
        <w:rPr>
          <w:rFonts w:asciiTheme="minorHAnsi" w:cstheme="minorHAnsi" w:hAnsiTheme="minorHAnsi"/>
          <w:b/>
          <w:sz w:val="22"/>
          <w:szCs w:val="22"/>
          <w:u w:val="single"/>
        </w:rPr>
      </w:pPr>
    </w:p>
    <w:p w14:paraId="529BFDB0" w14:textId="77777777" w:rsidP="008C095F" w:rsidR="006B0FC6" w:rsidRDefault="006B0FC6">
      <w:pPr>
        <w:rPr>
          <w:rFonts w:asciiTheme="minorHAnsi" w:cstheme="minorHAnsi" w:hAnsiTheme="minorHAnsi"/>
          <w:b/>
          <w:sz w:val="22"/>
          <w:szCs w:val="22"/>
          <w:u w:val="single"/>
        </w:rPr>
      </w:pPr>
    </w:p>
    <w:p w14:paraId="433BA62D" w14:textId="77777777" w:rsidP="008C095F" w:rsidR="00FB0531" w:rsidRDefault="00FB0531">
      <w:pPr>
        <w:rPr>
          <w:rFonts w:asciiTheme="minorHAnsi" w:cstheme="minorHAnsi" w:hAnsiTheme="minorHAnsi"/>
          <w:b/>
          <w:sz w:val="22"/>
          <w:szCs w:val="22"/>
          <w:u w:val="single"/>
        </w:rPr>
      </w:pPr>
    </w:p>
    <w:p w14:paraId="7C401E7A" w14:textId="3B7644D6" w:rsidP="008C095F" w:rsidR="00635440" w:rsidRDefault="001A3FF3" w:rsidRPr="001D7D58">
      <w:pPr>
        <w:rPr>
          <w:rFonts w:asciiTheme="minorHAnsi" w:cstheme="minorHAnsi" w:hAnsiTheme="minorHAnsi"/>
          <w:b/>
          <w:sz w:val="22"/>
          <w:szCs w:val="22"/>
          <w:u w:val="single"/>
        </w:rPr>
      </w:pPr>
      <w:r w:rsidRPr="001D7D58">
        <w:rPr>
          <w:rFonts w:asciiTheme="minorHAnsi" w:cstheme="minorHAnsi" w:hAnsiTheme="minorHAnsi"/>
          <w:b/>
          <w:sz w:val="22"/>
          <w:szCs w:val="22"/>
          <w:u w:val="single"/>
        </w:rPr>
        <w:lastRenderedPageBreak/>
        <w:t>Champ d’application de l’accord</w:t>
      </w:r>
      <w:r w:rsidR="001F7FD0" w:rsidRPr="001D7D58">
        <w:rPr>
          <w:rFonts w:asciiTheme="minorHAnsi" w:cstheme="minorHAnsi" w:hAnsiTheme="minorHAnsi"/>
          <w:b/>
          <w:sz w:val="22"/>
          <w:szCs w:val="22"/>
          <w:u w:val="single"/>
        </w:rPr>
        <w:t> :</w:t>
      </w:r>
    </w:p>
    <w:p w14:paraId="42DE1B91" w14:textId="77777777" w:rsidP="00635440" w:rsidR="00635440" w:rsidRDefault="00635440" w:rsidRPr="001D7D58">
      <w:pPr>
        <w:ind w:left="720"/>
        <w:rPr>
          <w:rFonts w:asciiTheme="minorHAnsi" w:cstheme="minorHAnsi" w:hAnsiTheme="minorHAnsi"/>
          <w:sz w:val="22"/>
          <w:szCs w:val="22"/>
        </w:rPr>
      </w:pPr>
    </w:p>
    <w:p w14:paraId="5DD4689C" w14:textId="77777777" w:rsidP="006B0FC6" w:rsidR="00635440" w:rsidRDefault="001A3FF3">
      <w:r w:rsidRPr="001D7D58">
        <w:t>Sauf mention spécifique contraire, l</w:t>
      </w:r>
      <w:r w:rsidR="00175AF8" w:rsidRPr="001D7D58">
        <w:t>e présent accord s’applique à l’ensemble du personnel travaillant dans l’entreprise</w:t>
      </w:r>
      <w:r w:rsidRPr="001D7D58">
        <w:t>.</w:t>
      </w:r>
      <w:r w:rsidR="00175AF8" w:rsidRPr="001D7D58">
        <w:t xml:space="preserve"> </w:t>
      </w:r>
    </w:p>
    <w:p w14:paraId="38BE07D5" w14:textId="77777777" w:rsidP="00635440" w:rsidR="001F5433" w:rsidRDefault="001F5433" w:rsidRPr="001D7D58">
      <w:pPr>
        <w:rPr>
          <w:rFonts w:asciiTheme="minorHAnsi" w:cstheme="minorHAnsi" w:hAnsiTheme="minorHAnsi"/>
          <w:sz w:val="22"/>
          <w:szCs w:val="22"/>
        </w:rPr>
      </w:pPr>
    </w:p>
    <w:p w14:paraId="6D3F4414" w14:textId="259199CF" w:rsidP="00635440" w:rsidR="008C095F" w:rsidRDefault="008C095F">
      <w:pPr>
        <w:rPr>
          <w:rFonts w:asciiTheme="minorHAnsi" w:cstheme="minorHAnsi" w:hAnsiTheme="minorHAnsi"/>
          <w:sz w:val="22"/>
          <w:szCs w:val="22"/>
        </w:rPr>
      </w:pPr>
    </w:p>
    <w:p w14:paraId="5DC65B63" w14:textId="77777777" w:rsidP="00635440" w:rsidR="006B0FC6" w:rsidRDefault="006B0FC6" w:rsidRPr="001D7D58">
      <w:pPr>
        <w:rPr>
          <w:rFonts w:asciiTheme="minorHAnsi" w:cstheme="minorHAnsi" w:hAnsiTheme="minorHAnsi"/>
          <w:sz w:val="22"/>
          <w:szCs w:val="22"/>
        </w:rPr>
      </w:pPr>
    </w:p>
    <w:p w14:paraId="2F239AF8" w14:textId="77777777" w:rsidP="001F7FD0" w:rsidR="008C095F" w:rsidRDefault="008C095F" w:rsidRPr="001D7D58">
      <w:pPr>
        <w:jc w:val="center"/>
        <w:rPr>
          <w:rFonts w:asciiTheme="minorHAnsi" w:cstheme="minorHAnsi" w:hAnsiTheme="minorHAnsi"/>
          <w:b/>
          <w:sz w:val="24"/>
          <w:szCs w:val="22"/>
          <w:u w:val="single"/>
        </w:rPr>
      </w:pPr>
      <w:r w:rsidRPr="001D7D58">
        <w:rPr>
          <w:rFonts w:asciiTheme="minorHAnsi" w:cstheme="minorHAnsi" w:hAnsiTheme="minorHAnsi"/>
          <w:b/>
          <w:sz w:val="28"/>
          <w:szCs w:val="22"/>
          <w:u w:val="single"/>
        </w:rPr>
        <w:t xml:space="preserve">PARTIE 1 </w:t>
      </w:r>
      <w:r w:rsidR="001F7FD0" w:rsidRPr="001D7D58">
        <w:rPr>
          <w:rFonts w:asciiTheme="minorHAnsi" w:cstheme="minorHAnsi" w:hAnsiTheme="minorHAnsi"/>
          <w:b/>
          <w:sz w:val="28"/>
          <w:szCs w:val="22"/>
          <w:u w:val="single"/>
        </w:rPr>
        <w:t>–</w:t>
      </w:r>
      <w:r w:rsidRPr="001D7D58">
        <w:rPr>
          <w:rFonts w:asciiTheme="minorHAnsi" w:cstheme="minorHAnsi" w:hAnsiTheme="minorHAnsi"/>
          <w:b/>
          <w:sz w:val="28"/>
          <w:szCs w:val="22"/>
          <w:u w:val="single"/>
        </w:rPr>
        <w:t xml:space="preserve"> </w:t>
      </w:r>
      <w:r w:rsidR="001F7FD0" w:rsidRPr="001D7D58">
        <w:rPr>
          <w:rFonts w:asciiTheme="minorHAnsi" w:cstheme="minorHAnsi" w:hAnsiTheme="minorHAnsi"/>
          <w:b/>
          <w:sz w:val="28"/>
          <w:szCs w:val="22"/>
          <w:u w:val="single"/>
        </w:rPr>
        <w:t>Négociation sur la rémunéra</w:t>
      </w:r>
      <w:r w:rsidR="00E9263A" w:rsidRPr="001D7D58">
        <w:rPr>
          <w:rFonts w:asciiTheme="minorHAnsi" w:cstheme="minorHAnsi" w:hAnsiTheme="minorHAnsi"/>
          <w:b/>
          <w:sz w:val="28"/>
          <w:szCs w:val="22"/>
          <w:u w:val="single"/>
        </w:rPr>
        <w:t>tion, le temps de travail et le</w:t>
      </w:r>
      <w:r w:rsidR="001F7FD0" w:rsidRPr="001D7D58">
        <w:rPr>
          <w:rFonts w:asciiTheme="minorHAnsi" w:cstheme="minorHAnsi" w:hAnsiTheme="minorHAnsi"/>
          <w:b/>
          <w:sz w:val="28"/>
          <w:szCs w:val="22"/>
          <w:u w:val="single"/>
        </w:rPr>
        <w:t xml:space="preserve"> partage de la valeur ajouté</w:t>
      </w:r>
      <w:r w:rsidR="005112C2" w:rsidRPr="001D7D58">
        <w:rPr>
          <w:rFonts w:asciiTheme="minorHAnsi" w:cstheme="minorHAnsi" w:hAnsiTheme="minorHAnsi"/>
          <w:b/>
          <w:sz w:val="28"/>
          <w:szCs w:val="22"/>
          <w:u w:val="single"/>
        </w:rPr>
        <w:t>e</w:t>
      </w:r>
    </w:p>
    <w:p w14:paraId="03FCDE8F" w14:textId="77777777" w:rsidP="00635440" w:rsidR="001F7FD0" w:rsidRDefault="001F7FD0" w:rsidRPr="001D7D58">
      <w:pPr>
        <w:rPr>
          <w:rFonts w:asciiTheme="minorHAnsi" w:cstheme="minorHAnsi" w:hAnsiTheme="minorHAnsi"/>
          <w:b/>
          <w:sz w:val="24"/>
          <w:szCs w:val="22"/>
          <w:u w:val="single"/>
        </w:rPr>
      </w:pPr>
    </w:p>
    <w:p w14:paraId="16F2CBD9" w14:textId="2A6DA4FE" w:rsidP="006B0FC6" w:rsidR="001F7FD0" w:rsidRDefault="001F7FD0" w:rsidRPr="006B0FC6">
      <w:pPr>
        <w:pStyle w:val="Paragraphedeliste"/>
        <w:numPr>
          <w:ilvl w:val="0"/>
          <w:numId w:val="45"/>
        </w:numPr>
        <w:rPr>
          <w:rFonts w:asciiTheme="minorHAnsi" w:cstheme="minorHAnsi" w:hAnsiTheme="minorHAnsi"/>
          <w:b/>
          <w:sz w:val="22"/>
          <w:szCs w:val="22"/>
        </w:rPr>
      </w:pPr>
      <w:r w:rsidRPr="006B0FC6">
        <w:rPr>
          <w:rFonts w:asciiTheme="minorHAnsi" w:cstheme="minorHAnsi" w:hAnsiTheme="minorHAnsi"/>
          <w:b/>
          <w:sz w:val="22"/>
          <w:szCs w:val="22"/>
        </w:rPr>
        <w:t>Les salaires effectifs</w:t>
      </w:r>
    </w:p>
    <w:p w14:paraId="7B830AA3" w14:textId="77777777" w:rsidP="001F7FD0" w:rsidR="001F7FD0" w:rsidRDefault="001F7FD0" w:rsidRPr="001D7D58">
      <w:pPr>
        <w:rPr>
          <w:rFonts w:asciiTheme="minorHAnsi" w:cstheme="minorHAnsi" w:hAnsiTheme="minorHAnsi"/>
          <w:sz w:val="22"/>
          <w:szCs w:val="22"/>
        </w:rPr>
      </w:pPr>
    </w:p>
    <w:p w14:paraId="6D3C0201" w14:textId="77777777" w:rsidP="006B0FC6" w:rsidR="001F5433" w:rsidRDefault="001F7FD0">
      <w:pPr>
        <w:spacing w:line="276" w:lineRule="auto"/>
      </w:pPr>
      <w:r w:rsidRPr="001D7D58">
        <w:t>Les par</w:t>
      </w:r>
      <w:r w:rsidR="00C86320">
        <w:t xml:space="preserve">ties </w:t>
      </w:r>
      <w:r w:rsidR="005E4528">
        <w:t xml:space="preserve">ont engagé </w:t>
      </w:r>
      <w:r w:rsidRPr="001D7D58">
        <w:t xml:space="preserve">une négociation sur les salaires réels. </w:t>
      </w:r>
    </w:p>
    <w:p w14:paraId="3225C4B2" w14:textId="77777777" w:rsidP="006B0FC6" w:rsidR="001F5433" w:rsidRDefault="001F5433">
      <w:pPr>
        <w:spacing w:line="276" w:lineRule="auto"/>
      </w:pPr>
    </w:p>
    <w:p w14:paraId="6DF79C87" w14:textId="61F7BA52" w:rsidP="006B0FC6" w:rsidR="001F7FD0" w:rsidRDefault="0039035D" w:rsidRPr="001D7D58">
      <w:pPr>
        <w:spacing w:line="276" w:lineRule="auto"/>
      </w:pPr>
      <w:r>
        <w:t xml:space="preserve">Après discussions, </w:t>
      </w:r>
      <w:r w:rsidR="00D560A7">
        <w:t xml:space="preserve">il a </w:t>
      </w:r>
      <w:r w:rsidR="00A80725">
        <w:t>été convenu</w:t>
      </w:r>
      <w:r>
        <w:t>,</w:t>
      </w:r>
      <w:r w:rsidR="00A80725">
        <w:t xml:space="preserve"> </w:t>
      </w:r>
      <w:r>
        <w:t>u</w:t>
      </w:r>
      <w:r w:rsidR="001F7FD0" w:rsidRPr="001D7D58">
        <w:t xml:space="preserve">ne augmentation </w:t>
      </w:r>
      <w:r w:rsidR="00FC38BF">
        <w:t xml:space="preserve">générale </w:t>
      </w:r>
      <w:r w:rsidR="007F04DC">
        <w:t xml:space="preserve">du salaire de base </w:t>
      </w:r>
      <w:r w:rsidR="001F7FD0" w:rsidRPr="001D7D58">
        <w:t xml:space="preserve">de </w:t>
      </w:r>
      <w:r w:rsidR="007F04DC">
        <w:t>2.2</w:t>
      </w:r>
      <w:r w:rsidR="001F7FD0" w:rsidRPr="001D7D58">
        <w:t>%</w:t>
      </w:r>
      <w:r w:rsidR="007F04DC">
        <w:t xml:space="preserve"> avec un talon de 50 euros</w:t>
      </w:r>
      <w:r w:rsidR="000654D0">
        <w:t xml:space="preserve"> bruts</w:t>
      </w:r>
      <w:r w:rsidR="001F7FD0" w:rsidRPr="001D7D58">
        <w:t>, à compter du 1</w:t>
      </w:r>
      <w:r w:rsidR="001F7FD0" w:rsidRPr="007F04DC">
        <w:rPr>
          <w:vertAlign w:val="superscript"/>
        </w:rPr>
        <w:t>er</w:t>
      </w:r>
      <w:r w:rsidR="007F04DC">
        <w:t xml:space="preserve"> Janvier</w:t>
      </w:r>
      <w:r w:rsidR="00A67DD2" w:rsidRPr="001D7D58">
        <w:t xml:space="preserve"> </w:t>
      </w:r>
      <w:r w:rsidR="000654D0">
        <w:t xml:space="preserve">2022 </w:t>
      </w:r>
      <w:r w:rsidR="00FC38BF" w:rsidRPr="007F04DC">
        <w:t xml:space="preserve">pour </w:t>
      </w:r>
      <w:r w:rsidR="00FB0531" w:rsidRPr="003C3DDF">
        <w:t xml:space="preserve">les </w:t>
      </w:r>
      <w:r w:rsidR="00FB0531" w:rsidRPr="007F04DC">
        <w:t xml:space="preserve">salariés ayant un coefficient </w:t>
      </w:r>
      <w:r w:rsidR="00FB0531">
        <w:t>inférieur ou égal à</w:t>
      </w:r>
      <w:r w:rsidR="00FB0531" w:rsidRPr="007F04DC">
        <w:t xml:space="preserve"> 325 ainsi que les coefficients 360</w:t>
      </w:r>
      <w:r w:rsidR="001F7FD0" w:rsidRPr="007F04DC">
        <w:t>.</w:t>
      </w:r>
    </w:p>
    <w:p w14:paraId="4F3CEC44" w14:textId="77777777" w:rsidP="006B0FC6" w:rsidR="001F7FD0" w:rsidRDefault="001F7FD0">
      <w:pPr>
        <w:spacing w:line="276" w:lineRule="auto"/>
      </w:pPr>
    </w:p>
    <w:p w14:paraId="6F40C50B" w14:textId="77777777" w:rsidP="006B0FC6" w:rsidR="00555DBF" w:rsidRDefault="00555DBF" w:rsidRPr="007F04DC">
      <w:pPr>
        <w:spacing w:line="276" w:lineRule="auto"/>
      </w:pPr>
      <w:r w:rsidRPr="007F04DC">
        <w:t xml:space="preserve">Les </w:t>
      </w:r>
      <w:r w:rsidRPr="007F04DC">
        <w:rPr>
          <w:rFonts w:eastAsia="Batang"/>
        </w:rPr>
        <w:t>apprentis, les contrats de professionnalisation et les stagiaires</w:t>
      </w:r>
      <w:r w:rsidRPr="007F04DC">
        <w:t xml:space="preserve"> ne sont pas concernés par ces augmentations.</w:t>
      </w:r>
    </w:p>
    <w:p w14:paraId="22D416C2" w14:textId="77777777" w:rsidP="00555DBF" w:rsidR="00A24499" w:rsidRDefault="00A24499">
      <w:pPr>
        <w:rPr>
          <w:rFonts w:asciiTheme="minorHAnsi" w:cstheme="minorHAnsi" w:hAnsiTheme="minorHAnsi"/>
          <w:sz w:val="22"/>
          <w:szCs w:val="22"/>
        </w:rPr>
      </w:pPr>
    </w:p>
    <w:p w14:paraId="042E3001" w14:textId="77777777" w:rsidP="00555DBF" w:rsidR="001F7FD0" w:rsidRDefault="001F7FD0">
      <w:pPr>
        <w:rPr>
          <w:rFonts w:asciiTheme="minorHAnsi" w:cstheme="minorHAnsi" w:hAnsiTheme="minorHAnsi"/>
          <w:b/>
          <w:sz w:val="22"/>
          <w:szCs w:val="22"/>
        </w:rPr>
      </w:pPr>
    </w:p>
    <w:p w14:paraId="7AF45394" w14:textId="05D5403F" w:rsidP="006B0FC6" w:rsidR="001F7FD0" w:rsidRDefault="001F7FD0" w:rsidRPr="006B0FC6">
      <w:pPr>
        <w:pStyle w:val="Paragraphedeliste"/>
        <w:numPr>
          <w:ilvl w:val="0"/>
          <w:numId w:val="45"/>
        </w:numPr>
        <w:rPr>
          <w:rFonts w:asciiTheme="minorHAnsi" w:cstheme="minorHAnsi" w:hAnsiTheme="minorHAnsi"/>
          <w:b/>
          <w:sz w:val="22"/>
          <w:szCs w:val="22"/>
        </w:rPr>
      </w:pPr>
      <w:r w:rsidRPr="006B0FC6">
        <w:rPr>
          <w:rFonts w:asciiTheme="minorHAnsi" w:cstheme="minorHAnsi" w:hAnsiTheme="minorHAnsi"/>
          <w:b/>
          <w:sz w:val="22"/>
          <w:szCs w:val="22"/>
        </w:rPr>
        <w:t>Autres mesures salariales</w:t>
      </w:r>
    </w:p>
    <w:p w14:paraId="0A373DF8" w14:textId="77777777" w:rsidP="001F7FD0" w:rsidR="001F7FD0" w:rsidRDefault="001F7FD0" w:rsidRPr="003C3DDF">
      <w:pPr>
        <w:ind w:left="720"/>
        <w:rPr>
          <w:rFonts w:asciiTheme="minorHAnsi" w:cstheme="minorHAnsi" w:hAnsiTheme="minorHAnsi"/>
          <w:b/>
          <w:sz w:val="22"/>
          <w:szCs w:val="22"/>
        </w:rPr>
      </w:pPr>
    </w:p>
    <w:p w14:paraId="04510779" w14:textId="215900A6" w:rsidP="006B0FC6" w:rsidR="004F3694" w:rsidRDefault="00F93FDC" w:rsidRPr="003C3DDF">
      <w:r w:rsidRPr="003C3DDF">
        <w:t>L</w:t>
      </w:r>
      <w:r w:rsidR="004F3694" w:rsidRPr="003C3DDF">
        <w:t xml:space="preserve">es parties ont </w:t>
      </w:r>
      <w:r w:rsidRPr="003C3DDF">
        <w:t xml:space="preserve">également </w:t>
      </w:r>
      <w:r w:rsidR="004F3694" w:rsidRPr="003C3DDF">
        <w:t>arrêté des mesures salariales additionnelles</w:t>
      </w:r>
      <w:r w:rsidR="007F04DC" w:rsidRPr="003C3DDF">
        <w:t xml:space="preserve"> : </w:t>
      </w:r>
    </w:p>
    <w:p w14:paraId="6E7A9461" w14:textId="6F9B304A" w:rsidP="001F7FD0" w:rsidR="007F04DC" w:rsidRDefault="007F04DC" w:rsidRPr="003C3DDF">
      <w:pPr>
        <w:rPr>
          <w:rFonts w:asciiTheme="minorHAnsi" w:cstheme="minorHAnsi" w:hAnsiTheme="minorHAnsi"/>
          <w:sz w:val="22"/>
          <w:szCs w:val="22"/>
        </w:rPr>
      </w:pPr>
    </w:p>
    <w:p w14:paraId="2F988C2E" w14:textId="77B35544" w:rsidP="006B0FC6" w:rsidR="007F04DC" w:rsidRDefault="007F04DC">
      <w:pPr>
        <w:pStyle w:val="Paragraphedeliste"/>
        <w:numPr>
          <w:ilvl w:val="0"/>
          <w:numId w:val="42"/>
        </w:numPr>
      </w:pPr>
      <w:r w:rsidRPr="003C3DDF">
        <w:t xml:space="preserve">Pour les </w:t>
      </w:r>
      <w:r w:rsidR="00FB0531" w:rsidRPr="007F04DC">
        <w:t xml:space="preserve">salariés ayant un coefficient </w:t>
      </w:r>
      <w:r w:rsidR="00FB0531">
        <w:t>inférieur ou égal à</w:t>
      </w:r>
      <w:r w:rsidR="00FB0531" w:rsidRPr="007F04DC">
        <w:t xml:space="preserve"> 325 ainsi que les coefficients 360</w:t>
      </w:r>
      <w:r w:rsidRPr="003C3DDF">
        <w:t xml:space="preserve"> : pérennisation de la prime de service à 250€ </w:t>
      </w:r>
      <w:r w:rsidR="000654D0">
        <w:t>bruts</w:t>
      </w:r>
      <w:r w:rsidRPr="003C3DDF">
        <w:t xml:space="preserve">/ an. Son montant sera déterminé suivant un ou plusieurs objectifs définis par le chef de service. Elle sera versée au mois de Décembre et sera calculée au prorata </w:t>
      </w:r>
      <w:proofErr w:type="spellStart"/>
      <w:r w:rsidRPr="003C3DDF">
        <w:t>temporis</w:t>
      </w:r>
      <w:proofErr w:type="spellEnd"/>
      <w:r w:rsidRPr="003C3DDF">
        <w:t xml:space="preserve"> sur l’exercice concerné. Le versement de la prime est conditionné à la présence effective du salarié au 31/12</w:t>
      </w:r>
      <w:r w:rsidR="00FB0531">
        <w:t xml:space="preserve"> de l’année concernée</w:t>
      </w:r>
      <w:r w:rsidRPr="003C3DDF">
        <w:t>.</w:t>
      </w:r>
    </w:p>
    <w:p w14:paraId="6747D728" w14:textId="77777777" w:rsidP="006B0FC6" w:rsidR="006B0FC6" w:rsidRDefault="006B0FC6"/>
    <w:p w14:paraId="0A35A18B" w14:textId="32D40F4F" w:rsidP="006B0FC6" w:rsidR="003C3DDF" w:rsidRDefault="003C3DDF">
      <w:pPr>
        <w:pStyle w:val="Paragraphedeliste"/>
        <w:numPr>
          <w:ilvl w:val="0"/>
          <w:numId w:val="42"/>
        </w:numPr>
      </w:pPr>
      <w:r>
        <w:t>Passage du budget des œuvres sociales à 0.7% de la masse salariale.</w:t>
      </w:r>
    </w:p>
    <w:p w14:paraId="0C5C1DEC" w14:textId="77777777" w:rsidP="003C3DDF" w:rsidR="003C3DDF" w:rsidRDefault="003C3DDF" w:rsidRPr="003C3DDF">
      <w:pPr>
        <w:rPr>
          <w:rFonts w:asciiTheme="minorHAnsi" w:cstheme="minorHAnsi" w:hAnsiTheme="minorHAnsi"/>
          <w:sz w:val="22"/>
          <w:szCs w:val="22"/>
        </w:rPr>
      </w:pPr>
    </w:p>
    <w:p w14:paraId="77877631" w14:textId="77777777" w:rsidP="001F7FD0" w:rsidR="001F7FD0" w:rsidRDefault="001F7FD0" w:rsidRPr="001D7D58">
      <w:pPr>
        <w:rPr>
          <w:rFonts w:asciiTheme="minorHAnsi" w:cstheme="minorHAnsi" w:hAnsiTheme="minorHAnsi"/>
          <w:sz w:val="22"/>
          <w:szCs w:val="22"/>
        </w:rPr>
      </w:pPr>
    </w:p>
    <w:p w14:paraId="22CE2EE3" w14:textId="50CD940A" w:rsidP="006B0FC6" w:rsidR="001F7FD0" w:rsidRDefault="001F7FD0" w:rsidRPr="006B0FC6">
      <w:pPr>
        <w:pStyle w:val="Paragraphedeliste"/>
        <w:numPr>
          <w:ilvl w:val="0"/>
          <w:numId w:val="45"/>
        </w:numPr>
        <w:rPr>
          <w:rFonts w:asciiTheme="minorHAnsi" w:cstheme="minorHAnsi" w:hAnsiTheme="minorHAnsi"/>
          <w:b/>
          <w:sz w:val="22"/>
          <w:szCs w:val="22"/>
        </w:rPr>
      </w:pPr>
      <w:r w:rsidRPr="006B0FC6">
        <w:rPr>
          <w:rFonts w:asciiTheme="minorHAnsi" w:cstheme="minorHAnsi" w:hAnsiTheme="minorHAnsi"/>
          <w:b/>
          <w:sz w:val="22"/>
          <w:szCs w:val="22"/>
        </w:rPr>
        <w:t>Durée effective et organisation du temps de travail</w:t>
      </w:r>
    </w:p>
    <w:p w14:paraId="1DA7DBD2" w14:textId="77777777" w:rsidP="00A67DD2" w:rsidR="00A67DD2" w:rsidRDefault="00A67DD2">
      <w:pPr>
        <w:rPr>
          <w:rFonts w:asciiTheme="minorHAnsi" w:cstheme="minorHAnsi" w:hAnsiTheme="minorHAnsi"/>
          <w:sz w:val="22"/>
          <w:szCs w:val="22"/>
        </w:rPr>
      </w:pPr>
    </w:p>
    <w:p w14:paraId="6815E772" w14:textId="77777777" w:rsidP="006B0FC6" w:rsidR="00FB0531" w:rsidRDefault="003C3DDF">
      <w:pPr>
        <w:spacing w:line="276" w:lineRule="auto"/>
        <w:rPr>
          <w:rFonts w:cstheme="minorHAnsi"/>
          <w:szCs w:val="21"/>
        </w:rPr>
      </w:pPr>
      <w:r w:rsidRPr="006B0FC6">
        <w:rPr>
          <w:rFonts w:cstheme="minorHAnsi"/>
          <w:szCs w:val="21"/>
        </w:rPr>
        <w:t xml:space="preserve">Il est prévu la négociation de l’accord </w:t>
      </w:r>
      <w:r w:rsidRPr="006B0FC6">
        <w:rPr>
          <w:szCs w:val="21"/>
          <w:lang w:eastAsia="nl-BE"/>
        </w:rPr>
        <w:t xml:space="preserve">d’aménagement et de réduction du temps de travail du 31 mars 2000, modifié par l’avenant n°1 du 30 juin 2005, de l’avenant n°2 du 24 novembre 2006 et de l’avenant n°3 du 13 novembre 2008, actuellement en vigueur au cours de l’année </w:t>
      </w:r>
      <w:r w:rsidRPr="006B0FC6">
        <w:rPr>
          <w:rFonts w:cstheme="minorHAnsi"/>
          <w:szCs w:val="21"/>
        </w:rPr>
        <w:t>2022</w:t>
      </w:r>
      <w:r w:rsidR="00FB0531">
        <w:rPr>
          <w:rFonts w:cstheme="minorHAnsi"/>
          <w:szCs w:val="21"/>
        </w:rPr>
        <w:t xml:space="preserve"> notamment sur : </w:t>
      </w:r>
    </w:p>
    <w:p w14:paraId="298BC378" w14:textId="77777777" w:rsidP="006B0FC6" w:rsidR="00FB0531" w:rsidRDefault="00FB0531">
      <w:pPr>
        <w:spacing w:line="276" w:lineRule="auto"/>
        <w:rPr>
          <w:rFonts w:cstheme="minorHAnsi"/>
          <w:szCs w:val="21"/>
        </w:rPr>
      </w:pPr>
    </w:p>
    <w:p w14:paraId="30BFB319" w14:textId="7C8C7441" w:rsidP="00FB0531" w:rsidR="00FB0531" w:rsidRDefault="00FB0531">
      <w:pPr>
        <w:pStyle w:val="Paragraphedeliste"/>
        <w:numPr>
          <w:ilvl w:val="0"/>
          <w:numId w:val="46"/>
        </w:numPr>
        <w:spacing w:line="276" w:lineRule="auto"/>
        <w:ind w:left="1134"/>
        <w:rPr>
          <w:rFonts w:cstheme="minorHAnsi"/>
          <w:szCs w:val="21"/>
        </w:rPr>
      </w:pPr>
      <w:r>
        <w:rPr>
          <w:rFonts w:cstheme="minorHAnsi"/>
          <w:szCs w:val="21"/>
        </w:rPr>
        <w:t>Les forfaits annuels en jours</w:t>
      </w:r>
    </w:p>
    <w:p w14:paraId="312B54C6" w14:textId="333FF6FA" w:rsidP="00FB0531" w:rsidR="003C3DDF" w:rsidRDefault="00FB0531">
      <w:pPr>
        <w:pStyle w:val="Paragraphedeliste"/>
        <w:numPr>
          <w:ilvl w:val="0"/>
          <w:numId w:val="46"/>
        </w:numPr>
        <w:spacing w:line="276" w:lineRule="auto"/>
        <w:ind w:left="1134"/>
        <w:rPr>
          <w:rFonts w:cstheme="minorHAnsi"/>
          <w:szCs w:val="21"/>
        </w:rPr>
      </w:pPr>
      <w:r>
        <w:rPr>
          <w:rFonts w:cstheme="minorHAnsi"/>
          <w:szCs w:val="21"/>
        </w:rPr>
        <w:t>Les horaires variables</w:t>
      </w:r>
    </w:p>
    <w:p w14:paraId="37F2AF69" w14:textId="109D389B" w:rsidP="00FB0531" w:rsidR="00FB0531" w:rsidRDefault="00FB0531" w:rsidRPr="00FB0531">
      <w:pPr>
        <w:pStyle w:val="Paragraphedeliste"/>
        <w:numPr>
          <w:ilvl w:val="0"/>
          <w:numId w:val="46"/>
        </w:numPr>
        <w:spacing w:line="276" w:lineRule="auto"/>
        <w:ind w:left="1134"/>
        <w:rPr>
          <w:rFonts w:cstheme="minorHAnsi"/>
          <w:szCs w:val="21"/>
        </w:rPr>
      </w:pPr>
      <w:r>
        <w:rPr>
          <w:rFonts w:cstheme="minorHAnsi"/>
          <w:szCs w:val="21"/>
        </w:rPr>
        <w:t>Le travail posté</w:t>
      </w:r>
    </w:p>
    <w:p w14:paraId="59015EF9" w14:textId="77777777" w:rsidP="00A67DD2" w:rsidR="00FB0531" w:rsidRDefault="00FB0531">
      <w:pPr>
        <w:rPr>
          <w:rFonts w:asciiTheme="minorHAnsi" w:cstheme="minorHAnsi" w:hAnsiTheme="minorHAnsi"/>
          <w:b/>
          <w:sz w:val="22"/>
          <w:szCs w:val="22"/>
        </w:rPr>
      </w:pPr>
    </w:p>
    <w:p w14:paraId="027DF07C" w14:textId="23F9E9B0" w:rsidP="006B0FC6" w:rsidR="00A67DD2" w:rsidRDefault="00E9263A" w:rsidRPr="006B0FC6">
      <w:pPr>
        <w:pStyle w:val="Paragraphedeliste"/>
        <w:numPr>
          <w:ilvl w:val="0"/>
          <w:numId w:val="45"/>
        </w:numPr>
        <w:rPr>
          <w:rFonts w:asciiTheme="minorHAnsi" w:cstheme="minorHAnsi" w:hAnsiTheme="minorHAnsi"/>
          <w:sz w:val="22"/>
          <w:szCs w:val="22"/>
        </w:rPr>
      </w:pPr>
      <w:r w:rsidRPr="006B0FC6">
        <w:rPr>
          <w:rFonts w:asciiTheme="minorHAnsi" w:cstheme="minorHAnsi" w:hAnsiTheme="minorHAnsi"/>
          <w:b/>
          <w:sz w:val="22"/>
          <w:szCs w:val="22"/>
        </w:rPr>
        <w:lastRenderedPageBreak/>
        <w:t>Intéressement, participation et épargne salariale</w:t>
      </w:r>
      <w:r w:rsidR="00A67DD2" w:rsidRPr="006B0FC6">
        <w:rPr>
          <w:rFonts w:asciiTheme="minorHAnsi" w:cstheme="minorHAnsi" w:hAnsiTheme="minorHAnsi"/>
          <w:b/>
          <w:sz w:val="22"/>
          <w:szCs w:val="22"/>
        </w:rPr>
        <w:t xml:space="preserve"> </w:t>
      </w:r>
    </w:p>
    <w:p w14:paraId="347F7108" w14:textId="77777777" w:rsidP="0002151A" w:rsidR="0002151A" w:rsidRDefault="0002151A">
      <w:pPr>
        <w:rPr>
          <w:rFonts w:asciiTheme="minorHAnsi" w:cstheme="minorHAnsi" w:hAnsiTheme="minorHAnsi"/>
          <w:b/>
          <w:color w:val="FF0000"/>
          <w:sz w:val="22"/>
          <w:szCs w:val="22"/>
          <w:highlight w:val="yellow"/>
        </w:rPr>
      </w:pPr>
    </w:p>
    <w:p w14:paraId="3186FCAA" w14:textId="374087C4" w:rsidP="006B0FC6" w:rsidR="004F3694" w:rsidRDefault="002A38CA" w:rsidRPr="003C3DDF">
      <w:pPr>
        <w:spacing w:line="276" w:lineRule="auto"/>
      </w:pPr>
      <w:r w:rsidRPr="003C3DDF">
        <w:t xml:space="preserve">Il est </w:t>
      </w:r>
      <w:r w:rsidR="00850D28" w:rsidRPr="003C3DDF">
        <w:t xml:space="preserve">précisé </w:t>
      </w:r>
      <w:r w:rsidRPr="003C3DDF">
        <w:t xml:space="preserve">que l’entreprise </w:t>
      </w:r>
      <w:r w:rsidR="00DD54CD" w:rsidRPr="003C3DDF">
        <w:t xml:space="preserve">dispose </w:t>
      </w:r>
      <w:r w:rsidRPr="003C3DDF">
        <w:t>d’u</w:t>
      </w:r>
      <w:r w:rsidR="004F3694" w:rsidRPr="003C3DDF">
        <w:t xml:space="preserve">n accord d’intéressement pour les exercices </w:t>
      </w:r>
      <w:r w:rsidR="003C3DDF" w:rsidRPr="003C3DDF">
        <w:t xml:space="preserve">2020 – 2021 et 2022 et </w:t>
      </w:r>
      <w:r w:rsidRPr="003C3DDF">
        <w:t>d’un plan d’épargne entreprise</w:t>
      </w:r>
      <w:r w:rsidR="003C3DDF" w:rsidRPr="003C3DDF">
        <w:t>.</w:t>
      </w:r>
    </w:p>
    <w:p w14:paraId="2297E42B" w14:textId="77777777" w:rsidP="006B0FC6" w:rsidR="00BA770B" w:rsidRDefault="00BA770B">
      <w:pPr>
        <w:spacing w:line="276" w:lineRule="auto"/>
        <w:rPr>
          <w:highlight w:val="yellow"/>
        </w:rPr>
      </w:pPr>
    </w:p>
    <w:p w14:paraId="3EA1F06B" w14:textId="59D11A75" w:rsidP="006B0FC6" w:rsidR="00E9263A" w:rsidRDefault="003C3DDF">
      <w:pPr>
        <w:spacing w:line="276" w:lineRule="auto"/>
      </w:pPr>
      <w:r>
        <w:t>L’accord d’intéressement en vigueur sera renégocié en 2023 pour les exercices 2023- 2024 et 2025.</w:t>
      </w:r>
    </w:p>
    <w:p w14:paraId="45F0E9D9" w14:textId="46480086" w:rsidP="006B0FC6" w:rsidR="003C3DDF" w:rsidRDefault="003C3DDF">
      <w:pPr>
        <w:spacing w:line="276" w:lineRule="auto"/>
      </w:pPr>
    </w:p>
    <w:p w14:paraId="5348F496" w14:textId="0544DF7A" w:rsidP="006B0FC6" w:rsidR="003C3DDF" w:rsidRDefault="003C3DDF">
      <w:pPr>
        <w:spacing w:line="276" w:lineRule="auto"/>
      </w:pPr>
      <w:r>
        <w:t>Il est à not</w:t>
      </w:r>
      <w:r w:rsidR="00FB0531">
        <w:t>er</w:t>
      </w:r>
      <w:r>
        <w:t xml:space="preserve"> que l’employeur a décidé de mettre en place pour l’exercice 2021 un supplément d’intéressement d</w:t>
      </w:r>
      <w:r w:rsidR="000654D0">
        <w:t>’au maximum</w:t>
      </w:r>
      <w:r>
        <w:t xml:space="preserve"> 1000€</w:t>
      </w:r>
      <w:r w:rsidR="0083063A">
        <w:t xml:space="preserve"> bruts par </w:t>
      </w:r>
      <w:r w:rsidR="000654D0">
        <w:t>salarié bénéficiaire. La répartition du montant de ce supplément sera</w:t>
      </w:r>
      <w:r w:rsidR="0083063A">
        <w:t xml:space="preserve"> calculé</w:t>
      </w:r>
      <w:r w:rsidR="003A4DE1">
        <w:t>e</w:t>
      </w:r>
      <w:r w:rsidR="0083063A">
        <w:t xml:space="preserve"> suivant les modalités d’attribution de l’intéressement fixées dans l’accord</w:t>
      </w:r>
      <w:r>
        <w:t>.</w:t>
      </w:r>
    </w:p>
    <w:p w14:paraId="28935ACB" w14:textId="77777777" w:rsidP="001F7FD0" w:rsidR="003C3DDF" w:rsidRDefault="003C3DDF" w:rsidRPr="001D7D58">
      <w:pPr>
        <w:rPr>
          <w:rFonts w:asciiTheme="minorHAnsi" w:cstheme="minorHAnsi" w:hAnsiTheme="minorHAnsi"/>
          <w:sz w:val="22"/>
          <w:szCs w:val="22"/>
        </w:rPr>
      </w:pPr>
    </w:p>
    <w:p w14:paraId="6590FD0E" w14:textId="6557EAB6" w:rsidP="006B0FC6" w:rsidR="001F7FD0" w:rsidRDefault="00E9263A" w:rsidRPr="006B0FC6">
      <w:pPr>
        <w:pStyle w:val="Paragraphedeliste"/>
        <w:numPr>
          <w:ilvl w:val="0"/>
          <w:numId w:val="45"/>
        </w:numPr>
        <w:rPr>
          <w:rFonts w:asciiTheme="minorHAnsi" w:cstheme="minorHAnsi" w:hAnsiTheme="minorHAnsi"/>
          <w:b/>
          <w:sz w:val="22"/>
          <w:szCs w:val="22"/>
        </w:rPr>
      </w:pPr>
      <w:r w:rsidRPr="006B0FC6">
        <w:rPr>
          <w:rFonts w:asciiTheme="minorHAnsi" w:cstheme="minorHAnsi" w:hAnsiTheme="minorHAnsi"/>
          <w:b/>
          <w:sz w:val="22"/>
          <w:szCs w:val="22"/>
        </w:rPr>
        <w:t>S</w:t>
      </w:r>
      <w:r w:rsidR="001F7FD0" w:rsidRPr="006B0FC6">
        <w:rPr>
          <w:rFonts w:asciiTheme="minorHAnsi" w:cstheme="minorHAnsi" w:hAnsiTheme="minorHAnsi"/>
          <w:b/>
          <w:sz w:val="22"/>
          <w:szCs w:val="22"/>
        </w:rPr>
        <w:t>uivi de la mise en œuvre des mesures visant à supprimer les écarts de rémunération et les différences de déroulement de carrière entre les femmes et les hommes.</w:t>
      </w:r>
      <w:r w:rsidR="007C1044" w:rsidRPr="006B0FC6">
        <w:rPr>
          <w:rFonts w:asciiTheme="minorHAnsi" w:cstheme="minorHAnsi" w:hAnsiTheme="minorHAnsi"/>
          <w:b/>
          <w:sz w:val="22"/>
          <w:szCs w:val="22"/>
        </w:rPr>
        <w:t xml:space="preserve"> </w:t>
      </w:r>
    </w:p>
    <w:p w14:paraId="0648E72B" w14:textId="77777777" w:rsidP="001F7FD0" w:rsidR="00766AF5" w:rsidRDefault="00766AF5" w:rsidRPr="001D7D58">
      <w:pPr>
        <w:rPr>
          <w:rFonts w:asciiTheme="minorHAnsi" w:cstheme="minorHAnsi" w:hAnsiTheme="minorHAnsi"/>
          <w:b/>
          <w:sz w:val="22"/>
          <w:szCs w:val="22"/>
        </w:rPr>
      </w:pPr>
    </w:p>
    <w:p w14:paraId="35D9115F" w14:textId="77777777" w:rsidP="006B0FC6" w:rsidR="00766AF5" w:rsidRDefault="00766AF5" w:rsidRPr="001D7D58">
      <w:pPr>
        <w:spacing w:line="276" w:lineRule="auto"/>
      </w:pPr>
      <w:r w:rsidRPr="001D7D58">
        <w:t>L’entreprise s’engage à vérifier l’origine d’éventuels écarts de rémunération, si à compétences et ancienneté égales, et pour des salariés effectuant les mêmes tâches, des écarts de rémunération entre les hommes et les femmes sont objectivement constatés. Il est donc nécessaire de comparer la situation des hommes et des femmes afin de pouvoir déterminer et résorber les écarts éventuels de rémunération et d'évolution de carrière.</w:t>
      </w:r>
    </w:p>
    <w:p w14:paraId="637C3E8E" w14:textId="2E1AA04B" w:rsidP="006B0FC6" w:rsidR="00766AF5" w:rsidRDefault="00766AF5">
      <w:pPr>
        <w:spacing w:line="276" w:lineRule="auto"/>
      </w:pPr>
    </w:p>
    <w:p w14:paraId="3078ADA5" w14:textId="155344B0" w:rsidP="006B0FC6" w:rsidR="004824C4" w:rsidRDefault="00A8074B">
      <w:pPr>
        <w:spacing w:line="276" w:lineRule="auto"/>
      </w:pPr>
      <w:r w:rsidRPr="004824C4">
        <w:t xml:space="preserve">Lors des négociations, il a été </w:t>
      </w:r>
      <w:r w:rsidR="008F7E37">
        <w:t>communiqué</w:t>
      </w:r>
      <w:r w:rsidRPr="004824C4">
        <w:t xml:space="preserve"> </w:t>
      </w:r>
      <w:r w:rsidR="008F7E37">
        <w:t xml:space="preserve">plusieurs </w:t>
      </w:r>
      <w:r w:rsidR="008F7E37" w:rsidRPr="004824C4">
        <w:t>indicateurs</w:t>
      </w:r>
      <w:r w:rsidR="004824C4" w:rsidRPr="004824C4">
        <w:t> </w:t>
      </w:r>
      <w:r w:rsidR="008F7E37">
        <w:t>via la BDES</w:t>
      </w:r>
      <w:r w:rsidR="003C3DDF">
        <w:t xml:space="preserve"> et l’index égalité femmes / hommes </w:t>
      </w:r>
      <w:r w:rsidR="000654D0">
        <w:t xml:space="preserve">notamment </w:t>
      </w:r>
      <w:r w:rsidR="004824C4" w:rsidRPr="004824C4">
        <w:t>:</w:t>
      </w:r>
      <w:r w:rsidR="008F7E37">
        <w:t xml:space="preserve"> </w:t>
      </w:r>
    </w:p>
    <w:p w14:paraId="69B4914F" w14:textId="77777777" w:rsidP="00F9420D" w:rsidR="003C3DDF" w:rsidRDefault="003C3DDF" w:rsidRPr="008F7E37">
      <w:pPr>
        <w:rPr>
          <w:rFonts w:asciiTheme="minorHAnsi" w:cstheme="minorHAnsi" w:hAnsiTheme="minorHAnsi"/>
          <w:b/>
          <w:bCs/>
          <w:color w:val="FF0000"/>
          <w:sz w:val="22"/>
          <w:szCs w:val="22"/>
        </w:rPr>
      </w:pPr>
    </w:p>
    <w:p w14:paraId="20AA678A" w14:textId="77777777" w:rsidP="004824C4" w:rsidR="004824C4" w:rsidRDefault="004824C4" w:rsidRPr="006B0FC6">
      <w:pPr>
        <w:suppressAutoHyphens w:val="0"/>
        <w:rPr>
          <w:rFonts w:cs="Segoe UI"/>
          <w:szCs w:val="21"/>
          <w:lang w:eastAsia="fr-FR"/>
        </w:rPr>
      </w:pPr>
      <w:r w:rsidRPr="003C3DDF">
        <w:rPr>
          <w:rFonts w:asciiTheme="minorHAnsi" w:hAnsiTheme="minorHAnsi"/>
          <w:sz w:val="22"/>
          <w:szCs w:val="22"/>
          <w:lang w:eastAsia="fr-FR"/>
        </w:rPr>
        <w:t>-  </w:t>
      </w:r>
      <w:r w:rsidRPr="006B0FC6">
        <w:rPr>
          <w:rFonts w:cs="Segoe UI"/>
          <w:szCs w:val="21"/>
          <w:lang w:eastAsia="fr-FR"/>
        </w:rPr>
        <w:t xml:space="preserve">Moyenne des rémunérations </w:t>
      </w:r>
      <w:r w:rsidR="00994C7B" w:rsidRPr="006B0FC6">
        <w:rPr>
          <w:rFonts w:cs="Segoe UI"/>
          <w:szCs w:val="21"/>
          <w:lang w:eastAsia="fr-FR"/>
        </w:rPr>
        <w:t>annuelle</w:t>
      </w:r>
      <w:r w:rsidR="00B03A5F" w:rsidRPr="006B0FC6">
        <w:rPr>
          <w:rFonts w:cs="Segoe UI"/>
          <w:szCs w:val="21"/>
          <w:lang w:eastAsia="fr-FR"/>
        </w:rPr>
        <w:t>s</w:t>
      </w:r>
      <w:r w:rsidR="00994C7B" w:rsidRPr="006B0FC6">
        <w:rPr>
          <w:rFonts w:cs="Segoe UI"/>
          <w:szCs w:val="21"/>
          <w:lang w:eastAsia="fr-FR"/>
        </w:rPr>
        <w:t xml:space="preserve"> brute</w:t>
      </w:r>
      <w:r w:rsidR="00B03A5F" w:rsidRPr="006B0FC6">
        <w:rPr>
          <w:rFonts w:cs="Segoe UI"/>
          <w:szCs w:val="21"/>
          <w:lang w:eastAsia="fr-FR"/>
        </w:rPr>
        <w:t>s</w:t>
      </w:r>
      <w:r w:rsidR="00994C7B" w:rsidRPr="006B0FC6">
        <w:rPr>
          <w:rFonts w:cs="Segoe UI"/>
          <w:szCs w:val="21"/>
          <w:lang w:eastAsia="fr-FR"/>
        </w:rPr>
        <w:t xml:space="preserve"> </w:t>
      </w:r>
      <w:r w:rsidRPr="006B0FC6">
        <w:rPr>
          <w:rFonts w:cs="Segoe UI"/>
          <w:szCs w:val="21"/>
          <w:lang w:eastAsia="fr-FR"/>
        </w:rPr>
        <w:t>par catégorie professionnelle et par sexe</w:t>
      </w:r>
    </w:p>
    <w:p w14:paraId="4452CF62" w14:textId="77777777" w:rsidP="004824C4" w:rsidR="004824C4" w:rsidRDefault="004824C4" w:rsidRPr="006B0FC6">
      <w:pPr>
        <w:suppressAutoHyphens w:val="0"/>
        <w:rPr>
          <w:rFonts w:cs="Segoe UI"/>
          <w:szCs w:val="21"/>
          <w:lang w:eastAsia="fr-FR"/>
        </w:rPr>
      </w:pPr>
      <w:r w:rsidRPr="006B0FC6">
        <w:rPr>
          <w:rFonts w:cs="Segoe UI"/>
          <w:szCs w:val="21"/>
          <w:lang w:eastAsia="fr-FR"/>
        </w:rPr>
        <w:t>-  Evolution des rémunérations par sexe</w:t>
      </w:r>
    </w:p>
    <w:p w14:paraId="37EAA98F" w14:textId="77777777" w:rsidP="004824C4" w:rsidR="004824C4" w:rsidRDefault="004824C4" w:rsidRPr="006B0FC6">
      <w:pPr>
        <w:suppressAutoHyphens w:val="0"/>
        <w:rPr>
          <w:rFonts w:cs="Segoe UI"/>
          <w:szCs w:val="21"/>
          <w:lang w:eastAsia="fr-FR"/>
        </w:rPr>
      </w:pPr>
      <w:r w:rsidRPr="006B0FC6">
        <w:rPr>
          <w:rFonts w:cs="Segoe UI"/>
          <w:szCs w:val="21"/>
          <w:lang w:eastAsia="fr-FR"/>
        </w:rPr>
        <w:t xml:space="preserve">-  Augmentation </w:t>
      </w:r>
      <w:r w:rsidR="00412ADD" w:rsidRPr="006B0FC6">
        <w:rPr>
          <w:rFonts w:cs="Segoe UI"/>
          <w:szCs w:val="21"/>
          <w:lang w:eastAsia="fr-FR"/>
        </w:rPr>
        <w:t>des salariées au retour du congé maternité</w:t>
      </w:r>
    </w:p>
    <w:p w14:paraId="4A40B226" w14:textId="77777777" w:rsidP="004824C4" w:rsidR="005E4528" w:rsidRDefault="004824C4" w:rsidRPr="006B0FC6">
      <w:pPr>
        <w:suppressAutoHyphens w:val="0"/>
        <w:rPr>
          <w:rFonts w:cs="Segoe UI"/>
          <w:szCs w:val="21"/>
          <w:lang w:eastAsia="fr-FR"/>
        </w:rPr>
      </w:pPr>
      <w:r w:rsidRPr="006B0FC6">
        <w:rPr>
          <w:rFonts w:cs="Segoe UI"/>
          <w:szCs w:val="21"/>
          <w:lang w:eastAsia="fr-FR"/>
        </w:rPr>
        <w:t>-  Nombre de femmes parmi les 10 plus hautes rémunérations</w:t>
      </w:r>
    </w:p>
    <w:p w14:paraId="05338933" w14:textId="77777777" w:rsidP="004824C4" w:rsidR="00A24499" w:rsidRDefault="00A24499" w:rsidRPr="00412ADD">
      <w:pPr>
        <w:suppressAutoHyphens w:val="0"/>
        <w:rPr>
          <w:rFonts w:asciiTheme="minorHAnsi" w:hAnsiTheme="minorHAnsi"/>
          <w:sz w:val="22"/>
          <w:szCs w:val="22"/>
          <w:lang w:eastAsia="fr-FR"/>
        </w:rPr>
      </w:pPr>
    </w:p>
    <w:p w14:paraId="2523185C" w14:textId="3E3E0F5B" w:rsidP="006B0FC6" w:rsidR="00994C7B" w:rsidRDefault="00994C7B" w:rsidRPr="003C3DDF">
      <w:pPr>
        <w:spacing w:line="276" w:lineRule="auto"/>
        <w:rPr>
          <w:rFonts w:eastAsia="Calibri"/>
          <w:lang w:eastAsia="en-US"/>
        </w:rPr>
      </w:pPr>
      <w:r w:rsidRPr="003C3DDF">
        <w:rPr>
          <w:rFonts w:eastAsia="Calibri"/>
          <w:lang w:eastAsia="en-US"/>
        </w:rPr>
        <w:t xml:space="preserve">Pour rappel, dans le cadre du calcul de l’Index de l’égalité femmes/hommes, en application de l’article D.1142-4 du code du travail, la société a obtenu </w:t>
      </w:r>
      <w:r w:rsidR="001F4498" w:rsidRPr="003C3DDF">
        <w:rPr>
          <w:rFonts w:eastAsia="Calibri"/>
          <w:lang w:eastAsia="en-US"/>
        </w:rPr>
        <w:t xml:space="preserve">la note globale de </w:t>
      </w:r>
      <w:r w:rsidR="003C3DDF" w:rsidRPr="003C3DDF">
        <w:rPr>
          <w:rFonts w:eastAsia="Calibri"/>
          <w:lang w:eastAsia="en-US"/>
        </w:rPr>
        <w:t xml:space="preserve">99 </w:t>
      </w:r>
      <w:r w:rsidR="001F4498" w:rsidRPr="003C3DDF">
        <w:rPr>
          <w:rFonts w:eastAsia="Calibri"/>
          <w:lang w:eastAsia="en-US"/>
        </w:rPr>
        <w:t xml:space="preserve">sur 100 </w:t>
      </w:r>
      <w:r w:rsidR="00CF15BA" w:rsidRPr="003C3DDF">
        <w:rPr>
          <w:rFonts w:eastAsia="Calibri"/>
          <w:lang w:eastAsia="en-US"/>
        </w:rPr>
        <w:t xml:space="preserve">pour l’année </w:t>
      </w:r>
      <w:r w:rsidR="003C3DDF" w:rsidRPr="003C3DDF">
        <w:rPr>
          <w:rFonts w:eastAsia="Calibri"/>
          <w:lang w:eastAsia="en-US"/>
        </w:rPr>
        <w:t>202</w:t>
      </w:r>
      <w:r w:rsidR="000654D0">
        <w:rPr>
          <w:rFonts w:eastAsia="Calibri"/>
          <w:lang w:eastAsia="en-US"/>
        </w:rPr>
        <w:t>1</w:t>
      </w:r>
      <w:r w:rsidR="003C3DDF" w:rsidRPr="003C3DDF">
        <w:rPr>
          <w:rFonts w:eastAsia="Calibri"/>
          <w:lang w:eastAsia="en-US"/>
        </w:rPr>
        <w:t>.</w:t>
      </w:r>
      <w:r w:rsidR="001F4498" w:rsidRPr="003C3DDF">
        <w:rPr>
          <w:rFonts w:eastAsia="Calibri"/>
          <w:lang w:eastAsia="en-US"/>
        </w:rPr>
        <w:t xml:space="preserve"> </w:t>
      </w:r>
    </w:p>
    <w:p w14:paraId="4E6A490E" w14:textId="77777777" w:rsidP="00CF15BA" w:rsidR="00A24499" w:rsidRDefault="00A24499">
      <w:pPr>
        <w:suppressAutoHyphens w:val="0"/>
        <w:rPr>
          <w:rFonts w:ascii="Calibri" w:cs="Calibri" w:eastAsia="Calibri" w:hAnsi="Calibri"/>
          <w:bCs/>
          <w:color w:val="000000"/>
          <w:sz w:val="22"/>
          <w:szCs w:val="22"/>
          <w:lang w:eastAsia="en-US"/>
        </w:rPr>
      </w:pPr>
    </w:p>
    <w:p w14:paraId="5E816A70" w14:textId="77777777" w:rsidP="00CF15BA" w:rsidR="00A24499" w:rsidRDefault="00A24499" w:rsidRPr="00994C7B">
      <w:pPr>
        <w:suppressAutoHyphens w:val="0"/>
        <w:rPr>
          <w:rFonts w:ascii="Calibri" w:cs="Calibri" w:eastAsia="Calibri" w:hAnsi="Calibri"/>
          <w:bCs/>
          <w:color w:val="000000"/>
          <w:sz w:val="22"/>
          <w:szCs w:val="22"/>
          <w:lang w:eastAsia="en-US"/>
        </w:rPr>
      </w:pPr>
    </w:p>
    <w:p w14:paraId="771456BA" w14:textId="5677EC9A" w:rsidP="006B0FC6" w:rsidR="00E9263A" w:rsidRDefault="00E9263A" w:rsidRPr="001D7D58">
      <w:pPr>
        <w:jc w:val="center"/>
        <w:rPr>
          <w:rFonts w:asciiTheme="minorHAnsi" w:cstheme="minorHAnsi" w:hAnsiTheme="minorHAnsi"/>
          <w:b/>
          <w:sz w:val="28"/>
          <w:szCs w:val="22"/>
          <w:u w:val="single"/>
        </w:rPr>
      </w:pPr>
      <w:r w:rsidRPr="001D7D58">
        <w:rPr>
          <w:rFonts w:asciiTheme="minorHAnsi" w:cstheme="minorHAnsi" w:hAnsiTheme="minorHAnsi"/>
          <w:b/>
          <w:sz w:val="28"/>
          <w:szCs w:val="22"/>
          <w:u w:val="single"/>
        </w:rPr>
        <w:t xml:space="preserve">PARTIE 2 – Négociation sur l’égalité professionnelle entre les femmes et les hommes et la qualité de vie </w:t>
      </w:r>
      <w:r w:rsidR="00911030">
        <w:rPr>
          <w:rFonts w:asciiTheme="minorHAnsi" w:cstheme="minorHAnsi" w:hAnsiTheme="minorHAnsi"/>
          <w:b/>
          <w:sz w:val="28"/>
          <w:szCs w:val="22"/>
          <w:u w:val="single"/>
        </w:rPr>
        <w:t>et des conditions de</w:t>
      </w:r>
      <w:r w:rsidRPr="001D7D58">
        <w:rPr>
          <w:rFonts w:asciiTheme="minorHAnsi" w:cstheme="minorHAnsi" w:hAnsiTheme="minorHAnsi"/>
          <w:b/>
          <w:sz w:val="28"/>
          <w:szCs w:val="22"/>
          <w:u w:val="single"/>
        </w:rPr>
        <w:t xml:space="preserve"> travail</w:t>
      </w:r>
    </w:p>
    <w:p w14:paraId="625023C4" w14:textId="3A30CB2A" w:rsidR="00412ADD" w:rsidRDefault="00412ADD">
      <w:pPr>
        <w:rPr>
          <w:rFonts w:asciiTheme="minorHAnsi" w:cstheme="minorHAnsi" w:hAnsiTheme="minorHAnsi"/>
          <w:sz w:val="22"/>
          <w:szCs w:val="22"/>
        </w:rPr>
      </w:pPr>
    </w:p>
    <w:p w14:paraId="6C93135A" w14:textId="77777777" w:rsidR="00A66B4A" w:rsidRDefault="00A66B4A">
      <w:pPr>
        <w:rPr>
          <w:rFonts w:asciiTheme="minorHAnsi" w:cstheme="minorHAnsi" w:hAnsiTheme="minorHAnsi"/>
          <w:sz w:val="22"/>
          <w:szCs w:val="22"/>
        </w:rPr>
      </w:pPr>
    </w:p>
    <w:p w14:paraId="700A589D" w14:textId="0CD17C80" w:rsidP="006B0FC6" w:rsidR="002B76CB" w:rsidRDefault="00412ADD" w:rsidRPr="002B76CB">
      <w:pPr>
        <w:spacing w:line="276" w:lineRule="auto"/>
        <w:rPr>
          <w:rFonts w:ascii="Calibri" w:cs="Calibri" w:hAnsi="Calibri"/>
          <w:bCs/>
          <w:lang w:eastAsia="zh-CN"/>
        </w:rPr>
      </w:pPr>
      <w:r w:rsidRPr="00412ADD">
        <w:rPr>
          <w:lang w:eastAsia="fr-FR"/>
        </w:rPr>
        <w:t>L</w:t>
      </w:r>
      <w:r w:rsidR="00971E16">
        <w:rPr>
          <w:lang w:eastAsia="fr-FR"/>
        </w:rPr>
        <w:t>a Direction et les partenaires sociaux</w:t>
      </w:r>
      <w:r w:rsidRPr="00412ADD">
        <w:rPr>
          <w:lang w:eastAsia="fr-FR"/>
        </w:rPr>
        <w:t xml:space="preserve"> s'engagent en faveur de la promotion de l'égalité professionnelle et salariale et réaffirment leur attachement au respect du principe de non-discrimination. </w:t>
      </w:r>
      <w:r w:rsidR="002B76CB" w:rsidRPr="002B76CB">
        <w:rPr>
          <w:lang w:eastAsia="fr-FR"/>
        </w:rPr>
        <w:t xml:space="preserve">Ils s’engagent à </w:t>
      </w:r>
      <w:r w:rsidR="002B76CB" w:rsidRPr="0083063A">
        <w:rPr>
          <w:lang w:eastAsia="fr-FR"/>
        </w:rPr>
        <w:t>préserver et améliorer la qualité de vie au travail des salariés</w:t>
      </w:r>
      <w:r w:rsidR="002B76CB" w:rsidRPr="002B76CB">
        <w:rPr>
          <w:rFonts w:ascii="Calibri" w:cs="Calibri" w:hAnsi="Calibri"/>
          <w:bCs/>
        </w:rPr>
        <w:t>.</w:t>
      </w:r>
    </w:p>
    <w:p w14:paraId="37751276" w14:textId="77777777" w:rsidP="006B0FC6" w:rsidR="005E4528" w:rsidRDefault="005E4528">
      <w:pPr>
        <w:rPr>
          <w:lang w:eastAsia="fr-FR"/>
        </w:rPr>
      </w:pPr>
    </w:p>
    <w:p w14:paraId="2151FA95" w14:textId="2D04C8BE" w:rsidP="006B0FC6" w:rsidR="00412ADD" w:rsidRDefault="007D37C3">
      <w:pPr>
        <w:rPr>
          <w:lang w:eastAsia="fr-FR"/>
        </w:rPr>
      </w:pPr>
      <w:r>
        <w:rPr>
          <w:lang w:eastAsia="fr-FR"/>
        </w:rPr>
        <w:t>Dès lors</w:t>
      </w:r>
      <w:r w:rsidR="00412ADD" w:rsidRPr="00412ADD">
        <w:rPr>
          <w:lang w:eastAsia="fr-FR"/>
        </w:rPr>
        <w:t>, des actions concrètes</w:t>
      </w:r>
      <w:r w:rsidR="00971E16">
        <w:rPr>
          <w:lang w:eastAsia="fr-FR"/>
        </w:rPr>
        <w:t xml:space="preserve"> sont mises en place</w:t>
      </w:r>
      <w:r w:rsidR="00412ADD" w:rsidRPr="00412ADD">
        <w:rPr>
          <w:lang w:eastAsia="fr-FR"/>
        </w:rPr>
        <w:t xml:space="preserve"> </w:t>
      </w:r>
      <w:r w:rsidR="00B5667A">
        <w:rPr>
          <w:lang w:eastAsia="fr-FR"/>
        </w:rPr>
        <w:t>afin de :</w:t>
      </w:r>
    </w:p>
    <w:p w14:paraId="6106E511" w14:textId="75418773" w:rsidP="006B0FC6" w:rsidR="00B5667A" w:rsidRDefault="00B5667A" w:rsidRPr="006B0FC6">
      <w:pPr>
        <w:pStyle w:val="Paragraphedeliste"/>
        <w:numPr>
          <w:ilvl w:val="0"/>
          <w:numId w:val="43"/>
        </w:numPr>
        <w:suppressAutoHyphens w:val="0"/>
        <w:rPr>
          <w:rFonts w:cs="Segoe UI"/>
          <w:szCs w:val="21"/>
          <w:lang w:eastAsia="fr-FR"/>
        </w:rPr>
      </w:pPr>
      <w:proofErr w:type="gramStart"/>
      <w:r w:rsidRPr="006B0FC6">
        <w:rPr>
          <w:rFonts w:cs="Segoe UI"/>
          <w:szCs w:val="21"/>
          <w:lang w:eastAsia="fr-FR"/>
        </w:rPr>
        <w:t>fav</w:t>
      </w:r>
      <w:r w:rsidR="00CB7090" w:rsidRPr="006B0FC6">
        <w:rPr>
          <w:rFonts w:cs="Segoe UI"/>
          <w:szCs w:val="21"/>
          <w:lang w:eastAsia="fr-FR"/>
        </w:rPr>
        <w:t>oriser</w:t>
      </w:r>
      <w:proofErr w:type="gramEnd"/>
      <w:r w:rsidR="005231AC" w:rsidRPr="006B0FC6">
        <w:rPr>
          <w:rFonts w:cs="Segoe UI"/>
          <w:szCs w:val="21"/>
          <w:lang w:eastAsia="fr-FR"/>
        </w:rPr>
        <w:t xml:space="preserve"> </w:t>
      </w:r>
      <w:r w:rsidRPr="006B0FC6">
        <w:rPr>
          <w:rFonts w:cs="Segoe UI"/>
          <w:szCs w:val="21"/>
          <w:lang w:eastAsia="fr-FR"/>
        </w:rPr>
        <w:t>un meilleur équilibre vie professionnelle</w:t>
      </w:r>
      <w:r w:rsidR="005E4528" w:rsidRPr="006B0FC6">
        <w:rPr>
          <w:rFonts w:cs="Segoe UI"/>
          <w:szCs w:val="21"/>
          <w:lang w:eastAsia="fr-FR"/>
        </w:rPr>
        <w:t>, vie personnelle et familiale ;</w:t>
      </w:r>
    </w:p>
    <w:p w14:paraId="608EAD31" w14:textId="6061FCB8" w:rsidP="006B0FC6" w:rsidR="00B5667A" w:rsidRDefault="00B5667A" w:rsidRPr="006B0FC6">
      <w:pPr>
        <w:pStyle w:val="Paragraphedeliste"/>
        <w:numPr>
          <w:ilvl w:val="0"/>
          <w:numId w:val="43"/>
        </w:numPr>
        <w:suppressAutoHyphens w:val="0"/>
        <w:rPr>
          <w:rFonts w:cs="Segoe UI"/>
          <w:szCs w:val="21"/>
          <w:lang w:eastAsia="fr-FR"/>
        </w:rPr>
      </w:pPr>
      <w:proofErr w:type="gramStart"/>
      <w:r w:rsidRPr="006B0FC6">
        <w:rPr>
          <w:rFonts w:cs="Segoe UI"/>
          <w:szCs w:val="21"/>
          <w:lang w:eastAsia="fr-FR"/>
        </w:rPr>
        <w:lastRenderedPageBreak/>
        <w:t>assurer</w:t>
      </w:r>
      <w:proofErr w:type="gramEnd"/>
      <w:r w:rsidRPr="006B0FC6">
        <w:rPr>
          <w:rFonts w:cs="Segoe UI"/>
          <w:szCs w:val="21"/>
          <w:lang w:eastAsia="fr-FR"/>
        </w:rPr>
        <w:t xml:space="preserve"> </w:t>
      </w:r>
      <w:r w:rsidR="002C1478" w:rsidRPr="006B0FC6">
        <w:rPr>
          <w:rFonts w:cs="Segoe UI"/>
          <w:szCs w:val="21"/>
          <w:lang w:eastAsia="fr-FR"/>
        </w:rPr>
        <w:t xml:space="preserve">l’égalité </w:t>
      </w:r>
      <w:r w:rsidRPr="006B0FC6">
        <w:rPr>
          <w:rFonts w:cs="Segoe UI"/>
          <w:szCs w:val="21"/>
          <w:lang w:eastAsia="fr-FR"/>
        </w:rPr>
        <w:t xml:space="preserve">professionnelle </w:t>
      </w:r>
      <w:r w:rsidR="002C1478" w:rsidRPr="006B0FC6">
        <w:rPr>
          <w:rFonts w:cs="Segoe UI"/>
          <w:szCs w:val="21"/>
          <w:lang w:eastAsia="fr-FR"/>
        </w:rPr>
        <w:t>entre les femmes et aux hommes, notamment en matière salariale, d’accès à l’emploi ou bien encore dans le déroulement de la carrière et de la promotion professionnelle</w:t>
      </w:r>
      <w:r w:rsidR="005E4528" w:rsidRPr="006B0FC6">
        <w:rPr>
          <w:rFonts w:cs="Segoe UI"/>
          <w:szCs w:val="21"/>
          <w:lang w:eastAsia="fr-FR"/>
        </w:rPr>
        <w:t> ;</w:t>
      </w:r>
    </w:p>
    <w:p w14:paraId="5C971FD8" w14:textId="3CEABDF1" w:rsidP="006B0FC6" w:rsidR="00412ADD" w:rsidRDefault="002C1478" w:rsidRPr="006B0FC6">
      <w:pPr>
        <w:pStyle w:val="Paragraphedeliste"/>
        <w:numPr>
          <w:ilvl w:val="0"/>
          <w:numId w:val="43"/>
        </w:numPr>
        <w:suppressAutoHyphens w:val="0"/>
        <w:rPr>
          <w:rFonts w:cs="Segoe UI"/>
          <w:szCs w:val="21"/>
          <w:lang w:eastAsia="fr-FR"/>
        </w:rPr>
      </w:pPr>
      <w:proofErr w:type="gramStart"/>
      <w:r w:rsidRPr="006B0FC6">
        <w:rPr>
          <w:rFonts w:cs="Segoe UI"/>
          <w:szCs w:val="21"/>
          <w:lang w:eastAsia="fr-FR"/>
        </w:rPr>
        <w:t>lutter</w:t>
      </w:r>
      <w:proofErr w:type="gramEnd"/>
      <w:r w:rsidRPr="006B0FC6">
        <w:rPr>
          <w:rFonts w:cs="Segoe UI"/>
          <w:szCs w:val="21"/>
          <w:lang w:eastAsia="fr-FR"/>
        </w:rPr>
        <w:t xml:space="preserve"> contre toute discrimination en matière de recrutement et d’accès à la formation professionnelle</w:t>
      </w:r>
      <w:r w:rsidR="005231AC" w:rsidRPr="006B0FC6">
        <w:rPr>
          <w:rFonts w:cs="Segoe UI"/>
          <w:szCs w:val="21"/>
          <w:lang w:eastAsia="fr-FR"/>
        </w:rPr>
        <w:t> ;</w:t>
      </w:r>
    </w:p>
    <w:p w14:paraId="2CAD82A7" w14:textId="6DF2F2AB" w:rsidP="006B0FC6" w:rsidR="002C1478" w:rsidRDefault="00CB7090" w:rsidRPr="006B0FC6">
      <w:pPr>
        <w:pStyle w:val="Paragraphedeliste"/>
        <w:numPr>
          <w:ilvl w:val="0"/>
          <w:numId w:val="43"/>
        </w:numPr>
        <w:suppressAutoHyphens w:val="0"/>
        <w:rPr>
          <w:rFonts w:cs="Segoe UI"/>
          <w:szCs w:val="21"/>
        </w:rPr>
      </w:pPr>
      <w:proofErr w:type="gramStart"/>
      <w:r w:rsidRPr="006B0FC6">
        <w:rPr>
          <w:rFonts w:cs="Segoe UI"/>
          <w:szCs w:val="21"/>
          <w:lang w:eastAsia="fr-FR"/>
        </w:rPr>
        <w:t>développer</w:t>
      </w:r>
      <w:proofErr w:type="gramEnd"/>
      <w:r w:rsidR="007D37C3" w:rsidRPr="006B0FC6">
        <w:rPr>
          <w:rFonts w:cs="Segoe UI"/>
          <w:szCs w:val="21"/>
          <w:lang w:eastAsia="fr-FR"/>
        </w:rPr>
        <w:t xml:space="preserve"> </w:t>
      </w:r>
      <w:r w:rsidR="007D37C3" w:rsidRPr="006B0FC6">
        <w:rPr>
          <w:rFonts w:cs="Segoe UI"/>
          <w:szCs w:val="21"/>
        </w:rPr>
        <w:t>le recrutement de personnes en situation de handicap et le maintien dans l’emploi des travailleurs handicapés</w:t>
      </w:r>
      <w:r w:rsidR="005231AC" w:rsidRPr="006B0FC6">
        <w:rPr>
          <w:rFonts w:cs="Segoe UI"/>
          <w:szCs w:val="21"/>
        </w:rPr>
        <w:t> ;</w:t>
      </w:r>
    </w:p>
    <w:p w14:paraId="177A0AB3" w14:textId="57D22EBC" w:rsidP="006B0FC6" w:rsidR="00CB7090" w:rsidRDefault="00CB7090" w:rsidRPr="006B0FC6">
      <w:pPr>
        <w:pStyle w:val="Paragraphedeliste"/>
        <w:numPr>
          <w:ilvl w:val="0"/>
          <w:numId w:val="43"/>
        </w:numPr>
        <w:suppressAutoHyphens w:val="0"/>
        <w:rPr>
          <w:rFonts w:cs="Segoe UI"/>
          <w:szCs w:val="21"/>
          <w:lang w:eastAsia="fr-FR"/>
        </w:rPr>
      </w:pPr>
      <w:proofErr w:type="gramStart"/>
      <w:r w:rsidRPr="006B0FC6">
        <w:rPr>
          <w:rFonts w:cs="Segoe UI"/>
          <w:szCs w:val="21"/>
          <w:lang w:eastAsia="fr-FR"/>
        </w:rPr>
        <w:t>préserver</w:t>
      </w:r>
      <w:proofErr w:type="gramEnd"/>
      <w:r w:rsidRPr="006B0FC6">
        <w:rPr>
          <w:rFonts w:cs="Segoe UI"/>
          <w:szCs w:val="21"/>
          <w:lang w:eastAsia="fr-FR"/>
        </w:rPr>
        <w:t xml:space="preserve"> le droit d’expression et le droit à la déconnexion des salariés</w:t>
      </w:r>
    </w:p>
    <w:p w14:paraId="39A19CE1" w14:textId="72BC7D29" w:rsidP="006B0FC6" w:rsidR="00943BE4" w:rsidRDefault="002B76CB" w:rsidRPr="006B0FC6">
      <w:pPr>
        <w:pStyle w:val="Paragraphedeliste"/>
        <w:numPr>
          <w:ilvl w:val="0"/>
          <w:numId w:val="43"/>
        </w:numPr>
        <w:suppressAutoHyphens w:val="0"/>
        <w:rPr>
          <w:rFonts w:cs="Segoe UI"/>
          <w:szCs w:val="21"/>
          <w:lang w:eastAsia="fr-FR"/>
        </w:rPr>
      </w:pPr>
      <w:proofErr w:type="gramStart"/>
      <w:r w:rsidRPr="006B0FC6">
        <w:rPr>
          <w:rFonts w:cs="Segoe UI"/>
          <w:szCs w:val="21"/>
          <w:lang w:eastAsia="fr-FR"/>
        </w:rPr>
        <w:t>améliorer</w:t>
      </w:r>
      <w:proofErr w:type="gramEnd"/>
      <w:r w:rsidRPr="006B0FC6">
        <w:rPr>
          <w:rFonts w:cs="Segoe UI"/>
          <w:szCs w:val="21"/>
          <w:lang w:eastAsia="fr-FR"/>
        </w:rPr>
        <w:t xml:space="preserve"> la mobilité des salariés entre leur lieu de résidence et leur lieu de travail</w:t>
      </w:r>
    </w:p>
    <w:p w14:paraId="548DAA77" w14:textId="4A1CE6D8" w:rsidP="006B0FC6" w:rsidR="002B76CB" w:rsidRDefault="00943BE4" w:rsidRPr="006B0FC6">
      <w:pPr>
        <w:pStyle w:val="Paragraphedeliste"/>
        <w:numPr>
          <w:ilvl w:val="0"/>
          <w:numId w:val="43"/>
        </w:numPr>
        <w:tabs>
          <w:tab w:pos="1620" w:val="left"/>
        </w:tabs>
        <w:suppressAutoHyphens w:val="0"/>
        <w:rPr>
          <w:rFonts w:cs="Segoe UI"/>
          <w:szCs w:val="21"/>
          <w:lang w:eastAsia="fr-FR"/>
        </w:rPr>
      </w:pPr>
      <w:proofErr w:type="gramStart"/>
      <w:r w:rsidRPr="006B0FC6">
        <w:rPr>
          <w:rFonts w:cs="Segoe UI"/>
          <w:szCs w:val="21"/>
          <w:lang w:eastAsia="fr-FR"/>
        </w:rPr>
        <w:t>améliorer</w:t>
      </w:r>
      <w:proofErr w:type="gramEnd"/>
      <w:r w:rsidRPr="006B0FC6">
        <w:rPr>
          <w:rFonts w:cs="Segoe UI"/>
          <w:szCs w:val="21"/>
          <w:lang w:eastAsia="fr-FR"/>
        </w:rPr>
        <w:t xml:space="preserve"> la qualité des conditions de travail.</w:t>
      </w:r>
    </w:p>
    <w:p w14:paraId="3FF93A30" w14:textId="1C4FF287" w:rsidP="002C1478" w:rsidR="00CF15BA" w:rsidRDefault="00CF15BA">
      <w:pPr>
        <w:pStyle w:val="Sansinterligne"/>
        <w:rPr>
          <w:rFonts w:asciiTheme="minorHAnsi" w:hAnsiTheme="minorHAnsi"/>
          <w:sz w:val="22"/>
          <w:szCs w:val="22"/>
        </w:rPr>
      </w:pPr>
    </w:p>
    <w:p w14:paraId="23F75ABF" w14:textId="77777777" w:rsidP="000654D0" w:rsidR="000654D0" w:rsidRDefault="000654D0">
      <w:pPr>
        <w:pStyle w:val="Sansinterligne"/>
        <w:spacing w:line="240" w:lineRule="auto"/>
        <w:rPr>
          <w:rFonts w:asciiTheme="minorHAnsi" w:hAnsiTheme="minorHAnsi"/>
          <w:sz w:val="22"/>
          <w:szCs w:val="22"/>
        </w:rPr>
      </w:pPr>
      <w:r>
        <w:rPr>
          <w:rFonts w:asciiTheme="minorHAnsi" w:hAnsiTheme="minorHAnsi"/>
          <w:sz w:val="22"/>
          <w:szCs w:val="22"/>
        </w:rPr>
        <w:t>Au niveau de la société, les parties concentrent ainsi leurs actions dans les domaines ci-après :</w:t>
      </w:r>
    </w:p>
    <w:p w14:paraId="4217F7FD" w14:textId="58EAED42" w:rsidP="002C1478" w:rsidR="000654D0" w:rsidRDefault="000654D0">
      <w:pPr>
        <w:pStyle w:val="Sansinterligne"/>
        <w:rPr>
          <w:rFonts w:asciiTheme="minorHAnsi" w:hAnsiTheme="minorHAnsi"/>
          <w:sz w:val="22"/>
          <w:szCs w:val="22"/>
        </w:rPr>
      </w:pPr>
    </w:p>
    <w:p w14:paraId="76234DD9" w14:textId="77777777" w:rsidP="002C1478" w:rsidR="00FF7F10" w:rsidRDefault="00FF7F10">
      <w:pPr>
        <w:pStyle w:val="Sansinterligne"/>
        <w:rPr>
          <w:rFonts w:asciiTheme="minorHAnsi" w:hAnsiTheme="minorHAnsi"/>
          <w:sz w:val="22"/>
          <w:szCs w:val="22"/>
        </w:rPr>
      </w:pPr>
    </w:p>
    <w:p w14:paraId="3A8E62FA" w14:textId="347615B6" w:rsidP="00B56CE9" w:rsidR="008130CD" w:rsidRDefault="008130CD" w:rsidRPr="00B56CE9">
      <w:pPr>
        <w:pStyle w:val="Paragraphedeliste"/>
        <w:numPr>
          <w:ilvl w:val="0"/>
          <w:numId w:val="41"/>
        </w:numPr>
        <w:suppressAutoHyphens w:val="0"/>
        <w:rPr>
          <w:rFonts w:asciiTheme="minorHAnsi" w:cstheme="minorHAnsi" w:hAnsiTheme="minorHAnsi"/>
          <w:b/>
          <w:sz w:val="22"/>
          <w:szCs w:val="22"/>
        </w:rPr>
      </w:pPr>
      <w:r w:rsidRPr="00B56CE9">
        <w:rPr>
          <w:rFonts w:asciiTheme="minorHAnsi" w:cstheme="minorHAnsi" w:hAnsiTheme="minorHAnsi"/>
          <w:b/>
          <w:sz w:val="22"/>
          <w:szCs w:val="22"/>
        </w:rPr>
        <w:t>Articulation entre la vie personnelle et la vie professionnelle pour les salariés</w:t>
      </w:r>
    </w:p>
    <w:p w14:paraId="0377D9A8" w14:textId="77777777" w:rsidP="004277E8" w:rsidR="004277E8" w:rsidRDefault="004277E8" w:rsidRPr="001D7D58">
      <w:pPr>
        <w:rPr>
          <w:rFonts w:asciiTheme="minorHAnsi" w:cstheme="minorHAnsi" w:hAnsiTheme="minorHAnsi"/>
          <w:szCs w:val="22"/>
        </w:rPr>
      </w:pPr>
    </w:p>
    <w:p w14:paraId="27E5A46D" w14:textId="37228345" w:rsidP="006B0FC6" w:rsidR="000D7396" w:rsidRDefault="0083063A">
      <w:pPr>
        <w:spacing w:line="276" w:lineRule="auto"/>
      </w:pPr>
      <w:r>
        <w:t>Il est à noter que la Direction continue ses actions</w:t>
      </w:r>
      <w:r w:rsidR="000C1FAD">
        <w:t xml:space="preserve"> en faveur d’une meilleure conciliation entre la </w:t>
      </w:r>
      <w:r w:rsidR="004277E8" w:rsidRPr="001D7D58">
        <w:t xml:space="preserve">vie personnelle et professionnelle. </w:t>
      </w:r>
    </w:p>
    <w:p w14:paraId="2FE1AB63" w14:textId="77777777" w:rsidP="006B0FC6" w:rsidR="000D7396" w:rsidRDefault="000D7396"/>
    <w:p w14:paraId="7F78BADF" w14:textId="3EA134F6" w:rsidP="006B0FC6" w:rsidR="00786556" w:rsidRDefault="00CF15BA">
      <w:r>
        <w:t xml:space="preserve">Dans ce cadre, </w:t>
      </w:r>
      <w:r w:rsidR="0083063A">
        <w:t>elle poursuivra les actions su</w:t>
      </w:r>
      <w:r w:rsidR="000C1FAD">
        <w:t>ivantes</w:t>
      </w:r>
      <w:r w:rsidR="00CB7090">
        <w:t> </w:t>
      </w:r>
      <w:r w:rsidR="000654D0">
        <w:t xml:space="preserve">et réalisera un suivi chaque année de ces objectifs </w:t>
      </w:r>
      <w:r w:rsidR="00CB7090">
        <w:t xml:space="preserve">: </w:t>
      </w:r>
    </w:p>
    <w:p w14:paraId="58E4FBB3" w14:textId="77777777" w:rsidP="00D30CF9" w:rsidR="000864A4" w:rsidRDefault="000864A4" w:rsidRPr="006B0FC6">
      <w:pPr>
        <w:numPr>
          <w:ilvl w:val="0"/>
          <w:numId w:val="3"/>
        </w:numPr>
        <w:tabs>
          <w:tab w:pos="643" w:val="clear"/>
          <w:tab w:pos="1134" w:val="num"/>
        </w:tabs>
        <w:ind w:hanging="425" w:left="1134"/>
        <w:rPr>
          <w:rFonts w:cs="Segoe UI"/>
          <w:szCs w:val="21"/>
        </w:rPr>
      </w:pPr>
      <w:r w:rsidRPr="006B0FC6">
        <w:rPr>
          <w:rFonts w:cs="Segoe UI"/>
          <w:szCs w:val="21"/>
        </w:rPr>
        <w:t>Maintenir la rémunération des salariées au-delà du plafond de sécurité sociale pendant leur congé maternité ;</w:t>
      </w:r>
    </w:p>
    <w:p w14:paraId="7ACA3EB9" w14:textId="77777777" w:rsidP="00D30CF9" w:rsidR="000864A4" w:rsidRDefault="000864A4" w:rsidRPr="006B0FC6">
      <w:pPr>
        <w:numPr>
          <w:ilvl w:val="0"/>
          <w:numId w:val="3"/>
        </w:numPr>
        <w:tabs>
          <w:tab w:pos="643" w:val="clear"/>
          <w:tab w:pos="1134" w:val="num"/>
        </w:tabs>
        <w:ind w:hanging="425" w:left="1134"/>
        <w:rPr>
          <w:rFonts w:cs="Segoe UI"/>
          <w:szCs w:val="21"/>
        </w:rPr>
      </w:pPr>
      <w:r w:rsidRPr="006B0FC6">
        <w:rPr>
          <w:rFonts w:cs="Segoe UI"/>
          <w:szCs w:val="21"/>
        </w:rPr>
        <w:t>Favoriser le passage à temps partiel </w:t>
      </w:r>
      <w:r w:rsidR="000C1FAD" w:rsidRPr="006B0FC6">
        <w:rPr>
          <w:rFonts w:cs="Segoe UI"/>
          <w:szCs w:val="21"/>
        </w:rPr>
        <w:t>choisi</w:t>
      </w:r>
      <w:r w:rsidR="00CB7090" w:rsidRPr="006B0FC6">
        <w:rPr>
          <w:rFonts w:cs="Segoe UI"/>
          <w:szCs w:val="21"/>
        </w:rPr>
        <w:t xml:space="preserve"> </w:t>
      </w:r>
      <w:r w:rsidRPr="006B0FC6">
        <w:rPr>
          <w:rFonts w:cs="Segoe UI"/>
          <w:szCs w:val="21"/>
        </w:rPr>
        <w:t xml:space="preserve">; </w:t>
      </w:r>
    </w:p>
    <w:p w14:paraId="7C1CF146" w14:textId="77777777" w:rsidP="00D30CF9" w:rsidR="000864A4" w:rsidRDefault="000864A4" w:rsidRPr="006B0FC6">
      <w:pPr>
        <w:numPr>
          <w:ilvl w:val="0"/>
          <w:numId w:val="3"/>
        </w:numPr>
        <w:tabs>
          <w:tab w:pos="643" w:val="clear"/>
          <w:tab w:pos="1134" w:val="num"/>
        </w:tabs>
        <w:ind w:hanging="425" w:left="1134"/>
        <w:rPr>
          <w:rFonts w:cs="Segoe UI"/>
          <w:szCs w:val="21"/>
        </w:rPr>
      </w:pPr>
      <w:r w:rsidRPr="006B0FC6">
        <w:rPr>
          <w:rFonts w:cs="Segoe UI"/>
          <w:szCs w:val="21"/>
        </w:rPr>
        <w:t xml:space="preserve">Vérifier </w:t>
      </w:r>
      <w:r w:rsidR="009D7868" w:rsidRPr="006B0FC6">
        <w:rPr>
          <w:rFonts w:cs="Segoe UI"/>
          <w:szCs w:val="21"/>
        </w:rPr>
        <w:t xml:space="preserve">systématiquement </w:t>
      </w:r>
      <w:r w:rsidRPr="006B0FC6">
        <w:rPr>
          <w:rFonts w:cs="Segoe UI"/>
          <w:szCs w:val="21"/>
        </w:rPr>
        <w:t>la compatibilité entre la vie personnelle et professionnelle lors des entretiens annuels ;</w:t>
      </w:r>
    </w:p>
    <w:p w14:paraId="0E99DDE9" w14:textId="521E04C0" w:rsidP="00D30CF9" w:rsidR="000864A4" w:rsidRDefault="009D7868" w:rsidRPr="006B0FC6">
      <w:pPr>
        <w:numPr>
          <w:ilvl w:val="0"/>
          <w:numId w:val="3"/>
        </w:numPr>
        <w:tabs>
          <w:tab w:pos="643" w:val="clear"/>
          <w:tab w:pos="1134" w:val="num"/>
        </w:tabs>
        <w:ind w:hanging="425" w:left="1134"/>
        <w:rPr>
          <w:rFonts w:cs="Segoe UI"/>
          <w:szCs w:val="21"/>
        </w:rPr>
      </w:pPr>
      <w:r w:rsidRPr="006B0FC6">
        <w:rPr>
          <w:rFonts w:cs="Segoe UI"/>
          <w:szCs w:val="21"/>
        </w:rPr>
        <w:t>Favoriser</w:t>
      </w:r>
      <w:r w:rsidR="00E04D56" w:rsidRPr="006B0FC6">
        <w:rPr>
          <w:rFonts w:cs="Segoe UI"/>
          <w:szCs w:val="21"/>
        </w:rPr>
        <w:t xml:space="preserve"> sur certains postes déterminés la réalisation de </w:t>
      </w:r>
      <w:r w:rsidR="000864A4" w:rsidRPr="006B0FC6">
        <w:rPr>
          <w:rFonts w:cs="Segoe UI"/>
          <w:szCs w:val="21"/>
        </w:rPr>
        <w:t xml:space="preserve">télétravail ; </w:t>
      </w:r>
    </w:p>
    <w:p w14:paraId="7F02DF58" w14:textId="45FF726A" w:rsidP="00D30CF9" w:rsidR="000864A4" w:rsidRDefault="000654D0" w:rsidRPr="006B0FC6">
      <w:pPr>
        <w:numPr>
          <w:ilvl w:val="0"/>
          <w:numId w:val="3"/>
        </w:numPr>
        <w:tabs>
          <w:tab w:pos="643" w:val="clear"/>
          <w:tab w:pos="1134" w:val="num"/>
        </w:tabs>
        <w:ind w:hanging="425" w:left="1134"/>
        <w:rPr>
          <w:rFonts w:cs="Segoe UI"/>
          <w:szCs w:val="21"/>
        </w:rPr>
      </w:pPr>
      <w:r>
        <w:rPr>
          <w:rFonts w:cs="Segoe UI"/>
          <w:szCs w:val="21"/>
        </w:rPr>
        <w:t>Réaliser</w:t>
      </w:r>
      <w:r w:rsidR="000864A4" w:rsidRPr="006B0FC6">
        <w:rPr>
          <w:rFonts w:cs="Segoe UI"/>
          <w:szCs w:val="21"/>
        </w:rPr>
        <w:t xml:space="preserve"> des entretiens de retour de congé maternité/congé parental ;</w:t>
      </w:r>
    </w:p>
    <w:p w14:paraId="2C3F2D07" w14:textId="77777777" w:rsidP="00D30CF9" w:rsidR="000C1FAD" w:rsidRDefault="000C1FAD" w:rsidRPr="006B0FC6">
      <w:pPr>
        <w:numPr>
          <w:ilvl w:val="0"/>
          <w:numId w:val="3"/>
        </w:numPr>
        <w:tabs>
          <w:tab w:pos="643" w:val="clear"/>
          <w:tab w:pos="1134" w:val="num"/>
        </w:tabs>
        <w:ind w:hanging="425" w:left="1134"/>
        <w:rPr>
          <w:rFonts w:cs="Segoe UI"/>
          <w:szCs w:val="21"/>
        </w:rPr>
      </w:pPr>
      <w:r w:rsidRPr="006B0FC6">
        <w:rPr>
          <w:rFonts w:cs="Segoe UI"/>
          <w:szCs w:val="21"/>
        </w:rPr>
        <w:t>Favoriser le départ en congé, à la même date, des membres d’une famille vivant sous le même toit ;</w:t>
      </w:r>
    </w:p>
    <w:p w14:paraId="0EAF3B57" w14:textId="77777777" w:rsidP="00D30CF9" w:rsidR="000864A4" w:rsidRDefault="000864A4" w:rsidRPr="006B0FC6">
      <w:pPr>
        <w:numPr>
          <w:ilvl w:val="0"/>
          <w:numId w:val="3"/>
        </w:numPr>
        <w:tabs>
          <w:tab w:pos="643" w:val="clear"/>
          <w:tab w:pos="1134" w:val="num"/>
        </w:tabs>
        <w:ind w:hanging="425" w:left="1134"/>
        <w:rPr>
          <w:rFonts w:cs="Segoe UI"/>
          <w:szCs w:val="21"/>
        </w:rPr>
      </w:pPr>
      <w:r w:rsidRPr="006B0FC6">
        <w:rPr>
          <w:rFonts w:cs="Segoe UI"/>
          <w:szCs w:val="21"/>
        </w:rPr>
        <w:t>Privilégier, quand cela sera possible, les réunions sous forme de vi</w:t>
      </w:r>
      <w:r w:rsidR="009D7868" w:rsidRPr="006B0FC6">
        <w:rPr>
          <w:rFonts w:cs="Segoe UI"/>
          <w:szCs w:val="21"/>
        </w:rPr>
        <w:t>si</w:t>
      </w:r>
      <w:r w:rsidRPr="006B0FC6">
        <w:rPr>
          <w:rFonts w:cs="Segoe UI"/>
          <w:szCs w:val="21"/>
        </w:rPr>
        <w:t>oconférences ;</w:t>
      </w:r>
    </w:p>
    <w:p w14:paraId="73842B41" w14:textId="79C4AC1B" w:rsidP="00D30CF9" w:rsidR="000864A4" w:rsidRDefault="000864A4" w:rsidRPr="006B0FC6">
      <w:pPr>
        <w:numPr>
          <w:ilvl w:val="0"/>
          <w:numId w:val="3"/>
        </w:numPr>
        <w:tabs>
          <w:tab w:pos="643" w:val="clear"/>
          <w:tab w:pos="1134" w:val="num"/>
        </w:tabs>
        <w:ind w:hanging="425" w:left="1134"/>
        <w:rPr>
          <w:rFonts w:cs="Segoe UI"/>
          <w:szCs w:val="21"/>
        </w:rPr>
      </w:pPr>
      <w:r w:rsidRPr="006B0FC6">
        <w:rPr>
          <w:rFonts w:cs="Segoe UI"/>
          <w:szCs w:val="21"/>
        </w:rPr>
        <w:t xml:space="preserve">Organiser des réunions pendant les heures </w:t>
      </w:r>
      <w:r w:rsidR="000C1FAD" w:rsidRPr="006B0FC6">
        <w:rPr>
          <w:rFonts w:cs="Segoe UI"/>
          <w:szCs w:val="21"/>
        </w:rPr>
        <w:t xml:space="preserve">habituelles </w:t>
      </w:r>
      <w:r w:rsidRPr="006B0FC6">
        <w:rPr>
          <w:rFonts w:cs="Segoe UI"/>
          <w:szCs w:val="21"/>
        </w:rPr>
        <w:t>de travail</w:t>
      </w:r>
      <w:r w:rsidR="0083063A">
        <w:rPr>
          <w:rFonts w:cs="Segoe UI"/>
          <w:szCs w:val="21"/>
        </w:rPr>
        <w:t>.</w:t>
      </w:r>
    </w:p>
    <w:p w14:paraId="3731FBF8" w14:textId="77777777" w:rsidP="004277E8" w:rsidR="004277E8" w:rsidRDefault="004277E8" w:rsidRPr="001D7D58">
      <w:pPr>
        <w:rPr>
          <w:rFonts w:asciiTheme="minorHAnsi" w:cstheme="minorHAnsi" w:hAnsiTheme="minorHAnsi"/>
          <w:sz w:val="22"/>
          <w:szCs w:val="22"/>
        </w:rPr>
      </w:pPr>
    </w:p>
    <w:p w14:paraId="3F999B2B" w14:textId="77777777" w:rsidP="00740BAF" w:rsidR="00BC0763" w:rsidRDefault="00BC0763" w:rsidRPr="00740BAF">
      <w:pPr>
        <w:ind w:left="1134"/>
        <w:rPr>
          <w:rFonts w:asciiTheme="minorHAnsi" w:cstheme="minorHAnsi" w:hAnsiTheme="minorHAnsi"/>
          <w:sz w:val="22"/>
          <w:szCs w:val="22"/>
        </w:rPr>
      </w:pPr>
    </w:p>
    <w:p w14:paraId="02E2A9E6" w14:textId="0A87D115" w:rsidP="00B56CE9" w:rsidR="007C3C46" w:rsidRDefault="008130CD" w:rsidRPr="00B56CE9">
      <w:pPr>
        <w:pStyle w:val="Paragraphedeliste"/>
        <w:numPr>
          <w:ilvl w:val="0"/>
          <w:numId w:val="41"/>
        </w:numPr>
        <w:rPr>
          <w:rFonts w:asciiTheme="minorHAnsi" w:cstheme="minorHAnsi" w:hAnsiTheme="minorHAnsi"/>
          <w:b/>
          <w:sz w:val="22"/>
          <w:szCs w:val="22"/>
        </w:rPr>
      </w:pPr>
      <w:r w:rsidRPr="00B56CE9">
        <w:rPr>
          <w:rFonts w:asciiTheme="minorHAnsi" w:cstheme="minorHAnsi" w:hAnsiTheme="minorHAnsi"/>
          <w:b/>
          <w:sz w:val="22"/>
          <w:szCs w:val="22"/>
        </w:rPr>
        <w:t>Les objectifs et les mesures permettant d'atteindre l'égalité professionnelle</w:t>
      </w:r>
      <w:r w:rsidR="007C3C46" w:rsidRPr="00B56CE9">
        <w:rPr>
          <w:rFonts w:asciiTheme="minorHAnsi" w:cstheme="minorHAnsi" w:hAnsiTheme="minorHAnsi"/>
          <w:b/>
          <w:sz w:val="22"/>
          <w:szCs w:val="22"/>
        </w:rPr>
        <w:t xml:space="preserve"> entre les femmes et les hommes</w:t>
      </w:r>
    </w:p>
    <w:p w14:paraId="4C9C97E6" w14:textId="77777777" w:rsidP="008130CD" w:rsidR="00AA1789" w:rsidRDefault="00AA1789" w:rsidRPr="001D7D58">
      <w:pPr>
        <w:rPr>
          <w:rFonts w:asciiTheme="minorHAnsi" w:cstheme="minorHAnsi" w:hAnsiTheme="minorHAnsi"/>
          <w:sz w:val="22"/>
          <w:szCs w:val="22"/>
        </w:rPr>
      </w:pPr>
    </w:p>
    <w:p w14:paraId="2E7C2701" w14:textId="77777777" w:rsidP="00E670BD" w:rsidR="00AA1789" w:rsidRDefault="00AA1789">
      <w:pPr>
        <w:numPr>
          <w:ilvl w:val="0"/>
          <w:numId w:val="11"/>
        </w:numPr>
        <w:rPr>
          <w:rFonts w:asciiTheme="minorHAnsi" w:cstheme="minorHAnsi" w:hAnsiTheme="minorHAnsi"/>
          <w:sz w:val="22"/>
          <w:szCs w:val="22"/>
          <w:u w:val="single"/>
        </w:rPr>
      </w:pPr>
      <w:r w:rsidRPr="003429E1">
        <w:rPr>
          <w:rFonts w:asciiTheme="minorHAnsi" w:cstheme="minorHAnsi" w:hAnsiTheme="minorHAnsi"/>
          <w:sz w:val="22"/>
          <w:szCs w:val="22"/>
          <w:u w:val="single"/>
        </w:rPr>
        <w:t>SUPPRESSION DES</w:t>
      </w:r>
      <w:r w:rsidRPr="001D7D58">
        <w:rPr>
          <w:rFonts w:asciiTheme="minorHAnsi" w:cstheme="minorHAnsi" w:hAnsiTheme="minorHAnsi"/>
          <w:sz w:val="22"/>
          <w:szCs w:val="22"/>
          <w:u w:val="single"/>
        </w:rPr>
        <w:t xml:space="preserve"> ECARTS DE REMUNERATION</w:t>
      </w:r>
    </w:p>
    <w:p w14:paraId="6BF110AD" w14:textId="77777777" w:rsidP="00B4753A" w:rsidR="00B4753A" w:rsidRDefault="00B4753A">
      <w:pPr>
        <w:rPr>
          <w:rFonts w:asciiTheme="minorHAnsi" w:cstheme="minorHAnsi" w:hAnsiTheme="minorHAnsi"/>
          <w:sz w:val="22"/>
          <w:szCs w:val="22"/>
          <w:u w:val="single"/>
        </w:rPr>
      </w:pPr>
    </w:p>
    <w:p w14:paraId="1A19A959" w14:textId="2BE0ED85" w:rsidP="006B0FC6" w:rsidR="006507A1" w:rsidRDefault="0083063A" w:rsidRPr="006507A1">
      <w:pPr>
        <w:spacing w:line="276" w:lineRule="auto"/>
        <w:rPr>
          <w:rFonts w:eastAsia="Calibri"/>
          <w:lang w:eastAsia="en-US"/>
        </w:rPr>
      </w:pPr>
      <w:r>
        <w:rPr>
          <w:rFonts w:eastAsia="Calibri"/>
          <w:lang w:eastAsia="en-US"/>
        </w:rPr>
        <w:t>La Direction rappelle son</w:t>
      </w:r>
      <w:r w:rsidR="006507A1" w:rsidRPr="006507A1">
        <w:rPr>
          <w:rFonts w:eastAsia="Calibri"/>
          <w:lang w:eastAsia="en-US"/>
        </w:rPr>
        <w:t xml:space="preserve"> attachement au principe d’égalité professionnelle entre les femmes et les hommes, et s’engage à mettre tout en œuvre pour le promouvoir et en assurer l’effectivité. </w:t>
      </w:r>
    </w:p>
    <w:p w14:paraId="65826F68" w14:textId="77777777" w:rsidP="006B0FC6" w:rsidR="006507A1" w:rsidRDefault="006507A1">
      <w:pPr>
        <w:spacing w:line="276" w:lineRule="auto"/>
        <w:rPr>
          <w:rStyle w:val="txt"/>
          <w:rFonts w:asciiTheme="minorHAnsi" w:hAnsiTheme="minorHAnsi"/>
          <w:sz w:val="22"/>
          <w:szCs w:val="22"/>
        </w:rPr>
      </w:pPr>
    </w:p>
    <w:p w14:paraId="57F8CBD6" w14:textId="77777777" w:rsidP="006B0FC6" w:rsidR="006507A1" w:rsidRDefault="000D7396">
      <w:pPr>
        <w:spacing w:line="276" w:lineRule="auto"/>
        <w:rPr>
          <w:rFonts w:eastAsia="Calibri"/>
          <w:lang w:eastAsia="en-US"/>
        </w:rPr>
      </w:pPr>
      <w:r w:rsidRPr="000D7396">
        <w:rPr>
          <w:rStyle w:val="txt"/>
          <w:rFonts w:asciiTheme="minorHAnsi" w:hAnsiTheme="minorHAnsi"/>
          <w:sz w:val="22"/>
          <w:szCs w:val="22"/>
        </w:rPr>
        <w:t>Ainsi, l'entreprise</w:t>
      </w:r>
      <w:r w:rsidR="006507A1" w:rsidRPr="006507A1">
        <w:rPr>
          <w:rFonts w:eastAsia="Calibri"/>
          <w:lang w:eastAsia="en-US"/>
        </w:rPr>
        <w:t xml:space="preserve"> prend en compte un objectif de suppression de</w:t>
      </w:r>
      <w:r w:rsidR="005231AC">
        <w:rPr>
          <w:rFonts w:eastAsia="Calibri"/>
          <w:lang w:eastAsia="en-US"/>
        </w:rPr>
        <w:t xml:space="preserve"> tous </w:t>
      </w:r>
      <w:r w:rsidR="005231AC" w:rsidRPr="006507A1">
        <w:rPr>
          <w:rFonts w:eastAsia="Calibri"/>
          <w:lang w:eastAsia="en-US"/>
        </w:rPr>
        <w:t>écar</w:t>
      </w:r>
      <w:r w:rsidR="005231AC">
        <w:rPr>
          <w:rFonts w:eastAsia="Calibri"/>
          <w:lang w:eastAsia="en-US"/>
        </w:rPr>
        <w:t>ts</w:t>
      </w:r>
      <w:r w:rsidR="006507A1" w:rsidRPr="006507A1">
        <w:rPr>
          <w:rFonts w:eastAsia="Calibri"/>
          <w:lang w:eastAsia="en-US"/>
        </w:rPr>
        <w:t xml:space="preserve"> de rémunération </w:t>
      </w:r>
      <w:r w:rsidR="000C1FAD">
        <w:rPr>
          <w:rFonts w:eastAsia="Calibri"/>
          <w:lang w:eastAsia="en-US"/>
        </w:rPr>
        <w:t xml:space="preserve">injustifiés </w:t>
      </w:r>
      <w:r w:rsidR="006507A1" w:rsidRPr="006507A1">
        <w:rPr>
          <w:rFonts w:eastAsia="Calibri"/>
          <w:lang w:eastAsia="en-US"/>
        </w:rPr>
        <w:t>entre les femmes et les hommes, pour un même niveau de responsabilité, de compétences</w:t>
      </w:r>
      <w:r w:rsidR="000C1FAD">
        <w:rPr>
          <w:rFonts w:eastAsia="Calibri"/>
          <w:lang w:eastAsia="en-US"/>
        </w:rPr>
        <w:t xml:space="preserve"> et</w:t>
      </w:r>
      <w:r w:rsidR="006507A1" w:rsidRPr="006507A1">
        <w:rPr>
          <w:rFonts w:eastAsia="Calibri"/>
          <w:lang w:eastAsia="en-US"/>
        </w:rPr>
        <w:t xml:space="preserve"> de résultats. </w:t>
      </w:r>
    </w:p>
    <w:p w14:paraId="7EB0AF86" w14:textId="77777777" w:rsidP="006B0FC6" w:rsidR="006507A1" w:rsidRDefault="006507A1" w:rsidRPr="006507A1">
      <w:pPr>
        <w:spacing w:line="276" w:lineRule="auto"/>
        <w:rPr>
          <w:rFonts w:eastAsia="Calibri"/>
          <w:lang w:eastAsia="en-US"/>
        </w:rPr>
      </w:pPr>
    </w:p>
    <w:p w14:paraId="5B4A9F44" w14:textId="77777777" w:rsidP="006B0FC6" w:rsidR="006507A1" w:rsidRDefault="006507A1">
      <w:pPr>
        <w:spacing w:line="276" w:lineRule="auto"/>
        <w:rPr>
          <w:rFonts w:eastAsia="Calibri"/>
          <w:lang w:eastAsia="en-US"/>
        </w:rPr>
      </w:pPr>
      <w:r w:rsidRPr="006507A1">
        <w:rPr>
          <w:rFonts w:eastAsia="Calibri"/>
          <w:lang w:eastAsia="en-US"/>
        </w:rPr>
        <w:lastRenderedPageBreak/>
        <w:t>La rémunération est entendue comme le salaire de base et tous les autres avantages et accessoires payés, directement ou indirectement, par l’employeur aux salariés en raison de l’emploi de ces derniers</w:t>
      </w:r>
      <w:r>
        <w:rPr>
          <w:rFonts w:eastAsia="Calibri"/>
          <w:lang w:eastAsia="en-US"/>
        </w:rPr>
        <w:t>.</w:t>
      </w:r>
    </w:p>
    <w:p w14:paraId="2C6F4AFE" w14:textId="77777777" w:rsidP="006B0FC6" w:rsidR="006507A1" w:rsidRDefault="006507A1">
      <w:pPr>
        <w:spacing w:line="276" w:lineRule="auto"/>
        <w:rPr>
          <w:rFonts w:asciiTheme="minorHAnsi" w:cstheme="minorHAnsi" w:hAnsiTheme="minorHAnsi"/>
        </w:rPr>
      </w:pPr>
    </w:p>
    <w:p w14:paraId="4BBCB0D3" w14:textId="77777777" w:rsidP="006B0FC6" w:rsidR="00786556" w:rsidRDefault="00786556" w:rsidRPr="0083063A">
      <w:pPr>
        <w:spacing w:line="276" w:lineRule="auto"/>
        <w:rPr>
          <w:rFonts w:eastAsia="Calibri"/>
          <w:lang w:eastAsia="en-US"/>
        </w:rPr>
      </w:pPr>
      <w:r w:rsidRPr="0083063A">
        <w:rPr>
          <w:rFonts w:eastAsia="Calibri"/>
          <w:lang w:eastAsia="en-US"/>
        </w:rPr>
        <w:t>Un suivi sera réalisé dans l’entreprise pour vérifier l’ensemble des niveaux de rémunération entre les femmes et les hommes</w:t>
      </w:r>
      <w:r w:rsidR="00DF4794" w:rsidRPr="0083063A">
        <w:rPr>
          <w:rFonts w:eastAsia="Calibri"/>
          <w:lang w:eastAsia="en-US"/>
        </w:rPr>
        <w:t xml:space="preserve"> </w:t>
      </w:r>
      <w:r w:rsidR="001D584F" w:rsidRPr="0083063A">
        <w:rPr>
          <w:rFonts w:eastAsia="Calibri"/>
          <w:lang w:eastAsia="en-US"/>
        </w:rPr>
        <w:t xml:space="preserve">et des augmentations de salaire </w:t>
      </w:r>
      <w:r w:rsidR="00DF4794" w:rsidRPr="0083063A">
        <w:rPr>
          <w:rFonts w:eastAsia="Calibri"/>
          <w:lang w:eastAsia="en-US"/>
        </w:rPr>
        <w:t>notamment dans le cadre de la consultation des représentants du personnel sur la politique sociale</w:t>
      </w:r>
      <w:r w:rsidRPr="0083063A">
        <w:rPr>
          <w:rFonts w:eastAsia="Calibri"/>
          <w:lang w:eastAsia="en-US"/>
        </w:rPr>
        <w:t>.</w:t>
      </w:r>
    </w:p>
    <w:p w14:paraId="20D875AE" w14:textId="77777777" w:rsidP="008130CD" w:rsidR="000864A4" w:rsidRDefault="000864A4" w:rsidRPr="001D7D58">
      <w:pPr>
        <w:rPr>
          <w:rFonts w:asciiTheme="minorHAnsi" w:cstheme="minorHAnsi" w:hAnsiTheme="minorHAnsi"/>
          <w:sz w:val="22"/>
          <w:szCs w:val="22"/>
        </w:rPr>
      </w:pPr>
    </w:p>
    <w:p w14:paraId="2B2764AF" w14:textId="77777777" w:rsidP="00E670BD" w:rsidR="00BC2FC6" w:rsidRDefault="00BC2FC6" w:rsidRPr="00760A4A">
      <w:pPr>
        <w:numPr>
          <w:ilvl w:val="0"/>
          <w:numId w:val="11"/>
        </w:numPr>
        <w:rPr>
          <w:rFonts w:asciiTheme="minorHAnsi" w:cstheme="minorHAnsi" w:hAnsiTheme="minorHAnsi"/>
          <w:caps/>
          <w:sz w:val="22"/>
          <w:szCs w:val="22"/>
          <w:u w:val="single"/>
        </w:rPr>
      </w:pPr>
      <w:r w:rsidRPr="00760A4A">
        <w:rPr>
          <w:rFonts w:asciiTheme="minorHAnsi" w:cstheme="minorHAnsi" w:hAnsiTheme="minorHAnsi"/>
          <w:caps/>
          <w:sz w:val="22"/>
          <w:szCs w:val="22"/>
          <w:u w:val="single"/>
        </w:rPr>
        <w:t>Egalité professionnelle en termes d’embauche </w:t>
      </w:r>
      <w:r w:rsidR="004027CC">
        <w:rPr>
          <w:rFonts w:asciiTheme="minorHAnsi" w:cstheme="minorHAnsi" w:hAnsiTheme="minorHAnsi"/>
          <w:caps/>
          <w:sz w:val="22"/>
          <w:szCs w:val="22"/>
          <w:u w:val="single"/>
        </w:rPr>
        <w:t xml:space="preserve">ET DE MIXITE </w:t>
      </w:r>
      <w:r w:rsidRPr="00760A4A">
        <w:rPr>
          <w:rFonts w:asciiTheme="minorHAnsi" w:cstheme="minorHAnsi" w:hAnsiTheme="minorHAnsi"/>
          <w:caps/>
          <w:sz w:val="22"/>
          <w:szCs w:val="22"/>
          <w:u w:val="single"/>
        </w:rPr>
        <w:t>:</w:t>
      </w:r>
    </w:p>
    <w:p w14:paraId="214E6A90" w14:textId="77777777" w:rsidP="00BC2FC6" w:rsidR="00BC2FC6" w:rsidRDefault="00BC2FC6" w:rsidRPr="001D7D58">
      <w:pPr>
        <w:rPr>
          <w:rFonts w:asciiTheme="minorHAnsi" w:cstheme="minorHAnsi" w:hAnsiTheme="minorHAnsi"/>
          <w:sz w:val="22"/>
          <w:szCs w:val="22"/>
        </w:rPr>
      </w:pPr>
    </w:p>
    <w:p w14:paraId="585AD9BF" w14:textId="77777777" w:rsidP="006B0FC6" w:rsidR="000D7396" w:rsidRDefault="00BC2FC6">
      <w:pPr>
        <w:spacing w:line="276" w:lineRule="auto"/>
      </w:pPr>
      <w:r w:rsidRPr="001D7D58">
        <w:t xml:space="preserve">Le recrutement constitue une phase déterminante pour renforcer l’égalité professionnelle, la diversité des équipes et la mixité des métiers au sein de la société. </w:t>
      </w:r>
    </w:p>
    <w:p w14:paraId="30606082" w14:textId="77777777" w:rsidP="006B0FC6" w:rsidR="001D584F" w:rsidRDefault="001D584F"/>
    <w:p w14:paraId="7C63392F" w14:textId="77777777" w:rsidP="006B0FC6" w:rsidR="00071420" w:rsidRDefault="00822714">
      <w:r>
        <w:t>Aussi</w:t>
      </w:r>
      <w:r w:rsidR="00C904E2">
        <w:t>,</w:t>
      </w:r>
      <w:r w:rsidR="00191004">
        <w:t xml:space="preserve"> il est convenu de :</w:t>
      </w:r>
    </w:p>
    <w:p w14:paraId="5BB68448" w14:textId="660C1B14" w:rsidP="00E670BD" w:rsidR="00B257E7" w:rsidRDefault="00B257E7" w:rsidRPr="006B0FC6">
      <w:pPr>
        <w:numPr>
          <w:ilvl w:val="0"/>
          <w:numId w:val="5"/>
        </w:numPr>
        <w:rPr>
          <w:rFonts w:cs="Segoe UI"/>
          <w:szCs w:val="21"/>
        </w:rPr>
      </w:pPr>
      <w:r w:rsidRPr="006B0FC6">
        <w:rPr>
          <w:rFonts w:cs="Segoe UI" w:eastAsia="Calibri"/>
          <w:szCs w:val="21"/>
          <w:lang w:eastAsia="en-US"/>
        </w:rPr>
        <w:t xml:space="preserve">Veiller à la neutralité de l’intitulé des postes / des offres d’emploi et </w:t>
      </w:r>
      <w:r w:rsidR="001D584F" w:rsidRPr="006B0FC6">
        <w:rPr>
          <w:rFonts w:cs="Segoe UI" w:eastAsia="Calibri"/>
          <w:szCs w:val="21"/>
          <w:lang w:eastAsia="en-US"/>
        </w:rPr>
        <w:t>i</w:t>
      </w:r>
      <w:r w:rsidRPr="006B0FC6">
        <w:rPr>
          <w:rFonts w:cs="Segoe UI" w:eastAsia="Calibri"/>
          <w:szCs w:val="21"/>
          <w:lang w:eastAsia="en-US"/>
        </w:rPr>
        <w:t>ndiquer la mention H/F systématiquement</w:t>
      </w:r>
      <w:r w:rsidR="001D584F" w:rsidRPr="006B0FC6">
        <w:rPr>
          <w:rFonts w:cs="Segoe UI" w:eastAsia="Calibri"/>
          <w:szCs w:val="21"/>
          <w:lang w:eastAsia="en-US"/>
        </w:rPr>
        <w:t>. C</w:t>
      </w:r>
      <w:r w:rsidRPr="006B0FC6">
        <w:rPr>
          <w:rFonts w:cs="Segoe UI" w:eastAsia="Calibri"/>
          <w:szCs w:val="21"/>
          <w:lang w:eastAsia="en-US"/>
        </w:rPr>
        <w:t>oncevoir et rédiger les descriptions de poste ou de fonction de telle manière qu’elles soient également accessibles et attractives pour les femmes et pour les hommes</w:t>
      </w:r>
      <w:r w:rsidR="0083063A">
        <w:rPr>
          <w:rFonts w:cs="Segoe UI" w:eastAsia="Calibri"/>
          <w:szCs w:val="21"/>
          <w:lang w:eastAsia="en-US"/>
        </w:rPr>
        <w:t xml:space="preserve"> </w:t>
      </w:r>
      <w:r w:rsidRPr="006B0FC6">
        <w:rPr>
          <w:rFonts w:cs="Segoe UI" w:eastAsia="Calibri"/>
          <w:szCs w:val="21"/>
          <w:lang w:eastAsia="en-US"/>
        </w:rPr>
        <w:t>;</w:t>
      </w:r>
    </w:p>
    <w:p w14:paraId="352127C3" w14:textId="136DEAAB" w:rsidP="00E670BD" w:rsidR="00AA1789" w:rsidRDefault="00AA1789" w:rsidRPr="006B0FC6">
      <w:pPr>
        <w:numPr>
          <w:ilvl w:val="0"/>
          <w:numId w:val="5"/>
        </w:numPr>
        <w:rPr>
          <w:rFonts w:cs="Segoe UI"/>
          <w:szCs w:val="21"/>
        </w:rPr>
      </w:pPr>
      <w:r w:rsidRPr="006B0FC6">
        <w:rPr>
          <w:rFonts w:cs="Segoe UI"/>
          <w:szCs w:val="21"/>
        </w:rPr>
        <w:t>Mettre en place des partenariats avec des organismes de recrutement (Pôle Emploi, association locale, entreprise de travail temporaire...) pour</w:t>
      </w:r>
      <w:r w:rsidR="001D584F" w:rsidRPr="006B0FC6">
        <w:rPr>
          <w:rFonts w:cs="Segoe UI"/>
          <w:szCs w:val="21"/>
        </w:rPr>
        <w:t xml:space="preserve"> promouvoir la mixité des emplois</w:t>
      </w:r>
      <w:r w:rsidRPr="006B0FC6">
        <w:rPr>
          <w:rFonts w:cs="Segoe UI"/>
          <w:szCs w:val="21"/>
        </w:rPr>
        <w:t> ;</w:t>
      </w:r>
    </w:p>
    <w:p w14:paraId="16289B28" w14:textId="77777777" w:rsidP="00E670BD" w:rsidR="00B257E7" w:rsidRDefault="00B257E7" w:rsidRPr="006B0FC6">
      <w:pPr>
        <w:numPr>
          <w:ilvl w:val="0"/>
          <w:numId w:val="5"/>
        </w:numPr>
        <w:rPr>
          <w:rFonts w:cs="Segoe UI"/>
          <w:szCs w:val="21"/>
        </w:rPr>
      </w:pPr>
      <w:r w:rsidRPr="006B0FC6">
        <w:rPr>
          <w:rFonts w:cs="Segoe UI"/>
          <w:szCs w:val="21"/>
        </w:rPr>
        <w:t>Créer un réseau interne d’ambassadeurs(</w:t>
      </w:r>
      <w:proofErr w:type="spellStart"/>
      <w:r w:rsidRPr="006B0FC6">
        <w:rPr>
          <w:rFonts w:cs="Segoe UI"/>
          <w:szCs w:val="21"/>
        </w:rPr>
        <w:t>rices</w:t>
      </w:r>
      <w:proofErr w:type="spellEnd"/>
      <w:r w:rsidRPr="006B0FC6">
        <w:rPr>
          <w:rFonts w:cs="Segoe UI"/>
          <w:szCs w:val="21"/>
        </w:rPr>
        <w:t>) chargés d’apporter leur témoignage sur leurs métiers et parcours (auprès des étudiants, dans l’entreprise…) ;</w:t>
      </w:r>
    </w:p>
    <w:p w14:paraId="4FF10404" w14:textId="77777777" w:rsidP="00BC2FC6" w:rsidR="00BC2FC6" w:rsidRDefault="00BC2FC6">
      <w:pPr>
        <w:rPr>
          <w:rFonts w:asciiTheme="minorHAnsi" w:cstheme="minorHAnsi" w:hAnsiTheme="minorHAnsi"/>
          <w:sz w:val="22"/>
          <w:szCs w:val="22"/>
        </w:rPr>
      </w:pPr>
    </w:p>
    <w:p w14:paraId="62A731D5" w14:textId="77777777" w:rsidP="00BC2FC6" w:rsidR="00822714" w:rsidRDefault="00822714" w:rsidRPr="001D7D58">
      <w:pPr>
        <w:rPr>
          <w:rFonts w:asciiTheme="minorHAnsi" w:cstheme="minorHAnsi" w:hAnsiTheme="minorHAnsi"/>
          <w:sz w:val="22"/>
          <w:szCs w:val="22"/>
        </w:rPr>
      </w:pPr>
    </w:p>
    <w:p w14:paraId="432F918B" w14:textId="77777777" w:rsidP="00E670BD" w:rsidR="00AC2F01" w:rsidRDefault="00AC2F01" w:rsidRPr="00760A4A">
      <w:pPr>
        <w:numPr>
          <w:ilvl w:val="0"/>
          <w:numId w:val="11"/>
        </w:numPr>
        <w:rPr>
          <w:rFonts w:asciiTheme="minorHAnsi" w:cstheme="minorHAnsi" w:hAnsiTheme="minorHAnsi"/>
          <w:caps/>
          <w:sz w:val="22"/>
          <w:szCs w:val="22"/>
          <w:u w:val="single"/>
        </w:rPr>
      </w:pPr>
      <w:r w:rsidRPr="00760A4A">
        <w:rPr>
          <w:rFonts w:asciiTheme="minorHAnsi" w:cstheme="minorHAnsi" w:hAnsiTheme="minorHAnsi"/>
          <w:caps/>
          <w:sz w:val="22"/>
          <w:szCs w:val="22"/>
          <w:u w:val="single"/>
        </w:rPr>
        <w:t>Egalite professionnelle en termes de formation</w:t>
      </w:r>
    </w:p>
    <w:p w14:paraId="12EF612F" w14:textId="77777777" w:rsidP="00AC2F01" w:rsidR="00AC2F01" w:rsidRDefault="00AC2F01" w:rsidRPr="001D7D58">
      <w:pPr>
        <w:ind w:left="720"/>
        <w:rPr>
          <w:rFonts w:asciiTheme="minorHAnsi" w:cstheme="minorHAnsi" w:hAnsiTheme="minorHAnsi"/>
          <w:b/>
          <w:sz w:val="22"/>
          <w:szCs w:val="22"/>
          <w:u w:val="single"/>
        </w:rPr>
      </w:pPr>
    </w:p>
    <w:p w14:paraId="046FF9D5" w14:textId="77777777" w:rsidP="006B0FC6" w:rsidR="00AC2F01" w:rsidRDefault="00AC2F01" w:rsidRPr="001D7D58">
      <w:pPr>
        <w:spacing w:line="276" w:lineRule="auto"/>
      </w:pPr>
      <w:r w:rsidRPr="001D7D58">
        <w:t>Considérant que la formation professionnelle participe à l’évolution des emplois, la Direction veillera à ce que les actions de formation dispensées aux hommes et aux femmes soient équilibrées tant dans leur volume que dans leur contenu pour permettre le maintien de l’employabilité et assurer une perspective professionnelle.</w:t>
      </w:r>
    </w:p>
    <w:p w14:paraId="56D004DE" w14:textId="77777777" w:rsidP="00AC2F01" w:rsidR="00AC2F01" w:rsidRDefault="00AC2F01" w:rsidRPr="001D7D58">
      <w:pPr>
        <w:rPr>
          <w:rFonts w:asciiTheme="minorHAnsi" w:cstheme="minorHAnsi" w:hAnsiTheme="minorHAnsi"/>
          <w:sz w:val="22"/>
          <w:szCs w:val="22"/>
        </w:rPr>
      </w:pPr>
    </w:p>
    <w:p w14:paraId="36440B6B" w14:textId="77777777" w:rsidP="006B0FC6" w:rsidR="005B236A" w:rsidRDefault="00ED4AD0">
      <w:r>
        <w:t xml:space="preserve">Dans ce cadre, il est arrêté les mesures suivantes : </w:t>
      </w:r>
    </w:p>
    <w:p w14:paraId="25A30E53" w14:textId="2FEEB469" w:rsidP="005B236A" w:rsidR="00AA1789" w:rsidRDefault="00AA1789" w:rsidRPr="006B0FC6">
      <w:pPr>
        <w:pStyle w:val="Paragraphedeliste"/>
        <w:numPr>
          <w:ilvl w:val="0"/>
          <w:numId w:val="10"/>
        </w:numPr>
        <w:ind w:hanging="425" w:left="1134"/>
        <w:rPr>
          <w:rFonts w:cs="Segoe UI"/>
          <w:szCs w:val="21"/>
        </w:rPr>
      </w:pPr>
      <w:r w:rsidRPr="006B0FC6">
        <w:rPr>
          <w:rFonts w:cs="Segoe UI"/>
          <w:szCs w:val="21"/>
        </w:rPr>
        <w:t xml:space="preserve">Assurer aux femmes et aux hommes les mêmes conditions d'accès </w:t>
      </w:r>
      <w:r w:rsidR="00ED4AD0" w:rsidRPr="006B0FC6">
        <w:rPr>
          <w:rFonts w:cs="Segoe UI"/>
          <w:szCs w:val="21"/>
        </w:rPr>
        <w:t xml:space="preserve">et le même niveau de </w:t>
      </w:r>
      <w:r w:rsidRPr="006B0FC6">
        <w:rPr>
          <w:rFonts w:cs="Segoe UI"/>
          <w:szCs w:val="21"/>
        </w:rPr>
        <w:t>formation </w:t>
      </w:r>
      <w:r w:rsidR="00ED4AD0" w:rsidRPr="006B0FC6">
        <w:rPr>
          <w:rFonts w:cs="Segoe UI"/>
          <w:szCs w:val="21"/>
        </w:rPr>
        <w:t xml:space="preserve">à poste </w:t>
      </w:r>
      <w:r w:rsidR="005B236A" w:rsidRPr="006B0FC6">
        <w:rPr>
          <w:rFonts w:cs="Segoe UI"/>
          <w:szCs w:val="21"/>
        </w:rPr>
        <w:t>identique ;</w:t>
      </w:r>
      <w:r w:rsidRPr="006B0FC6">
        <w:rPr>
          <w:rFonts w:cs="Segoe UI"/>
          <w:szCs w:val="21"/>
        </w:rPr>
        <w:t xml:space="preserve"> </w:t>
      </w:r>
    </w:p>
    <w:p w14:paraId="7B695FB0" w14:textId="77777777" w:rsidP="00E670BD" w:rsidR="00AA1789" w:rsidRDefault="00AA1789" w:rsidRPr="006B0FC6">
      <w:pPr>
        <w:numPr>
          <w:ilvl w:val="0"/>
          <w:numId w:val="10"/>
        </w:numPr>
        <w:tabs>
          <w:tab w:pos="1134" w:val="left"/>
        </w:tabs>
        <w:ind w:hanging="425" w:left="1134"/>
        <w:rPr>
          <w:rFonts w:cs="Segoe UI"/>
          <w:szCs w:val="21"/>
        </w:rPr>
      </w:pPr>
      <w:r w:rsidRPr="006B0FC6">
        <w:rPr>
          <w:rFonts w:cs="Segoe UI"/>
          <w:szCs w:val="21"/>
        </w:rPr>
        <w:t>Privilégier des formations locales ou régionales plutôt que nationales pour permettre une meilleure organisation personnelle ;</w:t>
      </w:r>
    </w:p>
    <w:p w14:paraId="1488E577" w14:textId="77777777" w:rsidP="00E670BD" w:rsidR="005231AC" w:rsidRDefault="005231AC" w:rsidRPr="006B0FC6">
      <w:pPr>
        <w:numPr>
          <w:ilvl w:val="0"/>
          <w:numId w:val="10"/>
        </w:numPr>
        <w:tabs>
          <w:tab w:pos="1134" w:val="left"/>
        </w:tabs>
        <w:ind w:hanging="425" w:left="1134"/>
        <w:rPr>
          <w:rFonts w:cs="Segoe UI"/>
          <w:szCs w:val="21"/>
        </w:rPr>
      </w:pPr>
      <w:r w:rsidRPr="006B0FC6">
        <w:rPr>
          <w:rFonts w:cs="Segoe UI"/>
          <w:szCs w:val="21"/>
        </w:rPr>
        <w:t>Mettre en place des aménagements d’horaires pour faciliter la participation à la formation</w:t>
      </w:r>
    </w:p>
    <w:p w14:paraId="62D7C9E4" w14:textId="77777777" w:rsidP="00E670BD" w:rsidR="00AA1789" w:rsidRDefault="00AA1789" w:rsidRPr="006B0FC6">
      <w:pPr>
        <w:numPr>
          <w:ilvl w:val="0"/>
          <w:numId w:val="10"/>
        </w:numPr>
        <w:tabs>
          <w:tab w:pos="1134" w:val="left"/>
        </w:tabs>
        <w:ind w:hanging="425" w:left="1134"/>
        <w:rPr>
          <w:rFonts w:cs="Segoe UI"/>
          <w:szCs w:val="21"/>
        </w:rPr>
      </w:pPr>
      <w:r w:rsidRPr="006B0FC6">
        <w:rPr>
          <w:rFonts w:cs="Segoe UI"/>
          <w:szCs w:val="21"/>
        </w:rPr>
        <w:t>Organiser autant que possible les formations en entreprise ;</w:t>
      </w:r>
    </w:p>
    <w:p w14:paraId="3F00762C" w14:textId="77777777" w:rsidP="00E670BD" w:rsidR="00AA1789" w:rsidRDefault="00AA1789" w:rsidRPr="006B0FC6">
      <w:pPr>
        <w:numPr>
          <w:ilvl w:val="0"/>
          <w:numId w:val="10"/>
        </w:numPr>
        <w:tabs>
          <w:tab w:pos="1134" w:val="left"/>
        </w:tabs>
        <w:ind w:hanging="425" w:left="1134"/>
        <w:rPr>
          <w:rFonts w:cs="Segoe UI"/>
          <w:szCs w:val="21"/>
        </w:rPr>
      </w:pPr>
      <w:r w:rsidRPr="006B0FC6">
        <w:rPr>
          <w:rFonts w:cs="Segoe UI"/>
          <w:szCs w:val="21"/>
        </w:rPr>
        <w:t>Abord</w:t>
      </w:r>
      <w:r w:rsidR="000926A3" w:rsidRPr="006B0FC6">
        <w:rPr>
          <w:rFonts w:cs="Segoe UI"/>
          <w:szCs w:val="21"/>
        </w:rPr>
        <w:t xml:space="preserve">er dans les entretiens annuels </w:t>
      </w:r>
      <w:r w:rsidR="007D00E8" w:rsidRPr="006B0FC6">
        <w:rPr>
          <w:rFonts w:cs="Segoe UI"/>
          <w:szCs w:val="21"/>
        </w:rPr>
        <w:t>et les conversations de carrières (CDC)</w:t>
      </w:r>
      <w:r w:rsidRPr="006B0FC6">
        <w:rPr>
          <w:rFonts w:cs="Segoe UI"/>
          <w:szCs w:val="21"/>
        </w:rPr>
        <w:t xml:space="preserve"> les besoins en formations.</w:t>
      </w:r>
    </w:p>
    <w:p w14:paraId="2A525C49" w14:textId="77777777" w:rsidP="006B0FC6" w:rsidR="00AC2F01" w:rsidRDefault="00AC2F01" w:rsidRPr="001D7D58">
      <w:pPr>
        <w:tabs>
          <w:tab w:pos="1185" w:val="left"/>
        </w:tabs>
        <w:spacing w:line="276" w:lineRule="auto"/>
        <w:rPr>
          <w:rFonts w:asciiTheme="minorHAnsi" w:cstheme="minorHAnsi" w:hAnsiTheme="minorHAnsi"/>
          <w:sz w:val="22"/>
          <w:szCs w:val="22"/>
        </w:rPr>
      </w:pPr>
    </w:p>
    <w:p w14:paraId="34AB2BA5" w14:textId="7B90CBB5" w:rsidP="006B0FC6" w:rsidR="00BA770B" w:rsidRDefault="00FB2D77">
      <w:pPr>
        <w:spacing w:line="276" w:lineRule="auto"/>
      </w:pPr>
      <w:r>
        <w:t xml:space="preserve">Pour ce faire, un suivi </w:t>
      </w:r>
      <w:r w:rsidR="00882C58">
        <w:t xml:space="preserve">chiffré </w:t>
      </w:r>
      <w:r>
        <w:t>sera réalisé pour vérifier le nombre de salarié ayant suivi une formation selon la catégorie professionnelle et le sexe ainsi que le nombre d’heures d’action de formation par salarié</w:t>
      </w:r>
      <w:r w:rsidR="00D00548">
        <w:t xml:space="preserve">. </w:t>
      </w:r>
    </w:p>
    <w:p w14:paraId="1B9AA64A" w14:textId="77777777" w:rsidP="00FF7F10" w:rsidR="00FF7F10" w:rsidRDefault="00FF7F10">
      <w:pPr>
        <w:suppressAutoHyphens w:val="0"/>
        <w:rPr>
          <w:rFonts w:asciiTheme="minorHAnsi" w:cstheme="minorHAnsi" w:hAnsiTheme="minorHAnsi"/>
          <w:i/>
          <w:sz w:val="22"/>
          <w:szCs w:val="22"/>
        </w:rPr>
      </w:pPr>
    </w:p>
    <w:p w14:paraId="58B300BE" w14:textId="06663F64" w:rsidP="00C529E7" w:rsidR="00AC2F01" w:rsidRDefault="00AC2F01" w:rsidRPr="00760A4A">
      <w:pPr>
        <w:numPr>
          <w:ilvl w:val="0"/>
          <w:numId w:val="11"/>
        </w:numPr>
        <w:rPr>
          <w:rFonts w:asciiTheme="minorHAnsi" w:cstheme="minorHAnsi" w:hAnsiTheme="minorHAnsi"/>
          <w:caps/>
          <w:sz w:val="22"/>
          <w:szCs w:val="22"/>
          <w:u w:val="single"/>
        </w:rPr>
      </w:pPr>
      <w:r w:rsidRPr="00760A4A">
        <w:rPr>
          <w:rFonts w:asciiTheme="minorHAnsi" w:cstheme="minorHAnsi" w:hAnsiTheme="minorHAnsi"/>
          <w:caps/>
          <w:sz w:val="22"/>
          <w:szCs w:val="22"/>
          <w:u w:val="single"/>
        </w:rPr>
        <w:t>Egalite professionnelle en termes de déroulement de carrière</w:t>
      </w:r>
      <w:r w:rsidR="005231AC">
        <w:rPr>
          <w:rFonts w:asciiTheme="minorHAnsi" w:cstheme="minorHAnsi" w:hAnsiTheme="minorHAnsi"/>
          <w:caps/>
          <w:sz w:val="22"/>
          <w:szCs w:val="22"/>
          <w:u w:val="single"/>
        </w:rPr>
        <w:t xml:space="preserve">, de qualification, </w:t>
      </w:r>
      <w:r w:rsidR="00191004">
        <w:rPr>
          <w:rFonts w:asciiTheme="minorHAnsi" w:cstheme="minorHAnsi" w:hAnsiTheme="minorHAnsi"/>
          <w:caps/>
          <w:sz w:val="22"/>
          <w:szCs w:val="22"/>
          <w:u w:val="single"/>
        </w:rPr>
        <w:t xml:space="preserve">De </w:t>
      </w:r>
      <w:r w:rsidR="005231AC">
        <w:rPr>
          <w:rFonts w:asciiTheme="minorHAnsi" w:cstheme="minorHAnsi" w:hAnsiTheme="minorHAnsi"/>
          <w:caps/>
          <w:sz w:val="22"/>
          <w:szCs w:val="22"/>
          <w:u w:val="single"/>
        </w:rPr>
        <w:t>classification</w:t>
      </w:r>
      <w:r w:rsidRPr="00760A4A">
        <w:rPr>
          <w:rFonts w:asciiTheme="minorHAnsi" w:cstheme="minorHAnsi" w:hAnsiTheme="minorHAnsi"/>
          <w:caps/>
          <w:sz w:val="22"/>
          <w:szCs w:val="22"/>
          <w:u w:val="single"/>
        </w:rPr>
        <w:t xml:space="preserve"> et de promotion professionnelle</w:t>
      </w:r>
    </w:p>
    <w:p w14:paraId="66305E66" w14:textId="77777777" w:rsidP="00AC2F01" w:rsidR="00AC2F01" w:rsidRDefault="00AC2F01" w:rsidRPr="001D7D58">
      <w:pPr>
        <w:tabs>
          <w:tab w:pos="0" w:val="left"/>
          <w:tab w:pos="810" w:val="left"/>
          <w:tab w:pos="1530" w:val="left"/>
          <w:tab w:pos="2250" w:val="left"/>
          <w:tab w:pos="2970" w:val="left"/>
          <w:tab w:pos="3690" w:val="left"/>
          <w:tab w:pos="4410" w:val="left"/>
          <w:tab w:pos="5130" w:val="left"/>
          <w:tab w:pos="5850" w:val="left"/>
          <w:tab w:pos="6570" w:val="left"/>
          <w:tab w:pos="7290" w:val="left"/>
          <w:tab w:pos="8010" w:val="left"/>
          <w:tab w:pos="9072" w:val="left"/>
          <w:tab w:pos="9450" w:val="left"/>
          <w:tab w:pos="10170" w:val="left"/>
          <w:tab w:pos="10890" w:val="left"/>
          <w:tab w:pos="11610" w:val="left"/>
          <w:tab w:pos="12330" w:val="left"/>
          <w:tab w:pos="13050" w:val="left"/>
          <w:tab w:pos="13770" w:val="left"/>
          <w:tab w:pos="14490" w:val="left"/>
        </w:tabs>
        <w:autoSpaceDE w:val="0"/>
        <w:spacing w:line="240" w:lineRule="atLeast"/>
        <w:ind w:right="30"/>
        <w:rPr>
          <w:rFonts w:asciiTheme="minorHAnsi" w:cstheme="minorHAnsi" w:hAnsiTheme="minorHAnsi"/>
          <w:b/>
          <w:sz w:val="22"/>
          <w:szCs w:val="22"/>
          <w:u w:val="single"/>
          <w:shd w:color="auto" w:fill="FFFF00" w:val="clear"/>
        </w:rPr>
      </w:pPr>
    </w:p>
    <w:p w14:paraId="68A2660A" w14:textId="77777777" w:rsidP="006B0FC6" w:rsidR="00A45F93" w:rsidRDefault="005231AC">
      <w:pPr>
        <w:spacing w:line="276" w:lineRule="auto"/>
      </w:pPr>
      <w:r>
        <w:t xml:space="preserve">Il est rappelé </w:t>
      </w:r>
      <w:r w:rsidR="00AC2F01" w:rsidRPr="001D7D58">
        <w:t xml:space="preserve">que les femmes et les hommes </w:t>
      </w:r>
      <w:r w:rsidR="00191004">
        <w:t>doivent bénéficier d</w:t>
      </w:r>
      <w:r w:rsidR="00AC2F01" w:rsidRPr="001D7D58">
        <w:t xml:space="preserve">es mêmes possibilités d’évolution de carrière, à qualifications et expériences professionnelles équivalentes. </w:t>
      </w:r>
    </w:p>
    <w:p w14:paraId="3931788E" w14:textId="77777777" w:rsidP="006B0FC6" w:rsidR="001F5433" w:rsidRDefault="001F5433"/>
    <w:p w14:paraId="1E079544" w14:textId="0B5D7CCB" w:rsidP="006B0FC6" w:rsidR="00C529E7" w:rsidRDefault="001F5433">
      <w:r>
        <w:t>A cette fin</w:t>
      </w:r>
      <w:r w:rsidR="00AC2F01" w:rsidRPr="001D7D58">
        <w:t xml:space="preserve">, </w:t>
      </w:r>
      <w:r w:rsidR="0083063A">
        <w:t>la Direction</w:t>
      </w:r>
      <w:r w:rsidR="00AC2F01" w:rsidRPr="001D7D58">
        <w:t xml:space="preserve"> </w:t>
      </w:r>
      <w:r w:rsidR="004E71BE" w:rsidRPr="00CB4A53">
        <w:t>pren</w:t>
      </w:r>
      <w:r w:rsidR="0083063A">
        <w:t>d</w:t>
      </w:r>
      <w:r w:rsidR="004E71BE" w:rsidRPr="00CB4A53">
        <w:t xml:space="preserve"> et </w:t>
      </w:r>
      <w:r w:rsidR="003429E1" w:rsidRPr="00CB4A53">
        <w:t>poursuivr</w:t>
      </w:r>
      <w:r w:rsidR="0083063A">
        <w:t>a ses</w:t>
      </w:r>
      <w:r w:rsidR="003429E1" w:rsidRPr="00CB4A53">
        <w:t xml:space="preserve"> engagements </w:t>
      </w:r>
      <w:r w:rsidR="00A10629" w:rsidRPr="00CB4A53">
        <w:t xml:space="preserve">afin </w:t>
      </w:r>
      <w:r w:rsidR="003429E1" w:rsidRPr="00CB4A53">
        <w:t>de</w:t>
      </w:r>
      <w:r w:rsidR="00C529E7">
        <w:t> :</w:t>
      </w:r>
    </w:p>
    <w:p w14:paraId="2FA86DB1" w14:textId="77777777" w:rsidP="00E670BD" w:rsidR="000F6F1D" w:rsidRDefault="000F6F1D" w:rsidRPr="006B0FC6">
      <w:pPr>
        <w:numPr>
          <w:ilvl w:val="0"/>
          <w:numId w:val="14"/>
        </w:numPr>
        <w:rPr>
          <w:rFonts w:cs="Segoe UI"/>
          <w:szCs w:val="21"/>
        </w:rPr>
      </w:pPr>
      <w:r w:rsidRPr="006B0FC6">
        <w:rPr>
          <w:rFonts w:cs="Segoe UI"/>
          <w:szCs w:val="21"/>
        </w:rPr>
        <w:t>S’assurer que tous les postes ouverts à un recrutement interne soient ouverts et diffusés aux femmes et aux hommes</w:t>
      </w:r>
      <w:r w:rsidRPr="006B0FC6">
        <w:rPr>
          <w:rFonts w:cs="Segoe UI"/>
          <w:szCs w:val="21"/>
          <w:lang w:eastAsia="fr-FR"/>
        </w:rPr>
        <w:t xml:space="preserve"> ;</w:t>
      </w:r>
    </w:p>
    <w:p w14:paraId="6B84E9A1" w14:textId="77777777" w:rsidP="00E670BD" w:rsidR="000F6F1D" w:rsidRDefault="000F6F1D" w:rsidRPr="006B0FC6">
      <w:pPr>
        <w:numPr>
          <w:ilvl w:val="0"/>
          <w:numId w:val="14"/>
        </w:numPr>
        <w:rPr>
          <w:rFonts w:cs="Segoe UI"/>
          <w:szCs w:val="21"/>
        </w:rPr>
      </w:pPr>
      <w:r w:rsidRPr="006B0FC6">
        <w:rPr>
          <w:rFonts w:cs="Segoe UI"/>
          <w:szCs w:val="21"/>
        </w:rPr>
        <w:t xml:space="preserve">Assurer un suivi des entretiens </w:t>
      </w:r>
      <w:r w:rsidR="00D00548" w:rsidRPr="006B0FC6">
        <w:rPr>
          <w:rFonts w:cs="Segoe UI"/>
          <w:szCs w:val="21"/>
        </w:rPr>
        <w:t xml:space="preserve">de </w:t>
      </w:r>
      <w:r w:rsidR="00D01092" w:rsidRPr="006B0FC6">
        <w:rPr>
          <w:rFonts w:cs="Segoe UI"/>
          <w:szCs w:val="21"/>
        </w:rPr>
        <w:t xml:space="preserve">Conversation de Développement et de Carrière </w:t>
      </w:r>
      <w:r w:rsidR="00D00548" w:rsidRPr="006B0FC6">
        <w:rPr>
          <w:rFonts w:cs="Segoe UI"/>
          <w:szCs w:val="21"/>
        </w:rPr>
        <w:t>pour</w:t>
      </w:r>
      <w:r w:rsidRPr="006B0FC6">
        <w:rPr>
          <w:rFonts w:cs="Segoe UI"/>
          <w:szCs w:val="21"/>
        </w:rPr>
        <w:t xml:space="preserve"> visualiser les évolutions de carrière et les axes d’amélioration ;</w:t>
      </w:r>
    </w:p>
    <w:p w14:paraId="58181ED9" w14:textId="77777777" w:rsidP="00E670BD" w:rsidR="00D01092" w:rsidRDefault="00D01092" w:rsidRPr="006B0FC6">
      <w:pPr>
        <w:pStyle w:val="Paragraphedeliste"/>
        <w:numPr>
          <w:ilvl w:val="0"/>
          <w:numId w:val="14"/>
        </w:numPr>
        <w:rPr>
          <w:rFonts w:cs="Segoe UI"/>
          <w:szCs w:val="21"/>
        </w:rPr>
      </w:pPr>
      <w:r w:rsidRPr="006B0FC6">
        <w:rPr>
          <w:rFonts w:cs="Segoe UI"/>
          <w:szCs w:val="21"/>
        </w:rPr>
        <w:t>100% des femmes et des hommes ayant exprimé un souhait d’évolution devront bénéficier d’un retour ;</w:t>
      </w:r>
    </w:p>
    <w:p w14:paraId="10D9759A" w14:textId="77777777" w:rsidP="00E670BD" w:rsidR="000F6F1D" w:rsidRDefault="00D00548" w:rsidRPr="006B0FC6">
      <w:pPr>
        <w:numPr>
          <w:ilvl w:val="0"/>
          <w:numId w:val="14"/>
        </w:numPr>
        <w:rPr>
          <w:rFonts w:cs="Segoe UI"/>
          <w:szCs w:val="21"/>
        </w:rPr>
      </w:pPr>
      <w:r w:rsidRPr="006B0FC6">
        <w:rPr>
          <w:rFonts w:cs="Segoe UI"/>
          <w:szCs w:val="21"/>
        </w:rPr>
        <w:t>Assurer u</w:t>
      </w:r>
      <w:r w:rsidR="000F6F1D" w:rsidRPr="006B0FC6">
        <w:rPr>
          <w:rFonts w:cs="Segoe UI"/>
          <w:szCs w:val="21"/>
        </w:rPr>
        <w:t>n process de détection des potentiels basés exclusivement sur les compétences ;</w:t>
      </w:r>
    </w:p>
    <w:p w14:paraId="005CCF89" w14:textId="77777777" w:rsidP="000F6F1D" w:rsidR="000F6F1D" w:rsidRDefault="000F6F1D" w:rsidRPr="001D7D58">
      <w:pPr>
        <w:rPr>
          <w:rFonts w:asciiTheme="minorHAnsi" w:cstheme="minorHAnsi" w:hAnsiTheme="minorHAnsi"/>
          <w:sz w:val="22"/>
          <w:szCs w:val="22"/>
        </w:rPr>
      </w:pPr>
    </w:p>
    <w:p w14:paraId="54AE5DC8" w14:textId="77777777" w:rsidP="00CB4A53" w:rsidR="00BA770B" w:rsidRDefault="00BA770B" w:rsidRPr="00191004">
      <w:pPr>
        <w:ind w:left="1068"/>
        <w:rPr>
          <w:rFonts w:asciiTheme="minorHAnsi" w:cstheme="minorHAnsi" w:hAnsiTheme="minorHAnsi"/>
          <w:sz w:val="22"/>
          <w:szCs w:val="22"/>
        </w:rPr>
      </w:pPr>
    </w:p>
    <w:p w14:paraId="40509CEB" w14:textId="77777777" w:rsidP="00D00548" w:rsidR="006623D0" w:rsidRDefault="006623D0" w:rsidRPr="00760A4A">
      <w:pPr>
        <w:numPr>
          <w:ilvl w:val="0"/>
          <w:numId w:val="11"/>
        </w:numPr>
        <w:rPr>
          <w:rFonts w:asciiTheme="minorHAnsi" w:cstheme="minorHAnsi" w:hAnsiTheme="minorHAnsi"/>
          <w:caps/>
          <w:sz w:val="22"/>
          <w:szCs w:val="22"/>
          <w:u w:val="single"/>
        </w:rPr>
      </w:pPr>
      <w:r w:rsidRPr="00760A4A">
        <w:rPr>
          <w:rFonts w:asciiTheme="minorHAnsi" w:cstheme="minorHAnsi" w:hAnsiTheme="minorHAnsi"/>
          <w:caps/>
          <w:sz w:val="22"/>
          <w:szCs w:val="22"/>
          <w:u w:val="single"/>
        </w:rPr>
        <w:t>Egalite professionnelle en</w:t>
      </w:r>
      <w:r w:rsidR="00D17A7C" w:rsidRPr="00760A4A">
        <w:rPr>
          <w:rFonts w:asciiTheme="minorHAnsi" w:cstheme="minorHAnsi" w:hAnsiTheme="minorHAnsi"/>
          <w:caps/>
          <w:sz w:val="22"/>
          <w:szCs w:val="22"/>
          <w:u w:val="single"/>
        </w:rPr>
        <w:t xml:space="preserve"> termes de conditions d’emploi</w:t>
      </w:r>
      <w:r w:rsidR="00E86961">
        <w:rPr>
          <w:rFonts w:asciiTheme="minorHAnsi" w:cstheme="minorHAnsi" w:hAnsiTheme="minorHAnsi"/>
          <w:caps/>
          <w:sz w:val="22"/>
          <w:szCs w:val="22"/>
          <w:u w:val="single"/>
        </w:rPr>
        <w:t>, de securite et de sante au travail</w:t>
      </w:r>
    </w:p>
    <w:p w14:paraId="6FA0C659" w14:textId="77777777" w:rsidP="006B0FC6" w:rsidR="006623D0" w:rsidRDefault="006623D0" w:rsidRPr="001D7D58"/>
    <w:p w14:paraId="0F45D535" w14:textId="73D5296B" w:rsidP="006B0FC6" w:rsidR="00C529E7" w:rsidRDefault="00E86961">
      <w:pPr>
        <w:spacing w:line="276" w:lineRule="auto"/>
      </w:pPr>
      <w:r>
        <w:t xml:space="preserve">Dans le cadre de la démarche globale de prévention de la société et afin de favoriser la mixité des métiers, </w:t>
      </w:r>
      <w:r w:rsidR="00A3621B">
        <w:t xml:space="preserve">la Direction entend </w:t>
      </w:r>
      <w:r w:rsidR="00AC2F01" w:rsidRPr="001D7D58">
        <w:t>améliorer les conditions de travail</w:t>
      </w:r>
      <w:r w:rsidR="004B5429">
        <w:t xml:space="preserve"> </w:t>
      </w:r>
      <w:r>
        <w:t xml:space="preserve">des salariés. </w:t>
      </w:r>
      <w:r w:rsidR="00372BCB">
        <w:t>Il</w:t>
      </w:r>
      <w:r w:rsidR="00C35C87">
        <w:t xml:space="preserve"> est </w:t>
      </w:r>
      <w:r w:rsidR="00372BCB">
        <w:t xml:space="preserve">ainsi </w:t>
      </w:r>
      <w:r w:rsidR="000654D0">
        <w:t xml:space="preserve">poursuivi </w:t>
      </w:r>
      <w:r w:rsidR="00C35C87">
        <w:t xml:space="preserve">les </w:t>
      </w:r>
      <w:r w:rsidR="004B5429">
        <w:t xml:space="preserve">mesures </w:t>
      </w:r>
      <w:r w:rsidR="00C35C87">
        <w:t>suivant</w:t>
      </w:r>
      <w:r w:rsidR="004B5429">
        <w:t>e</w:t>
      </w:r>
      <w:r w:rsidR="00C35C87">
        <w:t>s :</w:t>
      </w:r>
      <w:r w:rsidR="00AC2F01" w:rsidRPr="001D7D58">
        <w:t> </w:t>
      </w:r>
    </w:p>
    <w:p w14:paraId="7BD0292D" w14:textId="77777777" w:rsidP="00C529E7" w:rsidR="00C529E7" w:rsidRDefault="00C529E7">
      <w:pPr>
        <w:rPr>
          <w:rFonts w:asciiTheme="minorHAnsi" w:cstheme="minorHAnsi" w:hAnsiTheme="minorHAnsi"/>
          <w:sz w:val="22"/>
          <w:szCs w:val="22"/>
        </w:rPr>
      </w:pPr>
    </w:p>
    <w:p w14:paraId="11946A54" w14:textId="282D5359" w:rsidP="00372BCB" w:rsidR="00D0513C" w:rsidRDefault="000654D0" w:rsidRPr="006B0FC6">
      <w:pPr>
        <w:numPr>
          <w:ilvl w:val="0"/>
          <w:numId w:val="3"/>
        </w:numPr>
        <w:tabs>
          <w:tab w:pos="643" w:val="clear"/>
          <w:tab w:pos="1134" w:val="num"/>
        </w:tabs>
        <w:ind w:hanging="425" w:left="1134"/>
        <w:rPr>
          <w:rFonts w:cs="Segoe UI"/>
          <w:szCs w:val="21"/>
        </w:rPr>
      </w:pPr>
      <w:r>
        <w:rPr>
          <w:rFonts w:cs="Segoe UI"/>
          <w:szCs w:val="21"/>
        </w:rPr>
        <w:t>Faciliter</w:t>
      </w:r>
      <w:r w:rsidR="00D0513C" w:rsidRPr="006B0FC6">
        <w:rPr>
          <w:rFonts w:cs="Segoe UI"/>
          <w:szCs w:val="21"/>
        </w:rPr>
        <w:t xml:space="preserve"> </w:t>
      </w:r>
      <w:r w:rsidR="00EF0A94" w:rsidRPr="006B0FC6">
        <w:rPr>
          <w:rFonts w:cs="Segoe UI"/>
          <w:szCs w:val="21"/>
        </w:rPr>
        <w:t xml:space="preserve">sur certains postes déterminés la mise en place du </w:t>
      </w:r>
      <w:r w:rsidR="00D0513C" w:rsidRPr="006B0FC6">
        <w:rPr>
          <w:rFonts w:cs="Segoe UI"/>
          <w:szCs w:val="21"/>
        </w:rPr>
        <w:t xml:space="preserve">télétravail ; </w:t>
      </w:r>
    </w:p>
    <w:p w14:paraId="05BFC926" w14:textId="77777777" w:rsidP="00372BCB" w:rsidR="00D0513C" w:rsidRDefault="00D0513C" w:rsidRPr="006B0FC6">
      <w:pPr>
        <w:numPr>
          <w:ilvl w:val="0"/>
          <w:numId w:val="3"/>
        </w:numPr>
        <w:tabs>
          <w:tab w:pos="643" w:val="clear"/>
          <w:tab w:pos="1134" w:val="num"/>
        </w:tabs>
        <w:ind w:hanging="425" w:left="1134"/>
        <w:rPr>
          <w:rFonts w:cs="Segoe UI"/>
          <w:szCs w:val="21"/>
        </w:rPr>
      </w:pPr>
      <w:r w:rsidRPr="006B0FC6">
        <w:rPr>
          <w:rFonts w:cs="Segoe UI"/>
          <w:szCs w:val="21"/>
        </w:rPr>
        <w:t>Faciliter le passage d’un temps partiel à un temps plein et inversement, garantir les mêmes droits à la formation, garantir les mêmes évolutions de carrière et les mêmes évolutions salariales ;</w:t>
      </w:r>
    </w:p>
    <w:p w14:paraId="6F3068B5" w14:textId="1B82EDA8" w:rsidP="00372BCB" w:rsidR="003B2D2C" w:rsidRDefault="003B2D2C" w:rsidRPr="006B0FC6">
      <w:pPr>
        <w:pStyle w:val="NormalWeb"/>
        <w:numPr>
          <w:ilvl w:val="0"/>
          <w:numId w:val="3"/>
        </w:numPr>
        <w:tabs>
          <w:tab w:pos="643" w:val="clear"/>
          <w:tab w:pos="1134" w:val="num"/>
        </w:tabs>
        <w:suppressAutoHyphens w:val="0"/>
        <w:spacing w:after="0" w:before="100" w:beforeAutospacing="1"/>
        <w:ind w:hanging="425" w:left="1134"/>
        <w:rPr>
          <w:rFonts w:cs="Segoe UI"/>
          <w:szCs w:val="21"/>
        </w:rPr>
      </w:pPr>
      <w:r w:rsidRPr="006B0FC6">
        <w:rPr>
          <w:rFonts w:cs="Segoe UI"/>
          <w:szCs w:val="21"/>
        </w:rPr>
        <w:t>Sensibiliser les salariés aux problématiques du harcèlement, des actes sexistes</w:t>
      </w:r>
      <w:r w:rsidR="000654D0">
        <w:rPr>
          <w:rFonts w:cs="Segoe UI"/>
          <w:szCs w:val="21"/>
        </w:rPr>
        <w:t xml:space="preserve"> : continuer à réaliser les </w:t>
      </w:r>
      <w:r w:rsidRPr="006B0FC6">
        <w:rPr>
          <w:rFonts w:cs="Segoe UI"/>
          <w:szCs w:val="21"/>
        </w:rPr>
        <w:t>formation</w:t>
      </w:r>
      <w:r w:rsidR="000654D0">
        <w:rPr>
          <w:rFonts w:cs="Segoe UI"/>
          <w:szCs w:val="21"/>
        </w:rPr>
        <w:t>s</w:t>
      </w:r>
      <w:r w:rsidRPr="006B0FC6">
        <w:rPr>
          <w:rFonts w:cs="Segoe UI"/>
          <w:szCs w:val="21"/>
        </w:rPr>
        <w:t xml:space="preserve"> spécifique</w:t>
      </w:r>
      <w:r w:rsidR="003A4DE1">
        <w:rPr>
          <w:rFonts w:cs="Segoe UI"/>
          <w:szCs w:val="21"/>
        </w:rPr>
        <w:t>s</w:t>
      </w:r>
      <w:r w:rsidR="000654D0">
        <w:rPr>
          <w:rFonts w:cs="Segoe UI"/>
          <w:szCs w:val="21"/>
        </w:rPr>
        <w:t xml:space="preserve"> sur le harcèlement</w:t>
      </w:r>
      <w:r w:rsidRPr="006B0FC6">
        <w:rPr>
          <w:rFonts w:cs="Segoe UI"/>
          <w:szCs w:val="21"/>
        </w:rPr>
        <w:t xml:space="preserve">, </w:t>
      </w:r>
      <w:r w:rsidR="000654D0">
        <w:rPr>
          <w:rFonts w:cs="Segoe UI"/>
          <w:szCs w:val="21"/>
        </w:rPr>
        <w:t xml:space="preserve">veiller à informer les référents nommés sur ce domaine au sein de l’entreprise. </w:t>
      </w:r>
    </w:p>
    <w:p w14:paraId="2F2DCE2F" w14:textId="6BD86ECE" w:rsidP="00372BCB" w:rsidR="004027CC" w:rsidRDefault="004027CC" w:rsidRPr="006B0FC6">
      <w:pPr>
        <w:pStyle w:val="NormalWeb"/>
        <w:numPr>
          <w:ilvl w:val="0"/>
          <w:numId w:val="3"/>
        </w:numPr>
        <w:tabs>
          <w:tab w:pos="643" w:val="clear"/>
          <w:tab w:pos="1134" w:val="num"/>
        </w:tabs>
        <w:suppressAutoHyphens w:val="0"/>
        <w:spacing w:after="0" w:before="100" w:beforeAutospacing="1"/>
        <w:ind w:hanging="425" w:left="1134"/>
        <w:rPr>
          <w:rFonts w:cs="Segoe UI"/>
          <w:szCs w:val="21"/>
        </w:rPr>
      </w:pPr>
      <w:r w:rsidRPr="006B0FC6">
        <w:rPr>
          <w:rFonts w:cs="Segoe UI"/>
          <w:szCs w:val="21"/>
        </w:rPr>
        <w:t>Rappeler aux man</w:t>
      </w:r>
      <w:r w:rsidR="00A3621B">
        <w:rPr>
          <w:rFonts w:cs="Segoe UI"/>
          <w:szCs w:val="21"/>
        </w:rPr>
        <w:t>a</w:t>
      </w:r>
      <w:r w:rsidRPr="006B0FC6">
        <w:rPr>
          <w:rFonts w:cs="Segoe UI"/>
          <w:szCs w:val="21"/>
        </w:rPr>
        <w:t xml:space="preserve">gers les règles prises concernant le droit à la déconnexion </w:t>
      </w:r>
    </w:p>
    <w:p w14:paraId="296D2A10" w14:textId="77777777" w:rsidP="00AC2F01" w:rsidR="00EF0A94" w:rsidRDefault="00EF0A94">
      <w:pPr>
        <w:rPr>
          <w:rFonts w:asciiTheme="minorHAnsi" w:cstheme="minorHAnsi" w:hAnsiTheme="minorHAnsi"/>
          <w:sz w:val="22"/>
          <w:szCs w:val="22"/>
        </w:rPr>
      </w:pPr>
    </w:p>
    <w:p w14:paraId="39A91759" w14:textId="77777777" w:rsidP="00962CC2" w:rsidR="00962CC2" w:rsidRDefault="00962CC2" w:rsidRPr="004027CC">
      <w:pPr>
        <w:rPr>
          <w:rFonts w:asciiTheme="minorHAnsi" w:cstheme="minorHAnsi" w:hAnsiTheme="minorHAnsi"/>
          <w:sz w:val="22"/>
          <w:szCs w:val="22"/>
          <w:u w:val="single"/>
        </w:rPr>
      </w:pPr>
    </w:p>
    <w:p w14:paraId="26F17478" w14:textId="77777777" w:rsidP="00372BCB" w:rsidR="00A764D6" w:rsidRDefault="00962CC2" w:rsidRPr="004027CC">
      <w:pPr>
        <w:numPr>
          <w:ilvl w:val="0"/>
          <w:numId w:val="11"/>
        </w:numPr>
        <w:rPr>
          <w:rFonts w:asciiTheme="minorHAnsi" w:cstheme="minorHAnsi" w:hAnsiTheme="minorHAnsi"/>
          <w:caps/>
          <w:sz w:val="22"/>
          <w:szCs w:val="22"/>
          <w:u w:val="single"/>
        </w:rPr>
      </w:pPr>
      <w:r w:rsidRPr="004027CC">
        <w:rPr>
          <w:rFonts w:asciiTheme="minorHAnsi" w:cstheme="minorHAnsi" w:hAnsiTheme="minorHAnsi"/>
          <w:caps/>
          <w:sz w:val="22"/>
          <w:szCs w:val="22"/>
          <w:u w:val="single"/>
        </w:rPr>
        <w:t>Maintien des cotisations d’assurance vieillesse sur un salaire à temps plein, en cas de travail à temps partiel, avec prise en charge éventuelle du différentiel par l’employeur.</w:t>
      </w:r>
    </w:p>
    <w:p w14:paraId="180DEFD8" w14:textId="77777777" w:rsidP="008130CD" w:rsidR="00D17A7C" w:rsidRDefault="00D17A7C">
      <w:pPr>
        <w:rPr>
          <w:rFonts w:asciiTheme="minorHAnsi" w:cstheme="minorHAnsi" w:hAnsiTheme="minorHAnsi"/>
          <w:sz w:val="22"/>
          <w:szCs w:val="22"/>
        </w:rPr>
      </w:pPr>
    </w:p>
    <w:p w14:paraId="2F35543D" w14:textId="77777777" w:rsidP="006B0FC6" w:rsidR="000654D0" w:rsidRDefault="00113EC8">
      <w:pPr>
        <w:spacing w:line="276" w:lineRule="auto"/>
      </w:pPr>
      <w:r w:rsidRPr="00113EC8">
        <w:t xml:space="preserve">L’entreprise </w:t>
      </w:r>
      <w:r w:rsidR="000654D0" w:rsidRPr="000654D0">
        <w:t>précise que ce sujet est actuellement en cours de renégociation au niveau du Groupe Avril dans le cadre de l’avenant à l’accord de Gestion Des Emplois et Des parcours Professionnels du 22 mars 2019. Les nouvelles mesures négociées seront par la suite appliquées au sein de la société.</w:t>
      </w:r>
    </w:p>
    <w:p w14:paraId="69B6F98C" w14:textId="4EDD0F63" w:rsidP="006B0FC6" w:rsidR="00113EC8" w:rsidRDefault="00113EC8">
      <w:pPr>
        <w:spacing w:line="276" w:lineRule="auto"/>
      </w:pPr>
      <w:r>
        <w:t>.</w:t>
      </w:r>
    </w:p>
    <w:p w14:paraId="5C9AB135" w14:textId="77777777" w:rsidP="008130CD" w:rsidR="00E41DF5" w:rsidRDefault="00E41DF5" w:rsidRPr="001D7D58">
      <w:pPr>
        <w:rPr>
          <w:rFonts w:asciiTheme="minorHAnsi" w:cstheme="minorHAnsi" w:hAnsiTheme="minorHAnsi"/>
          <w:sz w:val="22"/>
          <w:szCs w:val="22"/>
        </w:rPr>
      </w:pPr>
    </w:p>
    <w:p w14:paraId="75A6B9EE" w14:textId="5004E476" w:rsidP="00B56CE9" w:rsidR="00CB4A53" w:rsidRDefault="008130CD" w:rsidRPr="00B56CE9">
      <w:pPr>
        <w:pStyle w:val="Paragraphedeliste"/>
        <w:numPr>
          <w:ilvl w:val="0"/>
          <w:numId w:val="41"/>
        </w:numPr>
        <w:rPr>
          <w:rFonts w:asciiTheme="minorHAnsi" w:cstheme="minorHAnsi" w:hAnsiTheme="minorHAnsi"/>
          <w:sz w:val="22"/>
          <w:szCs w:val="22"/>
        </w:rPr>
      </w:pPr>
      <w:bookmarkStart w:id="0" w:name="_Hlk97017087"/>
      <w:r w:rsidRPr="00B56CE9">
        <w:rPr>
          <w:rFonts w:asciiTheme="minorHAnsi" w:cstheme="minorHAnsi" w:hAnsiTheme="minorHAnsi"/>
          <w:b/>
          <w:sz w:val="22"/>
          <w:szCs w:val="22"/>
        </w:rPr>
        <w:t>Les mesures relatives à l'insertion professionnelle et au maintien dans l'emploi des travailleurs handicapés</w:t>
      </w:r>
      <w:r w:rsidR="00EC1D5A" w:rsidRPr="00B56CE9">
        <w:rPr>
          <w:rFonts w:asciiTheme="minorHAnsi" w:cstheme="minorHAnsi" w:hAnsiTheme="minorHAnsi"/>
          <w:sz w:val="22"/>
          <w:szCs w:val="22"/>
        </w:rPr>
        <w:t xml:space="preserve"> </w:t>
      </w:r>
    </w:p>
    <w:bookmarkEnd w:id="0"/>
    <w:p w14:paraId="1837E62F" w14:textId="77777777" w:rsidP="006B0FC6" w:rsidR="00CB4A53" w:rsidRDefault="00CB4A53">
      <w:pPr>
        <w:spacing w:line="276" w:lineRule="auto"/>
      </w:pPr>
    </w:p>
    <w:p w14:paraId="33866354" w14:textId="77FBCF27" w:rsidP="006B0FC6" w:rsidR="00EC1D5A" w:rsidRDefault="00EC1D5A">
      <w:pPr>
        <w:spacing w:line="276" w:lineRule="auto"/>
      </w:pPr>
      <w:r>
        <w:lastRenderedPageBreak/>
        <w:t xml:space="preserve">L’entreprise réaffirme </w:t>
      </w:r>
      <w:r w:rsidR="008A362F">
        <w:t xml:space="preserve">également </w:t>
      </w:r>
      <w:r w:rsidR="00A3621B">
        <w:t>sa</w:t>
      </w:r>
      <w:r>
        <w:t xml:space="preserve"> volonté </w:t>
      </w:r>
      <w:r w:rsidRPr="008A362F">
        <w:t xml:space="preserve">de favoriser le recrutement et l’insertion des personnes handicapées ainsi que le maintien dans l’emploi de travailleurs handicapés. </w:t>
      </w:r>
    </w:p>
    <w:p w14:paraId="459D6794" w14:textId="1FC0D8F8" w:rsidR="00CB4A53" w:rsidRDefault="00CB4A53">
      <w:pPr>
        <w:suppressAutoHyphens w:val="0"/>
        <w:rPr>
          <w:rFonts w:asciiTheme="minorHAnsi" w:cstheme="minorHAnsi" w:hAnsiTheme="minorHAnsi"/>
          <w:sz w:val="22"/>
          <w:szCs w:val="22"/>
        </w:rPr>
      </w:pPr>
    </w:p>
    <w:p w14:paraId="44505B6A" w14:textId="45596CE5" w:rsidR="000654D0" w:rsidRDefault="000654D0">
      <w:pPr>
        <w:suppressAutoHyphens w:val="0"/>
        <w:rPr>
          <w:rFonts w:asciiTheme="minorHAnsi" w:cstheme="minorHAnsi" w:hAnsiTheme="minorHAnsi"/>
          <w:sz w:val="22"/>
          <w:szCs w:val="22"/>
        </w:rPr>
      </w:pPr>
      <w:bookmarkStart w:id="1" w:name="_Hlk97016822"/>
      <w:r w:rsidRPr="004F794C">
        <w:t xml:space="preserve">Il précise qu’il a été conclu un accord handicap au niveau du Groupe Avril le 18 novembre 2021, applicable au 1er janvier 2022 pour une durée de trois ans. </w:t>
      </w:r>
      <w:r>
        <w:t>La société s’engage à en déployer l</w:t>
      </w:r>
      <w:r w:rsidRPr="004F794C">
        <w:t xml:space="preserve">es mesures au niveau de </w:t>
      </w:r>
      <w:r>
        <w:t>la société et poursuivre les actions déjà mises en œuvre au sein d’OLEON SAS.</w:t>
      </w:r>
      <w:bookmarkEnd w:id="1"/>
    </w:p>
    <w:p w14:paraId="429B7F58" w14:textId="77777777" w:rsidP="008A362F" w:rsidR="00C92303" w:rsidRDefault="00C92303">
      <w:pPr>
        <w:pStyle w:val="Paragraphedeliste"/>
        <w:numPr>
          <w:ilvl w:val="0"/>
          <w:numId w:val="11"/>
        </w:numPr>
        <w:suppressAutoHyphens w:val="0"/>
        <w:spacing w:before="100" w:beforeAutospacing="1"/>
        <w:rPr>
          <w:rFonts w:asciiTheme="minorHAnsi" w:cstheme="minorHAnsi" w:hAnsiTheme="minorHAnsi"/>
          <w:sz w:val="22"/>
          <w:szCs w:val="22"/>
          <w:u w:val="single"/>
        </w:rPr>
      </w:pPr>
      <w:r>
        <w:rPr>
          <w:rFonts w:asciiTheme="minorHAnsi" w:cstheme="minorHAnsi" w:hAnsiTheme="minorHAnsi"/>
          <w:sz w:val="22"/>
          <w:szCs w:val="22"/>
          <w:u w:val="single"/>
        </w:rPr>
        <w:t>CONDITION D’ACCES A L’EMPLOI</w:t>
      </w:r>
    </w:p>
    <w:p w14:paraId="62711FFE" w14:textId="77777777" w:rsidP="00A76870" w:rsidR="00772703" w:rsidRDefault="00772703">
      <w:pPr>
        <w:rPr>
          <w:rFonts w:asciiTheme="minorHAnsi" w:cstheme="minorHAnsi" w:hAnsiTheme="minorHAnsi"/>
          <w:sz w:val="22"/>
          <w:szCs w:val="22"/>
        </w:rPr>
      </w:pPr>
    </w:p>
    <w:p w14:paraId="28E548FD" w14:textId="124AD7AD" w:rsidP="006B0FC6" w:rsidR="00772703" w:rsidRDefault="0072473E">
      <w:pPr>
        <w:spacing w:line="276" w:lineRule="auto"/>
      </w:pPr>
      <w:r w:rsidDel="0072473E" w:rsidRPr="001D7D58">
        <w:t xml:space="preserve"> </w:t>
      </w:r>
      <w:r w:rsidR="00A3621B">
        <w:t>Elle</w:t>
      </w:r>
      <w:r w:rsidR="00A45F93">
        <w:t xml:space="preserve"> </w:t>
      </w:r>
      <w:r w:rsidR="00BA770B" w:rsidRPr="00850D28">
        <w:rPr>
          <w:u w:val="single"/>
        </w:rPr>
        <w:t>p</w:t>
      </w:r>
      <w:r w:rsidR="00A45F93" w:rsidRPr="00850D28">
        <w:t>oursuivr</w:t>
      </w:r>
      <w:r w:rsidR="00A3621B">
        <w:t xml:space="preserve">a </w:t>
      </w:r>
      <w:r w:rsidR="00A45F93" w:rsidRPr="00850D28">
        <w:t>les engagements</w:t>
      </w:r>
      <w:r w:rsidR="00A45F93" w:rsidRPr="00CB4A53">
        <w:t xml:space="preserve"> </w:t>
      </w:r>
      <w:r w:rsidR="008A362F" w:rsidRPr="00CB4A53">
        <w:t>suivants </w:t>
      </w:r>
      <w:r w:rsidR="00A45F93">
        <w:rPr>
          <w:i/>
        </w:rPr>
        <w:t>:</w:t>
      </w:r>
    </w:p>
    <w:p w14:paraId="7F2DD318" w14:textId="3DB17825" w:rsidP="006B0FC6" w:rsidR="0072473E" w:rsidRDefault="0072473E" w:rsidRPr="006B0FC6">
      <w:pPr>
        <w:numPr>
          <w:ilvl w:val="0"/>
          <w:numId w:val="5"/>
        </w:numPr>
        <w:spacing w:line="276" w:lineRule="auto"/>
        <w:rPr>
          <w:rFonts w:cs="Segoe UI"/>
          <w:szCs w:val="21"/>
        </w:rPr>
      </w:pPr>
      <w:r w:rsidRPr="006B0FC6">
        <w:rPr>
          <w:rFonts w:cs="Segoe UI"/>
          <w:szCs w:val="21"/>
        </w:rPr>
        <w:t>Mettre en place des partenariats avec des organismes de recrutement (Pôle Emploi, association locale, AGEFIPH, entreprise de travail temporaire...) ;</w:t>
      </w:r>
    </w:p>
    <w:p w14:paraId="03B150AD" w14:textId="77777777" w:rsidP="006B0FC6" w:rsidR="001D7D58" w:rsidRDefault="001D7D58" w:rsidRPr="006B0FC6">
      <w:pPr>
        <w:numPr>
          <w:ilvl w:val="0"/>
          <w:numId w:val="5"/>
        </w:numPr>
        <w:spacing w:line="276" w:lineRule="auto"/>
        <w:rPr>
          <w:rFonts w:cs="Segoe UI"/>
          <w:szCs w:val="21"/>
        </w:rPr>
      </w:pPr>
      <w:r w:rsidRPr="006B0FC6">
        <w:rPr>
          <w:rFonts w:cs="Segoe UI"/>
          <w:szCs w:val="21"/>
        </w:rPr>
        <w:t xml:space="preserve">S’assurer que tous les postes </w:t>
      </w:r>
      <w:r w:rsidR="0072473E" w:rsidRPr="006B0FC6">
        <w:rPr>
          <w:rFonts w:cs="Segoe UI"/>
          <w:szCs w:val="21"/>
        </w:rPr>
        <w:t xml:space="preserve">disponibles </w:t>
      </w:r>
      <w:r w:rsidRPr="006B0FC6">
        <w:rPr>
          <w:rFonts w:cs="Segoe UI"/>
          <w:szCs w:val="21"/>
        </w:rPr>
        <w:t>à un recrutement interne ou externe soient ouverts aux travailleurs handicapés</w:t>
      </w:r>
      <w:r w:rsidRPr="006B0FC6">
        <w:rPr>
          <w:rFonts w:cs="Segoe UI"/>
          <w:szCs w:val="21"/>
          <w:lang w:eastAsia="fr-FR"/>
        </w:rPr>
        <w:t xml:space="preserve"> ;</w:t>
      </w:r>
    </w:p>
    <w:p w14:paraId="303DA7F1" w14:textId="0B90F212" w:rsidP="006B0FC6" w:rsidR="00BB3913" w:rsidRDefault="00BB3913" w:rsidRPr="006B0FC6">
      <w:pPr>
        <w:numPr>
          <w:ilvl w:val="0"/>
          <w:numId w:val="5"/>
        </w:numPr>
        <w:tabs>
          <w:tab w:pos="1134" w:val="left"/>
        </w:tabs>
        <w:spacing w:line="276" w:lineRule="auto"/>
        <w:rPr>
          <w:rFonts w:cs="Segoe UI"/>
          <w:szCs w:val="21"/>
        </w:rPr>
      </w:pPr>
      <w:r w:rsidRPr="006B0FC6">
        <w:rPr>
          <w:rFonts w:cs="Segoe UI"/>
          <w:szCs w:val="21"/>
        </w:rPr>
        <w:t>Effectuer un suivi de l’intégration du salarié en situation de handicap dans les 6 mois suivant l’embauche</w:t>
      </w:r>
      <w:r w:rsidR="00A3621B">
        <w:rPr>
          <w:rFonts w:cs="Segoe UI"/>
          <w:szCs w:val="21"/>
        </w:rPr>
        <w:t>.</w:t>
      </w:r>
    </w:p>
    <w:p w14:paraId="65B5CB5C" w14:textId="77777777" w:rsidP="006B0FC6" w:rsidR="00A76870" w:rsidRDefault="00A76870" w:rsidRPr="001D7D58">
      <w:pPr>
        <w:spacing w:line="276" w:lineRule="auto"/>
        <w:rPr>
          <w:rFonts w:asciiTheme="minorHAnsi" w:cstheme="minorHAnsi" w:hAnsiTheme="minorHAnsi"/>
          <w:sz w:val="22"/>
          <w:szCs w:val="22"/>
        </w:rPr>
      </w:pPr>
    </w:p>
    <w:p w14:paraId="57C617C3" w14:textId="77777777" w:rsidP="008A362F" w:rsidR="00C92303" w:rsidRDefault="00C92303">
      <w:pPr>
        <w:pStyle w:val="Paragraphedeliste"/>
        <w:numPr>
          <w:ilvl w:val="0"/>
          <w:numId w:val="11"/>
        </w:numPr>
        <w:suppressAutoHyphens w:val="0"/>
        <w:spacing w:before="100" w:beforeAutospacing="1"/>
        <w:rPr>
          <w:rFonts w:asciiTheme="minorHAnsi" w:cstheme="minorHAnsi" w:hAnsiTheme="minorHAnsi"/>
          <w:sz w:val="22"/>
          <w:szCs w:val="22"/>
          <w:u w:val="single"/>
        </w:rPr>
      </w:pPr>
      <w:r w:rsidRPr="00C92303">
        <w:rPr>
          <w:rFonts w:asciiTheme="minorHAnsi" w:cstheme="minorHAnsi" w:hAnsiTheme="minorHAnsi"/>
          <w:sz w:val="22"/>
          <w:szCs w:val="22"/>
          <w:u w:val="single"/>
        </w:rPr>
        <w:t xml:space="preserve">CONDITION D’ACCES A </w:t>
      </w:r>
      <w:r>
        <w:rPr>
          <w:rFonts w:asciiTheme="minorHAnsi" w:cstheme="minorHAnsi" w:hAnsiTheme="minorHAnsi"/>
          <w:sz w:val="22"/>
          <w:szCs w:val="22"/>
          <w:u w:val="single"/>
        </w:rPr>
        <w:t>LA FORMATION ET A LA PROMOTION PROFESSIONNELLE</w:t>
      </w:r>
    </w:p>
    <w:p w14:paraId="658A7C83" w14:textId="77777777" w:rsidP="006B0FC6" w:rsidR="00C92303" w:rsidRDefault="00C92303" w:rsidRPr="00C92303">
      <w:pPr>
        <w:pStyle w:val="Paragraphedeliste"/>
        <w:suppressAutoHyphens w:val="0"/>
        <w:spacing w:before="100" w:beforeAutospacing="1" w:line="276" w:lineRule="auto"/>
        <w:rPr>
          <w:rFonts w:asciiTheme="minorHAnsi" w:cstheme="minorHAnsi" w:hAnsiTheme="minorHAnsi"/>
          <w:sz w:val="22"/>
          <w:szCs w:val="22"/>
          <w:u w:val="single"/>
        </w:rPr>
      </w:pPr>
    </w:p>
    <w:p w14:paraId="0CD7A448" w14:textId="1A7932D5" w:rsidP="006B0FC6" w:rsidR="00A76870" w:rsidRDefault="00A76870" w:rsidRPr="006B0FC6">
      <w:pPr>
        <w:spacing w:line="276" w:lineRule="auto"/>
        <w:rPr>
          <w:rFonts w:cs="Segoe UI"/>
          <w:szCs w:val="21"/>
        </w:rPr>
      </w:pPr>
      <w:r w:rsidRPr="006B0FC6">
        <w:rPr>
          <w:rFonts w:cs="Segoe UI"/>
          <w:szCs w:val="21"/>
        </w:rPr>
        <w:t>S’agissant de donner à chaque collaborateur une visibilité sur son avenir professionnel</w:t>
      </w:r>
      <w:r w:rsidR="008A362F" w:rsidRPr="006B0FC6">
        <w:rPr>
          <w:rFonts w:cs="Segoe UI"/>
          <w:szCs w:val="21"/>
        </w:rPr>
        <w:t>,</w:t>
      </w:r>
      <w:r w:rsidR="00850D28" w:rsidRPr="006B0FC6">
        <w:rPr>
          <w:rFonts w:cs="Segoe UI"/>
          <w:szCs w:val="21"/>
        </w:rPr>
        <w:t xml:space="preserve"> </w:t>
      </w:r>
      <w:r w:rsidR="0072473E" w:rsidRPr="006B0FC6">
        <w:rPr>
          <w:rFonts w:cs="Segoe UI"/>
          <w:szCs w:val="21"/>
        </w:rPr>
        <w:t>l</w:t>
      </w:r>
      <w:r w:rsidRPr="006B0FC6">
        <w:rPr>
          <w:rFonts w:cs="Segoe UI"/>
          <w:szCs w:val="21"/>
        </w:rPr>
        <w:t>e</w:t>
      </w:r>
      <w:r w:rsidR="00884DF4" w:rsidRPr="006B0FC6">
        <w:rPr>
          <w:rFonts w:cs="Segoe UI"/>
          <w:szCs w:val="21"/>
        </w:rPr>
        <w:t xml:space="preserve">s </w:t>
      </w:r>
      <w:r w:rsidR="00C529E7" w:rsidRPr="006B0FC6">
        <w:rPr>
          <w:rFonts w:cs="Segoe UI"/>
          <w:szCs w:val="21"/>
        </w:rPr>
        <w:t>mêmes possibilités</w:t>
      </w:r>
      <w:r w:rsidR="00884DF4" w:rsidRPr="006B0FC6">
        <w:rPr>
          <w:rFonts w:cs="Segoe UI"/>
          <w:szCs w:val="21"/>
        </w:rPr>
        <w:t xml:space="preserve"> d’évolution de carrière</w:t>
      </w:r>
      <w:r w:rsidR="00AA142E" w:rsidRPr="006B0FC6">
        <w:rPr>
          <w:rFonts w:cs="Segoe UI"/>
          <w:szCs w:val="21"/>
        </w:rPr>
        <w:t xml:space="preserve"> et les mêmes évolutions salariales</w:t>
      </w:r>
      <w:r w:rsidR="00884DF4" w:rsidRPr="006B0FC6">
        <w:rPr>
          <w:rFonts w:cs="Segoe UI"/>
          <w:szCs w:val="21"/>
        </w:rPr>
        <w:t xml:space="preserve">, </w:t>
      </w:r>
      <w:r w:rsidR="00A3621B">
        <w:rPr>
          <w:rFonts w:cs="Segoe UI"/>
          <w:szCs w:val="21"/>
        </w:rPr>
        <w:t>la Direction</w:t>
      </w:r>
      <w:r w:rsidRPr="006B0FC6">
        <w:rPr>
          <w:rFonts w:cs="Segoe UI"/>
          <w:szCs w:val="21"/>
        </w:rPr>
        <w:t xml:space="preserve"> </w:t>
      </w:r>
      <w:r w:rsidR="00AA142E" w:rsidRPr="006B0FC6">
        <w:rPr>
          <w:rFonts w:cs="Segoe UI"/>
          <w:szCs w:val="21"/>
        </w:rPr>
        <w:t>s’engage à</w:t>
      </w:r>
      <w:r w:rsidR="00C529E7" w:rsidRPr="006B0FC6">
        <w:rPr>
          <w:rFonts w:cs="Segoe UI"/>
          <w:szCs w:val="21"/>
        </w:rPr>
        <w:t xml:space="preserve"> </w:t>
      </w:r>
      <w:r w:rsidRPr="006B0FC6">
        <w:rPr>
          <w:rFonts w:cs="Segoe UI"/>
          <w:szCs w:val="21"/>
        </w:rPr>
        <w:t>:</w:t>
      </w:r>
    </w:p>
    <w:p w14:paraId="47C606D8" w14:textId="77777777" w:rsidP="006B0FC6" w:rsidR="00A76870" w:rsidRDefault="00A76870" w:rsidRPr="006B0FC6">
      <w:pPr>
        <w:numPr>
          <w:ilvl w:val="0"/>
          <w:numId w:val="32"/>
        </w:numPr>
        <w:tabs>
          <w:tab w:pos="1134" w:val="left"/>
        </w:tabs>
        <w:spacing w:line="276" w:lineRule="auto"/>
        <w:rPr>
          <w:rFonts w:cs="Segoe UI"/>
          <w:szCs w:val="21"/>
        </w:rPr>
      </w:pPr>
      <w:r w:rsidRPr="006B0FC6">
        <w:rPr>
          <w:rFonts w:cs="Segoe UI"/>
          <w:szCs w:val="21"/>
        </w:rPr>
        <w:t xml:space="preserve">Assurer aux </w:t>
      </w:r>
      <w:r w:rsidR="0001287B" w:rsidRPr="006B0FC6">
        <w:rPr>
          <w:rFonts w:cs="Segoe UI"/>
          <w:szCs w:val="21"/>
        </w:rPr>
        <w:t>travailleurs handicapés</w:t>
      </w:r>
      <w:r w:rsidRPr="006B0FC6">
        <w:rPr>
          <w:rFonts w:cs="Segoe UI"/>
          <w:szCs w:val="21"/>
        </w:rPr>
        <w:t xml:space="preserve"> les mêmes conditions d'accès à la formation </w:t>
      </w:r>
      <w:r w:rsidR="00AA142E" w:rsidRPr="006B0FC6">
        <w:rPr>
          <w:rFonts w:cs="Segoe UI"/>
          <w:szCs w:val="21"/>
        </w:rPr>
        <w:t xml:space="preserve">(en organisant si possible les formations en entreprise par exemple) </w:t>
      </w:r>
      <w:r w:rsidRPr="006B0FC6">
        <w:rPr>
          <w:rFonts w:cs="Segoe UI"/>
          <w:szCs w:val="21"/>
        </w:rPr>
        <w:t xml:space="preserve">; </w:t>
      </w:r>
    </w:p>
    <w:p w14:paraId="13015826" w14:textId="466E1D87" w:rsidP="006B0FC6" w:rsidR="006D4628" w:rsidRDefault="00AA142E" w:rsidRPr="006B0FC6">
      <w:pPr>
        <w:pStyle w:val="Paragraphedeliste"/>
        <w:numPr>
          <w:ilvl w:val="0"/>
          <w:numId w:val="32"/>
        </w:numPr>
        <w:tabs>
          <w:tab w:pos="1134" w:val="left"/>
        </w:tabs>
        <w:spacing w:line="276" w:lineRule="auto"/>
        <w:rPr>
          <w:rFonts w:cs="Segoe UI"/>
          <w:szCs w:val="21"/>
        </w:rPr>
      </w:pPr>
      <w:r w:rsidRPr="006B0FC6">
        <w:rPr>
          <w:rFonts w:cs="Segoe UI"/>
          <w:szCs w:val="21"/>
        </w:rPr>
        <w:t xml:space="preserve">Sensibiliser </w:t>
      </w:r>
      <w:r w:rsidR="00F05E53" w:rsidRPr="006B0FC6">
        <w:rPr>
          <w:rFonts w:cs="Segoe UI"/>
          <w:szCs w:val="21"/>
        </w:rPr>
        <w:t xml:space="preserve">à la non-discrimination </w:t>
      </w:r>
      <w:r w:rsidRPr="006B0FC6">
        <w:rPr>
          <w:rFonts w:cs="Segoe UI"/>
          <w:szCs w:val="21"/>
        </w:rPr>
        <w:t xml:space="preserve">le </w:t>
      </w:r>
      <w:r w:rsidR="00F05E53" w:rsidRPr="006B0FC6">
        <w:rPr>
          <w:rFonts w:cs="Segoe UI"/>
          <w:szCs w:val="21"/>
        </w:rPr>
        <w:t>personnel d’encadrement</w:t>
      </w:r>
      <w:r w:rsidR="00A3621B">
        <w:rPr>
          <w:rFonts w:cs="Segoe UI"/>
          <w:szCs w:val="21"/>
        </w:rPr>
        <w:t> ;</w:t>
      </w:r>
    </w:p>
    <w:p w14:paraId="359F6ED1" w14:textId="096FAA19" w:rsidP="006B0FC6" w:rsidR="00F05E53" w:rsidRDefault="00F05E53" w:rsidRPr="006B0FC6">
      <w:pPr>
        <w:numPr>
          <w:ilvl w:val="0"/>
          <w:numId w:val="10"/>
        </w:numPr>
        <w:spacing w:line="276" w:lineRule="auto"/>
        <w:ind w:hanging="425" w:left="1134"/>
        <w:rPr>
          <w:rFonts w:cs="Segoe UI"/>
          <w:szCs w:val="21"/>
        </w:rPr>
      </w:pPr>
      <w:r w:rsidRPr="006B0FC6">
        <w:rPr>
          <w:rFonts w:cs="Segoe UI"/>
          <w:szCs w:val="21"/>
        </w:rPr>
        <w:t>S’assurer que tous les postes ouverts à un recrutement interne soient ouverts aux travailleurs handicapés</w:t>
      </w:r>
      <w:r w:rsidR="00A3621B">
        <w:rPr>
          <w:rFonts w:cs="Segoe UI"/>
          <w:szCs w:val="21"/>
        </w:rPr>
        <w:t>.</w:t>
      </w:r>
    </w:p>
    <w:p w14:paraId="08EB3B67" w14:textId="0D351C61" w:rsidP="00C529E7" w:rsidR="00CB4A53" w:rsidRDefault="00884DF4">
      <w:pPr>
        <w:tabs>
          <w:tab w:pos="1185" w:val="left"/>
        </w:tabs>
        <w:rPr>
          <w:rFonts w:asciiTheme="minorHAnsi" w:cstheme="minorHAnsi" w:hAnsiTheme="minorHAnsi"/>
          <w:sz w:val="22"/>
          <w:szCs w:val="22"/>
        </w:rPr>
      </w:pPr>
      <w:r>
        <w:rPr>
          <w:rFonts w:asciiTheme="minorHAnsi" w:cstheme="minorHAnsi" w:hAnsiTheme="minorHAnsi"/>
          <w:sz w:val="22"/>
          <w:szCs w:val="22"/>
        </w:rPr>
        <w:tab/>
      </w:r>
    </w:p>
    <w:p w14:paraId="43528814" w14:textId="77777777" w:rsidP="008A362F" w:rsidR="00C92303" w:rsidRDefault="00A45F93">
      <w:pPr>
        <w:pStyle w:val="Paragraphedeliste"/>
        <w:numPr>
          <w:ilvl w:val="0"/>
          <w:numId w:val="11"/>
        </w:numPr>
        <w:suppressAutoHyphens w:val="0"/>
        <w:spacing w:before="100" w:beforeAutospacing="1"/>
        <w:rPr>
          <w:rFonts w:asciiTheme="minorHAnsi" w:cstheme="minorHAnsi" w:hAnsiTheme="minorHAnsi"/>
          <w:sz w:val="22"/>
          <w:szCs w:val="22"/>
          <w:u w:val="single"/>
        </w:rPr>
      </w:pPr>
      <w:r>
        <w:rPr>
          <w:rFonts w:asciiTheme="minorHAnsi" w:cstheme="minorHAnsi" w:hAnsiTheme="minorHAnsi"/>
          <w:sz w:val="22"/>
          <w:szCs w:val="22"/>
          <w:u w:val="single"/>
        </w:rPr>
        <w:t>C</w:t>
      </w:r>
      <w:r w:rsidR="00C92303">
        <w:rPr>
          <w:rFonts w:asciiTheme="minorHAnsi" w:cstheme="minorHAnsi" w:hAnsiTheme="minorHAnsi"/>
          <w:sz w:val="22"/>
          <w:szCs w:val="22"/>
          <w:u w:val="single"/>
        </w:rPr>
        <w:t xml:space="preserve">ONDITION DE TRAVAIL ET D’EMPLOI </w:t>
      </w:r>
      <w:r w:rsidR="00B040AD">
        <w:rPr>
          <w:rFonts w:asciiTheme="minorHAnsi" w:cstheme="minorHAnsi" w:hAnsiTheme="minorHAnsi"/>
          <w:sz w:val="22"/>
          <w:szCs w:val="22"/>
          <w:u w:val="single"/>
        </w:rPr>
        <w:t>DES TRAVAILLEURS HANDICAPES</w:t>
      </w:r>
    </w:p>
    <w:p w14:paraId="503B40CE" w14:textId="77777777" w:rsidP="00C92303" w:rsidR="00C92303" w:rsidRDefault="00C92303">
      <w:pPr>
        <w:pStyle w:val="Paragraphedeliste"/>
        <w:suppressAutoHyphens w:val="0"/>
        <w:spacing w:before="100" w:beforeAutospacing="1"/>
        <w:rPr>
          <w:rFonts w:asciiTheme="minorHAnsi" w:cstheme="minorHAnsi" w:hAnsiTheme="minorHAnsi"/>
          <w:sz w:val="22"/>
          <w:szCs w:val="22"/>
          <w:u w:val="single"/>
        </w:rPr>
      </w:pPr>
    </w:p>
    <w:p w14:paraId="0C31FB00" w14:textId="77777777" w:rsidP="006B0FC6" w:rsidR="00F05E53" w:rsidRDefault="00F05E53" w:rsidRPr="006B0FC6">
      <w:pPr>
        <w:spacing w:line="276" w:lineRule="auto"/>
        <w:rPr>
          <w:rFonts w:cs="Segoe UI"/>
          <w:szCs w:val="21"/>
        </w:rPr>
      </w:pPr>
      <w:r w:rsidRPr="006B0FC6">
        <w:rPr>
          <w:rFonts w:cs="Segoe UI"/>
          <w:szCs w:val="21"/>
        </w:rPr>
        <w:t>Il est convenu que l’entreprise apporte un soutien particulier au personnel handicapé, en étudiant toute situation individuelle.</w:t>
      </w:r>
    </w:p>
    <w:p w14:paraId="7476F282" w14:textId="77777777" w:rsidP="006B0FC6" w:rsidR="00BB3913" w:rsidRDefault="00BB3913" w:rsidRPr="006B0FC6">
      <w:pPr>
        <w:spacing w:line="276" w:lineRule="auto"/>
        <w:rPr>
          <w:rFonts w:cs="Segoe UI"/>
          <w:szCs w:val="21"/>
        </w:rPr>
      </w:pPr>
    </w:p>
    <w:p w14:paraId="12425852" w14:textId="6FF80055" w:rsidP="006B0FC6" w:rsidR="00A76870" w:rsidRDefault="00F05E53" w:rsidRPr="006B0FC6">
      <w:pPr>
        <w:spacing w:line="276" w:lineRule="auto"/>
        <w:rPr>
          <w:rFonts w:cs="Segoe UI"/>
          <w:szCs w:val="21"/>
        </w:rPr>
      </w:pPr>
      <w:r w:rsidRPr="006B0FC6">
        <w:rPr>
          <w:rFonts w:cs="Segoe UI"/>
          <w:szCs w:val="21"/>
        </w:rPr>
        <w:t>En la matière</w:t>
      </w:r>
      <w:r w:rsidR="00A76870" w:rsidRPr="006B0FC6">
        <w:rPr>
          <w:rFonts w:cs="Segoe UI"/>
          <w:szCs w:val="21"/>
        </w:rPr>
        <w:t>,</w:t>
      </w:r>
      <w:r w:rsidR="00A3621B">
        <w:rPr>
          <w:rFonts w:cs="Segoe UI"/>
          <w:szCs w:val="21"/>
        </w:rPr>
        <w:t xml:space="preserve"> la Direction s’engage à</w:t>
      </w:r>
      <w:r w:rsidR="00A76870" w:rsidRPr="006B0FC6">
        <w:rPr>
          <w:rFonts w:cs="Segoe UI"/>
          <w:szCs w:val="21"/>
        </w:rPr>
        <w:t> :</w:t>
      </w:r>
      <w:r w:rsidR="00A76870" w:rsidRPr="006B0FC6">
        <w:rPr>
          <w:rFonts w:cs="Segoe UI"/>
          <w:szCs w:val="21"/>
        </w:rPr>
        <w:tab/>
      </w:r>
    </w:p>
    <w:p w14:paraId="1642F545" w14:textId="0D894D2A" w:rsidP="006B0FC6" w:rsidR="00A76870" w:rsidRDefault="00A76870" w:rsidRPr="006B0FC6">
      <w:pPr>
        <w:numPr>
          <w:ilvl w:val="0"/>
          <w:numId w:val="3"/>
        </w:numPr>
        <w:tabs>
          <w:tab w:pos="643" w:val="clear"/>
          <w:tab w:pos="1134" w:val="num"/>
        </w:tabs>
        <w:spacing w:line="276" w:lineRule="auto"/>
        <w:ind w:hanging="425" w:left="1134"/>
        <w:rPr>
          <w:rFonts w:cs="Segoe UI"/>
          <w:szCs w:val="21"/>
        </w:rPr>
      </w:pPr>
      <w:r w:rsidRPr="006B0FC6">
        <w:rPr>
          <w:rFonts w:cs="Segoe UI"/>
          <w:szCs w:val="21"/>
        </w:rPr>
        <w:t xml:space="preserve">Mettre tout en œuvre pour </w:t>
      </w:r>
      <w:r w:rsidR="00F728F5" w:rsidRPr="006B0FC6">
        <w:rPr>
          <w:rFonts w:cs="Segoe UI"/>
          <w:szCs w:val="21"/>
        </w:rPr>
        <w:t>adapter</w:t>
      </w:r>
      <w:r w:rsidRPr="006B0FC6">
        <w:rPr>
          <w:rFonts w:cs="Segoe UI"/>
          <w:szCs w:val="21"/>
        </w:rPr>
        <w:t xml:space="preserve"> les </w:t>
      </w:r>
      <w:r w:rsidR="00F728F5" w:rsidRPr="006B0FC6">
        <w:rPr>
          <w:rFonts w:cs="Segoe UI"/>
          <w:szCs w:val="21"/>
        </w:rPr>
        <w:t>postes</w:t>
      </w:r>
      <w:r w:rsidRPr="006B0FC6">
        <w:rPr>
          <w:rFonts w:cs="Segoe UI"/>
          <w:szCs w:val="21"/>
        </w:rPr>
        <w:t xml:space="preserve"> de travail des </w:t>
      </w:r>
      <w:r w:rsidR="00F728F5" w:rsidRPr="006B0FC6">
        <w:rPr>
          <w:rFonts w:cs="Segoe UI"/>
          <w:szCs w:val="21"/>
        </w:rPr>
        <w:t>travailleurs handicapés</w:t>
      </w:r>
      <w:r w:rsidR="00A3621B">
        <w:rPr>
          <w:rFonts w:cs="Segoe UI"/>
          <w:szCs w:val="21"/>
        </w:rPr>
        <w:t> ;</w:t>
      </w:r>
    </w:p>
    <w:p w14:paraId="21C80361" w14:textId="7AEDEDE2" w:rsidP="006B0FC6" w:rsidR="00A76870" w:rsidRDefault="00A76870" w:rsidRPr="006B0FC6">
      <w:pPr>
        <w:numPr>
          <w:ilvl w:val="0"/>
          <w:numId w:val="3"/>
        </w:numPr>
        <w:tabs>
          <w:tab w:pos="643" w:val="clear"/>
          <w:tab w:pos="1134" w:val="num"/>
        </w:tabs>
        <w:spacing w:line="276" w:lineRule="auto"/>
        <w:ind w:hanging="425" w:left="1134"/>
        <w:rPr>
          <w:rFonts w:cs="Segoe UI"/>
          <w:szCs w:val="21"/>
        </w:rPr>
      </w:pPr>
      <w:r w:rsidRPr="006B0FC6">
        <w:rPr>
          <w:rFonts w:cs="Segoe UI"/>
          <w:szCs w:val="21"/>
        </w:rPr>
        <w:t>Faciliter le passage d’un temps partiel à un temps plein et inversement</w:t>
      </w:r>
      <w:r w:rsidR="00A3621B">
        <w:rPr>
          <w:rFonts w:cs="Segoe UI"/>
          <w:szCs w:val="21"/>
        </w:rPr>
        <w:t xml:space="preserve"> ; </w:t>
      </w:r>
    </w:p>
    <w:p w14:paraId="682CE736" w14:textId="14CBFE33" w:rsidP="006B0FC6" w:rsidR="00565389" w:rsidRDefault="00565389" w:rsidRPr="006B0FC6">
      <w:pPr>
        <w:pStyle w:val="NormalWeb"/>
        <w:numPr>
          <w:ilvl w:val="0"/>
          <w:numId w:val="3"/>
        </w:numPr>
        <w:tabs>
          <w:tab w:pos="643" w:val="clear"/>
          <w:tab w:pos="1134" w:val="num"/>
        </w:tabs>
        <w:suppressAutoHyphens w:val="0"/>
        <w:spacing w:after="0" w:before="100" w:beforeAutospacing="1" w:line="276" w:lineRule="auto"/>
        <w:ind w:hanging="425" w:left="1134"/>
        <w:rPr>
          <w:rFonts w:cs="Segoe UI"/>
          <w:szCs w:val="21"/>
        </w:rPr>
      </w:pPr>
      <w:r w:rsidRPr="006B0FC6">
        <w:rPr>
          <w:rFonts w:cs="Segoe UI"/>
          <w:szCs w:val="21"/>
        </w:rPr>
        <w:t>Prévenir les risques professionnels en vue d’anticiper les situations de handicap</w:t>
      </w:r>
      <w:r w:rsidR="00A3621B">
        <w:rPr>
          <w:rFonts w:cs="Segoe UI"/>
          <w:szCs w:val="21"/>
        </w:rPr>
        <w:t>.</w:t>
      </w:r>
    </w:p>
    <w:p w14:paraId="5BFB1BC1" w14:textId="77777777" w:rsidP="006B0FC6" w:rsidR="00A76870" w:rsidRDefault="00A76870" w:rsidRPr="006B0FC6">
      <w:pPr>
        <w:spacing w:line="276" w:lineRule="auto"/>
        <w:rPr>
          <w:rFonts w:cs="Segoe UI"/>
          <w:szCs w:val="21"/>
        </w:rPr>
      </w:pPr>
    </w:p>
    <w:p w14:paraId="7B443AB8" w14:textId="2C2C5195" w:rsidP="000654D0" w:rsidR="000654D0" w:rsidRDefault="007D06C9" w:rsidRPr="000654D0">
      <w:pPr>
        <w:spacing w:line="276" w:lineRule="auto"/>
        <w:rPr>
          <w:rFonts w:cs="Segoe UI"/>
          <w:szCs w:val="21"/>
        </w:rPr>
      </w:pPr>
      <w:r w:rsidRPr="006B0FC6">
        <w:rPr>
          <w:rFonts w:cs="Segoe UI"/>
          <w:szCs w:val="21"/>
        </w:rPr>
        <w:t xml:space="preserve">Enfin, l’entreprise encourage </w:t>
      </w:r>
      <w:r w:rsidR="000654D0" w:rsidRPr="000654D0">
        <w:rPr>
          <w:rFonts w:cs="Segoe UI"/>
          <w:szCs w:val="21"/>
        </w:rPr>
        <w:t>les salariés reconnus travailleurs handicapés à se faire connaitre auprès du service des ressources humaines.</w:t>
      </w:r>
    </w:p>
    <w:p w14:paraId="038D934B" w14:textId="77777777" w:rsidP="000654D0" w:rsidR="000654D0" w:rsidRDefault="000654D0" w:rsidRPr="000654D0">
      <w:pPr>
        <w:spacing w:line="276" w:lineRule="auto"/>
        <w:rPr>
          <w:rFonts w:cs="Segoe UI"/>
          <w:szCs w:val="21"/>
        </w:rPr>
      </w:pPr>
      <w:r w:rsidRPr="000654D0">
        <w:rPr>
          <w:rFonts w:cs="Segoe UI"/>
          <w:szCs w:val="21"/>
        </w:rPr>
        <w:t xml:space="preserve">Elle rappelle qu’en cas de reconnaissance de la qualité de travailleur handicapé (RQTH), les salariés peuvent mobiliser des dispositifs légaux et règlementaires spécifiques en matière de handicap : </w:t>
      </w:r>
      <w:r w:rsidRPr="000654D0">
        <w:rPr>
          <w:rFonts w:cs="Segoe UI"/>
          <w:szCs w:val="21"/>
        </w:rPr>
        <w:lastRenderedPageBreak/>
        <w:t>aménagements d’horaires, financements et conseils proposés par l’AGEFIPH, accès à des stages de réadaptation en cas d’inaptitude déclarée sur le poste etc…</w:t>
      </w:r>
    </w:p>
    <w:p w14:paraId="69584DD4" w14:textId="77777777" w:rsidP="000654D0" w:rsidR="000654D0" w:rsidRDefault="000654D0" w:rsidRPr="000654D0">
      <w:pPr>
        <w:spacing w:line="276" w:lineRule="auto"/>
        <w:rPr>
          <w:rFonts w:cs="Segoe UI"/>
          <w:szCs w:val="21"/>
        </w:rPr>
      </w:pPr>
    </w:p>
    <w:p w14:paraId="7BAEB6F2" w14:textId="77777777" w:rsidP="000654D0" w:rsidR="000654D0" w:rsidRDefault="000654D0" w:rsidRPr="000654D0">
      <w:pPr>
        <w:spacing w:line="276" w:lineRule="auto"/>
        <w:rPr>
          <w:rFonts w:cs="Segoe UI"/>
          <w:szCs w:val="21"/>
        </w:rPr>
      </w:pPr>
      <w:r w:rsidRPr="000654D0">
        <w:rPr>
          <w:rFonts w:cs="Segoe UI"/>
          <w:szCs w:val="21"/>
        </w:rPr>
        <w:t>Aussi, pour encourager cette reconnaissance, il leur est accordé une journée d’absence rémunérée pour effectuer leur démarche administrative de reconnaissance., sous réserve du respect d’un délai de prévenance, afin de réaliser les démarches administratives et/ou médicales liées à la reconnaissance ou à son renouvellement. Cette journée d’absence pourra être fractionnée en ½ journée. Les justificatifs de cette absence devront être transmis au service des ressources humaines à l’issue de l’absence.</w:t>
      </w:r>
    </w:p>
    <w:p w14:paraId="78AD688F" w14:textId="77777777" w:rsidP="000654D0" w:rsidR="000654D0" w:rsidRDefault="000654D0" w:rsidRPr="000654D0">
      <w:pPr>
        <w:spacing w:line="276" w:lineRule="auto"/>
        <w:rPr>
          <w:rFonts w:cs="Segoe UI"/>
          <w:szCs w:val="21"/>
        </w:rPr>
      </w:pPr>
    </w:p>
    <w:p w14:paraId="1C5652D5" w14:textId="2F911F86" w:rsidP="000654D0" w:rsidR="000654D0" w:rsidRDefault="000654D0">
      <w:pPr>
        <w:spacing w:line="276" w:lineRule="auto"/>
        <w:rPr>
          <w:rFonts w:cs="Segoe UI"/>
          <w:szCs w:val="21"/>
        </w:rPr>
      </w:pPr>
      <w:r w:rsidRPr="000654D0">
        <w:rPr>
          <w:rFonts w:cs="Segoe UI"/>
          <w:szCs w:val="21"/>
        </w:rPr>
        <w:t>Par ailleurs, de manière plus globale, cette autorisation rémunérée est étendue dans les mêmes conditions aux salariés ayant des enfants à charge reconnus en situation de handicap ou aux salariés aidants un parent en situation de handicap pour les besoins des démarches administratives et/ou médicales liées à la reconnaissance ou au renouvellement de leur situation de handicap.</w:t>
      </w:r>
    </w:p>
    <w:p w14:paraId="46AAF73E" w14:textId="77777777" w:rsidP="006B0FC6" w:rsidR="000654D0" w:rsidRDefault="000654D0">
      <w:pPr>
        <w:spacing w:line="276" w:lineRule="auto"/>
        <w:rPr>
          <w:rFonts w:cs="Segoe UI"/>
          <w:szCs w:val="21"/>
        </w:rPr>
      </w:pPr>
    </w:p>
    <w:p w14:paraId="7108B464" w14:textId="77777777" w:rsidP="007D06C9" w:rsidR="007D06C9" w:rsidRDefault="007D06C9">
      <w:pPr>
        <w:rPr>
          <w:rFonts w:asciiTheme="minorHAnsi" w:cstheme="minorHAnsi" w:hAnsiTheme="minorHAnsi"/>
          <w:sz w:val="22"/>
          <w:szCs w:val="22"/>
        </w:rPr>
      </w:pPr>
    </w:p>
    <w:p w14:paraId="58B7954F" w14:textId="77777777" w:rsidP="008A362F" w:rsidR="00F05E53" w:rsidRDefault="00F05E53">
      <w:pPr>
        <w:pStyle w:val="Paragraphedeliste"/>
        <w:numPr>
          <w:ilvl w:val="0"/>
          <w:numId w:val="11"/>
        </w:numPr>
        <w:suppressAutoHyphens w:val="0"/>
        <w:spacing w:before="100" w:beforeAutospacing="1"/>
        <w:rPr>
          <w:rFonts w:asciiTheme="minorHAnsi" w:cstheme="minorHAnsi" w:hAnsiTheme="minorHAnsi"/>
          <w:sz w:val="22"/>
          <w:szCs w:val="22"/>
          <w:u w:val="single"/>
        </w:rPr>
      </w:pPr>
      <w:r>
        <w:rPr>
          <w:rFonts w:asciiTheme="minorHAnsi" w:cstheme="minorHAnsi" w:hAnsiTheme="minorHAnsi"/>
          <w:sz w:val="22"/>
          <w:szCs w:val="22"/>
          <w:u w:val="single"/>
        </w:rPr>
        <w:t>SENSIBILISATION DE L’ENSEMBLE DU PERSONNEL AU HANDICAP</w:t>
      </w:r>
    </w:p>
    <w:p w14:paraId="15E7EA1E" w14:textId="77777777" w:rsidP="00A76870" w:rsidR="00F05E53" w:rsidRDefault="00F05E53" w:rsidRPr="001D7D58">
      <w:pPr>
        <w:rPr>
          <w:rFonts w:asciiTheme="minorHAnsi" w:cstheme="minorHAnsi" w:hAnsiTheme="minorHAnsi"/>
          <w:color w:themeColor="text2" w:val="1F497D"/>
          <w:sz w:val="22"/>
          <w:szCs w:val="22"/>
        </w:rPr>
      </w:pPr>
    </w:p>
    <w:p w14:paraId="7D0D4262" w14:textId="77777777" w:rsidP="006B0FC6" w:rsidR="0018255E" w:rsidRDefault="0018255E" w:rsidRPr="006B0FC6">
      <w:pPr>
        <w:spacing w:line="276" w:lineRule="auto"/>
        <w:rPr>
          <w:rFonts w:cs="Segoe UI"/>
          <w:szCs w:val="21"/>
        </w:rPr>
      </w:pPr>
      <w:r w:rsidRPr="006B0FC6">
        <w:rPr>
          <w:rFonts w:cs="Segoe UI"/>
          <w:szCs w:val="21"/>
        </w:rPr>
        <w:t>Afin de rendre plus efficient et faciliter l</w:t>
      </w:r>
      <w:r w:rsidR="00446FB6" w:rsidRPr="006B0FC6">
        <w:rPr>
          <w:rFonts w:cs="Segoe UI"/>
          <w:szCs w:val="21"/>
        </w:rPr>
        <w:t xml:space="preserve">’intégration des personnes handicapées </w:t>
      </w:r>
      <w:r w:rsidRPr="006B0FC6">
        <w:rPr>
          <w:rFonts w:cs="Segoe UI"/>
          <w:szCs w:val="21"/>
        </w:rPr>
        <w:t>en entreprise, les parties rappellent qu’il est important d’informer et de sensibiliser</w:t>
      </w:r>
      <w:r w:rsidR="00446FB6" w:rsidRPr="006B0FC6">
        <w:rPr>
          <w:rFonts w:cs="Segoe UI"/>
          <w:szCs w:val="21"/>
        </w:rPr>
        <w:t xml:space="preserve"> </w:t>
      </w:r>
      <w:r w:rsidRPr="006B0FC6">
        <w:rPr>
          <w:rFonts w:cs="Segoe UI"/>
          <w:szCs w:val="21"/>
        </w:rPr>
        <w:t xml:space="preserve">l’ensemble des salariés </w:t>
      </w:r>
      <w:r w:rsidR="00446FB6" w:rsidRPr="006B0FC6">
        <w:rPr>
          <w:rFonts w:cs="Segoe UI"/>
          <w:szCs w:val="21"/>
        </w:rPr>
        <w:t>sur le handicap</w:t>
      </w:r>
      <w:r w:rsidRPr="006B0FC6">
        <w:rPr>
          <w:rFonts w:cs="Segoe UI"/>
          <w:szCs w:val="21"/>
        </w:rPr>
        <w:t>.</w:t>
      </w:r>
    </w:p>
    <w:p w14:paraId="00B8A05E" w14:textId="77777777" w:rsidP="006B0FC6" w:rsidR="0018255E" w:rsidRDefault="0018255E" w:rsidRPr="006B0FC6">
      <w:pPr>
        <w:spacing w:line="276" w:lineRule="auto"/>
        <w:rPr>
          <w:rFonts w:cs="Segoe UI"/>
          <w:szCs w:val="21"/>
        </w:rPr>
      </w:pPr>
    </w:p>
    <w:p w14:paraId="45ECE5E1" w14:textId="77777777" w:rsidP="006B0FC6" w:rsidR="00BB3913" w:rsidRDefault="008A362F" w:rsidRPr="006B0FC6">
      <w:pPr>
        <w:suppressAutoHyphens w:val="0"/>
        <w:spacing w:after="160" w:line="276" w:lineRule="auto"/>
        <w:rPr>
          <w:rFonts w:cs="Segoe UI" w:eastAsia="Calibri"/>
          <w:szCs w:val="21"/>
          <w:lang w:eastAsia="en-US"/>
        </w:rPr>
      </w:pPr>
      <w:r w:rsidRPr="006B0FC6">
        <w:rPr>
          <w:rFonts w:cs="Segoe UI" w:eastAsia="Calibri"/>
          <w:szCs w:val="21"/>
          <w:lang w:eastAsia="en-US"/>
        </w:rPr>
        <w:t xml:space="preserve">Différentes mesures </w:t>
      </w:r>
      <w:r w:rsidR="00BB3913" w:rsidRPr="006B0FC6">
        <w:rPr>
          <w:rFonts w:cs="Segoe UI" w:eastAsia="Calibri"/>
          <w:szCs w:val="21"/>
          <w:lang w:eastAsia="en-US"/>
        </w:rPr>
        <w:t>ont déjà été mises en place pour sensibiliser le personnel de l’entreprise au handicap </w:t>
      </w:r>
      <w:r w:rsidRPr="006B0FC6">
        <w:rPr>
          <w:rFonts w:cs="Segoe UI" w:eastAsia="Calibri"/>
          <w:szCs w:val="21"/>
          <w:lang w:eastAsia="en-US"/>
        </w:rPr>
        <w:t xml:space="preserve">et </w:t>
      </w:r>
      <w:r w:rsidR="00BB3913" w:rsidRPr="006B0FC6">
        <w:rPr>
          <w:rFonts w:cs="Segoe UI" w:eastAsia="Calibri"/>
          <w:szCs w:val="21"/>
          <w:lang w:eastAsia="en-US"/>
        </w:rPr>
        <w:t xml:space="preserve">seront </w:t>
      </w:r>
      <w:r w:rsidR="00AC19BF" w:rsidRPr="006B0FC6">
        <w:rPr>
          <w:rFonts w:cs="Segoe UI" w:eastAsia="Calibri"/>
          <w:szCs w:val="21"/>
          <w:lang w:eastAsia="en-US"/>
        </w:rPr>
        <w:t>renouvelées</w:t>
      </w:r>
      <w:r w:rsidR="00BB3913" w:rsidRPr="006B0FC6">
        <w:rPr>
          <w:rFonts w:cs="Segoe UI" w:eastAsia="Calibri"/>
          <w:szCs w:val="21"/>
          <w:lang w:eastAsia="en-US"/>
        </w:rPr>
        <w:t xml:space="preserve">. </w:t>
      </w:r>
    </w:p>
    <w:p w14:paraId="2C3BB744" w14:textId="11CE45B1" w:rsidP="006B0FC6" w:rsidR="0018255E" w:rsidRDefault="0018255E" w:rsidRPr="006B0FC6">
      <w:pPr>
        <w:spacing w:line="276" w:lineRule="auto"/>
        <w:rPr>
          <w:rFonts w:cs="Segoe UI"/>
          <w:i/>
          <w:szCs w:val="21"/>
        </w:rPr>
      </w:pPr>
      <w:r w:rsidRPr="006B0FC6">
        <w:rPr>
          <w:rFonts w:cs="Segoe UI"/>
          <w:szCs w:val="21"/>
        </w:rPr>
        <w:t>A cet effet</w:t>
      </w:r>
      <w:r w:rsidR="00C529E7" w:rsidRPr="006B0FC6">
        <w:rPr>
          <w:rFonts w:cs="Segoe UI"/>
          <w:szCs w:val="21"/>
        </w:rPr>
        <w:t xml:space="preserve">, </w:t>
      </w:r>
      <w:r w:rsidR="000654D0" w:rsidRPr="000654D0">
        <w:rPr>
          <w:rFonts w:cs="Segoe UI"/>
          <w:szCs w:val="21"/>
        </w:rPr>
        <w:t xml:space="preserve">une communication régulière sur le sujet du handicap sera déployée au sein de l’entreprise notamment lors de la semaine européenne pour l’emploi des personnes handicapées (SEEPH). </w:t>
      </w:r>
      <w:r w:rsidR="000654D0">
        <w:rPr>
          <w:rFonts w:cs="Segoe UI"/>
          <w:szCs w:val="21"/>
        </w:rPr>
        <w:t>I</w:t>
      </w:r>
      <w:r w:rsidR="00C529E7" w:rsidRPr="006B0FC6">
        <w:rPr>
          <w:rFonts w:cs="Segoe UI"/>
          <w:szCs w:val="21"/>
        </w:rPr>
        <w:t xml:space="preserve">l sera </w:t>
      </w:r>
      <w:r w:rsidR="000654D0">
        <w:rPr>
          <w:rFonts w:cs="Segoe UI"/>
          <w:szCs w:val="21"/>
        </w:rPr>
        <w:t xml:space="preserve">par ailleurs </w:t>
      </w:r>
      <w:r w:rsidRPr="006B0FC6">
        <w:rPr>
          <w:rFonts w:cs="Segoe UI"/>
          <w:i/>
          <w:szCs w:val="21"/>
        </w:rPr>
        <w:t>:</w:t>
      </w:r>
    </w:p>
    <w:p w14:paraId="09F2786F" w14:textId="0DC2BD33" w:rsidP="006B0FC6" w:rsidR="0018255E" w:rsidRDefault="0018255E" w:rsidRPr="006B0FC6">
      <w:pPr>
        <w:numPr>
          <w:ilvl w:val="0"/>
          <w:numId w:val="6"/>
        </w:numPr>
        <w:tabs>
          <w:tab w:pos="1134" w:val="left"/>
        </w:tabs>
        <w:spacing w:line="276" w:lineRule="auto"/>
        <w:ind w:hanging="425" w:left="1134"/>
        <w:rPr>
          <w:rFonts w:cs="Segoe UI"/>
          <w:szCs w:val="21"/>
        </w:rPr>
      </w:pPr>
      <w:r w:rsidRPr="006B0FC6">
        <w:rPr>
          <w:rFonts w:cs="Segoe UI"/>
          <w:szCs w:val="21"/>
        </w:rPr>
        <w:t>Mis en place une journée abordant différentes thématiques sur le handicap</w:t>
      </w:r>
    </w:p>
    <w:p w14:paraId="18D9C0DF" w14:textId="77777777" w:rsidP="009F2D57" w:rsidR="00760A4A" w:rsidRDefault="00760A4A" w:rsidRPr="009C2A35">
      <w:pPr>
        <w:rPr>
          <w:rFonts w:asciiTheme="minorHAnsi" w:cstheme="minorHAnsi" w:hAnsiTheme="minorHAnsi"/>
          <w:sz w:val="22"/>
          <w:szCs w:val="22"/>
        </w:rPr>
      </w:pPr>
    </w:p>
    <w:p w14:paraId="2B99881B" w14:textId="5BC4C067" w:rsidP="000654D0" w:rsidR="000654D0" w:rsidRDefault="000654D0" w:rsidRPr="000654D0">
      <w:pPr>
        <w:pStyle w:val="Paragraphedeliste"/>
        <w:numPr>
          <w:ilvl w:val="0"/>
          <w:numId w:val="41"/>
        </w:numPr>
        <w:rPr>
          <w:rFonts w:asciiTheme="minorHAnsi" w:cstheme="minorHAnsi" w:hAnsiTheme="minorHAnsi"/>
          <w:b/>
          <w:bCs/>
          <w:sz w:val="22"/>
          <w:szCs w:val="22"/>
        </w:rPr>
      </w:pPr>
      <w:bookmarkStart w:id="2" w:name="_Hlk97017010"/>
      <w:r w:rsidRPr="000654D0">
        <w:rPr>
          <w:rFonts w:asciiTheme="minorHAnsi" w:cstheme="minorHAnsi" w:hAnsiTheme="minorHAnsi"/>
          <w:b/>
          <w:bCs/>
          <w:sz w:val="22"/>
          <w:szCs w:val="22"/>
        </w:rPr>
        <w:t xml:space="preserve">Les déplacements domicile travail </w:t>
      </w:r>
    </w:p>
    <w:p w14:paraId="3317D083" w14:textId="77777777" w:rsidP="000654D0" w:rsidR="000654D0" w:rsidRDefault="000654D0" w:rsidRPr="000654D0">
      <w:pPr>
        <w:pStyle w:val="Paragraphedeliste"/>
        <w:rPr>
          <w:rFonts w:cs="Segoe UI"/>
          <w:b/>
          <w:szCs w:val="21"/>
        </w:rPr>
      </w:pPr>
    </w:p>
    <w:p w14:paraId="3C072EED" w14:textId="4029B3AF" w:rsidP="000654D0" w:rsidR="000654D0" w:rsidRDefault="000654D0" w:rsidRPr="000654D0">
      <w:pPr>
        <w:suppressAutoHyphens w:val="0"/>
        <w:rPr>
          <w:rFonts w:cs="Segoe UI" w:eastAsia="Calibri"/>
          <w:szCs w:val="21"/>
          <w:lang w:eastAsia="en-US"/>
        </w:rPr>
      </w:pPr>
      <w:r w:rsidRPr="000654D0">
        <w:rPr>
          <w:rFonts w:cs="Segoe UI" w:eastAsia="Calibri"/>
          <w:szCs w:val="21"/>
          <w:lang w:eastAsia="en-US"/>
        </w:rPr>
        <w:t xml:space="preserve">L’entreprise rappelle les mesures mises en place afin d’améliorer la mobilité des salariés entre leur lieu de résidence habituelle et leur lieu de travail notamment dans un but de réduction du coût de la mobilité et des émissions de gaz à effet de serre ainsi de polluants </w:t>
      </w:r>
      <w:r w:rsidR="003A4DE1" w:rsidRPr="000654D0">
        <w:rPr>
          <w:rFonts w:cs="Segoe UI" w:eastAsia="Calibri"/>
          <w:szCs w:val="21"/>
          <w:lang w:eastAsia="en-US"/>
        </w:rPr>
        <w:t>atmosphériques :</w:t>
      </w:r>
    </w:p>
    <w:p w14:paraId="7AA01FFF" w14:textId="3C0A60BB" w:rsidP="00261646" w:rsidR="000654D0" w:rsidRDefault="000654D0" w:rsidRPr="00261646">
      <w:pPr>
        <w:numPr>
          <w:ilvl w:val="0"/>
          <w:numId w:val="9"/>
        </w:numPr>
        <w:tabs>
          <w:tab w:pos="1068" w:val="num"/>
        </w:tabs>
        <w:ind w:left="1068"/>
        <w:rPr>
          <w:rFonts w:cs="Segoe UI" w:eastAsia="Calibri"/>
          <w:szCs w:val="21"/>
          <w:lang w:eastAsia="en-US"/>
        </w:rPr>
      </w:pPr>
      <w:r w:rsidRPr="000654D0">
        <w:rPr>
          <w:rFonts w:cs="Segoe UI" w:eastAsia="Calibri"/>
          <w:szCs w:val="21"/>
          <w:lang w:eastAsia="en-US"/>
        </w:rPr>
        <w:t xml:space="preserve">Places de stationnement dédiées pour les vélos </w:t>
      </w:r>
    </w:p>
    <w:p w14:paraId="6BF87B09" w14:textId="77777777" w:rsidP="000654D0" w:rsidR="000654D0" w:rsidRDefault="000654D0" w:rsidRPr="000654D0">
      <w:pPr>
        <w:numPr>
          <w:ilvl w:val="0"/>
          <w:numId w:val="9"/>
        </w:numPr>
        <w:tabs>
          <w:tab w:pos="1068" w:val="num"/>
        </w:tabs>
        <w:ind w:left="1068"/>
        <w:rPr>
          <w:rFonts w:cs="Segoe UI"/>
          <w:szCs w:val="21"/>
        </w:rPr>
      </w:pPr>
      <w:r w:rsidRPr="000654D0">
        <w:rPr>
          <w:rFonts w:cs="Segoe UI" w:eastAsia="Calibri"/>
          <w:szCs w:val="21"/>
          <w:lang w:eastAsia="en-US"/>
        </w:rPr>
        <w:t>Mise en place et poursuite du télétravail pour les postes concernés</w:t>
      </w:r>
    </w:p>
    <w:p w14:paraId="3694FCC9" w14:textId="77777777" w:rsidP="000654D0" w:rsidR="000654D0" w:rsidRDefault="000654D0" w:rsidRPr="000654D0">
      <w:pPr>
        <w:rPr>
          <w:rFonts w:asciiTheme="minorHAnsi" w:cstheme="minorHAnsi" w:hAnsiTheme="minorHAnsi"/>
          <w:b/>
          <w:sz w:val="22"/>
          <w:szCs w:val="22"/>
        </w:rPr>
      </w:pPr>
    </w:p>
    <w:p w14:paraId="0CB26FE2" w14:textId="77777777" w:rsidP="000654D0" w:rsidR="000654D0" w:rsidRDefault="000654D0" w:rsidRPr="000654D0">
      <w:pPr>
        <w:ind w:left="1069"/>
        <w:contextualSpacing/>
        <w:rPr>
          <w:rFonts w:asciiTheme="minorHAnsi" w:cstheme="minorHAnsi" w:hAnsiTheme="minorHAnsi"/>
          <w:sz w:val="22"/>
          <w:szCs w:val="22"/>
          <w:highlight w:val="cyan"/>
        </w:rPr>
      </w:pPr>
    </w:p>
    <w:bookmarkEnd w:id="2"/>
    <w:p w14:paraId="35894354" w14:textId="08028688" w:rsidP="006B0FC6" w:rsidR="00D763D0" w:rsidRDefault="000D2C3E" w:rsidRPr="006B0FC6">
      <w:pPr>
        <w:jc w:val="center"/>
        <w:rPr>
          <w:rFonts w:asciiTheme="minorHAnsi" w:cstheme="minorHAnsi" w:hAnsiTheme="minorHAnsi"/>
          <w:b/>
          <w:sz w:val="28"/>
          <w:szCs w:val="22"/>
          <w:u w:val="single"/>
        </w:rPr>
      </w:pPr>
      <w:r>
        <w:rPr>
          <w:rFonts w:asciiTheme="minorHAnsi" w:cstheme="minorHAnsi" w:hAnsiTheme="minorHAnsi"/>
          <w:b/>
          <w:sz w:val="28"/>
          <w:szCs w:val="22"/>
          <w:u w:val="single"/>
        </w:rPr>
        <w:t xml:space="preserve">PARTIE </w:t>
      </w:r>
      <w:proofErr w:type="gramStart"/>
      <w:r w:rsidR="00B56CE9">
        <w:rPr>
          <w:rFonts w:asciiTheme="minorHAnsi" w:cstheme="minorHAnsi" w:hAnsiTheme="minorHAnsi"/>
          <w:b/>
          <w:sz w:val="28"/>
          <w:szCs w:val="22"/>
          <w:u w:val="single"/>
        </w:rPr>
        <w:t>3</w:t>
      </w:r>
      <w:r w:rsidR="00D763D0">
        <w:rPr>
          <w:rFonts w:asciiTheme="minorHAnsi" w:cstheme="minorHAnsi" w:hAnsiTheme="minorHAnsi"/>
          <w:b/>
          <w:sz w:val="28"/>
          <w:szCs w:val="22"/>
          <w:u w:val="single"/>
        </w:rPr>
        <w:t xml:space="preserve"> </w:t>
      </w:r>
      <w:r w:rsidR="00D763D0" w:rsidRPr="001D7D58">
        <w:rPr>
          <w:rFonts w:asciiTheme="minorHAnsi" w:cstheme="minorHAnsi" w:hAnsiTheme="minorHAnsi"/>
          <w:b/>
          <w:sz w:val="28"/>
          <w:szCs w:val="22"/>
          <w:u w:val="single"/>
        </w:rPr>
        <w:t xml:space="preserve"> –</w:t>
      </w:r>
      <w:proofErr w:type="gramEnd"/>
      <w:r w:rsidR="00D763D0" w:rsidRPr="001D7D58">
        <w:rPr>
          <w:rFonts w:asciiTheme="minorHAnsi" w:cstheme="minorHAnsi" w:hAnsiTheme="minorHAnsi"/>
          <w:b/>
          <w:sz w:val="28"/>
          <w:szCs w:val="22"/>
          <w:u w:val="single"/>
        </w:rPr>
        <w:t xml:space="preserve"> Dispositions finales</w:t>
      </w:r>
    </w:p>
    <w:p w14:paraId="6DE8B7D8" w14:textId="77777777" w:rsidP="00FB129D" w:rsidR="00FB129D" w:rsidRDefault="00FB129D" w:rsidRPr="001D7D58">
      <w:pPr>
        <w:rPr>
          <w:rFonts w:asciiTheme="minorHAnsi" w:cstheme="minorHAnsi" w:hAnsiTheme="minorHAnsi"/>
          <w:b/>
          <w:sz w:val="22"/>
          <w:szCs w:val="22"/>
        </w:rPr>
      </w:pPr>
    </w:p>
    <w:p w14:paraId="13E1BA81" w14:textId="77777777" w:rsidP="00FB129D" w:rsidR="008D7D35" w:rsidRDefault="00FB129D" w:rsidRPr="001D7D58">
      <w:pPr>
        <w:rPr>
          <w:rFonts w:asciiTheme="minorHAnsi" w:cstheme="minorHAnsi" w:hAnsiTheme="minorHAnsi"/>
          <w:b/>
          <w:sz w:val="22"/>
          <w:szCs w:val="22"/>
        </w:rPr>
      </w:pPr>
      <w:r w:rsidRPr="001D7D58">
        <w:rPr>
          <w:rFonts w:asciiTheme="minorHAnsi" w:cstheme="minorHAnsi" w:hAnsiTheme="minorHAnsi"/>
          <w:b/>
          <w:sz w:val="22"/>
          <w:szCs w:val="22"/>
        </w:rPr>
        <w:t xml:space="preserve">1) </w:t>
      </w:r>
      <w:r w:rsidR="008D7D35" w:rsidRPr="001D7D58">
        <w:rPr>
          <w:rFonts w:asciiTheme="minorHAnsi" w:cstheme="minorHAnsi" w:hAnsiTheme="minorHAnsi"/>
          <w:b/>
          <w:sz w:val="22"/>
          <w:szCs w:val="22"/>
        </w:rPr>
        <w:t>Entrée en vigueur</w:t>
      </w:r>
      <w:r w:rsidR="008F5A60" w:rsidRPr="001D7D58">
        <w:rPr>
          <w:rFonts w:asciiTheme="minorHAnsi" w:cstheme="minorHAnsi" w:hAnsiTheme="minorHAnsi"/>
          <w:b/>
          <w:sz w:val="22"/>
          <w:szCs w:val="22"/>
        </w:rPr>
        <w:t xml:space="preserve"> </w:t>
      </w:r>
    </w:p>
    <w:p w14:paraId="55BCA308" w14:textId="77777777" w:rsidP="008F5A60" w:rsidR="008F5A60" w:rsidRDefault="008F5A60" w:rsidRPr="001D7D58">
      <w:pPr>
        <w:ind w:left="720"/>
        <w:rPr>
          <w:rFonts w:asciiTheme="minorHAnsi" w:cstheme="minorHAnsi" w:hAnsiTheme="minorHAnsi"/>
          <w:b/>
          <w:sz w:val="22"/>
          <w:szCs w:val="22"/>
        </w:rPr>
      </w:pPr>
    </w:p>
    <w:p w14:paraId="40C73E47" w14:textId="7B5EBF36" w:rsidP="00130083" w:rsidR="008D7D35" w:rsidRDefault="003061D3" w:rsidRPr="006B0FC6">
      <w:pPr>
        <w:rPr>
          <w:rFonts w:cs="Segoe UI"/>
          <w:szCs w:val="21"/>
        </w:rPr>
      </w:pPr>
      <w:r w:rsidRPr="006B0FC6">
        <w:rPr>
          <w:rFonts w:cs="Segoe UI"/>
          <w:szCs w:val="21"/>
        </w:rPr>
        <w:t>Le présent accord est conclu</w:t>
      </w:r>
      <w:r w:rsidR="008F5A60" w:rsidRPr="006B0FC6">
        <w:rPr>
          <w:rFonts w:cs="Segoe UI"/>
          <w:szCs w:val="21"/>
        </w:rPr>
        <w:t xml:space="preserve"> à compter du </w:t>
      </w:r>
      <w:r w:rsidR="00B56CE9" w:rsidRPr="006B0FC6">
        <w:rPr>
          <w:rFonts w:cs="Segoe UI"/>
          <w:szCs w:val="21"/>
        </w:rPr>
        <w:t>01</w:t>
      </w:r>
      <w:r w:rsidR="00B56CE9" w:rsidRPr="006B0FC6">
        <w:rPr>
          <w:rFonts w:cs="Segoe UI"/>
          <w:szCs w:val="21"/>
          <w:vertAlign w:val="superscript"/>
        </w:rPr>
        <w:t>er</w:t>
      </w:r>
      <w:r w:rsidR="00B56CE9" w:rsidRPr="006B0FC6">
        <w:rPr>
          <w:rFonts w:cs="Segoe UI"/>
          <w:szCs w:val="21"/>
        </w:rPr>
        <w:t xml:space="preserve"> Janvier 2022</w:t>
      </w:r>
      <w:r w:rsidRPr="006B0FC6">
        <w:rPr>
          <w:rFonts w:cs="Segoe UI"/>
          <w:szCs w:val="21"/>
        </w:rPr>
        <w:t>.</w:t>
      </w:r>
    </w:p>
    <w:p w14:paraId="36ACF180" w14:textId="77777777" w:rsidP="00130083" w:rsidR="004840C4" w:rsidRDefault="004840C4">
      <w:pPr>
        <w:rPr>
          <w:rFonts w:asciiTheme="minorHAnsi" w:cstheme="minorHAnsi" w:hAnsiTheme="minorHAnsi"/>
          <w:sz w:val="22"/>
          <w:szCs w:val="22"/>
        </w:rPr>
      </w:pPr>
    </w:p>
    <w:p w14:paraId="23B98ED3" w14:textId="15068493" w:rsidP="004840C4" w:rsidR="004840C4" w:rsidRDefault="004840C4" w:rsidRPr="001D7D58">
      <w:pPr>
        <w:rPr>
          <w:rFonts w:asciiTheme="minorHAnsi" w:cstheme="minorHAnsi" w:hAnsiTheme="minorHAnsi"/>
          <w:b/>
          <w:sz w:val="22"/>
          <w:szCs w:val="22"/>
        </w:rPr>
      </w:pPr>
      <w:r>
        <w:rPr>
          <w:rFonts w:asciiTheme="minorHAnsi" w:cstheme="minorHAnsi" w:hAnsiTheme="minorHAnsi"/>
          <w:b/>
          <w:sz w:val="22"/>
          <w:szCs w:val="22"/>
        </w:rPr>
        <w:t>2</w:t>
      </w:r>
      <w:r w:rsidRPr="001D7D58">
        <w:rPr>
          <w:rFonts w:asciiTheme="minorHAnsi" w:cstheme="minorHAnsi" w:hAnsiTheme="minorHAnsi"/>
          <w:b/>
          <w:sz w:val="22"/>
          <w:szCs w:val="22"/>
        </w:rPr>
        <w:t xml:space="preserve">) </w:t>
      </w:r>
      <w:r>
        <w:rPr>
          <w:rFonts w:asciiTheme="minorHAnsi" w:cstheme="minorHAnsi" w:hAnsiTheme="minorHAnsi"/>
          <w:b/>
          <w:sz w:val="22"/>
          <w:szCs w:val="22"/>
        </w:rPr>
        <w:t>Durée de l’accord</w:t>
      </w:r>
      <w:r w:rsidR="003E7D88">
        <w:rPr>
          <w:rFonts w:asciiTheme="minorHAnsi" w:cstheme="minorHAnsi" w:hAnsiTheme="minorHAnsi"/>
          <w:b/>
          <w:sz w:val="22"/>
          <w:szCs w:val="22"/>
        </w:rPr>
        <w:t>, dénonciation, révision</w:t>
      </w:r>
    </w:p>
    <w:p w14:paraId="20A8E788" w14:textId="77777777" w:rsidP="00130083" w:rsidR="00130083" w:rsidRDefault="00130083">
      <w:pPr>
        <w:rPr>
          <w:rFonts w:asciiTheme="minorHAnsi" w:cstheme="minorHAnsi" w:hAnsiTheme="minorHAnsi"/>
          <w:b/>
          <w:sz w:val="22"/>
          <w:szCs w:val="22"/>
        </w:rPr>
      </w:pPr>
    </w:p>
    <w:p w14:paraId="113EDCA9" w14:textId="4CF36D12" w:rsidP="006B0FC6" w:rsidR="00472BC9" w:rsidRDefault="00D6454F" w:rsidRPr="006B0FC6">
      <w:pPr>
        <w:spacing w:line="276" w:lineRule="auto"/>
        <w:rPr>
          <w:rFonts w:cs="Segoe UI"/>
          <w:szCs w:val="21"/>
        </w:rPr>
      </w:pPr>
      <w:r w:rsidRPr="006B0FC6">
        <w:rPr>
          <w:rFonts w:cs="Segoe UI"/>
          <w:szCs w:val="21"/>
        </w:rPr>
        <w:t xml:space="preserve">Le présent accord est conclu pour une durée </w:t>
      </w:r>
      <w:r w:rsidR="00B56CE9" w:rsidRPr="006B0FC6">
        <w:rPr>
          <w:rFonts w:cs="Segoe UI"/>
          <w:szCs w:val="21"/>
        </w:rPr>
        <w:t>déterminée et s’appliquera à partir du lendemain des formalités de dépôt jusqu’au 31/12/2022.</w:t>
      </w:r>
    </w:p>
    <w:p w14:paraId="31AC2514" w14:textId="48335DAF" w:rsidP="006B0FC6" w:rsidR="00B56CE9" w:rsidRDefault="00B56CE9" w:rsidRPr="006B0FC6">
      <w:pPr>
        <w:spacing w:line="276" w:lineRule="auto"/>
        <w:rPr>
          <w:rFonts w:cs="Segoe UI"/>
          <w:szCs w:val="21"/>
        </w:rPr>
      </w:pPr>
      <w:r w:rsidRPr="006B0FC6">
        <w:rPr>
          <w:rFonts w:cs="Segoe UI"/>
          <w:szCs w:val="21"/>
        </w:rPr>
        <w:t>Les mesures prévues à l’article 1 de la partie I seront appliquées avec un effet rétroactif au 01</w:t>
      </w:r>
      <w:r w:rsidRPr="006B0FC6">
        <w:rPr>
          <w:rFonts w:cs="Segoe UI"/>
          <w:szCs w:val="21"/>
          <w:vertAlign w:val="superscript"/>
        </w:rPr>
        <w:t>er</w:t>
      </w:r>
      <w:r w:rsidRPr="006B0FC6">
        <w:rPr>
          <w:rFonts w:cs="Segoe UI"/>
          <w:szCs w:val="21"/>
        </w:rPr>
        <w:t xml:space="preserve"> Janvier 2022.</w:t>
      </w:r>
    </w:p>
    <w:p w14:paraId="33A40AA0" w14:textId="77777777" w:rsidP="006B0FC6" w:rsidR="00760A4A" w:rsidRDefault="00760A4A" w:rsidRPr="006B0FC6">
      <w:pPr>
        <w:spacing w:line="276" w:lineRule="auto"/>
        <w:rPr>
          <w:rFonts w:cs="Segoe UI"/>
          <w:szCs w:val="21"/>
        </w:rPr>
      </w:pPr>
    </w:p>
    <w:p w14:paraId="563CDED0" w14:textId="756919D8" w:rsidP="006B0FC6" w:rsidR="003E7D88" w:rsidRDefault="003E7D88" w:rsidRPr="006B0FC6">
      <w:pPr>
        <w:spacing w:line="276" w:lineRule="auto"/>
        <w:rPr>
          <w:rFonts w:cs="Segoe UI"/>
          <w:szCs w:val="21"/>
        </w:rPr>
      </w:pPr>
      <w:r w:rsidRPr="006B0FC6">
        <w:rPr>
          <w:rFonts w:cs="Segoe UI"/>
          <w:szCs w:val="21"/>
        </w:rPr>
        <w:t>Au terme de cette durée d'application, il prendra fin automatiquement, sans se transformer en accord à durée indéterminée.</w:t>
      </w:r>
    </w:p>
    <w:p w14:paraId="783CBE94" w14:textId="77777777" w:rsidP="006B0FC6" w:rsidR="003E7D88" w:rsidRDefault="003E7D88" w:rsidRPr="006B0FC6">
      <w:pPr>
        <w:spacing w:line="276" w:lineRule="auto"/>
        <w:rPr>
          <w:rFonts w:cs="Segoe UI"/>
          <w:szCs w:val="21"/>
        </w:rPr>
      </w:pPr>
    </w:p>
    <w:p w14:paraId="3EEE5A0D" w14:textId="33450FE8" w:rsidP="006B0FC6" w:rsidR="00166E69" w:rsidRDefault="003E7D88" w:rsidRPr="006B0FC6">
      <w:pPr>
        <w:spacing w:line="276" w:lineRule="auto"/>
        <w:rPr>
          <w:rFonts w:cs="Segoe UI"/>
          <w:szCs w:val="21"/>
        </w:rPr>
      </w:pPr>
      <w:r w:rsidRPr="006B0FC6">
        <w:rPr>
          <w:rFonts w:cs="Segoe UI"/>
          <w:szCs w:val="21"/>
        </w:rPr>
        <w:t>Étant conclu pour une durée déterminée l'accord ne peut être dénoncé. Il peut faire l'objet d'une modification par avenant sans que l'une ou l'autre des parties ne soit tenue de négocier un tel avenant.</w:t>
      </w:r>
    </w:p>
    <w:p w14:paraId="7B800042" w14:textId="77777777" w:rsidP="003E7D88" w:rsidR="003E7D88" w:rsidRDefault="003E7D88" w:rsidRPr="00A45F93">
      <w:pPr>
        <w:rPr>
          <w:rFonts w:asciiTheme="minorHAnsi" w:cstheme="minorHAnsi" w:hAnsiTheme="minorHAnsi"/>
          <w:sz w:val="22"/>
          <w:szCs w:val="22"/>
        </w:rPr>
      </w:pPr>
    </w:p>
    <w:p w14:paraId="59016CA7" w14:textId="77777777" w:rsidP="00FB129D" w:rsidR="00FD3473" w:rsidRDefault="004840C4" w:rsidRPr="001D7D58">
      <w:pPr>
        <w:rPr>
          <w:rFonts w:asciiTheme="minorHAnsi" w:cstheme="minorHAnsi" w:hAnsiTheme="minorHAnsi"/>
          <w:sz w:val="22"/>
          <w:szCs w:val="22"/>
        </w:rPr>
      </w:pPr>
      <w:r>
        <w:rPr>
          <w:rFonts w:asciiTheme="minorHAnsi" w:cstheme="minorHAnsi" w:hAnsiTheme="minorHAnsi"/>
          <w:b/>
          <w:sz w:val="22"/>
          <w:szCs w:val="22"/>
        </w:rPr>
        <w:t>3</w:t>
      </w:r>
      <w:r w:rsidR="00FB129D" w:rsidRPr="001D7D58">
        <w:rPr>
          <w:rFonts w:asciiTheme="minorHAnsi" w:cstheme="minorHAnsi" w:hAnsiTheme="minorHAnsi"/>
          <w:b/>
          <w:sz w:val="22"/>
          <w:szCs w:val="22"/>
        </w:rPr>
        <w:t xml:space="preserve">) </w:t>
      </w:r>
      <w:r w:rsidR="008F5A60" w:rsidRPr="001D7D58">
        <w:rPr>
          <w:rFonts w:asciiTheme="minorHAnsi" w:cstheme="minorHAnsi" w:hAnsiTheme="minorHAnsi"/>
          <w:b/>
          <w:sz w:val="22"/>
          <w:szCs w:val="22"/>
        </w:rPr>
        <w:t>Dépôt et publicité</w:t>
      </w:r>
    </w:p>
    <w:p w14:paraId="26B22AE5" w14:textId="77777777" w:rsidP="00130083" w:rsidR="00130083" w:rsidRDefault="00130083" w:rsidRPr="001D7D58">
      <w:pPr>
        <w:ind w:left="720"/>
        <w:rPr>
          <w:rFonts w:asciiTheme="minorHAnsi" w:cstheme="minorHAnsi" w:hAnsiTheme="minorHAnsi"/>
          <w:sz w:val="22"/>
          <w:szCs w:val="22"/>
        </w:rPr>
      </w:pPr>
    </w:p>
    <w:p w14:paraId="1C246012" w14:textId="7D66B645" w:rsidP="006B0FC6" w:rsidR="00902476" w:rsidRDefault="00080E41" w:rsidRPr="006B0FC6">
      <w:pPr>
        <w:tabs>
          <w:tab w:pos="4536" w:val="center"/>
        </w:tabs>
        <w:spacing w:line="276" w:lineRule="auto"/>
        <w:rPr>
          <w:rFonts w:cs="Segoe UI"/>
          <w:szCs w:val="21"/>
          <w:lang w:eastAsia="ja-JP"/>
        </w:rPr>
      </w:pPr>
      <w:r w:rsidRPr="006B0FC6">
        <w:rPr>
          <w:rFonts w:cs="Segoe UI"/>
          <w:szCs w:val="21"/>
        </w:rPr>
        <w:t>L</w:t>
      </w:r>
      <w:r w:rsidR="00130083" w:rsidRPr="006B0FC6">
        <w:rPr>
          <w:rFonts w:cs="Segoe UI"/>
          <w:szCs w:val="21"/>
        </w:rPr>
        <w:t xml:space="preserve">e présent accord sera déposé </w:t>
      </w:r>
      <w:r w:rsidR="00902476" w:rsidRPr="006B0FC6">
        <w:rPr>
          <w:rFonts w:cs="Segoe UI"/>
          <w:szCs w:val="21"/>
        </w:rPr>
        <w:t>auprès de la D</w:t>
      </w:r>
      <w:r w:rsidR="000654D0">
        <w:rPr>
          <w:rFonts w:cs="Segoe UI"/>
          <w:szCs w:val="21"/>
        </w:rPr>
        <w:t>REETS</w:t>
      </w:r>
      <w:r w:rsidR="00902476" w:rsidRPr="006B0FC6">
        <w:rPr>
          <w:rFonts w:cs="Segoe UI"/>
          <w:szCs w:val="21"/>
        </w:rPr>
        <w:t xml:space="preserve"> sous format électronique sur le site en ligne </w:t>
      </w:r>
      <w:proofErr w:type="spellStart"/>
      <w:r w:rsidR="00902476" w:rsidRPr="006B0FC6">
        <w:rPr>
          <w:rFonts w:cs="Segoe UI"/>
          <w:szCs w:val="21"/>
          <w:lang w:eastAsia="ja-JP"/>
        </w:rPr>
        <w:t>TéléAccords</w:t>
      </w:r>
      <w:proofErr w:type="spellEnd"/>
      <w:r w:rsidR="00902476" w:rsidRPr="006B0FC6">
        <w:rPr>
          <w:rFonts w:cs="Segoe UI"/>
          <w:szCs w:val="21"/>
          <w:lang w:eastAsia="ja-JP"/>
        </w:rPr>
        <w:t xml:space="preserve">. </w:t>
      </w:r>
      <w:r w:rsidR="00902476" w:rsidRPr="006B0FC6">
        <w:rPr>
          <w:rFonts w:cs="Segoe UI"/>
          <w:szCs w:val="21"/>
        </w:rPr>
        <w:t>I</w:t>
      </w:r>
      <w:r w:rsidR="00130083" w:rsidRPr="006B0FC6">
        <w:rPr>
          <w:rFonts w:cs="Segoe UI"/>
          <w:szCs w:val="21"/>
        </w:rPr>
        <w:t xml:space="preserve">l sera également déposé un exemplaire au Secrétariat-greffe du Conseil de Prud’hommes de </w:t>
      </w:r>
      <w:r w:rsidR="00FB5C9A" w:rsidRPr="006B0FC6">
        <w:rPr>
          <w:rFonts w:cs="Segoe UI"/>
          <w:szCs w:val="21"/>
        </w:rPr>
        <w:t xml:space="preserve">lieu de conclusion </w:t>
      </w:r>
      <w:r w:rsidR="00130083" w:rsidRPr="006B0FC6">
        <w:rPr>
          <w:rFonts w:cs="Segoe UI"/>
          <w:szCs w:val="21"/>
        </w:rPr>
        <w:t>conformément aux dispositions des articles D.2231-2 et suivants du Code du Travail.</w:t>
      </w:r>
    </w:p>
    <w:p w14:paraId="5B1769AD" w14:textId="77777777" w:rsidR="00BE2D5C" w:rsidRDefault="00BE2D5C">
      <w:pPr>
        <w:rPr>
          <w:rFonts w:asciiTheme="minorHAnsi" w:cstheme="minorHAnsi" w:hAnsiTheme="minorHAnsi"/>
          <w:sz w:val="22"/>
          <w:szCs w:val="22"/>
        </w:rPr>
      </w:pPr>
    </w:p>
    <w:p w14:paraId="2C3DFF65" w14:textId="77777777" w:rsidR="00AE4846" w:rsidRDefault="00AE4846" w:rsidRPr="006B0FC6">
      <w:pPr>
        <w:rPr>
          <w:rFonts w:cs="Segoe UI"/>
          <w:szCs w:val="21"/>
        </w:rPr>
      </w:pPr>
    </w:p>
    <w:p w14:paraId="617B8E98" w14:textId="437D5092" w:rsidR="00BE2D5C" w:rsidRDefault="00BE2D5C">
      <w:pPr>
        <w:jc w:val="right"/>
        <w:rPr>
          <w:rFonts w:cs="Segoe UI"/>
          <w:szCs w:val="21"/>
        </w:rPr>
      </w:pPr>
      <w:r w:rsidRPr="006B0FC6">
        <w:rPr>
          <w:rFonts w:cs="Segoe UI"/>
          <w:szCs w:val="21"/>
        </w:rPr>
        <w:t xml:space="preserve">Fait à </w:t>
      </w:r>
      <w:r w:rsidR="00B56CE9" w:rsidRPr="006B0FC6">
        <w:rPr>
          <w:rFonts w:cs="Segoe UI"/>
          <w:szCs w:val="21"/>
        </w:rPr>
        <w:t xml:space="preserve">Venette, le </w:t>
      </w:r>
      <w:r w:rsidR="00261646">
        <w:rPr>
          <w:rFonts w:cs="Segoe UI"/>
          <w:szCs w:val="21"/>
        </w:rPr>
        <w:t>15 Mars</w:t>
      </w:r>
      <w:r w:rsidR="00B56CE9" w:rsidRPr="006B0FC6">
        <w:rPr>
          <w:rFonts w:cs="Segoe UI"/>
          <w:szCs w:val="21"/>
        </w:rPr>
        <w:t xml:space="preserve"> 2022</w:t>
      </w:r>
    </w:p>
    <w:p w14:paraId="3A42CD11" w14:textId="77777777" w:rsidR="006B0FC6" w:rsidRDefault="006B0FC6" w:rsidRPr="006B0FC6">
      <w:pPr>
        <w:jc w:val="right"/>
        <w:rPr>
          <w:rFonts w:cs="Segoe UI"/>
          <w:szCs w:val="21"/>
        </w:rPr>
      </w:pPr>
    </w:p>
    <w:p w14:paraId="5C1A534E" w14:textId="77777777" w:rsidR="00BE2D5C" w:rsidRDefault="00BE2D5C" w:rsidRPr="006B0FC6">
      <w:pPr>
        <w:ind w:left="-15"/>
        <w:jc w:val="right"/>
        <w:rPr>
          <w:rFonts w:cs="Segoe UI"/>
          <w:iCs/>
          <w:szCs w:val="21"/>
        </w:rPr>
      </w:pPr>
      <w:r w:rsidRPr="006B0FC6">
        <w:rPr>
          <w:rFonts w:cs="Segoe UI"/>
          <w:iCs/>
          <w:szCs w:val="21"/>
        </w:rPr>
        <w:t>En autant d’exemplaires que de parties</w:t>
      </w:r>
    </w:p>
    <w:p w14:paraId="78FABB5D" w14:textId="06934610" w:rsidR="00BE2D5C" w:rsidRDefault="00BE2D5C" w:rsidRPr="006B0FC6">
      <w:pPr>
        <w:pStyle w:val="NormalWeb"/>
        <w:spacing w:after="0" w:before="0"/>
        <w:ind w:left="-15"/>
        <w:jc w:val="right"/>
        <w:rPr>
          <w:rFonts w:cs="Segoe UI"/>
          <w:iCs/>
          <w:szCs w:val="21"/>
        </w:rPr>
      </w:pPr>
      <w:r w:rsidRPr="006B0FC6">
        <w:rPr>
          <w:rFonts w:cs="Segoe UI"/>
          <w:iCs/>
          <w:szCs w:val="21"/>
        </w:rPr>
        <w:tab/>
      </w:r>
      <w:r w:rsidRPr="006B0FC6">
        <w:rPr>
          <w:rFonts w:cs="Segoe UI"/>
          <w:iCs/>
          <w:szCs w:val="21"/>
        </w:rPr>
        <w:tab/>
      </w:r>
      <w:r w:rsidRPr="006B0FC6">
        <w:rPr>
          <w:rFonts w:cs="Segoe UI"/>
          <w:iCs/>
          <w:szCs w:val="21"/>
        </w:rPr>
        <w:tab/>
      </w:r>
      <w:r w:rsidRPr="006B0FC6">
        <w:rPr>
          <w:rFonts w:cs="Segoe UI"/>
          <w:iCs/>
          <w:szCs w:val="21"/>
        </w:rPr>
        <w:tab/>
      </w:r>
      <w:r w:rsidRPr="006B0FC6">
        <w:rPr>
          <w:rFonts w:cs="Segoe UI"/>
          <w:iCs/>
          <w:szCs w:val="21"/>
        </w:rPr>
        <w:tab/>
        <w:t>Chaque partie reconnaissant avoir reçu le sien</w:t>
      </w:r>
    </w:p>
    <w:p w14:paraId="5AF382CB" w14:textId="77777777" w:rsidR="00B56CE9" w:rsidRDefault="00B56CE9" w:rsidRPr="006B0FC6">
      <w:pPr>
        <w:pStyle w:val="NormalWeb"/>
        <w:spacing w:after="0" w:before="0"/>
        <w:ind w:left="-15"/>
        <w:jc w:val="right"/>
        <w:rPr>
          <w:rFonts w:cs="Segoe UI"/>
          <w:iCs/>
          <w:szCs w:val="21"/>
        </w:rPr>
      </w:pPr>
    </w:p>
    <w:p w14:paraId="45F2CB6E" w14:textId="77777777" w:rsidR="00BE2D5C" w:rsidRDefault="00BE2D5C" w:rsidRPr="006B0FC6">
      <w:pPr>
        <w:pStyle w:val="NormalWeb"/>
        <w:spacing w:after="0" w:before="0"/>
        <w:ind w:left="-15"/>
        <w:rPr>
          <w:rFonts w:cs="Segoe UI"/>
          <w:iCs/>
          <w:szCs w:val="21"/>
        </w:rPr>
      </w:pPr>
    </w:p>
    <w:tbl>
      <w:tblPr>
        <w:tblW w:type="dxa" w:w="10665"/>
        <w:tblInd w:type="dxa" w:w="-459"/>
        <w:tblLook w:firstColumn="1" w:firstRow="1" w:lastColumn="0" w:lastRow="0" w:noHBand="0" w:noVBand="1" w:val="04A0"/>
      </w:tblPr>
      <w:tblGrid>
        <w:gridCol w:w="4820"/>
        <w:gridCol w:w="4394"/>
        <w:gridCol w:w="1451"/>
      </w:tblGrid>
      <w:tr w14:paraId="794B9E03" w14:textId="77777777" w:rsidR="00B56CE9" w:rsidRPr="006B0FC6" w:rsidTr="002F74B0">
        <w:tc>
          <w:tcPr>
            <w:tcW w:type="dxa" w:w="4820"/>
            <w:shd w:color="auto" w:fill="auto" w:val="clear"/>
          </w:tcPr>
          <w:p w14:paraId="33E1FC99" w14:textId="77777777" w:rsidP="002F74B0" w:rsidR="00B56CE9" w:rsidRDefault="00B56CE9" w:rsidRPr="006B0FC6">
            <w:pPr>
              <w:jc w:val="center"/>
              <w:rPr>
                <w:rFonts w:cs="Segoe UI"/>
                <w:szCs w:val="21"/>
                <w:lang w:eastAsia="nl-BE"/>
              </w:rPr>
            </w:pPr>
            <w:r w:rsidRPr="006B0FC6">
              <w:rPr>
                <w:rFonts w:cs="Segoe UI"/>
                <w:szCs w:val="21"/>
                <w:lang w:eastAsia="nl-BE"/>
              </w:rPr>
              <w:t>Pour la Société</w:t>
            </w:r>
          </w:p>
          <w:p w14:paraId="7FA450A5" w14:textId="29C414AF" w:rsidP="002F74B0" w:rsidR="00B56CE9" w:rsidRDefault="00240DE4" w:rsidRPr="006B0FC6">
            <w:pPr>
              <w:jc w:val="center"/>
              <w:rPr>
                <w:rFonts w:cs="Segoe UI"/>
                <w:szCs w:val="21"/>
                <w:lang w:eastAsia="nl-BE"/>
              </w:rPr>
            </w:pPr>
            <w:r>
              <w:rPr>
                <w:rFonts w:cs="Segoe UI"/>
                <w:szCs w:val="21"/>
                <w:lang w:eastAsia="nl-BE"/>
              </w:rPr>
              <w:t>XXXX</w:t>
            </w:r>
          </w:p>
          <w:p w14:paraId="5DB6CCB1" w14:textId="77777777" w:rsidP="002F74B0" w:rsidR="00B56CE9" w:rsidRDefault="00B56CE9" w:rsidRPr="006B0FC6">
            <w:pPr>
              <w:jc w:val="center"/>
              <w:rPr>
                <w:rFonts w:cs="Segoe UI"/>
                <w:szCs w:val="21"/>
                <w:lang w:eastAsia="nl-BE"/>
              </w:rPr>
            </w:pPr>
            <w:r w:rsidRPr="006B0FC6">
              <w:rPr>
                <w:rFonts w:cs="Segoe UI"/>
                <w:szCs w:val="21"/>
                <w:lang w:eastAsia="nl-BE"/>
              </w:rPr>
              <w:t>Directeur de site</w:t>
            </w:r>
          </w:p>
          <w:p w14:paraId="48D77ACA" w14:textId="77777777" w:rsidP="002F74B0" w:rsidR="00B56CE9" w:rsidRDefault="00B56CE9" w:rsidRPr="006B0FC6">
            <w:pPr>
              <w:jc w:val="center"/>
              <w:rPr>
                <w:rFonts w:cs="Segoe UI"/>
                <w:szCs w:val="21"/>
                <w:lang w:eastAsia="nl-BE"/>
              </w:rPr>
            </w:pPr>
          </w:p>
        </w:tc>
        <w:tc>
          <w:tcPr>
            <w:tcW w:type="dxa" w:w="5845"/>
            <w:gridSpan w:val="2"/>
            <w:shd w:color="auto" w:fill="auto" w:val="clear"/>
          </w:tcPr>
          <w:p w14:paraId="0D8E8515" w14:textId="77777777" w:rsidP="002F74B0" w:rsidR="00B56CE9" w:rsidRDefault="00B56CE9" w:rsidRPr="006B0FC6">
            <w:pPr>
              <w:jc w:val="center"/>
              <w:rPr>
                <w:rFonts w:cs="Segoe UI"/>
                <w:szCs w:val="21"/>
                <w:lang w:eastAsia="nl-BE"/>
              </w:rPr>
            </w:pPr>
            <w:r w:rsidRPr="006B0FC6">
              <w:rPr>
                <w:rFonts w:cs="Segoe UI"/>
                <w:szCs w:val="21"/>
                <w:lang w:eastAsia="nl-BE"/>
              </w:rPr>
              <w:t>Pour la Société</w:t>
            </w:r>
          </w:p>
          <w:p w14:paraId="2F94271C" w14:textId="49CED819" w:rsidP="002F74B0" w:rsidR="00B56CE9" w:rsidRDefault="00240DE4" w:rsidRPr="006B0FC6">
            <w:pPr>
              <w:jc w:val="center"/>
              <w:rPr>
                <w:rFonts w:cs="Segoe UI"/>
                <w:szCs w:val="21"/>
                <w:lang w:eastAsia="nl-BE"/>
              </w:rPr>
            </w:pPr>
            <w:r>
              <w:rPr>
                <w:rFonts w:cs="Segoe UI"/>
                <w:szCs w:val="21"/>
                <w:lang w:eastAsia="nl-BE"/>
              </w:rPr>
              <w:t>XXXX</w:t>
            </w:r>
          </w:p>
          <w:p w14:paraId="61AD24A7" w14:textId="77777777" w:rsidP="002F74B0" w:rsidR="00B56CE9" w:rsidRDefault="00B56CE9" w:rsidRPr="006B0FC6">
            <w:pPr>
              <w:jc w:val="center"/>
              <w:rPr>
                <w:rFonts w:cs="Segoe UI"/>
                <w:szCs w:val="21"/>
                <w:lang w:eastAsia="nl-BE"/>
              </w:rPr>
            </w:pPr>
            <w:r w:rsidRPr="006B0FC6">
              <w:rPr>
                <w:rFonts w:cs="Segoe UI"/>
                <w:szCs w:val="21"/>
                <w:lang w:eastAsia="nl-BE"/>
              </w:rPr>
              <w:t>Directeur Innovation</w:t>
            </w:r>
          </w:p>
          <w:p w14:paraId="4A63FF72" w14:textId="77777777" w:rsidP="002F74B0" w:rsidR="00B56CE9" w:rsidRDefault="00B56CE9" w:rsidRPr="006B0FC6">
            <w:pPr>
              <w:jc w:val="center"/>
              <w:rPr>
                <w:rFonts w:cs="Segoe UI"/>
                <w:szCs w:val="21"/>
                <w:lang w:eastAsia="nl-BE"/>
              </w:rPr>
            </w:pPr>
          </w:p>
        </w:tc>
      </w:tr>
      <w:tr w14:paraId="79C88BA5" w14:textId="77777777" w:rsidR="00B56CE9" w:rsidRPr="006B0FC6" w:rsidTr="002F74B0">
        <w:trPr>
          <w:gridAfter w:val="1"/>
          <w:wAfter w:type="dxa" w:w="1451"/>
          <w:trHeight w:val="80"/>
        </w:trPr>
        <w:tc>
          <w:tcPr>
            <w:tcW w:type="dxa" w:w="4820"/>
            <w:shd w:color="auto" w:fill="auto" w:val="clear"/>
          </w:tcPr>
          <w:p w14:paraId="64F9E4FB" w14:textId="77777777" w:rsidP="002F74B0" w:rsidR="00B56CE9" w:rsidRDefault="00B56CE9" w:rsidRPr="006B0FC6">
            <w:pPr>
              <w:jc w:val="center"/>
              <w:rPr>
                <w:rFonts w:cs="Segoe UI"/>
                <w:szCs w:val="21"/>
                <w:lang w:eastAsia="nl-BE"/>
              </w:rPr>
            </w:pPr>
          </w:p>
          <w:p w14:paraId="61D24FD1" w14:textId="77777777" w:rsidP="002F74B0" w:rsidR="00B56CE9" w:rsidRDefault="00B56CE9" w:rsidRPr="006B0FC6">
            <w:pPr>
              <w:jc w:val="center"/>
              <w:rPr>
                <w:rFonts w:cs="Segoe UI"/>
                <w:szCs w:val="21"/>
                <w:lang w:eastAsia="nl-BE"/>
              </w:rPr>
            </w:pPr>
          </w:p>
        </w:tc>
        <w:tc>
          <w:tcPr>
            <w:tcW w:type="dxa" w:w="4394"/>
            <w:shd w:color="auto" w:fill="auto" w:val="clear"/>
          </w:tcPr>
          <w:p w14:paraId="5C4CEE93" w14:textId="77777777" w:rsidP="002F74B0" w:rsidR="00B56CE9" w:rsidRDefault="00B56CE9" w:rsidRPr="006B0FC6">
            <w:pPr>
              <w:jc w:val="center"/>
              <w:rPr>
                <w:rFonts w:cs="Segoe UI"/>
                <w:szCs w:val="21"/>
                <w:lang w:eastAsia="nl-BE"/>
              </w:rPr>
            </w:pPr>
          </w:p>
          <w:p w14:paraId="0E695B97" w14:textId="77777777" w:rsidP="002F74B0" w:rsidR="00B56CE9" w:rsidRDefault="00B56CE9" w:rsidRPr="006B0FC6">
            <w:pPr>
              <w:jc w:val="center"/>
              <w:rPr>
                <w:rFonts w:cs="Segoe UI"/>
                <w:szCs w:val="21"/>
                <w:lang w:eastAsia="nl-BE"/>
              </w:rPr>
            </w:pPr>
          </w:p>
          <w:p w14:paraId="7AEB6FB1" w14:textId="77777777" w:rsidP="002F74B0" w:rsidR="00B56CE9" w:rsidRDefault="00B56CE9" w:rsidRPr="006B0FC6">
            <w:pPr>
              <w:jc w:val="center"/>
              <w:rPr>
                <w:rFonts w:cs="Segoe UI"/>
                <w:szCs w:val="21"/>
                <w:lang w:eastAsia="nl-BE"/>
              </w:rPr>
            </w:pPr>
          </w:p>
          <w:p w14:paraId="3528D037" w14:textId="77777777" w:rsidP="002F74B0" w:rsidR="00B56CE9" w:rsidRDefault="00B56CE9" w:rsidRPr="006B0FC6">
            <w:pPr>
              <w:jc w:val="center"/>
              <w:rPr>
                <w:rFonts w:cs="Segoe UI"/>
                <w:szCs w:val="21"/>
                <w:lang w:eastAsia="nl-BE"/>
              </w:rPr>
            </w:pPr>
          </w:p>
        </w:tc>
      </w:tr>
    </w:tbl>
    <w:p w14:paraId="1DA22597" w14:textId="77777777" w:rsidP="00B56CE9" w:rsidR="00B56CE9" w:rsidRDefault="00B56CE9" w:rsidRPr="006B0FC6">
      <w:pPr>
        <w:rPr>
          <w:rFonts w:cs="Segoe UI"/>
          <w:szCs w:val="21"/>
          <w:lang w:eastAsia="nl-BE"/>
        </w:rPr>
      </w:pPr>
    </w:p>
    <w:p w14:paraId="7088D404" w14:textId="77777777" w:rsidP="00B56CE9" w:rsidR="00B56CE9" w:rsidRDefault="00B56CE9" w:rsidRPr="006B0FC6">
      <w:pPr>
        <w:rPr>
          <w:rFonts w:cs="Segoe UI"/>
          <w:szCs w:val="21"/>
          <w:lang w:eastAsia="nl-BE"/>
        </w:rPr>
      </w:pPr>
    </w:p>
    <w:p w14:paraId="4C3A8634" w14:textId="77777777" w:rsidP="00B56CE9" w:rsidR="00B56CE9" w:rsidRDefault="00B56CE9" w:rsidRPr="006B0FC6">
      <w:pPr>
        <w:rPr>
          <w:rFonts w:cs="Segoe UI"/>
          <w:szCs w:val="21"/>
          <w:lang w:eastAsia="nl-BE"/>
        </w:rPr>
      </w:pPr>
    </w:p>
    <w:tbl>
      <w:tblPr>
        <w:tblW w:type="dxa" w:w="8647"/>
        <w:jc w:val="center"/>
        <w:tblLook w:firstColumn="1" w:firstRow="1" w:lastColumn="0" w:lastRow="0" w:noHBand="0" w:noVBand="1" w:val="04A0"/>
      </w:tblPr>
      <w:tblGrid>
        <w:gridCol w:w="2882"/>
        <w:gridCol w:w="2882"/>
        <w:gridCol w:w="2883"/>
      </w:tblGrid>
      <w:tr w14:paraId="68238C9E" w14:textId="77777777" w:rsidR="00B56CE9" w:rsidRPr="006B0FC6" w:rsidTr="002F74B0">
        <w:trPr>
          <w:jc w:val="center"/>
        </w:trPr>
        <w:tc>
          <w:tcPr>
            <w:tcW w:type="dxa" w:w="2882"/>
            <w:shd w:color="auto" w:fill="auto" w:val="clear"/>
          </w:tcPr>
          <w:p w14:paraId="7C3B5054" w14:textId="77777777" w:rsidP="002F74B0" w:rsidR="00B56CE9" w:rsidRDefault="00B56CE9" w:rsidRPr="006B0FC6">
            <w:pPr>
              <w:jc w:val="center"/>
              <w:rPr>
                <w:rFonts w:cs="Segoe UI"/>
                <w:szCs w:val="21"/>
                <w:lang w:eastAsia="nl-BE"/>
              </w:rPr>
            </w:pPr>
            <w:r w:rsidRPr="006B0FC6">
              <w:rPr>
                <w:rFonts w:cs="Segoe UI"/>
                <w:szCs w:val="21"/>
                <w:lang w:eastAsia="nl-BE"/>
              </w:rPr>
              <w:t>Pour la CFDT</w:t>
            </w:r>
          </w:p>
          <w:p w14:paraId="0A85A5BF" w14:textId="5BAC06E8" w:rsidP="002F74B0" w:rsidR="00B56CE9" w:rsidRDefault="00240DE4" w:rsidRPr="006B0FC6">
            <w:pPr>
              <w:jc w:val="center"/>
              <w:rPr>
                <w:rFonts w:cs="Segoe UI"/>
                <w:szCs w:val="21"/>
                <w:lang w:eastAsia="nl-BE"/>
              </w:rPr>
            </w:pPr>
            <w:r>
              <w:rPr>
                <w:rFonts w:cs="Segoe UI"/>
                <w:szCs w:val="21"/>
                <w:lang w:eastAsia="nl-BE"/>
              </w:rPr>
              <w:t>XXXX</w:t>
            </w:r>
          </w:p>
          <w:p w14:paraId="44345459" w14:textId="77777777" w:rsidP="002F74B0" w:rsidR="00B56CE9" w:rsidRDefault="00B56CE9" w:rsidRPr="006B0FC6">
            <w:pPr>
              <w:jc w:val="center"/>
              <w:rPr>
                <w:rFonts w:cs="Segoe UI"/>
                <w:szCs w:val="21"/>
                <w:lang w:eastAsia="nl-BE"/>
              </w:rPr>
            </w:pPr>
            <w:r w:rsidRPr="006B0FC6">
              <w:rPr>
                <w:rFonts w:cs="Segoe UI"/>
                <w:szCs w:val="21"/>
                <w:lang w:eastAsia="nl-BE"/>
              </w:rPr>
              <w:t>Délégué Syndical</w:t>
            </w:r>
          </w:p>
        </w:tc>
        <w:tc>
          <w:tcPr>
            <w:tcW w:type="dxa" w:w="2882"/>
          </w:tcPr>
          <w:p w14:paraId="2694AA82" w14:textId="77777777" w:rsidP="002F74B0" w:rsidR="00B56CE9" w:rsidRDefault="00B56CE9" w:rsidRPr="006B0FC6">
            <w:pPr>
              <w:jc w:val="center"/>
              <w:rPr>
                <w:rFonts w:cs="Segoe UI"/>
                <w:szCs w:val="21"/>
                <w:lang w:eastAsia="nl-BE"/>
              </w:rPr>
            </w:pPr>
            <w:r w:rsidRPr="006B0FC6">
              <w:rPr>
                <w:rFonts w:cs="Segoe UI"/>
                <w:szCs w:val="21"/>
                <w:lang w:eastAsia="nl-BE"/>
              </w:rPr>
              <w:t>Pour la CGT</w:t>
            </w:r>
          </w:p>
          <w:p w14:paraId="305DFE57" w14:textId="41C99B1B" w:rsidP="002F74B0" w:rsidR="00B56CE9" w:rsidRDefault="00240DE4" w:rsidRPr="006B0FC6">
            <w:pPr>
              <w:jc w:val="center"/>
              <w:rPr>
                <w:rFonts w:cs="Segoe UI"/>
                <w:szCs w:val="21"/>
                <w:lang w:eastAsia="nl-BE"/>
              </w:rPr>
            </w:pPr>
            <w:r>
              <w:rPr>
                <w:rFonts w:cs="Segoe UI"/>
                <w:szCs w:val="21"/>
                <w:lang w:eastAsia="nl-BE"/>
              </w:rPr>
              <w:t>XXXX</w:t>
            </w:r>
          </w:p>
          <w:p w14:paraId="20F32387" w14:textId="77777777" w:rsidP="002F74B0" w:rsidR="00B56CE9" w:rsidRDefault="00B56CE9" w:rsidRPr="006B0FC6">
            <w:pPr>
              <w:jc w:val="center"/>
              <w:rPr>
                <w:rFonts w:cs="Segoe UI"/>
                <w:szCs w:val="21"/>
                <w:lang w:eastAsia="nl-BE"/>
              </w:rPr>
            </w:pPr>
            <w:r w:rsidRPr="006B0FC6">
              <w:rPr>
                <w:rFonts w:cs="Segoe UI"/>
                <w:szCs w:val="21"/>
                <w:lang w:eastAsia="nl-BE"/>
              </w:rPr>
              <w:t>Délégué Syndical</w:t>
            </w:r>
          </w:p>
        </w:tc>
        <w:tc>
          <w:tcPr>
            <w:tcW w:type="dxa" w:w="2883"/>
          </w:tcPr>
          <w:p w14:paraId="2AA6B64E" w14:textId="77777777" w:rsidP="002F74B0" w:rsidR="00B56CE9" w:rsidRDefault="00B56CE9" w:rsidRPr="006B0FC6">
            <w:pPr>
              <w:jc w:val="center"/>
              <w:rPr>
                <w:rFonts w:cs="Segoe UI"/>
                <w:szCs w:val="21"/>
                <w:lang w:eastAsia="nl-BE"/>
              </w:rPr>
            </w:pPr>
            <w:r w:rsidRPr="006B0FC6">
              <w:rPr>
                <w:rFonts w:cs="Segoe UI"/>
                <w:szCs w:val="21"/>
                <w:lang w:eastAsia="nl-BE"/>
              </w:rPr>
              <w:t>Pour FO</w:t>
            </w:r>
          </w:p>
          <w:p w14:paraId="58AC9405" w14:textId="0ABCC3E7" w:rsidP="002F74B0" w:rsidR="00B56CE9" w:rsidRDefault="00240DE4" w:rsidRPr="006B0FC6">
            <w:pPr>
              <w:jc w:val="center"/>
              <w:rPr>
                <w:rFonts w:cs="Segoe UI"/>
                <w:szCs w:val="21"/>
                <w:lang w:eastAsia="nl-BE"/>
              </w:rPr>
            </w:pPr>
            <w:r>
              <w:rPr>
                <w:rFonts w:cs="Segoe UI"/>
                <w:szCs w:val="21"/>
                <w:lang w:eastAsia="nl-BE"/>
              </w:rPr>
              <w:t>XXXX</w:t>
            </w:r>
          </w:p>
          <w:p w14:paraId="6FB75ACE" w14:textId="77777777" w:rsidP="002F74B0" w:rsidR="00B56CE9" w:rsidRDefault="00B56CE9" w:rsidRPr="006B0FC6">
            <w:pPr>
              <w:jc w:val="center"/>
              <w:rPr>
                <w:rFonts w:cs="Segoe UI"/>
                <w:szCs w:val="21"/>
                <w:lang w:eastAsia="nl-BE"/>
              </w:rPr>
            </w:pPr>
            <w:r w:rsidRPr="006B0FC6">
              <w:rPr>
                <w:rFonts w:cs="Segoe UI"/>
                <w:szCs w:val="21"/>
                <w:lang w:eastAsia="nl-BE"/>
              </w:rPr>
              <w:t>Délégué Syndical</w:t>
            </w:r>
          </w:p>
        </w:tc>
      </w:tr>
    </w:tbl>
    <w:p w14:paraId="36D665F0" w14:textId="77777777" w:rsidP="00B56CE9" w:rsidR="00B56CE9" w:rsidRDefault="00B56CE9" w:rsidRPr="006B0FC6">
      <w:pPr>
        <w:pStyle w:val="Titre"/>
        <w:jc w:val="both"/>
        <w:rPr>
          <w:rFonts w:ascii="Segoe UI" w:cs="Segoe UI" w:hAnsi="Segoe UI"/>
          <w:szCs w:val="21"/>
        </w:rPr>
      </w:pPr>
    </w:p>
    <w:p w14:paraId="4E11336C" w14:textId="194980E1" w:rsidP="00B56CE9" w:rsidR="00BE2D5C" w:rsidRDefault="00BE2D5C" w:rsidRPr="001D7D58">
      <w:pPr>
        <w:rPr>
          <w:rFonts w:asciiTheme="minorHAnsi" w:cstheme="minorHAnsi" w:hAnsiTheme="minorHAnsi"/>
          <w:sz w:val="22"/>
          <w:szCs w:val="22"/>
        </w:rPr>
      </w:pPr>
    </w:p>
    <w:sectPr w:rsidR="00BE2D5C" w:rsidRPr="001D7D58" w:rsidSect="005648E5">
      <w:headerReference r:id="rId11" w:type="default"/>
      <w:footerReference r:id="rId12" w:type="default"/>
      <w:headerReference r:id="rId13" w:type="first"/>
      <w:footerReference r:id="rId14" w:type="first"/>
      <w:footnotePr>
        <w:pos w:val="beneathText"/>
      </w:footnotePr>
      <w:pgSz w:h="16837" w:w="11905"/>
      <w:pgMar w:bottom="1417" w:footer="720" w:gutter="0" w:header="720" w:left="1417" w:right="1417" w:top="14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C05A" w14:textId="77777777" w:rsidR="008F5645" w:rsidRDefault="008F5645" w:rsidP="00130083">
      <w:r>
        <w:separator/>
      </w:r>
    </w:p>
  </w:endnote>
  <w:endnote w:type="continuationSeparator" w:id="0">
    <w:p w14:paraId="3BD88514" w14:textId="77777777" w:rsidR="008F5645" w:rsidRDefault="008F5645" w:rsidP="0013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venir LT Std 45 Boo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D184F79" w14:textId="67233D4F" w:rsidP="005648E5" w:rsidR="005648E5" w:rsidRDefault="005648E5">
    <w:pPr>
      <w:pStyle w:val="Pieddepage"/>
      <w:tabs>
        <w:tab w:pos="9072" w:val="clear"/>
        <w:tab w:pos="9354" w:val="right"/>
      </w:tabs>
      <w:rPr>
        <w:color w:val="004876"/>
        <w:sz w:val="18"/>
        <w:szCs w:val="18"/>
      </w:rPr>
    </w:pPr>
    <w:r>
      <w:rPr>
        <w:color w:val="004876"/>
        <w:sz w:val="18"/>
        <w:szCs w:val="18"/>
      </w:rPr>
      <w:tab/>
    </w:r>
    <w:r>
      <w:rPr>
        <w:color w:val="004876"/>
        <w:sz w:val="18"/>
        <w:szCs w:val="18"/>
      </w:rPr>
      <w:tab/>
    </w:r>
    <w:r>
      <w:rPr>
        <w:color w:val="004876"/>
        <w:sz w:val="18"/>
        <w:szCs w:val="18"/>
      </w:rPr>
      <w:fldChar w:fldCharType="begin"/>
    </w:r>
    <w:r>
      <w:rPr>
        <w:color w:val="004876"/>
        <w:sz w:val="18"/>
        <w:szCs w:val="18"/>
      </w:rPr>
      <w:instrText xml:space="preserve"> PAGE   \* MERGEFORMAT </w:instrText>
    </w:r>
    <w:r>
      <w:rPr>
        <w:color w:val="004876"/>
        <w:sz w:val="18"/>
        <w:szCs w:val="18"/>
      </w:rPr>
      <w:fldChar w:fldCharType="separate"/>
    </w:r>
    <w:r>
      <w:rPr>
        <w:color w:val="004876"/>
        <w:sz w:val="18"/>
        <w:szCs w:val="18"/>
      </w:rPr>
      <w:t>1</w:t>
    </w:r>
    <w:r>
      <w:rPr>
        <w:color w:val="004876"/>
        <w:sz w:val="18"/>
        <w:szCs w:val="18"/>
      </w:rPr>
      <w:fldChar w:fldCharType="end"/>
    </w:r>
    <w:r>
      <w:rPr>
        <w:color w:val="004876"/>
        <w:sz w:val="18"/>
        <w:szCs w:val="18"/>
      </w:rPr>
      <w:t>/</w:t>
    </w:r>
    <w:r>
      <w:rPr>
        <w:color w:val="004876"/>
        <w:sz w:val="18"/>
        <w:szCs w:val="18"/>
      </w:rPr>
      <w:fldChar w:fldCharType="begin"/>
    </w:r>
    <w:r>
      <w:rPr>
        <w:color w:val="004876"/>
        <w:sz w:val="18"/>
        <w:szCs w:val="18"/>
      </w:rPr>
      <w:instrText xml:space="preserve"> NUMPAGES   \* MERGEFORMAT </w:instrText>
    </w:r>
    <w:r>
      <w:rPr>
        <w:color w:val="004876"/>
        <w:sz w:val="18"/>
        <w:szCs w:val="18"/>
      </w:rPr>
      <w:fldChar w:fldCharType="separate"/>
    </w:r>
    <w:r>
      <w:rPr>
        <w:color w:val="004876"/>
        <w:sz w:val="18"/>
        <w:szCs w:val="18"/>
      </w:rPr>
      <w:t>5</w:t>
    </w:r>
    <w:r>
      <w:rPr>
        <w:color w:val="004876"/>
        <w:sz w:val="18"/>
        <w:szCs w:val="18"/>
      </w:rPr>
      <w:fldChar w:fldCharType="end"/>
    </w:r>
  </w:p>
  <w:p w14:paraId="0D4C8112" w14:textId="77777777" w:rsidR="005648E5" w:rsidRDefault="005648E5">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F22E705" w14:textId="77777777" w:rsidP="005648E5" w:rsidR="005648E5" w:rsidRDefault="005648E5">
    <w:pPr>
      <w:pStyle w:val="Pieddepage"/>
      <w:tabs>
        <w:tab w:pos="4536" w:val="clear"/>
        <w:tab w:pos="6039" w:val="left"/>
      </w:tabs>
      <w:rPr>
        <w:b/>
        <w:color w:val="004876"/>
        <w:lang w:val="en-US"/>
      </w:rPr>
    </w:pPr>
    <w:r>
      <w:rPr>
        <w:b/>
        <w:color w:val="004876"/>
        <w:lang w:val="en-US"/>
      </w:rPr>
      <w:t>Oleon SAS</w:t>
    </w:r>
    <w:r>
      <w:rPr>
        <w:color w:val="004876"/>
        <w:lang w:val="en-US"/>
      </w:rPr>
      <w:tab/>
    </w:r>
    <w:hyperlink r:id="rId1" w:history="1">
      <w:r>
        <w:rPr>
          <w:rStyle w:val="Lienhypertexte"/>
          <w:rFonts w:eastAsiaTheme="majorEastAsia"/>
          <w:b/>
          <w:color w:val="004876"/>
        </w:rPr>
        <w:t>www.oleon.com</w:t>
      </w:r>
    </w:hyperlink>
  </w:p>
  <w:p w14:paraId="19056C28" w14:textId="77777777" w:rsidP="005648E5" w:rsidR="005648E5" w:rsidRDefault="00240DE4">
    <w:pPr>
      <w:tabs>
        <w:tab w:pos="5472" w:val="left"/>
        <w:tab w:pos="5529" w:val="left"/>
        <w:tab w:pos="9072" w:val="right"/>
      </w:tabs>
      <w:jc w:val="center"/>
      <w:rPr>
        <w:b/>
        <w:color w:val="004876"/>
        <w:sz w:val="8"/>
        <w:szCs w:val="21"/>
        <w:lang w:val="en-US"/>
      </w:rPr>
    </w:pPr>
    <w:r>
      <w:rPr>
        <w:b/>
        <w:color w:val="004876"/>
        <w:sz w:val="8"/>
        <w:szCs w:val="21"/>
        <w:lang w:val="en-US"/>
      </w:rPr>
      <w:pict w14:anchorId="00322786">
        <v:rect fillcolor="#004876" id="_x0000_i1025" o:hr="t" o:hralign="center" o:hrnoshade="t" o:hrstd="t" stroked="f" style="width:470.3pt;height:.75pt"/>
      </w:pict>
    </w:r>
  </w:p>
  <w:p w14:paraId="00130B62" w14:textId="77777777" w:rsidP="006B0FC6" w:rsidR="005648E5" w:rsidRDefault="005648E5">
    <w:pPr>
      <w:pStyle w:val="Pieddepage"/>
      <w:tabs>
        <w:tab w:pos="9072" w:val="clear"/>
        <w:tab w:pos="9354" w:val="right"/>
      </w:tabs>
      <w:jc w:val="left"/>
      <w:rPr>
        <w:color w:val="004876"/>
        <w:sz w:val="18"/>
        <w:szCs w:val="18"/>
      </w:rPr>
    </w:pPr>
    <w:r>
      <w:rPr>
        <w:color w:val="004876"/>
        <w:sz w:val="18"/>
        <w:szCs w:val="18"/>
      </w:rPr>
      <w:t>Rue les Rives de l’Oise | BP 20609 Venette 60206 Compiègne Cedex | France</w:t>
    </w:r>
    <w:r>
      <w:rPr>
        <w:color w:val="004876"/>
        <w:sz w:val="18"/>
        <w:szCs w:val="18"/>
      </w:rPr>
      <w:tab/>
    </w:r>
    <w:r>
      <w:rPr>
        <w:b/>
        <w:color w:val="004876"/>
        <w:sz w:val="18"/>
        <w:szCs w:val="18"/>
      </w:rPr>
      <w:t>T</w:t>
    </w:r>
    <w:r>
      <w:rPr>
        <w:color w:val="004876"/>
        <w:sz w:val="18"/>
        <w:szCs w:val="18"/>
      </w:rPr>
      <w:t xml:space="preserve"> +33 3 44 90 70 00 | </w:t>
    </w:r>
    <w:r>
      <w:rPr>
        <w:b/>
        <w:color w:val="004876"/>
        <w:sz w:val="18"/>
        <w:szCs w:val="18"/>
      </w:rPr>
      <w:t>F</w:t>
    </w:r>
    <w:r>
      <w:rPr>
        <w:color w:val="004876"/>
        <w:sz w:val="18"/>
        <w:szCs w:val="18"/>
      </w:rPr>
      <w:t xml:space="preserve"> +33 3 44 90 70 70</w:t>
    </w:r>
  </w:p>
  <w:p w14:paraId="75A861B3" w14:textId="77777777" w:rsidP="006B0FC6" w:rsidR="005648E5" w:rsidRDefault="005648E5">
    <w:pPr>
      <w:pStyle w:val="Pieddepage"/>
      <w:tabs>
        <w:tab w:pos="9072" w:val="clear"/>
        <w:tab w:pos="9354" w:val="right"/>
      </w:tabs>
      <w:jc w:val="left"/>
      <w:rPr>
        <w:color w:val="004876"/>
        <w:sz w:val="18"/>
        <w:szCs w:val="18"/>
      </w:rPr>
    </w:pPr>
    <w:r>
      <w:rPr>
        <w:color w:val="004876"/>
        <w:sz w:val="18"/>
        <w:szCs w:val="18"/>
      </w:rPr>
      <w:t xml:space="preserve">SAS au capital de 3 457 776 Euros | RCS 403 180 805 | </w:t>
    </w:r>
    <w:proofErr w:type="gramStart"/>
    <w:r>
      <w:rPr>
        <w:color w:val="004876"/>
        <w:sz w:val="18"/>
        <w:szCs w:val="18"/>
      </w:rPr>
      <w:t>TVA:</w:t>
    </w:r>
    <w:proofErr w:type="gramEnd"/>
    <w:r>
      <w:rPr>
        <w:color w:val="004876"/>
        <w:sz w:val="18"/>
        <w:szCs w:val="18"/>
      </w:rPr>
      <w:t xml:space="preserve"> FR 544 031 808 05</w:t>
    </w:r>
    <w:r>
      <w:rPr>
        <w:color w:val="004876"/>
        <w:sz w:val="18"/>
        <w:szCs w:val="18"/>
      </w:rPr>
      <w:tab/>
    </w:r>
    <w:r>
      <w:rPr>
        <w:color w:val="004876"/>
        <w:sz w:val="18"/>
        <w:szCs w:val="18"/>
      </w:rPr>
      <w:tab/>
    </w:r>
    <w:r>
      <w:rPr>
        <w:color w:val="004876"/>
        <w:sz w:val="18"/>
        <w:szCs w:val="18"/>
      </w:rPr>
      <w:fldChar w:fldCharType="begin"/>
    </w:r>
    <w:r>
      <w:rPr>
        <w:color w:val="004876"/>
        <w:sz w:val="18"/>
        <w:szCs w:val="18"/>
      </w:rPr>
      <w:instrText xml:space="preserve"> PAGE   \* MERGEFORMAT </w:instrText>
    </w:r>
    <w:r>
      <w:rPr>
        <w:color w:val="004876"/>
        <w:sz w:val="18"/>
        <w:szCs w:val="18"/>
      </w:rPr>
      <w:fldChar w:fldCharType="separate"/>
    </w:r>
    <w:r>
      <w:rPr>
        <w:color w:val="004876"/>
        <w:sz w:val="18"/>
        <w:szCs w:val="18"/>
      </w:rPr>
      <w:t>1</w:t>
    </w:r>
    <w:r>
      <w:rPr>
        <w:color w:val="004876"/>
        <w:sz w:val="18"/>
        <w:szCs w:val="18"/>
      </w:rPr>
      <w:fldChar w:fldCharType="end"/>
    </w:r>
    <w:r>
      <w:rPr>
        <w:color w:val="004876"/>
        <w:sz w:val="18"/>
        <w:szCs w:val="18"/>
      </w:rPr>
      <w:t>/</w:t>
    </w:r>
    <w:r>
      <w:rPr>
        <w:color w:val="004876"/>
        <w:sz w:val="18"/>
        <w:szCs w:val="18"/>
      </w:rPr>
      <w:fldChar w:fldCharType="begin"/>
    </w:r>
    <w:r>
      <w:rPr>
        <w:color w:val="004876"/>
        <w:sz w:val="18"/>
        <w:szCs w:val="18"/>
      </w:rPr>
      <w:instrText xml:space="preserve"> NUMPAGES   \* MERGEFORMAT </w:instrText>
    </w:r>
    <w:r>
      <w:rPr>
        <w:color w:val="004876"/>
        <w:sz w:val="18"/>
        <w:szCs w:val="18"/>
      </w:rPr>
      <w:fldChar w:fldCharType="separate"/>
    </w:r>
    <w:r>
      <w:rPr>
        <w:color w:val="004876"/>
        <w:sz w:val="18"/>
        <w:szCs w:val="18"/>
      </w:rPr>
      <w:t>5</w:t>
    </w:r>
    <w:r>
      <w:rPr>
        <w:color w:val="004876"/>
        <w:sz w:val="18"/>
        <w:szCs w:val="18"/>
      </w:rPr>
      <w:fldChar w:fldCharType="end"/>
    </w:r>
  </w:p>
  <w:p w14:paraId="035BBF6F" w14:textId="77777777" w:rsidR="005648E5" w:rsidRDefault="005648E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17D3651" w14:textId="77777777" w:rsidP="00130083" w:rsidR="008F5645" w:rsidRDefault="008F5645">
      <w:r>
        <w:separator/>
      </w:r>
    </w:p>
  </w:footnote>
  <w:footnote w:id="0" w:type="continuationSeparator">
    <w:p w14:paraId="623EEAD6" w14:textId="77777777" w:rsidP="00130083" w:rsidR="008F5645" w:rsidRDefault="008F564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8999234" w14:textId="5F5D077B" w:rsidR="005648E5" w:rsidRDefault="005648E5">
    <w:pPr>
      <w:pStyle w:val="En-tte"/>
    </w:pPr>
    <w:r>
      <w:rPr>
        <w:noProof/>
        <w:lang w:eastAsia="fr-FR"/>
      </w:rPr>
      <w:drawing>
        <wp:inline distB="0" distL="0" distR="0" distT="0" wp14:anchorId="0EF4D71F" wp14:editId="61ED8724">
          <wp:extent cx="1440000" cy="766321"/>
          <wp:effectExtent b="0" l="0" r="8255" t="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LEON_bartender RGB.jpg"/>
                  <pic:cNvPicPr/>
                </pic:nvPicPr>
                <pic:blipFill>
                  <a:blip cstate="print" r:embed="rId1">
                    <a:extLst>
                      <a:ext uri="{28A0092B-C50C-407E-A947-70E740481C1C}">
                        <a14:useLocalDpi xmlns:a14="http://schemas.microsoft.com/office/drawing/2010/main" val="0"/>
                      </a:ext>
                    </a:extLst>
                  </a:blip>
                  <a:stretch>
                    <a:fillRect/>
                  </a:stretch>
                </pic:blipFill>
                <pic:spPr>
                  <a:xfrm>
                    <a:off x="0" y="0"/>
                    <a:ext cx="1440000" cy="766321"/>
                  </a:xfrm>
                  <a:prstGeom prst="rect">
                    <a:avLst/>
                  </a:prstGeom>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0B9D91A" w14:textId="41DEB6F2" w:rsidR="00221A1F" w:rsidRDefault="00221A1F">
    <w:pPr>
      <w:pStyle w:val="En-tte"/>
    </w:pPr>
    <w:r>
      <w:rPr>
        <w:noProof/>
        <w:lang w:eastAsia="fr-FR"/>
      </w:rPr>
      <w:drawing>
        <wp:inline distB="0" distL="0" distR="0" distT="0" wp14:anchorId="181D3BFB" wp14:editId="3492CC66">
          <wp:extent cx="1440000" cy="766321"/>
          <wp:effectExtent b="0" l="0" r="8255" t="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LEON_bartender RGB.jpg"/>
                  <pic:cNvPicPr/>
                </pic:nvPicPr>
                <pic:blipFill>
                  <a:blip cstate="print" r:embed="rId1">
                    <a:extLst>
                      <a:ext uri="{28A0092B-C50C-407E-A947-70E740481C1C}">
                        <a14:useLocalDpi xmlns:a14="http://schemas.microsoft.com/office/drawing/2010/main" val="0"/>
                      </a:ext>
                    </a:extLst>
                  </a:blip>
                  <a:stretch>
                    <a:fillRect/>
                  </a:stretch>
                </pic:blipFill>
                <pic:spPr>
                  <a:xfrm>
                    <a:off x="0" y="0"/>
                    <a:ext cx="1440000" cy="76632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000004"/>
    <w:multiLevelType w:val="singleLevel"/>
    <w:tmpl w:val="00000004"/>
    <w:name w:val="WW8Num4"/>
    <w:lvl w:ilvl="0">
      <w:start w:val="1"/>
      <w:numFmt w:val="bullet"/>
      <w:lvlText w:val=""/>
      <w:lvlJc w:val="left"/>
      <w:pPr>
        <w:tabs>
          <w:tab w:pos="1069" w:val="num"/>
        </w:tabs>
        <w:ind w:hanging="360" w:left="1069"/>
      </w:pPr>
      <w:rPr>
        <w:rFonts w:ascii="Wingdings" w:cs="StarSymbol" w:hAnsi="Wingdings"/>
        <w:sz w:val="18"/>
        <w:szCs w:val="18"/>
      </w:rPr>
    </w:lvl>
  </w:abstractNum>
  <w:abstractNum w15:restartNumberingAfterBreak="0" w:abstractNumId="1">
    <w:nsid w:val="00000007"/>
    <w:multiLevelType w:val="multilevel"/>
    <w:tmpl w:val="00000007"/>
    <w:name w:val="WW8Num7"/>
    <w:lvl w:ilvl="0">
      <w:start w:val="1"/>
      <w:numFmt w:val="bullet"/>
      <w:lvlText w:val=""/>
      <w:lvlJc w:val="left"/>
      <w:pPr>
        <w:tabs>
          <w:tab w:pos="643" w:val="num"/>
        </w:tabs>
        <w:ind w:hanging="360" w:left="643"/>
      </w:pPr>
      <w:rPr>
        <w:rFonts w:ascii="Wingdings" w:cs="StarSymbol" w:hAnsi="Wingdings"/>
        <w:sz w:val="18"/>
        <w:szCs w:val="18"/>
      </w:rPr>
    </w:lvl>
    <w:lvl w:ilvl="1">
      <w:start w:val="1"/>
      <w:numFmt w:val="bullet"/>
      <w:lvlText w:val="o"/>
      <w:lvlJc w:val="left"/>
      <w:pPr>
        <w:tabs>
          <w:tab w:pos="643" w:val="num"/>
        </w:tabs>
        <w:ind w:hanging="360" w:left="643"/>
      </w:pPr>
      <w:rPr>
        <w:rFonts w:ascii="Courier New" w:cs="StarSymbol" w:hAnsi="Courier New"/>
        <w:sz w:val="18"/>
        <w:szCs w:val="18"/>
      </w:rPr>
    </w:lvl>
    <w:lvl w:ilvl="2">
      <w:start w:val="1"/>
      <w:numFmt w:val="bullet"/>
      <w:lvlText w:val=""/>
      <w:lvlJc w:val="left"/>
      <w:pPr>
        <w:tabs>
          <w:tab w:pos="1363" w:val="num"/>
        </w:tabs>
        <w:ind w:hanging="360" w:left="1363"/>
      </w:pPr>
      <w:rPr>
        <w:rFonts w:ascii="Wingdings" w:cs="StarSymbol" w:hAnsi="Wingdings"/>
        <w:sz w:val="18"/>
        <w:szCs w:val="18"/>
      </w:rPr>
    </w:lvl>
    <w:lvl w:ilvl="3">
      <w:start w:val="1"/>
      <w:numFmt w:val="bullet"/>
      <w:lvlText w:val=""/>
      <w:lvlJc w:val="left"/>
      <w:pPr>
        <w:tabs>
          <w:tab w:pos="2083" w:val="num"/>
        </w:tabs>
        <w:ind w:hanging="360" w:left="2083"/>
      </w:pPr>
      <w:rPr>
        <w:rFonts w:ascii="Symbol" w:hAnsi="Symbol"/>
      </w:rPr>
    </w:lvl>
    <w:lvl w:ilvl="4">
      <w:start w:val="1"/>
      <w:numFmt w:val="bullet"/>
      <w:lvlText w:val="o"/>
      <w:lvlJc w:val="left"/>
      <w:pPr>
        <w:tabs>
          <w:tab w:pos="2803" w:val="num"/>
        </w:tabs>
        <w:ind w:hanging="360" w:left="2803"/>
      </w:pPr>
      <w:rPr>
        <w:rFonts w:ascii="Courier New" w:cs="StarSymbol" w:hAnsi="Courier New"/>
        <w:sz w:val="18"/>
        <w:szCs w:val="18"/>
      </w:rPr>
    </w:lvl>
    <w:lvl w:ilvl="5">
      <w:start w:val="1"/>
      <w:numFmt w:val="bullet"/>
      <w:lvlText w:val=""/>
      <w:lvlJc w:val="left"/>
      <w:pPr>
        <w:tabs>
          <w:tab w:pos="3523" w:val="num"/>
        </w:tabs>
        <w:ind w:hanging="360" w:left="3523"/>
      </w:pPr>
      <w:rPr>
        <w:rFonts w:ascii="Wingdings" w:cs="StarSymbol" w:hAnsi="Wingdings"/>
        <w:sz w:val="18"/>
        <w:szCs w:val="18"/>
      </w:rPr>
    </w:lvl>
    <w:lvl w:ilvl="6">
      <w:start w:val="1"/>
      <w:numFmt w:val="bullet"/>
      <w:lvlText w:val=""/>
      <w:lvlJc w:val="left"/>
      <w:pPr>
        <w:tabs>
          <w:tab w:pos="4243" w:val="num"/>
        </w:tabs>
        <w:ind w:hanging="360" w:left="4243"/>
      </w:pPr>
      <w:rPr>
        <w:rFonts w:ascii="Symbol" w:hAnsi="Symbol"/>
      </w:rPr>
    </w:lvl>
    <w:lvl w:ilvl="7">
      <w:start w:val="1"/>
      <w:numFmt w:val="bullet"/>
      <w:lvlText w:val="o"/>
      <w:lvlJc w:val="left"/>
      <w:pPr>
        <w:tabs>
          <w:tab w:pos="4963" w:val="num"/>
        </w:tabs>
        <w:ind w:hanging="360" w:left="4963"/>
      </w:pPr>
      <w:rPr>
        <w:rFonts w:ascii="Courier New" w:cs="StarSymbol" w:hAnsi="Courier New"/>
        <w:sz w:val="18"/>
        <w:szCs w:val="18"/>
      </w:rPr>
    </w:lvl>
    <w:lvl w:ilvl="8">
      <w:start w:val="1"/>
      <w:numFmt w:val="bullet"/>
      <w:lvlText w:val=""/>
      <w:lvlJc w:val="left"/>
      <w:pPr>
        <w:tabs>
          <w:tab w:pos="5683" w:val="num"/>
        </w:tabs>
        <w:ind w:hanging="360" w:left="5683"/>
      </w:pPr>
      <w:rPr>
        <w:rFonts w:ascii="Wingdings" w:cs="StarSymbol" w:hAnsi="Wingdings"/>
        <w:sz w:val="18"/>
        <w:szCs w:val="18"/>
      </w:rPr>
    </w:lvl>
  </w:abstractNum>
  <w:abstractNum w15:restartNumberingAfterBreak="0" w:abstractNumId="2">
    <w:nsid w:val="0000000A"/>
    <w:multiLevelType w:val="singleLevel"/>
    <w:tmpl w:val="CE5E7BB6"/>
    <w:name w:val="WW8Num10"/>
    <w:lvl w:ilvl="0">
      <w:start w:val="1"/>
      <w:numFmt w:val="bullet"/>
      <w:lvlText w:val=""/>
      <w:lvlJc w:val="left"/>
      <w:pPr>
        <w:tabs>
          <w:tab w:pos="1069" w:val="num"/>
        </w:tabs>
        <w:ind w:hanging="360" w:left="1069"/>
      </w:pPr>
      <w:rPr>
        <w:rFonts w:ascii="Wingdings" w:hAnsi="Wingdings"/>
        <w:sz w:val="22"/>
        <w:szCs w:val="22"/>
      </w:rPr>
    </w:lvl>
  </w:abstractNum>
  <w:abstractNum w15:restartNumberingAfterBreak="0" w:abstractNumId="3">
    <w:nsid w:val="00000012"/>
    <w:multiLevelType w:val="singleLevel"/>
    <w:tmpl w:val="97843388"/>
    <w:name w:val="WW8Num18"/>
    <w:lvl w:ilvl="0">
      <w:start w:val="1"/>
      <w:numFmt w:val="bullet"/>
      <w:lvlText w:val=""/>
      <w:lvlJc w:val="left"/>
      <w:pPr>
        <w:tabs>
          <w:tab w:pos="720" w:val="num"/>
        </w:tabs>
        <w:ind w:hanging="360" w:left="720"/>
      </w:pPr>
      <w:rPr>
        <w:rFonts w:ascii="Wingdings" w:cs="StarSymbol" w:hAnsi="Wingdings"/>
        <w:sz w:val="18"/>
        <w:szCs w:val="22"/>
      </w:rPr>
    </w:lvl>
  </w:abstractNum>
  <w:abstractNum w15:restartNumberingAfterBreak="0" w:abstractNumId="4">
    <w:nsid w:val="00000013"/>
    <w:multiLevelType w:val="singleLevel"/>
    <w:tmpl w:val="00000013"/>
    <w:name w:val="WW8Num19"/>
    <w:lvl w:ilvl="0">
      <w:start w:val="1"/>
      <w:numFmt w:val="bullet"/>
      <w:lvlText w:val=""/>
      <w:lvlJc w:val="left"/>
      <w:pPr>
        <w:tabs>
          <w:tab w:pos="720" w:val="num"/>
        </w:tabs>
        <w:ind w:hanging="360" w:left="720"/>
      </w:pPr>
      <w:rPr>
        <w:rFonts w:ascii="Wingdings" w:cs="StarSymbol" w:hAnsi="Wingdings"/>
        <w:sz w:val="18"/>
        <w:szCs w:val="18"/>
      </w:rPr>
    </w:lvl>
  </w:abstractNum>
  <w:abstractNum w15:restartNumberingAfterBreak="0" w:abstractNumId="5">
    <w:nsid w:val="00000014"/>
    <w:multiLevelType w:val="singleLevel"/>
    <w:tmpl w:val="831C715A"/>
    <w:lvl w:ilvl="0">
      <w:start w:val="1"/>
      <w:numFmt w:val="bullet"/>
      <w:lvlText w:val=""/>
      <w:lvlJc w:val="left"/>
      <w:pPr>
        <w:ind w:hanging="360" w:left="1778"/>
      </w:pPr>
      <w:rPr>
        <w:rFonts w:ascii="Symbol" w:hAnsi="Symbol" w:hint="default"/>
        <w:sz w:val="18"/>
        <w:szCs w:val="18"/>
      </w:rPr>
    </w:lvl>
  </w:abstractNum>
  <w:abstractNum w15:restartNumberingAfterBreak="0" w:abstractNumId="6">
    <w:nsid w:val="014572D8"/>
    <w:multiLevelType w:val="hybridMultilevel"/>
    <w:tmpl w:val="34AADC3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60E65DC"/>
    <w:multiLevelType w:val="hybridMultilevel"/>
    <w:tmpl w:val="E848BA22"/>
    <w:lvl w:ilvl="0" w:tplc="040C000D">
      <w:start w:val="1"/>
      <w:numFmt w:val="bullet"/>
      <w:lvlText w:val=""/>
      <w:lvlJc w:val="left"/>
      <w:pPr>
        <w:ind w:hanging="360" w:left="1069"/>
      </w:pPr>
      <w:rPr>
        <w:rFonts w:ascii="Wingdings" w:hAnsi="Wingdings"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8">
    <w:nsid w:val="07446DEF"/>
    <w:multiLevelType w:val="hybridMultilevel"/>
    <w:tmpl w:val="7368E3CC"/>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0A4067C0"/>
    <w:multiLevelType w:val="hybridMultilevel"/>
    <w:tmpl w:val="DEEECBCC"/>
    <w:lvl w:ilvl="0" w:tplc="040C000D">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0">
    <w:nsid w:val="181041A1"/>
    <w:multiLevelType w:val="hybridMultilevel"/>
    <w:tmpl w:val="01A4337E"/>
    <w:lvl w:ilvl="0" w:tplc="C3A63A5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8496C00"/>
    <w:multiLevelType w:val="hybridMultilevel"/>
    <w:tmpl w:val="F866E2E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AEA366F"/>
    <w:multiLevelType w:val="hybridMultilevel"/>
    <w:tmpl w:val="D2D011E2"/>
    <w:lvl w:ilvl="0" w:tplc="716A71F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1C4A6A1C"/>
    <w:multiLevelType w:val="hybridMultilevel"/>
    <w:tmpl w:val="FC4A54B2"/>
    <w:lvl w:ilvl="0" w:tplc="040C000D">
      <w:start w:val="1"/>
      <w:numFmt w:val="bullet"/>
      <w:lvlText w:val=""/>
      <w:lvlJc w:val="left"/>
      <w:pPr>
        <w:ind w:hanging="360" w:left="1545"/>
      </w:pPr>
      <w:rPr>
        <w:rFonts w:ascii="Wingdings" w:hAnsi="Wingdings" w:hint="default"/>
      </w:rPr>
    </w:lvl>
    <w:lvl w:ilvl="1" w:tentative="1" w:tplc="040C0003">
      <w:start w:val="1"/>
      <w:numFmt w:val="bullet"/>
      <w:lvlText w:val="o"/>
      <w:lvlJc w:val="left"/>
      <w:pPr>
        <w:ind w:hanging="360" w:left="2265"/>
      </w:pPr>
      <w:rPr>
        <w:rFonts w:ascii="Courier New" w:cs="Courier New" w:hAnsi="Courier New" w:hint="default"/>
      </w:rPr>
    </w:lvl>
    <w:lvl w:ilvl="2" w:tentative="1" w:tplc="040C0005">
      <w:start w:val="1"/>
      <w:numFmt w:val="bullet"/>
      <w:lvlText w:val=""/>
      <w:lvlJc w:val="left"/>
      <w:pPr>
        <w:ind w:hanging="360" w:left="2985"/>
      </w:pPr>
      <w:rPr>
        <w:rFonts w:ascii="Wingdings" w:hAnsi="Wingdings" w:hint="default"/>
      </w:rPr>
    </w:lvl>
    <w:lvl w:ilvl="3" w:tentative="1" w:tplc="040C0001">
      <w:start w:val="1"/>
      <w:numFmt w:val="bullet"/>
      <w:lvlText w:val=""/>
      <w:lvlJc w:val="left"/>
      <w:pPr>
        <w:ind w:hanging="360" w:left="3705"/>
      </w:pPr>
      <w:rPr>
        <w:rFonts w:ascii="Symbol" w:hAnsi="Symbol" w:hint="default"/>
      </w:rPr>
    </w:lvl>
    <w:lvl w:ilvl="4" w:tentative="1" w:tplc="040C0003">
      <w:start w:val="1"/>
      <w:numFmt w:val="bullet"/>
      <w:lvlText w:val="o"/>
      <w:lvlJc w:val="left"/>
      <w:pPr>
        <w:ind w:hanging="360" w:left="4425"/>
      </w:pPr>
      <w:rPr>
        <w:rFonts w:ascii="Courier New" w:cs="Courier New" w:hAnsi="Courier New" w:hint="default"/>
      </w:rPr>
    </w:lvl>
    <w:lvl w:ilvl="5" w:tentative="1" w:tplc="040C0005">
      <w:start w:val="1"/>
      <w:numFmt w:val="bullet"/>
      <w:lvlText w:val=""/>
      <w:lvlJc w:val="left"/>
      <w:pPr>
        <w:ind w:hanging="360" w:left="5145"/>
      </w:pPr>
      <w:rPr>
        <w:rFonts w:ascii="Wingdings" w:hAnsi="Wingdings" w:hint="default"/>
      </w:rPr>
    </w:lvl>
    <w:lvl w:ilvl="6" w:tentative="1" w:tplc="040C0001">
      <w:start w:val="1"/>
      <w:numFmt w:val="bullet"/>
      <w:lvlText w:val=""/>
      <w:lvlJc w:val="left"/>
      <w:pPr>
        <w:ind w:hanging="360" w:left="5865"/>
      </w:pPr>
      <w:rPr>
        <w:rFonts w:ascii="Symbol" w:hAnsi="Symbol" w:hint="default"/>
      </w:rPr>
    </w:lvl>
    <w:lvl w:ilvl="7" w:tentative="1" w:tplc="040C0003">
      <w:start w:val="1"/>
      <w:numFmt w:val="bullet"/>
      <w:lvlText w:val="o"/>
      <w:lvlJc w:val="left"/>
      <w:pPr>
        <w:ind w:hanging="360" w:left="6585"/>
      </w:pPr>
      <w:rPr>
        <w:rFonts w:ascii="Courier New" w:cs="Courier New" w:hAnsi="Courier New" w:hint="default"/>
      </w:rPr>
    </w:lvl>
    <w:lvl w:ilvl="8" w:tentative="1" w:tplc="040C0005">
      <w:start w:val="1"/>
      <w:numFmt w:val="bullet"/>
      <w:lvlText w:val=""/>
      <w:lvlJc w:val="left"/>
      <w:pPr>
        <w:ind w:hanging="360" w:left="7305"/>
      </w:pPr>
      <w:rPr>
        <w:rFonts w:ascii="Wingdings" w:hAnsi="Wingdings" w:hint="default"/>
      </w:rPr>
    </w:lvl>
  </w:abstractNum>
  <w:abstractNum w15:restartNumberingAfterBreak="0" w:abstractNumId="14">
    <w:nsid w:val="23F53505"/>
    <w:multiLevelType w:val="hybridMultilevel"/>
    <w:tmpl w:val="62D26A3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50C7194"/>
    <w:multiLevelType w:val="hybridMultilevel"/>
    <w:tmpl w:val="67C0C43C"/>
    <w:lvl w:ilvl="0" w:tplc="040C000D">
      <w:start w:val="1"/>
      <w:numFmt w:val="bullet"/>
      <w:lvlText w:val=""/>
      <w:lvlJc w:val="left"/>
      <w:pPr>
        <w:ind w:hanging="360" w:left="1069"/>
      </w:pPr>
      <w:rPr>
        <w:rFonts w:ascii="Wingdings" w:hAnsi="Wingdings"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16">
    <w:nsid w:val="351B7949"/>
    <w:multiLevelType w:val="hybridMultilevel"/>
    <w:tmpl w:val="0F1889A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2F9000D"/>
    <w:multiLevelType w:val="multilevel"/>
    <w:tmpl w:val="2E98D3A0"/>
    <w:lvl w:ilvl="0">
      <w:start w:val="1"/>
      <w:numFmt w:val="decimal"/>
      <w:lvlText w:val="%1."/>
      <w:lvlJc w:val="left"/>
      <w:pPr>
        <w:tabs>
          <w:tab w:pos="1429" w:val="num"/>
        </w:tabs>
        <w:ind w:hanging="720" w:left="1429"/>
      </w:pPr>
    </w:lvl>
    <w:lvl w:ilvl="1">
      <w:start w:val="1"/>
      <w:numFmt w:val="decimal"/>
      <w:lvlText w:val="%2."/>
      <w:lvlJc w:val="left"/>
      <w:pPr>
        <w:tabs>
          <w:tab w:pos="2149" w:val="num"/>
        </w:tabs>
        <w:ind w:hanging="720" w:left="2149"/>
      </w:pPr>
    </w:lvl>
    <w:lvl w:ilvl="2">
      <w:start w:val="1"/>
      <w:numFmt w:val="decimal"/>
      <w:lvlText w:val="%3."/>
      <w:lvlJc w:val="left"/>
      <w:pPr>
        <w:tabs>
          <w:tab w:pos="2869" w:val="num"/>
        </w:tabs>
        <w:ind w:hanging="720" w:left="2869"/>
      </w:pPr>
    </w:lvl>
    <w:lvl w:ilvl="3">
      <w:start w:val="1"/>
      <w:numFmt w:val="decimal"/>
      <w:lvlText w:val="%4."/>
      <w:lvlJc w:val="left"/>
      <w:pPr>
        <w:tabs>
          <w:tab w:pos="3589" w:val="num"/>
        </w:tabs>
        <w:ind w:hanging="720" w:left="3589"/>
      </w:pPr>
    </w:lvl>
    <w:lvl w:ilvl="4">
      <w:start w:val="1"/>
      <w:numFmt w:val="decimal"/>
      <w:lvlText w:val="%5."/>
      <w:lvlJc w:val="left"/>
      <w:pPr>
        <w:tabs>
          <w:tab w:pos="4309" w:val="num"/>
        </w:tabs>
        <w:ind w:hanging="720" w:left="4309"/>
      </w:pPr>
    </w:lvl>
    <w:lvl w:ilvl="5">
      <w:start w:val="1"/>
      <w:numFmt w:val="decimal"/>
      <w:lvlText w:val="%6."/>
      <w:lvlJc w:val="left"/>
      <w:pPr>
        <w:tabs>
          <w:tab w:pos="5029" w:val="num"/>
        </w:tabs>
        <w:ind w:hanging="720" w:left="5029"/>
      </w:pPr>
    </w:lvl>
    <w:lvl w:ilvl="6">
      <w:start w:val="1"/>
      <w:numFmt w:val="decimal"/>
      <w:lvlText w:val="%7."/>
      <w:lvlJc w:val="left"/>
      <w:pPr>
        <w:tabs>
          <w:tab w:pos="5749" w:val="num"/>
        </w:tabs>
        <w:ind w:hanging="720" w:left="5749"/>
      </w:pPr>
    </w:lvl>
    <w:lvl w:ilvl="7">
      <w:start w:val="1"/>
      <w:numFmt w:val="decimal"/>
      <w:lvlText w:val="%8."/>
      <w:lvlJc w:val="left"/>
      <w:pPr>
        <w:tabs>
          <w:tab w:pos="6469" w:val="num"/>
        </w:tabs>
        <w:ind w:hanging="720" w:left="6469"/>
      </w:pPr>
    </w:lvl>
    <w:lvl w:ilvl="8">
      <w:start w:val="1"/>
      <w:numFmt w:val="decimal"/>
      <w:lvlText w:val="%9."/>
      <w:lvlJc w:val="left"/>
      <w:pPr>
        <w:tabs>
          <w:tab w:pos="7189" w:val="num"/>
        </w:tabs>
        <w:ind w:hanging="720" w:left="7189"/>
      </w:pPr>
    </w:lvl>
  </w:abstractNum>
  <w:abstractNum w15:restartNumberingAfterBreak="0" w:abstractNumId="18">
    <w:nsid w:val="449D049A"/>
    <w:multiLevelType w:val="hybridMultilevel"/>
    <w:tmpl w:val="78EEE700"/>
    <w:lvl w:ilvl="0" w:tplc="040C000D">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9">
    <w:nsid w:val="455F17F7"/>
    <w:multiLevelType w:val="hybridMultilevel"/>
    <w:tmpl w:val="02805DC8"/>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4B5E2837"/>
    <w:multiLevelType w:val="hybridMultilevel"/>
    <w:tmpl w:val="BBBA723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4FF663D6"/>
    <w:multiLevelType w:val="hybridMultilevel"/>
    <w:tmpl w:val="37D66DE8"/>
    <w:lvl w:ilvl="0" w:tplc="65A25832">
      <w:numFmt w:val="bullet"/>
      <w:lvlText w:val="-"/>
      <w:lvlJc w:val="left"/>
      <w:pPr>
        <w:ind w:hanging="360" w:left="1069"/>
      </w:pPr>
      <w:rPr>
        <w:rFonts w:ascii="Times New Roman" w:cs="Times New Roman" w:eastAsia="Times New Roman" w:hAnsi="Times New Roman"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22">
    <w:nsid w:val="51A5759F"/>
    <w:multiLevelType w:val="hybridMultilevel"/>
    <w:tmpl w:val="53E4EA78"/>
    <w:lvl w:ilvl="0" w:tplc="040C0011">
      <w:start w:val="6"/>
      <w:numFmt w:val="decimal"/>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23">
    <w:nsid w:val="52E97D7C"/>
    <w:multiLevelType w:val="hybridMultilevel"/>
    <w:tmpl w:val="C0D42F86"/>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5FF601A"/>
    <w:multiLevelType w:val="hybridMultilevel"/>
    <w:tmpl w:val="2DC067A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6537BA4"/>
    <w:multiLevelType w:val="hybridMultilevel"/>
    <w:tmpl w:val="0A0E1A84"/>
    <w:lvl w:ilvl="0" w:tplc="040C000D">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6">
    <w:nsid w:val="5AFD6802"/>
    <w:multiLevelType w:val="hybridMultilevel"/>
    <w:tmpl w:val="4AECACBE"/>
    <w:lvl w:ilvl="0" w:tplc="040C0011">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7">
    <w:nsid w:val="5B5C1DA3"/>
    <w:multiLevelType w:val="hybridMultilevel"/>
    <w:tmpl w:val="4C886EEE"/>
    <w:lvl w:ilvl="0" w:tplc="C3A63A5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BF64584"/>
    <w:multiLevelType w:val="hybridMultilevel"/>
    <w:tmpl w:val="857A1FC6"/>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625F1635"/>
    <w:multiLevelType w:val="hybridMultilevel"/>
    <w:tmpl w:val="2E1681A4"/>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4621271"/>
    <w:multiLevelType w:val="hybridMultilevel"/>
    <w:tmpl w:val="6C7EAACC"/>
    <w:lvl w:ilvl="0" w:tplc="040C000D">
      <w:start w:val="1"/>
      <w:numFmt w:val="bullet"/>
      <w:lvlText w:val=""/>
      <w:lvlJc w:val="left"/>
      <w:pPr>
        <w:ind w:hanging="360" w:left="1068"/>
      </w:pPr>
      <w:rPr>
        <w:rFonts w:ascii="Wingdings" w:hAnsi="Wingdings"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1">
    <w:nsid w:val="7576786A"/>
    <w:multiLevelType w:val="hybridMultilevel"/>
    <w:tmpl w:val="26669E2A"/>
    <w:lvl w:ilvl="0" w:tplc="B5D88D3E">
      <w:start w:val="7"/>
      <w:numFmt w:val="decimal"/>
      <w:lvlText w:val="%1)"/>
      <w:lvlJc w:val="left"/>
      <w:pPr>
        <w:ind w:hanging="360" w:left="36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76915EA9"/>
    <w:multiLevelType w:val="hybridMultilevel"/>
    <w:tmpl w:val="0784CCA6"/>
    <w:lvl w:ilvl="0" w:tplc="759EA08E">
      <w:numFmt w:val="bullet"/>
      <w:lvlText w:val="-"/>
      <w:lvlJc w:val="left"/>
      <w:pPr>
        <w:ind w:hanging="360" w:left="360"/>
      </w:pPr>
      <w:rPr>
        <w:rFonts w:ascii="Arial" w:cs="Arial" w:eastAsia="Times New Roman"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3">
    <w:nsid w:val="7AD75B40"/>
    <w:multiLevelType w:val="hybridMultilevel"/>
    <w:tmpl w:val="FA0425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BC75A8C"/>
    <w:multiLevelType w:val="hybridMultilevel"/>
    <w:tmpl w:val="08284F0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BCD494A"/>
    <w:multiLevelType w:val="hybridMultilevel"/>
    <w:tmpl w:val="A8BCCC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E2535A"/>
    <w:multiLevelType w:val="hybridMultilevel"/>
    <w:tmpl w:val="C60C38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3"/>
  </w:num>
  <w:num w:numId="2">
    <w:abstractNumId w:val="26"/>
  </w:num>
  <w:num w:numId="3">
    <w:abstractNumId w:val="1"/>
  </w:num>
  <w:num w:numId="4">
    <w:abstractNumId w:val="3"/>
  </w:num>
  <w:num w:numId="5">
    <w:abstractNumId w:val="0"/>
  </w:num>
  <w:num w:numId="6">
    <w:abstractNumId w:val="8"/>
  </w:num>
  <w:num w:numId="7">
    <w:abstractNumId w:val="29"/>
  </w:num>
  <w:num w:numId="8">
    <w:abstractNumId w:val="15"/>
  </w:num>
  <w:num w:numId="9">
    <w:abstractNumId w:val="4"/>
  </w:num>
  <w:num w:numId="10">
    <w:abstractNumId w:val="13"/>
  </w:num>
  <w:num w:numId="11">
    <w:abstractNumId w:val="11"/>
  </w:num>
  <w:num w:numId="12">
    <w:abstractNumId w:val="32"/>
  </w:num>
  <w:num w:numId="13">
    <w:abstractNumId w:val="5"/>
  </w:num>
  <w:num w:numId="14">
    <w:abstractNumId w:val="24"/>
  </w:num>
  <w:num w:numId="15">
    <w:abstractNumId w:val="30"/>
  </w:num>
  <w:num w:numId="16">
    <w:abstractNumId w:val="25"/>
  </w:num>
  <w:num w:numId="17">
    <w:abstractNumId w:val="31"/>
  </w:num>
  <w:num w:numId="18">
    <w:abstractNumId w:val="16"/>
  </w:num>
  <w:num w:numId="19">
    <w:abstractNumId w:val="27"/>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12"/>
  </w:num>
  <w:num w:numId="34">
    <w:abstractNumId w:val="21"/>
  </w:num>
  <w:num w:numId="35">
    <w:abstractNumId w:val="36"/>
  </w:num>
  <w:num w:numId="36">
    <w:abstractNumId w:val="33"/>
  </w:num>
  <w:num w:numId="37">
    <w:abstractNumId w:val="35"/>
  </w:num>
  <w:num w:numId="38">
    <w:abstractNumId w:val="14"/>
  </w:num>
  <w:num w:numId="39">
    <w:abstractNumId w:val="34"/>
  </w:num>
  <w:num w:numId="40">
    <w:abstractNumId w:val="22"/>
  </w:num>
  <w:num w:numId="41">
    <w:abstractNumId w:val="28"/>
  </w:num>
  <w:num w:numId="42">
    <w:abstractNumId w:val="6"/>
  </w:num>
  <w:num w:numId="43">
    <w:abstractNumId w:val="10"/>
  </w:num>
  <w:num w:numId="44">
    <w:abstractNumId w:val="19"/>
  </w:num>
  <w:num w:numId="45">
    <w:abstractNumId w:val="20"/>
  </w:num>
  <w:num w:numId="46">
    <w:abstractNumId w:val="18"/>
  </w:num>
  <w:numIdMacAtCleanup w:val="1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isplayBackgroundShape/>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spidmax="10242" v:ext="edi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C4"/>
    <w:rsid w:val="0001287B"/>
    <w:rsid w:val="0002151A"/>
    <w:rsid w:val="00024D30"/>
    <w:rsid w:val="00030021"/>
    <w:rsid w:val="000426E7"/>
    <w:rsid w:val="00044AC7"/>
    <w:rsid w:val="000654D0"/>
    <w:rsid w:val="00071420"/>
    <w:rsid w:val="00080E41"/>
    <w:rsid w:val="0008586A"/>
    <w:rsid w:val="000864A4"/>
    <w:rsid w:val="00091C0D"/>
    <w:rsid w:val="000926A3"/>
    <w:rsid w:val="000A2A53"/>
    <w:rsid w:val="000C1FAD"/>
    <w:rsid w:val="000C2793"/>
    <w:rsid w:val="000D2C3E"/>
    <w:rsid w:val="000D7396"/>
    <w:rsid w:val="000F6F1D"/>
    <w:rsid w:val="00104D38"/>
    <w:rsid w:val="0011363E"/>
    <w:rsid w:val="00113EC8"/>
    <w:rsid w:val="00116800"/>
    <w:rsid w:val="00122020"/>
    <w:rsid w:val="001250E8"/>
    <w:rsid w:val="00130083"/>
    <w:rsid w:val="00143946"/>
    <w:rsid w:val="001477F7"/>
    <w:rsid w:val="00151C1B"/>
    <w:rsid w:val="00151E90"/>
    <w:rsid w:val="00156B66"/>
    <w:rsid w:val="001576A7"/>
    <w:rsid w:val="001660D1"/>
    <w:rsid w:val="00166E69"/>
    <w:rsid w:val="00175AF8"/>
    <w:rsid w:val="0018255E"/>
    <w:rsid w:val="0018785E"/>
    <w:rsid w:val="00191004"/>
    <w:rsid w:val="001A3FF3"/>
    <w:rsid w:val="001A7F6A"/>
    <w:rsid w:val="001B0A8C"/>
    <w:rsid w:val="001B5E08"/>
    <w:rsid w:val="001B5E3B"/>
    <w:rsid w:val="001C4B73"/>
    <w:rsid w:val="001D584F"/>
    <w:rsid w:val="001D7D58"/>
    <w:rsid w:val="001E1AA9"/>
    <w:rsid w:val="001E3C4F"/>
    <w:rsid w:val="001F2DB8"/>
    <w:rsid w:val="001F4498"/>
    <w:rsid w:val="001F5433"/>
    <w:rsid w:val="001F7FD0"/>
    <w:rsid w:val="00207476"/>
    <w:rsid w:val="00221A1F"/>
    <w:rsid w:val="002375DC"/>
    <w:rsid w:val="00240DE4"/>
    <w:rsid w:val="00253176"/>
    <w:rsid w:val="00261646"/>
    <w:rsid w:val="002812E4"/>
    <w:rsid w:val="00286E5A"/>
    <w:rsid w:val="00295E6F"/>
    <w:rsid w:val="002A38CA"/>
    <w:rsid w:val="002A3DD5"/>
    <w:rsid w:val="002A6400"/>
    <w:rsid w:val="002B76CB"/>
    <w:rsid w:val="002B7D2B"/>
    <w:rsid w:val="002C1478"/>
    <w:rsid w:val="002C45EE"/>
    <w:rsid w:val="002E5434"/>
    <w:rsid w:val="002F7B31"/>
    <w:rsid w:val="003061D3"/>
    <w:rsid w:val="00307DFF"/>
    <w:rsid w:val="00310C90"/>
    <w:rsid w:val="00311DCA"/>
    <w:rsid w:val="003166B4"/>
    <w:rsid w:val="00330CAD"/>
    <w:rsid w:val="00334E38"/>
    <w:rsid w:val="003409FD"/>
    <w:rsid w:val="00340BEB"/>
    <w:rsid w:val="0034200F"/>
    <w:rsid w:val="003429E1"/>
    <w:rsid w:val="003437E7"/>
    <w:rsid w:val="0035376E"/>
    <w:rsid w:val="00354DD4"/>
    <w:rsid w:val="00356025"/>
    <w:rsid w:val="003574B6"/>
    <w:rsid w:val="003701BD"/>
    <w:rsid w:val="00372BCB"/>
    <w:rsid w:val="00376077"/>
    <w:rsid w:val="003859C2"/>
    <w:rsid w:val="0039035D"/>
    <w:rsid w:val="00393A03"/>
    <w:rsid w:val="003979F0"/>
    <w:rsid w:val="003A4DE1"/>
    <w:rsid w:val="003A5900"/>
    <w:rsid w:val="003B2D2C"/>
    <w:rsid w:val="003C354A"/>
    <w:rsid w:val="003C3DDF"/>
    <w:rsid w:val="003C6DE5"/>
    <w:rsid w:val="003D6F3B"/>
    <w:rsid w:val="003E7D88"/>
    <w:rsid w:val="003E7EF8"/>
    <w:rsid w:val="003F53E8"/>
    <w:rsid w:val="004027CC"/>
    <w:rsid w:val="00412ADD"/>
    <w:rsid w:val="004201A6"/>
    <w:rsid w:val="00427375"/>
    <w:rsid w:val="004277E8"/>
    <w:rsid w:val="00431CD4"/>
    <w:rsid w:val="004426F3"/>
    <w:rsid w:val="00446FB6"/>
    <w:rsid w:val="00451276"/>
    <w:rsid w:val="00453B88"/>
    <w:rsid w:val="00453C67"/>
    <w:rsid w:val="00454538"/>
    <w:rsid w:val="004600A4"/>
    <w:rsid w:val="00462C82"/>
    <w:rsid w:val="00472BC9"/>
    <w:rsid w:val="00477534"/>
    <w:rsid w:val="004824C4"/>
    <w:rsid w:val="004840C4"/>
    <w:rsid w:val="0048514E"/>
    <w:rsid w:val="004860A4"/>
    <w:rsid w:val="004879A5"/>
    <w:rsid w:val="004B13D2"/>
    <w:rsid w:val="004B5429"/>
    <w:rsid w:val="004B644F"/>
    <w:rsid w:val="004D274C"/>
    <w:rsid w:val="004D4344"/>
    <w:rsid w:val="004E71BE"/>
    <w:rsid w:val="004F3694"/>
    <w:rsid w:val="005112C2"/>
    <w:rsid w:val="005176B9"/>
    <w:rsid w:val="005231AC"/>
    <w:rsid w:val="005318AA"/>
    <w:rsid w:val="00537625"/>
    <w:rsid w:val="00541855"/>
    <w:rsid w:val="00541CF3"/>
    <w:rsid w:val="00546490"/>
    <w:rsid w:val="00550BFA"/>
    <w:rsid w:val="00555DBF"/>
    <w:rsid w:val="00556250"/>
    <w:rsid w:val="005648E5"/>
    <w:rsid w:val="00565389"/>
    <w:rsid w:val="0057234E"/>
    <w:rsid w:val="00572E36"/>
    <w:rsid w:val="00581899"/>
    <w:rsid w:val="00592E99"/>
    <w:rsid w:val="00595154"/>
    <w:rsid w:val="00596E30"/>
    <w:rsid w:val="005A7138"/>
    <w:rsid w:val="005B236A"/>
    <w:rsid w:val="005C329B"/>
    <w:rsid w:val="005C54A9"/>
    <w:rsid w:val="005E4528"/>
    <w:rsid w:val="005E643B"/>
    <w:rsid w:val="005F68A2"/>
    <w:rsid w:val="005F7BC4"/>
    <w:rsid w:val="006251A8"/>
    <w:rsid w:val="00635440"/>
    <w:rsid w:val="006402A1"/>
    <w:rsid w:val="00646B2B"/>
    <w:rsid w:val="006507A1"/>
    <w:rsid w:val="006623D0"/>
    <w:rsid w:val="00672557"/>
    <w:rsid w:val="00672CE9"/>
    <w:rsid w:val="0067447F"/>
    <w:rsid w:val="00681E9D"/>
    <w:rsid w:val="006836AA"/>
    <w:rsid w:val="00690834"/>
    <w:rsid w:val="0069627B"/>
    <w:rsid w:val="006B0FC6"/>
    <w:rsid w:val="006C1EEA"/>
    <w:rsid w:val="006C5689"/>
    <w:rsid w:val="006D4628"/>
    <w:rsid w:val="006D7661"/>
    <w:rsid w:val="006E08E4"/>
    <w:rsid w:val="006E6CA2"/>
    <w:rsid w:val="00714BD9"/>
    <w:rsid w:val="0072377D"/>
    <w:rsid w:val="0072473E"/>
    <w:rsid w:val="00732B75"/>
    <w:rsid w:val="00740BAF"/>
    <w:rsid w:val="00755F1C"/>
    <w:rsid w:val="00757724"/>
    <w:rsid w:val="00760A4A"/>
    <w:rsid w:val="00764FA2"/>
    <w:rsid w:val="00766AF5"/>
    <w:rsid w:val="00772703"/>
    <w:rsid w:val="00775A4B"/>
    <w:rsid w:val="00786556"/>
    <w:rsid w:val="00787E1E"/>
    <w:rsid w:val="007A33F6"/>
    <w:rsid w:val="007C1044"/>
    <w:rsid w:val="007C2901"/>
    <w:rsid w:val="007C3C46"/>
    <w:rsid w:val="007C3E8A"/>
    <w:rsid w:val="007C7EA6"/>
    <w:rsid w:val="007D00E8"/>
    <w:rsid w:val="007D06C9"/>
    <w:rsid w:val="007D37C3"/>
    <w:rsid w:val="007D5BE4"/>
    <w:rsid w:val="007D63E2"/>
    <w:rsid w:val="007E2D81"/>
    <w:rsid w:val="007F04DC"/>
    <w:rsid w:val="00802D0D"/>
    <w:rsid w:val="00804153"/>
    <w:rsid w:val="00804E23"/>
    <w:rsid w:val="008130CD"/>
    <w:rsid w:val="00822714"/>
    <w:rsid w:val="00826A56"/>
    <w:rsid w:val="0083063A"/>
    <w:rsid w:val="00842E11"/>
    <w:rsid w:val="00844E6B"/>
    <w:rsid w:val="00846AF4"/>
    <w:rsid w:val="00850D28"/>
    <w:rsid w:val="0087405F"/>
    <w:rsid w:val="00882C58"/>
    <w:rsid w:val="00884DF4"/>
    <w:rsid w:val="00894A5E"/>
    <w:rsid w:val="008A362F"/>
    <w:rsid w:val="008A4836"/>
    <w:rsid w:val="008C095F"/>
    <w:rsid w:val="008C2743"/>
    <w:rsid w:val="008D3E7C"/>
    <w:rsid w:val="008D7D35"/>
    <w:rsid w:val="008F3C83"/>
    <w:rsid w:val="008F4AD9"/>
    <w:rsid w:val="008F506A"/>
    <w:rsid w:val="008F5645"/>
    <w:rsid w:val="008F5A60"/>
    <w:rsid w:val="008F7E37"/>
    <w:rsid w:val="00902476"/>
    <w:rsid w:val="00905FA4"/>
    <w:rsid w:val="00911030"/>
    <w:rsid w:val="00932CDC"/>
    <w:rsid w:val="00943BE4"/>
    <w:rsid w:val="009507D1"/>
    <w:rsid w:val="00951A37"/>
    <w:rsid w:val="009535E2"/>
    <w:rsid w:val="00953A75"/>
    <w:rsid w:val="009547E5"/>
    <w:rsid w:val="00957897"/>
    <w:rsid w:val="00962CC2"/>
    <w:rsid w:val="009672FF"/>
    <w:rsid w:val="00971E16"/>
    <w:rsid w:val="009806F8"/>
    <w:rsid w:val="00987535"/>
    <w:rsid w:val="00994C7B"/>
    <w:rsid w:val="009A3072"/>
    <w:rsid w:val="009A36C2"/>
    <w:rsid w:val="009A3BAA"/>
    <w:rsid w:val="009B336A"/>
    <w:rsid w:val="009C2A35"/>
    <w:rsid w:val="009C2AF5"/>
    <w:rsid w:val="009C7856"/>
    <w:rsid w:val="009D7868"/>
    <w:rsid w:val="009F2D57"/>
    <w:rsid w:val="00A10629"/>
    <w:rsid w:val="00A12A26"/>
    <w:rsid w:val="00A12B00"/>
    <w:rsid w:val="00A20BD9"/>
    <w:rsid w:val="00A21718"/>
    <w:rsid w:val="00A24499"/>
    <w:rsid w:val="00A311EB"/>
    <w:rsid w:val="00A3621B"/>
    <w:rsid w:val="00A40D52"/>
    <w:rsid w:val="00A448A0"/>
    <w:rsid w:val="00A45F93"/>
    <w:rsid w:val="00A66B4A"/>
    <w:rsid w:val="00A66C92"/>
    <w:rsid w:val="00A67DD2"/>
    <w:rsid w:val="00A731B3"/>
    <w:rsid w:val="00A764D6"/>
    <w:rsid w:val="00A76870"/>
    <w:rsid w:val="00A80725"/>
    <w:rsid w:val="00A8074B"/>
    <w:rsid w:val="00A94067"/>
    <w:rsid w:val="00AA142E"/>
    <w:rsid w:val="00AA1789"/>
    <w:rsid w:val="00AA4CCC"/>
    <w:rsid w:val="00AA724B"/>
    <w:rsid w:val="00AC19BF"/>
    <w:rsid w:val="00AC1A73"/>
    <w:rsid w:val="00AC2F01"/>
    <w:rsid w:val="00AE4846"/>
    <w:rsid w:val="00AF02A4"/>
    <w:rsid w:val="00AF28A4"/>
    <w:rsid w:val="00AF3E2F"/>
    <w:rsid w:val="00B03A5F"/>
    <w:rsid w:val="00B040AD"/>
    <w:rsid w:val="00B04313"/>
    <w:rsid w:val="00B20D36"/>
    <w:rsid w:val="00B211F1"/>
    <w:rsid w:val="00B257E7"/>
    <w:rsid w:val="00B43CE4"/>
    <w:rsid w:val="00B45FC4"/>
    <w:rsid w:val="00B4753A"/>
    <w:rsid w:val="00B50F2F"/>
    <w:rsid w:val="00B523D7"/>
    <w:rsid w:val="00B5667A"/>
    <w:rsid w:val="00B56CE9"/>
    <w:rsid w:val="00B67349"/>
    <w:rsid w:val="00B701AC"/>
    <w:rsid w:val="00B82B02"/>
    <w:rsid w:val="00BA770B"/>
    <w:rsid w:val="00BB28A7"/>
    <w:rsid w:val="00BB3825"/>
    <w:rsid w:val="00BB3913"/>
    <w:rsid w:val="00BB7547"/>
    <w:rsid w:val="00BC0763"/>
    <w:rsid w:val="00BC2FC6"/>
    <w:rsid w:val="00BD6FA2"/>
    <w:rsid w:val="00BE2D5C"/>
    <w:rsid w:val="00BE3B71"/>
    <w:rsid w:val="00BF3E52"/>
    <w:rsid w:val="00C04665"/>
    <w:rsid w:val="00C16B81"/>
    <w:rsid w:val="00C35C87"/>
    <w:rsid w:val="00C361D0"/>
    <w:rsid w:val="00C50C76"/>
    <w:rsid w:val="00C529E7"/>
    <w:rsid w:val="00C62CC9"/>
    <w:rsid w:val="00C632F9"/>
    <w:rsid w:val="00C63497"/>
    <w:rsid w:val="00C72E5A"/>
    <w:rsid w:val="00C75A9E"/>
    <w:rsid w:val="00C862FE"/>
    <w:rsid w:val="00C86320"/>
    <w:rsid w:val="00C8772B"/>
    <w:rsid w:val="00C904E2"/>
    <w:rsid w:val="00C92303"/>
    <w:rsid w:val="00CA4E4E"/>
    <w:rsid w:val="00CB3037"/>
    <w:rsid w:val="00CB4A53"/>
    <w:rsid w:val="00CB7090"/>
    <w:rsid w:val="00CE34EF"/>
    <w:rsid w:val="00CF15BA"/>
    <w:rsid w:val="00CF214D"/>
    <w:rsid w:val="00CF5E23"/>
    <w:rsid w:val="00D00548"/>
    <w:rsid w:val="00D01092"/>
    <w:rsid w:val="00D0513C"/>
    <w:rsid w:val="00D10B7B"/>
    <w:rsid w:val="00D17A7C"/>
    <w:rsid w:val="00D24AE4"/>
    <w:rsid w:val="00D30CF9"/>
    <w:rsid w:val="00D34496"/>
    <w:rsid w:val="00D5576C"/>
    <w:rsid w:val="00D558AE"/>
    <w:rsid w:val="00D560A7"/>
    <w:rsid w:val="00D6454F"/>
    <w:rsid w:val="00D763D0"/>
    <w:rsid w:val="00D76BB8"/>
    <w:rsid w:val="00D80410"/>
    <w:rsid w:val="00D81EE6"/>
    <w:rsid w:val="00D950E4"/>
    <w:rsid w:val="00DB4096"/>
    <w:rsid w:val="00DD23CC"/>
    <w:rsid w:val="00DD54CD"/>
    <w:rsid w:val="00DE2D18"/>
    <w:rsid w:val="00DE427E"/>
    <w:rsid w:val="00DF4794"/>
    <w:rsid w:val="00DF5E76"/>
    <w:rsid w:val="00E019CC"/>
    <w:rsid w:val="00E04D56"/>
    <w:rsid w:val="00E150B4"/>
    <w:rsid w:val="00E41DF5"/>
    <w:rsid w:val="00E54F40"/>
    <w:rsid w:val="00E670BD"/>
    <w:rsid w:val="00E67E7C"/>
    <w:rsid w:val="00E8171A"/>
    <w:rsid w:val="00E86961"/>
    <w:rsid w:val="00E9083F"/>
    <w:rsid w:val="00E92136"/>
    <w:rsid w:val="00E9263A"/>
    <w:rsid w:val="00EA1BB9"/>
    <w:rsid w:val="00EC1D5A"/>
    <w:rsid w:val="00ED4AD0"/>
    <w:rsid w:val="00EF0A94"/>
    <w:rsid w:val="00F05E53"/>
    <w:rsid w:val="00F30862"/>
    <w:rsid w:val="00F51AF7"/>
    <w:rsid w:val="00F544C2"/>
    <w:rsid w:val="00F551C8"/>
    <w:rsid w:val="00F56DA2"/>
    <w:rsid w:val="00F64742"/>
    <w:rsid w:val="00F66AC7"/>
    <w:rsid w:val="00F710C8"/>
    <w:rsid w:val="00F728F5"/>
    <w:rsid w:val="00F74459"/>
    <w:rsid w:val="00F92C93"/>
    <w:rsid w:val="00F93FDC"/>
    <w:rsid w:val="00F9420D"/>
    <w:rsid w:val="00FA306B"/>
    <w:rsid w:val="00FA5752"/>
    <w:rsid w:val="00FB0531"/>
    <w:rsid w:val="00FB129D"/>
    <w:rsid w:val="00FB2D77"/>
    <w:rsid w:val="00FB3D37"/>
    <w:rsid w:val="00FB5C9A"/>
    <w:rsid w:val="00FB68DA"/>
    <w:rsid w:val="00FC16EA"/>
    <w:rsid w:val="00FC38BF"/>
    <w:rsid w:val="00FD3473"/>
    <w:rsid w:val="00FD65B6"/>
    <w:rsid w:val="00FF449C"/>
    <w:rsid w:val="00FF7F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42" v:ext="edit"/>
    <o:shapelayout v:ext="edit">
      <o:idmap data="1" v:ext="edit"/>
    </o:shapelayout>
  </w:shapeDefaults>
  <w:decimalSymbol w:val=","/>
  <w:listSeparator w:val=";"/>
  <w14:docId w14:val="14CE34D9"/>
  <w15:docId w15:val="{33EFC44C-09A9-4F32-BCD2-B5053272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21A1F"/>
    <w:pPr>
      <w:suppressAutoHyphens/>
      <w:jc w:val="both"/>
    </w:pPr>
    <w:rPr>
      <w:rFonts w:ascii="Segoe UI" w:hAnsi="Segoe UI"/>
      <w:sz w:val="21"/>
      <w:lang w:eastAsia="ar-SA"/>
    </w:rPr>
  </w:style>
  <w:style w:styleId="Titre1" w:type="paragraph">
    <w:name w:val="heading 1"/>
    <w:basedOn w:val="Normal"/>
    <w:next w:val="Normal"/>
    <w:qFormat/>
    <w:rsid w:val="00D950E4"/>
    <w:pPr>
      <w:keepNext/>
      <w:tabs>
        <w:tab w:pos="0" w:val="num"/>
      </w:tabs>
      <w:outlineLvl w:val="0"/>
    </w:pPr>
    <w:rPr>
      <w:rFonts w:ascii="Arial" w:cs="Arial" w:hAnsi="Arial"/>
      <w:b/>
      <w:b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2z0" w:type="character">
    <w:name w:val="WW8Num2z0"/>
    <w:rsid w:val="00D950E4"/>
    <w:rPr>
      <w:rFonts w:ascii="StarSymbol" w:hAnsi="StarSymbol"/>
    </w:rPr>
  </w:style>
  <w:style w:customStyle="1" w:styleId="WW8Num3z0" w:type="character">
    <w:name w:val="WW8Num3z0"/>
    <w:rsid w:val="00D950E4"/>
    <w:rPr>
      <w:rFonts w:ascii="StarSymbol" w:hAnsi="StarSymbol"/>
    </w:rPr>
  </w:style>
  <w:style w:customStyle="1" w:styleId="Absatz-Standardschriftart" w:type="character">
    <w:name w:val="Absatz-Standardschriftart"/>
    <w:rsid w:val="00D950E4"/>
  </w:style>
  <w:style w:customStyle="1" w:styleId="WW8Num1z0" w:type="character">
    <w:name w:val="WW8Num1z0"/>
    <w:rsid w:val="00D950E4"/>
    <w:rPr>
      <w:rFonts w:ascii="Symbol" w:hAnsi="Symbol"/>
    </w:rPr>
  </w:style>
  <w:style w:customStyle="1" w:styleId="WW8Num1z1" w:type="character">
    <w:name w:val="WW8Num1z1"/>
    <w:rsid w:val="00D950E4"/>
    <w:rPr>
      <w:rFonts w:ascii="Courier New" w:cs="Courier New" w:hAnsi="Courier New"/>
    </w:rPr>
  </w:style>
  <w:style w:customStyle="1" w:styleId="WW8Num1z2" w:type="character">
    <w:name w:val="WW8Num1z2"/>
    <w:rsid w:val="00D950E4"/>
    <w:rPr>
      <w:rFonts w:ascii="Wingdings" w:hAnsi="Wingdings"/>
    </w:rPr>
  </w:style>
  <w:style w:customStyle="1" w:styleId="Policepardfaut1" w:type="character">
    <w:name w:val="Police par défaut1"/>
    <w:rsid w:val="00D950E4"/>
  </w:style>
  <w:style w:customStyle="1" w:styleId="Titre10" w:type="paragraph">
    <w:name w:val="Titre1"/>
    <w:basedOn w:val="Normal"/>
    <w:next w:val="Corpsdetexte"/>
    <w:rsid w:val="00D950E4"/>
    <w:pPr>
      <w:keepNext/>
      <w:spacing w:after="120" w:before="240"/>
    </w:pPr>
    <w:rPr>
      <w:rFonts w:ascii="Arial" w:cs="Tahoma" w:eastAsia="Arial Unicode MS" w:hAnsi="Arial"/>
      <w:sz w:val="28"/>
      <w:szCs w:val="28"/>
    </w:rPr>
  </w:style>
  <w:style w:styleId="Corpsdetexte" w:type="paragraph">
    <w:name w:val="Body Text"/>
    <w:basedOn w:val="Normal"/>
    <w:rsid w:val="00D950E4"/>
    <w:pPr>
      <w:spacing w:after="120"/>
    </w:pPr>
  </w:style>
  <w:style w:styleId="Liste" w:type="paragraph">
    <w:name w:val="List"/>
    <w:basedOn w:val="Corpsdetexte"/>
    <w:rsid w:val="00D950E4"/>
    <w:rPr>
      <w:rFonts w:cs="Tahoma"/>
    </w:rPr>
  </w:style>
  <w:style w:customStyle="1" w:styleId="Lgende1" w:type="paragraph">
    <w:name w:val="Légende1"/>
    <w:basedOn w:val="Normal"/>
    <w:rsid w:val="00D950E4"/>
    <w:pPr>
      <w:suppressLineNumbers/>
      <w:spacing w:after="120" w:before="120"/>
    </w:pPr>
    <w:rPr>
      <w:rFonts w:cs="Tahoma"/>
      <w:i/>
      <w:iCs/>
      <w:sz w:val="24"/>
      <w:szCs w:val="24"/>
    </w:rPr>
  </w:style>
  <w:style w:customStyle="1" w:styleId="Rpertoire" w:type="paragraph">
    <w:name w:val="Répertoire"/>
    <w:basedOn w:val="Normal"/>
    <w:rsid w:val="00D950E4"/>
    <w:pPr>
      <w:suppressLineNumbers/>
    </w:pPr>
    <w:rPr>
      <w:rFonts w:cs="Tahoma"/>
    </w:rPr>
  </w:style>
  <w:style w:styleId="Titre" w:type="paragraph">
    <w:name w:val="Title"/>
    <w:basedOn w:val="Normal"/>
    <w:next w:val="Sous-titre"/>
    <w:link w:val="TitreCar"/>
    <w:qFormat/>
    <w:rsid w:val="00D950E4"/>
    <w:pPr>
      <w:jc w:val="center"/>
    </w:pPr>
    <w:rPr>
      <w:rFonts w:ascii="Arial" w:cs="Arial" w:hAnsi="Arial"/>
      <w:b/>
      <w:bCs/>
    </w:rPr>
  </w:style>
  <w:style w:styleId="Sous-titre" w:type="paragraph">
    <w:name w:val="Subtitle"/>
    <w:basedOn w:val="Titre10"/>
    <w:next w:val="Corpsdetexte"/>
    <w:qFormat/>
    <w:rsid w:val="00D950E4"/>
    <w:pPr>
      <w:jc w:val="center"/>
    </w:pPr>
    <w:rPr>
      <w:i/>
      <w:iCs/>
    </w:rPr>
  </w:style>
  <w:style w:styleId="Textedebulles" w:type="paragraph">
    <w:name w:val="Balloon Text"/>
    <w:basedOn w:val="Normal"/>
    <w:rsid w:val="00D950E4"/>
    <w:rPr>
      <w:rFonts w:ascii="Tahoma" w:cs="Tahoma" w:hAnsi="Tahoma"/>
      <w:sz w:val="16"/>
      <w:szCs w:val="16"/>
    </w:rPr>
  </w:style>
  <w:style w:customStyle="1" w:styleId="Contenuducadre" w:type="paragraph">
    <w:name w:val="Contenu du cadre"/>
    <w:basedOn w:val="Corpsdetexte"/>
    <w:rsid w:val="00D950E4"/>
  </w:style>
  <w:style w:styleId="NormalWeb" w:type="paragraph">
    <w:name w:val="Normal (Web)"/>
    <w:basedOn w:val="Normal"/>
    <w:uiPriority w:val="99"/>
    <w:rsid w:val="00D950E4"/>
    <w:pPr>
      <w:spacing w:after="280" w:before="280"/>
    </w:pPr>
  </w:style>
  <w:style w:styleId="En-tte" w:type="paragraph">
    <w:name w:val="header"/>
    <w:basedOn w:val="Normal"/>
    <w:link w:val="En-tteCar"/>
    <w:rsid w:val="00130083"/>
    <w:pPr>
      <w:tabs>
        <w:tab w:pos="4536" w:val="center"/>
        <w:tab w:pos="9072" w:val="right"/>
      </w:tabs>
    </w:pPr>
  </w:style>
  <w:style w:customStyle="1" w:styleId="En-tteCar" w:type="character">
    <w:name w:val="En-tête Car"/>
    <w:basedOn w:val="Policepardfaut"/>
    <w:link w:val="En-tte"/>
    <w:rsid w:val="00130083"/>
    <w:rPr>
      <w:lang w:eastAsia="ar-SA"/>
    </w:rPr>
  </w:style>
  <w:style w:styleId="Pieddepage" w:type="paragraph">
    <w:name w:val="footer"/>
    <w:basedOn w:val="Normal"/>
    <w:link w:val="PieddepageCar"/>
    <w:uiPriority w:val="99"/>
    <w:rsid w:val="00130083"/>
    <w:pPr>
      <w:tabs>
        <w:tab w:pos="4536" w:val="center"/>
        <w:tab w:pos="9072" w:val="right"/>
      </w:tabs>
    </w:pPr>
  </w:style>
  <w:style w:customStyle="1" w:styleId="PieddepageCar" w:type="character">
    <w:name w:val="Pied de page Car"/>
    <w:basedOn w:val="Policepardfaut"/>
    <w:link w:val="Pieddepage"/>
    <w:uiPriority w:val="99"/>
    <w:rsid w:val="00130083"/>
    <w:rPr>
      <w:lang w:eastAsia="ar-SA"/>
    </w:rPr>
  </w:style>
  <w:style w:customStyle="1" w:styleId="txt1" w:type="character">
    <w:name w:val="txt1"/>
    <w:basedOn w:val="Policepardfaut"/>
    <w:rsid w:val="00F710C8"/>
    <w:rPr>
      <w:rFonts w:ascii="Arial" w:cs="Arial" w:hAnsi="Arial" w:hint="default"/>
      <w:b w:val="0"/>
      <w:bCs w:val="0"/>
      <w:color w:val="000000"/>
      <w:sz w:val="18"/>
      <w:szCs w:val="18"/>
    </w:rPr>
  </w:style>
  <w:style w:customStyle="1" w:styleId="txtexp1" w:type="character">
    <w:name w:val="txtexp1"/>
    <w:basedOn w:val="Policepardfaut"/>
    <w:rsid w:val="00F710C8"/>
    <w:rPr>
      <w:rFonts w:ascii="Arial" w:cs="Arial" w:hAnsi="Arial" w:hint="default"/>
      <w:b w:val="0"/>
      <w:bCs w:val="0"/>
      <w:color w:val="000000"/>
      <w:sz w:val="17"/>
      <w:szCs w:val="17"/>
    </w:rPr>
  </w:style>
  <w:style w:styleId="Lienhypertexte" w:type="character">
    <w:name w:val="Hyperlink"/>
    <w:basedOn w:val="Policepardfaut"/>
    <w:uiPriority w:val="99"/>
    <w:unhideWhenUsed/>
    <w:rsid w:val="00844E6B"/>
    <w:rPr>
      <w:color w:val="0000FF"/>
      <w:u w:val="single"/>
    </w:rPr>
  </w:style>
  <w:style w:styleId="Marquedecommentaire" w:type="character">
    <w:name w:val="annotation reference"/>
    <w:basedOn w:val="Policepardfaut"/>
    <w:rsid w:val="00D24AE4"/>
    <w:rPr>
      <w:sz w:val="16"/>
      <w:szCs w:val="16"/>
    </w:rPr>
  </w:style>
  <w:style w:styleId="Commentaire" w:type="paragraph">
    <w:name w:val="annotation text"/>
    <w:basedOn w:val="Normal"/>
    <w:link w:val="CommentaireCar"/>
    <w:rsid w:val="00D24AE4"/>
  </w:style>
  <w:style w:customStyle="1" w:styleId="CommentaireCar" w:type="character">
    <w:name w:val="Commentaire Car"/>
    <w:basedOn w:val="Policepardfaut"/>
    <w:link w:val="Commentaire"/>
    <w:rsid w:val="00D24AE4"/>
    <w:rPr>
      <w:lang w:eastAsia="ar-SA"/>
    </w:rPr>
  </w:style>
  <w:style w:styleId="Objetducommentaire" w:type="paragraph">
    <w:name w:val="annotation subject"/>
    <w:basedOn w:val="Commentaire"/>
    <w:next w:val="Commentaire"/>
    <w:link w:val="ObjetducommentaireCar"/>
    <w:rsid w:val="00D24AE4"/>
    <w:rPr>
      <w:b/>
      <w:bCs/>
    </w:rPr>
  </w:style>
  <w:style w:customStyle="1" w:styleId="ObjetducommentaireCar" w:type="character">
    <w:name w:val="Objet du commentaire Car"/>
    <w:basedOn w:val="CommentaireCar"/>
    <w:link w:val="Objetducommentaire"/>
    <w:rsid w:val="00D24AE4"/>
    <w:rPr>
      <w:b/>
      <w:bCs/>
      <w:lang w:eastAsia="ar-SA"/>
    </w:rPr>
  </w:style>
  <w:style w:styleId="Paragraphedeliste" w:type="paragraph">
    <w:name w:val="List Paragraph"/>
    <w:basedOn w:val="Normal"/>
    <w:uiPriority w:val="34"/>
    <w:qFormat/>
    <w:rsid w:val="005112C2"/>
    <w:pPr>
      <w:ind w:left="720"/>
      <w:contextualSpacing/>
    </w:pPr>
  </w:style>
  <w:style w:styleId="lev" w:type="character">
    <w:name w:val="Strong"/>
    <w:basedOn w:val="Policepardfaut"/>
    <w:uiPriority w:val="22"/>
    <w:qFormat/>
    <w:rsid w:val="007E2D81"/>
    <w:rPr>
      <w:b/>
      <w:bCs/>
    </w:rPr>
  </w:style>
  <w:style w:customStyle="1" w:styleId="apple-converted-space" w:type="character">
    <w:name w:val="apple-converted-space"/>
    <w:basedOn w:val="Policepardfaut"/>
    <w:rsid w:val="007E2D81"/>
  </w:style>
  <w:style w:styleId="Corpsdetexte2" w:type="paragraph">
    <w:name w:val="Body Text 2"/>
    <w:basedOn w:val="Normal"/>
    <w:link w:val="Corpsdetexte2Car"/>
    <w:unhideWhenUsed/>
    <w:rsid w:val="002A6400"/>
    <w:pPr>
      <w:spacing w:after="120" w:line="480" w:lineRule="auto"/>
    </w:pPr>
  </w:style>
  <w:style w:customStyle="1" w:styleId="Corpsdetexte2Car" w:type="character">
    <w:name w:val="Corps de texte 2 Car"/>
    <w:basedOn w:val="Policepardfaut"/>
    <w:link w:val="Corpsdetexte2"/>
    <w:rsid w:val="002A6400"/>
    <w:rPr>
      <w:lang w:eastAsia="ar-SA"/>
    </w:rPr>
  </w:style>
  <w:style w:customStyle="1" w:styleId="txt" w:type="character">
    <w:name w:val="txt"/>
    <w:basedOn w:val="Policepardfaut"/>
    <w:rsid w:val="004824C4"/>
  </w:style>
  <w:style w:customStyle="1" w:styleId="qw-txt" w:type="character">
    <w:name w:val="qw-txt"/>
    <w:basedOn w:val="Policepardfaut"/>
    <w:rsid w:val="00412ADD"/>
  </w:style>
  <w:style w:customStyle="1" w:styleId="qw-form-ouval" w:type="character">
    <w:name w:val="qw-form-ouval"/>
    <w:basedOn w:val="Policepardfaut"/>
    <w:rsid w:val="00412ADD"/>
  </w:style>
  <w:style w:styleId="Sansinterligne" w:type="paragraph">
    <w:name w:val="No Spacing"/>
    <w:basedOn w:val="Normal"/>
    <w:uiPriority w:val="1"/>
    <w:qFormat/>
    <w:rsid w:val="002C1478"/>
    <w:pPr>
      <w:suppressAutoHyphens w:val="0"/>
      <w:spacing w:line="276" w:lineRule="auto"/>
    </w:pPr>
    <w:rPr>
      <w:rFonts w:ascii="Avenir LT Std 45 Book" w:cstheme="minorBidi" w:eastAsiaTheme="minorEastAsia" w:hAnsi="Avenir LT Std 45 Book"/>
      <w:color w:themeColor="text1" w:val="000000"/>
      <w:lang w:eastAsia="en-US"/>
    </w:rPr>
  </w:style>
  <w:style w:customStyle="1" w:styleId="qw-form-var" w:type="character">
    <w:name w:val="qw-form-var"/>
    <w:basedOn w:val="Policepardfaut"/>
    <w:rsid w:val="000D7396"/>
  </w:style>
  <w:style w:styleId="Numrodepage" w:type="character">
    <w:name w:val="page number"/>
    <w:rsid w:val="00F05E53"/>
    <w:rPr>
      <w:lang w:val="fr-FR"/>
    </w:rPr>
  </w:style>
  <w:style w:styleId="Mentionnonrsolue" w:type="character">
    <w:name w:val="Unresolved Mention"/>
    <w:basedOn w:val="Policepardfaut"/>
    <w:uiPriority w:val="99"/>
    <w:semiHidden/>
    <w:unhideWhenUsed/>
    <w:rsid w:val="00151C1B"/>
    <w:rPr>
      <w:color w:val="605E5C"/>
      <w:shd w:color="auto" w:fill="E1DFDD" w:val="clear"/>
    </w:rPr>
  </w:style>
  <w:style w:customStyle="1" w:styleId="TitreCar" w:type="character">
    <w:name w:val="Titre Car"/>
    <w:basedOn w:val="Policepardfaut"/>
    <w:link w:val="Titre"/>
    <w:rsid w:val="00B56CE9"/>
    <w:rPr>
      <w:rFonts w:ascii="Arial" w:cs="Arial" w:hAnsi="Arial"/>
      <w:b/>
      <w:bCs/>
      <w:lang w:eastAsia="ar-SA"/>
    </w:rPr>
  </w:style>
  <w:style w:styleId="Rvision" w:type="paragraph">
    <w:name w:val="Revision"/>
    <w:hidden/>
    <w:uiPriority w:val="99"/>
    <w:semiHidden/>
    <w:rsid w:val="000654D0"/>
    <w:rPr>
      <w:rFonts w:ascii="Segoe UI" w:hAnsi="Segoe UI"/>
      <w:sz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31200">
      <w:bodyDiv w:val="1"/>
      <w:marLeft w:val="0"/>
      <w:marRight w:val="0"/>
      <w:marTop w:val="0"/>
      <w:marBottom w:val="0"/>
      <w:divBdr>
        <w:top w:val="none" w:sz="0" w:space="0" w:color="auto"/>
        <w:left w:val="none" w:sz="0" w:space="0" w:color="auto"/>
        <w:bottom w:val="none" w:sz="0" w:space="0" w:color="auto"/>
        <w:right w:val="none" w:sz="0" w:space="0" w:color="auto"/>
      </w:divBdr>
    </w:div>
    <w:div w:id="169180199">
      <w:bodyDiv w:val="1"/>
      <w:marLeft w:val="0"/>
      <w:marRight w:val="0"/>
      <w:marTop w:val="0"/>
      <w:marBottom w:val="0"/>
      <w:divBdr>
        <w:top w:val="none" w:sz="0" w:space="0" w:color="auto"/>
        <w:left w:val="none" w:sz="0" w:space="0" w:color="auto"/>
        <w:bottom w:val="none" w:sz="0" w:space="0" w:color="auto"/>
        <w:right w:val="none" w:sz="0" w:space="0" w:color="auto"/>
      </w:divBdr>
      <w:divsChild>
        <w:div w:id="1041515135">
          <w:marLeft w:val="0"/>
          <w:marRight w:val="0"/>
          <w:marTop w:val="0"/>
          <w:marBottom w:val="0"/>
          <w:divBdr>
            <w:top w:val="none" w:sz="0" w:space="0" w:color="auto"/>
            <w:left w:val="none" w:sz="0" w:space="0" w:color="auto"/>
            <w:bottom w:val="none" w:sz="0" w:space="0" w:color="auto"/>
            <w:right w:val="none" w:sz="0" w:space="0" w:color="auto"/>
          </w:divBdr>
        </w:div>
        <w:div w:id="776869095">
          <w:marLeft w:val="0"/>
          <w:marRight w:val="0"/>
          <w:marTop w:val="0"/>
          <w:marBottom w:val="0"/>
          <w:divBdr>
            <w:top w:val="none" w:sz="0" w:space="0" w:color="auto"/>
            <w:left w:val="none" w:sz="0" w:space="0" w:color="auto"/>
            <w:bottom w:val="none" w:sz="0" w:space="0" w:color="auto"/>
            <w:right w:val="none" w:sz="0" w:space="0" w:color="auto"/>
          </w:divBdr>
        </w:div>
        <w:div w:id="1886402891">
          <w:marLeft w:val="0"/>
          <w:marRight w:val="0"/>
          <w:marTop w:val="0"/>
          <w:marBottom w:val="0"/>
          <w:divBdr>
            <w:top w:val="none" w:sz="0" w:space="0" w:color="auto"/>
            <w:left w:val="none" w:sz="0" w:space="0" w:color="auto"/>
            <w:bottom w:val="none" w:sz="0" w:space="0" w:color="auto"/>
            <w:right w:val="none" w:sz="0" w:space="0" w:color="auto"/>
          </w:divBdr>
        </w:div>
      </w:divsChild>
    </w:div>
    <w:div w:id="226187331">
      <w:bodyDiv w:val="1"/>
      <w:marLeft w:val="0"/>
      <w:marRight w:val="0"/>
      <w:marTop w:val="0"/>
      <w:marBottom w:val="0"/>
      <w:divBdr>
        <w:top w:val="none" w:sz="0" w:space="0" w:color="auto"/>
        <w:left w:val="none" w:sz="0" w:space="0" w:color="auto"/>
        <w:bottom w:val="none" w:sz="0" w:space="0" w:color="auto"/>
        <w:right w:val="none" w:sz="0" w:space="0" w:color="auto"/>
      </w:divBdr>
      <w:divsChild>
        <w:div w:id="1373572868">
          <w:marLeft w:val="0"/>
          <w:marRight w:val="0"/>
          <w:marTop w:val="0"/>
          <w:marBottom w:val="0"/>
          <w:divBdr>
            <w:top w:val="none" w:sz="0" w:space="0" w:color="auto"/>
            <w:left w:val="none" w:sz="0" w:space="0" w:color="auto"/>
            <w:bottom w:val="none" w:sz="0" w:space="0" w:color="auto"/>
            <w:right w:val="none" w:sz="0" w:space="0" w:color="auto"/>
          </w:divBdr>
          <w:divsChild>
            <w:div w:id="2103720784">
              <w:marLeft w:val="0"/>
              <w:marRight w:val="0"/>
              <w:marTop w:val="0"/>
              <w:marBottom w:val="0"/>
              <w:divBdr>
                <w:top w:val="none" w:sz="0" w:space="0" w:color="auto"/>
                <w:left w:val="none" w:sz="0" w:space="0" w:color="auto"/>
                <w:bottom w:val="none" w:sz="0" w:space="0" w:color="auto"/>
                <w:right w:val="none" w:sz="0" w:space="0" w:color="auto"/>
              </w:divBdr>
            </w:div>
            <w:div w:id="337345442">
              <w:marLeft w:val="0"/>
              <w:marRight w:val="0"/>
              <w:marTop w:val="0"/>
              <w:marBottom w:val="0"/>
              <w:divBdr>
                <w:top w:val="none" w:sz="0" w:space="0" w:color="auto"/>
                <w:left w:val="none" w:sz="0" w:space="0" w:color="auto"/>
                <w:bottom w:val="none" w:sz="0" w:space="0" w:color="auto"/>
                <w:right w:val="none" w:sz="0" w:space="0" w:color="auto"/>
              </w:divBdr>
            </w:div>
            <w:div w:id="410853528">
              <w:marLeft w:val="0"/>
              <w:marRight w:val="0"/>
              <w:marTop w:val="0"/>
              <w:marBottom w:val="0"/>
              <w:divBdr>
                <w:top w:val="none" w:sz="0" w:space="0" w:color="auto"/>
                <w:left w:val="none" w:sz="0" w:space="0" w:color="auto"/>
                <w:bottom w:val="none" w:sz="0" w:space="0" w:color="auto"/>
                <w:right w:val="none" w:sz="0" w:space="0" w:color="auto"/>
              </w:divBdr>
            </w:div>
            <w:div w:id="19695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4916">
      <w:bodyDiv w:val="1"/>
      <w:marLeft w:val="0"/>
      <w:marRight w:val="0"/>
      <w:marTop w:val="0"/>
      <w:marBottom w:val="0"/>
      <w:divBdr>
        <w:top w:val="none" w:sz="0" w:space="0" w:color="auto"/>
        <w:left w:val="none" w:sz="0" w:space="0" w:color="auto"/>
        <w:bottom w:val="none" w:sz="0" w:space="0" w:color="auto"/>
        <w:right w:val="none" w:sz="0" w:space="0" w:color="auto"/>
      </w:divBdr>
      <w:divsChild>
        <w:div w:id="470563035">
          <w:marLeft w:val="0"/>
          <w:marRight w:val="0"/>
          <w:marTop w:val="0"/>
          <w:marBottom w:val="0"/>
          <w:divBdr>
            <w:top w:val="none" w:sz="0" w:space="0" w:color="auto"/>
            <w:left w:val="none" w:sz="0" w:space="0" w:color="auto"/>
            <w:bottom w:val="none" w:sz="0" w:space="0" w:color="auto"/>
            <w:right w:val="none" w:sz="0" w:space="0" w:color="auto"/>
          </w:divBdr>
        </w:div>
        <w:div w:id="853149956">
          <w:marLeft w:val="0"/>
          <w:marRight w:val="0"/>
          <w:marTop w:val="0"/>
          <w:marBottom w:val="0"/>
          <w:divBdr>
            <w:top w:val="none" w:sz="0" w:space="0" w:color="auto"/>
            <w:left w:val="none" w:sz="0" w:space="0" w:color="auto"/>
            <w:bottom w:val="none" w:sz="0" w:space="0" w:color="auto"/>
            <w:right w:val="none" w:sz="0" w:space="0" w:color="auto"/>
          </w:divBdr>
        </w:div>
        <w:div w:id="1795977390">
          <w:marLeft w:val="0"/>
          <w:marRight w:val="0"/>
          <w:marTop w:val="0"/>
          <w:marBottom w:val="0"/>
          <w:divBdr>
            <w:top w:val="none" w:sz="0" w:space="0" w:color="auto"/>
            <w:left w:val="none" w:sz="0" w:space="0" w:color="auto"/>
            <w:bottom w:val="none" w:sz="0" w:space="0" w:color="auto"/>
            <w:right w:val="none" w:sz="0" w:space="0" w:color="auto"/>
          </w:divBdr>
        </w:div>
        <w:div w:id="1658460976">
          <w:marLeft w:val="0"/>
          <w:marRight w:val="0"/>
          <w:marTop w:val="0"/>
          <w:marBottom w:val="0"/>
          <w:divBdr>
            <w:top w:val="none" w:sz="0" w:space="0" w:color="auto"/>
            <w:left w:val="none" w:sz="0" w:space="0" w:color="auto"/>
            <w:bottom w:val="none" w:sz="0" w:space="0" w:color="auto"/>
            <w:right w:val="none" w:sz="0" w:space="0" w:color="auto"/>
          </w:divBdr>
        </w:div>
      </w:divsChild>
    </w:div>
    <w:div w:id="666057145">
      <w:bodyDiv w:val="1"/>
      <w:marLeft w:val="0"/>
      <w:marRight w:val="0"/>
      <w:marTop w:val="0"/>
      <w:marBottom w:val="0"/>
      <w:divBdr>
        <w:top w:val="none" w:sz="0" w:space="0" w:color="auto"/>
        <w:left w:val="none" w:sz="0" w:space="0" w:color="auto"/>
        <w:bottom w:val="none" w:sz="0" w:space="0" w:color="auto"/>
        <w:right w:val="none" w:sz="0" w:space="0" w:color="auto"/>
      </w:divBdr>
    </w:div>
    <w:div w:id="737365376">
      <w:bodyDiv w:val="1"/>
      <w:marLeft w:val="0"/>
      <w:marRight w:val="0"/>
      <w:marTop w:val="0"/>
      <w:marBottom w:val="0"/>
      <w:divBdr>
        <w:top w:val="none" w:sz="0" w:space="0" w:color="auto"/>
        <w:left w:val="none" w:sz="0" w:space="0" w:color="auto"/>
        <w:bottom w:val="none" w:sz="0" w:space="0" w:color="auto"/>
        <w:right w:val="none" w:sz="0" w:space="0" w:color="auto"/>
      </w:divBdr>
    </w:div>
    <w:div w:id="814641937">
      <w:bodyDiv w:val="1"/>
      <w:marLeft w:val="0"/>
      <w:marRight w:val="0"/>
      <w:marTop w:val="0"/>
      <w:marBottom w:val="0"/>
      <w:divBdr>
        <w:top w:val="none" w:sz="0" w:space="0" w:color="auto"/>
        <w:left w:val="none" w:sz="0" w:space="0" w:color="auto"/>
        <w:bottom w:val="none" w:sz="0" w:space="0" w:color="auto"/>
        <w:right w:val="none" w:sz="0" w:space="0" w:color="auto"/>
      </w:divBdr>
    </w:div>
    <w:div w:id="890389176">
      <w:bodyDiv w:val="1"/>
      <w:marLeft w:val="0"/>
      <w:marRight w:val="0"/>
      <w:marTop w:val="0"/>
      <w:marBottom w:val="0"/>
      <w:divBdr>
        <w:top w:val="none" w:sz="0" w:space="0" w:color="auto"/>
        <w:left w:val="none" w:sz="0" w:space="0" w:color="auto"/>
        <w:bottom w:val="none" w:sz="0" w:space="0" w:color="auto"/>
        <w:right w:val="none" w:sz="0" w:space="0" w:color="auto"/>
      </w:divBdr>
    </w:div>
    <w:div w:id="1006441673">
      <w:bodyDiv w:val="1"/>
      <w:marLeft w:val="0"/>
      <w:marRight w:val="0"/>
      <w:marTop w:val="0"/>
      <w:marBottom w:val="0"/>
      <w:divBdr>
        <w:top w:val="none" w:sz="0" w:space="0" w:color="auto"/>
        <w:left w:val="none" w:sz="0" w:space="0" w:color="auto"/>
        <w:bottom w:val="none" w:sz="0" w:space="0" w:color="auto"/>
        <w:right w:val="none" w:sz="0" w:space="0" w:color="auto"/>
      </w:divBdr>
    </w:div>
    <w:div w:id="1185170729">
      <w:bodyDiv w:val="1"/>
      <w:marLeft w:val="0"/>
      <w:marRight w:val="0"/>
      <w:marTop w:val="0"/>
      <w:marBottom w:val="0"/>
      <w:divBdr>
        <w:top w:val="none" w:sz="0" w:space="0" w:color="auto"/>
        <w:left w:val="none" w:sz="0" w:space="0" w:color="auto"/>
        <w:bottom w:val="none" w:sz="0" w:space="0" w:color="auto"/>
        <w:right w:val="none" w:sz="0" w:space="0" w:color="auto"/>
      </w:divBdr>
    </w:div>
    <w:div w:id="1251038042">
      <w:bodyDiv w:val="1"/>
      <w:marLeft w:val="0"/>
      <w:marRight w:val="0"/>
      <w:marTop w:val="0"/>
      <w:marBottom w:val="0"/>
      <w:divBdr>
        <w:top w:val="none" w:sz="0" w:space="0" w:color="auto"/>
        <w:left w:val="none" w:sz="0" w:space="0" w:color="auto"/>
        <w:bottom w:val="none" w:sz="0" w:space="0" w:color="auto"/>
        <w:right w:val="none" w:sz="0" w:space="0" w:color="auto"/>
      </w:divBdr>
    </w:div>
    <w:div w:id="1310013705">
      <w:bodyDiv w:val="1"/>
      <w:marLeft w:val="0"/>
      <w:marRight w:val="0"/>
      <w:marTop w:val="0"/>
      <w:marBottom w:val="0"/>
      <w:divBdr>
        <w:top w:val="none" w:sz="0" w:space="0" w:color="auto"/>
        <w:left w:val="none" w:sz="0" w:space="0" w:color="auto"/>
        <w:bottom w:val="none" w:sz="0" w:space="0" w:color="auto"/>
        <w:right w:val="none" w:sz="0" w:space="0" w:color="auto"/>
      </w:divBdr>
      <w:divsChild>
        <w:div w:id="2110615992">
          <w:marLeft w:val="0"/>
          <w:marRight w:val="0"/>
          <w:marTop w:val="0"/>
          <w:marBottom w:val="0"/>
          <w:divBdr>
            <w:top w:val="none" w:sz="0" w:space="0" w:color="auto"/>
            <w:left w:val="none" w:sz="0" w:space="0" w:color="auto"/>
            <w:bottom w:val="none" w:sz="0" w:space="0" w:color="auto"/>
            <w:right w:val="none" w:sz="0" w:space="0" w:color="auto"/>
          </w:divBdr>
          <w:divsChild>
            <w:div w:id="1350646032">
              <w:marLeft w:val="0"/>
              <w:marRight w:val="0"/>
              <w:marTop w:val="0"/>
              <w:marBottom w:val="0"/>
              <w:divBdr>
                <w:top w:val="none" w:sz="0" w:space="0" w:color="auto"/>
                <w:left w:val="none" w:sz="0" w:space="0" w:color="auto"/>
                <w:bottom w:val="none" w:sz="0" w:space="0" w:color="auto"/>
                <w:right w:val="none" w:sz="0" w:space="0" w:color="auto"/>
              </w:divBdr>
            </w:div>
            <w:div w:id="1155606626">
              <w:marLeft w:val="0"/>
              <w:marRight w:val="0"/>
              <w:marTop w:val="0"/>
              <w:marBottom w:val="0"/>
              <w:divBdr>
                <w:top w:val="none" w:sz="0" w:space="0" w:color="auto"/>
                <w:left w:val="none" w:sz="0" w:space="0" w:color="auto"/>
                <w:bottom w:val="none" w:sz="0" w:space="0" w:color="auto"/>
                <w:right w:val="none" w:sz="0" w:space="0" w:color="auto"/>
              </w:divBdr>
            </w:div>
            <w:div w:id="1547764441">
              <w:marLeft w:val="0"/>
              <w:marRight w:val="0"/>
              <w:marTop w:val="0"/>
              <w:marBottom w:val="0"/>
              <w:divBdr>
                <w:top w:val="none" w:sz="0" w:space="0" w:color="auto"/>
                <w:left w:val="none" w:sz="0" w:space="0" w:color="auto"/>
                <w:bottom w:val="none" w:sz="0" w:space="0" w:color="auto"/>
                <w:right w:val="none" w:sz="0" w:space="0" w:color="auto"/>
              </w:divBdr>
            </w:div>
            <w:div w:id="1471708242">
              <w:marLeft w:val="0"/>
              <w:marRight w:val="0"/>
              <w:marTop w:val="0"/>
              <w:marBottom w:val="0"/>
              <w:divBdr>
                <w:top w:val="none" w:sz="0" w:space="0" w:color="auto"/>
                <w:left w:val="none" w:sz="0" w:space="0" w:color="auto"/>
                <w:bottom w:val="none" w:sz="0" w:space="0" w:color="auto"/>
                <w:right w:val="none" w:sz="0" w:space="0" w:color="auto"/>
              </w:divBdr>
            </w:div>
            <w:div w:id="309098814">
              <w:marLeft w:val="0"/>
              <w:marRight w:val="0"/>
              <w:marTop w:val="0"/>
              <w:marBottom w:val="0"/>
              <w:divBdr>
                <w:top w:val="none" w:sz="0" w:space="0" w:color="auto"/>
                <w:left w:val="none" w:sz="0" w:space="0" w:color="auto"/>
                <w:bottom w:val="none" w:sz="0" w:space="0" w:color="auto"/>
                <w:right w:val="none" w:sz="0" w:space="0" w:color="auto"/>
              </w:divBdr>
            </w:div>
            <w:div w:id="1724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604">
      <w:bodyDiv w:val="1"/>
      <w:marLeft w:val="0"/>
      <w:marRight w:val="0"/>
      <w:marTop w:val="0"/>
      <w:marBottom w:val="0"/>
      <w:divBdr>
        <w:top w:val="none" w:sz="0" w:space="0" w:color="auto"/>
        <w:left w:val="none" w:sz="0" w:space="0" w:color="auto"/>
        <w:bottom w:val="none" w:sz="0" w:space="0" w:color="auto"/>
        <w:right w:val="none" w:sz="0" w:space="0" w:color="auto"/>
      </w:divBdr>
      <w:divsChild>
        <w:div w:id="1300575811">
          <w:marLeft w:val="0"/>
          <w:marRight w:val="0"/>
          <w:marTop w:val="0"/>
          <w:marBottom w:val="0"/>
          <w:divBdr>
            <w:top w:val="none" w:sz="0" w:space="0" w:color="auto"/>
            <w:left w:val="none" w:sz="0" w:space="0" w:color="auto"/>
            <w:bottom w:val="none" w:sz="0" w:space="0" w:color="auto"/>
            <w:right w:val="none" w:sz="0" w:space="0" w:color="auto"/>
          </w:divBdr>
        </w:div>
        <w:div w:id="819544996">
          <w:marLeft w:val="0"/>
          <w:marRight w:val="0"/>
          <w:marTop w:val="0"/>
          <w:marBottom w:val="0"/>
          <w:divBdr>
            <w:top w:val="none" w:sz="0" w:space="0" w:color="auto"/>
            <w:left w:val="none" w:sz="0" w:space="0" w:color="auto"/>
            <w:bottom w:val="none" w:sz="0" w:space="0" w:color="auto"/>
            <w:right w:val="none" w:sz="0" w:space="0" w:color="auto"/>
          </w:divBdr>
        </w:div>
        <w:div w:id="68043966">
          <w:marLeft w:val="0"/>
          <w:marRight w:val="0"/>
          <w:marTop w:val="0"/>
          <w:marBottom w:val="0"/>
          <w:divBdr>
            <w:top w:val="none" w:sz="0" w:space="0" w:color="auto"/>
            <w:left w:val="none" w:sz="0" w:space="0" w:color="auto"/>
            <w:bottom w:val="none" w:sz="0" w:space="0" w:color="auto"/>
            <w:right w:val="none" w:sz="0" w:space="0" w:color="auto"/>
          </w:divBdr>
        </w:div>
        <w:div w:id="1226530751">
          <w:marLeft w:val="0"/>
          <w:marRight w:val="0"/>
          <w:marTop w:val="0"/>
          <w:marBottom w:val="0"/>
          <w:divBdr>
            <w:top w:val="none" w:sz="0" w:space="0" w:color="auto"/>
            <w:left w:val="none" w:sz="0" w:space="0" w:color="auto"/>
            <w:bottom w:val="none" w:sz="0" w:space="0" w:color="auto"/>
            <w:right w:val="none" w:sz="0" w:space="0" w:color="auto"/>
          </w:divBdr>
        </w:div>
      </w:divsChild>
    </w:div>
    <w:div w:id="1400132244">
      <w:bodyDiv w:val="1"/>
      <w:marLeft w:val="0"/>
      <w:marRight w:val="0"/>
      <w:marTop w:val="0"/>
      <w:marBottom w:val="0"/>
      <w:divBdr>
        <w:top w:val="none" w:sz="0" w:space="0" w:color="auto"/>
        <w:left w:val="none" w:sz="0" w:space="0" w:color="auto"/>
        <w:bottom w:val="none" w:sz="0" w:space="0" w:color="auto"/>
        <w:right w:val="none" w:sz="0" w:space="0" w:color="auto"/>
      </w:divBdr>
    </w:div>
    <w:div w:id="1626037815">
      <w:bodyDiv w:val="1"/>
      <w:marLeft w:val="0"/>
      <w:marRight w:val="0"/>
      <w:marTop w:val="0"/>
      <w:marBottom w:val="0"/>
      <w:divBdr>
        <w:top w:val="none" w:sz="0" w:space="0" w:color="auto"/>
        <w:left w:val="none" w:sz="0" w:space="0" w:color="auto"/>
        <w:bottom w:val="none" w:sz="0" w:space="0" w:color="auto"/>
        <w:right w:val="none" w:sz="0" w:space="0" w:color="auto"/>
      </w:divBdr>
    </w:div>
    <w:div w:id="1632589546">
      <w:bodyDiv w:val="1"/>
      <w:marLeft w:val="0"/>
      <w:marRight w:val="0"/>
      <w:marTop w:val="0"/>
      <w:marBottom w:val="0"/>
      <w:divBdr>
        <w:top w:val="none" w:sz="0" w:space="0" w:color="auto"/>
        <w:left w:val="none" w:sz="0" w:space="0" w:color="auto"/>
        <w:bottom w:val="none" w:sz="0" w:space="0" w:color="auto"/>
        <w:right w:val="none" w:sz="0" w:space="0" w:color="auto"/>
      </w:divBdr>
      <w:divsChild>
        <w:div w:id="1729065144">
          <w:marLeft w:val="0"/>
          <w:marRight w:val="0"/>
          <w:marTop w:val="0"/>
          <w:marBottom w:val="0"/>
          <w:divBdr>
            <w:top w:val="none" w:sz="0" w:space="0" w:color="auto"/>
            <w:left w:val="none" w:sz="0" w:space="0" w:color="auto"/>
            <w:bottom w:val="none" w:sz="0" w:space="0" w:color="auto"/>
            <w:right w:val="none" w:sz="0" w:space="0" w:color="auto"/>
          </w:divBdr>
          <w:divsChild>
            <w:div w:id="78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9842">
      <w:bodyDiv w:val="1"/>
      <w:marLeft w:val="0"/>
      <w:marRight w:val="0"/>
      <w:marTop w:val="0"/>
      <w:marBottom w:val="0"/>
      <w:divBdr>
        <w:top w:val="none" w:sz="0" w:space="0" w:color="auto"/>
        <w:left w:val="none" w:sz="0" w:space="0" w:color="auto"/>
        <w:bottom w:val="none" w:sz="0" w:space="0" w:color="auto"/>
        <w:right w:val="none" w:sz="0" w:space="0" w:color="auto"/>
      </w:divBdr>
    </w:div>
    <w:div w:id="1847866167">
      <w:bodyDiv w:val="1"/>
      <w:marLeft w:val="0"/>
      <w:marRight w:val="0"/>
      <w:marTop w:val="0"/>
      <w:marBottom w:val="0"/>
      <w:divBdr>
        <w:top w:val="none" w:sz="0" w:space="0" w:color="auto"/>
        <w:left w:val="none" w:sz="0" w:space="0" w:color="auto"/>
        <w:bottom w:val="none" w:sz="0" w:space="0" w:color="auto"/>
        <w:right w:val="none" w:sz="0" w:space="0" w:color="auto"/>
      </w:divBdr>
      <w:divsChild>
        <w:div w:id="1338532507">
          <w:marLeft w:val="0"/>
          <w:marRight w:val="0"/>
          <w:marTop w:val="0"/>
          <w:marBottom w:val="0"/>
          <w:divBdr>
            <w:top w:val="none" w:sz="0" w:space="0" w:color="auto"/>
            <w:left w:val="none" w:sz="0" w:space="0" w:color="auto"/>
            <w:bottom w:val="none" w:sz="0" w:space="0" w:color="auto"/>
            <w:right w:val="none" w:sz="0" w:space="0" w:color="auto"/>
          </w:divBdr>
        </w:div>
        <w:div w:id="1784958768">
          <w:marLeft w:val="0"/>
          <w:marRight w:val="0"/>
          <w:marTop w:val="0"/>
          <w:marBottom w:val="0"/>
          <w:divBdr>
            <w:top w:val="none" w:sz="0" w:space="0" w:color="auto"/>
            <w:left w:val="none" w:sz="0" w:space="0" w:color="auto"/>
            <w:bottom w:val="none" w:sz="0" w:space="0" w:color="auto"/>
            <w:right w:val="none" w:sz="0" w:space="0" w:color="auto"/>
          </w:divBdr>
        </w:div>
        <w:div w:id="253978509">
          <w:marLeft w:val="0"/>
          <w:marRight w:val="0"/>
          <w:marTop w:val="0"/>
          <w:marBottom w:val="0"/>
          <w:divBdr>
            <w:top w:val="none" w:sz="0" w:space="0" w:color="auto"/>
            <w:left w:val="none" w:sz="0" w:space="0" w:color="auto"/>
            <w:bottom w:val="none" w:sz="0" w:space="0" w:color="auto"/>
            <w:right w:val="none" w:sz="0" w:space="0" w:color="auto"/>
          </w:divBdr>
        </w:div>
        <w:div w:id="1026054587">
          <w:marLeft w:val="0"/>
          <w:marRight w:val="0"/>
          <w:marTop w:val="0"/>
          <w:marBottom w:val="0"/>
          <w:divBdr>
            <w:top w:val="none" w:sz="0" w:space="0" w:color="auto"/>
            <w:left w:val="none" w:sz="0" w:space="0" w:color="auto"/>
            <w:bottom w:val="none" w:sz="0" w:space="0" w:color="auto"/>
            <w:right w:val="none" w:sz="0" w:space="0" w:color="auto"/>
          </w:divBdr>
        </w:div>
      </w:divsChild>
    </w:div>
    <w:div w:id="1937640531">
      <w:bodyDiv w:val="1"/>
      <w:marLeft w:val="0"/>
      <w:marRight w:val="0"/>
      <w:marTop w:val="0"/>
      <w:marBottom w:val="0"/>
      <w:divBdr>
        <w:top w:val="none" w:sz="0" w:space="0" w:color="auto"/>
        <w:left w:val="none" w:sz="0" w:space="0" w:color="auto"/>
        <w:bottom w:val="none" w:sz="0" w:space="0" w:color="auto"/>
        <w:right w:val="none" w:sz="0" w:space="0" w:color="auto"/>
      </w:divBdr>
    </w:div>
    <w:div w:id="2070495393">
      <w:bodyDiv w:val="1"/>
      <w:marLeft w:val="0"/>
      <w:marRight w:val="0"/>
      <w:marTop w:val="0"/>
      <w:marBottom w:val="0"/>
      <w:divBdr>
        <w:top w:val="none" w:sz="0" w:space="0" w:color="auto"/>
        <w:left w:val="none" w:sz="0" w:space="0" w:color="auto"/>
        <w:bottom w:val="none" w:sz="0" w:space="0" w:color="auto"/>
        <w:right w:val="none" w:sz="0" w:space="0" w:color="auto"/>
      </w:divBdr>
    </w:div>
    <w:div w:id="20725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2.xml.rels><?xml version="1.0" encoding="UTF-8" standalone="no"?><Relationships xmlns="http://schemas.openxmlformats.org/package/2006/relationships"><Relationship Id="rId1" Target="http://www.oleon.com"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7CC6B3CAC23947B9E8B49E1BC78184" ma:contentTypeVersion="4" ma:contentTypeDescription="Crée un document." ma:contentTypeScope="" ma:versionID="111a55b01ccd8e4d47f7c8b3f9352277">
  <xsd:schema xmlns:xsd="http://www.w3.org/2001/XMLSchema" xmlns:xs="http://www.w3.org/2001/XMLSchema" xmlns:p="http://schemas.microsoft.com/office/2006/metadata/properties" xmlns:ns2="e27bf8d9-32a8-41e0-b73d-dddf164db2a1" xmlns:ns3="dbc97c5f-42c5-44c2-ba8e-9ba6640ae41a" targetNamespace="http://schemas.microsoft.com/office/2006/metadata/properties" ma:root="true" ma:fieldsID="7bdf5b0ec954d832d39f14e0c3761080" ns2:_="" ns3:_="">
    <xsd:import namespace="e27bf8d9-32a8-41e0-b73d-dddf164db2a1"/>
    <xsd:import namespace="dbc97c5f-42c5-44c2-ba8e-9ba6640ae4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bf8d9-32a8-41e0-b73d-dddf164db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c97c5f-42c5-44c2-ba8e-9ba6640ae41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9FBCEE-DF64-4BC6-92B1-03D6ECC9B463}">
  <ds:schemaRefs>
    <ds:schemaRef ds:uri="http://schemas.microsoft.com/sharepoint/v3/contenttype/forms"/>
  </ds:schemaRefs>
</ds:datastoreItem>
</file>

<file path=customXml/itemProps2.xml><?xml version="1.0" encoding="utf-8"?>
<ds:datastoreItem xmlns:ds="http://schemas.openxmlformats.org/officeDocument/2006/customXml" ds:itemID="{84A9DF90-AF26-4ADE-B5A5-21D780E3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bf8d9-32a8-41e0-b73d-dddf164db2a1"/>
    <ds:schemaRef ds:uri="dbc97c5f-42c5-44c2-ba8e-9ba6640ae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48ABC-EB90-4D87-88D4-2210D12112ED}">
  <ds:schemaRefs>
    <ds:schemaRef ds:uri="http://schemas.openxmlformats.org/officeDocument/2006/bibliography"/>
  </ds:schemaRefs>
</ds:datastoreItem>
</file>

<file path=customXml/itemProps4.xml><?xml version="1.0" encoding="utf-8"?>
<ds:datastoreItem xmlns:ds="http://schemas.openxmlformats.org/officeDocument/2006/customXml" ds:itemID="{45F801B6-F267-4C76-BCAE-CD790D28CBF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dbc97c5f-42c5-44c2-ba8e-9ba6640ae41a"/>
    <ds:schemaRef ds:uri="e27bf8d9-32a8-41e0-b73d-dddf164db2a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3082</Words>
  <Characters>16954</Characters>
  <Application>Microsoft Office Word</Application>
  <DocSecurity>0</DocSecurity>
  <Lines>141</Lines>
  <Paragraphs>39</Paragraphs>
  <ScaleCrop>false</ScaleCrop>
  <HeadingPairs>
    <vt:vector baseType="variant" size="2">
      <vt:variant>
        <vt:lpstr>Titre</vt:lpstr>
      </vt:variant>
      <vt:variant>
        <vt:i4>1</vt:i4>
      </vt:variant>
    </vt:vector>
  </HeadingPairs>
  <TitlesOfParts>
    <vt:vector baseType="lpstr" size="1">
      <vt:lpstr>ACCORD COLLECTIF d’ENTREPRISE</vt:lpstr>
    </vt:vector>
  </TitlesOfParts>
  <Company>Cybelia Informatique</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2022-04-08T14:34:00Z</dcterms:created>
  <cp:lastPrinted>2022-03-31T14:28:00Z</cp:lastPrinted>
  <dcterms:modified xsi:type="dcterms:W3CDTF">2022-04-08T14:34:00Z</dcterms:modified>
  <cp:revision>2</cp:revision>
  <dc:title>ACCORD COLLECTIF d’ENTREPRISE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0x010100187CC6B3CAC23947B9E8B49E1BC78184</vt:lpwstr>
  </property>
</Properties>
</file>