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573391D" w14:textId="77777777" w:rsidP="00153A6E" w:rsidR="00153A6E" w:rsidRDefault="00153A6E">
      <w:pPr>
        <w:jc w:val="center"/>
        <w:rPr>
          <w:rFonts w:ascii="Arial" w:cs="Arial" w:hAnsi="Arial"/>
          <w:b/>
          <w:color w:val="0000FF"/>
          <w:sz w:val="32"/>
        </w:rPr>
      </w:pPr>
      <w:r>
        <w:rPr>
          <w:rFonts w:ascii="Arial" w:cs="Arial" w:hAnsi="Arial"/>
          <w:b/>
          <w:color w:val="0000FF"/>
          <w:sz w:val="32"/>
        </w:rPr>
        <w:t xml:space="preserve">ACCORD SUR </w:t>
      </w:r>
      <w:smartTag w:element="PersonName" w:uri="urn:schemas-microsoft-com:office:smarttags">
        <w:smartTagPr>
          <w:attr w:name="ProductID" w:val="LA NEGOCIATION ANNUELLE"/>
        </w:smartTagPr>
        <w:r>
          <w:rPr>
            <w:rFonts w:ascii="Arial" w:cs="Arial" w:hAnsi="Arial"/>
            <w:b/>
            <w:color w:val="0000FF"/>
            <w:sz w:val="32"/>
          </w:rPr>
          <w:t>LA NEGOCIATION ANNUELLE</w:t>
        </w:r>
      </w:smartTag>
    </w:p>
    <w:p w14:paraId="2062E979" w14:textId="3C5A0895" w:rsidP="00153A6E" w:rsidR="00153A6E" w:rsidRDefault="00232C0B">
      <w:pPr>
        <w:jc w:val="center"/>
        <w:rPr>
          <w:rFonts w:ascii="Arial" w:cs="Arial" w:hAnsi="Arial"/>
          <w:b/>
          <w:sz w:val="32"/>
        </w:rPr>
      </w:pPr>
      <w:r>
        <w:rPr>
          <w:rFonts w:ascii="Arial" w:cs="Arial" w:hAnsi="Arial"/>
          <w:b/>
          <w:color w:val="0000FF"/>
          <w:sz w:val="32"/>
        </w:rPr>
        <w:t>OBLIGATOIRE POUR L’ANNEE 20</w:t>
      </w:r>
      <w:r w:rsidR="00FB57EE">
        <w:rPr>
          <w:rFonts w:ascii="Arial" w:cs="Arial" w:hAnsi="Arial"/>
          <w:b/>
          <w:color w:val="0000FF"/>
          <w:sz w:val="32"/>
        </w:rPr>
        <w:t>2</w:t>
      </w:r>
      <w:r w:rsidR="00855F0A">
        <w:rPr>
          <w:rFonts w:ascii="Arial" w:cs="Arial" w:hAnsi="Arial"/>
          <w:b/>
          <w:color w:val="0000FF"/>
          <w:sz w:val="32"/>
        </w:rPr>
        <w:t>2</w:t>
      </w:r>
    </w:p>
    <w:p w14:paraId="0DA39BEE" w14:textId="77777777" w:rsidP="00153A6E" w:rsidR="00153A6E" w:rsidRDefault="00153A6E">
      <w:pPr>
        <w:jc w:val="center"/>
        <w:rPr>
          <w:rFonts w:ascii="Arial" w:cs="Arial" w:hAnsi="Arial"/>
          <w:b/>
          <w:sz w:val="32"/>
        </w:rPr>
      </w:pPr>
    </w:p>
    <w:p w14:paraId="58A1AC30" w14:textId="77777777" w:rsidP="00153A6E" w:rsidR="00153A6E" w:rsidRDefault="00153A6E" w:rsidRPr="00CB473F">
      <w:pPr>
        <w:jc w:val="center"/>
        <w:rPr>
          <w:rFonts w:ascii="Arial" w:cs="Arial" w:hAnsi="Arial"/>
          <w:b/>
          <w:sz w:val="24"/>
          <w:szCs w:val="24"/>
        </w:rPr>
      </w:pPr>
    </w:p>
    <w:p w14:paraId="4D578627" w14:textId="77777777" w:rsidP="00153A6E" w:rsidR="00153A6E" w:rsidRDefault="00153A6E" w:rsidRPr="00841013">
      <w:pPr>
        <w:jc w:val="both"/>
        <w:rPr>
          <w:rFonts w:cstheme="minorHAnsi"/>
        </w:rPr>
      </w:pPr>
      <w:r w:rsidRPr="00841013">
        <w:rPr>
          <w:rFonts w:cstheme="minorHAnsi"/>
          <w:noProof/>
          <w:lang w:eastAsia="fr-FR"/>
        </w:rPr>
        <mc:AlternateContent>
          <mc:Choice Requires="wps">
            <w:drawing>
              <wp:anchor allowOverlap="1" behindDoc="0" distB="0" distL="114300" distR="114300" distT="0" layoutInCell="1" locked="0" relativeHeight="251659264" simplePos="0" wp14:anchorId="192F25EF" wp14:editId="40CEF12E">
                <wp:simplePos x="0" y="0"/>
                <wp:positionH relativeFrom="column">
                  <wp:posOffset>-571500</wp:posOffset>
                </wp:positionH>
                <wp:positionV relativeFrom="paragraph">
                  <wp:posOffset>43815</wp:posOffset>
                </wp:positionV>
                <wp:extent cx="342900" cy="571500"/>
                <wp:effectExtent b="3810" l="0" r="4445" t="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DE4A8A" w14:textId="77777777" w:rsidP="00153A6E" w:rsidR="00153A6E" w:rsidRDefault="00153A6E"/>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192F25EF">
                <v:stroke joinstyle="miter"/>
                <v:path gradientshapeok="t" o:connecttype="rect"/>
              </v:shapetype>
              <v:shape id="Zone de text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L36z8AEAAMkDAAAOAAAAZHJzL2Uyb0RvYy54bWysU9tu2zAMfR+wfxD0vjjJknU14hRdigwD ugvQ9QNkWbaFyaJGKbGzrx8lu2m2vRXzg0CK1CHPIb25GTrDjgq9BlvwxWzOmbISKm2bgj9+3795 z5kPwlbCgFUFPynPb7avX216l6sltGAqhYxArM97V/A2BJdnmZet6oSfgVOWgjVgJwK52GQVip7Q O5Mt5/N3WQ9YOQSpvKfbuzHItwm/rpUMX+vaq8BMwam3kE5MZxnPbLsReYPCtVpObYgXdNEJbano GepOBMEOqP+B6rRE8FCHmYQug7rWUiUOxGYx/4vNQyucSlxIHO/OMvn/Byu/HB/cN2Rh+AADDTCR 8O4e5A/PLOxaYRt1iwh9q0RFhRdRsqx3Pp+eRql97iNI2X+GioYsDgES0FBjF1UhnozQaQCns+hq CEzS5dvV8npOEUmh9dViTXasIPKnxw59+KigY9EoONJME7g43vswpj6lxFoejK722pjkYFPuDLKj oPnv0zeh/5FmbEy2EJ+NiPEmsYzERophKAcKRrYlVCfiizDuE+0/GS3gL8562qWC+58HgYoz88mS ZteL1SouX3JW66slOXgZKS8jwkqCKnjgbDR3YVzYg0PdtFRpnJKFW9K51kmD566mvmlfkorTbseF vPRT1vMfuP0NAAD//wMAUEsDBBQABgAIAAAAIQBT5FlP3AAAAAgBAAAPAAAAZHJzL2Rvd25yZXYu eG1sTI/NTsMwEITvSLyDtUhcUOrwl5KQTQVIIK4tfYBNvE0iYjuK3SZ9e5YTHGdnNPtNuVnsoE48 hd47hNtVCopd403vWoT913vyBCpEcoYG7xjhzAE21eVFSYXxs9vyaRdbJSUuFITQxTgWWoemY0th 5Ud24h38ZCmKnFptJpql3A76Lk0zbal38qGjkd86br53R4tw+JxvHvO5/oj79fYhe6V+Xfsz4vXV 8vIMKvIS/8Lwiy/oUAlT7Y/OBDUgJHkqWyJCloMSP7nPRNcIuRx0Ver/A6ofAAAA//8DAFBLAQIt ABQABgAIAAAAIQC2gziS/gAAAOEBAAATAAAAAAAAAAAAAAAAAAAAAABbQ29udGVudF9UeXBlc10u eG1sUEsBAi0AFAAGAAgAAAAhADj9If/WAAAAlAEAAAsAAAAAAAAAAAAAAAAALwEAAF9yZWxzLy5y ZWxzUEsBAi0AFAAGAAgAAAAhAHEvfrPwAQAAyQMAAA4AAAAAAAAAAAAAAAAALgIAAGRycy9lMm9E b2MueG1sUEsBAi0AFAAGAAgAAAAhAFPkWU/cAAAACAEAAA8AAAAAAAAAAAAAAAAASgQAAGRycy9k b3ducmV2LnhtbFBLBQYAAAAABAAEAPMAAABTBQAAAAA= " o:spid="_x0000_s1026" stroked="f" style="position:absolute;left:0;text-align:left;margin-left:-45pt;margin-top:3.45pt;width:2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14:paraId="13DE4A8A" w14:textId="77777777" w:rsidP="00153A6E" w:rsidR="00153A6E" w:rsidRDefault="00153A6E"/>
                  </w:txbxContent>
                </v:textbox>
              </v:shape>
            </w:pict>
          </mc:Fallback>
        </mc:AlternateContent>
      </w:r>
      <w:r w:rsidRPr="00841013">
        <w:rPr>
          <w:rFonts w:cstheme="minorHAnsi"/>
          <w:b/>
        </w:rPr>
        <w:t>Entre</w:t>
      </w:r>
      <w:r w:rsidRPr="00841013">
        <w:rPr>
          <w:rFonts w:cstheme="minorHAnsi"/>
        </w:rPr>
        <w:t> :</w:t>
      </w:r>
    </w:p>
    <w:p w14:paraId="31C26268" w14:textId="77777777" w:rsidP="00153A6E" w:rsidR="00153A6E" w:rsidRDefault="00153A6E" w:rsidRPr="00841013">
      <w:pPr>
        <w:jc w:val="both"/>
        <w:rPr>
          <w:rFonts w:cstheme="minorHAnsi"/>
        </w:rPr>
      </w:pPr>
    </w:p>
    <w:p w14:paraId="0945FA43" w14:textId="0EDCBE2B" w:rsidP="00153A6E" w:rsidR="00153A6E" w:rsidRDefault="00CA0AF8" w:rsidRPr="00841013">
      <w:pPr>
        <w:numPr>
          <w:ilvl w:val="0"/>
          <w:numId w:val="3"/>
        </w:numPr>
        <w:jc w:val="both"/>
        <w:rPr>
          <w:rFonts w:cstheme="minorHAnsi"/>
        </w:rPr>
      </w:pPr>
      <w:r w:rsidRPr="00841013">
        <w:rPr>
          <w:rFonts w:cstheme="minorHAnsi"/>
        </w:rPr>
        <w:t>La</w:t>
      </w:r>
      <w:r w:rsidR="00153A6E" w:rsidRPr="00841013">
        <w:rPr>
          <w:rFonts w:cstheme="minorHAnsi"/>
        </w:rPr>
        <w:t xml:space="preserve"> Société FRENEHARD SAS dont le siège est situé à 61300 Saint Symphorien des Bruyères, représentée par </w:t>
      </w:r>
      <w:r w:rsidR="00B75930" w:rsidRPr="00841013">
        <w:rPr>
          <w:rFonts w:cstheme="minorHAnsi"/>
        </w:rPr>
        <w:t xml:space="preserve">son directeur général, </w:t>
      </w:r>
    </w:p>
    <w:p w14:paraId="4D2AB221" w14:textId="77777777" w:rsidP="00153A6E" w:rsidR="00153A6E" w:rsidRDefault="00153A6E" w:rsidRPr="00841013">
      <w:pPr>
        <w:tabs>
          <w:tab w:pos="5670" w:val="left"/>
        </w:tabs>
        <w:jc w:val="both"/>
        <w:rPr>
          <w:rFonts w:cstheme="minorHAnsi"/>
        </w:rPr>
      </w:pPr>
      <w:r w:rsidRPr="00841013">
        <w:rPr>
          <w:rFonts w:cstheme="minorHAnsi"/>
        </w:rPr>
        <w:tab/>
        <w:t>D’une part,</w:t>
      </w:r>
    </w:p>
    <w:p w14:paraId="7A006A23" w14:textId="77777777" w:rsidP="00153A6E" w:rsidR="00153A6E" w:rsidRDefault="00153A6E" w:rsidRPr="00841013">
      <w:pPr>
        <w:tabs>
          <w:tab w:pos="5670" w:val="left"/>
        </w:tabs>
        <w:jc w:val="both"/>
        <w:rPr>
          <w:rFonts w:cstheme="minorHAnsi"/>
        </w:rPr>
      </w:pPr>
    </w:p>
    <w:p w14:paraId="7CF4ABDC" w14:textId="77777777" w:rsidP="00153A6E" w:rsidR="00153A6E" w:rsidRDefault="00153A6E" w:rsidRPr="00841013">
      <w:pPr>
        <w:tabs>
          <w:tab w:pos="5670" w:val="left"/>
        </w:tabs>
        <w:jc w:val="both"/>
        <w:rPr>
          <w:rFonts w:cstheme="minorHAnsi"/>
        </w:rPr>
      </w:pPr>
      <w:r w:rsidRPr="00841013">
        <w:rPr>
          <w:rFonts w:cstheme="minorHAnsi"/>
        </w:rPr>
        <w:t>Et</w:t>
      </w:r>
    </w:p>
    <w:p w14:paraId="51720D88" w14:textId="77777777" w:rsidP="00153A6E" w:rsidR="00153A6E" w:rsidRDefault="00153A6E" w:rsidRPr="00841013">
      <w:pPr>
        <w:tabs>
          <w:tab w:pos="5670" w:val="left"/>
        </w:tabs>
        <w:jc w:val="both"/>
        <w:rPr>
          <w:rFonts w:cstheme="minorHAnsi"/>
        </w:rPr>
      </w:pPr>
    </w:p>
    <w:p w14:paraId="1F7E08EE" w14:textId="457821F5" w:rsidP="00153A6E" w:rsidR="00153A6E" w:rsidRDefault="00153A6E" w:rsidRPr="00841013">
      <w:pPr>
        <w:numPr>
          <w:ilvl w:val="0"/>
          <w:numId w:val="3"/>
        </w:numPr>
        <w:tabs>
          <w:tab w:pos="5670" w:val="left"/>
        </w:tabs>
        <w:jc w:val="both"/>
        <w:rPr>
          <w:rFonts w:cstheme="minorHAnsi"/>
        </w:rPr>
      </w:pPr>
      <w:bookmarkStart w:id="0" w:name="_Hlk31293377"/>
      <w:r w:rsidRPr="00841013">
        <w:rPr>
          <w:rFonts w:cstheme="minorHAnsi"/>
        </w:rPr>
        <w:t>L’</w:t>
      </w:r>
      <w:r w:rsidR="009D7FDD" w:rsidRPr="00841013">
        <w:rPr>
          <w:rFonts w:cstheme="minorHAnsi"/>
        </w:rPr>
        <w:t>o</w:t>
      </w:r>
      <w:r w:rsidRPr="00841013">
        <w:rPr>
          <w:rFonts w:cstheme="minorHAnsi"/>
        </w:rPr>
        <w:t xml:space="preserve">rganisation </w:t>
      </w:r>
      <w:r w:rsidR="009D7FDD" w:rsidRPr="00841013">
        <w:rPr>
          <w:rFonts w:cstheme="minorHAnsi"/>
        </w:rPr>
        <w:t>s</w:t>
      </w:r>
      <w:r w:rsidRPr="00841013">
        <w:rPr>
          <w:rFonts w:cstheme="minorHAnsi"/>
        </w:rPr>
        <w:t>yndicale CFDT</w:t>
      </w:r>
      <w:r w:rsidR="003F250E" w:rsidRPr="00841013">
        <w:rPr>
          <w:rFonts w:cstheme="minorHAnsi"/>
        </w:rPr>
        <w:t xml:space="preserve"> représentée par </w:t>
      </w:r>
      <w:r w:rsidR="00B75930" w:rsidRPr="00841013">
        <w:rPr>
          <w:rFonts w:cstheme="minorHAnsi"/>
        </w:rPr>
        <w:t xml:space="preserve">son </w:t>
      </w:r>
      <w:r w:rsidR="003F250E" w:rsidRPr="00841013">
        <w:rPr>
          <w:rFonts w:cstheme="minorHAnsi"/>
        </w:rPr>
        <w:t>délégué syndical</w:t>
      </w:r>
      <w:r w:rsidR="00B75930" w:rsidRPr="00841013">
        <w:rPr>
          <w:rFonts w:cstheme="minorHAnsi"/>
        </w:rPr>
        <w:t>,</w:t>
      </w:r>
    </w:p>
    <w:bookmarkEnd w:id="0"/>
    <w:p w14:paraId="66F6FF29" w14:textId="77777777" w:rsidP="00153A6E" w:rsidR="00153A6E" w:rsidRDefault="00153A6E" w:rsidRPr="00841013">
      <w:pPr>
        <w:tabs>
          <w:tab w:pos="5670" w:val="left"/>
        </w:tabs>
        <w:jc w:val="both"/>
        <w:rPr>
          <w:rFonts w:cstheme="minorHAnsi"/>
        </w:rPr>
      </w:pPr>
      <w:r w:rsidRPr="00841013">
        <w:rPr>
          <w:rFonts w:cstheme="minorHAnsi"/>
        </w:rPr>
        <w:tab/>
        <w:t>D’autre part,</w:t>
      </w:r>
    </w:p>
    <w:p w14:paraId="2CA7B0CC" w14:textId="77777777" w:rsidP="00153A6E" w:rsidR="00153A6E" w:rsidRDefault="00153A6E" w:rsidRPr="00841013">
      <w:pPr>
        <w:tabs>
          <w:tab w:pos="5670" w:val="left"/>
        </w:tabs>
        <w:jc w:val="both"/>
        <w:rPr>
          <w:rFonts w:cstheme="minorHAnsi"/>
        </w:rPr>
      </w:pPr>
    </w:p>
    <w:p w14:paraId="383640FA" w14:textId="77777777" w:rsidP="00153A6E" w:rsidR="00153A6E" w:rsidRDefault="00153A6E" w:rsidRPr="00841013">
      <w:pPr>
        <w:tabs>
          <w:tab w:pos="5670" w:val="left"/>
        </w:tabs>
        <w:jc w:val="both"/>
        <w:rPr>
          <w:rFonts w:cstheme="minorHAnsi"/>
        </w:rPr>
      </w:pPr>
    </w:p>
    <w:p w14:paraId="14677982" w14:textId="6313EFBB" w:rsidP="00153A6E" w:rsidR="00153A6E" w:rsidRDefault="00153A6E" w:rsidRPr="00841013">
      <w:pPr>
        <w:tabs>
          <w:tab w:pos="5670" w:val="left"/>
        </w:tabs>
        <w:jc w:val="both"/>
        <w:rPr>
          <w:rFonts w:cstheme="minorHAnsi"/>
        </w:rPr>
      </w:pPr>
      <w:r w:rsidRPr="00841013">
        <w:rPr>
          <w:rFonts w:cstheme="minorHAnsi"/>
        </w:rPr>
        <w:t xml:space="preserve">Il a été convenu et arrêté ce qui suit à l’issue de la négociation lors des deux réunions qui se sont tenues les </w:t>
      </w:r>
      <w:r w:rsidR="00FC541E" w:rsidRPr="00841013">
        <w:rPr>
          <w:rFonts w:cstheme="minorHAnsi"/>
        </w:rPr>
        <w:t>02</w:t>
      </w:r>
      <w:r w:rsidR="000D6AEC" w:rsidRPr="00841013">
        <w:rPr>
          <w:rFonts w:cstheme="minorHAnsi"/>
        </w:rPr>
        <w:t xml:space="preserve"> </w:t>
      </w:r>
      <w:r w:rsidR="00FC541E" w:rsidRPr="00841013">
        <w:rPr>
          <w:rFonts w:cstheme="minorHAnsi"/>
        </w:rPr>
        <w:t>février et 0</w:t>
      </w:r>
      <w:r w:rsidR="00855F0A" w:rsidRPr="00841013">
        <w:rPr>
          <w:rFonts w:cstheme="minorHAnsi"/>
        </w:rPr>
        <w:t>4</w:t>
      </w:r>
      <w:r w:rsidR="00FC541E" w:rsidRPr="00841013">
        <w:rPr>
          <w:rFonts w:cstheme="minorHAnsi"/>
        </w:rPr>
        <w:t xml:space="preserve"> février 202</w:t>
      </w:r>
      <w:r w:rsidR="00855F0A" w:rsidRPr="00841013">
        <w:rPr>
          <w:rFonts w:cstheme="minorHAnsi"/>
        </w:rPr>
        <w:t>2</w:t>
      </w:r>
      <w:r w:rsidRPr="00841013">
        <w:rPr>
          <w:rFonts w:cstheme="minorHAnsi"/>
        </w:rPr>
        <w:t xml:space="preserve"> en vertu des articles</w:t>
      </w:r>
      <w:r w:rsidR="00841013">
        <w:rPr>
          <w:rFonts w:cstheme="minorHAnsi"/>
        </w:rPr>
        <w:t xml:space="preserve"> </w:t>
      </w:r>
      <w:r w:rsidRPr="00841013">
        <w:rPr>
          <w:rFonts w:cstheme="minorHAnsi"/>
        </w:rPr>
        <w:t>L. 2242-1 et suivants du Code du Travail.</w:t>
      </w:r>
    </w:p>
    <w:p w14:paraId="60AD3D07" w14:textId="77777777" w:rsidP="00153A6E" w:rsidR="00153A6E" w:rsidRDefault="00153A6E" w:rsidRPr="00841013">
      <w:pPr>
        <w:tabs>
          <w:tab w:pos="5670" w:val="left"/>
        </w:tabs>
        <w:jc w:val="both"/>
        <w:rPr>
          <w:rFonts w:cstheme="minorHAnsi"/>
        </w:rPr>
      </w:pPr>
    </w:p>
    <w:p w14:paraId="710B1659" w14:textId="77777777" w:rsidP="00153A6E" w:rsidR="00153A6E" w:rsidRDefault="00153A6E" w:rsidRPr="00841013">
      <w:pPr>
        <w:tabs>
          <w:tab w:pos="5670" w:val="left"/>
        </w:tabs>
        <w:jc w:val="both"/>
        <w:rPr>
          <w:rFonts w:cstheme="minorHAnsi"/>
        </w:rPr>
      </w:pPr>
    </w:p>
    <w:p w14:paraId="5165483F" w14:textId="77777777" w:rsidP="00153A6E" w:rsidR="00153A6E" w:rsidRDefault="00153A6E" w:rsidRPr="00841013">
      <w:pPr>
        <w:pStyle w:val="Titre1"/>
        <w:rPr>
          <w:rFonts w:asciiTheme="minorHAnsi" w:cstheme="minorHAnsi" w:hAnsiTheme="minorHAnsi"/>
          <w:sz w:val="22"/>
          <w:szCs w:val="22"/>
          <w:lang w:val="en-GB"/>
        </w:rPr>
      </w:pPr>
      <w:r w:rsidRPr="00841013">
        <w:rPr>
          <w:rFonts w:asciiTheme="minorHAnsi" w:cstheme="minorHAnsi" w:hAnsiTheme="minorHAnsi"/>
          <w:sz w:val="22"/>
          <w:szCs w:val="22"/>
          <w:lang w:val="en-GB"/>
        </w:rPr>
        <w:t>D I S P O S I T I O N S</w:t>
      </w:r>
    </w:p>
    <w:p w14:paraId="359172BA" w14:textId="77777777" w:rsidP="00153A6E" w:rsidR="00153A6E" w:rsidRDefault="00153A6E" w:rsidRPr="00841013">
      <w:pPr>
        <w:tabs>
          <w:tab w:pos="5670" w:val="left"/>
        </w:tabs>
        <w:jc w:val="center"/>
        <w:rPr>
          <w:rFonts w:cstheme="minorHAnsi"/>
          <w:lang w:val="en-GB"/>
        </w:rPr>
      </w:pPr>
    </w:p>
    <w:p w14:paraId="27EB1B3E" w14:textId="77777777" w:rsidP="00153A6E" w:rsidR="00153A6E" w:rsidRDefault="00153A6E" w:rsidRPr="00841013">
      <w:pPr>
        <w:tabs>
          <w:tab w:pos="5670" w:val="left"/>
        </w:tabs>
        <w:jc w:val="center"/>
        <w:rPr>
          <w:rFonts w:cstheme="minorHAnsi"/>
          <w:lang w:val="en-GB"/>
        </w:rPr>
      </w:pPr>
    </w:p>
    <w:p w14:paraId="0180F2EB" w14:textId="77777777" w:rsidP="005D1557" w:rsidR="00153A6E" w:rsidRDefault="00153A6E" w:rsidRPr="00841013">
      <w:pPr>
        <w:tabs>
          <w:tab w:pos="5670" w:val="left"/>
        </w:tabs>
        <w:spacing w:line="276" w:lineRule="auto"/>
        <w:jc w:val="both"/>
        <w:rPr>
          <w:rFonts w:cstheme="minorHAnsi"/>
          <w:b/>
          <w:u w:val="single"/>
        </w:rPr>
      </w:pPr>
      <w:r w:rsidRPr="00841013">
        <w:rPr>
          <w:rFonts w:cstheme="minorHAnsi"/>
          <w:b/>
          <w:u w:val="single"/>
        </w:rPr>
        <w:t>Article 1</w:t>
      </w:r>
      <w:r w:rsidRPr="00841013">
        <w:rPr>
          <w:rFonts w:cstheme="minorHAnsi"/>
          <w:b/>
          <w:u w:val="single"/>
          <w:vertAlign w:val="superscript"/>
        </w:rPr>
        <w:t>er</w:t>
      </w:r>
      <w:r w:rsidRPr="00841013">
        <w:rPr>
          <w:rFonts w:cstheme="minorHAnsi"/>
          <w:b/>
          <w:u w:val="single"/>
        </w:rPr>
        <w:t> </w:t>
      </w:r>
      <w:r w:rsidRPr="00841013">
        <w:rPr>
          <w:rFonts w:cstheme="minorHAnsi"/>
          <w:u w:val="single"/>
        </w:rPr>
        <w:t xml:space="preserve">: </w:t>
      </w:r>
      <w:r w:rsidRPr="00841013">
        <w:rPr>
          <w:rFonts w:cstheme="minorHAnsi"/>
          <w:b/>
          <w:u w:val="single"/>
        </w:rPr>
        <w:t>Champ d’application – Personnel visé</w:t>
      </w:r>
    </w:p>
    <w:p w14:paraId="4AF3C93C" w14:textId="77777777" w:rsidP="005D1557" w:rsidR="001D0FD7" w:rsidRDefault="001D0FD7" w:rsidRPr="00841013">
      <w:pPr>
        <w:tabs>
          <w:tab w:pos="5670" w:val="left"/>
        </w:tabs>
        <w:spacing w:line="276" w:lineRule="auto"/>
        <w:jc w:val="both"/>
        <w:rPr>
          <w:rFonts w:cstheme="minorHAnsi"/>
          <w:b/>
          <w:u w:val="single"/>
        </w:rPr>
      </w:pPr>
    </w:p>
    <w:p w14:paraId="057BCE8E" w14:textId="77777777" w:rsidP="005D1557" w:rsidR="00153A6E" w:rsidRDefault="00153A6E" w:rsidRPr="00841013">
      <w:pPr>
        <w:pStyle w:val="Corpsdetexte"/>
        <w:spacing w:line="276" w:lineRule="auto"/>
        <w:rPr>
          <w:rFonts w:asciiTheme="minorHAnsi" w:cstheme="minorHAnsi" w:hAnsiTheme="minorHAnsi"/>
          <w:sz w:val="22"/>
          <w:szCs w:val="22"/>
        </w:rPr>
      </w:pPr>
      <w:r w:rsidRPr="00841013">
        <w:rPr>
          <w:rFonts w:asciiTheme="minorHAnsi" w:cstheme="minorHAnsi" w:hAnsiTheme="minorHAnsi"/>
          <w:sz w:val="22"/>
          <w:szCs w:val="22"/>
        </w:rPr>
        <w:t>Le présent accord concerne l’ensemble du personnel</w:t>
      </w:r>
      <w:r w:rsidR="00322D81" w:rsidRPr="00841013">
        <w:rPr>
          <w:rFonts w:asciiTheme="minorHAnsi" w:cstheme="minorHAnsi" w:hAnsiTheme="minorHAnsi"/>
          <w:sz w:val="22"/>
          <w:szCs w:val="22"/>
        </w:rPr>
        <w:t xml:space="preserve"> de la société Frénéhard SAS. </w:t>
      </w:r>
    </w:p>
    <w:p w14:paraId="79AFCEA9" w14:textId="77777777" w:rsidP="005D1557" w:rsidR="00153A6E" w:rsidRDefault="00153A6E" w:rsidRPr="00841013">
      <w:pPr>
        <w:pStyle w:val="Corpsdetexte"/>
        <w:spacing w:line="276" w:lineRule="auto"/>
        <w:rPr>
          <w:rFonts w:asciiTheme="minorHAnsi" w:cstheme="minorHAnsi" w:hAnsiTheme="minorHAnsi"/>
          <w:sz w:val="22"/>
          <w:szCs w:val="22"/>
        </w:rPr>
      </w:pPr>
    </w:p>
    <w:p w14:paraId="6898289F" w14:textId="77777777" w:rsidP="005D1557" w:rsidR="00153A6E" w:rsidRDefault="00153A6E" w:rsidRPr="00841013">
      <w:pPr>
        <w:tabs>
          <w:tab w:pos="5670" w:val="left"/>
        </w:tabs>
        <w:spacing w:line="276" w:lineRule="auto"/>
        <w:jc w:val="both"/>
        <w:rPr>
          <w:rFonts w:cstheme="minorHAnsi"/>
        </w:rPr>
      </w:pPr>
    </w:p>
    <w:p w14:paraId="305B4616" w14:textId="77777777" w:rsidP="00431689" w:rsidR="00153A6E" w:rsidRDefault="00153A6E" w:rsidRPr="00841013">
      <w:pPr>
        <w:pStyle w:val="Corpsdetexte"/>
        <w:spacing w:line="276" w:lineRule="auto"/>
        <w:ind w:right="139"/>
        <w:rPr>
          <w:rFonts w:asciiTheme="minorHAnsi" w:cstheme="minorHAnsi" w:hAnsiTheme="minorHAnsi"/>
          <w:b/>
          <w:i/>
          <w:sz w:val="22"/>
          <w:szCs w:val="22"/>
          <w:u w:val="single"/>
        </w:rPr>
      </w:pPr>
      <w:r w:rsidRPr="00841013">
        <w:rPr>
          <w:rFonts w:asciiTheme="minorHAnsi" w:cstheme="minorHAnsi" w:hAnsiTheme="minorHAnsi"/>
          <w:b/>
          <w:sz w:val="22"/>
          <w:szCs w:val="22"/>
          <w:u w:val="single"/>
        </w:rPr>
        <w:t>Article 2 </w:t>
      </w:r>
      <w:r w:rsidRPr="00841013">
        <w:rPr>
          <w:rFonts w:asciiTheme="minorHAnsi" w:cstheme="minorHAnsi" w:hAnsiTheme="minorHAnsi"/>
          <w:sz w:val="22"/>
          <w:szCs w:val="22"/>
          <w:u w:val="single"/>
        </w:rPr>
        <w:t xml:space="preserve">: </w:t>
      </w:r>
      <w:r w:rsidRPr="00841013">
        <w:rPr>
          <w:rFonts w:asciiTheme="minorHAnsi" w:cstheme="minorHAnsi" w:hAnsiTheme="minorHAnsi"/>
          <w:b/>
          <w:iCs/>
          <w:sz w:val="22"/>
          <w:szCs w:val="22"/>
          <w:u w:val="single"/>
        </w:rPr>
        <w:t>Salaires</w:t>
      </w:r>
      <w:r w:rsidR="00596EA9" w:rsidRPr="00841013">
        <w:rPr>
          <w:rFonts w:asciiTheme="minorHAnsi" w:cstheme="minorHAnsi" w:hAnsiTheme="minorHAnsi"/>
          <w:b/>
          <w:i/>
          <w:sz w:val="22"/>
          <w:szCs w:val="22"/>
          <w:u w:val="single"/>
        </w:rPr>
        <w:t xml:space="preserve"> </w:t>
      </w:r>
    </w:p>
    <w:p w14:paraId="389C8A2B" w14:textId="77777777" w:rsidP="00431689" w:rsidR="00232C0B" w:rsidRDefault="00232C0B" w:rsidRPr="00841013">
      <w:pPr>
        <w:pStyle w:val="Corpsdetexte"/>
        <w:spacing w:line="276" w:lineRule="auto"/>
        <w:ind w:right="139"/>
        <w:rPr>
          <w:rFonts w:asciiTheme="minorHAnsi" w:cstheme="minorHAnsi" w:hAnsiTheme="minorHAnsi"/>
          <w:sz w:val="22"/>
          <w:szCs w:val="22"/>
        </w:rPr>
      </w:pPr>
    </w:p>
    <w:p w14:paraId="1B410212" w14:textId="0C4E6711" w:rsidP="00952D90" w:rsidR="00FD57A7" w:rsidRDefault="00FD57A7" w:rsidRPr="00841013">
      <w:pPr>
        <w:pStyle w:val="Corpsdetexte"/>
        <w:spacing w:line="276" w:lineRule="auto"/>
        <w:rPr>
          <w:rFonts w:asciiTheme="minorHAnsi" w:cstheme="minorHAnsi" w:hAnsiTheme="minorHAnsi"/>
          <w:sz w:val="22"/>
          <w:szCs w:val="22"/>
        </w:rPr>
      </w:pPr>
      <w:r w:rsidRPr="00841013">
        <w:rPr>
          <w:rFonts w:asciiTheme="minorHAnsi" w:cstheme="minorHAnsi" w:hAnsiTheme="minorHAnsi"/>
          <w:sz w:val="22"/>
          <w:szCs w:val="22"/>
          <w:u w:val="single"/>
        </w:rPr>
        <w:t>Augmentation générale pour les catégories « OUVRIERS » et « ETAM »</w:t>
      </w:r>
      <w:r w:rsidRPr="00841013">
        <w:rPr>
          <w:rFonts w:asciiTheme="minorHAnsi" w:cstheme="minorHAnsi" w:hAnsiTheme="minorHAnsi"/>
          <w:sz w:val="22"/>
          <w:szCs w:val="22"/>
        </w:rPr>
        <w:t xml:space="preserve"> : </w:t>
      </w:r>
      <w:r w:rsidR="004D785B" w:rsidRPr="00841013">
        <w:rPr>
          <w:rFonts w:asciiTheme="minorHAnsi" w:cstheme="minorHAnsi" w:hAnsiTheme="minorHAnsi"/>
          <w:sz w:val="22"/>
          <w:szCs w:val="22"/>
        </w:rPr>
        <w:t xml:space="preserve">augmentation de </w:t>
      </w:r>
      <w:r w:rsidR="003E57F5" w:rsidRPr="00841013">
        <w:rPr>
          <w:rFonts w:asciiTheme="minorHAnsi" w:cstheme="minorHAnsi" w:hAnsiTheme="minorHAnsi"/>
          <w:sz w:val="22"/>
          <w:szCs w:val="22"/>
        </w:rPr>
        <w:t>4</w:t>
      </w:r>
      <w:r w:rsidR="000515C1" w:rsidRPr="00841013">
        <w:rPr>
          <w:rFonts w:asciiTheme="minorHAnsi" w:cstheme="minorHAnsi" w:hAnsiTheme="minorHAnsi"/>
          <w:sz w:val="22"/>
          <w:szCs w:val="22"/>
        </w:rPr>
        <w:t>0 €</w:t>
      </w:r>
      <w:r w:rsidR="004D785B" w:rsidRPr="00841013">
        <w:rPr>
          <w:rFonts w:asciiTheme="minorHAnsi" w:cstheme="minorHAnsi" w:hAnsiTheme="minorHAnsi"/>
          <w:sz w:val="22"/>
          <w:szCs w:val="22"/>
        </w:rPr>
        <w:t xml:space="preserve"> pour chaque salarié sur son salaire de base</w:t>
      </w:r>
      <w:r w:rsidRPr="00841013">
        <w:rPr>
          <w:rFonts w:asciiTheme="minorHAnsi" w:cstheme="minorHAnsi" w:hAnsiTheme="minorHAnsi"/>
          <w:sz w:val="22"/>
          <w:szCs w:val="22"/>
        </w:rPr>
        <w:t xml:space="preserve"> avec une application au 1</w:t>
      </w:r>
      <w:r w:rsidRPr="00841013">
        <w:rPr>
          <w:rFonts w:asciiTheme="minorHAnsi" w:cstheme="minorHAnsi" w:hAnsiTheme="minorHAnsi"/>
          <w:sz w:val="22"/>
          <w:szCs w:val="22"/>
          <w:vertAlign w:val="superscript"/>
        </w:rPr>
        <w:t>er</w:t>
      </w:r>
      <w:r w:rsidRPr="00841013">
        <w:rPr>
          <w:rFonts w:asciiTheme="minorHAnsi" w:cstheme="minorHAnsi" w:hAnsiTheme="minorHAnsi"/>
          <w:sz w:val="22"/>
          <w:szCs w:val="22"/>
        </w:rPr>
        <w:t xml:space="preserve"> </w:t>
      </w:r>
      <w:r w:rsidR="00BD4BC3" w:rsidRPr="00841013">
        <w:rPr>
          <w:rFonts w:asciiTheme="minorHAnsi" w:cstheme="minorHAnsi" w:hAnsiTheme="minorHAnsi"/>
          <w:sz w:val="22"/>
          <w:szCs w:val="22"/>
        </w:rPr>
        <w:t>mars</w:t>
      </w:r>
      <w:r w:rsidRPr="00841013">
        <w:rPr>
          <w:rFonts w:asciiTheme="minorHAnsi" w:cstheme="minorHAnsi" w:hAnsiTheme="minorHAnsi"/>
          <w:sz w:val="22"/>
          <w:szCs w:val="22"/>
        </w:rPr>
        <w:t xml:space="preserve"> 20</w:t>
      </w:r>
      <w:r w:rsidR="00BD4BC3" w:rsidRPr="00841013">
        <w:rPr>
          <w:rFonts w:asciiTheme="minorHAnsi" w:cstheme="minorHAnsi" w:hAnsiTheme="minorHAnsi"/>
          <w:sz w:val="22"/>
          <w:szCs w:val="22"/>
        </w:rPr>
        <w:t>2</w:t>
      </w:r>
      <w:r w:rsidR="00855F0A" w:rsidRPr="00841013">
        <w:rPr>
          <w:rFonts w:asciiTheme="minorHAnsi" w:cstheme="minorHAnsi" w:hAnsiTheme="minorHAnsi"/>
          <w:sz w:val="22"/>
          <w:szCs w:val="22"/>
        </w:rPr>
        <w:t>2</w:t>
      </w:r>
      <w:r w:rsidRPr="00841013">
        <w:rPr>
          <w:rFonts w:asciiTheme="minorHAnsi" w:cstheme="minorHAnsi" w:hAnsiTheme="minorHAnsi"/>
          <w:sz w:val="22"/>
          <w:szCs w:val="22"/>
        </w:rPr>
        <w:t xml:space="preserve"> pour les salariés concernés présents au </w:t>
      </w:r>
      <w:r w:rsidR="000515C1" w:rsidRPr="00841013">
        <w:rPr>
          <w:rFonts w:asciiTheme="minorHAnsi" w:cstheme="minorHAnsi" w:hAnsiTheme="minorHAnsi"/>
          <w:sz w:val="22"/>
          <w:szCs w:val="22"/>
        </w:rPr>
        <w:t>1</w:t>
      </w:r>
      <w:r w:rsidR="000515C1" w:rsidRPr="00841013">
        <w:rPr>
          <w:rFonts w:asciiTheme="minorHAnsi" w:cstheme="minorHAnsi" w:hAnsiTheme="minorHAnsi"/>
          <w:sz w:val="22"/>
          <w:szCs w:val="22"/>
          <w:vertAlign w:val="superscript"/>
        </w:rPr>
        <w:t>er</w:t>
      </w:r>
      <w:r w:rsidR="000515C1" w:rsidRPr="00841013">
        <w:rPr>
          <w:rFonts w:asciiTheme="minorHAnsi" w:cstheme="minorHAnsi" w:hAnsiTheme="minorHAnsi"/>
          <w:sz w:val="22"/>
          <w:szCs w:val="22"/>
        </w:rPr>
        <w:t xml:space="preserve"> janvier</w:t>
      </w:r>
      <w:r w:rsidRPr="00841013">
        <w:rPr>
          <w:rFonts w:asciiTheme="minorHAnsi" w:cstheme="minorHAnsi" w:hAnsiTheme="minorHAnsi"/>
          <w:sz w:val="22"/>
          <w:szCs w:val="22"/>
        </w:rPr>
        <w:t xml:space="preserve"> 20</w:t>
      </w:r>
      <w:r w:rsidR="00BD4BC3" w:rsidRPr="00841013">
        <w:rPr>
          <w:rFonts w:asciiTheme="minorHAnsi" w:cstheme="minorHAnsi" w:hAnsiTheme="minorHAnsi"/>
          <w:sz w:val="22"/>
          <w:szCs w:val="22"/>
        </w:rPr>
        <w:t>2</w:t>
      </w:r>
      <w:r w:rsidR="00855F0A" w:rsidRPr="00841013">
        <w:rPr>
          <w:rFonts w:asciiTheme="minorHAnsi" w:cstheme="minorHAnsi" w:hAnsiTheme="minorHAnsi"/>
          <w:sz w:val="22"/>
          <w:szCs w:val="22"/>
        </w:rPr>
        <w:t>2</w:t>
      </w:r>
      <w:r w:rsidRPr="00841013">
        <w:rPr>
          <w:rFonts w:asciiTheme="minorHAnsi" w:cstheme="minorHAnsi" w:hAnsiTheme="minorHAnsi"/>
          <w:sz w:val="22"/>
          <w:szCs w:val="22"/>
        </w:rPr>
        <w:t>.</w:t>
      </w:r>
    </w:p>
    <w:p w14:paraId="516E9019" w14:textId="77777777" w:rsidP="00952D90" w:rsidR="00BD4BC3" w:rsidRDefault="00BD4BC3" w:rsidRPr="00841013">
      <w:pPr>
        <w:pStyle w:val="Corpsdetexte"/>
        <w:spacing w:line="276" w:lineRule="auto"/>
        <w:rPr>
          <w:rFonts w:asciiTheme="minorHAnsi" w:cstheme="minorHAnsi" w:hAnsiTheme="minorHAnsi"/>
          <w:sz w:val="22"/>
          <w:szCs w:val="22"/>
        </w:rPr>
      </w:pPr>
      <w:r w:rsidRPr="00841013">
        <w:rPr>
          <w:rFonts w:asciiTheme="minorHAnsi" w:cstheme="minorHAnsi" w:hAnsiTheme="minorHAnsi"/>
          <w:sz w:val="22"/>
          <w:szCs w:val="22"/>
        </w:rPr>
        <w:t>Cet accord ne vise pas les salariés dont la rémunération est fixée par des dispositions légales ou conventionnelles tels que les apprentis ou les jeunes en formation en alternance ou en insertion professionnelle.</w:t>
      </w:r>
    </w:p>
    <w:p w14:paraId="114A1A6B" w14:textId="77777777" w:rsidP="00431689" w:rsidR="00FD57A7" w:rsidRDefault="00FD57A7" w:rsidRPr="00841013">
      <w:pPr>
        <w:tabs>
          <w:tab w:pos="540" w:val="left"/>
          <w:tab w:pos="5040" w:val="left"/>
          <w:tab w:pos="10080" w:val="left"/>
        </w:tabs>
        <w:spacing w:line="276" w:lineRule="auto"/>
        <w:ind w:right="139"/>
        <w:jc w:val="both"/>
        <w:rPr>
          <w:rFonts w:cstheme="minorHAnsi"/>
          <w:u w:val="single"/>
        </w:rPr>
      </w:pPr>
    </w:p>
    <w:p w14:paraId="686D54BB" w14:textId="06332559" w:rsidP="00431689" w:rsidR="004A1F27" w:rsidRDefault="004A1F27">
      <w:pPr>
        <w:tabs>
          <w:tab w:pos="540" w:val="left"/>
          <w:tab w:pos="5040" w:val="left"/>
          <w:tab w:pos="10080" w:val="left"/>
        </w:tabs>
        <w:spacing w:line="276" w:lineRule="auto"/>
        <w:ind w:right="139"/>
        <w:jc w:val="both"/>
        <w:rPr>
          <w:rFonts w:cstheme="minorHAnsi"/>
        </w:rPr>
      </w:pPr>
      <w:r w:rsidRPr="00841013">
        <w:rPr>
          <w:rFonts w:cstheme="minorHAnsi"/>
          <w:u w:val="single"/>
        </w:rPr>
        <w:t xml:space="preserve">Budget d’augmentation individuelle de </w:t>
      </w:r>
      <w:r w:rsidR="003E57F5" w:rsidRPr="00841013">
        <w:rPr>
          <w:rFonts w:cstheme="minorHAnsi"/>
          <w:u w:val="single"/>
        </w:rPr>
        <w:t>0,5</w:t>
      </w:r>
      <w:r w:rsidRPr="00841013">
        <w:rPr>
          <w:rFonts w:cstheme="minorHAnsi"/>
          <w:u w:val="single"/>
        </w:rPr>
        <w:t>%</w:t>
      </w:r>
      <w:r w:rsidR="0013340A" w:rsidRPr="00841013">
        <w:rPr>
          <w:rFonts w:cstheme="minorHAnsi"/>
          <w:u w:val="single"/>
        </w:rPr>
        <w:t xml:space="preserve"> pour les catégories « OUVRIERS » et « ETAM »</w:t>
      </w:r>
      <w:r w:rsidR="00D801F4" w:rsidRPr="00841013">
        <w:rPr>
          <w:rFonts w:cstheme="minorHAnsi"/>
          <w:u w:val="single"/>
        </w:rPr>
        <w:t xml:space="preserve"> et budget d’augmentation individuelle de 1,5% pour la catégorie « CADRES »</w:t>
      </w:r>
      <w:r w:rsidR="003F1452" w:rsidRPr="00841013">
        <w:rPr>
          <w:rFonts w:cstheme="minorHAnsi"/>
          <w:u w:val="single"/>
        </w:rPr>
        <w:t>.</w:t>
      </w:r>
      <w:r w:rsidR="00BC162E" w:rsidRPr="00841013">
        <w:rPr>
          <w:rFonts w:cstheme="minorHAnsi"/>
        </w:rPr>
        <w:t xml:space="preserve"> </w:t>
      </w:r>
      <w:r w:rsidRPr="00841013">
        <w:rPr>
          <w:rFonts w:cstheme="minorHAnsi"/>
        </w:rPr>
        <w:t xml:space="preserve">Ce budget d’augmentation individuelle sera ciblé </w:t>
      </w:r>
      <w:r w:rsidR="00BA6D26" w:rsidRPr="00841013">
        <w:rPr>
          <w:rFonts w:cstheme="minorHAnsi"/>
        </w:rPr>
        <w:t xml:space="preserve">principalement </w:t>
      </w:r>
      <w:r w:rsidRPr="00841013">
        <w:rPr>
          <w:rFonts w:cstheme="minorHAnsi"/>
        </w:rPr>
        <w:t xml:space="preserve">sur les mesures de rattrapage individuel nécessaires, </w:t>
      </w:r>
      <w:r w:rsidR="00BA6D26" w:rsidRPr="00841013">
        <w:rPr>
          <w:rFonts w:cstheme="minorHAnsi"/>
        </w:rPr>
        <w:t>certaines</w:t>
      </w:r>
      <w:r w:rsidRPr="00841013">
        <w:rPr>
          <w:rFonts w:cstheme="minorHAnsi"/>
        </w:rPr>
        <w:t xml:space="preserve"> promotions, les changements de classification et les mesures d’égalité professionnelle femme/homme</w:t>
      </w:r>
      <w:r w:rsidR="007A105B" w:rsidRPr="00841013">
        <w:rPr>
          <w:rFonts w:cstheme="minorHAnsi"/>
        </w:rPr>
        <w:t xml:space="preserve"> (voire article 3 ci-dessous)</w:t>
      </w:r>
      <w:r w:rsidRPr="00841013">
        <w:rPr>
          <w:rFonts w:cstheme="minorHAnsi"/>
        </w:rPr>
        <w:t xml:space="preserve">. A cet égard la direction veillera à ce que la proportion de femmes bénéficiant d’une augmentation individuelle soit au moins égal au pourcentage de femmes dans l’entreprise.  </w:t>
      </w:r>
    </w:p>
    <w:p w14:paraId="732C6EBE" w14:textId="77777777" w:rsidP="00431689" w:rsidR="00841013" w:rsidRDefault="00841013" w:rsidRPr="00C103F1">
      <w:pPr>
        <w:tabs>
          <w:tab w:pos="540" w:val="left"/>
          <w:tab w:pos="5040" w:val="left"/>
          <w:tab w:pos="10080" w:val="left"/>
        </w:tabs>
        <w:spacing w:line="276" w:lineRule="auto"/>
        <w:ind w:right="139"/>
        <w:jc w:val="both"/>
        <w:rPr>
          <w:rFonts w:cstheme="minorHAnsi"/>
          <w:sz w:val="16"/>
          <w:szCs w:val="16"/>
        </w:rPr>
      </w:pPr>
    </w:p>
    <w:p w14:paraId="45588437" w14:textId="77777777" w:rsidP="00431689" w:rsidR="004A1F27" w:rsidRDefault="004A1F27" w:rsidRPr="00841013">
      <w:pPr>
        <w:tabs>
          <w:tab w:pos="540" w:val="left"/>
          <w:tab w:pos="5040" w:val="left"/>
          <w:tab w:pos="10080" w:val="left"/>
        </w:tabs>
        <w:spacing w:line="276" w:lineRule="auto"/>
        <w:ind w:right="139"/>
        <w:jc w:val="both"/>
        <w:rPr>
          <w:rFonts w:cstheme="minorHAnsi"/>
        </w:rPr>
      </w:pPr>
      <w:r w:rsidRPr="00841013">
        <w:rPr>
          <w:rFonts w:cstheme="minorHAnsi"/>
        </w:rPr>
        <w:t xml:space="preserve">Les augmentations individuelles s’appliqueront sur la paie de mars. </w:t>
      </w:r>
    </w:p>
    <w:p w14:paraId="6FD51C9A" w14:textId="5AB3AC78" w:rsidP="00431689" w:rsidR="00232C0B" w:rsidRDefault="00232C0B" w:rsidRPr="00841013">
      <w:pPr>
        <w:tabs>
          <w:tab w:pos="540" w:val="left"/>
          <w:tab w:pos="5040" w:val="left"/>
          <w:tab w:pos="10080" w:val="left"/>
        </w:tabs>
        <w:spacing w:line="276" w:lineRule="auto"/>
        <w:ind w:right="139"/>
        <w:jc w:val="both"/>
        <w:rPr>
          <w:rFonts w:cstheme="minorHAnsi"/>
        </w:rPr>
      </w:pPr>
    </w:p>
    <w:p w14:paraId="39EC65F7" w14:textId="2BAE83DA" w:rsidP="00431689" w:rsidR="007363B0" w:rsidRDefault="007363B0" w:rsidRPr="00841013">
      <w:pPr>
        <w:tabs>
          <w:tab w:pos="540" w:val="left"/>
          <w:tab w:pos="5040" w:val="left"/>
          <w:tab w:pos="10080" w:val="left"/>
        </w:tabs>
        <w:spacing w:line="276" w:lineRule="auto"/>
        <w:ind w:right="139"/>
        <w:jc w:val="both"/>
        <w:rPr>
          <w:rFonts w:cstheme="minorHAnsi"/>
        </w:rPr>
      </w:pPr>
      <w:r w:rsidRPr="00841013">
        <w:rPr>
          <w:rFonts w:cstheme="minorHAnsi"/>
        </w:rPr>
        <w:t xml:space="preserve">Pour rappel, </w:t>
      </w:r>
      <w:r w:rsidR="004F0A09" w:rsidRPr="00841013">
        <w:rPr>
          <w:rFonts w:cstheme="minorHAnsi"/>
        </w:rPr>
        <w:t>la demande d</w:t>
      </w:r>
      <w:r w:rsidRPr="00841013">
        <w:rPr>
          <w:rFonts w:cstheme="minorHAnsi"/>
        </w:rPr>
        <w:t>’attribution d’une augmentation individuelle relève exclusivement de l’appréciation des managers en leur qualité de responsable hiérarchique. Sont concernés par cette mesure les salariés ayant évolué durant l’année écoulée ou les salariés occupant un poste qui nécessite un repositionnement sur son marché d’emploi.</w:t>
      </w:r>
    </w:p>
    <w:p w14:paraId="3CADC612" w14:textId="77777777" w:rsidP="00431689" w:rsidR="007363B0" w:rsidRDefault="007363B0" w:rsidRPr="00841013">
      <w:pPr>
        <w:tabs>
          <w:tab w:pos="540" w:val="left"/>
          <w:tab w:pos="5040" w:val="left"/>
          <w:tab w:pos="10080" w:val="left"/>
        </w:tabs>
        <w:spacing w:line="276" w:lineRule="auto"/>
        <w:ind w:right="139"/>
        <w:jc w:val="both"/>
        <w:rPr>
          <w:rFonts w:cstheme="minorHAnsi"/>
        </w:rPr>
      </w:pPr>
    </w:p>
    <w:p w14:paraId="5DB72BFE" w14:textId="77777777" w:rsidP="00431689" w:rsidR="00596EA9" w:rsidRDefault="00DE215E"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A l’issue des révisions salariales un bilan sera fait entre les parties signataires.</w:t>
      </w:r>
    </w:p>
    <w:p w14:paraId="571F866A" w14:textId="0F9749DE" w:rsidP="00431689" w:rsidR="00322D81" w:rsidRDefault="00322D81" w:rsidRPr="00841013">
      <w:pPr>
        <w:pStyle w:val="Corpsdetexte"/>
        <w:spacing w:line="276" w:lineRule="auto"/>
        <w:ind w:right="139"/>
        <w:rPr>
          <w:rFonts w:asciiTheme="minorHAnsi" w:cstheme="minorHAnsi" w:hAnsiTheme="minorHAnsi"/>
          <w:sz w:val="22"/>
          <w:szCs w:val="22"/>
        </w:rPr>
      </w:pPr>
    </w:p>
    <w:p w14:paraId="39F982BF" w14:textId="77777777" w:rsidP="00431689" w:rsidR="00CB60E7" w:rsidRDefault="00CB60E7" w:rsidRPr="00841013">
      <w:pPr>
        <w:pStyle w:val="Corpsdetexte"/>
        <w:spacing w:line="276" w:lineRule="auto"/>
        <w:ind w:right="139"/>
        <w:rPr>
          <w:rFonts w:asciiTheme="minorHAnsi" w:cstheme="minorHAnsi" w:hAnsiTheme="minorHAnsi"/>
          <w:sz w:val="22"/>
          <w:szCs w:val="22"/>
        </w:rPr>
      </w:pPr>
    </w:p>
    <w:p w14:paraId="0FBAE5DB" w14:textId="70276354" w:rsidP="00431689" w:rsidR="00360A5B" w:rsidRDefault="00360A5B" w:rsidRPr="00841013">
      <w:pPr>
        <w:pStyle w:val="Corpsdetexte"/>
        <w:spacing w:line="276" w:lineRule="auto"/>
        <w:ind w:right="139"/>
        <w:rPr>
          <w:rFonts w:asciiTheme="minorHAnsi" w:cstheme="minorHAnsi" w:hAnsiTheme="minorHAnsi"/>
          <w:b/>
          <w:bCs/>
          <w:sz w:val="22"/>
          <w:szCs w:val="22"/>
          <w:u w:val="single"/>
        </w:rPr>
      </w:pPr>
      <w:r w:rsidRPr="00841013">
        <w:rPr>
          <w:rFonts w:asciiTheme="minorHAnsi" w:cstheme="minorHAnsi" w:hAnsiTheme="minorHAnsi"/>
          <w:b/>
          <w:bCs/>
          <w:sz w:val="22"/>
          <w:szCs w:val="22"/>
          <w:u w:val="single"/>
        </w:rPr>
        <w:t>Article 3 – Egalité professionnelle entre les femmes et les hommes et la qualité de vie au travail</w:t>
      </w:r>
    </w:p>
    <w:p w14:paraId="36B3DAD4" w14:textId="13A96B31" w:rsidP="00431689" w:rsidR="00360A5B" w:rsidRDefault="00360A5B" w:rsidRPr="00841013">
      <w:pPr>
        <w:pStyle w:val="Corpsdetexte"/>
        <w:spacing w:line="276" w:lineRule="auto"/>
        <w:ind w:right="139"/>
        <w:rPr>
          <w:rFonts w:asciiTheme="minorHAnsi" w:cstheme="minorHAnsi" w:hAnsiTheme="minorHAnsi"/>
          <w:sz w:val="22"/>
          <w:szCs w:val="22"/>
        </w:rPr>
      </w:pPr>
    </w:p>
    <w:p w14:paraId="6581F297" w14:textId="00EE280C" w:rsidP="00431689" w:rsidR="00F56994" w:rsidRDefault="00F56994"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Lors des révisions salariales, les augmentations individuelles seront particulièrement attachées à réduire les écarts de salaire entre les femmes et les hommes</w:t>
      </w:r>
      <w:r w:rsidR="008F53DE" w:rsidRPr="00841013">
        <w:rPr>
          <w:rFonts w:asciiTheme="minorHAnsi" w:cstheme="minorHAnsi" w:hAnsiTheme="minorHAnsi"/>
          <w:sz w:val="22"/>
          <w:szCs w:val="22"/>
        </w:rPr>
        <w:t xml:space="preserve"> d’après l’index d’égalité femme homme 2021 publié en 2022.</w:t>
      </w:r>
    </w:p>
    <w:p w14:paraId="4B8312ED" w14:textId="7E79DB45" w:rsidP="00431689" w:rsidR="008F53DE" w:rsidRDefault="008F53DE" w:rsidRPr="00841013">
      <w:pPr>
        <w:pStyle w:val="Corpsdetexte"/>
        <w:spacing w:line="276" w:lineRule="auto"/>
        <w:ind w:right="139"/>
        <w:rPr>
          <w:rFonts w:asciiTheme="minorHAnsi" w:cstheme="minorHAnsi" w:hAnsiTheme="minorHAnsi"/>
          <w:sz w:val="22"/>
          <w:szCs w:val="22"/>
        </w:rPr>
      </w:pPr>
    </w:p>
    <w:p w14:paraId="23DDF52E" w14:textId="75DCECF8" w:rsidP="00431689" w:rsidR="008F53DE" w:rsidRDefault="008F53DE"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 xml:space="preserve">L’entreprise </w:t>
      </w:r>
      <w:r w:rsidR="007A105B" w:rsidRPr="00841013">
        <w:rPr>
          <w:rFonts w:asciiTheme="minorHAnsi" w:cstheme="minorHAnsi" w:hAnsiTheme="minorHAnsi"/>
          <w:sz w:val="22"/>
          <w:szCs w:val="22"/>
        </w:rPr>
        <w:t>veillera</w:t>
      </w:r>
      <w:r w:rsidRPr="00841013">
        <w:rPr>
          <w:rFonts w:asciiTheme="minorHAnsi" w:cstheme="minorHAnsi" w:hAnsiTheme="minorHAnsi"/>
          <w:sz w:val="22"/>
          <w:szCs w:val="22"/>
        </w:rPr>
        <w:t xml:space="preserve"> également à ne </w:t>
      </w:r>
      <w:r w:rsidR="00E77078" w:rsidRPr="00841013">
        <w:rPr>
          <w:rFonts w:asciiTheme="minorHAnsi" w:cstheme="minorHAnsi" w:hAnsiTheme="minorHAnsi"/>
          <w:sz w:val="22"/>
          <w:szCs w:val="22"/>
        </w:rPr>
        <w:t xml:space="preserve">faire travailler les salariés le samedi qu’en cas de nécessité pour </w:t>
      </w:r>
      <w:r w:rsidR="005E3AC4" w:rsidRPr="00841013">
        <w:rPr>
          <w:rFonts w:asciiTheme="minorHAnsi" w:cstheme="minorHAnsi" w:hAnsiTheme="minorHAnsi"/>
          <w:sz w:val="22"/>
          <w:szCs w:val="22"/>
        </w:rPr>
        <w:t>garantir le bon niveau de service</w:t>
      </w:r>
      <w:r w:rsidR="00E77078" w:rsidRPr="00841013">
        <w:rPr>
          <w:rFonts w:asciiTheme="minorHAnsi" w:cstheme="minorHAnsi" w:hAnsiTheme="minorHAnsi"/>
          <w:sz w:val="22"/>
          <w:szCs w:val="22"/>
        </w:rPr>
        <w:t xml:space="preserve"> clients même si le travail du samedi fait </w:t>
      </w:r>
      <w:r w:rsidR="007A105B" w:rsidRPr="00841013">
        <w:rPr>
          <w:rFonts w:asciiTheme="minorHAnsi" w:cstheme="minorHAnsi" w:hAnsiTheme="minorHAnsi"/>
          <w:sz w:val="22"/>
          <w:szCs w:val="22"/>
        </w:rPr>
        <w:t>partie</w:t>
      </w:r>
      <w:r w:rsidR="00E77078" w:rsidRPr="00841013">
        <w:rPr>
          <w:rFonts w:asciiTheme="minorHAnsi" w:cstheme="minorHAnsi" w:hAnsiTheme="minorHAnsi"/>
          <w:sz w:val="22"/>
          <w:szCs w:val="22"/>
        </w:rPr>
        <w:t xml:space="preserve"> </w:t>
      </w:r>
      <w:r w:rsidR="007A105B" w:rsidRPr="00841013">
        <w:rPr>
          <w:rFonts w:asciiTheme="minorHAnsi" w:cstheme="minorHAnsi" w:hAnsiTheme="minorHAnsi"/>
          <w:sz w:val="22"/>
          <w:szCs w:val="22"/>
        </w:rPr>
        <w:t>des jours possibles travaillés.</w:t>
      </w:r>
    </w:p>
    <w:p w14:paraId="7C32C564" w14:textId="34199C99" w:rsidP="00431689" w:rsidR="00360A5B" w:rsidRDefault="00360A5B" w:rsidRPr="00841013">
      <w:pPr>
        <w:pStyle w:val="Corpsdetexte"/>
        <w:spacing w:line="276" w:lineRule="auto"/>
        <w:ind w:right="139"/>
        <w:rPr>
          <w:rFonts w:asciiTheme="minorHAnsi" w:cstheme="minorHAnsi" w:hAnsiTheme="minorHAnsi"/>
          <w:sz w:val="22"/>
          <w:szCs w:val="22"/>
        </w:rPr>
      </w:pPr>
    </w:p>
    <w:p w14:paraId="559970CC" w14:textId="77777777" w:rsidP="00431689" w:rsidR="00CB60E7" w:rsidRDefault="00CB60E7" w:rsidRPr="00841013">
      <w:pPr>
        <w:pStyle w:val="Corpsdetexte"/>
        <w:spacing w:line="276" w:lineRule="auto"/>
        <w:ind w:right="139"/>
        <w:rPr>
          <w:rFonts w:asciiTheme="minorHAnsi" w:cstheme="minorHAnsi" w:hAnsiTheme="minorHAnsi"/>
          <w:sz w:val="22"/>
          <w:szCs w:val="22"/>
        </w:rPr>
      </w:pPr>
    </w:p>
    <w:p w14:paraId="4B830FCB" w14:textId="3C1567B2" w:rsidP="00431689" w:rsidR="00C44616" w:rsidRDefault="00C44616" w:rsidRPr="00841013">
      <w:pPr>
        <w:pStyle w:val="Corpsdetexte"/>
        <w:spacing w:line="276" w:lineRule="auto"/>
        <w:ind w:right="139"/>
        <w:rPr>
          <w:rFonts w:asciiTheme="minorHAnsi" w:cstheme="minorHAnsi" w:hAnsiTheme="minorHAnsi"/>
          <w:b/>
          <w:bCs/>
          <w:sz w:val="22"/>
          <w:szCs w:val="22"/>
          <w:u w:val="single"/>
        </w:rPr>
      </w:pPr>
      <w:r w:rsidRPr="00841013">
        <w:rPr>
          <w:rFonts w:asciiTheme="minorHAnsi" w:cstheme="minorHAnsi" w:hAnsiTheme="minorHAnsi"/>
          <w:b/>
          <w:bCs/>
          <w:sz w:val="22"/>
          <w:szCs w:val="22"/>
          <w:u w:val="single"/>
        </w:rPr>
        <w:t xml:space="preserve">Article </w:t>
      </w:r>
      <w:r w:rsidR="00360A5B" w:rsidRPr="00841013">
        <w:rPr>
          <w:rFonts w:asciiTheme="minorHAnsi" w:cstheme="minorHAnsi" w:hAnsiTheme="minorHAnsi"/>
          <w:b/>
          <w:bCs/>
          <w:sz w:val="22"/>
          <w:szCs w:val="22"/>
          <w:u w:val="single"/>
        </w:rPr>
        <w:t>4</w:t>
      </w:r>
      <w:r w:rsidRPr="00841013">
        <w:rPr>
          <w:rFonts w:asciiTheme="minorHAnsi" w:cstheme="minorHAnsi" w:hAnsiTheme="minorHAnsi"/>
          <w:b/>
          <w:bCs/>
          <w:sz w:val="22"/>
          <w:szCs w:val="22"/>
          <w:u w:val="single"/>
        </w:rPr>
        <w:t xml:space="preserve"> – </w:t>
      </w:r>
      <w:r w:rsidR="00F63CCD" w:rsidRPr="00841013">
        <w:rPr>
          <w:rFonts w:asciiTheme="minorHAnsi" w:cstheme="minorHAnsi" w:hAnsiTheme="minorHAnsi"/>
          <w:b/>
          <w:bCs/>
          <w:sz w:val="22"/>
          <w:szCs w:val="22"/>
          <w:u w:val="single"/>
        </w:rPr>
        <w:t>Coefficients</w:t>
      </w:r>
    </w:p>
    <w:p w14:paraId="10B271F1" w14:textId="28C9D63C" w:rsidP="00431689" w:rsidR="00F63CCD" w:rsidRDefault="00F63CCD" w:rsidRPr="00841013">
      <w:pPr>
        <w:pStyle w:val="Corpsdetexte"/>
        <w:spacing w:line="276" w:lineRule="auto"/>
        <w:ind w:right="139"/>
        <w:rPr>
          <w:rFonts w:asciiTheme="minorHAnsi" w:cstheme="minorHAnsi" w:hAnsiTheme="minorHAnsi"/>
          <w:sz w:val="22"/>
          <w:szCs w:val="22"/>
        </w:rPr>
      </w:pPr>
    </w:p>
    <w:p w14:paraId="622C91AA" w14:textId="61159740" w:rsidP="00431689" w:rsidR="00F63CCD" w:rsidRDefault="00F63CCD"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La société FRENEHARD SAS poursuivra ses efforts dans l’évolution</w:t>
      </w:r>
      <w:r w:rsidR="00DC7E2D" w:rsidRPr="00841013">
        <w:rPr>
          <w:rFonts w:asciiTheme="minorHAnsi" w:cstheme="minorHAnsi" w:hAnsiTheme="minorHAnsi"/>
          <w:sz w:val="22"/>
          <w:szCs w:val="22"/>
        </w:rPr>
        <w:t xml:space="preserve"> des coefficients lorsque cela s’avère approprié.</w:t>
      </w:r>
    </w:p>
    <w:p w14:paraId="1CC12C91" w14:textId="7A892C6E" w:rsidP="00431689" w:rsidR="00C44616" w:rsidRDefault="00C44616" w:rsidRPr="00841013">
      <w:pPr>
        <w:pStyle w:val="Corpsdetexte"/>
        <w:spacing w:line="276" w:lineRule="auto"/>
        <w:ind w:right="139"/>
        <w:rPr>
          <w:rFonts w:asciiTheme="minorHAnsi" w:cstheme="minorHAnsi" w:hAnsiTheme="minorHAnsi"/>
          <w:sz w:val="22"/>
          <w:szCs w:val="22"/>
        </w:rPr>
      </w:pPr>
    </w:p>
    <w:p w14:paraId="7B7A6E7F" w14:textId="77777777" w:rsidP="00431689" w:rsidR="00CB60E7" w:rsidRDefault="00CB60E7" w:rsidRPr="00841013">
      <w:pPr>
        <w:pStyle w:val="Corpsdetexte"/>
        <w:spacing w:line="276" w:lineRule="auto"/>
        <w:ind w:right="139"/>
        <w:rPr>
          <w:rFonts w:asciiTheme="minorHAnsi" w:cstheme="minorHAnsi" w:hAnsiTheme="minorHAnsi"/>
          <w:sz w:val="22"/>
          <w:szCs w:val="22"/>
        </w:rPr>
      </w:pPr>
    </w:p>
    <w:p w14:paraId="1B4EF5D0" w14:textId="2ABCC214" w:rsidP="00431689" w:rsidR="00DC7E2D" w:rsidRDefault="00DC7E2D" w:rsidRPr="00841013">
      <w:pPr>
        <w:pStyle w:val="Corpsdetexte"/>
        <w:spacing w:line="276" w:lineRule="auto"/>
        <w:ind w:right="139"/>
        <w:rPr>
          <w:rFonts w:asciiTheme="minorHAnsi" w:cstheme="minorHAnsi" w:hAnsiTheme="minorHAnsi"/>
          <w:b/>
          <w:bCs/>
          <w:sz w:val="22"/>
          <w:szCs w:val="22"/>
          <w:u w:val="single"/>
        </w:rPr>
      </w:pPr>
      <w:r w:rsidRPr="00841013">
        <w:rPr>
          <w:rFonts w:asciiTheme="minorHAnsi" w:cstheme="minorHAnsi" w:hAnsiTheme="minorHAnsi"/>
          <w:b/>
          <w:bCs/>
          <w:sz w:val="22"/>
          <w:szCs w:val="22"/>
          <w:u w:val="single"/>
        </w:rPr>
        <w:t xml:space="preserve">Article </w:t>
      </w:r>
      <w:r w:rsidR="00360A5B" w:rsidRPr="00841013">
        <w:rPr>
          <w:rFonts w:asciiTheme="minorHAnsi" w:cstheme="minorHAnsi" w:hAnsiTheme="minorHAnsi"/>
          <w:b/>
          <w:bCs/>
          <w:sz w:val="22"/>
          <w:szCs w:val="22"/>
          <w:u w:val="single"/>
        </w:rPr>
        <w:t>5</w:t>
      </w:r>
      <w:r w:rsidRPr="00841013">
        <w:rPr>
          <w:rFonts w:asciiTheme="minorHAnsi" w:cstheme="minorHAnsi" w:hAnsiTheme="minorHAnsi"/>
          <w:b/>
          <w:bCs/>
          <w:sz w:val="22"/>
          <w:szCs w:val="22"/>
          <w:u w:val="single"/>
        </w:rPr>
        <w:t xml:space="preserve"> – Partage de la valeur ajoutée</w:t>
      </w:r>
    </w:p>
    <w:p w14:paraId="108CD708" w14:textId="06221564" w:rsidP="00431689" w:rsidR="00DC7E2D" w:rsidRDefault="00DC7E2D" w:rsidRPr="00841013">
      <w:pPr>
        <w:pStyle w:val="Corpsdetexte"/>
        <w:spacing w:line="276" w:lineRule="auto"/>
        <w:ind w:right="139"/>
        <w:rPr>
          <w:rFonts w:asciiTheme="minorHAnsi" w:cstheme="minorHAnsi" w:hAnsiTheme="minorHAnsi"/>
          <w:sz w:val="22"/>
          <w:szCs w:val="22"/>
        </w:rPr>
      </w:pPr>
    </w:p>
    <w:p w14:paraId="649B5BBE" w14:textId="50C103B1" w:rsidP="00431689" w:rsidR="00DC7E2D" w:rsidRDefault="00F1724D"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Les parties constatent l’exi</w:t>
      </w:r>
      <w:r w:rsidR="003C1B0B" w:rsidRPr="00841013">
        <w:rPr>
          <w:rFonts w:asciiTheme="minorHAnsi" w:cstheme="minorHAnsi" w:hAnsiTheme="minorHAnsi"/>
          <w:sz w:val="22"/>
          <w:szCs w:val="22"/>
        </w:rPr>
        <w:t>s</w:t>
      </w:r>
      <w:r w:rsidRPr="00841013">
        <w:rPr>
          <w:rFonts w:asciiTheme="minorHAnsi" w:cstheme="minorHAnsi" w:hAnsiTheme="minorHAnsi"/>
          <w:sz w:val="22"/>
          <w:szCs w:val="22"/>
        </w:rPr>
        <w:t>t</w:t>
      </w:r>
      <w:r w:rsidR="003C1B0B" w:rsidRPr="00841013">
        <w:rPr>
          <w:rFonts w:asciiTheme="minorHAnsi" w:cstheme="minorHAnsi" w:hAnsiTheme="minorHAnsi"/>
          <w:sz w:val="22"/>
          <w:szCs w:val="22"/>
        </w:rPr>
        <w:t>e</w:t>
      </w:r>
      <w:r w:rsidRPr="00841013">
        <w:rPr>
          <w:rFonts w:asciiTheme="minorHAnsi" w:cstheme="minorHAnsi" w:hAnsiTheme="minorHAnsi"/>
          <w:sz w:val="22"/>
          <w:szCs w:val="22"/>
        </w:rPr>
        <w:t xml:space="preserve">nce d’un accord de participation conclu le </w:t>
      </w:r>
      <w:r w:rsidR="00CA0AF8" w:rsidRPr="00841013">
        <w:rPr>
          <w:rFonts w:asciiTheme="minorHAnsi" w:cstheme="minorHAnsi" w:hAnsiTheme="minorHAnsi"/>
          <w:sz w:val="22"/>
          <w:szCs w:val="22"/>
        </w:rPr>
        <w:t>29 mai 2008</w:t>
      </w:r>
      <w:r w:rsidRPr="00841013">
        <w:rPr>
          <w:rFonts w:asciiTheme="minorHAnsi" w:cstheme="minorHAnsi" w:hAnsiTheme="minorHAnsi"/>
          <w:sz w:val="22"/>
          <w:szCs w:val="22"/>
        </w:rPr>
        <w:t xml:space="preserve"> et différents avenants</w:t>
      </w:r>
      <w:r w:rsidR="00CF1654" w:rsidRPr="00841013">
        <w:rPr>
          <w:rFonts w:asciiTheme="minorHAnsi" w:cstheme="minorHAnsi" w:hAnsiTheme="minorHAnsi"/>
          <w:sz w:val="22"/>
          <w:szCs w:val="22"/>
        </w:rPr>
        <w:t>.</w:t>
      </w:r>
    </w:p>
    <w:p w14:paraId="3B6A8B43" w14:textId="0AA15DB2" w:rsidP="00431689" w:rsidR="00CF1654" w:rsidRDefault="00CF1654">
      <w:pPr>
        <w:pStyle w:val="Corpsdetexte"/>
        <w:spacing w:line="276" w:lineRule="auto"/>
        <w:ind w:right="139"/>
        <w:rPr>
          <w:rFonts w:asciiTheme="minorHAnsi" w:cstheme="minorHAnsi" w:hAnsiTheme="minorHAnsi"/>
          <w:sz w:val="22"/>
          <w:szCs w:val="22"/>
        </w:rPr>
      </w:pPr>
    </w:p>
    <w:p w14:paraId="6B943414" w14:textId="77777777" w:rsidP="00431689" w:rsidR="00841013" w:rsidRDefault="00841013" w:rsidRPr="00841013">
      <w:pPr>
        <w:pStyle w:val="Corpsdetexte"/>
        <w:spacing w:line="276" w:lineRule="auto"/>
        <w:ind w:right="139"/>
        <w:rPr>
          <w:rFonts w:asciiTheme="minorHAnsi" w:cstheme="minorHAnsi" w:hAnsiTheme="minorHAnsi"/>
          <w:sz w:val="22"/>
          <w:szCs w:val="22"/>
        </w:rPr>
      </w:pPr>
    </w:p>
    <w:p w14:paraId="2B0EB63D" w14:textId="62C768DF" w:rsidP="00431689" w:rsidR="00CF1654" w:rsidRDefault="00CF1654" w:rsidRPr="00841013">
      <w:pPr>
        <w:pStyle w:val="Corpsdetexte"/>
        <w:spacing w:line="276" w:lineRule="auto"/>
        <w:ind w:right="139"/>
        <w:rPr>
          <w:rFonts w:asciiTheme="minorHAnsi" w:cstheme="minorHAnsi" w:hAnsiTheme="minorHAnsi"/>
          <w:b/>
          <w:bCs/>
          <w:sz w:val="22"/>
          <w:szCs w:val="22"/>
          <w:u w:val="single"/>
        </w:rPr>
      </w:pPr>
      <w:r w:rsidRPr="00841013">
        <w:rPr>
          <w:rFonts w:asciiTheme="minorHAnsi" w:cstheme="minorHAnsi" w:hAnsiTheme="minorHAnsi"/>
          <w:b/>
          <w:bCs/>
          <w:sz w:val="22"/>
          <w:szCs w:val="22"/>
          <w:u w:val="single"/>
        </w:rPr>
        <w:t xml:space="preserve">Article </w:t>
      </w:r>
      <w:r w:rsidR="00577B3F" w:rsidRPr="00841013">
        <w:rPr>
          <w:rFonts w:asciiTheme="minorHAnsi" w:cstheme="minorHAnsi" w:hAnsiTheme="minorHAnsi"/>
          <w:b/>
          <w:bCs/>
          <w:sz w:val="22"/>
          <w:szCs w:val="22"/>
          <w:u w:val="single"/>
        </w:rPr>
        <w:t>6</w:t>
      </w:r>
      <w:r w:rsidRPr="00841013">
        <w:rPr>
          <w:rFonts w:asciiTheme="minorHAnsi" w:cstheme="minorHAnsi" w:hAnsiTheme="minorHAnsi"/>
          <w:b/>
          <w:bCs/>
          <w:sz w:val="22"/>
          <w:szCs w:val="22"/>
          <w:u w:val="single"/>
        </w:rPr>
        <w:t xml:space="preserve"> – Durée effective et organisation du travail</w:t>
      </w:r>
    </w:p>
    <w:p w14:paraId="29784B62" w14:textId="77777777" w:rsidP="00431689" w:rsidR="00CF1654" w:rsidRDefault="00CF1654" w:rsidRPr="00841013">
      <w:pPr>
        <w:pStyle w:val="Corpsdetexte"/>
        <w:spacing w:line="276" w:lineRule="auto"/>
        <w:ind w:right="139"/>
        <w:rPr>
          <w:rFonts w:asciiTheme="minorHAnsi" w:cstheme="minorHAnsi" w:hAnsiTheme="minorHAnsi"/>
          <w:sz w:val="22"/>
          <w:szCs w:val="22"/>
        </w:rPr>
      </w:pPr>
    </w:p>
    <w:p w14:paraId="14B43CA3" w14:textId="37D7EA3A" w:rsidP="00431689" w:rsidR="00CF1654" w:rsidRDefault="00CF1654"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 xml:space="preserve">La durée effective du travail </w:t>
      </w:r>
      <w:r w:rsidR="007434B1" w:rsidRPr="00841013">
        <w:rPr>
          <w:rFonts w:asciiTheme="minorHAnsi" w:cstheme="minorHAnsi" w:hAnsiTheme="minorHAnsi"/>
          <w:sz w:val="22"/>
          <w:szCs w:val="22"/>
        </w:rPr>
        <w:t>ne sera pas modifier par rapport</w:t>
      </w:r>
      <w:r w:rsidR="00CA0AF8" w:rsidRPr="00841013">
        <w:rPr>
          <w:rFonts w:asciiTheme="minorHAnsi" w:cstheme="minorHAnsi" w:hAnsiTheme="minorHAnsi"/>
          <w:sz w:val="22"/>
          <w:szCs w:val="22"/>
        </w:rPr>
        <w:t xml:space="preserve"> à la planification prévisionnelle 2022 présenté au CSE du 24 novembre 2021</w:t>
      </w:r>
      <w:r w:rsidR="007434B1" w:rsidRPr="00841013">
        <w:rPr>
          <w:rFonts w:asciiTheme="minorHAnsi" w:cstheme="minorHAnsi" w:hAnsiTheme="minorHAnsi"/>
          <w:sz w:val="22"/>
          <w:szCs w:val="22"/>
        </w:rPr>
        <w:t xml:space="preserve">, sauf accord contraire et consensuel des parties en fonction de l’évolution des dispositions </w:t>
      </w:r>
      <w:r w:rsidR="00B97678" w:rsidRPr="00841013">
        <w:rPr>
          <w:rFonts w:asciiTheme="minorHAnsi" w:cstheme="minorHAnsi" w:hAnsiTheme="minorHAnsi"/>
          <w:sz w:val="22"/>
          <w:szCs w:val="22"/>
        </w:rPr>
        <w:t>législatives et de l’activité de l’entreprise.</w:t>
      </w:r>
    </w:p>
    <w:p w14:paraId="1CBE8F93" w14:textId="098E53E7" w:rsidP="00431689" w:rsidR="00B97678" w:rsidRDefault="00B97678" w:rsidRPr="00841013">
      <w:pPr>
        <w:pStyle w:val="Corpsdetexte"/>
        <w:spacing w:line="276" w:lineRule="auto"/>
        <w:ind w:right="139"/>
        <w:rPr>
          <w:rFonts w:asciiTheme="minorHAnsi" w:cstheme="minorHAnsi" w:hAnsiTheme="minorHAnsi"/>
          <w:sz w:val="22"/>
          <w:szCs w:val="22"/>
        </w:rPr>
      </w:pPr>
    </w:p>
    <w:p w14:paraId="34356D9B" w14:textId="77777777" w:rsidP="00431689" w:rsidR="00CB60E7" w:rsidRDefault="00CB60E7" w:rsidRPr="00841013">
      <w:pPr>
        <w:pStyle w:val="Corpsdetexte"/>
        <w:spacing w:line="276" w:lineRule="auto"/>
        <w:ind w:right="139"/>
        <w:rPr>
          <w:rFonts w:asciiTheme="minorHAnsi" w:cstheme="minorHAnsi" w:hAnsiTheme="minorHAnsi"/>
          <w:sz w:val="22"/>
          <w:szCs w:val="22"/>
        </w:rPr>
      </w:pPr>
    </w:p>
    <w:p w14:paraId="12B00A5C" w14:textId="3B4C8C40" w:rsidP="00431689" w:rsidR="00B97678" w:rsidRDefault="00B97678" w:rsidRPr="00841013">
      <w:pPr>
        <w:pStyle w:val="Corpsdetexte"/>
        <w:spacing w:line="276" w:lineRule="auto"/>
        <w:ind w:right="139"/>
        <w:rPr>
          <w:rFonts w:asciiTheme="minorHAnsi" w:cstheme="minorHAnsi" w:hAnsiTheme="minorHAnsi"/>
          <w:b/>
          <w:bCs/>
          <w:sz w:val="22"/>
          <w:szCs w:val="22"/>
          <w:u w:val="single"/>
        </w:rPr>
      </w:pPr>
      <w:r w:rsidRPr="00841013">
        <w:rPr>
          <w:rFonts w:asciiTheme="minorHAnsi" w:cstheme="minorHAnsi" w:hAnsiTheme="minorHAnsi"/>
          <w:b/>
          <w:bCs/>
          <w:sz w:val="22"/>
          <w:szCs w:val="22"/>
          <w:u w:val="single"/>
        </w:rPr>
        <w:t xml:space="preserve">Article </w:t>
      </w:r>
      <w:r w:rsidR="00577B3F" w:rsidRPr="00841013">
        <w:rPr>
          <w:rFonts w:asciiTheme="minorHAnsi" w:cstheme="minorHAnsi" w:hAnsiTheme="minorHAnsi"/>
          <w:b/>
          <w:bCs/>
          <w:sz w:val="22"/>
          <w:szCs w:val="22"/>
          <w:u w:val="single"/>
        </w:rPr>
        <w:t>7</w:t>
      </w:r>
      <w:r w:rsidRPr="00841013">
        <w:rPr>
          <w:rFonts w:asciiTheme="minorHAnsi" w:cstheme="minorHAnsi" w:hAnsiTheme="minorHAnsi"/>
          <w:b/>
          <w:bCs/>
          <w:sz w:val="22"/>
          <w:szCs w:val="22"/>
          <w:u w:val="single"/>
        </w:rPr>
        <w:t xml:space="preserve"> – Durée et application de l’accord</w:t>
      </w:r>
    </w:p>
    <w:p w14:paraId="3ECBFE04" w14:textId="32DCBFBD" w:rsidP="00431689" w:rsidR="00B97678" w:rsidRDefault="00B97678" w:rsidRPr="00841013">
      <w:pPr>
        <w:pStyle w:val="Corpsdetexte"/>
        <w:spacing w:line="276" w:lineRule="auto"/>
        <w:ind w:right="139"/>
        <w:rPr>
          <w:rFonts w:asciiTheme="minorHAnsi" w:cstheme="minorHAnsi" w:hAnsiTheme="minorHAnsi"/>
          <w:sz w:val="22"/>
          <w:szCs w:val="22"/>
        </w:rPr>
      </w:pPr>
    </w:p>
    <w:p w14:paraId="59B478CB" w14:textId="03FEBD9A" w:rsidP="00431689" w:rsidR="00B97678" w:rsidRDefault="00B97678" w:rsidRPr="00841013">
      <w:pPr>
        <w:pStyle w:val="Corpsdetexte"/>
        <w:spacing w:line="276" w:lineRule="auto"/>
        <w:ind w:right="139"/>
        <w:rPr>
          <w:rFonts w:asciiTheme="minorHAnsi" w:cstheme="minorHAnsi" w:hAnsiTheme="minorHAnsi"/>
          <w:sz w:val="22"/>
          <w:szCs w:val="22"/>
        </w:rPr>
      </w:pPr>
      <w:r w:rsidRPr="00841013">
        <w:rPr>
          <w:rFonts w:asciiTheme="minorHAnsi" w:cstheme="minorHAnsi" w:hAnsiTheme="minorHAnsi"/>
          <w:sz w:val="22"/>
          <w:szCs w:val="22"/>
        </w:rPr>
        <w:t>Le présent accord est conclu pour une durée déterminée d’un an, soit du 1</w:t>
      </w:r>
      <w:r w:rsidRPr="00841013">
        <w:rPr>
          <w:rFonts w:asciiTheme="minorHAnsi" w:cstheme="minorHAnsi" w:hAnsiTheme="minorHAnsi"/>
          <w:sz w:val="22"/>
          <w:szCs w:val="22"/>
          <w:vertAlign w:val="superscript"/>
        </w:rPr>
        <w:t>er</w:t>
      </w:r>
      <w:r w:rsidRPr="00841013">
        <w:rPr>
          <w:rFonts w:asciiTheme="minorHAnsi" w:cstheme="minorHAnsi" w:hAnsiTheme="minorHAnsi"/>
          <w:sz w:val="22"/>
          <w:szCs w:val="22"/>
        </w:rPr>
        <w:t xml:space="preserve"> janvier 2022 au 31 décembre 2022</w:t>
      </w:r>
      <w:r w:rsidR="006455CD" w:rsidRPr="00841013">
        <w:rPr>
          <w:rFonts w:asciiTheme="minorHAnsi" w:cstheme="minorHAnsi" w:hAnsiTheme="minorHAnsi"/>
          <w:sz w:val="22"/>
          <w:szCs w:val="22"/>
        </w:rPr>
        <w:t>. A cette dernière date, il cessera automatiquement de produi</w:t>
      </w:r>
      <w:r w:rsidR="003C1B0B" w:rsidRPr="00841013">
        <w:rPr>
          <w:rFonts w:asciiTheme="minorHAnsi" w:cstheme="minorHAnsi" w:hAnsiTheme="minorHAnsi"/>
          <w:sz w:val="22"/>
          <w:szCs w:val="22"/>
        </w:rPr>
        <w:t>r</w:t>
      </w:r>
      <w:r w:rsidR="006455CD" w:rsidRPr="00841013">
        <w:rPr>
          <w:rFonts w:asciiTheme="minorHAnsi" w:cstheme="minorHAnsi" w:hAnsiTheme="minorHAnsi"/>
          <w:sz w:val="22"/>
          <w:szCs w:val="22"/>
        </w:rPr>
        <w:t xml:space="preserve">e </w:t>
      </w:r>
      <w:r w:rsidR="00DD6D71" w:rsidRPr="00841013">
        <w:rPr>
          <w:rFonts w:asciiTheme="minorHAnsi" w:cstheme="minorHAnsi" w:hAnsiTheme="minorHAnsi"/>
          <w:sz w:val="22"/>
          <w:szCs w:val="22"/>
        </w:rPr>
        <w:t xml:space="preserve">ces </w:t>
      </w:r>
      <w:r w:rsidR="006455CD" w:rsidRPr="00841013">
        <w:rPr>
          <w:rFonts w:asciiTheme="minorHAnsi" w:cstheme="minorHAnsi" w:hAnsiTheme="minorHAnsi"/>
          <w:sz w:val="22"/>
          <w:szCs w:val="22"/>
        </w:rPr>
        <w:t>effet</w:t>
      </w:r>
      <w:r w:rsidR="00DD6D71" w:rsidRPr="00841013">
        <w:rPr>
          <w:rFonts w:asciiTheme="minorHAnsi" w:cstheme="minorHAnsi" w:hAnsiTheme="minorHAnsi"/>
          <w:sz w:val="22"/>
          <w:szCs w:val="22"/>
        </w:rPr>
        <w:t>s</w:t>
      </w:r>
      <w:r w:rsidR="006455CD" w:rsidRPr="00841013">
        <w:rPr>
          <w:rFonts w:asciiTheme="minorHAnsi" w:cstheme="minorHAnsi" w:hAnsiTheme="minorHAnsi"/>
          <w:sz w:val="22"/>
          <w:szCs w:val="22"/>
        </w:rPr>
        <w:t>.</w:t>
      </w:r>
    </w:p>
    <w:p w14:paraId="43C13C0E" w14:textId="77777777" w:rsidP="00431689" w:rsidR="00CF1654" w:rsidRDefault="00CF1654" w:rsidRPr="00841013">
      <w:pPr>
        <w:pStyle w:val="Corpsdetexte"/>
        <w:spacing w:line="276" w:lineRule="auto"/>
        <w:ind w:right="139"/>
        <w:rPr>
          <w:rFonts w:asciiTheme="minorHAnsi" w:cstheme="minorHAnsi" w:hAnsiTheme="minorHAnsi"/>
          <w:sz w:val="22"/>
          <w:szCs w:val="22"/>
        </w:rPr>
      </w:pPr>
    </w:p>
    <w:p w14:paraId="320A8C32" w14:textId="0BFD6EA6" w:rsidP="00431689" w:rsidR="00CB473F" w:rsidRDefault="003F250E" w:rsidRPr="00841013">
      <w:pPr>
        <w:pStyle w:val="Corpsdetexte"/>
        <w:spacing w:line="276" w:lineRule="auto"/>
        <w:ind w:right="139"/>
        <w:rPr>
          <w:rFonts w:asciiTheme="minorHAnsi" w:cstheme="minorHAnsi" w:hAnsiTheme="minorHAnsi"/>
          <w:b/>
          <w:sz w:val="22"/>
          <w:szCs w:val="22"/>
          <w:u w:val="single"/>
        </w:rPr>
      </w:pPr>
      <w:r w:rsidRPr="00841013">
        <w:rPr>
          <w:rFonts w:asciiTheme="minorHAnsi" w:cstheme="minorHAnsi" w:hAnsiTheme="minorHAnsi"/>
          <w:noProof/>
          <w:sz w:val="22"/>
          <w:szCs w:val="22"/>
        </w:rPr>
        <w:lastRenderedPageBreak/>
        <w:drawing>
          <wp:anchor allowOverlap="1" behindDoc="1" distB="0" distL="114300" distR="114300" distT="0" layoutInCell="1" locked="1" relativeHeight="251658240" simplePos="0" wp14:anchorId="5E0743C2" wp14:editId="57BF3F58">
            <wp:simplePos x="0" y="0"/>
            <wp:positionH relativeFrom="page">
              <wp:posOffset>152400</wp:posOffset>
            </wp:positionH>
            <wp:positionV relativeFrom="page">
              <wp:posOffset>152400</wp:posOffset>
            </wp:positionV>
            <wp:extent cx="7560310" cy="10702925"/>
            <wp:effectExtent b="3175" l="0" r="2540" t="0"/>
            <wp:wrapNone/>
            <wp:docPr descr="\\192.168.61.28\Services\Communication-Marketing\CHARTE_GRAPHIQUE\CORRESPONDANCES\TETE DE LETTRE\TDL_FRENEHARD.jpg"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92.168.61.28\Services\Communication-Marketing\CHARTE_GRAPHIQUE\CORRESPONDANCES\TETE DE LETTRE\TDL_FRENEHARD.jpg" id="0" name="Image 3"/>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1070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3F1">
        <w:rPr>
          <w:rFonts w:asciiTheme="minorHAnsi" w:cstheme="minorHAnsi" w:hAnsiTheme="minorHAnsi"/>
          <w:b/>
          <w:sz w:val="22"/>
          <w:szCs w:val="22"/>
          <w:u w:val="single"/>
        </w:rPr>
        <w:t>A</w:t>
      </w:r>
      <w:r w:rsidR="00CB473F" w:rsidRPr="00841013">
        <w:rPr>
          <w:rFonts w:asciiTheme="minorHAnsi" w:cstheme="minorHAnsi" w:hAnsiTheme="minorHAnsi"/>
          <w:b/>
          <w:sz w:val="22"/>
          <w:szCs w:val="22"/>
          <w:u w:val="single"/>
        </w:rPr>
        <w:t xml:space="preserve">rticle </w:t>
      </w:r>
      <w:r w:rsidR="00577B3F" w:rsidRPr="00841013">
        <w:rPr>
          <w:rFonts w:asciiTheme="minorHAnsi" w:cstheme="minorHAnsi" w:hAnsiTheme="minorHAnsi"/>
          <w:b/>
          <w:sz w:val="22"/>
          <w:szCs w:val="22"/>
          <w:u w:val="single"/>
        </w:rPr>
        <w:t>8</w:t>
      </w:r>
      <w:r w:rsidR="00CB473F" w:rsidRPr="00841013">
        <w:rPr>
          <w:rFonts w:asciiTheme="minorHAnsi" w:cstheme="minorHAnsi" w:hAnsiTheme="minorHAnsi"/>
          <w:b/>
          <w:sz w:val="22"/>
          <w:szCs w:val="22"/>
          <w:u w:val="single"/>
        </w:rPr>
        <w:t> : Publicité</w:t>
      </w:r>
    </w:p>
    <w:p w14:paraId="59B13B0C" w14:textId="77777777" w:rsidP="00431689" w:rsidR="00CB473F" w:rsidRDefault="00CB473F" w:rsidRPr="00841013">
      <w:pPr>
        <w:spacing w:line="276" w:lineRule="auto"/>
        <w:ind w:right="139"/>
        <w:jc w:val="both"/>
        <w:rPr>
          <w:rFonts w:cstheme="minorHAnsi"/>
          <w:b/>
          <w:u w:val="single"/>
        </w:rPr>
      </w:pPr>
    </w:p>
    <w:p w14:paraId="7F330FE0" w14:textId="56C63D12" w:rsidP="00431689" w:rsidR="00CB473F" w:rsidRDefault="00CB473F" w:rsidRPr="00841013">
      <w:pPr>
        <w:spacing w:line="276" w:lineRule="auto"/>
        <w:ind w:right="139"/>
        <w:jc w:val="both"/>
        <w:rPr>
          <w:rFonts w:cstheme="minorHAnsi"/>
          <w:iCs/>
        </w:rPr>
      </w:pPr>
      <w:r w:rsidRPr="00841013">
        <w:rPr>
          <w:rFonts w:cstheme="minorHAnsi"/>
          <w:iCs/>
        </w:rPr>
        <w:t xml:space="preserve">Le présent </w:t>
      </w:r>
      <w:r w:rsidR="006455CD" w:rsidRPr="00841013">
        <w:rPr>
          <w:rFonts w:cstheme="minorHAnsi"/>
          <w:iCs/>
        </w:rPr>
        <w:t>accord</w:t>
      </w:r>
      <w:r w:rsidRPr="00841013">
        <w:rPr>
          <w:rFonts w:cstheme="minorHAnsi"/>
          <w:iCs/>
        </w:rPr>
        <w:t>, sera déposé dès sa conclusion, par les soins de l’Entreprise, à la Direction Régionale de</w:t>
      </w:r>
      <w:r w:rsidR="0085668F" w:rsidRPr="00841013">
        <w:rPr>
          <w:rFonts w:cstheme="minorHAnsi"/>
          <w:iCs/>
        </w:rPr>
        <w:t xml:space="preserve"> l’Economie, de l’Emploi, du Travail et des Solidarités</w:t>
      </w:r>
      <w:r w:rsidRPr="00841013">
        <w:rPr>
          <w:rFonts w:cstheme="minorHAnsi"/>
          <w:iCs/>
        </w:rPr>
        <w:t xml:space="preserve">, de façon dématérialisée à partir de la plateforme de téléprocédure </w:t>
      </w:r>
      <w:hyperlink r:id="rId8" w:history="1">
        <w:r w:rsidRPr="00841013">
          <w:rPr>
            <w:rStyle w:val="Lienhypertexte"/>
            <w:rFonts w:cstheme="minorHAnsi" w:eastAsia="Times New Roman"/>
            <w:iCs/>
          </w:rPr>
          <w:t>www.teleaccords.travail-emploi.gouv.fr</w:t>
        </w:r>
      </w:hyperlink>
      <w:r w:rsidRPr="00841013">
        <w:rPr>
          <w:rFonts w:cstheme="minorHAnsi"/>
          <w:iCs/>
        </w:rPr>
        <w:t> .</w:t>
      </w:r>
    </w:p>
    <w:p w14:paraId="64F50061" w14:textId="77777777" w:rsidP="00431689" w:rsidR="00CB473F" w:rsidRDefault="00CB473F" w:rsidRPr="00841013">
      <w:pPr>
        <w:spacing w:line="276" w:lineRule="auto"/>
        <w:ind w:right="139"/>
        <w:jc w:val="both"/>
        <w:rPr>
          <w:rFonts w:cstheme="minorHAnsi"/>
          <w:iCs/>
        </w:rPr>
      </w:pPr>
      <w:r w:rsidRPr="00841013">
        <w:rPr>
          <w:rFonts w:cstheme="minorHAnsi"/>
          <w:iCs/>
        </w:rPr>
        <w:t xml:space="preserve">Un exemplaire sera également transmis au Conseil des Prud’hommes d’Alençon.  </w:t>
      </w:r>
    </w:p>
    <w:p w14:paraId="261C7AC2" w14:textId="77777777" w:rsidP="005D1557" w:rsidR="00153A6E" w:rsidRDefault="00153A6E" w:rsidRPr="00841013">
      <w:pPr>
        <w:pStyle w:val="Corpsdetexte"/>
        <w:tabs>
          <w:tab w:pos="1701" w:val="left"/>
          <w:tab w:pos="3119" w:val="left"/>
          <w:tab w:pos="3686" w:val="left"/>
        </w:tabs>
        <w:spacing w:line="276" w:lineRule="auto"/>
        <w:rPr>
          <w:rFonts w:asciiTheme="minorHAnsi" w:cstheme="minorHAnsi" w:hAnsiTheme="minorHAnsi"/>
          <w:sz w:val="22"/>
          <w:szCs w:val="22"/>
        </w:rPr>
      </w:pPr>
    </w:p>
    <w:p w14:paraId="2D9E1F12" w14:textId="77777777" w:rsidP="005D1557" w:rsidR="00CB473F" w:rsidRDefault="00CB473F" w:rsidRPr="00841013">
      <w:pPr>
        <w:pStyle w:val="Corpsdetexte"/>
        <w:tabs>
          <w:tab w:pos="1701" w:val="left"/>
          <w:tab w:pos="3119" w:val="left"/>
          <w:tab w:pos="3686" w:val="left"/>
        </w:tabs>
        <w:spacing w:line="276" w:lineRule="auto"/>
        <w:rPr>
          <w:rFonts w:asciiTheme="minorHAnsi" w:cstheme="minorHAnsi" w:hAnsiTheme="minorHAnsi"/>
          <w:sz w:val="22"/>
          <w:szCs w:val="22"/>
        </w:rPr>
      </w:pPr>
    </w:p>
    <w:p w14:paraId="261AD107" w14:textId="76D98594" w:rsidP="005D1557" w:rsidR="00153A6E" w:rsidRDefault="00153A6E" w:rsidRPr="00841013">
      <w:pPr>
        <w:pStyle w:val="Corpsdetexte"/>
        <w:tabs>
          <w:tab w:pos="1701" w:val="left"/>
          <w:tab w:pos="3119" w:val="left"/>
          <w:tab w:pos="3686" w:val="left"/>
        </w:tabs>
        <w:spacing w:line="276" w:lineRule="auto"/>
        <w:rPr>
          <w:rFonts w:asciiTheme="minorHAnsi" w:cstheme="minorHAnsi" w:hAnsiTheme="minorHAnsi"/>
          <w:sz w:val="22"/>
          <w:szCs w:val="22"/>
        </w:rPr>
      </w:pPr>
      <w:r w:rsidRPr="00841013">
        <w:rPr>
          <w:rFonts w:asciiTheme="minorHAnsi" w:cstheme="minorHAnsi" w:hAnsiTheme="minorHAnsi"/>
          <w:sz w:val="22"/>
          <w:szCs w:val="22"/>
        </w:rPr>
        <w:t xml:space="preserve">Fait à Saint Symphorien des Bruyères, le </w:t>
      </w:r>
      <w:r w:rsidR="00CA0AF8" w:rsidRPr="00841013">
        <w:rPr>
          <w:rFonts w:asciiTheme="minorHAnsi" w:cstheme="minorHAnsi" w:hAnsiTheme="minorHAnsi"/>
          <w:sz w:val="22"/>
          <w:szCs w:val="22"/>
        </w:rPr>
        <w:t>0</w:t>
      </w:r>
      <w:r w:rsidR="00577B3F" w:rsidRPr="00841013">
        <w:rPr>
          <w:rFonts w:asciiTheme="minorHAnsi" w:cstheme="minorHAnsi" w:hAnsiTheme="minorHAnsi"/>
          <w:sz w:val="22"/>
          <w:szCs w:val="22"/>
        </w:rPr>
        <w:t>4</w:t>
      </w:r>
      <w:r w:rsidR="004A6A06" w:rsidRPr="00841013">
        <w:rPr>
          <w:rFonts w:asciiTheme="minorHAnsi" w:cstheme="minorHAnsi" w:hAnsiTheme="minorHAnsi"/>
          <w:sz w:val="22"/>
          <w:szCs w:val="22"/>
        </w:rPr>
        <w:t xml:space="preserve"> février</w:t>
      </w:r>
      <w:r w:rsidRPr="00841013">
        <w:rPr>
          <w:rFonts w:asciiTheme="minorHAnsi" w:cstheme="minorHAnsi" w:hAnsiTheme="minorHAnsi"/>
          <w:sz w:val="22"/>
          <w:szCs w:val="22"/>
        </w:rPr>
        <w:t xml:space="preserve"> 20</w:t>
      </w:r>
      <w:r w:rsidR="00261087" w:rsidRPr="00841013">
        <w:rPr>
          <w:rFonts w:asciiTheme="minorHAnsi" w:cstheme="minorHAnsi" w:hAnsiTheme="minorHAnsi"/>
          <w:sz w:val="22"/>
          <w:szCs w:val="22"/>
        </w:rPr>
        <w:t>2</w:t>
      </w:r>
      <w:r w:rsidR="00F7327B" w:rsidRPr="00841013">
        <w:rPr>
          <w:rFonts w:asciiTheme="minorHAnsi" w:cstheme="minorHAnsi" w:hAnsiTheme="minorHAnsi"/>
          <w:sz w:val="22"/>
          <w:szCs w:val="22"/>
        </w:rPr>
        <w:t>2</w:t>
      </w:r>
    </w:p>
    <w:p w14:paraId="6DD1CB10" w14:textId="77777777" w:rsidP="00153A6E" w:rsidR="00153A6E" w:rsidRDefault="00153A6E" w:rsidRPr="00841013">
      <w:pPr>
        <w:pStyle w:val="Corpsdetexte"/>
        <w:tabs>
          <w:tab w:pos="1701" w:val="left"/>
          <w:tab w:pos="3119" w:val="left"/>
          <w:tab w:pos="3686" w:val="left"/>
        </w:tabs>
        <w:rPr>
          <w:rFonts w:asciiTheme="minorHAnsi" w:cstheme="minorHAnsi" w:hAnsiTheme="minorHAnsi"/>
          <w:sz w:val="22"/>
          <w:szCs w:val="22"/>
        </w:rPr>
      </w:pPr>
    </w:p>
    <w:p w14:paraId="246816A1" w14:textId="77777777" w:rsidP="00153A6E" w:rsidR="00153A6E" w:rsidRDefault="00153A6E" w:rsidRPr="00841013">
      <w:pPr>
        <w:pStyle w:val="Corpsdetexte"/>
        <w:tabs>
          <w:tab w:pos="4820" w:val="left"/>
        </w:tabs>
        <w:rPr>
          <w:rFonts w:asciiTheme="minorHAnsi" w:cstheme="minorHAnsi" w:hAnsiTheme="minorHAnsi"/>
          <w:b/>
          <w:sz w:val="22"/>
          <w:szCs w:val="22"/>
        </w:rPr>
      </w:pPr>
    </w:p>
    <w:p w14:paraId="4838F508" w14:textId="77777777" w:rsidP="00153A6E" w:rsidR="009F3FC5" w:rsidRDefault="009F3FC5" w:rsidRPr="00841013">
      <w:pPr>
        <w:pStyle w:val="Corpsdetexte"/>
        <w:tabs>
          <w:tab w:pos="4820" w:val="left"/>
        </w:tabs>
        <w:rPr>
          <w:rFonts w:asciiTheme="minorHAnsi" w:cstheme="minorHAnsi" w:hAnsiTheme="minorHAnsi"/>
          <w:b/>
          <w:sz w:val="22"/>
          <w:szCs w:val="22"/>
        </w:rPr>
      </w:pPr>
    </w:p>
    <w:p w14:paraId="4C1D05E1" w14:textId="77777777" w:rsidP="00153A6E" w:rsidR="009F3FC5" w:rsidRDefault="009F3FC5" w:rsidRPr="00841013">
      <w:pPr>
        <w:pStyle w:val="Corpsdetexte"/>
        <w:tabs>
          <w:tab w:pos="4820" w:val="left"/>
        </w:tabs>
        <w:rPr>
          <w:rFonts w:asciiTheme="minorHAnsi" w:cstheme="minorHAnsi" w:hAnsiTheme="minorHAnsi"/>
          <w:b/>
          <w:sz w:val="22"/>
          <w:szCs w:val="22"/>
        </w:rPr>
      </w:pPr>
    </w:p>
    <w:p w14:paraId="107757A4" w14:textId="77777777" w:rsidP="00153A6E" w:rsidR="009F3FC5" w:rsidRDefault="009F3FC5" w:rsidRPr="00841013">
      <w:pPr>
        <w:pStyle w:val="Corpsdetexte"/>
        <w:tabs>
          <w:tab w:pos="4820" w:val="left"/>
        </w:tabs>
        <w:rPr>
          <w:rFonts w:asciiTheme="minorHAnsi" w:cstheme="minorHAnsi" w:hAnsiTheme="minorHAnsi"/>
          <w:b/>
          <w:sz w:val="22"/>
          <w:szCs w:val="22"/>
        </w:rPr>
      </w:pPr>
    </w:p>
    <w:p w14:paraId="4D69EC52" w14:textId="77777777" w:rsidP="00153A6E" w:rsidR="00CB473F" w:rsidRDefault="00CB473F" w:rsidRPr="00841013">
      <w:pPr>
        <w:pStyle w:val="Corpsdetexte"/>
        <w:tabs>
          <w:tab w:pos="4820" w:val="left"/>
        </w:tabs>
        <w:rPr>
          <w:rFonts w:asciiTheme="minorHAnsi" w:cstheme="minorHAnsi" w:hAnsiTheme="minorHAnsi"/>
          <w:b/>
          <w:sz w:val="22"/>
          <w:szCs w:val="22"/>
        </w:rPr>
      </w:pPr>
    </w:p>
    <w:p w14:paraId="739BD30A" w14:textId="77777777" w:rsidP="00153A6E" w:rsidR="00153A6E" w:rsidRDefault="00261087" w:rsidRPr="00841013">
      <w:pPr>
        <w:pStyle w:val="Corpsdetexte"/>
        <w:tabs>
          <w:tab w:pos="4820" w:val="left"/>
        </w:tabs>
        <w:rPr>
          <w:rFonts w:asciiTheme="minorHAnsi" w:cstheme="minorHAnsi" w:hAnsiTheme="minorHAnsi"/>
          <w:b/>
          <w:sz w:val="22"/>
          <w:szCs w:val="22"/>
        </w:rPr>
      </w:pPr>
      <w:r w:rsidRPr="00841013">
        <w:rPr>
          <w:rFonts w:asciiTheme="minorHAnsi" w:cstheme="minorHAnsi" w:hAnsiTheme="minorHAnsi"/>
          <w:b/>
          <w:sz w:val="22"/>
          <w:szCs w:val="22"/>
        </w:rPr>
        <w:t xml:space="preserve">Le </w:t>
      </w:r>
      <w:r w:rsidR="009F3FC5" w:rsidRPr="00841013">
        <w:rPr>
          <w:rFonts w:asciiTheme="minorHAnsi" w:cstheme="minorHAnsi" w:hAnsiTheme="minorHAnsi"/>
          <w:b/>
          <w:sz w:val="22"/>
          <w:szCs w:val="22"/>
        </w:rPr>
        <w:t>Délégué Syndical</w:t>
      </w:r>
      <w:r w:rsidR="00153A6E" w:rsidRPr="00841013">
        <w:rPr>
          <w:rFonts w:asciiTheme="minorHAnsi" w:cstheme="minorHAnsi" w:hAnsiTheme="minorHAnsi"/>
          <w:b/>
          <w:sz w:val="22"/>
          <w:szCs w:val="22"/>
        </w:rPr>
        <w:t xml:space="preserve"> CFDT,</w:t>
      </w:r>
      <w:r w:rsidR="00153A6E" w:rsidRPr="00841013">
        <w:rPr>
          <w:rFonts w:asciiTheme="minorHAnsi" w:cstheme="minorHAnsi" w:hAnsiTheme="minorHAnsi"/>
          <w:b/>
          <w:sz w:val="22"/>
          <w:szCs w:val="22"/>
        </w:rPr>
        <w:tab/>
      </w:r>
      <w:r w:rsidR="00153A6E" w:rsidRPr="00841013">
        <w:rPr>
          <w:rFonts w:asciiTheme="minorHAnsi" w:cstheme="minorHAnsi" w:hAnsiTheme="minorHAnsi"/>
          <w:b/>
          <w:sz w:val="22"/>
          <w:szCs w:val="22"/>
        </w:rPr>
        <w:tab/>
      </w:r>
      <w:r w:rsidRPr="00841013">
        <w:rPr>
          <w:rFonts w:asciiTheme="minorHAnsi" w:cstheme="minorHAnsi" w:hAnsiTheme="minorHAnsi"/>
          <w:b/>
          <w:sz w:val="22"/>
          <w:szCs w:val="22"/>
        </w:rPr>
        <w:t xml:space="preserve">Le </w:t>
      </w:r>
      <w:r w:rsidR="00153A6E" w:rsidRPr="00841013">
        <w:rPr>
          <w:rFonts w:asciiTheme="minorHAnsi" w:cstheme="minorHAnsi" w:hAnsiTheme="minorHAnsi"/>
          <w:b/>
          <w:sz w:val="22"/>
          <w:szCs w:val="22"/>
        </w:rPr>
        <w:t>Directeur Général,</w:t>
      </w:r>
      <w:r w:rsidR="00153A6E" w:rsidRPr="00841013">
        <w:rPr>
          <w:rFonts w:asciiTheme="minorHAnsi" w:cstheme="minorHAnsi" w:hAnsiTheme="minorHAnsi"/>
          <w:b/>
          <w:sz w:val="22"/>
          <w:szCs w:val="22"/>
        </w:rPr>
        <w:tab/>
      </w:r>
      <w:r w:rsidR="00153A6E" w:rsidRPr="00841013">
        <w:rPr>
          <w:rFonts w:asciiTheme="minorHAnsi" w:cstheme="minorHAnsi" w:hAnsiTheme="minorHAnsi"/>
          <w:sz w:val="22"/>
          <w:szCs w:val="22"/>
        </w:rPr>
        <w:t xml:space="preserve"> </w:t>
      </w:r>
    </w:p>
    <w:p w14:paraId="3BFC0AE3" w14:textId="2CBB7F88" w:rsidP="00153A6E" w:rsidR="00153A6E" w:rsidRDefault="00261087" w:rsidRPr="00841013">
      <w:pPr>
        <w:pStyle w:val="Corpsdetexte"/>
        <w:tabs>
          <w:tab w:pos="4820" w:val="left"/>
        </w:tabs>
        <w:rPr>
          <w:rFonts w:asciiTheme="minorHAnsi" w:cstheme="minorHAnsi" w:hAnsiTheme="minorHAnsi"/>
          <w:sz w:val="22"/>
          <w:szCs w:val="22"/>
        </w:rPr>
      </w:pPr>
      <w:r w:rsidRPr="00841013">
        <w:rPr>
          <w:rFonts w:asciiTheme="minorHAnsi" w:cstheme="minorHAnsi" w:hAnsiTheme="minorHAnsi"/>
          <w:sz w:val="22"/>
          <w:szCs w:val="22"/>
        </w:rPr>
        <w:t xml:space="preserve">   </w:t>
      </w:r>
    </w:p>
    <w:p w14:paraId="4F3A81CD" w14:textId="77777777" w:rsidP="008B2869" w:rsidR="00FC7CC6" w:rsidRDefault="00FC7CC6" w:rsidRPr="00841013">
      <w:pPr>
        <w:ind w:left="5103"/>
        <w:rPr>
          <w:rFonts w:cstheme="minorHAnsi"/>
          <w:b/>
        </w:rPr>
        <w:sectPr w:rsidR="00FC7CC6" w:rsidRPr="00841013" w:rsidSect="00C103F1">
          <w:headerReference r:id="rId9" w:type="default"/>
          <w:headerReference r:id="rId10" w:type="first"/>
          <w:pgSz w:h="16838" w:w="11906"/>
          <w:pgMar w:bottom="993" w:footer="159" w:gutter="0" w:header="709" w:left="1418" w:right="1418" w:top="2268"/>
          <w:cols w:space="708"/>
          <w:titlePg/>
          <w:docGrid w:linePitch="360"/>
        </w:sectPr>
      </w:pPr>
    </w:p>
    <w:p w14:paraId="12927F6D" w14:textId="77777777" w:rsidP="00466609" w:rsidR="00421181" w:rsidRDefault="00421181" w:rsidRPr="00841013">
      <w:pPr>
        <w:rPr>
          <w:rFonts w:cstheme="minorHAnsi"/>
        </w:rPr>
      </w:pPr>
    </w:p>
    <w:sectPr w:rsidR="00421181" w:rsidRPr="00841013" w:rsidSect="00FC7CC6">
      <w:type w:val="continuous"/>
      <w:pgSz w:h="16838" w:w="11906"/>
      <w:pgMar w:bottom="1418" w:footer="159" w:gutter="0" w:header="709" w:left="1418" w:right="1418" w:top="17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E8F3" w14:textId="77777777" w:rsidR="00333528" w:rsidRDefault="00333528" w:rsidP="00140789">
      <w:r>
        <w:separator/>
      </w:r>
    </w:p>
  </w:endnote>
  <w:endnote w:type="continuationSeparator" w:id="0">
    <w:p w14:paraId="29A7FC21" w14:textId="77777777" w:rsidR="00333528" w:rsidRDefault="00333528" w:rsidP="0014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EEDF2F3" w14:textId="77777777" w:rsidP="00140789" w:rsidR="00333528" w:rsidRDefault="00333528">
      <w:r>
        <w:separator/>
      </w:r>
    </w:p>
  </w:footnote>
  <w:footnote w:id="0" w:type="continuationSeparator">
    <w:p w14:paraId="12773970" w14:textId="77777777" w:rsidP="00140789" w:rsidR="00333528" w:rsidRDefault="0033352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2A4F276" w14:textId="77777777" w:rsidR="00FC7CC6" w:rsidRDefault="00771FBB">
    <w:pPr>
      <w:pStyle w:val="En-tte"/>
    </w:pPr>
    <w:r>
      <w:rPr>
        <w:noProof/>
        <w:lang w:eastAsia="fr-FR"/>
      </w:rPr>
      <w:drawing>
        <wp:anchor allowOverlap="1" behindDoc="1" distB="0" distL="114300" distR="114300" distT="0" layoutInCell="1" locked="1" relativeHeight="251669504" simplePos="0" wp14:anchorId="7A5F5B05" wp14:editId="3733C042">
          <wp:simplePos x="0" y="0"/>
          <wp:positionH relativeFrom="page">
            <wp:posOffset>152400</wp:posOffset>
          </wp:positionH>
          <wp:positionV relativeFrom="page">
            <wp:posOffset>152400</wp:posOffset>
          </wp:positionV>
          <wp:extent cx="7560310" cy="10702925"/>
          <wp:effectExtent b="3175" l="0" r="2540" t="0"/>
          <wp:wrapNone/>
          <wp:docPr descr="\\192.168.61.28\Services\Communication-Marketing\CHARTE_GRAPHIQUE\CORRESPONDANCES\TETE DE LETTRE\TDL_FRENEHARD.jpg"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92.168.61.28\Services\Communication-Marketing\CHARTE_GRAPHIQUE\CORRESPONDANCES\TETE DE LETTRE\TDL_FRENEHARD.jpg" id="0" name="Imag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7029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3EB186" w14:textId="77777777" w:rsidR="00FC7CC6" w:rsidRDefault="004A6A06">
    <w:pPr>
      <w:pStyle w:val="En-tte"/>
    </w:pPr>
    <w:r>
      <w:rPr>
        <w:noProof/>
        <w:lang w:eastAsia="fr-FR"/>
      </w:rPr>
      <w:drawing>
        <wp:anchor allowOverlap="1" behindDoc="1" distB="0" distL="114300" distR="114300" distT="0" layoutInCell="1" locked="1" relativeHeight="251667456" simplePos="0" wp14:anchorId="57637E1D" wp14:editId="1EEA0C15">
          <wp:simplePos x="0" y="0"/>
          <wp:positionH relativeFrom="page">
            <wp:posOffset>0</wp:posOffset>
          </wp:positionH>
          <wp:positionV relativeFrom="page">
            <wp:posOffset>0</wp:posOffset>
          </wp:positionV>
          <wp:extent cx="7560310" cy="10702925"/>
          <wp:effectExtent b="3175" l="0" r="2540" t="0"/>
          <wp:wrapNone/>
          <wp:docPr descr="\\192.168.61.28\Services\Communication-Marketing\CHARTE_GRAPHIQUE\CORRESPONDANCES\TETE DE LETTRE\TDL_FRENEHARD.jpg"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92.168.61.28\Services\Communication-Marketing\CHARTE_GRAPHIQUE\CORRESPONDANCES\TETE DE LETTRE\TDL_FRENEHARD.jpg" id="0" name="Imag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7029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B2A514C"/>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
    <w:nsid w:val="1B3E5D4D"/>
    <w:multiLevelType w:val="singleLevel"/>
    <w:tmpl w:val="040C0007"/>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2">
    <w:nsid w:val="417C6EFE"/>
    <w:multiLevelType w:val="hybridMultilevel"/>
    <w:tmpl w:val="C0A874F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52B662ED"/>
    <w:multiLevelType w:val="hybridMultilevel"/>
    <w:tmpl w:val="DC78902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636E46D1"/>
    <w:multiLevelType w:val="singleLevel"/>
    <w:tmpl w:val="F780ACB4"/>
    <w:lvl w:ilvl="0">
      <w:numFmt w:val="bullet"/>
      <w:lvlText w:val="-"/>
      <w:lvlJc w:val="left"/>
      <w:pPr>
        <w:tabs>
          <w:tab w:pos="360" w:val="num"/>
        </w:tabs>
        <w:ind w:hanging="360" w:left="360"/>
      </w:pPr>
    </w:lvl>
  </w:abstractNum>
  <w:num w:numId="1">
    <w:abstractNumId w:val="3"/>
  </w:num>
  <w:num w:numId="2">
    <w:abstractNumId w:val="2"/>
  </w:num>
  <w:num w:numId="3">
    <w:abstractNumId w:val="4"/>
  </w:num>
  <w:num w:numId="4">
    <w:abstractNumId w:val="0"/>
  </w:num>
  <w:num w:numId="5">
    <w:abstractNumId w:val="1"/>
  </w:num>
  <w:num w:numId="6">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attachedTemplate r:id="rId1"/>
  <w:revisionView w:inkAnnotations="0"/>
  <w:defaultTabStop w:val="708"/>
  <w:hyphenationZone w:val="425"/>
  <w:characterSpacingControl w:val="doNotCompress"/>
  <w:hdrShapeDefaults>
    <o:shapedefaults spidmax="3072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F"/>
    <w:rsid w:val="000515C1"/>
    <w:rsid w:val="00070D88"/>
    <w:rsid w:val="00085AA7"/>
    <w:rsid w:val="000D6AEC"/>
    <w:rsid w:val="000E5272"/>
    <w:rsid w:val="000F250E"/>
    <w:rsid w:val="00113C19"/>
    <w:rsid w:val="0013340A"/>
    <w:rsid w:val="00140789"/>
    <w:rsid w:val="00153A6E"/>
    <w:rsid w:val="001679E8"/>
    <w:rsid w:val="001D0FD7"/>
    <w:rsid w:val="001E625E"/>
    <w:rsid w:val="002266AB"/>
    <w:rsid w:val="00232C0B"/>
    <w:rsid w:val="00241250"/>
    <w:rsid w:val="0025322D"/>
    <w:rsid w:val="00261087"/>
    <w:rsid w:val="002B3FC8"/>
    <w:rsid w:val="00322D81"/>
    <w:rsid w:val="00333528"/>
    <w:rsid w:val="003577A8"/>
    <w:rsid w:val="00360A5B"/>
    <w:rsid w:val="003872FD"/>
    <w:rsid w:val="003C0AE7"/>
    <w:rsid w:val="003C1B0B"/>
    <w:rsid w:val="003E05B8"/>
    <w:rsid w:val="003E57F5"/>
    <w:rsid w:val="003F0482"/>
    <w:rsid w:val="003F1452"/>
    <w:rsid w:val="003F250E"/>
    <w:rsid w:val="00421181"/>
    <w:rsid w:val="00431689"/>
    <w:rsid w:val="00466609"/>
    <w:rsid w:val="004A1F27"/>
    <w:rsid w:val="004A4124"/>
    <w:rsid w:val="004A6A06"/>
    <w:rsid w:val="004B3652"/>
    <w:rsid w:val="004D785B"/>
    <w:rsid w:val="004E6E4B"/>
    <w:rsid w:val="004F0A09"/>
    <w:rsid w:val="005251DF"/>
    <w:rsid w:val="005507C9"/>
    <w:rsid w:val="00577B3F"/>
    <w:rsid w:val="00587A07"/>
    <w:rsid w:val="00596EA9"/>
    <w:rsid w:val="005D1557"/>
    <w:rsid w:val="005D640C"/>
    <w:rsid w:val="005E3AC4"/>
    <w:rsid w:val="006455CD"/>
    <w:rsid w:val="00662276"/>
    <w:rsid w:val="006866E0"/>
    <w:rsid w:val="00712FF0"/>
    <w:rsid w:val="0072128A"/>
    <w:rsid w:val="007363B0"/>
    <w:rsid w:val="007434B1"/>
    <w:rsid w:val="00761B2D"/>
    <w:rsid w:val="00771FBB"/>
    <w:rsid w:val="00783D59"/>
    <w:rsid w:val="00797463"/>
    <w:rsid w:val="007A105B"/>
    <w:rsid w:val="007A17DB"/>
    <w:rsid w:val="007D4AE8"/>
    <w:rsid w:val="007F2675"/>
    <w:rsid w:val="007F44E0"/>
    <w:rsid w:val="00841013"/>
    <w:rsid w:val="00855F0A"/>
    <w:rsid w:val="0085668F"/>
    <w:rsid w:val="0088330A"/>
    <w:rsid w:val="008B24D0"/>
    <w:rsid w:val="008B2869"/>
    <w:rsid w:val="008F53DE"/>
    <w:rsid w:val="00952D90"/>
    <w:rsid w:val="00984B8E"/>
    <w:rsid w:val="00990A39"/>
    <w:rsid w:val="009C53A8"/>
    <w:rsid w:val="009D7FDD"/>
    <w:rsid w:val="009F3FC5"/>
    <w:rsid w:val="00A83F5A"/>
    <w:rsid w:val="00A84123"/>
    <w:rsid w:val="00AB0F9E"/>
    <w:rsid w:val="00B0037F"/>
    <w:rsid w:val="00B361AF"/>
    <w:rsid w:val="00B65F35"/>
    <w:rsid w:val="00B66A6A"/>
    <w:rsid w:val="00B75930"/>
    <w:rsid w:val="00B97678"/>
    <w:rsid w:val="00BA6D26"/>
    <w:rsid w:val="00BB3011"/>
    <w:rsid w:val="00BB3030"/>
    <w:rsid w:val="00BC162E"/>
    <w:rsid w:val="00BD4BC3"/>
    <w:rsid w:val="00BF30A6"/>
    <w:rsid w:val="00BF591C"/>
    <w:rsid w:val="00C103F1"/>
    <w:rsid w:val="00C1559B"/>
    <w:rsid w:val="00C25CA9"/>
    <w:rsid w:val="00C2730F"/>
    <w:rsid w:val="00C44616"/>
    <w:rsid w:val="00C53432"/>
    <w:rsid w:val="00C57AC0"/>
    <w:rsid w:val="00CA0AF8"/>
    <w:rsid w:val="00CB473F"/>
    <w:rsid w:val="00CB60E7"/>
    <w:rsid w:val="00CF1654"/>
    <w:rsid w:val="00D55E28"/>
    <w:rsid w:val="00D6000E"/>
    <w:rsid w:val="00D62FF0"/>
    <w:rsid w:val="00D801F4"/>
    <w:rsid w:val="00D97BBB"/>
    <w:rsid w:val="00DC7E2D"/>
    <w:rsid w:val="00DD6D71"/>
    <w:rsid w:val="00DE215E"/>
    <w:rsid w:val="00E37BF9"/>
    <w:rsid w:val="00E43275"/>
    <w:rsid w:val="00E57C99"/>
    <w:rsid w:val="00E6355E"/>
    <w:rsid w:val="00E63890"/>
    <w:rsid w:val="00E70CE2"/>
    <w:rsid w:val="00E77078"/>
    <w:rsid w:val="00E82CC7"/>
    <w:rsid w:val="00F02C89"/>
    <w:rsid w:val="00F1724D"/>
    <w:rsid w:val="00F56994"/>
    <w:rsid w:val="00F63CCD"/>
    <w:rsid w:val="00F7327B"/>
    <w:rsid w:val="00F81470"/>
    <w:rsid w:val="00FB57EE"/>
    <w:rsid w:val="00FB5880"/>
    <w:rsid w:val="00FC541E"/>
    <w:rsid w:val="00FC6B8A"/>
    <w:rsid w:val="00FC7CC6"/>
    <w:rsid w:val="00FD57A7"/>
    <w:rsid w:val="00FE3CF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30721" v:ext="edit"/>
    <o:shapelayout v:ext="edit">
      <o:idmap data="1" v:ext="edit"/>
    </o:shapelayout>
  </w:shapeDefaults>
  <w:decimalSymbol w:val=","/>
  <w:listSeparator w:val=";"/>
  <w14:docId w14:val="60AC2246"/>
  <w15:docId w15:val="{1E107E14-DDB1-4EDD-806B-E03F3FCD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21181"/>
  </w:style>
  <w:style w:styleId="Titre1" w:type="paragraph">
    <w:name w:val="heading 1"/>
    <w:basedOn w:val="Normal"/>
    <w:next w:val="Normal"/>
    <w:link w:val="Titre1Car"/>
    <w:qFormat/>
    <w:rsid w:val="00153A6E"/>
    <w:pPr>
      <w:keepNext/>
      <w:tabs>
        <w:tab w:pos="5670" w:val="left"/>
      </w:tabs>
      <w:jc w:val="center"/>
      <w:outlineLvl w:val="0"/>
    </w:pPr>
    <w:rPr>
      <w:rFonts w:ascii="Times New Roman" w:cs="Times New Roman" w:eastAsia="Times New Roman" w:hAnsi="Times New Roman"/>
      <w:b/>
      <w:sz w:val="28"/>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40789"/>
    <w:pPr>
      <w:tabs>
        <w:tab w:pos="4536" w:val="center"/>
        <w:tab w:pos="9072" w:val="right"/>
      </w:tabs>
    </w:pPr>
  </w:style>
  <w:style w:customStyle="1" w:styleId="En-tteCar" w:type="character">
    <w:name w:val="En-tête Car"/>
    <w:basedOn w:val="Policepardfaut"/>
    <w:link w:val="En-tte"/>
    <w:uiPriority w:val="99"/>
    <w:rsid w:val="00140789"/>
  </w:style>
  <w:style w:styleId="Pieddepage" w:type="paragraph">
    <w:name w:val="footer"/>
    <w:basedOn w:val="Normal"/>
    <w:link w:val="PieddepageCar"/>
    <w:uiPriority w:val="99"/>
    <w:unhideWhenUsed/>
    <w:rsid w:val="00140789"/>
    <w:pPr>
      <w:tabs>
        <w:tab w:pos="4536" w:val="center"/>
        <w:tab w:pos="9072" w:val="right"/>
      </w:tabs>
    </w:pPr>
  </w:style>
  <w:style w:customStyle="1" w:styleId="PieddepageCar" w:type="character">
    <w:name w:val="Pied de page Car"/>
    <w:basedOn w:val="Policepardfaut"/>
    <w:link w:val="Pieddepage"/>
    <w:uiPriority w:val="99"/>
    <w:rsid w:val="00140789"/>
  </w:style>
  <w:style w:styleId="Textedebulles" w:type="paragraph">
    <w:name w:val="Balloon Text"/>
    <w:basedOn w:val="Normal"/>
    <w:link w:val="TextedebullesCar"/>
    <w:uiPriority w:val="99"/>
    <w:semiHidden/>
    <w:unhideWhenUsed/>
    <w:rsid w:val="00140789"/>
    <w:rPr>
      <w:rFonts w:ascii="Tahoma" w:cs="Tahoma" w:hAnsi="Tahoma"/>
      <w:sz w:val="16"/>
      <w:szCs w:val="16"/>
    </w:rPr>
  </w:style>
  <w:style w:customStyle="1" w:styleId="TextedebullesCar" w:type="character">
    <w:name w:val="Texte de bulles Car"/>
    <w:basedOn w:val="Policepardfaut"/>
    <w:link w:val="Textedebulles"/>
    <w:uiPriority w:val="99"/>
    <w:semiHidden/>
    <w:rsid w:val="00140789"/>
    <w:rPr>
      <w:rFonts w:ascii="Tahoma" w:cs="Tahoma" w:hAnsi="Tahoma"/>
      <w:sz w:val="16"/>
      <w:szCs w:val="16"/>
    </w:rPr>
  </w:style>
  <w:style w:styleId="NormalWeb" w:type="paragraph">
    <w:name w:val="Normal (Web)"/>
    <w:basedOn w:val="Normal"/>
    <w:uiPriority w:val="99"/>
    <w:semiHidden/>
    <w:unhideWhenUsed/>
    <w:rsid w:val="00E43275"/>
    <w:pPr>
      <w:spacing w:after="100" w:afterAutospacing="1" w:before="100" w:beforeAutospacing="1"/>
    </w:pPr>
    <w:rPr>
      <w:rFonts w:ascii="Times New Roman" w:cs="Times New Roman" w:eastAsia="Times New Roman" w:hAnsi="Times New Roman"/>
      <w:sz w:val="24"/>
      <w:szCs w:val="24"/>
      <w:lang w:eastAsia="fr-FR"/>
    </w:rPr>
  </w:style>
  <w:style w:styleId="Grilledutableau" w:type="table">
    <w:name w:val="Table Grid"/>
    <w:basedOn w:val="TableauNormal"/>
    <w:uiPriority w:val="59"/>
    <w:rsid w:val="00BF591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unhideWhenUsed/>
    <w:rsid w:val="00B361AF"/>
    <w:rPr>
      <w:color w:themeColor="hyperlink" w:val="0000FF"/>
      <w:u w:val="single"/>
    </w:rPr>
  </w:style>
  <w:style w:styleId="Paragraphedeliste" w:type="paragraph">
    <w:name w:val="List Paragraph"/>
    <w:basedOn w:val="Normal"/>
    <w:uiPriority w:val="34"/>
    <w:qFormat/>
    <w:rsid w:val="00B361AF"/>
    <w:pPr>
      <w:ind w:left="720"/>
      <w:contextualSpacing/>
    </w:pPr>
  </w:style>
  <w:style w:customStyle="1" w:styleId="Titre1Car" w:type="character">
    <w:name w:val="Titre 1 Car"/>
    <w:basedOn w:val="Policepardfaut"/>
    <w:link w:val="Titre1"/>
    <w:rsid w:val="00153A6E"/>
    <w:rPr>
      <w:rFonts w:ascii="Times New Roman" w:cs="Times New Roman" w:eastAsia="Times New Roman" w:hAnsi="Times New Roman"/>
      <w:b/>
      <w:sz w:val="28"/>
      <w:szCs w:val="20"/>
      <w:lang w:eastAsia="fr-FR"/>
    </w:rPr>
  </w:style>
  <w:style w:styleId="Corpsdetexte" w:type="paragraph">
    <w:name w:val="Body Text"/>
    <w:basedOn w:val="Normal"/>
    <w:link w:val="CorpsdetexteCar"/>
    <w:unhideWhenUsed/>
    <w:rsid w:val="00153A6E"/>
    <w:pPr>
      <w:tabs>
        <w:tab w:pos="5670" w:val="left"/>
      </w:tabs>
      <w:jc w:val="both"/>
    </w:pPr>
    <w:rPr>
      <w:rFonts w:ascii="Times New Roman" w:cs="Times New Roman" w:eastAsia="Times New Roman" w:hAnsi="Times New Roman"/>
      <w:sz w:val="24"/>
      <w:szCs w:val="20"/>
      <w:lang w:eastAsia="fr-FR"/>
    </w:rPr>
  </w:style>
  <w:style w:customStyle="1" w:styleId="CorpsdetexteCar" w:type="character">
    <w:name w:val="Corps de texte Car"/>
    <w:basedOn w:val="Policepardfaut"/>
    <w:link w:val="Corpsdetexte"/>
    <w:rsid w:val="00153A6E"/>
    <w:rPr>
      <w:rFonts w:ascii="Times New Roman" w:cs="Times New Roman" w:eastAsia="Times New Roman" w:hAnsi="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0464">
      <w:bodyDiv w:val="1"/>
      <w:marLeft w:val="0"/>
      <w:marRight w:val="0"/>
      <w:marTop w:val="0"/>
      <w:marBottom w:val="0"/>
      <w:divBdr>
        <w:top w:val="none" w:sz="0" w:space="0" w:color="auto"/>
        <w:left w:val="none" w:sz="0" w:space="0" w:color="auto"/>
        <w:bottom w:val="none" w:sz="0" w:space="0" w:color="auto"/>
        <w:right w:val="none" w:sz="0" w:space="0" w:color="auto"/>
      </w:divBdr>
    </w:div>
    <w:div w:id="219682177">
      <w:bodyDiv w:val="1"/>
      <w:marLeft w:val="0"/>
      <w:marRight w:val="0"/>
      <w:marTop w:val="0"/>
      <w:marBottom w:val="0"/>
      <w:divBdr>
        <w:top w:val="none" w:sz="0" w:space="0" w:color="auto"/>
        <w:left w:val="none" w:sz="0" w:space="0" w:color="auto"/>
        <w:bottom w:val="none" w:sz="0" w:space="0" w:color="auto"/>
        <w:right w:val="none" w:sz="0" w:space="0" w:color="auto"/>
      </w:divBdr>
    </w:div>
    <w:div w:id="267274153">
      <w:bodyDiv w:val="1"/>
      <w:marLeft w:val="0"/>
      <w:marRight w:val="0"/>
      <w:marTop w:val="0"/>
      <w:marBottom w:val="0"/>
      <w:divBdr>
        <w:top w:val="none" w:sz="0" w:space="0" w:color="auto"/>
        <w:left w:val="none" w:sz="0" w:space="0" w:color="auto"/>
        <w:bottom w:val="none" w:sz="0" w:space="0" w:color="auto"/>
        <w:right w:val="none" w:sz="0" w:space="0" w:color="auto"/>
      </w:divBdr>
    </w:div>
    <w:div w:id="339889625">
      <w:bodyDiv w:val="1"/>
      <w:marLeft w:val="0"/>
      <w:marRight w:val="0"/>
      <w:marTop w:val="0"/>
      <w:marBottom w:val="0"/>
      <w:divBdr>
        <w:top w:val="none" w:sz="0" w:space="0" w:color="auto"/>
        <w:left w:val="none" w:sz="0" w:space="0" w:color="auto"/>
        <w:bottom w:val="none" w:sz="0" w:space="0" w:color="auto"/>
        <w:right w:val="none" w:sz="0" w:space="0" w:color="auto"/>
      </w:divBdr>
    </w:div>
    <w:div w:id="480078235">
      <w:bodyDiv w:val="1"/>
      <w:marLeft w:val="0"/>
      <w:marRight w:val="0"/>
      <w:marTop w:val="0"/>
      <w:marBottom w:val="0"/>
      <w:divBdr>
        <w:top w:val="none" w:sz="0" w:space="0" w:color="auto"/>
        <w:left w:val="none" w:sz="0" w:space="0" w:color="auto"/>
        <w:bottom w:val="none" w:sz="0" w:space="0" w:color="auto"/>
        <w:right w:val="none" w:sz="0" w:space="0" w:color="auto"/>
      </w:divBdr>
    </w:div>
    <w:div w:id="503402820">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79101029">
      <w:bodyDiv w:val="1"/>
      <w:marLeft w:val="0"/>
      <w:marRight w:val="0"/>
      <w:marTop w:val="0"/>
      <w:marBottom w:val="0"/>
      <w:divBdr>
        <w:top w:val="none" w:sz="0" w:space="0" w:color="auto"/>
        <w:left w:val="none" w:sz="0" w:space="0" w:color="auto"/>
        <w:bottom w:val="none" w:sz="0" w:space="0" w:color="auto"/>
        <w:right w:val="none" w:sz="0" w:space="0" w:color="auto"/>
      </w:divBdr>
    </w:div>
    <w:div w:id="634068956">
      <w:bodyDiv w:val="1"/>
      <w:marLeft w:val="0"/>
      <w:marRight w:val="0"/>
      <w:marTop w:val="0"/>
      <w:marBottom w:val="0"/>
      <w:divBdr>
        <w:top w:val="none" w:sz="0" w:space="0" w:color="auto"/>
        <w:left w:val="none" w:sz="0" w:space="0" w:color="auto"/>
        <w:bottom w:val="none" w:sz="0" w:space="0" w:color="auto"/>
        <w:right w:val="none" w:sz="0" w:space="0" w:color="auto"/>
      </w:divBdr>
    </w:div>
    <w:div w:id="876741078">
      <w:bodyDiv w:val="1"/>
      <w:marLeft w:val="0"/>
      <w:marRight w:val="0"/>
      <w:marTop w:val="0"/>
      <w:marBottom w:val="0"/>
      <w:divBdr>
        <w:top w:val="none" w:sz="0" w:space="0" w:color="auto"/>
        <w:left w:val="none" w:sz="0" w:space="0" w:color="auto"/>
        <w:bottom w:val="none" w:sz="0" w:space="0" w:color="auto"/>
        <w:right w:val="none" w:sz="0" w:space="0" w:color="auto"/>
      </w:divBdr>
    </w:div>
    <w:div w:id="890381794">
      <w:bodyDiv w:val="1"/>
      <w:marLeft w:val="0"/>
      <w:marRight w:val="0"/>
      <w:marTop w:val="0"/>
      <w:marBottom w:val="0"/>
      <w:divBdr>
        <w:top w:val="none" w:sz="0" w:space="0" w:color="auto"/>
        <w:left w:val="none" w:sz="0" w:space="0" w:color="auto"/>
        <w:bottom w:val="none" w:sz="0" w:space="0" w:color="auto"/>
        <w:right w:val="none" w:sz="0" w:space="0" w:color="auto"/>
      </w:divBdr>
    </w:div>
    <w:div w:id="1148665425">
      <w:bodyDiv w:val="1"/>
      <w:marLeft w:val="0"/>
      <w:marRight w:val="0"/>
      <w:marTop w:val="0"/>
      <w:marBottom w:val="0"/>
      <w:divBdr>
        <w:top w:val="none" w:sz="0" w:space="0" w:color="auto"/>
        <w:left w:val="none" w:sz="0" w:space="0" w:color="auto"/>
        <w:bottom w:val="none" w:sz="0" w:space="0" w:color="auto"/>
        <w:right w:val="none" w:sz="0" w:space="0" w:color="auto"/>
      </w:divBdr>
    </w:div>
    <w:div w:id="1292395689">
      <w:bodyDiv w:val="1"/>
      <w:marLeft w:val="0"/>
      <w:marRight w:val="0"/>
      <w:marTop w:val="0"/>
      <w:marBottom w:val="0"/>
      <w:divBdr>
        <w:top w:val="none" w:sz="0" w:space="0" w:color="auto"/>
        <w:left w:val="none" w:sz="0" w:space="0" w:color="auto"/>
        <w:bottom w:val="none" w:sz="0" w:space="0" w:color="auto"/>
        <w:right w:val="none" w:sz="0" w:space="0" w:color="auto"/>
      </w:divBdr>
    </w:div>
    <w:div w:id="1523665722">
      <w:bodyDiv w:val="1"/>
      <w:marLeft w:val="0"/>
      <w:marRight w:val="0"/>
      <w:marTop w:val="0"/>
      <w:marBottom w:val="0"/>
      <w:divBdr>
        <w:top w:val="none" w:sz="0" w:space="0" w:color="auto"/>
        <w:left w:val="none" w:sz="0" w:space="0" w:color="auto"/>
        <w:bottom w:val="none" w:sz="0" w:space="0" w:color="auto"/>
        <w:right w:val="none" w:sz="0" w:space="0" w:color="auto"/>
      </w:divBdr>
    </w:div>
    <w:div w:id="1629049805">
      <w:bodyDiv w:val="1"/>
      <w:marLeft w:val="0"/>
      <w:marRight w:val="0"/>
      <w:marTop w:val="0"/>
      <w:marBottom w:val="0"/>
      <w:divBdr>
        <w:top w:val="none" w:sz="0" w:space="0" w:color="auto"/>
        <w:left w:val="none" w:sz="0" w:space="0" w:color="auto"/>
        <w:bottom w:val="none" w:sz="0" w:space="0" w:color="auto"/>
        <w:right w:val="none" w:sz="0" w:space="0" w:color="auto"/>
      </w:divBdr>
    </w:div>
    <w:div w:id="2066102457">
      <w:bodyDiv w:val="1"/>
      <w:marLeft w:val="0"/>
      <w:marRight w:val="0"/>
      <w:marTop w:val="0"/>
      <w:marBottom w:val="0"/>
      <w:divBdr>
        <w:top w:val="none" w:sz="0" w:space="0" w:color="auto"/>
        <w:left w:val="none" w:sz="0" w:space="0" w:color="auto"/>
        <w:bottom w:val="none" w:sz="0" w:space="0" w:color="auto"/>
        <w:right w:val="none" w:sz="0" w:space="0" w:color="auto"/>
      </w:divBdr>
    </w:div>
    <w:div w:id="21329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2.xml" Type="http://schemas.openxmlformats.org/officeDocument/2006/relationships/head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_rels/settings.xml.rels><?xml version="1.0" encoding="UTF-8" standalone="no"?><Relationships xmlns="http://schemas.openxmlformats.org/package/2006/relationships"><Relationship Id="rId1" Target="file:///C:/Users/fpinot/Desktop/Accord%20de%20NAO%20Fr&#233;n&#233;hard%20SAS%202017.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Accord de NAO Frénéhard SAS 2017.dotx</Template>
  <TotalTime>0</TotalTime>
  <Pages>3</Pages>
  <Words>647</Words>
  <Characters>3559</Characters>
  <Application>Microsoft Office Word</Application>
  <DocSecurity>0</DocSecurity>
  <Lines>29</Lines>
  <Paragraphs>8</Paragraphs>
  <ScaleCrop>false</ScaleCrop>
  <HeadingPairs>
    <vt:vector baseType="variant" size="2">
      <vt:variant>
        <vt:lpstr>Titre</vt:lpstr>
      </vt:variant>
      <vt:variant>
        <vt:i4>1</vt:i4>
      </vt:variant>
    </vt:vector>
  </HeadingPairs>
  <TitlesOfParts>
    <vt:vector baseType="lpstr" size="1">
      <vt:lpstr>PAPIER A ENTETE FRENEHARD;</vt:lpstr>
    </vt:vector>
  </TitlesOfParts>
  <Company>Hewlett-Packard Company</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2022-02-15T14:12:00Z</dcterms:created>
  <cp:lastPrinted>2022-02-14T08:48:00Z</cp:lastPrinted>
  <dcterms:modified xsi:type="dcterms:W3CDTF">2022-02-15T14:12:00Z</dcterms:modified>
  <cp:revision>3</cp:revision>
  <dc:title>PAPIER A ENTETE FRENEHARD;</dc:title>
</cp:coreProperties>
</file>