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P="006E555F" w:rsidR="0064179F" w:rsidRDefault="0064179F" w:rsidRPr="006E555F">
      <w:pPr>
        <w:pStyle w:val="Titre"/>
        <w:spacing w:after="0"/>
        <w:jc w:val="center"/>
        <w:rPr>
          <w:rFonts w:ascii="Times New Roman" w:cs="Times New Roman" w:hAnsi="Times New Roman"/>
          <w:sz w:val="40"/>
          <w:szCs w:val="40"/>
        </w:rPr>
      </w:pPr>
      <w:r w:rsidRPr="006E555F">
        <w:rPr>
          <w:rFonts w:ascii="Times New Roman" w:cs="Times New Roman" w:hAnsi="Times New Roman"/>
          <w:sz w:val="40"/>
          <w:szCs w:val="40"/>
        </w:rPr>
        <w:t xml:space="preserve">Accord relatif à </w:t>
      </w:r>
      <w:r w:rsidR="00794BA1" w:rsidRPr="006E555F">
        <w:rPr>
          <w:rFonts w:ascii="Times New Roman" w:cs="Times New Roman" w:hAnsi="Times New Roman"/>
          <w:sz w:val="40"/>
          <w:szCs w:val="40"/>
        </w:rPr>
        <w:t>la Négociation Annuelle O</w:t>
      </w:r>
      <w:r w:rsidR="00DB5832">
        <w:rPr>
          <w:rFonts w:ascii="Times New Roman" w:cs="Times New Roman" w:hAnsi="Times New Roman"/>
          <w:sz w:val="40"/>
          <w:szCs w:val="40"/>
        </w:rPr>
        <w:t>bligatoire 2023</w:t>
      </w:r>
    </w:p>
    <w:p w:rsidP="006E555F" w:rsidR="0064179F" w:rsidRDefault="0064179F">
      <w:pPr>
        <w:jc w:val="both"/>
        <w:rPr>
          <w:rFonts w:ascii="Arial" w:cs="Arial" w:hAnsi="Arial"/>
          <w:sz w:val="22"/>
        </w:rPr>
      </w:pPr>
    </w:p>
    <w:p w:rsidP="006E555F" w:rsidR="006E555F" w:rsidRDefault="006E555F">
      <w:pPr>
        <w:jc w:val="both"/>
        <w:rPr>
          <w:rFonts w:ascii="Arial" w:cs="Arial" w:hAnsi="Arial"/>
          <w:sz w:val="22"/>
        </w:rPr>
      </w:pPr>
    </w:p>
    <w:p w:rsidP="006E555F" w:rsidR="0064179F" w:rsidRDefault="0064179F" w:rsidRPr="0064179F">
      <w:pPr>
        <w:pStyle w:val="Titre2"/>
        <w:spacing w:before="0"/>
        <w:jc w:val="both"/>
        <w:rPr>
          <w:rFonts w:eastAsiaTheme="minorHAnsi"/>
          <w:lang w:eastAsia="en-US"/>
        </w:rPr>
      </w:pPr>
      <w:r w:rsidRPr="0064179F">
        <w:rPr>
          <w:rFonts w:eastAsiaTheme="minorHAnsi"/>
          <w:lang w:eastAsia="en-US"/>
        </w:rPr>
        <w:t>Entre :</w:t>
      </w:r>
    </w:p>
    <w:p w:rsidP="006E555F" w:rsidR="0064179F" w:rsidRDefault="0064179F">
      <w:pPr>
        <w:jc w:val="both"/>
        <w:rPr>
          <w:rFonts w:eastAsiaTheme="minorHAnsi"/>
          <w:sz w:val="22"/>
          <w:szCs w:val="22"/>
          <w:lang w:eastAsia="en-US"/>
        </w:rPr>
      </w:pPr>
    </w:p>
    <w:p w:rsidP="006E555F" w:rsidR="006E555F" w:rsidRDefault="006E555F" w:rsidRPr="0064179F">
      <w:pPr>
        <w:jc w:val="both"/>
        <w:rPr>
          <w:rFonts w:eastAsiaTheme="minorHAnsi"/>
          <w:sz w:val="22"/>
          <w:szCs w:val="22"/>
          <w:lang w:eastAsia="en-US"/>
        </w:rPr>
      </w:pPr>
    </w:p>
    <w:p w:rsidP="006E555F" w:rsidR="0064179F" w:rsidRDefault="0064179F">
      <w:pPr>
        <w:jc w:val="both"/>
        <w:rPr>
          <w:rFonts w:eastAsiaTheme="minorHAnsi"/>
          <w:sz w:val="22"/>
          <w:szCs w:val="22"/>
          <w:lang w:eastAsia="en-US"/>
        </w:rPr>
      </w:pPr>
      <w:r w:rsidRPr="0064179F">
        <w:rPr>
          <w:rFonts w:eastAsiaTheme="minorHAnsi"/>
          <w:sz w:val="22"/>
          <w:szCs w:val="22"/>
          <w:lang w:eastAsia="en-US"/>
        </w:rPr>
        <w:t>La so</w:t>
      </w:r>
      <w:r w:rsidR="00FD2695">
        <w:rPr>
          <w:rFonts w:eastAsiaTheme="minorHAnsi"/>
          <w:sz w:val="22"/>
          <w:szCs w:val="22"/>
          <w:lang w:eastAsia="en-US"/>
        </w:rPr>
        <w:t xml:space="preserve">ciété ASTEELFLASH TECHNOLOGIES, </w:t>
      </w:r>
      <w:r w:rsidRPr="0064179F">
        <w:rPr>
          <w:rFonts w:eastAsiaTheme="minorHAnsi"/>
          <w:sz w:val="22"/>
          <w:szCs w:val="22"/>
          <w:lang w:eastAsia="en-US"/>
        </w:rPr>
        <w:t>a</w:t>
      </w:r>
      <w:r w:rsidR="009930E1">
        <w:rPr>
          <w:rFonts w:eastAsiaTheme="minorHAnsi"/>
          <w:sz w:val="22"/>
          <w:szCs w:val="22"/>
          <w:lang w:eastAsia="en-US"/>
        </w:rPr>
        <w:t xml:space="preserve">yant son siège  social rue de </w:t>
      </w:r>
      <w:proofErr w:type="spellStart"/>
      <w:r w:rsidR="009930E1">
        <w:rPr>
          <w:rFonts w:eastAsiaTheme="minorHAnsi"/>
          <w:sz w:val="22"/>
          <w:szCs w:val="22"/>
          <w:lang w:eastAsia="en-US"/>
        </w:rPr>
        <w:t>Ga</w:t>
      </w:r>
      <w:r w:rsidRPr="0064179F">
        <w:rPr>
          <w:rFonts w:eastAsiaTheme="minorHAnsi"/>
          <w:sz w:val="22"/>
          <w:szCs w:val="22"/>
          <w:lang w:eastAsia="en-US"/>
        </w:rPr>
        <w:t>tel</w:t>
      </w:r>
      <w:proofErr w:type="spellEnd"/>
      <w:r w:rsidRPr="0064179F">
        <w:rPr>
          <w:rFonts w:eastAsiaTheme="minorHAnsi"/>
          <w:sz w:val="22"/>
          <w:szCs w:val="22"/>
          <w:lang w:eastAsia="en-US"/>
        </w:rPr>
        <w:t xml:space="preserve"> – Zone Industrielle Nord, Pôle d’activité Ecouves – 61 250 VALFRAMBERT</w:t>
      </w:r>
    </w:p>
    <w:p w:rsidP="006E555F" w:rsidR="00DC620A" w:rsidRDefault="00DC620A" w:rsidRPr="0064179F">
      <w:pPr>
        <w:jc w:val="both"/>
        <w:rPr>
          <w:rFonts w:eastAsiaTheme="minorHAnsi"/>
          <w:sz w:val="22"/>
          <w:szCs w:val="22"/>
          <w:lang w:eastAsia="en-US"/>
        </w:rPr>
      </w:pPr>
    </w:p>
    <w:p w:rsidP="006E555F" w:rsidR="006E555F" w:rsidRDefault="006E555F">
      <w:pPr>
        <w:jc w:val="both"/>
        <w:rPr>
          <w:rFonts w:eastAsiaTheme="minorHAnsi"/>
          <w:sz w:val="22"/>
          <w:szCs w:val="22"/>
          <w:lang w:eastAsia="en-US"/>
        </w:rPr>
      </w:pPr>
    </w:p>
    <w:p w:rsidP="006E555F" w:rsidR="00DC620A" w:rsidRDefault="00DC620A" w:rsidRPr="0064179F">
      <w:pPr>
        <w:jc w:val="right"/>
        <w:rPr>
          <w:rFonts w:eastAsiaTheme="minorHAnsi"/>
          <w:sz w:val="22"/>
          <w:szCs w:val="22"/>
          <w:lang w:eastAsia="en-US"/>
        </w:rPr>
      </w:pPr>
      <w:proofErr w:type="gramStart"/>
      <w:r>
        <w:rPr>
          <w:rFonts w:eastAsiaTheme="minorHAnsi"/>
          <w:sz w:val="22"/>
          <w:szCs w:val="22"/>
          <w:lang w:eastAsia="en-US"/>
        </w:rPr>
        <w:t>d’une</w:t>
      </w:r>
      <w:proofErr w:type="gramEnd"/>
      <w:r>
        <w:rPr>
          <w:rFonts w:eastAsiaTheme="minorHAnsi"/>
          <w:sz w:val="22"/>
          <w:szCs w:val="22"/>
          <w:lang w:eastAsia="en-US"/>
        </w:rPr>
        <w:t xml:space="preserve"> part</w:t>
      </w:r>
    </w:p>
    <w:p w:rsidP="006E555F" w:rsidR="0064179F" w:rsidRDefault="0064179F">
      <w:pPr>
        <w:jc w:val="both"/>
        <w:rPr>
          <w:rFonts w:eastAsiaTheme="minorHAnsi"/>
          <w:sz w:val="22"/>
          <w:szCs w:val="22"/>
          <w:lang w:eastAsia="en-US"/>
        </w:rPr>
      </w:pPr>
    </w:p>
    <w:p w:rsidP="006E555F" w:rsidR="006E555F" w:rsidRDefault="006E555F" w:rsidRPr="0064179F">
      <w:pPr>
        <w:jc w:val="both"/>
        <w:rPr>
          <w:rFonts w:eastAsiaTheme="minorHAnsi"/>
          <w:sz w:val="22"/>
          <w:szCs w:val="22"/>
          <w:lang w:eastAsia="en-US"/>
        </w:rPr>
      </w:pPr>
    </w:p>
    <w:p w:rsidP="00AA64C3" w:rsidR="0064179F" w:rsidRDefault="0064179F" w:rsidRPr="0064179F">
      <w:pPr>
        <w:pStyle w:val="Titre2"/>
        <w:tabs>
          <w:tab w:pos="6023" w:val="left"/>
        </w:tabs>
        <w:spacing w:before="0"/>
        <w:jc w:val="both"/>
        <w:rPr>
          <w:rFonts w:eastAsiaTheme="minorHAnsi"/>
          <w:lang w:eastAsia="en-US"/>
        </w:rPr>
      </w:pPr>
      <w:r w:rsidRPr="0064179F">
        <w:rPr>
          <w:rFonts w:eastAsiaTheme="minorHAnsi"/>
          <w:lang w:eastAsia="en-US"/>
        </w:rPr>
        <w:t>Et</w:t>
      </w:r>
      <w:r w:rsidR="00AA64C3">
        <w:rPr>
          <w:rFonts w:eastAsiaTheme="minorHAnsi"/>
          <w:lang w:eastAsia="en-US"/>
        </w:rPr>
        <w:tab/>
      </w:r>
    </w:p>
    <w:p w:rsidP="006E555F" w:rsidR="0064179F" w:rsidRDefault="0064179F">
      <w:pPr>
        <w:jc w:val="both"/>
        <w:rPr>
          <w:rFonts w:eastAsiaTheme="minorHAnsi"/>
          <w:sz w:val="22"/>
          <w:szCs w:val="22"/>
          <w:lang w:eastAsia="en-US"/>
        </w:rPr>
      </w:pPr>
    </w:p>
    <w:p w:rsidP="006E555F" w:rsidR="006E555F" w:rsidRDefault="006E555F" w:rsidRPr="0064179F">
      <w:pPr>
        <w:jc w:val="both"/>
        <w:rPr>
          <w:rFonts w:eastAsiaTheme="minorHAnsi"/>
          <w:sz w:val="22"/>
          <w:szCs w:val="22"/>
          <w:lang w:eastAsia="en-US"/>
        </w:rPr>
      </w:pPr>
    </w:p>
    <w:p w:rsidP="006E555F" w:rsidR="0064179F" w:rsidRDefault="0064179F" w:rsidRPr="0064179F">
      <w:pPr>
        <w:jc w:val="both"/>
        <w:rPr>
          <w:rFonts w:eastAsiaTheme="minorHAnsi"/>
          <w:sz w:val="22"/>
          <w:szCs w:val="22"/>
          <w:lang w:eastAsia="en-US"/>
        </w:rPr>
      </w:pPr>
      <w:r w:rsidRPr="0064179F">
        <w:rPr>
          <w:rFonts w:eastAsiaTheme="minorHAnsi"/>
          <w:sz w:val="22"/>
          <w:szCs w:val="22"/>
          <w:lang w:eastAsia="en-US"/>
        </w:rPr>
        <w:t>La CFDT, dûment mandaté,</w:t>
      </w:r>
    </w:p>
    <w:p w:rsidP="006E555F" w:rsidR="0064179F" w:rsidRDefault="0064179F" w:rsidRPr="0064179F">
      <w:pPr>
        <w:jc w:val="both"/>
        <w:rPr>
          <w:rFonts w:eastAsiaTheme="minorHAnsi"/>
          <w:sz w:val="22"/>
          <w:szCs w:val="22"/>
          <w:lang w:eastAsia="en-US"/>
        </w:rPr>
      </w:pPr>
    </w:p>
    <w:p w:rsidP="006E555F" w:rsidR="0064179F" w:rsidRDefault="0064179F" w:rsidRPr="00794BA1">
      <w:pPr>
        <w:jc w:val="both"/>
        <w:rPr>
          <w:rFonts w:eastAsiaTheme="minorHAnsi"/>
          <w:sz w:val="22"/>
          <w:szCs w:val="22"/>
          <w:lang w:eastAsia="en-US"/>
        </w:rPr>
      </w:pPr>
    </w:p>
    <w:p w:rsidP="006E555F" w:rsidR="0064179F" w:rsidRDefault="0064179F" w:rsidRPr="00794BA1">
      <w:pPr>
        <w:jc w:val="right"/>
        <w:rPr>
          <w:sz w:val="22"/>
          <w:szCs w:val="22"/>
        </w:rPr>
      </w:pPr>
      <w:proofErr w:type="gramStart"/>
      <w:r w:rsidRPr="00794BA1">
        <w:rPr>
          <w:sz w:val="22"/>
          <w:szCs w:val="22"/>
        </w:rPr>
        <w:t>d'autre</w:t>
      </w:r>
      <w:proofErr w:type="gramEnd"/>
      <w:r w:rsidRPr="00794BA1">
        <w:rPr>
          <w:sz w:val="22"/>
          <w:szCs w:val="22"/>
        </w:rPr>
        <w:t xml:space="preserve"> part,</w:t>
      </w:r>
    </w:p>
    <w:p w:rsidP="006E555F" w:rsidR="0064179F" w:rsidRDefault="0064179F">
      <w:pPr>
        <w:jc w:val="both"/>
        <w:rPr>
          <w:sz w:val="22"/>
          <w:szCs w:val="22"/>
        </w:rPr>
      </w:pPr>
    </w:p>
    <w:p w:rsidP="006E555F" w:rsidR="00DC620A" w:rsidRDefault="00DC620A" w:rsidRPr="00794BA1">
      <w:pPr>
        <w:jc w:val="both"/>
        <w:rPr>
          <w:sz w:val="22"/>
          <w:szCs w:val="22"/>
        </w:rPr>
      </w:pPr>
    </w:p>
    <w:p w:rsidP="006E555F" w:rsidR="0064179F" w:rsidRDefault="0064179F" w:rsidRPr="00794BA1">
      <w:pPr>
        <w:jc w:val="both"/>
        <w:rPr>
          <w:sz w:val="22"/>
          <w:szCs w:val="22"/>
        </w:rPr>
      </w:pPr>
      <w:r w:rsidRPr="00794BA1">
        <w:rPr>
          <w:sz w:val="22"/>
          <w:szCs w:val="22"/>
        </w:rPr>
        <w:t>Il a été convenu et arrêté ce qui suit à l’issue de la négociation tenue en vertu des articles L.2242-5</w:t>
      </w:r>
      <w:r w:rsidR="00794BA1">
        <w:rPr>
          <w:sz w:val="22"/>
          <w:szCs w:val="22"/>
        </w:rPr>
        <w:t xml:space="preserve"> et suivants du Code du Travail</w:t>
      </w:r>
      <w:r w:rsidR="008A1957">
        <w:rPr>
          <w:sz w:val="22"/>
          <w:szCs w:val="22"/>
        </w:rPr>
        <w:t>.</w:t>
      </w:r>
    </w:p>
    <w:p w:rsidP="006E555F" w:rsidR="0064179F" w:rsidRDefault="0064179F">
      <w:pPr>
        <w:jc w:val="both"/>
        <w:rPr>
          <w:sz w:val="22"/>
          <w:szCs w:val="22"/>
        </w:rPr>
      </w:pPr>
    </w:p>
    <w:p w:rsidP="006E555F" w:rsidR="00794BA1" w:rsidRDefault="00794BA1" w:rsidRPr="00794BA1">
      <w:pPr>
        <w:pStyle w:val="Titre1"/>
        <w:spacing w:before="0"/>
        <w:jc w:val="both"/>
        <w:rPr>
          <w:rFonts w:ascii="Times New Roman" w:cs="Times New Roman" w:hAnsi="Times New Roman"/>
          <w:sz w:val="24"/>
          <w:szCs w:val="24"/>
        </w:rPr>
      </w:pPr>
      <w:r w:rsidRPr="00794BA1">
        <w:rPr>
          <w:rFonts w:ascii="Times New Roman" w:cs="Times New Roman" w:hAnsi="Times New Roman"/>
          <w:sz w:val="24"/>
          <w:szCs w:val="24"/>
        </w:rPr>
        <w:t>Préambule :</w:t>
      </w:r>
    </w:p>
    <w:p w:rsidP="006E555F" w:rsidR="00794BA1" w:rsidRDefault="00794BA1">
      <w:pPr>
        <w:jc w:val="both"/>
        <w:rPr>
          <w:sz w:val="22"/>
          <w:szCs w:val="22"/>
        </w:rPr>
      </w:pPr>
    </w:p>
    <w:p w:rsidP="006E555F" w:rsidR="006E555F" w:rsidRDefault="00DB5832">
      <w:pPr>
        <w:jc w:val="both"/>
        <w:rPr>
          <w:sz w:val="22"/>
          <w:szCs w:val="22"/>
        </w:rPr>
      </w:pPr>
      <w:r w:rsidRPr="00DB5832">
        <w:rPr>
          <w:sz w:val="22"/>
          <w:szCs w:val="22"/>
        </w:rPr>
        <w:t>Au regard du contexte actuel, marq</w:t>
      </w:r>
      <w:r>
        <w:rPr>
          <w:sz w:val="22"/>
          <w:szCs w:val="22"/>
        </w:rPr>
        <w:t>ué par une forte inflation, l’organisation</w:t>
      </w:r>
      <w:r w:rsidRPr="00DB5832">
        <w:rPr>
          <w:sz w:val="22"/>
          <w:szCs w:val="22"/>
        </w:rPr>
        <w:t xml:space="preserve"> syndicales</w:t>
      </w:r>
      <w:r>
        <w:rPr>
          <w:sz w:val="22"/>
          <w:szCs w:val="22"/>
        </w:rPr>
        <w:t xml:space="preserve"> représentatives et la Direction </w:t>
      </w:r>
      <w:r w:rsidRPr="00DB5832">
        <w:rPr>
          <w:sz w:val="22"/>
          <w:szCs w:val="22"/>
        </w:rPr>
        <w:t xml:space="preserve">ont convenues d’anticiper </w:t>
      </w:r>
      <w:r w:rsidR="00FF630E">
        <w:rPr>
          <w:sz w:val="22"/>
          <w:szCs w:val="22"/>
        </w:rPr>
        <w:t>certaines mesures du</w:t>
      </w:r>
      <w:r w:rsidRPr="00DB5832">
        <w:rPr>
          <w:sz w:val="22"/>
          <w:szCs w:val="22"/>
        </w:rPr>
        <w:t xml:space="preserve"> calendrier des négociations relatif à la négociation annuelle obligatoire (NAO) 2023 portant notamment </w:t>
      </w:r>
      <w:r>
        <w:rPr>
          <w:sz w:val="22"/>
          <w:szCs w:val="22"/>
        </w:rPr>
        <w:t>sur les salaires effectifs</w:t>
      </w:r>
      <w:r w:rsidRPr="00DB5832">
        <w:rPr>
          <w:sz w:val="22"/>
          <w:szCs w:val="22"/>
        </w:rPr>
        <w:t>.</w:t>
      </w:r>
      <w:r>
        <w:rPr>
          <w:sz w:val="22"/>
          <w:szCs w:val="22"/>
        </w:rPr>
        <w:t xml:space="preserve"> Les autres thèmes de la négociation seront abordés à la périodicité habituelle des négociations annuelles.</w:t>
      </w:r>
    </w:p>
    <w:p w:rsidP="006E555F" w:rsidR="00DB5832" w:rsidRDefault="00DB5832" w:rsidRPr="00794BA1">
      <w:pPr>
        <w:jc w:val="both"/>
        <w:rPr>
          <w:sz w:val="22"/>
          <w:szCs w:val="22"/>
        </w:rPr>
      </w:pPr>
    </w:p>
    <w:p w:rsidP="006E555F" w:rsidR="0064179F" w:rsidRDefault="0064179F" w:rsidRPr="00794BA1">
      <w:pPr>
        <w:pStyle w:val="Titre1"/>
        <w:spacing w:before="0"/>
        <w:jc w:val="both"/>
        <w:rPr>
          <w:rFonts w:ascii="Times New Roman" w:cs="Times New Roman" w:hAnsi="Times New Roman"/>
          <w:sz w:val="24"/>
          <w:szCs w:val="24"/>
        </w:rPr>
      </w:pPr>
      <w:r w:rsidRPr="00794BA1">
        <w:rPr>
          <w:rFonts w:ascii="Times New Roman" w:cs="Times New Roman" w:hAnsi="Times New Roman"/>
          <w:sz w:val="24"/>
          <w:szCs w:val="24"/>
        </w:rPr>
        <w:t>Ar</w:t>
      </w:r>
      <w:r w:rsidR="00794BA1">
        <w:rPr>
          <w:rFonts w:ascii="Times New Roman" w:cs="Times New Roman" w:hAnsi="Times New Roman"/>
          <w:sz w:val="24"/>
          <w:szCs w:val="24"/>
        </w:rPr>
        <w:t xml:space="preserve">ticle 1 – Champ d’application </w:t>
      </w:r>
    </w:p>
    <w:p w:rsidP="006E555F" w:rsidR="0064179F" w:rsidRDefault="0064179F" w:rsidRPr="00794BA1">
      <w:pPr>
        <w:jc w:val="both"/>
        <w:rPr>
          <w:sz w:val="22"/>
          <w:szCs w:val="22"/>
        </w:rPr>
      </w:pPr>
    </w:p>
    <w:p w:rsidP="006F7DCB" w:rsidR="006F7DCB" w:rsidRDefault="0064179F" w:rsidRPr="006F7DCB">
      <w:pPr>
        <w:jc w:val="both"/>
        <w:rPr>
          <w:sz w:val="22"/>
          <w:szCs w:val="22"/>
        </w:rPr>
      </w:pPr>
      <w:r w:rsidRPr="00794BA1">
        <w:rPr>
          <w:sz w:val="22"/>
          <w:szCs w:val="22"/>
        </w:rPr>
        <w:t xml:space="preserve">Le présent accord </w:t>
      </w:r>
      <w:r w:rsidR="00794BA1">
        <w:rPr>
          <w:sz w:val="22"/>
          <w:szCs w:val="22"/>
        </w:rPr>
        <w:t>s’applique à l’ensemble du personnel de l’établi</w:t>
      </w:r>
      <w:r w:rsidR="006F7DCB">
        <w:rPr>
          <w:sz w:val="22"/>
          <w:szCs w:val="22"/>
        </w:rPr>
        <w:t>ssement d’Alençon d’</w:t>
      </w:r>
      <w:proofErr w:type="spellStart"/>
      <w:r w:rsidR="006F7DCB">
        <w:rPr>
          <w:sz w:val="22"/>
          <w:szCs w:val="22"/>
        </w:rPr>
        <w:t>Asteelflash</w:t>
      </w:r>
      <w:proofErr w:type="spellEnd"/>
      <w:r w:rsidR="00280B4F">
        <w:rPr>
          <w:sz w:val="22"/>
          <w:szCs w:val="22"/>
        </w:rPr>
        <w:t xml:space="preserve"> Technologie </w:t>
      </w:r>
      <w:r w:rsidR="006F7DCB" w:rsidRPr="006F7DCB">
        <w:rPr>
          <w:sz w:val="22"/>
          <w:szCs w:val="22"/>
        </w:rPr>
        <w:t>lié par un contrat de travail, en CDI ou en CDD (hors contrat de professionnalisa</w:t>
      </w:r>
      <w:r w:rsidR="006F7DCB">
        <w:rPr>
          <w:sz w:val="22"/>
          <w:szCs w:val="22"/>
        </w:rPr>
        <w:t>tion et contrat d’apprentissage</w:t>
      </w:r>
      <w:r w:rsidR="006F7DCB" w:rsidRPr="006F7DCB">
        <w:rPr>
          <w:sz w:val="22"/>
          <w:szCs w:val="22"/>
        </w:rPr>
        <w:t>).</w:t>
      </w:r>
    </w:p>
    <w:p w:rsidP="006F7DCB" w:rsidR="006F7DCB" w:rsidRDefault="006F7DCB" w:rsidRPr="006F7DCB">
      <w:pPr>
        <w:jc w:val="both"/>
        <w:rPr>
          <w:sz w:val="22"/>
          <w:szCs w:val="22"/>
        </w:rPr>
      </w:pPr>
    </w:p>
    <w:p w:rsidP="006F7DCB" w:rsidR="006F7DCB" w:rsidRDefault="006F7DCB">
      <w:pPr>
        <w:jc w:val="both"/>
        <w:rPr>
          <w:sz w:val="22"/>
          <w:szCs w:val="22"/>
        </w:rPr>
      </w:pPr>
      <w:r w:rsidRPr="006F7DCB">
        <w:rPr>
          <w:sz w:val="22"/>
          <w:szCs w:val="22"/>
        </w:rPr>
        <w:t xml:space="preserve">Ne sont donc pas concernés, </w:t>
      </w:r>
      <w:r>
        <w:rPr>
          <w:sz w:val="22"/>
          <w:szCs w:val="22"/>
        </w:rPr>
        <w:t xml:space="preserve">les alternants, </w:t>
      </w:r>
      <w:r w:rsidRPr="006F7DCB">
        <w:rPr>
          <w:sz w:val="22"/>
          <w:szCs w:val="22"/>
        </w:rPr>
        <w:t>les stagiaires, les salariés en contrat de travail temporaire (salariés intérimaires) et les sa</w:t>
      </w:r>
      <w:r w:rsidR="00D11070">
        <w:rPr>
          <w:sz w:val="22"/>
          <w:szCs w:val="22"/>
        </w:rPr>
        <w:t>lariés prestataires de services.</w:t>
      </w:r>
    </w:p>
    <w:p w:rsidP="006E555F" w:rsidR="0064179F" w:rsidRDefault="0064179F" w:rsidRPr="00794BA1">
      <w:pPr>
        <w:jc w:val="both"/>
        <w:rPr>
          <w:sz w:val="22"/>
          <w:szCs w:val="22"/>
        </w:rPr>
      </w:pPr>
    </w:p>
    <w:p w:rsidP="006E555F" w:rsidR="0064179F" w:rsidRDefault="0064179F">
      <w:pPr>
        <w:pStyle w:val="Titre1"/>
        <w:spacing w:before="0"/>
        <w:jc w:val="both"/>
        <w:rPr>
          <w:rFonts w:ascii="Times New Roman" w:cs="Times New Roman" w:hAnsi="Times New Roman"/>
          <w:sz w:val="24"/>
          <w:szCs w:val="24"/>
        </w:rPr>
      </w:pPr>
      <w:r w:rsidRPr="00794BA1">
        <w:rPr>
          <w:rFonts w:ascii="Times New Roman" w:cs="Times New Roman" w:hAnsi="Times New Roman"/>
          <w:sz w:val="24"/>
          <w:szCs w:val="24"/>
        </w:rPr>
        <w:t xml:space="preserve">Article 2 – </w:t>
      </w:r>
      <w:r w:rsidR="00794BA1">
        <w:rPr>
          <w:rFonts w:ascii="Times New Roman" w:cs="Times New Roman" w:hAnsi="Times New Roman"/>
          <w:sz w:val="24"/>
          <w:szCs w:val="24"/>
        </w:rPr>
        <w:t>Dispositions salariales concernant le personnel</w:t>
      </w:r>
    </w:p>
    <w:p w:rsidP="006E555F" w:rsidR="006E555F" w:rsidRDefault="006E555F">
      <w:pPr>
        <w:pStyle w:val="Paragraphedeliste"/>
        <w:tabs>
          <w:tab w:pos="567" w:val="left"/>
        </w:tabs>
        <w:ind w:left="0"/>
        <w:jc w:val="both"/>
        <w:rPr>
          <w:sz w:val="22"/>
          <w:szCs w:val="22"/>
        </w:rPr>
      </w:pPr>
    </w:p>
    <w:p w:rsidP="006F7DCB" w:rsidR="00DB5832" w:rsidRDefault="00DB5832" w:rsidRPr="006F7DCB">
      <w:pPr>
        <w:tabs>
          <w:tab w:pos="567" w:val="left"/>
        </w:tabs>
        <w:jc w:val="both"/>
        <w:rPr>
          <w:sz w:val="22"/>
          <w:szCs w:val="22"/>
        </w:rPr>
      </w:pPr>
      <w:r w:rsidRPr="006F7DCB">
        <w:rPr>
          <w:sz w:val="22"/>
          <w:szCs w:val="22"/>
        </w:rPr>
        <w:t xml:space="preserve">Au regard de l’inflation importante de ces derniers mois, les parties sont convenues d’une mesure </w:t>
      </w:r>
      <w:r w:rsidR="00FF630E">
        <w:rPr>
          <w:sz w:val="22"/>
          <w:szCs w:val="22"/>
        </w:rPr>
        <w:t xml:space="preserve">exceptionnelle </w:t>
      </w:r>
      <w:r w:rsidRPr="006F7DCB">
        <w:rPr>
          <w:sz w:val="22"/>
          <w:szCs w:val="22"/>
        </w:rPr>
        <w:t xml:space="preserve">d’augmentation générale : </w:t>
      </w:r>
    </w:p>
    <w:p w:rsidP="006F7DCB" w:rsidR="00DB5832" w:rsidRDefault="00DB5832" w:rsidRPr="00DB5832">
      <w:pPr>
        <w:pStyle w:val="Paragraphedeliste"/>
        <w:tabs>
          <w:tab w:pos="567" w:val="left"/>
        </w:tabs>
        <w:jc w:val="both"/>
        <w:rPr>
          <w:sz w:val="22"/>
          <w:szCs w:val="22"/>
        </w:rPr>
      </w:pPr>
    </w:p>
    <w:p w:rsidP="006F7DCB" w:rsidR="00DB5832" w:rsidRDefault="00DB5832">
      <w:pPr>
        <w:pStyle w:val="Paragraphedeliste"/>
        <w:numPr>
          <w:ilvl w:val="0"/>
          <w:numId w:val="3"/>
        </w:numPr>
        <w:tabs>
          <w:tab w:pos="567" w:val="left"/>
        </w:tabs>
        <w:jc w:val="both"/>
        <w:rPr>
          <w:sz w:val="22"/>
          <w:szCs w:val="22"/>
        </w:rPr>
      </w:pPr>
      <w:r w:rsidRPr="006F7DCB">
        <w:rPr>
          <w:sz w:val="22"/>
          <w:szCs w:val="22"/>
        </w:rPr>
        <w:t xml:space="preserve">de </w:t>
      </w:r>
      <w:r w:rsidR="006F7DCB" w:rsidRPr="006F7DCB">
        <w:rPr>
          <w:sz w:val="22"/>
          <w:szCs w:val="22"/>
        </w:rPr>
        <w:t>3</w:t>
      </w:r>
      <w:r w:rsidRPr="006F7DCB">
        <w:rPr>
          <w:sz w:val="22"/>
          <w:szCs w:val="22"/>
        </w:rPr>
        <w:t xml:space="preserve"> % </w:t>
      </w:r>
      <w:r w:rsidR="00D11070">
        <w:rPr>
          <w:sz w:val="22"/>
          <w:szCs w:val="22"/>
        </w:rPr>
        <w:t>du salaire de base mensuelle (</w:t>
      </w:r>
      <w:r w:rsidR="006F7DCB" w:rsidRPr="006F7DCB">
        <w:rPr>
          <w:sz w:val="22"/>
          <w:szCs w:val="22"/>
        </w:rPr>
        <w:t xml:space="preserve">hors prime d’ancienneté) pour tout le personnel </w:t>
      </w:r>
      <w:r w:rsidR="006F7DCB">
        <w:rPr>
          <w:sz w:val="22"/>
          <w:szCs w:val="22"/>
        </w:rPr>
        <w:t>concerné comme définit à l’article 1.</w:t>
      </w:r>
    </w:p>
    <w:p w:rsidP="006F7DCB" w:rsidR="006F7DCB" w:rsidRDefault="006F7DCB">
      <w:pPr>
        <w:tabs>
          <w:tab w:pos="567" w:val="left"/>
        </w:tabs>
        <w:jc w:val="both"/>
        <w:rPr>
          <w:sz w:val="22"/>
          <w:szCs w:val="22"/>
        </w:rPr>
      </w:pPr>
    </w:p>
    <w:p w:rsidP="006F7DCB" w:rsidR="006F7DCB" w:rsidRDefault="006F7DCB" w:rsidRPr="006F7DCB">
      <w:pPr>
        <w:tabs>
          <w:tab w:pos="567" w:val="left"/>
        </w:tabs>
        <w:jc w:val="both"/>
        <w:rPr>
          <w:sz w:val="22"/>
          <w:szCs w:val="22"/>
        </w:rPr>
      </w:pPr>
      <w:r w:rsidRPr="006F7DCB">
        <w:rPr>
          <w:sz w:val="22"/>
          <w:szCs w:val="22"/>
        </w:rPr>
        <w:t xml:space="preserve">La mesure d’augmentation générale prendra effet à compter du </w:t>
      </w:r>
      <w:r>
        <w:rPr>
          <w:sz w:val="22"/>
          <w:szCs w:val="22"/>
        </w:rPr>
        <w:t>1</w:t>
      </w:r>
      <w:r w:rsidRPr="006F7DCB">
        <w:rPr>
          <w:sz w:val="22"/>
          <w:szCs w:val="22"/>
          <w:vertAlign w:val="superscript"/>
        </w:rPr>
        <w:t>er</w:t>
      </w:r>
      <w:r>
        <w:rPr>
          <w:sz w:val="22"/>
          <w:szCs w:val="22"/>
        </w:rPr>
        <w:t xml:space="preserve"> </w:t>
      </w:r>
      <w:r w:rsidR="0040453E">
        <w:rPr>
          <w:sz w:val="22"/>
          <w:szCs w:val="22"/>
        </w:rPr>
        <w:t xml:space="preserve">janvier 2023 sur la paie de janvier 2023. </w:t>
      </w:r>
    </w:p>
    <w:p w:rsidP="006F7DCB" w:rsidR="006F7DCB" w:rsidRDefault="006F7DCB" w:rsidRPr="006F7DCB">
      <w:pPr>
        <w:pStyle w:val="Paragraphedeliste"/>
        <w:tabs>
          <w:tab w:pos="567" w:val="left"/>
        </w:tabs>
        <w:jc w:val="both"/>
        <w:rPr>
          <w:sz w:val="22"/>
          <w:szCs w:val="22"/>
        </w:rPr>
      </w:pPr>
    </w:p>
    <w:p w:rsidP="0040453E" w:rsidR="006F7DCB" w:rsidRDefault="006F7DCB">
      <w:pPr>
        <w:jc w:val="both"/>
        <w:rPr>
          <w:sz w:val="22"/>
          <w:szCs w:val="22"/>
        </w:rPr>
      </w:pPr>
      <w:r w:rsidRPr="006F7DCB">
        <w:rPr>
          <w:sz w:val="22"/>
          <w:szCs w:val="22"/>
        </w:rPr>
        <w:lastRenderedPageBreak/>
        <w:t>Cette mesure d’augmentation générale</w:t>
      </w:r>
      <w:r>
        <w:rPr>
          <w:sz w:val="22"/>
          <w:szCs w:val="22"/>
        </w:rPr>
        <w:t xml:space="preserve"> </w:t>
      </w:r>
      <w:r w:rsidR="0040453E">
        <w:rPr>
          <w:sz w:val="22"/>
          <w:szCs w:val="22"/>
        </w:rPr>
        <w:t xml:space="preserve">sera prise en compte dans l’enveloppe </w:t>
      </w:r>
      <w:r w:rsidR="0040453E" w:rsidRPr="0040453E">
        <w:rPr>
          <w:sz w:val="22"/>
          <w:szCs w:val="22"/>
        </w:rPr>
        <w:t>consacrée aux augmentations et primes  individuelles sur l’année 202</w:t>
      </w:r>
      <w:r w:rsidR="0040453E">
        <w:rPr>
          <w:sz w:val="22"/>
          <w:szCs w:val="22"/>
        </w:rPr>
        <w:t xml:space="preserve">3, lors de la négociation des différentes </w:t>
      </w:r>
      <w:r w:rsidRPr="006F7DCB">
        <w:rPr>
          <w:sz w:val="22"/>
          <w:szCs w:val="22"/>
        </w:rPr>
        <w:t>mesure</w:t>
      </w:r>
      <w:r w:rsidR="0040453E">
        <w:rPr>
          <w:sz w:val="22"/>
          <w:szCs w:val="22"/>
        </w:rPr>
        <w:t>s</w:t>
      </w:r>
      <w:r w:rsidRPr="006F7DCB">
        <w:rPr>
          <w:sz w:val="22"/>
          <w:szCs w:val="22"/>
        </w:rPr>
        <w:t xml:space="preserve"> collective</w:t>
      </w:r>
      <w:r w:rsidR="0040453E">
        <w:rPr>
          <w:sz w:val="22"/>
          <w:szCs w:val="22"/>
        </w:rPr>
        <w:t xml:space="preserve">s qui seront </w:t>
      </w:r>
      <w:r w:rsidRPr="006F7DCB">
        <w:rPr>
          <w:sz w:val="22"/>
          <w:szCs w:val="22"/>
        </w:rPr>
        <w:t xml:space="preserve"> mise en place</w:t>
      </w:r>
      <w:r w:rsidR="0040453E">
        <w:rPr>
          <w:sz w:val="22"/>
          <w:szCs w:val="22"/>
        </w:rPr>
        <w:t xml:space="preserve"> dans le cadre de la NAO 2023.</w:t>
      </w:r>
    </w:p>
    <w:p w:rsidP="003D3F46" w:rsidR="003D3F46" w:rsidRDefault="003D3F46" w:rsidRPr="003D3F46">
      <w:pPr>
        <w:pStyle w:val="Paragraphedeliste"/>
        <w:tabs>
          <w:tab w:pos="567" w:val="left"/>
        </w:tabs>
        <w:ind w:left="0"/>
        <w:jc w:val="both"/>
        <w:rPr>
          <w:sz w:val="22"/>
          <w:szCs w:val="22"/>
        </w:rPr>
      </w:pPr>
    </w:p>
    <w:p w:rsidP="006E555F" w:rsidR="0064179F" w:rsidRDefault="0064179F" w:rsidRPr="00024F3E">
      <w:pPr>
        <w:pStyle w:val="Titre1"/>
        <w:spacing w:before="0"/>
        <w:jc w:val="both"/>
        <w:rPr>
          <w:rFonts w:ascii="Times New Roman" w:cs="Times New Roman" w:hAnsi="Times New Roman"/>
          <w:sz w:val="24"/>
          <w:szCs w:val="24"/>
        </w:rPr>
      </w:pPr>
      <w:r w:rsidRPr="00024F3E">
        <w:rPr>
          <w:rFonts w:ascii="Times New Roman" w:cs="Times New Roman" w:hAnsi="Times New Roman"/>
          <w:sz w:val="24"/>
          <w:szCs w:val="24"/>
        </w:rPr>
        <w:t xml:space="preserve">Article 3 – Durée </w:t>
      </w:r>
      <w:r w:rsidR="00024F3E">
        <w:rPr>
          <w:rFonts w:ascii="Times New Roman" w:cs="Times New Roman" w:hAnsi="Times New Roman"/>
          <w:sz w:val="24"/>
          <w:szCs w:val="24"/>
        </w:rPr>
        <w:t>de l’accord</w:t>
      </w:r>
      <w:r w:rsidRPr="00024F3E">
        <w:rPr>
          <w:rFonts w:ascii="Times New Roman" w:cs="Times New Roman" w:hAnsi="Times New Roman"/>
          <w:sz w:val="24"/>
          <w:szCs w:val="24"/>
        </w:rPr>
        <w:t xml:space="preserve"> </w:t>
      </w:r>
    </w:p>
    <w:p w:rsidP="006E555F" w:rsidR="0064179F" w:rsidRDefault="0064179F" w:rsidRPr="00794BA1">
      <w:pPr>
        <w:jc w:val="both"/>
        <w:rPr>
          <w:sz w:val="22"/>
          <w:szCs w:val="22"/>
        </w:rPr>
      </w:pPr>
    </w:p>
    <w:p w:rsidP="006E555F" w:rsidR="0064179F" w:rsidRDefault="00024F3E"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Le présent accord, conclu dans le cadre des négociations annuelle, est valable pour la période </w:t>
      </w:r>
      <w:r w:rsidRPr="00024F3E">
        <w:rPr>
          <w:sz w:val="22"/>
          <w:szCs w:val="22"/>
          <w:u w:val="single"/>
        </w:rPr>
        <w:t>du 1</w:t>
      </w:r>
      <w:r w:rsidRPr="00024F3E">
        <w:rPr>
          <w:sz w:val="22"/>
          <w:szCs w:val="22"/>
          <w:u w:val="single"/>
          <w:vertAlign w:val="superscript"/>
        </w:rPr>
        <w:t>er</w:t>
      </w:r>
      <w:r w:rsidR="00F258CD">
        <w:rPr>
          <w:sz w:val="22"/>
          <w:szCs w:val="22"/>
          <w:u w:val="single"/>
        </w:rPr>
        <w:t xml:space="preserve"> janvier 202</w:t>
      </w:r>
      <w:r w:rsidR="00DB5832">
        <w:rPr>
          <w:sz w:val="22"/>
          <w:szCs w:val="22"/>
          <w:u w:val="single"/>
        </w:rPr>
        <w:t>3</w:t>
      </w:r>
      <w:r w:rsidR="00850D8D">
        <w:rPr>
          <w:sz w:val="22"/>
          <w:szCs w:val="22"/>
          <w:u w:val="single"/>
        </w:rPr>
        <w:t xml:space="preserve"> au 31 décembre 202</w:t>
      </w:r>
      <w:r w:rsidR="00DB5832">
        <w:rPr>
          <w:sz w:val="22"/>
          <w:szCs w:val="22"/>
          <w:u w:val="single"/>
        </w:rPr>
        <w:t>3</w:t>
      </w:r>
      <w:r w:rsidRPr="00024F3E">
        <w:rPr>
          <w:sz w:val="22"/>
          <w:szCs w:val="22"/>
          <w:u w:val="single"/>
        </w:rPr>
        <w:t>.</w:t>
      </w:r>
    </w:p>
    <w:p w:rsidP="006E555F" w:rsidR="00401780" w:rsidRDefault="00401780">
      <w:pPr>
        <w:jc w:val="both"/>
        <w:rPr>
          <w:sz w:val="22"/>
          <w:szCs w:val="22"/>
          <w:u w:val="single"/>
        </w:rPr>
      </w:pPr>
    </w:p>
    <w:p w:rsidP="006E555F" w:rsidR="00A75D4A" w:rsidRDefault="00A75D4A" w:rsidRPr="00A75D4A">
      <w:pPr>
        <w:jc w:val="both"/>
        <w:rPr>
          <w:sz w:val="22"/>
          <w:szCs w:val="22"/>
        </w:rPr>
      </w:pPr>
      <w:r w:rsidRPr="00A75D4A">
        <w:rPr>
          <w:sz w:val="22"/>
          <w:szCs w:val="22"/>
        </w:rPr>
        <w:t>Cet</w:t>
      </w:r>
      <w:r>
        <w:rPr>
          <w:sz w:val="22"/>
          <w:szCs w:val="22"/>
        </w:rPr>
        <w:t xml:space="preserve"> ac</w:t>
      </w:r>
      <w:r w:rsidR="001D58A6">
        <w:rPr>
          <w:sz w:val="22"/>
          <w:szCs w:val="22"/>
        </w:rPr>
        <w:t xml:space="preserve">cord est signé pour une durée </w:t>
      </w:r>
      <w:r>
        <w:rPr>
          <w:sz w:val="22"/>
          <w:szCs w:val="22"/>
        </w:rPr>
        <w:t xml:space="preserve">déterminée. A la fin de la période, cet accord cessera de produire ces effets à son terme, pour ne pas préjuger d’une nouvelle négociation obligatoire. </w:t>
      </w:r>
    </w:p>
    <w:p w:rsidP="006E555F" w:rsidR="006E555F" w:rsidRDefault="006E555F" w:rsidRPr="00024F3E">
      <w:pPr>
        <w:jc w:val="both"/>
        <w:rPr>
          <w:sz w:val="22"/>
          <w:szCs w:val="22"/>
          <w:u w:val="single"/>
        </w:rPr>
      </w:pPr>
    </w:p>
    <w:p w:rsidP="006E555F" w:rsidR="0064179F" w:rsidRDefault="0064179F" w:rsidRPr="00024F3E">
      <w:pPr>
        <w:pStyle w:val="Titre1"/>
        <w:spacing w:before="0"/>
        <w:jc w:val="both"/>
        <w:rPr>
          <w:rFonts w:ascii="Times New Roman" w:cs="Times New Roman" w:hAnsi="Times New Roman"/>
          <w:sz w:val="24"/>
          <w:szCs w:val="24"/>
        </w:rPr>
      </w:pPr>
      <w:r w:rsidRPr="00024F3E">
        <w:rPr>
          <w:rFonts w:ascii="Times New Roman" w:cs="Times New Roman" w:hAnsi="Times New Roman"/>
          <w:sz w:val="24"/>
          <w:szCs w:val="24"/>
        </w:rPr>
        <w:t xml:space="preserve">Article 4 – </w:t>
      </w:r>
      <w:r w:rsidR="00024F3E" w:rsidRPr="00024F3E">
        <w:rPr>
          <w:rFonts w:ascii="Times New Roman" w:cs="Times New Roman" w:hAnsi="Times New Roman"/>
          <w:sz w:val="24"/>
          <w:szCs w:val="24"/>
        </w:rPr>
        <w:t>Dépôt de l’accord</w:t>
      </w:r>
    </w:p>
    <w:p w:rsidP="006E555F" w:rsidR="0064179F" w:rsidRDefault="0064179F" w:rsidRPr="00794BA1">
      <w:pPr>
        <w:jc w:val="both"/>
        <w:rPr>
          <w:sz w:val="22"/>
          <w:szCs w:val="22"/>
        </w:rPr>
      </w:pPr>
    </w:p>
    <w:p w:rsidP="006E555F" w:rsidR="00DC620A" w:rsidRDefault="0064179F">
      <w:pPr>
        <w:jc w:val="both"/>
        <w:rPr>
          <w:sz w:val="22"/>
          <w:szCs w:val="22"/>
        </w:rPr>
      </w:pPr>
      <w:r w:rsidRPr="00DC620A">
        <w:rPr>
          <w:sz w:val="22"/>
          <w:szCs w:val="22"/>
        </w:rPr>
        <w:t xml:space="preserve">Le présent accord est établi en </w:t>
      </w:r>
      <w:r w:rsidR="007545BB">
        <w:rPr>
          <w:sz w:val="22"/>
          <w:szCs w:val="22"/>
        </w:rPr>
        <w:t>4</w:t>
      </w:r>
      <w:r w:rsidRPr="00DC620A">
        <w:rPr>
          <w:sz w:val="22"/>
          <w:szCs w:val="22"/>
        </w:rPr>
        <w:t xml:space="preserve"> exemplaires pour notification</w:t>
      </w:r>
      <w:r w:rsidR="00DC620A" w:rsidRPr="00DC620A">
        <w:rPr>
          <w:sz w:val="22"/>
          <w:szCs w:val="22"/>
        </w:rPr>
        <w:t> :</w:t>
      </w:r>
    </w:p>
    <w:p w:rsidP="006E555F" w:rsidR="006E555F" w:rsidRDefault="006E555F" w:rsidRPr="00DC620A">
      <w:pPr>
        <w:jc w:val="both"/>
        <w:rPr>
          <w:sz w:val="22"/>
          <w:szCs w:val="22"/>
        </w:rPr>
      </w:pPr>
    </w:p>
    <w:p w:rsidP="006E555F" w:rsidR="00DC620A" w:rsidRDefault="00DC620A" w:rsidRPr="006E555F">
      <w:pPr>
        <w:pStyle w:val="Paragraphedeliste"/>
        <w:numPr>
          <w:ilvl w:val="1"/>
          <w:numId w:val="1"/>
        </w:numPr>
        <w:tabs>
          <w:tab w:pos="567" w:val="left"/>
        </w:tabs>
        <w:ind w:firstLine="0" w:left="0"/>
        <w:jc w:val="both"/>
        <w:rPr>
          <w:sz w:val="22"/>
          <w:szCs w:val="22"/>
        </w:rPr>
      </w:pPr>
      <w:r w:rsidRPr="006E555F">
        <w:rPr>
          <w:sz w:val="22"/>
          <w:szCs w:val="22"/>
        </w:rPr>
        <w:t>1 exemplaire pour la Direction</w:t>
      </w:r>
    </w:p>
    <w:p w:rsidP="006E555F" w:rsidR="0064179F" w:rsidRDefault="00DC620A" w:rsidRPr="00DC620A">
      <w:pPr>
        <w:pStyle w:val="Paragraphedeliste"/>
        <w:numPr>
          <w:ilvl w:val="1"/>
          <w:numId w:val="1"/>
        </w:numPr>
        <w:tabs>
          <w:tab w:pos="2627" w:val="clear"/>
          <w:tab w:pos="567" w:val="left"/>
        </w:tabs>
        <w:ind w:firstLine="0" w:left="0"/>
        <w:rPr>
          <w:sz w:val="22"/>
          <w:szCs w:val="22"/>
        </w:rPr>
      </w:pPr>
      <w:r w:rsidRPr="00DC620A">
        <w:rPr>
          <w:sz w:val="22"/>
          <w:szCs w:val="22"/>
        </w:rPr>
        <w:t xml:space="preserve">1 exemplaire </w:t>
      </w:r>
      <w:r w:rsidR="0064179F" w:rsidRPr="00DC620A">
        <w:rPr>
          <w:sz w:val="22"/>
          <w:szCs w:val="22"/>
        </w:rPr>
        <w:t>à chaque organisation syndicale représentative dans l’entrepri</w:t>
      </w:r>
      <w:r w:rsidRPr="00DC620A">
        <w:rPr>
          <w:sz w:val="22"/>
          <w:szCs w:val="22"/>
        </w:rPr>
        <w:t>se contre remise en main propre</w:t>
      </w:r>
    </w:p>
    <w:p w:rsidP="006E555F" w:rsidR="00DC620A" w:rsidRDefault="00DC620A" w:rsidRPr="00DC620A">
      <w:pPr>
        <w:pStyle w:val="Paragraphedeliste"/>
        <w:numPr>
          <w:ilvl w:val="1"/>
          <w:numId w:val="1"/>
        </w:numPr>
        <w:tabs>
          <w:tab w:pos="2627" w:val="clear"/>
          <w:tab w:pos="567" w:val="left"/>
          <w:tab w:pos="2630" w:val="num"/>
        </w:tabs>
        <w:ind w:firstLine="0" w:left="0"/>
        <w:rPr>
          <w:sz w:val="22"/>
          <w:szCs w:val="22"/>
        </w:rPr>
      </w:pPr>
      <w:r w:rsidRPr="00DC620A">
        <w:rPr>
          <w:sz w:val="22"/>
          <w:szCs w:val="22"/>
        </w:rPr>
        <w:t>1 exemplaire signés destinés à la DIRECCTE sur support papier et un sur support informatique</w:t>
      </w:r>
    </w:p>
    <w:p w:rsidP="006E555F" w:rsidR="00DC620A" w:rsidRDefault="00DC620A" w:rsidRPr="00DC620A">
      <w:pPr>
        <w:pStyle w:val="Paragraphedeliste"/>
        <w:numPr>
          <w:ilvl w:val="1"/>
          <w:numId w:val="1"/>
        </w:numPr>
        <w:tabs>
          <w:tab w:pos="567" w:val="left"/>
        </w:tabs>
        <w:ind w:firstLine="0" w:left="0"/>
        <w:rPr>
          <w:sz w:val="22"/>
          <w:szCs w:val="22"/>
        </w:rPr>
      </w:pPr>
      <w:r w:rsidRPr="00DC620A">
        <w:rPr>
          <w:sz w:val="22"/>
          <w:szCs w:val="22"/>
        </w:rPr>
        <w:t>1 exemplaire signé destiné au Secrétariat-Greffe du Conseil de Prud’hommes d’Alençon</w:t>
      </w:r>
      <w:r w:rsidR="00E503D5">
        <w:rPr>
          <w:sz w:val="22"/>
          <w:szCs w:val="22"/>
        </w:rPr>
        <w:t xml:space="preserve"> </w:t>
      </w:r>
    </w:p>
    <w:p w:rsidP="006E555F" w:rsidR="0064179F" w:rsidRDefault="0064179F" w:rsidRPr="00DC620A">
      <w:pPr>
        <w:jc w:val="both"/>
        <w:rPr>
          <w:sz w:val="22"/>
          <w:szCs w:val="22"/>
        </w:rPr>
      </w:pPr>
    </w:p>
    <w:p w:rsidP="006E555F" w:rsidR="0064179F" w:rsidRDefault="0064179F" w:rsidRPr="00DC620A">
      <w:pPr>
        <w:jc w:val="both"/>
        <w:rPr>
          <w:sz w:val="22"/>
          <w:szCs w:val="22"/>
        </w:rPr>
      </w:pPr>
      <w:r w:rsidRPr="00DC620A">
        <w:rPr>
          <w:sz w:val="22"/>
          <w:szCs w:val="22"/>
        </w:rPr>
        <w:t xml:space="preserve">Ces deux </w:t>
      </w:r>
      <w:r w:rsidR="00DC620A" w:rsidRPr="00DC620A">
        <w:rPr>
          <w:sz w:val="22"/>
          <w:szCs w:val="22"/>
        </w:rPr>
        <w:t xml:space="preserve">derniers </w:t>
      </w:r>
      <w:r w:rsidRPr="00DC620A">
        <w:rPr>
          <w:sz w:val="22"/>
          <w:szCs w:val="22"/>
        </w:rPr>
        <w:t>dépôts seront effectués par l’employeur après expiration du délai d’opposition conformément à l’article L.223</w:t>
      </w:r>
      <w:r w:rsidR="006E555F">
        <w:rPr>
          <w:sz w:val="22"/>
          <w:szCs w:val="22"/>
        </w:rPr>
        <w:tab/>
      </w:r>
      <w:r w:rsidR="006E555F">
        <w:rPr>
          <w:sz w:val="22"/>
          <w:szCs w:val="22"/>
        </w:rPr>
        <w:tab/>
      </w:r>
      <w:r w:rsidRPr="00DC620A">
        <w:rPr>
          <w:sz w:val="22"/>
          <w:szCs w:val="22"/>
        </w:rPr>
        <w:t>2-13 du Code du Travail.</w:t>
      </w:r>
    </w:p>
    <w:p w:rsidP="006E555F" w:rsidR="0064179F" w:rsidRDefault="0064179F">
      <w:pPr>
        <w:jc w:val="both"/>
        <w:rPr>
          <w:sz w:val="22"/>
          <w:szCs w:val="22"/>
        </w:rPr>
      </w:pPr>
    </w:p>
    <w:p w:rsidP="006E555F" w:rsidR="005E4E6E" w:rsidRDefault="005E4E6E" w:rsidRPr="00DC620A">
      <w:pPr>
        <w:jc w:val="both"/>
        <w:rPr>
          <w:sz w:val="22"/>
          <w:szCs w:val="22"/>
        </w:rPr>
      </w:pPr>
    </w:p>
    <w:p w:rsidP="006E555F" w:rsidR="0064179F" w:rsidRDefault="0064179F" w:rsidRPr="00DC620A">
      <w:pPr>
        <w:jc w:val="both"/>
        <w:rPr>
          <w:sz w:val="22"/>
          <w:szCs w:val="22"/>
        </w:rPr>
      </w:pPr>
      <w:r w:rsidRPr="00A43B06">
        <w:rPr>
          <w:sz w:val="22"/>
          <w:szCs w:val="22"/>
        </w:rPr>
        <w:t xml:space="preserve">Fait à </w:t>
      </w:r>
      <w:r w:rsidR="00DC620A" w:rsidRPr="00A43B06">
        <w:rPr>
          <w:sz w:val="22"/>
          <w:szCs w:val="22"/>
        </w:rPr>
        <w:t>Valframbert</w:t>
      </w:r>
      <w:r w:rsidRPr="00A43B06">
        <w:rPr>
          <w:sz w:val="22"/>
          <w:szCs w:val="22"/>
        </w:rPr>
        <w:t>, le</w:t>
      </w:r>
      <w:r w:rsidR="00DA59FE">
        <w:rPr>
          <w:sz w:val="22"/>
          <w:szCs w:val="22"/>
        </w:rPr>
        <w:t xml:space="preserve"> </w:t>
      </w:r>
      <w:r w:rsidR="001625CA">
        <w:rPr>
          <w:sz w:val="22"/>
          <w:szCs w:val="22"/>
        </w:rPr>
        <w:t>27</w:t>
      </w:r>
      <w:r w:rsidR="00B56145">
        <w:rPr>
          <w:sz w:val="22"/>
          <w:szCs w:val="22"/>
        </w:rPr>
        <w:t>/</w:t>
      </w:r>
      <w:r w:rsidR="001625CA">
        <w:rPr>
          <w:sz w:val="22"/>
          <w:szCs w:val="22"/>
        </w:rPr>
        <w:t>01</w:t>
      </w:r>
      <w:r w:rsidR="00B56145">
        <w:rPr>
          <w:sz w:val="22"/>
          <w:szCs w:val="22"/>
        </w:rPr>
        <w:t>/</w:t>
      </w:r>
      <w:r w:rsidR="001625CA">
        <w:rPr>
          <w:sz w:val="22"/>
          <w:szCs w:val="22"/>
        </w:rPr>
        <w:t>2023</w:t>
      </w:r>
      <w:r w:rsidR="00BB5CF3" w:rsidRPr="00A43B06">
        <w:rPr>
          <w:sz w:val="22"/>
          <w:szCs w:val="22"/>
        </w:rPr>
        <w:t>.</w:t>
      </w:r>
    </w:p>
    <w:p w:rsidP="006E555F" w:rsidR="00DC620A" w:rsidRDefault="00DC620A">
      <w:pPr>
        <w:jc w:val="both"/>
        <w:rPr>
          <w:sz w:val="22"/>
          <w:szCs w:val="22"/>
        </w:rPr>
      </w:pPr>
    </w:p>
    <w:p w:rsidP="00567A63" w:rsidR="00567A63" w:rsidRDefault="00567A63">
      <w:pPr>
        <w:tabs>
          <w:tab w:pos="567" w:val="left"/>
          <w:tab w:pos="1134" w:val="left"/>
        </w:tabs>
        <w:jc w:val="both"/>
        <w:rPr>
          <w:rFonts w:eastAsiaTheme="minorHAnsi"/>
          <w:sz w:val="22"/>
          <w:szCs w:val="22"/>
          <w:lang w:eastAsia="en-US"/>
        </w:rPr>
      </w:pPr>
      <w:r>
        <w:rPr>
          <w:rFonts w:eastAsiaTheme="minorHAnsi"/>
          <w:sz w:val="22"/>
          <w:szCs w:val="22"/>
          <w:lang w:eastAsia="en-US"/>
        </w:rPr>
        <w:tab/>
      </w:r>
      <w:r>
        <w:rPr>
          <w:rFonts w:eastAsiaTheme="minorHAnsi"/>
          <w:sz w:val="22"/>
          <w:szCs w:val="22"/>
          <w:lang w:eastAsia="en-US"/>
        </w:rPr>
        <w:tab/>
      </w:r>
      <w:r>
        <w:rPr>
          <w:rFonts w:eastAsiaTheme="minorHAnsi"/>
          <w:sz w:val="22"/>
          <w:szCs w:val="22"/>
          <w:lang w:eastAsia="en-US"/>
        </w:rPr>
        <w:tab/>
        <w:t xml:space="preserve">Le </w:t>
      </w:r>
      <w:r w:rsidRPr="00DC620A">
        <w:rPr>
          <w:rFonts w:eastAsiaTheme="minorHAnsi"/>
          <w:sz w:val="22"/>
          <w:szCs w:val="22"/>
          <w:lang w:eastAsia="en-US"/>
        </w:rPr>
        <w:t>Directeur d’établissement</w:t>
      </w:r>
      <w:r>
        <w:rPr>
          <w:rFonts w:eastAsiaTheme="minorHAnsi"/>
          <w:sz w:val="22"/>
          <w:szCs w:val="22"/>
          <w:lang w:eastAsia="en-US"/>
        </w:rPr>
        <w:tab/>
      </w:r>
      <w:r>
        <w:rPr>
          <w:rFonts w:eastAsiaTheme="minorHAnsi"/>
          <w:sz w:val="22"/>
          <w:szCs w:val="22"/>
          <w:lang w:eastAsia="en-US"/>
        </w:rPr>
        <w:tab/>
      </w:r>
      <w:r w:rsidRPr="00DC620A">
        <w:rPr>
          <w:rFonts w:eastAsiaTheme="minorHAnsi"/>
          <w:sz w:val="22"/>
          <w:szCs w:val="22"/>
          <w:lang w:eastAsia="en-US"/>
        </w:rPr>
        <w:t>,</w:t>
      </w:r>
      <w:r>
        <w:rPr>
          <w:rFonts w:eastAsiaTheme="minorHAnsi"/>
          <w:sz w:val="22"/>
          <w:szCs w:val="22"/>
          <w:lang w:eastAsia="en-US"/>
        </w:rPr>
        <w:tab/>
      </w:r>
      <w:r>
        <w:rPr>
          <w:rFonts w:eastAsiaTheme="minorHAnsi"/>
          <w:sz w:val="22"/>
          <w:szCs w:val="22"/>
          <w:lang w:eastAsia="en-US"/>
        </w:rPr>
        <w:tab/>
      </w:r>
      <w:r>
        <w:rPr>
          <w:rFonts w:eastAsiaTheme="minorHAnsi"/>
          <w:sz w:val="22"/>
          <w:szCs w:val="22"/>
          <w:lang w:eastAsia="en-US"/>
        </w:rPr>
        <w:tab/>
      </w:r>
      <w:r>
        <w:rPr>
          <w:rFonts w:eastAsiaTheme="minorHAnsi"/>
          <w:sz w:val="22"/>
          <w:szCs w:val="22"/>
          <w:lang w:eastAsia="en-US"/>
        </w:rPr>
        <w:tab/>
      </w:r>
      <w:r>
        <w:rPr>
          <w:rFonts w:eastAsiaTheme="minorHAnsi"/>
          <w:sz w:val="22"/>
          <w:szCs w:val="22"/>
          <w:lang w:eastAsia="en-US"/>
        </w:rPr>
        <w:tab/>
      </w:r>
      <w:r>
        <w:rPr>
          <w:rFonts w:eastAsiaTheme="minorHAnsi"/>
          <w:sz w:val="22"/>
          <w:szCs w:val="22"/>
          <w:lang w:eastAsia="en-US"/>
        </w:rPr>
        <w:tab/>
      </w:r>
      <w:r>
        <w:rPr>
          <w:rFonts w:eastAsiaTheme="minorHAnsi"/>
          <w:sz w:val="22"/>
          <w:szCs w:val="22"/>
          <w:lang w:eastAsia="en-US"/>
        </w:rPr>
        <w:tab/>
      </w:r>
      <w:r>
        <w:rPr>
          <w:rFonts w:eastAsiaTheme="minorHAnsi"/>
          <w:sz w:val="22"/>
          <w:szCs w:val="22"/>
          <w:lang w:eastAsia="en-US"/>
        </w:rPr>
        <w:tab/>
      </w:r>
      <w:r>
        <w:rPr>
          <w:rFonts w:eastAsiaTheme="minorHAnsi"/>
          <w:sz w:val="22"/>
          <w:szCs w:val="22"/>
          <w:lang w:eastAsia="en-US"/>
        </w:rPr>
        <w:tab/>
        <w:t xml:space="preserve">     </w:t>
      </w:r>
      <w:r w:rsidRPr="00DC620A">
        <w:rPr>
          <w:rFonts w:eastAsiaTheme="minorHAnsi"/>
          <w:sz w:val="22"/>
          <w:szCs w:val="22"/>
          <w:lang w:eastAsia="en-US"/>
        </w:rPr>
        <w:t xml:space="preserve"> </w:t>
      </w:r>
      <w:r>
        <w:rPr>
          <w:rFonts w:eastAsiaTheme="minorHAnsi"/>
          <w:sz w:val="22"/>
          <w:szCs w:val="22"/>
          <w:lang w:eastAsia="en-US"/>
        </w:rPr>
        <w:tab/>
      </w:r>
      <w:r w:rsidRPr="00DC620A">
        <w:rPr>
          <w:rFonts w:eastAsiaTheme="minorHAnsi"/>
          <w:sz w:val="22"/>
          <w:szCs w:val="22"/>
          <w:lang w:eastAsia="en-US"/>
        </w:rPr>
        <w:tab/>
      </w:r>
      <w:r w:rsidRPr="00DC620A">
        <w:rPr>
          <w:rFonts w:eastAsiaTheme="minorHAnsi"/>
          <w:sz w:val="22"/>
          <w:szCs w:val="22"/>
          <w:lang w:eastAsia="en-US"/>
        </w:rPr>
        <w:tab/>
      </w:r>
      <w:r>
        <w:rPr>
          <w:rFonts w:eastAsiaTheme="minorHAnsi"/>
          <w:sz w:val="22"/>
          <w:szCs w:val="22"/>
          <w:lang w:eastAsia="en-US"/>
        </w:rPr>
        <w:tab/>
      </w:r>
      <w:r>
        <w:rPr>
          <w:rFonts w:eastAsiaTheme="minorHAnsi"/>
          <w:sz w:val="22"/>
          <w:szCs w:val="22"/>
          <w:lang w:eastAsia="en-US"/>
        </w:rPr>
        <w:tab/>
      </w:r>
      <w:r>
        <w:rPr>
          <w:rFonts w:eastAsiaTheme="minorHAnsi"/>
          <w:sz w:val="22"/>
          <w:szCs w:val="22"/>
          <w:lang w:eastAsia="en-US"/>
        </w:rPr>
        <w:tab/>
      </w:r>
      <w:r>
        <w:rPr>
          <w:rFonts w:eastAsiaTheme="minorHAnsi"/>
          <w:sz w:val="22"/>
          <w:szCs w:val="22"/>
          <w:lang w:eastAsia="en-US"/>
        </w:rPr>
        <w:tab/>
      </w:r>
      <w:r>
        <w:rPr>
          <w:rFonts w:eastAsiaTheme="minorHAnsi"/>
          <w:sz w:val="22"/>
          <w:szCs w:val="22"/>
          <w:lang w:eastAsia="en-US"/>
        </w:rPr>
        <w:tab/>
      </w:r>
      <w:r>
        <w:rPr>
          <w:rFonts w:eastAsiaTheme="minorHAnsi"/>
          <w:sz w:val="22"/>
          <w:szCs w:val="22"/>
          <w:lang w:eastAsia="en-US"/>
        </w:rPr>
        <w:tab/>
      </w:r>
      <w:r>
        <w:rPr>
          <w:rFonts w:eastAsiaTheme="minorHAnsi"/>
          <w:sz w:val="22"/>
          <w:szCs w:val="22"/>
          <w:lang w:eastAsia="en-US"/>
        </w:rPr>
        <w:tab/>
      </w:r>
      <w:r>
        <w:rPr>
          <w:rFonts w:eastAsiaTheme="minorHAnsi"/>
          <w:sz w:val="22"/>
          <w:szCs w:val="22"/>
          <w:lang w:eastAsia="en-US"/>
        </w:rPr>
        <w:tab/>
      </w:r>
      <w:r>
        <w:rPr>
          <w:rFonts w:eastAsiaTheme="minorHAnsi"/>
          <w:sz w:val="22"/>
          <w:szCs w:val="22"/>
          <w:lang w:eastAsia="en-US"/>
        </w:rPr>
        <w:tab/>
      </w:r>
      <w:r>
        <w:rPr>
          <w:rFonts w:eastAsiaTheme="minorHAnsi"/>
          <w:sz w:val="22"/>
          <w:szCs w:val="22"/>
          <w:lang w:eastAsia="en-US"/>
        </w:rPr>
        <w:tab/>
      </w:r>
      <w:r>
        <w:rPr>
          <w:rFonts w:eastAsiaTheme="minorHAnsi"/>
          <w:sz w:val="22"/>
          <w:szCs w:val="22"/>
          <w:lang w:eastAsia="en-US"/>
        </w:rPr>
        <w:tab/>
      </w:r>
      <w:r>
        <w:rPr>
          <w:rFonts w:eastAsiaTheme="minorHAnsi"/>
          <w:sz w:val="22"/>
          <w:szCs w:val="22"/>
          <w:lang w:eastAsia="en-US"/>
        </w:rPr>
        <w:tab/>
      </w:r>
      <w:r>
        <w:rPr>
          <w:rFonts w:eastAsiaTheme="minorHAnsi"/>
          <w:sz w:val="22"/>
          <w:szCs w:val="22"/>
          <w:lang w:eastAsia="en-US"/>
        </w:rPr>
        <w:tab/>
      </w:r>
      <w:r>
        <w:rPr>
          <w:rFonts w:eastAsiaTheme="minorHAnsi"/>
          <w:sz w:val="22"/>
          <w:szCs w:val="22"/>
          <w:lang w:eastAsia="en-US"/>
        </w:rPr>
        <w:tab/>
      </w:r>
      <w:r>
        <w:rPr>
          <w:rFonts w:eastAsiaTheme="minorHAnsi"/>
          <w:sz w:val="22"/>
          <w:szCs w:val="22"/>
          <w:lang w:eastAsia="en-US"/>
        </w:rPr>
        <w:tab/>
      </w:r>
      <w:r>
        <w:rPr>
          <w:rFonts w:eastAsiaTheme="minorHAnsi"/>
          <w:sz w:val="22"/>
          <w:szCs w:val="22"/>
          <w:lang w:eastAsia="en-US"/>
        </w:rPr>
        <w:tab/>
      </w:r>
      <w:r>
        <w:rPr>
          <w:rFonts w:eastAsiaTheme="minorHAnsi"/>
          <w:sz w:val="22"/>
          <w:szCs w:val="22"/>
          <w:lang w:eastAsia="en-US"/>
        </w:rPr>
        <w:tab/>
      </w:r>
      <w:r>
        <w:rPr>
          <w:rFonts w:eastAsiaTheme="minorHAnsi"/>
          <w:sz w:val="22"/>
          <w:szCs w:val="22"/>
          <w:lang w:eastAsia="en-US"/>
        </w:rPr>
        <w:tab/>
      </w:r>
      <w:r>
        <w:rPr>
          <w:rFonts w:eastAsiaTheme="minorHAnsi"/>
          <w:sz w:val="22"/>
          <w:szCs w:val="22"/>
          <w:lang w:eastAsia="en-US"/>
        </w:rPr>
        <w:tab/>
      </w:r>
      <w:r>
        <w:rPr>
          <w:rFonts w:eastAsiaTheme="minorHAnsi"/>
          <w:sz w:val="22"/>
          <w:szCs w:val="22"/>
          <w:lang w:eastAsia="en-US"/>
        </w:rPr>
        <w:tab/>
        <w:t xml:space="preserve">      </w:t>
      </w:r>
      <w:r>
        <w:rPr>
          <w:rFonts w:eastAsiaTheme="minorHAnsi"/>
          <w:sz w:val="22"/>
          <w:szCs w:val="22"/>
          <w:lang w:eastAsia="en-US"/>
        </w:rPr>
        <w:tab/>
      </w:r>
      <w:r>
        <w:rPr>
          <w:rFonts w:eastAsiaTheme="minorHAnsi"/>
          <w:sz w:val="22"/>
          <w:szCs w:val="22"/>
          <w:lang w:eastAsia="en-US"/>
        </w:rPr>
        <w:tab/>
        <w:t xml:space="preserve">   </w:t>
      </w:r>
      <w:r>
        <w:rPr>
          <w:rFonts w:eastAsiaTheme="minorHAnsi"/>
          <w:sz w:val="22"/>
          <w:szCs w:val="22"/>
          <w:lang w:eastAsia="en-US"/>
        </w:rPr>
        <w:tab/>
        <w:t xml:space="preserve">   </w:t>
      </w:r>
      <w:r>
        <w:rPr>
          <w:rFonts w:eastAsiaTheme="minorHAnsi"/>
          <w:sz w:val="22"/>
          <w:szCs w:val="22"/>
          <w:lang w:eastAsia="en-US"/>
        </w:rPr>
        <w:tab/>
      </w:r>
      <w:r>
        <w:rPr>
          <w:rFonts w:eastAsiaTheme="minorHAnsi"/>
          <w:sz w:val="22"/>
          <w:szCs w:val="22"/>
          <w:lang w:eastAsia="en-US"/>
        </w:rPr>
        <w:tab/>
      </w:r>
      <w:bookmarkStart w:id="0" w:name="_GoBack"/>
      <w:bookmarkEnd w:id="0"/>
      <w:r>
        <w:rPr>
          <w:rFonts w:eastAsiaTheme="minorHAnsi"/>
          <w:sz w:val="22"/>
          <w:szCs w:val="22"/>
          <w:lang w:eastAsia="en-US"/>
        </w:rPr>
        <w:t xml:space="preserve"> </w:t>
      </w:r>
      <w:r>
        <w:rPr>
          <w:rFonts w:eastAsiaTheme="minorHAnsi"/>
          <w:sz w:val="22"/>
          <w:szCs w:val="22"/>
          <w:lang w:eastAsia="en-US"/>
        </w:rPr>
        <w:tab/>
      </w:r>
      <w:r>
        <w:rPr>
          <w:rFonts w:eastAsiaTheme="minorHAnsi"/>
          <w:sz w:val="22"/>
          <w:szCs w:val="22"/>
          <w:lang w:eastAsia="en-US"/>
        </w:rPr>
        <w:tab/>
      </w:r>
      <w:r>
        <w:rPr>
          <w:rFonts w:eastAsiaTheme="minorHAnsi"/>
          <w:sz w:val="22"/>
          <w:szCs w:val="22"/>
          <w:lang w:eastAsia="en-US"/>
        </w:rPr>
        <w:tab/>
      </w:r>
      <w:r>
        <w:rPr>
          <w:rFonts w:eastAsiaTheme="minorHAnsi"/>
          <w:sz w:val="22"/>
          <w:szCs w:val="22"/>
          <w:lang w:eastAsia="en-US"/>
        </w:rPr>
        <w:tab/>
      </w:r>
      <w:r>
        <w:rPr>
          <w:rFonts w:eastAsiaTheme="minorHAnsi"/>
          <w:sz w:val="22"/>
          <w:szCs w:val="22"/>
          <w:lang w:eastAsia="en-US"/>
        </w:rPr>
        <w:tab/>
      </w:r>
      <w:r>
        <w:rPr>
          <w:rFonts w:eastAsiaTheme="minorHAnsi"/>
          <w:sz w:val="22"/>
          <w:szCs w:val="22"/>
          <w:lang w:eastAsia="en-US"/>
        </w:rPr>
        <w:tab/>
      </w:r>
      <w:r>
        <w:rPr>
          <w:rFonts w:eastAsiaTheme="minorHAnsi"/>
          <w:sz w:val="22"/>
          <w:szCs w:val="22"/>
          <w:lang w:eastAsia="en-US"/>
        </w:rPr>
        <w:tab/>
      </w:r>
      <w:r>
        <w:rPr>
          <w:rFonts w:eastAsiaTheme="minorHAnsi"/>
          <w:sz w:val="22"/>
          <w:szCs w:val="22"/>
          <w:lang w:eastAsia="en-US"/>
        </w:rPr>
        <w:tab/>
      </w:r>
      <w:r>
        <w:rPr>
          <w:rFonts w:eastAsiaTheme="minorHAnsi"/>
          <w:sz w:val="22"/>
          <w:szCs w:val="22"/>
          <w:lang w:eastAsia="en-US"/>
        </w:rPr>
        <w:tab/>
      </w:r>
      <w:r>
        <w:rPr>
          <w:rFonts w:eastAsiaTheme="minorHAnsi"/>
          <w:sz w:val="22"/>
          <w:szCs w:val="22"/>
          <w:lang w:eastAsia="en-US"/>
        </w:rPr>
        <w:tab/>
        <w:t xml:space="preserve">  </w:t>
      </w:r>
      <w:r w:rsidRPr="00DC620A">
        <w:rPr>
          <w:rFonts w:eastAsiaTheme="minorHAnsi"/>
          <w:sz w:val="22"/>
          <w:szCs w:val="22"/>
          <w:lang w:eastAsia="en-US"/>
        </w:rPr>
        <w:t>Le syndicat CFDT</w:t>
      </w:r>
      <w:r>
        <w:rPr>
          <w:rFonts w:eastAsiaTheme="minorHAnsi"/>
          <w:sz w:val="22"/>
          <w:szCs w:val="22"/>
          <w:lang w:eastAsia="en-US"/>
        </w:rPr>
        <w:t xml:space="preserve">, </w:t>
      </w:r>
      <w:r>
        <w:rPr>
          <w:rFonts w:eastAsiaTheme="minorHAnsi"/>
          <w:sz w:val="22"/>
          <w:szCs w:val="22"/>
          <w:lang w:eastAsia="en-US"/>
        </w:rPr>
        <w:tab/>
      </w:r>
      <w:r>
        <w:rPr>
          <w:rFonts w:eastAsiaTheme="minorHAnsi"/>
          <w:sz w:val="22"/>
          <w:szCs w:val="22"/>
          <w:lang w:eastAsia="en-US"/>
        </w:rPr>
        <w:tab/>
      </w:r>
      <w:r>
        <w:rPr>
          <w:rFonts w:eastAsiaTheme="minorHAnsi"/>
          <w:sz w:val="22"/>
          <w:szCs w:val="22"/>
          <w:lang w:eastAsia="en-US"/>
        </w:rPr>
        <w:tab/>
      </w:r>
      <w:r>
        <w:rPr>
          <w:rFonts w:eastAsiaTheme="minorHAnsi"/>
          <w:sz w:val="22"/>
          <w:szCs w:val="22"/>
          <w:lang w:eastAsia="en-US"/>
        </w:rPr>
        <w:tab/>
      </w:r>
      <w:r>
        <w:rPr>
          <w:rFonts w:eastAsiaTheme="minorHAnsi"/>
          <w:sz w:val="22"/>
          <w:szCs w:val="22"/>
          <w:lang w:eastAsia="en-US"/>
        </w:rPr>
        <w:tab/>
      </w:r>
      <w:r>
        <w:rPr>
          <w:rFonts w:eastAsiaTheme="minorHAnsi"/>
          <w:sz w:val="22"/>
          <w:szCs w:val="22"/>
          <w:lang w:eastAsia="en-US"/>
        </w:rPr>
        <w:tab/>
      </w:r>
      <w:r>
        <w:rPr>
          <w:rFonts w:eastAsiaTheme="minorHAnsi"/>
          <w:sz w:val="22"/>
          <w:szCs w:val="22"/>
          <w:lang w:eastAsia="en-US"/>
        </w:rPr>
        <w:tab/>
      </w:r>
      <w:r>
        <w:rPr>
          <w:rFonts w:eastAsiaTheme="minorHAnsi"/>
          <w:sz w:val="22"/>
          <w:szCs w:val="22"/>
          <w:lang w:eastAsia="en-US"/>
        </w:rPr>
        <w:tab/>
      </w:r>
      <w:r>
        <w:rPr>
          <w:rFonts w:eastAsiaTheme="minorHAnsi"/>
          <w:sz w:val="22"/>
          <w:szCs w:val="22"/>
          <w:lang w:eastAsia="en-US"/>
        </w:rPr>
        <w:tab/>
        <w:t xml:space="preserve">                    </w:t>
      </w:r>
    </w:p>
    <w:p w:rsidP="006E555F" w:rsidR="00567A63" w:rsidRDefault="00567A63">
      <w:pPr>
        <w:jc w:val="both"/>
        <w:rPr>
          <w:sz w:val="22"/>
          <w:szCs w:val="22"/>
        </w:rPr>
      </w:pPr>
    </w:p>
    <w:p w:rsidP="006E555F" w:rsidR="00567A63" w:rsidRDefault="00567A63">
      <w:pPr>
        <w:jc w:val="both"/>
        <w:rPr>
          <w:sz w:val="22"/>
          <w:szCs w:val="22"/>
        </w:rPr>
      </w:pPr>
    </w:p>
    <w:sectPr w:rsidR="00567A63" w:rsidSect="006E555F">
      <w:headerReference r:id="rId9" w:type="even"/>
      <w:headerReference r:id="rId10" w:type="default"/>
      <w:footerReference r:id="rId11" w:type="even"/>
      <w:footerReference r:id="rId12" w:type="default"/>
      <w:headerReference r:id="rId13" w:type="first"/>
      <w:footerReference r:id="rId14" w:type="first"/>
      <w:pgSz w:h="16838" w:w="11906"/>
      <w:pgMar w:bottom="1134" w:footer="709" w:gutter="0" w:header="709" w:left="1418" w:right="1418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F9F" w:rsidRDefault="00336F9F" w:rsidP="00927360">
      <w:r>
        <w:separator/>
      </w:r>
    </w:p>
  </w:endnote>
  <w:endnote w:type="continuationSeparator" w:id="0">
    <w:p w:rsidR="00336F9F" w:rsidRDefault="00336F9F" w:rsidP="0092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BD16B5" w:rsidRDefault="00BD16B5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sdt>
    <w:sdtPr>
      <w:id w:val="192846403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545BB" w:rsidRDefault="007545BB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567A63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567A63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7545BB" w:rsidRDefault="007545BB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BD16B5" w:rsidRDefault="00BD16B5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P="00927360" w:rsidR="00336F9F" w:rsidRDefault="00336F9F">
      <w:r>
        <w:separator/>
      </w:r>
    </w:p>
  </w:footnote>
  <w:footnote w:id="0" w:type="continuationSeparator">
    <w:p w:rsidP="00927360" w:rsidR="00336F9F" w:rsidRDefault="00336F9F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BD16B5" w:rsidRDefault="00BD16B5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BD16B5" w:rsidRDefault="00BD16B5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BD16B5" w:rsidRDefault="00BD16B5">
    <w:pPr>
      <w:pStyle w:val="En-tte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numPicBullet w:numPicBulletId="0">
    <w:pict>
      <v:shapetype coordsize="21600,21600" filled="f" id="_x0000_t75" o:preferrelative="t" o:spt="75" path="m@4@5l@4@11@9@11@9@5xe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aspectratio="t" v:ext="edit"/>
      </v:shapetype>
      <v:shape id="_x0000_i1026" o:bullet="t" style="width:11.25pt;height:11.25pt" type="#_x0000_t75">
        <v:imagedata o:title="mso70" r:id="rId1"/>
      </v:shape>
    </w:pict>
  </w:numPicBullet>
  <w:abstractNum w:abstractNumId="0">
    <w:nsid w:val="346F3918"/>
    <w:multiLevelType w:val="hybridMultilevel"/>
    <w:tmpl w:val="8BEC77F2"/>
    <w:lvl w:ilvl="0" w:tplc="510A7C88">
      <w:start w:val="1"/>
      <w:numFmt w:val="lowerLetter"/>
      <w:lvlText w:val="%1)"/>
      <w:lvlJc w:val="left"/>
      <w:pPr>
        <w:tabs>
          <w:tab w:pos="1907" w:val="num"/>
        </w:tabs>
        <w:ind w:hanging="360" w:left="1907"/>
      </w:pPr>
      <w:rPr>
        <w:rFonts w:hint="default"/>
      </w:rPr>
    </w:lvl>
    <w:lvl w:ilvl="1" w:tplc="ACDE4992">
      <w:start w:val="1"/>
      <w:numFmt w:val="bullet"/>
      <w:lvlText w:val="-"/>
      <w:lvlJc w:val="left"/>
      <w:pPr>
        <w:tabs>
          <w:tab w:pos="2627" w:val="num"/>
        </w:tabs>
        <w:ind w:hanging="360" w:left="2627"/>
      </w:pPr>
      <w:rPr>
        <w:rFonts w:ascii="Times New Roman" w:cs="Times New Roman" w:eastAsia="Times New Roman" w:hAnsi="Times New Roman" w:hint="default"/>
      </w:rPr>
    </w:lvl>
    <w:lvl w:ilvl="2" w:tplc="B41883FE">
      <w:start w:val="1"/>
      <w:numFmt w:val="decimal"/>
      <w:lvlText w:val="%3)"/>
      <w:lvlJc w:val="left"/>
      <w:pPr>
        <w:tabs>
          <w:tab w:pos="3527" w:val="num"/>
        </w:tabs>
        <w:ind w:hanging="360" w:left="3527"/>
      </w:pPr>
      <w:rPr>
        <w:rFonts w:hint="default"/>
      </w:rPr>
    </w:lvl>
    <w:lvl w:ilvl="3" w:tentative="1" w:tplc="040C000F">
      <w:start w:val="1"/>
      <w:numFmt w:val="decimal"/>
      <w:lvlText w:val="%4."/>
      <w:lvlJc w:val="left"/>
      <w:pPr>
        <w:tabs>
          <w:tab w:pos="4067" w:val="num"/>
        </w:tabs>
        <w:ind w:hanging="360" w:left="4067"/>
      </w:pPr>
    </w:lvl>
    <w:lvl w:ilvl="4" w:tentative="1" w:tplc="040C0019">
      <w:start w:val="1"/>
      <w:numFmt w:val="lowerLetter"/>
      <w:lvlText w:val="%5."/>
      <w:lvlJc w:val="left"/>
      <w:pPr>
        <w:tabs>
          <w:tab w:pos="4787" w:val="num"/>
        </w:tabs>
        <w:ind w:hanging="360" w:left="4787"/>
      </w:pPr>
    </w:lvl>
    <w:lvl w:ilvl="5" w:tentative="1" w:tplc="040C001B">
      <w:start w:val="1"/>
      <w:numFmt w:val="lowerRoman"/>
      <w:lvlText w:val="%6."/>
      <w:lvlJc w:val="right"/>
      <w:pPr>
        <w:tabs>
          <w:tab w:pos="5507" w:val="num"/>
        </w:tabs>
        <w:ind w:hanging="180" w:left="5507"/>
      </w:pPr>
    </w:lvl>
    <w:lvl w:ilvl="6" w:tentative="1" w:tplc="040C000F">
      <w:start w:val="1"/>
      <w:numFmt w:val="decimal"/>
      <w:lvlText w:val="%7."/>
      <w:lvlJc w:val="left"/>
      <w:pPr>
        <w:tabs>
          <w:tab w:pos="6227" w:val="num"/>
        </w:tabs>
        <w:ind w:hanging="360" w:left="6227"/>
      </w:pPr>
    </w:lvl>
    <w:lvl w:ilvl="7" w:tentative="1" w:tplc="040C0019">
      <w:start w:val="1"/>
      <w:numFmt w:val="lowerLetter"/>
      <w:lvlText w:val="%8."/>
      <w:lvlJc w:val="left"/>
      <w:pPr>
        <w:tabs>
          <w:tab w:pos="6947" w:val="num"/>
        </w:tabs>
        <w:ind w:hanging="360" w:left="6947"/>
      </w:pPr>
    </w:lvl>
    <w:lvl w:ilvl="8" w:tentative="1" w:tplc="040C001B">
      <w:start w:val="1"/>
      <w:numFmt w:val="lowerRoman"/>
      <w:lvlText w:val="%9."/>
      <w:lvlJc w:val="right"/>
      <w:pPr>
        <w:tabs>
          <w:tab w:pos="7667" w:val="num"/>
        </w:tabs>
        <w:ind w:hanging="180" w:left="7667"/>
      </w:pPr>
    </w:lvl>
  </w:abstractNum>
  <w:abstractNum w:abstractNumId="1">
    <w:nsid w:val="55945868"/>
    <w:multiLevelType w:val="hybridMultilevel"/>
    <w:tmpl w:val="A7283570"/>
    <w:lvl w:ilvl="0" w:tplc="040C0007">
      <w:start w:val="1"/>
      <w:numFmt w:val="bullet"/>
      <w:lvlText w:val=""/>
      <w:lvlPicBulletId w:val="0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">
    <w:nsid w:val="6BB67244"/>
    <w:multiLevelType w:val="hybridMultilevel"/>
    <w:tmpl w:val="CF0EE0D6"/>
    <w:lvl w:ilvl="0" w:tplc="7A6057F2">
      <w:numFmt w:val="bullet"/>
      <w:lvlText w:val=""/>
      <w:lvlJc w:val="left"/>
      <w:pPr>
        <w:ind w:hanging="360" w:left="720"/>
      </w:pPr>
      <w:rPr>
        <w:rFonts w:ascii="Wingdings" w:hAnsi="Wingdings" w:hint="default"/>
        <w:color w:val="3366FF"/>
        <w:sz w:val="30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20"/>
  <w:proofState w:grammar="clean" w:spelling="clean"/>
  <w:defaultTabStop w:val="0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79F"/>
    <w:rsid w:val="00014B98"/>
    <w:rsid w:val="00016B97"/>
    <w:rsid w:val="00017150"/>
    <w:rsid w:val="00024F3E"/>
    <w:rsid w:val="00051F63"/>
    <w:rsid w:val="000524C7"/>
    <w:rsid w:val="000B25E3"/>
    <w:rsid w:val="000C6967"/>
    <w:rsid w:val="000E6CA9"/>
    <w:rsid w:val="00105335"/>
    <w:rsid w:val="001625CA"/>
    <w:rsid w:val="00192E6B"/>
    <w:rsid w:val="001962DC"/>
    <w:rsid w:val="001A7933"/>
    <w:rsid w:val="001B1CE2"/>
    <w:rsid w:val="001C61E2"/>
    <w:rsid w:val="001D58A6"/>
    <w:rsid w:val="002103DD"/>
    <w:rsid w:val="00256295"/>
    <w:rsid w:val="00275690"/>
    <w:rsid w:val="00280B4F"/>
    <w:rsid w:val="002E11D1"/>
    <w:rsid w:val="003001D0"/>
    <w:rsid w:val="00336F9F"/>
    <w:rsid w:val="00340DE0"/>
    <w:rsid w:val="00351127"/>
    <w:rsid w:val="00391A79"/>
    <w:rsid w:val="003979AB"/>
    <w:rsid w:val="003A4C31"/>
    <w:rsid w:val="003C59EB"/>
    <w:rsid w:val="003C6F20"/>
    <w:rsid w:val="003D330C"/>
    <w:rsid w:val="003D3F46"/>
    <w:rsid w:val="003E2D6A"/>
    <w:rsid w:val="003E75E2"/>
    <w:rsid w:val="00401780"/>
    <w:rsid w:val="0040453E"/>
    <w:rsid w:val="00420CD6"/>
    <w:rsid w:val="004230CF"/>
    <w:rsid w:val="00467E50"/>
    <w:rsid w:val="0047662C"/>
    <w:rsid w:val="00491637"/>
    <w:rsid w:val="004C32EC"/>
    <w:rsid w:val="004E4BFA"/>
    <w:rsid w:val="004E6156"/>
    <w:rsid w:val="004F1A52"/>
    <w:rsid w:val="00527E50"/>
    <w:rsid w:val="0054115B"/>
    <w:rsid w:val="005452B6"/>
    <w:rsid w:val="00567A63"/>
    <w:rsid w:val="00582E0B"/>
    <w:rsid w:val="005D3159"/>
    <w:rsid w:val="005E4E6E"/>
    <w:rsid w:val="0064179F"/>
    <w:rsid w:val="006513B0"/>
    <w:rsid w:val="006B0D24"/>
    <w:rsid w:val="006C3FAF"/>
    <w:rsid w:val="006C7AE2"/>
    <w:rsid w:val="006D6166"/>
    <w:rsid w:val="006E555F"/>
    <w:rsid w:val="006F7DCB"/>
    <w:rsid w:val="00702DF9"/>
    <w:rsid w:val="00710134"/>
    <w:rsid w:val="00715B89"/>
    <w:rsid w:val="007278BD"/>
    <w:rsid w:val="007376C7"/>
    <w:rsid w:val="00737C26"/>
    <w:rsid w:val="007545BB"/>
    <w:rsid w:val="0077377C"/>
    <w:rsid w:val="00775D0B"/>
    <w:rsid w:val="00794BA1"/>
    <w:rsid w:val="007F2F29"/>
    <w:rsid w:val="00806BD1"/>
    <w:rsid w:val="008317E0"/>
    <w:rsid w:val="00837DF1"/>
    <w:rsid w:val="008456C3"/>
    <w:rsid w:val="00850D8D"/>
    <w:rsid w:val="0086432C"/>
    <w:rsid w:val="008941BB"/>
    <w:rsid w:val="008A1957"/>
    <w:rsid w:val="008B2E97"/>
    <w:rsid w:val="008B7D4D"/>
    <w:rsid w:val="00912C8A"/>
    <w:rsid w:val="00927360"/>
    <w:rsid w:val="009562D7"/>
    <w:rsid w:val="00962AB7"/>
    <w:rsid w:val="0097705C"/>
    <w:rsid w:val="009930E1"/>
    <w:rsid w:val="00995D5A"/>
    <w:rsid w:val="009C4351"/>
    <w:rsid w:val="009F07F7"/>
    <w:rsid w:val="009F1FD1"/>
    <w:rsid w:val="00A06755"/>
    <w:rsid w:val="00A31AF4"/>
    <w:rsid w:val="00A349B5"/>
    <w:rsid w:val="00A43B06"/>
    <w:rsid w:val="00A75D4A"/>
    <w:rsid w:val="00A77FED"/>
    <w:rsid w:val="00AA64C3"/>
    <w:rsid w:val="00AC7DD7"/>
    <w:rsid w:val="00AD1410"/>
    <w:rsid w:val="00AE5BAF"/>
    <w:rsid w:val="00B01B0D"/>
    <w:rsid w:val="00B33BD1"/>
    <w:rsid w:val="00B4340E"/>
    <w:rsid w:val="00B56145"/>
    <w:rsid w:val="00B64FA0"/>
    <w:rsid w:val="00B76C02"/>
    <w:rsid w:val="00BA0579"/>
    <w:rsid w:val="00BB1842"/>
    <w:rsid w:val="00BB5CF3"/>
    <w:rsid w:val="00BC4827"/>
    <w:rsid w:val="00BD16B5"/>
    <w:rsid w:val="00BE2026"/>
    <w:rsid w:val="00BF6E0D"/>
    <w:rsid w:val="00C66EF3"/>
    <w:rsid w:val="00C81D5B"/>
    <w:rsid w:val="00CA4B1E"/>
    <w:rsid w:val="00CC5BB5"/>
    <w:rsid w:val="00CD43B2"/>
    <w:rsid w:val="00D11070"/>
    <w:rsid w:val="00DA067B"/>
    <w:rsid w:val="00DA0F51"/>
    <w:rsid w:val="00DA1DCB"/>
    <w:rsid w:val="00DA59FE"/>
    <w:rsid w:val="00DB5832"/>
    <w:rsid w:val="00DC620A"/>
    <w:rsid w:val="00DD399F"/>
    <w:rsid w:val="00DD5500"/>
    <w:rsid w:val="00DE3DC4"/>
    <w:rsid w:val="00DF1469"/>
    <w:rsid w:val="00E07EF7"/>
    <w:rsid w:val="00E503D5"/>
    <w:rsid w:val="00E62FEB"/>
    <w:rsid w:val="00E73EED"/>
    <w:rsid w:val="00E93CF5"/>
    <w:rsid w:val="00EC61F5"/>
    <w:rsid w:val="00F258CD"/>
    <w:rsid w:val="00F51F77"/>
    <w:rsid w:val="00FB71D5"/>
    <w:rsid w:val="00FD2695"/>
    <w:rsid w:val="00FF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Block Text" w:uiPriority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64179F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styleId="Titre1" w:type="paragraph">
    <w:name w:val="heading 1"/>
    <w:basedOn w:val="Normal"/>
    <w:next w:val="Normal"/>
    <w:link w:val="Titre1Car"/>
    <w:uiPriority w:val="9"/>
    <w:qFormat/>
    <w:rsid w:val="00794BA1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6E555F"/>
    <w:pPr>
      <w:keepNext/>
      <w:keepLines/>
      <w:spacing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Titre9" w:type="paragraph">
    <w:name w:val="heading 9"/>
    <w:basedOn w:val="Normal"/>
    <w:next w:val="Normal"/>
    <w:link w:val="Titre9Car"/>
    <w:qFormat/>
    <w:rsid w:val="0064179F"/>
    <w:pPr>
      <w:keepNext/>
      <w:jc w:val="center"/>
      <w:outlineLvl w:val="8"/>
    </w:pPr>
    <w:rPr>
      <w:rFonts w:ascii="Arial" w:cs="Arial" w:hAnsi="Arial"/>
      <w:b/>
      <w:bCs/>
      <w:color w:val="FF0000"/>
      <w:u w:val="single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9Car" w:type="character">
    <w:name w:val="Titre 9 Car"/>
    <w:basedOn w:val="Policepardfaut"/>
    <w:link w:val="Titre9"/>
    <w:rsid w:val="0064179F"/>
    <w:rPr>
      <w:rFonts w:ascii="Arial" w:cs="Arial" w:eastAsia="Times New Roman" w:hAnsi="Arial"/>
      <w:b/>
      <w:bCs/>
      <w:color w:val="FF0000"/>
      <w:sz w:val="24"/>
      <w:szCs w:val="24"/>
      <w:u w:val="single"/>
      <w:lang w:eastAsia="fr-FR"/>
    </w:rPr>
  </w:style>
  <w:style w:styleId="Normalcentr" w:type="paragraph">
    <w:name w:val="Block Text"/>
    <w:basedOn w:val="Normal"/>
    <w:rsid w:val="0064179F"/>
    <w:pPr>
      <w:ind w:left="-720" w:right="-889"/>
      <w:jc w:val="both"/>
    </w:pPr>
    <w:rPr>
      <w:rFonts w:ascii="Arial" w:cs="Arial" w:hAnsi="Arial"/>
      <w:i/>
      <w:iCs/>
      <w:sz w:val="22"/>
    </w:rPr>
  </w:style>
  <w:style w:styleId="Titre" w:type="paragraph">
    <w:name w:val="Title"/>
    <w:basedOn w:val="Normal"/>
    <w:next w:val="Normal"/>
    <w:link w:val="TitreCar"/>
    <w:uiPriority w:val="10"/>
    <w:qFormat/>
    <w:rsid w:val="0064179F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64179F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  <w:lang w:eastAsia="fr-FR"/>
    </w:rPr>
  </w:style>
  <w:style w:customStyle="1" w:styleId="Titre1Car" w:type="character">
    <w:name w:val="Titre 1 Car"/>
    <w:basedOn w:val="Policepardfaut"/>
    <w:link w:val="Titre1"/>
    <w:uiPriority w:val="9"/>
    <w:rsid w:val="00794BA1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  <w:lang w:eastAsia="fr-FR"/>
    </w:rPr>
  </w:style>
  <w:style w:styleId="Paragraphedeliste" w:type="paragraph">
    <w:name w:val="List Paragraph"/>
    <w:basedOn w:val="Normal"/>
    <w:uiPriority w:val="34"/>
    <w:qFormat/>
    <w:rsid w:val="00794BA1"/>
    <w:pPr>
      <w:ind w:left="720"/>
      <w:contextualSpacing/>
    </w:pPr>
  </w:style>
  <w:style w:customStyle="1" w:styleId="Titre2Car" w:type="character">
    <w:name w:val="Titre 2 Car"/>
    <w:basedOn w:val="Policepardfaut"/>
    <w:link w:val="Titre2"/>
    <w:uiPriority w:val="9"/>
    <w:rsid w:val="006E555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4C32EC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4C32EC"/>
    <w:rPr>
      <w:rFonts w:ascii="Tahoma" w:cs="Tahoma" w:eastAsia="Times New Roman" w:hAnsi="Tahoma"/>
      <w:sz w:val="16"/>
      <w:szCs w:val="16"/>
      <w:lang w:eastAsia="fr-FR"/>
    </w:rPr>
  </w:style>
  <w:style w:styleId="En-tte" w:type="paragraph">
    <w:name w:val="header"/>
    <w:basedOn w:val="Normal"/>
    <w:link w:val="En-tteCar"/>
    <w:uiPriority w:val="99"/>
    <w:unhideWhenUsed/>
    <w:rsid w:val="0092736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927360"/>
    <w:rPr>
      <w:rFonts w:ascii="Times New Roman" w:cs="Times New Roman" w:eastAsia="Times New Roman" w:hAnsi="Times New Roman"/>
      <w:sz w:val="24"/>
      <w:szCs w:val="24"/>
      <w:lang w:eastAsia="fr-FR"/>
    </w:rPr>
  </w:style>
  <w:style w:styleId="Pieddepage" w:type="paragraph">
    <w:name w:val="footer"/>
    <w:basedOn w:val="Normal"/>
    <w:link w:val="PieddepageCar"/>
    <w:uiPriority w:val="99"/>
    <w:unhideWhenUsed/>
    <w:rsid w:val="0092736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927360"/>
    <w:rPr>
      <w:rFonts w:ascii="Times New Roman" w:cs="Times New Roman" w:eastAsia="Times New Roman" w:hAnsi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7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94B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55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9">
    <w:name w:val="heading 9"/>
    <w:basedOn w:val="Normal"/>
    <w:next w:val="Normal"/>
    <w:link w:val="Titre9Car"/>
    <w:qFormat/>
    <w:rsid w:val="0064179F"/>
    <w:pPr>
      <w:keepNext/>
      <w:jc w:val="center"/>
      <w:outlineLvl w:val="8"/>
    </w:pPr>
    <w:rPr>
      <w:rFonts w:ascii="Arial" w:hAnsi="Arial" w:cs="Arial"/>
      <w:b/>
      <w:bCs/>
      <w:color w:val="FF0000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9Car">
    <w:name w:val="Titre 9 Car"/>
    <w:basedOn w:val="Policepardfaut"/>
    <w:link w:val="Titre9"/>
    <w:rsid w:val="0064179F"/>
    <w:rPr>
      <w:rFonts w:ascii="Arial" w:eastAsia="Times New Roman" w:hAnsi="Arial" w:cs="Arial"/>
      <w:b/>
      <w:bCs/>
      <w:color w:val="FF0000"/>
      <w:sz w:val="24"/>
      <w:szCs w:val="24"/>
      <w:u w:val="single"/>
      <w:lang w:eastAsia="fr-FR"/>
    </w:rPr>
  </w:style>
  <w:style w:type="paragraph" w:styleId="Normalcentr">
    <w:name w:val="Block Text"/>
    <w:basedOn w:val="Normal"/>
    <w:rsid w:val="0064179F"/>
    <w:pPr>
      <w:ind w:left="-720" w:right="-889"/>
      <w:jc w:val="both"/>
    </w:pPr>
    <w:rPr>
      <w:rFonts w:ascii="Arial" w:hAnsi="Arial" w:cs="Arial"/>
      <w:i/>
      <w:iCs/>
      <w:sz w:val="22"/>
    </w:rPr>
  </w:style>
  <w:style w:type="paragraph" w:styleId="Titre">
    <w:name w:val="Title"/>
    <w:basedOn w:val="Normal"/>
    <w:next w:val="Normal"/>
    <w:link w:val="TitreCar"/>
    <w:uiPriority w:val="10"/>
    <w:qFormat/>
    <w:rsid w:val="0064179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417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94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paragraph" w:styleId="Paragraphedeliste">
    <w:name w:val="List Paragraph"/>
    <w:basedOn w:val="Normal"/>
    <w:uiPriority w:val="34"/>
    <w:qFormat/>
    <w:rsid w:val="00794BA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E55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C32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32EC"/>
    <w:rPr>
      <w:rFonts w:ascii="Tahoma" w:eastAsia="Times New Roman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2736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27360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2736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27360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2.xml" Type="http://schemas.openxmlformats.org/officeDocument/2006/relationships/header"/><Relationship Id="rId11" Target="footer1.xml" Type="http://schemas.openxmlformats.org/officeDocument/2006/relationships/footer"/><Relationship Id="rId12" Target="footer2.xml" Type="http://schemas.openxmlformats.org/officeDocument/2006/relationships/footer"/><Relationship Id="rId13" Target="header3.xml" Type="http://schemas.openxmlformats.org/officeDocument/2006/relationships/header"/><Relationship Id="rId14" Target="footer3.xml" Type="http://schemas.openxmlformats.org/officeDocument/2006/relationships/footer"/><Relationship Id="rId15" Target="fontTable.xml" Type="http://schemas.openxmlformats.org/officeDocument/2006/relationships/fontTable"/><Relationship Id="rId16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header1.xml" Type="http://schemas.openxmlformats.org/officeDocument/2006/relationships/header"/></Relationships>
</file>

<file path=word/_rels/numbering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E26D6E-3B9C-447B-99CF-24611C756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474</Words>
  <Characters>2610</Characters>
  <Application>Microsoft Office Word</Application>
  <DocSecurity>0</DocSecurity>
  <Lines>21</Lines>
  <Paragraphs>6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2020-07-23T07:29:00Z</dcterms:created>
  <cp:lastPrinted>2023-01-25T09:38:00Z</cp:lastPrinted>
  <dcterms:modified xsi:type="dcterms:W3CDTF">2023-01-25T09:43:00Z</dcterms:modified>
  <cp:revision>29</cp:revision>
</cp:coreProperties>
</file>