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7C3303" w:rsidR="001E4379" w:rsidRDefault="00A86BEB" w:rsidRPr="00854688">
      <w:pPr>
        <w:spacing w:after="0" w:line="240" w:lineRule="auto"/>
        <w:jc w:val="center"/>
        <w:rPr>
          <w:rFonts w:ascii="Verdana" w:hAnsi="Verdana"/>
          <w:b/>
          <w:sz w:val="24"/>
          <w:szCs w:val="24"/>
          <w:u w:val="single"/>
        </w:rPr>
      </w:pPr>
      <w:r w:rsidRPr="00854688">
        <w:rPr>
          <w:rFonts w:ascii="Verdana" w:hAnsi="Verdana"/>
          <w:b/>
          <w:sz w:val="20"/>
          <w:szCs w:val="20"/>
        </w:rPr>
        <w:t xml:space="preserve">      </w:t>
      </w:r>
      <w:r w:rsidR="007C3303" w:rsidRPr="00854688">
        <w:rPr>
          <w:rFonts w:ascii="Verdana" w:hAnsi="Verdana"/>
          <w:b/>
          <w:sz w:val="24"/>
          <w:szCs w:val="24"/>
          <w:u w:val="single"/>
        </w:rPr>
        <w:t>ACCORD DE NEGOCIATION ANNUELLE OB</w:t>
      </w:r>
      <w:r w:rsidR="0062648A" w:rsidRPr="00854688">
        <w:rPr>
          <w:rFonts w:ascii="Verdana" w:hAnsi="Verdana"/>
          <w:b/>
          <w:sz w:val="24"/>
          <w:szCs w:val="24"/>
          <w:u w:val="single"/>
        </w:rPr>
        <w:t>L</w:t>
      </w:r>
      <w:r w:rsidR="007C3303" w:rsidRPr="00854688">
        <w:rPr>
          <w:rFonts w:ascii="Verdana" w:hAnsi="Verdana"/>
          <w:b/>
          <w:sz w:val="24"/>
          <w:szCs w:val="24"/>
          <w:u w:val="single"/>
        </w:rPr>
        <w:t xml:space="preserve">IGATOIRE </w:t>
      </w:r>
      <w:r w:rsidRPr="00854688">
        <w:rPr>
          <w:rFonts w:ascii="Verdana" w:hAnsi="Verdana"/>
          <w:b/>
          <w:sz w:val="24"/>
          <w:szCs w:val="24"/>
          <w:u w:val="single"/>
        </w:rPr>
        <w:t>2022</w:t>
      </w:r>
    </w:p>
    <w:p w:rsidP="007C3303" w:rsidR="007C3303" w:rsidRDefault="00A86BEB" w:rsidRPr="00854688">
      <w:pPr>
        <w:spacing w:after="0" w:line="240" w:lineRule="auto"/>
        <w:jc w:val="center"/>
        <w:rPr>
          <w:rFonts w:ascii="Verdana" w:hAnsi="Verdana"/>
          <w:b/>
          <w:sz w:val="24"/>
          <w:szCs w:val="24"/>
          <w:u w:val="single"/>
        </w:rPr>
      </w:pPr>
      <w:r w:rsidRPr="00854688">
        <w:rPr>
          <w:rFonts w:ascii="Verdana" w:hAnsi="Verdana"/>
          <w:b/>
          <w:sz w:val="24"/>
          <w:szCs w:val="24"/>
        </w:rPr>
        <w:t xml:space="preserve">      </w:t>
      </w:r>
      <w:r w:rsidR="007C3303" w:rsidRPr="00854688">
        <w:rPr>
          <w:rFonts w:ascii="Verdana" w:hAnsi="Verdana"/>
          <w:b/>
          <w:sz w:val="24"/>
          <w:szCs w:val="24"/>
          <w:u w:val="single"/>
        </w:rPr>
        <w:t xml:space="preserve">DE LA </w:t>
      </w:r>
      <w:r w:rsidR="008C53D6" w:rsidRPr="00854688">
        <w:rPr>
          <w:rFonts w:ascii="Verdana" w:hAnsi="Verdana"/>
          <w:b/>
          <w:sz w:val="24"/>
          <w:szCs w:val="24"/>
          <w:u w:val="single"/>
        </w:rPr>
        <w:t>SOCIETE TRANSDEV LITTORAL NORD</w:t>
      </w:r>
      <w:r w:rsidR="007C3303" w:rsidRPr="00854688">
        <w:rPr>
          <w:rFonts w:ascii="Verdana" w:hAnsi="Verdana"/>
          <w:b/>
          <w:sz w:val="24"/>
          <w:szCs w:val="24"/>
          <w:u w:val="single"/>
        </w:rPr>
        <w:t xml:space="preserve"> </w:t>
      </w:r>
      <w:r w:rsidR="00DE3D6C" w:rsidRPr="00854688">
        <w:rPr>
          <w:rFonts w:ascii="Verdana" w:hAnsi="Verdana"/>
          <w:b/>
          <w:sz w:val="24"/>
          <w:szCs w:val="24"/>
          <w:u w:val="single"/>
        </w:rPr>
        <w:t xml:space="preserve">                   </w:t>
      </w:r>
    </w:p>
    <w:p w:rsidP="001E4379" w:rsidR="007C3303" w:rsidRDefault="007C3303" w:rsidRPr="00854688">
      <w:pPr>
        <w:spacing w:after="0" w:line="240" w:lineRule="auto"/>
        <w:rPr>
          <w:rFonts w:ascii="Verdana" w:hAnsi="Verdana"/>
          <w:sz w:val="20"/>
          <w:szCs w:val="20"/>
          <w:highlight w:val="yellow"/>
        </w:rPr>
      </w:pPr>
    </w:p>
    <w:p w:rsidP="001E4379" w:rsidR="008129E5" w:rsidRDefault="008129E5">
      <w:pPr>
        <w:spacing w:after="0" w:line="240" w:lineRule="auto"/>
        <w:rPr>
          <w:rFonts w:ascii="Verdana" w:hAnsi="Verdana"/>
          <w:sz w:val="20"/>
          <w:szCs w:val="20"/>
          <w:highlight w:val="yellow"/>
        </w:rPr>
      </w:pPr>
    </w:p>
    <w:p w:rsidP="001E4379" w:rsidR="008129E5" w:rsidRDefault="008129E5" w:rsidRPr="00854688">
      <w:pPr>
        <w:spacing w:after="0" w:line="240" w:lineRule="auto"/>
        <w:rPr>
          <w:rFonts w:ascii="Verdana" w:hAnsi="Verdana"/>
          <w:sz w:val="20"/>
          <w:szCs w:val="20"/>
          <w:highlight w:val="yellow"/>
        </w:rPr>
      </w:pPr>
    </w:p>
    <w:p w:rsidP="001E4379" w:rsidR="007C3303" w:rsidRDefault="007C3303" w:rsidRPr="00854688">
      <w:pPr>
        <w:spacing w:after="0" w:line="240" w:lineRule="auto"/>
        <w:rPr>
          <w:rFonts w:ascii="Verdana" w:hAnsi="Verdana"/>
          <w:b/>
          <w:sz w:val="20"/>
          <w:szCs w:val="20"/>
          <w:u w:val="single"/>
        </w:rPr>
      </w:pPr>
      <w:r w:rsidRPr="00854688">
        <w:rPr>
          <w:rFonts w:ascii="Verdana" w:hAnsi="Verdana"/>
          <w:b/>
          <w:sz w:val="20"/>
          <w:szCs w:val="20"/>
          <w:u w:val="single"/>
        </w:rPr>
        <w:t>Entre les soussignés :</w:t>
      </w:r>
    </w:p>
    <w:p w:rsidP="001E4379" w:rsidR="00854688" w:rsidRDefault="00854688" w:rsidRPr="00854688">
      <w:pPr>
        <w:spacing w:after="0" w:line="240" w:lineRule="auto"/>
        <w:rPr>
          <w:rFonts w:ascii="Verdana" w:hAnsi="Verdana"/>
          <w:b/>
          <w:sz w:val="20"/>
          <w:szCs w:val="20"/>
          <w:u w:val="single"/>
        </w:rPr>
      </w:pPr>
    </w:p>
    <w:p w:rsidP="008C53D6" w:rsidR="008C53D6" w:rsidRDefault="008C53D6" w:rsidRPr="00854688">
      <w:pPr>
        <w:spacing w:after="0" w:line="240" w:lineRule="auto"/>
        <w:jc w:val="both"/>
        <w:rPr>
          <w:rFonts w:ascii="Verdana" w:hAnsi="Verdana"/>
          <w:sz w:val="20"/>
          <w:szCs w:val="20"/>
        </w:rPr>
      </w:pPr>
      <w:r w:rsidRPr="00854688">
        <w:rPr>
          <w:rFonts w:ascii="Verdana" w:hAnsi="Verdana"/>
          <w:sz w:val="20"/>
          <w:szCs w:val="20"/>
        </w:rPr>
        <w:t>La Société TRANSDEV LITTORAL NORD dont le siège social est situé 251 Avenue Henri Ravisse - Zac Transmarck – 62730 MARCK, Siret 348 858 218 00137</w:t>
      </w:r>
    </w:p>
    <w:p w:rsidP="008C53D6" w:rsidR="008C53D6" w:rsidRDefault="008C53D6" w:rsidRPr="00854688">
      <w:pPr>
        <w:spacing w:after="0" w:line="240" w:lineRule="auto"/>
        <w:jc w:val="both"/>
        <w:rPr>
          <w:rFonts w:ascii="Verdana" w:hAnsi="Verdana"/>
          <w:bCs/>
          <w:sz w:val="20"/>
          <w:szCs w:val="20"/>
        </w:rPr>
      </w:pPr>
      <w:r w:rsidRPr="00854688">
        <w:rPr>
          <w:rFonts w:ascii="Verdana" w:hAnsi="Verdana"/>
          <w:bCs/>
          <w:sz w:val="20"/>
          <w:szCs w:val="20"/>
        </w:rPr>
        <w:t>Etablissement secondaire de Fort Mardyck - Siret 348 858 218 00046</w:t>
      </w:r>
    </w:p>
    <w:p w:rsidP="008C53D6" w:rsidR="008C53D6" w:rsidRDefault="008C53D6" w:rsidRPr="00854688">
      <w:pPr>
        <w:spacing w:after="0" w:line="240" w:lineRule="auto"/>
        <w:jc w:val="both"/>
        <w:rPr>
          <w:rFonts w:ascii="Verdana" w:hAnsi="Verdana"/>
          <w:bCs/>
          <w:sz w:val="20"/>
          <w:szCs w:val="20"/>
        </w:rPr>
      </w:pPr>
      <w:r w:rsidRPr="00854688">
        <w:rPr>
          <w:rFonts w:ascii="Verdana" w:hAnsi="Verdana"/>
          <w:bCs/>
          <w:sz w:val="20"/>
          <w:szCs w:val="20"/>
        </w:rPr>
        <w:t>Etablissement secondaire de L</w:t>
      </w:r>
      <w:r w:rsidR="00E933E9" w:rsidRPr="00854688">
        <w:rPr>
          <w:rFonts w:ascii="Verdana" w:hAnsi="Verdana"/>
          <w:bCs/>
          <w:sz w:val="20"/>
          <w:szCs w:val="20"/>
        </w:rPr>
        <w:t>i</w:t>
      </w:r>
      <w:r w:rsidRPr="00854688">
        <w:rPr>
          <w:rFonts w:ascii="Verdana" w:hAnsi="Verdana"/>
          <w:bCs/>
          <w:sz w:val="20"/>
          <w:szCs w:val="20"/>
        </w:rPr>
        <w:t>bercourt - Siret 348 858 218 00145</w:t>
      </w:r>
    </w:p>
    <w:p w:rsidP="001E4379" w:rsidR="007C3303" w:rsidRDefault="007C3303" w:rsidRPr="00854688">
      <w:pPr>
        <w:spacing w:after="0" w:line="240" w:lineRule="auto"/>
        <w:jc w:val="both"/>
        <w:rPr>
          <w:rFonts w:ascii="Verdana" w:hAnsi="Verdana"/>
          <w:sz w:val="20"/>
          <w:szCs w:val="20"/>
        </w:rPr>
      </w:pPr>
      <w:r w:rsidRPr="00854688">
        <w:rPr>
          <w:rFonts w:ascii="Verdana" w:hAnsi="Verdana"/>
          <w:sz w:val="20"/>
          <w:szCs w:val="20"/>
        </w:rPr>
        <w:t xml:space="preserve">dûment représentée par Monsieur </w:t>
      </w:r>
      <w:bookmarkStart w:id="0" w:name="_Hlk98344981"/>
      <w:r w:rsidR="00FC1979">
        <w:rPr>
          <w:rFonts w:ascii="Verdana" w:hAnsi="Verdana"/>
          <w:sz w:val="20"/>
          <w:szCs w:val="20"/>
        </w:rPr>
        <w:t>XXXXXXXX</w:t>
      </w:r>
      <w:bookmarkEnd w:id="0"/>
      <w:r w:rsidR="00915E5E" w:rsidRPr="00854688">
        <w:rPr>
          <w:rFonts w:ascii="Verdana" w:hAnsi="Verdana"/>
          <w:sz w:val="20"/>
          <w:szCs w:val="20"/>
        </w:rPr>
        <w:t>,</w:t>
      </w:r>
      <w:r w:rsidRPr="00854688">
        <w:rPr>
          <w:rFonts w:ascii="Verdana" w:hAnsi="Verdana"/>
          <w:sz w:val="20"/>
          <w:szCs w:val="20"/>
        </w:rPr>
        <w:t xml:space="preserve"> agissant en qualité de </w:t>
      </w:r>
      <w:r w:rsidR="00915E5E" w:rsidRPr="00854688">
        <w:rPr>
          <w:rFonts w:ascii="Verdana" w:hAnsi="Verdana"/>
          <w:sz w:val="20"/>
          <w:szCs w:val="20"/>
        </w:rPr>
        <w:t>Directeur,</w:t>
      </w:r>
      <w:r w:rsidR="009D7C4D" w:rsidRPr="00854688">
        <w:rPr>
          <w:rFonts w:ascii="Verdana" w:hAnsi="Verdana"/>
          <w:sz w:val="20"/>
          <w:szCs w:val="20"/>
        </w:rPr>
        <w:t xml:space="preserve"> </w:t>
      </w:r>
    </w:p>
    <w:p w:rsidP="001E4379" w:rsidR="009D7C4D" w:rsidRDefault="009D7C4D" w:rsidRPr="00854688">
      <w:pPr>
        <w:spacing w:after="0" w:line="240" w:lineRule="auto"/>
        <w:jc w:val="both"/>
        <w:rPr>
          <w:rFonts w:ascii="Verdana" w:hAnsi="Verdana"/>
          <w:sz w:val="20"/>
          <w:szCs w:val="20"/>
        </w:rPr>
      </w:pPr>
    </w:p>
    <w:p w:rsidP="008129E5" w:rsidR="008129E5" w:rsidRDefault="007C3303">
      <w:pPr>
        <w:tabs>
          <w:tab w:pos="7371" w:val="left"/>
        </w:tabs>
        <w:spacing w:after="0" w:line="240" w:lineRule="auto"/>
        <w:jc w:val="both"/>
        <w:rPr>
          <w:rFonts w:ascii="Verdana" w:hAnsi="Verdana"/>
          <w:sz w:val="20"/>
          <w:szCs w:val="20"/>
        </w:rPr>
      </w:pPr>
      <w:r w:rsidRPr="00854688">
        <w:rPr>
          <w:rFonts w:ascii="Verdana" w:hAnsi="Verdana"/>
          <w:sz w:val="20"/>
          <w:szCs w:val="20"/>
        </w:rPr>
        <w:tab/>
        <w:t>D’une part,</w:t>
      </w:r>
    </w:p>
    <w:p w:rsidP="001E4379" w:rsidR="007C3303" w:rsidRDefault="007C3303" w:rsidRPr="00854688">
      <w:pPr>
        <w:spacing w:after="0" w:line="240" w:lineRule="auto"/>
        <w:rPr>
          <w:rFonts w:ascii="Verdana" w:hAnsi="Verdana"/>
          <w:sz w:val="20"/>
          <w:szCs w:val="20"/>
        </w:rPr>
      </w:pPr>
      <w:r w:rsidRPr="00854688">
        <w:rPr>
          <w:rFonts w:ascii="Verdana" w:hAnsi="Verdana"/>
          <w:sz w:val="20"/>
          <w:szCs w:val="20"/>
        </w:rPr>
        <w:t>et</w:t>
      </w:r>
    </w:p>
    <w:p w:rsidP="001E4379" w:rsidR="007C3303" w:rsidRDefault="007C3303" w:rsidRPr="00854688">
      <w:pPr>
        <w:spacing w:after="0" w:line="240" w:lineRule="auto"/>
        <w:rPr>
          <w:rFonts w:ascii="Verdana" w:hAnsi="Verdana"/>
          <w:sz w:val="20"/>
          <w:szCs w:val="20"/>
          <w:highlight w:val="yellow"/>
        </w:rPr>
      </w:pPr>
    </w:p>
    <w:p w:rsidP="00C14E6D" w:rsidR="00C14E6D" w:rsidRDefault="00C14E6D" w:rsidRPr="00854688">
      <w:pPr>
        <w:spacing w:after="0" w:line="240" w:lineRule="auto"/>
        <w:jc w:val="both"/>
        <w:rPr>
          <w:rFonts w:ascii="Verdana" w:hAnsi="Verdana"/>
          <w:sz w:val="20"/>
          <w:szCs w:val="20"/>
        </w:rPr>
      </w:pPr>
      <w:bookmarkStart w:id="1" w:name="_Hlk56439942"/>
      <w:r w:rsidRPr="00854688">
        <w:rPr>
          <w:rFonts w:ascii="Verdana" w:hAnsi="Verdana"/>
          <w:sz w:val="20"/>
          <w:szCs w:val="20"/>
        </w:rPr>
        <w:t xml:space="preserve">Monsieur </w:t>
      </w:r>
      <w:bookmarkEnd w:id="1"/>
      <w:r w:rsidR="00FC1979">
        <w:rPr>
          <w:rFonts w:ascii="Verdana" w:hAnsi="Verdana"/>
          <w:sz w:val="20"/>
          <w:szCs w:val="20"/>
        </w:rPr>
        <w:t>XXXXXXXX</w:t>
      </w:r>
      <w:r w:rsidR="00FC1979" w:rsidRPr="00854688">
        <w:rPr>
          <w:rFonts w:ascii="Verdana" w:hAnsi="Verdana"/>
          <w:sz w:val="20"/>
          <w:szCs w:val="20"/>
        </w:rPr>
        <w:t xml:space="preserve"> </w:t>
      </w:r>
      <w:r w:rsidRPr="00854688">
        <w:rPr>
          <w:rFonts w:ascii="Verdana" w:hAnsi="Verdana"/>
          <w:sz w:val="20"/>
          <w:szCs w:val="20"/>
        </w:rPr>
        <w:t xml:space="preserve">agissant en qualité de Délégué syndical dûment désigné par le syndicat C.F.T.C.,               </w:t>
      </w:r>
    </w:p>
    <w:p w:rsidP="001E4379" w:rsidR="00A86BEB" w:rsidRDefault="00F01434" w:rsidRPr="00854688">
      <w:pPr>
        <w:spacing w:after="0" w:line="240" w:lineRule="auto"/>
        <w:jc w:val="both"/>
        <w:rPr>
          <w:rFonts w:ascii="Verdana" w:hAnsi="Verdana"/>
          <w:sz w:val="20"/>
          <w:szCs w:val="20"/>
        </w:rPr>
      </w:pPr>
      <w:r w:rsidRPr="00854688">
        <w:rPr>
          <w:rFonts w:ascii="Verdana" w:hAnsi="Verdana"/>
          <w:sz w:val="20"/>
          <w:szCs w:val="20"/>
        </w:rPr>
        <w:t xml:space="preserve">Monsieur </w:t>
      </w:r>
      <w:r w:rsidR="00FC1979">
        <w:rPr>
          <w:rFonts w:ascii="Verdana" w:hAnsi="Verdana"/>
          <w:sz w:val="20"/>
          <w:szCs w:val="20"/>
        </w:rPr>
        <w:t>XXXXXXXX</w:t>
      </w:r>
      <w:r w:rsidR="00FC1979" w:rsidRPr="00854688">
        <w:rPr>
          <w:rFonts w:ascii="Verdana" w:hAnsi="Verdana"/>
          <w:sz w:val="20"/>
          <w:szCs w:val="20"/>
        </w:rPr>
        <w:t xml:space="preserve"> </w:t>
      </w:r>
      <w:r w:rsidRPr="00854688">
        <w:rPr>
          <w:rFonts w:ascii="Verdana" w:hAnsi="Verdana"/>
          <w:sz w:val="20"/>
          <w:szCs w:val="20"/>
        </w:rPr>
        <w:t xml:space="preserve">agissant en qualité de Délégué syndical dûment désigné par le syndicat </w:t>
      </w:r>
      <w:r w:rsidR="00915E5E" w:rsidRPr="00854688">
        <w:rPr>
          <w:rFonts w:ascii="Verdana" w:hAnsi="Verdana"/>
          <w:sz w:val="20"/>
          <w:szCs w:val="20"/>
        </w:rPr>
        <w:t>F.O.,</w:t>
      </w:r>
      <w:r w:rsidRPr="00854688">
        <w:rPr>
          <w:rFonts w:ascii="Verdana" w:hAnsi="Verdana"/>
          <w:sz w:val="20"/>
          <w:szCs w:val="20"/>
        </w:rPr>
        <w:t xml:space="preserve"> </w:t>
      </w:r>
    </w:p>
    <w:p w:rsidP="001E4379" w:rsidR="00F01434" w:rsidRDefault="00A86BEB" w:rsidRPr="00854688">
      <w:pPr>
        <w:spacing w:after="0" w:line="240" w:lineRule="auto"/>
        <w:jc w:val="both"/>
        <w:rPr>
          <w:rFonts w:ascii="Verdana" w:hAnsi="Verdana"/>
          <w:sz w:val="20"/>
          <w:szCs w:val="20"/>
        </w:rPr>
      </w:pPr>
      <w:r w:rsidRPr="00854688">
        <w:rPr>
          <w:rFonts w:ascii="Verdana" w:hAnsi="Verdana"/>
          <w:sz w:val="20"/>
          <w:szCs w:val="20"/>
        </w:rPr>
        <w:t xml:space="preserve">Monsieur </w:t>
      </w:r>
      <w:r w:rsidR="00FC1979">
        <w:rPr>
          <w:rFonts w:ascii="Verdana" w:hAnsi="Verdana"/>
          <w:sz w:val="20"/>
          <w:szCs w:val="20"/>
        </w:rPr>
        <w:t>XXXXXXXX</w:t>
      </w:r>
      <w:r w:rsidRPr="00854688">
        <w:rPr>
          <w:rFonts w:ascii="Verdana" w:hAnsi="Verdana"/>
          <w:sz w:val="20"/>
          <w:szCs w:val="20"/>
        </w:rPr>
        <w:t>, agissant en qualité de Délégué syndical dûment désigné par le syndicat C.G.T,</w:t>
      </w:r>
      <w:r w:rsidR="00F01434" w:rsidRPr="00854688">
        <w:rPr>
          <w:rFonts w:ascii="Verdana" w:hAnsi="Verdana"/>
          <w:sz w:val="20"/>
          <w:szCs w:val="20"/>
        </w:rPr>
        <w:t xml:space="preserve">                     </w:t>
      </w:r>
    </w:p>
    <w:p w:rsidP="001E4379" w:rsidR="009D7C4D" w:rsidRDefault="009D7C4D" w:rsidRPr="00854688">
      <w:pPr>
        <w:spacing w:after="0" w:line="240" w:lineRule="auto"/>
        <w:rPr>
          <w:rFonts w:ascii="Verdana" w:hAnsi="Verdana"/>
          <w:sz w:val="20"/>
          <w:szCs w:val="20"/>
          <w:highlight w:val="yellow"/>
        </w:rPr>
      </w:pPr>
    </w:p>
    <w:p w:rsidP="001E4379" w:rsidR="007C3303" w:rsidRDefault="007C3303" w:rsidRPr="00854688">
      <w:pPr>
        <w:tabs>
          <w:tab w:pos="7371" w:val="left"/>
        </w:tabs>
        <w:spacing w:after="0" w:line="240" w:lineRule="auto"/>
        <w:rPr>
          <w:rFonts w:ascii="Verdana" w:hAnsi="Verdana"/>
          <w:sz w:val="20"/>
          <w:szCs w:val="20"/>
        </w:rPr>
      </w:pPr>
      <w:r w:rsidRPr="00854688">
        <w:rPr>
          <w:rFonts w:ascii="Verdana" w:hAnsi="Verdana"/>
          <w:sz w:val="20"/>
          <w:szCs w:val="20"/>
        </w:rPr>
        <w:tab/>
        <w:t>D’autre part,</w:t>
      </w:r>
    </w:p>
    <w:p w:rsidP="001E4379" w:rsidR="00915E5E" w:rsidRDefault="00915E5E" w:rsidRPr="00854688">
      <w:pPr>
        <w:tabs>
          <w:tab w:pos="7371" w:val="left"/>
        </w:tabs>
        <w:spacing w:after="0" w:line="240" w:lineRule="auto"/>
        <w:rPr>
          <w:rFonts w:ascii="Verdana" w:hAnsi="Verdana"/>
          <w:sz w:val="20"/>
          <w:szCs w:val="20"/>
        </w:rPr>
      </w:pPr>
    </w:p>
    <w:p w:rsidP="001E4379" w:rsidR="007C3303" w:rsidRDefault="000C3D51" w:rsidRPr="00854688">
      <w:pPr>
        <w:spacing w:after="0" w:line="240" w:lineRule="auto"/>
        <w:jc w:val="both"/>
        <w:rPr>
          <w:rFonts w:ascii="Verdana" w:hAnsi="Verdana"/>
          <w:sz w:val="20"/>
          <w:szCs w:val="20"/>
        </w:rPr>
      </w:pPr>
      <w:r w:rsidRPr="00854688">
        <w:rPr>
          <w:rFonts w:ascii="Verdana" w:hAnsi="Verdana"/>
          <w:sz w:val="20"/>
          <w:szCs w:val="20"/>
        </w:rPr>
        <w:t>Il a été arrêté et convenu ce qui suit :</w:t>
      </w:r>
    </w:p>
    <w:p w:rsidP="001E4379" w:rsidR="000C3D51" w:rsidRDefault="000C3D51">
      <w:pPr>
        <w:spacing w:after="0" w:line="240" w:lineRule="auto"/>
        <w:jc w:val="both"/>
        <w:rPr>
          <w:rFonts w:ascii="Verdana" w:hAnsi="Verdana"/>
          <w:b/>
          <w:sz w:val="20"/>
          <w:szCs w:val="20"/>
          <w:u w:val="single"/>
        </w:rPr>
      </w:pPr>
    </w:p>
    <w:p w:rsidP="001E4379" w:rsidR="00854688" w:rsidRDefault="00854688" w:rsidRPr="00854688">
      <w:pPr>
        <w:spacing w:after="0" w:line="240" w:lineRule="auto"/>
        <w:jc w:val="both"/>
        <w:rPr>
          <w:rFonts w:ascii="Verdana" w:hAnsi="Verdana"/>
          <w:b/>
          <w:sz w:val="20"/>
          <w:szCs w:val="20"/>
          <w:u w:val="single"/>
        </w:rPr>
      </w:pPr>
    </w:p>
    <w:p w:rsidP="001E4379" w:rsidR="007C3303" w:rsidRDefault="007C3303" w:rsidRPr="00854688">
      <w:pPr>
        <w:spacing w:after="0" w:line="240" w:lineRule="auto"/>
        <w:jc w:val="both"/>
        <w:rPr>
          <w:rFonts w:ascii="Verdana" w:hAnsi="Verdana"/>
          <w:b/>
          <w:sz w:val="20"/>
          <w:szCs w:val="20"/>
          <w:u w:val="single"/>
        </w:rPr>
      </w:pPr>
      <w:r w:rsidRPr="00854688">
        <w:rPr>
          <w:rFonts w:ascii="Verdana" w:hAnsi="Verdana"/>
          <w:b/>
          <w:sz w:val="20"/>
          <w:szCs w:val="20"/>
          <w:u w:val="single"/>
        </w:rPr>
        <w:t>PREAMBULE</w:t>
      </w:r>
    </w:p>
    <w:p w:rsidP="001E4379" w:rsidR="00854688" w:rsidRDefault="00854688">
      <w:pPr>
        <w:spacing w:after="0" w:line="240" w:lineRule="auto"/>
        <w:rPr>
          <w:rFonts w:ascii="Verdana" w:hAnsi="Verdana"/>
          <w:sz w:val="20"/>
          <w:szCs w:val="20"/>
        </w:rPr>
      </w:pPr>
    </w:p>
    <w:p w:rsidP="001E4379" w:rsidR="008129E5" w:rsidRDefault="008129E5" w:rsidRPr="00854688">
      <w:pPr>
        <w:spacing w:after="0" w:line="240" w:lineRule="auto"/>
        <w:rPr>
          <w:rFonts w:ascii="Verdana" w:hAnsi="Verdana"/>
          <w:sz w:val="20"/>
          <w:szCs w:val="20"/>
        </w:rPr>
      </w:pPr>
    </w:p>
    <w:p w:rsidP="001E4379" w:rsidR="007C3303" w:rsidRDefault="007C3303" w:rsidRPr="00854688">
      <w:pPr>
        <w:spacing w:after="0" w:line="240" w:lineRule="auto"/>
        <w:jc w:val="both"/>
        <w:rPr>
          <w:rFonts w:ascii="Verdana" w:hAnsi="Verdana"/>
          <w:sz w:val="20"/>
          <w:szCs w:val="20"/>
        </w:rPr>
      </w:pPr>
      <w:r w:rsidRPr="00854688">
        <w:rPr>
          <w:rFonts w:ascii="Verdana" w:hAnsi="Verdana"/>
          <w:sz w:val="20"/>
          <w:szCs w:val="20"/>
        </w:rPr>
        <w:t xml:space="preserve">Conformément à </w:t>
      </w:r>
      <w:r w:rsidR="000C3D51" w:rsidRPr="00854688">
        <w:rPr>
          <w:rFonts w:ascii="Verdana" w:hAnsi="Verdana"/>
          <w:sz w:val="20"/>
          <w:szCs w:val="20"/>
        </w:rPr>
        <w:t>l’article L.2242-1 et suivant</w:t>
      </w:r>
      <w:r w:rsidRPr="00854688">
        <w:rPr>
          <w:rFonts w:ascii="Verdana" w:hAnsi="Verdana"/>
          <w:sz w:val="20"/>
          <w:szCs w:val="20"/>
        </w:rPr>
        <w:t xml:space="preserve"> du code du travail, les Organisations Syndicales </w:t>
      </w:r>
      <w:r w:rsidR="000C3D51" w:rsidRPr="00854688">
        <w:rPr>
          <w:rFonts w:ascii="Verdana" w:hAnsi="Verdana"/>
          <w:sz w:val="20"/>
          <w:szCs w:val="20"/>
        </w:rPr>
        <w:t xml:space="preserve">Représentatives </w:t>
      </w:r>
      <w:r w:rsidRPr="00854688">
        <w:rPr>
          <w:rFonts w:ascii="Verdana" w:hAnsi="Verdana"/>
          <w:sz w:val="20"/>
          <w:szCs w:val="20"/>
        </w:rPr>
        <w:t xml:space="preserve">ont été invitées par la Direction de la Société </w:t>
      </w:r>
      <w:r w:rsidR="00253426" w:rsidRPr="00854688">
        <w:rPr>
          <w:rFonts w:ascii="Verdana" w:hAnsi="Verdana"/>
          <w:sz w:val="20"/>
          <w:szCs w:val="20"/>
        </w:rPr>
        <w:t xml:space="preserve">Transdev Littoral Nord </w:t>
      </w:r>
      <w:r w:rsidRPr="00854688">
        <w:rPr>
          <w:rFonts w:ascii="Verdana" w:hAnsi="Verdana"/>
          <w:sz w:val="20"/>
          <w:szCs w:val="20"/>
        </w:rPr>
        <w:t>à ouvrir la négociation annuelle obligatoire.</w:t>
      </w:r>
    </w:p>
    <w:p w:rsidP="001E4379" w:rsidR="007C3303" w:rsidRDefault="007C3303" w:rsidRPr="00854688">
      <w:pPr>
        <w:spacing w:after="0" w:line="240" w:lineRule="auto"/>
        <w:jc w:val="both"/>
        <w:rPr>
          <w:rFonts w:ascii="Verdana" w:hAnsi="Verdana"/>
          <w:sz w:val="20"/>
          <w:szCs w:val="20"/>
        </w:rPr>
      </w:pPr>
    </w:p>
    <w:p w:rsidP="001E4379" w:rsidR="007C3303" w:rsidRDefault="007C3303" w:rsidRPr="00854688">
      <w:pPr>
        <w:spacing w:after="0" w:line="240" w:lineRule="auto"/>
        <w:jc w:val="both"/>
        <w:rPr>
          <w:rFonts w:ascii="Verdana" w:hAnsi="Verdana"/>
          <w:sz w:val="20"/>
          <w:szCs w:val="20"/>
        </w:rPr>
      </w:pPr>
      <w:r w:rsidRPr="00854688">
        <w:rPr>
          <w:rFonts w:ascii="Verdana" w:hAnsi="Verdana"/>
          <w:sz w:val="20"/>
          <w:szCs w:val="20"/>
        </w:rPr>
        <w:t xml:space="preserve">La Direction et les Organisations Syndicales se sont rencontrées et ont d’un commun accord fixé </w:t>
      </w:r>
      <w:r w:rsidR="00F01434" w:rsidRPr="00854688">
        <w:rPr>
          <w:rFonts w:ascii="Verdana" w:hAnsi="Verdana"/>
          <w:sz w:val="20"/>
          <w:szCs w:val="20"/>
        </w:rPr>
        <w:t>le calendrier</w:t>
      </w:r>
      <w:r w:rsidRPr="00854688">
        <w:rPr>
          <w:rFonts w:ascii="Verdana" w:hAnsi="Verdana"/>
          <w:sz w:val="20"/>
          <w:szCs w:val="20"/>
        </w:rPr>
        <w:t xml:space="preserve"> de</w:t>
      </w:r>
      <w:r w:rsidR="00F01434" w:rsidRPr="00854688">
        <w:rPr>
          <w:rFonts w:ascii="Verdana" w:hAnsi="Verdana"/>
          <w:sz w:val="20"/>
          <w:szCs w:val="20"/>
        </w:rPr>
        <w:t>s</w:t>
      </w:r>
      <w:r w:rsidRPr="00854688">
        <w:rPr>
          <w:rFonts w:ascii="Verdana" w:hAnsi="Verdana"/>
          <w:sz w:val="20"/>
          <w:szCs w:val="20"/>
        </w:rPr>
        <w:t xml:space="preserve"> négociation</w:t>
      </w:r>
      <w:r w:rsidR="00F01434" w:rsidRPr="00854688">
        <w:rPr>
          <w:rFonts w:ascii="Verdana" w:hAnsi="Verdana"/>
          <w:sz w:val="20"/>
          <w:szCs w:val="20"/>
        </w:rPr>
        <w:t>s</w:t>
      </w:r>
      <w:r w:rsidRPr="00854688">
        <w:rPr>
          <w:rFonts w:ascii="Verdana" w:hAnsi="Verdana"/>
          <w:sz w:val="20"/>
          <w:szCs w:val="20"/>
        </w:rPr>
        <w:t xml:space="preserve"> ainsi que </w:t>
      </w:r>
      <w:r w:rsidR="00F01434" w:rsidRPr="00854688">
        <w:rPr>
          <w:rFonts w:ascii="Verdana" w:hAnsi="Verdana"/>
          <w:sz w:val="20"/>
          <w:szCs w:val="20"/>
        </w:rPr>
        <w:t>ses</w:t>
      </w:r>
      <w:r w:rsidRPr="00854688">
        <w:rPr>
          <w:rFonts w:ascii="Verdana" w:hAnsi="Verdana"/>
          <w:sz w:val="20"/>
          <w:szCs w:val="20"/>
        </w:rPr>
        <w:t xml:space="preserve"> modalités.</w:t>
      </w:r>
    </w:p>
    <w:p w:rsidP="001E4379" w:rsidR="007C3303" w:rsidRDefault="007C3303" w:rsidRPr="00854688">
      <w:pPr>
        <w:spacing w:after="0" w:line="240" w:lineRule="auto"/>
        <w:jc w:val="both"/>
        <w:rPr>
          <w:rFonts w:ascii="Verdana" w:hAnsi="Verdana"/>
          <w:sz w:val="20"/>
          <w:szCs w:val="20"/>
        </w:rPr>
      </w:pPr>
    </w:p>
    <w:p w:rsidP="001E4379" w:rsidR="007C3303" w:rsidRDefault="007C3303" w:rsidRPr="00854688">
      <w:pPr>
        <w:spacing w:after="0" w:line="240" w:lineRule="auto"/>
        <w:jc w:val="both"/>
        <w:rPr>
          <w:rFonts w:ascii="Verdana" w:hAnsi="Verdana"/>
          <w:sz w:val="20"/>
          <w:szCs w:val="20"/>
        </w:rPr>
      </w:pPr>
      <w:r w:rsidRPr="00854688">
        <w:rPr>
          <w:rFonts w:ascii="Verdana" w:hAnsi="Verdana"/>
          <w:sz w:val="20"/>
          <w:szCs w:val="20"/>
        </w:rPr>
        <w:t xml:space="preserve">Les négociations ont ensuite donné lieu à des réunions qui se sont déroulées </w:t>
      </w:r>
      <w:r w:rsidR="00C14E6D" w:rsidRPr="00854688">
        <w:rPr>
          <w:rFonts w:ascii="Verdana" w:hAnsi="Verdana"/>
          <w:sz w:val="20"/>
          <w:szCs w:val="20"/>
        </w:rPr>
        <w:t xml:space="preserve">aux dates suivantes </w:t>
      </w:r>
      <w:r w:rsidRPr="00854688">
        <w:rPr>
          <w:rFonts w:ascii="Verdana" w:hAnsi="Verdana"/>
          <w:sz w:val="20"/>
          <w:szCs w:val="20"/>
        </w:rPr>
        <w:t>:</w:t>
      </w:r>
    </w:p>
    <w:p w:rsidP="001E4379" w:rsidR="000C3D51" w:rsidRDefault="000C3D51" w:rsidRPr="00854688">
      <w:pPr>
        <w:spacing w:after="0" w:line="240" w:lineRule="auto"/>
        <w:jc w:val="both"/>
        <w:rPr>
          <w:rFonts w:ascii="Verdana" w:hAnsi="Verdana"/>
          <w:sz w:val="20"/>
          <w:szCs w:val="20"/>
        </w:rPr>
      </w:pPr>
    </w:p>
    <w:p w:rsidP="001E4379" w:rsidR="007C3303" w:rsidRDefault="007C3303" w:rsidRPr="00854688">
      <w:pPr>
        <w:spacing w:after="0" w:line="240" w:lineRule="auto"/>
        <w:ind w:left="2835"/>
        <w:rPr>
          <w:rFonts w:ascii="Verdana" w:hAnsi="Verdana"/>
          <w:sz w:val="20"/>
          <w:szCs w:val="20"/>
        </w:rPr>
      </w:pPr>
      <w:r w:rsidRPr="00854688">
        <w:rPr>
          <w:rFonts w:ascii="Verdana" w:hAnsi="Verdana"/>
          <w:sz w:val="20"/>
          <w:szCs w:val="20"/>
        </w:rPr>
        <w:t>-</w:t>
      </w:r>
      <w:r w:rsidR="00F52950" w:rsidRPr="00854688">
        <w:rPr>
          <w:rFonts w:ascii="Verdana" w:hAnsi="Verdana"/>
          <w:sz w:val="20"/>
          <w:szCs w:val="20"/>
        </w:rPr>
        <w:t xml:space="preserve"> </w:t>
      </w:r>
      <w:r w:rsidR="006D77C9" w:rsidRPr="00854688">
        <w:rPr>
          <w:rFonts w:ascii="Verdana" w:hAnsi="Verdana"/>
          <w:sz w:val="20"/>
          <w:szCs w:val="20"/>
        </w:rPr>
        <w:t xml:space="preserve">Le Mercredi </w:t>
      </w:r>
      <w:r w:rsidR="0030311F" w:rsidRPr="00854688">
        <w:rPr>
          <w:rFonts w:ascii="Verdana" w:hAnsi="Verdana"/>
          <w:sz w:val="20"/>
          <w:szCs w:val="20"/>
        </w:rPr>
        <w:t>10 Novembre 2021</w:t>
      </w:r>
      <w:r w:rsidR="005B0609" w:rsidRPr="00854688">
        <w:rPr>
          <w:rFonts w:ascii="Verdana" w:hAnsi="Verdana"/>
          <w:sz w:val="20"/>
          <w:szCs w:val="20"/>
        </w:rPr>
        <w:t xml:space="preserve"> (réunion </w:t>
      </w:r>
      <w:r w:rsidR="006D77C9" w:rsidRPr="00854688">
        <w:rPr>
          <w:rFonts w:ascii="Verdana" w:hAnsi="Verdana"/>
          <w:sz w:val="20"/>
          <w:szCs w:val="20"/>
        </w:rPr>
        <w:t>d’ouverture</w:t>
      </w:r>
      <w:r w:rsidR="005B0609" w:rsidRPr="00854688">
        <w:rPr>
          <w:rFonts w:ascii="Verdana" w:hAnsi="Verdana"/>
          <w:sz w:val="20"/>
          <w:szCs w:val="20"/>
        </w:rPr>
        <w:t>)</w:t>
      </w:r>
    </w:p>
    <w:p w:rsidP="001E4379" w:rsidR="007C3303" w:rsidRDefault="007C3303" w:rsidRPr="00854688">
      <w:pPr>
        <w:spacing w:after="0" w:line="240" w:lineRule="auto"/>
        <w:ind w:left="2835"/>
        <w:rPr>
          <w:rFonts w:ascii="Verdana" w:hAnsi="Verdana"/>
          <w:sz w:val="20"/>
          <w:szCs w:val="20"/>
        </w:rPr>
      </w:pPr>
      <w:r w:rsidRPr="00854688">
        <w:rPr>
          <w:rFonts w:ascii="Verdana" w:hAnsi="Verdana"/>
          <w:sz w:val="20"/>
          <w:szCs w:val="20"/>
        </w:rPr>
        <w:t>-</w:t>
      </w:r>
      <w:r w:rsidR="006D77C9" w:rsidRPr="00854688">
        <w:rPr>
          <w:rFonts w:ascii="Verdana" w:hAnsi="Verdana"/>
          <w:sz w:val="20"/>
          <w:szCs w:val="20"/>
        </w:rPr>
        <w:t xml:space="preserve"> Le Mercredi </w:t>
      </w:r>
      <w:r w:rsidR="0030311F" w:rsidRPr="00854688">
        <w:rPr>
          <w:rFonts w:ascii="Verdana" w:hAnsi="Verdana"/>
          <w:sz w:val="20"/>
          <w:szCs w:val="20"/>
        </w:rPr>
        <w:t>17 Novembre 2021</w:t>
      </w:r>
    </w:p>
    <w:p w:rsidP="001E4379" w:rsidR="000C3D51" w:rsidRDefault="000C3D51" w:rsidRPr="00854688">
      <w:pPr>
        <w:spacing w:after="0" w:line="240" w:lineRule="auto"/>
        <w:ind w:left="2835"/>
        <w:rPr>
          <w:rFonts w:ascii="Verdana" w:hAnsi="Verdana"/>
          <w:sz w:val="20"/>
          <w:szCs w:val="20"/>
        </w:rPr>
      </w:pPr>
      <w:r w:rsidRPr="00854688">
        <w:rPr>
          <w:rFonts w:ascii="Verdana" w:hAnsi="Verdana"/>
          <w:sz w:val="20"/>
          <w:szCs w:val="20"/>
        </w:rPr>
        <w:t>-</w:t>
      </w:r>
      <w:r w:rsidR="00ED5C57" w:rsidRPr="00854688">
        <w:rPr>
          <w:rFonts w:ascii="Verdana" w:hAnsi="Verdana"/>
          <w:sz w:val="20"/>
          <w:szCs w:val="20"/>
        </w:rPr>
        <w:t xml:space="preserve"> Le </w:t>
      </w:r>
      <w:r w:rsidR="0030311F" w:rsidRPr="00854688">
        <w:rPr>
          <w:rFonts w:ascii="Verdana" w:hAnsi="Verdana"/>
          <w:sz w:val="20"/>
          <w:szCs w:val="20"/>
        </w:rPr>
        <w:t>Mercredi 15 Décembre 2021</w:t>
      </w:r>
    </w:p>
    <w:p w:rsidP="001E4379" w:rsidR="000C3D51" w:rsidRDefault="000C3D51" w:rsidRPr="00854688">
      <w:pPr>
        <w:spacing w:after="0" w:line="240" w:lineRule="auto"/>
        <w:ind w:left="2835"/>
        <w:rPr>
          <w:rFonts w:ascii="Verdana" w:hAnsi="Verdana"/>
          <w:sz w:val="20"/>
          <w:szCs w:val="20"/>
        </w:rPr>
      </w:pPr>
      <w:r w:rsidRPr="00854688">
        <w:rPr>
          <w:rFonts w:ascii="Verdana" w:hAnsi="Verdana"/>
          <w:sz w:val="20"/>
          <w:szCs w:val="20"/>
        </w:rPr>
        <w:t>-</w:t>
      </w:r>
      <w:r w:rsidR="00ED5C57" w:rsidRPr="00854688">
        <w:rPr>
          <w:rFonts w:ascii="Verdana" w:hAnsi="Verdana"/>
          <w:sz w:val="20"/>
          <w:szCs w:val="20"/>
        </w:rPr>
        <w:t xml:space="preserve"> Le Mercredi </w:t>
      </w:r>
      <w:r w:rsidR="00743E76" w:rsidRPr="00854688">
        <w:rPr>
          <w:rFonts w:ascii="Verdana" w:hAnsi="Verdana"/>
          <w:sz w:val="20"/>
          <w:szCs w:val="20"/>
        </w:rPr>
        <w:t>05 Janvier 2022</w:t>
      </w:r>
    </w:p>
    <w:p w:rsidP="001E4379" w:rsidR="000C3D51" w:rsidRDefault="000C3D51" w:rsidRPr="00854688">
      <w:pPr>
        <w:spacing w:after="0" w:line="240" w:lineRule="auto"/>
        <w:ind w:left="2835"/>
        <w:rPr>
          <w:rFonts w:ascii="Verdana" w:hAnsi="Verdana"/>
          <w:sz w:val="20"/>
          <w:szCs w:val="20"/>
        </w:rPr>
      </w:pPr>
      <w:r w:rsidRPr="00854688">
        <w:rPr>
          <w:rFonts w:ascii="Verdana" w:hAnsi="Verdana"/>
          <w:sz w:val="20"/>
          <w:szCs w:val="20"/>
        </w:rPr>
        <w:t>-</w:t>
      </w:r>
      <w:r w:rsidR="00ED5C57" w:rsidRPr="00854688">
        <w:rPr>
          <w:rFonts w:ascii="Verdana" w:hAnsi="Verdana"/>
          <w:sz w:val="20"/>
          <w:szCs w:val="20"/>
        </w:rPr>
        <w:t xml:space="preserve"> Le Mercredi </w:t>
      </w:r>
      <w:r w:rsidR="00743E76" w:rsidRPr="00854688">
        <w:rPr>
          <w:rFonts w:ascii="Verdana" w:hAnsi="Verdana"/>
          <w:sz w:val="20"/>
          <w:szCs w:val="20"/>
        </w:rPr>
        <w:t>12 Janvier 2022</w:t>
      </w:r>
    </w:p>
    <w:p w:rsidP="001E4379" w:rsidR="000C3D51" w:rsidRDefault="000C3D51" w:rsidRPr="00854688">
      <w:pPr>
        <w:spacing w:after="0" w:line="240" w:lineRule="auto"/>
        <w:ind w:left="2835"/>
        <w:rPr>
          <w:rFonts w:ascii="Verdana" w:hAnsi="Verdana"/>
          <w:sz w:val="20"/>
          <w:szCs w:val="20"/>
        </w:rPr>
      </w:pPr>
      <w:bookmarkStart w:id="2" w:name="_Hlk56181709"/>
      <w:r w:rsidRPr="00854688">
        <w:rPr>
          <w:rFonts w:ascii="Verdana" w:hAnsi="Verdana"/>
          <w:sz w:val="20"/>
          <w:szCs w:val="20"/>
        </w:rPr>
        <w:t>-</w:t>
      </w:r>
      <w:r w:rsidR="00ED5C57" w:rsidRPr="00854688">
        <w:rPr>
          <w:rFonts w:ascii="Verdana" w:hAnsi="Verdana"/>
          <w:sz w:val="20"/>
          <w:szCs w:val="20"/>
        </w:rPr>
        <w:t xml:space="preserve"> Le Mercredi </w:t>
      </w:r>
      <w:r w:rsidR="00743E76" w:rsidRPr="00854688">
        <w:rPr>
          <w:rFonts w:ascii="Verdana" w:hAnsi="Verdana"/>
          <w:sz w:val="20"/>
          <w:szCs w:val="20"/>
        </w:rPr>
        <w:t>26 Janvier 2022</w:t>
      </w:r>
    </w:p>
    <w:bookmarkEnd w:id="2"/>
    <w:p w:rsidP="008B1345" w:rsidR="008B1345" w:rsidRDefault="008B1345" w:rsidRPr="00854688">
      <w:pPr>
        <w:jc w:val="right"/>
        <w:rPr>
          <w:rFonts w:ascii="Verdana" w:hAnsi="Verdana"/>
          <w:sz w:val="20"/>
          <w:szCs w:val="20"/>
        </w:rPr>
      </w:pPr>
    </w:p>
    <w:p w:rsidP="00FD535E" w:rsidR="00FD535E" w:rsidRDefault="00FD535E" w:rsidRPr="00854688">
      <w:pPr>
        <w:spacing w:after="0" w:line="240" w:lineRule="auto"/>
        <w:jc w:val="both"/>
        <w:rPr>
          <w:rFonts w:ascii="Verdana" w:hAnsi="Verdana"/>
          <w:sz w:val="20"/>
          <w:szCs w:val="20"/>
        </w:rPr>
      </w:pPr>
      <w:r w:rsidRPr="00854688">
        <w:rPr>
          <w:rFonts w:ascii="Verdana" w:hAnsi="Verdana"/>
          <w:sz w:val="20"/>
          <w:szCs w:val="20"/>
        </w:rPr>
        <w:t xml:space="preserve">Les Délégués syndicaux, MM. </w:t>
      </w:r>
      <w:r w:rsidR="00FC1979">
        <w:rPr>
          <w:rFonts w:ascii="Verdana" w:hAnsi="Verdana"/>
          <w:sz w:val="20"/>
          <w:szCs w:val="20"/>
        </w:rPr>
        <w:t>XXXXXXXX</w:t>
      </w:r>
      <w:r w:rsidR="00743E76" w:rsidRPr="00854688">
        <w:rPr>
          <w:rFonts w:ascii="Verdana" w:hAnsi="Verdana"/>
          <w:sz w:val="20"/>
          <w:szCs w:val="20"/>
        </w:rPr>
        <w:t xml:space="preserve">, </w:t>
      </w:r>
      <w:r w:rsidR="00FC1979">
        <w:rPr>
          <w:rFonts w:ascii="Verdana" w:hAnsi="Verdana"/>
          <w:sz w:val="20"/>
          <w:szCs w:val="20"/>
        </w:rPr>
        <w:t>XXXXXXXX</w:t>
      </w:r>
      <w:r w:rsidR="00FC1979" w:rsidRPr="00854688">
        <w:rPr>
          <w:rFonts w:ascii="Verdana" w:hAnsi="Verdana"/>
          <w:sz w:val="20"/>
          <w:szCs w:val="20"/>
        </w:rPr>
        <w:t xml:space="preserve"> </w:t>
      </w:r>
      <w:r w:rsidR="00743E76" w:rsidRPr="00854688">
        <w:rPr>
          <w:rFonts w:ascii="Verdana" w:hAnsi="Verdana"/>
          <w:sz w:val="20"/>
          <w:szCs w:val="20"/>
        </w:rPr>
        <w:t xml:space="preserve">et </w:t>
      </w:r>
      <w:r w:rsidR="00FC1979">
        <w:rPr>
          <w:rFonts w:ascii="Verdana" w:hAnsi="Verdana"/>
          <w:sz w:val="20"/>
          <w:szCs w:val="20"/>
        </w:rPr>
        <w:t>XXXXXXXX</w:t>
      </w:r>
      <w:r w:rsidR="00FC1979" w:rsidRPr="00854688">
        <w:rPr>
          <w:rFonts w:ascii="Verdana" w:hAnsi="Verdana"/>
          <w:sz w:val="20"/>
          <w:szCs w:val="20"/>
        </w:rPr>
        <w:t xml:space="preserve"> </w:t>
      </w:r>
      <w:r w:rsidRPr="00854688">
        <w:rPr>
          <w:rFonts w:ascii="Verdana" w:hAnsi="Verdana"/>
          <w:sz w:val="20"/>
          <w:szCs w:val="20"/>
        </w:rPr>
        <w:t xml:space="preserve">ont constitué une délégation de salariés, conformément à l’article L2232-17 du Code du Travail, en conviant respectivement aux réunions à compter du </w:t>
      </w:r>
      <w:r w:rsidR="006B4816" w:rsidRPr="00854688">
        <w:rPr>
          <w:rFonts w:ascii="Verdana" w:hAnsi="Verdana"/>
          <w:sz w:val="20"/>
          <w:szCs w:val="20"/>
        </w:rPr>
        <w:t>10 Novembre 2021</w:t>
      </w:r>
      <w:r w:rsidRPr="00854688">
        <w:rPr>
          <w:rFonts w:ascii="Verdana" w:hAnsi="Verdana"/>
          <w:sz w:val="20"/>
          <w:szCs w:val="20"/>
        </w:rPr>
        <w:t xml:space="preserve"> :</w:t>
      </w:r>
    </w:p>
    <w:p w:rsidP="00FD535E" w:rsidR="00FD535E" w:rsidRDefault="00FD535E" w:rsidRPr="00854688">
      <w:pPr>
        <w:spacing w:after="0" w:line="240" w:lineRule="auto"/>
        <w:jc w:val="both"/>
        <w:rPr>
          <w:rFonts w:ascii="Verdana" w:hAnsi="Verdana"/>
          <w:sz w:val="20"/>
          <w:szCs w:val="20"/>
        </w:rPr>
      </w:pPr>
    </w:p>
    <w:p w:rsidP="005C7DF7" w:rsidR="006B4816" w:rsidRDefault="006B4816" w:rsidRPr="00571A1F">
      <w:pPr>
        <w:numPr>
          <w:ilvl w:val="0"/>
          <w:numId w:val="10"/>
        </w:numPr>
        <w:spacing w:after="0" w:line="240" w:lineRule="auto"/>
        <w:jc w:val="both"/>
        <w:rPr>
          <w:rFonts w:ascii="Verdana" w:hAnsi="Verdana"/>
          <w:sz w:val="20"/>
          <w:szCs w:val="20"/>
        </w:rPr>
      </w:pPr>
      <w:r w:rsidRPr="00854688">
        <w:rPr>
          <w:rFonts w:ascii="Verdana" w:hAnsi="Verdana"/>
          <w:sz w:val="20"/>
          <w:szCs w:val="20"/>
        </w:rPr>
        <w:t xml:space="preserve">Madame </w:t>
      </w:r>
      <w:r w:rsidR="00FC1979">
        <w:rPr>
          <w:rFonts w:ascii="Verdana" w:hAnsi="Verdana"/>
          <w:sz w:val="20"/>
          <w:szCs w:val="20"/>
        </w:rPr>
        <w:t>XXXXXXXX</w:t>
      </w:r>
      <w:r w:rsidRPr="00854688">
        <w:rPr>
          <w:rFonts w:ascii="Verdana" w:hAnsi="Verdana"/>
          <w:sz w:val="20"/>
          <w:szCs w:val="20"/>
        </w:rPr>
        <w:t xml:space="preserve">, présente les 17/11/2021 – 15/12/2021 – 05/01/2022 – </w:t>
      </w:r>
      <w:r w:rsidRPr="00571A1F">
        <w:rPr>
          <w:rFonts w:ascii="Verdana" w:hAnsi="Verdana"/>
          <w:sz w:val="20"/>
          <w:szCs w:val="20"/>
        </w:rPr>
        <w:t>12/</w:t>
      </w:r>
      <w:r w:rsidR="00482471" w:rsidRPr="00571A1F">
        <w:rPr>
          <w:rFonts w:ascii="Verdana" w:hAnsi="Verdana"/>
          <w:sz w:val="20"/>
          <w:szCs w:val="20"/>
        </w:rPr>
        <w:t>0</w:t>
      </w:r>
      <w:r w:rsidRPr="00571A1F">
        <w:rPr>
          <w:rFonts w:ascii="Verdana" w:hAnsi="Verdana"/>
          <w:sz w:val="20"/>
          <w:szCs w:val="20"/>
        </w:rPr>
        <w:t>1/2022 – 26/01/2022.</w:t>
      </w:r>
    </w:p>
    <w:p w:rsidP="005C7DF7" w:rsidR="00671728" w:rsidRDefault="00671728" w:rsidRPr="00854688">
      <w:pPr>
        <w:numPr>
          <w:ilvl w:val="0"/>
          <w:numId w:val="10"/>
        </w:numPr>
        <w:spacing w:after="0" w:line="240" w:lineRule="auto"/>
        <w:jc w:val="both"/>
        <w:rPr>
          <w:rFonts w:ascii="Verdana" w:hAnsi="Verdana"/>
          <w:sz w:val="20"/>
          <w:szCs w:val="20"/>
        </w:rPr>
      </w:pPr>
      <w:r w:rsidRPr="00571A1F">
        <w:rPr>
          <w:rFonts w:ascii="Verdana" w:hAnsi="Verdana"/>
          <w:sz w:val="20"/>
          <w:szCs w:val="20"/>
        </w:rPr>
        <w:t xml:space="preserve">Monsieur </w:t>
      </w:r>
      <w:r w:rsidR="00FC1979">
        <w:rPr>
          <w:rFonts w:ascii="Verdana" w:hAnsi="Verdana"/>
          <w:sz w:val="20"/>
          <w:szCs w:val="20"/>
        </w:rPr>
        <w:t>XXXXXXXX</w:t>
      </w:r>
      <w:r w:rsidRPr="00571A1F">
        <w:rPr>
          <w:rFonts w:ascii="Verdana" w:hAnsi="Verdana"/>
          <w:sz w:val="20"/>
          <w:szCs w:val="20"/>
        </w:rPr>
        <w:t xml:space="preserve">, présent les </w:t>
      </w:r>
      <w:r w:rsidR="006B4816" w:rsidRPr="00571A1F">
        <w:rPr>
          <w:rFonts w:ascii="Verdana" w:hAnsi="Verdana"/>
          <w:sz w:val="20"/>
          <w:szCs w:val="20"/>
        </w:rPr>
        <w:t>10/11/2021- 17/11/2021 – 15/12/2021 – 12/</w:t>
      </w:r>
      <w:r w:rsidR="00482471" w:rsidRPr="00571A1F">
        <w:rPr>
          <w:rFonts w:ascii="Verdana" w:hAnsi="Verdana"/>
          <w:sz w:val="20"/>
          <w:szCs w:val="20"/>
        </w:rPr>
        <w:t>0</w:t>
      </w:r>
      <w:r w:rsidR="006B4816" w:rsidRPr="00571A1F">
        <w:rPr>
          <w:rFonts w:ascii="Verdana" w:hAnsi="Verdana"/>
          <w:sz w:val="20"/>
          <w:szCs w:val="20"/>
        </w:rPr>
        <w:t>1/2022</w:t>
      </w:r>
      <w:r w:rsidR="006B4816" w:rsidRPr="00854688">
        <w:rPr>
          <w:rFonts w:ascii="Verdana" w:hAnsi="Verdana"/>
          <w:sz w:val="20"/>
          <w:szCs w:val="20"/>
        </w:rPr>
        <w:t xml:space="preserve"> – 26/01/2022.</w:t>
      </w:r>
    </w:p>
    <w:p w:rsidP="00FD535E" w:rsidR="00FD535E" w:rsidRDefault="006B4816" w:rsidRPr="00854688">
      <w:pPr>
        <w:numPr>
          <w:ilvl w:val="0"/>
          <w:numId w:val="10"/>
        </w:numPr>
        <w:spacing w:after="0" w:line="240" w:lineRule="auto"/>
        <w:jc w:val="both"/>
        <w:rPr>
          <w:rFonts w:ascii="Verdana" w:hAnsi="Verdana"/>
          <w:sz w:val="20"/>
          <w:szCs w:val="20"/>
        </w:rPr>
      </w:pPr>
      <w:bookmarkStart w:id="3" w:name="_Hlk93078312"/>
      <w:r w:rsidRPr="00854688">
        <w:rPr>
          <w:rFonts w:ascii="Verdana" w:hAnsi="Verdana"/>
          <w:sz w:val="20"/>
          <w:szCs w:val="20"/>
        </w:rPr>
        <w:lastRenderedPageBreak/>
        <w:t xml:space="preserve">Monsieur </w:t>
      </w:r>
      <w:r w:rsidR="00FC1979">
        <w:rPr>
          <w:rFonts w:ascii="Verdana" w:hAnsi="Verdana"/>
          <w:sz w:val="20"/>
          <w:szCs w:val="20"/>
        </w:rPr>
        <w:t>XXXXXXXX</w:t>
      </w:r>
      <w:r w:rsidR="00FD535E" w:rsidRPr="00854688">
        <w:rPr>
          <w:rFonts w:ascii="Verdana" w:hAnsi="Verdana"/>
          <w:sz w:val="20"/>
          <w:szCs w:val="20"/>
        </w:rPr>
        <w:t>,</w:t>
      </w:r>
      <w:r w:rsidR="00604E60" w:rsidRPr="00854688">
        <w:rPr>
          <w:rFonts w:ascii="Verdana" w:hAnsi="Verdana"/>
          <w:sz w:val="20"/>
          <w:szCs w:val="20"/>
        </w:rPr>
        <w:t xml:space="preserve"> présent</w:t>
      </w:r>
      <w:r w:rsidR="00223D33" w:rsidRPr="00854688">
        <w:rPr>
          <w:rFonts w:ascii="Verdana" w:hAnsi="Verdana"/>
          <w:sz w:val="20"/>
          <w:szCs w:val="20"/>
        </w:rPr>
        <w:t xml:space="preserve"> </w:t>
      </w:r>
      <w:bookmarkStart w:id="4" w:name="_Hlk93078118"/>
      <w:r w:rsidRPr="00854688">
        <w:rPr>
          <w:rFonts w:ascii="Verdana" w:hAnsi="Verdana"/>
          <w:sz w:val="20"/>
          <w:szCs w:val="20"/>
        </w:rPr>
        <w:t xml:space="preserve">le 05/01/2022 en remplacement de Monsieur </w:t>
      </w:r>
      <w:r w:rsidR="00FC1979">
        <w:rPr>
          <w:rFonts w:ascii="Verdana" w:hAnsi="Verdana"/>
          <w:sz w:val="20"/>
          <w:szCs w:val="20"/>
        </w:rPr>
        <w:t>XXXXXXXX</w:t>
      </w:r>
      <w:r w:rsidR="00FC1979" w:rsidRPr="00854688">
        <w:rPr>
          <w:rFonts w:ascii="Verdana" w:hAnsi="Verdana"/>
          <w:sz w:val="20"/>
          <w:szCs w:val="20"/>
        </w:rPr>
        <w:t xml:space="preserve"> </w:t>
      </w:r>
      <w:r w:rsidRPr="00854688">
        <w:rPr>
          <w:rFonts w:ascii="Verdana" w:hAnsi="Verdana"/>
          <w:sz w:val="20"/>
          <w:szCs w:val="20"/>
        </w:rPr>
        <w:t>absent et excusé.</w:t>
      </w:r>
    </w:p>
    <w:p w:rsidP="006B4816" w:rsidR="006B4816" w:rsidRDefault="00FD535E" w:rsidRPr="00854688">
      <w:pPr>
        <w:numPr>
          <w:ilvl w:val="0"/>
          <w:numId w:val="10"/>
        </w:numPr>
        <w:spacing w:after="0" w:line="240" w:lineRule="auto"/>
        <w:jc w:val="both"/>
        <w:rPr>
          <w:rFonts w:ascii="Verdana" w:hAnsi="Verdana"/>
          <w:sz w:val="20"/>
          <w:szCs w:val="20"/>
        </w:rPr>
      </w:pPr>
      <w:bookmarkStart w:id="5" w:name="_Hlk93072550"/>
      <w:bookmarkEnd w:id="3"/>
      <w:bookmarkEnd w:id="4"/>
      <w:r w:rsidRPr="00854688">
        <w:rPr>
          <w:rFonts w:ascii="Verdana" w:hAnsi="Verdana"/>
          <w:sz w:val="20"/>
          <w:szCs w:val="20"/>
        </w:rPr>
        <w:t xml:space="preserve">Monsieur </w:t>
      </w:r>
      <w:r w:rsidR="00FC1979">
        <w:rPr>
          <w:rFonts w:ascii="Verdana" w:hAnsi="Verdana"/>
          <w:sz w:val="20"/>
          <w:szCs w:val="20"/>
        </w:rPr>
        <w:t>XXXXXXXX</w:t>
      </w:r>
      <w:r w:rsidRPr="00854688">
        <w:rPr>
          <w:rFonts w:ascii="Verdana" w:hAnsi="Verdana"/>
          <w:sz w:val="20"/>
          <w:szCs w:val="20"/>
        </w:rPr>
        <w:t xml:space="preserve">, </w:t>
      </w:r>
      <w:r w:rsidR="00604E60" w:rsidRPr="00854688">
        <w:rPr>
          <w:rFonts w:ascii="Verdana" w:hAnsi="Verdana"/>
          <w:sz w:val="20"/>
          <w:szCs w:val="20"/>
        </w:rPr>
        <w:t xml:space="preserve">présent les </w:t>
      </w:r>
      <w:r w:rsidR="006B4816" w:rsidRPr="00854688">
        <w:rPr>
          <w:rFonts w:ascii="Verdana" w:hAnsi="Verdana"/>
          <w:sz w:val="20"/>
          <w:szCs w:val="20"/>
        </w:rPr>
        <w:t xml:space="preserve">17/11/2021 – 15/12/2021 – 05/01/2022 – </w:t>
      </w:r>
      <w:r w:rsidR="006B4816" w:rsidRPr="00571A1F">
        <w:rPr>
          <w:rFonts w:ascii="Verdana" w:hAnsi="Verdana"/>
          <w:sz w:val="20"/>
          <w:szCs w:val="20"/>
        </w:rPr>
        <w:t>12/</w:t>
      </w:r>
      <w:r w:rsidR="00482471" w:rsidRPr="00571A1F">
        <w:rPr>
          <w:rFonts w:ascii="Verdana" w:hAnsi="Verdana"/>
          <w:sz w:val="20"/>
          <w:szCs w:val="20"/>
        </w:rPr>
        <w:t>0</w:t>
      </w:r>
      <w:r w:rsidR="006B4816" w:rsidRPr="00571A1F">
        <w:rPr>
          <w:rFonts w:ascii="Verdana" w:hAnsi="Verdana"/>
          <w:sz w:val="20"/>
          <w:szCs w:val="20"/>
        </w:rPr>
        <w:t>1/2022 – 26</w:t>
      </w:r>
      <w:r w:rsidR="006B4816" w:rsidRPr="00854688">
        <w:rPr>
          <w:rFonts w:ascii="Verdana" w:hAnsi="Verdana"/>
          <w:sz w:val="20"/>
          <w:szCs w:val="20"/>
        </w:rPr>
        <w:t>/01/2022.</w:t>
      </w:r>
    </w:p>
    <w:p w:rsidP="006B4816" w:rsidR="00FD535E" w:rsidRDefault="00FD535E" w:rsidRPr="00854688">
      <w:pPr>
        <w:spacing w:after="0" w:line="240" w:lineRule="auto"/>
        <w:jc w:val="both"/>
        <w:rPr>
          <w:rFonts w:ascii="Verdana" w:hAnsi="Verdana"/>
          <w:sz w:val="20"/>
          <w:szCs w:val="20"/>
        </w:rPr>
      </w:pPr>
    </w:p>
    <w:bookmarkEnd w:id="5"/>
    <w:p w:rsidP="001E4379" w:rsidR="007C3303" w:rsidRDefault="00604E60" w:rsidRPr="00854688">
      <w:pPr>
        <w:spacing w:after="0" w:line="240" w:lineRule="auto"/>
        <w:jc w:val="both"/>
        <w:rPr>
          <w:rFonts w:ascii="Verdana" w:hAnsi="Verdana"/>
          <w:sz w:val="20"/>
          <w:szCs w:val="20"/>
        </w:rPr>
      </w:pPr>
      <w:r w:rsidRPr="00854688">
        <w:rPr>
          <w:rFonts w:ascii="Verdana" w:hAnsi="Verdana"/>
          <w:sz w:val="20"/>
          <w:szCs w:val="20"/>
        </w:rPr>
        <w:t>A</w:t>
      </w:r>
      <w:r w:rsidR="007C3303" w:rsidRPr="00854688">
        <w:rPr>
          <w:rFonts w:ascii="Verdana" w:hAnsi="Verdana"/>
          <w:sz w:val="20"/>
          <w:szCs w:val="20"/>
        </w:rPr>
        <w:t xml:space="preserve">fin de recueillir les propositions et avis de chacun et de parvenir à la conclusion du présent accord de </w:t>
      </w:r>
      <w:r w:rsidR="000C3D51" w:rsidRPr="00854688">
        <w:rPr>
          <w:rFonts w:ascii="Verdana" w:hAnsi="Verdana"/>
          <w:sz w:val="20"/>
          <w:szCs w:val="20"/>
        </w:rPr>
        <w:t>N</w:t>
      </w:r>
      <w:r w:rsidR="007C3303" w:rsidRPr="00854688">
        <w:rPr>
          <w:rFonts w:ascii="Verdana" w:hAnsi="Verdana"/>
          <w:sz w:val="20"/>
          <w:szCs w:val="20"/>
        </w:rPr>
        <w:t xml:space="preserve">égociation </w:t>
      </w:r>
      <w:r w:rsidR="000C3D51" w:rsidRPr="00854688">
        <w:rPr>
          <w:rFonts w:ascii="Verdana" w:hAnsi="Verdana"/>
          <w:sz w:val="20"/>
          <w:szCs w:val="20"/>
        </w:rPr>
        <w:t>A</w:t>
      </w:r>
      <w:r w:rsidR="007C3303" w:rsidRPr="00854688">
        <w:rPr>
          <w:rFonts w:ascii="Verdana" w:hAnsi="Verdana"/>
          <w:sz w:val="20"/>
          <w:szCs w:val="20"/>
        </w:rPr>
        <w:t xml:space="preserve">nnuelle </w:t>
      </w:r>
      <w:r w:rsidR="000C3D51" w:rsidRPr="00854688">
        <w:rPr>
          <w:rFonts w:ascii="Verdana" w:hAnsi="Verdana"/>
          <w:sz w:val="20"/>
          <w:szCs w:val="20"/>
        </w:rPr>
        <w:t>O</w:t>
      </w:r>
      <w:r w:rsidR="007C3303" w:rsidRPr="00854688">
        <w:rPr>
          <w:rFonts w:ascii="Verdana" w:hAnsi="Verdana"/>
          <w:sz w:val="20"/>
          <w:szCs w:val="20"/>
        </w:rPr>
        <w:t>bligatoire</w:t>
      </w:r>
      <w:r w:rsidR="008F2B2F" w:rsidRPr="00854688">
        <w:rPr>
          <w:rFonts w:ascii="Verdana" w:hAnsi="Verdana"/>
          <w:sz w:val="20"/>
          <w:szCs w:val="20"/>
        </w:rPr>
        <w:t xml:space="preserve">, l’arrêt des négociations </w:t>
      </w:r>
      <w:r w:rsidR="00A16F63" w:rsidRPr="00854688">
        <w:rPr>
          <w:rFonts w:ascii="Verdana" w:hAnsi="Verdana"/>
          <w:sz w:val="20"/>
          <w:szCs w:val="20"/>
        </w:rPr>
        <w:t>a</w:t>
      </w:r>
      <w:r w:rsidR="008F2B2F" w:rsidRPr="00854688">
        <w:rPr>
          <w:rFonts w:ascii="Verdana" w:hAnsi="Verdana"/>
          <w:sz w:val="20"/>
          <w:szCs w:val="20"/>
        </w:rPr>
        <w:t xml:space="preserve"> eu lieu </w:t>
      </w:r>
      <w:r w:rsidR="005B0609" w:rsidRPr="00854688">
        <w:rPr>
          <w:rFonts w:ascii="Verdana" w:hAnsi="Verdana"/>
          <w:sz w:val="20"/>
          <w:szCs w:val="20"/>
        </w:rPr>
        <w:t>le</w:t>
      </w:r>
      <w:r w:rsidR="006D77C9" w:rsidRPr="00854688">
        <w:rPr>
          <w:rFonts w:ascii="Verdana" w:hAnsi="Verdana"/>
          <w:sz w:val="20"/>
          <w:szCs w:val="20"/>
        </w:rPr>
        <w:t xml:space="preserve"> </w:t>
      </w:r>
      <w:r w:rsidR="0012449D" w:rsidRPr="00854688">
        <w:rPr>
          <w:rFonts w:ascii="Verdana" w:hAnsi="Verdana"/>
          <w:sz w:val="20"/>
          <w:szCs w:val="20"/>
        </w:rPr>
        <w:t>12 Janvier 2022</w:t>
      </w:r>
      <w:r w:rsidR="006B4816" w:rsidRPr="00854688">
        <w:rPr>
          <w:rFonts w:ascii="Verdana" w:hAnsi="Verdana"/>
          <w:sz w:val="20"/>
          <w:szCs w:val="20"/>
        </w:rPr>
        <w:t xml:space="preserve"> </w:t>
      </w:r>
      <w:r w:rsidR="008F2B2F" w:rsidRPr="00854688">
        <w:rPr>
          <w:rFonts w:ascii="Verdana" w:hAnsi="Verdana"/>
          <w:sz w:val="20"/>
          <w:szCs w:val="20"/>
        </w:rPr>
        <w:t>à l’issue de la réunion.</w:t>
      </w:r>
    </w:p>
    <w:p w:rsidP="001E4379" w:rsidR="008F2B2F" w:rsidRDefault="008F2B2F" w:rsidRPr="00854688">
      <w:pPr>
        <w:spacing w:after="0" w:line="240" w:lineRule="auto"/>
        <w:jc w:val="both"/>
        <w:rPr>
          <w:rFonts w:ascii="Verdana" w:hAnsi="Verdana"/>
          <w:sz w:val="20"/>
          <w:szCs w:val="20"/>
        </w:rPr>
      </w:pPr>
      <w:r w:rsidRPr="00854688">
        <w:rPr>
          <w:rFonts w:ascii="Verdana" w:hAnsi="Verdana"/>
          <w:sz w:val="20"/>
          <w:szCs w:val="20"/>
        </w:rPr>
        <w:t xml:space="preserve">Le présent accord de </w:t>
      </w:r>
      <w:r w:rsidR="000C3D51" w:rsidRPr="00854688">
        <w:rPr>
          <w:rFonts w:ascii="Verdana" w:hAnsi="Verdana"/>
          <w:sz w:val="20"/>
          <w:szCs w:val="20"/>
        </w:rPr>
        <w:t>N</w:t>
      </w:r>
      <w:r w:rsidRPr="00854688">
        <w:rPr>
          <w:rFonts w:ascii="Verdana" w:hAnsi="Verdana"/>
          <w:sz w:val="20"/>
          <w:szCs w:val="20"/>
        </w:rPr>
        <w:t xml:space="preserve">égociation </w:t>
      </w:r>
      <w:r w:rsidR="000C3D51" w:rsidRPr="00854688">
        <w:rPr>
          <w:rFonts w:ascii="Verdana" w:hAnsi="Verdana"/>
          <w:sz w:val="20"/>
          <w:szCs w:val="20"/>
        </w:rPr>
        <w:t>A</w:t>
      </w:r>
      <w:r w:rsidRPr="00854688">
        <w:rPr>
          <w:rFonts w:ascii="Verdana" w:hAnsi="Verdana"/>
          <w:sz w:val="20"/>
          <w:szCs w:val="20"/>
        </w:rPr>
        <w:t xml:space="preserve">nnuelle </w:t>
      </w:r>
      <w:r w:rsidR="000C3D51" w:rsidRPr="00854688">
        <w:rPr>
          <w:rFonts w:ascii="Verdana" w:hAnsi="Verdana"/>
          <w:sz w:val="20"/>
          <w:szCs w:val="20"/>
        </w:rPr>
        <w:t>O</w:t>
      </w:r>
      <w:r w:rsidRPr="00854688">
        <w:rPr>
          <w:rFonts w:ascii="Verdana" w:hAnsi="Verdana"/>
          <w:sz w:val="20"/>
          <w:szCs w:val="20"/>
        </w:rPr>
        <w:t>bligatoire tient compte des résultats économiques actuels et prévisionnels de la société</w:t>
      </w:r>
      <w:r w:rsidR="006D77C9" w:rsidRPr="00854688">
        <w:rPr>
          <w:rFonts w:ascii="Verdana" w:hAnsi="Verdana"/>
          <w:sz w:val="20"/>
          <w:szCs w:val="20"/>
        </w:rPr>
        <w:t xml:space="preserve"> </w:t>
      </w:r>
      <w:r w:rsidR="00253426" w:rsidRPr="00854688">
        <w:rPr>
          <w:rFonts w:ascii="Verdana" w:hAnsi="Verdana"/>
          <w:sz w:val="20"/>
          <w:szCs w:val="20"/>
        </w:rPr>
        <w:t>Transdev Littoral Nord</w:t>
      </w:r>
      <w:r w:rsidRPr="00854688">
        <w:rPr>
          <w:rFonts w:ascii="Verdana" w:hAnsi="Verdana"/>
          <w:sz w:val="20"/>
          <w:szCs w:val="20"/>
        </w:rPr>
        <w:t xml:space="preserve">. Dans cet esprit, les parties signataires entendent reconnaître le travail des collaborateurs </w:t>
      </w:r>
      <w:r w:rsidR="000C3D51" w:rsidRPr="00854688">
        <w:rPr>
          <w:rFonts w:ascii="Verdana" w:hAnsi="Verdana"/>
          <w:sz w:val="20"/>
          <w:szCs w:val="20"/>
        </w:rPr>
        <w:t xml:space="preserve">et collaboratrices </w:t>
      </w:r>
      <w:r w:rsidRPr="00854688">
        <w:rPr>
          <w:rFonts w:ascii="Verdana" w:hAnsi="Verdana"/>
          <w:sz w:val="20"/>
          <w:szCs w:val="20"/>
        </w:rPr>
        <w:t>de l’entreprise tout en assurant son équilibre économique par le développement de son chiffre d’affaires tout en maitrisant ses coûts afin de pérenniser la compétitivité de la société.</w:t>
      </w:r>
    </w:p>
    <w:p w:rsidP="001E4379" w:rsidR="009D7C4D" w:rsidRDefault="009D7C4D">
      <w:pPr>
        <w:spacing w:after="0" w:line="240" w:lineRule="auto"/>
        <w:jc w:val="both"/>
        <w:rPr>
          <w:rFonts w:ascii="Verdana" w:hAnsi="Verdana"/>
          <w:b/>
          <w:sz w:val="20"/>
          <w:szCs w:val="20"/>
          <w:u w:val="single"/>
        </w:rPr>
      </w:pPr>
    </w:p>
    <w:p w:rsidP="001E4379" w:rsidR="008129E5" w:rsidRDefault="008129E5" w:rsidRPr="00854688">
      <w:pPr>
        <w:spacing w:after="0" w:line="240" w:lineRule="auto"/>
        <w:jc w:val="both"/>
        <w:rPr>
          <w:rFonts w:ascii="Verdana" w:hAnsi="Verdana"/>
          <w:b/>
          <w:sz w:val="20"/>
          <w:szCs w:val="20"/>
          <w:u w:val="single"/>
        </w:rPr>
      </w:pPr>
    </w:p>
    <w:p w:rsidP="001E4379" w:rsidR="008F2B2F" w:rsidRDefault="006C0160" w:rsidRPr="00854688">
      <w:pPr>
        <w:spacing w:after="0" w:line="240" w:lineRule="auto"/>
        <w:jc w:val="both"/>
        <w:rPr>
          <w:rFonts w:ascii="Verdana" w:hAnsi="Verdana"/>
          <w:b/>
          <w:sz w:val="20"/>
          <w:szCs w:val="20"/>
          <w:u w:val="single"/>
        </w:rPr>
      </w:pPr>
      <w:r w:rsidRPr="00854688">
        <w:rPr>
          <w:rFonts w:ascii="Verdana" w:hAnsi="Verdana"/>
          <w:b/>
          <w:sz w:val="20"/>
          <w:szCs w:val="20"/>
          <w:u w:val="single"/>
        </w:rPr>
        <w:t xml:space="preserve">ARTICLE 1 </w:t>
      </w:r>
      <w:r w:rsidR="00D647B7" w:rsidRPr="00854688">
        <w:rPr>
          <w:rFonts w:ascii="Verdana" w:hAnsi="Verdana"/>
          <w:b/>
          <w:sz w:val="20"/>
          <w:szCs w:val="20"/>
          <w:u w:val="single"/>
        </w:rPr>
        <w:t xml:space="preserve">- </w:t>
      </w:r>
      <w:r w:rsidRPr="00854688">
        <w:rPr>
          <w:rFonts w:ascii="Verdana" w:hAnsi="Verdana"/>
          <w:b/>
          <w:sz w:val="20"/>
          <w:szCs w:val="20"/>
          <w:u w:val="single"/>
        </w:rPr>
        <w:t>CHAMP D’APPLICATION</w:t>
      </w:r>
    </w:p>
    <w:p w:rsidP="001E4379" w:rsidR="006C0160" w:rsidRDefault="006C0160" w:rsidRPr="00854688">
      <w:pPr>
        <w:spacing w:after="0" w:line="240" w:lineRule="auto"/>
        <w:jc w:val="both"/>
        <w:rPr>
          <w:rFonts w:ascii="Verdana" w:hAnsi="Verdana"/>
          <w:sz w:val="20"/>
          <w:szCs w:val="20"/>
        </w:rPr>
      </w:pPr>
    </w:p>
    <w:p w:rsidP="001E4379" w:rsidR="0003376E" w:rsidRDefault="00DA359B" w:rsidRPr="00854688">
      <w:pPr>
        <w:spacing w:after="0" w:line="240" w:lineRule="auto"/>
        <w:jc w:val="both"/>
        <w:rPr>
          <w:rFonts w:ascii="Verdana" w:hAnsi="Verdana"/>
          <w:iCs/>
          <w:sz w:val="20"/>
          <w:szCs w:val="20"/>
        </w:rPr>
      </w:pPr>
      <w:r w:rsidRPr="00854688">
        <w:rPr>
          <w:rFonts w:ascii="Verdana" w:hAnsi="Verdana"/>
          <w:sz w:val="20"/>
          <w:szCs w:val="20"/>
        </w:rPr>
        <w:t xml:space="preserve">Les dispositions du présent accord s’appliquent </w:t>
      </w:r>
      <w:r w:rsidR="00195944" w:rsidRPr="00854688">
        <w:rPr>
          <w:rFonts w:ascii="Verdana" w:hAnsi="Verdana"/>
          <w:iCs/>
          <w:sz w:val="20"/>
          <w:szCs w:val="20"/>
        </w:rPr>
        <w:t>à l’ensemble du personnel</w:t>
      </w:r>
      <w:r w:rsidR="0003376E" w:rsidRPr="00854688">
        <w:rPr>
          <w:rFonts w:ascii="Verdana" w:hAnsi="Verdana"/>
          <w:iCs/>
          <w:sz w:val="20"/>
          <w:szCs w:val="20"/>
        </w:rPr>
        <w:t xml:space="preserve"> de l’entreprise Transdev Littoral Nord </w:t>
      </w:r>
      <w:r w:rsidR="00195944" w:rsidRPr="00854688">
        <w:rPr>
          <w:rFonts w:ascii="Verdana" w:hAnsi="Verdana"/>
          <w:iCs/>
          <w:sz w:val="20"/>
          <w:szCs w:val="20"/>
        </w:rPr>
        <w:t>relevant</w:t>
      </w:r>
      <w:r w:rsidR="00F0456E" w:rsidRPr="00854688">
        <w:rPr>
          <w:rFonts w:ascii="Verdana" w:hAnsi="Verdana"/>
          <w:sz w:val="20"/>
          <w:szCs w:val="20"/>
        </w:rPr>
        <w:t xml:space="preserve"> de la Convention collective nationale des transports routiers et des activités auxiliaires du transport</w:t>
      </w:r>
      <w:r w:rsidR="00F0456E" w:rsidRPr="00854688">
        <w:rPr>
          <w:rFonts w:ascii="Verdana" w:hAnsi="Verdana"/>
          <w:iCs/>
          <w:sz w:val="20"/>
          <w:szCs w:val="20"/>
        </w:rPr>
        <w:t xml:space="preserve"> </w:t>
      </w:r>
      <w:r w:rsidR="0003376E" w:rsidRPr="00854688">
        <w:rPr>
          <w:rFonts w:ascii="Verdana" w:hAnsi="Verdana"/>
          <w:iCs/>
          <w:sz w:val="20"/>
          <w:szCs w:val="20"/>
        </w:rPr>
        <w:t>:</w:t>
      </w:r>
    </w:p>
    <w:p w:rsidP="001E4379" w:rsidR="00F0456E" w:rsidRDefault="00F0456E" w:rsidRPr="00854688">
      <w:pPr>
        <w:spacing w:after="0" w:line="240" w:lineRule="auto"/>
        <w:jc w:val="both"/>
        <w:rPr>
          <w:rFonts w:ascii="Verdana" w:hAnsi="Verdana"/>
          <w:iCs/>
          <w:sz w:val="20"/>
          <w:szCs w:val="20"/>
        </w:rPr>
      </w:pPr>
      <w:r w:rsidRPr="00854688">
        <w:rPr>
          <w:rFonts w:ascii="Verdana" w:hAnsi="Verdana"/>
          <w:iCs/>
          <w:sz w:val="20"/>
          <w:szCs w:val="20"/>
        </w:rPr>
        <w:t>Toutefois</w:t>
      </w:r>
      <w:r w:rsidR="00253426" w:rsidRPr="00854688">
        <w:rPr>
          <w:rFonts w:ascii="Verdana" w:hAnsi="Verdana"/>
          <w:iCs/>
          <w:sz w:val="20"/>
          <w:szCs w:val="20"/>
        </w:rPr>
        <w:t>, par exception :</w:t>
      </w:r>
    </w:p>
    <w:p w:rsidP="00F0456E" w:rsidR="00F0456E" w:rsidRDefault="00F0456E" w:rsidRPr="00854688">
      <w:pPr>
        <w:pStyle w:val="Paragraphedeliste"/>
        <w:numPr>
          <w:ilvl w:val="0"/>
          <w:numId w:val="23"/>
        </w:numPr>
        <w:spacing w:after="0" w:line="240" w:lineRule="auto"/>
        <w:jc w:val="both"/>
        <w:rPr>
          <w:rFonts w:ascii="Verdana" w:hAnsi="Verdana"/>
          <w:iCs/>
          <w:sz w:val="20"/>
          <w:szCs w:val="20"/>
        </w:rPr>
      </w:pPr>
      <w:r w:rsidRPr="00854688">
        <w:rPr>
          <w:rFonts w:ascii="Verdana" w:hAnsi="Verdana"/>
          <w:iCs/>
          <w:sz w:val="20"/>
          <w:szCs w:val="20"/>
        </w:rPr>
        <w:t>Pour l’article</w:t>
      </w:r>
      <w:r w:rsidR="004C3F77" w:rsidRPr="00854688">
        <w:rPr>
          <w:rFonts w:ascii="Verdana" w:hAnsi="Verdana"/>
          <w:iCs/>
          <w:sz w:val="20"/>
          <w:szCs w:val="20"/>
        </w:rPr>
        <w:t xml:space="preserve"> 3</w:t>
      </w:r>
      <w:r w:rsidRPr="00854688">
        <w:rPr>
          <w:rFonts w:ascii="Verdana" w:hAnsi="Verdana"/>
          <w:iCs/>
          <w:sz w:val="20"/>
          <w:szCs w:val="20"/>
        </w:rPr>
        <w:t xml:space="preserve"> du présent accord</w:t>
      </w:r>
      <w:r w:rsidRPr="00854688">
        <w:rPr>
          <w:rFonts w:ascii="Verdana" w:hAnsi="Verdana"/>
          <w:sz w:val="20"/>
          <w:szCs w:val="20"/>
        </w:rPr>
        <w:t xml:space="preserve">, </w:t>
      </w:r>
      <w:r w:rsidRPr="00854688">
        <w:rPr>
          <w:rFonts w:ascii="Verdana" w:hAnsi="Verdana"/>
          <w:iCs/>
          <w:sz w:val="20"/>
          <w:szCs w:val="20"/>
        </w:rPr>
        <w:t>seul(e)s les salarié(e)s relevant</w:t>
      </w:r>
      <w:r w:rsidR="0003376E" w:rsidRPr="00854688">
        <w:rPr>
          <w:rFonts w:ascii="Verdana" w:hAnsi="Verdana"/>
          <w:sz w:val="20"/>
          <w:szCs w:val="20"/>
        </w:rPr>
        <w:t xml:space="preserve"> des annexes 1, 2 et 3 (hors salarié</w:t>
      </w:r>
      <w:r w:rsidRPr="00854688">
        <w:rPr>
          <w:rFonts w:ascii="Verdana" w:hAnsi="Verdana"/>
          <w:sz w:val="20"/>
          <w:szCs w:val="20"/>
        </w:rPr>
        <w:t>(e)</w:t>
      </w:r>
      <w:r w:rsidR="0003376E" w:rsidRPr="00854688">
        <w:rPr>
          <w:rFonts w:ascii="Verdana" w:hAnsi="Verdana"/>
          <w:sz w:val="20"/>
          <w:szCs w:val="20"/>
        </w:rPr>
        <w:t xml:space="preserve">s </w:t>
      </w:r>
      <w:r w:rsidR="002A5920" w:rsidRPr="00854688">
        <w:rPr>
          <w:rFonts w:ascii="Verdana" w:hAnsi="Verdana"/>
          <w:sz w:val="20"/>
          <w:szCs w:val="20"/>
        </w:rPr>
        <w:t xml:space="preserve">des groupes 6, 7 et 8) de la </w:t>
      </w:r>
      <w:r w:rsidR="0003376E" w:rsidRPr="00854688">
        <w:rPr>
          <w:rFonts w:ascii="Verdana" w:hAnsi="Verdana"/>
          <w:sz w:val="20"/>
          <w:szCs w:val="20"/>
        </w:rPr>
        <w:t>Convention collective nationale des transports routiers et des activités auxiliaires du transport</w:t>
      </w:r>
      <w:r w:rsidRPr="00854688">
        <w:rPr>
          <w:rFonts w:ascii="Verdana" w:hAnsi="Verdana"/>
          <w:sz w:val="20"/>
          <w:szCs w:val="20"/>
        </w:rPr>
        <w:t>,</w:t>
      </w:r>
      <w:r w:rsidR="0003376E" w:rsidRPr="00854688">
        <w:rPr>
          <w:rFonts w:ascii="Verdana" w:hAnsi="Verdana"/>
          <w:sz w:val="20"/>
          <w:szCs w:val="20"/>
        </w:rPr>
        <w:t xml:space="preserve"> </w:t>
      </w:r>
      <w:r w:rsidRPr="00854688">
        <w:rPr>
          <w:rFonts w:ascii="Verdana" w:hAnsi="Verdana"/>
          <w:sz w:val="20"/>
          <w:szCs w:val="20"/>
        </w:rPr>
        <w:t>sont concerné(e)s.</w:t>
      </w:r>
    </w:p>
    <w:p w:rsidP="00A47C19" w:rsidR="00CF67EA" w:rsidRDefault="00CF67EA" w:rsidRPr="00854688">
      <w:pPr>
        <w:pStyle w:val="Paragraphedeliste"/>
        <w:numPr>
          <w:ilvl w:val="0"/>
          <w:numId w:val="23"/>
        </w:numPr>
        <w:spacing w:after="0" w:line="240" w:lineRule="auto"/>
        <w:jc w:val="both"/>
        <w:rPr>
          <w:rFonts w:ascii="Verdana" w:hAnsi="Verdana"/>
          <w:iCs/>
          <w:sz w:val="20"/>
          <w:szCs w:val="20"/>
        </w:rPr>
      </w:pPr>
      <w:r w:rsidRPr="00854688">
        <w:rPr>
          <w:rFonts w:ascii="Verdana" w:hAnsi="Verdana"/>
          <w:iCs/>
          <w:sz w:val="20"/>
          <w:szCs w:val="20"/>
        </w:rPr>
        <w:t>Pour l’articles 9 du présent accord, seul(e)s les salarié(e)s relevant des annexes 1 et 2</w:t>
      </w:r>
      <w:r w:rsidRPr="00854688">
        <w:rPr>
          <w:rFonts w:ascii="Verdana" w:hAnsi="Verdana"/>
          <w:sz w:val="20"/>
          <w:szCs w:val="20"/>
        </w:rPr>
        <w:t xml:space="preserve"> de la Convention collective nationale des transports routiers et des activités auxiliaires du transport, sont concerné(e)s.</w:t>
      </w:r>
    </w:p>
    <w:p w:rsidP="004C3F77" w:rsidR="004C3F77" w:rsidRDefault="004C3F77" w:rsidRPr="00854688">
      <w:pPr>
        <w:pStyle w:val="Paragraphedeliste"/>
        <w:numPr>
          <w:ilvl w:val="0"/>
          <w:numId w:val="23"/>
        </w:numPr>
        <w:spacing w:after="0" w:line="240" w:lineRule="auto"/>
        <w:jc w:val="both"/>
        <w:rPr>
          <w:rFonts w:ascii="Verdana" w:hAnsi="Verdana"/>
          <w:iCs/>
          <w:sz w:val="20"/>
          <w:szCs w:val="20"/>
        </w:rPr>
      </w:pPr>
      <w:r w:rsidRPr="00854688">
        <w:rPr>
          <w:rFonts w:ascii="Verdana" w:hAnsi="Verdana"/>
          <w:iCs/>
          <w:sz w:val="20"/>
          <w:szCs w:val="20"/>
        </w:rPr>
        <w:t>Pour les articles 4, 5</w:t>
      </w:r>
      <w:r w:rsidR="005E61ED" w:rsidRPr="00854688">
        <w:rPr>
          <w:rFonts w:ascii="Verdana" w:hAnsi="Verdana"/>
          <w:iCs/>
          <w:sz w:val="20"/>
          <w:szCs w:val="20"/>
        </w:rPr>
        <w:t>,</w:t>
      </w:r>
      <w:r w:rsidRPr="00854688">
        <w:rPr>
          <w:rFonts w:ascii="Verdana" w:hAnsi="Verdana"/>
          <w:iCs/>
          <w:sz w:val="20"/>
          <w:szCs w:val="20"/>
        </w:rPr>
        <w:t xml:space="preserve"> </w:t>
      </w:r>
      <w:r w:rsidR="005E61ED" w:rsidRPr="00854688">
        <w:rPr>
          <w:rFonts w:ascii="Verdana" w:hAnsi="Verdana"/>
          <w:iCs/>
          <w:sz w:val="20"/>
          <w:szCs w:val="20"/>
        </w:rPr>
        <w:t xml:space="preserve">6, 10 et 11 </w:t>
      </w:r>
      <w:r w:rsidRPr="00854688">
        <w:rPr>
          <w:rFonts w:ascii="Verdana" w:hAnsi="Verdana"/>
          <w:iCs/>
          <w:sz w:val="20"/>
          <w:szCs w:val="20"/>
        </w:rPr>
        <w:t>du présent accord, seul(e)s les salarié(e)s relevant de</w:t>
      </w:r>
      <w:r w:rsidR="00CF67EA" w:rsidRPr="00854688">
        <w:rPr>
          <w:rFonts w:ascii="Verdana" w:hAnsi="Verdana"/>
          <w:iCs/>
          <w:sz w:val="20"/>
          <w:szCs w:val="20"/>
        </w:rPr>
        <w:t xml:space="preserve"> l’</w:t>
      </w:r>
      <w:r w:rsidRPr="00854688">
        <w:rPr>
          <w:rFonts w:ascii="Verdana" w:hAnsi="Verdana"/>
          <w:iCs/>
          <w:sz w:val="20"/>
          <w:szCs w:val="20"/>
        </w:rPr>
        <w:t xml:space="preserve">annexe 1 </w:t>
      </w:r>
      <w:r w:rsidRPr="00854688">
        <w:rPr>
          <w:rFonts w:ascii="Verdana" w:hAnsi="Verdana"/>
          <w:sz w:val="20"/>
          <w:szCs w:val="20"/>
        </w:rPr>
        <w:t xml:space="preserve">de la Convention collective nationale des transports routiers et des activités auxiliaires du transport, </w:t>
      </w:r>
      <w:bookmarkStart w:id="6" w:name="_Hlk56442493"/>
      <w:r w:rsidRPr="00854688">
        <w:rPr>
          <w:rFonts w:ascii="Verdana" w:hAnsi="Verdana"/>
          <w:sz w:val="20"/>
          <w:szCs w:val="20"/>
        </w:rPr>
        <w:t>sont concerné(e)s.</w:t>
      </w:r>
    </w:p>
    <w:bookmarkEnd w:id="6"/>
    <w:p w:rsidP="001E4379" w:rsidR="00DA359B" w:rsidRDefault="00DA359B">
      <w:pPr>
        <w:spacing w:after="0" w:line="240" w:lineRule="auto"/>
        <w:rPr>
          <w:rFonts w:ascii="Verdana" w:hAnsi="Verdana"/>
          <w:sz w:val="20"/>
          <w:szCs w:val="20"/>
        </w:rPr>
      </w:pPr>
    </w:p>
    <w:p w:rsidP="001E4379" w:rsidR="008129E5" w:rsidRDefault="008129E5" w:rsidRPr="00854688">
      <w:pPr>
        <w:spacing w:after="0" w:line="240" w:lineRule="auto"/>
        <w:rPr>
          <w:rFonts w:ascii="Verdana" w:hAnsi="Verdana"/>
          <w:sz w:val="20"/>
          <w:szCs w:val="20"/>
        </w:rPr>
      </w:pPr>
    </w:p>
    <w:p w:rsidP="001E4379" w:rsidR="00FC04B6" w:rsidRDefault="00FC04B6" w:rsidRPr="00854688">
      <w:pPr>
        <w:spacing w:after="0" w:line="240" w:lineRule="auto"/>
        <w:jc w:val="both"/>
        <w:rPr>
          <w:rFonts w:ascii="Verdana" w:hAnsi="Verdana"/>
          <w:b/>
          <w:sz w:val="20"/>
          <w:szCs w:val="20"/>
          <w:u w:val="single"/>
        </w:rPr>
      </w:pPr>
      <w:r w:rsidRPr="00854688">
        <w:rPr>
          <w:rFonts w:ascii="Verdana" w:hAnsi="Verdana"/>
          <w:b/>
          <w:sz w:val="20"/>
          <w:szCs w:val="20"/>
          <w:u w:val="single"/>
        </w:rPr>
        <w:t xml:space="preserve">ARTICLE 2 </w:t>
      </w:r>
      <w:r w:rsidR="00D647B7" w:rsidRPr="00854688">
        <w:rPr>
          <w:rFonts w:ascii="Verdana" w:hAnsi="Verdana"/>
          <w:b/>
          <w:sz w:val="20"/>
          <w:szCs w:val="20"/>
          <w:u w:val="single"/>
        </w:rPr>
        <w:t xml:space="preserve">- </w:t>
      </w:r>
      <w:r w:rsidRPr="00854688">
        <w:rPr>
          <w:rFonts w:ascii="Verdana" w:hAnsi="Verdana"/>
          <w:b/>
          <w:sz w:val="20"/>
          <w:szCs w:val="20"/>
          <w:u w:val="single"/>
        </w:rPr>
        <w:t>REVENDICATIONS DES ORGANISATIONS SYNDICALES</w:t>
      </w:r>
      <w:r w:rsidR="00C71012" w:rsidRPr="00854688">
        <w:rPr>
          <w:rFonts w:ascii="Verdana" w:hAnsi="Verdana"/>
          <w:b/>
          <w:sz w:val="20"/>
          <w:szCs w:val="20"/>
          <w:u w:val="single"/>
        </w:rPr>
        <w:t xml:space="preserve"> &amp; PROPOSITIONS DE LA DIRECTION</w:t>
      </w:r>
    </w:p>
    <w:p w:rsidP="001E4379" w:rsidR="00FC04B6" w:rsidRDefault="00FC04B6" w:rsidRPr="00854688">
      <w:pPr>
        <w:spacing w:after="0" w:line="240" w:lineRule="auto"/>
        <w:rPr>
          <w:rFonts w:ascii="Verdana" w:hAnsi="Verdana"/>
          <w:sz w:val="20"/>
          <w:szCs w:val="20"/>
        </w:rPr>
      </w:pPr>
    </w:p>
    <w:p w:rsidP="00657B91" w:rsidR="00431173" w:rsidRDefault="00A15CB9" w:rsidRPr="00854688">
      <w:pPr>
        <w:spacing w:after="0" w:line="240" w:lineRule="auto"/>
        <w:jc w:val="both"/>
        <w:rPr>
          <w:rFonts w:ascii="Verdana" w:hAnsi="Verdana"/>
          <w:sz w:val="20"/>
          <w:szCs w:val="20"/>
        </w:rPr>
      </w:pPr>
      <w:r w:rsidRPr="00854688">
        <w:rPr>
          <w:rFonts w:ascii="Verdana" w:hAnsi="Verdana"/>
          <w:sz w:val="20"/>
          <w:szCs w:val="20"/>
        </w:rPr>
        <w:t>U</w:t>
      </w:r>
      <w:r w:rsidR="00FC04B6" w:rsidRPr="00854688">
        <w:rPr>
          <w:rFonts w:ascii="Verdana" w:hAnsi="Verdana"/>
          <w:sz w:val="20"/>
          <w:szCs w:val="20"/>
        </w:rPr>
        <w:t xml:space="preserve">n rappel des </w:t>
      </w:r>
      <w:bookmarkStart w:id="7" w:name="_Hlk93079655"/>
      <w:r w:rsidR="00FC04B6" w:rsidRPr="00854688">
        <w:rPr>
          <w:rFonts w:ascii="Verdana" w:hAnsi="Verdana"/>
          <w:sz w:val="20"/>
          <w:szCs w:val="20"/>
        </w:rPr>
        <w:t xml:space="preserve">revendications et des propositions des Organisations Syndicales </w:t>
      </w:r>
      <w:bookmarkEnd w:id="7"/>
      <w:r w:rsidRPr="00854688">
        <w:rPr>
          <w:rFonts w:ascii="Verdana" w:hAnsi="Verdana"/>
          <w:sz w:val="20"/>
          <w:szCs w:val="20"/>
        </w:rPr>
        <w:t xml:space="preserve">est fait </w:t>
      </w:r>
      <w:r w:rsidR="00657B91" w:rsidRPr="00854688">
        <w:rPr>
          <w:rFonts w:ascii="Verdana" w:hAnsi="Verdana"/>
          <w:sz w:val="20"/>
          <w:szCs w:val="20"/>
        </w:rPr>
        <w:t>ci-dessous :</w:t>
      </w:r>
    </w:p>
    <w:p w:rsidP="001E4379" w:rsidR="005B0609" w:rsidRDefault="005B0609" w:rsidRPr="00854688">
      <w:pPr>
        <w:spacing w:after="0" w:line="240" w:lineRule="auto"/>
        <w:jc w:val="both"/>
        <w:rPr>
          <w:rFonts w:ascii="Verdana" w:hAnsi="Verdana"/>
          <w:sz w:val="20"/>
          <w:szCs w:val="20"/>
        </w:rPr>
      </w:pPr>
    </w:p>
    <w:p w:rsidP="001E4379" w:rsidR="00C71012" w:rsidRDefault="00383094" w:rsidRPr="00854688">
      <w:pPr>
        <w:spacing w:after="0" w:line="240" w:lineRule="auto"/>
        <w:jc w:val="both"/>
        <w:rPr>
          <w:rFonts w:ascii="Verdana" w:hAnsi="Verdana"/>
          <w:b/>
          <w:bCs/>
          <w:sz w:val="20"/>
          <w:szCs w:val="20"/>
          <w:u w:val="single"/>
        </w:rPr>
      </w:pPr>
      <w:bookmarkStart w:id="8" w:name="_Hlk56188075"/>
      <w:r w:rsidRPr="00854688">
        <w:rPr>
          <w:rFonts w:ascii="Verdana" w:hAnsi="Verdana"/>
          <w:b/>
          <w:bCs/>
          <w:sz w:val="20"/>
          <w:szCs w:val="20"/>
          <w:u w:val="single"/>
        </w:rPr>
        <w:t>Revendications et propositions de l’Organisation Syndicale C.F.T.C.</w:t>
      </w:r>
    </w:p>
    <w:bookmarkEnd w:id="8"/>
    <w:p w:rsidP="001E4379" w:rsidR="00C71012" w:rsidRDefault="00C71012" w:rsidRPr="00854688">
      <w:pPr>
        <w:spacing w:after="0" w:line="240" w:lineRule="auto"/>
        <w:jc w:val="both"/>
        <w:rPr>
          <w:rFonts w:ascii="Verdana" w:hAnsi="Verdana"/>
          <w:sz w:val="20"/>
          <w:szCs w:val="20"/>
        </w:rPr>
      </w:pPr>
    </w:p>
    <w:p w:rsidP="00383094" w:rsidR="00C71012" w:rsidRDefault="000600BC" w:rsidRPr="00854688">
      <w:pPr>
        <w:pStyle w:val="Paragraphedeliste"/>
        <w:numPr>
          <w:ilvl w:val="0"/>
          <w:numId w:val="12"/>
        </w:numPr>
        <w:spacing w:after="0" w:line="240" w:lineRule="auto"/>
        <w:jc w:val="both"/>
        <w:rPr>
          <w:rFonts w:ascii="Verdana" w:hAnsi="Verdana"/>
          <w:sz w:val="20"/>
          <w:szCs w:val="20"/>
        </w:rPr>
      </w:pPr>
      <w:r w:rsidRPr="00854688">
        <w:rPr>
          <w:rFonts w:ascii="Verdana" w:hAnsi="Verdana"/>
          <w:sz w:val="20"/>
          <w:szCs w:val="20"/>
        </w:rPr>
        <w:t>Revoir la grille TLN et a</w:t>
      </w:r>
      <w:r w:rsidR="00383094" w:rsidRPr="00854688">
        <w:rPr>
          <w:rFonts w:ascii="Verdana" w:hAnsi="Verdana"/>
          <w:sz w:val="20"/>
          <w:szCs w:val="20"/>
        </w:rPr>
        <w:t xml:space="preserve">ugmentation du taux horaire de </w:t>
      </w:r>
      <w:r w:rsidRPr="00854688">
        <w:rPr>
          <w:rFonts w:ascii="Verdana" w:hAnsi="Verdana"/>
          <w:sz w:val="20"/>
          <w:szCs w:val="20"/>
        </w:rPr>
        <w:t>5</w:t>
      </w:r>
      <w:r w:rsidR="00383094" w:rsidRPr="00854688">
        <w:rPr>
          <w:rFonts w:ascii="Verdana" w:hAnsi="Verdana"/>
          <w:sz w:val="20"/>
          <w:szCs w:val="20"/>
        </w:rPr>
        <w:t xml:space="preserve"> %</w:t>
      </w:r>
      <w:r w:rsidR="00CF67EA" w:rsidRPr="00854688">
        <w:rPr>
          <w:rFonts w:ascii="Verdana" w:hAnsi="Verdana"/>
          <w:sz w:val="20"/>
          <w:szCs w:val="20"/>
        </w:rPr>
        <w:t>,</w:t>
      </w:r>
    </w:p>
    <w:p w:rsidP="00383094" w:rsidR="00383094" w:rsidRDefault="00383094" w:rsidRPr="00854688">
      <w:pPr>
        <w:pStyle w:val="Paragraphedeliste"/>
        <w:numPr>
          <w:ilvl w:val="0"/>
          <w:numId w:val="12"/>
        </w:numPr>
        <w:spacing w:after="0" w:line="240" w:lineRule="auto"/>
        <w:jc w:val="both"/>
        <w:rPr>
          <w:rFonts w:ascii="Verdana" w:hAnsi="Verdana"/>
          <w:sz w:val="20"/>
          <w:szCs w:val="20"/>
        </w:rPr>
      </w:pPr>
      <w:r w:rsidRPr="00854688">
        <w:rPr>
          <w:rFonts w:ascii="Verdana" w:hAnsi="Verdana"/>
          <w:sz w:val="20"/>
          <w:szCs w:val="20"/>
        </w:rPr>
        <w:t xml:space="preserve">Augmentation de la </w:t>
      </w:r>
      <w:r w:rsidR="0055569E" w:rsidRPr="00854688">
        <w:rPr>
          <w:rFonts w:ascii="Verdana" w:hAnsi="Verdana"/>
          <w:sz w:val="20"/>
          <w:szCs w:val="20"/>
        </w:rPr>
        <w:t>P</w:t>
      </w:r>
      <w:r w:rsidRPr="00854688">
        <w:rPr>
          <w:rFonts w:ascii="Verdana" w:hAnsi="Verdana"/>
          <w:sz w:val="20"/>
          <w:szCs w:val="20"/>
        </w:rPr>
        <w:t xml:space="preserve">rime qualité de </w:t>
      </w:r>
      <w:r w:rsidR="000600BC" w:rsidRPr="00854688">
        <w:rPr>
          <w:rFonts w:ascii="Verdana" w:hAnsi="Verdana"/>
          <w:sz w:val="20"/>
          <w:szCs w:val="20"/>
        </w:rPr>
        <w:t xml:space="preserve">80 </w:t>
      </w:r>
      <w:r w:rsidRPr="00854688">
        <w:rPr>
          <w:rFonts w:ascii="Verdana" w:hAnsi="Verdana"/>
          <w:sz w:val="20"/>
          <w:szCs w:val="20"/>
        </w:rPr>
        <w:t xml:space="preserve">€ </w:t>
      </w:r>
      <w:r w:rsidR="000600BC" w:rsidRPr="00854688">
        <w:rPr>
          <w:rFonts w:ascii="Verdana" w:hAnsi="Verdana"/>
          <w:sz w:val="20"/>
          <w:szCs w:val="20"/>
        </w:rPr>
        <w:t>soit 1000 € par an</w:t>
      </w:r>
      <w:r w:rsidR="00CF67EA" w:rsidRPr="00854688">
        <w:rPr>
          <w:rFonts w:ascii="Verdana" w:hAnsi="Verdana"/>
          <w:sz w:val="20"/>
          <w:szCs w:val="20"/>
        </w:rPr>
        <w:t>,</w:t>
      </w:r>
    </w:p>
    <w:p w:rsidP="00383094" w:rsidR="00383094" w:rsidRDefault="000600BC" w:rsidRPr="00854688">
      <w:pPr>
        <w:pStyle w:val="Paragraphedeliste"/>
        <w:numPr>
          <w:ilvl w:val="0"/>
          <w:numId w:val="12"/>
        </w:numPr>
        <w:spacing w:after="0" w:line="240" w:lineRule="auto"/>
        <w:jc w:val="both"/>
        <w:rPr>
          <w:rFonts w:ascii="Verdana" w:hAnsi="Verdana"/>
          <w:sz w:val="20"/>
          <w:szCs w:val="20"/>
        </w:rPr>
      </w:pPr>
      <w:r w:rsidRPr="00854688">
        <w:rPr>
          <w:rFonts w:ascii="Verdana" w:hAnsi="Verdana"/>
          <w:sz w:val="20"/>
          <w:szCs w:val="20"/>
        </w:rPr>
        <w:t>Paiement de la prime qualité au mois soit environ 80 euros par mois</w:t>
      </w:r>
      <w:r w:rsidR="00383094" w:rsidRPr="00854688">
        <w:rPr>
          <w:rFonts w:ascii="Verdana" w:hAnsi="Verdana"/>
          <w:sz w:val="20"/>
          <w:szCs w:val="20"/>
        </w:rPr>
        <w:t>,</w:t>
      </w:r>
    </w:p>
    <w:p w:rsidP="00383094" w:rsidR="00383094" w:rsidRDefault="000600BC" w:rsidRPr="00854688">
      <w:pPr>
        <w:pStyle w:val="Paragraphedeliste"/>
        <w:numPr>
          <w:ilvl w:val="0"/>
          <w:numId w:val="12"/>
        </w:numPr>
        <w:spacing w:after="0" w:line="240" w:lineRule="auto"/>
        <w:jc w:val="both"/>
        <w:rPr>
          <w:rFonts w:ascii="Verdana" w:hAnsi="Verdana"/>
          <w:sz w:val="20"/>
          <w:szCs w:val="20"/>
        </w:rPr>
      </w:pPr>
      <w:r w:rsidRPr="00854688">
        <w:rPr>
          <w:rFonts w:ascii="Verdana" w:hAnsi="Verdana"/>
          <w:sz w:val="20"/>
          <w:szCs w:val="20"/>
        </w:rPr>
        <w:t>Paiement des coupures moins de 15 minutes à 100 %</w:t>
      </w:r>
      <w:r w:rsidR="00383094" w:rsidRPr="00854688">
        <w:rPr>
          <w:rFonts w:ascii="Verdana" w:hAnsi="Verdana"/>
          <w:sz w:val="20"/>
          <w:szCs w:val="20"/>
        </w:rPr>
        <w:t>,</w:t>
      </w:r>
    </w:p>
    <w:p w:rsidP="00383094" w:rsidR="00383094" w:rsidRDefault="000600BC" w:rsidRPr="00854688">
      <w:pPr>
        <w:pStyle w:val="Paragraphedeliste"/>
        <w:numPr>
          <w:ilvl w:val="0"/>
          <w:numId w:val="12"/>
        </w:numPr>
        <w:spacing w:after="0" w:line="240" w:lineRule="auto"/>
        <w:jc w:val="both"/>
        <w:rPr>
          <w:rFonts w:ascii="Verdana" w:hAnsi="Verdana"/>
          <w:sz w:val="20"/>
          <w:szCs w:val="20"/>
        </w:rPr>
      </w:pPr>
      <w:r w:rsidRPr="00854688">
        <w:rPr>
          <w:rFonts w:ascii="Verdana" w:hAnsi="Verdana"/>
          <w:sz w:val="20"/>
          <w:szCs w:val="20"/>
        </w:rPr>
        <w:t>Revalorisation du repas unique à 10 €</w:t>
      </w:r>
      <w:r w:rsidR="00383094" w:rsidRPr="00854688">
        <w:rPr>
          <w:rFonts w:ascii="Verdana" w:hAnsi="Verdana"/>
          <w:sz w:val="20"/>
          <w:szCs w:val="20"/>
        </w:rPr>
        <w:t>,</w:t>
      </w:r>
    </w:p>
    <w:p w:rsidP="00383094" w:rsidR="00383094" w:rsidRDefault="000600BC" w:rsidRPr="00854688">
      <w:pPr>
        <w:pStyle w:val="Paragraphedeliste"/>
        <w:numPr>
          <w:ilvl w:val="0"/>
          <w:numId w:val="12"/>
        </w:numPr>
        <w:spacing w:after="0" w:line="240" w:lineRule="auto"/>
        <w:jc w:val="both"/>
        <w:rPr>
          <w:rFonts w:ascii="Verdana" w:hAnsi="Verdana"/>
          <w:sz w:val="20"/>
          <w:szCs w:val="20"/>
        </w:rPr>
      </w:pPr>
      <w:r w:rsidRPr="00854688">
        <w:rPr>
          <w:rFonts w:ascii="Verdana" w:hAnsi="Verdana"/>
          <w:sz w:val="20"/>
          <w:szCs w:val="20"/>
        </w:rPr>
        <w:t>Revalorisation du repas France à 18 €</w:t>
      </w:r>
      <w:r w:rsidR="00383094" w:rsidRPr="00854688">
        <w:rPr>
          <w:rFonts w:ascii="Verdana" w:hAnsi="Verdana"/>
          <w:sz w:val="20"/>
          <w:szCs w:val="20"/>
        </w:rPr>
        <w:t>,</w:t>
      </w:r>
    </w:p>
    <w:p w:rsidP="00383094" w:rsidR="00383094" w:rsidRDefault="000600BC" w:rsidRPr="00854688">
      <w:pPr>
        <w:pStyle w:val="Paragraphedeliste"/>
        <w:numPr>
          <w:ilvl w:val="0"/>
          <w:numId w:val="12"/>
        </w:numPr>
        <w:spacing w:after="0" w:line="240" w:lineRule="auto"/>
        <w:jc w:val="both"/>
        <w:rPr>
          <w:rFonts w:ascii="Verdana" w:hAnsi="Verdana"/>
          <w:sz w:val="20"/>
          <w:szCs w:val="20"/>
        </w:rPr>
      </w:pPr>
      <w:r w:rsidRPr="00854688">
        <w:rPr>
          <w:rFonts w:ascii="Verdana" w:hAnsi="Verdana"/>
          <w:sz w:val="20"/>
          <w:szCs w:val="20"/>
        </w:rPr>
        <w:t>Revalorisation du repas étranger à 20 €</w:t>
      </w:r>
      <w:r w:rsidR="0004694A" w:rsidRPr="00854688">
        <w:rPr>
          <w:rFonts w:ascii="Verdana" w:hAnsi="Verdana"/>
          <w:sz w:val="20"/>
          <w:szCs w:val="20"/>
        </w:rPr>
        <w:t>,</w:t>
      </w:r>
    </w:p>
    <w:p w:rsidP="00383094" w:rsidR="0055569E" w:rsidRDefault="000600BC" w:rsidRPr="00854688">
      <w:pPr>
        <w:pStyle w:val="Paragraphedeliste"/>
        <w:numPr>
          <w:ilvl w:val="0"/>
          <w:numId w:val="12"/>
        </w:numPr>
        <w:spacing w:after="0" w:line="240" w:lineRule="auto"/>
        <w:jc w:val="both"/>
        <w:rPr>
          <w:rFonts w:ascii="Verdana" w:hAnsi="Verdana"/>
          <w:sz w:val="20"/>
          <w:szCs w:val="20"/>
        </w:rPr>
      </w:pPr>
      <w:r w:rsidRPr="00854688">
        <w:rPr>
          <w:rFonts w:ascii="Verdana" w:hAnsi="Verdana"/>
          <w:sz w:val="20"/>
          <w:szCs w:val="20"/>
        </w:rPr>
        <w:t>Revalorisation de la Pot jour à 12 €</w:t>
      </w:r>
      <w:r w:rsidR="0055569E" w:rsidRPr="00854688">
        <w:rPr>
          <w:rFonts w:ascii="Verdana" w:hAnsi="Verdana"/>
          <w:sz w:val="20"/>
          <w:szCs w:val="20"/>
        </w:rPr>
        <w:t>,</w:t>
      </w:r>
    </w:p>
    <w:p w:rsidP="00831CF5" w:rsidR="006F6F32" w:rsidRDefault="000600BC" w:rsidRPr="00854688">
      <w:pPr>
        <w:pStyle w:val="Paragraphedeliste"/>
        <w:numPr>
          <w:ilvl w:val="0"/>
          <w:numId w:val="12"/>
        </w:numPr>
        <w:spacing w:after="0" w:line="240" w:lineRule="auto"/>
        <w:jc w:val="both"/>
        <w:rPr>
          <w:rFonts w:ascii="Verdana" w:hAnsi="Verdana"/>
          <w:sz w:val="20"/>
          <w:szCs w:val="20"/>
        </w:rPr>
      </w:pPr>
      <w:r w:rsidRPr="00854688">
        <w:rPr>
          <w:rFonts w:ascii="Verdana" w:hAnsi="Verdana"/>
          <w:sz w:val="20"/>
          <w:szCs w:val="20"/>
        </w:rPr>
        <w:t>Création d’une prime de vacances payée en Juin de 200</w:t>
      </w:r>
      <w:r w:rsidR="0055569E" w:rsidRPr="00854688">
        <w:rPr>
          <w:rFonts w:ascii="Verdana" w:hAnsi="Verdana"/>
          <w:sz w:val="20"/>
          <w:szCs w:val="20"/>
        </w:rPr>
        <w:t xml:space="preserve"> €,</w:t>
      </w:r>
    </w:p>
    <w:p w:rsidP="00383094" w:rsidR="000600BC" w:rsidRDefault="000600BC" w:rsidRPr="00854688">
      <w:pPr>
        <w:pStyle w:val="Paragraphedeliste"/>
        <w:numPr>
          <w:ilvl w:val="0"/>
          <w:numId w:val="12"/>
        </w:numPr>
        <w:spacing w:after="0" w:line="240" w:lineRule="auto"/>
        <w:jc w:val="both"/>
        <w:rPr>
          <w:rFonts w:ascii="Verdana" w:hAnsi="Verdana"/>
          <w:sz w:val="20"/>
          <w:szCs w:val="20"/>
        </w:rPr>
      </w:pPr>
      <w:r w:rsidRPr="00854688">
        <w:rPr>
          <w:rFonts w:ascii="Verdana" w:hAnsi="Verdana"/>
          <w:sz w:val="20"/>
          <w:szCs w:val="20"/>
        </w:rPr>
        <w:t xml:space="preserve">Majoration des heures du week-end travaillées : </w:t>
      </w:r>
    </w:p>
    <w:p w:rsidP="007B4E2E" w:rsidR="005E61ED" w:rsidRDefault="000600BC" w:rsidRPr="00854688">
      <w:pPr>
        <w:pStyle w:val="Paragraphedeliste"/>
        <w:numPr>
          <w:ilvl w:val="1"/>
          <w:numId w:val="12"/>
        </w:numPr>
        <w:spacing w:after="0" w:line="240" w:lineRule="auto"/>
        <w:jc w:val="both"/>
        <w:rPr>
          <w:rFonts w:ascii="Verdana" w:hAnsi="Verdana"/>
          <w:sz w:val="20"/>
          <w:szCs w:val="20"/>
        </w:rPr>
      </w:pPr>
      <w:r w:rsidRPr="00854688">
        <w:rPr>
          <w:rFonts w:ascii="Verdana" w:hAnsi="Verdana"/>
          <w:sz w:val="20"/>
          <w:szCs w:val="20"/>
        </w:rPr>
        <w:t xml:space="preserve">1 </w:t>
      </w:r>
      <w:r w:rsidR="0055569E" w:rsidRPr="00854688">
        <w:rPr>
          <w:rFonts w:ascii="Verdana" w:hAnsi="Verdana"/>
          <w:sz w:val="20"/>
          <w:szCs w:val="20"/>
        </w:rPr>
        <w:t>€</w:t>
      </w:r>
      <w:r w:rsidRPr="00854688">
        <w:rPr>
          <w:rFonts w:ascii="Verdana" w:hAnsi="Verdana"/>
          <w:sz w:val="20"/>
          <w:szCs w:val="20"/>
        </w:rPr>
        <w:t xml:space="preserve">  par heure travaillée le samedi</w:t>
      </w:r>
      <w:r w:rsidR="0055569E" w:rsidRPr="00854688">
        <w:rPr>
          <w:rFonts w:ascii="Verdana" w:hAnsi="Verdana"/>
          <w:sz w:val="20"/>
          <w:szCs w:val="20"/>
        </w:rPr>
        <w:t>,</w:t>
      </w:r>
    </w:p>
    <w:p w:rsidP="007B4E2E" w:rsidR="000600BC" w:rsidRDefault="000600BC" w:rsidRPr="00854688">
      <w:pPr>
        <w:pStyle w:val="Paragraphedeliste"/>
        <w:numPr>
          <w:ilvl w:val="1"/>
          <w:numId w:val="12"/>
        </w:numPr>
        <w:spacing w:after="0" w:line="240" w:lineRule="auto"/>
        <w:jc w:val="both"/>
        <w:rPr>
          <w:rFonts w:ascii="Verdana" w:hAnsi="Verdana"/>
          <w:sz w:val="20"/>
          <w:szCs w:val="20"/>
        </w:rPr>
      </w:pPr>
      <w:r w:rsidRPr="00854688">
        <w:rPr>
          <w:rFonts w:ascii="Verdana" w:hAnsi="Verdana"/>
          <w:sz w:val="20"/>
          <w:szCs w:val="20"/>
        </w:rPr>
        <w:t>2 € par heure travaillée le dimanche,</w:t>
      </w:r>
    </w:p>
    <w:p w:rsidP="00383094" w:rsidR="0055569E" w:rsidRDefault="000600BC" w:rsidRPr="00854688">
      <w:pPr>
        <w:pStyle w:val="Paragraphedeliste"/>
        <w:numPr>
          <w:ilvl w:val="0"/>
          <w:numId w:val="12"/>
        </w:numPr>
        <w:spacing w:after="0" w:line="240" w:lineRule="auto"/>
        <w:jc w:val="both"/>
        <w:rPr>
          <w:rFonts w:ascii="Verdana" w:hAnsi="Verdana"/>
          <w:sz w:val="20"/>
          <w:szCs w:val="20"/>
        </w:rPr>
      </w:pPr>
      <w:r w:rsidRPr="00854688">
        <w:rPr>
          <w:rFonts w:ascii="Verdana" w:hAnsi="Verdana"/>
          <w:sz w:val="20"/>
          <w:szCs w:val="20"/>
        </w:rPr>
        <w:t>Paiement de 10 % du taux horaire à partir de 8 heures d’amplitude</w:t>
      </w:r>
      <w:r w:rsidR="0055569E" w:rsidRPr="00854688">
        <w:rPr>
          <w:rFonts w:ascii="Verdana" w:hAnsi="Verdana"/>
          <w:sz w:val="20"/>
          <w:szCs w:val="20"/>
        </w:rPr>
        <w:t>,</w:t>
      </w:r>
    </w:p>
    <w:p w:rsidP="00383094" w:rsidR="0055569E" w:rsidRDefault="00767F2C" w:rsidRPr="00854688">
      <w:pPr>
        <w:pStyle w:val="Paragraphedeliste"/>
        <w:numPr>
          <w:ilvl w:val="0"/>
          <w:numId w:val="12"/>
        </w:numPr>
        <w:spacing w:after="0" w:line="240" w:lineRule="auto"/>
        <w:jc w:val="both"/>
        <w:rPr>
          <w:rFonts w:ascii="Verdana" w:hAnsi="Verdana"/>
          <w:sz w:val="20"/>
          <w:szCs w:val="20"/>
        </w:rPr>
      </w:pPr>
      <w:r w:rsidRPr="00854688">
        <w:rPr>
          <w:rFonts w:ascii="Verdana" w:hAnsi="Verdana"/>
          <w:sz w:val="20"/>
          <w:szCs w:val="20"/>
        </w:rPr>
        <w:t>Revalorisation de la prime tourisme de 10 %</w:t>
      </w:r>
      <w:r w:rsidR="0055569E" w:rsidRPr="00854688">
        <w:rPr>
          <w:rFonts w:ascii="Verdana" w:hAnsi="Verdana"/>
          <w:sz w:val="20"/>
          <w:szCs w:val="20"/>
        </w:rPr>
        <w:t>,</w:t>
      </w:r>
    </w:p>
    <w:p w:rsidP="00383094" w:rsidR="0055569E" w:rsidRDefault="00767F2C" w:rsidRPr="00854688">
      <w:pPr>
        <w:pStyle w:val="Paragraphedeliste"/>
        <w:numPr>
          <w:ilvl w:val="0"/>
          <w:numId w:val="12"/>
        </w:numPr>
        <w:spacing w:after="0" w:line="240" w:lineRule="auto"/>
        <w:jc w:val="both"/>
        <w:rPr>
          <w:rFonts w:ascii="Verdana" w:hAnsi="Verdana"/>
          <w:sz w:val="20"/>
          <w:szCs w:val="20"/>
        </w:rPr>
      </w:pPr>
      <w:r w:rsidRPr="00854688">
        <w:rPr>
          <w:rFonts w:ascii="Verdana" w:hAnsi="Verdana"/>
          <w:sz w:val="20"/>
          <w:szCs w:val="20"/>
        </w:rPr>
        <w:t>Revalorisation de la prime d’astreinte de 10 %</w:t>
      </w:r>
      <w:r w:rsidR="0055569E" w:rsidRPr="00854688">
        <w:rPr>
          <w:rFonts w:ascii="Verdana" w:hAnsi="Verdana"/>
          <w:sz w:val="20"/>
          <w:szCs w:val="20"/>
        </w:rPr>
        <w:t>,</w:t>
      </w:r>
    </w:p>
    <w:p w:rsidP="00383094" w:rsidR="0055569E" w:rsidRDefault="00767F2C" w:rsidRPr="00854688">
      <w:pPr>
        <w:pStyle w:val="Paragraphedeliste"/>
        <w:numPr>
          <w:ilvl w:val="0"/>
          <w:numId w:val="12"/>
        </w:numPr>
        <w:spacing w:after="0" w:line="240" w:lineRule="auto"/>
        <w:jc w:val="both"/>
        <w:rPr>
          <w:rFonts w:ascii="Verdana" w:hAnsi="Verdana"/>
          <w:sz w:val="20"/>
          <w:szCs w:val="20"/>
        </w:rPr>
      </w:pPr>
      <w:r w:rsidRPr="00854688">
        <w:rPr>
          <w:rFonts w:ascii="Verdana" w:hAnsi="Verdana"/>
          <w:sz w:val="20"/>
          <w:szCs w:val="20"/>
        </w:rPr>
        <w:t>Augmentation de la prise en charge patronale de la mutuelle à 50 % du montant de la mutuelle. Ceci pour les trois catégories suivantes : isolé, duo et famille</w:t>
      </w:r>
      <w:r w:rsidR="0055569E" w:rsidRPr="00854688">
        <w:rPr>
          <w:rFonts w:ascii="Verdana" w:hAnsi="Verdana"/>
          <w:sz w:val="20"/>
          <w:szCs w:val="20"/>
        </w:rPr>
        <w:t>,</w:t>
      </w:r>
    </w:p>
    <w:p w:rsidP="001E4379" w:rsidR="008129E5" w:rsidRDefault="00767F2C" w:rsidRPr="008129E5">
      <w:pPr>
        <w:pStyle w:val="Paragraphedeliste"/>
        <w:numPr>
          <w:ilvl w:val="0"/>
          <w:numId w:val="12"/>
        </w:numPr>
        <w:spacing w:after="0" w:line="240" w:lineRule="auto"/>
        <w:jc w:val="both"/>
        <w:rPr>
          <w:rFonts w:ascii="Verdana" w:hAnsi="Verdana"/>
          <w:sz w:val="20"/>
          <w:szCs w:val="20"/>
        </w:rPr>
      </w:pPr>
      <w:r w:rsidRPr="00854688">
        <w:rPr>
          <w:rFonts w:ascii="Verdana" w:hAnsi="Verdana"/>
          <w:sz w:val="20"/>
          <w:szCs w:val="20"/>
        </w:rPr>
        <w:t>Prime de mobilité à 50 € par mois pour chaque salarié de l’entreprise</w:t>
      </w:r>
      <w:r w:rsidR="0055569E" w:rsidRPr="00854688">
        <w:rPr>
          <w:rFonts w:ascii="Verdana" w:hAnsi="Verdana"/>
          <w:sz w:val="20"/>
          <w:szCs w:val="20"/>
        </w:rPr>
        <w:t>.</w:t>
      </w:r>
    </w:p>
    <w:p w:rsidP="0055569E" w:rsidR="0055569E" w:rsidRDefault="0055569E" w:rsidRPr="00854688">
      <w:pPr>
        <w:spacing w:after="0" w:line="240" w:lineRule="auto"/>
        <w:jc w:val="both"/>
        <w:rPr>
          <w:rFonts w:ascii="Verdana" w:hAnsi="Verdana"/>
          <w:b/>
          <w:bCs/>
          <w:sz w:val="20"/>
          <w:szCs w:val="20"/>
          <w:u w:val="single"/>
        </w:rPr>
      </w:pPr>
      <w:bookmarkStart w:id="9" w:name="_Hlk56188597"/>
      <w:r w:rsidRPr="00854688">
        <w:rPr>
          <w:rFonts w:ascii="Verdana" w:hAnsi="Verdana"/>
          <w:b/>
          <w:bCs/>
          <w:sz w:val="20"/>
          <w:szCs w:val="20"/>
          <w:u w:val="single"/>
        </w:rPr>
        <w:lastRenderedPageBreak/>
        <w:t>Revendications et propositions de l’Organisation Syndicale C.G.T.</w:t>
      </w:r>
    </w:p>
    <w:p w:rsidP="0055569E" w:rsidR="002817AF" w:rsidRDefault="002817AF" w:rsidRPr="00854688">
      <w:pPr>
        <w:spacing w:after="0" w:line="240" w:lineRule="auto"/>
        <w:jc w:val="both"/>
        <w:rPr>
          <w:rFonts w:ascii="Verdana" w:hAnsi="Verdana"/>
          <w:b/>
          <w:bCs/>
          <w:sz w:val="20"/>
          <w:szCs w:val="20"/>
          <w:u w:val="single"/>
        </w:rPr>
      </w:pPr>
    </w:p>
    <w:p w:rsidP="0055569E" w:rsidR="0055569E" w:rsidRDefault="002817AF" w:rsidRPr="00854688">
      <w:pPr>
        <w:spacing w:after="0" w:line="240" w:lineRule="auto"/>
        <w:jc w:val="both"/>
        <w:rPr>
          <w:rFonts w:ascii="Verdana" w:hAnsi="Verdana"/>
          <w:sz w:val="20"/>
          <w:szCs w:val="20"/>
          <w:u w:val="single"/>
        </w:rPr>
      </w:pPr>
      <w:r w:rsidRPr="00854688">
        <w:rPr>
          <w:rFonts w:ascii="Verdana" w:hAnsi="Verdana"/>
          <w:sz w:val="20"/>
          <w:szCs w:val="20"/>
          <w:u w:val="single"/>
        </w:rPr>
        <w:t>Salaires</w:t>
      </w:r>
    </w:p>
    <w:bookmarkEnd w:id="9"/>
    <w:p w:rsidP="00490DB8" w:rsidR="0055569E" w:rsidRDefault="00490DB8" w:rsidRPr="00854688">
      <w:pPr>
        <w:pStyle w:val="Paragraphedeliste"/>
        <w:numPr>
          <w:ilvl w:val="0"/>
          <w:numId w:val="14"/>
        </w:numPr>
        <w:spacing w:after="0" w:line="240" w:lineRule="auto"/>
        <w:jc w:val="both"/>
        <w:rPr>
          <w:rFonts w:ascii="Verdana" w:hAnsi="Verdana"/>
          <w:sz w:val="20"/>
          <w:szCs w:val="20"/>
        </w:rPr>
      </w:pPr>
      <w:r w:rsidRPr="00854688">
        <w:rPr>
          <w:rFonts w:ascii="Verdana" w:hAnsi="Verdana"/>
          <w:sz w:val="20"/>
          <w:szCs w:val="20"/>
        </w:rPr>
        <w:t xml:space="preserve">Augmentation </w:t>
      </w:r>
      <w:r w:rsidR="002817AF" w:rsidRPr="00854688">
        <w:rPr>
          <w:rFonts w:ascii="Verdana" w:hAnsi="Verdana"/>
          <w:sz w:val="20"/>
          <w:szCs w:val="20"/>
        </w:rPr>
        <w:t>du taux horaire de 10</w:t>
      </w:r>
      <w:r w:rsidRPr="00854688">
        <w:rPr>
          <w:rFonts w:ascii="Verdana" w:hAnsi="Verdana"/>
          <w:sz w:val="20"/>
          <w:szCs w:val="20"/>
        </w:rPr>
        <w:t xml:space="preserve"> %,</w:t>
      </w:r>
    </w:p>
    <w:p w:rsidP="00490DB8" w:rsidR="00490DB8" w:rsidRDefault="002817AF" w:rsidRPr="00854688">
      <w:pPr>
        <w:pStyle w:val="Paragraphedeliste"/>
        <w:numPr>
          <w:ilvl w:val="0"/>
          <w:numId w:val="14"/>
        </w:numPr>
        <w:spacing w:after="0" w:line="240" w:lineRule="auto"/>
        <w:jc w:val="both"/>
        <w:rPr>
          <w:rFonts w:ascii="Verdana" w:hAnsi="Verdana"/>
          <w:sz w:val="20"/>
          <w:szCs w:val="20"/>
        </w:rPr>
      </w:pPr>
      <w:r w:rsidRPr="00854688">
        <w:rPr>
          <w:rFonts w:ascii="Verdana" w:hAnsi="Verdana"/>
          <w:sz w:val="20"/>
          <w:szCs w:val="20"/>
        </w:rPr>
        <w:t>Rémunération à 100 % pour le double équipage</w:t>
      </w:r>
      <w:r w:rsidR="00490DB8" w:rsidRPr="00854688">
        <w:rPr>
          <w:rFonts w:ascii="Verdana" w:hAnsi="Verdana"/>
          <w:sz w:val="20"/>
          <w:szCs w:val="20"/>
        </w:rPr>
        <w:t>,</w:t>
      </w:r>
    </w:p>
    <w:p w:rsidP="00490DB8" w:rsidR="00490DB8" w:rsidRDefault="002817AF" w:rsidRPr="00854688">
      <w:pPr>
        <w:pStyle w:val="Paragraphedeliste"/>
        <w:numPr>
          <w:ilvl w:val="0"/>
          <w:numId w:val="14"/>
        </w:numPr>
        <w:spacing w:after="0" w:line="240" w:lineRule="auto"/>
        <w:jc w:val="both"/>
        <w:rPr>
          <w:rFonts w:ascii="Verdana" w:hAnsi="Verdana"/>
          <w:sz w:val="20"/>
          <w:szCs w:val="20"/>
        </w:rPr>
      </w:pPr>
      <w:bookmarkStart w:id="10" w:name="_Hlk56188694"/>
      <w:r w:rsidRPr="00854688">
        <w:rPr>
          <w:rFonts w:ascii="Verdana" w:hAnsi="Verdana"/>
          <w:sz w:val="20"/>
          <w:szCs w:val="20"/>
        </w:rPr>
        <w:t>Rémunération à 100 % des coupures de moins de 15 minutes</w:t>
      </w:r>
      <w:r w:rsidR="00490DB8" w:rsidRPr="00854688">
        <w:rPr>
          <w:rFonts w:ascii="Verdana" w:hAnsi="Verdana"/>
          <w:sz w:val="20"/>
          <w:szCs w:val="20"/>
        </w:rPr>
        <w:t>,</w:t>
      </w:r>
      <w:bookmarkEnd w:id="10"/>
    </w:p>
    <w:p w:rsidP="00490DB8" w:rsidR="003A2095" w:rsidRDefault="003A2095" w:rsidRPr="00854688">
      <w:pPr>
        <w:pStyle w:val="Paragraphedeliste"/>
        <w:numPr>
          <w:ilvl w:val="0"/>
          <w:numId w:val="14"/>
        </w:numPr>
        <w:spacing w:after="0" w:line="240" w:lineRule="auto"/>
        <w:jc w:val="both"/>
        <w:rPr>
          <w:rFonts w:ascii="Verdana" w:hAnsi="Verdana"/>
          <w:sz w:val="20"/>
          <w:szCs w:val="20"/>
        </w:rPr>
      </w:pPr>
      <w:r w:rsidRPr="00854688">
        <w:rPr>
          <w:rFonts w:ascii="Verdana" w:hAnsi="Verdana"/>
          <w:sz w:val="20"/>
          <w:szCs w:val="20"/>
        </w:rPr>
        <w:t>Heures de ligne rémunérées en totalité,</w:t>
      </w:r>
    </w:p>
    <w:p w:rsidP="00490DB8" w:rsidR="00490DB8" w:rsidRDefault="002817AF" w:rsidRPr="00854688">
      <w:pPr>
        <w:pStyle w:val="Paragraphedeliste"/>
        <w:numPr>
          <w:ilvl w:val="0"/>
          <w:numId w:val="14"/>
        </w:numPr>
        <w:spacing w:after="0" w:line="240" w:lineRule="auto"/>
        <w:jc w:val="both"/>
        <w:rPr>
          <w:rFonts w:ascii="Verdana" w:hAnsi="Verdana"/>
          <w:sz w:val="20"/>
          <w:szCs w:val="20"/>
        </w:rPr>
      </w:pPr>
      <w:r w:rsidRPr="00854688">
        <w:rPr>
          <w:rFonts w:ascii="Verdana" w:hAnsi="Verdana"/>
          <w:sz w:val="20"/>
          <w:szCs w:val="20"/>
        </w:rPr>
        <w:t>Augmentation du nettoyage journalier rémunéré à 25 minutes</w:t>
      </w:r>
      <w:r w:rsidR="00490DB8" w:rsidRPr="00854688">
        <w:rPr>
          <w:rFonts w:ascii="Verdana" w:hAnsi="Verdana"/>
          <w:sz w:val="20"/>
          <w:szCs w:val="20"/>
        </w:rPr>
        <w:t>,</w:t>
      </w:r>
    </w:p>
    <w:p w:rsidP="00490DB8" w:rsidR="00490DB8" w:rsidRDefault="002817AF" w:rsidRPr="00854688">
      <w:pPr>
        <w:pStyle w:val="Paragraphedeliste"/>
        <w:numPr>
          <w:ilvl w:val="0"/>
          <w:numId w:val="14"/>
        </w:numPr>
        <w:spacing w:after="0" w:line="240" w:lineRule="auto"/>
        <w:jc w:val="both"/>
        <w:rPr>
          <w:rFonts w:ascii="Verdana" w:hAnsi="Verdana"/>
          <w:sz w:val="20"/>
          <w:szCs w:val="20"/>
        </w:rPr>
      </w:pPr>
      <w:r w:rsidRPr="00854688">
        <w:rPr>
          <w:rFonts w:ascii="Verdana" w:hAnsi="Verdana"/>
          <w:sz w:val="20"/>
          <w:szCs w:val="20"/>
        </w:rPr>
        <w:t>Révision de la modulation : de la 36</w:t>
      </w:r>
      <w:r w:rsidRPr="00854688">
        <w:rPr>
          <w:rFonts w:ascii="Verdana" w:hAnsi="Verdana"/>
          <w:sz w:val="20"/>
          <w:szCs w:val="20"/>
          <w:vertAlign w:val="superscript"/>
        </w:rPr>
        <w:t>ème</w:t>
      </w:r>
      <w:r w:rsidRPr="00854688">
        <w:rPr>
          <w:rFonts w:ascii="Verdana" w:hAnsi="Verdana"/>
          <w:sz w:val="20"/>
          <w:szCs w:val="20"/>
        </w:rPr>
        <w:t xml:space="preserve"> à la 39</w:t>
      </w:r>
      <w:r w:rsidRPr="00854688">
        <w:rPr>
          <w:rFonts w:ascii="Verdana" w:hAnsi="Verdana"/>
          <w:sz w:val="20"/>
          <w:szCs w:val="20"/>
          <w:vertAlign w:val="superscript"/>
        </w:rPr>
        <w:t>ème</w:t>
      </w:r>
      <w:r w:rsidRPr="00854688">
        <w:rPr>
          <w:rFonts w:ascii="Verdana" w:hAnsi="Verdana"/>
          <w:sz w:val="20"/>
          <w:szCs w:val="20"/>
        </w:rPr>
        <w:t xml:space="preserve"> heure payé</w:t>
      </w:r>
      <w:r w:rsidR="00AB1822" w:rsidRPr="00854688">
        <w:rPr>
          <w:rFonts w:ascii="Verdana" w:hAnsi="Verdana"/>
          <w:sz w:val="20"/>
          <w:szCs w:val="20"/>
        </w:rPr>
        <w:t>e</w:t>
      </w:r>
      <w:r w:rsidRPr="00854688">
        <w:rPr>
          <w:rFonts w:ascii="Verdana" w:hAnsi="Verdana"/>
          <w:sz w:val="20"/>
          <w:szCs w:val="20"/>
        </w:rPr>
        <w:t xml:space="preserve"> dans le mois</w:t>
      </w:r>
      <w:r w:rsidR="00490DB8" w:rsidRPr="00854688">
        <w:rPr>
          <w:rFonts w:ascii="Verdana" w:hAnsi="Verdana"/>
          <w:sz w:val="20"/>
          <w:szCs w:val="20"/>
        </w:rPr>
        <w:t>,</w:t>
      </w:r>
      <w:r w:rsidRPr="00854688">
        <w:rPr>
          <w:rFonts w:ascii="Verdana" w:hAnsi="Verdana"/>
          <w:sz w:val="20"/>
          <w:szCs w:val="20"/>
        </w:rPr>
        <w:t xml:space="preserve"> puis au-delà sur le compteur.</w:t>
      </w:r>
    </w:p>
    <w:p w:rsidP="002817AF" w:rsidR="002817AF" w:rsidRDefault="002817AF" w:rsidRPr="00854688">
      <w:pPr>
        <w:spacing w:after="0" w:line="240" w:lineRule="auto"/>
        <w:jc w:val="both"/>
        <w:rPr>
          <w:rFonts w:ascii="Verdana" w:hAnsi="Verdana"/>
          <w:sz w:val="20"/>
          <w:szCs w:val="20"/>
          <w:u w:val="single"/>
        </w:rPr>
      </w:pPr>
      <w:r w:rsidRPr="00854688">
        <w:rPr>
          <w:rFonts w:ascii="Verdana" w:hAnsi="Verdana"/>
          <w:sz w:val="20"/>
          <w:szCs w:val="20"/>
          <w:u w:val="single"/>
        </w:rPr>
        <w:t>Primes</w:t>
      </w:r>
    </w:p>
    <w:p w:rsidP="00490DB8" w:rsidR="00490DB8" w:rsidRDefault="005E7E72" w:rsidRPr="00854688">
      <w:pPr>
        <w:pStyle w:val="Paragraphedeliste"/>
        <w:numPr>
          <w:ilvl w:val="0"/>
          <w:numId w:val="14"/>
        </w:numPr>
        <w:spacing w:after="0" w:line="240" w:lineRule="auto"/>
        <w:jc w:val="both"/>
        <w:rPr>
          <w:rFonts w:ascii="Verdana" w:hAnsi="Verdana"/>
          <w:sz w:val="20"/>
          <w:szCs w:val="20"/>
        </w:rPr>
      </w:pPr>
      <w:r w:rsidRPr="00854688">
        <w:rPr>
          <w:rFonts w:ascii="Verdana" w:hAnsi="Verdana"/>
          <w:sz w:val="20"/>
          <w:szCs w:val="20"/>
        </w:rPr>
        <w:t>Augmentation de la prime qualité,</w:t>
      </w:r>
    </w:p>
    <w:p w:rsidP="00490DB8" w:rsidR="00490DB8" w:rsidRDefault="005E7E72" w:rsidRPr="00854688">
      <w:pPr>
        <w:pStyle w:val="Paragraphedeliste"/>
        <w:numPr>
          <w:ilvl w:val="0"/>
          <w:numId w:val="14"/>
        </w:numPr>
        <w:spacing w:after="0" w:line="240" w:lineRule="auto"/>
        <w:jc w:val="both"/>
        <w:rPr>
          <w:rFonts w:ascii="Verdana" w:hAnsi="Verdana"/>
          <w:sz w:val="20"/>
          <w:szCs w:val="20"/>
        </w:rPr>
      </w:pPr>
      <w:r w:rsidRPr="00854688">
        <w:rPr>
          <w:rFonts w:ascii="Verdana" w:hAnsi="Verdana"/>
          <w:sz w:val="20"/>
          <w:szCs w:val="20"/>
        </w:rPr>
        <w:t>Prime Macron à minima de 500</w:t>
      </w:r>
      <w:r w:rsidR="00490DB8" w:rsidRPr="00854688">
        <w:rPr>
          <w:rFonts w:ascii="Verdana" w:hAnsi="Verdana"/>
          <w:sz w:val="20"/>
          <w:szCs w:val="20"/>
        </w:rPr>
        <w:t xml:space="preserve"> €,</w:t>
      </w:r>
    </w:p>
    <w:p w:rsidP="00490DB8" w:rsidR="00490DB8" w:rsidRDefault="00490DB8" w:rsidRPr="00854688">
      <w:pPr>
        <w:pStyle w:val="Paragraphedeliste"/>
        <w:numPr>
          <w:ilvl w:val="0"/>
          <w:numId w:val="14"/>
        </w:numPr>
        <w:spacing w:after="0" w:line="240" w:lineRule="auto"/>
        <w:jc w:val="both"/>
        <w:rPr>
          <w:rFonts w:ascii="Verdana" w:hAnsi="Verdana"/>
          <w:sz w:val="20"/>
          <w:szCs w:val="20"/>
        </w:rPr>
      </w:pPr>
      <w:r w:rsidRPr="00854688">
        <w:rPr>
          <w:rFonts w:ascii="Verdana" w:hAnsi="Verdana"/>
          <w:sz w:val="20"/>
          <w:szCs w:val="20"/>
        </w:rPr>
        <w:t>Augmentation de la P</w:t>
      </w:r>
      <w:r w:rsidR="005E7E72" w:rsidRPr="00854688">
        <w:rPr>
          <w:rFonts w:ascii="Verdana" w:hAnsi="Verdana"/>
          <w:sz w:val="20"/>
          <w:szCs w:val="20"/>
        </w:rPr>
        <w:t>ot</w:t>
      </w:r>
      <w:r w:rsidRPr="00854688">
        <w:rPr>
          <w:rFonts w:ascii="Verdana" w:hAnsi="Verdana"/>
          <w:sz w:val="20"/>
          <w:szCs w:val="20"/>
        </w:rPr>
        <w:t xml:space="preserve"> </w:t>
      </w:r>
      <w:r w:rsidR="005E7E72" w:rsidRPr="00854688">
        <w:rPr>
          <w:rFonts w:ascii="Verdana" w:hAnsi="Verdana"/>
          <w:sz w:val="20"/>
          <w:szCs w:val="20"/>
        </w:rPr>
        <w:t>jour</w:t>
      </w:r>
      <w:r w:rsidRPr="00854688">
        <w:rPr>
          <w:rFonts w:ascii="Verdana" w:hAnsi="Verdana"/>
          <w:sz w:val="20"/>
          <w:szCs w:val="20"/>
        </w:rPr>
        <w:t xml:space="preserve"> à </w:t>
      </w:r>
      <w:r w:rsidR="005E7E72" w:rsidRPr="00854688">
        <w:rPr>
          <w:rFonts w:ascii="Verdana" w:hAnsi="Verdana"/>
          <w:sz w:val="20"/>
          <w:szCs w:val="20"/>
        </w:rPr>
        <w:t>1</w:t>
      </w:r>
      <w:r w:rsidRPr="00854688">
        <w:rPr>
          <w:rFonts w:ascii="Verdana" w:hAnsi="Verdana"/>
          <w:sz w:val="20"/>
          <w:szCs w:val="20"/>
        </w:rPr>
        <w:t>5 €,</w:t>
      </w:r>
    </w:p>
    <w:p w:rsidP="00490DB8" w:rsidR="00C5719B" w:rsidRDefault="005E7E72" w:rsidRPr="00854688">
      <w:pPr>
        <w:pStyle w:val="Paragraphedeliste"/>
        <w:numPr>
          <w:ilvl w:val="0"/>
          <w:numId w:val="14"/>
        </w:numPr>
        <w:spacing w:after="0" w:line="240" w:lineRule="auto"/>
        <w:jc w:val="both"/>
        <w:rPr>
          <w:rFonts w:ascii="Verdana" w:hAnsi="Verdana"/>
          <w:sz w:val="20"/>
          <w:szCs w:val="20"/>
        </w:rPr>
      </w:pPr>
      <w:r w:rsidRPr="00854688">
        <w:rPr>
          <w:rFonts w:ascii="Verdana" w:hAnsi="Verdana"/>
          <w:sz w:val="20"/>
          <w:szCs w:val="20"/>
        </w:rPr>
        <w:t>Revalorisation de la prime de dimanche à 50 €</w:t>
      </w:r>
      <w:r w:rsidR="00C5719B" w:rsidRPr="00854688">
        <w:rPr>
          <w:rFonts w:ascii="Verdana" w:hAnsi="Verdana"/>
          <w:sz w:val="20"/>
          <w:szCs w:val="20"/>
        </w:rPr>
        <w:t>,</w:t>
      </w:r>
    </w:p>
    <w:p w:rsidP="00490DB8" w:rsidR="00490DB8" w:rsidRDefault="005E7E72" w:rsidRPr="00854688">
      <w:pPr>
        <w:pStyle w:val="Paragraphedeliste"/>
        <w:numPr>
          <w:ilvl w:val="0"/>
          <w:numId w:val="14"/>
        </w:numPr>
        <w:spacing w:after="0" w:line="240" w:lineRule="auto"/>
        <w:jc w:val="both"/>
        <w:rPr>
          <w:rFonts w:ascii="Verdana" w:hAnsi="Verdana"/>
          <w:sz w:val="20"/>
          <w:szCs w:val="20"/>
        </w:rPr>
      </w:pPr>
      <w:r w:rsidRPr="00854688">
        <w:rPr>
          <w:rFonts w:ascii="Verdana" w:hAnsi="Verdana"/>
          <w:sz w:val="20"/>
          <w:szCs w:val="20"/>
        </w:rPr>
        <w:t>Augmentation de la prime réactivité à 40 €</w:t>
      </w:r>
      <w:r w:rsidR="00490DB8" w:rsidRPr="00854688">
        <w:rPr>
          <w:rFonts w:ascii="Verdana" w:hAnsi="Verdana"/>
          <w:sz w:val="20"/>
          <w:szCs w:val="20"/>
        </w:rPr>
        <w:t>,</w:t>
      </w:r>
    </w:p>
    <w:p w:rsidP="00490DB8" w:rsidR="00490DB8" w:rsidRDefault="005E7E72" w:rsidRPr="00854688">
      <w:pPr>
        <w:pStyle w:val="Paragraphedeliste"/>
        <w:numPr>
          <w:ilvl w:val="0"/>
          <w:numId w:val="14"/>
        </w:numPr>
        <w:spacing w:after="0" w:line="240" w:lineRule="auto"/>
        <w:jc w:val="both"/>
        <w:rPr>
          <w:rFonts w:ascii="Verdana" w:hAnsi="Verdana"/>
          <w:sz w:val="20"/>
          <w:szCs w:val="20"/>
        </w:rPr>
      </w:pPr>
      <w:r w:rsidRPr="00854688">
        <w:rPr>
          <w:rFonts w:ascii="Verdana" w:hAnsi="Verdana"/>
          <w:sz w:val="20"/>
          <w:szCs w:val="20"/>
        </w:rPr>
        <w:t>Mise en place d’une prime gazole pour les salariés qui n’ont pas le bus chez eux</w:t>
      </w:r>
      <w:r w:rsidR="00490DB8" w:rsidRPr="00854688">
        <w:rPr>
          <w:rFonts w:ascii="Verdana" w:hAnsi="Verdana"/>
          <w:sz w:val="20"/>
          <w:szCs w:val="20"/>
        </w:rPr>
        <w:t>,</w:t>
      </w:r>
    </w:p>
    <w:p w:rsidP="005C7DF7" w:rsidR="005E7E72" w:rsidRDefault="00490DB8" w:rsidRPr="00854688">
      <w:pPr>
        <w:pStyle w:val="Paragraphedeliste"/>
        <w:numPr>
          <w:ilvl w:val="0"/>
          <w:numId w:val="14"/>
        </w:numPr>
        <w:spacing w:after="0" w:line="240" w:lineRule="auto"/>
        <w:jc w:val="both"/>
        <w:rPr>
          <w:rFonts w:ascii="Verdana" w:hAnsi="Verdana"/>
          <w:sz w:val="20"/>
          <w:szCs w:val="20"/>
        </w:rPr>
      </w:pPr>
      <w:bookmarkStart w:id="11" w:name="_Hlk93157638"/>
      <w:r w:rsidRPr="00854688">
        <w:rPr>
          <w:rFonts w:ascii="Verdana" w:hAnsi="Verdana"/>
          <w:sz w:val="20"/>
          <w:szCs w:val="20"/>
        </w:rPr>
        <w:t xml:space="preserve">Augmentation de l’astreinte pour </w:t>
      </w:r>
      <w:r w:rsidR="005E7E72" w:rsidRPr="00854688">
        <w:rPr>
          <w:rFonts w:ascii="Verdana" w:hAnsi="Verdana"/>
          <w:sz w:val="20"/>
          <w:szCs w:val="20"/>
        </w:rPr>
        <w:t xml:space="preserve">le bureau et </w:t>
      </w:r>
      <w:r w:rsidRPr="00854688">
        <w:rPr>
          <w:rFonts w:ascii="Verdana" w:hAnsi="Verdana"/>
          <w:sz w:val="20"/>
          <w:szCs w:val="20"/>
        </w:rPr>
        <w:t>l’atelier</w:t>
      </w:r>
      <w:r w:rsidR="005E7E72" w:rsidRPr="00854688">
        <w:rPr>
          <w:rFonts w:ascii="Verdana" w:hAnsi="Verdana"/>
          <w:sz w:val="20"/>
          <w:szCs w:val="20"/>
        </w:rPr>
        <w:t>.</w:t>
      </w:r>
      <w:bookmarkEnd w:id="11"/>
    </w:p>
    <w:p w:rsidP="005E7E72" w:rsidR="005E7E72" w:rsidRDefault="005E7E72" w:rsidRPr="00854688">
      <w:pPr>
        <w:spacing w:after="0" w:line="240" w:lineRule="auto"/>
        <w:jc w:val="both"/>
        <w:rPr>
          <w:rFonts w:ascii="Verdana" w:hAnsi="Verdana"/>
          <w:sz w:val="20"/>
          <w:szCs w:val="20"/>
          <w:u w:val="single"/>
        </w:rPr>
      </w:pPr>
      <w:r w:rsidRPr="00854688">
        <w:rPr>
          <w:rFonts w:ascii="Verdana" w:hAnsi="Verdana"/>
          <w:sz w:val="20"/>
          <w:szCs w:val="20"/>
          <w:u w:val="single"/>
        </w:rPr>
        <w:t>Avantages</w:t>
      </w:r>
    </w:p>
    <w:p w:rsidP="005E7E72" w:rsidR="005E7E72" w:rsidRDefault="005E7E72" w:rsidRPr="00854688">
      <w:pPr>
        <w:pStyle w:val="Paragraphedeliste"/>
        <w:numPr>
          <w:ilvl w:val="0"/>
          <w:numId w:val="14"/>
        </w:numPr>
        <w:spacing w:after="0" w:line="240" w:lineRule="auto"/>
        <w:jc w:val="both"/>
        <w:rPr>
          <w:rFonts w:ascii="Verdana" w:hAnsi="Verdana"/>
          <w:sz w:val="20"/>
          <w:szCs w:val="20"/>
        </w:rPr>
      </w:pPr>
      <w:bookmarkStart w:id="12" w:name="_Hlk93157827"/>
      <w:r w:rsidRPr="00854688">
        <w:rPr>
          <w:rFonts w:ascii="Verdana" w:hAnsi="Verdana"/>
          <w:sz w:val="20"/>
          <w:szCs w:val="20"/>
        </w:rPr>
        <w:t>Mise en place d</w:t>
      </w:r>
      <w:r w:rsidR="00AB1822" w:rsidRPr="00854688">
        <w:rPr>
          <w:rFonts w:ascii="Verdana" w:hAnsi="Verdana"/>
          <w:sz w:val="20"/>
          <w:szCs w:val="20"/>
        </w:rPr>
        <w:t>es</w:t>
      </w:r>
      <w:r w:rsidRPr="00854688">
        <w:rPr>
          <w:rFonts w:ascii="Verdana" w:hAnsi="Verdana"/>
          <w:sz w:val="20"/>
          <w:szCs w:val="20"/>
        </w:rPr>
        <w:t xml:space="preserve"> ticket</w:t>
      </w:r>
      <w:r w:rsidR="00AB1822" w:rsidRPr="00854688">
        <w:rPr>
          <w:rFonts w:ascii="Verdana" w:hAnsi="Verdana"/>
          <w:sz w:val="20"/>
          <w:szCs w:val="20"/>
        </w:rPr>
        <w:t>s</w:t>
      </w:r>
      <w:r w:rsidRPr="00854688">
        <w:rPr>
          <w:rFonts w:ascii="Verdana" w:hAnsi="Verdana"/>
          <w:sz w:val="20"/>
          <w:szCs w:val="20"/>
        </w:rPr>
        <w:t xml:space="preserve"> restaurant à 8 € pour tous,</w:t>
      </w:r>
    </w:p>
    <w:p w:rsidP="005E7E72" w:rsidR="005E7E72" w:rsidRDefault="005E7E72" w:rsidRPr="00854688">
      <w:pPr>
        <w:pStyle w:val="Paragraphedeliste"/>
        <w:numPr>
          <w:ilvl w:val="0"/>
          <w:numId w:val="14"/>
        </w:numPr>
        <w:spacing w:after="0" w:line="240" w:lineRule="auto"/>
        <w:jc w:val="both"/>
        <w:rPr>
          <w:rFonts w:ascii="Verdana" w:hAnsi="Verdana"/>
          <w:sz w:val="20"/>
          <w:szCs w:val="20"/>
        </w:rPr>
      </w:pPr>
      <w:r w:rsidRPr="00854688">
        <w:rPr>
          <w:rFonts w:ascii="Verdana" w:hAnsi="Verdana"/>
          <w:sz w:val="20"/>
          <w:szCs w:val="20"/>
        </w:rPr>
        <w:t>Augmentation des repas : Repas unique à 11 €, Petit-déjeuner à 6 €, indemnité spéciale à 9 €,</w:t>
      </w:r>
    </w:p>
    <w:p w:rsidP="005E7E72" w:rsidR="005E7E72" w:rsidRDefault="005E7E72" w:rsidRPr="00854688">
      <w:pPr>
        <w:pStyle w:val="Paragraphedeliste"/>
        <w:numPr>
          <w:ilvl w:val="0"/>
          <w:numId w:val="14"/>
        </w:numPr>
        <w:spacing w:after="0" w:line="240" w:lineRule="auto"/>
        <w:jc w:val="both"/>
        <w:rPr>
          <w:rFonts w:ascii="Verdana" w:hAnsi="Verdana"/>
          <w:sz w:val="20"/>
          <w:szCs w:val="20"/>
        </w:rPr>
      </w:pPr>
      <w:bookmarkStart w:id="13" w:name="_Hlk93157792"/>
      <w:r w:rsidRPr="00854688">
        <w:rPr>
          <w:rFonts w:ascii="Verdana" w:hAnsi="Verdana"/>
          <w:sz w:val="20"/>
          <w:szCs w:val="20"/>
        </w:rPr>
        <w:t xml:space="preserve">Augmentation </w:t>
      </w:r>
      <w:bookmarkEnd w:id="12"/>
      <w:r w:rsidRPr="00854688">
        <w:rPr>
          <w:rFonts w:ascii="Verdana" w:hAnsi="Verdana"/>
          <w:sz w:val="20"/>
          <w:szCs w:val="20"/>
        </w:rPr>
        <w:t>de la part patronale mutuelle</w:t>
      </w:r>
      <w:bookmarkEnd w:id="13"/>
      <w:r w:rsidRPr="00854688">
        <w:rPr>
          <w:rFonts w:ascii="Verdana" w:hAnsi="Verdana"/>
          <w:sz w:val="20"/>
          <w:szCs w:val="20"/>
        </w:rPr>
        <w:t>.</w:t>
      </w:r>
    </w:p>
    <w:p w:rsidP="005E7E72" w:rsidR="005E7E72" w:rsidRDefault="005E7E72" w:rsidRPr="00854688">
      <w:pPr>
        <w:spacing w:after="0" w:line="240" w:lineRule="auto"/>
        <w:jc w:val="both"/>
        <w:rPr>
          <w:rFonts w:ascii="Verdana" w:hAnsi="Verdana"/>
          <w:sz w:val="20"/>
          <w:szCs w:val="20"/>
          <w:u w:val="single"/>
        </w:rPr>
      </w:pPr>
      <w:r w:rsidRPr="00854688">
        <w:rPr>
          <w:rFonts w:ascii="Verdana" w:hAnsi="Verdana"/>
          <w:sz w:val="20"/>
          <w:szCs w:val="20"/>
          <w:u w:val="single"/>
        </w:rPr>
        <w:t>CSE</w:t>
      </w:r>
    </w:p>
    <w:p w:rsidP="005E7E72" w:rsidR="005E7E72" w:rsidRDefault="005E7E72" w:rsidRPr="00854688">
      <w:pPr>
        <w:pStyle w:val="Paragraphedeliste"/>
        <w:numPr>
          <w:ilvl w:val="0"/>
          <w:numId w:val="14"/>
        </w:numPr>
        <w:spacing w:after="0" w:line="240" w:lineRule="auto"/>
        <w:jc w:val="both"/>
        <w:rPr>
          <w:rFonts w:ascii="Verdana" w:hAnsi="Verdana"/>
          <w:sz w:val="20"/>
          <w:szCs w:val="20"/>
        </w:rPr>
      </w:pPr>
      <w:r w:rsidRPr="00854688">
        <w:rPr>
          <w:rFonts w:ascii="Verdana" w:hAnsi="Verdana"/>
          <w:sz w:val="20"/>
          <w:szCs w:val="20"/>
        </w:rPr>
        <w:t>Augmentation de la part sociale à 3 %.</w:t>
      </w:r>
    </w:p>
    <w:p w:rsidP="005E7E72" w:rsidR="005E7E72" w:rsidRDefault="005E7E72" w:rsidRPr="00854688">
      <w:pPr>
        <w:spacing w:after="0" w:line="240" w:lineRule="auto"/>
        <w:jc w:val="both"/>
        <w:rPr>
          <w:rFonts w:ascii="Verdana" w:hAnsi="Verdana"/>
          <w:sz w:val="20"/>
          <w:szCs w:val="20"/>
          <w:u w:val="single"/>
        </w:rPr>
      </w:pPr>
    </w:p>
    <w:p w:rsidP="00566299" w:rsidR="00566299" w:rsidRDefault="00566299" w:rsidRPr="00854688">
      <w:pPr>
        <w:spacing w:after="0" w:line="240" w:lineRule="auto"/>
        <w:jc w:val="both"/>
        <w:rPr>
          <w:rFonts w:ascii="Verdana" w:hAnsi="Verdana"/>
          <w:b/>
          <w:bCs/>
          <w:sz w:val="20"/>
          <w:szCs w:val="20"/>
          <w:u w:val="single"/>
        </w:rPr>
      </w:pPr>
      <w:r w:rsidRPr="00854688">
        <w:rPr>
          <w:rFonts w:ascii="Verdana" w:hAnsi="Verdana"/>
          <w:b/>
          <w:bCs/>
          <w:sz w:val="20"/>
          <w:szCs w:val="20"/>
          <w:u w:val="single"/>
        </w:rPr>
        <w:t>Revendications et propositions de l’Organisation Syndicale F.O.</w:t>
      </w:r>
    </w:p>
    <w:p w:rsidP="00566299" w:rsidR="00566299" w:rsidRDefault="00566299" w:rsidRPr="00854688">
      <w:pPr>
        <w:spacing w:after="0" w:line="240" w:lineRule="auto"/>
        <w:jc w:val="both"/>
        <w:rPr>
          <w:rFonts w:ascii="Verdana" w:hAnsi="Verdana"/>
          <w:b/>
          <w:bCs/>
          <w:sz w:val="20"/>
          <w:szCs w:val="20"/>
          <w:u w:val="single"/>
        </w:rPr>
      </w:pPr>
    </w:p>
    <w:p w:rsidP="00566299" w:rsidR="00566299" w:rsidRDefault="00AB1822" w:rsidRPr="00854688">
      <w:pPr>
        <w:pStyle w:val="Paragraphedeliste"/>
        <w:numPr>
          <w:ilvl w:val="0"/>
          <w:numId w:val="15"/>
        </w:numPr>
        <w:spacing w:after="0" w:line="240" w:lineRule="auto"/>
        <w:jc w:val="both"/>
        <w:rPr>
          <w:rFonts w:ascii="Verdana" w:hAnsi="Verdana"/>
          <w:sz w:val="20"/>
          <w:szCs w:val="20"/>
        </w:rPr>
      </w:pPr>
      <w:r w:rsidRPr="00854688">
        <w:rPr>
          <w:rFonts w:ascii="Verdana" w:hAnsi="Verdana"/>
          <w:sz w:val="20"/>
          <w:szCs w:val="20"/>
        </w:rPr>
        <w:t>Faire évoluer les coefficients 150 en 155</w:t>
      </w:r>
      <w:r w:rsidR="00566299" w:rsidRPr="00854688">
        <w:rPr>
          <w:rFonts w:ascii="Verdana" w:hAnsi="Verdana"/>
          <w:sz w:val="20"/>
          <w:szCs w:val="20"/>
        </w:rPr>
        <w:t>,</w:t>
      </w:r>
    </w:p>
    <w:p w:rsidP="00566299" w:rsidR="00566299" w:rsidRDefault="00AB1822" w:rsidRPr="00854688">
      <w:pPr>
        <w:pStyle w:val="Paragraphedeliste"/>
        <w:numPr>
          <w:ilvl w:val="0"/>
          <w:numId w:val="15"/>
        </w:numPr>
        <w:spacing w:after="0" w:line="240" w:lineRule="auto"/>
        <w:jc w:val="both"/>
        <w:rPr>
          <w:rFonts w:ascii="Verdana" w:hAnsi="Verdana"/>
          <w:b/>
          <w:bCs/>
          <w:sz w:val="20"/>
          <w:szCs w:val="20"/>
          <w:u w:val="single"/>
        </w:rPr>
      </w:pPr>
      <w:r w:rsidRPr="00854688">
        <w:rPr>
          <w:rFonts w:ascii="Verdana" w:hAnsi="Verdana"/>
          <w:sz w:val="20"/>
          <w:szCs w:val="20"/>
        </w:rPr>
        <w:t>Payer les coupures de moins d’un quart d’heure à 100 %</w:t>
      </w:r>
      <w:r w:rsidR="00566299" w:rsidRPr="00854688">
        <w:rPr>
          <w:rFonts w:ascii="Verdana" w:hAnsi="Verdana"/>
          <w:sz w:val="20"/>
          <w:szCs w:val="20"/>
        </w:rPr>
        <w:t>,</w:t>
      </w:r>
    </w:p>
    <w:p w:rsidP="00566299" w:rsidR="00566299" w:rsidRDefault="00AB1822" w:rsidRPr="00854688">
      <w:pPr>
        <w:pStyle w:val="Paragraphedeliste"/>
        <w:numPr>
          <w:ilvl w:val="0"/>
          <w:numId w:val="15"/>
        </w:numPr>
        <w:spacing w:after="0" w:line="240" w:lineRule="auto"/>
        <w:jc w:val="both"/>
        <w:rPr>
          <w:rFonts w:ascii="Verdana" w:hAnsi="Verdana"/>
          <w:b/>
          <w:bCs/>
          <w:sz w:val="20"/>
          <w:szCs w:val="20"/>
          <w:u w:val="single"/>
        </w:rPr>
      </w:pPr>
      <w:r w:rsidRPr="00854688">
        <w:rPr>
          <w:rFonts w:ascii="Verdana" w:hAnsi="Verdana"/>
          <w:sz w:val="20"/>
          <w:szCs w:val="20"/>
        </w:rPr>
        <w:t>Augmente</w:t>
      </w:r>
      <w:r w:rsidR="009731EB" w:rsidRPr="00854688">
        <w:rPr>
          <w:rFonts w:ascii="Verdana" w:hAnsi="Verdana"/>
          <w:sz w:val="20"/>
          <w:szCs w:val="20"/>
        </w:rPr>
        <w:t>r</w:t>
      </w:r>
      <w:r w:rsidRPr="00854688">
        <w:rPr>
          <w:rFonts w:ascii="Verdana" w:hAnsi="Verdana"/>
          <w:sz w:val="20"/>
          <w:szCs w:val="20"/>
        </w:rPr>
        <w:t xml:space="preserve"> le temps de lavage, carnet de bord, etc</w:t>
      </w:r>
      <w:r w:rsidR="009C0A6A" w:rsidRPr="00854688">
        <w:rPr>
          <w:rFonts w:ascii="Verdana" w:hAnsi="Verdana"/>
          <w:sz w:val="20"/>
          <w:szCs w:val="20"/>
        </w:rPr>
        <w:t>…</w:t>
      </w:r>
      <w:r w:rsidRPr="00854688">
        <w:rPr>
          <w:rFonts w:ascii="Verdana" w:hAnsi="Verdana"/>
          <w:sz w:val="20"/>
          <w:szCs w:val="20"/>
        </w:rPr>
        <w:t xml:space="preserve"> à 30 minutes</w:t>
      </w:r>
      <w:r w:rsidR="00BD3B8A" w:rsidRPr="00854688">
        <w:rPr>
          <w:rFonts w:ascii="Verdana" w:hAnsi="Verdana"/>
          <w:sz w:val="20"/>
          <w:szCs w:val="20"/>
        </w:rPr>
        <w:t>,</w:t>
      </w:r>
    </w:p>
    <w:p w:rsidP="00566299" w:rsidR="00BD3B8A" w:rsidRDefault="00AB1822" w:rsidRPr="00854688">
      <w:pPr>
        <w:pStyle w:val="Paragraphedeliste"/>
        <w:numPr>
          <w:ilvl w:val="0"/>
          <w:numId w:val="15"/>
        </w:numPr>
        <w:spacing w:after="0" w:line="240" w:lineRule="auto"/>
        <w:jc w:val="both"/>
        <w:rPr>
          <w:rFonts w:ascii="Verdana" w:hAnsi="Verdana"/>
          <w:b/>
          <w:bCs/>
          <w:sz w:val="20"/>
          <w:szCs w:val="20"/>
          <w:u w:val="single"/>
        </w:rPr>
      </w:pPr>
      <w:r w:rsidRPr="00854688">
        <w:rPr>
          <w:rFonts w:ascii="Verdana" w:hAnsi="Verdana"/>
          <w:sz w:val="20"/>
          <w:szCs w:val="20"/>
        </w:rPr>
        <w:t>Prise en charge de la part patronale de 100 % pour la mutuelle,</w:t>
      </w:r>
    </w:p>
    <w:p w:rsidP="00566299" w:rsidR="00BD3B8A" w:rsidRDefault="00AB1822" w:rsidRPr="00854688">
      <w:pPr>
        <w:pStyle w:val="Paragraphedeliste"/>
        <w:numPr>
          <w:ilvl w:val="0"/>
          <w:numId w:val="15"/>
        </w:numPr>
        <w:spacing w:after="0" w:line="240" w:lineRule="auto"/>
        <w:jc w:val="both"/>
        <w:rPr>
          <w:rFonts w:ascii="Verdana" w:hAnsi="Verdana"/>
          <w:b/>
          <w:bCs/>
          <w:sz w:val="20"/>
          <w:szCs w:val="20"/>
          <w:u w:val="single"/>
        </w:rPr>
      </w:pPr>
      <w:r w:rsidRPr="00854688">
        <w:rPr>
          <w:rFonts w:ascii="Verdana" w:hAnsi="Verdana"/>
          <w:sz w:val="20"/>
          <w:szCs w:val="20"/>
        </w:rPr>
        <w:t>Chèques restaurant</w:t>
      </w:r>
      <w:r w:rsidR="001F2B85" w:rsidRPr="00854688">
        <w:rPr>
          <w:rFonts w:ascii="Verdana" w:hAnsi="Verdana"/>
          <w:sz w:val="20"/>
          <w:szCs w:val="20"/>
        </w:rPr>
        <w:t xml:space="preserve"> pour l’ensemble du personnel</w:t>
      </w:r>
      <w:r w:rsidR="00BD3B8A" w:rsidRPr="00854688">
        <w:rPr>
          <w:rFonts w:ascii="Verdana" w:hAnsi="Verdana"/>
          <w:sz w:val="20"/>
          <w:szCs w:val="20"/>
        </w:rPr>
        <w:t>,</w:t>
      </w:r>
    </w:p>
    <w:p w:rsidP="00566299" w:rsidR="00BD3B8A" w:rsidRDefault="001F2B85" w:rsidRPr="00854688">
      <w:pPr>
        <w:pStyle w:val="Paragraphedeliste"/>
        <w:numPr>
          <w:ilvl w:val="0"/>
          <w:numId w:val="15"/>
        </w:numPr>
        <w:spacing w:after="0" w:line="240" w:lineRule="auto"/>
        <w:jc w:val="both"/>
        <w:rPr>
          <w:rFonts w:ascii="Verdana" w:hAnsi="Verdana"/>
          <w:b/>
          <w:bCs/>
          <w:sz w:val="20"/>
          <w:szCs w:val="20"/>
          <w:u w:val="single"/>
        </w:rPr>
      </w:pPr>
      <w:r w:rsidRPr="00854688">
        <w:rPr>
          <w:rFonts w:ascii="Verdana" w:hAnsi="Verdana"/>
          <w:sz w:val="20"/>
          <w:szCs w:val="20"/>
        </w:rPr>
        <w:t>Augmentation de prélèvement patronal pour les œuvres sociales CSE</w:t>
      </w:r>
      <w:r w:rsidR="00BD3B8A" w:rsidRPr="00854688">
        <w:rPr>
          <w:rFonts w:ascii="Verdana" w:hAnsi="Verdana"/>
          <w:sz w:val="20"/>
          <w:szCs w:val="20"/>
        </w:rPr>
        <w:t>,</w:t>
      </w:r>
    </w:p>
    <w:p w:rsidP="00566299" w:rsidR="00BD3B8A" w:rsidRDefault="001F2B85" w:rsidRPr="00854688">
      <w:pPr>
        <w:pStyle w:val="Paragraphedeliste"/>
        <w:numPr>
          <w:ilvl w:val="0"/>
          <w:numId w:val="15"/>
        </w:numPr>
        <w:spacing w:after="0" w:line="240" w:lineRule="auto"/>
        <w:jc w:val="both"/>
        <w:rPr>
          <w:rFonts w:ascii="Verdana" w:hAnsi="Verdana"/>
          <w:b/>
          <w:bCs/>
          <w:sz w:val="20"/>
          <w:szCs w:val="20"/>
          <w:u w:val="single"/>
        </w:rPr>
      </w:pPr>
      <w:r w:rsidRPr="00854688">
        <w:rPr>
          <w:rFonts w:ascii="Verdana" w:hAnsi="Verdana"/>
          <w:sz w:val="20"/>
          <w:szCs w:val="20"/>
        </w:rPr>
        <w:t>Revoir les coupures à 50 % pour les passer à 85 %</w:t>
      </w:r>
      <w:r w:rsidR="00BD3B8A" w:rsidRPr="00854688">
        <w:rPr>
          <w:rFonts w:ascii="Verdana" w:hAnsi="Verdana"/>
          <w:sz w:val="20"/>
          <w:szCs w:val="20"/>
        </w:rPr>
        <w:t>,</w:t>
      </w:r>
    </w:p>
    <w:p w:rsidP="00566299" w:rsidR="00BD3B8A" w:rsidRDefault="001F2B85" w:rsidRPr="00854688">
      <w:pPr>
        <w:pStyle w:val="Paragraphedeliste"/>
        <w:numPr>
          <w:ilvl w:val="0"/>
          <w:numId w:val="15"/>
        </w:numPr>
        <w:spacing w:after="0" w:line="240" w:lineRule="auto"/>
        <w:jc w:val="both"/>
        <w:rPr>
          <w:rFonts w:ascii="Verdana" w:hAnsi="Verdana"/>
          <w:b/>
          <w:bCs/>
          <w:sz w:val="20"/>
          <w:szCs w:val="20"/>
          <w:u w:val="single"/>
        </w:rPr>
      </w:pPr>
      <w:r w:rsidRPr="00854688">
        <w:rPr>
          <w:rFonts w:ascii="Verdana" w:hAnsi="Verdana"/>
          <w:sz w:val="20"/>
          <w:szCs w:val="20"/>
        </w:rPr>
        <w:t>Prime GT de 195 € la passer à 250 €</w:t>
      </w:r>
      <w:r w:rsidR="00BD3B8A" w:rsidRPr="00854688">
        <w:rPr>
          <w:rFonts w:ascii="Verdana" w:hAnsi="Verdana"/>
          <w:sz w:val="20"/>
          <w:szCs w:val="20"/>
        </w:rPr>
        <w:t>,</w:t>
      </w:r>
    </w:p>
    <w:p w:rsidP="00566299" w:rsidR="00BD3B8A" w:rsidRDefault="001F2B85" w:rsidRPr="00854688">
      <w:pPr>
        <w:pStyle w:val="Paragraphedeliste"/>
        <w:numPr>
          <w:ilvl w:val="0"/>
          <w:numId w:val="15"/>
        </w:numPr>
        <w:spacing w:after="0" w:line="240" w:lineRule="auto"/>
        <w:jc w:val="both"/>
        <w:rPr>
          <w:rFonts w:ascii="Verdana" w:hAnsi="Verdana"/>
          <w:b/>
          <w:bCs/>
          <w:sz w:val="20"/>
          <w:szCs w:val="20"/>
          <w:u w:val="single"/>
        </w:rPr>
      </w:pPr>
      <w:r w:rsidRPr="00854688">
        <w:rPr>
          <w:rFonts w:ascii="Verdana" w:hAnsi="Verdana"/>
          <w:sz w:val="20"/>
          <w:szCs w:val="20"/>
        </w:rPr>
        <w:t>Augmentation déjeune</w:t>
      </w:r>
      <w:r w:rsidR="009C0A6A" w:rsidRPr="00854688">
        <w:rPr>
          <w:rFonts w:ascii="Verdana" w:hAnsi="Verdana"/>
          <w:sz w:val="20"/>
          <w:szCs w:val="20"/>
        </w:rPr>
        <w:t>r</w:t>
      </w:r>
      <w:r w:rsidRPr="00854688">
        <w:rPr>
          <w:rFonts w:ascii="Verdana" w:hAnsi="Verdana"/>
          <w:sz w:val="20"/>
          <w:szCs w:val="20"/>
        </w:rPr>
        <w:t xml:space="preserve"> et découché à 35 €</w:t>
      </w:r>
      <w:r w:rsidR="00BD3B8A" w:rsidRPr="00854688">
        <w:rPr>
          <w:rFonts w:ascii="Verdana" w:hAnsi="Verdana"/>
          <w:sz w:val="20"/>
          <w:szCs w:val="20"/>
        </w:rPr>
        <w:t>,</w:t>
      </w:r>
    </w:p>
    <w:p w:rsidP="00566299" w:rsidR="00BD3B8A" w:rsidRDefault="001F2B85" w:rsidRPr="00854688">
      <w:pPr>
        <w:pStyle w:val="Paragraphedeliste"/>
        <w:numPr>
          <w:ilvl w:val="0"/>
          <w:numId w:val="15"/>
        </w:numPr>
        <w:spacing w:after="0" w:line="240" w:lineRule="auto"/>
        <w:jc w:val="both"/>
        <w:rPr>
          <w:rFonts w:ascii="Verdana" w:hAnsi="Verdana"/>
          <w:b/>
          <w:bCs/>
          <w:sz w:val="20"/>
          <w:szCs w:val="20"/>
          <w:u w:val="single"/>
        </w:rPr>
      </w:pPr>
      <w:r w:rsidRPr="00854688">
        <w:rPr>
          <w:rFonts w:ascii="Verdana" w:hAnsi="Verdana"/>
          <w:sz w:val="20"/>
          <w:szCs w:val="20"/>
        </w:rPr>
        <w:t>Augmentation du repas France 16 € et repas étranger 17 €</w:t>
      </w:r>
      <w:r w:rsidR="00BD3B8A" w:rsidRPr="00854688">
        <w:rPr>
          <w:rFonts w:ascii="Verdana" w:hAnsi="Verdana"/>
          <w:sz w:val="20"/>
          <w:szCs w:val="20"/>
        </w:rPr>
        <w:t>,</w:t>
      </w:r>
      <w:r w:rsidRPr="00854688">
        <w:rPr>
          <w:rFonts w:ascii="Verdana" w:hAnsi="Verdana"/>
          <w:sz w:val="20"/>
          <w:szCs w:val="20"/>
        </w:rPr>
        <w:t xml:space="preserve"> </w:t>
      </w:r>
      <w:r w:rsidR="009C0A6A" w:rsidRPr="00854688">
        <w:rPr>
          <w:rFonts w:ascii="Verdana" w:hAnsi="Verdana"/>
          <w:sz w:val="20"/>
          <w:szCs w:val="20"/>
        </w:rPr>
        <w:t>R</w:t>
      </w:r>
      <w:r w:rsidRPr="00854688">
        <w:rPr>
          <w:rFonts w:ascii="Verdana" w:hAnsi="Verdana"/>
          <w:sz w:val="20"/>
          <w:szCs w:val="20"/>
        </w:rPr>
        <w:t>epas unique 10 €, Indemnité spéciale 8 €,</w:t>
      </w:r>
    </w:p>
    <w:p w:rsidP="00566299" w:rsidR="00BD3B8A" w:rsidRDefault="001F2B85" w:rsidRPr="00854688">
      <w:pPr>
        <w:pStyle w:val="Paragraphedeliste"/>
        <w:numPr>
          <w:ilvl w:val="0"/>
          <w:numId w:val="15"/>
        </w:numPr>
        <w:spacing w:after="0" w:line="240" w:lineRule="auto"/>
        <w:jc w:val="both"/>
        <w:rPr>
          <w:rFonts w:ascii="Verdana" w:hAnsi="Verdana"/>
          <w:sz w:val="20"/>
          <w:szCs w:val="20"/>
        </w:rPr>
      </w:pPr>
      <w:r w:rsidRPr="00854688">
        <w:rPr>
          <w:rFonts w:ascii="Verdana" w:hAnsi="Verdana"/>
          <w:sz w:val="20"/>
          <w:szCs w:val="20"/>
        </w:rPr>
        <w:t>Prime d’astreinte atelier 80 € nets</w:t>
      </w:r>
      <w:r w:rsidR="00BD3B8A" w:rsidRPr="00854688">
        <w:rPr>
          <w:rFonts w:ascii="Verdana" w:hAnsi="Verdana"/>
          <w:sz w:val="20"/>
          <w:szCs w:val="20"/>
        </w:rPr>
        <w:t>,</w:t>
      </w:r>
    </w:p>
    <w:p w:rsidP="00566299" w:rsidR="00BD3B8A" w:rsidRDefault="001F2B85" w:rsidRPr="00854688">
      <w:pPr>
        <w:pStyle w:val="Paragraphedeliste"/>
        <w:numPr>
          <w:ilvl w:val="0"/>
          <w:numId w:val="15"/>
        </w:numPr>
        <w:spacing w:after="0" w:line="240" w:lineRule="auto"/>
        <w:jc w:val="both"/>
        <w:rPr>
          <w:rFonts w:ascii="Verdana" w:hAnsi="Verdana"/>
          <w:sz w:val="20"/>
          <w:szCs w:val="20"/>
        </w:rPr>
      </w:pPr>
      <w:r w:rsidRPr="00854688">
        <w:rPr>
          <w:rFonts w:ascii="Verdana" w:hAnsi="Verdana"/>
          <w:sz w:val="20"/>
          <w:szCs w:val="20"/>
        </w:rPr>
        <w:t>Prime pour délai de prévenance planning non respecté 15 € nets</w:t>
      </w:r>
      <w:r w:rsidR="00BD3B8A" w:rsidRPr="00854688">
        <w:rPr>
          <w:rFonts w:ascii="Verdana" w:hAnsi="Verdana"/>
          <w:sz w:val="20"/>
          <w:szCs w:val="20"/>
        </w:rPr>
        <w:t>,</w:t>
      </w:r>
    </w:p>
    <w:p w:rsidP="00566299" w:rsidR="00BD3B8A" w:rsidRDefault="001F2B85" w:rsidRPr="00854688">
      <w:pPr>
        <w:pStyle w:val="Paragraphedeliste"/>
        <w:numPr>
          <w:ilvl w:val="0"/>
          <w:numId w:val="15"/>
        </w:numPr>
        <w:spacing w:after="0" w:line="240" w:lineRule="auto"/>
        <w:jc w:val="both"/>
        <w:rPr>
          <w:rFonts w:ascii="Verdana" w:hAnsi="Verdana"/>
          <w:sz w:val="20"/>
          <w:szCs w:val="20"/>
        </w:rPr>
      </w:pPr>
      <w:r w:rsidRPr="00854688">
        <w:rPr>
          <w:rFonts w:ascii="Verdana" w:hAnsi="Verdana"/>
          <w:sz w:val="20"/>
          <w:szCs w:val="20"/>
        </w:rPr>
        <w:t>Heures de modulation de 35 h à 39 h payées en HS et au-delà de 39h sur le compteur</w:t>
      </w:r>
      <w:r w:rsidR="00BD3B8A" w:rsidRPr="00854688">
        <w:rPr>
          <w:rFonts w:ascii="Verdana" w:hAnsi="Verdana"/>
          <w:sz w:val="20"/>
          <w:szCs w:val="20"/>
        </w:rPr>
        <w:t>,</w:t>
      </w:r>
    </w:p>
    <w:p w:rsidP="005C7DF7" w:rsidR="006F6F32" w:rsidRDefault="001F2B85" w:rsidRPr="00854688">
      <w:pPr>
        <w:pStyle w:val="Paragraphedeliste"/>
        <w:numPr>
          <w:ilvl w:val="0"/>
          <w:numId w:val="15"/>
        </w:numPr>
        <w:spacing w:after="0" w:line="240" w:lineRule="auto"/>
        <w:jc w:val="both"/>
        <w:rPr>
          <w:rFonts w:ascii="Verdana" w:hAnsi="Verdana"/>
          <w:sz w:val="20"/>
          <w:szCs w:val="20"/>
        </w:rPr>
      </w:pPr>
      <w:r w:rsidRPr="00854688">
        <w:rPr>
          <w:rFonts w:ascii="Verdana" w:hAnsi="Verdana"/>
          <w:sz w:val="20"/>
          <w:szCs w:val="20"/>
        </w:rPr>
        <w:t>Prime de dimanche à 65 €</w:t>
      </w:r>
      <w:r w:rsidR="00D46E08" w:rsidRPr="00854688">
        <w:rPr>
          <w:rFonts w:ascii="Verdana" w:hAnsi="Verdana"/>
          <w:sz w:val="20"/>
          <w:szCs w:val="20"/>
        </w:rPr>
        <w:t>,</w:t>
      </w:r>
    </w:p>
    <w:p w:rsidP="005C7DF7" w:rsidR="007D3326" w:rsidRDefault="001F2B85">
      <w:pPr>
        <w:pStyle w:val="Paragraphedeliste"/>
        <w:numPr>
          <w:ilvl w:val="0"/>
          <w:numId w:val="15"/>
        </w:numPr>
        <w:spacing w:after="0" w:line="240" w:lineRule="auto"/>
        <w:jc w:val="both"/>
        <w:rPr>
          <w:rFonts w:ascii="Verdana" w:hAnsi="Verdana"/>
          <w:sz w:val="20"/>
          <w:szCs w:val="20"/>
        </w:rPr>
      </w:pPr>
      <w:r w:rsidRPr="00854688">
        <w:rPr>
          <w:rFonts w:ascii="Verdana" w:hAnsi="Verdana"/>
          <w:sz w:val="20"/>
          <w:szCs w:val="20"/>
        </w:rPr>
        <w:t>Augmentation du taux horaire de 6 %</w:t>
      </w:r>
      <w:r w:rsidR="009C0A6A" w:rsidRPr="00854688">
        <w:rPr>
          <w:rFonts w:ascii="Verdana" w:hAnsi="Verdana"/>
          <w:sz w:val="20"/>
          <w:szCs w:val="20"/>
        </w:rPr>
        <w:t>.</w:t>
      </w:r>
    </w:p>
    <w:p w:rsidP="00972E24" w:rsidR="00972E24" w:rsidRDefault="00972E24" w:rsidRPr="00854688">
      <w:pPr>
        <w:pStyle w:val="Paragraphedeliste"/>
        <w:spacing w:after="0" w:line="240" w:lineRule="auto"/>
        <w:jc w:val="both"/>
        <w:rPr>
          <w:rFonts w:ascii="Verdana" w:hAnsi="Verdana"/>
          <w:sz w:val="20"/>
          <w:szCs w:val="20"/>
        </w:rPr>
      </w:pPr>
    </w:p>
    <w:p w:rsidP="001E4379" w:rsidR="00657B91" w:rsidRDefault="001C1EB2" w:rsidRPr="00854688">
      <w:pPr>
        <w:spacing w:after="0" w:line="240" w:lineRule="auto"/>
        <w:jc w:val="both"/>
        <w:rPr>
          <w:rFonts w:ascii="Verdana" w:hAnsi="Verdana"/>
          <w:sz w:val="20"/>
          <w:szCs w:val="20"/>
        </w:rPr>
      </w:pPr>
      <w:r w:rsidRPr="00854688">
        <w:rPr>
          <w:rFonts w:ascii="Verdana" w:hAnsi="Verdana"/>
          <w:sz w:val="20"/>
          <w:szCs w:val="20"/>
        </w:rPr>
        <w:t>La</w:t>
      </w:r>
      <w:r w:rsidR="00C71012" w:rsidRPr="00854688">
        <w:rPr>
          <w:rFonts w:ascii="Verdana" w:hAnsi="Verdana"/>
          <w:sz w:val="20"/>
          <w:szCs w:val="20"/>
        </w:rPr>
        <w:t xml:space="preserve"> Direction a fait les propositions suivantes</w:t>
      </w:r>
      <w:r w:rsidRPr="00854688">
        <w:rPr>
          <w:rFonts w:ascii="Verdana" w:hAnsi="Verdana"/>
          <w:sz w:val="20"/>
          <w:szCs w:val="20"/>
        </w:rPr>
        <w:t> :</w:t>
      </w:r>
    </w:p>
    <w:p w:rsidP="001E4379" w:rsidR="00657B91" w:rsidRDefault="00657B91" w:rsidRPr="00854688">
      <w:pPr>
        <w:spacing w:after="0" w:line="240" w:lineRule="auto"/>
        <w:jc w:val="both"/>
        <w:rPr>
          <w:rFonts w:ascii="Verdana" w:hAnsi="Verdana"/>
          <w:sz w:val="20"/>
          <w:szCs w:val="20"/>
        </w:rPr>
      </w:pPr>
    </w:p>
    <w:p w:rsidP="001E4379" w:rsidR="00045E43" w:rsidRDefault="008D7EBE" w:rsidRPr="00854688">
      <w:pPr>
        <w:spacing w:after="0" w:line="240" w:lineRule="auto"/>
        <w:jc w:val="both"/>
        <w:rPr>
          <w:rFonts w:ascii="Verdana" w:hAnsi="Verdana"/>
          <w:b/>
          <w:bCs/>
          <w:sz w:val="20"/>
          <w:szCs w:val="20"/>
          <w:u w:val="single"/>
        </w:rPr>
      </w:pPr>
      <w:r w:rsidRPr="00854688">
        <w:rPr>
          <w:rFonts w:ascii="Verdana" w:hAnsi="Verdana"/>
          <w:b/>
          <w:bCs/>
          <w:sz w:val="20"/>
          <w:szCs w:val="20"/>
          <w:u w:val="single"/>
        </w:rPr>
        <w:t>Propositions de la Direction</w:t>
      </w:r>
    </w:p>
    <w:p w:rsidP="001E4379" w:rsidR="00585FB8" w:rsidRDefault="00585FB8" w:rsidRPr="00854688">
      <w:pPr>
        <w:spacing w:after="0" w:line="240" w:lineRule="auto"/>
        <w:jc w:val="both"/>
        <w:rPr>
          <w:rFonts w:ascii="Verdana" w:hAnsi="Verdana"/>
          <w:b/>
          <w:bCs/>
          <w:sz w:val="20"/>
          <w:szCs w:val="20"/>
          <w:u w:val="single"/>
        </w:rPr>
      </w:pPr>
    </w:p>
    <w:p w:rsidP="00585FB8" w:rsidR="00585FB8" w:rsidRDefault="00585FB8" w:rsidRPr="00854688">
      <w:pPr>
        <w:spacing w:after="0" w:line="240" w:lineRule="auto"/>
        <w:jc w:val="both"/>
        <w:rPr>
          <w:rFonts w:ascii="Verdana" w:cstheme="minorHAnsi" w:hAnsi="Verdana"/>
          <w:sz w:val="20"/>
          <w:szCs w:val="20"/>
        </w:rPr>
      </w:pPr>
      <w:r w:rsidRPr="00854688">
        <w:rPr>
          <w:rFonts w:ascii="Verdana" w:cstheme="minorHAnsi" w:hAnsi="Verdana"/>
          <w:sz w:val="20"/>
          <w:szCs w:val="20"/>
        </w:rPr>
        <w:t xml:space="preserve">Suite à la crise sanitaire liée à la Covid 19 qui perdure depuis le 16 Mars 2020 et ses impacts sociaux, économiques et financiers, les collaborateurs de l’entreprise ont de fortes attentes en matière de pouvoir d’achat. C’est dans ce contexte conjoncturel </w:t>
      </w:r>
      <w:r w:rsidR="005C5511" w:rsidRPr="00854688">
        <w:rPr>
          <w:rFonts w:ascii="Verdana" w:cstheme="minorHAnsi" w:hAnsi="Verdana"/>
          <w:sz w:val="20"/>
          <w:szCs w:val="20"/>
        </w:rPr>
        <w:t xml:space="preserve">et après deux préavis de grève </w:t>
      </w:r>
      <w:r w:rsidRPr="00854688">
        <w:rPr>
          <w:rFonts w:ascii="Verdana" w:cstheme="minorHAnsi" w:hAnsi="Verdana"/>
          <w:sz w:val="20"/>
          <w:szCs w:val="20"/>
        </w:rPr>
        <w:t xml:space="preserve">que la Direction a fait les propositions suivantes avec la volonté de maintenir un bon climat social et d’améliorer les conditions de travail. </w:t>
      </w:r>
    </w:p>
    <w:p w:rsidP="001E4379" w:rsidR="00045E43" w:rsidRDefault="00045E43" w:rsidRPr="00854688">
      <w:pPr>
        <w:spacing w:after="0" w:line="240" w:lineRule="auto"/>
        <w:jc w:val="both"/>
        <w:rPr>
          <w:rFonts w:ascii="Verdana" w:cstheme="minorHAnsi" w:hAnsi="Verdana"/>
          <w:sz w:val="20"/>
          <w:szCs w:val="20"/>
        </w:rPr>
      </w:pPr>
    </w:p>
    <w:p w:rsidP="00DB4793" w:rsidR="00DB4793" w:rsidRDefault="00DB4793" w:rsidRPr="00854688">
      <w:pPr>
        <w:spacing w:after="0" w:line="240" w:lineRule="auto"/>
        <w:jc w:val="both"/>
        <w:rPr>
          <w:rFonts w:ascii="Verdana" w:cstheme="minorHAnsi" w:hAnsi="Verdana"/>
          <w:sz w:val="20"/>
          <w:szCs w:val="20"/>
        </w:rPr>
      </w:pPr>
      <w:r w:rsidRPr="00854688">
        <w:rPr>
          <w:rFonts w:ascii="Verdana" w:cstheme="minorHAnsi" w:hAnsi="Verdana"/>
          <w:sz w:val="20"/>
          <w:szCs w:val="20"/>
        </w:rPr>
        <w:t xml:space="preserve">Compte tenu du nombre important de revendications, la Direction a proposé aux Représentants du Personnel </w:t>
      </w:r>
      <w:r w:rsidR="004F19FA" w:rsidRPr="00571A1F">
        <w:rPr>
          <w:rFonts w:ascii="Verdana" w:cstheme="minorHAnsi" w:hAnsi="Verdana"/>
          <w:sz w:val="20"/>
          <w:szCs w:val="20"/>
        </w:rPr>
        <w:t>de les</w:t>
      </w:r>
      <w:r w:rsidR="0097383A" w:rsidRPr="00571A1F">
        <w:rPr>
          <w:rFonts w:ascii="Verdana" w:cstheme="minorHAnsi" w:hAnsi="Verdana"/>
          <w:sz w:val="20"/>
          <w:szCs w:val="20"/>
        </w:rPr>
        <w:t xml:space="preserve"> compiler, de les</w:t>
      </w:r>
      <w:r w:rsidR="004F19FA" w:rsidRPr="00571A1F">
        <w:rPr>
          <w:rFonts w:ascii="Verdana" w:cstheme="minorHAnsi" w:hAnsi="Verdana"/>
          <w:sz w:val="20"/>
          <w:szCs w:val="20"/>
        </w:rPr>
        <w:t xml:space="preserve"> synthétiser puis</w:t>
      </w:r>
      <w:r w:rsidR="004F19FA" w:rsidRPr="00854688">
        <w:rPr>
          <w:rFonts w:ascii="Verdana" w:cstheme="minorHAnsi" w:hAnsi="Verdana"/>
          <w:sz w:val="20"/>
          <w:szCs w:val="20"/>
        </w:rPr>
        <w:t xml:space="preserve"> </w:t>
      </w:r>
      <w:r w:rsidRPr="00854688">
        <w:rPr>
          <w:rFonts w:ascii="Verdana" w:cstheme="minorHAnsi" w:hAnsi="Verdana"/>
          <w:sz w:val="20"/>
          <w:szCs w:val="20"/>
        </w:rPr>
        <w:t>de les hiérarchiser</w:t>
      </w:r>
      <w:r w:rsidR="00C1272A" w:rsidRPr="00854688">
        <w:rPr>
          <w:rFonts w:ascii="Verdana" w:cstheme="minorHAnsi" w:hAnsi="Verdana"/>
          <w:sz w:val="20"/>
          <w:szCs w:val="20"/>
        </w:rPr>
        <w:t xml:space="preserve"> afin d’effectuer des propositions sur les points suivants par ordre de priorité</w:t>
      </w:r>
      <w:r w:rsidR="00D0234F" w:rsidRPr="00854688">
        <w:rPr>
          <w:rFonts w:ascii="Verdana" w:cstheme="minorHAnsi" w:hAnsi="Verdana"/>
          <w:sz w:val="20"/>
          <w:szCs w:val="20"/>
        </w:rPr>
        <w:t> :</w:t>
      </w:r>
    </w:p>
    <w:p w:rsidP="00D0234F" w:rsidR="00D0234F" w:rsidRDefault="00D0234F" w:rsidRPr="00854688">
      <w:pPr>
        <w:pStyle w:val="xmsonormal"/>
        <w:shd w:color="auto" w:fill="FFFFFF" w:val="clear"/>
        <w:spacing w:after="0" w:afterAutospacing="0" w:before="0" w:beforeAutospacing="0"/>
        <w:jc w:val="both"/>
        <w:rPr>
          <w:rFonts w:ascii="Verdana" w:cstheme="minorHAnsi" w:hAnsi="Verdana"/>
          <w:color w:val="000000"/>
          <w:sz w:val="20"/>
          <w:szCs w:val="20"/>
        </w:rPr>
      </w:pPr>
      <w:r w:rsidRPr="00854688">
        <w:rPr>
          <w:rFonts w:ascii="Verdana" w:cstheme="minorHAnsi" w:hAnsi="Verdana"/>
          <w:color w:val="000000"/>
          <w:sz w:val="20"/>
          <w:szCs w:val="20"/>
          <w:bdr w:color="auto" w:frame="1" w:space="0" w:sz="0" w:val="none"/>
        </w:rPr>
        <w:lastRenderedPageBreak/>
        <w:t xml:space="preserve">1/ </w:t>
      </w:r>
      <w:r w:rsidRPr="00854688">
        <w:rPr>
          <w:rFonts w:ascii="Verdana" w:cstheme="minorHAnsi" w:hAnsi="Verdana"/>
          <w:color w:val="000000"/>
          <w:sz w:val="20"/>
          <w:szCs w:val="20"/>
          <w:u w:val="single"/>
          <w:bdr w:color="auto" w:frame="1" w:space="0" w:sz="0" w:val="none"/>
        </w:rPr>
        <w:t>Mutuelle</w:t>
      </w:r>
      <w:r w:rsidRPr="00854688">
        <w:rPr>
          <w:rFonts w:ascii="Verdana" w:cstheme="minorHAnsi" w:hAnsi="Verdana"/>
          <w:color w:val="000000"/>
          <w:sz w:val="20"/>
          <w:szCs w:val="20"/>
          <w:bdr w:color="auto" w:frame="1" w:space="0" w:sz="0" w:val="none"/>
        </w:rPr>
        <w:t> </w:t>
      </w:r>
    </w:p>
    <w:p w:rsidP="00D0234F" w:rsidR="00D0234F" w:rsidRDefault="00D0234F" w:rsidRPr="00854688">
      <w:pPr>
        <w:pStyle w:val="xmsonormal"/>
        <w:shd w:color="auto" w:fill="FFFFFF" w:val="clear"/>
        <w:spacing w:after="0" w:afterAutospacing="0" w:before="0" w:beforeAutospacing="0"/>
        <w:jc w:val="both"/>
        <w:rPr>
          <w:rFonts w:ascii="Verdana" w:cstheme="minorHAnsi" w:hAnsi="Verdana"/>
          <w:color w:val="000000"/>
          <w:sz w:val="20"/>
          <w:szCs w:val="20"/>
        </w:rPr>
      </w:pPr>
      <w:r w:rsidRPr="00854688">
        <w:rPr>
          <w:rFonts w:ascii="Verdana" w:cstheme="minorHAnsi" w:hAnsi="Verdana"/>
          <w:color w:val="000000"/>
          <w:sz w:val="20"/>
          <w:szCs w:val="20"/>
          <w:bdr w:color="auto" w:frame="1" w:space="0" w:sz="0" w:val="none"/>
        </w:rPr>
        <w:t>A compter du 1</w:t>
      </w:r>
      <w:r w:rsidRPr="00854688">
        <w:rPr>
          <w:rFonts w:ascii="Verdana" w:cstheme="minorHAnsi" w:hAnsi="Verdana"/>
          <w:color w:val="000000"/>
          <w:sz w:val="20"/>
          <w:szCs w:val="20"/>
          <w:bdr w:color="auto" w:frame="1" w:space="0" w:sz="0" w:val="none"/>
          <w:vertAlign w:val="superscript"/>
        </w:rPr>
        <w:t>er </w:t>
      </w:r>
      <w:r w:rsidRPr="00854688">
        <w:rPr>
          <w:rFonts w:ascii="Verdana" w:cstheme="minorHAnsi" w:hAnsi="Verdana"/>
          <w:color w:val="000000"/>
          <w:sz w:val="20"/>
          <w:szCs w:val="20"/>
          <w:bdr w:color="auto" w:frame="1" w:space="0" w:sz="0" w:val="none"/>
        </w:rPr>
        <w:t xml:space="preserve">avril 2022, la part mutuelle employeur pour le personnel non-cadre ne relevant pas des Articles 4 et 4bis de la Convention Nationale du 14 Mars 1947, uniformisée à 40,65 € pour les 3 catégories structurelles </w:t>
      </w:r>
      <w:r w:rsidR="00627856" w:rsidRPr="00854688">
        <w:rPr>
          <w:rFonts w:ascii="Verdana" w:cstheme="minorHAnsi" w:hAnsi="Verdana"/>
          <w:color w:val="000000"/>
          <w:sz w:val="20"/>
          <w:szCs w:val="20"/>
          <w:bdr w:color="auto" w:frame="1" w:space="0" w:sz="0" w:val="none"/>
        </w:rPr>
        <w:t xml:space="preserve">de cotisations </w:t>
      </w:r>
      <w:r w:rsidRPr="00854688">
        <w:rPr>
          <w:rFonts w:ascii="Verdana" w:cstheme="minorHAnsi" w:hAnsi="Verdana"/>
          <w:color w:val="000000"/>
          <w:sz w:val="20"/>
          <w:szCs w:val="20"/>
          <w:bdr w:color="auto" w:frame="1" w:space="0" w:sz="0" w:val="none"/>
        </w:rPr>
        <w:t xml:space="preserve">(Isolé – Duo – Famille) aux </w:t>
      </w:r>
      <w:r w:rsidR="00627856" w:rsidRPr="00854688">
        <w:rPr>
          <w:rFonts w:ascii="Verdana" w:cstheme="minorHAnsi" w:hAnsi="Verdana"/>
          <w:color w:val="000000"/>
          <w:sz w:val="20"/>
          <w:szCs w:val="20"/>
          <w:bdr w:color="auto" w:frame="1" w:space="0" w:sz="0" w:val="none"/>
        </w:rPr>
        <w:t>g</w:t>
      </w:r>
      <w:r w:rsidRPr="00854688">
        <w:rPr>
          <w:rFonts w:ascii="Verdana" w:cstheme="minorHAnsi" w:hAnsi="Verdana"/>
          <w:color w:val="000000"/>
          <w:sz w:val="20"/>
          <w:szCs w:val="20"/>
          <w:bdr w:color="auto" w:frame="1" w:space="0" w:sz="0" w:val="none"/>
        </w:rPr>
        <w:t xml:space="preserve">aranties collectives de remboursement de frais de santé sera revalorisée à 51.50 €. </w:t>
      </w:r>
    </w:p>
    <w:p w:rsidP="00D0234F" w:rsidR="00D0234F" w:rsidRDefault="00D0234F" w:rsidRPr="00854688">
      <w:pPr>
        <w:pStyle w:val="xmsonormal"/>
        <w:shd w:color="auto" w:fill="FFFFFF" w:val="clear"/>
        <w:spacing w:after="0" w:afterAutospacing="0" w:before="0" w:beforeAutospacing="0"/>
        <w:jc w:val="both"/>
        <w:rPr>
          <w:rFonts w:ascii="Verdana" w:cstheme="minorHAnsi" w:hAnsi="Verdana"/>
          <w:color w:val="000000"/>
          <w:sz w:val="20"/>
          <w:szCs w:val="20"/>
        </w:rPr>
      </w:pPr>
      <w:r w:rsidRPr="00854688">
        <w:rPr>
          <w:rFonts w:ascii="Verdana" w:cstheme="minorHAnsi" w:hAnsi="Verdana"/>
          <w:color w:val="000000"/>
          <w:sz w:val="20"/>
          <w:szCs w:val="20"/>
          <w:bdr w:color="auto" w:frame="1" w:space="0" w:sz="0" w:val="none"/>
        </w:rPr>
        <w:t> </w:t>
      </w:r>
    </w:p>
    <w:p w:rsidP="00D0234F" w:rsidR="00D0234F" w:rsidRDefault="00D0234F" w:rsidRPr="00854688">
      <w:pPr>
        <w:pStyle w:val="xmsonormal"/>
        <w:shd w:color="auto" w:fill="FFFFFF" w:val="clear"/>
        <w:spacing w:after="0" w:afterAutospacing="0" w:before="0" w:beforeAutospacing="0"/>
        <w:jc w:val="both"/>
        <w:rPr>
          <w:rFonts w:ascii="Verdana" w:cstheme="minorHAnsi" w:hAnsi="Verdana"/>
          <w:color w:val="000000"/>
          <w:sz w:val="20"/>
          <w:szCs w:val="20"/>
        </w:rPr>
      </w:pPr>
      <w:r w:rsidRPr="00854688">
        <w:rPr>
          <w:rFonts w:ascii="Verdana" w:cstheme="minorHAnsi" w:hAnsi="Verdana"/>
          <w:color w:val="000000"/>
          <w:sz w:val="20"/>
          <w:szCs w:val="20"/>
          <w:bdr w:color="auto" w:frame="1" w:space="0" w:sz="0" w:val="none"/>
        </w:rPr>
        <w:t xml:space="preserve">2/ </w:t>
      </w:r>
      <w:r w:rsidRPr="00854688">
        <w:rPr>
          <w:rFonts w:ascii="Verdana" w:cstheme="minorHAnsi" w:hAnsi="Verdana"/>
          <w:color w:val="000000"/>
          <w:sz w:val="20"/>
          <w:szCs w:val="20"/>
          <w:u w:val="single"/>
          <w:bdr w:color="auto" w:frame="1" w:space="0" w:sz="0" w:val="none"/>
        </w:rPr>
        <w:t>Coupures</w:t>
      </w:r>
      <w:r w:rsidRPr="00854688">
        <w:rPr>
          <w:rFonts w:ascii="Verdana" w:cstheme="minorHAnsi" w:hAnsi="Verdana"/>
          <w:color w:val="000000"/>
          <w:sz w:val="20"/>
          <w:szCs w:val="20"/>
          <w:bdr w:color="auto" w:frame="1" w:space="0" w:sz="0" w:val="none"/>
        </w:rPr>
        <w:t> </w:t>
      </w:r>
    </w:p>
    <w:p w:rsidP="00D0234F" w:rsidR="00D0234F" w:rsidRDefault="00D0234F" w:rsidRPr="00854688">
      <w:pPr>
        <w:pStyle w:val="xmsonormal"/>
        <w:shd w:color="auto" w:fill="FFFFFF" w:val="clear"/>
        <w:spacing w:after="0" w:afterAutospacing="0" w:before="0" w:beforeAutospacing="0"/>
        <w:jc w:val="both"/>
        <w:rPr>
          <w:rFonts w:ascii="Verdana" w:cstheme="minorHAnsi" w:hAnsi="Verdana"/>
          <w:color w:val="000000"/>
          <w:sz w:val="20"/>
          <w:szCs w:val="20"/>
        </w:rPr>
      </w:pPr>
      <w:r w:rsidRPr="00854688">
        <w:rPr>
          <w:rFonts w:ascii="Verdana" w:cstheme="minorHAnsi" w:hAnsi="Verdana"/>
          <w:color w:val="000000"/>
          <w:sz w:val="20"/>
          <w:szCs w:val="20"/>
          <w:bdr w:color="auto" w:frame="1" w:space="0" w:sz="0" w:val="none"/>
        </w:rPr>
        <w:t>A compter du 1</w:t>
      </w:r>
      <w:r w:rsidRPr="00854688">
        <w:rPr>
          <w:rFonts w:ascii="Verdana" w:cstheme="minorHAnsi" w:hAnsi="Verdana"/>
          <w:color w:val="000000"/>
          <w:sz w:val="20"/>
          <w:szCs w:val="20"/>
          <w:bdr w:color="auto" w:frame="1" w:space="0" w:sz="0" w:val="none"/>
          <w:vertAlign w:val="superscript"/>
        </w:rPr>
        <w:t>er </w:t>
      </w:r>
      <w:r w:rsidRPr="00854688">
        <w:rPr>
          <w:rFonts w:ascii="Verdana" w:cstheme="minorHAnsi" w:hAnsi="Verdana"/>
          <w:color w:val="000000"/>
          <w:sz w:val="20"/>
          <w:szCs w:val="20"/>
          <w:bdr w:color="auto" w:frame="1" w:space="0" w:sz="0" w:val="none"/>
        </w:rPr>
        <w:t>Janvier 2022, valorisation des temps de coupure C2 inférieures à 15 minutes à 100%. </w:t>
      </w:r>
    </w:p>
    <w:p w:rsidP="00D0234F" w:rsidR="00D0234F" w:rsidRDefault="00D0234F" w:rsidRPr="00854688">
      <w:pPr>
        <w:pStyle w:val="xmsonormal"/>
        <w:shd w:color="auto" w:fill="FFFFFF" w:val="clear"/>
        <w:spacing w:after="0" w:afterAutospacing="0" w:before="0" w:beforeAutospacing="0"/>
        <w:jc w:val="both"/>
        <w:rPr>
          <w:rFonts w:ascii="Verdana" w:cstheme="minorHAnsi" w:hAnsi="Verdana"/>
          <w:color w:val="000000"/>
          <w:sz w:val="20"/>
          <w:szCs w:val="20"/>
        </w:rPr>
      </w:pPr>
      <w:r w:rsidRPr="00854688">
        <w:rPr>
          <w:rFonts w:ascii="Verdana" w:cstheme="minorHAnsi" w:hAnsi="Verdana"/>
          <w:color w:val="000000"/>
          <w:sz w:val="20"/>
          <w:szCs w:val="20"/>
          <w:bdr w:color="auto" w:frame="1" w:space="0" w:sz="0" w:val="none"/>
        </w:rPr>
        <w:t> </w:t>
      </w:r>
    </w:p>
    <w:p w:rsidP="00D0234F" w:rsidR="00D0234F" w:rsidRDefault="00D0234F" w:rsidRPr="00854688">
      <w:pPr>
        <w:pStyle w:val="xmsonormal"/>
        <w:shd w:color="auto" w:fill="FFFFFF" w:val="clear"/>
        <w:spacing w:after="0" w:afterAutospacing="0" w:before="0" w:beforeAutospacing="0"/>
        <w:jc w:val="both"/>
        <w:rPr>
          <w:rFonts w:ascii="Verdana" w:cstheme="minorHAnsi" w:hAnsi="Verdana"/>
          <w:color w:val="000000"/>
          <w:sz w:val="20"/>
          <w:szCs w:val="20"/>
        </w:rPr>
      </w:pPr>
      <w:r w:rsidRPr="00854688">
        <w:rPr>
          <w:rFonts w:ascii="Verdana" w:cstheme="minorHAnsi" w:hAnsi="Verdana"/>
          <w:color w:val="000000"/>
          <w:sz w:val="20"/>
          <w:szCs w:val="20"/>
          <w:bdr w:color="auto" w:frame="1" w:space="0" w:sz="0" w:val="none"/>
        </w:rPr>
        <w:t xml:space="preserve">3/ </w:t>
      </w:r>
      <w:r w:rsidRPr="00854688">
        <w:rPr>
          <w:rFonts w:ascii="Verdana" w:cstheme="minorHAnsi" w:hAnsi="Verdana"/>
          <w:color w:val="000000"/>
          <w:sz w:val="20"/>
          <w:szCs w:val="20"/>
          <w:u w:val="single"/>
          <w:bdr w:color="auto" w:frame="1" w:space="0" w:sz="0" w:val="none"/>
        </w:rPr>
        <w:t>Coupures</w:t>
      </w:r>
      <w:r w:rsidRPr="00854688">
        <w:rPr>
          <w:rFonts w:ascii="Verdana" w:cstheme="minorHAnsi" w:hAnsi="Verdana"/>
          <w:color w:val="000000"/>
          <w:sz w:val="20"/>
          <w:szCs w:val="20"/>
          <w:bdr w:color="auto" w:frame="1" w:space="0" w:sz="0" w:val="none"/>
        </w:rPr>
        <w:t> </w:t>
      </w:r>
    </w:p>
    <w:p w:rsidP="00D0234F" w:rsidR="00D0234F" w:rsidRDefault="00D0234F" w:rsidRPr="00854688">
      <w:pPr>
        <w:pStyle w:val="xmsonormal"/>
        <w:shd w:color="auto" w:fill="FFFFFF" w:val="clear"/>
        <w:spacing w:after="0" w:afterAutospacing="0" w:before="0" w:beforeAutospacing="0"/>
        <w:jc w:val="both"/>
        <w:rPr>
          <w:rFonts w:ascii="Verdana" w:cstheme="minorHAnsi" w:hAnsi="Verdana"/>
          <w:color w:val="000000"/>
          <w:sz w:val="20"/>
          <w:szCs w:val="20"/>
          <w:bdr w:color="auto" w:frame="1" w:space="0" w:sz="0" w:val="none"/>
        </w:rPr>
      </w:pPr>
      <w:r w:rsidRPr="00854688">
        <w:rPr>
          <w:rFonts w:ascii="Verdana" w:cstheme="minorHAnsi" w:hAnsi="Verdana"/>
          <w:color w:val="000000"/>
          <w:sz w:val="20"/>
          <w:szCs w:val="20"/>
          <w:bdr w:color="auto" w:frame="1" w:space="0" w:sz="0" w:val="none"/>
        </w:rPr>
        <w:t>A compter du 1</w:t>
      </w:r>
      <w:r w:rsidRPr="00854688">
        <w:rPr>
          <w:rFonts w:ascii="Verdana" w:cstheme="minorHAnsi" w:hAnsi="Verdana"/>
          <w:color w:val="000000"/>
          <w:sz w:val="20"/>
          <w:szCs w:val="20"/>
          <w:bdr w:color="auto" w:frame="1" w:space="0" w:sz="0" w:val="none"/>
          <w:vertAlign w:val="superscript"/>
        </w:rPr>
        <w:t>er </w:t>
      </w:r>
      <w:r w:rsidRPr="00854688">
        <w:rPr>
          <w:rFonts w:ascii="Verdana" w:cstheme="minorHAnsi" w:hAnsi="Verdana"/>
          <w:color w:val="000000"/>
          <w:sz w:val="20"/>
          <w:szCs w:val="20"/>
          <w:bdr w:color="auto" w:frame="1" w:space="0" w:sz="0" w:val="none"/>
        </w:rPr>
        <w:t>Janvier 2022, valorisation des coupures C2 à 60% (</w:t>
      </w:r>
      <w:r w:rsidR="005C5511" w:rsidRPr="00854688">
        <w:rPr>
          <w:rFonts w:ascii="Verdana" w:cstheme="minorHAnsi" w:hAnsi="Verdana"/>
          <w:color w:val="000000"/>
          <w:sz w:val="20"/>
          <w:szCs w:val="20"/>
          <w:bdr w:color="auto" w:frame="1" w:space="0" w:sz="0" w:val="none"/>
        </w:rPr>
        <w:t>a</w:t>
      </w:r>
      <w:r w:rsidRPr="00854688">
        <w:rPr>
          <w:rFonts w:ascii="Verdana" w:cstheme="minorHAnsi" w:hAnsi="Verdana"/>
          <w:color w:val="000000"/>
          <w:sz w:val="20"/>
          <w:szCs w:val="20"/>
          <w:bdr w:color="auto" w:frame="1" w:space="0" w:sz="0" w:val="none"/>
        </w:rPr>
        <w:t>ctuellement à 50%).  </w:t>
      </w:r>
    </w:p>
    <w:p w:rsidP="00D0234F" w:rsidR="0097383A" w:rsidRDefault="0097383A" w:rsidRPr="00854688">
      <w:pPr>
        <w:pStyle w:val="xmsonormal"/>
        <w:shd w:color="auto" w:fill="FFFFFF" w:val="clear"/>
        <w:spacing w:after="0" w:afterAutospacing="0" w:before="0" w:beforeAutospacing="0"/>
        <w:jc w:val="both"/>
        <w:rPr>
          <w:rFonts w:ascii="Verdana" w:cstheme="minorHAnsi" w:hAnsi="Verdana"/>
          <w:color w:val="000000"/>
          <w:sz w:val="20"/>
          <w:szCs w:val="20"/>
        </w:rPr>
      </w:pPr>
    </w:p>
    <w:p w:rsidP="00D0234F" w:rsidR="00D0234F" w:rsidRDefault="00D0234F" w:rsidRPr="00854688">
      <w:pPr>
        <w:pStyle w:val="xmsonormal"/>
        <w:shd w:color="auto" w:fill="FFFFFF" w:val="clear"/>
        <w:spacing w:after="0" w:afterAutospacing="0" w:before="0" w:beforeAutospacing="0"/>
        <w:jc w:val="both"/>
        <w:rPr>
          <w:rFonts w:ascii="Verdana" w:cstheme="minorHAnsi" w:hAnsi="Verdana"/>
          <w:color w:val="000000"/>
          <w:sz w:val="20"/>
          <w:szCs w:val="20"/>
          <w:u w:val="single"/>
        </w:rPr>
      </w:pPr>
      <w:r w:rsidRPr="00854688">
        <w:rPr>
          <w:rFonts w:ascii="Verdana" w:cstheme="minorHAnsi" w:hAnsi="Verdana"/>
          <w:color w:val="000000"/>
          <w:sz w:val="20"/>
          <w:szCs w:val="20"/>
          <w:bdr w:color="auto" w:frame="1" w:space="0" w:sz="0" w:val="none"/>
        </w:rPr>
        <w:t xml:space="preserve">4/ </w:t>
      </w:r>
      <w:r w:rsidRPr="00854688">
        <w:rPr>
          <w:rFonts w:ascii="Verdana" w:cstheme="minorHAnsi" w:hAnsi="Verdana"/>
          <w:color w:val="000000"/>
          <w:sz w:val="20"/>
          <w:szCs w:val="20"/>
          <w:u w:val="single"/>
          <w:bdr w:color="auto" w:frame="1" w:space="0" w:sz="0" w:val="none"/>
        </w:rPr>
        <w:t>Prime Qualité Trimestrielle des conducteurs </w:t>
      </w:r>
    </w:p>
    <w:p w:rsidP="00D0234F" w:rsidR="00D0234F" w:rsidRDefault="00D0234F" w:rsidRPr="00854688">
      <w:pPr>
        <w:pStyle w:val="xmsonormal"/>
        <w:shd w:color="auto" w:fill="FFFFFF" w:val="clear"/>
        <w:spacing w:after="0" w:afterAutospacing="0" w:before="0" w:beforeAutospacing="0"/>
        <w:jc w:val="both"/>
        <w:rPr>
          <w:rFonts w:ascii="Verdana" w:cstheme="minorHAnsi" w:hAnsi="Verdana"/>
          <w:color w:val="000000"/>
          <w:sz w:val="20"/>
          <w:szCs w:val="20"/>
          <w:bdr w:color="auto" w:frame="1" w:space="0" w:sz="0" w:val="none"/>
        </w:rPr>
      </w:pPr>
      <w:r w:rsidRPr="00854688">
        <w:rPr>
          <w:rFonts w:ascii="Verdana" w:cstheme="minorHAnsi" w:hAnsi="Verdana"/>
          <w:color w:val="000000"/>
          <w:sz w:val="20"/>
          <w:szCs w:val="20"/>
          <w:bdr w:color="auto" w:frame="1" w:space="0" w:sz="0" w:val="none"/>
        </w:rPr>
        <w:t>A compter du 1</w:t>
      </w:r>
      <w:r w:rsidRPr="00854688">
        <w:rPr>
          <w:rFonts w:ascii="Verdana" w:cstheme="minorHAnsi" w:hAnsi="Verdana"/>
          <w:color w:val="000000"/>
          <w:sz w:val="20"/>
          <w:szCs w:val="20"/>
          <w:bdr w:color="auto" w:frame="1" w:space="0" w:sz="0" w:val="none"/>
          <w:vertAlign w:val="superscript"/>
        </w:rPr>
        <w:t>er </w:t>
      </w:r>
      <w:r w:rsidRPr="00854688">
        <w:rPr>
          <w:rFonts w:ascii="Verdana" w:cstheme="minorHAnsi" w:hAnsi="Verdana"/>
          <w:color w:val="000000"/>
          <w:sz w:val="20"/>
          <w:szCs w:val="20"/>
          <w:bdr w:color="auto" w:frame="1" w:space="0" w:sz="0" w:val="none"/>
        </w:rPr>
        <w:t>Juin 2022, revalorisation de la Prime Qualité Trimestrielle des conducteurs de 230,00 € à 240,00 €. </w:t>
      </w:r>
    </w:p>
    <w:p w:rsidP="00D0234F" w:rsidR="00D0234F" w:rsidRDefault="00D0234F" w:rsidRPr="00854688">
      <w:pPr>
        <w:pStyle w:val="xmsonormal"/>
        <w:shd w:color="auto" w:fill="FFFFFF" w:val="clear"/>
        <w:spacing w:after="0" w:afterAutospacing="0" w:before="0" w:beforeAutospacing="0"/>
        <w:jc w:val="both"/>
        <w:rPr>
          <w:rFonts w:ascii="Verdana" w:cstheme="minorHAnsi" w:hAnsi="Verdana"/>
          <w:color w:val="000000"/>
          <w:sz w:val="20"/>
          <w:szCs w:val="20"/>
          <w:bdr w:color="auto" w:frame="1" w:space="0" w:sz="0" w:val="none"/>
        </w:rPr>
      </w:pPr>
    </w:p>
    <w:p w:rsidP="00D0234F" w:rsidR="00D0234F" w:rsidRDefault="00D0234F" w:rsidRPr="00854688">
      <w:pPr>
        <w:pStyle w:val="xmsonormal"/>
        <w:shd w:color="auto" w:fill="FFFFFF" w:val="clear"/>
        <w:spacing w:after="0" w:afterAutospacing="0" w:before="0" w:beforeAutospacing="0"/>
        <w:jc w:val="both"/>
        <w:rPr>
          <w:rFonts w:ascii="Verdana" w:cstheme="minorHAnsi" w:hAnsi="Verdana"/>
          <w:color w:val="000000"/>
          <w:sz w:val="20"/>
          <w:szCs w:val="20"/>
          <w:bdr w:color="auto" w:frame="1" w:space="0" w:sz="0" w:val="none"/>
        </w:rPr>
      </w:pPr>
      <w:r w:rsidRPr="00854688">
        <w:rPr>
          <w:rFonts w:ascii="Verdana" w:cstheme="minorHAnsi" w:hAnsi="Verdana"/>
          <w:color w:val="000000"/>
          <w:sz w:val="20"/>
          <w:szCs w:val="20"/>
          <w:bdr w:color="auto" w:frame="1" w:space="0" w:sz="0" w:val="none"/>
        </w:rPr>
        <w:t>5/</w:t>
      </w:r>
      <w:r w:rsidRPr="00854688">
        <w:rPr>
          <w:rFonts w:ascii="Verdana" w:cstheme="minorHAnsi" w:hAnsi="Verdana"/>
          <w:sz w:val="20"/>
          <w:szCs w:val="20"/>
        </w:rPr>
        <w:t xml:space="preserve"> </w:t>
      </w:r>
      <w:r w:rsidRPr="00854688">
        <w:rPr>
          <w:rFonts w:ascii="Verdana" w:cstheme="minorHAnsi" w:hAnsi="Verdana"/>
          <w:color w:val="000000"/>
          <w:sz w:val="20"/>
          <w:szCs w:val="20"/>
          <w:u w:val="single"/>
          <w:bdr w:color="auto" w:frame="1" w:space="0" w:sz="0" w:val="none"/>
        </w:rPr>
        <w:t>Prime Assiduité Atelier</w:t>
      </w:r>
    </w:p>
    <w:p w:rsidP="00D0234F" w:rsidR="00D0234F" w:rsidRDefault="00D0234F" w:rsidRPr="00854688">
      <w:pPr>
        <w:pStyle w:val="xmsonormal"/>
        <w:shd w:color="auto" w:fill="FFFFFF" w:val="clear"/>
        <w:spacing w:after="0" w:afterAutospacing="0" w:before="0" w:beforeAutospacing="0"/>
        <w:jc w:val="both"/>
        <w:rPr>
          <w:rFonts w:ascii="Verdana" w:cstheme="minorHAnsi" w:hAnsi="Verdana"/>
          <w:color w:val="000000"/>
          <w:sz w:val="20"/>
          <w:szCs w:val="20"/>
        </w:rPr>
      </w:pPr>
      <w:r w:rsidRPr="00854688">
        <w:rPr>
          <w:rFonts w:ascii="Verdana" w:cstheme="minorHAnsi" w:hAnsi="Verdana"/>
          <w:color w:val="000000"/>
          <w:sz w:val="20"/>
          <w:szCs w:val="20"/>
          <w:bdr w:color="auto" w:frame="1" w:space="0" w:sz="0" w:val="none"/>
        </w:rPr>
        <w:t>A compter du 1</w:t>
      </w:r>
      <w:r w:rsidRPr="00854688">
        <w:rPr>
          <w:rFonts w:ascii="Verdana" w:cstheme="minorHAnsi" w:hAnsi="Verdana"/>
          <w:color w:val="000000"/>
          <w:sz w:val="20"/>
          <w:szCs w:val="20"/>
          <w:bdr w:color="auto" w:frame="1" w:space="0" w:sz="0" w:val="none"/>
          <w:vertAlign w:val="superscript"/>
        </w:rPr>
        <w:t>er </w:t>
      </w:r>
      <w:r w:rsidRPr="00854688">
        <w:rPr>
          <w:rFonts w:ascii="Verdana" w:cstheme="minorHAnsi" w:hAnsi="Verdana"/>
          <w:color w:val="000000"/>
          <w:sz w:val="20"/>
          <w:szCs w:val="20"/>
          <w:bdr w:color="auto" w:frame="1" w:space="0" w:sz="0" w:val="none"/>
        </w:rPr>
        <w:t>Juin 2022, </w:t>
      </w:r>
      <w:r w:rsidRPr="00854688">
        <w:rPr>
          <w:rFonts w:ascii="Verdana" w:cstheme="minorHAnsi" w:hAnsi="Verdana"/>
          <w:color w:val="000000"/>
          <w:sz w:val="20"/>
          <w:szCs w:val="20"/>
        </w:rPr>
        <w:t xml:space="preserve">revalorisation de la Prime Assiduité Semestrielle de 330,00 € à 340,00 €. </w:t>
      </w:r>
    </w:p>
    <w:p w:rsidP="00D0234F" w:rsidR="00D0234F" w:rsidRDefault="00D0234F" w:rsidRPr="00854688">
      <w:pPr>
        <w:pStyle w:val="xmsonormal"/>
        <w:shd w:color="auto" w:fill="FFFFFF" w:val="clear"/>
        <w:spacing w:after="0" w:afterAutospacing="0" w:before="0" w:beforeAutospacing="0"/>
        <w:jc w:val="both"/>
        <w:rPr>
          <w:rFonts w:ascii="Verdana" w:cstheme="minorHAnsi" w:hAnsi="Verdana"/>
          <w:color w:val="000000"/>
          <w:sz w:val="20"/>
          <w:szCs w:val="20"/>
        </w:rPr>
      </w:pPr>
      <w:r w:rsidRPr="00854688">
        <w:rPr>
          <w:rFonts w:ascii="Verdana" w:cstheme="minorHAnsi" w:hAnsi="Verdana"/>
          <w:color w:val="000000"/>
          <w:sz w:val="20"/>
          <w:szCs w:val="20"/>
          <w:bdr w:color="auto" w:frame="1" w:space="0" w:sz="0" w:val="none"/>
        </w:rPr>
        <w:t> </w:t>
      </w:r>
    </w:p>
    <w:p w:rsidP="00D0234F" w:rsidR="00D0234F" w:rsidRDefault="00D0234F" w:rsidRPr="00854688">
      <w:pPr>
        <w:pStyle w:val="xmsonormal"/>
        <w:shd w:color="auto" w:fill="FFFFFF" w:val="clear"/>
        <w:spacing w:after="0" w:afterAutospacing="0" w:before="0" w:beforeAutospacing="0"/>
        <w:jc w:val="both"/>
        <w:rPr>
          <w:rFonts w:ascii="Verdana" w:cstheme="minorHAnsi" w:hAnsi="Verdana"/>
          <w:color w:val="000000"/>
          <w:sz w:val="20"/>
          <w:szCs w:val="20"/>
        </w:rPr>
      </w:pPr>
      <w:r w:rsidRPr="00854688">
        <w:rPr>
          <w:rFonts w:ascii="Verdana" w:cstheme="minorHAnsi" w:hAnsi="Verdana"/>
          <w:color w:val="000000"/>
          <w:sz w:val="20"/>
          <w:szCs w:val="20"/>
          <w:bdr w:color="auto" w:frame="1" w:space="0" w:sz="0" w:val="none"/>
        </w:rPr>
        <w:t xml:space="preserve">6/ </w:t>
      </w:r>
      <w:r w:rsidRPr="00854688">
        <w:rPr>
          <w:rFonts w:ascii="Verdana" w:cstheme="minorHAnsi" w:hAnsi="Verdana"/>
          <w:color w:val="000000"/>
          <w:sz w:val="20"/>
          <w:szCs w:val="20"/>
          <w:u w:val="single"/>
          <w:bdr w:color="auto" w:frame="1" w:space="0" w:sz="0" w:val="none"/>
        </w:rPr>
        <w:t>Accord d’intéressement</w:t>
      </w:r>
      <w:r w:rsidRPr="00854688">
        <w:rPr>
          <w:rFonts w:ascii="Verdana" w:cstheme="minorHAnsi" w:hAnsi="Verdana"/>
          <w:color w:val="000000"/>
          <w:sz w:val="20"/>
          <w:szCs w:val="20"/>
          <w:bdr w:color="auto" w:frame="1" w:space="0" w:sz="0" w:val="none"/>
        </w:rPr>
        <w:t> </w:t>
      </w:r>
    </w:p>
    <w:p w:rsidP="00D0234F" w:rsidR="00D0234F" w:rsidRDefault="00D0234F" w:rsidRPr="00854688">
      <w:pPr>
        <w:pStyle w:val="xmsonormal"/>
        <w:shd w:color="auto" w:fill="FFFFFF" w:val="clear"/>
        <w:spacing w:after="0" w:afterAutospacing="0" w:before="0" w:beforeAutospacing="0"/>
        <w:jc w:val="both"/>
        <w:rPr>
          <w:rFonts w:ascii="Verdana" w:cstheme="minorHAnsi" w:hAnsi="Verdana"/>
          <w:color w:val="000000"/>
          <w:sz w:val="20"/>
          <w:szCs w:val="20"/>
        </w:rPr>
      </w:pPr>
      <w:r w:rsidRPr="00854688">
        <w:rPr>
          <w:rFonts w:ascii="Verdana" w:cstheme="minorHAnsi" w:hAnsi="Verdana"/>
          <w:color w:val="000000"/>
          <w:sz w:val="20"/>
          <w:szCs w:val="20"/>
          <w:bdr w:color="auto" w:frame="1" w:space="0" w:sz="0" w:val="none"/>
        </w:rPr>
        <w:t>Mise en place d’un accord d’intéressement spécifique à Transdev Littoral Nord intégrant la profitabilité et la performance (Absentéisme, sinistralité, accidentologie, consommation carburant…). </w:t>
      </w:r>
    </w:p>
    <w:p w:rsidP="00D0234F" w:rsidR="00D0234F" w:rsidRDefault="00D0234F" w:rsidRPr="00854688">
      <w:pPr>
        <w:pStyle w:val="xmsonormal"/>
        <w:shd w:color="auto" w:fill="FFFFFF" w:val="clear"/>
        <w:spacing w:after="0" w:afterAutospacing="0" w:before="0" w:beforeAutospacing="0"/>
        <w:jc w:val="both"/>
        <w:rPr>
          <w:rFonts w:ascii="Verdana" w:cstheme="minorHAnsi" w:hAnsi="Verdana"/>
          <w:color w:val="000000"/>
          <w:sz w:val="20"/>
          <w:szCs w:val="20"/>
        </w:rPr>
      </w:pPr>
      <w:r w:rsidRPr="00854688">
        <w:rPr>
          <w:rFonts w:ascii="Verdana" w:cstheme="minorHAnsi" w:hAnsi="Verdana"/>
          <w:color w:val="000000"/>
          <w:sz w:val="20"/>
          <w:szCs w:val="20"/>
          <w:bdr w:color="auto" w:frame="1" w:space="0" w:sz="0" w:val="none"/>
        </w:rPr>
        <w:t> </w:t>
      </w:r>
    </w:p>
    <w:p w:rsidP="00D0234F" w:rsidR="00D0234F" w:rsidRDefault="00D0234F" w:rsidRPr="00854688">
      <w:pPr>
        <w:pStyle w:val="xmsonormal"/>
        <w:shd w:color="auto" w:fill="FFFFFF" w:val="clear"/>
        <w:spacing w:after="0" w:afterAutospacing="0" w:before="0" w:beforeAutospacing="0"/>
        <w:jc w:val="both"/>
        <w:rPr>
          <w:rFonts w:ascii="Verdana" w:cstheme="minorHAnsi" w:hAnsi="Verdana"/>
          <w:color w:val="000000"/>
          <w:sz w:val="20"/>
          <w:szCs w:val="20"/>
        </w:rPr>
      </w:pPr>
      <w:r w:rsidRPr="00854688">
        <w:rPr>
          <w:rFonts w:ascii="Verdana" w:cstheme="minorHAnsi" w:hAnsi="Verdana"/>
          <w:color w:val="000000"/>
          <w:sz w:val="20"/>
          <w:szCs w:val="20"/>
          <w:bdr w:color="auto" w:frame="1" w:space="0" w:sz="0" w:val="none"/>
        </w:rPr>
        <w:t xml:space="preserve">7/ </w:t>
      </w:r>
      <w:r w:rsidRPr="00854688">
        <w:rPr>
          <w:rFonts w:ascii="Verdana" w:cstheme="minorHAnsi" w:hAnsi="Verdana"/>
          <w:color w:val="000000"/>
          <w:sz w:val="20"/>
          <w:szCs w:val="20"/>
          <w:u w:val="single"/>
          <w:bdr w:color="auto" w:frame="1" w:space="0" w:sz="0" w:val="none"/>
        </w:rPr>
        <w:t>Accord de mobilité</w:t>
      </w:r>
      <w:r w:rsidRPr="00854688">
        <w:rPr>
          <w:rFonts w:ascii="Verdana" w:cstheme="minorHAnsi" w:hAnsi="Verdana"/>
          <w:color w:val="000000"/>
          <w:sz w:val="20"/>
          <w:szCs w:val="20"/>
          <w:bdr w:color="auto" w:frame="1" w:space="0" w:sz="0" w:val="none"/>
        </w:rPr>
        <w:t> </w:t>
      </w:r>
    </w:p>
    <w:p w:rsidP="00D0234F" w:rsidR="00D0234F" w:rsidRDefault="00D0234F" w:rsidRPr="00854688">
      <w:pPr>
        <w:pStyle w:val="xmsonormal"/>
        <w:shd w:color="auto" w:fill="FFFFFF" w:val="clear"/>
        <w:spacing w:after="0" w:afterAutospacing="0" w:before="0" w:beforeAutospacing="0"/>
        <w:jc w:val="both"/>
        <w:rPr>
          <w:rFonts w:ascii="Verdana" w:cstheme="minorHAnsi" w:hAnsi="Verdana"/>
          <w:color w:val="000000"/>
          <w:sz w:val="20"/>
          <w:szCs w:val="20"/>
        </w:rPr>
      </w:pPr>
      <w:r w:rsidRPr="00854688">
        <w:rPr>
          <w:rFonts w:ascii="Verdana" w:cstheme="minorHAnsi" w:hAnsi="Verdana"/>
          <w:color w:val="000000"/>
          <w:sz w:val="20"/>
          <w:szCs w:val="20"/>
          <w:bdr w:color="auto" w:frame="1" w:space="0" w:sz="0" w:val="none"/>
        </w:rPr>
        <w:t>Mise en place d’un accord « Mobilité » spécifique à Transdev Littoral Nord. </w:t>
      </w:r>
    </w:p>
    <w:p w:rsidP="00D0234F" w:rsidR="00D0234F" w:rsidRDefault="00D0234F" w:rsidRPr="00854688">
      <w:pPr>
        <w:pStyle w:val="xmsonormal"/>
        <w:shd w:color="auto" w:fill="FFFFFF" w:val="clear"/>
        <w:spacing w:after="0" w:afterAutospacing="0" w:before="0" w:beforeAutospacing="0"/>
        <w:jc w:val="both"/>
        <w:rPr>
          <w:rFonts w:ascii="Verdana" w:cstheme="minorHAnsi" w:hAnsi="Verdana"/>
          <w:color w:val="000000"/>
          <w:sz w:val="20"/>
          <w:szCs w:val="20"/>
        </w:rPr>
      </w:pPr>
      <w:r w:rsidRPr="00854688">
        <w:rPr>
          <w:rFonts w:ascii="Verdana" w:cstheme="minorHAnsi" w:hAnsi="Verdana"/>
          <w:color w:val="000000"/>
          <w:sz w:val="20"/>
          <w:szCs w:val="20"/>
          <w:bdr w:color="auto" w:frame="1" w:space="0" w:sz="0" w:val="none"/>
        </w:rPr>
        <w:t> </w:t>
      </w:r>
    </w:p>
    <w:p w:rsidP="00D0234F" w:rsidR="00D0234F" w:rsidRDefault="00D0234F" w:rsidRPr="00854688">
      <w:pPr>
        <w:pStyle w:val="xmsonormal"/>
        <w:shd w:color="auto" w:fill="FFFFFF" w:val="clear"/>
        <w:spacing w:after="0" w:afterAutospacing="0" w:before="0" w:beforeAutospacing="0"/>
        <w:jc w:val="both"/>
        <w:rPr>
          <w:rFonts w:ascii="Verdana" w:cstheme="minorHAnsi" w:hAnsi="Verdana"/>
          <w:color w:val="000000"/>
          <w:sz w:val="20"/>
          <w:szCs w:val="20"/>
        </w:rPr>
      </w:pPr>
      <w:r w:rsidRPr="00854688">
        <w:rPr>
          <w:rFonts w:ascii="Verdana" w:cstheme="minorHAnsi" w:hAnsi="Verdana"/>
          <w:color w:val="000000"/>
          <w:sz w:val="20"/>
          <w:szCs w:val="20"/>
          <w:bdr w:color="auto" w:frame="1" w:space="0" w:sz="0" w:val="none"/>
        </w:rPr>
        <w:t xml:space="preserve">8/ </w:t>
      </w:r>
      <w:r w:rsidRPr="00854688">
        <w:rPr>
          <w:rFonts w:ascii="Verdana" w:cstheme="minorHAnsi" w:hAnsi="Verdana"/>
          <w:color w:val="000000"/>
          <w:sz w:val="20"/>
          <w:szCs w:val="20"/>
          <w:u w:val="single"/>
          <w:bdr w:color="auto" w:frame="1" w:space="0" w:sz="0" w:val="none"/>
        </w:rPr>
        <w:t>Taux horaires</w:t>
      </w:r>
      <w:r w:rsidRPr="00854688">
        <w:rPr>
          <w:rFonts w:ascii="Verdana" w:cstheme="minorHAnsi" w:hAnsi="Verdana"/>
          <w:color w:val="000000"/>
          <w:sz w:val="20"/>
          <w:szCs w:val="20"/>
          <w:bdr w:color="auto" w:frame="1" w:space="0" w:sz="0" w:val="none"/>
        </w:rPr>
        <w:t> </w:t>
      </w:r>
    </w:p>
    <w:p w:rsidP="00D0234F" w:rsidR="00D0234F" w:rsidRDefault="00D0234F" w:rsidRPr="00854688">
      <w:pPr>
        <w:pStyle w:val="xmsonormal"/>
        <w:shd w:color="auto" w:fill="FFFFFF" w:val="clear"/>
        <w:spacing w:after="0" w:afterAutospacing="0" w:before="0" w:beforeAutospacing="0"/>
        <w:jc w:val="both"/>
        <w:rPr>
          <w:rFonts w:ascii="Verdana" w:cstheme="minorHAnsi" w:hAnsi="Verdana"/>
          <w:color w:val="000000"/>
          <w:sz w:val="20"/>
          <w:szCs w:val="20"/>
          <w:bdr w:color="auto" w:frame="1" w:space="0" w:sz="0" w:val="none"/>
        </w:rPr>
      </w:pPr>
      <w:r w:rsidRPr="00854688">
        <w:rPr>
          <w:rFonts w:ascii="Verdana" w:cstheme="minorHAnsi" w:hAnsi="Verdana"/>
          <w:color w:val="000000"/>
          <w:sz w:val="20"/>
          <w:szCs w:val="20"/>
          <w:bdr w:color="auto" w:frame="1" w:space="0" w:sz="0" w:val="none"/>
        </w:rPr>
        <w:t>Revalorisation des taux horaires des conducteurs, des ouvriers et des employés de 2,00 % rétroactivement à compter du 1er Janvier 2022. </w:t>
      </w:r>
    </w:p>
    <w:p w:rsidP="00D0234F" w:rsidR="00D0234F" w:rsidRDefault="00D0234F" w:rsidRPr="00854688">
      <w:pPr>
        <w:pStyle w:val="xmsonormal"/>
        <w:shd w:color="auto" w:fill="FFFFFF" w:val="clear"/>
        <w:spacing w:after="0" w:afterAutospacing="0" w:before="0" w:beforeAutospacing="0"/>
        <w:jc w:val="both"/>
        <w:rPr>
          <w:rFonts w:ascii="Verdana" w:cstheme="minorHAnsi" w:hAnsi="Verdana"/>
          <w:color w:val="000000"/>
          <w:sz w:val="20"/>
          <w:szCs w:val="20"/>
          <w:bdr w:color="auto" w:frame="1" w:space="0" w:sz="0" w:val="none"/>
        </w:rPr>
      </w:pPr>
      <w:r w:rsidRPr="00854688">
        <w:rPr>
          <w:rFonts w:ascii="Verdana" w:cstheme="minorHAnsi" w:hAnsi="Verdana"/>
          <w:color w:val="000000"/>
          <w:sz w:val="20"/>
          <w:szCs w:val="20"/>
          <w:bdr w:color="auto" w:frame="1" w:space="0" w:sz="0" w:val="none"/>
        </w:rPr>
        <w:t> </w:t>
      </w:r>
    </w:p>
    <w:p w:rsidP="00D0234F" w:rsidR="00D0234F" w:rsidRDefault="00D0234F" w:rsidRPr="00854688">
      <w:pPr>
        <w:pStyle w:val="xmsonormal"/>
        <w:shd w:color="auto" w:fill="FFFFFF" w:val="clear"/>
        <w:spacing w:after="0" w:afterAutospacing="0" w:before="0" w:beforeAutospacing="0"/>
        <w:jc w:val="both"/>
        <w:rPr>
          <w:rFonts w:ascii="Verdana" w:cstheme="minorHAnsi" w:hAnsi="Verdana"/>
          <w:color w:val="000000"/>
          <w:sz w:val="20"/>
          <w:szCs w:val="20"/>
        </w:rPr>
      </w:pPr>
      <w:r w:rsidRPr="00854688">
        <w:rPr>
          <w:rFonts w:ascii="Verdana" w:cstheme="minorHAnsi" w:hAnsi="Verdana"/>
          <w:color w:val="000000"/>
          <w:sz w:val="20"/>
          <w:szCs w:val="20"/>
          <w:bdr w:color="auto" w:frame="1" w:space="0" w:sz="0" w:val="none"/>
        </w:rPr>
        <w:t xml:space="preserve">9/ </w:t>
      </w:r>
      <w:r w:rsidRPr="00854688">
        <w:rPr>
          <w:rFonts w:ascii="Verdana" w:cstheme="minorHAnsi" w:hAnsi="Verdana"/>
          <w:color w:val="000000"/>
          <w:sz w:val="20"/>
          <w:szCs w:val="20"/>
          <w:u w:val="single"/>
          <w:bdr w:color="auto" w:frame="1" w:space="0" w:sz="0" w:val="none"/>
        </w:rPr>
        <w:t>Coefficient conducteurs GT</w:t>
      </w:r>
      <w:r w:rsidRPr="00854688">
        <w:rPr>
          <w:rFonts w:ascii="Verdana" w:cstheme="minorHAnsi" w:hAnsi="Verdana"/>
          <w:color w:val="000000"/>
          <w:sz w:val="20"/>
          <w:szCs w:val="20"/>
          <w:bdr w:color="auto" w:frame="1" w:space="0" w:sz="0" w:val="none"/>
        </w:rPr>
        <w:t> </w:t>
      </w:r>
    </w:p>
    <w:p w:rsidP="00D0234F" w:rsidR="00D0234F" w:rsidRDefault="00D0234F" w:rsidRPr="00854688">
      <w:pPr>
        <w:pStyle w:val="xmsonormal"/>
        <w:shd w:color="auto" w:fill="FFFFFF" w:val="clear"/>
        <w:spacing w:after="0" w:afterAutospacing="0" w:before="0" w:beforeAutospacing="0"/>
        <w:jc w:val="both"/>
        <w:rPr>
          <w:rFonts w:ascii="Verdana" w:cstheme="minorHAnsi" w:hAnsi="Verdana"/>
          <w:color w:val="000000"/>
          <w:sz w:val="20"/>
          <w:szCs w:val="20"/>
        </w:rPr>
      </w:pPr>
      <w:r w:rsidRPr="00854688">
        <w:rPr>
          <w:rFonts w:ascii="Verdana" w:cstheme="minorHAnsi" w:hAnsi="Verdana"/>
          <w:color w:val="000000"/>
          <w:sz w:val="20"/>
          <w:szCs w:val="20"/>
          <w:bdr w:color="auto" w:frame="1" w:space="0" w:sz="0" w:val="none"/>
        </w:rPr>
        <w:t>Les conducteurs aux Coefficients 145V à 150 V seront reçus individuellement afin d’effectuer un point sur leurs missions et compétences, et ce afin d’envisager une évolution éventuelle au coefficient supérieur. </w:t>
      </w:r>
    </w:p>
    <w:p w:rsidP="00D0234F" w:rsidR="005E61ED" w:rsidRDefault="00D0234F" w:rsidRPr="00854688">
      <w:pPr>
        <w:pStyle w:val="xmsonormal"/>
        <w:shd w:color="auto" w:fill="FFFFFF" w:val="clear"/>
        <w:spacing w:after="0" w:afterAutospacing="0" w:before="0" w:beforeAutospacing="0"/>
        <w:jc w:val="both"/>
        <w:rPr>
          <w:rFonts w:ascii="Verdana" w:cstheme="minorHAnsi" w:hAnsi="Verdana"/>
          <w:color w:val="000000"/>
          <w:sz w:val="20"/>
          <w:szCs w:val="20"/>
          <w:bdr w:color="auto" w:frame="1" w:space="0" w:sz="0" w:val="none"/>
        </w:rPr>
      </w:pPr>
      <w:r w:rsidRPr="00854688">
        <w:rPr>
          <w:rFonts w:ascii="Verdana" w:cstheme="minorHAnsi" w:hAnsi="Verdana"/>
          <w:color w:val="000000"/>
          <w:sz w:val="20"/>
          <w:szCs w:val="20"/>
          <w:bdr w:color="auto" w:frame="1" w:space="0" w:sz="0" w:val="none"/>
        </w:rPr>
        <w:t> </w:t>
      </w:r>
    </w:p>
    <w:p w:rsidP="00D0234F" w:rsidR="0097383A" w:rsidRDefault="0097383A" w:rsidRPr="00854688">
      <w:pPr>
        <w:pStyle w:val="xmsonormal"/>
        <w:shd w:color="auto" w:fill="FFFFFF" w:val="clear"/>
        <w:spacing w:after="0" w:afterAutospacing="0" w:before="0" w:beforeAutospacing="0"/>
        <w:jc w:val="both"/>
        <w:rPr>
          <w:rFonts w:ascii="Verdana" w:cstheme="minorHAnsi" w:hAnsi="Verdana"/>
          <w:color w:val="000000"/>
          <w:sz w:val="20"/>
          <w:szCs w:val="20"/>
          <w:bdr w:color="auto" w:frame="1" w:space="0" w:sz="0" w:val="none"/>
        </w:rPr>
      </w:pPr>
    </w:p>
    <w:p w:rsidP="00957778" w:rsidR="004564E6" w:rsidRDefault="00D0234F" w:rsidRPr="004564E6">
      <w:pPr>
        <w:pStyle w:val="xmsonormal"/>
        <w:shd w:color="auto" w:fill="FFFFFF" w:val="clear"/>
        <w:spacing w:after="0" w:afterAutospacing="0" w:before="0" w:beforeAutospacing="0"/>
        <w:jc w:val="both"/>
        <w:rPr>
          <w:rFonts w:ascii="Verdana" w:cstheme="minorHAnsi" w:hAnsi="Verdana"/>
          <w:sz w:val="20"/>
          <w:szCs w:val="20"/>
          <w:bdr w:color="auto" w:frame="1" w:space="0" w:sz="0" w:val="none"/>
        </w:rPr>
      </w:pPr>
      <w:r w:rsidRPr="00854688">
        <w:rPr>
          <w:rFonts w:ascii="Verdana" w:cstheme="minorHAnsi" w:hAnsi="Verdana"/>
          <w:color w:val="000000"/>
          <w:sz w:val="20"/>
          <w:szCs w:val="20"/>
          <w:bdr w:color="auto" w:frame="1" w:space="0" w:sz="0" w:val="none"/>
        </w:rPr>
        <w:t xml:space="preserve">A demande de la délégation du personnel, </w:t>
      </w:r>
      <w:r w:rsidR="00957778" w:rsidRPr="004564E6">
        <w:rPr>
          <w:rFonts w:ascii="Verdana" w:cstheme="minorHAnsi" w:hAnsi="Verdana"/>
          <w:sz w:val="20"/>
          <w:szCs w:val="20"/>
          <w:bdr w:color="auto" w:frame="1" w:space="0" w:sz="0" w:val="none"/>
        </w:rPr>
        <w:t>les deux sujets suivants</w:t>
      </w:r>
      <w:r w:rsidRPr="004564E6">
        <w:rPr>
          <w:rFonts w:ascii="Verdana" w:cstheme="minorHAnsi" w:hAnsi="Verdana"/>
          <w:sz w:val="20"/>
          <w:szCs w:val="20"/>
          <w:bdr w:color="auto" w:frame="1" w:space="0" w:sz="0" w:val="none"/>
        </w:rPr>
        <w:t xml:space="preserve"> </w:t>
      </w:r>
      <w:r w:rsidR="00957778" w:rsidRPr="004564E6">
        <w:rPr>
          <w:rFonts w:ascii="Verdana" w:cstheme="minorHAnsi" w:hAnsi="Verdana"/>
          <w:sz w:val="20"/>
          <w:szCs w:val="20"/>
          <w:bdr w:color="auto" w:frame="1" w:space="0" w:sz="0" w:val="none"/>
        </w:rPr>
        <w:t>inhérents à l’accord d’aménagement du temps de travail pourront faire l’objet d’une étude particulière</w:t>
      </w:r>
      <w:r w:rsidR="004564E6" w:rsidRPr="004564E6">
        <w:rPr>
          <w:rFonts w:ascii="Verdana" w:cstheme="minorHAnsi" w:hAnsi="Verdana"/>
          <w:sz w:val="20"/>
          <w:szCs w:val="20"/>
          <w:bdr w:color="auto" w:frame="1" w:space="0" w:sz="0" w:val="none"/>
        </w:rPr>
        <w:t> :</w:t>
      </w:r>
    </w:p>
    <w:p w:rsidP="00957778" w:rsidR="00957778" w:rsidRDefault="004564E6" w:rsidRPr="004564E6">
      <w:pPr>
        <w:pStyle w:val="xmsonormal"/>
        <w:shd w:color="auto" w:fill="FFFFFF" w:val="clear"/>
        <w:spacing w:after="0" w:afterAutospacing="0" w:before="0" w:beforeAutospacing="0"/>
        <w:jc w:val="both"/>
        <w:rPr>
          <w:rFonts w:ascii="Verdana" w:cstheme="minorHAnsi" w:hAnsi="Verdana"/>
          <w:sz w:val="20"/>
          <w:szCs w:val="20"/>
        </w:rPr>
      </w:pPr>
      <w:r w:rsidRPr="004564E6">
        <w:rPr>
          <w:rFonts w:ascii="Verdana" w:cstheme="minorHAnsi" w:hAnsi="Verdana"/>
          <w:sz w:val="20"/>
          <w:szCs w:val="20"/>
        </w:rPr>
        <w:t xml:space="preserve"> </w:t>
      </w:r>
    </w:p>
    <w:p w:rsidP="00957778" w:rsidR="00D0234F" w:rsidRDefault="00D0234F" w:rsidRPr="00854688">
      <w:pPr>
        <w:pStyle w:val="xmsonormal"/>
        <w:numPr>
          <w:ilvl w:val="0"/>
          <w:numId w:val="27"/>
        </w:numPr>
        <w:shd w:color="auto" w:fill="FFFFFF" w:val="clear"/>
        <w:spacing w:after="0" w:afterAutospacing="0" w:before="0" w:beforeAutospacing="0"/>
        <w:jc w:val="both"/>
        <w:rPr>
          <w:rFonts w:ascii="Verdana" w:cstheme="minorHAnsi" w:hAnsi="Verdana"/>
          <w:color w:val="000000"/>
          <w:sz w:val="20"/>
          <w:szCs w:val="20"/>
        </w:rPr>
      </w:pPr>
      <w:r w:rsidRPr="00854688">
        <w:rPr>
          <w:rFonts w:ascii="Verdana" w:cstheme="minorHAnsi" w:hAnsi="Verdana"/>
          <w:color w:val="000000"/>
          <w:sz w:val="20"/>
          <w:szCs w:val="20"/>
          <w:bdr w:color="auto" w:frame="1" w:space="0" w:sz="0" w:val="none"/>
        </w:rPr>
        <w:t>Rémunérer la 36</w:t>
      </w:r>
      <w:r w:rsidRPr="00854688">
        <w:rPr>
          <w:rFonts w:ascii="Verdana" w:cstheme="minorHAnsi" w:hAnsi="Verdana"/>
          <w:color w:val="000000"/>
          <w:sz w:val="20"/>
          <w:szCs w:val="20"/>
          <w:bdr w:color="auto" w:frame="1" w:space="0" w:sz="0" w:val="none"/>
          <w:vertAlign w:val="superscript"/>
        </w:rPr>
        <w:t>ème</w:t>
      </w:r>
      <w:r w:rsidRPr="00854688">
        <w:rPr>
          <w:rFonts w:ascii="Verdana" w:cstheme="minorHAnsi" w:hAnsi="Verdana"/>
          <w:color w:val="000000"/>
          <w:sz w:val="20"/>
          <w:szCs w:val="20"/>
          <w:bdr w:color="auto" w:frame="1" w:space="0" w:sz="0" w:val="none"/>
        </w:rPr>
        <w:t> et la 37</w:t>
      </w:r>
      <w:r w:rsidRPr="00854688">
        <w:rPr>
          <w:rFonts w:ascii="Verdana" w:cstheme="minorHAnsi" w:hAnsi="Verdana"/>
          <w:color w:val="000000"/>
          <w:sz w:val="20"/>
          <w:szCs w:val="20"/>
          <w:bdr w:color="auto" w:frame="1" w:space="0" w:sz="0" w:val="none"/>
          <w:vertAlign w:val="superscript"/>
        </w:rPr>
        <w:t>ème</w:t>
      </w:r>
      <w:r w:rsidRPr="00854688">
        <w:rPr>
          <w:rFonts w:ascii="Verdana" w:cstheme="minorHAnsi" w:hAnsi="Verdana"/>
          <w:color w:val="000000"/>
          <w:sz w:val="20"/>
          <w:szCs w:val="20"/>
          <w:bdr w:color="auto" w:frame="1" w:space="0" w:sz="0" w:val="none"/>
        </w:rPr>
        <w:t> heure et faire glisser le compteur de modulation de la 38</w:t>
      </w:r>
      <w:r w:rsidRPr="00854688">
        <w:rPr>
          <w:rFonts w:ascii="Verdana" w:cstheme="minorHAnsi" w:hAnsi="Verdana"/>
          <w:color w:val="000000"/>
          <w:sz w:val="20"/>
          <w:szCs w:val="20"/>
          <w:bdr w:color="auto" w:frame="1" w:space="0" w:sz="0" w:val="none"/>
          <w:vertAlign w:val="superscript"/>
        </w:rPr>
        <w:t>ème</w:t>
      </w:r>
      <w:r w:rsidRPr="00854688">
        <w:rPr>
          <w:rFonts w:ascii="Verdana" w:cstheme="minorHAnsi" w:hAnsi="Verdana"/>
          <w:color w:val="000000"/>
          <w:sz w:val="20"/>
          <w:szCs w:val="20"/>
          <w:bdr w:color="auto" w:frame="1" w:space="0" w:sz="0" w:val="none"/>
        </w:rPr>
        <w:t> à la 40</w:t>
      </w:r>
      <w:r w:rsidRPr="00854688">
        <w:rPr>
          <w:rFonts w:ascii="Verdana" w:cstheme="minorHAnsi" w:hAnsi="Verdana"/>
          <w:color w:val="000000"/>
          <w:sz w:val="20"/>
          <w:szCs w:val="20"/>
          <w:bdr w:color="auto" w:frame="1" w:space="0" w:sz="0" w:val="none"/>
          <w:vertAlign w:val="superscript"/>
        </w:rPr>
        <w:t>ème</w:t>
      </w:r>
      <w:r w:rsidRPr="00854688">
        <w:rPr>
          <w:rFonts w:ascii="Verdana" w:cstheme="minorHAnsi" w:hAnsi="Verdana"/>
          <w:color w:val="000000"/>
          <w:sz w:val="20"/>
          <w:szCs w:val="20"/>
          <w:bdr w:color="auto" w:frame="1" w:space="0" w:sz="0" w:val="none"/>
        </w:rPr>
        <w:t> heure. Soit un gain immédiat pour le salarié, fin de mois pouvant aller jusqu’à 2 heures hebdomadaires et une tranche de modulation passant de 4 à 3 heures par semaine. </w:t>
      </w:r>
    </w:p>
    <w:p w:rsidP="00D0234F" w:rsidR="00D0234F" w:rsidRDefault="00D0234F" w:rsidRPr="00854688">
      <w:pPr>
        <w:pStyle w:val="xmsonormal"/>
        <w:shd w:color="auto" w:fill="FFFFFF" w:val="clear"/>
        <w:spacing w:after="0" w:afterAutospacing="0" w:before="0" w:beforeAutospacing="0"/>
        <w:rPr>
          <w:rFonts w:ascii="Verdana" w:cstheme="minorHAnsi" w:hAnsi="Verdana"/>
          <w:color w:val="000000"/>
          <w:sz w:val="20"/>
          <w:szCs w:val="20"/>
        </w:rPr>
      </w:pPr>
      <w:r w:rsidRPr="00854688">
        <w:rPr>
          <w:rFonts w:ascii="Verdana" w:cstheme="minorHAnsi" w:hAnsi="Verdana"/>
          <w:color w:val="000000"/>
          <w:sz w:val="20"/>
          <w:szCs w:val="20"/>
          <w:bdr w:color="auto" w:frame="1" w:space="0" w:sz="0" w:val="none"/>
        </w:rPr>
        <w:t> </w:t>
      </w:r>
    </w:p>
    <w:p w:rsidP="00957778" w:rsidR="00D0234F" w:rsidRDefault="00D0234F" w:rsidRPr="00957778">
      <w:pPr>
        <w:pStyle w:val="xmsonormal"/>
        <w:numPr>
          <w:ilvl w:val="0"/>
          <w:numId w:val="27"/>
        </w:numPr>
        <w:shd w:color="auto" w:fill="FFFFFF" w:val="clear"/>
        <w:spacing w:after="0" w:afterAutospacing="0" w:before="0" w:beforeAutospacing="0"/>
        <w:jc w:val="both"/>
        <w:rPr>
          <w:rFonts w:ascii="Verdana" w:cstheme="minorHAnsi" w:hAnsi="Verdana"/>
          <w:color w:val="000000"/>
          <w:sz w:val="20"/>
          <w:szCs w:val="20"/>
          <w:bdr w:color="auto" w:frame="1" w:space="0" w:sz="0" w:val="none"/>
        </w:rPr>
      </w:pPr>
      <w:r w:rsidRPr="00957778">
        <w:rPr>
          <w:rFonts w:ascii="Verdana" w:cstheme="minorHAnsi" w:hAnsi="Verdana"/>
          <w:color w:val="000000"/>
          <w:sz w:val="20"/>
          <w:szCs w:val="20"/>
          <w:bdr w:color="auto" w:frame="1" w:space="0" w:sz="0" w:val="none"/>
        </w:rPr>
        <w:t>Modifier la répartition de l’affectation de la comptabilisation des coupures dites C2.  60 % seraient intégrées dans la valorisation mensuelle et 40 % seraient incorporées dans le compteur de modulation horaire. </w:t>
      </w:r>
    </w:p>
    <w:p w:rsidP="00D0234F" w:rsidR="008129E5" w:rsidRDefault="008129E5">
      <w:pPr>
        <w:pStyle w:val="xmsonormal"/>
        <w:shd w:color="auto" w:fill="FFFFFF" w:val="clear"/>
        <w:spacing w:after="0" w:afterAutospacing="0" w:before="0" w:beforeAutospacing="0"/>
        <w:rPr>
          <w:rFonts w:ascii="Verdana" w:cstheme="minorHAnsi" w:hAnsi="Verdana"/>
          <w:color w:val="000000"/>
          <w:sz w:val="20"/>
          <w:szCs w:val="20"/>
          <w:bdr w:color="auto" w:frame="1" w:space="0" w:sz="0" w:val="none"/>
        </w:rPr>
      </w:pPr>
    </w:p>
    <w:p w:rsidP="00D0234F" w:rsidR="008129E5" w:rsidRDefault="008129E5">
      <w:pPr>
        <w:pStyle w:val="xmsonormal"/>
        <w:shd w:color="auto" w:fill="FFFFFF" w:val="clear"/>
        <w:spacing w:after="0" w:afterAutospacing="0" w:before="0" w:beforeAutospacing="0"/>
        <w:rPr>
          <w:rFonts w:ascii="Verdana" w:cstheme="minorHAnsi" w:hAnsi="Verdana"/>
          <w:color w:val="000000"/>
          <w:sz w:val="20"/>
          <w:szCs w:val="20"/>
          <w:bdr w:color="auto" w:frame="1" w:space="0" w:sz="0" w:val="none"/>
        </w:rPr>
      </w:pPr>
    </w:p>
    <w:p w:rsidP="00D0234F" w:rsidR="00D42F76" w:rsidRDefault="00D42F76">
      <w:pPr>
        <w:pStyle w:val="xmsonormal"/>
        <w:shd w:color="auto" w:fill="FFFFFF" w:val="clear"/>
        <w:spacing w:after="0" w:afterAutospacing="0" w:before="0" w:beforeAutospacing="0"/>
        <w:rPr>
          <w:rFonts w:ascii="Verdana" w:cstheme="minorHAnsi" w:hAnsi="Verdana"/>
          <w:color w:val="000000"/>
          <w:sz w:val="20"/>
          <w:szCs w:val="20"/>
          <w:bdr w:color="auto" w:frame="1" w:space="0" w:sz="0" w:val="none"/>
        </w:rPr>
      </w:pPr>
    </w:p>
    <w:p w:rsidP="00D0234F" w:rsidR="00D42F76" w:rsidRDefault="00D42F76">
      <w:pPr>
        <w:pStyle w:val="xmsonormal"/>
        <w:shd w:color="auto" w:fill="FFFFFF" w:val="clear"/>
        <w:spacing w:after="0" w:afterAutospacing="0" w:before="0" w:beforeAutospacing="0"/>
        <w:rPr>
          <w:rFonts w:ascii="Verdana" w:cstheme="minorHAnsi" w:hAnsi="Verdana"/>
          <w:color w:val="000000"/>
          <w:sz w:val="20"/>
          <w:szCs w:val="20"/>
          <w:bdr w:color="auto" w:frame="1" w:space="0" w:sz="0" w:val="none"/>
        </w:rPr>
      </w:pPr>
    </w:p>
    <w:p w:rsidP="00D0234F" w:rsidR="00D42F76" w:rsidRDefault="00D42F76">
      <w:pPr>
        <w:pStyle w:val="xmsonormal"/>
        <w:shd w:color="auto" w:fill="FFFFFF" w:val="clear"/>
        <w:spacing w:after="0" w:afterAutospacing="0" w:before="0" w:beforeAutospacing="0"/>
        <w:rPr>
          <w:rFonts w:ascii="Verdana" w:cstheme="minorHAnsi" w:hAnsi="Verdana"/>
          <w:color w:val="000000"/>
          <w:sz w:val="20"/>
          <w:szCs w:val="20"/>
          <w:bdr w:color="auto" w:frame="1" w:space="0" w:sz="0" w:val="none"/>
        </w:rPr>
      </w:pPr>
    </w:p>
    <w:p w:rsidP="00D0234F" w:rsidR="00D42F76" w:rsidRDefault="00D42F76" w:rsidRPr="00854688">
      <w:pPr>
        <w:pStyle w:val="xmsonormal"/>
        <w:shd w:color="auto" w:fill="FFFFFF" w:val="clear"/>
        <w:spacing w:after="0" w:afterAutospacing="0" w:before="0" w:beforeAutospacing="0"/>
        <w:rPr>
          <w:rFonts w:ascii="Verdana" w:cstheme="minorHAnsi" w:hAnsi="Verdana"/>
          <w:color w:val="000000"/>
          <w:sz w:val="20"/>
          <w:szCs w:val="20"/>
        </w:rPr>
      </w:pPr>
    </w:p>
    <w:p w:rsidP="001E4379" w:rsidR="009D7C4D" w:rsidRDefault="009D7C4D" w:rsidRPr="00854688">
      <w:pPr>
        <w:spacing w:after="0" w:line="240" w:lineRule="auto"/>
        <w:jc w:val="both"/>
        <w:rPr>
          <w:rFonts w:ascii="Verdana" w:hAnsi="Verdana"/>
          <w:sz w:val="20"/>
          <w:szCs w:val="20"/>
        </w:rPr>
      </w:pPr>
    </w:p>
    <w:p w:rsidP="00D6731C" w:rsidR="00D6731C" w:rsidRDefault="00D6731C" w:rsidRPr="00854688">
      <w:pPr>
        <w:spacing w:after="0" w:line="240" w:lineRule="auto"/>
        <w:jc w:val="both"/>
        <w:rPr>
          <w:rFonts w:ascii="Verdana" w:hAnsi="Verdana"/>
          <w:b/>
          <w:sz w:val="20"/>
          <w:szCs w:val="20"/>
          <w:u w:val="single"/>
        </w:rPr>
      </w:pPr>
      <w:r w:rsidRPr="00854688">
        <w:rPr>
          <w:rFonts w:ascii="Verdana" w:hAnsi="Verdana"/>
          <w:b/>
          <w:sz w:val="20"/>
          <w:szCs w:val="20"/>
          <w:u w:val="single"/>
        </w:rPr>
        <w:lastRenderedPageBreak/>
        <w:t xml:space="preserve">ARTICLE 3 - </w:t>
      </w:r>
      <w:r w:rsidR="006806E9" w:rsidRPr="00854688">
        <w:rPr>
          <w:rFonts w:ascii="Verdana" w:hAnsi="Verdana"/>
          <w:b/>
          <w:sz w:val="20"/>
          <w:szCs w:val="20"/>
          <w:u w:val="single"/>
        </w:rPr>
        <w:t>REVALORISATION</w:t>
      </w:r>
      <w:r w:rsidRPr="00854688">
        <w:rPr>
          <w:rFonts w:ascii="Verdana" w:hAnsi="Verdana"/>
          <w:b/>
          <w:sz w:val="20"/>
          <w:szCs w:val="20"/>
          <w:u w:val="single"/>
        </w:rPr>
        <w:t xml:space="preserve"> DE LA PART MUTUELLE EMPLOYEUR POUR LE PERSONNEL NON</w:t>
      </w:r>
      <w:r w:rsidR="00343A50" w:rsidRPr="00854688">
        <w:rPr>
          <w:rFonts w:ascii="Verdana" w:hAnsi="Verdana"/>
          <w:b/>
          <w:sz w:val="20"/>
          <w:szCs w:val="20"/>
          <w:u w:val="single"/>
        </w:rPr>
        <w:t>-</w:t>
      </w:r>
      <w:r w:rsidRPr="00854688">
        <w:rPr>
          <w:rFonts w:ascii="Verdana" w:hAnsi="Verdana"/>
          <w:b/>
          <w:sz w:val="20"/>
          <w:szCs w:val="20"/>
          <w:u w:val="single"/>
        </w:rPr>
        <w:t>CADRE NE RELEVANT PAS DES ARTICLES 4 ET 4bis DE LA CONVENTION NATIONALE DU 14 MARS 1947</w:t>
      </w:r>
    </w:p>
    <w:p w:rsidP="00D6731C" w:rsidR="004855F2" w:rsidRDefault="004855F2" w:rsidRPr="00854688">
      <w:pPr>
        <w:spacing w:after="0" w:line="240" w:lineRule="auto"/>
        <w:jc w:val="both"/>
        <w:rPr>
          <w:rFonts w:ascii="Verdana" w:hAnsi="Verdana"/>
          <w:b/>
          <w:sz w:val="20"/>
          <w:szCs w:val="20"/>
          <w:u w:val="single"/>
        </w:rPr>
      </w:pPr>
    </w:p>
    <w:p w:rsidP="00D6731C" w:rsidR="004855F2" w:rsidRDefault="004855F2" w:rsidRPr="00854688">
      <w:pPr>
        <w:spacing w:after="0" w:line="240" w:lineRule="auto"/>
        <w:jc w:val="both"/>
        <w:rPr>
          <w:rFonts w:ascii="Verdana" w:hAnsi="Verdana"/>
          <w:bCs/>
          <w:sz w:val="20"/>
          <w:szCs w:val="20"/>
        </w:rPr>
      </w:pPr>
      <w:r w:rsidRPr="00854688">
        <w:rPr>
          <w:rFonts w:ascii="Verdana" w:hAnsi="Verdana"/>
          <w:bCs/>
          <w:sz w:val="20"/>
          <w:szCs w:val="20"/>
        </w:rPr>
        <w:t>Dans le cadre du la Décision Unilatérale de l’Employeur instituant un régime complémentaire de « remboursement de frais de santé » pour le personnel non</w:t>
      </w:r>
      <w:r w:rsidR="00343A50" w:rsidRPr="00854688">
        <w:rPr>
          <w:rFonts w:ascii="Verdana" w:hAnsi="Verdana"/>
          <w:bCs/>
          <w:sz w:val="20"/>
          <w:szCs w:val="20"/>
        </w:rPr>
        <w:t>-</w:t>
      </w:r>
      <w:r w:rsidRPr="00854688">
        <w:rPr>
          <w:rFonts w:ascii="Verdana" w:hAnsi="Verdana"/>
          <w:bCs/>
          <w:sz w:val="20"/>
          <w:szCs w:val="20"/>
        </w:rPr>
        <w:t xml:space="preserve">cadre ne relevant pas des articles 4 et 4bis de la Convention Nationale du 14 Mars 1947, en vigueur au 01/01/2021, les cotisations </w:t>
      </w:r>
      <w:r w:rsidR="005C5511" w:rsidRPr="00854688">
        <w:rPr>
          <w:rFonts w:ascii="Verdana" w:hAnsi="Verdana"/>
          <w:bCs/>
          <w:sz w:val="20"/>
          <w:szCs w:val="20"/>
        </w:rPr>
        <w:t xml:space="preserve">de </w:t>
      </w:r>
      <w:r w:rsidR="004F2BCB" w:rsidRPr="00854688">
        <w:rPr>
          <w:rFonts w:ascii="Verdana" w:hAnsi="Verdana"/>
          <w:bCs/>
          <w:sz w:val="20"/>
          <w:szCs w:val="20"/>
        </w:rPr>
        <w:t>frais de santé</w:t>
      </w:r>
      <w:r w:rsidRPr="00854688">
        <w:rPr>
          <w:rFonts w:ascii="Verdana" w:hAnsi="Verdana"/>
          <w:bCs/>
          <w:sz w:val="20"/>
          <w:szCs w:val="20"/>
        </w:rPr>
        <w:t xml:space="preserve"> étaient fixées comme suit :</w:t>
      </w:r>
    </w:p>
    <w:p w:rsidP="00D6731C" w:rsidR="004855F2" w:rsidRDefault="004855F2" w:rsidRPr="00854688">
      <w:pPr>
        <w:spacing w:after="0" w:line="240" w:lineRule="auto"/>
        <w:jc w:val="both"/>
        <w:rPr>
          <w:rFonts w:ascii="Verdana" w:hAnsi="Verdana"/>
          <w:bCs/>
          <w:sz w:val="20"/>
          <w:szCs w:val="20"/>
        </w:rPr>
      </w:pPr>
    </w:p>
    <w:tbl>
      <w:tblPr>
        <w:tblW w:type="dxa" w:w="8549"/>
        <w:tblCellMar>
          <w:left w:type="dxa" w:w="70"/>
          <w:right w:type="dxa" w:w="70"/>
        </w:tblCellMar>
        <w:tblLook w:firstColumn="1" w:firstRow="1" w:lastColumn="0" w:lastRow="0" w:noHBand="0" w:noVBand="1" w:val="04A0"/>
      </w:tblPr>
      <w:tblGrid>
        <w:gridCol w:w="3114"/>
        <w:gridCol w:w="1276"/>
        <w:gridCol w:w="1474"/>
        <w:gridCol w:w="1087"/>
        <w:gridCol w:w="1606"/>
      </w:tblGrid>
      <w:tr w:rsidR="004855F2" w:rsidRPr="00854688" w:rsidTr="005C7DF7">
        <w:trPr>
          <w:trHeight w:val="1530"/>
        </w:trPr>
        <w:tc>
          <w:tcPr>
            <w:tcW w:type="dxa" w:w="3114"/>
            <w:tcBorders>
              <w:top w:color="auto" w:space="0" w:sz="4" w:val="single"/>
              <w:left w:color="auto" w:space="0" w:sz="4" w:val="single"/>
              <w:bottom w:color="auto" w:space="0" w:sz="4" w:val="single"/>
              <w:right w:color="auto" w:space="0" w:sz="4" w:val="single"/>
            </w:tcBorders>
            <w:shd w:color="000000" w:fill="FFFFFF" w:val="clear"/>
            <w:noWrap/>
            <w:vAlign w:val="bottom"/>
            <w:hideMark/>
          </w:tcPr>
          <w:p w:rsidP="005C7DF7" w:rsidR="004855F2" w:rsidRDefault="004855F2" w:rsidRPr="00854688">
            <w:pPr>
              <w:spacing w:after="0" w:line="240" w:lineRule="auto"/>
              <w:rPr>
                <w:rFonts w:ascii="Verdana" w:cs="Calibri" w:eastAsia="Times New Roman" w:hAnsi="Verdana"/>
                <w:color w:val="000000"/>
                <w:sz w:val="20"/>
                <w:szCs w:val="20"/>
                <w:lang w:eastAsia="fr-FR"/>
              </w:rPr>
            </w:pPr>
            <w:r w:rsidRPr="00854688">
              <w:rPr>
                <w:rFonts w:ascii="Verdana" w:cs="Calibri" w:eastAsia="Times New Roman" w:hAnsi="Verdana"/>
                <w:color w:val="000000"/>
                <w:sz w:val="20"/>
                <w:szCs w:val="20"/>
                <w:lang w:eastAsia="fr-FR"/>
              </w:rPr>
              <w:t>STRUCTURE</w:t>
            </w:r>
          </w:p>
        </w:tc>
        <w:tc>
          <w:tcPr>
            <w:tcW w:type="dxa" w:w="1276"/>
            <w:tcBorders>
              <w:top w:color="auto" w:space="0" w:sz="4" w:val="single"/>
              <w:left w:val="nil"/>
              <w:bottom w:color="auto" w:space="0" w:sz="4" w:val="single"/>
              <w:right w:color="auto" w:space="0" w:sz="4" w:val="single"/>
            </w:tcBorders>
            <w:shd w:color="000000" w:fill="FFFFFF" w:val="clear"/>
            <w:vAlign w:val="center"/>
            <w:hideMark/>
          </w:tcPr>
          <w:p w:rsidP="005C7DF7" w:rsidR="004855F2" w:rsidRDefault="004855F2" w:rsidRPr="00854688">
            <w:pPr>
              <w:spacing w:after="0" w:line="240" w:lineRule="auto"/>
              <w:jc w:val="center"/>
              <w:rPr>
                <w:rFonts w:ascii="Verdana" w:cs="Calibri" w:eastAsia="Times New Roman" w:hAnsi="Verdana"/>
                <w:color w:val="000000"/>
                <w:sz w:val="20"/>
                <w:szCs w:val="20"/>
                <w:lang w:eastAsia="fr-FR"/>
              </w:rPr>
            </w:pPr>
            <w:r w:rsidRPr="00854688">
              <w:rPr>
                <w:rFonts w:ascii="Verdana" w:cs="Calibri" w:eastAsia="Times New Roman" w:hAnsi="Verdana"/>
                <w:color w:val="000000"/>
                <w:sz w:val="20"/>
                <w:szCs w:val="20"/>
                <w:lang w:eastAsia="fr-FR"/>
              </w:rPr>
              <w:t>Cotisation globale en % PMSS</w:t>
            </w:r>
            <w:r w:rsidRPr="00854688">
              <w:rPr>
                <w:rFonts w:ascii="Verdana" w:cs="Calibri" w:eastAsia="Times New Roman" w:hAnsi="Verdana"/>
                <w:color w:val="000000"/>
                <w:sz w:val="20"/>
                <w:szCs w:val="20"/>
                <w:lang w:eastAsia="fr-FR"/>
              </w:rPr>
              <w:br/>
              <w:t>2022</w:t>
            </w:r>
          </w:p>
        </w:tc>
        <w:tc>
          <w:tcPr>
            <w:tcW w:type="dxa" w:w="1466"/>
            <w:tcBorders>
              <w:top w:color="auto" w:space="0" w:sz="4" w:val="single"/>
              <w:left w:val="nil"/>
              <w:bottom w:color="auto" w:space="0" w:sz="4" w:val="single"/>
              <w:right w:color="auto" w:space="0" w:sz="4" w:val="single"/>
            </w:tcBorders>
            <w:shd w:color="000000" w:fill="FFFFFF" w:val="clear"/>
            <w:vAlign w:val="center"/>
            <w:hideMark/>
          </w:tcPr>
          <w:p w:rsidP="005C7DF7" w:rsidR="004855F2" w:rsidRDefault="004855F2" w:rsidRPr="00854688">
            <w:pPr>
              <w:spacing w:after="0" w:line="240" w:lineRule="auto"/>
              <w:jc w:val="center"/>
              <w:rPr>
                <w:rFonts w:ascii="Verdana" w:cs="Calibri" w:eastAsia="Times New Roman" w:hAnsi="Verdana"/>
                <w:color w:val="000000"/>
                <w:sz w:val="20"/>
                <w:szCs w:val="20"/>
                <w:lang w:eastAsia="fr-FR"/>
              </w:rPr>
            </w:pPr>
            <w:r w:rsidRPr="00854688">
              <w:rPr>
                <w:rFonts w:ascii="Verdana" w:cs="Calibri" w:eastAsia="Times New Roman" w:hAnsi="Verdana"/>
                <w:color w:val="000000"/>
                <w:sz w:val="20"/>
                <w:szCs w:val="20"/>
                <w:lang w:eastAsia="fr-FR"/>
              </w:rPr>
              <w:t>A titre d'information cotisation globale 2022 en €</w:t>
            </w:r>
          </w:p>
        </w:tc>
        <w:tc>
          <w:tcPr>
            <w:tcW w:type="dxa" w:w="1087"/>
            <w:tcBorders>
              <w:top w:color="auto" w:space="0" w:sz="4" w:val="single"/>
              <w:left w:val="nil"/>
              <w:bottom w:color="auto" w:space="0" w:sz="4" w:val="single"/>
              <w:right w:color="auto" w:space="0" w:sz="4" w:val="single"/>
            </w:tcBorders>
            <w:shd w:color="000000" w:fill="FFFFFF" w:val="clear"/>
            <w:vAlign w:val="center"/>
            <w:hideMark/>
          </w:tcPr>
          <w:p w:rsidP="005C7DF7" w:rsidR="004855F2" w:rsidRDefault="004855F2" w:rsidRPr="00854688">
            <w:pPr>
              <w:spacing w:after="0" w:line="240" w:lineRule="auto"/>
              <w:jc w:val="center"/>
              <w:rPr>
                <w:rFonts w:ascii="Verdana" w:cs="Calibri" w:eastAsia="Times New Roman" w:hAnsi="Verdana"/>
                <w:color w:val="000000"/>
                <w:sz w:val="20"/>
                <w:szCs w:val="20"/>
                <w:lang w:eastAsia="fr-FR"/>
              </w:rPr>
            </w:pPr>
            <w:r w:rsidRPr="00854688">
              <w:rPr>
                <w:rFonts w:ascii="Verdana" w:cs="Calibri" w:eastAsia="Times New Roman" w:hAnsi="Verdana"/>
                <w:color w:val="000000"/>
                <w:sz w:val="20"/>
                <w:szCs w:val="20"/>
                <w:lang w:eastAsia="fr-FR"/>
              </w:rPr>
              <w:t>Part Patronale</w:t>
            </w:r>
          </w:p>
        </w:tc>
        <w:tc>
          <w:tcPr>
            <w:tcW w:type="dxa" w:w="1606"/>
            <w:tcBorders>
              <w:top w:color="auto" w:space="0" w:sz="4" w:val="single"/>
              <w:left w:val="nil"/>
              <w:bottom w:color="auto" w:space="0" w:sz="4" w:val="single"/>
              <w:right w:color="auto" w:space="0" w:sz="4" w:val="single"/>
            </w:tcBorders>
            <w:shd w:color="000000" w:fill="FFFFFF" w:val="clear"/>
            <w:vAlign w:val="center"/>
            <w:hideMark/>
          </w:tcPr>
          <w:p w:rsidP="005C7DF7" w:rsidR="004855F2" w:rsidRDefault="004855F2" w:rsidRPr="00854688">
            <w:pPr>
              <w:spacing w:after="0" w:line="240" w:lineRule="auto"/>
              <w:jc w:val="center"/>
              <w:rPr>
                <w:rFonts w:ascii="Verdana" w:cs="Calibri" w:eastAsia="Times New Roman" w:hAnsi="Verdana"/>
                <w:color w:val="000000"/>
                <w:sz w:val="20"/>
                <w:szCs w:val="20"/>
                <w:lang w:eastAsia="fr-FR"/>
              </w:rPr>
            </w:pPr>
            <w:r w:rsidRPr="00854688">
              <w:rPr>
                <w:rFonts w:ascii="Verdana" w:cs="Calibri" w:eastAsia="Times New Roman" w:hAnsi="Verdana"/>
                <w:color w:val="000000"/>
                <w:sz w:val="20"/>
                <w:szCs w:val="20"/>
                <w:lang w:eastAsia="fr-FR"/>
              </w:rPr>
              <w:t>A titre informatif, part salariale en €</w:t>
            </w:r>
          </w:p>
        </w:tc>
      </w:tr>
      <w:tr w:rsidR="004855F2" w:rsidRPr="00854688" w:rsidTr="005C7DF7">
        <w:trPr>
          <w:trHeight w:val="255"/>
        </w:trPr>
        <w:tc>
          <w:tcPr>
            <w:tcW w:type="dxa" w:w="3114"/>
            <w:tcBorders>
              <w:top w:val="nil"/>
              <w:left w:color="auto" w:space="0" w:sz="4" w:val="single"/>
              <w:bottom w:color="auto" w:space="0" w:sz="4" w:val="single"/>
              <w:right w:color="auto" w:space="0" w:sz="4" w:val="single"/>
            </w:tcBorders>
            <w:shd w:color="000000" w:fill="FFFFFF" w:val="clear"/>
            <w:noWrap/>
            <w:vAlign w:val="bottom"/>
            <w:hideMark/>
          </w:tcPr>
          <w:p w:rsidP="005C7DF7" w:rsidR="004855F2" w:rsidRDefault="004855F2" w:rsidRPr="00854688">
            <w:pPr>
              <w:spacing w:after="0" w:line="240" w:lineRule="auto"/>
              <w:rPr>
                <w:rFonts w:ascii="Verdana" w:cs="Calibri" w:eastAsia="Times New Roman" w:hAnsi="Verdana"/>
                <w:color w:val="000000"/>
                <w:sz w:val="20"/>
                <w:szCs w:val="20"/>
                <w:lang w:eastAsia="fr-FR"/>
              </w:rPr>
            </w:pPr>
            <w:r w:rsidRPr="00854688">
              <w:rPr>
                <w:rFonts w:ascii="Verdana" w:cs="Calibri" w:eastAsia="Times New Roman" w:hAnsi="Verdana"/>
                <w:color w:val="000000"/>
                <w:sz w:val="20"/>
                <w:szCs w:val="20"/>
                <w:lang w:eastAsia="fr-FR"/>
              </w:rPr>
              <w:t>Isolé</w:t>
            </w:r>
            <w:r w:rsidR="00343A50" w:rsidRPr="00854688">
              <w:rPr>
                <w:rFonts w:ascii="Verdana" w:cs="Calibri" w:eastAsia="Times New Roman" w:hAnsi="Verdana"/>
                <w:color w:val="000000"/>
                <w:sz w:val="20"/>
                <w:szCs w:val="20"/>
                <w:lang w:eastAsia="fr-FR"/>
              </w:rPr>
              <w:t xml:space="preserve"> obligatoire</w:t>
            </w:r>
          </w:p>
        </w:tc>
        <w:tc>
          <w:tcPr>
            <w:tcW w:type="dxa" w:w="1276"/>
            <w:tcBorders>
              <w:top w:val="nil"/>
              <w:left w:val="nil"/>
              <w:bottom w:color="auto" w:space="0" w:sz="4" w:val="single"/>
              <w:right w:color="auto" w:space="0" w:sz="4" w:val="single"/>
            </w:tcBorders>
            <w:shd w:color="000000" w:fill="FFFFFF" w:val="clear"/>
            <w:noWrap/>
            <w:vAlign w:val="bottom"/>
            <w:hideMark/>
          </w:tcPr>
          <w:p w:rsidP="005C7DF7" w:rsidR="004855F2" w:rsidRDefault="00343A50" w:rsidRPr="00854688">
            <w:pPr>
              <w:spacing w:after="0" w:line="240" w:lineRule="auto"/>
              <w:jc w:val="right"/>
              <w:rPr>
                <w:rFonts w:ascii="Verdana" w:cs="Calibri" w:eastAsia="Times New Roman" w:hAnsi="Verdana"/>
                <w:color w:val="000000"/>
                <w:sz w:val="20"/>
                <w:szCs w:val="20"/>
                <w:lang w:eastAsia="fr-FR"/>
              </w:rPr>
            </w:pPr>
            <w:r w:rsidRPr="00854688">
              <w:rPr>
                <w:rFonts w:ascii="Verdana" w:cs="Calibri" w:eastAsia="Times New Roman" w:hAnsi="Verdana"/>
                <w:color w:val="000000"/>
                <w:sz w:val="20"/>
                <w:szCs w:val="20"/>
                <w:lang w:eastAsia="fr-FR"/>
              </w:rPr>
              <w:t>1,69</w:t>
            </w:r>
            <w:r w:rsidR="004855F2" w:rsidRPr="00854688">
              <w:rPr>
                <w:rFonts w:ascii="Verdana" w:cs="Calibri" w:eastAsia="Times New Roman" w:hAnsi="Verdana"/>
                <w:color w:val="000000"/>
                <w:sz w:val="20"/>
                <w:szCs w:val="20"/>
                <w:lang w:eastAsia="fr-FR"/>
              </w:rPr>
              <w:t>%</w:t>
            </w:r>
          </w:p>
        </w:tc>
        <w:tc>
          <w:tcPr>
            <w:tcW w:type="dxa" w:w="1466"/>
            <w:tcBorders>
              <w:top w:val="nil"/>
              <w:left w:val="nil"/>
              <w:bottom w:color="auto" w:space="0" w:sz="4" w:val="single"/>
              <w:right w:color="auto" w:space="0" w:sz="4" w:val="single"/>
            </w:tcBorders>
            <w:shd w:color="000000" w:fill="FFFFFF" w:val="clear"/>
            <w:noWrap/>
            <w:vAlign w:val="bottom"/>
            <w:hideMark/>
          </w:tcPr>
          <w:p w:rsidP="005C7DF7" w:rsidR="004855F2" w:rsidRDefault="00343A50" w:rsidRPr="00854688">
            <w:pPr>
              <w:spacing w:after="0" w:line="240" w:lineRule="auto"/>
              <w:jc w:val="right"/>
              <w:rPr>
                <w:rFonts w:ascii="Verdana" w:cs="Calibri" w:eastAsia="Times New Roman" w:hAnsi="Verdana"/>
                <w:color w:val="000000"/>
                <w:sz w:val="20"/>
                <w:szCs w:val="20"/>
                <w:lang w:eastAsia="fr-FR"/>
              </w:rPr>
            </w:pPr>
            <w:r w:rsidRPr="00854688">
              <w:rPr>
                <w:rFonts w:ascii="Verdana" w:cs="Calibri" w:eastAsia="Times New Roman" w:hAnsi="Verdana"/>
                <w:color w:val="000000"/>
                <w:sz w:val="20"/>
                <w:szCs w:val="20"/>
                <w:lang w:eastAsia="fr-FR"/>
              </w:rPr>
              <w:t>57,93</w:t>
            </w:r>
            <w:r w:rsidR="004855F2" w:rsidRPr="00854688">
              <w:rPr>
                <w:rFonts w:ascii="Verdana" w:cs="Calibri" w:eastAsia="Times New Roman" w:hAnsi="Verdana"/>
                <w:color w:val="000000"/>
                <w:sz w:val="20"/>
                <w:szCs w:val="20"/>
                <w:lang w:eastAsia="fr-FR"/>
              </w:rPr>
              <w:t xml:space="preserve"> €</w:t>
            </w:r>
          </w:p>
        </w:tc>
        <w:tc>
          <w:tcPr>
            <w:tcW w:type="dxa" w:w="1087"/>
            <w:tcBorders>
              <w:top w:val="nil"/>
              <w:left w:val="nil"/>
              <w:bottom w:color="auto" w:space="0" w:sz="4" w:val="single"/>
              <w:right w:color="auto" w:space="0" w:sz="4" w:val="single"/>
            </w:tcBorders>
            <w:shd w:color="000000" w:fill="FFFFFF" w:val="clear"/>
            <w:noWrap/>
            <w:vAlign w:val="bottom"/>
            <w:hideMark/>
          </w:tcPr>
          <w:p w:rsidP="005C7DF7" w:rsidR="004855F2" w:rsidRDefault="00343A50" w:rsidRPr="00854688">
            <w:pPr>
              <w:spacing w:after="0" w:line="240" w:lineRule="auto"/>
              <w:jc w:val="right"/>
              <w:rPr>
                <w:rFonts w:ascii="Verdana" w:cs="Calibri" w:eastAsia="Times New Roman" w:hAnsi="Verdana"/>
                <w:color w:val="000000"/>
                <w:sz w:val="20"/>
                <w:szCs w:val="20"/>
                <w:lang w:eastAsia="fr-FR"/>
              </w:rPr>
            </w:pPr>
            <w:r w:rsidRPr="00854688">
              <w:rPr>
                <w:rFonts w:ascii="Verdana" w:cs="Calibri" w:eastAsia="Times New Roman" w:hAnsi="Verdana"/>
                <w:color w:val="000000"/>
                <w:sz w:val="20"/>
                <w:szCs w:val="20"/>
                <w:lang w:eastAsia="fr-FR"/>
              </w:rPr>
              <w:t>40,65</w:t>
            </w:r>
            <w:r w:rsidR="004855F2" w:rsidRPr="00854688">
              <w:rPr>
                <w:rFonts w:ascii="Verdana" w:cs="Calibri" w:eastAsia="Times New Roman" w:hAnsi="Verdana"/>
                <w:color w:val="000000"/>
                <w:sz w:val="20"/>
                <w:szCs w:val="20"/>
                <w:lang w:eastAsia="fr-FR"/>
              </w:rPr>
              <w:t xml:space="preserve"> €</w:t>
            </w:r>
          </w:p>
        </w:tc>
        <w:tc>
          <w:tcPr>
            <w:tcW w:type="dxa" w:w="1606"/>
            <w:tcBorders>
              <w:top w:val="nil"/>
              <w:left w:val="nil"/>
              <w:bottom w:color="auto" w:space="0" w:sz="4" w:val="single"/>
              <w:right w:color="auto" w:space="0" w:sz="4" w:val="single"/>
            </w:tcBorders>
            <w:shd w:color="000000" w:fill="FFFFFF" w:val="clear"/>
            <w:noWrap/>
            <w:vAlign w:val="bottom"/>
            <w:hideMark/>
          </w:tcPr>
          <w:p w:rsidP="005C7DF7" w:rsidR="004855F2" w:rsidRDefault="004855F2" w:rsidRPr="00854688">
            <w:pPr>
              <w:spacing w:after="0" w:line="240" w:lineRule="auto"/>
              <w:jc w:val="right"/>
              <w:rPr>
                <w:rFonts w:ascii="Verdana" w:cs="Calibri" w:eastAsia="Times New Roman" w:hAnsi="Verdana"/>
                <w:color w:val="000000"/>
                <w:sz w:val="20"/>
                <w:szCs w:val="20"/>
                <w:lang w:eastAsia="fr-FR"/>
              </w:rPr>
            </w:pPr>
            <w:r w:rsidRPr="00854688">
              <w:rPr>
                <w:rFonts w:ascii="Verdana" w:cs="Calibri" w:eastAsia="Times New Roman" w:hAnsi="Verdana"/>
                <w:color w:val="000000"/>
                <w:sz w:val="20"/>
                <w:szCs w:val="20"/>
                <w:lang w:eastAsia="fr-FR"/>
              </w:rPr>
              <w:t>17,28 €</w:t>
            </w:r>
          </w:p>
        </w:tc>
      </w:tr>
      <w:tr w:rsidR="004855F2" w:rsidRPr="00854688" w:rsidTr="005C7DF7">
        <w:trPr>
          <w:trHeight w:val="255"/>
        </w:trPr>
        <w:tc>
          <w:tcPr>
            <w:tcW w:type="dxa" w:w="3114"/>
            <w:tcBorders>
              <w:top w:val="nil"/>
              <w:left w:color="auto" w:space="0" w:sz="4" w:val="single"/>
              <w:bottom w:color="auto" w:space="0" w:sz="4" w:val="single"/>
              <w:right w:color="auto" w:space="0" w:sz="4" w:val="single"/>
            </w:tcBorders>
            <w:shd w:color="000000" w:fill="FFFFFF" w:val="clear"/>
            <w:noWrap/>
            <w:vAlign w:val="bottom"/>
            <w:hideMark/>
          </w:tcPr>
          <w:p w:rsidP="005C7DF7" w:rsidR="004855F2" w:rsidRDefault="004855F2" w:rsidRPr="00854688">
            <w:pPr>
              <w:spacing w:after="0" w:line="240" w:lineRule="auto"/>
              <w:rPr>
                <w:rFonts w:ascii="Verdana" w:cs="Calibri" w:eastAsia="Times New Roman" w:hAnsi="Verdana"/>
                <w:color w:val="000000"/>
                <w:sz w:val="20"/>
                <w:szCs w:val="20"/>
                <w:lang w:eastAsia="fr-FR"/>
              </w:rPr>
            </w:pPr>
            <w:r w:rsidRPr="00854688">
              <w:rPr>
                <w:rFonts w:ascii="Verdana" w:cs="Calibri" w:eastAsia="Times New Roman" w:hAnsi="Verdana"/>
                <w:color w:val="000000"/>
                <w:sz w:val="20"/>
                <w:szCs w:val="20"/>
                <w:lang w:eastAsia="fr-FR"/>
              </w:rPr>
              <w:t>Duo</w:t>
            </w:r>
            <w:r w:rsidR="00343A50" w:rsidRPr="00854688">
              <w:rPr>
                <w:rFonts w:ascii="Verdana" w:cs="Calibri" w:eastAsia="Times New Roman" w:hAnsi="Verdana"/>
                <w:color w:val="000000"/>
                <w:sz w:val="20"/>
                <w:szCs w:val="20"/>
                <w:lang w:eastAsia="fr-FR"/>
              </w:rPr>
              <w:t xml:space="preserve"> facultatif</w:t>
            </w:r>
          </w:p>
        </w:tc>
        <w:tc>
          <w:tcPr>
            <w:tcW w:type="dxa" w:w="1276"/>
            <w:tcBorders>
              <w:top w:val="nil"/>
              <w:left w:val="nil"/>
              <w:bottom w:color="auto" w:space="0" w:sz="4" w:val="single"/>
              <w:right w:color="auto" w:space="0" w:sz="4" w:val="single"/>
            </w:tcBorders>
            <w:shd w:color="000000" w:fill="FFFFFF" w:val="clear"/>
            <w:noWrap/>
            <w:vAlign w:val="bottom"/>
            <w:hideMark/>
          </w:tcPr>
          <w:p w:rsidP="005C7DF7" w:rsidR="004855F2" w:rsidRDefault="00343A50" w:rsidRPr="00854688">
            <w:pPr>
              <w:spacing w:after="0" w:line="240" w:lineRule="auto"/>
              <w:jc w:val="right"/>
              <w:rPr>
                <w:rFonts w:ascii="Verdana" w:cs="Calibri" w:eastAsia="Times New Roman" w:hAnsi="Verdana"/>
                <w:color w:val="000000"/>
                <w:sz w:val="20"/>
                <w:szCs w:val="20"/>
                <w:lang w:eastAsia="fr-FR"/>
              </w:rPr>
            </w:pPr>
            <w:r w:rsidRPr="00854688">
              <w:rPr>
                <w:rFonts w:ascii="Verdana" w:cs="Calibri" w:eastAsia="Times New Roman" w:hAnsi="Verdana"/>
                <w:color w:val="000000"/>
                <w:sz w:val="20"/>
                <w:szCs w:val="20"/>
                <w:lang w:eastAsia="fr-FR"/>
              </w:rPr>
              <w:t>2,91</w:t>
            </w:r>
            <w:r w:rsidR="004855F2" w:rsidRPr="00854688">
              <w:rPr>
                <w:rFonts w:ascii="Verdana" w:cs="Calibri" w:eastAsia="Times New Roman" w:hAnsi="Verdana"/>
                <w:color w:val="000000"/>
                <w:sz w:val="20"/>
                <w:szCs w:val="20"/>
                <w:lang w:eastAsia="fr-FR"/>
              </w:rPr>
              <w:t>%</w:t>
            </w:r>
          </w:p>
        </w:tc>
        <w:tc>
          <w:tcPr>
            <w:tcW w:type="dxa" w:w="1466"/>
            <w:tcBorders>
              <w:top w:val="nil"/>
              <w:left w:val="nil"/>
              <w:bottom w:color="auto" w:space="0" w:sz="4" w:val="single"/>
              <w:right w:color="auto" w:space="0" w:sz="4" w:val="single"/>
            </w:tcBorders>
            <w:shd w:color="000000" w:fill="FFFFFF" w:val="clear"/>
            <w:noWrap/>
            <w:vAlign w:val="bottom"/>
            <w:hideMark/>
          </w:tcPr>
          <w:p w:rsidP="005C7DF7" w:rsidR="004855F2" w:rsidRDefault="00343A50" w:rsidRPr="00854688">
            <w:pPr>
              <w:spacing w:after="0" w:line="240" w:lineRule="auto"/>
              <w:jc w:val="right"/>
              <w:rPr>
                <w:rFonts w:ascii="Verdana" w:cs="Calibri" w:eastAsia="Times New Roman" w:hAnsi="Verdana"/>
                <w:color w:val="000000"/>
                <w:sz w:val="20"/>
                <w:szCs w:val="20"/>
                <w:lang w:eastAsia="fr-FR"/>
              </w:rPr>
            </w:pPr>
            <w:r w:rsidRPr="00854688">
              <w:rPr>
                <w:rFonts w:ascii="Verdana" w:cs="Calibri" w:eastAsia="Times New Roman" w:hAnsi="Verdana"/>
                <w:color w:val="000000"/>
                <w:sz w:val="20"/>
                <w:szCs w:val="20"/>
                <w:lang w:eastAsia="fr-FR"/>
              </w:rPr>
              <w:t>99,75</w:t>
            </w:r>
            <w:r w:rsidR="004855F2" w:rsidRPr="00854688">
              <w:rPr>
                <w:rFonts w:ascii="Verdana" w:cs="Calibri" w:eastAsia="Times New Roman" w:hAnsi="Verdana"/>
                <w:color w:val="000000"/>
                <w:sz w:val="20"/>
                <w:szCs w:val="20"/>
                <w:lang w:eastAsia="fr-FR"/>
              </w:rPr>
              <w:t xml:space="preserve"> €</w:t>
            </w:r>
          </w:p>
        </w:tc>
        <w:tc>
          <w:tcPr>
            <w:tcW w:type="dxa" w:w="1087"/>
            <w:tcBorders>
              <w:top w:val="nil"/>
              <w:left w:val="nil"/>
              <w:bottom w:color="auto" w:space="0" w:sz="4" w:val="single"/>
              <w:right w:color="auto" w:space="0" w:sz="4" w:val="single"/>
            </w:tcBorders>
            <w:shd w:color="000000" w:fill="FFFFFF" w:val="clear"/>
            <w:noWrap/>
            <w:vAlign w:val="bottom"/>
            <w:hideMark/>
          </w:tcPr>
          <w:p w:rsidP="005C7DF7" w:rsidR="004855F2" w:rsidRDefault="00343A50" w:rsidRPr="00854688">
            <w:pPr>
              <w:spacing w:after="0" w:line="240" w:lineRule="auto"/>
              <w:jc w:val="right"/>
              <w:rPr>
                <w:rFonts w:ascii="Verdana" w:cs="Calibri" w:eastAsia="Times New Roman" w:hAnsi="Verdana"/>
                <w:color w:val="000000"/>
                <w:sz w:val="20"/>
                <w:szCs w:val="20"/>
                <w:lang w:eastAsia="fr-FR"/>
              </w:rPr>
            </w:pPr>
            <w:r w:rsidRPr="00854688">
              <w:rPr>
                <w:rFonts w:ascii="Verdana" w:cs="Calibri" w:eastAsia="Times New Roman" w:hAnsi="Verdana"/>
                <w:color w:val="000000"/>
                <w:sz w:val="20"/>
                <w:szCs w:val="20"/>
                <w:lang w:eastAsia="fr-FR"/>
              </w:rPr>
              <w:t>40,65</w:t>
            </w:r>
            <w:r w:rsidR="004855F2" w:rsidRPr="00854688">
              <w:rPr>
                <w:rFonts w:ascii="Verdana" w:cs="Calibri" w:eastAsia="Times New Roman" w:hAnsi="Verdana"/>
                <w:color w:val="000000"/>
                <w:sz w:val="20"/>
                <w:szCs w:val="20"/>
                <w:lang w:eastAsia="fr-FR"/>
              </w:rPr>
              <w:t xml:space="preserve"> €</w:t>
            </w:r>
          </w:p>
        </w:tc>
        <w:tc>
          <w:tcPr>
            <w:tcW w:type="dxa" w:w="1606"/>
            <w:tcBorders>
              <w:top w:val="nil"/>
              <w:left w:val="nil"/>
              <w:bottom w:color="auto" w:space="0" w:sz="4" w:val="single"/>
              <w:right w:color="auto" w:space="0" w:sz="4" w:val="single"/>
            </w:tcBorders>
            <w:shd w:color="000000" w:fill="FFFFFF" w:val="clear"/>
            <w:noWrap/>
            <w:vAlign w:val="bottom"/>
            <w:hideMark/>
          </w:tcPr>
          <w:p w:rsidP="005C7DF7" w:rsidR="004855F2" w:rsidRDefault="004855F2" w:rsidRPr="00854688">
            <w:pPr>
              <w:spacing w:after="0" w:line="240" w:lineRule="auto"/>
              <w:jc w:val="right"/>
              <w:rPr>
                <w:rFonts w:ascii="Verdana" w:cs="Calibri" w:eastAsia="Times New Roman" w:hAnsi="Verdana"/>
                <w:color w:val="000000"/>
                <w:sz w:val="20"/>
                <w:szCs w:val="20"/>
                <w:lang w:eastAsia="fr-FR"/>
              </w:rPr>
            </w:pPr>
            <w:r w:rsidRPr="00854688">
              <w:rPr>
                <w:rFonts w:ascii="Verdana" w:cs="Calibri" w:eastAsia="Times New Roman" w:hAnsi="Verdana"/>
                <w:color w:val="000000"/>
                <w:sz w:val="20"/>
                <w:szCs w:val="20"/>
                <w:lang w:eastAsia="fr-FR"/>
              </w:rPr>
              <w:t>59,10 €</w:t>
            </w:r>
          </w:p>
        </w:tc>
      </w:tr>
      <w:tr w:rsidR="004855F2" w:rsidRPr="00854688" w:rsidTr="005C7DF7">
        <w:trPr>
          <w:trHeight w:val="255"/>
        </w:trPr>
        <w:tc>
          <w:tcPr>
            <w:tcW w:type="dxa" w:w="3114"/>
            <w:tcBorders>
              <w:top w:val="nil"/>
              <w:left w:color="auto" w:space="0" w:sz="4" w:val="single"/>
              <w:bottom w:color="auto" w:space="0" w:sz="4" w:val="single"/>
              <w:right w:color="auto" w:space="0" w:sz="4" w:val="single"/>
            </w:tcBorders>
            <w:shd w:color="000000" w:fill="FFFFFF" w:val="clear"/>
            <w:noWrap/>
            <w:vAlign w:val="bottom"/>
            <w:hideMark/>
          </w:tcPr>
          <w:p w:rsidP="005C7DF7" w:rsidR="004855F2" w:rsidRDefault="004855F2" w:rsidRPr="00854688">
            <w:pPr>
              <w:spacing w:after="0" w:line="240" w:lineRule="auto"/>
              <w:rPr>
                <w:rFonts w:ascii="Verdana" w:cs="Calibri" w:eastAsia="Times New Roman" w:hAnsi="Verdana"/>
                <w:color w:val="000000"/>
                <w:sz w:val="20"/>
                <w:szCs w:val="20"/>
                <w:lang w:eastAsia="fr-FR"/>
              </w:rPr>
            </w:pPr>
            <w:r w:rsidRPr="00854688">
              <w:rPr>
                <w:rFonts w:ascii="Verdana" w:cs="Calibri" w:eastAsia="Times New Roman" w:hAnsi="Verdana"/>
                <w:color w:val="000000"/>
                <w:sz w:val="20"/>
                <w:szCs w:val="20"/>
                <w:lang w:eastAsia="fr-FR"/>
              </w:rPr>
              <w:t>Famille</w:t>
            </w:r>
            <w:r w:rsidR="00343A50" w:rsidRPr="00854688">
              <w:rPr>
                <w:rFonts w:ascii="Verdana" w:cs="Calibri" w:eastAsia="Times New Roman" w:hAnsi="Verdana"/>
                <w:color w:val="000000"/>
                <w:sz w:val="20"/>
                <w:szCs w:val="20"/>
                <w:lang w:eastAsia="fr-FR"/>
              </w:rPr>
              <w:t xml:space="preserve"> facultatif</w:t>
            </w:r>
          </w:p>
        </w:tc>
        <w:tc>
          <w:tcPr>
            <w:tcW w:type="dxa" w:w="1276"/>
            <w:tcBorders>
              <w:top w:val="nil"/>
              <w:left w:val="nil"/>
              <w:bottom w:color="auto" w:space="0" w:sz="4" w:val="single"/>
              <w:right w:color="auto" w:space="0" w:sz="4" w:val="single"/>
            </w:tcBorders>
            <w:shd w:color="000000" w:fill="FFFFFF" w:val="clear"/>
            <w:noWrap/>
            <w:vAlign w:val="bottom"/>
            <w:hideMark/>
          </w:tcPr>
          <w:p w:rsidP="005C7DF7" w:rsidR="004855F2" w:rsidRDefault="00343A50" w:rsidRPr="00854688">
            <w:pPr>
              <w:spacing w:after="0" w:line="240" w:lineRule="auto"/>
              <w:jc w:val="right"/>
              <w:rPr>
                <w:rFonts w:ascii="Verdana" w:cs="Calibri" w:eastAsia="Times New Roman" w:hAnsi="Verdana"/>
                <w:color w:val="000000"/>
                <w:sz w:val="20"/>
                <w:szCs w:val="20"/>
                <w:lang w:eastAsia="fr-FR"/>
              </w:rPr>
            </w:pPr>
            <w:r w:rsidRPr="00854688">
              <w:rPr>
                <w:rFonts w:ascii="Verdana" w:cs="Calibri" w:eastAsia="Times New Roman" w:hAnsi="Verdana"/>
                <w:color w:val="000000"/>
                <w:sz w:val="20"/>
                <w:szCs w:val="20"/>
                <w:lang w:eastAsia="fr-FR"/>
              </w:rPr>
              <w:t>4,25</w:t>
            </w:r>
            <w:r w:rsidR="004855F2" w:rsidRPr="00854688">
              <w:rPr>
                <w:rFonts w:ascii="Verdana" w:cs="Calibri" w:eastAsia="Times New Roman" w:hAnsi="Verdana"/>
                <w:color w:val="000000"/>
                <w:sz w:val="20"/>
                <w:szCs w:val="20"/>
                <w:lang w:eastAsia="fr-FR"/>
              </w:rPr>
              <w:t>%</w:t>
            </w:r>
          </w:p>
        </w:tc>
        <w:tc>
          <w:tcPr>
            <w:tcW w:type="dxa" w:w="1466"/>
            <w:tcBorders>
              <w:top w:val="nil"/>
              <w:left w:val="nil"/>
              <w:bottom w:color="auto" w:space="0" w:sz="4" w:val="single"/>
              <w:right w:color="auto" w:space="0" w:sz="4" w:val="single"/>
            </w:tcBorders>
            <w:shd w:color="000000" w:fill="FFFFFF" w:val="clear"/>
            <w:noWrap/>
            <w:vAlign w:val="bottom"/>
            <w:hideMark/>
          </w:tcPr>
          <w:p w:rsidP="005C7DF7" w:rsidR="004855F2" w:rsidRDefault="00343A50" w:rsidRPr="00854688">
            <w:pPr>
              <w:spacing w:after="0" w:line="240" w:lineRule="auto"/>
              <w:jc w:val="right"/>
              <w:rPr>
                <w:rFonts w:ascii="Verdana" w:cs="Calibri" w:eastAsia="Times New Roman" w:hAnsi="Verdana"/>
                <w:color w:val="000000"/>
                <w:sz w:val="20"/>
                <w:szCs w:val="20"/>
                <w:lang w:eastAsia="fr-FR"/>
              </w:rPr>
            </w:pPr>
            <w:r w:rsidRPr="00854688">
              <w:rPr>
                <w:rFonts w:ascii="Verdana" w:cs="Calibri" w:eastAsia="Times New Roman" w:hAnsi="Verdana"/>
                <w:color w:val="000000"/>
                <w:sz w:val="20"/>
                <w:szCs w:val="20"/>
                <w:lang w:eastAsia="fr-FR"/>
              </w:rPr>
              <w:t>145,69</w:t>
            </w:r>
            <w:r w:rsidR="004855F2" w:rsidRPr="00854688">
              <w:rPr>
                <w:rFonts w:ascii="Verdana" w:cs="Calibri" w:eastAsia="Times New Roman" w:hAnsi="Verdana"/>
                <w:color w:val="000000"/>
                <w:sz w:val="20"/>
                <w:szCs w:val="20"/>
                <w:lang w:eastAsia="fr-FR"/>
              </w:rPr>
              <w:t xml:space="preserve"> €</w:t>
            </w:r>
          </w:p>
        </w:tc>
        <w:tc>
          <w:tcPr>
            <w:tcW w:type="dxa" w:w="1087"/>
            <w:tcBorders>
              <w:top w:val="nil"/>
              <w:left w:val="nil"/>
              <w:bottom w:color="auto" w:space="0" w:sz="4" w:val="single"/>
              <w:right w:color="auto" w:space="0" w:sz="4" w:val="single"/>
            </w:tcBorders>
            <w:shd w:color="000000" w:fill="FFFFFF" w:val="clear"/>
            <w:noWrap/>
            <w:vAlign w:val="bottom"/>
            <w:hideMark/>
          </w:tcPr>
          <w:p w:rsidP="005C7DF7" w:rsidR="004855F2" w:rsidRDefault="00343A50" w:rsidRPr="00854688">
            <w:pPr>
              <w:spacing w:after="0" w:line="240" w:lineRule="auto"/>
              <w:jc w:val="right"/>
              <w:rPr>
                <w:rFonts w:ascii="Verdana" w:cs="Calibri" w:eastAsia="Times New Roman" w:hAnsi="Verdana"/>
                <w:color w:val="000000"/>
                <w:sz w:val="20"/>
                <w:szCs w:val="20"/>
                <w:lang w:eastAsia="fr-FR"/>
              </w:rPr>
            </w:pPr>
            <w:r w:rsidRPr="00854688">
              <w:rPr>
                <w:rFonts w:ascii="Verdana" w:cs="Calibri" w:eastAsia="Times New Roman" w:hAnsi="Verdana"/>
                <w:color w:val="000000"/>
                <w:sz w:val="20"/>
                <w:szCs w:val="20"/>
                <w:lang w:eastAsia="fr-FR"/>
              </w:rPr>
              <w:t>40,65</w:t>
            </w:r>
            <w:r w:rsidR="004855F2" w:rsidRPr="00854688">
              <w:rPr>
                <w:rFonts w:ascii="Verdana" w:cs="Calibri" w:eastAsia="Times New Roman" w:hAnsi="Verdana"/>
                <w:color w:val="000000"/>
                <w:sz w:val="20"/>
                <w:szCs w:val="20"/>
                <w:lang w:eastAsia="fr-FR"/>
              </w:rPr>
              <w:t xml:space="preserve"> €</w:t>
            </w:r>
          </w:p>
        </w:tc>
        <w:tc>
          <w:tcPr>
            <w:tcW w:type="dxa" w:w="1606"/>
            <w:tcBorders>
              <w:top w:val="nil"/>
              <w:left w:val="nil"/>
              <w:bottom w:color="auto" w:space="0" w:sz="4" w:val="single"/>
              <w:right w:color="auto" w:space="0" w:sz="4" w:val="single"/>
            </w:tcBorders>
            <w:shd w:color="000000" w:fill="FFFFFF" w:val="clear"/>
            <w:noWrap/>
            <w:vAlign w:val="bottom"/>
            <w:hideMark/>
          </w:tcPr>
          <w:p w:rsidP="005C7DF7" w:rsidR="004855F2" w:rsidRDefault="004855F2" w:rsidRPr="00854688">
            <w:pPr>
              <w:spacing w:after="0" w:line="240" w:lineRule="auto"/>
              <w:jc w:val="right"/>
              <w:rPr>
                <w:rFonts w:ascii="Verdana" w:cs="Calibri" w:eastAsia="Times New Roman" w:hAnsi="Verdana"/>
                <w:color w:val="000000"/>
                <w:sz w:val="20"/>
                <w:szCs w:val="20"/>
                <w:lang w:eastAsia="fr-FR"/>
              </w:rPr>
            </w:pPr>
            <w:r w:rsidRPr="00854688">
              <w:rPr>
                <w:rFonts w:ascii="Verdana" w:cs="Calibri" w:eastAsia="Times New Roman" w:hAnsi="Verdana"/>
                <w:color w:val="000000"/>
                <w:sz w:val="20"/>
                <w:szCs w:val="20"/>
                <w:lang w:eastAsia="fr-FR"/>
              </w:rPr>
              <w:t>105,04 €</w:t>
            </w:r>
          </w:p>
        </w:tc>
      </w:tr>
    </w:tbl>
    <w:p w:rsidP="00D6731C" w:rsidR="00D6731C" w:rsidRDefault="00343A50" w:rsidRPr="00854688">
      <w:pPr>
        <w:spacing w:after="0" w:line="240" w:lineRule="auto"/>
        <w:jc w:val="both"/>
        <w:rPr>
          <w:rFonts w:ascii="Verdana" w:hAnsi="Verdana"/>
          <w:bCs/>
          <w:sz w:val="20"/>
          <w:szCs w:val="20"/>
        </w:rPr>
      </w:pPr>
      <w:r w:rsidRPr="00854688">
        <w:rPr>
          <w:rFonts w:ascii="Verdana" w:hAnsi="Verdana"/>
          <w:bCs/>
          <w:sz w:val="20"/>
          <w:szCs w:val="20"/>
        </w:rPr>
        <w:t>PMSS 2021</w:t>
      </w:r>
      <w:r w:rsidR="004F2BCB" w:rsidRPr="00854688">
        <w:rPr>
          <w:rFonts w:ascii="Verdana" w:hAnsi="Verdana"/>
          <w:bCs/>
          <w:sz w:val="20"/>
          <w:szCs w:val="20"/>
        </w:rPr>
        <w:t> :</w:t>
      </w:r>
      <w:r w:rsidRPr="00854688">
        <w:rPr>
          <w:rFonts w:ascii="Verdana" w:hAnsi="Verdana"/>
          <w:bCs/>
          <w:sz w:val="20"/>
          <w:szCs w:val="20"/>
        </w:rPr>
        <w:t xml:space="preserve"> 3428 €</w:t>
      </w:r>
    </w:p>
    <w:p w:rsidP="00D6731C" w:rsidR="00343A50" w:rsidRDefault="00343A50" w:rsidRPr="00854688">
      <w:pPr>
        <w:spacing w:after="0" w:line="240" w:lineRule="auto"/>
        <w:jc w:val="both"/>
        <w:rPr>
          <w:rFonts w:ascii="Verdana" w:hAnsi="Verdana"/>
          <w:bCs/>
          <w:sz w:val="20"/>
          <w:szCs w:val="20"/>
        </w:rPr>
      </w:pPr>
    </w:p>
    <w:p w:rsidP="00D6731C" w:rsidR="006806E9" w:rsidRDefault="006806E9" w:rsidRPr="00854688">
      <w:pPr>
        <w:spacing w:after="0" w:line="240" w:lineRule="auto"/>
        <w:jc w:val="both"/>
        <w:rPr>
          <w:rFonts w:ascii="Verdana" w:hAnsi="Verdana"/>
          <w:bCs/>
          <w:sz w:val="20"/>
          <w:szCs w:val="20"/>
        </w:rPr>
      </w:pPr>
      <w:r w:rsidRPr="00854688">
        <w:rPr>
          <w:rFonts w:ascii="Verdana" w:hAnsi="Verdana"/>
          <w:bCs/>
          <w:sz w:val="20"/>
          <w:szCs w:val="20"/>
        </w:rPr>
        <w:t xml:space="preserve">Suite à une majoration </w:t>
      </w:r>
      <w:r w:rsidR="003C78A7" w:rsidRPr="00854688">
        <w:rPr>
          <w:rFonts w:ascii="Verdana" w:hAnsi="Verdana"/>
          <w:bCs/>
          <w:sz w:val="20"/>
          <w:szCs w:val="20"/>
        </w:rPr>
        <w:t xml:space="preserve">au 01/01/2022 </w:t>
      </w:r>
      <w:r w:rsidRPr="00854688">
        <w:rPr>
          <w:rFonts w:ascii="Verdana" w:hAnsi="Verdana"/>
          <w:bCs/>
          <w:sz w:val="20"/>
          <w:szCs w:val="20"/>
        </w:rPr>
        <w:t>de 13,5</w:t>
      </w:r>
      <w:r w:rsidR="003C78A7" w:rsidRPr="00854688">
        <w:rPr>
          <w:rFonts w:ascii="Verdana" w:hAnsi="Verdana"/>
          <w:bCs/>
          <w:sz w:val="20"/>
          <w:szCs w:val="20"/>
        </w:rPr>
        <w:t>0</w:t>
      </w:r>
      <w:r w:rsidRPr="00854688">
        <w:rPr>
          <w:rFonts w:ascii="Verdana" w:hAnsi="Verdana"/>
          <w:bCs/>
          <w:sz w:val="20"/>
          <w:szCs w:val="20"/>
        </w:rPr>
        <w:t xml:space="preserve"> % des taux de cotisations du contrat d’assurance « remboursement de frais de santé</w:t>
      </w:r>
      <w:r w:rsidR="003C78A7" w:rsidRPr="00854688">
        <w:rPr>
          <w:rFonts w:ascii="Verdana" w:hAnsi="Verdana"/>
          <w:bCs/>
          <w:sz w:val="20"/>
          <w:szCs w:val="20"/>
        </w:rPr>
        <w:t> »</w:t>
      </w:r>
      <w:r w:rsidRPr="00854688">
        <w:rPr>
          <w:rFonts w:ascii="Verdana" w:hAnsi="Verdana"/>
          <w:bCs/>
          <w:sz w:val="20"/>
          <w:szCs w:val="20"/>
        </w:rPr>
        <w:t xml:space="preserve">, la Direction a établi </w:t>
      </w:r>
      <w:r w:rsidR="003C78A7" w:rsidRPr="00854688">
        <w:rPr>
          <w:rFonts w:ascii="Verdana" w:hAnsi="Verdana"/>
          <w:bCs/>
          <w:sz w:val="20"/>
          <w:szCs w:val="20"/>
        </w:rPr>
        <w:t xml:space="preserve">dans un premier temps pour une période allant du 01/01/2022 au 31/03/2022, </w:t>
      </w:r>
      <w:r w:rsidRPr="00854688">
        <w:rPr>
          <w:rFonts w:ascii="Verdana" w:hAnsi="Verdana"/>
          <w:bCs/>
          <w:sz w:val="20"/>
          <w:szCs w:val="20"/>
        </w:rPr>
        <w:t xml:space="preserve">une Décision Unilatérale à durée déterminée venant </w:t>
      </w:r>
      <w:r w:rsidR="003C78A7" w:rsidRPr="00854688">
        <w:rPr>
          <w:rFonts w:ascii="Verdana" w:hAnsi="Verdana"/>
          <w:bCs/>
          <w:sz w:val="20"/>
          <w:szCs w:val="20"/>
        </w:rPr>
        <w:t>compléter la décision unilatérale à ce sujet en vigueur depuis le 01/01/2021</w:t>
      </w:r>
      <w:r w:rsidR="00D07B7B" w:rsidRPr="00854688">
        <w:rPr>
          <w:rFonts w:ascii="Verdana" w:hAnsi="Verdana"/>
          <w:bCs/>
          <w:sz w:val="20"/>
          <w:szCs w:val="20"/>
        </w:rPr>
        <w:t xml:space="preserve"> et dans laquelle l’employeur a pris en charge l</w:t>
      </w:r>
      <w:r w:rsidR="004855F2" w:rsidRPr="00854688">
        <w:rPr>
          <w:rFonts w:ascii="Verdana" w:hAnsi="Verdana"/>
          <w:bCs/>
          <w:sz w:val="20"/>
          <w:szCs w:val="20"/>
        </w:rPr>
        <w:t xml:space="preserve">’augmentation </w:t>
      </w:r>
      <w:r w:rsidR="00D07B7B" w:rsidRPr="00854688">
        <w:rPr>
          <w:rFonts w:ascii="Verdana" w:hAnsi="Verdana"/>
          <w:bCs/>
          <w:sz w:val="20"/>
          <w:szCs w:val="20"/>
        </w:rPr>
        <w:t>dans son intégralité</w:t>
      </w:r>
      <w:r w:rsidR="004855F2" w:rsidRPr="00854688">
        <w:rPr>
          <w:rFonts w:ascii="Verdana" w:hAnsi="Verdana"/>
          <w:bCs/>
          <w:sz w:val="20"/>
          <w:szCs w:val="20"/>
        </w:rPr>
        <w:t>.</w:t>
      </w:r>
    </w:p>
    <w:p w:rsidP="00D6731C" w:rsidR="006806E9" w:rsidRDefault="006806E9" w:rsidRPr="00854688">
      <w:pPr>
        <w:spacing w:after="0" w:line="240" w:lineRule="auto"/>
        <w:jc w:val="both"/>
        <w:rPr>
          <w:rFonts w:ascii="Verdana" w:hAnsi="Verdana"/>
          <w:bCs/>
          <w:sz w:val="20"/>
          <w:szCs w:val="20"/>
        </w:rPr>
      </w:pPr>
    </w:p>
    <w:p w:rsidP="00D6731C" w:rsidR="006806E9" w:rsidRDefault="004855F2" w:rsidRPr="00854688">
      <w:pPr>
        <w:spacing w:after="0" w:line="240" w:lineRule="auto"/>
        <w:jc w:val="both"/>
        <w:rPr>
          <w:rFonts w:ascii="Verdana" w:hAnsi="Verdana"/>
          <w:bCs/>
          <w:sz w:val="20"/>
          <w:szCs w:val="20"/>
        </w:rPr>
      </w:pPr>
      <w:r w:rsidRPr="00854688">
        <w:rPr>
          <w:rFonts w:ascii="Verdana" w:hAnsi="Verdana"/>
          <w:bCs/>
          <w:sz w:val="20"/>
          <w:szCs w:val="20"/>
        </w:rPr>
        <w:t>A compter du 1</w:t>
      </w:r>
      <w:r w:rsidRPr="00854688">
        <w:rPr>
          <w:rFonts w:ascii="Verdana" w:hAnsi="Verdana"/>
          <w:bCs/>
          <w:sz w:val="20"/>
          <w:szCs w:val="20"/>
          <w:vertAlign w:val="superscript"/>
        </w:rPr>
        <w:t>er</w:t>
      </w:r>
      <w:r w:rsidRPr="00854688">
        <w:rPr>
          <w:rFonts w:ascii="Verdana" w:hAnsi="Verdana"/>
          <w:bCs/>
          <w:sz w:val="20"/>
          <w:szCs w:val="20"/>
        </w:rPr>
        <w:t xml:space="preserve"> Avril 2022, </w:t>
      </w:r>
      <w:r w:rsidR="00D07B7B" w:rsidRPr="00854688">
        <w:rPr>
          <w:rFonts w:ascii="Verdana" w:hAnsi="Verdana"/>
          <w:bCs/>
          <w:sz w:val="20"/>
          <w:szCs w:val="20"/>
        </w:rPr>
        <w:t>la part mutuelle employeur qui était uniformisée à 40,65 € pour les 3 catégories structurell</w:t>
      </w:r>
      <w:r w:rsidR="0024585B" w:rsidRPr="00854688">
        <w:rPr>
          <w:rFonts w:ascii="Verdana" w:hAnsi="Verdana"/>
          <w:bCs/>
          <w:sz w:val="20"/>
          <w:szCs w:val="20"/>
        </w:rPr>
        <w:t>es</w:t>
      </w:r>
      <w:r w:rsidR="00D07B7B" w:rsidRPr="00854688">
        <w:rPr>
          <w:rFonts w:ascii="Verdana" w:hAnsi="Verdana"/>
          <w:bCs/>
          <w:sz w:val="20"/>
          <w:szCs w:val="20"/>
        </w:rPr>
        <w:t xml:space="preserve"> (Isolé – Duo et Famille) passe à 51,50 € pour les 3 catégories</w:t>
      </w:r>
      <w:r w:rsidR="004F2BCB" w:rsidRPr="00854688">
        <w:rPr>
          <w:rFonts w:ascii="Verdana" w:hAnsi="Verdana"/>
          <w:bCs/>
          <w:sz w:val="20"/>
          <w:szCs w:val="20"/>
        </w:rPr>
        <w:t> : Isolé – Duo – Famille comme ci-après :</w:t>
      </w:r>
    </w:p>
    <w:p w:rsidP="00D6731C" w:rsidR="004F2BCB" w:rsidRDefault="004F2BCB" w:rsidRPr="00854688">
      <w:pPr>
        <w:spacing w:after="0" w:line="240" w:lineRule="auto"/>
        <w:jc w:val="both"/>
        <w:rPr>
          <w:rFonts w:ascii="Verdana" w:hAnsi="Verdana"/>
          <w:bCs/>
          <w:sz w:val="20"/>
          <w:szCs w:val="20"/>
        </w:rPr>
      </w:pPr>
    </w:p>
    <w:tbl>
      <w:tblPr>
        <w:tblW w:type="dxa" w:w="8549"/>
        <w:tblCellMar>
          <w:left w:type="dxa" w:w="70"/>
          <w:right w:type="dxa" w:w="70"/>
        </w:tblCellMar>
        <w:tblLook w:firstColumn="1" w:firstRow="1" w:lastColumn="0" w:lastRow="0" w:noHBand="0" w:noVBand="1" w:val="04A0"/>
      </w:tblPr>
      <w:tblGrid>
        <w:gridCol w:w="3114"/>
        <w:gridCol w:w="1276"/>
        <w:gridCol w:w="1474"/>
        <w:gridCol w:w="1087"/>
        <w:gridCol w:w="1606"/>
      </w:tblGrid>
      <w:tr w:rsidR="004F2BCB" w:rsidRPr="00854688" w:rsidTr="005C7DF7">
        <w:trPr>
          <w:trHeight w:val="1530"/>
        </w:trPr>
        <w:tc>
          <w:tcPr>
            <w:tcW w:type="dxa" w:w="3114"/>
            <w:tcBorders>
              <w:top w:color="auto" w:space="0" w:sz="4" w:val="single"/>
              <w:left w:color="auto" w:space="0" w:sz="4" w:val="single"/>
              <w:bottom w:color="auto" w:space="0" w:sz="4" w:val="single"/>
              <w:right w:color="auto" w:space="0" w:sz="4" w:val="single"/>
            </w:tcBorders>
            <w:shd w:color="000000" w:fill="FFFFFF" w:val="clear"/>
            <w:noWrap/>
            <w:vAlign w:val="bottom"/>
            <w:hideMark/>
          </w:tcPr>
          <w:p w:rsidP="005C7DF7" w:rsidR="004F2BCB" w:rsidRDefault="004F2BCB" w:rsidRPr="00854688">
            <w:pPr>
              <w:spacing w:after="0" w:line="240" w:lineRule="auto"/>
              <w:rPr>
                <w:rFonts w:ascii="Verdana" w:cs="Calibri" w:eastAsia="Times New Roman" w:hAnsi="Verdana"/>
                <w:color w:val="000000"/>
                <w:sz w:val="20"/>
                <w:szCs w:val="20"/>
                <w:lang w:eastAsia="fr-FR"/>
              </w:rPr>
            </w:pPr>
            <w:r w:rsidRPr="00854688">
              <w:rPr>
                <w:rFonts w:ascii="Verdana" w:cs="Calibri" w:eastAsia="Times New Roman" w:hAnsi="Verdana"/>
                <w:color w:val="000000"/>
                <w:sz w:val="20"/>
                <w:szCs w:val="20"/>
                <w:lang w:eastAsia="fr-FR"/>
              </w:rPr>
              <w:t>STRUCTURE</w:t>
            </w:r>
          </w:p>
        </w:tc>
        <w:tc>
          <w:tcPr>
            <w:tcW w:type="dxa" w:w="1276"/>
            <w:tcBorders>
              <w:top w:color="auto" w:space="0" w:sz="4" w:val="single"/>
              <w:left w:val="nil"/>
              <w:bottom w:color="auto" w:space="0" w:sz="4" w:val="single"/>
              <w:right w:color="auto" w:space="0" w:sz="4" w:val="single"/>
            </w:tcBorders>
            <w:shd w:color="000000" w:fill="FFFFFF" w:val="clear"/>
            <w:vAlign w:val="center"/>
            <w:hideMark/>
          </w:tcPr>
          <w:p w:rsidP="005C7DF7" w:rsidR="004F2BCB" w:rsidRDefault="004F2BCB" w:rsidRPr="00854688">
            <w:pPr>
              <w:spacing w:after="0" w:line="240" w:lineRule="auto"/>
              <w:jc w:val="center"/>
              <w:rPr>
                <w:rFonts w:ascii="Verdana" w:cs="Calibri" w:eastAsia="Times New Roman" w:hAnsi="Verdana"/>
                <w:color w:val="000000"/>
                <w:sz w:val="20"/>
                <w:szCs w:val="20"/>
                <w:lang w:eastAsia="fr-FR"/>
              </w:rPr>
            </w:pPr>
            <w:r w:rsidRPr="00854688">
              <w:rPr>
                <w:rFonts w:ascii="Verdana" w:cs="Calibri" w:eastAsia="Times New Roman" w:hAnsi="Verdana"/>
                <w:color w:val="000000"/>
                <w:sz w:val="20"/>
                <w:szCs w:val="20"/>
                <w:lang w:eastAsia="fr-FR"/>
              </w:rPr>
              <w:t>Cotisation globale en % PMSS</w:t>
            </w:r>
            <w:r w:rsidRPr="00854688">
              <w:rPr>
                <w:rFonts w:ascii="Verdana" w:cs="Calibri" w:eastAsia="Times New Roman" w:hAnsi="Verdana"/>
                <w:color w:val="000000"/>
                <w:sz w:val="20"/>
                <w:szCs w:val="20"/>
                <w:lang w:eastAsia="fr-FR"/>
              </w:rPr>
              <w:br/>
              <w:t>2022</w:t>
            </w:r>
          </w:p>
        </w:tc>
        <w:tc>
          <w:tcPr>
            <w:tcW w:type="dxa" w:w="1466"/>
            <w:tcBorders>
              <w:top w:color="auto" w:space="0" w:sz="4" w:val="single"/>
              <w:left w:val="nil"/>
              <w:bottom w:color="auto" w:space="0" w:sz="4" w:val="single"/>
              <w:right w:color="auto" w:space="0" w:sz="4" w:val="single"/>
            </w:tcBorders>
            <w:shd w:color="000000" w:fill="FFFFFF" w:val="clear"/>
            <w:vAlign w:val="center"/>
            <w:hideMark/>
          </w:tcPr>
          <w:p w:rsidP="005C7DF7" w:rsidR="004F2BCB" w:rsidRDefault="004F2BCB" w:rsidRPr="00854688">
            <w:pPr>
              <w:spacing w:after="0" w:line="240" w:lineRule="auto"/>
              <w:jc w:val="center"/>
              <w:rPr>
                <w:rFonts w:ascii="Verdana" w:cs="Calibri" w:eastAsia="Times New Roman" w:hAnsi="Verdana"/>
                <w:color w:val="000000"/>
                <w:sz w:val="20"/>
                <w:szCs w:val="20"/>
                <w:lang w:eastAsia="fr-FR"/>
              </w:rPr>
            </w:pPr>
            <w:r w:rsidRPr="00854688">
              <w:rPr>
                <w:rFonts w:ascii="Verdana" w:cs="Calibri" w:eastAsia="Times New Roman" w:hAnsi="Verdana"/>
                <w:color w:val="000000"/>
                <w:sz w:val="20"/>
                <w:szCs w:val="20"/>
                <w:lang w:eastAsia="fr-FR"/>
              </w:rPr>
              <w:t>A titre d'information cotisation globale 2022 en €</w:t>
            </w:r>
          </w:p>
        </w:tc>
        <w:tc>
          <w:tcPr>
            <w:tcW w:type="dxa" w:w="1087"/>
            <w:tcBorders>
              <w:top w:color="auto" w:space="0" w:sz="4" w:val="single"/>
              <w:left w:val="nil"/>
              <w:bottom w:color="auto" w:space="0" w:sz="4" w:val="single"/>
              <w:right w:color="auto" w:space="0" w:sz="4" w:val="single"/>
            </w:tcBorders>
            <w:shd w:color="000000" w:fill="FFFFFF" w:val="clear"/>
            <w:vAlign w:val="center"/>
            <w:hideMark/>
          </w:tcPr>
          <w:p w:rsidP="005C7DF7" w:rsidR="004F2BCB" w:rsidRDefault="004F2BCB" w:rsidRPr="00854688">
            <w:pPr>
              <w:spacing w:after="0" w:line="240" w:lineRule="auto"/>
              <w:jc w:val="center"/>
              <w:rPr>
                <w:rFonts w:ascii="Verdana" w:cs="Calibri" w:eastAsia="Times New Roman" w:hAnsi="Verdana"/>
                <w:color w:val="000000"/>
                <w:sz w:val="20"/>
                <w:szCs w:val="20"/>
                <w:lang w:eastAsia="fr-FR"/>
              </w:rPr>
            </w:pPr>
            <w:r w:rsidRPr="00854688">
              <w:rPr>
                <w:rFonts w:ascii="Verdana" w:cs="Calibri" w:eastAsia="Times New Roman" w:hAnsi="Verdana"/>
                <w:color w:val="000000"/>
                <w:sz w:val="20"/>
                <w:szCs w:val="20"/>
                <w:lang w:eastAsia="fr-FR"/>
              </w:rPr>
              <w:t>Part Patronale</w:t>
            </w:r>
          </w:p>
        </w:tc>
        <w:tc>
          <w:tcPr>
            <w:tcW w:type="dxa" w:w="1606"/>
            <w:tcBorders>
              <w:top w:color="auto" w:space="0" w:sz="4" w:val="single"/>
              <w:left w:val="nil"/>
              <w:bottom w:color="auto" w:space="0" w:sz="4" w:val="single"/>
              <w:right w:color="auto" w:space="0" w:sz="4" w:val="single"/>
            </w:tcBorders>
            <w:shd w:color="000000" w:fill="FFFFFF" w:val="clear"/>
            <w:vAlign w:val="center"/>
            <w:hideMark/>
          </w:tcPr>
          <w:p w:rsidP="005C7DF7" w:rsidR="004F2BCB" w:rsidRDefault="004F2BCB" w:rsidRPr="00854688">
            <w:pPr>
              <w:spacing w:after="0" w:line="240" w:lineRule="auto"/>
              <w:jc w:val="center"/>
              <w:rPr>
                <w:rFonts w:ascii="Verdana" w:cs="Calibri" w:eastAsia="Times New Roman" w:hAnsi="Verdana"/>
                <w:color w:val="000000"/>
                <w:sz w:val="20"/>
                <w:szCs w:val="20"/>
                <w:lang w:eastAsia="fr-FR"/>
              </w:rPr>
            </w:pPr>
            <w:r w:rsidRPr="00854688">
              <w:rPr>
                <w:rFonts w:ascii="Verdana" w:cs="Calibri" w:eastAsia="Times New Roman" w:hAnsi="Verdana"/>
                <w:color w:val="000000"/>
                <w:sz w:val="20"/>
                <w:szCs w:val="20"/>
                <w:lang w:eastAsia="fr-FR"/>
              </w:rPr>
              <w:t>A titre informatif, part salariale en €</w:t>
            </w:r>
          </w:p>
        </w:tc>
      </w:tr>
      <w:tr w:rsidR="004F2BCB" w:rsidRPr="00854688" w:rsidTr="005C7DF7">
        <w:trPr>
          <w:trHeight w:val="255"/>
        </w:trPr>
        <w:tc>
          <w:tcPr>
            <w:tcW w:type="dxa" w:w="3114"/>
            <w:tcBorders>
              <w:top w:val="nil"/>
              <w:left w:color="auto" w:space="0" w:sz="4" w:val="single"/>
              <w:bottom w:color="auto" w:space="0" w:sz="4" w:val="single"/>
              <w:right w:color="auto" w:space="0" w:sz="4" w:val="single"/>
            </w:tcBorders>
            <w:shd w:color="000000" w:fill="FFFFFF" w:val="clear"/>
            <w:noWrap/>
            <w:vAlign w:val="bottom"/>
            <w:hideMark/>
          </w:tcPr>
          <w:p w:rsidP="005C7DF7" w:rsidR="004F2BCB" w:rsidRDefault="004F2BCB" w:rsidRPr="00854688">
            <w:pPr>
              <w:spacing w:after="0" w:line="240" w:lineRule="auto"/>
              <w:rPr>
                <w:rFonts w:ascii="Verdana" w:cs="Calibri" w:eastAsia="Times New Roman" w:hAnsi="Verdana"/>
                <w:color w:val="000000"/>
                <w:sz w:val="20"/>
                <w:szCs w:val="20"/>
                <w:lang w:eastAsia="fr-FR"/>
              </w:rPr>
            </w:pPr>
            <w:r w:rsidRPr="00854688">
              <w:rPr>
                <w:rFonts w:ascii="Verdana" w:cs="Calibri" w:eastAsia="Times New Roman" w:hAnsi="Verdana"/>
                <w:color w:val="000000"/>
                <w:sz w:val="20"/>
                <w:szCs w:val="20"/>
                <w:lang w:eastAsia="fr-FR"/>
              </w:rPr>
              <w:t>Isolé</w:t>
            </w:r>
          </w:p>
        </w:tc>
        <w:tc>
          <w:tcPr>
            <w:tcW w:type="dxa" w:w="1276"/>
            <w:tcBorders>
              <w:top w:val="nil"/>
              <w:left w:val="nil"/>
              <w:bottom w:color="auto" w:space="0" w:sz="4" w:val="single"/>
              <w:right w:color="auto" w:space="0" w:sz="4" w:val="single"/>
            </w:tcBorders>
            <w:shd w:color="000000" w:fill="FFFFFF" w:val="clear"/>
            <w:noWrap/>
            <w:vAlign w:val="bottom"/>
            <w:hideMark/>
          </w:tcPr>
          <w:p w:rsidP="005C7DF7" w:rsidR="004F2BCB" w:rsidRDefault="004F2BCB" w:rsidRPr="00854688">
            <w:pPr>
              <w:spacing w:after="0" w:line="240" w:lineRule="auto"/>
              <w:jc w:val="right"/>
              <w:rPr>
                <w:rFonts w:ascii="Verdana" w:cs="Calibri" w:eastAsia="Times New Roman" w:hAnsi="Verdana"/>
                <w:color w:val="000000"/>
                <w:sz w:val="20"/>
                <w:szCs w:val="20"/>
                <w:lang w:eastAsia="fr-FR"/>
              </w:rPr>
            </w:pPr>
            <w:r w:rsidRPr="00854688">
              <w:rPr>
                <w:rFonts w:ascii="Verdana" w:cs="Calibri" w:eastAsia="Times New Roman" w:hAnsi="Verdana"/>
                <w:color w:val="000000"/>
                <w:sz w:val="20"/>
                <w:szCs w:val="20"/>
                <w:lang w:eastAsia="fr-FR"/>
              </w:rPr>
              <w:t>2,09%</w:t>
            </w:r>
          </w:p>
        </w:tc>
        <w:tc>
          <w:tcPr>
            <w:tcW w:type="dxa" w:w="1466"/>
            <w:tcBorders>
              <w:top w:val="nil"/>
              <w:left w:val="nil"/>
              <w:bottom w:color="auto" w:space="0" w:sz="4" w:val="single"/>
              <w:right w:color="auto" w:space="0" w:sz="4" w:val="single"/>
            </w:tcBorders>
            <w:shd w:color="000000" w:fill="FFFFFF" w:val="clear"/>
            <w:noWrap/>
            <w:vAlign w:val="bottom"/>
            <w:hideMark/>
          </w:tcPr>
          <w:p w:rsidP="005C7DF7" w:rsidR="004F2BCB" w:rsidRDefault="00261D3E" w:rsidRPr="00854688">
            <w:pPr>
              <w:spacing w:after="0" w:line="240" w:lineRule="auto"/>
              <w:jc w:val="right"/>
              <w:rPr>
                <w:rFonts w:ascii="Verdana" w:cs="Calibri" w:eastAsia="Times New Roman" w:hAnsi="Verdana"/>
                <w:color w:val="000000"/>
                <w:sz w:val="20"/>
                <w:szCs w:val="20"/>
                <w:lang w:eastAsia="fr-FR"/>
              </w:rPr>
            </w:pPr>
            <w:r>
              <w:rPr>
                <w:rFonts w:ascii="Verdana" w:cs="Calibri" w:eastAsia="Times New Roman" w:hAnsi="Verdana"/>
                <w:color w:val="000000"/>
                <w:sz w:val="20"/>
                <w:szCs w:val="20"/>
                <w:lang w:eastAsia="fr-FR"/>
              </w:rPr>
              <w:t>71,61</w:t>
            </w:r>
            <w:r w:rsidR="004F2BCB" w:rsidRPr="00854688">
              <w:rPr>
                <w:rFonts w:ascii="Verdana" w:cs="Calibri" w:eastAsia="Times New Roman" w:hAnsi="Verdana"/>
                <w:color w:val="000000"/>
                <w:sz w:val="20"/>
                <w:szCs w:val="20"/>
                <w:lang w:eastAsia="fr-FR"/>
              </w:rPr>
              <w:t xml:space="preserve"> €</w:t>
            </w:r>
          </w:p>
        </w:tc>
        <w:tc>
          <w:tcPr>
            <w:tcW w:type="dxa" w:w="1087"/>
            <w:tcBorders>
              <w:top w:val="nil"/>
              <w:left w:val="nil"/>
              <w:bottom w:color="auto" w:space="0" w:sz="4" w:val="single"/>
              <w:right w:color="auto" w:space="0" w:sz="4" w:val="single"/>
            </w:tcBorders>
            <w:shd w:color="000000" w:fill="FFFFFF" w:val="clear"/>
            <w:noWrap/>
            <w:vAlign w:val="bottom"/>
            <w:hideMark/>
          </w:tcPr>
          <w:p w:rsidP="005C7DF7" w:rsidR="004F2BCB" w:rsidRDefault="00261D3E" w:rsidRPr="00854688">
            <w:pPr>
              <w:spacing w:after="0" w:line="240" w:lineRule="auto"/>
              <w:jc w:val="right"/>
              <w:rPr>
                <w:rFonts w:ascii="Verdana" w:cs="Calibri" w:eastAsia="Times New Roman" w:hAnsi="Verdana"/>
                <w:color w:val="000000"/>
                <w:sz w:val="20"/>
                <w:szCs w:val="20"/>
                <w:lang w:eastAsia="fr-FR"/>
              </w:rPr>
            </w:pPr>
            <w:r>
              <w:rPr>
                <w:rFonts w:ascii="Verdana" w:cs="Calibri" w:eastAsia="Times New Roman" w:hAnsi="Verdana"/>
                <w:color w:val="000000"/>
                <w:sz w:val="20"/>
                <w:szCs w:val="20"/>
                <w:lang w:eastAsia="fr-FR"/>
              </w:rPr>
              <w:t>51,50</w:t>
            </w:r>
            <w:r w:rsidR="004F2BCB" w:rsidRPr="00854688">
              <w:rPr>
                <w:rFonts w:ascii="Verdana" w:cs="Calibri" w:eastAsia="Times New Roman" w:hAnsi="Verdana"/>
                <w:color w:val="000000"/>
                <w:sz w:val="20"/>
                <w:szCs w:val="20"/>
                <w:lang w:eastAsia="fr-FR"/>
              </w:rPr>
              <w:t xml:space="preserve"> €</w:t>
            </w:r>
          </w:p>
        </w:tc>
        <w:tc>
          <w:tcPr>
            <w:tcW w:type="dxa" w:w="1606"/>
            <w:tcBorders>
              <w:top w:val="nil"/>
              <w:left w:val="nil"/>
              <w:bottom w:color="auto" w:space="0" w:sz="4" w:val="single"/>
              <w:right w:color="auto" w:space="0" w:sz="4" w:val="single"/>
            </w:tcBorders>
            <w:shd w:color="000000" w:fill="FFFFFF" w:val="clear"/>
            <w:noWrap/>
            <w:vAlign w:val="bottom"/>
            <w:hideMark/>
          </w:tcPr>
          <w:p w:rsidP="005C7DF7" w:rsidR="004F2BCB" w:rsidRDefault="00261D3E" w:rsidRPr="00854688">
            <w:pPr>
              <w:spacing w:after="0" w:line="240" w:lineRule="auto"/>
              <w:jc w:val="right"/>
              <w:rPr>
                <w:rFonts w:ascii="Verdana" w:cs="Calibri" w:eastAsia="Times New Roman" w:hAnsi="Verdana"/>
                <w:color w:val="000000"/>
                <w:sz w:val="20"/>
                <w:szCs w:val="20"/>
                <w:lang w:eastAsia="fr-FR"/>
              </w:rPr>
            </w:pPr>
            <w:r>
              <w:rPr>
                <w:rFonts w:ascii="Verdana" w:cs="Calibri" w:eastAsia="Times New Roman" w:hAnsi="Verdana"/>
                <w:color w:val="000000"/>
                <w:sz w:val="20"/>
                <w:szCs w:val="20"/>
                <w:lang w:eastAsia="fr-FR"/>
              </w:rPr>
              <w:t>20,11</w:t>
            </w:r>
            <w:r w:rsidR="004F2BCB" w:rsidRPr="00854688">
              <w:rPr>
                <w:rFonts w:ascii="Verdana" w:cs="Calibri" w:eastAsia="Times New Roman" w:hAnsi="Verdana"/>
                <w:color w:val="000000"/>
                <w:sz w:val="20"/>
                <w:szCs w:val="20"/>
                <w:lang w:eastAsia="fr-FR"/>
              </w:rPr>
              <w:t xml:space="preserve"> €</w:t>
            </w:r>
          </w:p>
        </w:tc>
      </w:tr>
      <w:tr w:rsidR="004F2BCB" w:rsidRPr="00854688" w:rsidTr="005C7DF7">
        <w:trPr>
          <w:trHeight w:val="255"/>
        </w:trPr>
        <w:tc>
          <w:tcPr>
            <w:tcW w:type="dxa" w:w="3114"/>
            <w:tcBorders>
              <w:top w:val="nil"/>
              <w:left w:color="auto" w:space="0" w:sz="4" w:val="single"/>
              <w:bottom w:color="auto" w:space="0" w:sz="4" w:val="single"/>
              <w:right w:color="auto" w:space="0" w:sz="4" w:val="single"/>
            </w:tcBorders>
            <w:shd w:color="000000" w:fill="FFFFFF" w:val="clear"/>
            <w:noWrap/>
            <w:vAlign w:val="bottom"/>
            <w:hideMark/>
          </w:tcPr>
          <w:p w:rsidP="005C7DF7" w:rsidR="004F2BCB" w:rsidRDefault="004F2BCB" w:rsidRPr="00854688">
            <w:pPr>
              <w:spacing w:after="0" w:line="240" w:lineRule="auto"/>
              <w:rPr>
                <w:rFonts w:ascii="Verdana" w:cs="Calibri" w:eastAsia="Times New Roman" w:hAnsi="Verdana"/>
                <w:color w:val="000000"/>
                <w:sz w:val="20"/>
                <w:szCs w:val="20"/>
                <w:lang w:eastAsia="fr-FR"/>
              </w:rPr>
            </w:pPr>
            <w:r w:rsidRPr="00854688">
              <w:rPr>
                <w:rFonts w:ascii="Verdana" w:cs="Calibri" w:eastAsia="Times New Roman" w:hAnsi="Verdana"/>
                <w:color w:val="000000"/>
                <w:sz w:val="20"/>
                <w:szCs w:val="20"/>
                <w:lang w:eastAsia="fr-FR"/>
              </w:rPr>
              <w:t>Duo</w:t>
            </w:r>
          </w:p>
        </w:tc>
        <w:tc>
          <w:tcPr>
            <w:tcW w:type="dxa" w:w="1276"/>
            <w:tcBorders>
              <w:top w:val="nil"/>
              <w:left w:val="nil"/>
              <w:bottom w:color="auto" w:space="0" w:sz="4" w:val="single"/>
              <w:right w:color="auto" w:space="0" w:sz="4" w:val="single"/>
            </w:tcBorders>
            <w:shd w:color="000000" w:fill="FFFFFF" w:val="clear"/>
            <w:noWrap/>
            <w:vAlign w:val="bottom"/>
            <w:hideMark/>
          </w:tcPr>
          <w:p w:rsidP="005C7DF7" w:rsidR="004F2BCB" w:rsidRDefault="004F2BCB" w:rsidRPr="00854688">
            <w:pPr>
              <w:spacing w:after="0" w:line="240" w:lineRule="auto"/>
              <w:jc w:val="right"/>
              <w:rPr>
                <w:rFonts w:ascii="Verdana" w:cs="Calibri" w:eastAsia="Times New Roman" w:hAnsi="Verdana"/>
                <w:color w:val="000000"/>
                <w:sz w:val="20"/>
                <w:szCs w:val="20"/>
                <w:lang w:eastAsia="fr-FR"/>
              </w:rPr>
            </w:pPr>
            <w:r w:rsidRPr="00854688">
              <w:rPr>
                <w:rFonts w:ascii="Verdana" w:cs="Calibri" w:eastAsia="Times New Roman" w:hAnsi="Verdana"/>
                <w:color w:val="000000"/>
                <w:sz w:val="20"/>
                <w:szCs w:val="20"/>
                <w:lang w:eastAsia="fr-FR"/>
              </w:rPr>
              <w:t>3,31%</w:t>
            </w:r>
          </w:p>
        </w:tc>
        <w:tc>
          <w:tcPr>
            <w:tcW w:type="dxa" w:w="1466"/>
            <w:tcBorders>
              <w:top w:val="nil"/>
              <w:left w:val="nil"/>
              <w:bottom w:color="auto" w:space="0" w:sz="4" w:val="single"/>
              <w:right w:color="auto" w:space="0" w:sz="4" w:val="single"/>
            </w:tcBorders>
            <w:shd w:color="000000" w:fill="FFFFFF" w:val="clear"/>
            <w:noWrap/>
            <w:vAlign w:val="bottom"/>
            <w:hideMark/>
          </w:tcPr>
          <w:p w:rsidP="005C7DF7" w:rsidR="004F2BCB" w:rsidRDefault="00261D3E" w:rsidRPr="00854688">
            <w:pPr>
              <w:spacing w:after="0" w:line="240" w:lineRule="auto"/>
              <w:jc w:val="right"/>
              <w:rPr>
                <w:rFonts w:ascii="Verdana" w:cs="Calibri" w:eastAsia="Times New Roman" w:hAnsi="Verdana"/>
                <w:color w:val="000000"/>
                <w:sz w:val="20"/>
                <w:szCs w:val="20"/>
                <w:lang w:eastAsia="fr-FR"/>
              </w:rPr>
            </w:pPr>
            <w:r>
              <w:rPr>
                <w:rFonts w:ascii="Verdana" w:cs="Calibri" w:eastAsia="Times New Roman" w:hAnsi="Verdana"/>
                <w:color w:val="000000"/>
                <w:sz w:val="20"/>
                <w:szCs w:val="20"/>
                <w:lang w:eastAsia="fr-FR"/>
              </w:rPr>
              <w:t>113,43</w:t>
            </w:r>
            <w:r w:rsidR="004F2BCB" w:rsidRPr="00854688">
              <w:rPr>
                <w:rFonts w:ascii="Verdana" w:cs="Calibri" w:eastAsia="Times New Roman" w:hAnsi="Verdana"/>
                <w:color w:val="000000"/>
                <w:sz w:val="20"/>
                <w:szCs w:val="20"/>
                <w:lang w:eastAsia="fr-FR"/>
              </w:rPr>
              <w:t xml:space="preserve"> €</w:t>
            </w:r>
          </w:p>
        </w:tc>
        <w:tc>
          <w:tcPr>
            <w:tcW w:type="dxa" w:w="1087"/>
            <w:tcBorders>
              <w:top w:val="nil"/>
              <w:left w:val="nil"/>
              <w:bottom w:color="auto" w:space="0" w:sz="4" w:val="single"/>
              <w:right w:color="auto" w:space="0" w:sz="4" w:val="single"/>
            </w:tcBorders>
            <w:shd w:color="000000" w:fill="FFFFFF" w:val="clear"/>
            <w:noWrap/>
            <w:vAlign w:val="bottom"/>
            <w:hideMark/>
          </w:tcPr>
          <w:p w:rsidP="005C7DF7" w:rsidR="004F2BCB" w:rsidRDefault="00261D3E" w:rsidRPr="00854688">
            <w:pPr>
              <w:spacing w:after="0" w:line="240" w:lineRule="auto"/>
              <w:jc w:val="right"/>
              <w:rPr>
                <w:rFonts w:ascii="Verdana" w:cs="Calibri" w:eastAsia="Times New Roman" w:hAnsi="Verdana"/>
                <w:color w:val="000000"/>
                <w:sz w:val="20"/>
                <w:szCs w:val="20"/>
                <w:lang w:eastAsia="fr-FR"/>
              </w:rPr>
            </w:pPr>
            <w:r>
              <w:rPr>
                <w:rFonts w:ascii="Verdana" w:cs="Calibri" w:eastAsia="Times New Roman" w:hAnsi="Verdana"/>
                <w:color w:val="000000"/>
                <w:sz w:val="20"/>
                <w:szCs w:val="20"/>
                <w:lang w:eastAsia="fr-FR"/>
              </w:rPr>
              <w:t>51,50</w:t>
            </w:r>
            <w:r w:rsidR="004F2BCB" w:rsidRPr="00854688">
              <w:rPr>
                <w:rFonts w:ascii="Verdana" w:cs="Calibri" w:eastAsia="Times New Roman" w:hAnsi="Verdana"/>
                <w:color w:val="000000"/>
                <w:sz w:val="20"/>
                <w:szCs w:val="20"/>
                <w:lang w:eastAsia="fr-FR"/>
              </w:rPr>
              <w:t xml:space="preserve"> €</w:t>
            </w:r>
          </w:p>
        </w:tc>
        <w:tc>
          <w:tcPr>
            <w:tcW w:type="dxa" w:w="1606"/>
            <w:tcBorders>
              <w:top w:val="nil"/>
              <w:left w:val="nil"/>
              <w:bottom w:color="auto" w:space="0" w:sz="4" w:val="single"/>
              <w:right w:color="auto" w:space="0" w:sz="4" w:val="single"/>
            </w:tcBorders>
            <w:shd w:color="000000" w:fill="FFFFFF" w:val="clear"/>
            <w:noWrap/>
            <w:vAlign w:val="bottom"/>
            <w:hideMark/>
          </w:tcPr>
          <w:p w:rsidP="005C7DF7" w:rsidR="004F2BCB" w:rsidRDefault="00261D3E" w:rsidRPr="00854688">
            <w:pPr>
              <w:spacing w:after="0" w:line="240" w:lineRule="auto"/>
              <w:jc w:val="right"/>
              <w:rPr>
                <w:rFonts w:ascii="Verdana" w:cs="Calibri" w:eastAsia="Times New Roman" w:hAnsi="Verdana"/>
                <w:color w:val="000000"/>
                <w:sz w:val="20"/>
                <w:szCs w:val="20"/>
                <w:lang w:eastAsia="fr-FR"/>
              </w:rPr>
            </w:pPr>
            <w:r>
              <w:rPr>
                <w:rFonts w:ascii="Verdana" w:cs="Calibri" w:eastAsia="Times New Roman" w:hAnsi="Verdana"/>
                <w:color w:val="000000"/>
                <w:sz w:val="20"/>
                <w:szCs w:val="20"/>
                <w:lang w:eastAsia="fr-FR"/>
              </w:rPr>
              <w:t>61,93</w:t>
            </w:r>
            <w:r w:rsidR="004F2BCB" w:rsidRPr="00854688">
              <w:rPr>
                <w:rFonts w:ascii="Verdana" w:cs="Calibri" w:eastAsia="Times New Roman" w:hAnsi="Verdana"/>
                <w:color w:val="000000"/>
                <w:sz w:val="20"/>
                <w:szCs w:val="20"/>
                <w:lang w:eastAsia="fr-FR"/>
              </w:rPr>
              <w:t xml:space="preserve"> €</w:t>
            </w:r>
          </w:p>
        </w:tc>
      </w:tr>
      <w:tr w:rsidR="004F2BCB" w:rsidRPr="00854688" w:rsidTr="005C7DF7">
        <w:trPr>
          <w:trHeight w:val="255"/>
        </w:trPr>
        <w:tc>
          <w:tcPr>
            <w:tcW w:type="dxa" w:w="3114"/>
            <w:tcBorders>
              <w:top w:val="nil"/>
              <w:left w:color="auto" w:space="0" w:sz="4" w:val="single"/>
              <w:bottom w:color="auto" w:space="0" w:sz="4" w:val="single"/>
              <w:right w:color="auto" w:space="0" w:sz="4" w:val="single"/>
            </w:tcBorders>
            <w:shd w:color="000000" w:fill="FFFFFF" w:val="clear"/>
            <w:noWrap/>
            <w:vAlign w:val="bottom"/>
            <w:hideMark/>
          </w:tcPr>
          <w:p w:rsidP="005C7DF7" w:rsidR="004F2BCB" w:rsidRDefault="004F2BCB" w:rsidRPr="00854688">
            <w:pPr>
              <w:spacing w:after="0" w:line="240" w:lineRule="auto"/>
              <w:rPr>
                <w:rFonts w:ascii="Verdana" w:cs="Calibri" w:eastAsia="Times New Roman" w:hAnsi="Verdana"/>
                <w:color w:val="000000"/>
                <w:sz w:val="20"/>
                <w:szCs w:val="20"/>
                <w:lang w:eastAsia="fr-FR"/>
              </w:rPr>
            </w:pPr>
            <w:r w:rsidRPr="00854688">
              <w:rPr>
                <w:rFonts w:ascii="Verdana" w:cs="Calibri" w:eastAsia="Times New Roman" w:hAnsi="Verdana"/>
                <w:color w:val="000000"/>
                <w:sz w:val="20"/>
                <w:szCs w:val="20"/>
                <w:lang w:eastAsia="fr-FR"/>
              </w:rPr>
              <w:t>Famille</w:t>
            </w:r>
          </w:p>
        </w:tc>
        <w:tc>
          <w:tcPr>
            <w:tcW w:type="dxa" w:w="1276"/>
            <w:tcBorders>
              <w:top w:val="nil"/>
              <w:left w:val="nil"/>
              <w:bottom w:color="auto" w:space="0" w:sz="4" w:val="single"/>
              <w:right w:color="auto" w:space="0" w:sz="4" w:val="single"/>
            </w:tcBorders>
            <w:shd w:color="000000" w:fill="FFFFFF" w:val="clear"/>
            <w:noWrap/>
            <w:vAlign w:val="bottom"/>
            <w:hideMark/>
          </w:tcPr>
          <w:p w:rsidP="005C7DF7" w:rsidR="004F2BCB" w:rsidRDefault="004F2BCB" w:rsidRPr="00854688">
            <w:pPr>
              <w:spacing w:after="0" w:line="240" w:lineRule="auto"/>
              <w:jc w:val="right"/>
              <w:rPr>
                <w:rFonts w:ascii="Verdana" w:cs="Calibri" w:eastAsia="Times New Roman" w:hAnsi="Verdana"/>
                <w:color w:val="000000"/>
                <w:sz w:val="20"/>
                <w:szCs w:val="20"/>
                <w:lang w:eastAsia="fr-FR"/>
              </w:rPr>
            </w:pPr>
            <w:r w:rsidRPr="00854688">
              <w:rPr>
                <w:rFonts w:ascii="Verdana" w:cs="Calibri" w:eastAsia="Times New Roman" w:hAnsi="Verdana"/>
                <w:color w:val="000000"/>
                <w:sz w:val="20"/>
                <w:szCs w:val="20"/>
                <w:lang w:eastAsia="fr-FR"/>
              </w:rPr>
              <w:t>4,65%</w:t>
            </w:r>
          </w:p>
        </w:tc>
        <w:tc>
          <w:tcPr>
            <w:tcW w:type="dxa" w:w="1466"/>
            <w:tcBorders>
              <w:top w:val="nil"/>
              <w:left w:val="nil"/>
              <w:bottom w:color="auto" w:space="0" w:sz="4" w:val="single"/>
              <w:right w:color="auto" w:space="0" w:sz="4" w:val="single"/>
            </w:tcBorders>
            <w:shd w:color="000000" w:fill="FFFFFF" w:val="clear"/>
            <w:noWrap/>
            <w:vAlign w:val="bottom"/>
            <w:hideMark/>
          </w:tcPr>
          <w:p w:rsidP="005C7DF7" w:rsidR="004F2BCB" w:rsidRDefault="00261D3E" w:rsidRPr="00854688">
            <w:pPr>
              <w:spacing w:after="0" w:line="240" w:lineRule="auto"/>
              <w:jc w:val="right"/>
              <w:rPr>
                <w:rFonts w:ascii="Verdana" w:cs="Calibri" w:eastAsia="Times New Roman" w:hAnsi="Verdana"/>
                <w:color w:val="000000"/>
                <w:sz w:val="20"/>
                <w:szCs w:val="20"/>
                <w:lang w:eastAsia="fr-FR"/>
              </w:rPr>
            </w:pPr>
            <w:r>
              <w:rPr>
                <w:rFonts w:ascii="Verdana" w:cs="Calibri" w:eastAsia="Times New Roman" w:hAnsi="Verdana"/>
                <w:color w:val="000000"/>
                <w:sz w:val="20"/>
                <w:szCs w:val="20"/>
                <w:lang w:eastAsia="fr-FR"/>
              </w:rPr>
              <w:t>159,37</w:t>
            </w:r>
            <w:r w:rsidR="004F2BCB" w:rsidRPr="00854688">
              <w:rPr>
                <w:rFonts w:ascii="Verdana" w:cs="Calibri" w:eastAsia="Times New Roman" w:hAnsi="Verdana"/>
                <w:color w:val="000000"/>
                <w:sz w:val="20"/>
                <w:szCs w:val="20"/>
                <w:lang w:eastAsia="fr-FR"/>
              </w:rPr>
              <w:t xml:space="preserve"> €</w:t>
            </w:r>
          </w:p>
        </w:tc>
        <w:tc>
          <w:tcPr>
            <w:tcW w:type="dxa" w:w="1087"/>
            <w:tcBorders>
              <w:top w:val="nil"/>
              <w:left w:val="nil"/>
              <w:bottom w:color="auto" w:space="0" w:sz="4" w:val="single"/>
              <w:right w:color="auto" w:space="0" w:sz="4" w:val="single"/>
            </w:tcBorders>
            <w:shd w:color="000000" w:fill="FFFFFF" w:val="clear"/>
            <w:noWrap/>
            <w:vAlign w:val="bottom"/>
            <w:hideMark/>
          </w:tcPr>
          <w:p w:rsidP="005C7DF7" w:rsidR="004F2BCB" w:rsidRDefault="00261D3E" w:rsidRPr="00854688">
            <w:pPr>
              <w:spacing w:after="0" w:line="240" w:lineRule="auto"/>
              <w:jc w:val="right"/>
              <w:rPr>
                <w:rFonts w:ascii="Verdana" w:cs="Calibri" w:eastAsia="Times New Roman" w:hAnsi="Verdana"/>
                <w:color w:val="000000"/>
                <w:sz w:val="20"/>
                <w:szCs w:val="20"/>
                <w:lang w:eastAsia="fr-FR"/>
              </w:rPr>
            </w:pPr>
            <w:r>
              <w:rPr>
                <w:rFonts w:ascii="Verdana" w:cs="Calibri" w:eastAsia="Times New Roman" w:hAnsi="Verdana"/>
                <w:color w:val="000000"/>
                <w:sz w:val="20"/>
                <w:szCs w:val="20"/>
                <w:lang w:eastAsia="fr-FR"/>
              </w:rPr>
              <w:t>51,50</w:t>
            </w:r>
            <w:r w:rsidR="004F2BCB" w:rsidRPr="00854688">
              <w:rPr>
                <w:rFonts w:ascii="Verdana" w:cs="Calibri" w:eastAsia="Times New Roman" w:hAnsi="Verdana"/>
                <w:color w:val="000000"/>
                <w:sz w:val="20"/>
                <w:szCs w:val="20"/>
                <w:lang w:eastAsia="fr-FR"/>
              </w:rPr>
              <w:t xml:space="preserve"> €</w:t>
            </w:r>
          </w:p>
        </w:tc>
        <w:tc>
          <w:tcPr>
            <w:tcW w:type="dxa" w:w="1606"/>
            <w:tcBorders>
              <w:top w:val="nil"/>
              <w:left w:val="nil"/>
              <w:bottom w:color="auto" w:space="0" w:sz="4" w:val="single"/>
              <w:right w:color="auto" w:space="0" w:sz="4" w:val="single"/>
            </w:tcBorders>
            <w:shd w:color="000000" w:fill="FFFFFF" w:val="clear"/>
            <w:noWrap/>
            <w:vAlign w:val="bottom"/>
            <w:hideMark/>
          </w:tcPr>
          <w:p w:rsidP="005C7DF7" w:rsidR="004F2BCB" w:rsidRDefault="00261D3E" w:rsidRPr="00854688">
            <w:pPr>
              <w:spacing w:after="0" w:line="240" w:lineRule="auto"/>
              <w:jc w:val="right"/>
              <w:rPr>
                <w:rFonts w:ascii="Verdana" w:cs="Calibri" w:eastAsia="Times New Roman" w:hAnsi="Verdana"/>
                <w:color w:val="000000"/>
                <w:sz w:val="20"/>
                <w:szCs w:val="20"/>
                <w:lang w:eastAsia="fr-FR"/>
              </w:rPr>
            </w:pPr>
            <w:r>
              <w:rPr>
                <w:rFonts w:ascii="Verdana" w:cs="Calibri" w:eastAsia="Times New Roman" w:hAnsi="Verdana"/>
                <w:color w:val="000000"/>
                <w:sz w:val="20"/>
                <w:szCs w:val="20"/>
                <w:lang w:eastAsia="fr-FR"/>
              </w:rPr>
              <w:t>107,87</w:t>
            </w:r>
            <w:r w:rsidR="004F2BCB" w:rsidRPr="00854688">
              <w:rPr>
                <w:rFonts w:ascii="Verdana" w:cs="Calibri" w:eastAsia="Times New Roman" w:hAnsi="Verdana"/>
                <w:color w:val="000000"/>
                <w:sz w:val="20"/>
                <w:szCs w:val="20"/>
                <w:lang w:eastAsia="fr-FR"/>
              </w:rPr>
              <w:t xml:space="preserve"> €</w:t>
            </w:r>
          </w:p>
        </w:tc>
      </w:tr>
    </w:tbl>
    <w:p w:rsidP="00D6731C" w:rsidR="006806E9" w:rsidRDefault="004F2BCB" w:rsidRPr="00854688">
      <w:pPr>
        <w:spacing w:after="0" w:line="240" w:lineRule="auto"/>
        <w:jc w:val="both"/>
        <w:rPr>
          <w:rFonts w:ascii="Verdana" w:hAnsi="Verdana"/>
          <w:bCs/>
          <w:sz w:val="20"/>
          <w:szCs w:val="20"/>
        </w:rPr>
      </w:pPr>
      <w:r w:rsidRPr="00854688">
        <w:rPr>
          <w:rFonts w:ascii="Verdana" w:hAnsi="Verdana"/>
          <w:bCs/>
          <w:sz w:val="20"/>
          <w:szCs w:val="20"/>
        </w:rPr>
        <w:t>PMSS 2022 : 3428 € sous réserve du PLFSS</w:t>
      </w:r>
    </w:p>
    <w:p w:rsidP="00D6731C" w:rsidR="006806E9" w:rsidRDefault="006806E9" w:rsidRPr="00854688">
      <w:pPr>
        <w:spacing w:after="0" w:line="240" w:lineRule="auto"/>
        <w:jc w:val="both"/>
        <w:rPr>
          <w:rFonts w:ascii="Verdana" w:hAnsi="Verdana"/>
          <w:bCs/>
          <w:sz w:val="20"/>
          <w:szCs w:val="20"/>
        </w:rPr>
      </w:pPr>
    </w:p>
    <w:p w:rsidP="00D6731C" w:rsidR="006806E9" w:rsidRDefault="006806E9" w:rsidRPr="00854688">
      <w:pPr>
        <w:spacing w:after="0" w:line="240" w:lineRule="auto"/>
        <w:jc w:val="both"/>
        <w:rPr>
          <w:rFonts w:ascii="Verdana" w:hAnsi="Verdana"/>
          <w:bCs/>
          <w:sz w:val="20"/>
          <w:szCs w:val="20"/>
        </w:rPr>
      </w:pPr>
    </w:p>
    <w:p w:rsidP="001E4379" w:rsidR="001E4379" w:rsidRDefault="001E4379" w:rsidRPr="00854688">
      <w:pPr>
        <w:spacing w:after="0" w:line="240" w:lineRule="auto"/>
        <w:jc w:val="both"/>
        <w:rPr>
          <w:rFonts w:ascii="Verdana" w:hAnsi="Verdana"/>
          <w:b/>
          <w:sz w:val="20"/>
          <w:szCs w:val="20"/>
          <w:u w:val="single"/>
        </w:rPr>
      </w:pPr>
      <w:bookmarkStart w:id="14" w:name="_Hlk93483579"/>
      <w:bookmarkStart w:id="15" w:name="_Hlk93485908"/>
      <w:r w:rsidRPr="00854688">
        <w:rPr>
          <w:rFonts w:ascii="Verdana" w:hAnsi="Verdana"/>
          <w:b/>
          <w:sz w:val="20"/>
          <w:szCs w:val="20"/>
          <w:u w:val="single"/>
        </w:rPr>
        <w:t xml:space="preserve">ARTICLE </w:t>
      </w:r>
      <w:r w:rsidR="004F2BCB" w:rsidRPr="00854688">
        <w:rPr>
          <w:rFonts w:ascii="Verdana" w:hAnsi="Verdana"/>
          <w:b/>
          <w:sz w:val="20"/>
          <w:szCs w:val="20"/>
          <w:u w:val="single"/>
        </w:rPr>
        <w:t>4</w:t>
      </w:r>
      <w:r w:rsidRPr="00854688">
        <w:rPr>
          <w:rFonts w:ascii="Verdana" w:hAnsi="Verdana"/>
          <w:b/>
          <w:sz w:val="20"/>
          <w:szCs w:val="20"/>
          <w:u w:val="single"/>
        </w:rPr>
        <w:t xml:space="preserve"> </w:t>
      </w:r>
      <w:r w:rsidR="00532143" w:rsidRPr="00854688">
        <w:rPr>
          <w:rFonts w:ascii="Verdana" w:hAnsi="Verdana"/>
          <w:b/>
          <w:sz w:val="20"/>
          <w:szCs w:val="20"/>
          <w:u w:val="single"/>
        </w:rPr>
        <w:t>–</w:t>
      </w:r>
      <w:r w:rsidR="004D7AF0" w:rsidRPr="00854688">
        <w:rPr>
          <w:rFonts w:ascii="Verdana" w:hAnsi="Verdana"/>
          <w:b/>
          <w:sz w:val="20"/>
          <w:szCs w:val="20"/>
          <w:u w:val="single"/>
        </w:rPr>
        <w:t xml:space="preserve"> </w:t>
      </w:r>
      <w:r w:rsidR="007C2F58" w:rsidRPr="00854688">
        <w:rPr>
          <w:rFonts w:ascii="Verdana" w:hAnsi="Verdana"/>
          <w:b/>
          <w:sz w:val="20"/>
          <w:szCs w:val="20"/>
          <w:u w:val="single"/>
        </w:rPr>
        <w:t>RE</w:t>
      </w:r>
      <w:r w:rsidR="00532143" w:rsidRPr="00854688">
        <w:rPr>
          <w:rFonts w:ascii="Verdana" w:hAnsi="Verdana"/>
          <w:b/>
          <w:sz w:val="20"/>
          <w:szCs w:val="20"/>
          <w:u w:val="single"/>
        </w:rPr>
        <w:t xml:space="preserve">VALORISATION DES </w:t>
      </w:r>
      <w:r w:rsidR="004F2BCB" w:rsidRPr="00854688">
        <w:rPr>
          <w:rFonts w:ascii="Verdana" w:hAnsi="Verdana"/>
          <w:b/>
          <w:sz w:val="20"/>
          <w:szCs w:val="20"/>
          <w:u w:val="single"/>
        </w:rPr>
        <w:t xml:space="preserve">COUPURES </w:t>
      </w:r>
      <w:r w:rsidR="007C2F58" w:rsidRPr="00854688">
        <w:rPr>
          <w:rFonts w:ascii="Verdana" w:hAnsi="Verdana"/>
          <w:b/>
          <w:sz w:val="20"/>
          <w:szCs w:val="20"/>
          <w:u w:val="single"/>
        </w:rPr>
        <w:t xml:space="preserve">à 50 % DITES </w:t>
      </w:r>
      <w:r w:rsidR="004F2BCB" w:rsidRPr="00854688">
        <w:rPr>
          <w:rFonts w:ascii="Verdana" w:hAnsi="Verdana"/>
          <w:b/>
          <w:sz w:val="20"/>
          <w:szCs w:val="20"/>
          <w:u w:val="single"/>
        </w:rPr>
        <w:t>C2</w:t>
      </w:r>
      <w:r w:rsidR="00D163A9">
        <w:rPr>
          <w:rFonts w:ascii="Verdana" w:hAnsi="Verdana"/>
          <w:b/>
          <w:sz w:val="20"/>
          <w:szCs w:val="20"/>
          <w:u w:val="single"/>
        </w:rPr>
        <w:t xml:space="preserve"> DES CONDUCTEURS</w:t>
      </w:r>
      <w:r w:rsidR="00F66CC0" w:rsidRPr="00854688">
        <w:rPr>
          <w:rFonts w:ascii="Verdana" w:hAnsi="Verdana"/>
          <w:b/>
          <w:sz w:val="20"/>
          <w:szCs w:val="20"/>
          <w:u w:val="single"/>
        </w:rPr>
        <w:t xml:space="preserve"> </w:t>
      </w:r>
    </w:p>
    <w:p w:rsidP="001E4379" w:rsidR="001E4379" w:rsidRDefault="001E4379" w:rsidRPr="00854688">
      <w:pPr>
        <w:spacing w:after="0" w:line="240" w:lineRule="auto"/>
        <w:rPr>
          <w:rFonts w:ascii="Verdana" w:hAnsi="Verdana"/>
          <w:sz w:val="20"/>
          <w:szCs w:val="20"/>
        </w:rPr>
      </w:pPr>
    </w:p>
    <w:p w:rsidP="000D6620" w:rsidR="000332A3" w:rsidRDefault="007C2F58" w:rsidRPr="00854688">
      <w:pPr>
        <w:spacing w:after="0" w:line="240" w:lineRule="auto"/>
        <w:jc w:val="both"/>
        <w:rPr>
          <w:rFonts w:ascii="Verdana" w:hAnsi="Verdana"/>
          <w:sz w:val="20"/>
          <w:szCs w:val="20"/>
        </w:rPr>
      </w:pPr>
      <w:r w:rsidRPr="00854688">
        <w:rPr>
          <w:rFonts w:ascii="Verdana" w:hAnsi="Verdana"/>
          <w:sz w:val="20"/>
          <w:szCs w:val="20"/>
        </w:rPr>
        <w:t>La valorisation des</w:t>
      </w:r>
      <w:r w:rsidR="00532143" w:rsidRPr="00854688">
        <w:rPr>
          <w:rFonts w:ascii="Verdana" w:hAnsi="Verdana"/>
          <w:sz w:val="20"/>
          <w:szCs w:val="20"/>
        </w:rPr>
        <w:t xml:space="preserve"> coupures </w:t>
      </w:r>
      <w:r w:rsidR="00D57ED6" w:rsidRPr="00854688">
        <w:rPr>
          <w:rFonts w:ascii="Verdana" w:hAnsi="Verdana"/>
          <w:sz w:val="20"/>
          <w:szCs w:val="20"/>
        </w:rPr>
        <w:t xml:space="preserve">indemnisées </w:t>
      </w:r>
      <w:r w:rsidR="004E4A91" w:rsidRPr="00854688">
        <w:rPr>
          <w:rFonts w:ascii="Verdana" w:hAnsi="Verdana"/>
          <w:sz w:val="20"/>
          <w:szCs w:val="20"/>
        </w:rPr>
        <w:t xml:space="preserve">à 50 % </w:t>
      </w:r>
      <w:r w:rsidR="00D57ED6" w:rsidRPr="00854688">
        <w:rPr>
          <w:rFonts w:ascii="Verdana" w:hAnsi="Verdana"/>
          <w:sz w:val="20"/>
          <w:szCs w:val="20"/>
        </w:rPr>
        <w:t xml:space="preserve">du temps correspondant </w:t>
      </w:r>
      <w:r w:rsidR="004E4A91" w:rsidRPr="00854688">
        <w:rPr>
          <w:rFonts w:ascii="Verdana" w:hAnsi="Verdana"/>
          <w:sz w:val="20"/>
          <w:szCs w:val="20"/>
        </w:rPr>
        <w:t xml:space="preserve">dites </w:t>
      </w:r>
      <w:r w:rsidR="00532143" w:rsidRPr="00854688">
        <w:rPr>
          <w:rFonts w:ascii="Verdana" w:hAnsi="Verdana"/>
          <w:sz w:val="20"/>
          <w:szCs w:val="20"/>
        </w:rPr>
        <w:t>« C2 »</w:t>
      </w:r>
      <w:r w:rsidRPr="00854688">
        <w:rPr>
          <w:rFonts w:ascii="Verdana" w:hAnsi="Verdana"/>
          <w:sz w:val="20"/>
          <w:szCs w:val="20"/>
        </w:rPr>
        <w:t xml:space="preserve"> est basée sur l</w:t>
      </w:r>
      <w:r w:rsidR="004E4A91" w:rsidRPr="00854688">
        <w:rPr>
          <w:rFonts w:ascii="Verdana" w:hAnsi="Verdana"/>
          <w:sz w:val="20"/>
          <w:szCs w:val="20"/>
        </w:rPr>
        <w:t>es accords en vigueur dans l’entreprise complétés des dispositions de la convention collective nationale</w:t>
      </w:r>
      <w:r w:rsidRPr="00854688">
        <w:rPr>
          <w:rFonts w:ascii="Verdana" w:hAnsi="Verdana"/>
          <w:sz w:val="20"/>
          <w:szCs w:val="20"/>
        </w:rPr>
        <w:t xml:space="preserve"> des transports et activités auxiliaires du transport.</w:t>
      </w:r>
    </w:p>
    <w:p w:rsidP="000D6620" w:rsidR="000332A3" w:rsidRDefault="000332A3" w:rsidRPr="00854688">
      <w:pPr>
        <w:spacing w:after="0" w:line="240" w:lineRule="auto"/>
        <w:jc w:val="both"/>
        <w:rPr>
          <w:rFonts w:ascii="Verdana" w:hAnsi="Verdana"/>
          <w:sz w:val="20"/>
          <w:szCs w:val="20"/>
        </w:rPr>
      </w:pPr>
    </w:p>
    <w:p w:rsidP="000D6620" w:rsidR="007C2F58" w:rsidRDefault="00043229" w:rsidRPr="00854688">
      <w:pPr>
        <w:spacing w:after="0" w:line="240" w:lineRule="auto"/>
        <w:jc w:val="both"/>
        <w:rPr>
          <w:rFonts w:ascii="Verdana" w:cstheme="minorHAnsi" w:hAnsi="Verdana"/>
          <w:sz w:val="20"/>
          <w:szCs w:val="20"/>
        </w:rPr>
      </w:pPr>
      <w:r w:rsidRPr="00854688">
        <w:rPr>
          <w:rFonts w:ascii="Verdana" w:cstheme="minorHAnsi" w:hAnsi="Verdana"/>
          <w:sz w:val="20"/>
          <w:szCs w:val="20"/>
        </w:rPr>
        <w:t xml:space="preserve">A compter du </w:t>
      </w:r>
      <w:r w:rsidR="000332A3" w:rsidRPr="00854688">
        <w:rPr>
          <w:rFonts w:ascii="Verdana" w:cstheme="minorHAnsi" w:hAnsi="Verdana"/>
          <w:sz w:val="20"/>
          <w:szCs w:val="20"/>
        </w:rPr>
        <w:t>1</w:t>
      </w:r>
      <w:r w:rsidR="000332A3" w:rsidRPr="00854688">
        <w:rPr>
          <w:rFonts w:ascii="Verdana" w:cstheme="minorHAnsi" w:hAnsi="Verdana"/>
          <w:sz w:val="20"/>
          <w:szCs w:val="20"/>
          <w:vertAlign w:val="superscript"/>
        </w:rPr>
        <w:t>er</w:t>
      </w:r>
      <w:r w:rsidR="000332A3" w:rsidRPr="00854688">
        <w:rPr>
          <w:rFonts w:ascii="Verdana" w:cstheme="minorHAnsi" w:hAnsi="Verdana"/>
          <w:sz w:val="20"/>
          <w:szCs w:val="20"/>
        </w:rPr>
        <w:t xml:space="preserve"> Janvier 2022</w:t>
      </w:r>
      <w:r w:rsidR="007C2F58" w:rsidRPr="00854688">
        <w:rPr>
          <w:rFonts w:ascii="Verdana" w:cstheme="minorHAnsi" w:hAnsi="Verdana"/>
          <w:sz w:val="20"/>
          <w:szCs w:val="20"/>
        </w:rPr>
        <w:t xml:space="preserve"> : </w:t>
      </w:r>
    </w:p>
    <w:p w:rsidP="000D6620" w:rsidR="000332A3" w:rsidRDefault="007C2F58" w:rsidRPr="00854688">
      <w:pPr>
        <w:pStyle w:val="Paragraphedeliste"/>
        <w:numPr>
          <w:ilvl w:val="0"/>
          <w:numId w:val="25"/>
        </w:numPr>
        <w:spacing w:after="0" w:line="240" w:lineRule="auto"/>
        <w:jc w:val="both"/>
        <w:rPr>
          <w:rFonts w:ascii="Verdana" w:cstheme="minorHAnsi" w:hAnsi="Verdana"/>
          <w:sz w:val="20"/>
          <w:szCs w:val="20"/>
        </w:rPr>
      </w:pPr>
      <w:r w:rsidRPr="00854688">
        <w:rPr>
          <w:rFonts w:ascii="Verdana" w:cstheme="minorHAnsi" w:hAnsi="Verdana"/>
          <w:sz w:val="20"/>
          <w:szCs w:val="20"/>
        </w:rPr>
        <w:t>L</w:t>
      </w:r>
      <w:r w:rsidR="00561552" w:rsidRPr="00854688">
        <w:rPr>
          <w:rFonts w:ascii="Verdana" w:cstheme="minorHAnsi" w:hAnsi="Verdana"/>
          <w:sz w:val="20"/>
          <w:szCs w:val="20"/>
        </w:rPr>
        <w:t xml:space="preserve">es coupures à 50 % (C2) inférieures ou égales à 15 minutes sont </w:t>
      </w:r>
      <w:r w:rsidRPr="00854688">
        <w:rPr>
          <w:rFonts w:ascii="Verdana" w:cstheme="minorHAnsi" w:hAnsi="Verdana"/>
          <w:sz w:val="20"/>
          <w:szCs w:val="20"/>
        </w:rPr>
        <w:t xml:space="preserve">valorisées </w:t>
      </w:r>
      <w:r w:rsidR="00561552" w:rsidRPr="00854688">
        <w:rPr>
          <w:rFonts w:ascii="Verdana" w:cstheme="minorHAnsi" w:hAnsi="Verdana"/>
          <w:sz w:val="20"/>
          <w:szCs w:val="20"/>
        </w:rPr>
        <w:t xml:space="preserve">à 100 % (C100) autre que les services urbains, portuaires (P&amp;O) et aéroport </w:t>
      </w:r>
      <w:r w:rsidR="00B01F7B" w:rsidRPr="00854688">
        <w:rPr>
          <w:rFonts w:ascii="Verdana" w:cstheme="minorHAnsi" w:hAnsi="Verdana"/>
          <w:sz w:val="20"/>
          <w:szCs w:val="20"/>
        </w:rPr>
        <w:t xml:space="preserve">de </w:t>
      </w:r>
      <w:r w:rsidR="00561552" w:rsidRPr="00854688">
        <w:rPr>
          <w:rFonts w:ascii="Verdana" w:cstheme="minorHAnsi" w:hAnsi="Verdana"/>
          <w:sz w:val="20"/>
          <w:szCs w:val="20"/>
        </w:rPr>
        <w:t>Lesquin sur lesquels</w:t>
      </w:r>
      <w:r w:rsidR="00B01F7B" w:rsidRPr="00854688">
        <w:rPr>
          <w:rFonts w:ascii="Verdana" w:cstheme="minorHAnsi" w:hAnsi="Verdana"/>
          <w:sz w:val="20"/>
          <w:szCs w:val="20"/>
        </w:rPr>
        <w:t xml:space="preserve"> les coupures de 0 à 30 minutes sont rémunérées en battement.</w:t>
      </w:r>
    </w:p>
    <w:p w:rsidP="000D6620" w:rsidR="007C2F58" w:rsidRDefault="00D57ED6" w:rsidRPr="00854688">
      <w:pPr>
        <w:pStyle w:val="Paragraphedeliste"/>
        <w:numPr>
          <w:ilvl w:val="0"/>
          <w:numId w:val="25"/>
        </w:numPr>
        <w:spacing w:after="0" w:line="240" w:lineRule="auto"/>
        <w:jc w:val="both"/>
        <w:rPr>
          <w:rFonts w:ascii="Verdana" w:cstheme="minorHAnsi" w:hAnsi="Verdana"/>
          <w:sz w:val="20"/>
          <w:szCs w:val="20"/>
        </w:rPr>
      </w:pPr>
      <w:r w:rsidRPr="00854688">
        <w:rPr>
          <w:rFonts w:ascii="Verdana" w:cstheme="minorHAnsi" w:hAnsi="Verdana"/>
          <w:sz w:val="20"/>
          <w:szCs w:val="20"/>
        </w:rPr>
        <w:t xml:space="preserve">Toutes </w:t>
      </w:r>
      <w:r w:rsidR="007C2F58" w:rsidRPr="00854688">
        <w:rPr>
          <w:rFonts w:ascii="Verdana" w:cstheme="minorHAnsi" w:hAnsi="Verdana"/>
          <w:sz w:val="20"/>
          <w:szCs w:val="20"/>
        </w:rPr>
        <w:t xml:space="preserve">Les coupures </w:t>
      </w:r>
      <w:r w:rsidR="00A84607" w:rsidRPr="00854688">
        <w:rPr>
          <w:rFonts w:ascii="Verdana" w:cstheme="minorHAnsi" w:hAnsi="Verdana"/>
          <w:sz w:val="20"/>
          <w:szCs w:val="20"/>
        </w:rPr>
        <w:t xml:space="preserve">C2 </w:t>
      </w:r>
      <w:r w:rsidR="007C2F58" w:rsidRPr="00854688">
        <w:rPr>
          <w:rFonts w:ascii="Verdana" w:cstheme="minorHAnsi" w:hAnsi="Verdana"/>
          <w:sz w:val="20"/>
          <w:szCs w:val="20"/>
        </w:rPr>
        <w:t xml:space="preserve">indemnisées </w:t>
      </w:r>
      <w:r w:rsidR="00A84607" w:rsidRPr="00854688">
        <w:rPr>
          <w:rFonts w:ascii="Verdana" w:cstheme="minorHAnsi" w:hAnsi="Verdana"/>
          <w:sz w:val="20"/>
          <w:szCs w:val="20"/>
        </w:rPr>
        <w:t xml:space="preserve">actuellement </w:t>
      </w:r>
      <w:r w:rsidR="007C2F58" w:rsidRPr="00854688">
        <w:rPr>
          <w:rFonts w:ascii="Verdana" w:cstheme="minorHAnsi" w:hAnsi="Verdana"/>
          <w:sz w:val="20"/>
          <w:szCs w:val="20"/>
        </w:rPr>
        <w:t xml:space="preserve">à 50 % </w:t>
      </w:r>
      <w:r w:rsidRPr="00854688">
        <w:rPr>
          <w:rFonts w:ascii="Verdana" w:cstheme="minorHAnsi" w:hAnsi="Verdana"/>
          <w:sz w:val="20"/>
          <w:szCs w:val="20"/>
        </w:rPr>
        <w:t xml:space="preserve">du temps correspondant </w:t>
      </w:r>
      <w:r w:rsidR="007C2F58" w:rsidRPr="00854688">
        <w:rPr>
          <w:rFonts w:ascii="Verdana" w:cstheme="minorHAnsi" w:hAnsi="Verdana"/>
          <w:sz w:val="20"/>
          <w:szCs w:val="20"/>
        </w:rPr>
        <w:t>sont valorisées à 60 %</w:t>
      </w:r>
      <w:r w:rsidRPr="00854688">
        <w:rPr>
          <w:rFonts w:ascii="Verdana" w:cstheme="minorHAnsi" w:hAnsi="Verdana"/>
          <w:sz w:val="20"/>
          <w:szCs w:val="20"/>
        </w:rPr>
        <w:t xml:space="preserve"> du temps correspondant</w:t>
      </w:r>
      <w:r w:rsidR="007C2F58" w:rsidRPr="00854688">
        <w:rPr>
          <w:rFonts w:ascii="Verdana" w:cstheme="minorHAnsi" w:hAnsi="Verdana"/>
          <w:sz w:val="20"/>
          <w:szCs w:val="20"/>
        </w:rPr>
        <w:t>.</w:t>
      </w:r>
    </w:p>
    <w:p w:rsidP="000D6620" w:rsidR="007C2F58" w:rsidRDefault="007C2F58" w:rsidRPr="00854688">
      <w:pPr>
        <w:spacing w:after="0" w:line="240" w:lineRule="auto"/>
        <w:jc w:val="both"/>
        <w:rPr>
          <w:rFonts w:ascii="Verdana" w:cstheme="minorHAnsi" w:hAnsi="Verdana"/>
          <w:sz w:val="20"/>
          <w:szCs w:val="20"/>
        </w:rPr>
      </w:pPr>
    </w:p>
    <w:p w:rsidP="000D6620" w:rsidR="007C2F58" w:rsidRDefault="007C2F58" w:rsidRPr="00854688">
      <w:pPr>
        <w:spacing w:after="0" w:line="240" w:lineRule="auto"/>
        <w:jc w:val="both"/>
        <w:rPr>
          <w:rFonts w:ascii="Verdana" w:cstheme="minorHAnsi" w:hAnsi="Verdana"/>
          <w:sz w:val="20"/>
          <w:szCs w:val="20"/>
        </w:rPr>
      </w:pPr>
      <w:r w:rsidRPr="00854688">
        <w:rPr>
          <w:rFonts w:ascii="Verdana" w:cstheme="minorHAnsi" w:hAnsi="Verdana"/>
          <w:sz w:val="20"/>
          <w:szCs w:val="20"/>
        </w:rPr>
        <w:lastRenderedPageBreak/>
        <w:t>Ces nouvelles dispositions annulent et remplacent les dispositions contraires qui résultent des accords et usages antérieurs</w:t>
      </w:r>
      <w:r w:rsidR="00E12193" w:rsidRPr="00854688">
        <w:rPr>
          <w:rFonts w:ascii="Verdana" w:cstheme="minorHAnsi" w:hAnsi="Verdana"/>
          <w:sz w:val="20"/>
          <w:szCs w:val="20"/>
        </w:rPr>
        <w:t> </w:t>
      </w:r>
      <w:r w:rsidR="005B6953" w:rsidRPr="00854688">
        <w:rPr>
          <w:rFonts w:ascii="Verdana" w:cstheme="minorHAnsi" w:hAnsi="Verdana"/>
          <w:sz w:val="20"/>
          <w:szCs w:val="20"/>
        </w:rPr>
        <w:t xml:space="preserve">relatifs à l’indemnisation des coupures (IC) et notamment </w:t>
      </w:r>
      <w:r w:rsidR="00E12193" w:rsidRPr="00854688">
        <w:rPr>
          <w:rFonts w:ascii="Verdana" w:cstheme="minorHAnsi" w:hAnsi="Verdana"/>
          <w:sz w:val="20"/>
          <w:szCs w:val="20"/>
        </w:rPr>
        <w:t>:</w:t>
      </w:r>
    </w:p>
    <w:bookmarkEnd w:id="14"/>
    <w:p w:rsidP="000D6620" w:rsidR="00E12193" w:rsidRDefault="005B6953" w:rsidRPr="00854688">
      <w:pPr>
        <w:pStyle w:val="Paragraphedeliste"/>
        <w:numPr>
          <w:ilvl w:val="0"/>
          <w:numId w:val="26"/>
        </w:numPr>
        <w:spacing w:after="0" w:line="240" w:lineRule="auto"/>
        <w:jc w:val="both"/>
        <w:rPr>
          <w:rFonts w:ascii="Verdana" w:cstheme="minorHAnsi" w:hAnsi="Verdana"/>
          <w:sz w:val="20"/>
          <w:szCs w:val="20"/>
        </w:rPr>
      </w:pPr>
      <w:r w:rsidRPr="00854688">
        <w:rPr>
          <w:rFonts w:ascii="Verdana" w:cstheme="minorHAnsi" w:hAnsi="Verdana"/>
          <w:sz w:val="20"/>
          <w:szCs w:val="20"/>
        </w:rPr>
        <w:t>L’avenant du 13/02/2009 à l’accord d’entreprise d’aménagement et de réduction du temps de travail du 24/12/1999 modifié par l’avenant du 03/02/2000.</w:t>
      </w:r>
    </w:p>
    <w:p w:rsidP="000D6620" w:rsidR="005B6953" w:rsidRDefault="005B6953" w:rsidRPr="00854688">
      <w:pPr>
        <w:pStyle w:val="Paragraphedeliste"/>
        <w:numPr>
          <w:ilvl w:val="0"/>
          <w:numId w:val="26"/>
        </w:numPr>
        <w:spacing w:after="0" w:line="240" w:lineRule="auto"/>
        <w:jc w:val="both"/>
        <w:rPr>
          <w:rFonts w:ascii="Verdana" w:cstheme="minorHAnsi" w:hAnsi="Verdana"/>
          <w:sz w:val="20"/>
          <w:szCs w:val="20"/>
        </w:rPr>
      </w:pPr>
      <w:r w:rsidRPr="00854688">
        <w:rPr>
          <w:rFonts w:ascii="Verdana" w:cstheme="minorHAnsi" w:hAnsi="Verdana"/>
          <w:sz w:val="20"/>
          <w:szCs w:val="20"/>
        </w:rPr>
        <w:t>L’accord d’établissement du 25/10/2007.</w:t>
      </w:r>
    </w:p>
    <w:bookmarkEnd w:id="15"/>
    <w:p w:rsidP="000332A3" w:rsidR="000332A3" w:rsidRDefault="000332A3">
      <w:pPr>
        <w:spacing w:after="0" w:line="240" w:lineRule="auto"/>
        <w:rPr>
          <w:rFonts w:ascii="Verdana" w:hAnsi="Verdana"/>
          <w:sz w:val="20"/>
          <w:szCs w:val="20"/>
        </w:rPr>
      </w:pPr>
    </w:p>
    <w:p w:rsidP="000332A3" w:rsidR="008129E5" w:rsidRDefault="008129E5" w:rsidRPr="00854688">
      <w:pPr>
        <w:spacing w:after="0" w:line="240" w:lineRule="auto"/>
        <w:rPr>
          <w:rFonts w:ascii="Verdana" w:hAnsi="Verdana"/>
          <w:sz w:val="20"/>
          <w:szCs w:val="20"/>
        </w:rPr>
      </w:pPr>
    </w:p>
    <w:p w:rsidP="00591367" w:rsidR="00591367" w:rsidRDefault="00591367" w:rsidRPr="00854688">
      <w:pPr>
        <w:spacing w:after="0" w:line="240" w:lineRule="auto"/>
        <w:jc w:val="both"/>
        <w:rPr>
          <w:rFonts w:ascii="Verdana" w:hAnsi="Verdana"/>
          <w:b/>
          <w:sz w:val="20"/>
          <w:szCs w:val="20"/>
          <w:u w:val="single"/>
        </w:rPr>
      </w:pPr>
      <w:r w:rsidRPr="00854688">
        <w:rPr>
          <w:rFonts w:ascii="Verdana" w:hAnsi="Verdana"/>
          <w:b/>
          <w:sz w:val="20"/>
          <w:szCs w:val="20"/>
          <w:u w:val="single"/>
        </w:rPr>
        <w:t xml:space="preserve">ARTICLE </w:t>
      </w:r>
      <w:r w:rsidR="0077432E" w:rsidRPr="00854688">
        <w:rPr>
          <w:rFonts w:ascii="Verdana" w:hAnsi="Verdana"/>
          <w:b/>
          <w:sz w:val="20"/>
          <w:szCs w:val="20"/>
          <w:u w:val="single"/>
        </w:rPr>
        <w:t>5</w:t>
      </w:r>
      <w:r w:rsidRPr="00854688">
        <w:rPr>
          <w:rFonts w:ascii="Verdana" w:hAnsi="Verdana"/>
          <w:b/>
          <w:sz w:val="20"/>
          <w:szCs w:val="20"/>
          <w:u w:val="single"/>
        </w:rPr>
        <w:t xml:space="preserve"> </w:t>
      </w:r>
      <w:r w:rsidR="00ED6680" w:rsidRPr="00854688">
        <w:rPr>
          <w:rFonts w:ascii="Verdana" w:hAnsi="Verdana"/>
          <w:b/>
          <w:sz w:val="20"/>
          <w:szCs w:val="20"/>
          <w:u w:val="single"/>
        </w:rPr>
        <w:t>-</w:t>
      </w:r>
      <w:r w:rsidRPr="00854688">
        <w:rPr>
          <w:rFonts w:ascii="Verdana" w:hAnsi="Verdana"/>
          <w:b/>
          <w:sz w:val="20"/>
          <w:szCs w:val="20"/>
          <w:u w:val="single"/>
        </w:rPr>
        <w:t xml:space="preserve"> REVALORISATION DE LA PRIME QUALITE</w:t>
      </w:r>
      <w:r w:rsidR="00F13923" w:rsidRPr="00854688">
        <w:rPr>
          <w:rFonts w:ascii="Verdana" w:hAnsi="Verdana"/>
          <w:b/>
          <w:sz w:val="20"/>
          <w:szCs w:val="20"/>
          <w:u w:val="single"/>
        </w:rPr>
        <w:t xml:space="preserve"> DES CONDUCTEURS</w:t>
      </w:r>
      <w:r w:rsidRPr="00854688">
        <w:rPr>
          <w:rFonts w:ascii="Verdana" w:hAnsi="Verdana"/>
          <w:b/>
          <w:sz w:val="20"/>
          <w:szCs w:val="20"/>
          <w:u w:val="single"/>
        </w:rPr>
        <w:t xml:space="preserve"> </w:t>
      </w:r>
    </w:p>
    <w:p w:rsidP="00D14F15" w:rsidR="00D14F15" w:rsidRDefault="00D14F15" w:rsidRPr="00854688">
      <w:pPr>
        <w:spacing w:after="0" w:line="240" w:lineRule="auto"/>
        <w:rPr>
          <w:rFonts w:ascii="Verdana" w:hAnsi="Verdana"/>
          <w:sz w:val="20"/>
          <w:szCs w:val="20"/>
        </w:rPr>
      </w:pPr>
    </w:p>
    <w:p w:rsidP="00591367" w:rsidR="00591367" w:rsidRDefault="00591367" w:rsidRPr="00854688">
      <w:pPr>
        <w:spacing w:after="0" w:line="240" w:lineRule="auto"/>
        <w:jc w:val="both"/>
        <w:rPr>
          <w:rFonts w:ascii="Verdana" w:hAnsi="Verdana"/>
          <w:sz w:val="20"/>
          <w:szCs w:val="20"/>
        </w:rPr>
      </w:pPr>
      <w:r w:rsidRPr="00854688">
        <w:rPr>
          <w:rFonts w:ascii="Verdana" w:hAnsi="Verdana"/>
          <w:sz w:val="20"/>
          <w:szCs w:val="20"/>
        </w:rPr>
        <w:t>A ce jour, les conducteurs bénéficient d’une prime qualité d’un montant brut de 230</w:t>
      </w:r>
      <w:r w:rsidR="00F1344D" w:rsidRPr="00854688">
        <w:rPr>
          <w:rFonts w:ascii="Verdana" w:hAnsi="Verdana"/>
          <w:sz w:val="20"/>
          <w:szCs w:val="20"/>
        </w:rPr>
        <w:t>.00</w:t>
      </w:r>
      <w:r w:rsidRPr="00854688">
        <w:rPr>
          <w:rFonts w:ascii="Verdana" w:hAnsi="Verdana"/>
          <w:sz w:val="20"/>
          <w:szCs w:val="20"/>
        </w:rPr>
        <w:t xml:space="preserve"> € versée trimestriellement (ou 460</w:t>
      </w:r>
      <w:r w:rsidR="00F1344D" w:rsidRPr="00854688">
        <w:rPr>
          <w:rFonts w:ascii="Verdana" w:hAnsi="Verdana"/>
          <w:sz w:val="20"/>
          <w:szCs w:val="20"/>
        </w:rPr>
        <w:t>.00</w:t>
      </w:r>
      <w:r w:rsidRPr="00854688">
        <w:rPr>
          <w:rFonts w:ascii="Verdana" w:hAnsi="Verdana"/>
          <w:sz w:val="20"/>
          <w:szCs w:val="20"/>
        </w:rPr>
        <w:t xml:space="preserve"> € bruts semestriellement pour ceux qui le souhaitent expressément).</w:t>
      </w:r>
    </w:p>
    <w:p w:rsidP="00591367" w:rsidR="00591367" w:rsidRDefault="00591367" w:rsidRPr="00854688">
      <w:pPr>
        <w:spacing w:after="0" w:line="240" w:lineRule="auto"/>
        <w:jc w:val="both"/>
        <w:rPr>
          <w:rFonts w:ascii="Verdana" w:hAnsi="Verdana"/>
          <w:sz w:val="20"/>
          <w:szCs w:val="20"/>
        </w:rPr>
      </w:pPr>
    </w:p>
    <w:p w:rsidP="00591367" w:rsidR="00591367" w:rsidRDefault="00591367" w:rsidRPr="00854688">
      <w:pPr>
        <w:spacing w:after="0" w:line="240" w:lineRule="auto"/>
        <w:jc w:val="both"/>
        <w:rPr>
          <w:rFonts w:ascii="Verdana" w:hAnsi="Verdana"/>
          <w:sz w:val="20"/>
          <w:szCs w:val="20"/>
        </w:rPr>
      </w:pPr>
      <w:r w:rsidRPr="00854688">
        <w:rPr>
          <w:rFonts w:ascii="Verdana" w:hAnsi="Verdana"/>
          <w:sz w:val="20"/>
          <w:szCs w:val="20"/>
        </w:rPr>
        <w:t>A compter du 1</w:t>
      </w:r>
      <w:r w:rsidRPr="00854688">
        <w:rPr>
          <w:rFonts w:ascii="Verdana" w:hAnsi="Verdana"/>
          <w:sz w:val="20"/>
          <w:szCs w:val="20"/>
          <w:vertAlign w:val="superscript"/>
        </w:rPr>
        <w:t>er</w:t>
      </w:r>
      <w:r w:rsidRPr="00854688">
        <w:rPr>
          <w:rFonts w:ascii="Verdana" w:hAnsi="Verdana"/>
          <w:sz w:val="20"/>
          <w:szCs w:val="20"/>
        </w:rPr>
        <w:t xml:space="preserve"> Juin 2022, la prime qualité versée trimestriellement</w:t>
      </w:r>
      <w:r w:rsidR="005A0F03" w:rsidRPr="00854688">
        <w:rPr>
          <w:rFonts w:ascii="Verdana" w:hAnsi="Verdana"/>
          <w:sz w:val="20"/>
          <w:szCs w:val="20"/>
        </w:rPr>
        <w:t>,</w:t>
      </w:r>
      <w:r w:rsidRPr="00854688">
        <w:rPr>
          <w:rFonts w:ascii="Verdana" w:hAnsi="Verdana"/>
          <w:sz w:val="20"/>
          <w:szCs w:val="20"/>
        </w:rPr>
        <w:t xml:space="preserve"> selon les conditions </w:t>
      </w:r>
      <w:r w:rsidR="00C75BAD" w:rsidRPr="00854688">
        <w:rPr>
          <w:rFonts w:ascii="Verdana" w:hAnsi="Verdana"/>
          <w:sz w:val="20"/>
          <w:szCs w:val="20"/>
        </w:rPr>
        <w:t xml:space="preserve">d’attribution </w:t>
      </w:r>
      <w:r w:rsidRPr="00854688">
        <w:rPr>
          <w:rFonts w:ascii="Verdana" w:hAnsi="Verdana"/>
          <w:sz w:val="20"/>
          <w:szCs w:val="20"/>
        </w:rPr>
        <w:t>actuellement en vigueur</w:t>
      </w:r>
      <w:r w:rsidR="005A0F03" w:rsidRPr="00854688">
        <w:rPr>
          <w:rFonts w:ascii="Verdana" w:hAnsi="Verdana"/>
          <w:sz w:val="20"/>
          <w:szCs w:val="20"/>
        </w:rPr>
        <w:t>,</w:t>
      </w:r>
      <w:r w:rsidRPr="00854688">
        <w:rPr>
          <w:rFonts w:ascii="Verdana" w:hAnsi="Verdana"/>
          <w:sz w:val="20"/>
          <w:szCs w:val="20"/>
        </w:rPr>
        <w:t xml:space="preserve"> </w:t>
      </w:r>
      <w:r w:rsidR="005A0F03" w:rsidRPr="00854688">
        <w:rPr>
          <w:rFonts w:ascii="Verdana" w:hAnsi="Verdana"/>
          <w:sz w:val="20"/>
          <w:szCs w:val="20"/>
        </w:rPr>
        <w:t>est</w:t>
      </w:r>
      <w:r w:rsidRPr="00854688">
        <w:rPr>
          <w:rFonts w:ascii="Verdana" w:hAnsi="Verdana"/>
          <w:sz w:val="20"/>
          <w:szCs w:val="20"/>
        </w:rPr>
        <w:t xml:space="preserve"> revalorisée à un montant brut de 240</w:t>
      </w:r>
      <w:r w:rsidR="00F1344D" w:rsidRPr="00854688">
        <w:rPr>
          <w:rFonts w:ascii="Verdana" w:hAnsi="Verdana"/>
          <w:sz w:val="20"/>
          <w:szCs w:val="20"/>
        </w:rPr>
        <w:t>.00</w:t>
      </w:r>
      <w:r w:rsidRPr="00854688">
        <w:rPr>
          <w:rFonts w:ascii="Verdana" w:hAnsi="Verdana"/>
          <w:sz w:val="20"/>
          <w:szCs w:val="20"/>
        </w:rPr>
        <w:t xml:space="preserve"> €</w:t>
      </w:r>
      <w:r w:rsidR="00C75BAD" w:rsidRPr="00854688">
        <w:rPr>
          <w:rFonts w:ascii="Verdana" w:hAnsi="Verdana"/>
          <w:sz w:val="20"/>
          <w:szCs w:val="20"/>
        </w:rPr>
        <w:t xml:space="preserve"> (ou 480</w:t>
      </w:r>
      <w:r w:rsidR="00F1344D" w:rsidRPr="00854688">
        <w:rPr>
          <w:rFonts w:ascii="Verdana" w:hAnsi="Verdana"/>
          <w:sz w:val="20"/>
          <w:szCs w:val="20"/>
        </w:rPr>
        <w:t>.00</w:t>
      </w:r>
      <w:r w:rsidR="00C75BAD" w:rsidRPr="00854688">
        <w:rPr>
          <w:rFonts w:ascii="Verdana" w:hAnsi="Verdana"/>
          <w:sz w:val="20"/>
          <w:szCs w:val="20"/>
        </w:rPr>
        <w:t xml:space="preserve"> € brut</w:t>
      </w:r>
      <w:r w:rsidR="00ED6680" w:rsidRPr="00854688">
        <w:rPr>
          <w:rFonts w:ascii="Verdana" w:hAnsi="Verdana"/>
          <w:sz w:val="20"/>
          <w:szCs w:val="20"/>
        </w:rPr>
        <w:t xml:space="preserve"> </w:t>
      </w:r>
      <w:r w:rsidR="00C75BAD" w:rsidRPr="00854688">
        <w:rPr>
          <w:rFonts w:ascii="Verdana" w:hAnsi="Verdana"/>
          <w:sz w:val="20"/>
          <w:szCs w:val="20"/>
        </w:rPr>
        <w:t>pour le versement semestriel).</w:t>
      </w:r>
    </w:p>
    <w:p w:rsidP="00591367" w:rsidR="00ED6680" w:rsidRDefault="00ED6680" w:rsidRPr="00854688">
      <w:pPr>
        <w:spacing w:after="0" w:line="240" w:lineRule="auto"/>
        <w:jc w:val="both"/>
        <w:rPr>
          <w:rFonts w:ascii="Verdana" w:hAnsi="Verdana"/>
          <w:sz w:val="20"/>
          <w:szCs w:val="20"/>
        </w:rPr>
      </w:pPr>
    </w:p>
    <w:p w:rsidP="00591367" w:rsidR="00ED6680" w:rsidRDefault="00ED6680" w:rsidRPr="00854688">
      <w:pPr>
        <w:spacing w:after="0" w:line="240" w:lineRule="auto"/>
        <w:jc w:val="both"/>
        <w:rPr>
          <w:rFonts w:ascii="Verdana" w:hAnsi="Verdana"/>
          <w:sz w:val="20"/>
          <w:szCs w:val="20"/>
        </w:rPr>
      </w:pPr>
      <w:r w:rsidRPr="00854688">
        <w:rPr>
          <w:rFonts w:ascii="Verdana" w:hAnsi="Verdana"/>
          <w:sz w:val="20"/>
          <w:szCs w:val="20"/>
        </w:rPr>
        <w:t>Rappel des périodes de versement de la prime qualité :</w:t>
      </w:r>
    </w:p>
    <w:p w:rsidP="00591367" w:rsidR="00ED6680" w:rsidRDefault="00ED6680" w:rsidRPr="00854688">
      <w:pPr>
        <w:spacing w:after="0" w:line="240" w:lineRule="auto"/>
        <w:jc w:val="both"/>
        <w:rPr>
          <w:rFonts w:ascii="Verdana" w:hAnsi="Verdana"/>
          <w:sz w:val="20"/>
          <w:szCs w:val="20"/>
        </w:rPr>
      </w:pPr>
      <w:r w:rsidRPr="00854688">
        <w:rPr>
          <w:rFonts w:ascii="Verdana" w:hAnsi="Verdana"/>
          <w:sz w:val="20"/>
          <w:szCs w:val="20"/>
        </w:rPr>
        <w:t>Mars : versement trimestriel</w:t>
      </w:r>
    </w:p>
    <w:p w:rsidP="00591367" w:rsidR="00ED6680" w:rsidRDefault="00ED6680" w:rsidRPr="00854688">
      <w:pPr>
        <w:spacing w:after="0" w:line="240" w:lineRule="auto"/>
        <w:jc w:val="both"/>
        <w:rPr>
          <w:rFonts w:ascii="Verdana" w:hAnsi="Verdana"/>
          <w:sz w:val="20"/>
          <w:szCs w:val="20"/>
        </w:rPr>
      </w:pPr>
      <w:r w:rsidRPr="00854688">
        <w:rPr>
          <w:rFonts w:ascii="Verdana" w:hAnsi="Verdana"/>
          <w:sz w:val="20"/>
          <w:szCs w:val="20"/>
        </w:rPr>
        <w:t>Juin : versement trimestriel ou semestriel</w:t>
      </w:r>
    </w:p>
    <w:p w:rsidP="00591367" w:rsidR="00ED6680" w:rsidRDefault="00ED6680" w:rsidRPr="00854688">
      <w:pPr>
        <w:spacing w:after="0" w:line="240" w:lineRule="auto"/>
        <w:jc w:val="both"/>
        <w:rPr>
          <w:rFonts w:ascii="Verdana" w:hAnsi="Verdana"/>
          <w:sz w:val="20"/>
          <w:szCs w:val="20"/>
        </w:rPr>
      </w:pPr>
      <w:r w:rsidRPr="00854688">
        <w:rPr>
          <w:rFonts w:ascii="Verdana" w:hAnsi="Verdana"/>
          <w:sz w:val="20"/>
          <w:szCs w:val="20"/>
        </w:rPr>
        <w:t xml:space="preserve">Septembre : versement trimestriel </w:t>
      </w:r>
    </w:p>
    <w:p w:rsidP="00ED6680" w:rsidR="00ED6680" w:rsidRDefault="00ED6680" w:rsidRPr="00854688">
      <w:pPr>
        <w:spacing w:after="0" w:line="240" w:lineRule="auto"/>
        <w:jc w:val="both"/>
        <w:rPr>
          <w:rFonts w:ascii="Verdana" w:hAnsi="Verdana"/>
          <w:sz w:val="20"/>
          <w:szCs w:val="20"/>
        </w:rPr>
      </w:pPr>
      <w:r w:rsidRPr="00854688">
        <w:rPr>
          <w:rFonts w:ascii="Verdana" w:hAnsi="Verdana"/>
          <w:sz w:val="20"/>
          <w:szCs w:val="20"/>
        </w:rPr>
        <w:t>Décembre : versement trimestriel ou semestriel</w:t>
      </w:r>
    </w:p>
    <w:p w:rsidP="00591367" w:rsidR="00ED6680" w:rsidRDefault="00ED6680">
      <w:pPr>
        <w:spacing w:after="0" w:line="240" w:lineRule="auto"/>
        <w:jc w:val="both"/>
        <w:rPr>
          <w:rFonts w:ascii="Verdana" w:hAnsi="Verdana"/>
          <w:sz w:val="20"/>
          <w:szCs w:val="20"/>
        </w:rPr>
      </w:pPr>
    </w:p>
    <w:p w:rsidP="00591367" w:rsidR="008129E5" w:rsidRDefault="008129E5" w:rsidRPr="00854688">
      <w:pPr>
        <w:spacing w:after="0" w:line="240" w:lineRule="auto"/>
        <w:jc w:val="both"/>
        <w:rPr>
          <w:rFonts w:ascii="Verdana" w:hAnsi="Verdana"/>
          <w:sz w:val="20"/>
          <w:szCs w:val="20"/>
        </w:rPr>
      </w:pPr>
    </w:p>
    <w:p w:rsidP="00ED6680" w:rsidR="00ED6680" w:rsidRDefault="00ED6680" w:rsidRPr="00854688">
      <w:pPr>
        <w:spacing w:after="0" w:line="240" w:lineRule="auto"/>
        <w:jc w:val="both"/>
        <w:rPr>
          <w:rFonts w:ascii="Verdana" w:hAnsi="Verdana"/>
          <w:b/>
          <w:sz w:val="20"/>
          <w:szCs w:val="20"/>
          <w:u w:val="single"/>
        </w:rPr>
      </w:pPr>
      <w:r w:rsidRPr="00854688">
        <w:rPr>
          <w:rFonts w:ascii="Verdana" w:hAnsi="Verdana"/>
          <w:b/>
          <w:sz w:val="20"/>
          <w:szCs w:val="20"/>
          <w:u w:val="single"/>
        </w:rPr>
        <w:t xml:space="preserve">ARTICLE </w:t>
      </w:r>
      <w:r w:rsidR="0077432E" w:rsidRPr="00854688">
        <w:rPr>
          <w:rFonts w:ascii="Verdana" w:hAnsi="Verdana"/>
          <w:b/>
          <w:sz w:val="20"/>
          <w:szCs w:val="20"/>
          <w:u w:val="single"/>
        </w:rPr>
        <w:t>6</w:t>
      </w:r>
      <w:r w:rsidRPr="00854688">
        <w:rPr>
          <w:rFonts w:ascii="Verdana" w:hAnsi="Verdana"/>
          <w:b/>
          <w:sz w:val="20"/>
          <w:szCs w:val="20"/>
          <w:u w:val="single"/>
        </w:rPr>
        <w:t xml:space="preserve"> - REVALORISATION DE LA PRIME ASSIDUITE ATELIER </w:t>
      </w:r>
    </w:p>
    <w:p w:rsidP="00ED6680" w:rsidR="00ED6680" w:rsidRDefault="00ED6680" w:rsidRPr="00854688">
      <w:pPr>
        <w:spacing w:after="0" w:line="240" w:lineRule="auto"/>
        <w:rPr>
          <w:rFonts w:ascii="Verdana" w:hAnsi="Verdana"/>
          <w:sz w:val="20"/>
          <w:szCs w:val="20"/>
        </w:rPr>
      </w:pPr>
    </w:p>
    <w:p w:rsidP="00ED6680" w:rsidR="00ED6680" w:rsidRDefault="00ED6680" w:rsidRPr="00854688">
      <w:pPr>
        <w:spacing w:after="0" w:line="240" w:lineRule="auto"/>
        <w:jc w:val="both"/>
        <w:rPr>
          <w:rFonts w:ascii="Verdana" w:hAnsi="Verdana"/>
          <w:sz w:val="20"/>
          <w:szCs w:val="20"/>
        </w:rPr>
      </w:pPr>
      <w:r w:rsidRPr="00854688">
        <w:rPr>
          <w:rFonts w:ascii="Verdana" w:hAnsi="Verdana"/>
          <w:sz w:val="20"/>
          <w:szCs w:val="20"/>
        </w:rPr>
        <w:t xml:space="preserve">A ce jour, la prime d’assiduité atelier est </w:t>
      </w:r>
      <w:r w:rsidR="005A0F03" w:rsidRPr="00854688">
        <w:rPr>
          <w:rFonts w:ascii="Verdana" w:hAnsi="Verdana"/>
          <w:sz w:val="20"/>
          <w:szCs w:val="20"/>
        </w:rPr>
        <w:t>d’un montant brut de 330</w:t>
      </w:r>
      <w:r w:rsidR="00F1344D" w:rsidRPr="00854688">
        <w:rPr>
          <w:rFonts w:ascii="Verdana" w:hAnsi="Verdana"/>
          <w:sz w:val="20"/>
          <w:szCs w:val="20"/>
        </w:rPr>
        <w:t>.00</w:t>
      </w:r>
      <w:r w:rsidR="005A0F03" w:rsidRPr="00854688">
        <w:rPr>
          <w:rFonts w:ascii="Verdana" w:hAnsi="Verdana"/>
          <w:sz w:val="20"/>
          <w:szCs w:val="20"/>
        </w:rPr>
        <w:t xml:space="preserve"> € par semestre. </w:t>
      </w:r>
    </w:p>
    <w:p w:rsidP="00ED6680" w:rsidR="005A0F03" w:rsidRDefault="005A0F03" w:rsidRPr="00854688">
      <w:pPr>
        <w:spacing w:after="0" w:line="240" w:lineRule="auto"/>
        <w:jc w:val="both"/>
        <w:rPr>
          <w:rFonts w:ascii="Verdana" w:hAnsi="Verdana"/>
          <w:sz w:val="20"/>
          <w:szCs w:val="20"/>
        </w:rPr>
      </w:pPr>
    </w:p>
    <w:p w:rsidP="00ED6680" w:rsidR="005A0F03" w:rsidRDefault="005A0F03" w:rsidRPr="00854688">
      <w:pPr>
        <w:spacing w:after="0" w:line="240" w:lineRule="auto"/>
        <w:jc w:val="both"/>
        <w:rPr>
          <w:rFonts w:ascii="Verdana" w:hAnsi="Verdana"/>
          <w:sz w:val="20"/>
          <w:szCs w:val="20"/>
        </w:rPr>
      </w:pPr>
      <w:r w:rsidRPr="00854688">
        <w:rPr>
          <w:rFonts w:ascii="Verdana" w:hAnsi="Verdana"/>
          <w:sz w:val="20"/>
          <w:szCs w:val="20"/>
        </w:rPr>
        <w:t>A compter du 1</w:t>
      </w:r>
      <w:r w:rsidRPr="00854688">
        <w:rPr>
          <w:rFonts w:ascii="Verdana" w:hAnsi="Verdana"/>
          <w:sz w:val="20"/>
          <w:szCs w:val="20"/>
          <w:vertAlign w:val="superscript"/>
        </w:rPr>
        <w:t>er</w:t>
      </w:r>
      <w:r w:rsidRPr="00854688">
        <w:rPr>
          <w:rFonts w:ascii="Verdana" w:hAnsi="Verdana"/>
          <w:sz w:val="20"/>
          <w:szCs w:val="20"/>
        </w:rPr>
        <w:t xml:space="preserve"> Juin 2022, la prime assiduité atelier est revalorisée à 340</w:t>
      </w:r>
      <w:r w:rsidR="00F1344D" w:rsidRPr="00854688">
        <w:rPr>
          <w:rFonts w:ascii="Verdana" w:hAnsi="Verdana"/>
          <w:sz w:val="20"/>
          <w:szCs w:val="20"/>
        </w:rPr>
        <w:t>.00</w:t>
      </w:r>
      <w:r w:rsidRPr="00854688">
        <w:rPr>
          <w:rFonts w:ascii="Verdana" w:hAnsi="Verdana"/>
          <w:sz w:val="20"/>
          <w:szCs w:val="20"/>
        </w:rPr>
        <w:t xml:space="preserve"> € </w:t>
      </w:r>
      <w:r w:rsidR="00957778" w:rsidRPr="00585E86">
        <w:rPr>
          <w:rFonts w:ascii="Verdana" w:hAnsi="Verdana"/>
          <w:sz w:val="20"/>
          <w:szCs w:val="20"/>
        </w:rPr>
        <w:t xml:space="preserve">bruts </w:t>
      </w:r>
      <w:r w:rsidRPr="00854688">
        <w:rPr>
          <w:rFonts w:ascii="Verdana" w:hAnsi="Verdana"/>
          <w:sz w:val="20"/>
          <w:szCs w:val="20"/>
        </w:rPr>
        <w:t>par semestre. Les conditions d’attribution actuellement en vigueur restent inchangées.</w:t>
      </w:r>
    </w:p>
    <w:p w:rsidP="005A0F03" w:rsidR="005A0F03" w:rsidRDefault="005A0F03">
      <w:pPr>
        <w:spacing w:after="0" w:line="240" w:lineRule="auto"/>
        <w:jc w:val="both"/>
        <w:rPr>
          <w:rFonts w:ascii="Verdana" w:hAnsi="Verdana"/>
          <w:b/>
          <w:sz w:val="20"/>
          <w:szCs w:val="20"/>
          <w:u w:val="single"/>
        </w:rPr>
      </w:pPr>
    </w:p>
    <w:p w:rsidP="005A0F03" w:rsidR="008129E5" w:rsidRDefault="008129E5" w:rsidRPr="00854688">
      <w:pPr>
        <w:spacing w:after="0" w:line="240" w:lineRule="auto"/>
        <w:jc w:val="both"/>
        <w:rPr>
          <w:rFonts w:ascii="Verdana" w:hAnsi="Verdana"/>
          <w:b/>
          <w:sz w:val="20"/>
          <w:szCs w:val="20"/>
          <w:u w:val="single"/>
        </w:rPr>
      </w:pPr>
    </w:p>
    <w:p w:rsidP="005A0F03" w:rsidR="005A0F03" w:rsidRDefault="005A0F03" w:rsidRPr="00854688">
      <w:pPr>
        <w:spacing w:after="0" w:line="240" w:lineRule="auto"/>
        <w:jc w:val="both"/>
        <w:rPr>
          <w:rFonts w:ascii="Verdana" w:hAnsi="Verdana"/>
          <w:b/>
          <w:sz w:val="20"/>
          <w:szCs w:val="20"/>
          <w:u w:val="single"/>
        </w:rPr>
      </w:pPr>
      <w:r w:rsidRPr="00854688">
        <w:rPr>
          <w:rFonts w:ascii="Verdana" w:hAnsi="Verdana"/>
          <w:b/>
          <w:sz w:val="20"/>
          <w:szCs w:val="20"/>
          <w:u w:val="single"/>
        </w:rPr>
        <w:t xml:space="preserve">ARTICLE </w:t>
      </w:r>
      <w:r w:rsidR="0077432E" w:rsidRPr="00854688">
        <w:rPr>
          <w:rFonts w:ascii="Verdana" w:hAnsi="Verdana"/>
          <w:b/>
          <w:sz w:val="20"/>
          <w:szCs w:val="20"/>
          <w:u w:val="single"/>
        </w:rPr>
        <w:t>7</w:t>
      </w:r>
      <w:r w:rsidRPr="00854688">
        <w:rPr>
          <w:rFonts w:ascii="Verdana" w:hAnsi="Verdana"/>
          <w:b/>
          <w:sz w:val="20"/>
          <w:szCs w:val="20"/>
          <w:u w:val="single"/>
        </w:rPr>
        <w:t xml:space="preserve"> </w:t>
      </w:r>
      <w:r w:rsidR="00324EAA" w:rsidRPr="00854688">
        <w:rPr>
          <w:rFonts w:ascii="Verdana" w:hAnsi="Verdana"/>
          <w:b/>
          <w:sz w:val="20"/>
          <w:szCs w:val="20"/>
          <w:u w:val="single"/>
        </w:rPr>
        <w:t>-</w:t>
      </w:r>
      <w:r w:rsidRPr="00854688">
        <w:rPr>
          <w:rFonts w:ascii="Verdana" w:hAnsi="Verdana"/>
          <w:b/>
          <w:sz w:val="20"/>
          <w:szCs w:val="20"/>
          <w:u w:val="single"/>
        </w:rPr>
        <w:t xml:space="preserve"> </w:t>
      </w:r>
      <w:r w:rsidR="005C5D71" w:rsidRPr="00854688">
        <w:rPr>
          <w:rFonts w:ascii="Verdana" w:hAnsi="Verdana"/>
          <w:b/>
          <w:sz w:val="20"/>
          <w:szCs w:val="20"/>
          <w:u w:val="single"/>
        </w:rPr>
        <w:t>ACCORD D’INTERESSEMENT</w:t>
      </w:r>
      <w:r w:rsidRPr="00854688">
        <w:rPr>
          <w:rFonts w:ascii="Verdana" w:hAnsi="Verdana"/>
          <w:b/>
          <w:sz w:val="20"/>
          <w:szCs w:val="20"/>
          <w:u w:val="single"/>
        </w:rPr>
        <w:t xml:space="preserve"> </w:t>
      </w:r>
    </w:p>
    <w:p w:rsidP="005A0F03" w:rsidR="005A0F03" w:rsidRDefault="005A0F03" w:rsidRPr="00854688">
      <w:pPr>
        <w:spacing w:after="0" w:line="240" w:lineRule="auto"/>
        <w:rPr>
          <w:rFonts w:ascii="Verdana" w:hAnsi="Verdana"/>
          <w:sz w:val="20"/>
          <w:szCs w:val="20"/>
        </w:rPr>
      </w:pPr>
    </w:p>
    <w:p w:rsidP="005A0F03" w:rsidR="005A0F03" w:rsidRDefault="00324EAA" w:rsidRPr="00854688">
      <w:pPr>
        <w:spacing w:after="0" w:line="240" w:lineRule="auto"/>
        <w:jc w:val="both"/>
        <w:rPr>
          <w:rFonts w:ascii="Verdana" w:hAnsi="Verdana"/>
          <w:sz w:val="20"/>
          <w:szCs w:val="20"/>
        </w:rPr>
      </w:pPr>
      <w:r w:rsidRPr="00854688">
        <w:rPr>
          <w:rFonts w:ascii="Verdana" w:hAnsi="Verdana"/>
          <w:sz w:val="20"/>
          <w:szCs w:val="20"/>
        </w:rPr>
        <w:t>L’entreprise s’engage à entamer des négociations afin de mettre en place u</w:t>
      </w:r>
      <w:r w:rsidR="006B5740" w:rsidRPr="00854688">
        <w:rPr>
          <w:rFonts w:ascii="Verdana" w:hAnsi="Verdana"/>
          <w:sz w:val="20"/>
          <w:szCs w:val="20"/>
        </w:rPr>
        <w:t>n accord d’intéressement spécifique à Transdev Littoral Nord intégrant la profitabilité et la performance</w:t>
      </w:r>
      <w:r w:rsidR="005C7DF7" w:rsidRPr="00854688">
        <w:rPr>
          <w:rFonts w:ascii="Verdana" w:hAnsi="Verdana"/>
          <w:sz w:val="20"/>
          <w:szCs w:val="20"/>
        </w:rPr>
        <w:t>.</w:t>
      </w:r>
    </w:p>
    <w:p w:rsidP="005A0F03" w:rsidR="005A0F03" w:rsidRDefault="005A0F03">
      <w:pPr>
        <w:spacing w:after="0" w:line="240" w:lineRule="auto"/>
        <w:jc w:val="both"/>
        <w:rPr>
          <w:rFonts w:ascii="Verdana" w:hAnsi="Verdana"/>
          <w:sz w:val="20"/>
          <w:szCs w:val="20"/>
        </w:rPr>
      </w:pPr>
    </w:p>
    <w:p w:rsidP="005A0F03" w:rsidR="008129E5" w:rsidRDefault="008129E5" w:rsidRPr="00854688">
      <w:pPr>
        <w:spacing w:after="0" w:line="240" w:lineRule="auto"/>
        <w:jc w:val="both"/>
        <w:rPr>
          <w:rFonts w:ascii="Verdana" w:hAnsi="Verdana"/>
          <w:sz w:val="20"/>
          <w:szCs w:val="20"/>
        </w:rPr>
      </w:pPr>
    </w:p>
    <w:p w:rsidP="005A0F03" w:rsidR="005A0F03" w:rsidRDefault="005A0F03" w:rsidRPr="00854688">
      <w:pPr>
        <w:spacing w:after="0" w:line="240" w:lineRule="auto"/>
        <w:jc w:val="both"/>
        <w:rPr>
          <w:rFonts w:ascii="Verdana" w:hAnsi="Verdana"/>
          <w:b/>
          <w:sz w:val="20"/>
          <w:szCs w:val="20"/>
          <w:u w:val="single"/>
        </w:rPr>
      </w:pPr>
      <w:r w:rsidRPr="00854688">
        <w:rPr>
          <w:rFonts w:ascii="Verdana" w:hAnsi="Verdana"/>
          <w:b/>
          <w:sz w:val="20"/>
          <w:szCs w:val="20"/>
          <w:u w:val="single"/>
        </w:rPr>
        <w:t xml:space="preserve">ARTICLE </w:t>
      </w:r>
      <w:r w:rsidR="0077432E" w:rsidRPr="00854688">
        <w:rPr>
          <w:rFonts w:ascii="Verdana" w:hAnsi="Verdana"/>
          <w:b/>
          <w:sz w:val="20"/>
          <w:szCs w:val="20"/>
          <w:u w:val="single"/>
        </w:rPr>
        <w:t>8</w:t>
      </w:r>
      <w:r w:rsidRPr="00854688">
        <w:rPr>
          <w:rFonts w:ascii="Verdana" w:hAnsi="Verdana"/>
          <w:b/>
          <w:sz w:val="20"/>
          <w:szCs w:val="20"/>
          <w:u w:val="single"/>
        </w:rPr>
        <w:t xml:space="preserve"> </w:t>
      </w:r>
      <w:r w:rsidR="005C7DF7" w:rsidRPr="00854688">
        <w:rPr>
          <w:rFonts w:ascii="Verdana" w:hAnsi="Verdana"/>
          <w:b/>
          <w:sz w:val="20"/>
          <w:szCs w:val="20"/>
          <w:u w:val="single"/>
        </w:rPr>
        <w:t>–</w:t>
      </w:r>
      <w:r w:rsidRPr="00854688">
        <w:rPr>
          <w:rFonts w:ascii="Verdana" w:hAnsi="Verdana"/>
          <w:b/>
          <w:sz w:val="20"/>
          <w:szCs w:val="20"/>
          <w:u w:val="single"/>
        </w:rPr>
        <w:t xml:space="preserve"> </w:t>
      </w:r>
      <w:r w:rsidR="005C7DF7" w:rsidRPr="00854688">
        <w:rPr>
          <w:rFonts w:ascii="Verdana" w:hAnsi="Verdana"/>
          <w:b/>
          <w:sz w:val="20"/>
          <w:szCs w:val="20"/>
          <w:u w:val="single"/>
        </w:rPr>
        <w:t>ACCORD RELATIF A LA MOBILITE DES SALARIES</w:t>
      </w:r>
    </w:p>
    <w:p w:rsidP="005A0F03" w:rsidR="005A0F03" w:rsidRDefault="005A0F03" w:rsidRPr="00854688">
      <w:pPr>
        <w:spacing w:after="0" w:line="240" w:lineRule="auto"/>
        <w:jc w:val="both"/>
        <w:rPr>
          <w:rFonts w:ascii="Verdana" w:hAnsi="Verdana"/>
          <w:sz w:val="20"/>
          <w:szCs w:val="20"/>
        </w:rPr>
      </w:pPr>
    </w:p>
    <w:p w:rsidP="005A0F03" w:rsidR="005A0F03" w:rsidRDefault="005A0F03" w:rsidRPr="00854688">
      <w:pPr>
        <w:spacing w:after="0" w:line="240" w:lineRule="auto"/>
        <w:jc w:val="both"/>
        <w:rPr>
          <w:rFonts w:ascii="Verdana" w:hAnsi="Verdana"/>
          <w:sz w:val="20"/>
          <w:szCs w:val="20"/>
        </w:rPr>
      </w:pPr>
      <w:r w:rsidRPr="00854688">
        <w:rPr>
          <w:rFonts w:ascii="Verdana" w:hAnsi="Verdana"/>
          <w:sz w:val="20"/>
          <w:szCs w:val="20"/>
        </w:rPr>
        <w:t xml:space="preserve">Conformément aux articles L. 2242-178, L. 2242- 10 et L. 2242-11 du code du travail l’entreprise s’engage à entamer des négociations afin de </w:t>
      </w:r>
      <w:r w:rsidR="00734395" w:rsidRPr="00854688">
        <w:rPr>
          <w:rFonts w:ascii="Verdana" w:hAnsi="Verdana"/>
          <w:sz w:val="20"/>
          <w:szCs w:val="20"/>
        </w:rPr>
        <w:t>formaliser</w:t>
      </w:r>
      <w:r w:rsidRPr="00854688">
        <w:rPr>
          <w:rFonts w:ascii="Verdana" w:hAnsi="Verdana"/>
          <w:sz w:val="20"/>
          <w:szCs w:val="20"/>
        </w:rPr>
        <w:t xml:space="preserve"> un accord mobilité visant à améliorer la mobilité des salariés entre leur lieu de résidence habituelle et leur lieu de travail, notamment en réduisant le co</w:t>
      </w:r>
      <w:r w:rsidR="00204BDA" w:rsidRPr="00854688">
        <w:rPr>
          <w:rFonts w:ascii="Verdana" w:hAnsi="Verdana"/>
          <w:sz w:val="20"/>
          <w:szCs w:val="20"/>
        </w:rPr>
        <w:t>û</w:t>
      </w:r>
      <w:r w:rsidRPr="00854688">
        <w:rPr>
          <w:rFonts w:ascii="Verdana" w:hAnsi="Verdana"/>
          <w:sz w:val="20"/>
          <w:szCs w:val="20"/>
        </w:rPr>
        <w:t>t de la mobilité et en incitant à l’usage des modes de transport vertueux.</w:t>
      </w:r>
    </w:p>
    <w:p w:rsidP="00D6731C" w:rsidR="008129E5" w:rsidRDefault="008129E5">
      <w:pPr>
        <w:spacing w:after="0" w:line="240" w:lineRule="auto"/>
        <w:jc w:val="both"/>
        <w:rPr>
          <w:rFonts w:ascii="Verdana" w:hAnsi="Verdana"/>
          <w:b/>
          <w:sz w:val="20"/>
          <w:szCs w:val="20"/>
          <w:u w:val="single"/>
        </w:rPr>
      </w:pPr>
    </w:p>
    <w:p w:rsidP="00D6731C" w:rsidR="008129E5" w:rsidRDefault="008129E5">
      <w:pPr>
        <w:spacing w:after="0" w:line="240" w:lineRule="auto"/>
        <w:jc w:val="both"/>
        <w:rPr>
          <w:rFonts w:ascii="Verdana" w:hAnsi="Verdana"/>
          <w:b/>
          <w:sz w:val="20"/>
          <w:szCs w:val="20"/>
          <w:u w:val="single"/>
        </w:rPr>
      </w:pPr>
    </w:p>
    <w:p w:rsidP="00D6731C" w:rsidR="00D6731C" w:rsidRDefault="00D6731C" w:rsidRPr="00854688">
      <w:pPr>
        <w:spacing w:after="0" w:line="240" w:lineRule="auto"/>
        <w:jc w:val="both"/>
        <w:rPr>
          <w:rFonts w:ascii="Verdana" w:hAnsi="Verdana"/>
          <w:b/>
          <w:sz w:val="20"/>
          <w:szCs w:val="20"/>
          <w:u w:val="single"/>
        </w:rPr>
      </w:pPr>
      <w:r w:rsidRPr="00854688">
        <w:rPr>
          <w:rFonts w:ascii="Verdana" w:hAnsi="Verdana"/>
          <w:b/>
          <w:sz w:val="20"/>
          <w:szCs w:val="20"/>
          <w:u w:val="single"/>
        </w:rPr>
        <w:t xml:space="preserve">ARTICLE </w:t>
      </w:r>
      <w:r w:rsidR="0077432E" w:rsidRPr="00854688">
        <w:rPr>
          <w:rFonts w:ascii="Verdana" w:hAnsi="Verdana"/>
          <w:b/>
          <w:sz w:val="20"/>
          <w:szCs w:val="20"/>
          <w:u w:val="single"/>
        </w:rPr>
        <w:t>9</w:t>
      </w:r>
      <w:r w:rsidRPr="00854688">
        <w:rPr>
          <w:rFonts w:ascii="Verdana" w:hAnsi="Verdana"/>
          <w:b/>
          <w:sz w:val="20"/>
          <w:szCs w:val="20"/>
          <w:u w:val="single"/>
        </w:rPr>
        <w:t xml:space="preserve"> - REVALORISATION DU TAUX HORAIRE DES SALARIES CONDUCTEURS, DES OUVRIERS ET DES EMPOYES RELEVANT DES ANNEXES 1 ET 2 DE LA CCN DES TRANSPORTS ROUTIERS ET ACTIVITES AUXILIAIRES DU TRANSPORT</w:t>
      </w:r>
    </w:p>
    <w:p w:rsidP="00D6731C" w:rsidR="00D6731C" w:rsidRDefault="00D6731C" w:rsidRPr="00854688">
      <w:pPr>
        <w:spacing w:after="0" w:line="240" w:lineRule="auto"/>
        <w:rPr>
          <w:rFonts w:ascii="Verdana" w:hAnsi="Verdana"/>
          <w:sz w:val="20"/>
          <w:szCs w:val="20"/>
        </w:rPr>
      </w:pPr>
    </w:p>
    <w:p w:rsidP="00D6731C" w:rsidR="00D6731C" w:rsidRDefault="00D6731C" w:rsidRPr="00854688">
      <w:pPr>
        <w:spacing w:after="0" w:line="240" w:lineRule="auto"/>
        <w:jc w:val="both"/>
        <w:rPr>
          <w:rFonts w:ascii="Verdana" w:hAnsi="Verdana"/>
          <w:sz w:val="20"/>
          <w:szCs w:val="20"/>
        </w:rPr>
      </w:pPr>
      <w:bookmarkStart w:id="16" w:name="_Hlk93396832"/>
      <w:r w:rsidRPr="00854688">
        <w:rPr>
          <w:rFonts w:ascii="Verdana" w:hAnsi="Verdana"/>
          <w:sz w:val="20"/>
          <w:szCs w:val="20"/>
        </w:rPr>
        <w:t xml:space="preserve">Dans le cadre des présentes négociations, les taux horaires </w:t>
      </w:r>
      <w:r w:rsidR="00957778" w:rsidRPr="00585E86">
        <w:rPr>
          <w:rFonts w:ascii="Verdana" w:hAnsi="Verdana"/>
          <w:sz w:val="20"/>
          <w:szCs w:val="20"/>
        </w:rPr>
        <w:t xml:space="preserve">de base </w:t>
      </w:r>
      <w:r w:rsidRPr="00854688">
        <w:rPr>
          <w:rFonts w:ascii="Verdana" w:hAnsi="Verdana"/>
          <w:sz w:val="20"/>
          <w:szCs w:val="20"/>
        </w:rPr>
        <w:t>des conducteurs, des ouvriers et des employés sont revalorisés de 2,</w:t>
      </w:r>
      <w:r w:rsidR="00585E86">
        <w:rPr>
          <w:rFonts w:ascii="Verdana" w:hAnsi="Verdana"/>
          <w:sz w:val="20"/>
          <w:szCs w:val="20"/>
        </w:rPr>
        <w:t>75</w:t>
      </w:r>
      <w:r w:rsidRPr="00854688">
        <w:rPr>
          <w:rFonts w:ascii="Verdana" w:hAnsi="Verdana"/>
          <w:sz w:val="20"/>
          <w:szCs w:val="20"/>
        </w:rPr>
        <w:t xml:space="preserve"> % rétroactivement à compter </w:t>
      </w:r>
      <w:r w:rsidRPr="00571A1F">
        <w:rPr>
          <w:rFonts w:ascii="Verdana" w:hAnsi="Verdana"/>
          <w:sz w:val="20"/>
          <w:szCs w:val="20"/>
        </w:rPr>
        <w:t>du 1</w:t>
      </w:r>
      <w:r w:rsidRPr="00571A1F">
        <w:rPr>
          <w:rFonts w:ascii="Verdana" w:hAnsi="Verdana"/>
          <w:sz w:val="20"/>
          <w:szCs w:val="20"/>
          <w:vertAlign w:val="superscript"/>
        </w:rPr>
        <w:t>er</w:t>
      </w:r>
      <w:r w:rsidRPr="00571A1F">
        <w:rPr>
          <w:rFonts w:ascii="Verdana" w:hAnsi="Verdana"/>
          <w:sz w:val="20"/>
          <w:szCs w:val="20"/>
        </w:rPr>
        <w:t xml:space="preserve"> Janvier 202</w:t>
      </w:r>
      <w:r w:rsidR="00204BDA" w:rsidRPr="00571A1F">
        <w:rPr>
          <w:rFonts w:ascii="Verdana" w:hAnsi="Verdana"/>
          <w:sz w:val="20"/>
          <w:szCs w:val="20"/>
        </w:rPr>
        <w:t>2</w:t>
      </w:r>
      <w:r w:rsidRPr="00571A1F">
        <w:rPr>
          <w:rFonts w:ascii="Verdana" w:hAnsi="Verdana"/>
          <w:sz w:val="20"/>
          <w:szCs w:val="20"/>
        </w:rPr>
        <w:t>.</w:t>
      </w:r>
    </w:p>
    <w:bookmarkEnd w:id="16"/>
    <w:p w:rsidP="00EA5FAB" w:rsidR="009B27E3" w:rsidRDefault="009B27E3" w:rsidRPr="00854688">
      <w:pPr>
        <w:spacing w:after="0" w:line="240" w:lineRule="auto"/>
        <w:jc w:val="both"/>
        <w:rPr>
          <w:rFonts w:ascii="Verdana" w:hAnsi="Verdana"/>
          <w:b/>
          <w:sz w:val="20"/>
          <w:szCs w:val="20"/>
          <w:u w:val="single"/>
        </w:rPr>
      </w:pPr>
    </w:p>
    <w:p w:rsidP="005C7DF7" w:rsidR="008129E5" w:rsidRDefault="008129E5">
      <w:pPr>
        <w:spacing w:after="0" w:line="240" w:lineRule="auto"/>
        <w:jc w:val="both"/>
        <w:rPr>
          <w:rFonts w:ascii="Verdana" w:hAnsi="Verdana"/>
          <w:b/>
          <w:sz w:val="20"/>
          <w:szCs w:val="20"/>
          <w:u w:val="single"/>
        </w:rPr>
      </w:pPr>
    </w:p>
    <w:p w:rsidP="005C7DF7" w:rsidR="008129E5" w:rsidRDefault="008129E5">
      <w:pPr>
        <w:spacing w:after="0" w:line="240" w:lineRule="auto"/>
        <w:jc w:val="both"/>
        <w:rPr>
          <w:rFonts w:ascii="Verdana" w:hAnsi="Verdana"/>
          <w:b/>
          <w:sz w:val="20"/>
          <w:szCs w:val="20"/>
          <w:u w:val="single"/>
        </w:rPr>
      </w:pPr>
    </w:p>
    <w:p w:rsidP="005C7DF7" w:rsidR="005C7DF7" w:rsidRDefault="005C7DF7" w:rsidRPr="00854688">
      <w:pPr>
        <w:spacing w:after="0" w:line="240" w:lineRule="auto"/>
        <w:jc w:val="both"/>
        <w:rPr>
          <w:rFonts w:ascii="Verdana" w:hAnsi="Verdana"/>
          <w:b/>
          <w:sz w:val="20"/>
          <w:szCs w:val="20"/>
          <w:u w:val="single"/>
        </w:rPr>
      </w:pPr>
      <w:r w:rsidRPr="00854688">
        <w:rPr>
          <w:rFonts w:ascii="Verdana" w:hAnsi="Verdana"/>
          <w:b/>
          <w:sz w:val="20"/>
          <w:szCs w:val="20"/>
          <w:u w:val="single"/>
        </w:rPr>
        <w:lastRenderedPageBreak/>
        <w:t>ARTICLE 1</w:t>
      </w:r>
      <w:r w:rsidR="0077432E" w:rsidRPr="00854688">
        <w:rPr>
          <w:rFonts w:ascii="Verdana" w:hAnsi="Verdana"/>
          <w:b/>
          <w:sz w:val="20"/>
          <w:szCs w:val="20"/>
          <w:u w:val="single"/>
        </w:rPr>
        <w:t>0</w:t>
      </w:r>
      <w:r w:rsidRPr="00854688">
        <w:rPr>
          <w:rFonts w:ascii="Verdana" w:hAnsi="Verdana"/>
          <w:b/>
          <w:sz w:val="20"/>
          <w:szCs w:val="20"/>
          <w:u w:val="single"/>
        </w:rPr>
        <w:t xml:space="preserve"> </w:t>
      </w:r>
      <w:r w:rsidR="007948AE" w:rsidRPr="00854688">
        <w:rPr>
          <w:rFonts w:ascii="Verdana" w:hAnsi="Verdana"/>
          <w:b/>
          <w:sz w:val="20"/>
          <w:szCs w:val="20"/>
          <w:u w:val="single"/>
        </w:rPr>
        <w:t>-</w:t>
      </w:r>
      <w:r w:rsidRPr="00854688">
        <w:rPr>
          <w:rFonts w:ascii="Verdana" w:hAnsi="Verdana"/>
          <w:b/>
          <w:sz w:val="20"/>
          <w:szCs w:val="20"/>
          <w:u w:val="single"/>
        </w:rPr>
        <w:t xml:space="preserve"> COEFFICIENT DES CONDUCTEURS TOURISME/GRAND TOURISME</w:t>
      </w:r>
    </w:p>
    <w:p w:rsidP="005C7DF7" w:rsidR="005C7DF7" w:rsidRDefault="005C7DF7" w:rsidRPr="00854688">
      <w:pPr>
        <w:spacing w:after="0" w:line="240" w:lineRule="auto"/>
        <w:jc w:val="both"/>
        <w:rPr>
          <w:rFonts w:ascii="Verdana" w:hAnsi="Verdana"/>
          <w:sz w:val="20"/>
          <w:szCs w:val="20"/>
        </w:rPr>
      </w:pPr>
    </w:p>
    <w:p w:rsidP="005C7DF7" w:rsidR="00324EAA" w:rsidRDefault="005C7DF7" w:rsidRPr="00854688">
      <w:pPr>
        <w:spacing w:after="0" w:line="240" w:lineRule="auto"/>
        <w:jc w:val="both"/>
        <w:rPr>
          <w:rFonts w:ascii="Verdana" w:hAnsi="Verdana"/>
          <w:b/>
          <w:sz w:val="20"/>
          <w:szCs w:val="20"/>
          <w:u w:val="single"/>
        </w:rPr>
      </w:pPr>
      <w:r w:rsidRPr="00854688">
        <w:rPr>
          <w:rFonts w:ascii="Verdana" w:hAnsi="Verdana"/>
          <w:sz w:val="20"/>
          <w:szCs w:val="20"/>
        </w:rPr>
        <w:t>Les conducteurs aux coefficients 145 V à 150 V seront reçus individuellement afin d’effectuer un point sur leurs missions et compétences et ce, afin d’envisager une évolution éventuelle au coefficient supérieur.</w:t>
      </w:r>
    </w:p>
    <w:p w:rsidP="00EA5FAB" w:rsidR="009B27E3" w:rsidRDefault="009B27E3" w:rsidRPr="00854688">
      <w:pPr>
        <w:spacing w:after="0" w:line="240" w:lineRule="auto"/>
        <w:jc w:val="both"/>
        <w:rPr>
          <w:rFonts w:ascii="Verdana" w:hAnsi="Verdana"/>
          <w:b/>
          <w:sz w:val="20"/>
          <w:szCs w:val="20"/>
          <w:u w:val="single"/>
        </w:rPr>
      </w:pPr>
    </w:p>
    <w:p w:rsidP="00EE618E" w:rsidR="008129E5" w:rsidRDefault="008129E5">
      <w:pPr>
        <w:spacing w:after="0" w:line="240" w:lineRule="auto"/>
        <w:jc w:val="both"/>
        <w:rPr>
          <w:rFonts w:ascii="Verdana" w:hAnsi="Verdana"/>
          <w:b/>
          <w:sz w:val="20"/>
          <w:szCs w:val="20"/>
          <w:u w:val="single"/>
        </w:rPr>
      </w:pPr>
      <w:bookmarkStart w:id="17" w:name="_Hlk93495463"/>
    </w:p>
    <w:p w:rsidP="00EE618E" w:rsidR="00EE618E" w:rsidRDefault="00EE618E" w:rsidRPr="00854688">
      <w:pPr>
        <w:spacing w:after="0" w:line="240" w:lineRule="auto"/>
        <w:jc w:val="both"/>
        <w:rPr>
          <w:rFonts w:ascii="Verdana" w:hAnsi="Verdana"/>
          <w:b/>
          <w:sz w:val="20"/>
          <w:szCs w:val="20"/>
          <w:u w:val="single"/>
        </w:rPr>
      </w:pPr>
      <w:r w:rsidRPr="00854688">
        <w:rPr>
          <w:rFonts w:ascii="Verdana" w:hAnsi="Verdana"/>
          <w:b/>
          <w:sz w:val="20"/>
          <w:szCs w:val="20"/>
          <w:u w:val="single"/>
        </w:rPr>
        <w:t xml:space="preserve">ARTICLE </w:t>
      </w:r>
      <w:r w:rsidR="005C7DF7" w:rsidRPr="00854688">
        <w:rPr>
          <w:rFonts w:ascii="Verdana" w:hAnsi="Verdana"/>
          <w:b/>
          <w:sz w:val="20"/>
          <w:szCs w:val="20"/>
          <w:u w:val="single"/>
        </w:rPr>
        <w:t>1</w:t>
      </w:r>
      <w:r w:rsidR="0077432E" w:rsidRPr="00854688">
        <w:rPr>
          <w:rFonts w:ascii="Verdana" w:hAnsi="Verdana"/>
          <w:b/>
          <w:sz w:val="20"/>
          <w:szCs w:val="20"/>
          <w:u w:val="single"/>
        </w:rPr>
        <w:t>1</w:t>
      </w:r>
      <w:r w:rsidR="009B27E3" w:rsidRPr="00854688">
        <w:rPr>
          <w:rFonts w:ascii="Verdana" w:hAnsi="Verdana"/>
          <w:b/>
          <w:sz w:val="20"/>
          <w:szCs w:val="20"/>
          <w:u w:val="single"/>
        </w:rPr>
        <w:t xml:space="preserve"> </w:t>
      </w:r>
      <w:r w:rsidR="004F5352" w:rsidRPr="00854688">
        <w:rPr>
          <w:rFonts w:ascii="Verdana" w:hAnsi="Verdana"/>
          <w:b/>
          <w:sz w:val="20"/>
          <w:szCs w:val="20"/>
          <w:u w:val="single"/>
        </w:rPr>
        <w:t>– AVENANT A ETABLI</w:t>
      </w:r>
      <w:r w:rsidR="004E4A91" w:rsidRPr="00854688">
        <w:rPr>
          <w:rFonts w:ascii="Verdana" w:hAnsi="Verdana"/>
          <w:b/>
          <w:sz w:val="20"/>
          <w:szCs w:val="20"/>
          <w:u w:val="single"/>
        </w:rPr>
        <w:t>R DANS LE CADRE DES ACCORDS SUR LA MODULATI</w:t>
      </w:r>
      <w:r w:rsidR="00585E86">
        <w:rPr>
          <w:rFonts w:ascii="Verdana" w:hAnsi="Verdana"/>
          <w:b/>
          <w:sz w:val="20"/>
          <w:szCs w:val="20"/>
          <w:u w:val="single"/>
        </w:rPr>
        <w:t>ON ET L’AMENAGEMENT DU TEMPS DE TRAVAIL</w:t>
      </w:r>
      <w:r w:rsidR="00D163A9">
        <w:rPr>
          <w:rFonts w:ascii="Verdana" w:hAnsi="Verdana"/>
          <w:b/>
          <w:sz w:val="20"/>
          <w:szCs w:val="20"/>
          <w:u w:val="single"/>
        </w:rPr>
        <w:t xml:space="preserve"> DES CONDUCTEURS</w:t>
      </w:r>
    </w:p>
    <w:p w:rsidP="00EE618E" w:rsidR="003D70CB" w:rsidRDefault="003D70CB" w:rsidRPr="00854688">
      <w:pPr>
        <w:spacing w:after="0" w:line="240" w:lineRule="auto"/>
        <w:rPr>
          <w:rFonts w:ascii="Verdana" w:hAnsi="Verdana"/>
          <w:sz w:val="20"/>
          <w:szCs w:val="20"/>
        </w:rPr>
      </w:pPr>
    </w:p>
    <w:p w:rsidP="0077432E" w:rsidR="0077432E" w:rsidRDefault="0077432E" w:rsidRPr="004564E6">
      <w:pPr>
        <w:pStyle w:val="xmsonormal"/>
        <w:shd w:color="auto" w:fill="FFFFFF" w:val="clear"/>
        <w:spacing w:after="0" w:afterAutospacing="0" w:before="0" w:beforeAutospacing="0"/>
        <w:jc w:val="both"/>
        <w:rPr>
          <w:rFonts w:ascii="Verdana" w:cs="Calibri" w:hAnsi="Verdana"/>
          <w:sz w:val="20"/>
          <w:szCs w:val="20"/>
        </w:rPr>
      </w:pPr>
      <w:r w:rsidRPr="00854688">
        <w:rPr>
          <w:rFonts w:ascii="Verdana" w:cs="Calibri" w:hAnsi="Verdana"/>
          <w:sz w:val="20"/>
          <w:szCs w:val="20"/>
          <w:bdr w:color="auto" w:frame="1" w:space="0" w:sz="0" w:val="none"/>
        </w:rPr>
        <w:t xml:space="preserve">A demande de la délégation du personnel, 2 points complémentaires liés aux accords d’entreprise relatifs à la </w:t>
      </w:r>
      <w:r w:rsidRPr="004564E6">
        <w:rPr>
          <w:rFonts w:ascii="Verdana" w:cs="Calibri" w:hAnsi="Verdana"/>
          <w:sz w:val="20"/>
          <w:szCs w:val="20"/>
          <w:bdr w:color="auto" w:frame="1" w:space="0" w:sz="0" w:val="none"/>
        </w:rPr>
        <w:t xml:space="preserve">modulation </w:t>
      </w:r>
      <w:r w:rsidR="00957778" w:rsidRPr="004564E6">
        <w:rPr>
          <w:rFonts w:ascii="Verdana" w:cs="Calibri" w:hAnsi="Verdana"/>
          <w:sz w:val="20"/>
          <w:szCs w:val="20"/>
          <w:bdr w:color="auto" w:frame="1" w:space="0" w:sz="0" w:val="none"/>
        </w:rPr>
        <w:t xml:space="preserve">et à l’aménagement du temps de travail </w:t>
      </w:r>
      <w:r w:rsidRPr="004564E6">
        <w:rPr>
          <w:rFonts w:ascii="Verdana" w:cs="Calibri" w:hAnsi="Verdana"/>
          <w:sz w:val="20"/>
          <w:szCs w:val="20"/>
          <w:bdr w:color="auto" w:frame="1" w:space="0" w:sz="0" w:val="none"/>
        </w:rPr>
        <w:t>et concernant les conducteurs à temp</w:t>
      </w:r>
      <w:r w:rsidR="00D163A9">
        <w:rPr>
          <w:rFonts w:ascii="Verdana" w:cs="Calibri" w:hAnsi="Verdana"/>
          <w:sz w:val="20"/>
          <w:szCs w:val="20"/>
          <w:bdr w:color="auto" w:frame="1" w:space="0" w:sz="0" w:val="none"/>
        </w:rPr>
        <w:t>s</w:t>
      </w:r>
      <w:r w:rsidRPr="004564E6">
        <w:rPr>
          <w:rFonts w:ascii="Verdana" w:cs="Calibri" w:hAnsi="Verdana"/>
          <w:sz w:val="20"/>
          <w:szCs w:val="20"/>
          <w:bdr w:color="auto" w:frame="1" w:space="0" w:sz="0" w:val="none"/>
        </w:rPr>
        <w:t xml:space="preserve"> complet du personnel de conduite, seront étudiés</w:t>
      </w:r>
      <w:r w:rsidR="004564E6" w:rsidRPr="004564E6">
        <w:rPr>
          <w:rFonts w:ascii="Verdana" w:cs="Calibri" w:hAnsi="Verdana"/>
          <w:sz w:val="20"/>
          <w:szCs w:val="20"/>
          <w:bdr w:color="auto" w:frame="1" w:space="0" w:sz="0" w:val="none"/>
        </w:rPr>
        <w:t> :</w:t>
      </w:r>
    </w:p>
    <w:p w:rsidP="0077432E" w:rsidR="0077432E" w:rsidRDefault="0077432E" w:rsidRPr="00854688">
      <w:pPr>
        <w:pStyle w:val="xmsonormal"/>
        <w:shd w:color="auto" w:fill="FFFFFF" w:val="clear"/>
        <w:spacing w:after="0" w:afterAutospacing="0" w:before="0" w:beforeAutospacing="0"/>
        <w:rPr>
          <w:rFonts w:ascii="Verdana" w:cs="Calibri" w:hAnsi="Verdana"/>
          <w:sz w:val="20"/>
          <w:szCs w:val="20"/>
        </w:rPr>
      </w:pPr>
      <w:r w:rsidRPr="00854688">
        <w:rPr>
          <w:rFonts w:ascii="Verdana" w:cs="Calibri" w:hAnsi="Verdana"/>
          <w:sz w:val="20"/>
          <w:szCs w:val="20"/>
          <w:bdr w:color="auto" w:frame="1" w:space="0" w:sz="0" w:val="none"/>
        </w:rPr>
        <w:t> </w:t>
      </w:r>
    </w:p>
    <w:p w:rsidP="0077432E" w:rsidR="0077432E" w:rsidRDefault="0077432E" w:rsidRPr="00854688">
      <w:pPr>
        <w:pStyle w:val="xmsonormal"/>
        <w:numPr>
          <w:ilvl w:val="0"/>
          <w:numId w:val="24"/>
        </w:numPr>
        <w:shd w:color="auto" w:fill="FFFFFF" w:val="clear"/>
        <w:spacing w:after="0" w:afterAutospacing="0" w:before="0" w:beforeAutospacing="0"/>
        <w:jc w:val="both"/>
        <w:rPr>
          <w:rFonts w:ascii="Verdana" w:hAnsi="Verdana"/>
          <w:sz w:val="20"/>
          <w:szCs w:val="20"/>
        </w:rPr>
      </w:pPr>
      <w:r w:rsidRPr="00854688">
        <w:rPr>
          <w:rFonts w:ascii="Verdana" w:cs="Calibri" w:hAnsi="Verdana"/>
          <w:sz w:val="20"/>
          <w:szCs w:val="20"/>
          <w:bdr w:color="auto" w:frame="1" w:space="0" w:sz="0" w:val="none"/>
        </w:rPr>
        <w:t>Rémunérer la 36</w:t>
      </w:r>
      <w:r w:rsidRPr="00854688">
        <w:rPr>
          <w:rFonts w:ascii="Verdana" w:cs="Calibri" w:hAnsi="Verdana"/>
          <w:sz w:val="20"/>
          <w:szCs w:val="20"/>
          <w:bdr w:color="auto" w:frame="1" w:space="0" w:sz="0" w:val="none"/>
          <w:vertAlign w:val="superscript"/>
        </w:rPr>
        <w:t>ème</w:t>
      </w:r>
      <w:r w:rsidRPr="00854688">
        <w:rPr>
          <w:rFonts w:ascii="Verdana" w:cs="Calibri" w:hAnsi="Verdana"/>
          <w:sz w:val="20"/>
          <w:szCs w:val="20"/>
          <w:bdr w:color="auto" w:frame="1" w:space="0" w:sz="0" w:val="none"/>
        </w:rPr>
        <w:t> et la 37</w:t>
      </w:r>
      <w:r w:rsidRPr="00854688">
        <w:rPr>
          <w:rFonts w:ascii="Verdana" w:cs="Calibri" w:hAnsi="Verdana"/>
          <w:sz w:val="20"/>
          <w:szCs w:val="20"/>
          <w:bdr w:color="auto" w:frame="1" w:space="0" w:sz="0" w:val="none"/>
          <w:vertAlign w:val="superscript"/>
        </w:rPr>
        <w:t>ème</w:t>
      </w:r>
      <w:r w:rsidRPr="00854688">
        <w:rPr>
          <w:rFonts w:ascii="Verdana" w:cs="Calibri" w:hAnsi="Verdana"/>
          <w:sz w:val="20"/>
          <w:szCs w:val="20"/>
          <w:bdr w:color="auto" w:frame="1" w:space="0" w:sz="0" w:val="none"/>
        </w:rPr>
        <w:t xml:space="preserve"> heure en heures supplémentaires </w:t>
      </w:r>
      <w:r w:rsidR="00571A1F">
        <w:rPr>
          <w:rFonts w:ascii="Verdana" w:cs="Calibri" w:hAnsi="Verdana"/>
          <w:sz w:val="20"/>
          <w:szCs w:val="20"/>
          <w:bdr w:color="auto" w:frame="1" w:space="0" w:sz="0" w:val="none"/>
        </w:rPr>
        <w:t xml:space="preserve">majorées à </w:t>
      </w:r>
      <w:r w:rsidRPr="00854688">
        <w:rPr>
          <w:rFonts w:ascii="Verdana" w:cs="Calibri" w:hAnsi="Verdana"/>
          <w:sz w:val="20"/>
          <w:szCs w:val="20"/>
          <w:bdr w:color="auto" w:frame="1" w:space="0" w:sz="0" w:val="none"/>
        </w:rPr>
        <w:t>25 %, considérant que les heures de la 38</w:t>
      </w:r>
      <w:r w:rsidRPr="00854688">
        <w:rPr>
          <w:rFonts w:ascii="Verdana" w:cs="Calibri" w:hAnsi="Verdana"/>
          <w:sz w:val="20"/>
          <w:szCs w:val="20"/>
          <w:bdr w:color="auto" w:frame="1" w:space="0" w:sz="0" w:val="none"/>
          <w:vertAlign w:val="superscript"/>
        </w:rPr>
        <w:t>ème</w:t>
      </w:r>
      <w:r w:rsidRPr="00854688">
        <w:rPr>
          <w:rFonts w:ascii="Verdana" w:cs="Calibri" w:hAnsi="Verdana"/>
          <w:sz w:val="20"/>
          <w:szCs w:val="20"/>
          <w:bdr w:color="auto" w:frame="1" w:space="0" w:sz="0" w:val="none"/>
        </w:rPr>
        <w:t xml:space="preserve"> à la 40</w:t>
      </w:r>
      <w:r w:rsidRPr="00854688">
        <w:rPr>
          <w:rFonts w:ascii="Verdana" w:cs="Calibri" w:hAnsi="Verdana"/>
          <w:sz w:val="20"/>
          <w:szCs w:val="20"/>
          <w:bdr w:color="auto" w:frame="1" w:space="0" w:sz="0" w:val="none"/>
          <w:vertAlign w:val="superscript"/>
        </w:rPr>
        <w:t>ème</w:t>
      </w:r>
      <w:r w:rsidRPr="00854688">
        <w:rPr>
          <w:rFonts w:ascii="Verdana" w:cs="Calibri" w:hAnsi="Verdana"/>
          <w:sz w:val="20"/>
          <w:szCs w:val="20"/>
          <w:bdr w:color="auto" w:frame="1" w:space="0" w:sz="0" w:val="none"/>
        </w:rPr>
        <w:t xml:space="preserve"> seraient comptabilisées dans le calcul de la modulation.</w:t>
      </w:r>
      <w:r w:rsidR="00371BEC" w:rsidRPr="00854688">
        <w:rPr>
          <w:rFonts w:ascii="Verdana" w:cs="Calibri" w:hAnsi="Verdana"/>
          <w:sz w:val="20"/>
          <w:szCs w:val="20"/>
          <w:bdr w:color="auto" w:frame="1" w:space="0" w:sz="0" w:val="none"/>
        </w:rPr>
        <w:t xml:space="preserve"> Au-delà de la 40</w:t>
      </w:r>
      <w:r w:rsidR="00371BEC" w:rsidRPr="00854688">
        <w:rPr>
          <w:rFonts w:ascii="Verdana" w:cs="Calibri" w:hAnsi="Verdana"/>
          <w:sz w:val="20"/>
          <w:szCs w:val="20"/>
          <w:bdr w:color="auto" w:frame="1" w:space="0" w:sz="0" w:val="none"/>
          <w:vertAlign w:val="superscript"/>
        </w:rPr>
        <w:t>ème</w:t>
      </w:r>
      <w:r w:rsidR="00371BEC" w:rsidRPr="00854688">
        <w:rPr>
          <w:rFonts w:ascii="Verdana" w:cs="Calibri" w:hAnsi="Verdana"/>
          <w:sz w:val="20"/>
          <w:szCs w:val="20"/>
          <w:bdr w:color="auto" w:frame="1" w:space="0" w:sz="0" w:val="none"/>
        </w:rPr>
        <w:t xml:space="preserve"> heure, les heures supplémentaires seraient rémunérées avec une majoration de 25 %.</w:t>
      </w:r>
    </w:p>
    <w:p w:rsidP="0077432E" w:rsidR="0077432E" w:rsidRDefault="0077432E" w:rsidRPr="00854688">
      <w:pPr>
        <w:pStyle w:val="xmsonormal"/>
        <w:numPr>
          <w:ilvl w:val="0"/>
          <w:numId w:val="24"/>
        </w:numPr>
        <w:shd w:color="auto" w:fill="FFFFFF" w:val="clear"/>
        <w:spacing w:after="0" w:afterAutospacing="0" w:before="0" w:beforeAutospacing="0"/>
        <w:jc w:val="both"/>
        <w:rPr>
          <w:rFonts w:ascii="Verdana" w:hAnsi="Verdana"/>
          <w:sz w:val="20"/>
          <w:szCs w:val="20"/>
        </w:rPr>
      </w:pPr>
      <w:r w:rsidRPr="00854688">
        <w:rPr>
          <w:rFonts w:ascii="Verdana" w:cs="Calibri" w:hAnsi="Verdana"/>
          <w:sz w:val="20"/>
          <w:szCs w:val="20"/>
          <w:bdr w:color="auto" w:frame="1" w:space="0" w:sz="0" w:val="none"/>
        </w:rPr>
        <w:t>Modifier la répartition de l’affectation de l’indemnisation des coupures</w:t>
      </w:r>
      <w:r w:rsidR="00371BEC" w:rsidRPr="00854688">
        <w:rPr>
          <w:rFonts w:ascii="Verdana" w:cs="Calibri" w:hAnsi="Verdana"/>
          <w:sz w:val="20"/>
          <w:szCs w:val="20"/>
          <w:bdr w:color="auto" w:frame="1" w:space="0" w:sz="0" w:val="none"/>
        </w:rPr>
        <w:t xml:space="preserve"> </w:t>
      </w:r>
      <w:r w:rsidRPr="00854688">
        <w:rPr>
          <w:rFonts w:ascii="Verdana" w:cs="Calibri" w:hAnsi="Verdana"/>
          <w:sz w:val="20"/>
          <w:szCs w:val="20"/>
          <w:bdr w:color="auto" w:frame="1" w:space="0" w:sz="0" w:val="none"/>
        </w:rPr>
        <w:t>: 60 % seraient indemnisé</w:t>
      </w:r>
      <w:r w:rsidR="00571A1F">
        <w:rPr>
          <w:rFonts w:ascii="Verdana" w:cs="Calibri" w:hAnsi="Verdana"/>
          <w:sz w:val="20"/>
          <w:szCs w:val="20"/>
          <w:bdr w:color="auto" w:frame="1" w:space="0" w:sz="0" w:val="none"/>
        </w:rPr>
        <w:t>e</w:t>
      </w:r>
      <w:r w:rsidRPr="00854688">
        <w:rPr>
          <w:rFonts w:ascii="Verdana" w:cs="Calibri" w:hAnsi="Verdana"/>
          <w:sz w:val="20"/>
          <w:szCs w:val="20"/>
          <w:bdr w:color="auto" w:frame="1" w:space="0" w:sz="0" w:val="none"/>
        </w:rPr>
        <w:t>s mensuellement et 40 % seraient intégrées dans le calcul de la modulation.</w:t>
      </w:r>
    </w:p>
    <w:bookmarkEnd w:id="17"/>
    <w:p w:rsidP="0077432E" w:rsidR="0077432E" w:rsidRDefault="0077432E" w:rsidRPr="00854688">
      <w:pPr>
        <w:pStyle w:val="xmsonormal"/>
        <w:shd w:color="auto" w:fill="FFFFFF" w:val="clear"/>
        <w:spacing w:after="0" w:afterAutospacing="0" w:before="0" w:beforeAutospacing="0"/>
        <w:ind w:left="720"/>
        <w:jc w:val="both"/>
        <w:rPr>
          <w:rFonts w:ascii="Verdana" w:hAnsi="Verdana"/>
          <w:sz w:val="20"/>
          <w:szCs w:val="20"/>
          <w:highlight w:val="yellow"/>
        </w:rPr>
      </w:pPr>
    </w:p>
    <w:p w:rsidP="007E3D9B" w:rsidR="008129E5" w:rsidRDefault="008129E5">
      <w:pPr>
        <w:spacing w:after="0" w:line="240" w:lineRule="auto"/>
        <w:jc w:val="both"/>
        <w:rPr>
          <w:rFonts w:ascii="Verdana" w:hAnsi="Verdana"/>
          <w:b/>
          <w:sz w:val="20"/>
          <w:szCs w:val="20"/>
          <w:u w:val="single"/>
        </w:rPr>
      </w:pPr>
    </w:p>
    <w:p w:rsidP="007E3D9B" w:rsidR="00AB0E7C" w:rsidRDefault="007948AE" w:rsidRPr="00854688">
      <w:pPr>
        <w:spacing w:after="0" w:line="240" w:lineRule="auto"/>
        <w:jc w:val="both"/>
        <w:rPr>
          <w:rFonts w:ascii="Verdana" w:hAnsi="Verdana"/>
          <w:b/>
          <w:sz w:val="20"/>
          <w:szCs w:val="20"/>
          <w:u w:val="single"/>
        </w:rPr>
      </w:pPr>
      <w:r w:rsidRPr="00854688">
        <w:rPr>
          <w:rFonts w:ascii="Verdana" w:hAnsi="Verdana"/>
          <w:b/>
          <w:sz w:val="20"/>
          <w:szCs w:val="20"/>
          <w:u w:val="single"/>
        </w:rPr>
        <w:t>A</w:t>
      </w:r>
      <w:r w:rsidR="00AB0E7C" w:rsidRPr="00854688">
        <w:rPr>
          <w:rFonts w:ascii="Verdana" w:hAnsi="Verdana"/>
          <w:b/>
          <w:sz w:val="20"/>
          <w:szCs w:val="20"/>
          <w:u w:val="single"/>
        </w:rPr>
        <w:t xml:space="preserve">RTICLE </w:t>
      </w:r>
      <w:r w:rsidRPr="00854688">
        <w:rPr>
          <w:rFonts w:ascii="Verdana" w:hAnsi="Verdana"/>
          <w:b/>
          <w:sz w:val="20"/>
          <w:szCs w:val="20"/>
          <w:u w:val="single"/>
        </w:rPr>
        <w:t>1</w:t>
      </w:r>
      <w:r w:rsidR="0077432E" w:rsidRPr="00854688">
        <w:rPr>
          <w:rFonts w:ascii="Verdana" w:hAnsi="Verdana"/>
          <w:b/>
          <w:sz w:val="20"/>
          <w:szCs w:val="20"/>
          <w:u w:val="single"/>
        </w:rPr>
        <w:t>2</w:t>
      </w:r>
      <w:r w:rsidR="00AB0E7C" w:rsidRPr="00854688">
        <w:rPr>
          <w:rFonts w:ascii="Verdana" w:hAnsi="Verdana"/>
          <w:b/>
          <w:sz w:val="20"/>
          <w:szCs w:val="20"/>
          <w:u w:val="single"/>
        </w:rPr>
        <w:t xml:space="preserve"> </w:t>
      </w:r>
      <w:r w:rsidR="0032747F" w:rsidRPr="00854688">
        <w:rPr>
          <w:rFonts w:ascii="Verdana" w:hAnsi="Verdana"/>
          <w:b/>
          <w:sz w:val="20"/>
          <w:szCs w:val="20"/>
          <w:u w:val="single"/>
        </w:rPr>
        <w:t>-</w:t>
      </w:r>
      <w:r w:rsidR="00AB0E7C" w:rsidRPr="00854688">
        <w:rPr>
          <w:rFonts w:ascii="Verdana" w:hAnsi="Verdana"/>
          <w:b/>
          <w:sz w:val="20"/>
          <w:szCs w:val="20"/>
          <w:u w:val="single"/>
        </w:rPr>
        <w:t xml:space="preserve"> PREVENTION DE LA PENIBILITE</w:t>
      </w:r>
    </w:p>
    <w:p w:rsidP="007E3D9B" w:rsidR="00AB0E7C" w:rsidRDefault="00AB0E7C" w:rsidRPr="00854688">
      <w:pPr>
        <w:spacing w:after="0" w:line="240" w:lineRule="auto"/>
        <w:jc w:val="both"/>
        <w:rPr>
          <w:rFonts w:ascii="Verdana" w:cs="Arial" w:hAnsi="Verdana"/>
          <w:sz w:val="20"/>
          <w:szCs w:val="20"/>
        </w:rPr>
      </w:pPr>
    </w:p>
    <w:p w:rsidP="00854688" w:rsidR="00AB0E7C" w:rsidRDefault="00AB0E7C" w:rsidRPr="00854688">
      <w:pPr>
        <w:spacing w:after="0" w:line="240" w:lineRule="auto"/>
        <w:jc w:val="both"/>
        <w:rPr>
          <w:rFonts w:ascii="Verdana" w:hAnsi="Verdana"/>
          <w:sz w:val="20"/>
          <w:szCs w:val="20"/>
        </w:rPr>
      </w:pPr>
      <w:r w:rsidRPr="00854688">
        <w:rPr>
          <w:rFonts w:ascii="Verdana" w:hAnsi="Verdana"/>
          <w:sz w:val="20"/>
          <w:szCs w:val="20"/>
        </w:rPr>
        <w:t>Conformément aux dispositions légales, la direction s’engage :</w:t>
      </w:r>
    </w:p>
    <w:p w:rsidP="00854688" w:rsidR="00AB0E7C" w:rsidRDefault="00AB0E7C" w:rsidRPr="00854688">
      <w:pPr>
        <w:spacing w:after="0" w:line="240" w:lineRule="auto"/>
        <w:jc w:val="both"/>
        <w:rPr>
          <w:rFonts w:ascii="Verdana" w:hAnsi="Verdana"/>
          <w:sz w:val="20"/>
          <w:szCs w:val="20"/>
        </w:rPr>
      </w:pPr>
      <w:r w:rsidRPr="00854688">
        <w:rPr>
          <w:rFonts w:ascii="Verdana" w:hAnsi="Verdana"/>
          <w:sz w:val="20"/>
          <w:szCs w:val="20"/>
        </w:rPr>
        <w:t>- A effectuer chaque année une évaluation de l'exposition à la pénibilité de chaque travailleur en fonction de ses conditions de travail,</w:t>
      </w:r>
    </w:p>
    <w:p w:rsidP="00854688" w:rsidR="00AB0E7C" w:rsidRDefault="00AB0E7C" w:rsidRPr="00854688">
      <w:pPr>
        <w:spacing w:after="0" w:line="240" w:lineRule="auto"/>
        <w:jc w:val="both"/>
        <w:rPr>
          <w:rFonts w:ascii="Verdana" w:hAnsi="Verdana"/>
          <w:sz w:val="20"/>
          <w:szCs w:val="20"/>
        </w:rPr>
      </w:pPr>
      <w:r w:rsidRPr="00854688">
        <w:rPr>
          <w:rFonts w:ascii="Verdana" w:hAnsi="Verdana"/>
          <w:sz w:val="20"/>
          <w:szCs w:val="20"/>
        </w:rPr>
        <w:t>- A consigner, en annexe du document unique d'évaluation des risques professionnels, les données collectives d'exposition aux facteurs de pénibilité,</w:t>
      </w:r>
    </w:p>
    <w:p w:rsidP="00854688" w:rsidR="00AB0E7C" w:rsidRDefault="00AB0E7C" w:rsidRPr="00854688">
      <w:pPr>
        <w:spacing w:after="0" w:line="240" w:lineRule="auto"/>
        <w:jc w:val="both"/>
        <w:rPr>
          <w:rFonts w:ascii="Verdana" w:hAnsi="Verdana"/>
          <w:sz w:val="20"/>
          <w:szCs w:val="20"/>
        </w:rPr>
      </w:pPr>
      <w:r w:rsidRPr="00854688">
        <w:rPr>
          <w:rFonts w:ascii="Verdana" w:hAnsi="Verdana"/>
          <w:sz w:val="20"/>
          <w:szCs w:val="20"/>
        </w:rPr>
        <w:t>- A renforcer les mesures de prévention et de protection collective et individuelle, afin de rester, dans la mesure du possible, en-dessous du seuil de pénibilité.</w:t>
      </w:r>
    </w:p>
    <w:p w:rsidP="00854688" w:rsidR="00AB0E7C" w:rsidRDefault="00AB0E7C" w:rsidRPr="00854688">
      <w:pPr>
        <w:spacing w:after="0" w:line="240" w:lineRule="auto"/>
        <w:jc w:val="both"/>
        <w:rPr>
          <w:rFonts w:ascii="Verdana" w:hAnsi="Verdana"/>
          <w:sz w:val="20"/>
          <w:szCs w:val="20"/>
        </w:rPr>
      </w:pPr>
      <w:r w:rsidRPr="00854688">
        <w:rPr>
          <w:rFonts w:ascii="Verdana" w:hAnsi="Verdana"/>
          <w:sz w:val="20"/>
          <w:szCs w:val="20"/>
        </w:rPr>
        <w:t>- A déclarer aux caisses de retraite les facteurs de pénibilité auxquels a été exposé chaque salarié au-delà des seuils, dans le cadre de la déclaration annuelle des données sociales DADS ou par la déclaration sociale nominative (DSN) à partir de 2017.</w:t>
      </w:r>
    </w:p>
    <w:p w:rsidP="00854688" w:rsidR="00AB0E7C" w:rsidRDefault="00AB0E7C" w:rsidRPr="00854688">
      <w:pPr>
        <w:spacing w:after="0" w:line="240" w:lineRule="auto"/>
        <w:jc w:val="both"/>
        <w:rPr>
          <w:rFonts w:ascii="Verdana" w:hAnsi="Verdana"/>
          <w:sz w:val="20"/>
          <w:szCs w:val="20"/>
        </w:rPr>
      </w:pPr>
      <w:r w:rsidRPr="00854688">
        <w:rPr>
          <w:rFonts w:ascii="Verdana" w:hAnsi="Verdana"/>
          <w:sz w:val="20"/>
          <w:szCs w:val="20"/>
        </w:rPr>
        <w:t>Ces informations seront présentées annuellement aux membres du CSE.</w:t>
      </w:r>
    </w:p>
    <w:p w:rsidP="001E4379" w:rsidR="007E3D9B" w:rsidRDefault="007E3D9B" w:rsidRPr="00854688">
      <w:pPr>
        <w:spacing w:after="0" w:line="240" w:lineRule="auto"/>
        <w:rPr>
          <w:rFonts w:ascii="Verdana" w:hAnsi="Verdana"/>
          <w:sz w:val="20"/>
          <w:szCs w:val="20"/>
        </w:rPr>
      </w:pPr>
    </w:p>
    <w:p w:rsidP="007E3D9B" w:rsidR="008129E5" w:rsidRDefault="008129E5">
      <w:pPr>
        <w:spacing w:after="0" w:line="240" w:lineRule="auto"/>
        <w:jc w:val="both"/>
        <w:rPr>
          <w:rFonts w:ascii="Verdana" w:hAnsi="Verdana"/>
          <w:b/>
          <w:sz w:val="20"/>
          <w:szCs w:val="20"/>
          <w:u w:val="single"/>
        </w:rPr>
      </w:pPr>
    </w:p>
    <w:p w:rsidP="007E3D9B" w:rsidR="007E3D9B" w:rsidRDefault="007E3D9B" w:rsidRPr="00854688">
      <w:pPr>
        <w:spacing w:after="0" w:line="240" w:lineRule="auto"/>
        <w:jc w:val="both"/>
        <w:rPr>
          <w:rFonts w:ascii="Verdana" w:hAnsi="Verdana"/>
          <w:b/>
          <w:sz w:val="20"/>
          <w:szCs w:val="20"/>
          <w:u w:val="single"/>
        </w:rPr>
      </w:pPr>
      <w:r w:rsidRPr="00854688">
        <w:rPr>
          <w:rFonts w:ascii="Verdana" w:hAnsi="Verdana"/>
          <w:b/>
          <w:sz w:val="20"/>
          <w:szCs w:val="20"/>
          <w:u w:val="single"/>
        </w:rPr>
        <w:t xml:space="preserve">ARTICLE </w:t>
      </w:r>
      <w:r w:rsidR="007948AE" w:rsidRPr="00854688">
        <w:rPr>
          <w:rFonts w:ascii="Verdana" w:hAnsi="Verdana"/>
          <w:b/>
          <w:sz w:val="20"/>
          <w:szCs w:val="20"/>
          <w:u w:val="single"/>
        </w:rPr>
        <w:t>1</w:t>
      </w:r>
      <w:r w:rsidR="0077432E" w:rsidRPr="00854688">
        <w:rPr>
          <w:rFonts w:ascii="Verdana" w:hAnsi="Verdana"/>
          <w:b/>
          <w:sz w:val="20"/>
          <w:szCs w:val="20"/>
          <w:u w:val="single"/>
        </w:rPr>
        <w:t>3</w:t>
      </w:r>
      <w:r w:rsidRPr="00854688">
        <w:rPr>
          <w:rFonts w:ascii="Verdana" w:hAnsi="Verdana"/>
          <w:b/>
          <w:sz w:val="20"/>
          <w:szCs w:val="20"/>
          <w:u w:val="single"/>
        </w:rPr>
        <w:t xml:space="preserve"> </w:t>
      </w:r>
      <w:r w:rsidR="0032747F" w:rsidRPr="00854688">
        <w:rPr>
          <w:rFonts w:ascii="Verdana" w:hAnsi="Verdana"/>
          <w:b/>
          <w:sz w:val="20"/>
          <w:szCs w:val="20"/>
          <w:u w:val="single"/>
        </w:rPr>
        <w:t>-</w:t>
      </w:r>
      <w:r w:rsidRPr="00854688">
        <w:rPr>
          <w:rFonts w:ascii="Verdana" w:hAnsi="Verdana"/>
          <w:b/>
          <w:sz w:val="20"/>
          <w:szCs w:val="20"/>
          <w:u w:val="single"/>
        </w:rPr>
        <w:t xml:space="preserve"> INSERTION PROFESSIONNELLE ET MAINTIEN DANS L’EMPLOI DES TRAVAILLEURS EN SITUATION DE HANDICAP</w:t>
      </w:r>
    </w:p>
    <w:p w:rsidP="007E3D9B" w:rsidR="007E3D9B" w:rsidRDefault="007E3D9B" w:rsidRPr="00854688">
      <w:pPr>
        <w:spacing w:after="0" w:line="240" w:lineRule="auto"/>
        <w:jc w:val="both"/>
        <w:rPr>
          <w:rFonts w:ascii="Verdana" w:cs="Arial" w:hAnsi="Verdana"/>
          <w:sz w:val="20"/>
          <w:szCs w:val="20"/>
        </w:rPr>
      </w:pPr>
    </w:p>
    <w:p w:rsidP="007E3D9B" w:rsidR="007E3D9B" w:rsidRDefault="007E3D9B" w:rsidRPr="00854688">
      <w:pPr>
        <w:spacing w:after="0" w:line="240" w:lineRule="auto"/>
        <w:jc w:val="both"/>
        <w:rPr>
          <w:rFonts w:ascii="Verdana" w:hAnsi="Verdana"/>
          <w:sz w:val="20"/>
          <w:szCs w:val="20"/>
        </w:rPr>
      </w:pPr>
      <w:r w:rsidRPr="00854688">
        <w:rPr>
          <w:rFonts w:ascii="Verdana" w:hAnsi="Verdana"/>
          <w:sz w:val="20"/>
          <w:szCs w:val="20"/>
        </w:rPr>
        <w:t>Sous réserve de l’aptitude et des recommandations délivrées par le Médecin du travail, et de la présence de postes disponibles et facilement adaptables aux personnes reconnues en situation de handicap, la direction mettra tout en œuvre pour favoriser l’insertion professionnelle et le maintien dans l’emploi des travailleurs en situation de handicap conformément à son obligation légale.</w:t>
      </w:r>
    </w:p>
    <w:p w:rsidP="007E3D9B" w:rsidR="007E3D9B" w:rsidRDefault="007E3D9B" w:rsidRPr="00854688">
      <w:pPr>
        <w:spacing w:after="0" w:line="240" w:lineRule="auto"/>
        <w:jc w:val="both"/>
        <w:rPr>
          <w:rFonts w:ascii="Verdana" w:hAnsi="Verdana"/>
          <w:sz w:val="20"/>
          <w:szCs w:val="20"/>
        </w:rPr>
      </w:pPr>
      <w:r w:rsidRPr="00854688">
        <w:rPr>
          <w:rFonts w:ascii="Verdana" w:hAnsi="Verdana"/>
          <w:sz w:val="20"/>
          <w:szCs w:val="20"/>
        </w:rPr>
        <w:t>La direction s’engage à assurer une égalité de traitement tant en terme</w:t>
      </w:r>
      <w:r w:rsidR="008C0988" w:rsidRPr="00854688">
        <w:rPr>
          <w:rFonts w:ascii="Verdana" w:hAnsi="Verdana"/>
          <w:sz w:val="20"/>
          <w:szCs w:val="20"/>
        </w:rPr>
        <w:t>s</w:t>
      </w:r>
      <w:r w:rsidRPr="00854688">
        <w:rPr>
          <w:rFonts w:ascii="Verdana" w:hAnsi="Verdana"/>
          <w:sz w:val="20"/>
          <w:szCs w:val="20"/>
        </w:rPr>
        <w:t xml:space="preserve"> de recrutement, que d’égalité de rémunération lorsque les salariés se trouvent dans des situations de travail identiques à capacités et qualifications identiques, mais également dans le cadre du déroulement de leur carrière, tant du point de vue de l’accès à la formation professionnelle qu’au niveau des possibilités d’évolution professionnelle.</w:t>
      </w:r>
    </w:p>
    <w:p w:rsidP="001E4379" w:rsidR="00957778" w:rsidRDefault="00957778">
      <w:pPr>
        <w:spacing w:after="0" w:line="240" w:lineRule="auto"/>
        <w:jc w:val="both"/>
        <w:rPr>
          <w:rFonts w:ascii="Verdana" w:hAnsi="Verdana"/>
          <w:b/>
          <w:sz w:val="20"/>
          <w:szCs w:val="20"/>
          <w:u w:val="single"/>
        </w:rPr>
      </w:pPr>
    </w:p>
    <w:p w:rsidP="001E4379" w:rsidR="00957778" w:rsidRDefault="00957778">
      <w:pPr>
        <w:spacing w:after="0" w:line="240" w:lineRule="auto"/>
        <w:jc w:val="both"/>
        <w:rPr>
          <w:rFonts w:ascii="Verdana" w:hAnsi="Verdana"/>
          <w:b/>
          <w:sz w:val="20"/>
          <w:szCs w:val="20"/>
          <w:u w:val="single"/>
        </w:rPr>
      </w:pPr>
    </w:p>
    <w:p w:rsidP="001E4379" w:rsidR="00ED2372" w:rsidRDefault="00ED2372" w:rsidRPr="00854688">
      <w:pPr>
        <w:spacing w:after="0" w:line="240" w:lineRule="auto"/>
        <w:jc w:val="both"/>
        <w:rPr>
          <w:rFonts w:ascii="Verdana" w:hAnsi="Verdana"/>
          <w:b/>
          <w:sz w:val="20"/>
          <w:szCs w:val="20"/>
          <w:u w:val="single"/>
        </w:rPr>
      </w:pPr>
      <w:r w:rsidRPr="00854688">
        <w:rPr>
          <w:rFonts w:ascii="Verdana" w:hAnsi="Verdana"/>
          <w:b/>
          <w:sz w:val="20"/>
          <w:szCs w:val="20"/>
          <w:u w:val="single"/>
        </w:rPr>
        <w:t>ARTICLE</w:t>
      </w:r>
      <w:r w:rsidR="0032747F" w:rsidRPr="00854688">
        <w:rPr>
          <w:rFonts w:ascii="Verdana" w:hAnsi="Verdana"/>
          <w:b/>
          <w:sz w:val="20"/>
          <w:szCs w:val="20"/>
          <w:u w:val="single"/>
        </w:rPr>
        <w:t xml:space="preserve"> </w:t>
      </w:r>
      <w:r w:rsidR="007948AE" w:rsidRPr="00854688">
        <w:rPr>
          <w:rFonts w:ascii="Verdana" w:hAnsi="Verdana"/>
          <w:b/>
          <w:sz w:val="20"/>
          <w:szCs w:val="20"/>
          <w:u w:val="single"/>
        </w:rPr>
        <w:t>1</w:t>
      </w:r>
      <w:r w:rsidR="0077432E" w:rsidRPr="00854688">
        <w:rPr>
          <w:rFonts w:ascii="Verdana" w:hAnsi="Verdana"/>
          <w:b/>
          <w:sz w:val="20"/>
          <w:szCs w:val="20"/>
          <w:u w:val="single"/>
        </w:rPr>
        <w:t>4</w:t>
      </w:r>
      <w:r w:rsidR="0032747F" w:rsidRPr="00854688">
        <w:rPr>
          <w:rFonts w:ascii="Verdana" w:hAnsi="Verdana"/>
          <w:b/>
          <w:sz w:val="20"/>
          <w:szCs w:val="20"/>
          <w:u w:val="single"/>
        </w:rPr>
        <w:t xml:space="preserve"> -</w:t>
      </w:r>
      <w:r w:rsidRPr="00854688">
        <w:rPr>
          <w:rFonts w:ascii="Verdana" w:hAnsi="Verdana"/>
          <w:b/>
          <w:sz w:val="20"/>
          <w:szCs w:val="20"/>
          <w:u w:val="single"/>
        </w:rPr>
        <w:t xml:space="preserve"> </w:t>
      </w:r>
      <w:r w:rsidR="00EE618E" w:rsidRPr="00854688">
        <w:rPr>
          <w:rFonts w:ascii="Verdana" w:hAnsi="Verdana"/>
          <w:b/>
          <w:sz w:val="20"/>
          <w:szCs w:val="20"/>
          <w:u w:val="single"/>
        </w:rPr>
        <w:t>EGALITE PROFESSIONNELLE ENTRE LES</w:t>
      </w:r>
      <w:r w:rsidRPr="00854688">
        <w:rPr>
          <w:rFonts w:ascii="Verdana" w:hAnsi="Verdana"/>
          <w:b/>
          <w:sz w:val="20"/>
          <w:szCs w:val="20"/>
          <w:u w:val="single"/>
        </w:rPr>
        <w:t xml:space="preserve"> HOMMES</w:t>
      </w:r>
      <w:r w:rsidR="00EE618E" w:rsidRPr="00854688">
        <w:rPr>
          <w:rFonts w:ascii="Verdana" w:hAnsi="Verdana"/>
          <w:b/>
          <w:sz w:val="20"/>
          <w:szCs w:val="20"/>
          <w:u w:val="single"/>
        </w:rPr>
        <w:t xml:space="preserve"> ET LES F</w:t>
      </w:r>
      <w:r w:rsidRPr="00854688">
        <w:rPr>
          <w:rFonts w:ascii="Verdana" w:hAnsi="Verdana"/>
          <w:b/>
          <w:sz w:val="20"/>
          <w:szCs w:val="20"/>
          <w:u w:val="single"/>
        </w:rPr>
        <w:t>EMMES</w:t>
      </w:r>
      <w:r w:rsidR="00EE618E" w:rsidRPr="00854688">
        <w:rPr>
          <w:rFonts w:ascii="Verdana" w:hAnsi="Verdana"/>
          <w:b/>
          <w:sz w:val="20"/>
          <w:szCs w:val="20"/>
          <w:u w:val="single"/>
        </w:rPr>
        <w:t xml:space="preserve"> ET LA QUALITE DE VIE AU TRAVAIL</w:t>
      </w:r>
    </w:p>
    <w:p w:rsidP="001E4379" w:rsidR="00EE618E" w:rsidRDefault="00EE618E" w:rsidRPr="00854688">
      <w:pPr>
        <w:spacing w:after="0" w:line="240" w:lineRule="auto"/>
        <w:jc w:val="both"/>
        <w:rPr>
          <w:rFonts w:ascii="Verdana" w:hAnsi="Verdana"/>
          <w:i/>
          <w:sz w:val="20"/>
          <w:szCs w:val="20"/>
        </w:rPr>
      </w:pPr>
    </w:p>
    <w:p w:rsidP="001E4379" w:rsidR="00EB3F03" w:rsidRDefault="00EB3F03" w:rsidRPr="00854688">
      <w:pPr>
        <w:spacing w:after="0" w:line="240" w:lineRule="auto"/>
        <w:jc w:val="both"/>
        <w:rPr>
          <w:rFonts w:ascii="Verdana" w:hAnsi="Verdana"/>
          <w:sz w:val="20"/>
          <w:szCs w:val="20"/>
        </w:rPr>
      </w:pPr>
      <w:r w:rsidRPr="00854688">
        <w:rPr>
          <w:rFonts w:ascii="Verdana" w:hAnsi="Verdana"/>
          <w:sz w:val="20"/>
          <w:szCs w:val="20"/>
        </w:rPr>
        <w:t>La direction rappelle son attachement au principe d’équité entre les femmes et les hommes, s’agissant de la rémunération mais également de l’évolution professionnelle au sein de l’entreprise.</w:t>
      </w:r>
    </w:p>
    <w:p w:rsidP="001E4379" w:rsidR="00BF04F5" w:rsidRDefault="00BF04F5" w:rsidRPr="00854688">
      <w:pPr>
        <w:spacing w:after="0" w:line="240" w:lineRule="auto"/>
        <w:jc w:val="both"/>
        <w:rPr>
          <w:rFonts w:ascii="Verdana" w:hAnsi="Verdana"/>
          <w:sz w:val="20"/>
          <w:szCs w:val="20"/>
        </w:rPr>
      </w:pPr>
      <w:r w:rsidRPr="00854688">
        <w:rPr>
          <w:rFonts w:ascii="Verdana" w:hAnsi="Verdana"/>
          <w:sz w:val="20"/>
          <w:szCs w:val="20"/>
        </w:rPr>
        <w:lastRenderedPageBreak/>
        <w:t>L’analyse comparée de la situation hommes/femmes et des conditions de travail au sein de la société ont été communiquées et analysées</w:t>
      </w:r>
      <w:r w:rsidR="00B97BC7" w:rsidRPr="00854688">
        <w:rPr>
          <w:rFonts w:ascii="Verdana" w:hAnsi="Verdana"/>
          <w:sz w:val="20"/>
          <w:szCs w:val="20"/>
        </w:rPr>
        <w:t xml:space="preserve"> aux Instance Représentatives du Personnel</w:t>
      </w:r>
      <w:r w:rsidRPr="00854688">
        <w:rPr>
          <w:rFonts w:ascii="Verdana" w:hAnsi="Verdana"/>
          <w:sz w:val="20"/>
          <w:szCs w:val="20"/>
        </w:rPr>
        <w:t>. L’entreprise s’engage à veiller au maintien de l’égalité professionnelle entre les hommes et les femmes.</w:t>
      </w:r>
    </w:p>
    <w:p w:rsidP="001E4379" w:rsidR="007806B3" w:rsidRDefault="007806B3" w:rsidRPr="00854688">
      <w:pPr>
        <w:spacing w:after="0" w:line="240" w:lineRule="auto"/>
        <w:rPr>
          <w:rFonts w:ascii="Verdana" w:hAnsi="Verdana"/>
          <w:sz w:val="20"/>
          <w:szCs w:val="20"/>
        </w:rPr>
      </w:pPr>
    </w:p>
    <w:p w:rsidP="00E916F1" w:rsidR="00E916F1" w:rsidRDefault="00E916F1" w:rsidRPr="00854688">
      <w:pPr>
        <w:spacing w:after="0" w:line="240" w:lineRule="auto"/>
        <w:jc w:val="both"/>
        <w:rPr>
          <w:rFonts w:ascii="Verdana" w:hAnsi="Verdana"/>
          <w:sz w:val="20"/>
          <w:szCs w:val="20"/>
        </w:rPr>
      </w:pPr>
      <w:r w:rsidRPr="00854688">
        <w:rPr>
          <w:rFonts w:ascii="Verdana" w:hAnsi="Verdana"/>
          <w:sz w:val="20"/>
          <w:szCs w:val="20"/>
        </w:rPr>
        <w:t xml:space="preserve">Par ailleurs, conformément au décret n°2011-822 du 7 juillet 2011, la société </w:t>
      </w:r>
      <w:r w:rsidR="008C0988" w:rsidRPr="00854688">
        <w:rPr>
          <w:rFonts w:ascii="Verdana" w:hAnsi="Verdana"/>
          <w:sz w:val="20"/>
          <w:szCs w:val="20"/>
        </w:rPr>
        <w:t>Transdev Littoral Nord</w:t>
      </w:r>
      <w:r w:rsidRPr="00854688">
        <w:rPr>
          <w:rFonts w:ascii="Verdana" w:hAnsi="Verdana"/>
          <w:sz w:val="20"/>
          <w:szCs w:val="20"/>
        </w:rPr>
        <w:t xml:space="preserve"> s’engage à faciliter les conditions de travail ainsi que l’articulation de la vie professionnelle et de l’exercice de la responsabilité familiale.</w:t>
      </w:r>
    </w:p>
    <w:p w:rsidP="001E4379" w:rsidR="00BF6841" w:rsidRDefault="00BF6841" w:rsidRPr="00854688">
      <w:pPr>
        <w:spacing w:after="0" w:line="240" w:lineRule="auto"/>
        <w:rPr>
          <w:rFonts w:ascii="Verdana" w:hAnsi="Verdana"/>
          <w:sz w:val="20"/>
          <w:szCs w:val="20"/>
        </w:rPr>
      </w:pPr>
    </w:p>
    <w:p w:rsidP="001E4379" w:rsidR="008129E5" w:rsidRDefault="008129E5">
      <w:pPr>
        <w:spacing w:after="0" w:line="240" w:lineRule="auto"/>
        <w:jc w:val="both"/>
        <w:rPr>
          <w:rFonts w:ascii="Verdana" w:hAnsi="Verdana"/>
          <w:b/>
          <w:sz w:val="20"/>
          <w:szCs w:val="20"/>
          <w:u w:val="single"/>
        </w:rPr>
      </w:pPr>
    </w:p>
    <w:p w:rsidP="001E4379" w:rsidR="00ED2372" w:rsidRDefault="00ED2372" w:rsidRPr="00854688">
      <w:pPr>
        <w:spacing w:after="0" w:line="240" w:lineRule="auto"/>
        <w:jc w:val="both"/>
        <w:rPr>
          <w:rFonts w:ascii="Verdana" w:hAnsi="Verdana"/>
          <w:b/>
          <w:sz w:val="20"/>
          <w:szCs w:val="20"/>
          <w:u w:val="single"/>
        </w:rPr>
      </w:pPr>
      <w:r w:rsidRPr="00854688">
        <w:rPr>
          <w:rFonts w:ascii="Verdana" w:hAnsi="Verdana"/>
          <w:b/>
          <w:sz w:val="20"/>
          <w:szCs w:val="20"/>
          <w:u w:val="single"/>
        </w:rPr>
        <w:t xml:space="preserve">ARTICLE </w:t>
      </w:r>
      <w:r w:rsidR="007948AE" w:rsidRPr="00854688">
        <w:rPr>
          <w:rFonts w:ascii="Verdana" w:hAnsi="Verdana"/>
          <w:b/>
          <w:sz w:val="20"/>
          <w:szCs w:val="20"/>
          <w:u w:val="single"/>
        </w:rPr>
        <w:t>1</w:t>
      </w:r>
      <w:r w:rsidR="0077432E" w:rsidRPr="00854688">
        <w:rPr>
          <w:rFonts w:ascii="Verdana" w:hAnsi="Verdana"/>
          <w:b/>
          <w:sz w:val="20"/>
          <w:szCs w:val="20"/>
          <w:u w:val="single"/>
        </w:rPr>
        <w:t>5</w:t>
      </w:r>
      <w:r w:rsidR="00195944" w:rsidRPr="00854688">
        <w:rPr>
          <w:rFonts w:ascii="Verdana" w:hAnsi="Verdana"/>
          <w:b/>
          <w:sz w:val="20"/>
          <w:szCs w:val="20"/>
          <w:u w:val="single"/>
        </w:rPr>
        <w:t xml:space="preserve"> -</w:t>
      </w:r>
      <w:r w:rsidRPr="00854688">
        <w:rPr>
          <w:rFonts w:ascii="Verdana" w:hAnsi="Verdana"/>
          <w:b/>
          <w:sz w:val="20"/>
          <w:szCs w:val="20"/>
          <w:u w:val="single"/>
        </w:rPr>
        <w:t xml:space="preserve"> DROIT D’EXPRESSION</w:t>
      </w:r>
    </w:p>
    <w:p w:rsidP="001E4379" w:rsidR="00ED2372" w:rsidRDefault="00ED2372" w:rsidRPr="00854688">
      <w:pPr>
        <w:spacing w:after="0" w:line="240" w:lineRule="auto"/>
        <w:rPr>
          <w:rFonts w:ascii="Verdana" w:hAnsi="Verdana"/>
          <w:sz w:val="20"/>
          <w:szCs w:val="20"/>
        </w:rPr>
      </w:pPr>
    </w:p>
    <w:p w:rsidP="001E4379" w:rsidR="00ED2372" w:rsidRDefault="00ED2372" w:rsidRPr="00854688">
      <w:pPr>
        <w:spacing w:after="0" w:line="240" w:lineRule="auto"/>
        <w:jc w:val="both"/>
        <w:rPr>
          <w:rFonts w:ascii="Verdana" w:hAnsi="Verdana"/>
          <w:sz w:val="20"/>
          <w:szCs w:val="20"/>
        </w:rPr>
      </w:pPr>
      <w:r w:rsidRPr="00854688">
        <w:rPr>
          <w:rFonts w:ascii="Verdana" w:hAnsi="Verdana"/>
          <w:sz w:val="20"/>
          <w:szCs w:val="20"/>
        </w:rPr>
        <w:t>Les parties conviennent que le droit d’expression des salariés est préservé dans l’entreprise et ne souhaitent pas ajouter de dispositions particulières.</w:t>
      </w:r>
    </w:p>
    <w:p w:rsidP="00E916F1" w:rsidR="00ED2372" w:rsidRDefault="00E916F1" w:rsidRPr="00854688">
      <w:pPr>
        <w:spacing w:after="0" w:line="240" w:lineRule="auto"/>
        <w:jc w:val="both"/>
        <w:rPr>
          <w:rFonts w:ascii="Verdana" w:hAnsi="Verdana"/>
          <w:sz w:val="20"/>
          <w:szCs w:val="20"/>
        </w:rPr>
      </w:pPr>
      <w:r w:rsidRPr="00854688">
        <w:rPr>
          <w:rFonts w:ascii="Verdana" w:hAnsi="Verdana"/>
          <w:sz w:val="20"/>
          <w:szCs w:val="20"/>
        </w:rPr>
        <w:t>Des réunions d’expression visant à recueillir les opinions des salariés pour améliorer notamment la qualité de leurs conditions de travail seront organisées au cours de l’année.</w:t>
      </w:r>
    </w:p>
    <w:p w:rsidP="001E4379" w:rsidR="0068719A" w:rsidRDefault="0068719A" w:rsidRPr="00854688">
      <w:pPr>
        <w:spacing w:after="0" w:line="240" w:lineRule="auto"/>
        <w:rPr>
          <w:rFonts w:ascii="Verdana" w:hAnsi="Verdana"/>
          <w:sz w:val="20"/>
          <w:szCs w:val="20"/>
        </w:rPr>
      </w:pPr>
    </w:p>
    <w:p w:rsidP="001E4379" w:rsidR="008129E5" w:rsidRDefault="008129E5">
      <w:pPr>
        <w:spacing w:after="0" w:line="240" w:lineRule="auto"/>
        <w:jc w:val="both"/>
        <w:rPr>
          <w:rFonts w:ascii="Verdana" w:hAnsi="Verdana"/>
          <w:b/>
          <w:sz w:val="20"/>
          <w:szCs w:val="20"/>
          <w:u w:val="single"/>
        </w:rPr>
      </w:pPr>
    </w:p>
    <w:p w:rsidP="001E4379" w:rsidR="0029652C" w:rsidRDefault="0029652C" w:rsidRPr="00854688">
      <w:pPr>
        <w:spacing w:after="0" w:line="240" w:lineRule="auto"/>
        <w:jc w:val="both"/>
        <w:rPr>
          <w:rFonts w:ascii="Verdana" w:hAnsi="Verdana"/>
          <w:b/>
          <w:sz w:val="20"/>
          <w:szCs w:val="20"/>
          <w:u w:val="single"/>
        </w:rPr>
      </w:pPr>
      <w:r w:rsidRPr="00854688">
        <w:rPr>
          <w:rFonts w:ascii="Verdana" w:hAnsi="Verdana"/>
          <w:b/>
          <w:sz w:val="20"/>
          <w:szCs w:val="20"/>
          <w:u w:val="single"/>
        </w:rPr>
        <w:t xml:space="preserve">ARTICLE </w:t>
      </w:r>
      <w:r w:rsidR="007948AE" w:rsidRPr="00854688">
        <w:rPr>
          <w:rFonts w:ascii="Verdana" w:hAnsi="Verdana"/>
          <w:b/>
          <w:sz w:val="20"/>
          <w:szCs w:val="20"/>
          <w:u w:val="single"/>
        </w:rPr>
        <w:t>1</w:t>
      </w:r>
      <w:r w:rsidR="0077432E" w:rsidRPr="00854688">
        <w:rPr>
          <w:rFonts w:ascii="Verdana" w:hAnsi="Verdana"/>
          <w:b/>
          <w:sz w:val="20"/>
          <w:szCs w:val="20"/>
          <w:u w:val="single"/>
        </w:rPr>
        <w:t>6</w:t>
      </w:r>
      <w:r w:rsidR="00195944" w:rsidRPr="00854688">
        <w:rPr>
          <w:rFonts w:ascii="Verdana" w:hAnsi="Verdana"/>
          <w:b/>
          <w:sz w:val="20"/>
          <w:szCs w:val="20"/>
          <w:u w:val="single"/>
        </w:rPr>
        <w:t xml:space="preserve"> -</w:t>
      </w:r>
      <w:r w:rsidR="00394A81" w:rsidRPr="00854688">
        <w:rPr>
          <w:rFonts w:ascii="Verdana" w:hAnsi="Verdana"/>
          <w:b/>
          <w:sz w:val="20"/>
          <w:szCs w:val="20"/>
          <w:u w:val="single"/>
        </w:rPr>
        <w:t xml:space="preserve"> DROIT A L</w:t>
      </w:r>
      <w:r w:rsidRPr="00854688">
        <w:rPr>
          <w:rFonts w:ascii="Verdana" w:hAnsi="Verdana"/>
          <w:b/>
          <w:sz w:val="20"/>
          <w:szCs w:val="20"/>
          <w:u w:val="single"/>
        </w:rPr>
        <w:t>A</w:t>
      </w:r>
      <w:r w:rsidR="00AE4D09" w:rsidRPr="00854688">
        <w:rPr>
          <w:rFonts w:ascii="Verdana" w:hAnsi="Verdana"/>
          <w:b/>
          <w:sz w:val="20"/>
          <w:szCs w:val="20"/>
          <w:u w:val="single"/>
        </w:rPr>
        <w:t xml:space="preserve"> DECONNEXI</w:t>
      </w:r>
      <w:r w:rsidRPr="00854688">
        <w:rPr>
          <w:rFonts w:ascii="Verdana" w:hAnsi="Verdana"/>
          <w:b/>
          <w:sz w:val="20"/>
          <w:szCs w:val="20"/>
          <w:u w:val="single"/>
        </w:rPr>
        <w:t>ON</w:t>
      </w:r>
    </w:p>
    <w:p w:rsidP="001E4379" w:rsidR="003D70CB" w:rsidRDefault="003D70CB" w:rsidRPr="00854688">
      <w:pPr>
        <w:spacing w:after="0" w:line="240" w:lineRule="auto"/>
        <w:jc w:val="both"/>
        <w:rPr>
          <w:rFonts w:ascii="Verdana" w:hAnsi="Verdana"/>
          <w:sz w:val="20"/>
          <w:szCs w:val="20"/>
        </w:rPr>
      </w:pPr>
    </w:p>
    <w:p w:rsidP="001E4379" w:rsidR="0029652C" w:rsidRDefault="0029652C" w:rsidRPr="00854688">
      <w:pPr>
        <w:spacing w:after="0" w:line="240" w:lineRule="auto"/>
        <w:jc w:val="both"/>
        <w:rPr>
          <w:rFonts w:ascii="Verdana" w:hAnsi="Verdana"/>
          <w:sz w:val="20"/>
          <w:szCs w:val="20"/>
        </w:rPr>
      </w:pPr>
      <w:r w:rsidRPr="00854688">
        <w:rPr>
          <w:rFonts w:ascii="Verdana" w:hAnsi="Verdana"/>
          <w:sz w:val="20"/>
          <w:szCs w:val="20"/>
        </w:rPr>
        <w:t>Les parties ont souhaité s’entendre sur la définition du droit à la déconnexion et ont convenu de la suivante : « Droit pour le salarié de ne pas être connecté à ses outils numériques professionnels en dehors de son temps de travail et des périodes d’astreinte ».</w:t>
      </w:r>
    </w:p>
    <w:p w:rsidP="001E4379" w:rsidR="0029652C" w:rsidRDefault="0029652C" w:rsidRPr="00854688">
      <w:pPr>
        <w:spacing w:after="0" w:line="240" w:lineRule="auto"/>
        <w:jc w:val="both"/>
        <w:rPr>
          <w:rFonts w:ascii="Verdana" w:eastAsia="Times New Roman" w:hAnsi="Verdana"/>
          <w:i/>
          <w:iCs/>
          <w:color w:val="333333"/>
          <w:sz w:val="20"/>
          <w:szCs w:val="20"/>
          <w:lang w:eastAsia="fr-FR"/>
        </w:rPr>
      </w:pPr>
    </w:p>
    <w:p w:rsidP="001E4379" w:rsidR="0029652C" w:rsidRDefault="0029652C" w:rsidRPr="00854688">
      <w:pPr>
        <w:spacing w:after="0" w:line="240" w:lineRule="auto"/>
        <w:jc w:val="both"/>
        <w:rPr>
          <w:rFonts w:ascii="Verdana" w:hAnsi="Verdana"/>
          <w:sz w:val="20"/>
          <w:szCs w:val="20"/>
        </w:rPr>
      </w:pPr>
      <w:r w:rsidRPr="00854688">
        <w:rPr>
          <w:rFonts w:ascii="Verdana" w:hAnsi="Verdana"/>
          <w:sz w:val="20"/>
          <w:szCs w:val="20"/>
        </w:rPr>
        <w:t>Afin d’éviter la surcharge informationnelle, il est recommandé à tous les salariés de :</w:t>
      </w:r>
    </w:p>
    <w:p w:rsidP="001E4379" w:rsidR="0029652C" w:rsidRDefault="0029652C" w:rsidRPr="00854688">
      <w:pPr>
        <w:pStyle w:val="Paragraphedeliste"/>
        <w:numPr>
          <w:ilvl w:val="0"/>
          <w:numId w:val="1"/>
        </w:numPr>
        <w:spacing w:after="0" w:line="240" w:lineRule="auto"/>
        <w:jc w:val="both"/>
        <w:rPr>
          <w:rFonts w:ascii="Verdana" w:eastAsia="Times New Roman" w:hAnsi="Verdana"/>
          <w:color w:val="333333"/>
          <w:sz w:val="20"/>
          <w:szCs w:val="20"/>
          <w:lang w:eastAsia="fr-FR"/>
        </w:rPr>
      </w:pPr>
      <w:r w:rsidRPr="00854688">
        <w:rPr>
          <w:rFonts w:ascii="Verdana" w:hAnsi="Verdana"/>
          <w:sz w:val="20"/>
          <w:szCs w:val="20"/>
        </w:rPr>
        <w:t>S’interroger sur la pertinence de l’utilisation de la messagerie électronique professionnelle par rapport aux autres outils de communication disponibles ;</w:t>
      </w:r>
    </w:p>
    <w:p w:rsidP="001E4379" w:rsidR="0029652C" w:rsidRDefault="0029652C" w:rsidRPr="00854688">
      <w:pPr>
        <w:pStyle w:val="Paragraphedeliste"/>
        <w:numPr>
          <w:ilvl w:val="0"/>
          <w:numId w:val="1"/>
        </w:numPr>
        <w:spacing w:after="0" w:line="240" w:lineRule="auto"/>
        <w:jc w:val="both"/>
        <w:rPr>
          <w:rFonts w:ascii="Verdana" w:eastAsia="Times New Roman" w:hAnsi="Verdana"/>
          <w:color w:val="333333"/>
          <w:sz w:val="20"/>
          <w:szCs w:val="20"/>
          <w:lang w:eastAsia="fr-FR"/>
        </w:rPr>
      </w:pPr>
      <w:r w:rsidRPr="00854688">
        <w:rPr>
          <w:rFonts w:ascii="Verdana" w:hAnsi="Verdana"/>
          <w:sz w:val="20"/>
          <w:szCs w:val="20"/>
        </w:rPr>
        <w:t>S’interroger sur la pertinence des destinataires du courriel ;</w:t>
      </w:r>
    </w:p>
    <w:p w:rsidP="001E4379" w:rsidR="0029652C" w:rsidRDefault="0029652C" w:rsidRPr="00854688">
      <w:pPr>
        <w:pStyle w:val="Paragraphedeliste"/>
        <w:numPr>
          <w:ilvl w:val="0"/>
          <w:numId w:val="1"/>
        </w:numPr>
        <w:spacing w:after="0" w:line="240" w:lineRule="auto"/>
        <w:jc w:val="both"/>
        <w:rPr>
          <w:rFonts w:ascii="Verdana" w:eastAsia="Times New Roman" w:hAnsi="Verdana"/>
          <w:color w:val="333333"/>
          <w:sz w:val="20"/>
          <w:szCs w:val="20"/>
          <w:lang w:eastAsia="fr-FR"/>
        </w:rPr>
      </w:pPr>
      <w:r w:rsidRPr="00854688">
        <w:rPr>
          <w:rFonts w:ascii="Verdana" w:hAnsi="Verdana"/>
          <w:sz w:val="20"/>
          <w:szCs w:val="20"/>
        </w:rPr>
        <w:t>Utiliser avec modération les fonctions « CC » ou « Cci » ;</w:t>
      </w:r>
    </w:p>
    <w:p w:rsidP="001E4379" w:rsidR="0029652C" w:rsidRDefault="0029652C" w:rsidRPr="00854688">
      <w:pPr>
        <w:pStyle w:val="Paragraphedeliste"/>
        <w:numPr>
          <w:ilvl w:val="0"/>
          <w:numId w:val="1"/>
        </w:numPr>
        <w:spacing w:after="0" w:line="240" w:lineRule="auto"/>
        <w:jc w:val="both"/>
        <w:rPr>
          <w:rFonts w:ascii="Verdana" w:eastAsia="Times New Roman" w:hAnsi="Verdana"/>
          <w:color w:val="333333"/>
          <w:sz w:val="20"/>
          <w:szCs w:val="20"/>
          <w:lang w:eastAsia="fr-FR"/>
        </w:rPr>
      </w:pPr>
      <w:r w:rsidRPr="00854688">
        <w:rPr>
          <w:rFonts w:ascii="Verdana" w:hAnsi="Verdana"/>
          <w:sz w:val="20"/>
          <w:szCs w:val="20"/>
        </w:rPr>
        <w:t xml:space="preserve"> S’interroger sur la pertinence des fichiers à joindre aux courriels ;</w:t>
      </w:r>
    </w:p>
    <w:p w:rsidP="001E4379" w:rsidR="0029652C" w:rsidRDefault="0029652C" w:rsidRPr="00854688">
      <w:pPr>
        <w:pStyle w:val="Paragraphedeliste"/>
        <w:numPr>
          <w:ilvl w:val="0"/>
          <w:numId w:val="1"/>
        </w:numPr>
        <w:spacing w:after="0" w:line="240" w:lineRule="auto"/>
        <w:jc w:val="both"/>
        <w:rPr>
          <w:rFonts w:ascii="Verdana" w:eastAsia="Times New Roman" w:hAnsi="Verdana"/>
          <w:color w:val="333333"/>
          <w:sz w:val="20"/>
          <w:szCs w:val="20"/>
          <w:lang w:eastAsia="fr-FR"/>
        </w:rPr>
      </w:pPr>
      <w:r w:rsidRPr="00854688">
        <w:rPr>
          <w:rFonts w:ascii="Verdana" w:hAnsi="Verdana"/>
          <w:sz w:val="20"/>
          <w:szCs w:val="20"/>
        </w:rPr>
        <w:t>Indiquer un objet précis permettant au destinataire d’identifier immédiatement le contenu du courriel.</w:t>
      </w:r>
    </w:p>
    <w:p w:rsidP="001E4379" w:rsidR="0029652C" w:rsidRDefault="0029652C" w:rsidRPr="00854688">
      <w:pPr>
        <w:spacing w:after="0" w:line="240" w:lineRule="auto"/>
        <w:jc w:val="both"/>
        <w:rPr>
          <w:rFonts w:ascii="Verdana" w:eastAsia="Times New Roman" w:hAnsi="Verdana"/>
          <w:i/>
          <w:iCs/>
          <w:color w:val="333333"/>
          <w:sz w:val="20"/>
          <w:szCs w:val="20"/>
          <w:lang w:eastAsia="fr-FR"/>
        </w:rPr>
      </w:pPr>
    </w:p>
    <w:p w:rsidP="001E4379" w:rsidR="0029652C" w:rsidRDefault="0029652C" w:rsidRPr="00854688">
      <w:pPr>
        <w:spacing w:after="0" w:line="240" w:lineRule="auto"/>
        <w:jc w:val="both"/>
        <w:rPr>
          <w:rFonts w:ascii="Verdana" w:hAnsi="Verdana"/>
          <w:sz w:val="20"/>
          <w:szCs w:val="20"/>
        </w:rPr>
      </w:pPr>
      <w:r w:rsidRPr="00854688">
        <w:rPr>
          <w:rFonts w:ascii="Verdana" w:hAnsi="Verdana"/>
          <w:sz w:val="20"/>
          <w:szCs w:val="20"/>
        </w:rPr>
        <w:t>Afin d’éviter le stress lié à l’utilisation des outils numériques professionnels, il est également recommandé à tous les salariés de :</w:t>
      </w:r>
    </w:p>
    <w:p w:rsidP="001E4379" w:rsidR="0029652C" w:rsidRDefault="0029652C" w:rsidRPr="00854688">
      <w:pPr>
        <w:pStyle w:val="Paragraphedeliste"/>
        <w:numPr>
          <w:ilvl w:val="0"/>
          <w:numId w:val="1"/>
        </w:numPr>
        <w:spacing w:after="0" w:line="240" w:lineRule="auto"/>
        <w:jc w:val="both"/>
        <w:rPr>
          <w:rFonts w:ascii="Verdana" w:eastAsia="Times New Roman" w:hAnsi="Verdana"/>
          <w:color w:val="333333"/>
          <w:sz w:val="20"/>
          <w:szCs w:val="20"/>
          <w:lang w:eastAsia="fr-FR"/>
        </w:rPr>
      </w:pPr>
      <w:r w:rsidRPr="00854688">
        <w:rPr>
          <w:rFonts w:ascii="Verdana" w:hAnsi="Verdana"/>
          <w:sz w:val="20"/>
          <w:szCs w:val="20"/>
        </w:rPr>
        <w:t>S’interroger sur le moment opportun pour envoyer un courriel / SMS ou appeler un collaborateur sur son téléphone professionnel (pendant les horaires de travail) ;</w:t>
      </w:r>
    </w:p>
    <w:p w:rsidP="001E4379" w:rsidR="0029652C" w:rsidRDefault="0029652C" w:rsidRPr="00854688">
      <w:pPr>
        <w:pStyle w:val="Paragraphedeliste"/>
        <w:numPr>
          <w:ilvl w:val="0"/>
          <w:numId w:val="1"/>
        </w:numPr>
        <w:spacing w:after="0" w:line="240" w:lineRule="auto"/>
        <w:jc w:val="both"/>
        <w:rPr>
          <w:rFonts w:ascii="Verdana" w:eastAsia="Times New Roman" w:hAnsi="Verdana"/>
          <w:color w:val="333333"/>
          <w:sz w:val="20"/>
          <w:szCs w:val="20"/>
          <w:lang w:eastAsia="fr-FR"/>
        </w:rPr>
      </w:pPr>
      <w:r w:rsidRPr="00854688">
        <w:rPr>
          <w:rFonts w:ascii="Verdana" w:hAnsi="Verdana"/>
          <w:sz w:val="20"/>
          <w:szCs w:val="20"/>
        </w:rPr>
        <w:t xml:space="preserve"> Ne pas solliciter de réponse immédiate si ce n’est pas nécessaire ;</w:t>
      </w:r>
    </w:p>
    <w:p w:rsidP="001E4379" w:rsidR="0029652C" w:rsidRDefault="0029652C" w:rsidRPr="00854688">
      <w:pPr>
        <w:pStyle w:val="Paragraphedeliste"/>
        <w:numPr>
          <w:ilvl w:val="0"/>
          <w:numId w:val="1"/>
        </w:numPr>
        <w:spacing w:after="0" w:line="240" w:lineRule="auto"/>
        <w:jc w:val="both"/>
        <w:rPr>
          <w:rFonts w:ascii="Verdana" w:eastAsia="Times New Roman" w:hAnsi="Verdana"/>
          <w:color w:val="333333"/>
          <w:sz w:val="20"/>
          <w:szCs w:val="20"/>
          <w:lang w:eastAsia="fr-FR"/>
        </w:rPr>
      </w:pPr>
      <w:r w:rsidRPr="00854688">
        <w:rPr>
          <w:rFonts w:ascii="Verdana" w:hAnsi="Verdana"/>
          <w:sz w:val="20"/>
          <w:szCs w:val="20"/>
        </w:rPr>
        <w:t>Définir le gestionnaire d’absence au bureau sur la messagerie électronique et indiquer les coordonnées d’une personne à joindre en cas d’urgence ;</w:t>
      </w:r>
    </w:p>
    <w:p w:rsidP="001E4379" w:rsidR="0073403B" w:rsidRDefault="0029652C" w:rsidRPr="00854688">
      <w:pPr>
        <w:pStyle w:val="Paragraphedeliste"/>
        <w:numPr>
          <w:ilvl w:val="0"/>
          <w:numId w:val="1"/>
        </w:numPr>
        <w:spacing w:after="0" w:line="240" w:lineRule="auto"/>
        <w:jc w:val="both"/>
        <w:rPr>
          <w:rFonts w:ascii="Verdana" w:eastAsia="Times New Roman" w:hAnsi="Verdana"/>
          <w:color w:val="333333"/>
          <w:sz w:val="20"/>
          <w:szCs w:val="20"/>
          <w:lang w:eastAsia="fr-FR"/>
        </w:rPr>
      </w:pPr>
      <w:r w:rsidRPr="00854688">
        <w:rPr>
          <w:rFonts w:ascii="Verdana" w:hAnsi="Verdana"/>
          <w:sz w:val="20"/>
          <w:szCs w:val="20"/>
        </w:rPr>
        <w:t>Privilégier les envois différés lors de la rédaction d’un courriel en dehors des horaires de travail.</w:t>
      </w:r>
    </w:p>
    <w:p w:rsidP="001E4379" w:rsidR="005A4F59" w:rsidRDefault="005A4F59" w:rsidRPr="00854688">
      <w:pPr>
        <w:spacing w:after="0" w:line="240" w:lineRule="auto"/>
        <w:jc w:val="both"/>
        <w:rPr>
          <w:rFonts w:ascii="Verdana" w:hAnsi="Verdana"/>
          <w:sz w:val="20"/>
          <w:szCs w:val="20"/>
        </w:rPr>
      </w:pPr>
    </w:p>
    <w:p w:rsidP="001E4379" w:rsidR="0073403B" w:rsidRDefault="0029652C" w:rsidRPr="00854688">
      <w:pPr>
        <w:spacing w:after="0" w:line="240" w:lineRule="auto"/>
        <w:jc w:val="both"/>
        <w:rPr>
          <w:rFonts w:ascii="Verdana" w:hAnsi="Verdana"/>
          <w:sz w:val="20"/>
          <w:szCs w:val="20"/>
        </w:rPr>
      </w:pPr>
      <w:r w:rsidRPr="00854688">
        <w:rPr>
          <w:rFonts w:ascii="Verdana" w:hAnsi="Verdana"/>
          <w:sz w:val="20"/>
          <w:szCs w:val="20"/>
        </w:rPr>
        <w:t>Les périodes de repos, congé et suspension du contrat de travail doivent être respectées par l’ensemble des acteurs de l’entreprise.</w:t>
      </w:r>
    </w:p>
    <w:p w:rsidP="001E4379" w:rsidR="0029652C" w:rsidRDefault="0029652C">
      <w:pPr>
        <w:spacing w:after="0" w:line="240" w:lineRule="auto"/>
        <w:jc w:val="both"/>
        <w:rPr>
          <w:rFonts w:ascii="Verdana" w:hAnsi="Verdana"/>
          <w:sz w:val="20"/>
          <w:szCs w:val="20"/>
        </w:rPr>
      </w:pPr>
      <w:r w:rsidRPr="00854688">
        <w:rPr>
          <w:rFonts w:ascii="Verdana" w:hAnsi="Verdana"/>
          <w:sz w:val="20"/>
          <w:szCs w:val="20"/>
        </w:rPr>
        <w:t>Les managers doivent s’abstenir, dans la mesure du possible et sauf urgence avérée, de contacter leurs subordonnés en dehors de leurs horaires de travail telles que définies au contrat de travail ou par l’horaire collectif applicable au sein de l’entreprise. Dans tous les cas, l’usage de la messagerie électronique ou du téléphone professionnels en dehors des horaires de travail doit être justifié par la gravité, l’urgence et/ou l’importance du sujet en cause.</w:t>
      </w:r>
    </w:p>
    <w:p w:rsidP="001E4379" w:rsidR="00D42F76" w:rsidRDefault="00D42F76" w:rsidRPr="00854688">
      <w:pPr>
        <w:spacing w:after="0" w:line="240" w:lineRule="auto"/>
        <w:jc w:val="both"/>
        <w:rPr>
          <w:rFonts w:ascii="Verdana" w:hAnsi="Verdana"/>
          <w:sz w:val="20"/>
          <w:szCs w:val="20"/>
        </w:rPr>
      </w:pPr>
    </w:p>
    <w:p w:rsidP="001E4379" w:rsidR="008129E5" w:rsidRDefault="008129E5">
      <w:pPr>
        <w:spacing w:after="0" w:line="240" w:lineRule="auto"/>
        <w:jc w:val="both"/>
        <w:rPr>
          <w:rFonts w:ascii="Verdana" w:hAnsi="Verdana"/>
          <w:b/>
          <w:sz w:val="20"/>
          <w:szCs w:val="20"/>
          <w:u w:val="single"/>
        </w:rPr>
      </w:pPr>
    </w:p>
    <w:p w:rsidP="001E4379" w:rsidR="002964E5" w:rsidRDefault="002964E5" w:rsidRPr="00854688">
      <w:pPr>
        <w:spacing w:after="0" w:line="240" w:lineRule="auto"/>
        <w:jc w:val="both"/>
        <w:rPr>
          <w:rFonts w:ascii="Verdana" w:hAnsi="Verdana"/>
          <w:b/>
          <w:sz w:val="20"/>
          <w:szCs w:val="20"/>
          <w:u w:val="single"/>
        </w:rPr>
      </w:pPr>
      <w:r w:rsidRPr="00854688">
        <w:rPr>
          <w:rFonts w:ascii="Verdana" w:hAnsi="Verdana"/>
          <w:b/>
          <w:sz w:val="20"/>
          <w:szCs w:val="20"/>
          <w:u w:val="single"/>
        </w:rPr>
        <w:t xml:space="preserve">ARTICLE </w:t>
      </w:r>
      <w:r w:rsidR="007948AE" w:rsidRPr="00854688">
        <w:rPr>
          <w:rFonts w:ascii="Verdana" w:hAnsi="Verdana"/>
          <w:b/>
          <w:sz w:val="20"/>
          <w:szCs w:val="20"/>
          <w:u w:val="single"/>
        </w:rPr>
        <w:t>1</w:t>
      </w:r>
      <w:r w:rsidR="0077432E" w:rsidRPr="00854688">
        <w:rPr>
          <w:rFonts w:ascii="Verdana" w:hAnsi="Verdana"/>
          <w:b/>
          <w:sz w:val="20"/>
          <w:szCs w:val="20"/>
          <w:u w:val="single"/>
        </w:rPr>
        <w:t>7</w:t>
      </w:r>
      <w:r w:rsidR="00195944" w:rsidRPr="00854688">
        <w:rPr>
          <w:rFonts w:ascii="Verdana" w:hAnsi="Verdana"/>
          <w:b/>
          <w:sz w:val="20"/>
          <w:szCs w:val="20"/>
          <w:u w:val="single"/>
        </w:rPr>
        <w:t xml:space="preserve"> </w:t>
      </w:r>
      <w:r w:rsidR="00DD12ED" w:rsidRPr="00854688">
        <w:rPr>
          <w:rFonts w:ascii="Verdana" w:hAnsi="Verdana"/>
          <w:b/>
          <w:sz w:val="20"/>
          <w:szCs w:val="20"/>
          <w:u w:val="single"/>
        </w:rPr>
        <w:t xml:space="preserve">- </w:t>
      </w:r>
      <w:r w:rsidR="00152F30" w:rsidRPr="00854688">
        <w:rPr>
          <w:rFonts w:ascii="Verdana" w:hAnsi="Verdana"/>
          <w:b/>
          <w:sz w:val="20"/>
          <w:szCs w:val="20"/>
          <w:u w:val="single"/>
        </w:rPr>
        <w:t>ENTREE EN VIGUEUR</w:t>
      </w:r>
      <w:r w:rsidR="00EF4AA1" w:rsidRPr="00854688">
        <w:rPr>
          <w:rFonts w:ascii="Verdana" w:hAnsi="Verdana"/>
          <w:b/>
          <w:sz w:val="20"/>
          <w:szCs w:val="20"/>
          <w:u w:val="single"/>
        </w:rPr>
        <w:t xml:space="preserve"> ET DUREE DE L’ACCORD</w:t>
      </w:r>
    </w:p>
    <w:p w:rsidP="001E4379" w:rsidR="002964E5" w:rsidRDefault="002964E5" w:rsidRPr="00854688">
      <w:pPr>
        <w:spacing w:after="0" w:line="240" w:lineRule="auto"/>
        <w:rPr>
          <w:rFonts w:ascii="Verdana" w:hAnsi="Verdana"/>
          <w:sz w:val="20"/>
          <w:szCs w:val="20"/>
        </w:rPr>
      </w:pPr>
    </w:p>
    <w:p w:rsidP="001E4379" w:rsidR="002964E5" w:rsidRDefault="002964E5" w:rsidRPr="00854688">
      <w:pPr>
        <w:spacing w:after="0" w:line="240" w:lineRule="auto"/>
        <w:jc w:val="both"/>
        <w:rPr>
          <w:rFonts w:ascii="Verdana" w:hAnsi="Verdana"/>
          <w:sz w:val="20"/>
          <w:szCs w:val="20"/>
        </w:rPr>
      </w:pPr>
      <w:r w:rsidRPr="00854688">
        <w:rPr>
          <w:rFonts w:ascii="Verdana" w:hAnsi="Verdana"/>
          <w:sz w:val="20"/>
          <w:szCs w:val="20"/>
        </w:rPr>
        <w:t xml:space="preserve">Le présent accord </w:t>
      </w:r>
      <w:r w:rsidR="00EF4AA1" w:rsidRPr="00854688">
        <w:rPr>
          <w:rFonts w:ascii="Verdana" w:hAnsi="Verdana"/>
          <w:sz w:val="20"/>
          <w:szCs w:val="20"/>
        </w:rPr>
        <w:t xml:space="preserve">à durée indéterminée </w:t>
      </w:r>
      <w:r w:rsidR="00152F30" w:rsidRPr="00854688">
        <w:rPr>
          <w:rFonts w:ascii="Verdana" w:hAnsi="Verdana"/>
          <w:sz w:val="20"/>
          <w:szCs w:val="20"/>
        </w:rPr>
        <w:t>entrera en vigueur dès sa ratification par les organisations syndicales représentatives pour le personnel concerné.</w:t>
      </w:r>
    </w:p>
    <w:p w:rsidP="001E4379" w:rsidR="008C0988" w:rsidRDefault="008C0988">
      <w:pPr>
        <w:spacing w:after="0" w:line="240" w:lineRule="auto"/>
        <w:jc w:val="both"/>
        <w:rPr>
          <w:rFonts w:ascii="Verdana" w:hAnsi="Verdana"/>
          <w:sz w:val="20"/>
          <w:szCs w:val="20"/>
        </w:rPr>
      </w:pPr>
    </w:p>
    <w:p w:rsidP="001E4379" w:rsidR="00D163A9" w:rsidRDefault="00D163A9" w:rsidRPr="00854688">
      <w:pPr>
        <w:spacing w:after="0" w:line="240" w:lineRule="auto"/>
        <w:jc w:val="both"/>
        <w:rPr>
          <w:rFonts w:ascii="Verdana" w:hAnsi="Verdana"/>
          <w:sz w:val="20"/>
          <w:szCs w:val="20"/>
        </w:rPr>
      </w:pPr>
    </w:p>
    <w:p w:rsidP="001E4379" w:rsidR="002964E5" w:rsidRDefault="002964E5" w:rsidRPr="00854688">
      <w:pPr>
        <w:spacing w:after="0" w:line="240" w:lineRule="auto"/>
        <w:jc w:val="both"/>
        <w:rPr>
          <w:rFonts w:ascii="Verdana" w:hAnsi="Verdana"/>
          <w:b/>
          <w:sz w:val="20"/>
          <w:szCs w:val="20"/>
          <w:u w:val="single"/>
        </w:rPr>
      </w:pPr>
      <w:r w:rsidRPr="00854688">
        <w:rPr>
          <w:rFonts w:ascii="Verdana" w:hAnsi="Verdana"/>
          <w:b/>
          <w:sz w:val="20"/>
          <w:szCs w:val="20"/>
          <w:u w:val="single"/>
        </w:rPr>
        <w:lastRenderedPageBreak/>
        <w:t xml:space="preserve">ARTICLE </w:t>
      </w:r>
      <w:r w:rsidR="007948AE" w:rsidRPr="00854688">
        <w:rPr>
          <w:rFonts w:ascii="Verdana" w:hAnsi="Verdana"/>
          <w:b/>
          <w:sz w:val="20"/>
          <w:szCs w:val="20"/>
          <w:u w:val="single"/>
        </w:rPr>
        <w:t>1</w:t>
      </w:r>
      <w:r w:rsidR="0077432E" w:rsidRPr="00854688">
        <w:rPr>
          <w:rFonts w:ascii="Verdana" w:hAnsi="Verdana"/>
          <w:b/>
          <w:sz w:val="20"/>
          <w:szCs w:val="20"/>
          <w:u w:val="single"/>
        </w:rPr>
        <w:t>8</w:t>
      </w:r>
      <w:r w:rsidRPr="00854688">
        <w:rPr>
          <w:rFonts w:ascii="Verdana" w:hAnsi="Verdana"/>
          <w:b/>
          <w:sz w:val="20"/>
          <w:szCs w:val="20"/>
          <w:u w:val="single"/>
        </w:rPr>
        <w:t xml:space="preserve"> </w:t>
      </w:r>
      <w:r w:rsidR="00DD12ED" w:rsidRPr="00854688">
        <w:rPr>
          <w:rFonts w:ascii="Verdana" w:hAnsi="Verdana"/>
          <w:b/>
          <w:sz w:val="20"/>
          <w:szCs w:val="20"/>
          <w:u w:val="single"/>
        </w:rPr>
        <w:t xml:space="preserve">- </w:t>
      </w:r>
      <w:r w:rsidRPr="00854688">
        <w:rPr>
          <w:rFonts w:ascii="Verdana" w:hAnsi="Verdana"/>
          <w:b/>
          <w:sz w:val="20"/>
          <w:szCs w:val="20"/>
          <w:u w:val="single"/>
        </w:rPr>
        <w:t xml:space="preserve">MODALITES DE </w:t>
      </w:r>
      <w:r w:rsidR="00A61271" w:rsidRPr="00854688">
        <w:rPr>
          <w:rFonts w:ascii="Verdana" w:hAnsi="Verdana"/>
          <w:b/>
          <w:sz w:val="20"/>
          <w:szCs w:val="20"/>
          <w:u w:val="single"/>
        </w:rPr>
        <w:t xml:space="preserve">DENONCIATION OU </w:t>
      </w:r>
      <w:r w:rsidRPr="00854688">
        <w:rPr>
          <w:rFonts w:ascii="Verdana" w:hAnsi="Verdana"/>
          <w:b/>
          <w:sz w:val="20"/>
          <w:szCs w:val="20"/>
          <w:u w:val="single"/>
        </w:rPr>
        <w:t>REVISION DE L’ACCORD</w:t>
      </w:r>
    </w:p>
    <w:p w:rsidP="001E4379" w:rsidR="002964E5" w:rsidRDefault="002964E5" w:rsidRPr="00854688">
      <w:pPr>
        <w:spacing w:after="0" w:line="240" w:lineRule="auto"/>
        <w:rPr>
          <w:rFonts w:ascii="Verdana" w:hAnsi="Verdana"/>
          <w:sz w:val="20"/>
          <w:szCs w:val="20"/>
        </w:rPr>
      </w:pPr>
    </w:p>
    <w:p w:rsidP="001E4379" w:rsidR="002964E5" w:rsidRDefault="00152F30" w:rsidRPr="00854688">
      <w:pPr>
        <w:spacing w:after="0" w:line="240" w:lineRule="auto"/>
        <w:jc w:val="both"/>
        <w:rPr>
          <w:rFonts w:ascii="Verdana" w:hAnsi="Verdana"/>
          <w:sz w:val="20"/>
          <w:szCs w:val="20"/>
        </w:rPr>
      </w:pPr>
      <w:r w:rsidRPr="00854688">
        <w:rPr>
          <w:rFonts w:ascii="Verdana" w:hAnsi="Verdana"/>
          <w:sz w:val="20"/>
          <w:szCs w:val="20"/>
        </w:rPr>
        <w:t>Cet</w:t>
      </w:r>
      <w:r w:rsidR="002964E5" w:rsidRPr="00854688">
        <w:rPr>
          <w:rFonts w:ascii="Verdana" w:hAnsi="Verdana"/>
          <w:sz w:val="20"/>
          <w:szCs w:val="20"/>
        </w:rPr>
        <w:t xml:space="preserve"> accord </w:t>
      </w:r>
      <w:r w:rsidR="00A61271" w:rsidRPr="00854688">
        <w:rPr>
          <w:rFonts w:ascii="Verdana" w:hAnsi="Verdana"/>
          <w:sz w:val="20"/>
          <w:szCs w:val="20"/>
        </w:rPr>
        <w:t>pourra être modifié ou dénoncé à tout moment en respectant la procédure prévue respectivement par les articles L.2261-7, L.2261-8, L.2261-9 à L.261-12 du code du travail.</w:t>
      </w:r>
    </w:p>
    <w:p w:rsidP="001E4379" w:rsidR="002964E5" w:rsidRDefault="002964E5" w:rsidRPr="00854688">
      <w:pPr>
        <w:spacing w:after="0" w:line="240" w:lineRule="auto"/>
        <w:rPr>
          <w:rFonts w:ascii="Verdana" w:hAnsi="Verdana"/>
          <w:sz w:val="20"/>
          <w:szCs w:val="20"/>
        </w:rPr>
      </w:pPr>
    </w:p>
    <w:p w:rsidP="001E4379" w:rsidR="00152F30" w:rsidRDefault="00152F30" w:rsidRPr="00854688">
      <w:pPr>
        <w:spacing w:after="0" w:line="240" w:lineRule="auto"/>
        <w:jc w:val="both"/>
        <w:rPr>
          <w:rFonts w:ascii="Verdana" w:hAnsi="Verdana"/>
          <w:sz w:val="20"/>
          <w:szCs w:val="20"/>
        </w:rPr>
      </w:pPr>
      <w:r w:rsidRPr="00854688">
        <w:rPr>
          <w:rFonts w:ascii="Verdana" w:hAnsi="Verdana"/>
          <w:sz w:val="20"/>
          <w:szCs w:val="20"/>
        </w:rPr>
        <w:t>La demande de révision peut intervenir à l’initiative de l’une ou l’autre des parties signataires. Elle doit être notifiée par lettre recommandée avec avis de réception aux autres signataires.</w:t>
      </w:r>
    </w:p>
    <w:p w:rsidP="001E4379" w:rsidR="00152F30" w:rsidRDefault="00152F30" w:rsidRPr="00854688">
      <w:pPr>
        <w:spacing w:after="0" w:line="240" w:lineRule="auto"/>
        <w:rPr>
          <w:rFonts w:ascii="Verdana" w:hAnsi="Verdana"/>
          <w:sz w:val="20"/>
          <w:szCs w:val="20"/>
        </w:rPr>
      </w:pPr>
    </w:p>
    <w:p w:rsidP="001E4379" w:rsidR="00152F30" w:rsidRDefault="00152F30" w:rsidRPr="00854688">
      <w:pPr>
        <w:spacing w:after="0" w:line="240" w:lineRule="auto"/>
        <w:jc w:val="both"/>
        <w:rPr>
          <w:rFonts w:ascii="Verdana" w:hAnsi="Verdana"/>
          <w:sz w:val="20"/>
          <w:szCs w:val="20"/>
        </w:rPr>
      </w:pPr>
      <w:r w:rsidRPr="00854688">
        <w:rPr>
          <w:rFonts w:ascii="Verdana" w:hAnsi="Verdana"/>
          <w:sz w:val="20"/>
          <w:szCs w:val="20"/>
        </w:rPr>
        <w:t>L’ensemble des partenaires sociaux se réunira alors dans un délai d’un mois à compter de la réception de cette demande afin d’envisager la conclusion d’un avenant de révision. Seules les Organisations Syndicales de salariés représentatives signataires de l’accord sont habilitées à signer les avenants portant révision de cet accord.</w:t>
      </w:r>
    </w:p>
    <w:p w:rsidP="001E4379" w:rsidR="00E916F1" w:rsidRDefault="00E916F1" w:rsidRPr="00854688">
      <w:pPr>
        <w:spacing w:after="0" w:line="240" w:lineRule="auto"/>
        <w:jc w:val="both"/>
        <w:rPr>
          <w:rFonts w:ascii="Verdana" w:hAnsi="Verdana"/>
          <w:sz w:val="20"/>
          <w:szCs w:val="20"/>
        </w:rPr>
      </w:pPr>
    </w:p>
    <w:p w:rsidP="001E4379" w:rsidR="008129E5" w:rsidRDefault="008129E5">
      <w:pPr>
        <w:spacing w:after="0" w:line="240" w:lineRule="auto"/>
        <w:jc w:val="both"/>
        <w:rPr>
          <w:rFonts w:ascii="Verdana" w:hAnsi="Verdana"/>
          <w:b/>
          <w:sz w:val="20"/>
          <w:szCs w:val="20"/>
          <w:u w:val="single"/>
        </w:rPr>
      </w:pPr>
    </w:p>
    <w:p w:rsidP="001E4379" w:rsidR="002964E5" w:rsidRDefault="002964E5" w:rsidRPr="00854688">
      <w:pPr>
        <w:spacing w:after="0" w:line="240" w:lineRule="auto"/>
        <w:jc w:val="both"/>
        <w:rPr>
          <w:rFonts w:ascii="Verdana" w:hAnsi="Verdana"/>
          <w:b/>
          <w:sz w:val="20"/>
          <w:szCs w:val="20"/>
          <w:u w:val="single"/>
        </w:rPr>
      </w:pPr>
      <w:r w:rsidRPr="00854688">
        <w:rPr>
          <w:rFonts w:ascii="Verdana" w:hAnsi="Verdana"/>
          <w:b/>
          <w:sz w:val="20"/>
          <w:szCs w:val="20"/>
          <w:u w:val="single"/>
        </w:rPr>
        <w:t xml:space="preserve">ARTICLE </w:t>
      </w:r>
      <w:r w:rsidR="0077432E" w:rsidRPr="00854688">
        <w:rPr>
          <w:rFonts w:ascii="Verdana" w:hAnsi="Verdana"/>
          <w:b/>
          <w:sz w:val="20"/>
          <w:szCs w:val="20"/>
          <w:u w:val="single"/>
        </w:rPr>
        <w:t>19</w:t>
      </w:r>
      <w:r w:rsidRPr="00854688">
        <w:rPr>
          <w:rFonts w:ascii="Verdana" w:hAnsi="Verdana"/>
          <w:b/>
          <w:sz w:val="20"/>
          <w:szCs w:val="20"/>
          <w:u w:val="single"/>
        </w:rPr>
        <w:t xml:space="preserve"> </w:t>
      </w:r>
      <w:r w:rsidR="00DD12ED" w:rsidRPr="00854688">
        <w:rPr>
          <w:rFonts w:ascii="Verdana" w:hAnsi="Verdana"/>
          <w:b/>
          <w:sz w:val="20"/>
          <w:szCs w:val="20"/>
          <w:u w:val="single"/>
        </w:rPr>
        <w:t xml:space="preserve">- </w:t>
      </w:r>
      <w:r w:rsidRPr="00854688">
        <w:rPr>
          <w:rFonts w:ascii="Verdana" w:hAnsi="Verdana"/>
          <w:b/>
          <w:sz w:val="20"/>
          <w:szCs w:val="20"/>
          <w:u w:val="single"/>
        </w:rPr>
        <w:t>PUBLICITE DE L’ACCORD</w:t>
      </w:r>
    </w:p>
    <w:p w:rsidP="001E4379" w:rsidR="002964E5" w:rsidRDefault="002964E5" w:rsidRPr="00854688">
      <w:pPr>
        <w:spacing w:after="0" w:line="240" w:lineRule="auto"/>
        <w:rPr>
          <w:rFonts w:ascii="Verdana" w:hAnsi="Verdana"/>
          <w:sz w:val="20"/>
          <w:szCs w:val="20"/>
        </w:rPr>
      </w:pPr>
    </w:p>
    <w:p w:rsidP="001E4379" w:rsidR="002964E5" w:rsidRDefault="002964E5" w:rsidRPr="00854688">
      <w:pPr>
        <w:spacing w:after="0" w:line="240" w:lineRule="auto"/>
        <w:jc w:val="both"/>
        <w:rPr>
          <w:rFonts w:ascii="Verdana" w:hAnsi="Verdana"/>
          <w:sz w:val="20"/>
          <w:szCs w:val="20"/>
        </w:rPr>
      </w:pPr>
      <w:r w:rsidRPr="00854688">
        <w:rPr>
          <w:rFonts w:ascii="Verdana" w:hAnsi="Verdana"/>
          <w:sz w:val="20"/>
          <w:szCs w:val="20"/>
        </w:rPr>
        <w:t xml:space="preserve">Conformément à l’article </w:t>
      </w:r>
      <w:r w:rsidR="00152F30" w:rsidRPr="00854688">
        <w:rPr>
          <w:rFonts w:ascii="Verdana" w:hAnsi="Verdana"/>
          <w:sz w:val="20"/>
          <w:szCs w:val="20"/>
        </w:rPr>
        <w:t>D.2231-2 du code du travail,</w:t>
      </w:r>
      <w:r w:rsidRPr="00854688">
        <w:rPr>
          <w:rFonts w:ascii="Verdana" w:hAnsi="Verdana"/>
          <w:sz w:val="20"/>
          <w:szCs w:val="20"/>
        </w:rPr>
        <w:t xml:space="preserve"> le présent accord sera déposé auprès de la DIRECCTE</w:t>
      </w:r>
      <w:r w:rsidR="005920EA" w:rsidRPr="00854688">
        <w:rPr>
          <w:rFonts w:ascii="Verdana" w:hAnsi="Verdana"/>
          <w:sz w:val="20"/>
          <w:szCs w:val="20"/>
        </w:rPr>
        <w:t xml:space="preserve">, </w:t>
      </w:r>
      <w:r w:rsidRPr="00854688">
        <w:rPr>
          <w:rFonts w:ascii="Verdana" w:hAnsi="Verdana"/>
          <w:sz w:val="20"/>
          <w:szCs w:val="20"/>
        </w:rPr>
        <w:t>du greffe du Conseil de Prud’hommes et affiché dans les locaux de</w:t>
      </w:r>
      <w:r w:rsidR="00152F30" w:rsidRPr="00854688">
        <w:rPr>
          <w:rFonts w:ascii="Verdana" w:hAnsi="Verdana"/>
          <w:sz w:val="20"/>
          <w:szCs w:val="20"/>
        </w:rPr>
        <w:t xml:space="preserve"> </w:t>
      </w:r>
      <w:r w:rsidRPr="00854688">
        <w:rPr>
          <w:rFonts w:ascii="Verdana" w:hAnsi="Verdana"/>
          <w:sz w:val="20"/>
          <w:szCs w:val="20"/>
        </w:rPr>
        <w:t>l’entreprise.</w:t>
      </w:r>
    </w:p>
    <w:p w:rsidP="00EF4AA1" w:rsidR="00EF4AA1" w:rsidRDefault="00EF4AA1" w:rsidRPr="00854688">
      <w:pPr>
        <w:spacing w:after="0" w:line="240" w:lineRule="auto"/>
        <w:jc w:val="both"/>
        <w:rPr>
          <w:rFonts w:ascii="Verdana" w:hAnsi="Verdana"/>
          <w:sz w:val="20"/>
          <w:szCs w:val="20"/>
        </w:rPr>
      </w:pPr>
      <w:r w:rsidRPr="00854688">
        <w:rPr>
          <w:rFonts w:ascii="Verdana" w:hAnsi="Verdana"/>
          <w:sz w:val="20"/>
          <w:szCs w:val="20"/>
        </w:rPr>
        <w:t>Le dépôt à l’Administration du Travail sera complété de la copie de la notification de l’accord aux organisations syndicales, de la copie des résultats des dernières élections professionnelles et d’un bordereau de dépôt.</w:t>
      </w:r>
    </w:p>
    <w:p w:rsidP="001E4379" w:rsidR="00EF4AA1" w:rsidRDefault="00EF4AA1" w:rsidRPr="00854688">
      <w:pPr>
        <w:spacing w:after="0" w:line="240" w:lineRule="auto"/>
        <w:jc w:val="both"/>
        <w:rPr>
          <w:rFonts w:ascii="Verdana" w:hAnsi="Verdana"/>
          <w:sz w:val="20"/>
          <w:szCs w:val="20"/>
        </w:rPr>
      </w:pPr>
    </w:p>
    <w:p w:rsidP="001E4379" w:rsidR="002964E5" w:rsidRDefault="00152F30" w:rsidRPr="00854688">
      <w:pPr>
        <w:spacing w:after="0" w:line="240" w:lineRule="auto"/>
        <w:rPr>
          <w:rFonts w:ascii="Verdana" w:hAnsi="Verdana"/>
          <w:sz w:val="20"/>
          <w:szCs w:val="20"/>
        </w:rPr>
      </w:pPr>
      <w:r w:rsidRPr="00854688">
        <w:rPr>
          <w:rFonts w:ascii="Verdana" w:hAnsi="Verdana"/>
          <w:sz w:val="20"/>
          <w:szCs w:val="20"/>
        </w:rPr>
        <w:t>Chacune des parties signataires recevra également un exemplaire.</w:t>
      </w:r>
    </w:p>
    <w:p w:rsidP="001E4379" w:rsidR="00152F30" w:rsidRDefault="00152F30" w:rsidRPr="00854688">
      <w:pPr>
        <w:spacing w:after="0" w:line="240" w:lineRule="auto"/>
        <w:jc w:val="both"/>
        <w:rPr>
          <w:rFonts w:ascii="Verdana" w:hAnsi="Verdana"/>
          <w:sz w:val="20"/>
          <w:szCs w:val="20"/>
        </w:rPr>
      </w:pPr>
    </w:p>
    <w:p w:rsidP="001E4379" w:rsidR="00152F30" w:rsidRDefault="00152F30" w:rsidRPr="00854688">
      <w:pPr>
        <w:spacing w:after="0" w:line="240" w:lineRule="auto"/>
        <w:jc w:val="both"/>
        <w:rPr>
          <w:rFonts w:ascii="Verdana" w:hAnsi="Verdana"/>
          <w:sz w:val="20"/>
          <w:szCs w:val="20"/>
        </w:rPr>
      </w:pPr>
      <w:r w:rsidRPr="00854688">
        <w:rPr>
          <w:rFonts w:ascii="Verdana" w:hAnsi="Verdana"/>
          <w:sz w:val="20"/>
          <w:szCs w:val="20"/>
        </w:rPr>
        <w:t>En apposant leur signature, les parties concernées confirment leur accord sur le contenu dudit accord et reconnaissent l’avoir reçu en main propre à la date mentionnée.</w:t>
      </w:r>
    </w:p>
    <w:p w:rsidP="001E4379" w:rsidR="00152F30" w:rsidRDefault="00152F30" w:rsidRPr="00854688">
      <w:pPr>
        <w:spacing w:after="0" w:line="240" w:lineRule="auto"/>
        <w:rPr>
          <w:rFonts w:ascii="Verdana" w:hAnsi="Verdana"/>
          <w:sz w:val="20"/>
          <w:szCs w:val="20"/>
        </w:rPr>
      </w:pPr>
    </w:p>
    <w:p w:rsidP="001E4379" w:rsidR="00E916F1" w:rsidRDefault="002964E5" w:rsidRPr="00854688">
      <w:pPr>
        <w:spacing w:after="0" w:line="240" w:lineRule="auto"/>
        <w:rPr>
          <w:rFonts w:ascii="Verdana" w:hAnsi="Verdana"/>
          <w:sz w:val="20"/>
          <w:szCs w:val="20"/>
        </w:rPr>
      </w:pPr>
      <w:r w:rsidRPr="00854688">
        <w:rPr>
          <w:rFonts w:ascii="Verdana" w:hAnsi="Verdana"/>
          <w:sz w:val="20"/>
          <w:szCs w:val="20"/>
        </w:rPr>
        <w:t xml:space="preserve">Fait à </w:t>
      </w:r>
      <w:r w:rsidR="00DD12ED" w:rsidRPr="00854688">
        <w:rPr>
          <w:rFonts w:ascii="Verdana" w:hAnsi="Verdana"/>
          <w:sz w:val="20"/>
          <w:szCs w:val="20"/>
        </w:rPr>
        <w:t>Marck</w:t>
      </w:r>
      <w:r w:rsidR="007F34B1" w:rsidRPr="00854688">
        <w:rPr>
          <w:rFonts w:ascii="Verdana" w:hAnsi="Verdana"/>
          <w:sz w:val="20"/>
          <w:szCs w:val="20"/>
        </w:rPr>
        <w:t>, le</w:t>
      </w:r>
      <w:r w:rsidR="00DD12ED" w:rsidRPr="00854688">
        <w:rPr>
          <w:rFonts w:ascii="Verdana" w:hAnsi="Verdana"/>
          <w:sz w:val="20"/>
          <w:szCs w:val="20"/>
        </w:rPr>
        <w:t xml:space="preserve"> </w:t>
      </w:r>
      <w:r w:rsidR="00BF6841" w:rsidRPr="00854688">
        <w:rPr>
          <w:rFonts w:ascii="Verdana" w:hAnsi="Verdana"/>
          <w:sz w:val="20"/>
          <w:szCs w:val="20"/>
        </w:rPr>
        <w:t>26 Janvier 2022</w:t>
      </w:r>
      <w:r w:rsidR="00B55239" w:rsidRPr="00854688">
        <w:rPr>
          <w:rFonts w:ascii="Verdana" w:hAnsi="Verdana"/>
          <w:sz w:val="20"/>
          <w:szCs w:val="20"/>
        </w:rPr>
        <w:t xml:space="preserve">, en </w:t>
      </w:r>
      <w:r w:rsidR="00D163A9">
        <w:rPr>
          <w:rFonts w:ascii="Verdana" w:hAnsi="Verdana"/>
          <w:sz w:val="20"/>
          <w:szCs w:val="20"/>
        </w:rPr>
        <w:t>8</w:t>
      </w:r>
      <w:r w:rsidR="00B55239" w:rsidRPr="00854688">
        <w:rPr>
          <w:rFonts w:ascii="Verdana" w:hAnsi="Verdana"/>
          <w:sz w:val="20"/>
          <w:szCs w:val="20"/>
        </w:rPr>
        <w:t xml:space="preserve"> exemplaires sur </w:t>
      </w:r>
      <w:r w:rsidR="008B1345" w:rsidRPr="00854688">
        <w:rPr>
          <w:rFonts w:ascii="Verdana" w:hAnsi="Verdana"/>
          <w:sz w:val="20"/>
          <w:szCs w:val="20"/>
        </w:rPr>
        <w:t>9</w:t>
      </w:r>
      <w:r w:rsidR="00B55239" w:rsidRPr="00854688">
        <w:rPr>
          <w:rFonts w:ascii="Verdana" w:hAnsi="Verdana"/>
          <w:sz w:val="20"/>
          <w:szCs w:val="20"/>
        </w:rPr>
        <w:t xml:space="preserve"> pages</w:t>
      </w:r>
    </w:p>
    <w:p w:rsidP="001E4379" w:rsidR="00B55239" w:rsidRDefault="00B55239" w:rsidRPr="00854688">
      <w:pPr>
        <w:spacing w:after="0" w:line="240" w:lineRule="auto"/>
        <w:rPr>
          <w:rFonts w:ascii="Verdana" w:hAnsi="Verdana"/>
          <w:sz w:val="20"/>
          <w:szCs w:val="20"/>
        </w:rPr>
      </w:pPr>
    </w:p>
    <w:p w:rsidP="001E4379" w:rsidR="008129E5" w:rsidRDefault="008129E5">
      <w:pPr>
        <w:tabs>
          <w:tab w:pos="5103" w:val="left"/>
        </w:tabs>
        <w:spacing w:after="0" w:line="240" w:lineRule="auto"/>
        <w:jc w:val="both"/>
        <w:rPr>
          <w:rFonts w:ascii="Verdana" w:hAnsi="Verdana"/>
          <w:b/>
          <w:sz w:val="20"/>
          <w:szCs w:val="20"/>
        </w:rPr>
      </w:pPr>
    </w:p>
    <w:p w:rsidP="001E4379" w:rsidR="002964E5" w:rsidRDefault="002964E5" w:rsidRPr="00854688">
      <w:pPr>
        <w:tabs>
          <w:tab w:pos="5103" w:val="left"/>
        </w:tabs>
        <w:spacing w:after="0" w:line="240" w:lineRule="auto"/>
        <w:jc w:val="both"/>
        <w:rPr>
          <w:rFonts w:ascii="Verdana" w:hAnsi="Verdana"/>
          <w:b/>
          <w:sz w:val="20"/>
          <w:szCs w:val="20"/>
        </w:rPr>
      </w:pPr>
      <w:r w:rsidRPr="00854688">
        <w:rPr>
          <w:rFonts w:ascii="Verdana" w:hAnsi="Verdana"/>
          <w:b/>
          <w:sz w:val="20"/>
          <w:szCs w:val="20"/>
        </w:rPr>
        <w:t xml:space="preserve">Pour la Société </w:t>
      </w:r>
      <w:r w:rsidR="00F7118A" w:rsidRPr="00854688">
        <w:rPr>
          <w:rFonts w:ascii="Verdana" w:hAnsi="Verdana"/>
          <w:b/>
          <w:sz w:val="20"/>
          <w:szCs w:val="20"/>
        </w:rPr>
        <w:t>TRANSDEV LITTORAL NORD</w:t>
      </w:r>
      <w:r w:rsidR="00056E8F" w:rsidRPr="00854688">
        <w:rPr>
          <w:rFonts w:ascii="Verdana" w:hAnsi="Verdana"/>
          <w:b/>
          <w:sz w:val="20"/>
          <w:szCs w:val="20"/>
        </w:rPr>
        <w:t>, représentée par son Directeur dûment mandaté,</w:t>
      </w:r>
      <w:r w:rsidR="00E916F1" w:rsidRPr="00854688">
        <w:rPr>
          <w:rFonts w:ascii="Verdana" w:hAnsi="Verdana"/>
          <w:b/>
          <w:sz w:val="20"/>
          <w:szCs w:val="20"/>
        </w:rPr>
        <w:t xml:space="preserve">                   </w:t>
      </w:r>
    </w:p>
    <w:p w:rsidP="00FC1979" w:rsidR="002964E5" w:rsidRDefault="002964E5">
      <w:pPr>
        <w:tabs>
          <w:tab w:pos="5103" w:val="left"/>
        </w:tabs>
        <w:spacing w:after="0" w:line="240" w:lineRule="auto"/>
        <w:jc w:val="both"/>
        <w:rPr>
          <w:rFonts w:ascii="Verdana" w:hAnsi="Verdana"/>
          <w:b/>
          <w:sz w:val="20"/>
          <w:szCs w:val="20"/>
        </w:rPr>
      </w:pPr>
      <w:r w:rsidRPr="00854688">
        <w:rPr>
          <w:rFonts w:ascii="Verdana" w:hAnsi="Verdana"/>
          <w:b/>
          <w:sz w:val="20"/>
          <w:szCs w:val="20"/>
        </w:rPr>
        <w:t xml:space="preserve">Monsieur </w:t>
      </w:r>
      <w:bookmarkStart w:id="18" w:name="_Hlk98345118"/>
      <w:r w:rsidR="00FC1979" w:rsidRPr="00FC1979">
        <w:rPr>
          <w:rFonts w:ascii="Verdana" w:hAnsi="Verdana"/>
          <w:b/>
          <w:bCs/>
          <w:sz w:val="20"/>
          <w:szCs w:val="20"/>
        </w:rPr>
        <w:t>XXXXXXXX</w:t>
      </w:r>
      <w:bookmarkEnd w:id="18"/>
    </w:p>
    <w:p w:rsidP="001E4379" w:rsidR="008129E5" w:rsidRDefault="008129E5" w:rsidRPr="00854688">
      <w:pPr>
        <w:spacing w:after="0" w:line="240" w:lineRule="auto"/>
        <w:jc w:val="both"/>
        <w:rPr>
          <w:rFonts w:ascii="Verdana" w:hAnsi="Verdana"/>
          <w:b/>
          <w:sz w:val="20"/>
          <w:szCs w:val="20"/>
        </w:rPr>
      </w:pPr>
    </w:p>
    <w:p w:rsidP="001E4379" w:rsidR="00C14E6D" w:rsidRDefault="00C14E6D" w:rsidRPr="00854688">
      <w:pPr>
        <w:spacing w:after="0" w:line="240" w:lineRule="auto"/>
        <w:jc w:val="both"/>
        <w:rPr>
          <w:rFonts w:ascii="Verdana" w:hAnsi="Verdana"/>
          <w:b/>
          <w:sz w:val="20"/>
          <w:szCs w:val="20"/>
        </w:rPr>
      </w:pPr>
    </w:p>
    <w:p w:rsidP="001E4379" w:rsidR="00C14E6D" w:rsidRDefault="00C14E6D" w:rsidRPr="00854688">
      <w:pPr>
        <w:spacing w:after="0" w:line="240" w:lineRule="auto"/>
        <w:jc w:val="both"/>
        <w:rPr>
          <w:rFonts w:ascii="Verdana" w:hAnsi="Verdana"/>
          <w:b/>
          <w:sz w:val="20"/>
          <w:szCs w:val="20"/>
        </w:rPr>
      </w:pPr>
    </w:p>
    <w:p w:rsidP="001E4379" w:rsidR="003D296C" w:rsidRDefault="00F7118A" w:rsidRPr="00854688">
      <w:pPr>
        <w:spacing w:after="0" w:line="240" w:lineRule="auto"/>
        <w:jc w:val="both"/>
        <w:rPr>
          <w:rFonts w:ascii="Verdana" w:hAnsi="Verdana"/>
          <w:b/>
          <w:sz w:val="20"/>
          <w:szCs w:val="20"/>
        </w:rPr>
      </w:pPr>
      <w:r w:rsidRPr="00854688">
        <w:rPr>
          <w:rFonts w:ascii="Verdana" w:hAnsi="Verdana"/>
          <w:b/>
          <w:sz w:val="20"/>
          <w:szCs w:val="20"/>
        </w:rPr>
        <w:t xml:space="preserve">Monsieur </w:t>
      </w:r>
      <w:r w:rsidR="00FC1979" w:rsidRPr="00FC1979">
        <w:rPr>
          <w:rFonts w:ascii="Verdana" w:hAnsi="Verdana"/>
          <w:b/>
          <w:bCs/>
          <w:sz w:val="20"/>
          <w:szCs w:val="20"/>
        </w:rPr>
        <w:t>XXXXXXXX</w:t>
      </w:r>
      <w:r w:rsidRPr="00854688">
        <w:rPr>
          <w:rFonts w:ascii="Verdana" w:hAnsi="Verdana"/>
          <w:b/>
          <w:sz w:val="20"/>
          <w:szCs w:val="20"/>
        </w:rPr>
        <w:t>,</w:t>
      </w:r>
      <w:r w:rsidR="008F021F" w:rsidRPr="00854688">
        <w:rPr>
          <w:rFonts w:ascii="Verdana" w:hAnsi="Verdana"/>
          <w:b/>
          <w:sz w:val="20"/>
          <w:szCs w:val="20"/>
        </w:rPr>
        <w:t xml:space="preserve"> </w:t>
      </w:r>
      <w:r w:rsidR="00056E8F" w:rsidRPr="00854688">
        <w:rPr>
          <w:rFonts w:ascii="Verdana" w:hAnsi="Verdana"/>
          <w:b/>
          <w:sz w:val="20"/>
          <w:szCs w:val="20"/>
        </w:rPr>
        <w:t xml:space="preserve">agissant en qualité de </w:t>
      </w:r>
      <w:r w:rsidR="003D296C" w:rsidRPr="00854688">
        <w:rPr>
          <w:rFonts w:ascii="Verdana" w:hAnsi="Verdana"/>
          <w:b/>
          <w:sz w:val="20"/>
          <w:szCs w:val="20"/>
        </w:rPr>
        <w:t>Délégué syndical dûment désigné par le syndicat</w:t>
      </w:r>
      <w:r w:rsidRPr="00854688">
        <w:rPr>
          <w:rFonts w:ascii="Verdana" w:hAnsi="Verdana"/>
          <w:b/>
          <w:sz w:val="20"/>
          <w:szCs w:val="20"/>
        </w:rPr>
        <w:t xml:space="preserve"> C.F.T.C.</w:t>
      </w:r>
      <w:r w:rsidR="003D296C" w:rsidRPr="00854688">
        <w:rPr>
          <w:rFonts w:ascii="Verdana" w:hAnsi="Verdana"/>
          <w:b/>
          <w:sz w:val="20"/>
          <w:szCs w:val="20"/>
        </w:rPr>
        <w:t xml:space="preserve"> </w:t>
      </w:r>
      <w:r w:rsidR="00E916F1" w:rsidRPr="00854688">
        <w:rPr>
          <w:rFonts w:ascii="Verdana" w:hAnsi="Verdana"/>
          <w:b/>
          <w:sz w:val="20"/>
          <w:szCs w:val="20"/>
        </w:rPr>
        <w:t xml:space="preserve">             </w:t>
      </w:r>
    </w:p>
    <w:p w:rsidP="001E4379" w:rsidR="003D296C" w:rsidRDefault="003D296C" w:rsidRPr="00854688">
      <w:pPr>
        <w:spacing w:after="0" w:line="240" w:lineRule="auto"/>
        <w:jc w:val="both"/>
        <w:rPr>
          <w:rFonts w:ascii="Verdana" w:hAnsi="Verdana"/>
          <w:b/>
          <w:sz w:val="20"/>
          <w:szCs w:val="20"/>
        </w:rPr>
      </w:pPr>
    </w:p>
    <w:p w:rsidP="001E4379" w:rsidR="003D296C" w:rsidRDefault="003D296C">
      <w:pPr>
        <w:spacing w:after="0" w:line="240" w:lineRule="auto"/>
        <w:jc w:val="both"/>
        <w:rPr>
          <w:rFonts w:ascii="Verdana" w:hAnsi="Verdana"/>
          <w:b/>
          <w:sz w:val="20"/>
          <w:szCs w:val="20"/>
        </w:rPr>
      </w:pPr>
    </w:p>
    <w:p w:rsidP="001E4379" w:rsidR="00571566" w:rsidRDefault="00571566" w:rsidRPr="00854688">
      <w:pPr>
        <w:spacing w:after="0" w:line="240" w:lineRule="auto"/>
        <w:jc w:val="both"/>
        <w:rPr>
          <w:rFonts w:ascii="Verdana" w:hAnsi="Verdana"/>
          <w:b/>
          <w:sz w:val="20"/>
          <w:szCs w:val="20"/>
        </w:rPr>
      </w:pPr>
    </w:p>
    <w:p w:rsidP="001E4379" w:rsidR="003D296C" w:rsidRDefault="003D296C" w:rsidRPr="00854688">
      <w:pPr>
        <w:spacing w:after="0" w:line="240" w:lineRule="auto"/>
        <w:jc w:val="both"/>
        <w:rPr>
          <w:rFonts w:ascii="Verdana" w:hAnsi="Verdana"/>
          <w:b/>
          <w:sz w:val="20"/>
          <w:szCs w:val="20"/>
        </w:rPr>
      </w:pPr>
    </w:p>
    <w:p w:rsidP="001E4379" w:rsidR="003D296C" w:rsidRDefault="00E916F1" w:rsidRPr="00854688">
      <w:pPr>
        <w:spacing w:after="0" w:line="240" w:lineRule="auto"/>
        <w:jc w:val="both"/>
        <w:rPr>
          <w:rFonts w:ascii="Verdana" w:hAnsi="Verdana"/>
          <w:b/>
          <w:sz w:val="20"/>
          <w:szCs w:val="20"/>
        </w:rPr>
      </w:pPr>
      <w:r w:rsidRPr="00854688">
        <w:rPr>
          <w:rFonts w:ascii="Verdana" w:hAnsi="Verdana"/>
          <w:b/>
          <w:sz w:val="20"/>
          <w:szCs w:val="20"/>
        </w:rPr>
        <w:t>M</w:t>
      </w:r>
      <w:r w:rsidR="00C14E6D" w:rsidRPr="00854688">
        <w:rPr>
          <w:rFonts w:ascii="Verdana" w:hAnsi="Verdana"/>
          <w:b/>
          <w:sz w:val="20"/>
          <w:szCs w:val="20"/>
        </w:rPr>
        <w:t xml:space="preserve">onsieur </w:t>
      </w:r>
      <w:r w:rsidR="00FC1979" w:rsidRPr="00FC1979">
        <w:rPr>
          <w:rFonts w:ascii="Verdana" w:hAnsi="Verdana"/>
          <w:b/>
          <w:bCs/>
          <w:sz w:val="20"/>
          <w:szCs w:val="20"/>
        </w:rPr>
        <w:t>XXXXXXXX</w:t>
      </w:r>
      <w:r w:rsidR="00C14E6D" w:rsidRPr="00854688">
        <w:rPr>
          <w:rFonts w:ascii="Verdana" w:hAnsi="Verdana"/>
          <w:b/>
          <w:sz w:val="20"/>
          <w:szCs w:val="20"/>
        </w:rPr>
        <w:t>,</w:t>
      </w:r>
      <w:r w:rsidRPr="00854688">
        <w:rPr>
          <w:rFonts w:ascii="Verdana" w:hAnsi="Verdana"/>
          <w:b/>
          <w:sz w:val="20"/>
          <w:szCs w:val="20"/>
        </w:rPr>
        <w:t xml:space="preserve"> </w:t>
      </w:r>
      <w:r w:rsidR="00056E8F" w:rsidRPr="00854688">
        <w:rPr>
          <w:rFonts w:ascii="Verdana" w:hAnsi="Verdana"/>
          <w:b/>
          <w:sz w:val="20"/>
          <w:szCs w:val="20"/>
        </w:rPr>
        <w:t xml:space="preserve">agissant en qualité de </w:t>
      </w:r>
      <w:r w:rsidRPr="00854688">
        <w:rPr>
          <w:rFonts w:ascii="Verdana" w:hAnsi="Verdana"/>
          <w:b/>
          <w:sz w:val="20"/>
          <w:szCs w:val="20"/>
        </w:rPr>
        <w:t xml:space="preserve">Délégué syndical dûment désigné par le syndicat </w:t>
      </w:r>
      <w:r w:rsidR="00C14E6D" w:rsidRPr="00854688">
        <w:rPr>
          <w:rFonts w:ascii="Verdana" w:hAnsi="Verdana"/>
          <w:b/>
          <w:sz w:val="20"/>
          <w:szCs w:val="20"/>
        </w:rPr>
        <w:t>F.O.</w:t>
      </w:r>
      <w:r w:rsidRPr="00854688">
        <w:rPr>
          <w:rFonts w:ascii="Verdana" w:hAnsi="Verdana"/>
          <w:b/>
          <w:sz w:val="20"/>
          <w:szCs w:val="20"/>
        </w:rPr>
        <w:t xml:space="preserve">      </w:t>
      </w:r>
    </w:p>
    <w:p w:rsidP="001E4379" w:rsidR="00BF6841" w:rsidRDefault="00BF6841" w:rsidRPr="00854688">
      <w:pPr>
        <w:spacing w:after="0" w:line="240" w:lineRule="auto"/>
        <w:jc w:val="both"/>
        <w:rPr>
          <w:rFonts w:ascii="Verdana" w:hAnsi="Verdana"/>
          <w:b/>
          <w:sz w:val="20"/>
          <w:szCs w:val="20"/>
        </w:rPr>
      </w:pPr>
    </w:p>
    <w:p w:rsidP="001E4379" w:rsidR="00BF6841" w:rsidRDefault="00BF6841">
      <w:pPr>
        <w:spacing w:after="0" w:line="240" w:lineRule="auto"/>
        <w:jc w:val="both"/>
        <w:rPr>
          <w:rFonts w:ascii="Verdana" w:hAnsi="Verdana"/>
          <w:b/>
          <w:sz w:val="20"/>
          <w:szCs w:val="20"/>
        </w:rPr>
      </w:pPr>
    </w:p>
    <w:p w:rsidP="001E4379" w:rsidR="008129E5" w:rsidRDefault="008129E5" w:rsidRPr="00854688">
      <w:pPr>
        <w:spacing w:after="0" w:line="240" w:lineRule="auto"/>
        <w:jc w:val="both"/>
        <w:rPr>
          <w:rFonts w:ascii="Verdana" w:hAnsi="Verdana"/>
          <w:b/>
          <w:sz w:val="20"/>
          <w:szCs w:val="20"/>
        </w:rPr>
      </w:pPr>
    </w:p>
    <w:p w:rsidP="001E4379" w:rsidR="00BF6841" w:rsidRDefault="00BF6841" w:rsidRPr="00854688">
      <w:pPr>
        <w:spacing w:after="0" w:line="240" w:lineRule="auto"/>
        <w:jc w:val="both"/>
        <w:rPr>
          <w:rFonts w:ascii="Verdana" w:hAnsi="Verdana"/>
          <w:b/>
          <w:sz w:val="20"/>
          <w:szCs w:val="20"/>
        </w:rPr>
      </w:pPr>
    </w:p>
    <w:p w:rsidP="001E4379" w:rsidR="00BF6841" w:rsidRDefault="00BF6841">
      <w:pPr>
        <w:spacing w:after="0" w:line="240" w:lineRule="auto"/>
        <w:jc w:val="both"/>
        <w:rPr>
          <w:rFonts w:ascii="Verdana" w:hAnsi="Verdana"/>
          <w:b/>
          <w:sz w:val="20"/>
          <w:szCs w:val="20"/>
        </w:rPr>
      </w:pPr>
      <w:r w:rsidRPr="00854688">
        <w:rPr>
          <w:rFonts w:ascii="Verdana" w:hAnsi="Verdana"/>
          <w:b/>
          <w:sz w:val="20"/>
          <w:szCs w:val="20"/>
        </w:rPr>
        <w:t xml:space="preserve">Monsieur </w:t>
      </w:r>
      <w:r w:rsidR="00FC1979" w:rsidRPr="00FC1979">
        <w:rPr>
          <w:rFonts w:ascii="Verdana" w:hAnsi="Verdana"/>
          <w:b/>
          <w:bCs/>
          <w:sz w:val="20"/>
          <w:szCs w:val="20"/>
        </w:rPr>
        <w:t>XXXXXXXX</w:t>
      </w:r>
      <w:bookmarkStart w:id="19" w:name="_GoBack"/>
      <w:bookmarkEnd w:id="19"/>
      <w:r w:rsidRPr="00854688">
        <w:rPr>
          <w:rFonts w:ascii="Verdana" w:hAnsi="Verdana"/>
          <w:b/>
          <w:sz w:val="20"/>
          <w:szCs w:val="20"/>
        </w:rPr>
        <w:t xml:space="preserve">, agissant en qualité de Délégué syndical dûment désigné par le syndicat C.G.T.           </w:t>
      </w:r>
    </w:p>
    <w:p w:rsidP="004564E6" w:rsidR="004564E6" w:rsidRDefault="004564E6" w:rsidRPr="004564E6">
      <w:pPr>
        <w:rPr>
          <w:rFonts w:ascii="Verdana" w:hAnsi="Verdana"/>
          <w:sz w:val="20"/>
          <w:szCs w:val="20"/>
        </w:rPr>
      </w:pPr>
    </w:p>
    <w:p w:rsidP="004564E6" w:rsidR="004564E6" w:rsidRDefault="004564E6" w:rsidRPr="004564E6">
      <w:pPr>
        <w:jc w:val="right"/>
        <w:rPr>
          <w:rFonts w:ascii="Verdana" w:hAnsi="Verdana"/>
          <w:sz w:val="20"/>
          <w:szCs w:val="20"/>
        </w:rPr>
      </w:pPr>
    </w:p>
    <w:sectPr w:rsidR="004564E6" w:rsidRPr="004564E6" w:rsidSect="005E61ED">
      <w:footerReference r:id="rId8" w:type="default"/>
      <w:pgSz w:h="16838" w:w="11906"/>
      <w:pgMar w:bottom="964" w:footer="709" w:gutter="0" w:header="709" w:left="1418" w:right="1418" w:top="124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7E1" w:rsidRDefault="00E517E1" w:rsidP="00D9662C">
      <w:pPr>
        <w:spacing w:after="0" w:line="240" w:lineRule="auto"/>
      </w:pPr>
      <w:r>
        <w:separator/>
      </w:r>
    </w:p>
  </w:endnote>
  <w:endnote w:type="continuationSeparator" w:id="0">
    <w:p w:rsidR="00E517E1" w:rsidRDefault="00E517E1" w:rsidP="00D96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id w:val="1712222087"/>
      <w:docPartObj>
        <w:docPartGallery w:val="Page Numbers (Bottom of Page)"/>
        <w:docPartUnique/>
      </w:docPartObj>
    </w:sdtPr>
    <w:sdtEndPr/>
    <w:sdtContent>
      <w:p w:rsidR="005C7DF7" w:rsidRDefault="005C7DF7">
        <w:pPr>
          <w:pStyle w:val="Pieddepage"/>
          <w:jc w:val="right"/>
        </w:pPr>
        <w:r>
          <w:fldChar w:fldCharType="begin"/>
        </w:r>
        <w:r>
          <w:instrText>PAGE   \* MERGEFORMAT</w:instrText>
        </w:r>
        <w:r>
          <w:fldChar w:fldCharType="separate"/>
        </w:r>
        <w:r>
          <w:rPr>
            <w:noProof/>
          </w:rPr>
          <w:t>3</w:t>
        </w:r>
        <w:r>
          <w:fldChar w:fldCharType="end"/>
        </w:r>
        <w:r>
          <w:t>/</w:t>
        </w:r>
        <w:r w:rsidR="008B1345">
          <w:t>9</w:t>
        </w:r>
      </w:p>
    </w:sdtContent>
  </w:sdt>
  <w:p w:rsidR="005C7DF7" w:rsidRDefault="005C7DF7">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D9662C" w:rsidR="00E517E1" w:rsidRDefault="00E517E1">
      <w:pPr>
        <w:spacing w:after="0" w:line="240" w:lineRule="auto"/>
      </w:pPr>
      <w:r>
        <w:separator/>
      </w:r>
    </w:p>
  </w:footnote>
  <w:footnote w:id="0" w:type="continuationSeparator">
    <w:p w:rsidP="00D9662C" w:rsidR="00E517E1" w:rsidRDefault="00E517E1">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06A0F69"/>
    <w:multiLevelType w:val="hybridMultilevel"/>
    <w:tmpl w:val="AD60E536"/>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
    <w:nsid w:val="0451380B"/>
    <w:multiLevelType w:val="hybridMultilevel"/>
    <w:tmpl w:val="B58094E0"/>
    <w:lvl w:ilvl="0" w:tplc="040C0005">
      <w:start w:val="1"/>
      <w:numFmt w:val="bullet"/>
      <w:lvlText w:val=""/>
      <w:lvlJc w:val="left"/>
      <w:pPr>
        <w:ind w:hanging="360" w:left="1068"/>
      </w:pPr>
      <w:rPr>
        <w:rFonts w:ascii="Wingdings" w:hAnsi="Wingdings"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2">
    <w:nsid w:val="0AAB75DD"/>
    <w:multiLevelType w:val="hybridMultilevel"/>
    <w:tmpl w:val="BE347F3A"/>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B9C041D"/>
    <w:multiLevelType w:val="hybridMultilevel"/>
    <w:tmpl w:val="DCA666CC"/>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20313197"/>
    <w:multiLevelType w:val="hybridMultilevel"/>
    <w:tmpl w:val="5BDC73DE"/>
    <w:lvl w:ilvl="0" w:tplc="934E8272">
      <w:start w:val="2"/>
      <w:numFmt w:val="bullet"/>
      <w:lvlText w:val="-"/>
      <w:lvlJc w:val="left"/>
      <w:pPr>
        <w:ind w:hanging="360" w:left="3555"/>
      </w:pPr>
      <w:rPr>
        <w:rFonts w:ascii="Calibri" w:cs="Times New Roman" w:eastAsia="Calibri" w:hAnsi="Calibri" w:hint="default"/>
      </w:rPr>
    </w:lvl>
    <w:lvl w:ilvl="1" w:tentative="1" w:tplc="040C0003">
      <w:start w:val="1"/>
      <w:numFmt w:val="bullet"/>
      <w:lvlText w:val="o"/>
      <w:lvlJc w:val="left"/>
      <w:pPr>
        <w:ind w:hanging="360" w:left="4275"/>
      </w:pPr>
      <w:rPr>
        <w:rFonts w:ascii="Courier New" w:cs="Courier New" w:hAnsi="Courier New" w:hint="default"/>
      </w:rPr>
    </w:lvl>
    <w:lvl w:ilvl="2" w:tentative="1" w:tplc="040C0005">
      <w:start w:val="1"/>
      <w:numFmt w:val="bullet"/>
      <w:lvlText w:val=""/>
      <w:lvlJc w:val="left"/>
      <w:pPr>
        <w:ind w:hanging="360" w:left="4995"/>
      </w:pPr>
      <w:rPr>
        <w:rFonts w:ascii="Wingdings" w:hAnsi="Wingdings" w:hint="default"/>
      </w:rPr>
    </w:lvl>
    <w:lvl w:ilvl="3" w:tentative="1" w:tplc="040C0001">
      <w:start w:val="1"/>
      <w:numFmt w:val="bullet"/>
      <w:lvlText w:val=""/>
      <w:lvlJc w:val="left"/>
      <w:pPr>
        <w:ind w:hanging="360" w:left="5715"/>
      </w:pPr>
      <w:rPr>
        <w:rFonts w:ascii="Symbol" w:hAnsi="Symbol" w:hint="default"/>
      </w:rPr>
    </w:lvl>
    <w:lvl w:ilvl="4" w:tentative="1" w:tplc="040C0003">
      <w:start w:val="1"/>
      <w:numFmt w:val="bullet"/>
      <w:lvlText w:val="o"/>
      <w:lvlJc w:val="left"/>
      <w:pPr>
        <w:ind w:hanging="360" w:left="6435"/>
      </w:pPr>
      <w:rPr>
        <w:rFonts w:ascii="Courier New" w:cs="Courier New" w:hAnsi="Courier New" w:hint="default"/>
      </w:rPr>
    </w:lvl>
    <w:lvl w:ilvl="5" w:tentative="1" w:tplc="040C0005">
      <w:start w:val="1"/>
      <w:numFmt w:val="bullet"/>
      <w:lvlText w:val=""/>
      <w:lvlJc w:val="left"/>
      <w:pPr>
        <w:ind w:hanging="360" w:left="7155"/>
      </w:pPr>
      <w:rPr>
        <w:rFonts w:ascii="Wingdings" w:hAnsi="Wingdings" w:hint="default"/>
      </w:rPr>
    </w:lvl>
    <w:lvl w:ilvl="6" w:tentative="1" w:tplc="040C0001">
      <w:start w:val="1"/>
      <w:numFmt w:val="bullet"/>
      <w:lvlText w:val=""/>
      <w:lvlJc w:val="left"/>
      <w:pPr>
        <w:ind w:hanging="360" w:left="7875"/>
      </w:pPr>
      <w:rPr>
        <w:rFonts w:ascii="Symbol" w:hAnsi="Symbol" w:hint="default"/>
      </w:rPr>
    </w:lvl>
    <w:lvl w:ilvl="7" w:tentative="1" w:tplc="040C0003">
      <w:start w:val="1"/>
      <w:numFmt w:val="bullet"/>
      <w:lvlText w:val="o"/>
      <w:lvlJc w:val="left"/>
      <w:pPr>
        <w:ind w:hanging="360" w:left="8595"/>
      </w:pPr>
      <w:rPr>
        <w:rFonts w:ascii="Courier New" w:cs="Courier New" w:hAnsi="Courier New" w:hint="default"/>
      </w:rPr>
    </w:lvl>
    <w:lvl w:ilvl="8" w:tentative="1" w:tplc="040C0005">
      <w:start w:val="1"/>
      <w:numFmt w:val="bullet"/>
      <w:lvlText w:val=""/>
      <w:lvlJc w:val="left"/>
      <w:pPr>
        <w:ind w:hanging="360" w:left="9315"/>
      </w:pPr>
      <w:rPr>
        <w:rFonts w:ascii="Wingdings" w:hAnsi="Wingdings" w:hint="default"/>
      </w:rPr>
    </w:lvl>
  </w:abstractNum>
  <w:abstractNum w15:restartNumberingAfterBreak="0" w:abstractNumId="5">
    <w:nsid w:val="20517A8B"/>
    <w:multiLevelType w:val="hybridMultilevel"/>
    <w:tmpl w:val="5DAE4942"/>
    <w:lvl w:ilvl="0" w:tplc="4B02DC48">
      <w:start w:val="3"/>
      <w:numFmt w:val="bullet"/>
      <w:lvlText w:val=""/>
      <w:lvlJc w:val="left"/>
      <w:pPr>
        <w:ind w:hanging="360" w:left="1080"/>
      </w:pPr>
      <w:rPr>
        <w:rFonts w:ascii="Symbol" w:cs="Times New Roman" w:eastAsia="Calibri"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6">
    <w:nsid w:val="244F260E"/>
    <w:multiLevelType w:val="hybridMultilevel"/>
    <w:tmpl w:val="4336D208"/>
    <w:lvl w:ilvl="0" w:tplc="040C0005">
      <w:start w:val="1"/>
      <w:numFmt w:val="bullet"/>
      <w:lvlText w:val=""/>
      <w:lvlJc w:val="left"/>
      <w:pPr>
        <w:ind w:hanging="360" w:left="720"/>
      </w:pPr>
      <w:rPr>
        <w:rFonts w:ascii="Wingdings" w:hAnsi="Wingding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7">
    <w:nsid w:val="2BD371CC"/>
    <w:multiLevelType w:val="hybridMultilevel"/>
    <w:tmpl w:val="D9A8B7CE"/>
    <w:lvl w:ilvl="0" w:tplc="934E8272">
      <w:start w:val="2"/>
      <w:numFmt w:val="bullet"/>
      <w:lvlText w:val="-"/>
      <w:lvlJc w:val="left"/>
      <w:pPr>
        <w:ind w:hanging="360" w:left="720"/>
      </w:pPr>
      <w:rPr>
        <w:rFonts w:ascii="Calibri" w:cs="Times New Roman"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305B5D2E"/>
    <w:multiLevelType w:val="hybridMultilevel"/>
    <w:tmpl w:val="CCC41400"/>
    <w:lvl w:ilvl="0" w:tplc="040C0005">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36040147"/>
    <w:multiLevelType w:val="hybridMultilevel"/>
    <w:tmpl w:val="68644CD8"/>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0">
    <w:nsid w:val="3D0C3BD9"/>
    <w:multiLevelType w:val="hybridMultilevel"/>
    <w:tmpl w:val="D9483258"/>
    <w:lvl w:ilvl="0" w:tplc="D996039E">
      <w:start w:val="2"/>
      <w:numFmt w:val="bullet"/>
      <w:lvlText w:val="-"/>
      <w:lvlJc w:val="left"/>
      <w:pPr>
        <w:ind w:hanging="360" w:left="720"/>
      </w:pPr>
      <w:rPr>
        <w:rFonts w:ascii="Calibri" w:cs="Times New Roman"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3D9D7528"/>
    <w:multiLevelType w:val="hybridMultilevel"/>
    <w:tmpl w:val="903CD36A"/>
    <w:lvl w:ilvl="0" w:tplc="934E8272">
      <w:start w:val="2"/>
      <w:numFmt w:val="bullet"/>
      <w:lvlText w:val="-"/>
      <w:lvlJc w:val="left"/>
      <w:pPr>
        <w:ind w:hanging="360" w:left="1440"/>
      </w:pPr>
      <w:rPr>
        <w:rFonts w:ascii="Calibri" w:cs="Times New Roman" w:eastAsia="Calibri" w:hAnsi="Calibri"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12">
    <w:nsid w:val="3EA61479"/>
    <w:multiLevelType w:val="hybridMultilevel"/>
    <w:tmpl w:val="4476E978"/>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40E14261"/>
    <w:multiLevelType w:val="hybridMultilevel"/>
    <w:tmpl w:val="67C0942A"/>
    <w:lvl w:ilvl="0" w:tplc="040C0005">
      <w:start w:val="1"/>
      <w:numFmt w:val="bullet"/>
      <w:lvlText w:val=""/>
      <w:lvlJc w:val="left"/>
      <w:pPr>
        <w:ind w:hanging="360" w:left="1068"/>
      </w:pPr>
      <w:rPr>
        <w:rFonts w:ascii="Wingdings" w:hAnsi="Wingdings"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4">
    <w:nsid w:val="4A014B36"/>
    <w:multiLevelType w:val="hybridMultilevel"/>
    <w:tmpl w:val="E04EB512"/>
    <w:lvl w:ilvl="0" w:tplc="934E8272">
      <w:start w:val="2"/>
      <w:numFmt w:val="bullet"/>
      <w:lvlText w:val="-"/>
      <w:lvlJc w:val="left"/>
      <w:pPr>
        <w:ind w:hanging="360" w:left="720"/>
      </w:pPr>
      <w:rPr>
        <w:rFonts w:ascii="Calibri" w:cs="Times New Roman"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50CC6474"/>
    <w:multiLevelType w:val="hybridMultilevel"/>
    <w:tmpl w:val="96B40A10"/>
    <w:lvl w:ilvl="0" w:tplc="040C0005">
      <w:start w:val="1"/>
      <w:numFmt w:val="bullet"/>
      <w:lvlText w:val=""/>
      <w:lvlJc w:val="left"/>
      <w:pPr>
        <w:ind w:hanging="360" w:left="1080"/>
      </w:pPr>
      <w:rPr>
        <w:rFonts w:ascii="Wingdings" w:hAnsi="Wingdings"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6">
    <w:nsid w:val="56530421"/>
    <w:multiLevelType w:val="hybridMultilevel"/>
    <w:tmpl w:val="904887A0"/>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7">
    <w:nsid w:val="57E81888"/>
    <w:multiLevelType w:val="hybridMultilevel"/>
    <w:tmpl w:val="904887A0"/>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8">
    <w:nsid w:val="5A78020E"/>
    <w:multiLevelType w:val="hybridMultilevel"/>
    <w:tmpl w:val="61F8E0EA"/>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5D427AA8"/>
    <w:multiLevelType w:val="hybridMultilevel"/>
    <w:tmpl w:val="AA4A820E"/>
    <w:lvl w:ilvl="0" w:tplc="040C0005">
      <w:start w:val="1"/>
      <w:numFmt w:val="bullet"/>
      <w:lvlText w:val=""/>
      <w:lvlJc w:val="left"/>
      <w:pPr>
        <w:ind w:hanging="360" w:left="1068"/>
      </w:pPr>
      <w:rPr>
        <w:rFonts w:ascii="Wingdings" w:hAnsi="Wingdings"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20">
    <w:nsid w:val="5E9A00E6"/>
    <w:multiLevelType w:val="hybridMultilevel"/>
    <w:tmpl w:val="A46C36A6"/>
    <w:lvl w:ilvl="0" w:tplc="1580295A">
      <w:start w:val="6"/>
      <w:numFmt w:val="bullet"/>
      <w:lvlText w:val="-"/>
      <w:lvlJc w:val="left"/>
      <w:pPr>
        <w:ind w:hanging="360" w:left="720"/>
      </w:pPr>
      <w:rPr>
        <w:rFonts w:ascii="Calibri" w:cs="Tahoma"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616C322D"/>
    <w:multiLevelType w:val="hybridMultilevel"/>
    <w:tmpl w:val="67AA6CEE"/>
    <w:lvl w:ilvl="0" w:tplc="040C0005">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62DB3007"/>
    <w:multiLevelType w:val="hybridMultilevel"/>
    <w:tmpl w:val="826493C4"/>
    <w:lvl w:ilvl="0" w:tplc="040C0005">
      <w:start w:val="1"/>
      <w:numFmt w:val="bullet"/>
      <w:lvlText w:val=""/>
      <w:lvlJc w:val="left"/>
      <w:pPr>
        <w:ind w:hanging="360" w:left="1068"/>
      </w:pPr>
      <w:rPr>
        <w:rFonts w:ascii="Wingdings" w:hAnsi="Wingdings"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23">
    <w:nsid w:val="64E26EB3"/>
    <w:multiLevelType w:val="hybridMultilevel"/>
    <w:tmpl w:val="0D12C54A"/>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6EC54279"/>
    <w:multiLevelType w:val="hybridMultilevel"/>
    <w:tmpl w:val="B93253FE"/>
    <w:lvl w:ilvl="0" w:tplc="65C0FEE8">
      <w:start w:val="63"/>
      <w:numFmt w:val="bullet"/>
      <w:lvlText w:val="-"/>
      <w:lvlJc w:val="left"/>
      <w:pPr>
        <w:ind w:hanging="360" w:left="720"/>
      </w:pPr>
      <w:rPr>
        <w:rFonts w:ascii="Verdana" w:cstheme="minorHAnsi"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79F87E2B"/>
    <w:multiLevelType w:val="hybridMultilevel"/>
    <w:tmpl w:val="202E108A"/>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7E6546FE"/>
    <w:multiLevelType w:val="hybridMultilevel"/>
    <w:tmpl w:val="ABF0B5CC"/>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14"/>
  </w:num>
  <w:num w:numId="2">
    <w:abstractNumId w:val="16"/>
  </w:num>
  <w:num w:numId="3">
    <w:abstractNumId w:val="20"/>
  </w:num>
  <w:num w:numId="4">
    <w:abstractNumId w:val="5"/>
  </w:num>
  <w:num w:numId="5">
    <w:abstractNumId w:val="10"/>
  </w:num>
  <w:num w:numId="6">
    <w:abstractNumId w:val="17"/>
  </w:num>
  <w:num w:numId="7">
    <w:abstractNumId w:val="26"/>
  </w:num>
  <w:num w:numId="8">
    <w:abstractNumId w:val="4"/>
  </w:num>
  <w:num w:numId="9">
    <w:abstractNumId w:val="7"/>
  </w:num>
  <w:num w:numId="10">
    <w:abstractNumId w:val="21"/>
  </w:num>
  <w:num w:numId="11">
    <w:abstractNumId w:val="3"/>
  </w:num>
  <w:num w:numId="12">
    <w:abstractNumId w:val="8"/>
  </w:num>
  <w:num w:numId="13">
    <w:abstractNumId w:val="9"/>
  </w:num>
  <w:num w:numId="14">
    <w:abstractNumId w:val="6"/>
  </w:num>
  <w:num w:numId="15">
    <w:abstractNumId w:val="23"/>
  </w:num>
  <w:num w:numId="16">
    <w:abstractNumId w:val="15"/>
  </w:num>
  <w:num w:numId="17">
    <w:abstractNumId w:val="11"/>
  </w:num>
  <w:num w:numId="18">
    <w:abstractNumId w:val="1"/>
  </w:num>
  <w:num w:numId="19">
    <w:abstractNumId w:val="0"/>
  </w:num>
  <w:num w:numId="20">
    <w:abstractNumId w:val="22"/>
  </w:num>
  <w:num w:numId="21">
    <w:abstractNumId w:val="13"/>
  </w:num>
  <w:num w:numId="22">
    <w:abstractNumId w:val="19"/>
  </w:num>
  <w:num w:numId="23">
    <w:abstractNumId w:val="2"/>
  </w:num>
  <w:num w:numId="24">
    <w:abstractNumId w:val="12"/>
  </w:num>
  <w:num w:numId="25">
    <w:abstractNumId w:val="18"/>
  </w:num>
  <w:num w:numId="26">
    <w:abstractNumId w:val="25"/>
  </w:num>
  <w:num w:numId="27">
    <w:abstractNumId w:val="2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defaultTabStop w:val="708"/>
  <w:hyphenationZone w:val="425"/>
  <w:characterSpacingControl w:val="doNotCompress"/>
  <w:hdrShapeDefaults>
    <o:shapedefaults spidmax="10241"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03"/>
    <w:rsid w:val="00005AAC"/>
    <w:rsid w:val="000332A3"/>
    <w:rsid w:val="0003376E"/>
    <w:rsid w:val="00043229"/>
    <w:rsid w:val="00045E43"/>
    <w:rsid w:val="0004694A"/>
    <w:rsid w:val="00051843"/>
    <w:rsid w:val="00056E8F"/>
    <w:rsid w:val="000600BC"/>
    <w:rsid w:val="000759FF"/>
    <w:rsid w:val="0008429C"/>
    <w:rsid w:val="00086D01"/>
    <w:rsid w:val="000B0AFE"/>
    <w:rsid w:val="000C3C8A"/>
    <w:rsid w:val="000C3D51"/>
    <w:rsid w:val="000D6620"/>
    <w:rsid w:val="000F6447"/>
    <w:rsid w:val="001201BE"/>
    <w:rsid w:val="0012449D"/>
    <w:rsid w:val="001364F9"/>
    <w:rsid w:val="00152F30"/>
    <w:rsid w:val="0017576C"/>
    <w:rsid w:val="001942A6"/>
    <w:rsid w:val="00195944"/>
    <w:rsid w:val="001A4621"/>
    <w:rsid w:val="001A57ED"/>
    <w:rsid w:val="001B2EC0"/>
    <w:rsid w:val="001B4661"/>
    <w:rsid w:val="001C1EB2"/>
    <w:rsid w:val="001E4379"/>
    <w:rsid w:val="001F0157"/>
    <w:rsid w:val="001F0AC8"/>
    <w:rsid w:val="001F20FE"/>
    <w:rsid w:val="001F2B85"/>
    <w:rsid w:val="001F30E2"/>
    <w:rsid w:val="001F66EF"/>
    <w:rsid w:val="00204BDA"/>
    <w:rsid w:val="00206EDC"/>
    <w:rsid w:val="00221E73"/>
    <w:rsid w:val="00223D33"/>
    <w:rsid w:val="0022464A"/>
    <w:rsid w:val="0024585B"/>
    <w:rsid w:val="0024615B"/>
    <w:rsid w:val="00253426"/>
    <w:rsid w:val="00261D3E"/>
    <w:rsid w:val="002817AF"/>
    <w:rsid w:val="002872B2"/>
    <w:rsid w:val="002964E5"/>
    <w:rsid w:val="0029652C"/>
    <w:rsid w:val="002A5920"/>
    <w:rsid w:val="002B25F1"/>
    <w:rsid w:val="002B51EE"/>
    <w:rsid w:val="002F4C13"/>
    <w:rsid w:val="00301B3E"/>
    <w:rsid w:val="0030311F"/>
    <w:rsid w:val="00305340"/>
    <w:rsid w:val="00323B26"/>
    <w:rsid w:val="00324EAA"/>
    <w:rsid w:val="0032747F"/>
    <w:rsid w:val="00333914"/>
    <w:rsid w:val="00333CAE"/>
    <w:rsid w:val="00343A50"/>
    <w:rsid w:val="0035104D"/>
    <w:rsid w:val="00354522"/>
    <w:rsid w:val="003648A9"/>
    <w:rsid w:val="00371BEC"/>
    <w:rsid w:val="00383094"/>
    <w:rsid w:val="00385E86"/>
    <w:rsid w:val="003925EC"/>
    <w:rsid w:val="00394A81"/>
    <w:rsid w:val="003A2095"/>
    <w:rsid w:val="003B221B"/>
    <w:rsid w:val="003C085B"/>
    <w:rsid w:val="003C41F1"/>
    <w:rsid w:val="003C78A7"/>
    <w:rsid w:val="003D1248"/>
    <w:rsid w:val="003D296C"/>
    <w:rsid w:val="003D70CB"/>
    <w:rsid w:val="003F43EB"/>
    <w:rsid w:val="00407E31"/>
    <w:rsid w:val="00431173"/>
    <w:rsid w:val="0043729D"/>
    <w:rsid w:val="0044784B"/>
    <w:rsid w:val="004564E6"/>
    <w:rsid w:val="00460583"/>
    <w:rsid w:val="004747F2"/>
    <w:rsid w:val="00475022"/>
    <w:rsid w:val="00482471"/>
    <w:rsid w:val="004855F2"/>
    <w:rsid w:val="00490DB8"/>
    <w:rsid w:val="004A7818"/>
    <w:rsid w:val="004C3F77"/>
    <w:rsid w:val="004C50E3"/>
    <w:rsid w:val="004D7AF0"/>
    <w:rsid w:val="004E4A91"/>
    <w:rsid w:val="004F19FA"/>
    <w:rsid w:val="004F2BCB"/>
    <w:rsid w:val="004F5352"/>
    <w:rsid w:val="00503B3E"/>
    <w:rsid w:val="0052040A"/>
    <w:rsid w:val="005214B3"/>
    <w:rsid w:val="00525112"/>
    <w:rsid w:val="00531BAC"/>
    <w:rsid w:val="00532143"/>
    <w:rsid w:val="00551F8D"/>
    <w:rsid w:val="005550BA"/>
    <w:rsid w:val="0055569E"/>
    <w:rsid w:val="00561552"/>
    <w:rsid w:val="00566299"/>
    <w:rsid w:val="00571566"/>
    <w:rsid w:val="00571A1F"/>
    <w:rsid w:val="00585E86"/>
    <w:rsid w:val="00585FB8"/>
    <w:rsid w:val="00591367"/>
    <w:rsid w:val="005920EA"/>
    <w:rsid w:val="005A0F03"/>
    <w:rsid w:val="005A4F59"/>
    <w:rsid w:val="005B0609"/>
    <w:rsid w:val="005B6953"/>
    <w:rsid w:val="005C05EE"/>
    <w:rsid w:val="005C5511"/>
    <w:rsid w:val="005C5D71"/>
    <w:rsid w:val="005C7DF7"/>
    <w:rsid w:val="005E6079"/>
    <w:rsid w:val="005E61ED"/>
    <w:rsid w:val="005E7E72"/>
    <w:rsid w:val="00604E60"/>
    <w:rsid w:val="0061088C"/>
    <w:rsid w:val="00622DA7"/>
    <w:rsid w:val="0062648A"/>
    <w:rsid w:val="00627856"/>
    <w:rsid w:val="00645DB1"/>
    <w:rsid w:val="0065210E"/>
    <w:rsid w:val="00653164"/>
    <w:rsid w:val="00657B91"/>
    <w:rsid w:val="00661DB1"/>
    <w:rsid w:val="0066468E"/>
    <w:rsid w:val="0067108D"/>
    <w:rsid w:val="00671728"/>
    <w:rsid w:val="006806E9"/>
    <w:rsid w:val="0068719A"/>
    <w:rsid w:val="00697604"/>
    <w:rsid w:val="006B2FE1"/>
    <w:rsid w:val="006B3C15"/>
    <w:rsid w:val="006B4816"/>
    <w:rsid w:val="006B5740"/>
    <w:rsid w:val="006C0160"/>
    <w:rsid w:val="006C7363"/>
    <w:rsid w:val="006D2E3E"/>
    <w:rsid w:val="006D77C9"/>
    <w:rsid w:val="006F0625"/>
    <w:rsid w:val="006F12F7"/>
    <w:rsid w:val="006F6F32"/>
    <w:rsid w:val="0070324F"/>
    <w:rsid w:val="007176E3"/>
    <w:rsid w:val="007229F0"/>
    <w:rsid w:val="00723241"/>
    <w:rsid w:val="00733EEB"/>
    <w:rsid w:val="0073403B"/>
    <w:rsid w:val="00734395"/>
    <w:rsid w:val="00743E76"/>
    <w:rsid w:val="00757B42"/>
    <w:rsid w:val="00767F2C"/>
    <w:rsid w:val="0077432E"/>
    <w:rsid w:val="00777C4D"/>
    <w:rsid w:val="007806B3"/>
    <w:rsid w:val="007910EA"/>
    <w:rsid w:val="007948AE"/>
    <w:rsid w:val="007A4335"/>
    <w:rsid w:val="007C2F58"/>
    <w:rsid w:val="007C3303"/>
    <w:rsid w:val="007C5DCF"/>
    <w:rsid w:val="007D3326"/>
    <w:rsid w:val="007E3D9B"/>
    <w:rsid w:val="007F34B1"/>
    <w:rsid w:val="007F69C1"/>
    <w:rsid w:val="0080534F"/>
    <w:rsid w:val="00810B18"/>
    <w:rsid w:val="008129E5"/>
    <w:rsid w:val="008202D8"/>
    <w:rsid w:val="00827C38"/>
    <w:rsid w:val="00854688"/>
    <w:rsid w:val="00864A3F"/>
    <w:rsid w:val="008932D9"/>
    <w:rsid w:val="008A41AE"/>
    <w:rsid w:val="008A6845"/>
    <w:rsid w:val="008B100F"/>
    <w:rsid w:val="008B1345"/>
    <w:rsid w:val="008B6F7F"/>
    <w:rsid w:val="008C0988"/>
    <w:rsid w:val="008C1B4F"/>
    <w:rsid w:val="008C53D6"/>
    <w:rsid w:val="008D7EBE"/>
    <w:rsid w:val="008F021F"/>
    <w:rsid w:val="008F2B2F"/>
    <w:rsid w:val="008F50FA"/>
    <w:rsid w:val="00901703"/>
    <w:rsid w:val="009112AA"/>
    <w:rsid w:val="00915E5E"/>
    <w:rsid w:val="00937E48"/>
    <w:rsid w:val="00957778"/>
    <w:rsid w:val="00964D31"/>
    <w:rsid w:val="00965F95"/>
    <w:rsid w:val="00971A76"/>
    <w:rsid w:val="00972E24"/>
    <w:rsid w:val="009731EB"/>
    <w:rsid w:val="0097383A"/>
    <w:rsid w:val="009968CA"/>
    <w:rsid w:val="009A27AD"/>
    <w:rsid w:val="009A2B8C"/>
    <w:rsid w:val="009B27E3"/>
    <w:rsid w:val="009B42EB"/>
    <w:rsid w:val="009C0A6A"/>
    <w:rsid w:val="009C2CEA"/>
    <w:rsid w:val="009C7F89"/>
    <w:rsid w:val="009D7C4D"/>
    <w:rsid w:val="009F0DC0"/>
    <w:rsid w:val="009F31C1"/>
    <w:rsid w:val="00A12F3F"/>
    <w:rsid w:val="00A15CB9"/>
    <w:rsid w:val="00A16F63"/>
    <w:rsid w:val="00A26C74"/>
    <w:rsid w:val="00A27065"/>
    <w:rsid w:val="00A37991"/>
    <w:rsid w:val="00A61271"/>
    <w:rsid w:val="00A70251"/>
    <w:rsid w:val="00A84003"/>
    <w:rsid w:val="00A84607"/>
    <w:rsid w:val="00A849D3"/>
    <w:rsid w:val="00A86BEB"/>
    <w:rsid w:val="00A95145"/>
    <w:rsid w:val="00AB0E7C"/>
    <w:rsid w:val="00AB1822"/>
    <w:rsid w:val="00AB4FCA"/>
    <w:rsid w:val="00AD015B"/>
    <w:rsid w:val="00AE4D09"/>
    <w:rsid w:val="00AF18ED"/>
    <w:rsid w:val="00AF3C04"/>
    <w:rsid w:val="00AF5889"/>
    <w:rsid w:val="00B01F7B"/>
    <w:rsid w:val="00B13257"/>
    <w:rsid w:val="00B2545C"/>
    <w:rsid w:val="00B43D18"/>
    <w:rsid w:val="00B55239"/>
    <w:rsid w:val="00B718C7"/>
    <w:rsid w:val="00B745B7"/>
    <w:rsid w:val="00B97BC7"/>
    <w:rsid w:val="00BA4338"/>
    <w:rsid w:val="00BD1732"/>
    <w:rsid w:val="00BD2ECD"/>
    <w:rsid w:val="00BD3B8A"/>
    <w:rsid w:val="00BF04F5"/>
    <w:rsid w:val="00BF6841"/>
    <w:rsid w:val="00BF734B"/>
    <w:rsid w:val="00C04B08"/>
    <w:rsid w:val="00C1272A"/>
    <w:rsid w:val="00C14E6D"/>
    <w:rsid w:val="00C35387"/>
    <w:rsid w:val="00C51F07"/>
    <w:rsid w:val="00C52420"/>
    <w:rsid w:val="00C5336A"/>
    <w:rsid w:val="00C5719B"/>
    <w:rsid w:val="00C71012"/>
    <w:rsid w:val="00C75BAD"/>
    <w:rsid w:val="00CA1FEA"/>
    <w:rsid w:val="00CA6915"/>
    <w:rsid w:val="00CC7671"/>
    <w:rsid w:val="00CF67EA"/>
    <w:rsid w:val="00D0234F"/>
    <w:rsid w:val="00D07B7B"/>
    <w:rsid w:val="00D14F15"/>
    <w:rsid w:val="00D163A9"/>
    <w:rsid w:val="00D302D8"/>
    <w:rsid w:val="00D309CB"/>
    <w:rsid w:val="00D42F76"/>
    <w:rsid w:val="00D45293"/>
    <w:rsid w:val="00D462C2"/>
    <w:rsid w:val="00D46E08"/>
    <w:rsid w:val="00D57ED6"/>
    <w:rsid w:val="00D647B7"/>
    <w:rsid w:val="00D6731C"/>
    <w:rsid w:val="00D7101C"/>
    <w:rsid w:val="00D83A03"/>
    <w:rsid w:val="00D93B56"/>
    <w:rsid w:val="00D9662C"/>
    <w:rsid w:val="00DA359B"/>
    <w:rsid w:val="00DA3FD7"/>
    <w:rsid w:val="00DA7B69"/>
    <w:rsid w:val="00DB4793"/>
    <w:rsid w:val="00DD12ED"/>
    <w:rsid w:val="00DD541C"/>
    <w:rsid w:val="00DE3A1D"/>
    <w:rsid w:val="00DE3D6C"/>
    <w:rsid w:val="00E02788"/>
    <w:rsid w:val="00E12193"/>
    <w:rsid w:val="00E23AE5"/>
    <w:rsid w:val="00E353A7"/>
    <w:rsid w:val="00E35B44"/>
    <w:rsid w:val="00E35DC0"/>
    <w:rsid w:val="00E437C4"/>
    <w:rsid w:val="00E517E1"/>
    <w:rsid w:val="00E61102"/>
    <w:rsid w:val="00E774B5"/>
    <w:rsid w:val="00E90E5A"/>
    <w:rsid w:val="00E916F1"/>
    <w:rsid w:val="00E925BB"/>
    <w:rsid w:val="00E933E9"/>
    <w:rsid w:val="00E9403A"/>
    <w:rsid w:val="00EA4093"/>
    <w:rsid w:val="00EA5FAB"/>
    <w:rsid w:val="00EB3F03"/>
    <w:rsid w:val="00ED2372"/>
    <w:rsid w:val="00ED5C57"/>
    <w:rsid w:val="00ED6680"/>
    <w:rsid w:val="00EE0575"/>
    <w:rsid w:val="00EE618E"/>
    <w:rsid w:val="00EF4825"/>
    <w:rsid w:val="00EF4AA1"/>
    <w:rsid w:val="00F01434"/>
    <w:rsid w:val="00F0456E"/>
    <w:rsid w:val="00F0775F"/>
    <w:rsid w:val="00F1344D"/>
    <w:rsid w:val="00F13923"/>
    <w:rsid w:val="00F4068A"/>
    <w:rsid w:val="00F52950"/>
    <w:rsid w:val="00F66CC0"/>
    <w:rsid w:val="00F70A09"/>
    <w:rsid w:val="00F7118A"/>
    <w:rsid w:val="00F72294"/>
    <w:rsid w:val="00F777B3"/>
    <w:rsid w:val="00FC04B6"/>
    <w:rsid w:val="00FC1979"/>
    <w:rsid w:val="00FC7859"/>
    <w:rsid w:val="00FD535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41" v:ext="edit"/>
    <o:shapelayout v:ext="edit">
      <o:idmap data="1" v:ext="edit"/>
    </o:shapelayout>
  </w:shapeDefaults>
  <w:decimalSymbol w:val=","/>
  <w:listSeparator w:val=";"/>
  <w14:docId w14:val="7ABB48AF"/>
  <w15:docId w15:val="{78AF8D4A-BD1A-4DAD-B8AC-E4C7AA578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7"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default="1" w:styleId="Normal" w:type="paragraph">
    <w:name w:val="Normal"/>
    <w:qFormat/>
    <w:rsid w:val="007C3303"/>
    <w:rPr>
      <w:rFonts w:ascii="Calibri" w:cs="Times New Roman" w:eastAsia="Calibri" w:hAnsi="Calibri"/>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FC04B6"/>
    <w:pPr>
      <w:ind w:left="720"/>
      <w:contextualSpacing/>
    </w:pPr>
  </w:style>
  <w:style w:styleId="Grilledutableau" w:type="table">
    <w:name w:val="Table Grid"/>
    <w:basedOn w:val="TableauNormal"/>
    <w:uiPriority w:val="59"/>
    <w:rsid w:val="00FC785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En-tte" w:type="paragraph">
    <w:name w:val="header"/>
    <w:basedOn w:val="Normal"/>
    <w:link w:val="En-tteCar"/>
    <w:uiPriority w:val="99"/>
    <w:unhideWhenUsed/>
    <w:rsid w:val="00D9662C"/>
    <w:pPr>
      <w:tabs>
        <w:tab w:pos="4536" w:val="center"/>
        <w:tab w:pos="9072" w:val="right"/>
      </w:tabs>
      <w:spacing w:after="0" w:line="240" w:lineRule="auto"/>
    </w:pPr>
  </w:style>
  <w:style w:customStyle="1" w:styleId="En-tteCar" w:type="character">
    <w:name w:val="En-tête Car"/>
    <w:basedOn w:val="Policepardfaut"/>
    <w:link w:val="En-tte"/>
    <w:uiPriority w:val="99"/>
    <w:rsid w:val="00D9662C"/>
    <w:rPr>
      <w:rFonts w:ascii="Calibri" w:cs="Times New Roman" w:eastAsia="Calibri" w:hAnsi="Calibri"/>
    </w:rPr>
  </w:style>
  <w:style w:styleId="Pieddepage" w:type="paragraph">
    <w:name w:val="footer"/>
    <w:basedOn w:val="Normal"/>
    <w:link w:val="PieddepageCar"/>
    <w:uiPriority w:val="99"/>
    <w:unhideWhenUsed/>
    <w:rsid w:val="00D9662C"/>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D9662C"/>
    <w:rPr>
      <w:rFonts w:ascii="Calibri" w:cs="Times New Roman" w:eastAsia="Calibri" w:hAnsi="Calibri"/>
    </w:rPr>
  </w:style>
  <w:style w:styleId="Textedebulles" w:type="paragraph">
    <w:name w:val="Balloon Text"/>
    <w:basedOn w:val="Normal"/>
    <w:link w:val="TextedebullesCar"/>
    <w:uiPriority w:val="99"/>
    <w:semiHidden/>
    <w:unhideWhenUsed/>
    <w:rsid w:val="007806B3"/>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7806B3"/>
    <w:rPr>
      <w:rFonts w:ascii="Tahoma" w:cs="Tahoma" w:eastAsia="Calibri" w:hAnsi="Tahoma"/>
      <w:sz w:val="16"/>
      <w:szCs w:val="16"/>
    </w:rPr>
  </w:style>
  <w:style w:customStyle="1" w:styleId="TexteDRHSupport" w:type="paragraph">
    <w:name w:val="Texte DRH Support"/>
    <w:qFormat/>
    <w:rsid w:val="00EF4AA1"/>
    <w:pPr>
      <w:keepLines/>
      <w:spacing w:after="0" w:line="240" w:lineRule="auto"/>
      <w:jc w:val="both"/>
    </w:pPr>
    <w:rPr>
      <w:rFonts w:ascii="Garamond" w:cs="Times New Roman" w:eastAsia="Calibri" w:hAnsi="Garamond"/>
    </w:rPr>
  </w:style>
  <w:style w:customStyle="1" w:styleId="Nota" w:type="character">
    <w:name w:val="Nota"/>
    <w:rsid w:val="00EF4AA1"/>
    <w:rPr>
      <w:rFonts w:ascii="Garamond" w:hAnsi="Garamond"/>
      <w:i/>
      <w:color w:val="184696"/>
      <w:sz w:val="24"/>
    </w:rPr>
  </w:style>
  <w:style w:customStyle="1" w:styleId="xmsonormal" w:type="paragraph">
    <w:name w:val="x_msonormal"/>
    <w:basedOn w:val="Normal"/>
    <w:rsid w:val="00D0234F"/>
    <w:pPr>
      <w:spacing w:after="100" w:afterAutospacing="1" w:before="100" w:beforeAutospacing="1" w:line="240" w:lineRule="auto"/>
    </w:pPr>
    <w:rPr>
      <w:rFonts w:ascii="Times New Roman" w:eastAsia="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443954">
      <w:bodyDiv w:val="1"/>
      <w:marLeft w:val="0"/>
      <w:marRight w:val="0"/>
      <w:marTop w:val="0"/>
      <w:marBottom w:val="0"/>
      <w:divBdr>
        <w:top w:val="none" w:sz="0" w:space="0" w:color="auto"/>
        <w:left w:val="none" w:sz="0" w:space="0" w:color="auto"/>
        <w:bottom w:val="none" w:sz="0" w:space="0" w:color="auto"/>
        <w:right w:val="none" w:sz="0" w:space="0" w:color="auto"/>
      </w:divBdr>
    </w:div>
    <w:div w:id="941376028">
      <w:bodyDiv w:val="1"/>
      <w:marLeft w:val="0"/>
      <w:marRight w:val="0"/>
      <w:marTop w:val="0"/>
      <w:marBottom w:val="0"/>
      <w:divBdr>
        <w:top w:val="none" w:sz="0" w:space="0" w:color="auto"/>
        <w:left w:val="none" w:sz="0" w:space="0" w:color="auto"/>
        <w:bottom w:val="none" w:sz="0" w:space="0" w:color="auto"/>
        <w:right w:val="none" w:sz="0" w:space="0" w:color="auto"/>
      </w:divBdr>
    </w:div>
    <w:div w:id="953515345">
      <w:bodyDiv w:val="1"/>
      <w:marLeft w:val="0"/>
      <w:marRight w:val="0"/>
      <w:marTop w:val="0"/>
      <w:marBottom w:val="0"/>
      <w:divBdr>
        <w:top w:val="none" w:sz="0" w:space="0" w:color="auto"/>
        <w:left w:val="none" w:sz="0" w:space="0" w:color="auto"/>
        <w:bottom w:val="none" w:sz="0" w:space="0" w:color="auto"/>
        <w:right w:val="none" w:sz="0" w:space="0" w:color="auto"/>
      </w:divBdr>
    </w:div>
    <w:div w:id="1703167448">
      <w:bodyDiv w:val="1"/>
      <w:marLeft w:val="0"/>
      <w:marRight w:val="0"/>
      <w:marTop w:val="0"/>
      <w:marBottom w:val="0"/>
      <w:divBdr>
        <w:top w:val="none" w:sz="0" w:space="0" w:color="auto"/>
        <w:left w:val="none" w:sz="0" w:space="0" w:color="auto"/>
        <w:bottom w:val="none" w:sz="0" w:space="0" w:color="auto"/>
        <w:right w:val="none" w:sz="0" w:space="0" w:color="auto"/>
      </w:divBdr>
    </w:div>
    <w:div w:id="1797291019">
      <w:bodyDiv w:val="1"/>
      <w:marLeft w:val="0"/>
      <w:marRight w:val="0"/>
      <w:marTop w:val="0"/>
      <w:marBottom w:val="0"/>
      <w:divBdr>
        <w:top w:val="none" w:sz="0" w:space="0" w:color="auto"/>
        <w:left w:val="none" w:sz="0" w:space="0" w:color="auto"/>
        <w:bottom w:val="none" w:sz="0" w:space="0" w:color="auto"/>
        <w:right w:val="none" w:sz="0" w:space="0" w:color="auto"/>
      </w:divBdr>
    </w:div>
    <w:div w:id="197979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A69DB-C17D-40DC-B2A8-17C72640F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3598</Words>
  <Characters>19790</Characters>
  <Application>Microsoft Office Word</Application>
  <DocSecurity>0</DocSecurity>
  <Lines>164</Lines>
  <Paragraphs>46</Paragraphs>
  <ScaleCrop>false</ScaleCrop>
  <HeadingPairs>
    <vt:vector baseType="variant" size="2">
      <vt:variant>
        <vt:lpstr>Titre</vt:lpstr>
      </vt:variant>
      <vt:variant>
        <vt:i4>1</vt:i4>
      </vt:variant>
    </vt:vector>
  </HeadingPairs>
  <TitlesOfParts>
    <vt:vector baseType="lpstr" size="1">
      <vt:lpstr/>
    </vt:vector>
  </TitlesOfParts>
  <Company>Transdev</Company>
  <LinksUpToDate>false</LinksUpToDate>
  <CharactersWithSpaces>23342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2022-03-16T16:40:00Z</dcterms:created>
  <cp:lastPrinted>2022-01-26T16:18:00Z</cp:lastPrinted>
  <dcterms:modified xsi:type="dcterms:W3CDTF">2022-03-16T16:47:00Z</dcterms:modified>
  <cp:revision>3</cp:revision>
</cp:coreProperties>
</file>