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63D583B3" w14:textId="77777777" w:rsidP="00B7046F" w:rsidR="00FB61ED" w:rsidRDefault="00FB61ED" w:rsidRPr="00570D90">
      <w:pPr>
        <w:jc w:val="center"/>
        <w:rPr>
          <w:rFonts w:ascii="Arial" w:cs="Arial" w:hAnsi="Arial"/>
        </w:rPr>
      </w:pPr>
      <w:r w:rsidRPr="00570D90">
        <w:rPr>
          <w:rFonts w:ascii="Arial" w:cs="Arial" w:hAnsi="Arial"/>
          <w:noProof/>
          <w:lang w:eastAsia="fr-FR"/>
        </w:rPr>
        <w:drawing>
          <wp:inline distB="0" distL="0" distR="0" distT="0" wp14:anchorId="003873B1" wp14:editId="10BAF936">
            <wp:extent cx="1743075" cy="866775"/>
            <wp:effectExtent b="9525" l="0" r="9525" t="0"/>
            <wp:docPr descr="Logo RMS"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RMS" id="0" name="Pictur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1743075" cy="866775"/>
                    </a:xfrm>
                    <a:prstGeom prst="rect">
                      <a:avLst/>
                    </a:prstGeom>
                    <a:noFill/>
                    <a:ln>
                      <a:noFill/>
                    </a:ln>
                  </pic:spPr>
                </pic:pic>
              </a:graphicData>
            </a:graphic>
          </wp:inline>
        </w:drawing>
      </w:r>
    </w:p>
    <w:p w14:paraId="112A4F69" w14:textId="77777777" w:rsidP="00FB61ED" w:rsidR="00FB61ED" w:rsidRDefault="00144681" w:rsidRPr="00144681">
      <w:pPr>
        <w:jc w:val="center"/>
        <w:rPr>
          <w:rFonts w:ascii="Arial" w:cs="Arial" w:hAnsi="Arial"/>
          <w:b/>
          <w:sz w:val="32"/>
          <w:szCs w:val="36"/>
        </w:rPr>
      </w:pPr>
      <w:r w:rsidRPr="00144681">
        <w:rPr>
          <w:rFonts w:ascii="Arial" w:cs="Arial" w:hAnsi="Arial"/>
          <w:b/>
          <w:sz w:val="32"/>
          <w:szCs w:val="36"/>
        </w:rPr>
        <w:t xml:space="preserve">Accord collectif relatif </w:t>
      </w:r>
      <w:r w:rsidR="005E18B6">
        <w:rPr>
          <w:rFonts w:ascii="Arial" w:cs="Arial" w:hAnsi="Arial"/>
          <w:b/>
          <w:sz w:val="32"/>
          <w:szCs w:val="36"/>
        </w:rPr>
        <w:t>aux négociations annuelles obligatoires</w:t>
      </w:r>
    </w:p>
    <w:p w14:paraId="1F351968" w14:textId="4189C6DA" w:rsidP="00FB61ED" w:rsidR="00FB61ED" w:rsidRDefault="005B5895" w:rsidRPr="00570D90">
      <w:pPr>
        <w:jc w:val="center"/>
        <w:rPr>
          <w:rFonts w:ascii="Arial" w:cs="Arial" w:hAnsi="Arial"/>
          <w:b/>
          <w:sz w:val="28"/>
          <w:szCs w:val="28"/>
        </w:rPr>
      </w:pPr>
      <w:r>
        <w:rPr>
          <w:rFonts w:ascii="Arial" w:cs="Arial" w:hAnsi="Arial"/>
          <w:b/>
          <w:sz w:val="28"/>
          <w:szCs w:val="28"/>
        </w:rPr>
        <w:t>EXERCICE  2022</w:t>
      </w:r>
    </w:p>
    <w:p w14:paraId="531C6F57" w14:textId="77777777" w:rsidP="00FB61ED" w:rsidR="00FB61ED" w:rsidRDefault="00FB61ED" w:rsidRPr="00570D90">
      <w:pPr>
        <w:jc w:val="both"/>
        <w:rPr>
          <w:rFonts w:ascii="Arial" w:cs="Arial" w:hAnsi="Arial"/>
        </w:rPr>
      </w:pPr>
    </w:p>
    <w:p w14:paraId="04E83E2B" w14:textId="77777777" w:rsidP="00570D90" w:rsidR="00570D90" w:rsidRDefault="00570D90" w:rsidRPr="00570D90">
      <w:pPr>
        <w:jc w:val="both"/>
        <w:rPr>
          <w:rFonts w:ascii="Arial" w:cs="Arial" w:hAnsi="Arial"/>
        </w:rPr>
      </w:pPr>
      <w:r w:rsidRPr="00570D90">
        <w:rPr>
          <w:rFonts w:ascii="Arial" w:cs="Arial" w:hAnsi="Arial"/>
        </w:rPr>
        <w:t>Conformément à l’article L2242-13 du Code du travail une négociation s’est engagée entre la direction et les délégations syndicales Confédération Française Démocratique du Travail et Confédération Française des Travailleurs Chrétiens.</w:t>
      </w:r>
    </w:p>
    <w:p w14:paraId="5CA597C4" w14:textId="77777777" w:rsidP="00FB61ED" w:rsidR="00FB61ED" w:rsidRDefault="00FB61ED" w:rsidRPr="00570D90">
      <w:pPr>
        <w:jc w:val="both"/>
        <w:rPr>
          <w:rFonts w:ascii="Arial" w:cs="Arial" w:hAnsi="Arial"/>
        </w:rPr>
      </w:pPr>
      <w:r w:rsidRPr="00570D90">
        <w:rPr>
          <w:rFonts w:ascii="Arial" w:cs="Arial" w:hAnsi="Arial"/>
          <w:b/>
        </w:rPr>
        <w:t>Entre</w:t>
      </w:r>
      <w:r w:rsidRPr="00570D90">
        <w:rPr>
          <w:rFonts w:ascii="Arial" w:cs="Arial" w:hAnsi="Arial"/>
        </w:rPr>
        <w:t xml:space="preserve"> les soussignés :</w:t>
      </w:r>
    </w:p>
    <w:p w14:paraId="2FAE5672" w14:textId="13FAE4DD" w:rsidP="00D576D8" w:rsidR="007809BC" w:rsidRDefault="00833F82">
      <w:pPr>
        <w:jc w:val="both"/>
        <w:rPr>
          <w:rFonts w:ascii="Arial" w:cs="Arial" w:hAnsi="Arial"/>
        </w:rPr>
      </w:pPr>
      <w:r>
        <w:rPr>
          <w:rFonts w:ascii="Arial" w:cs="Arial" w:hAnsi="Arial"/>
        </w:rPr>
        <w:t xml:space="preserve">L’association </w:t>
      </w:r>
      <w:r w:rsidR="00FB61ED" w:rsidRPr="00570D90">
        <w:rPr>
          <w:rFonts w:ascii="Arial" w:cs="Arial" w:hAnsi="Arial"/>
        </w:rPr>
        <w:t>APREVA R</w:t>
      </w:r>
      <w:r>
        <w:rPr>
          <w:rFonts w:ascii="Arial" w:cs="Arial" w:hAnsi="Arial"/>
        </w:rPr>
        <w:t xml:space="preserve">éalisations </w:t>
      </w:r>
      <w:r w:rsidRPr="00570D90">
        <w:rPr>
          <w:rFonts w:ascii="Arial" w:cs="Arial" w:hAnsi="Arial"/>
        </w:rPr>
        <w:t>M</w:t>
      </w:r>
      <w:r>
        <w:rPr>
          <w:rFonts w:ascii="Arial" w:cs="Arial" w:hAnsi="Arial"/>
        </w:rPr>
        <w:t>édico-</w:t>
      </w:r>
      <w:r w:rsidRPr="00570D90">
        <w:rPr>
          <w:rFonts w:ascii="Arial" w:cs="Arial" w:hAnsi="Arial"/>
        </w:rPr>
        <w:t>S</w:t>
      </w:r>
      <w:r>
        <w:rPr>
          <w:rFonts w:ascii="Arial" w:cs="Arial" w:hAnsi="Arial"/>
        </w:rPr>
        <w:t>ociales</w:t>
      </w:r>
      <w:r w:rsidR="00FB61ED" w:rsidRPr="00570D90">
        <w:rPr>
          <w:rFonts w:ascii="Arial" w:cs="Arial" w:hAnsi="Arial"/>
        </w:rPr>
        <w:t xml:space="preserve"> </w:t>
      </w:r>
      <w:r w:rsidR="00FB61ED" w:rsidRPr="00AB4D6D">
        <w:rPr>
          <w:rFonts w:ascii="Arial" w:cs="Arial" w:hAnsi="Arial"/>
        </w:rPr>
        <w:t>représenté</w:t>
      </w:r>
      <w:r w:rsidRPr="00AB4D6D">
        <w:rPr>
          <w:rFonts w:ascii="Arial" w:cs="Arial" w:hAnsi="Arial"/>
        </w:rPr>
        <w:t>e</w:t>
      </w:r>
      <w:r w:rsidR="00FB61ED" w:rsidRPr="00D576D8">
        <w:rPr>
          <w:rFonts w:ascii="Arial" w:cs="Arial" w:hAnsi="Arial"/>
        </w:rPr>
        <w:t xml:space="preserve"> </w:t>
      </w:r>
      <w:r w:rsidR="00466417">
        <w:rPr>
          <w:rFonts w:ascii="Arial" w:cs="Arial" w:hAnsi="Arial"/>
        </w:rPr>
        <w:t>par XXX</w:t>
      </w:r>
      <w:r w:rsidR="00AB4D6D" w:rsidRPr="00D576D8">
        <w:rPr>
          <w:rFonts w:ascii="Arial" w:cs="Arial" w:hAnsi="Arial"/>
        </w:rPr>
        <w:t xml:space="preserve"> en sa qualité de Directeur </w:t>
      </w:r>
      <w:r w:rsidR="00D576D8">
        <w:rPr>
          <w:rFonts w:ascii="Arial" w:cs="Arial" w:hAnsi="Arial"/>
        </w:rPr>
        <w:t>d’Association</w:t>
      </w:r>
    </w:p>
    <w:p w14:paraId="31749A77" w14:textId="77777777" w:rsidP="00D576D8" w:rsidR="007809BC" w:rsidRDefault="007809BC">
      <w:pPr>
        <w:jc w:val="both"/>
        <w:rPr>
          <w:rFonts w:ascii="Arial" w:cs="Arial" w:hAnsi="Arial"/>
        </w:rPr>
      </w:pPr>
    </w:p>
    <w:p w14:paraId="64E9A0B6" w14:textId="4E37102E" w:rsidP="00D576D8" w:rsidR="00FB61ED" w:rsidRDefault="00FB61ED" w:rsidRPr="00570D90">
      <w:pPr>
        <w:jc w:val="both"/>
        <w:rPr>
          <w:rFonts w:ascii="Arial" w:cs="Arial" w:hAnsi="Arial"/>
          <w:b/>
        </w:rPr>
      </w:pPr>
      <w:r w:rsidRPr="00570D90">
        <w:rPr>
          <w:rFonts w:ascii="Arial" w:cs="Arial" w:hAnsi="Arial"/>
          <w:b/>
        </w:rPr>
        <w:t>D’une part,</w:t>
      </w:r>
    </w:p>
    <w:p w14:paraId="71C746C6" w14:textId="77777777" w:rsidP="00FB61ED" w:rsidR="00FB61ED" w:rsidRDefault="00FB61ED" w:rsidRPr="00570D90">
      <w:pPr>
        <w:jc w:val="both"/>
        <w:rPr>
          <w:rFonts w:ascii="Arial" w:cs="Arial" w:hAnsi="Arial"/>
        </w:rPr>
      </w:pPr>
      <w:r w:rsidRPr="00570D90">
        <w:rPr>
          <w:rFonts w:ascii="Arial" w:cs="Arial" w:hAnsi="Arial"/>
          <w:b/>
        </w:rPr>
        <w:t>Et</w:t>
      </w:r>
      <w:r w:rsidRPr="00570D90">
        <w:rPr>
          <w:rFonts w:ascii="Arial" w:cs="Arial" w:hAnsi="Arial"/>
        </w:rPr>
        <w:t>,</w:t>
      </w:r>
    </w:p>
    <w:p w14:paraId="04F2FFE9" w14:textId="77777777" w:rsidP="00FB61ED" w:rsidR="00FB61ED" w:rsidRDefault="00FB61ED" w:rsidRPr="00570D90">
      <w:pPr>
        <w:jc w:val="both"/>
        <w:rPr>
          <w:rFonts w:ascii="Arial" w:cs="Arial" w:hAnsi="Arial"/>
        </w:rPr>
      </w:pPr>
      <w:r w:rsidRPr="00570D90">
        <w:rPr>
          <w:rFonts w:ascii="Arial" w:cs="Arial" w:hAnsi="Arial"/>
        </w:rPr>
        <w:t xml:space="preserve">Les organisations syndicales représentatives au sein d’APREVA RMS respectivement. </w:t>
      </w:r>
    </w:p>
    <w:p w14:paraId="7950495C" w14:textId="77777777" w:rsidP="00FB61ED" w:rsidR="00FB61ED" w:rsidRDefault="00FB61ED" w:rsidRPr="00570D90">
      <w:pPr>
        <w:jc w:val="both"/>
        <w:rPr>
          <w:rFonts w:ascii="Arial" w:cs="Arial" w:hAnsi="Arial"/>
        </w:rPr>
      </w:pPr>
      <w:r w:rsidRPr="00570D90">
        <w:rPr>
          <w:rFonts w:ascii="Arial" w:cs="Arial" w:hAnsi="Arial"/>
        </w:rPr>
        <w:t>Par :</w:t>
      </w:r>
    </w:p>
    <w:p w14:paraId="54DA5127" w14:textId="00A65A60" w:rsidP="00DF65EE" w:rsidR="00DF65EE" w:rsidRDefault="00466417">
      <w:pPr>
        <w:tabs>
          <w:tab w:pos="6258" w:val="left"/>
        </w:tabs>
        <w:rPr>
          <w:rFonts w:ascii="Arial" w:cs="Arial" w:hAnsi="Arial"/>
        </w:rPr>
      </w:pPr>
      <w:r>
        <w:rPr>
          <w:rFonts w:ascii="Arial" w:cs="Arial" w:hAnsi="Arial"/>
        </w:rPr>
        <w:t xml:space="preserve">XXX </w:t>
      </w:r>
      <w:r w:rsidR="00DF65EE" w:rsidRPr="005076C0">
        <w:rPr>
          <w:rFonts w:ascii="Arial" w:cs="Arial" w:hAnsi="Arial"/>
        </w:rPr>
        <w:t>, Titulaire CSE, appartenance syndicale CFTC</w:t>
      </w:r>
    </w:p>
    <w:p w14:paraId="72B12A73" w14:textId="05601284" w:rsidP="00DF65EE" w:rsidR="00DF65EE" w:rsidRDefault="00466417" w:rsidRPr="005076C0">
      <w:pPr>
        <w:rPr>
          <w:rFonts w:ascii="Arial" w:cs="Arial" w:hAnsi="Arial"/>
        </w:rPr>
      </w:pPr>
      <w:r>
        <w:rPr>
          <w:rFonts w:ascii="Arial" w:cs="Arial" w:hAnsi="Arial"/>
        </w:rPr>
        <w:t xml:space="preserve">XXX </w:t>
      </w:r>
      <w:bookmarkStart w:id="0" w:name="_GoBack"/>
      <w:bookmarkEnd w:id="0"/>
      <w:r w:rsidR="00DF65EE" w:rsidRPr="005076C0">
        <w:rPr>
          <w:rFonts w:ascii="Arial" w:cs="Arial" w:hAnsi="Arial"/>
        </w:rPr>
        <w:t>, Titulaire CSE, déléguée syndicale CFDT</w:t>
      </w:r>
    </w:p>
    <w:p w14:paraId="5A7DC27C" w14:textId="77777777" w:rsidP="004971E8" w:rsidR="004971E8" w:rsidRDefault="004971E8">
      <w:pPr>
        <w:widowControl w:val="0"/>
        <w:autoSpaceDE w:val="0"/>
        <w:autoSpaceDN w:val="0"/>
        <w:adjustRightInd w:val="0"/>
        <w:spacing w:after="0"/>
        <w:ind w:right="-874"/>
        <w:jc w:val="both"/>
        <w:rPr>
          <w:rFonts w:ascii="Arial" w:cs="Arial" w:hAnsi="Arial"/>
          <w:lang w:val="fr"/>
        </w:rPr>
      </w:pPr>
    </w:p>
    <w:p w14:paraId="259B0523" w14:textId="77777777" w:rsidP="00FB61ED" w:rsidR="00FB61ED" w:rsidRDefault="00FB61ED" w:rsidRPr="00570D90">
      <w:pPr>
        <w:ind w:firstLine="708" w:left="4248"/>
        <w:jc w:val="both"/>
        <w:rPr>
          <w:rFonts w:ascii="Arial" w:cs="Arial" w:hAnsi="Arial"/>
          <w:b/>
        </w:rPr>
      </w:pPr>
      <w:r w:rsidRPr="00570D90">
        <w:rPr>
          <w:rFonts w:ascii="Arial" w:cs="Arial" w:hAnsi="Arial"/>
          <w:b/>
        </w:rPr>
        <w:t>D’autre part,</w:t>
      </w:r>
    </w:p>
    <w:p w14:paraId="4720CD61" w14:textId="77777777" w:rsidP="004971E8" w:rsidR="004971E8" w:rsidRDefault="004971E8">
      <w:pPr>
        <w:jc w:val="both"/>
        <w:rPr>
          <w:rFonts w:ascii="Arial" w:cs="Arial" w:hAnsi="Arial"/>
          <w:b/>
          <w:u w:val="single"/>
        </w:rPr>
      </w:pPr>
      <w:r w:rsidRPr="008A2C49">
        <w:rPr>
          <w:rFonts w:ascii="Arial" w:cs="Arial" w:hAnsi="Arial"/>
          <w:b/>
          <w:u w:val="single"/>
        </w:rPr>
        <w:t>Préambule</w:t>
      </w:r>
    </w:p>
    <w:p w14:paraId="5073EEE2" w14:textId="2A829819" w:rsidP="005E18B6" w:rsidR="005E18B6" w:rsidRDefault="005E18B6" w:rsidRPr="00BF4AF9">
      <w:pPr>
        <w:spacing w:line="360" w:lineRule="auto"/>
        <w:jc w:val="both"/>
        <w:rPr>
          <w:rFonts w:ascii="Arial" w:cs="Arial" w:hAnsi="Arial"/>
        </w:rPr>
      </w:pPr>
      <w:r>
        <w:rPr>
          <w:rFonts w:ascii="Arial" w:cs="Arial" w:hAnsi="Arial"/>
        </w:rPr>
        <w:t xml:space="preserve">La direction et les organisations syndicales se sont réunies </w:t>
      </w:r>
      <w:r w:rsidR="00BF4AF9" w:rsidRPr="001C3D7D">
        <w:rPr>
          <w:rFonts w:ascii="Arial" w:cs="Arial" w:hAnsi="Arial"/>
        </w:rPr>
        <w:t xml:space="preserve">en date du </w:t>
      </w:r>
      <w:r w:rsidR="00BF4AF9">
        <w:rPr>
          <w:rFonts w:ascii="Arial" w:cs="Arial" w:hAnsi="Arial"/>
        </w:rPr>
        <w:t>9</w:t>
      </w:r>
      <w:r w:rsidR="00BF4AF9" w:rsidRPr="001C3D7D">
        <w:rPr>
          <w:rFonts w:ascii="Arial" w:cs="Arial" w:hAnsi="Arial"/>
        </w:rPr>
        <w:t xml:space="preserve"> Septembre </w:t>
      </w:r>
      <w:r w:rsidR="00BF4AF9">
        <w:rPr>
          <w:rFonts w:ascii="Arial" w:cs="Arial" w:hAnsi="Arial"/>
        </w:rPr>
        <w:t xml:space="preserve">2022 </w:t>
      </w:r>
      <w:r>
        <w:rPr>
          <w:rFonts w:ascii="Arial" w:cs="Arial" w:hAnsi="Arial"/>
        </w:rPr>
        <w:t xml:space="preserve">à </w:t>
      </w:r>
      <w:r w:rsidR="00BF4AF9">
        <w:rPr>
          <w:rFonts w:ascii="Arial" w:cs="Arial" w:hAnsi="Arial"/>
        </w:rPr>
        <w:t>l’occasion d’une</w:t>
      </w:r>
      <w:r w:rsidRPr="005076C0">
        <w:rPr>
          <w:rFonts w:ascii="Arial" w:cs="Arial" w:hAnsi="Arial"/>
        </w:rPr>
        <w:t xml:space="preserve"> réunion de négociations annuelles </w:t>
      </w:r>
      <w:r w:rsidRPr="001C3D7D">
        <w:rPr>
          <w:rFonts w:ascii="Arial" w:cs="Arial" w:hAnsi="Arial"/>
        </w:rPr>
        <w:t>obligatoires</w:t>
      </w:r>
      <w:r w:rsidR="001C3D7D" w:rsidRPr="001C3D7D">
        <w:rPr>
          <w:rFonts w:ascii="Arial" w:cs="Arial" w:hAnsi="Arial"/>
        </w:rPr>
        <w:t>.</w:t>
      </w:r>
      <w:r w:rsidR="00E10741">
        <w:rPr>
          <w:rFonts w:ascii="Arial" w:cs="Arial" w:hAnsi="Arial"/>
        </w:rPr>
        <w:t xml:space="preserve"> </w:t>
      </w:r>
      <w:r w:rsidR="007C6FA5">
        <w:rPr>
          <w:rFonts w:ascii="Arial" w:cs="Arial" w:hAnsi="Arial"/>
        </w:rPr>
        <w:t>L’accord</w:t>
      </w:r>
      <w:r w:rsidR="00E10741">
        <w:rPr>
          <w:rFonts w:ascii="Arial" w:cs="Arial" w:hAnsi="Arial"/>
        </w:rPr>
        <w:t xml:space="preserve"> a été signé après réflexion des organisations syndicales, lors d’une </w:t>
      </w:r>
      <w:r w:rsidR="00BF4AF9">
        <w:rPr>
          <w:rFonts w:ascii="Arial" w:cs="Arial" w:hAnsi="Arial"/>
        </w:rPr>
        <w:t>seconde</w:t>
      </w:r>
      <w:r w:rsidR="00E10741">
        <w:rPr>
          <w:rFonts w:ascii="Arial" w:cs="Arial" w:hAnsi="Arial"/>
        </w:rPr>
        <w:t xml:space="preserve"> réunion en date du </w:t>
      </w:r>
      <w:r w:rsidR="00BF4AF9">
        <w:rPr>
          <w:rFonts w:ascii="Arial" w:cs="Arial" w:hAnsi="Arial"/>
        </w:rPr>
        <w:t>20 octobre 2022</w:t>
      </w:r>
      <w:r w:rsidR="00E10741">
        <w:rPr>
          <w:rFonts w:ascii="Arial" w:cs="Arial" w:hAnsi="Arial"/>
        </w:rPr>
        <w:t>.</w:t>
      </w:r>
    </w:p>
    <w:p w14:paraId="0AA03C7B" w14:textId="0A23C977" w:rsidP="005E18B6" w:rsidR="005E18B6" w:rsidRDefault="005E18B6">
      <w:pPr>
        <w:spacing w:line="360" w:lineRule="auto"/>
        <w:jc w:val="both"/>
        <w:rPr>
          <w:rFonts w:ascii="Arial" w:cs="Arial" w:hAnsi="Arial"/>
        </w:rPr>
      </w:pPr>
      <w:r>
        <w:rPr>
          <w:rFonts w:ascii="Arial" w:cs="Arial" w:hAnsi="Arial"/>
        </w:rPr>
        <w:t>L</w:t>
      </w:r>
      <w:r w:rsidRPr="005E18B6">
        <w:rPr>
          <w:rFonts w:ascii="Arial" w:cs="Arial" w:hAnsi="Arial"/>
        </w:rPr>
        <w:t>es</w:t>
      </w:r>
      <w:r>
        <w:rPr>
          <w:rFonts w:ascii="Arial" w:cs="Arial" w:hAnsi="Arial"/>
        </w:rPr>
        <w:t xml:space="preserve"> </w:t>
      </w:r>
      <w:r w:rsidRPr="005E18B6">
        <w:rPr>
          <w:rFonts w:ascii="Arial" w:cs="Arial" w:hAnsi="Arial"/>
        </w:rPr>
        <w:t>négociations annuelles ont été ouvertes</w:t>
      </w:r>
      <w:r>
        <w:rPr>
          <w:rFonts w:ascii="Arial" w:cs="Arial" w:hAnsi="Arial"/>
        </w:rPr>
        <w:t xml:space="preserve"> en vue de la conclusion d’un a</w:t>
      </w:r>
      <w:r w:rsidRPr="005E18B6">
        <w:rPr>
          <w:rFonts w:ascii="Arial" w:cs="Arial" w:hAnsi="Arial"/>
        </w:rPr>
        <w:t>ccord portant sur les thèmes obligatoires et facultatifs conformément aux articles 2242-1</w:t>
      </w:r>
      <w:r>
        <w:rPr>
          <w:rFonts w:ascii="Arial" w:cs="Arial" w:hAnsi="Arial"/>
        </w:rPr>
        <w:t xml:space="preserve"> </w:t>
      </w:r>
      <w:r w:rsidRPr="005E18B6">
        <w:rPr>
          <w:rFonts w:ascii="Arial" w:cs="Arial" w:hAnsi="Arial"/>
        </w:rPr>
        <w:t>et suivants du Code du travail.</w:t>
      </w:r>
      <w:r w:rsidRPr="005E18B6">
        <w:rPr>
          <w:rFonts w:ascii="Arial" w:cs="Arial" w:hAnsi="Arial"/>
          <w:sz w:val="20"/>
        </w:rPr>
        <w:t xml:space="preserve"> </w:t>
      </w:r>
    </w:p>
    <w:p w14:paraId="403CEF22" w14:textId="289CCC9C" w:rsidP="005E18B6" w:rsidR="005E18B6" w:rsidRDefault="00A113B0">
      <w:pPr>
        <w:spacing w:line="360" w:lineRule="auto"/>
        <w:jc w:val="both"/>
        <w:rPr>
          <w:rFonts w:ascii="Arial" w:cs="Arial" w:hAnsi="Arial"/>
        </w:rPr>
      </w:pPr>
      <w:r>
        <w:rPr>
          <w:rFonts w:ascii="Arial" w:cs="Arial" w:hAnsi="Arial"/>
        </w:rPr>
        <w:t>Dans le cadre de ces négociations il a été proposé de reporter pour 2022 les conditions négociées pour l’année 2021 et reprises ci-dessous :</w:t>
      </w:r>
    </w:p>
    <w:p w14:paraId="3CF337B7" w14:textId="77777777" w:rsidP="00A866C7" w:rsidR="00A866C7" w:rsidRDefault="00A866C7" w:rsidRPr="00570D90">
      <w:pPr>
        <w:jc w:val="both"/>
        <w:rPr>
          <w:rFonts w:ascii="Arial" w:cs="Arial" w:hAnsi="Arial"/>
        </w:rPr>
      </w:pPr>
      <w:r w:rsidRPr="00570D90">
        <w:rPr>
          <w:rFonts w:ascii="Arial" w:cs="Arial" w:hAnsi="Arial"/>
          <w:b/>
          <w:u w:val="single"/>
        </w:rPr>
        <w:lastRenderedPageBreak/>
        <w:t xml:space="preserve">Article </w:t>
      </w:r>
      <w:r w:rsidR="005E18B6">
        <w:rPr>
          <w:rFonts w:ascii="Arial" w:cs="Arial" w:hAnsi="Arial"/>
          <w:b/>
          <w:u w:val="single"/>
        </w:rPr>
        <w:t>1</w:t>
      </w:r>
      <w:r w:rsidRPr="00570D90">
        <w:rPr>
          <w:rFonts w:ascii="Arial" w:cs="Arial" w:hAnsi="Arial"/>
          <w:b/>
          <w:u w:val="single"/>
        </w:rPr>
        <w:t xml:space="preserve"> -</w:t>
      </w:r>
      <w:r w:rsidRPr="00B72F7C">
        <w:rPr>
          <w:rFonts w:ascii="Arial" w:cs="Arial" w:hAnsi="Arial"/>
          <w:b/>
          <w:u w:val="single"/>
        </w:rPr>
        <w:t xml:space="preserve"> </w:t>
      </w:r>
      <w:r w:rsidRPr="00570D90">
        <w:rPr>
          <w:rFonts w:ascii="Arial" w:cs="Arial" w:hAnsi="Arial"/>
          <w:b/>
          <w:u w:val="single"/>
        </w:rPr>
        <w:t>Champ d’application</w:t>
      </w:r>
      <w:r w:rsidRPr="00570D90">
        <w:rPr>
          <w:rFonts w:ascii="Arial" w:cs="Arial" w:hAnsi="Arial"/>
        </w:rPr>
        <w:t> :</w:t>
      </w:r>
    </w:p>
    <w:p w14:paraId="59AD4AD6" w14:textId="77777777" w:rsidP="005E18B6" w:rsidR="00A866C7" w:rsidRDefault="00A866C7">
      <w:pPr>
        <w:spacing w:line="360" w:lineRule="auto"/>
        <w:jc w:val="both"/>
        <w:rPr>
          <w:rFonts w:ascii="Arial" w:cs="Arial" w:hAnsi="Arial"/>
        </w:rPr>
      </w:pPr>
      <w:r w:rsidRPr="00570D90">
        <w:rPr>
          <w:rFonts w:ascii="Arial" w:cs="Arial" w:hAnsi="Arial"/>
        </w:rPr>
        <w:t xml:space="preserve">Le présent accord collectif concerne les salariés </w:t>
      </w:r>
      <w:r>
        <w:rPr>
          <w:rFonts w:ascii="Arial" w:cs="Arial" w:hAnsi="Arial"/>
        </w:rPr>
        <w:t xml:space="preserve">pour tous les types de contrats de travail et </w:t>
      </w:r>
      <w:r w:rsidR="00F13524">
        <w:rPr>
          <w:rFonts w:ascii="Arial" w:cs="Arial" w:hAnsi="Arial"/>
        </w:rPr>
        <w:t xml:space="preserve">de tous les </w:t>
      </w:r>
      <w:r w:rsidRPr="00570D90">
        <w:rPr>
          <w:rFonts w:ascii="Arial" w:cs="Arial" w:hAnsi="Arial"/>
        </w:rPr>
        <w:t>établissements gérés par l’association APREVA RMS ainsi que ceux qui rejoindraient APREVA RMS et soumis à la convention collective FEHAP.</w:t>
      </w:r>
    </w:p>
    <w:p w14:paraId="4DA8C01B" w14:textId="77777777" w:rsidP="00805374" w:rsidR="0065152D" w:rsidRDefault="0065152D">
      <w:pPr>
        <w:jc w:val="both"/>
        <w:rPr>
          <w:rFonts w:ascii="Arial" w:cs="Arial" w:hAnsi="Arial"/>
          <w:b/>
          <w:szCs w:val="28"/>
          <w:u w:val="single"/>
        </w:rPr>
      </w:pPr>
    </w:p>
    <w:p w14:paraId="681CC809" w14:textId="57FE30F3" w:rsidP="00805374" w:rsidR="00805374" w:rsidRDefault="00805374">
      <w:pPr>
        <w:jc w:val="both"/>
        <w:rPr>
          <w:rFonts w:ascii="Arial" w:cs="Arial" w:hAnsi="Arial"/>
          <w:b/>
          <w:szCs w:val="28"/>
          <w:u w:val="single"/>
        </w:rPr>
      </w:pPr>
      <w:r w:rsidRPr="00805374">
        <w:rPr>
          <w:rFonts w:ascii="Arial" w:cs="Arial" w:hAnsi="Arial"/>
          <w:b/>
          <w:szCs w:val="28"/>
          <w:u w:val="single"/>
        </w:rPr>
        <w:t>Article 2 : Thème :</w:t>
      </w:r>
      <w:r>
        <w:rPr>
          <w:rFonts w:ascii="Arial" w:cs="Arial" w:hAnsi="Arial"/>
          <w:b/>
          <w:szCs w:val="28"/>
          <w:u w:val="single"/>
        </w:rPr>
        <w:t xml:space="preserve"> </w:t>
      </w:r>
      <w:r w:rsidRPr="00805374">
        <w:rPr>
          <w:rFonts w:ascii="Arial" w:cs="Arial" w:hAnsi="Arial"/>
          <w:b/>
          <w:szCs w:val="28"/>
          <w:u w:val="single"/>
        </w:rPr>
        <w:t>la rémunération, le temps de travail et le partage de la valeur ajoutée dans</w:t>
      </w:r>
      <w:r>
        <w:rPr>
          <w:rFonts w:ascii="Arial" w:cs="Arial" w:hAnsi="Arial"/>
          <w:b/>
          <w:szCs w:val="28"/>
          <w:u w:val="single"/>
        </w:rPr>
        <w:t xml:space="preserve"> l’entreprise</w:t>
      </w:r>
    </w:p>
    <w:p w14:paraId="3332E85F" w14:textId="77777777" w:rsidP="00B87936" w:rsidR="00B87936" w:rsidRDefault="00B87936">
      <w:pPr>
        <w:pStyle w:val="Paragraphedeliste"/>
        <w:numPr>
          <w:ilvl w:val="0"/>
          <w:numId w:val="12"/>
        </w:numPr>
        <w:jc w:val="both"/>
        <w:rPr>
          <w:rFonts w:ascii="Arial" w:cs="Arial" w:hAnsi="Arial"/>
          <w:b/>
          <w:szCs w:val="28"/>
          <w:u w:val="single"/>
        </w:rPr>
      </w:pPr>
      <w:r>
        <w:rPr>
          <w:rFonts w:ascii="Arial" w:cs="Arial" w:hAnsi="Arial"/>
          <w:b/>
          <w:szCs w:val="28"/>
          <w:u w:val="single"/>
        </w:rPr>
        <w:t xml:space="preserve">Salaires effectifs </w:t>
      </w:r>
    </w:p>
    <w:p w14:paraId="43095BF4" w14:textId="77777777" w:rsidP="00C43902" w:rsidR="00C43902" w:rsidRDefault="00C43902">
      <w:pPr>
        <w:pStyle w:val="Paragraphedeliste"/>
        <w:jc w:val="both"/>
        <w:rPr>
          <w:rFonts w:ascii="Arial" w:cs="Arial" w:hAnsi="Arial"/>
          <w:b/>
          <w:szCs w:val="28"/>
          <w:u w:val="single"/>
        </w:rPr>
      </w:pPr>
    </w:p>
    <w:p w14:paraId="59197881" w14:textId="77777777" w:rsidP="00615C67" w:rsidR="00C43902" w:rsidRDefault="00615C67" w:rsidRPr="00615C67">
      <w:pPr>
        <w:jc w:val="both"/>
        <w:rPr>
          <w:rFonts w:ascii="Arial" w:cs="Arial" w:hAnsi="Arial"/>
          <w:b/>
          <w:szCs w:val="28"/>
          <w:u w:val="single"/>
        </w:rPr>
      </w:pPr>
      <w:r>
        <w:rPr>
          <w:rFonts w:ascii="Arial" w:cs="Arial" w:hAnsi="Arial"/>
          <w:b/>
          <w:szCs w:val="28"/>
          <w:u w:val="single"/>
        </w:rPr>
        <w:t>Propositions faites sur les salaires effectifs :</w:t>
      </w:r>
    </w:p>
    <w:p w14:paraId="682BDCD5" w14:textId="77777777" w:rsidP="001816AB" w:rsidR="001816AB" w:rsidRDefault="001816AB" w:rsidRPr="00E3520B">
      <w:pPr>
        <w:pStyle w:val="Paragraphedeliste"/>
        <w:numPr>
          <w:ilvl w:val="0"/>
          <w:numId w:val="9"/>
        </w:numPr>
        <w:spacing w:line="276" w:lineRule="auto"/>
        <w:jc w:val="both"/>
        <w:rPr>
          <w:rFonts w:ascii="Arial" w:cs="Arial" w:hAnsi="Arial"/>
        </w:rPr>
      </w:pPr>
      <w:r w:rsidRPr="00E3520B">
        <w:rPr>
          <w:rFonts w:ascii="Arial" w:cs="Arial" w:hAnsi="Arial"/>
        </w:rPr>
        <w:t xml:space="preserve">Uniformiser les ASH en temps complet à 100% </w:t>
      </w:r>
    </w:p>
    <w:p w14:paraId="75C3D0FC" w14:textId="77777777" w:rsidP="001816AB" w:rsidR="001816AB" w:rsidRDefault="001816AB" w:rsidRPr="00E3520B">
      <w:pPr>
        <w:pStyle w:val="Paragraphedeliste"/>
        <w:numPr>
          <w:ilvl w:val="0"/>
          <w:numId w:val="9"/>
        </w:numPr>
        <w:spacing w:line="276" w:lineRule="auto"/>
        <w:jc w:val="both"/>
        <w:rPr>
          <w:rFonts w:ascii="Arial" w:cs="Arial" w:hAnsi="Arial"/>
        </w:rPr>
      </w:pPr>
      <w:r>
        <w:rPr>
          <w:rFonts w:ascii="Arial" w:cs="Arial" w:hAnsi="Arial"/>
        </w:rPr>
        <w:t>Versement</w:t>
      </w:r>
      <w:r w:rsidRPr="00E3520B">
        <w:rPr>
          <w:rFonts w:ascii="Arial" w:cs="Arial" w:hAnsi="Arial"/>
        </w:rPr>
        <w:t xml:space="preserve"> </w:t>
      </w:r>
      <w:r>
        <w:rPr>
          <w:rFonts w:ascii="Arial" w:cs="Arial" w:hAnsi="Arial"/>
        </w:rPr>
        <w:t>d’une</w:t>
      </w:r>
      <w:r w:rsidRPr="00E3520B">
        <w:rPr>
          <w:rFonts w:ascii="Arial" w:cs="Arial" w:hAnsi="Arial"/>
        </w:rPr>
        <w:t xml:space="preserve"> prime de responsabilité ou fonctionnelle</w:t>
      </w:r>
      <w:r>
        <w:rPr>
          <w:rFonts w:ascii="Arial" w:cs="Arial" w:hAnsi="Arial"/>
        </w:rPr>
        <w:t xml:space="preserve"> aux ASH </w:t>
      </w:r>
      <w:r w:rsidRPr="00E3520B">
        <w:rPr>
          <w:rFonts w:ascii="Arial" w:cs="Arial" w:hAnsi="Arial"/>
        </w:rPr>
        <w:t>(équivalent au 11points fonctionnelles)</w:t>
      </w:r>
    </w:p>
    <w:p w14:paraId="74354C2E" w14:textId="77777777" w:rsidP="001816AB" w:rsidR="001816AB" w:rsidRDefault="001816AB">
      <w:pPr>
        <w:pStyle w:val="Paragraphedeliste"/>
        <w:numPr>
          <w:ilvl w:val="0"/>
          <w:numId w:val="9"/>
        </w:numPr>
        <w:spacing w:line="276" w:lineRule="auto"/>
        <w:jc w:val="both"/>
        <w:rPr>
          <w:rFonts w:ascii="Arial" w:cs="Arial" w:hAnsi="Arial"/>
        </w:rPr>
      </w:pPr>
      <w:r w:rsidRPr="00E3520B">
        <w:rPr>
          <w:rFonts w:ascii="Arial" w:cs="Arial" w:hAnsi="Arial"/>
        </w:rPr>
        <w:t>Revalorisation de  coefficient équivalent à l’AS pour les AMP</w:t>
      </w:r>
    </w:p>
    <w:p w14:paraId="3BB86BA2" w14:textId="77777777" w:rsidP="001816AB" w:rsidR="001816AB" w:rsidRDefault="001816AB" w:rsidRPr="00E3520B">
      <w:pPr>
        <w:pStyle w:val="Paragraphedeliste"/>
        <w:numPr>
          <w:ilvl w:val="0"/>
          <w:numId w:val="9"/>
        </w:numPr>
        <w:spacing w:line="276" w:lineRule="auto"/>
        <w:jc w:val="both"/>
        <w:rPr>
          <w:rFonts w:ascii="Arial" w:cs="Arial" w:hAnsi="Arial"/>
        </w:rPr>
      </w:pPr>
      <w:r w:rsidRPr="00E3520B">
        <w:rPr>
          <w:rFonts w:ascii="Arial" w:cs="Arial" w:hAnsi="Arial"/>
        </w:rPr>
        <w:t>Versement d’une prime d’assiduité au trimestre de 50</w:t>
      </w:r>
      <w:r w:rsidRPr="00E3520B">
        <w:rPr>
          <w:rFonts w:ascii="Arial" w:cs="Arial" w:hAnsi="Arial"/>
          <w:vertAlign w:val="superscript"/>
        </w:rPr>
        <w:t>e</w:t>
      </w:r>
      <w:r w:rsidRPr="00E3520B">
        <w:rPr>
          <w:rFonts w:ascii="Arial" w:cs="Arial" w:hAnsi="Arial"/>
        </w:rPr>
        <w:t>/ trimestre (100% si aucune absence, de 1 à 2 jours d’arrêt 50% de celle-ci, perte totale au-delà de 2 jours</w:t>
      </w:r>
      <w:r>
        <w:rPr>
          <w:rFonts w:ascii="Arial" w:cs="Arial" w:hAnsi="Arial"/>
        </w:rPr>
        <w:t>)</w:t>
      </w:r>
    </w:p>
    <w:p w14:paraId="2D06077C" w14:textId="77777777" w:rsidP="001816AB" w:rsidR="001816AB" w:rsidRDefault="001816AB" w:rsidRPr="00E3520B">
      <w:pPr>
        <w:pStyle w:val="Paragraphedeliste"/>
        <w:numPr>
          <w:ilvl w:val="0"/>
          <w:numId w:val="9"/>
        </w:numPr>
        <w:spacing w:line="276" w:lineRule="auto"/>
        <w:jc w:val="both"/>
        <w:rPr>
          <w:rFonts w:ascii="Arial" w:cs="Arial" w:hAnsi="Arial"/>
        </w:rPr>
      </w:pPr>
      <w:r w:rsidRPr="00E3520B">
        <w:rPr>
          <w:rFonts w:ascii="Arial" w:cs="Arial" w:hAnsi="Arial"/>
        </w:rPr>
        <w:t>Versement d’une prime estivale de 100</w:t>
      </w:r>
      <w:r w:rsidRPr="00E3520B">
        <w:rPr>
          <w:rFonts w:ascii="Arial" w:cs="Arial" w:hAnsi="Arial"/>
          <w:vertAlign w:val="superscript"/>
        </w:rPr>
        <w:t>e</w:t>
      </w:r>
      <w:r w:rsidRPr="00E3520B">
        <w:rPr>
          <w:rFonts w:ascii="Arial" w:cs="Arial" w:hAnsi="Arial"/>
        </w:rPr>
        <w:t xml:space="preserve"> </w:t>
      </w:r>
      <w:r>
        <w:rPr>
          <w:rFonts w:ascii="Arial" w:cs="Arial" w:hAnsi="Arial"/>
        </w:rPr>
        <w:t xml:space="preserve">sur </w:t>
      </w:r>
      <w:r w:rsidRPr="00E3520B">
        <w:rPr>
          <w:rFonts w:ascii="Arial" w:cs="Arial" w:hAnsi="Arial"/>
        </w:rPr>
        <w:t>la paie d’octobre sur la période du 15 juin au 15 octobre avec un bonus de 50</w:t>
      </w:r>
      <w:r w:rsidRPr="00E3520B">
        <w:rPr>
          <w:rFonts w:ascii="Arial" w:cs="Arial" w:hAnsi="Arial"/>
          <w:vertAlign w:val="superscript"/>
        </w:rPr>
        <w:t>e</w:t>
      </w:r>
      <w:r w:rsidRPr="00E3520B">
        <w:rPr>
          <w:rFonts w:ascii="Arial" w:cs="Arial" w:hAnsi="Arial"/>
        </w:rPr>
        <w:t xml:space="preserve"> pour les salariés ayant amenés à effectuer des jours supplémentaires en cas d’arrêt de travail (100% de 0 à 3 jours d’absence, 50% de 4 jours à  6 jours d’absences. 0 au-delà de 6 jours)</w:t>
      </w:r>
    </w:p>
    <w:p w14:paraId="5B59ED85" w14:textId="77777777" w:rsidP="001816AB" w:rsidR="001816AB" w:rsidRDefault="001816AB" w:rsidRPr="00E3520B">
      <w:pPr>
        <w:pStyle w:val="Paragraphedeliste"/>
        <w:numPr>
          <w:ilvl w:val="0"/>
          <w:numId w:val="9"/>
        </w:numPr>
        <w:spacing w:line="276" w:lineRule="auto"/>
        <w:jc w:val="both"/>
        <w:rPr>
          <w:rFonts w:ascii="Arial" w:cs="Arial" w:hAnsi="Arial"/>
        </w:rPr>
      </w:pPr>
      <w:r w:rsidRPr="00E3520B">
        <w:rPr>
          <w:rFonts w:ascii="Arial" w:cs="Arial" w:hAnsi="Arial"/>
        </w:rPr>
        <w:t>Versement d’une prime mensuelle de management pour les IDE à hauteur de 50</w:t>
      </w:r>
      <w:r w:rsidRPr="00E3520B">
        <w:rPr>
          <w:rFonts w:ascii="Arial" w:cs="Arial" w:hAnsi="Arial"/>
          <w:vertAlign w:val="superscript"/>
        </w:rPr>
        <w:t>e</w:t>
      </w:r>
      <w:r w:rsidRPr="00E3520B">
        <w:rPr>
          <w:rFonts w:ascii="Arial" w:cs="Arial" w:hAnsi="Arial"/>
        </w:rPr>
        <w:t xml:space="preserve"> brut </w:t>
      </w:r>
    </w:p>
    <w:p w14:paraId="23FA007A" w14:textId="77777777" w:rsidP="001816AB" w:rsidR="001816AB" w:rsidRDefault="001816AB">
      <w:pPr>
        <w:pStyle w:val="Paragraphedeliste"/>
        <w:numPr>
          <w:ilvl w:val="0"/>
          <w:numId w:val="9"/>
        </w:numPr>
        <w:spacing w:line="276" w:lineRule="auto"/>
        <w:jc w:val="both"/>
        <w:rPr>
          <w:rFonts w:ascii="Arial" w:cs="Arial" w:hAnsi="Arial"/>
        </w:rPr>
      </w:pPr>
      <w:r w:rsidRPr="00E3520B">
        <w:rPr>
          <w:rFonts w:ascii="Arial" w:cs="Arial" w:hAnsi="Arial"/>
        </w:rPr>
        <w:t>Etendre la prime du pool aux 2 infirmières de nuit ayant pas d’établissement fixe</w:t>
      </w:r>
    </w:p>
    <w:p w14:paraId="48F11725" w14:textId="77777777" w:rsidP="001816AB" w:rsidR="001816AB" w:rsidRDefault="001816AB" w:rsidRPr="00911A64">
      <w:pPr>
        <w:pStyle w:val="Paragraphedeliste"/>
        <w:numPr>
          <w:ilvl w:val="0"/>
          <w:numId w:val="9"/>
        </w:numPr>
        <w:spacing w:line="276" w:lineRule="auto"/>
        <w:jc w:val="both"/>
        <w:rPr>
          <w:rFonts w:ascii="Arial" w:cs="Arial" w:hAnsi="Arial"/>
        </w:rPr>
      </w:pPr>
      <w:r w:rsidRPr="00E3520B">
        <w:rPr>
          <w:rFonts w:ascii="Arial" w:cs="Arial" w:hAnsi="Arial"/>
        </w:rPr>
        <w:t>Modification de l’accord contrepartie pour remplacement en interne intégration de modification d’horaire pour le délai inférieur à 3 jours toujours en accord entre les 2 partis, ainsi qu’</w:t>
      </w:r>
      <w:r>
        <w:rPr>
          <w:rFonts w:ascii="Arial" w:cs="Arial" w:hAnsi="Arial"/>
        </w:rPr>
        <w:t>extraire la clause de proratisat</w:t>
      </w:r>
      <w:r w:rsidRPr="00E3520B">
        <w:rPr>
          <w:rFonts w:ascii="Arial" w:cs="Arial" w:hAnsi="Arial"/>
        </w:rPr>
        <w:t>ions</w:t>
      </w:r>
      <w:r>
        <w:rPr>
          <w:rFonts w:ascii="Arial" w:cs="Arial" w:hAnsi="Arial"/>
        </w:rPr>
        <w:t>.</w:t>
      </w:r>
    </w:p>
    <w:p w14:paraId="1F1911EF" w14:textId="77777777" w:rsidP="00D04087" w:rsidR="00D04087" w:rsidRDefault="00D04087">
      <w:pPr>
        <w:pStyle w:val="Paragraphedeliste"/>
        <w:numPr>
          <w:ilvl w:val="0"/>
          <w:numId w:val="9"/>
        </w:numPr>
        <w:jc w:val="both"/>
        <w:rPr>
          <w:rFonts w:ascii="Arial" w:cs="Arial" w:hAnsi="Arial"/>
        </w:rPr>
      </w:pPr>
      <w:r>
        <w:rPr>
          <w:rFonts w:ascii="Arial" w:cs="Arial" w:hAnsi="Arial"/>
        </w:rPr>
        <w:t>Revaloriser la rémunération des ASH</w:t>
      </w:r>
    </w:p>
    <w:p w14:paraId="1FD1CC47" w14:textId="77777777" w:rsidP="00D04087" w:rsidR="00D04087" w:rsidRDefault="00D04087">
      <w:pPr>
        <w:pStyle w:val="Paragraphedeliste"/>
        <w:numPr>
          <w:ilvl w:val="0"/>
          <w:numId w:val="9"/>
        </w:numPr>
        <w:jc w:val="both"/>
        <w:rPr>
          <w:rFonts w:ascii="Arial" w:cs="Arial" w:hAnsi="Arial"/>
        </w:rPr>
      </w:pPr>
      <w:r>
        <w:rPr>
          <w:rFonts w:ascii="Arial" w:cs="Arial" w:hAnsi="Arial"/>
        </w:rPr>
        <w:t>Versement d’une g</w:t>
      </w:r>
      <w:r w:rsidRPr="00D04087">
        <w:rPr>
          <w:rFonts w:ascii="Arial" w:cs="Arial" w:hAnsi="Arial"/>
        </w:rPr>
        <w:t>ratification lors du bilan annuel (bilan qui est réalisé avec la cadre de santé)</w:t>
      </w:r>
    </w:p>
    <w:p w14:paraId="78279CC6" w14:textId="77777777" w:rsidP="00C43902" w:rsidR="00C43902" w:rsidRDefault="00C43902" w:rsidRPr="00C43902">
      <w:pPr>
        <w:ind w:left="360"/>
        <w:jc w:val="both"/>
        <w:rPr>
          <w:rFonts w:ascii="Arial" w:cs="Arial" w:hAnsi="Arial"/>
          <w:b/>
          <w:szCs w:val="28"/>
          <w:u w:val="single"/>
        </w:rPr>
      </w:pPr>
    </w:p>
    <w:p w14:paraId="22B6530A" w14:textId="2ED6D9FE" w:rsidP="00805374" w:rsidR="00805374" w:rsidRDefault="00805374">
      <w:pPr>
        <w:spacing w:line="360" w:lineRule="auto"/>
        <w:jc w:val="both"/>
        <w:rPr>
          <w:rFonts w:ascii="Arial" w:cs="Arial" w:hAnsi="Arial"/>
        </w:rPr>
      </w:pPr>
      <w:r w:rsidRPr="00805374">
        <w:rPr>
          <w:rFonts w:ascii="Arial" w:cs="Arial" w:hAnsi="Arial"/>
        </w:rPr>
        <w:t xml:space="preserve">Les propositions des organisations syndicales sur </w:t>
      </w:r>
      <w:r w:rsidR="00D04087">
        <w:rPr>
          <w:rFonts w:ascii="Arial" w:cs="Arial" w:hAnsi="Arial"/>
        </w:rPr>
        <w:t>les augmentations de rémunérations</w:t>
      </w:r>
      <w:r w:rsidRPr="00805374">
        <w:rPr>
          <w:rFonts w:ascii="Arial" w:cs="Arial" w:hAnsi="Arial"/>
        </w:rPr>
        <w:t xml:space="preserve"> </w:t>
      </w:r>
      <w:r>
        <w:rPr>
          <w:rFonts w:ascii="Arial" w:cs="Arial" w:hAnsi="Arial"/>
        </w:rPr>
        <w:t xml:space="preserve">ne sont </w:t>
      </w:r>
      <w:r w:rsidRPr="00805374">
        <w:rPr>
          <w:rFonts w:ascii="Arial" w:cs="Arial" w:hAnsi="Arial"/>
        </w:rPr>
        <w:t xml:space="preserve">pas réalisables dans l’état actuel des budgets, définis par les autorités de tutelle et </w:t>
      </w:r>
      <w:r w:rsidR="00D04087">
        <w:rPr>
          <w:rFonts w:ascii="Arial" w:cs="Arial" w:hAnsi="Arial"/>
        </w:rPr>
        <w:t xml:space="preserve">comme c’était déjà le cas l’année dernière </w:t>
      </w:r>
      <w:r w:rsidRPr="00805374">
        <w:rPr>
          <w:rFonts w:ascii="Arial" w:cs="Arial" w:hAnsi="Arial"/>
        </w:rPr>
        <w:t>étant donné l’augmentation du</w:t>
      </w:r>
      <w:r w:rsidR="00B16E8C">
        <w:rPr>
          <w:rFonts w:ascii="Arial" w:cs="Arial" w:hAnsi="Arial"/>
        </w:rPr>
        <w:t xml:space="preserve"> point et du coefficient des Aides-soignants</w:t>
      </w:r>
      <w:r w:rsidR="00585771">
        <w:rPr>
          <w:rFonts w:ascii="Arial" w:cs="Arial" w:hAnsi="Arial"/>
        </w:rPr>
        <w:t xml:space="preserve"> (ASD)</w:t>
      </w:r>
      <w:r w:rsidRPr="00805374">
        <w:rPr>
          <w:rFonts w:ascii="Arial" w:cs="Arial" w:hAnsi="Arial"/>
        </w:rPr>
        <w:t xml:space="preserve"> qui ont déjà été négociés par la FEHAP en 2017 sans revalorisation du budget alloué aux établissements.</w:t>
      </w:r>
      <w:r w:rsidR="00912D7C">
        <w:rPr>
          <w:rFonts w:ascii="Arial" w:cs="Arial" w:hAnsi="Arial"/>
        </w:rPr>
        <w:t xml:space="preserve"> Il est </w:t>
      </w:r>
      <w:r w:rsidR="00B16E8C">
        <w:rPr>
          <w:rFonts w:ascii="Arial" w:cs="Arial" w:hAnsi="Arial"/>
        </w:rPr>
        <w:t>bien noté que le salaire des Aides médico-psychologiques</w:t>
      </w:r>
      <w:r w:rsidR="00912D7C">
        <w:rPr>
          <w:rFonts w:ascii="Arial" w:cs="Arial" w:hAnsi="Arial"/>
        </w:rPr>
        <w:t xml:space="preserve"> </w:t>
      </w:r>
      <w:r w:rsidR="00585771">
        <w:rPr>
          <w:rFonts w:ascii="Arial" w:cs="Arial" w:hAnsi="Arial"/>
        </w:rPr>
        <w:t xml:space="preserve">(AMP) </w:t>
      </w:r>
      <w:r w:rsidR="00912D7C">
        <w:rPr>
          <w:rFonts w:ascii="Arial" w:cs="Arial" w:hAnsi="Arial"/>
        </w:rPr>
        <w:t xml:space="preserve">n’a pas été revalorisé en même temps que celui des ASD et pour pallier à cette différence de rémunération, les AMP souhaitant faire une VAE ASD sont </w:t>
      </w:r>
      <w:r w:rsidR="00FE18F9">
        <w:rPr>
          <w:rFonts w:ascii="Arial" w:cs="Arial" w:hAnsi="Arial"/>
        </w:rPr>
        <w:t>encouragées</w:t>
      </w:r>
      <w:r w:rsidR="00912D7C">
        <w:rPr>
          <w:rFonts w:ascii="Arial" w:cs="Arial" w:hAnsi="Arial"/>
        </w:rPr>
        <w:t xml:space="preserve"> à se faire connaître auprès de leur Direction.</w:t>
      </w:r>
    </w:p>
    <w:p w14:paraId="3C1064C2" w14:textId="4D819784" w:rsidP="00805374" w:rsidR="00200237" w:rsidRDefault="00D74A1D" w:rsidRPr="008B1533">
      <w:pPr>
        <w:spacing w:line="360" w:lineRule="auto"/>
        <w:jc w:val="both"/>
        <w:rPr>
          <w:rFonts w:ascii="Arial" w:cs="Arial" w:hAnsi="Arial"/>
        </w:rPr>
      </w:pPr>
      <w:r w:rsidRPr="008B1533">
        <w:rPr>
          <w:rFonts w:ascii="Arial" w:cs="Arial" w:hAnsi="Arial"/>
        </w:rPr>
        <w:lastRenderedPageBreak/>
        <w:t xml:space="preserve">Pour ce qui est des primes, le Directeur d’établissement </w:t>
      </w:r>
      <w:r w:rsidR="00200237" w:rsidRPr="008B1533">
        <w:rPr>
          <w:rFonts w:ascii="Arial" w:cs="Arial" w:hAnsi="Arial"/>
        </w:rPr>
        <w:t>a la possibilité de verser u</w:t>
      </w:r>
      <w:r w:rsidR="00B16E8C" w:rsidRPr="008B1533">
        <w:rPr>
          <w:rFonts w:ascii="Arial" w:cs="Arial" w:hAnsi="Arial"/>
        </w:rPr>
        <w:t>ne prime exceptionnelle au collaborateur de l’établissement</w:t>
      </w:r>
      <w:r w:rsidR="00BF4AF9">
        <w:rPr>
          <w:rFonts w:ascii="Arial" w:cs="Arial" w:hAnsi="Arial"/>
        </w:rPr>
        <w:t xml:space="preserve"> s’i</w:t>
      </w:r>
      <w:r w:rsidR="00200237" w:rsidRPr="008B1533">
        <w:rPr>
          <w:rFonts w:ascii="Arial" w:cs="Arial" w:hAnsi="Arial"/>
        </w:rPr>
        <w:t>l s’est vu confié un travail « exceptionnel », ne relevant pas de la fiche de poste par son responsable et s’il a atteint les objectifs fixés relatif à ce travail</w:t>
      </w:r>
      <w:r w:rsidR="00751680" w:rsidRPr="008B1533">
        <w:rPr>
          <w:rFonts w:ascii="Arial" w:cs="Arial" w:hAnsi="Arial"/>
        </w:rPr>
        <w:t>.</w:t>
      </w:r>
    </w:p>
    <w:p w14:paraId="56BD98E0" w14:textId="1777D85F" w:rsidP="00805374" w:rsidR="000B1913" w:rsidRDefault="00805374">
      <w:pPr>
        <w:spacing w:line="360" w:lineRule="auto"/>
        <w:jc w:val="both"/>
        <w:rPr>
          <w:rFonts w:ascii="Arial" w:cs="Arial" w:hAnsi="Arial"/>
        </w:rPr>
      </w:pPr>
      <w:r w:rsidRPr="008B1533">
        <w:rPr>
          <w:rFonts w:ascii="Arial" w:cs="Arial" w:hAnsi="Arial"/>
        </w:rPr>
        <w:t xml:space="preserve">Les parties sont toutefois d’accord sur le renouvellement de la prime de dépannage dans les </w:t>
      </w:r>
      <w:r w:rsidR="00216DD5" w:rsidRPr="008B1533">
        <w:rPr>
          <w:rFonts w:ascii="Arial" w:cs="Arial" w:hAnsi="Arial"/>
        </w:rPr>
        <w:t>conditions définies à l’art 2.1</w:t>
      </w:r>
      <w:r w:rsidR="0000498B" w:rsidRPr="008B1533">
        <w:rPr>
          <w:rFonts w:ascii="Arial" w:cs="Arial" w:hAnsi="Arial"/>
        </w:rPr>
        <w:t xml:space="preserve"> et de </w:t>
      </w:r>
      <w:r w:rsidR="00C6241B" w:rsidRPr="008B1533">
        <w:rPr>
          <w:rFonts w:ascii="Arial" w:cs="Arial" w:hAnsi="Arial"/>
        </w:rPr>
        <w:t>reconduire la</w:t>
      </w:r>
      <w:r w:rsidR="0000498B" w:rsidRPr="008B1533">
        <w:rPr>
          <w:rFonts w:ascii="Arial" w:cs="Arial" w:hAnsi="Arial"/>
        </w:rPr>
        <w:t xml:space="preserve"> prime </w:t>
      </w:r>
      <w:r w:rsidR="008D4E35" w:rsidRPr="008B1533">
        <w:rPr>
          <w:rFonts w:ascii="Arial" w:cs="Arial" w:hAnsi="Arial"/>
        </w:rPr>
        <w:t>de mobilité pour les salariés du POOL de remplacement ASD, art 2.2.</w:t>
      </w:r>
    </w:p>
    <w:p w14:paraId="1DB28F4A" w14:textId="7B4970D1" w:rsidP="00805374" w:rsidR="00076A12" w:rsidRDefault="00076A12">
      <w:pPr>
        <w:spacing w:line="360" w:lineRule="auto"/>
        <w:jc w:val="both"/>
        <w:rPr>
          <w:rFonts w:ascii="Arial" w:cs="Arial" w:hAnsi="Arial"/>
        </w:rPr>
      </w:pPr>
      <w:r w:rsidRPr="00585771">
        <w:rPr>
          <w:rFonts w:ascii="Arial" w:cs="Arial" w:hAnsi="Arial"/>
        </w:rPr>
        <w:t xml:space="preserve">Cette prime ne sera pas étendue aux infirmières de nuit étant donné que la stratégie de l’Association est de mettre en place des astreintes IDE de nuit </w:t>
      </w:r>
      <w:r w:rsidR="009774BB" w:rsidRPr="00585771">
        <w:rPr>
          <w:rFonts w:ascii="Arial" w:cs="Arial" w:hAnsi="Arial"/>
        </w:rPr>
        <w:t>en complément du POOL infirmier de nuit qui sera affecté à un seul établissement.</w:t>
      </w:r>
    </w:p>
    <w:p w14:paraId="429EA05E" w14:textId="77777777" w:rsidP="00E1166D" w:rsidR="00B87936" w:rsidRDefault="00B87936" w:rsidRPr="00E1166D">
      <w:pPr>
        <w:pStyle w:val="Paragraphedeliste"/>
        <w:numPr>
          <w:ilvl w:val="0"/>
          <w:numId w:val="12"/>
        </w:numPr>
        <w:jc w:val="both"/>
        <w:rPr>
          <w:rFonts w:ascii="Arial" w:cs="Arial" w:hAnsi="Arial"/>
          <w:b/>
          <w:szCs w:val="28"/>
          <w:u w:val="single"/>
        </w:rPr>
      </w:pPr>
      <w:r w:rsidRPr="00E1166D">
        <w:rPr>
          <w:rFonts w:ascii="Arial" w:cs="Arial" w:hAnsi="Arial"/>
          <w:b/>
          <w:szCs w:val="28"/>
          <w:u w:val="single"/>
        </w:rPr>
        <w:t>Durée effective et organisation du temps de travail</w:t>
      </w:r>
    </w:p>
    <w:p w14:paraId="5A7B0B91" w14:textId="3A26FDA1" w:rsidP="00E1166D" w:rsidR="00E1166D" w:rsidRDefault="00B87936">
      <w:pPr>
        <w:spacing w:line="360" w:lineRule="auto"/>
        <w:jc w:val="both"/>
        <w:rPr>
          <w:rFonts w:ascii="Arial" w:cs="Arial" w:hAnsi="Arial"/>
        </w:rPr>
      </w:pPr>
      <w:r>
        <w:rPr>
          <w:rFonts w:ascii="Arial" w:cs="Arial" w:hAnsi="Arial"/>
        </w:rPr>
        <w:t xml:space="preserve">Un accord sur l’aménagement du temps de travail sera signé sur </w:t>
      </w:r>
      <w:r w:rsidR="00CB5007" w:rsidRPr="00CB5007">
        <w:rPr>
          <w:rFonts w:ascii="Arial" w:cs="Arial" w:hAnsi="Arial"/>
        </w:rPr>
        <w:t>03</w:t>
      </w:r>
      <w:r w:rsidRPr="00CB5007">
        <w:rPr>
          <w:rFonts w:ascii="Arial" w:cs="Arial" w:hAnsi="Arial"/>
        </w:rPr>
        <w:t xml:space="preserve"> ans</w:t>
      </w:r>
      <w:r>
        <w:rPr>
          <w:rFonts w:ascii="Arial" w:cs="Arial" w:hAnsi="Arial"/>
        </w:rPr>
        <w:t xml:space="preserve"> à l’issue des Négociations annuelles obligatoires.</w:t>
      </w:r>
    </w:p>
    <w:p w14:paraId="3D779636" w14:textId="77777777" w:rsidP="00805374" w:rsidR="00805374" w:rsidRDefault="00805374" w:rsidRPr="00F6040C">
      <w:pPr>
        <w:jc w:val="both"/>
        <w:rPr>
          <w:rFonts w:ascii="Arial" w:cs="Arial" w:hAnsi="Arial"/>
          <w:b/>
          <w:u w:val="single"/>
        </w:rPr>
      </w:pPr>
      <w:r>
        <w:rPr>
          <w:rFonts w:ascii="Arial" w:cs="Arial" w:hAnsi="Arial"/>
          <w:b/>
          <w:u w:val="single"/>
        </w:rPr>
        <w:t>Article 2.1</w:t>
      </w:r>
      <w:r w:rsidRPr="00F6040C">
        <w:rPr>
          <w:rFonts w:ascii="Arial" w:cs="Arial" w:hAnsi="Arial"/>
          <w:b/>
          <w:u w:val="single"/>
        </w:rPr>
        <w:t xml:space="preserve"> Contrepartie aux remplacements en interne en urgence</w:t>
      </w:r>
    </w:p>
    <w:p w14:paraId="2FCA7BF8" w14:textId="3E49D831" w:rsidP="00805374" w:rsidR="00805374" w:rsidRDefault="00805374" w:rsidRPr="00805374">
      <w:pPr>
        <w:spacing w:line="360" w:lineRule="auto"/>
        <w:jc w:val="both"/>
        <w:rPr>
          <w:rFonts w:ascii="Arial" w:cs="Arial" w:hAnsi="Arial"/>
        </w:rPr>
      </w:pPr>
      <w:r w:rsidRPr="00805374">
        <w:rPr>
          <w:rFonts w:ascii="Arial" w:cs="Arial" w:hAnsi="Arial"/>
        </w:rPr>
        <w:t xml:space="preserve">En cas de modification calendaire dans </w:t>
      </w:r>
      <w:r w:rsidR="00F44F83">
        <w:rPr>
          <w:rFonts w:ascii="Arial" w:cs="Arial" w:hAnsi="Arial"/>
        </w:rPr>
        <w:t>un délai inférieur</w:t>
      </w:r>
      <w:r w:rsidRPr="00805374">
        <w:rPr>
          <w:rFonts w:ascii="Arial" w:cs="Arial" w:hAnsi="Arial"/>
        </w:rPr>
        <w:t xml:space="preserve"> à 3 jours, avec accord du salarié, une bonification sera accordée par l’employeur sous forme de prime, en fonction du délai de prévenance.</w:t>
      </w:r>
      <w:r w:rsidR="00D04087">
        <w:rPr>
          <w:rFonts w:ascii="Arial" w:cs="Arial" w:hAnsi="Arial"/>
        </w:rPr>
        <w:t xml:space="preserve"> </w:t>
      </w:r>
      <w:r w:rsidR="00D04087" w:rsidRPr="003B2BD9">
        <w:rPr>
          <w:rFonts w:ascii="Arial" w:cs="Arial" w:hAnsi="Arial"/>
        </w:rPr>
        <w:t>Il est noté que le délai de prévenance court à partir du moment où le Salarié a eu connaissance de la demande et non à partir du moment où il l’a acceptée.</w:t>
      </w:r>
      <w:r w:rsidR="000C5A36">
        <w:rPr>
          <w:rFonts w:ascii="Arial" w:cs="Arial" w:hAnsi="Arial"/>
        </w:rPr>
        <w:t xml:space="preserve"> La demande peut être faite par téléphone, par le logiciel de soins, par mail ou par le biais de l’application HUBLO.</w:t>
      </w:r>
    </w:p>
    <w:p w14:paraId="0602B795" w14:textId="77777777" w:rsidP="00805374" w:rsidR="00805374" w:rsidRDefault="00805374" w:rsidRPr="00805374">
      <w:pPr>
        <w:spacing w:line="360" w:lineRule="auto"/>
        <w:jc w:val="both"/>
        <w:rPr>
          <w:rFonts w:ascii="Arial" w:cs="Arial" w:hAnsi="Arial"/>
        </w:rPr>
      </w:pPr>
      <w:r w:rsidRPr="00805374">
        <w:rPr>
          <w:rFonts w:ascii="Arial" w:cs="Arial" w:hAnsi="Arial"/>
        </w:rPr>
        <w:t>Si la modification calendaire est effectuée à la demande du salarié, par exemple en cas d’échange de poste avec un collègue, la prime de dépannage ne sera pas applicable.</w:t>
      </w:r>
    </w:p>
    <w:p w14:paraId="3149847B" w14:textId="77777777" w:rsidP="00805374" w:rsidR="00805374" w:rsidRDefault="00805374" w:rsidRPr="00805374">
      <w:pPr>
        <w:spacing w:line="360" w:lineRule="auto"/>
        <w:jc w:val="both"/>
        <w:rPr>
          <w:rFonts w:ascii="Arial" w:cs="Arial" w:hAnsi="Arial"/>
        </w:rPr>
      </w:pPr>
      <w:r w:rsidRPr="00805374">
        <w:rPr>
          <w:rFonts w:ascii="Arial" w:cs="Arial" w:hAnsi="Arial"/>
        </w:rPr>
        <w:t>La prime de dépannage est équivalente à une prime de dimanche ou de férié telle que prévue par la CCN 51. Au jour de la signature du présent accord, celle-ci est de 1.54 x point par heure, soit 6.848 euros Brut l’heure.</w:t>
      </w:r>
    </w:p>
    <w:p w14:paraId="6C6C22BF" w14:textId="40503CF3" w:rsidP="00805374" w:rsidR="00805374" w:rsidRDefault="00805374" w:rsidRPr="00805374">
      <w:pPr>
        <w:spacing w:line="360" w:lineRule="auto"/>
        <w:jc w:val="both"/>
        <w:rPr>
          <w:rFonts w:ascii="Arial" w:cs="Arial" w:hAnsi="Arial"/>
        </w:rPr>
      </w:pPr>
      <w:r w:rsidRPr="00805374">
        <w:rPr>
          <w:rFonts w:ascii="Arial" w:cs="Arial" w:hAnsi="Arial"/>
        </w:rPr>
        <w:t xml:space="preserve">Sur la fiche de paie, Ce taux sera multiplié par un nombre d’heures correspondant à l’horaire journalier prévu habituellement au planning à cette période. Par exemple un salarié à temps plein de jour, a un horaire habituel de 7 </w:t>
      </w:r>
      <w:r w:rsidR="00B87973">
        <w:rPr>
          <w:rFonts w:ascii="Arial" w:cs="Arial" w:hAnsi="Arial"/>
        </w:rPr>
        <w:t>h</w:t>
      </w:r>
      <w:r w:rsidRPr="00805374">
        <w:rPr>
          <w:rFonts w:ascii="Arial" w:cs="Arial" w:hAnsi="Arial"/>
        </w:rPr>
        <w:t xml:space="preserve">eures journalières. Pendant une période de remplacement de nuit, il aura un horaire habituel de 10 </w:t>
      </w:r>
      <w:r w:rsidR="00B87973">
        <w:rPr>
          <w:rFonts w:ascii="Arial" w:cs="Arial" w:hAnsi="Arial"/>
        </w:rPr>
        <w:t>h</w:t>
      </w:r>
      <w:r w:rsidRPr="00805374">
        <w:rPr>
          <w:rFonts w:ascii="Arial" w:cs="Arial" w:hAnsi="Arial"/>
        </w:rPr>
        <w:t>eures journalières.</w:t>
      </w:r>
    </w:p>
    <w:p w14:paraId="0B7DDED8" w14:textId="77777777" w:rsidP="00805374" w:rsidR="00805374" w:rsidRDefault="00805374" w:rsidRPr="00805374">
      <w:pPr>
        <w:spacing w:line="360" w:lineRule="auto"/>
        <w:jc w:val="both"/>
        <w:rPr>
          <w:rFonts w:ascii="Arial" w:cs="Arial" w:hAnsi="Arial"/>
        </w:rPr>
      </w:pPr>
      <w:r w:rsidRPr="00805374">
        <w:rPr>
          <w:rFonts w:ascii="Arial" w:cs="Arial" w:hAnsi="Arial"/>
        </w:rPr>
        <w:t>Ce nombre d’heure sera multiplié par un pourcentage en fonction du délai de prévenance.</w:t>
      </w:r>
    </w:p>
    <w:p w14:paraId="76DAB5D8" w14:textId="77777777" w:rsidP="00E1166D" w:rsidR="00805374" w:rsidRDefault="00805374" w:rsidRPr="00E1166D">
      <w:pPr>
        <w:spacing w:line="360" w:lineRule="auto"/>
        <w:jc w:val="both"/>
        <w:rPr>
          <w:rFonts w:ascii="Arial" w:cs="Arial" w:hAnsi="Arial"/>
        </w:rPr>
      </w:pPr>
      <w:r w:rsidRPr="00E1166D">
        <w:rPr>
          <w:rFonts w:ascii="Arial" w:cs="Arial" w:hAnsi="Arial"/>
        </w:rPr>
        <w:t>La prime correspond à 50% de la prime de dépannage pour un délai de prévenance correspondant à 2 jours calendaires. (Prévenance l’avant-veille)</w:t>
      </w:r>
    </w:p>
    <w:p w14:paraId="3F7F1435" w14:textId="77777777" w:rsidP="00E1166D" w:rsidR="00805374" w:rsidRDefault="00805374" w:rsidRPr="00E1166D">
      <w:pPr>
        <w:spacing w:line="360" w:lineRule="auto"/>
        <w:jc w:val="both"/>
        <w:rPr>
          <w:rFonts w:ascii="Arial" w:cs="Arial" w:hAnsi="Arial"/>
        </w:rPr>
      </w:pPr>
      <w:r w:rsidRPr="00E1166D">
        <w:rPr>
          <w:rFonts w:ascii="Arial" w:cs="Arial" w:hAnsi="Arial"/>
        </w:rPr>
        <w:lastRenderedPageBreak/>
        <w:t>La prime correspond à 75% de la prime de dépannage pour un délai de prévenance correspondant à 1 jour calendaire. (Prévenance la veille)</w:t>
      </w:r>
    </w:p>
    <w:p w14:paraId="09370F19" w14:textId="77777777" w:rsidP="00E1166D" w:rsidR="00805374" w:rsidRDefault="00805374" w:rsidRPr="00E1166D">
      <w:pPr>
        <w:spacing w:line="360" w:lineRule="auto"/>
        <w:jc w:val="both"/>
        <w:rPr>
          <w:rFonts w:ascii="Arial" w:cs="Arial" w:hAnsi="Arial"/>
        </w:rPr>
      </w:pPr>
      <w:r w:rsidRPr="00E1166D">
        <w:rPr>
          <w:rFonts w:ascii="Arial" w:cs="Arial" w:hAnsi="Arial"/>
        </w:rPr>
        <w:t>La prime correspond à 100% de la prime de dépannage pour un délai de prévenance correspondant à 0 jour calendaire. (Prévenance le jour même).</w:t>
      </w:r>
    </w:p>
    <w:p w14:paraId="731C1EB7" w14:textId="5E5A8B5F" w:rsidP="00E1166D" w:rsidR="00805374" w:rsidRDefault="00805374" w:rsidRPr="00E1166D">
      <w:pPr>
        <w:spacing w:line="360" w:lineRule="auto"/>
        <w:jc w:val="both"/>
        <w:rPr>
          <w:rFonts w:ascii="Arial" w:cs="Arial" w:hAnsi="Arial"/>
        </w:rPr>
      </w:pPr>
      <w:r w:rsidRPr="00E1166D">
        <w:rPr>
          <w:rFonts w:ascii="Arial" w:cs="Arial" w:hAnsi="Arial"/>
        </w:rPr>
        <w:t>En cas de modification du volume horaire de la journée, la prime est versée à partir d’une heure effectuée au-delà de l’horaire prévu, au prorata de la modification horaire et en fonction du délai de prévenance. Par exemple s’il est demandé au salarié, le jour même, de rester une heure plus tard que l’horaire prévu, la prime sera valorisée à 1 heure. S’il a été prévenu la veille, la prime sera de 1 x 75% : 0.75 heures.</w:t>
      </w:r>
      <w:r w:rsidR="0034443F">
        <w:rPr>
          <w:rFonts w:ascii="Arial" w:cs="Arial" w:hAnsi="Arial"/>
        </w:rPr>
        <w:t xml:space="preserve"> Par conséquent un salarié qui sera resté 30 minutes supplémentaires ne bénéficiera pas de la prime.</w:t>
      </w:r>
      <w:r w:rsidR="00123BFC">
        <w:rPr>
          <w:rFonts w:ascii="Arial" w:cs="Arial" w:hAnsi="Arial"/>
        </w:rPr>
        <w:t xml:space="preserve"> </w:t>
      </w:r>
      <w:r w:rsidR="00123BFC" w:rsidRPr="00201D0C">
        <w:rPr>
          <w:rFonts w:ascii="Arial" w:cs="Arial" w:hAnsi="Arial"/>
        </w:rPr>
        <w:t>Pour rappel, les heures complémentaires et supplémentaires sont effectuées à la demande de l’employeur, il ne pourra être payée de prime de dépannage en cas de dépassement de l’horaire prévu à l’initiative du Salarié.</w:t>
      </w:r>
    </w:p>
    <w:p w14:paraId="18D34712" w14:textId="77777777" w:rsidP="00E1166D" w:rsidR="00805374" w:rsidRDefault="00805374">
      <w:pPr>
        <w:spacing w:line="360" w:lineRule="auto"/>
        <w:jc w:val="both"/>
        <w:rPr>
          <w:rFonts w:ascii="Arial" w:cs="Arial" w:hAnsi="Arial"/>
        </w:rPr>
      </w:pPr>
      <w:r w:rsidRPr="003B2BD9">
        <w:rPr>
          <w:rFonts w:ascii="Arial" w:cs="Arial" w:hAnsi="Arial"/>
        </w:rPr>
        <w:t xml:space="preserve">S’il est demandé au salarié de revenir sur un jour de repos ou de changer de poste, la prime est versée </w:t>
      </w:r>
      <w:r w:rsidR="0034443F" w:rsidRPr="003B2BD9">
        <w:rPr>
          <w:rFonts w:ascii="Arial" w:cs="Arial" w:hAnsi="Arial"/>
        </w:rPr>
        <w:t xml:space="preserve">en totalité, </w:t>
      </w:r>
      <w:r w:rsidRPr="003B2BD9">
        <w:rPr>
          <w:rFonts w:ascii="Arial" w:cs="Arial" w:hAnsi="Arial"/>
        </w:rPr>
        <w:t>sur la base d</w:t>
      </w:r>
      <w:r w:rsidR="0034443F" w:rsidRPr="003B2BD9">
        <w:rPr>
          <w:rFonts w:ascii="Arial" w:cs="Arial" w:hAnsi="Arial"/>
        </w:rPr>
        <w:t>e l’horaire journalier habituel et en fonction du délai de prévenance.</w:t>
      </w:r>
    </w:p>
    <w:p w14:paraId="79D12FD2" w14:textId="1546D97A" w:rsidP="00E1166D" w:rsidR="000C5A36" w:rsidRDefault="000C5A36">
      <w:pPr>
        <w:spacing w:line="360" w:lineRule="auto"/>
        <w:jc w:val="both"/>
        <w:rPr>
          <w:rFonts w:ascii="Arial" w:cs="Arial" w:hAnsi="Arial"/>
        </w:rPr>
      </w:pPr>
      <w:r>
        <w:rPr>
          <w:rFonts w:ascii="Arial" w:cs="Arial" w:hAnsi="Arial"/>
        </w:rPr>
        <w:t xml:space="preserve">Le changement de poste peut être </w:t>
      </w:r>
      <w:r w:rsidR="007E3BD4">
        <w:rPr>
          <w:rFonts w:ascii="Arial" w:cs="Arial" w:hAnsi="Arial"/>
        </w:rPr>
        <w:t>le passage d’un poste du Matin à l’après midi et également à un poste de coupure</w:t>
      </w:r>
      <w:r w:rsidR="00CE0E8E">
        <w:rPr>
          <w:rFonts w:ascii="Arial" w:cs="Arial" w:hAnsi="Arial"/>
        </w:rPr>
        <w:t xml:space="preserve"> (le fait de faire son poste du Matin et de revenir l’après-midi constitue un poste en coupure)</w:t>
      </w:r>
      <w:r w:rsidR="007E3BD4">
        <w:rPr>
          <w:rFonts w:ascii="Arial" w:cs="Arial" w:hAnsi="Arial"/>
        </w:rPr>
        <w:t>,</w:t>
      </w:r>
      <w:r w:rsidR="007C6FA5">
        <w:rPr>
          <w:rFonts w:ascii="Arial" w:cs="Arial" w:hAnsi="Arial"/>
        </w:rPr>
        <w:t xml:space="preserve"> de commencer </w:t>
      </w:r>
      <w:r w:rsidR="00CE0E8E">
        <w:rPr>
          <w:rFonts w:ascii="Arial" w:cs="Arial" w:hAnsi="Arial"/>
        </w:rPr>
        <w:t xml:space="preserve">au moins une heure </w:t>
      </w:r>
      <w:r w:rsidR="007C6FA5">
        <w:rPr>
          <w:rFonts w:ascii="Arial" w:cs="Arial" w:hAnsi="Arial"/>
        </w:rPr>
        <w:t>avant l’heure prévue</w:t>
      </w:r>
      <w:r w:rsidR="007E3BD4">
        <w:rPr>
          <w:rFonts w:ascii="Arial" w:cs="Arial" w:hAnsi="Arial"/>
        </w:rPr>
        <w:t xml:space="preserve"> ou de</w:t>
      </w:r>
      <w:r w:rsidR="007C6FA5">
        <w:rPr>
          <w:rFonts w:ascii="Arial" w:cs="Arial" w:hAnsi="Arial"/>
        </w:rPr>
        <w:t xml:space="preserve"> passer de</w:t>
      </w:r>
      <w:r w:rsidR="007E3BD4">
        <w:rPr>
          <w:rFonts w:ascii="Arial" w:cs="Arial" w:hAnsi="Arial"/>
        </w:rPr>
        <w:t xml:space="preserve"> nuit.</w:t>
      </w:r>
      <w:r w:rsidR="003B2BD9">
        <w:rPr>
          <w:rFonts w:ascii="Arial" w:cs="Arial" w:hAnsi="Arial"/>
        </w:rPr>
        <w:t xml:space="preserve"> Seul le fait de rester à son poste de travail consécutivement pendant 3 heures maximum n’est pas considéré comme un changement de poste et sera pris en compte au prorata.</w:t>
      </w:r>
    </w:p>
    <w:p w14:paraId="7C5A494A" w14:textId="77777777" w:rsidP="00E1166D" w:rsidR="0034443F" w:rsidRDefault="0034443F">
      <w:pPr>
        <w:spacing w:line="360" w:lineRule="auto"/>
        <w:jc w:val="both"/>
        <w:rPr>
          <w:rFonts w:ascii="Arial" w:cs="Arial" w:hAnsi="Arial"/>
        </w:rPr>
      </w:pPr>
      <w:r>
        <w:rPr>
          <w:rFonts w:ascii="Arial" w:cs="Arial" w:hAnsi="Arial"/>
        </w:rPr>
        <w:t>Il est possible de cumuler la prime relative à la modification de poste avec la prime relative à la modification du volume horaire.</w:t>
      </w:r>
    </w:p>
    <w:p w14:paraId="2EBA8E3A" w14:textId="1A84D2CE" w:rsidP="00E1166D" w:rsidR="0034443F" w:rsidRDefault="0034443F" w:rsidRPr="00E1166D">
      <w:pPr>
        <w:spacing w:line="360" w:lineRule="auto"/>
        <w:jc w:val="both"/>
        <w:rPr>
          <w:rFonts w:ascii="Arial" w:cs="Arial" w:hAnsi="Arial"/>
        </w:rPr>
      </w:pPr>
      <w:r>
        <w:rPr>
          <w:rFonts w:ascii="Arial" w:cs="Arial" w:hAnsi="Arial"/>
        </w:rPr>
        <w:t xml:space="preserve">Aussi </w:t>
      </w:r>
      <w:r w:rsidR="00054E58">
        <w:rPr>
          <w:rFonts w:ascii="Arial" w:cs="Arial" w:hAnsi="Arial"/>
        </w:rPr>
        <w:t>s’il</w:t>
      </w:r>
      <w:r>
        <w:rPr>
          <w:rFonts w:ascii="Arial" w:cs="Arial" w:hAnsi="Arial"/>
        </w:rPr>
        <w:t xml:space="preserve"> est demandé, le jour même à un salarié de changer de poste (passer sur un horaire du matin alors qu’il était prévu qu’il fasse un horaire d’après-midi) et qu’en plus il lui est demandé de rester une heure supplémentaire, il bénéficiera de la prime à 100% sur ses heures journalières habituelles ainsi que sur l’heure effectuée en complément.</w:t>
      </w:r>
    </w:p>
    <w:p w14:paraId="45EF01BD" w14:textId="014D7657" w:rsidP="00E1166D" w:rsidR="00833F82" w:rsidRDefault="00805374">
      <w:pPr>
        <w:spacing w:line="360" w:lineRule="auto"/>
        <w:jc w:val="both"/>
        <w:rPr>
          <w:rFonts w:ascii="Arial" w:cs="Arial" w:hAnsi="Arial"/>
        </w:rPr>
      </w:pPr>
      <w:r w:rsidRPr="00E1166D">
        <w:rPr>
          <w:rFonts w:ascii="Arial" w:cs="Arial" w:hAnsi="Arial"/>
        </w:rPr>
        <w:t xml:space="preserve">A la suite du dépannage du salarié, ce dernier doit remplir </w:t>
      </w:r>
      <w:r w:rsidR="00054E58" w:rsidRPr="00E1166D">
        <w:rPr>
          <w:rFonts w:ascii="Arial" w:cs="Arial" w:hAnsi="Arial"/>
        </w:rPr>
        <w:t>une «</w:t>
      </w:r>
      <w:r w:rsidRPr="00E1166D">
        <w:rPr>
          <w:rFonts w:ascii="Arial" w:cs="Arial" w:hAnsi="Arial"/>
        </w:rPr>
        <w:t> FICHE DE SUIVI DES REMPLACEMENTS EN INTERNE EN URGENCE »</w:t>
      </w:r>
      <w:r w:rsidR="008B0FB6">
        <w:rPr>
          <w:rFonts w:ascii="Arial" w:cs="Arial" w:hAnsi="Arial"/>
        </w:rPr>
        <w:t xml:space="preserve"> F- RH -12, qu’il d</w:t>
      </w:r>
      <w:r w:rsidRPr="00E1166D">
        <w:rPr>
          <w:rFonts w:ascii="Arial" w:cs="Arial" w:hAnsi="Arial"/>
        </w:rPr>
        <w:t>oit remettre à son supérieur hiérarchique dans un délai maximum d’un mois. Au-delà de ce délai, les fiches seront refusées et aucune prime ne pourra être versée.</w:t>
      </w:r>
    </w:p>
    <w:p w14:paraId="7D22921D" w14:textId="723AAA99" w:rsidP="00E1166D" w:rsidR="005F7DCD" w:rsidRDefault="005F7DCD">
      <w:pPr>
        <w:spacing w:line="360" w:lineRule="auto"/>
        <w:jc w:val="both"/>
        <w:rPr>
          <w:rFonts w:ascii="Arial" w:cs="Arial" w:hAnsi="Arial"/>
        </w:rPr>
      </w:pPr>
    </w:p>
    <w:p w14:paraId="4FAF9BED" w14:textId="77777777" w:rsidP="00E1166D" w:rsidR="00BF4AF9" w:rsidRDefault="00BF4AF9">
      <w:pPr>
        <w:spacing w:line="360" w:lineRule="auto"/>
        <w:jc w:val="both"/>
        <w:rPr>
          <w:rFonts w:ascii="Arial" w:cs="Arial" w:hAnsi="Arial"/>
        </w:rPr>
      </w:pPr>
    </w:p>
    <w:p w14:paraId="324C564D" w14:textId="77777777" w:rsidP="008D4E35" w:rsidR="008D4E35" w:rsidRDefault="008D4E35" w:rsidRPr="003B2BD9">
      <w:pPr>
        <w:jc w:val="both"/>
        <w:rPr>
          <w:rFonts w:ascii="Arial" w:cs="Arial" w:hAnsi="Arial"/>
          <w:b/>
          <w:u w:val="single"/>
        </w:rPr>
      </w:pPr>
      <w:r w:rsidRPr="003B2BD9">
        <w:rPr>
          <w:rFonts w:ascii="Arial" w:cs="Arial" w:hAnsi="Arial"/>
          <w:b/>
          <w:u w:val="single"/>
        </w:rPr>
        <w:lastRenderedPageBreak/>
        <w:t>Article 2.2 : Prime de mobilité</w:t>
      </w:r>
    </w:p>
    <w:p w14:paraId="359793E0" w14:textId="0D59FD42" w:rsidP="00E1166D" w:rsidR="008D4E35" w:rsidRDefault="008D4E35">
      <w:pPr>
        <w:spacing w:line="360" w:lineRule="auto"/>
        <w:jc w:val="both"/>
        <w:rPr>
          <w:rFonts w:ascii="Arial" w:cs="Arial" w:hAnsi="Arial"/>
        </w:rPr>
      </w:pPr>
      <w:r w:rsidRPr="003B2BD9">
        <w:rPr>
          <w:rFonts w:ascii="Arial" w:cs="Arial" w:hAnsi="Arial"/>
        </w:rPr>
        <w:t xml:space="preserve">Les salariés affectés au POOL de remplacement ASD multi-sites se verront verser une prime de mobilité d’un montant de 125€ Brut par mois dans la mesure où ils effectuent leurs missions sur 3 sites. Cependant il pourra être demandé au salarié d’effectuer un remplacement sur un autre site de manière exceptionnelle dans le cadre de la clause de mobilité. Si le temps de travail du salarié est organisé sur plus de 3 sites, </w:t>
      </w:r>
      <w:r w:rsidR="00F13D31" w:rsidRPr="003B2BD9">
        <w:rPr>
          <w:rFonts w:ascii="Arial" w:cs="Arial" w:hAnsi="Arial"/>
        </w:rPr>
        <w:t>au-delà de 30 jours</w:t>
      </w:r>
      <w:r w:rsidRPr="003B2BD9">
        <w:rPr>
          <w:rFonts w:ascii="Arial" w:cs="Arial" w:hAnsi="Arial"/>
        </w:rPr>
        <w:t>, la prime est majorée de 50 € Brut, par mois, par établissement supplémentaire.</w:t>
      </w:r>
    </w:p>
    <w:p w14:paraId="1310D24B" w14:textId="77777777" w:rsidP="00E1166D" w:rsidR="00160D9A" w:rsidRDefault="0034443F" w:rsidRPr="00570D90">
      <w:pPr>
        <w:spacing w:line="360" w:lineRule="auto"/>
        <w:jc w:val="both"/>
        <w:rPr>
          <w:rFonts w:ascii="Arial" w:cs="Arial" w:hAnsi="Arial"/>
        </w:rPr>
      </w:pPr>
      <w:r>
        <w:rPr>
          <w:rFonts w:ascii="Arial" w:cs="Arial" w:hAnsi="Arial"/>
        </w:rPr>
        <w:t>Il est convenu que le reste des sujets de ce thème ne seront pas traités cette année.</w:t>
      </w:r>
    </w:p>
    <w:p w14:paraId="6437A7BF" w14:textId="77777777" w:rsidP="00FB61ED" w:rsidR="0065152D" w:rsidRDefault="0065152D">
      <w:pPr>
        <w:jc w:val="both"/>
        <w:rPr>
          <w:rFonts w:ascii="Arial" w:cs="Arial" w:hAnsi="Arial"/>
          <w:b/>
          <w:szCs w:val="28"/>
          <w:u w:val="single"/>
        </w:rPr>
      </w:pPr>
    </w:p>
    <w:p w14:paraId="07603987" w14:textId="0CCB097D" w:rsidP="00FB61ED" w:rsidR="008D18FC" w:rsidRDefault="00805374">
      <w:pPr>
        <w:jc w:val="both"/>
        <w:rPr>
          <w:rFonts w:ascii="Arial" w:cs="Arial" w:hAnsi="Arial"/>
          <w:b/>
          <w:szCs w:val="28"/>
          <w:u w:val="single"/>
        </w:rPr>
      </w:pPr>
      <w:r>
        <w:rPr>
          <w:rFonts w:ascii="Arial" w:cs="Arial" w:hAnsi="Arial"/>
          <w:b/>
          <w:szCs w:val="28"/>
          <w:u w:val="single"/>
        </w:rPr>
        <w:t>Article 3 : Thème</w:t>
      </w:r>
      <w:r w:rsidR="00216F9E" w:rsidRPr="004971E8">
        <w:rPr>
          <w:rFonts w:ascii="Arial" w:cs="Arial" w:hAnsi="Arial"/>
          <w:b/>
          <w:szCs w:val="28"/>
          <w:u w:val="single"/>
        </w:rPr>
        <w:t> :</w:t>
      </w:r>
      <w:r w:rsidR="00A866C7" w:rsidRPr="004971E8">
        <w:rPr>
          <w:rFonts w:ascii="Arial" w:cs="Arial" w:hAnsi="Arial"/>
          <w:b/>
          <w:szCs w:val="28"/>
          <w:u w:val="single"/>
        </w:rPr>
        <w:t xml:space="preserve"> </w:t>
      </w:r>
      <w:r w:rsidR="00E1166D">
        <w:rPr>
          <w:rFonts w:ascii="Arial" w:cs="Arial" w:hAnsi="Arial"/>
          <w:b/>
          <w:szCs w:val="28"/>
          <w:u w:val="single"/>
        </w:rPr>
        <w:t>L’égalité professionnelle entre les femmes et les hommes et la qualité de vie au travail</w:t>
      </w:r>
    </w:p>
    <w:p w14:paraId="118B9EF4" w14:textId="77777777" w:rsidP="00E1166D" w:rsidR="00E1166D" w:rsidRDefault="00E1166D" w:rsidRPr="00E1166D">
      <w:pPr>
        <w:pStyle w:val="Paragraphedeliste"/>
        <w:numPr>
          <w:ilvl w:val="0"/>
          <w:numId w:val="12"/>
        </w:numPr>
        <w:jc w:val="both"/>
        <w:rPr>
          <w:rFonts w:ascii="Arial" w:cs="Arial" w:hAnsi="Arial"/>
          <w:b/>
          <w:szCs w:val="28"/>
          <w:u w:val="single"/>
        </w:rPr>
      </w:pPr>
      <w:r>
        <w:rPr>
          <w:rFonts w:ascii="Arial" w:cs="Arial" w:hAnsi="Arial"/>
          <w:b/>
          <w:szCs w:val="28"/>
          <w:u w:val="single"/>
        </w:rPr>
        <w:t>Articulation entre la vie personnelle et la vie professionnelle pour les salariés</w:t>
      </w:r>
    </w:p>
    <w:p w14:paraId="345D9EE1" w14:textId="77777777" w:rsidP="00805374" w:rsidR="00805374" w:rsidRDefault="00805374" w:rsidRPr="00DB1F63">
      <w:pPr>
        <w:jc w:val="both"/>
        <w:rPr>
          <w:rFonts w:ascii="Arial" w:cs="Arial" w:hAnsi="Arial"/>
          <w:i/>
          <w:u w:val="single"/>
        </w:rPr>
      </w:pPr>
      <w:r w:rsidRPr="00DB1F63">
        <w:rPr>
          <w:rFonts w:ascii="Arial" w:cs="Arial" w:hAnsi="Arial"/>
          <w:i/>
          <w:u w:val="single"/>
        </w:rPr>
        <w:t>Définition de la QVT</w:t>
      </w:r>
    </w:p>
    <w:p w14:paraId="06A4E5F9" w14:textId="77777777" w:rsidP="00805374" w:rsidR="00805374" w:rsidRDefault="00805374" w:rsidRPr="00DB1F63">
      <w:pPr>
        <w:spacing w:line="360" w:lineRule="auto"/>
        <w:jc w:val="both"/>
        <w:rPr>
          <w:rFonts w:ascii="Arial" w:cs="Arial" w:hAnsi="Arial"/>
          <w:i/>
        </w:rPr>
      </w:pPr>
      <w:r w:rsidRPr="00DB1F63">
        <w:rPr>
          <w:rFonts w:ascii="Arial" w:cs="Arial" w:hAnsi="Arial"/>
          <w:i/>
        </w:rPr>
        <w:t xml:space="preserve">Les conditions dans lesquelles les salariés exercent leur travail et leur capacité à s’exprimer et à agir sur le contenu de celui-ci déterminent la perception de la qualité de vie au travail qui en résulte (ANI, juin 2013). </w:t>
      </w:r>
    </w:p>
    <w:p w14:paraId="7F1738D3" w14:textId="77777777" w:rsidP="00805374" w:rsidR="00805374" w:rsidRDefault="00805374" w:rsidRPr="00DB1F63">
      <w:pPr>
        <w:spacing w:line="360" w:lineRule="auto"/>
        <w:jc w:val="both"/>
        <w:rPr>
          <w:rFonts w:ascii="Arial" w:cs="Arial" w:hAnsi="Arial"/>
          <w:i/>
        </w:rPr>
      </w:pPr>
      <w:r w:rsidRPr="00DB1F63">
        <w:rPr>
          <w:rFonts w:ascii="Arial" w:cs="Arial" w:hAnsi="Arial"/>
          <w:i/>
        </w:rPr>
        <w:t>Il existe en outre une définition officielle fournie par l'Organisation Mondiale de la Santé (OMS) qui considère le bien-être au travail comme " un état d'esprit caractérisé par une harmonie satisfaisante entre d'un côté les aptitudes, les besoins et les aspirations du travailleur et de l'autre les contraintes et les possibilités du milieu de travail ".</w:t>
      </w:r>
    </w:p>
    <w:p w14:paraId="5D2757FE" w14:textId="731CF2A5" w:rsidP="009C79D2" w:rsidR="00751680" w:rsidRDefault="009C79D2" w:rsidRPr="00585771">
      <w:pPr>
        <w:jc w:val="both"/>
        <w:rPr>
          <w:rFonts w:ascii="Arial" w:cs="Arial" w:hAnsi="Arial"/>
        </w:rPr>
      </w:pPr>
      <w:r w:rsidRPr="00585771">
        <w:rPr>
          <w:rFonts w:ascii="Arial" w:cs="Arial" w:hAnsi="Arial"/>
        </w:rPr>
        <w:t>Les propositions suivantes n’ont pas été retenues :</w:t>
      </w:r>
    </w:p>
    <w:p w14:paraId="68EB4F7A" w14:textId="77777777" w:rsidP="00751680" w:rsidR="00751680" w:rsidRDefault="00751680">
      <w:pPr>
        <w:pStyle w:val="Paragraphedeliste"/>
        <w:numPr>
          <w:ilvl w:val="0"/>
          <w:numId w:val="10"/>
        </w:numPr>
        <w:spacing w:line="276" w:lineRule="auto"/>
        <w:jc w:val="both"/>
        <w:rPr>
          <w:rFonts w:ascii="Arial" w:cs="Arial" w:hAnsi="Arial"/>
        </w:rPr>
      </w:pPr>
      <w:r>
        <w:rPr>
          <w:rFonts w:ascii="Arial" w:cs="Arial" w:hAnsi="Arial"/>
        </w:rPr>
        <w:t>Bénéfice</w:t>
      </w:r>
      <w:r w:rsidRPr="00E3520B">
        <w:rPr>
          <w:rFonts w:ascii="Arial" w:cs="Arial" w:hAnsi="Arial"/>
        </w:rPr>
        <w:t xml:space="preserve"> d’une Journée de congé pour le baptême de l’enfant du salarié ou du conjoint.</w:t>
      </w:r>
    </w:p>
    <w:p w14:paraId="4967A5DB" w14:textId="77777777" w:rsidP="00751680" w:rsidR="00751680" w:rsidRDefault="00751680">
      <w:pPr>
        <w:pStyle w:val="Paragraphedeliste"/>
        <w:spacing w:line="276" w:lineRule="auto"/>
        <w:jc w:val="both"/>
        <w:rPr>
          <w:rFonts w:ascii="Arial" w:cs="Arial" w:hAnsi="Arial"/>
        </w:rPr>
      </w:pPr>
    </w:p>
    <w:p w14:paraId="1F83227B" w14:textId="5C4109FC" w:rsidP="00086247" w:rsidR="00911A64" w:rsidRDefault="00086247">
      <w:pPr>
        <w:pStyle w:val="Paragraphedeliste"/>
        <w:spacing w:line="276" w:lineRule="auto"/>
        <w:jc w:val="both"/>
        <w:rPr>
          <w:rFonts w:ascii="Arial" w:cs="Arial" w:hAnsi="Arial"/>
        </w:rPr>
      </w:pPr>
      <w:r w:rsidRPr="00086247">
        <w:rPr>
          <w:rFonts w:ascii="Arial" w:cs="Arial" w:hAnsi="Arial"/>
        </w:rPr>
        <w:t>Cette disposition va à l’encontre de la charte de la laïcité destinée aux Associations  </w:t>
      </w:r>
    </w:p>
    <w:p w14:paraId="6D4801C2" w14:textId="77777777" w:rsidP="00086247" w:rsidR="00086247" w:rsidRDefault="00086247">
      <w:pPr>
        <w:pStyle w:val="Paragraphedeliste"/>
        <w:spacing w:line="276" w:lineRule="auto"/>
        <w:jc w:val="both"/>
        <w:rPr>
          <w:rFonts w:ascii="Arial" w:cs="Arial" w:hAnsi="Arial"/>
        </w:rPr>
      </w:pPr>
    </w:p>
    <w:p w14:paraId="2E132A0E" w14:textId="77777777" w:rsidP="00F46B9C" w:rsidR="00F46B9C" w:rsidRDefault="00751680">
      <w:pPr>
        <w:pStyle w:val="Paragraphedeliste"/>
        <w:numPr>
          <w:ilvl w:val="0"/>
          <w:numId w:val="10"/>
        </w:numPr>
        <w:jc w:val="both"/>
        <w:rPr>
          <w:rFonts w:ascii="Arial" w:cs="Arial" w:hAnsi="Arial"/>
        </w:rPr>
      </w:pPr>
      <w:r w:rsidRPr="00E3520B">
        <w:rPr>
          <w:rFonts w:ascii="Arial" w:cs="Arial" w:hAnsi="Arial"/>
        </w:rPr>
        <w:t>Aménagement des salles de pauses pour les coupures : fauteuil relax, TV, un fauteuil massant, cafetière à dosette (café, capuccino, chocolat, thé) fauteuils confortables en unité Alzheimer pour le personnel de nuit</w:t>
      </w:r>
      <w:r w:rsidR="00F46B9C">
        <w:rPr>
          <w:rFonts w:ascii="Arial" w:cs="Arial" w:hAnsi="Arial"/>
        </w:rPr>
        <w:t xml:space="preserve">. </w:t>
      </w:r>
      <w:r w:rsidR="00F46B9C" w:rsidRPr="00D04087">
        <w:rPr>
          <w:rFonts w:ascii="Arial" w:cs="Arial" w:hAnsi="Arial"/>
        </w:rPr>
        <w:t>Mise à disposition d’un espace zen détente f</w:t>
      </w:r>
      <w:r w:rsidR="00F46B9C">
        <w:rPr>
          <w:rFonts w:ascii="Arial" w:cs="Arial" w:hAnsi="Arial"/>
        </w:rPr>
        <w:t>umeur avec table et chaises cela</w:t>
      </w:r>
      <w:r w:rsidR="00F46B9C" w:rsidRPr="00D04087">
        <w:rPr>
          <w:rFonts w:ascii="Arial" w:cs="Arial" w:hAnsi="Arial"/>
        </w:rPr>
        <w:t xml:space="preserve"> évitera que les salariés s’assoient au sol pour fumer</w:t>
      </w:r>
    </w:p>
    <w:p w14:paraId="24C39B0B" w14:textId="2ABCF517" w:rsidP="00F46B9C" w:rsidR="00751680" w:rsidRDefault="00751680">
      <w:pPr>
        <w:pStyle w:val="Paragraphedeliste"/>
        <w:spacing w:line="276" w:lineRule="auto"/>
        <w:jc w:val="both"/>
        <w:rPr>
          <w:rFonts w:ascii="Arial" w:cs="Arial" w:hAnsi="Arial"/>
        </w:rPr>
      </w:pPr>
    </w:p>
    <w:p w14:paraId="70F331C8" w14:textId="26DC7501" w:rsidP="00751680" w:rsidR="00751680" w:rsidRDefault="00911A64" w:rsidRPr="00E3520B">
      <w:pPr>
        <w:pStyle w:val="Paragraphedeliste"/>
        <w:spacing w:line="276" w:lineRule="auto"/>
        <w:jc w:val="both"/>
        <w:rPr>
          <w:rFonts w:ascii="Arial" w:cs="Arial" w:hAnsi="Arial"/>
        </w:rPr>
      </w:pPr>
      <w:r w:rsidRPr="003B2BD9">
        <w:rPr>
          <w:rFonts w:ascii="Arial" w:cs="Arial" w:hAnsi="Arial"/>
        </w:rPr>
        <w:t>Il n’est pas possible d’envisager de tels investissements sur le budget associatif.</w:t>
      </w:r>
      <w:r>
        <w:rPr>
          <w:rFonts w:ascii="Arial" w:cs="Arial" w:hAnsi="Arial"/>
        </w:rPr>
        <w:t xml:space="preserve"> </w:t>
      </w:r>
      <w:r w:rsidR="003B2BD9">
        <w:rPr>
          <w:rFonts w:ascii="Arial" w:cs="Arial" w:hAnsi="Arial"/>
        </w:rPr>
        <w:t>Les investissements relatifs aux salles de pause restent à l’appréciation du Directeur d’établissement, compte tenu des investissements nécessaires à la continuité de l’activité de l’établissement.</w:t>
      </w:r>
    </w:p>
    <w:p w14:paraId="7F1FC3E4" w14:textId="23D20B54" w:rsidP="00751680" w:rsidR="00751680" w:rsidRDefault="00751680" w:rsidRPr="00E3520B">
      <w:pPr>
        <w:pStyle w:val="Paragraphedeliste"/>
        <w:spacing w:line="276" w:lineRule="auto"/>
        <w:jc w:val="both"/>
        <w:rPr>
          <w:rFonts w:ascii="Arial" w:cs="Arial" w:hAnsi="Arial"/>
        </w:rPr>
      </w:pPr>
    </w:p>
    <w:p w14:paraId="00AB0C4D" w14:textId="6E6B439B" w:rsidP="00751680" w:rsidR="00751680" w:rsidRDefault="00751680">
      <w:pPr>
        <w:pStyle w:val="Paragraphedeliste"/>
        <w:numPr>
          <w:ilvl w:val="0"/>
          <w:numId w:val="10"/>
        </w:numPr>
        <w:spacing w:line="276" w:lineRule="auto"/>
        <w:jc w:val="both"/>
        <w:rPr>
          <w:rFonts w:ascii="Arial" w:cs="Arial" w:hAnsi="Arial"/>
        </w:rPr>
      </w:pPr>
      <w:r w:rsidRPr="00E3520B">
        <w:rPr>
          <w:rFonts w:ascii="Arial" w:cs="Arial" w:hAnsi="Arial"/>
        </w:rPr>
        <w:t>Participation aux frais de garderie ou d’assistante maternelle (pour les enfants de 0 à 6</w:t>
      </w:r>
      <w:r>
        <w:rPr>
          <w:rFonts w:ascii="Arial" w:cs="Arial" w:hAnsi="Arial"/>
        </w:rPr>
        <w:t xml:space="preserve"> </w:t>
      </w:r>
      <w:r w:rsidRPr="00E3520B">
        <w:rPr>
          <w:rFonts w:ascii="Arial" w:cs="Arial" w:hAnsi="Arial"/>
        </w:rPr>
        <w:t>ans) via cheque CESU à hauteur de 150</w:t>
      </w:r>
      <w:r w:rsidRPr="00E3520B">
        <w:rPr>
          <w:rFonts w:ascii="Arial" w:cs="Arial" w:hAnsi="Arial"/>
          <w:vertAlign w:val="superscript"/>
        </w:rPr>
        <w:t>e</w:t>
      </w:r>
      <w:r w:rsidRPr="00E3520B">
        <w:rPr>
          <w:rFonts w:ascii="Arial" w:cs="Arial" w:hAnsi="Arial"/>
        </w:rPr>
        <w:t xml:space="preserve"> / an au salarié sous justificatif de celui</w:t>
      </w:r>
    </w:p>
    <w:p w14:paraId="75984A67" w14:textId="312F22B4" w:rsidP="00751680" w:rsidR="00751680" w:rsidRDefault="00911A64" w:rsidRPr="00E3520B">
      <w:pPr>
        <w:pStyle w:val="Paragraphedeliste"/>
        <w:spacing w:line="276" w:lineRule="auto"/>
        <w:jc w:val="both"/>
        <w:rPr>
          <w:rFonts w:ascii="Arial" w:cs="Arial" w:hAnsi="Arial"/>
        </w:rPr>
      </w:pPr>
      <w:r>
        <w:rPr>
          <w:rFonts w:ascii="Arial" w:cs="Arial" w:hAnsi="Arial"/>
        </w:rPr>
        <w:lastRenderedPageBreak/>
        <w:t>Une telle participation est à</w:t>
      </w:r>
      <w:r w:rsidR="00751680">
        <w:rPr>
          <w:rFonts w:ascii="Arial" w:cs="Arial" w:hAnsi="Arial"/>
        </w:rPr>
        <w:t xml:space="preserve"> intégrer aux œuvres</w:t>
      </w:r>
      <w:r>
        <w:rPr>
          <w:rFonts w:ascii="Arial" w:cs="Arial" w:hAnsi="Arial"/>
        </w:rPr>
        <w:t xml:space="preserve"> sociales et ne pourra être financé par l’association.</w:t>
      </w:r>
    </w:p>
    <w:p w14:paraId="4C3FB82D" w14:textId="77777777" w:rsidP="00751680" w:rsidR="00751680" w:rsidRDefault="00751680" w:rsidRPr="003B2BD9">
      <w:pPr>
        <w:pStyle w:val="Paragraphedeliste"/>
        <w:numPr>
          <w:ilvl w:val="0"/>
          <w:numId w:val="10"/>
        </w:numPr>
        <w:spacing w:line="276" w:lineRule="auto"/>
        <w:jc w:val="both"/>
        <w:rPr>
          <w:rFonts w:ascii="Arial" w:cs="Arial" w:hAnsi="Arial"/>
        </w:rPr>
      </w:pPr>
      <w:r w:rsidRPr="003B2BD9">
        <w:rPr>
          <w:rFonts w:ascii="Arial" w:cs="Arial" w:hAnsi="Arial"/>
        </w:rPr>
        <w:t>Participation de l’employeur à hauteur de 50</w:t>
      </w:r>
      <w:r w:rsidRPr="003B2BD9">
        <w:rPr>
          <w:rFonts w:ascii="Arial" w:cs="Arial" w:hAnsi="Arial"/>
          <w:vertAlign w:val="superscript"/>
        </w:rPr>
        <w:t>e</w:t>
      </w:r>
      <w:r w:rsidRPr="003B2BD9">
        <w:rPr>
          <w:rFonts w:ascii="Arial" w:cs="Arial" w:hAnsi="Arial"/>
        </w:rPr>
        <w:t xml:space="preserve"> aux frais sportif du salarié ou à défaut mise à disposition de cours de sophrologie ainsi qu’une activité sportive.</w:t>
      </w:r>
    </w:p>
    <w:p w14:paraId="60D3F28D" w14:textId="1622DCAF" w:rsidP="00C6241B" w:rsidR="00BA2064" w:rsidRDefault="00CB0E56">
      <w:pPr>
        <w:pStyle w:val="Paragraphedeliste"/>
        <w:spacing w:line="276" w:lineRule="auto"/>
        <w:jc w:val="both"/>
        <w:rPr>
          <w:rFonts w:ascii="Arial" w:cs="Arial" w:hAnsi="Arial"/>
        </w:rPr>
      </w:pPr>
      <w:r w:rsidRPr="003B2BD9">
        <w:rPr>
          <w:rFonts w:ascii="Arial" w:cs="Arial" w:hAnsi="Arial"/>
        </w:rPr>
        <w:t>L’ARS ayant accordé des fonds suite à la réponse à l’appel à projet, les cours de sophrologie et de yoga pourront être organisés sur les Etablissements en 2021</w:t>
      </w:r>
      <w:r>
        <w:rPr>
          <w:rFonts w:ascii="Arial" w:cs="Arial" w:hAnsi="Arial"/>
        </w:rPr>
        <w:t>.</w:t>
      </w:r>
    </w:p>
    <w:p w14:paraId="43897D00" w14:textId="3E0CEC8E" w:rsidP="00BA2064" w:rsidR="00751680" w:rsidRDefault="00751680">
      <w:pPr>
        <w:pStyle w:val="Paragraphedeliste"/>
        <w:numPr>
          <w:ilvl w:val="0"/>
          <w:numId w:val="10"/>
        </w:numPr>
        <w:spacing w:line="276" w:lineRule="auto"/>
        <w:jc w:val="both"/>
        <w:rPr>
          <w:rFonts w:ascii="Arial" w:cs="Arial" w:hAnsi="Arial"/>
        </w:rPr>
      </w:pPr>
      <w:r w:rsidRPr="00E3520B">
        <w:rPr>
          <w:rFonts w:ascii="Arial" w:cs="Arial" w:hAnsi="Arial"/>
        </w:rPr>
        <w:t>Accor</w:t>
      </w:r>
      <w:r>
        <w:rPr>
          <w:rFonts w:ascii="Arial" w:cs="Arial" w:hAnsi="Arial"/>
        </w:rPr>
        <w:t>d</w:t>
      </w:r>
      <w:r w:rsidRPr="00E3520B">
        <w:rPr>
          <w:rFonts w:ascii="Arial" w:cs="Arial" w:hAnsi="Arial"/>
        </w:rPr>
        <w:t xml:space="preserve"> systématique</w:t>
      </w:r>
      <w:r>
        <w:rPr>
          <w:rFonts w:ascii="Arial" w:cs="Arial" w:hAnsi="Arial"/>
        </w:rPr>
        <w:t xml:space="preserve"> pour les</w:t>
      </w:r>
      <w:r w:rsidRPr="00E3520B">
        <w:rPr>
          <w:rFonts w:ascii="Arial" w:cs="Arial" w:hAnsi="Arial"/>
        </w:rPr>
        <w:t xml:space="preserve"> échanges de poste entre collègues de la même fonction lorsque celui-ci est à l’initiative des salaries demandeurs.</w:t>
      </w:r>
    </w:p>
    <w:p w14:paraId="0B15F077" w14:textId="25A06DCB" w:rsidP="00C6241B" w:rsidR="00911A64" w:rsidRDefault="00911A64">
      <w:pPr>
        <w:pStyle w:val="Paragraphedeliste"/>
        <w:spacing w:line="276" w:lineRule="auto"/>
        <w:jc w:val="both"/>
        <w:rPr>
          <w:rFonts w:ascii="Arial" w:cs="Arial" w:hAnsi="Arial"/>
        </w:rPr>
      </w:pPr>
      <w:r>
        <w:rPr>
          <w:rFonts w:ascii="Arial" w:cs="Arial" w:hAnsi="Arial"/>
        </w:rPr>
        <w:t>Les modifications de planning restent à l’appréciation de l’encadrement de l’établissement.</w:t>
      </w:r>
    </w:p>
    <w:p w14:paraId="75618930" w14:textId="6036CE82" w:rsidP="00C6241B" w:rsidR="00BA2064" w:rsidRDefault="00BA2064" w:rsidRPr="00C6241B">
      <w:pPr>
        <w:pStyle w:val="Paragraphedeliste"/>
        <w:spacing w:line="276" w:lineRule="auto"/>
        <w:jc w:val="both"/>
        <w:rPr>
          <w:rFonts w:ascii="Arial" w:cs="Arial" w:hAnsi="Arial"/>
        </w:rPr>
      </w:pPr>
      <w:r>
        <w:rPr>
          <w:rFonts w:ascii="Arial" w:cs="Arial" w:hAnsi="Arial"/>
        </w:rPr>
        <w:t>Dans le cadre de l’articulation entre la vie privée et la vie professionnelle, les contraintes personnelles des</w:t>
      </w:r>
      <w:r w:rsidR="009C075E">
        <w:rPr>
          <w:rFonts w:ascii="Arial" w:cs="Arial" w:hAnsi="Arial"/>
        </w:rPr>
        <w:t xml:space="preserve"> Salariés seront prises en compte.</w:t>
      </w:r>
    </w:p>
    <w:p w14:paraId="0C8D3D00" w14:textId="5C6FF89A" w:rsidP="00751680" w:rsidR="00751680" w:rsidRDefault="00751680">
      <w:pPr>
        <w:pStyle w:val="Paragraphedeliste"/>
        <w:numPr>
          <w:ilvl w:val="0"/>
          <w:numId w:val="10"/>
        </w:numPr>
        <w:spacing w:line="276" w:lineRule="auto"/>
        <w:jc w:val="both"/>
        <w:rPr>
          <w:rFonts w:ascii="Arial" w:cs="Arial" w:hAnsi="Arial"/>
        </w:rPr>
      </w:pPr>
      <w:r w:rsidRPr="00E3520B">
        <w:rPr>
          <w:rFonts w:ascii="Arial" w:cs="Arial" w:hAnsi="Arial"/>
        </w:rPr>
        <w:t>Mise en place d’un repos</w:t>
      </w:r>
      <w:r w:rsidR="00911A64">
        <w:rPr>
          <w:rFonts w:ascii="Arial" w:cs="Arial" w:hAnsi="Arial"/>
        </w:rPr>
        <w:t xml:space="preserve"> compensateur par semestre pour</w:t>
      </w:r>
      <w:r w:rsidRPr="00E3520B">
        <w:rPr>
          <w:rFonts w:ascii="Arial" w:cs="Arial" w:hAnsi="Arial"/>
        </w:rPr>
        <w:t xml:space="preserve"> 0 jours d’absence. (du 1</w:t>
      </w:r>
      <w:r w:rsidRPr="00E3520B">
        <w:rPr>
          <w:rFonts w:ascii="Arial" w:cs="Arial" w:hAnsi="Arial"/>
          <w:vertAlign w:val="superscript"/>
        </w:rPr>
        <w:t>er</w:t>
      </w:r>
      <w:r w:rsidRPr="00E3520B">
        <w:rPr>
          <w:rFonts w:ascii="Arial" w:cs="Arial" w:hAnsi="Arial"/>
        </w:rPr>
        <w:t xml:space="preserve"> janvier au 31 juin, 2</w:t>
      </w:r>
      <w:r w:rsidRPr="00E3520B">
        <w:rPr>
          <w:rFonts w:ascii="Arial" w:cs="Arial" w:hAnsi="Arial"/>
          <w:vertAlign w:val="superscript"/>
        </w:rPr>
        <w:t>e</w:t>
      </w:r>
      <w:r w:rsidRPr="00E3520B">
        <w:rPr>
          <w:rFonts w:ascii="Arial" w:cs="Arial" w:hAnsi="Arial"/>
        </w:rPr>
        <w:t xml:space="preserve"> du 1</w:t>
      </w:r>
      <w:r w:rsidRPr="00E3520B">
        <w:rPr>
          <w:rFonts w:ascii="Arial" w:cs="Arial" w:hAnsi="Arial"/>
          <w:vertAlign w:val="superscript"/>
        </w:rPr>
        <w:t>er</w:t>
      </w:r>
      <w:r w:rsidRPr="00E3520B">
        <w:rPr>
          <w:rFonts w:ascii="Arial" w:cs="Arial" w:hAnsi="Arial"/>
        </w:rPr>
        <w:t xml:space="preserve"> juillet au 31 décembre)</w:t>
      </w:r>
    </w:p>
    <w:p w14:paraId="25968F72" w14:textId="709495B0" w:rsidP="00C6241B" w:rsidR="00C6241B" w:rsidRDefault="00C6241B">
      <w:pPr>
        <w:pStyle w:val="Paragraphedeliste"/>
        <w:spacing w:line="276" w:lineRule="auto"/>
        <w:jc w:val="both"/>
        <w:rPr>
          <w:rFonts w:ascii="Arial" w:cs="Arial" w:hAnsi="Arial"/>
        </w:rPr>
      </w:pPr>
      <w:r>
        <w:rPr>
          <w:rFonts w:ascii="Arial" w:cs="Arial" w:hAnsi="Arial"/>
        </w:rPr>
        <w:t>Les Salariés bénéficient déjà d’une prime de présentéisme, l’association ne souhaite pas octroyer des repos supplémentaires pour remercier les salariés de venir travailler.</w:t>
      </w:r>
    </w:p>
    <w:p w14:paraId="6BB4826F" w14:textId="77777777" w:rsidP="00C6241B" w:rsidR="00C6241B" w:rsidRDefault="00C6241B" w:rsidRPr="00E3520B">
      <w:pPr>
        <w:pStyle w:val="Paragraphedeliste"/>
        <w:spacing w:line="276" w:lineRule="auto"/>
        <w:jc w:val="both"/>
        <w:rPr>
          <w:rFonts w:ascii="Arial" w:cs="Arial" w:hAnsi="Arial"/>
        </w:rPr>
      </w:pPr>
    </w:p>
    <w:p w14:paraId="240D8A9F" w14:textId="77777777" w:rsidP="00BF2E72" w:rsidR="00751680" w:rsidRDefault="00751680" w:rsidRPr="00F46B9C">
      <w:pPr>
        <w:pStyle w:val="Paragraphedeliste"/>
        <w:numPr>
          <w:ilvl w:val="0"/>
          <w:numId w:val="10"/>
        </w:numPr>
        <w:spacing w:line="276" w:lineRule="auto"/>
        <w:jc w:val="both"/>
        <w:rPr>
          <w:rFonts w:ascii="Arial" w:cs="Arial" w:hAnsi="Arial"/>
        </w:rPr>
      </w:pPr>
      <w:r w:rsidRPr="00F46B9C">
        <w:rPr>
          <w:rFonts w:ascii="Arial" w:cs="Arial" w:hAnsi="Arial"/>
        </w:rPr>
        <w:t xml:space="preserve">Prise en charge de l’achat de chaussures professionnelles par l’employeur </w:t>
      </w:r>
    </w:p>
    <w:p w14:paraId="33137205" w14:textId="0AB4E9BF" w:rsidP="00751680" w:rsidR="00BF2E72" w:rsidRDefault="00BF2E72" w:rsidRPr="003B2BD9">
      <w:pPr>
        <w:pStyle w:val="Paragraphedeliste"/>
        <w:spacing w:line="276" w:lineRule="auto"/>
        <w:jc w:val="both"/>
        <w:rPr>
          <w:rFonts w:ascii="Arial" w:cs="Arial" w:hAnsi="Arial"/>
        </w:rPr>
      </w:pPr>
      <w:r w:rsidRPr="003B2BD9">
        <w:rPr>
          <w:rFonts w:ascii="Arial" w:cs="Arial" w:hAnsi="Arial"/>
        </w:rPr>
        <w:t xml:space="preserve">L’idée a retenu toute notre attention et </w:t>
      </w:r>
      <w:r w:rsidR="003B2BD9" w:rsidRPr="003B2BD9">
        <w:rPr>
          <w:rFonts w:ascii="Arial" w:cs="Arial" w:hAnsi="Arial"/>
        </w:rPr>
        <w:t xml:space="preserve">a </w:t>
      </w:r>
      <w:r w:rsidRPr="003B2BD9">
        <w:rPr>
          <w:rFonts w:ascii="Arial" w:cs="Arial" w:hAnsi="Arial"/>
        </w:rPr>
        <w:t>fait l’objet d’une étude de</w:t>
      </w:r>
      <w:r w:rsidR="00F44F83">
        <w:rPr>
          <w:rFonts w:ascii="Arial" w:cs="Arial" w:hAnsi="Arial"/>
        </w:rPr>
        <w:t xml:space="preserve"> coût chiffrée à 12000 euros. </w:t>
      </w:r>
      <w:r w:rsidR="00F43866" w:rsidRPr="00F44F83">
        <w:rPr>
          <w:rFonts w:ascii="Arial" w:cs="Arial" w:hAnsi="Arial"/>
        </w:rPr>
        <w:t>Toutefois, le budget que représente cet investissement est trop important pour l’association, il n’y sera pas donné suite.</w:t>
      </w:r>
      <w:r w:rsidR="00201D0C">
        <w:rPr>
          <w:rFonts w:ascii="Arial" w:cs="Arial" w:hAnsi="Arial"/>
        </w:rPr>
        <w:t xml:space="preserve"> La CFTC a demandé une participation employeur qui n’a pas été retenue.</w:t>
      </w:r>
    </w:p>
    <w:p w14:paraId="1A8034C2" w14:textId="77777777" w:rsidP="00751680" w:rsidR="004C4A3C" w:rsidRDefault="004C4A3C">
      <w:pPr>
        <w:pStyle w:val="Paragraphedeliste"/>
        <w:spacing w:line="276" w:lineRule="auto"/>
        <w:jc w:val="both"/>
        <w:rPr>
          <w:rFonts w:ascii="Arial" w:cs="Arial" w:hAnsi="Arial"/>
          <w:highlight w:val="cyan"/>
        </w:rPr>
      </w:pPr>
    </w:p>
    <w:p w14:paraId="66002520" w14:textId="77777777" w:rsidP="00816033" w:rsidR="00816033" w:rsidRDefault="00816033">
      <w:pPr>
        <w:pStyle w:val="Paragraphedeliste"/>
        <w:numPr>
          <w:ilvl w:val="0"/>
          <w:numId w:val="10"/>
        </w:numPr>
        <w:jc w:val="both"/>
        <w:rPr>
          <w:rFonts w:ascii="Arial" w:cs="Arial" w:hAnsi="Arial"/>
        </w:rPr>
      </w:pPr>
      <w:r w:rsidRPr="00D04087">
        <w:rPr>
          <w:rFonts w:ascii="Arial" w:cs="Arial" w:hAnsi="Arial"/>
        </w:rPr>
        <w:t>Uniformisation de l’organisation dans tous les établissements APREVA RMS</w:t>
      </w:r>
    </w:p>
    <w:p w14:paraId="569A98CE" w14:textId="04C28754" w:rsidP="00816033" w:rsidR="00816033" w:rsidRDefault="00816033" w:rsidRPr="00816033">
      <w:pPr>
        <w:ind w:left="360"/>
        <w:jc w:val="both"/>
        <w:rPr>
          <w:rFonts w:ascii="Arial" w:cs="Arial" w:hAnsi="Arial"/>
        </w:rPr>
      </w:pPr>
      <w:r>
        <w:rPr>
          <w:rFonts w:ascii="Arial" w:cs="Arial" w:hAnsi="Arial"/>
        </w:rPr>
        <w:t xml:space="preserve">L’organisation ne peut être uniformisée sur tous les établissements car ils </w:t>
      </w:r>
      <w:r w:rsidRPr="00F44F83">
        <w:rPr>
          <w:rFonts w:ascii="Arial" w:cs="Arial" w:hAnsi="Arial"/>
        </w:rPr>
        <w:t xml:space="preserve">présentent </w:t>
      </w:r>
      <w:r w:rsidR="00441986" w:rsidRPr="00F44F83">
        <w:rPr>
          <w:rFonts w:ascii="Arial" w:cs="Arial" w:hAnsi="Arial"/>
        </w:rPr>
        <w:t>des</w:t>
      </w:r>
      <w:r w:rsidRPr="00F44F83">
        <w:rPr>
          <w:rFonts w:ascii="Arial" w:cs="Arial" w:hAnsi="Arial"/>
        </w:rPr>
        <w:t xml:space="preserve"> budget</w:t>
      </w:r>
      <w:r w:rsidR="00441986" w:rsidRPr="00F44F83">
        <w:rPr>
          <w:rFonts w:ascii="Arial" w:cs="Arial" w:hAnsi="Arial"/>
        </w:rPr>
        <w:t>s</w:t>
      </w:r>
      <w:r w:rsidRPr="00F44F83">
        <w:rPr>
          <w:rFonts w:ascii="Arial" w:cs="Arial" w:hAnsi="Arial"/>
        </w:rPr>
        <w:t xml:space="preserve"> et </w:t>
      </w:r>
      <w:r w:rsidR="00441986" w:rsidRPr="00F44F83">
        <w:rPr>
          <w:rFonts w:ascii="Arial" w:cs="Arial" w:hAnsi="Arial"/>
        </w:rPr>
        <w:t>des</w:t>
      </w:r>
      <w:r w:rsidRPr="00F44F83">
        <w:rPr>
          <w:rFonts w:ascii="Arial" w:cs="Arial" w:hAnsi="Arial"/>
        </w:rPr>
        <w:t xml:space="preserve"> niveau</w:t>
      </w:r>
      <w:r w:rsidR="00441986" w:rsidRPr="00F44F83">
        <w:rPr>
          <w:rFonts w:ascii="Arial" w:cs="Arial" w:hAnsi="Arial"/>
        </w:rPr>
        <w:t>x</w:t>
      </w:r>
      <w:r w:rsidRPr="00F44F83">
        <w:rPr>
          <w:rFonts w:ascii="Arial" w:cs="Arial" w:hAnsi="Arial"/>
        </w:rPr>
        <w:t xml:space="preserve"> </w:t>
      </w:r>
      <w:r>
        <w:rPr>
          <w:rFonts w:ascii="Arial" w:cs="Arial" w:hAnsi="Arial"/>
        </w:rPr>
        <w:t>de dépendance des Résidents différents. Ainsi la charge de travail peut être très différente d’un service à l’autre au sein même d’un seul établissement, avec un nombre de Résident identique.</w:t>
      </w:r>
    </w:p>
    <w:p w14:paraId="2E9D2D3E" w14:textId="77777777" w:rsidP="00816033" w:rsidR="00816033" w:rsidRDefault="00816033" w:rsidRPr="00F46B9C">
      <w:pPr>
        <w:pStyle w:val="Paragraphedeliste"/>
        <w:numPr>
          <w:ilvl w:val="0"/>
          <w:numId w:val="10"/>
        </w:numPr>
        <w:jc w:val="both"/>
        <w:rPr>
          <w:rFonts w:ascii="Arial" w:cs="Arial" w:hAnsi="Arial"/>
        </w:rPr>
      </w:pPr>
      <w:r w:rsidRPr="00F46B9C">
        <w:rPr>
          <w:rFonts w:ascii="Arial" w:cs="Arial" w:hAnsi="Arial"/>
        </w:rPr>
        <w:t>Possibilité de mettre les blouses uniquement lors des soins</w:t>
      </w:r>
    </w:p>
    <w:p w14:paraId="3CCF4DE3" w14:textId="71240EC2" w:rsidP="00F46B9C" w:rsidR="00EA6F8F" w:rsidRDefault="004C4A3C" w:rsidRPr="00F46B9C">
      <w:pPr>
        <w:ind w:left="360"/>
        <w:jc w:val="both"/>
        <w:rPr>
          <w:rFonts w:ascii="Arial" w:cs="Arial" w:hAnsi="Arial"/>
        </w:rPr>
      </w:pPr>
      <w:r w:rsidRPr="00F46B9C">
        <w:rPr>
          <w:rFonts w:ascii="Arial" w:cs="Arial" w:hAnsi="Arial"/>
        </w:rPr>
        <w:t xml:space="preserve">Uniquement </w:t>
      </w:r>
      <w:r w:rsidR="00F46B9C">
        <w:rPr>
          <w:rFonts w:ascii="Arial" w:cs="Arial" w:hAnsi="Arial"/>
        </w:rPr>
        <w:t xml:space="preserve">possible </w:t>
      </w:r>
      <w:r w:rsidRPr="00F46B9C">
        <w:rPr>
          <w:rFonts w:ascii="Arial" w:cs="Arial" w:hAnsi="Arial"/>
        </w:rPr>
        <w:t>dans les établissement</w:t>
      </w:r>
      <w:r w:rsidR="00E87212" w:rsidRPr="00F46B9C">
        <w:rPr>
          <w:rFonts w:ascii="Arial" w:cs="Arial" w:hAnsi="Arial"/>
        </w:rPr>
        <w:t>s</w:t>
      </w:r>
      <w:r w:rsidRPr="00F46B9C">
        <w:rPr>
          <w:rFonts w:ascii="Arial" w:cs="Arial" w:hAnsi="Arial"/>
        </w:rPr>
        <w:t xml:space="preserve"> en démarche</w:t>
      </w:r>
      <w:r w:rsidR="00441986">
        <w:rPr>
          <w:rFonts w:ascii="Arial" w:cs="Arial" w:hAnsi="Arial"/>
        </w:rPr>
        <w:t xml:space="preserve"> de</w:t>
      </w:r>
      <w:r w:rsidRPr="00F46B9C">
        <w:rPr>
          <w:rFonts w:ascii="Arial" w:cs="Arial" w:hAnsi="Arial"/>
        </w:rPr>
        <w:t xml:space="preserve"> labellisation HUMANITUDE</w:t>
      </w:r>
      <w:r w:rsidR="00EA6F8F" w:rsidRPr="00F46B9C">
        <w:rPr>
          <w:rFonts w:ascii="Arial" w:cs="Arial" w:hAnsi="Arial"/>
        </w:rPr>
        <w:t>.</w:t>
      </w:r>
    </w:p>
    <w:p w14:paraId="7B7FE190" w14:textId="5DF9610C" w:rsidP="00816033" w:rsidR="00816033" w:rsidRDefault="00816033">
      <w:pPr>
        <w:pStyle w:val="Paragraphedeliste"/>
        <w:numPr>
          <w:ilvl w:val="0"/>
          <w:numId w:val="10"/>
        </w:numPr>
        <w:jc w:val="both"/>
        <w:rPr>
          <w:rFonts w:ascii="Arial" w:cs="Arial" w:hAnsi="Arial"/>
        </w:rPr>
      </w:pPr>
      <w:r>
        <w:rPr>
          <w:rFonts w:ascii="Arial" w:cs="Arial" w:hAnsi="Arial"/>
        </w:rPr>
        <w:t>Utilisation de tenue professionnelles plus légère</w:t>
      </w:r>
    </w:p>
    <w:p w14:paraId="569A9AA3" w14:textId="740D772A" w:rsidP="00816033" w:rsidR="00816033" w:rsidRDefault="00816033" w:rsidRPr="00816033">
      <w:pPr>
        <w:ind w:left="360"/>
        <w:jc w:val="both"/>
        <w:rPr>
          <w:rFonts w:ascii="Arial" w:cs="Arial" w:hAnsi="Arial"/>
        </w:rPr>
      </w:pPr>
      <w:r>
        <w:rPr>
          <w:rFonts w:ascii="Arial" w:cs="Arial" w:hAnsi="Arial"/>
        </w:rPr>
        <w:t>Après échanges avec les représentants du personnel, de nouvelles tenues de travail ont été sélectionnées</w:t>
      </w:r>
      <w:r w:rsidR="0078059C">
        <w:rPr>
          <w:rFonts w:ascii="Arial" w:cs="Arial" w:hAnsi="Arial"/>
        </w:rPr>
        <w:t xml:space="preserve"> </w:t>
      </w:r>
      <w:r w:rsidR="00F44F83" w:rsidRPr="00F44F83">
        <w:rPr>
          <w:rFonts w:ascii="Arial" w:cs="Arial" w:hAnsi="Arial"/>
        </w:rPr>
        <w:t>en réunion du comité social et économique du 22 Octobre 2020</w:t>
      </w:r>
      <w:r w:rsidR="00F44F83">
        <w:rPr>
          <w:rFonts w:ascii="Arial" w:cs="Arial" w:hAnsi="Arial"/>
        </w:rPr>
        <w:t xml:space="preserve"> et du 26 Novembre 2020.</w:t>
      </w:r>
    </w:p>
    <w:p w14:paraId="73FD4706" w14:textId="77777777" w:rsidP="00816033" w:rsidR="00816033" w:rsidRDefault="00816033" w:rsidRPr="00D04087">
      <w:pPr>
        <w:pStyle w:val="Paragraphedeliste"/>
        <w:numPr>
          <w:ilvl w:val="0"/>
          <w:numId w:val="10"/>
        </w:numPr>
        <w:jc w:val="both"/>
        <w:rPr>
          <w:rFonts w:ascii="Arial" w:cs="Arial" w:hAnsi="Arial"/>
        </w:rPr>
      </w:pPr>
      <w:r w:rsidRPr="00D04087">
        <w:rPr>
          <w:rFonts w:ascii="Arial" w:cs="Arial" w:hAnsi="Arial"/>
        </w:rPr>
        <w:t xml:space="preserve">En ce qui concerne la durée du temps de travail pour les salaries à </w:t>
      </w:r>
      <w:r>
        <w:rPr>
          <w:rFonts w:ascii="Arial" w:cs="Arial" w:hAnsi="Arial"/>
        </w:rPr>
        <w:t>mi-temps, temps partiel Calcul du</w:t>
      </w:r>
      <w:r w:rsidRPr="00D04087">
        <w:rPr>
          <w:rFonts w:ascii="Arial" w:cs="Arial" w:hAnsi="Arial"/>
        </w:rPr>
        <w:t xml:space="preserve"> temps de travail sur 4 jours au lieu de 5</w:t>
      </w:r>
    </w:p>
    <w:p w14:paraId="73D20EF7" w14:textId="70F7BB7C" w:rsidP="00E1166D" w:rsidR="00F67D56" w:rsidRDefault="00816033">
      <w:pPr>
        <w:jc w:val="both"/>
        <w:rPr>
          <w:rFonts w:ascii="Arial" w:cs="Arial" w:hAnsi="Arial"/>
        </w:rPr>
      </w:pPr>
      <w:r>
        <w:rPr>
          <w:rFonts w:ascii="Arial" w:cs="Arial" w:hAnsi="Arial"/>
        </w:rPr>
        <w:t>Les organisations de travail peuvent toujours être améliorées, les propositions des Salariés seront étudiées. Cela ne peut être acté au niveau associatif car certaines organisations ne le permettront pas.</w:t>
      </w:r>
    </w:p>
    <w:p w14:paraId="78519F59" w14:textId="77777777" w:rsidP="009C2993" w:rsidR="009C2993" w:rsidRDefault="009C2993" w:rsidRPr="00201D0C">
      <w:pPr>
        <w:pStyle w:val="Paragraphedeliste"/>
        <w:numPr>
          <w:ilvl w:val="0"/>
          <w:numId w:val="9"/>
        </w:numPr>
        <w:spacing w:line="276" w:lineRule="auto"/>
        <w:jc w:val="both"/>
        <w:rPr>
          <w:rFonts w:ascii="Arial" w:cs="Arial" w:hAnsi="Arial"/>
        </w:rPr>
      </w:pPr>
      <w:r w:rsidRPr="00201D0C">
        <w:rPr>
          <w:rFonts w:ascii="Arial" w:cs="Arial" w:hAnsi="Arial"/>
        </w:rPr>
        <w:t>Pose des événements familiaux sur les jours travaillés</w:t>
      </w:r>
    </w:p>
    <w:p w14:paraId="6AE086F2" w14:textId="30E9AA3D" w:rsidP="00E1166D" w:rsidR="009C2993" w:rsidRDefault="00123BFC" w:rsidRPr="00201D0C">
      <w:pPr>
        <w:jc w:val="both"/>
        <w:rPr>
          <w:rFonts w:ascii="Arial" w:cs="Arial" w:hAnsi="Arial"/>
        </w:rPr>
      </w:pPr>
      <w:r w:rsidRPr="00201D0C">
        <w:rPr>
          <w:rFonts w:ascii="Arial" w:cs="Arial" w:hAnsi="Arial"/>
        </w:rPr>
        <w:t>Après échange, il est conclu que cette méthode causerait d’autant plus d’inégalités. Notamment parce que la répartition du temps de travail varie en fonction du poste et de l’établissement.</w:t>
      </w:r>
    </w:p>
    <w:p w14:paraId="0F34A1E2" w14:textId="6FEA6185" w:rsidP="00E1166D" w:rsidR="00123BFC" w:rsidRDefault="00123BFC" w:rsidRPr="00201D0C">
      <w:pPr>
        <w:jc w:val="both"/>
        <w:rPr>
          <w:rFonts w:ascii="Arial" w:cs="Arial" w:hAnsi="Arial"/>
        </w:rPr>
      </w:pPr>
      <w:r w:rsidRPr="00201D0C">
        <w:rPr>
          <w:rFonts w:ascii="Arial" w:cs="Arial" w:hAnsi="Arial"/>
        </w:rPr>
        <w:lastRenderedPageBreak/>
        <w:t xml:space="preserve">Aussi un </w:t>
      </w:r>
      <w:r w:rsidR="00201D0C" w:rsidRPr="00201D0C">
        <w:rPr>
          <w:rFonts w:ascii="Arial" w:cs="Arial" w:hAnsi="Arial"/>
        </w:rPr>
        <w:t>Collaborateur</w:t>
      </w:r>
      <w:r w:rsidRPr="00201D0C">
        <w:rPr>
          <w:rFonts w:ascii="Arial" w:cs="Arial" w:hAnsi="Arial"/>
        </w:rPr>
        <w:t xml:space="preserve"> travaillant une amplitude de 10 heures serait favorisé par rapport à un </w:t>
      </w:r>
      <w:r w:rsidR="00201D0C" w:rsidRPr="00201D0C">
        <w:rPr>
          <w:rFonts w:ascii="Arial" w:cs="Arial" w:hAnsi="Arial"/>
        </w:rPr>
        <w:t>Collaborateur</w:t>
      </w:r>
      <w:r w:rsidRPr="00201D0C">
        <w:rPr>
          <w:rFonts w:ascii="Arial" w:cs="Arial" w:hAnsi="Arial"/>
        </w:rPr>
        <w:t xml:space="preserve"> travaillant sur une amplitude de 7 heures.</w:t>
      </w:r>
    </w:p>
    <w:p w14:paraId="03D80443" w14:textId="58113807" w:rsidP="00E1166D" w:rsidR="00123BFC" w:rsidRDefault="00123BFC">
      <w:pPr>
        <w:jc w:val="both"/>
        <w:rPr>
          <w:rFonts w:ascii="Arial" w:cs="Arial" w:hAnsi="Arial"/>
        </w:rPr>
      </w:pPr>
      <w:r w:rsidRPr="00201D0C">
        <w:rPr>
          <w:rFonts w:ascii="Arial" w:cs="Arial" w:hAnsi="Arial"/>
        </w:rPr>
        <w:t xml:space="preserve">Il est rappelé qu’en fonction </w:t>
      </w:r>
      <w:r w:rsidR="00201D0C" w:rsidRPr="00201D0C">
        <w:rPr>
          <w:rFonts w:ascii="Arial" w:cs="Arial" w:hAnsi="Arial"/>
        </w:rPr>
        <w:t>des dispositions légales et conventionnelles</w:t>
      </w:r>
      <w:r w:rsidRPr="00201D0C">
        <w:rPr>
          <w:rFonts w:ascii="Arial" w:cs="Arial" w:hAnsi="Arial"/>
        </w:rPr>
        <w:t>, le plus favorable est appliqué au Salarié. Certains congés pour évènements familiaux légaux étant plus favorables au salarié, ils sont décomptés en jours ouvrables comme prévu par la loi. (Exemple : le congé de deuil en cas de décès d’un enfant)</w:t>
      </w:r>
    </w:p>
    <w:p w14:paraId="61DD9DC5" w14:textId="77777777" w:rsidP="00B72F7C" w:rsidR="00FB61ED" w:rsidRDefault="00FB61ED">
      <w:pPr>
        <w:jc w:val="both"/>
        <w:rPr>
          <w:rFonts w:ascii="Arial" w:cs="Arial" w:hAnsi="Arial"/>
          <w:b/>
          <w:u w:val="single"/>
        </w:rPr>
      </w:pPr>
      <w:r w:rsidRPr="00570D90">
        <w:rPr>
          <w:rFonts w:ascii="Arial" w:cs="Arial" w:hAnsi="Arial"/>
          <w:b/>
          <w:u w:val="single"/>
        </w:rPr>
        <w:t>A</w:t>
      </w:r>
      <w:r w:rsidR="009418DA" w:rsidRPr="00570D90">
        <w:rPr>
          <w:rFonts w:ascii="Arial" w:cs="Arial" w:hAnsi="Arial"/>
          <w:b/>
          <w:u w:val="single"/>
        </w:rPr>
        <w:t xml:space="preserve">rticle </w:t>
      </w:r>
      <w:r w:rsidR="00805374">
        <w:rPr>
          <w:rFonts w:ascii="Arial" w:cs="Arial" w:hAnsi="Arial"/>
          <w:b/>
          <w:u w:val="single"/>
        </w:rPr>
        <w:t>3.1</w:t>
      </w:r>
      <w:r w:rsidRPr="00570D90">
        <w:rPr>
          <w:rFonts w:ascii="Arial" w:cs="Arial" w:hAnsi="Arial"/>
          <w:b/>
          <w:u w:val="single"/>
        </w:rPr>
        <w:t xml:space="preserve"> </w:t>
      </w:r>
      <w:r w:rsidR="008D18FC">
        <w:rPr>
          <w:rFonts w:ascii="Arial" w:cs="Arial" w:hAnsi="Arial"/>
          <w:b/>
          <w:u w:val="single"/>
        </w:rPr>
        <w:t>–</w:t>
      </w:r>
      <w:r w:rsidRPr="00570D90">
        <w:rPr>
          <w:rFonts w:ascii="Arial" w:cs="Arial" w:hAnsi="Arial"/>
          <w:b/>
          <w:u w:val="single"/>
        </w:rPr>
        <w:t xml:space="preserve"> </w:t>
      </w:r>
      <w:r w:rsidR="008D18FC">
        <w:rPr>
          <w:rFonts w:ascii="Arial" w:cs="Arial" w:hAnsi="Arial"/>
          <w:b/>
          <w:u w:val="single"/>
        </w:rPr>
        <w:t>Affichage de la liste des départs en congés payés</w:t>
      </w:r>
    </w:p>
    <w:p w14:paraId="0DFA8149" w14:textId="319749B6" w:rsidP="00805374" w:rsidR="002700FE" w:rsidRDefault="00805374">
      <w:pPr>
        <w:spacing w:line="360" w:lineRule="auto"/>
        <w:jc w:val="both"/>
        <w:rPr>
          <w:rFonts w:ascii="Arial" w:cs="Arial" w:hAnsi="Arial"/>
        </w:rPr>
      </w:pPr>
      <w:r>
        <w:rPr>
          <w:rFonts w:ascii="Arial" w:cs="Arial" w:hAnsi="Arial"/>
        </w:rPr>
        <w:t>Dans le but de faciliter les réservations de vacances d’été, il est négocié entre les parties une</w:t>
      </w:r>
      <w:r w:rsidR="002700FE" w:rsidRPr="002700FE">
        <w:rPr>
          <w:rFonts w:ascii="Arial" w:cs="Arial" w:hAnsi="Arial"/>
        </w:rPr>
        <w:t xml:space="preserve"> date d’affichage</w:t>
      </w:r>
      <w:r>
        <w:rPr>
          <w:rFonts w:ascii="Arial" w:cs="Arial" w:hAnsi="Arial"/>
        </w:rPr>
        <w:t xml:space="preserve"> au 15</w:t>
      </w:r>
      <w:r w:rsidRPr="002700FE">
        <w:rPr>
          <w:rFonts w:ascii="Arial" w:cs="Arial" w:hAnsi="Arial"/>
        </w:rPr>
        <w:t xml:space="preserve"> Février</w:t>
      </w:r>
      <w:r w:rsidR="002700FE" w:rsidRPr="002700FE">
        <w:rPr>
          <w:rFonts w:ascii="Arial" w:cs="Arial" w:hAnsi="Arial"/>
        </w:rPr>
        <w:t xml:space="preserve"> de la liste des départs en congés payés</w:t>
      </w:r>
      <w:r w:rsidR="00EA754C">
        <w:rPr>
          <w:rFonts w:ascii="Arial" w:cs="Arial" w:hAnsi="Arial"/>
        </w:rPr>
        <w:t xml:space="preserve"> pour la période du 01 Mai au 31 Octobre</w:t>
      </w:r>
      <w:r>
        <w:rPr>
          <w:rFonts w:ascii="Arial" w:cs="Arial" w:hAnsi="Arial"/>
        </w:rPr>
        <w:t>.</w:t>
      </w:r>
    </w:p>
    <w:p w14:paraId="5E3E8484" w14:textId="4C563F9C" w:rsidP="00805374" w:rsidR="00FA2C75" w:rsidRDefault="00EA754C" w:rsidRPr="00955D8F">
      <w:pPr>
        <w:spacing w:line="360" w:lineRule="auto"/>
        <w:jc w:val="both"/>
        <w:rPr>
          <w:rFonts w:ascii="Arial" w:cs="Arial" w:hAnsi="Arial"/>
          <w:strike/>
        </w:rPr>
      </w:pPr>
      <w:r>
        <w:rPr>
          <w:rFonts w:ascii="Arial" w:cs="Arial" w:hAnsi="Arial"/>
        </w:rPr>
        <w:t>Les demandes des salariés de</w:t>
      </w:r>
      <w:r w:rsidR="00805374">
        <w:rPr>
          <w:rFonts w:ascii="Arial" w:cs="Arial" w:hAnsi="Arial"/>
        </w:rPr>
        <w:t>vront être transmises pour le 30</w:t>
      </w:r>
      <w:r w:rsidR="00955D8F">
        <w:rPr>
          <w:rFonts w:ascii="Arial" w:cs="Arial" w:hAnsi="Arial"/>
        </w:rPr>
        <w:t xml:space="preserve"> Janvier</w:t>
      </w:r>
      <w:r>
        <w:rPr>
          <w:rFonts w:ascii="Arial" w:cs="Arial" w:hAnsi="Arial"/>
        </w:rPr>
        <w:t>. S</w:t>
      </w:r>
      <w:r w:rsidRPr="00EA754C">
        <w:rPr>
          <w:rFonts w:ascii="Arial" w:cs="Arial" w:hAnsi="Arial"/>
        </w:rPr>
        <w:t>euls les souhaits des salariés dont le contrat n’est pas suspendu (maladie, maternité etc…) au moment de la validation des congés, pourront être acceptés.</w:t>
      </w:r>
      <w:r>
        <w:rPr>
          <w:rFonts w:ascii="Arial" w:cs="Arial" w:hAnsi="Arial"/>
        </w:rPr>
        <w:t xml:space="preserve"> La priorité est donnée aux salariés sous contrat à durée indéterminée. Les salariés</w:t>
      </w:r>
      <w:r w:rsidR="006065CD">
        <w:rPr>
          <w:rFonts w:ascii="Arial" w:cs="Arial" w:hAnsi="Arial"/>
        </w:rPr>
        <w:t xml:space="preserve"> sous contrat à durée déterminée</w:t>
      </w:r>
      <w:r>
        <w:rPr>
          <w:rFonts w:ascii="Arial" w:cs="Arial" w:hAnsi="Arial"/>
        </w:rPr>
        <w:t xml:space="preserve"> ayant vocation à remplacer les titulaires, ceux-ci p</w:t>
      </w:r>
      <w:r w:rsidR="006065CD">
        <w:rPr>
          <w:rFonts w:ascii="Arial" w:cs="Arial" w:hAnsi="Arial"/>
        </w:rPr>
        <w:t>ourront poser des congés payés pendant</w:t>
      </w:r>
      <w:r>
        <w:rPr>
          <w:rFonts w:ascii="Arial" w:cs="Arial" w:hAnsi="Arial"/>
        </w:rPr>
        <w:t xml:space="preserve"> la période de référence</w:t>
      </w:r>
      <w:r w:rsidR="00805374">
        <w:rPr>
          <w:rFonts w:ascii="Arial" w:cs="Arial" w:hAnsi="Arial"/>
        </w:rPr>
        <w:t>, à partir du 15</w:t>
      </w:r>
      <w:r w:rsidR="00BF4AF9">
        <w:rPr>
          <w:rFonts w:ascii="Arial" w:cs="Arial" w:hAnsi="Arial"/>
        </w:rPr>
        <w:t xml:space="preserve"> Février</w:t>
      </w:r>
      <w:r w:rsidR="006065CD">
        <w:rPr>
          <w:rFonts w:ascii="Arial" w:cs="Arial" w:hAnsi="Arial"/>
        </w:rPr>
        <w:t>, si l’or</w:t>
      </w:r>
      <w:r w:rsidR="00EA6F8F">
        <w:rPr>
          <w:rFonts w:ascii="Arial" w:cs="Arial" w:hAnsi="Arial"/>
        </w:rPr>
        <w:t>ganisation de travail le permet.</w:t>
      </w:r>
    </w:p>
    <w:p w14:paraId="725288F2" w14:textId="7AAA2C67" w:rsidP="00805374" w:rsidR="00805374" w:rsidRDefault="00A866C7">
      <w:pPr>
        <w:widowControl w:val="0"/>
        <w:autoSpaceDE w:val="0"/>
        <w:autoSpaceDN w:val="0"/>
        <w:adjustRightInd w:val="0"/>
        <w:jc w:val="both"/>
        <w:rPr>
          <w:rFonts w:ascii="Arial" w:cs="Arial" w:hAnsi="Arial"/>
          <w:b/>
          <w:bCs/>
          <w:u w:val="single"/>
          <w:lang w:val="fr"/>
        </w:rPr>
      </w:pPr>
      <w:r>
        <w:rPr>
          <w:rFonts w:ascii="Arial" w:cs="Arial" w:hAnsi="Arial"/>
          <w:b/>
          <w:bCs/>
          <w:u w:val="single"/>
          <w:lang w:val="fr"/>
        </w:rPr>
        <w:t xml:space="preserve">Article </w:t>
      </w:r>
      <w:r w:rsidR="00E1166D">
        <w:rPr>
          <w:rFonts w:ascii="Arial" w:cs="Arial" w:hAnsi="Arial"/>
          <w:b/>
          <w:bCs/>
          <w:u w:val="single"/>
          <w:lang w:val="fr"/>
        </w:rPr>
        <w:t>3.2</w:t>
      </w:r>
      <w:r>
        <w:rPr>
          <w:rFonts w:ascii="Arial" w:cs="Arial" w:hAnsi="Arial"/>
          <w:b/>
          <w:bCs/>
          <w:u w:val="single"/>
          <w:lang w:val="fr"/>
        </w:rPr>
        <w:t xml:space="preserve"> : </w:t>
      </w:r>
      <w:r w:rsidR="007516BF">
        <w:rPr>
          <w:rFonts w:ascii="Arial" w:cs="Arial" w:hAnsi="Arial"/>
          <w:b/>
          <w:bCs/>
          <w:u w:val="single"/>
          <w:lang w:val="fr"/>
        </w:rPr>
        <w:t>Poursuivre le</w:t>
      </w:r>
      <w:r w:rsidR="00805374">
        <w:rPr>
          <w:rFonts w:ascii="Arial" w:cs="Arial" w:hAnsi="Arial"/>
          <w:b/>
          <w:bCs/>
          <w:u w:val="single"/>
          <w:lang w:val="fr"/>
        </w:rPr>
        <w:t xml:space="preserve"> groupe de travail sur la qualité de vie au travail</w:t>
      </w:r>
    </w:p>
    <w:p w14:paraId="635CB21C" w14:textId="65DAB2E4" w:rsidP="00E1166D" w:rsidR="00A866C7" w:rsidRDefault="00A866C7">
      <w:pPr>
        <w:spacing w:line="360" w:lineRule="auto"/>
        <w:jc w:val="both"/>
        <w:rPr>
          <w:rFonts w:ascii="Arial" w:cs="Arial" w:hAnsi="Arial"/>
        </w:rPr>
      </w:pPr>
      <w:r w:rsidRPr="00E1166D">
        <w:rPr>
          <w:rFonts w:ascii="Arial" w:cs="Arial" w:hAnsi="Arial"/>
        </w:rPr>
        <w:t xml:space="preserve">En vue de promouvoir le bien-être physique et psychosocial des salariés, il a été convenu que les objectifs seront établis par un groupe de travail/comité pilotage QVT qui sera composé </w:t>
      </w:r>
      <w:r w:rsidR="00EA6F8F">
        <w:rPr>
          <w:rFonts w:ascii="Arial" w:cs="Arial" w:hAnsi="Arial"/>
        </w:rPr>
        <w:t>d’</w:t>
      </w:r>
      <w:r w:rsidRPr="00E1166D">
        <w:rPr>
          <w:rFonts w:ascii="Arial" w:cs="Arial" w:hAnsi="Arial"/>
        </w:rPr>
        <w:t>un membre de la direction, d'encadrement, de personnel soignant, de personnel administratif et de membre du comité social et économique.</w:t>
      </w:r>
    </w:p>
    <w:p w14:paraId="6D766B05" w14:textId="34B5C7FB" w:rsidP="00E1166D" w:rsidR="007516BF" w:rsidRDefault="00EA6F8F" w:rsidRPr="00E1166D">
      <w:pPr>
        <w:spacing w:line="360" w:lineRule="auto"/>
        <w:jc w:val="both"/>
        <w:rPr>
          <w:rFonts w:ascii="Arial" w:cs="Arial" w:hAnsi="Arial"/>
        </w:rPr>
      </w:pPr>
      <w:r>
        <w:rPr>
          <w:rFonts w:ascii="Arial" w:cs="Arial" w:hAnsi="Arial"/>
        </w:rPr>
        <w:t>Un diagnostic sera effectué par le cabinet AM consultant</w:t>
      </w:r>
      <w:r w:rsidR="007516BF">
        <w:rPr>
          <w:rFonts w:ascii="Arial" w:cs="Arial" w:hAnsi="Arial"/>
        </w:rPr>
        <w:t>. Les résultats pourront être analysés afin de</w:t>
      </w:r>
      <w:r w:rsidR="009A5DA9">
        <w:rPr>
          <w:rFonts w:ascii="Arial" w:cs="Arial" w:hAnsi="Arial"/>
        </w:rPr>
        <w:t xml:space="preserve"> définir les objectifs (points prioritaires)</w:t>
      </w:r>
      <w:r w:rsidR="007516BF">
        <w:rPr>
          <w:rFonts w:ascii="Arial" w:cs="Arial" w:hAnsi="Arial"/>
        </w:rPr>
        <w:t xml:space="preserve"> et mettre en place le</w:t>
      </w:r>
      <w:r w:rsidR="009A5DA9">
        <w:rPr>
          <w:rFonts w:ascii="Arial" w:cs="Arial" w:hAnsi="Arial"/>
        </w:rPr>
        <w:t>s</w:t>
      </w:r>
      <w:r w:rsidR="007516BF">
        <w:rPr>
          <w:rFonts w:ascii="Arial" w:cs="Arial" w:hAnsi="Arial"/>
        </w:rPr>
        <w:t xml:space="preserve"> plan</w:t>
      </w:r>
      <w:r w:rsidR="009A5DA9">
        <w:rPr>
          <w:rFonts w:ascii="Arial" w:cs="Arial" w:hAnsi="Arial"/>
        </w:rPr>
        <w:t>s</w:t>
      </w:r>
      <w:r w:rsidR="007516BF">
        <w:rPr>
          <w:rFonts w:ascii="Arial" w:cs="Arial" w:hAnsi="Arial"/>
        </w:rPr>
        <w:t xml:space="preserve"> d’action</w:t>
      </w:r>
      <w:r w:rsidR="009A5DA9">
        <w:rPr>
          <w:rFonts w:ascii="Arial" w:cs="Arial" w:hAnsi="Arial"/>
        </w:rPr>
        <w:t>s</w:t>
      </w:r>
      <w:r w:rsidR="009A5DA9" w:rsidRPr="009A5DA9">
        <w:rPr>
          <w:rFonts w:ascii="Arial" w:cs="Arial" w:hAnsi="Arial"/>
        </w:rPr>
        <w:t xml:space="preserve"> </w:t>
      </w:r>
      <w:r w:rsidR="009A5DA9" w:rsidRPr="00E1166D">
        <w:rPr>
          <w:rFonts w:ascii="Arial" w:cs="Arial" w:hAnsi="Arial"/>
        </w:rPr>
        <w:t>dans le but d'améliorer la qualité de vie au travail.</w:t>
      </w:r>
    </w:p>
    <w:p w14:paraId="6B26CC22" w14:textId="1DE9C2E2" w:rsidP="00DF1A98" w:rsidR="00DF1A98" w:rsidRDefault="00DF1A98" w:rsidRPr="00585771">
      <w:pPr>
        <w:jc w:val="both"/>
        <w:rPr>
          <w:rFonts w:ascii="Arial" w:cs="Arial" w:hAnsi="Arial"/>
          <w:b/>
          <w:u w:val="single"/>
        </w:rPr>
      </w:pPr>
      <w:r w:rsidRPr="00585771">
        <w:rPr>
          <w:rFonts w:ascii="Arial" w:cs="Arial" w:hAnsi="Arial"/>
          <w:b/>
          <w:u w:val="single"/>
        </w:rPr>
        <w:t xml:space="preserve">Article </w:t>
      </w:r>
      <w:r w:rsidR="000B1913" w:rsidRPr="00585771">
        <w:rPr>
          <w:rFonts w:ascii="Arial" w:cs="Arial" w:hAnsi="Arial"/>
          <w:b/>
          <w:u w:val="single"/>
        </w:rPr>
        <w:t>3.4</w:t>
      </w:r>
      <w:r w:rsidRPr="00585771">
        <w:rPr>
          <w:rFonts w:ascii="Arial" w:cs="Arial" w:hAnsi="Arial"/>
          <w:b/>
          <w:u w:val="single"/>
        </w:rPr>
        <w:t xml:space="preserve"> – Octroi de 4 jours de congés pour le décès d’un parent</w:t>
      </w:r>
    </w:p>
    <w:p w14:paraId="4A721589" w14:textId="422B708F" w:rsidP="006B6A49" w:rsidR="00F6040C" w:rsidRDefault="00DF1A98" w:rsidRPr="00585771">
      <w:pPr>
        <w:widowControl w:val="0"/>
        <w:autoSpaceDE w:val="0"/>
        <w:autoSpaceDN w:val="0"/>
        <w:adjustRightInd w:val="0"/>
        <w:jc w:val="both"/>
        <w:rPr>
          <w:rFonts w:ascii="Arial" w:cs="Arial" w:hAnsi="Arial"/>
          <w:bCs/>
          <w:lang w:val="fr"/>
        </w:rPr>
      </w:pPr>
      <w:r w:rsidRPr="00585771">
        <w:rPr>
          <w:rFonts w:ascii="Arial" w:cs="Arial" w:hAnsi="Arial"/>
          <w:bCs/>
          <w:lang w:val="fr"/>
        </w:rPr>
        <w:t xml:space="preserve">La loi prévoit </w:t>
      </w:r>
      <w:r w:rsidR="00D60B48" w:rsidRPr="00585771">
        <w:rPr>
          <w:rFonts w:ascii="Arial" w:cs="Arial" w:hAnsi="Arial"/>
          <w:bCs/>
          <w:lang w:val="fr"/>
        </w:rPr>
        <w:t>un congé de 3 jour</w:t>
      </w:r>
      <w:r w:rsidR="007809BC" w:rsidRPr="00585771">
        <w:rPr>
          <w:rFonts w:ascii="Arial" w:cs="Arial" w:hAnsi="Arial"/>
          <w:bCs/>
          <w:lang w:val="fr"/>
        </w:rPr>
        <w:t>s</w:t>
      </w:r>
      <w:r w:rsidR="00D60B48" w:rsidRPr="00585771">
        <w:rPr>
          <w:rFonts w:ascii="Arial" w:cs="Arial" w:hAnsi="Arial"/>
          <w:bCs/>
          <w:lang w:val="fr"/>
        </w:rPr>
        <w:t xml:space="preserve"> ouvrable</w:t>
      </w:r>
      <w:r w:rsidR="007809BC" w:rsidRPr="00585771">
        <w:rPr>
          <w:rFonts w:ascii="Arial" w:cs="Arial" w:hAnsi="Arial"/>
          <w:bCs/>
          <w:lang w:val="fr"/>
        </w:rPr>
        <w:t>s</w:t>
      </w:r>
      <w:r w:rsidRPr="00585771">
        <w:rPr>
          <w:rFonts w:ascii="Arial" w:cs="Arial" w:hAnsi="Arial"/>
          <w:bCs/>
          <w:lang w:val="fr"/>
        </w:rPr>
        <w:t xml:space="preserve"> pour le décès d’un parent</w:t>
      </w:r>
      <w:r w:rsidR="006B6A49" w:rsidRPr="00585771">
        <w:rPr>
          <w:rFonts w:ascii="Arial" w:cs="Arial" w:hAnsi="Arial"/>
          <w:bCs/>
          <w:lang w:val="fr"/>
        </w:rPr>
        <w:t>, ce qui est plus avantageux que la CCN 51 et donc prévaut sur celle-ci.</w:t>
      </w:r>
    </w:p>
    <w:p w14:paraId="15B0F2E0" w14:textId="77777777" w:rsidP="006B6A49" w:rsidR="006B6A49" w:rsidRDefault="006B6A49">
      <w:pPr>
        <w:widowControl w:val="0"/>
        <w:autoSpaceDE w:val="0"/>
        <w:autoSpaceDN w:val="0"/>
        <w:adjustRightInd w:val="0"/>
        <w:ind w:right="-283"/>
        <w:jc w:val="both"/>
        <w:rPr>
          <w:rFonts w:ascii="Arial" w:cs="Arial" w:hAnsi="Arial"/>
          <w:bCs/>
          <w:lang w:val="fr"/>
        </w:rPr>
      </w:pPr>
      <w:r w:rsidRPr="00585771">
        <w:rPr>
          <w:rFonts w:ascii="Arial" w:cs="Arial" w:hAnsi="Arial"/>
          <w:bCs/>
          <w:lang w:val="fr"/>
        </w:rPr>
        <w:t>Il est convenu de porter ce congé à 4 jours calendaires. Le caractère calendaire du congé s’explique par le fait que la majorité des salariés travaillent également le dimanche. C’est pour cela que les congés pour événements familiaux prévus par la CCN 51 s’entendent en jours calendaires.</w:t>
      </w:r>
    </w:p>
    <w:p w14:paraId="2AE11EE7" w14:textId="3F577CDA" w:rsidP="009C79D2" w:rsidR="009C79D2" w:rsidRDefault="009C79D2" w:rsidRPr="00585771">
      <w:pPr>
        <w:jc w:val="both"/>
        <w:rPr>
          <w:rFonts w:ascii="Arial" w:cs="Arial" w:hAnsi="Arial"/>
          <w:b/>
          <w:u w:val="single"/>
        </w:rPr>
      </w:pPr>
      <w:r w:rsidRPr="00585771">
        <w:rPr>
          <w:rFonts w:ascii="Arial" w:cs="Arial" w:hAnsi="Arial"/>
          <w:b/>
          <w:u w:val="single"/>
        </w:rPr>
        <w:t>Article 3.5 - Bénéfice d’un Cp Supplémentaire tous les 3 ans.</w:t>
      </w:r>
    </w:p>
    <w:p w14:paraId="196B4017" w14:textId="77777777" w:rsidP="009C79D2" w:rsidR="009C79D2" w:rsidRDefault="009C79D2" w:rsidRPr="00585771">
      <w:pPr>
        <w:jc w:val="both"/>
        <w:rPr>
          <w:rFonts w:ascii="Arial" w:cs="Arial" w:hAnsi="Arial"/>
        </w:rPr>
      </w:pPr>
      <w:r w:rsidRPr="00585771">
        <w:rPr>
          <w:rFonts w:ascii="Arial" w:cs="Arial" w:hAnsi="Arial"/>
        </w:rPr>
        <w:t>Dans un souci de fidélisation des salariés, l’association a souhaité étudier la possibilité d’octroyer un CP supplémentaire aux salariés tous les trois ans.</w:t>
      </w:r>
    </w:p>
    <w:p w14:paraId="4286605D" w14:textId="77777777" w:rsidP="009C79D2" w:rsidR="009C79D2" w:rsidRDefault="009C79D2" w:rsidRPr="00585771">
      <w:pPr>
        <w:jc w:val="both"/>
        <w:rPr>
          <w:rFonts w:ascii="Arial" w:cs="Arial" w:hAnsi="Arial"/>
        </w:rPr>
      </w:pPr>
      <w:r w:rsidRPr="00585771">
        <w:rPr>
          <w:rFonts w:ascii="Arial" w:cs="Arial" w:hAnsi="Arial"/>
        </w:rPr>
        <w:lastRenderedPageBreak/>
        <w:t>Il est convenu de faire un point dans trois ans des Salariés respectant les critères prévus et de leur faire bénéficier d’un congé payé annuel supplémentaire :</w:t>
      </w:r>
    </w:p>
    <w:p w14:paraId="382B977E" w14:textId="77777777" w:rsidP="00EA6F8F" w:rsidR="009C79D2" w:rsidRDefault="009C79D2" w:rsidRPr="00585771">
      <w:pPr>
        <w:pStyle w:val="Paragraphedeliste"/>
        <w:numPr>
          <w:ilvl w:val="0"/>
          <w:numId w:val="15"/>
        </w:numPr>
        <w:jc w:val="both"/>
        <w:rPr>
          <w:rFonts w:ascii="Arial" w:cs="Arial" w:hAnsi="Arial"/>
        </w:rPr>
      </w:pPr>
      <w:r w:rsidRPr="00585771">
        <w:rPr>
          <w:rFonts w:ascii="Arial" w:cs="Arial" w:hAnsi="Arial"/>
        </w:rPr>
        <w:t>Au 1</w:t>
      </w:r>
      <w:r w:rsidRPr="00585771">
        <w:rPr>
          <w:rFonts w:ascii="Arial" w:cs="Arial" w:hAnsi="Arial"/>
          <w:vertAlign w:val="superscript"/>
        </w:rPr>
        <w:t>er</w:t>
      </w:r>
      <w:r w:rsidRPr="00585771">
        <w:rPr>
          <w:rFonts w:ascii="Arial" w:cs="Arial" w:hAnsi="Arial"/>
        </w:rPr>
        <w:t xml:space="preserve"> Janvier 2024, le Salarié a 3 ans d’ancienneté ou plus.</w:t>
      </w:r>
    </w:p>
    <w:p w14:paraId="7B5F9017" w14:textId="77777777" w:rsidP="009C79D2" w:rsidR="009C79D2" w:rsidRDefault="009C79D2" w:rsidRPr="00585771">
      <w:pPr>
        <w:jc w:val="both"/>
        <w:rPr>
          <w:rFonts w:ascii="Arial" w:cs="Arial" w:hAnsi="Arial"/>
        </w:rPr>
      </w:pPr>
      <w:r w:rsidRPr="00585771">
        <w:rPr>
          <w:rFonts w:ascii="Arial" w:cs="Arial" w:hAnsi="Arial"/>
        </w:rPr>
        <w:t>L’ancienneté est calculée sur la base du travail effectif (fiche de paie).</w:t>
      </w:r>
    </w:p>
    <w:p w14:paraId="1C27C1F6" w14:textId="77777777" w:rsidP="009C79D2" w:rsidR="009C79D2" w:rsidRDefault="009C79D2" w:rsidRPr="00585771">
      <w:pPr>
        <w:jc w:val="both"/>
        <w:rPr>
          <w:rFonts w:ascii="Arial" w:cs="Arial" w:hAnsi="Arial"/>
        </w:rPr>
      </w:pPr>
      <w:r w:rsidRPr="00585771">
        <w:rPr>
          <w:rFonts w:ascii="Arial" w:cs="Arial" w:hAnsi="Arial"/>
        </w:rPr>
        <w:t>Le CP supplémentaire est acquis pendant toute la durée du contrat.</w:t>
      </w:r>
    </w:p>
    <w:p w14:paraId="3C48BABB" w14:textId="234BB91E" w:rsidP="009C79D2" w:rsidR="009C79D2" w:rsidRDefault="009C79D2">
      <w:pPr>
        <w:jc w:val="both"/>
        <w:rPr>
          <w:rFonts w:ascii="Arial" w:cs="Arial" w:hAnsi="Arial"/>
        </w:rPr>
      </w:pPr>
      <w:r w:rsidRPr="00585771">
        <w:rPr>
          <w:rFonts w:ascii="Arial" w:cs="Arial" w:hAnsi="Arial"/>
        </w:rPr>
        <w:t>Il sera renégocié en 2024 de la poursuite éventuelle du dispositif en 2027 avec un deuxième CP supplémentaire pour les Salariés justifiant de 6 ans d’ancienneté ou plus.</w:t>
      </w:r>
    </w:p>
    <w:p w14:paraId="61348ED7" w14:textId="55C5FA9E" w:rsidP="00BA2206" w:rsidR="00BA2206" w:rsidRDefault="00BA2206" w:rsidRPr="00585771">
      <w:pPr>
        <w:jc w:val="both"/>
        <w:rPr>
          <w:rFonts w:ascii="Arial" w:cs="Arial" w:hAnsi="Arial"/>
          <w:b/>
          <w:u w:val="single"/>
        </w:rPr>
      </w:pPr>
      <w:r w:rsidRPr="00585771">
        <w:rPr>
          <w:rFonts w:ascii="Arial" w:cs="Arial" w:hAnsi="Arial"/>
          <w:b/>
          <w:u w:val="single"/>
        </w:rPr>
        <w:t xml:space="preserve">Article 3.6 - Bénéfice d’un jour de congé pour déménagement du salarié </w:t>
      </w:r>
    </w:p>
    <w:p w14:paraId="664A91BD" w14:textId="2260F312" w:rsidP="00BA2206" w:rsidR="00BA2206" w:rsidRDefault="00BA2206" w:rsidRPr="00585771">
      <w:pPr>
        <w:jc w:val="both"/>
        <w:rPr>
          <w:rFonts w:ascii="Arial" w:cs="Arial" w:hAnsi="Arial"/>
        </w:rPr>
      </w:pPr>
      <w:r w:rsidRPr="00585771">
        <w:rPr>
          <w:rFonts w:ascii="Arial" w:cs="Arial" w:hAnsi="Arial"/>
        </w:rPr>
        <w:t>Chaque Salarié justifiant d’une ancienneté de 6 mois dans l’Association bénéficiera d’un jour calendaire de congé pour déménagement, sans condition de distance et sur présentation d’un justificatif de domicile de moins de trois mois, dans le cadre d’un changement d’adresse.</w:t>
      </w:r>
    </w:p>
    <w:p w14:paraId="7955DE8E" w14:textId="23214B64" w:rsidP="00BA2206" w:rsidR="00BA2206" w:rsidRDefault="00BA2206" w:rsidRPr="00585771">
      <w:pPr>
        <w:jc w:val="both"/>
        <w:rPr>
          <w:rFonts w:ascii="Arial" w:cs="Arial" w:hAnsi="Arial"/>
        </w:rPr>
      </w:pPr>
      <w:r w:rsidRPr="00585771">
        <w:rPr>
          <w:rFonts w:ascii="Arial" w:cs="Arial" w:hAnsi="Arial"/>
        </w:rPr>
        <w:t>Ce jour de congé sera comptabilisé comme un évènement familial pour le calcul de la prime décentralisée (Prime de présentéisme).</w:t>
      </w:r>
    </w:p>
    <w:p w14:paraId="3839A96E" w14:textId="19F85ABC" w:rsidP="00BA2206" w:rsidR="00BA2206" w:rsidRDefault="00BA2206" w:rsidRPr="00585771">
      <w:pPr>
        <w:jc w:val="both"/>
        <w:rPr>
          <w:rFonts w:ascii="Arial" w:cs="Arial" w:hAnsi="Arial"/>
          <w:b/>
          <w:u w:val="single"/>
        </w:rPr>
      </w:pPr>
      <w:r w:rsidRPr="00585771">
        <w:rPr>
          <w:rFonts w:ascii="Arial" w:cs="Arial" w:hAnsi="Arial"/>
          <w:b/>
          <w:u w:val="single"/>
        </w:rPr>
        <w:t xml:space="preserve">Article 3.7 </w:t>
      </w:r>
      <w:r w:rsidR="00750734" w:rsidRPr="00585771">
        <w:rPr>
          <w:rFonts w:ascii="Arial" w:cs="Arial" w:hAnsi="Arial"/>
          <w:b/>
          <w:u w:val="single"/>
        </w:rPr>
        <w:t>–</w:t>
      </w:r>
      <w:r w:rsidRPr="00585771">
        <w:rPr>
          <w:rFonts w:ascii="Arial" w:cs="Arial" w:hAnsi="Arial"/>
          <w:b/>
          <w:u w:val="single"/>
        </w:rPr>
        <w:t xml:space="preserve"> </w:t>
      </w:r>
      <w:r w:rsidR="00750734" w:rsidRPr="00585771">
        <w:rPr>
          <w:rFonts w:ascii="Arial" w:cs="Arial" w:hAnsi="Arial"/>
          <w:b/>
          <w:u w:val="single"/>
        </w:rPr>
        <w:t>Dons de jours de repos</w:t>
      </w:r>
    </w:p>
    <w:p w14:paraId="6BDC0649" w14:textId="77777777" w:rsidP="00750734" w:rsidR="00750734" w:rsidRDefault="00750734" w:rsidRPr="00585771">
      <w:pPr>
        <w:jc w:val="both"/>
        <w:rPr>
          <w:rFonts w:ascii="Arial" w:cs="Arial" w:hAnsi="Arial"/>
        </w:rPr>
      </w:pPr>
      <w:r w:rsidRPr="00585771">
        <w:rPr>
          <w:rFonts w:ascii="Arial" w:cs="Arial" w:hAnsi="Arial"/>
        </w:rPr>
        <w:t>Un salarié peut, sous conditions, renoncer à tout ou partie de ses jours de repos non pris au profit d'un collègue dont un enfant est gravement malade. Ce don de jours peut également être réalisé au profit d'un collègue proche aidant. Le don de jours de repos permet au salarié qui en bénéficie d'être rémunéré pendant son absence.</w:t>
      </w:r>
    </w:p>
    <w:p w14:paraId="18424CA2" w14:textId="27B99B96" w:rsidP="00750734" w:rsidR="00750734" w:rsidRDefault="00750734" w:rsidRPr="00585771">
      <w:pPr>
        <w:jc w:val="both"/>
        <w:rPr>
          <w:rFonts w:ascii="Arial" w:cs="Arial" w:hAnsi="Arial"/>
        </w:rPr>
      </w:pPr>
      <w:r w:rsidRPr="00585771">
        <w:rPr>
          <w:rFonts w:ascii="Arial" w:cs="Arial" w:hAnsi="Arial"/>
        </w:rPr>
        <w:t>Conditions :</w:t>
      </w:r>
    </w:p>
    <w:p w14:paraId="36BEE3E9" w14:textId="77777777" w:rsidP="00750734" w:rsidR="00750734" w:rsidRDefault="00750734" w:rsidRPr="00585771">
      <w:pPr>
        <w:jc w:val="both"/>
        <w:rPr>
          <w:rFonts w:ascii="Arial" w:cs="Arial" w:hAnsi="Arial"/>
          <w:u w:val="single"/>
        </w:rPr>
      </w:pPr>
      <w:r w:rsidRPr="00585771">
        <w:rPr>
          <w:rFonts w:ascii="Arial" w:cs="Arial" w:hAnsi="Arial"/>
          <w:u w:val="single"/>
        </w:rPr>
        <w:t>Salarié parent d’un enfant gravement malade :</w:t>
      </w:r>
    </w:p>
    <w:p w14:paraId="212084BC" w14:textId="0246956B" w:rsidP="00750734" w:rsidR="00750734" w:rsidRDefault="00750734" w:rsidRPr="00585771">
      <w:pPr>
        <w:jc w:val="both"/>
        <w:rPr>
          <w:rFonts w:ascii="Arial" w:cs="Arial" w:hAnsi="Arial"/>
        </w:rPr>
      </w:pPr>
      <w:r w:rsidRPr="00585771">
        <w:rPr>
          <w:rFonts w:ascii="Arial" w:cs="Arial" w:hAnsi="Arial"/>
        </w:rPr>
        <w:t>Tout salarié peut bénéficier de ce don de jours de repos s'il remplit les 2 conditions suivantes :</w:t>
      </w:r>
    </w:p>
    <w:p w14:paraId="7790D605" w14:textId="77777777" w:rsidP="00750734" w:rsidR="00750734" w:rsidRDefault="00750734" w:rsidRPr="00585771">
      <w:pPr>
        <w:jc w:val="both"/>
        <w:rPr>
          <w:rFonts w:ascii="Arial" w:cs="Arial" w:hAnsi="Arial"/>
        </w:rPr>
      </w:pPr>
      <w:r w:rsidRPr="00585771">
        <w:rPr>
          <w:rFonts w:ascii="Arial" w:cs="Arial" w:hAnsi="Arial"/>
        </w:rPr>
        <w:t>Le salarié assume la charge d'un enfant âgé de moins de 20 ans</w:t>
      </w:r>
    </w:p>
    <w:p w14:paraId="169283DD" w14:textId="4A514053" w:rsidP="00750734" w:rsidR="00750734" w:rsidRDefault="00750734" w:rsidRPr="00585771">
      <w:pPr>
        <w:jc w:val="both"/>
        <w:rPr>
          <w:rFonts w:ascii="Arial" w:cs="Arial" w:hAnsi="Arial"/>
        </w:rPr>
      </w:pPr>
      <w:r w:rsidRPr="00585771">
        <w:rPr>
          <w:rFonts w:ascii="Arial" w:cs="Arial" w:hAnsi="Arial"/>
        </w:rPr>
        <w:t>L'enfant est atteint d'une maladie, d'un handicap ou victime d'un accident grave, qui rendent indispensables une présence soutenue et des soins contraignants.</w:t>
      </w:r>
    </w:p>
    <w:p w14:paraId="68DEE703" w14:textId="48B6F8CB" w:rsidP="00750734" w:rsidR="00750734" w:rsidRDefault="00750734" w:rsidRPr="00585771">
      <w:pPr>
        <w:jc w:val="both"/>
        <w:rPr>
          <w:rFonts w:ascii="Arial" w:cs="Arial" w:hAnsi="Arial"/>
          <w:u w:val="single"/>
        </w:rPr>
      </w:pPr>
      <w:r w:rsidRPr="00585771">
        <w:rPr>
          <w:rFonts w:ascii="Arial" w:cs="Arial" w:hAnsi="Arial"/>
          <w:u w:val="single"/>
        </w:rPr>
        <w:t>Salarié proche aidant</w:t>
      </w:r>
    </w:p>
    <w:p w14:paraId="01BC0778" w14:textId="4398E814" w:rsidP="00750734" w:rsidR="00750734" w:rsidRDefault="00750734" w:rsidRPr="00585771">
      <w:pPr>
        <w:jc w:val="both"/>
        <w:rPr>
          <w:rFonts w:ascii="Arial" w:cs="Arial" w:hAnsi="Arial"/>
        </w:rPr>
      </w:pPr>
      <w:r w:rsidRPr="00585771">
        <w:rPr>
          <w:rFonts w:ascii="Arial" w:cs="Arial" w:hAnsi="Arial"/>
        </w:rPr>
        <w:t>Le salarié vient en aide à un proche en situation de handicap (avec une incapacité permanente d'au moins 80 %) ou un proche âgé et en perte d'autonomie.</w:t>
      </w:r>
    </w:p>
    <w:p w14:paraId="67A890FB" w14:textId="57286872" w:rsidP="00750734" w:rsidR="00750734" w:rsidRDefault="00750734" w:rsidRPr="00585771">
      <w:pPr>
        <w:jc w:val="both"/>
        <w:rPr>
          <w:rFonts w:ascii="Arial" w:cs="Arial" w:hAnsi="Arial"/>
        </w:rPr>
      </w:pPr>
      <w:r w:rsidRPr="00585771">
        <w:rPr>
          <w:rFonts w:ascii="Arial" w:cs="Arial" w:hAnsi="Arial"/>
        </w:rPr>
        <w:t>Ce proche peut être une des personnes suivantes :</w:t>
      </w:r>
    </w:p>
    <w:p w14:paraId="48CEE6A4" w14:textId="77777777" w:rsidP="00750734" w:rsidR="00750734" w:rsidRDefault="00750734" w:rsidRPr="00585771">
      <w:pPr>
        <w:jc w:val="both"/>
        <w:rPr>
          <w:rFonts w:ascii="Arial" w:cs="Arial" w:hAnsi="Arial"/>
        </w:rPr>
      </w:pPr>
      <w:r w:rsidRPr="00585771">
        <w:rPr>
          <w:rFonts w:ascii="Arial" w:cs="Arial" w:hAnsi="Arial"/>
        </w:rPr>
        <w:t>Personne avec qui le salarié vit en couple</w:t>
      </w:r>
    </w:p>
    <w:p w14:paraId="44730C47" w14:textId="77777777" w:rsidP="00750734" w:rsidR="00750734" w:rsidRDefault="00750734" w:rsidRPr="00585771">
      <w:pPr>
        <w:jc w:val="both"/>
        <w:rPr>
          <w:rFonts w:ascii="Arial" w:cs="Arial" w:hAnsi="Arial"/>
        </w:rPr>
      </w:pPr>
      <w:r w:rsidRPr="00585771">
        <w:rPr>
          <w:rFonts w:ascii="Arial" w:cs="Arial" w:hAnsi="Arial"/>
        </w:rPr>
        <w:t>Ascendant, descendant, enfant dont il assume la charge (au sens des prestations familiales) ou collatéral jusqu'au 4e degré (frère, sœur, tante, oncle, cousin(e) germain(e), neveu, nièce...)</w:t>
      </w:r>
    </w:p>
    <w:p w14:paraId="0CAACC73" w14:textId="77777777" w:rsidP="00750734" w:rsidR="00750734" w:rsidRDefault="00750734" w:rsidRPr="00585771">
      <w:pPr>
        <w:jc w:val="both"/>
        <w:rPr>
          <w:rFonts w:ascii="Arial" w:cs="Arial" w:hAnsi="Arial"/>
        </w:rPr>
      </w:pPr>
      <w:r w:rsidRPr="00585771">
        <w:rPr>
          <w:rFonts w:ascii="Arial" w:cs="Arial" w:hAnsi="Arial"/>
        </w:rPr>
        <w:t>Ascendant, descendant ou collatéral jusqu'au 4e degré de son époux(se), son(sa) concubin(e) ou son(sa) partenaire de Pacs</w:t>
      </w:r>
    </w:p>
    <w:p w14:paraId="2A1D7FA7" w14:textId="0F72044A" w:rsidP="00750734" w:rsidR="00750734" w:rsidRDefault="00750734" w:rsidRPr="00585771">
      <w:pPr>
        <w:jc w:val="both"/>
        <w:rPr>
          <w:rFonts w:ascii="Arial" w:cs="Arial" w:hAnsi="Arial"/>
        </w:rPr>
      </w:pPr>
      <w:r w:rsidRPr="00585771">
        <w:rPr>
          <w:rFonts w:ascii="Arial" w:cs="Arial" w:hAnsi="Arial"/>
        </w:rPr>
        <w:lastRenderedPageBreak/>
        <w:t>Personne âgée ou handicapée avec laquelle il réside ou avec laquelle il entretient des liens étroits et stables. Le salarié vient en aide de manière régulière et fréquente, à titre non professionnel, pour accomplir tout ou partie des actes ou des activités de la vie quotidienne.</w:t>
      </w:r>
    </w:p>
    <w:p w14:paraId="443BCDE2" w14:textId="4D1C351B" w:rsidP="00750734" w:rsidR="00750734" w:rsidRDefault="00750734" w:rsidRPr="00585771">
      <w:pPr>
        <w:jc w:val="both"/>
        <w:rPr>
          <w:rFonts w:ascii="Arial" w:cs="Arial" w:hAnsi="Arial"/>
          <w:u w:val="single"/>
        </w:rPr>
      </w:pPr>
      <w:r w:rsidRPr="00585771">
        <w:rPr>
          <w:rFonts w:ascii="Arial" w:cs="Arial" w:hAnsi="Arial"/>
          <w:u w:val="single"/>
        </w:rPr>
        <w:t>Jours concernés :</w:t>
      </w:r>
    </w:p>
    <w:p w14:paraId="716F20EA" w14:textId="77777777" w:rsidP="00750734" w:rsidR="009E0DF6" w:rsidRDefault="00750734" w:rsidRPr="00585771">
      <w:pPr>
        <w:jc w:val="both"/>
        <w:rPr>
          <w:rFonts w:ascii="Arial" w:cs="Arial" w:hAnsi="Arial"/>
        </w:rPr>
      </w:pPr>
      <w:r w:rsidRPr="00585771">
        <w:rPr>
          <w:rFonts w:ascii="Arial" w:cs="Arial" w:hAnsi="Arial"/>
        </w:rPr>
        <w:t>Le don peut porter sur tous les jours de repos non pris, à l'exception des 4 prem</w:t>
      </w:r>
      <w:r w:rsidR="009E0DF6" w:rsidRPr="00585771">
        <w:rPr>
          <w:rFonts w:ascii="Arial" w:cs="Arial" w:hAnsi="Arial"/>
        </w:rPr>
        <w:t>ières semaines de congés payés et des jours d’événements familiaux.</w:t>
      </w:r>
    </w:p>
    <w:p w14:paraId="725DDD3A" w14:textId="4F4EA3B9" w:rsidP="00750734" w:rsidR="00750734" w:rsidRDefault="00750734" w:rsidRPr="00585771">
      <w:pPr>
        <w:jc w:val="both"/>
        <w:rPr>
          <w:rFonts w:ascii="Arial" w:cs="Arial" w:hAnsi="Arial"/>
        </w:rPr>
      </w:pPr>
      <w:r w:rsidRPr="00585771">
        <w:rPr>
          <w:rFonts w:ascii="Arial" w:cs="Arial" w:hAnsi="Arial"/>
        </w:rPr>
        <w:t>Il peut donc concerner les jours suivants :</w:t>
      </w:r>
    </w:p>
    <w:p w14:paraId="15FCFB8D" w14:textId="77777777" w:rsidP="00750734" w:rsidR="00750734" w:rsidRDefault="00750734" w:rsidRPr="00585771">
      <w:pPr>
        <w:jc w:val="both"/>
        <w:rPr>
          <w:rFonts w:ascii="Arial" w:cs="Arial" w:hAnsi="Arial"/>
        </w:rPr>
      </w:pPr>
      <w:r w:rsidRPr="00585771">
        <w:rPr>
          <w:rFonts w:ascii="Arial" w:cs="Arial" w:hAnsi="Arial"/>
        </w:rPr>
        <w:t>Jours correspondant à la 5e semaine de congés payés</w:t>
      </w:r>
    </w:p>
    <w:p w14:paraId="254AFEE8" w14:textId="77777777" w:rsidP="00750734" w:rsidR="00750734" w:rsidRDefault="00750734" w:rsidRPr="00585771">
      <w:pPr>
        <w:jc w:val="both"/>
        <w:rPr>
          <w:rFonts w:ascii="Arial" w:cs="Arial" w:hAnsi="Arial"/>
        </w:rPr>
      </w:pPr>
      <w:r w:rsidRPr="00585771">
        <w:rPr>
          <w:rFonts w:ascii="Arial" w:cs="Arial" w:hAnsi="Arial"/>
        </w:rPr>
        <w:t>Jours de repos compensateurs accordés dans le cadre d'un dispositif de réduction du temps de travail (RTT)</w:t>
      </w:r>
    </w:p>
    <w:p w14:paraId="4921C3FA" w14:textId="16EBCDA5" w:rsidP="00750734" w:rsidR="00750734" w:rsidRDefault="00750734" w:rsidRPr="00585771">
      <w:pPr>
        <w:jc w:val="both"/>
        <w:rPr>
          <w:rFonts w:ascii="Arial" w:cs="Arial" w:hAnsi="Arial"/>
        </w:rPr>
      </w:pPr>
      <w:r w:rsidRPr="00585771">
        <w:rPr>
          <w:rFonts w:ascii="Arial" w:cs="Arial" w:hAnsi="Arial"/>
        </w:rPr>
        <w:t>Autres jours de récupération non pris</w:t>
      </w:r>
      <w:r w:rsidR="009E0DF6" w:rsidRPr="00585771">
        <w:rPr>
          <w:rFonts w:ascii="Arial" w:cs="Arial" w:hAnsi="Arial"/>
        </w:rPr>
        <w:t xml:space="preserve"> (REC, RECF, RCN)</w:t>
      </w:r>
    </w:p>
    <w:p w14:paraId="4E2E2333" w14:textId="2F68226A" w:rsidP="00750734" w:rsidR="00750734" w:rsidRDefault="00750734" w:rsidRPr="00585771">
      <w:pPr>
        <w:jc w:val="both"/>
        <w:rPr>
          <w:rFonts w:ascii="Arial" w:cs="Arial" w:hAnsi="Arial"/>
        </w:rPr>
      </w:pPr>
      <w:r w:rsidRPr="00585771">
        <w:rPr>
          <w:rFonts w:ascii="Arial" w:cs="Arial" w:hAnsi="Arial"/>
        </w:rPr>
        <w:t>Jours de repos donnés peuvent provenir d'un compte épargne temps (CET)</w:t>
      </w:r>
    </w:p>
    <w:p w14:paraId="4556233B" w14:textId="73C20D1F" w:rsidP="00750734" w:rsidR="00750734" w:rsidRDefault="00A51B0C">
      <w:pPr>
        <w:jc w:val="both"/>
        <w:rPr>
          <w:rFonts w:ascii="Arial" w:cs="Arial" w:hAnsi="Arial"/>
        </w:rPr>
      </w:pPr>
      <w:r w:rsidRPr="00585771">
        <w:rPr>
          <w:rFonts w:ascii="Arial" w:cs="Arial" w:hAnsi="Arial"/>
        </w:rPr>
        <w:t>L’employeur s</w:t>
      </w:r>
      <w:r w:rsidR="009E0DF6" w:rsidRPr="00585771">
        <w:rPr>
          <w:rFonts w:ascii="Arial" w:cs="Arial" w:hAnsi="Arial"/>
        </w:rPr>
        <w:t>’engage à accepter la demande de don si les salariés concernés justifient d’une rémunération équivalente.</w:t>
      </w:r>
    </w:p>
    <w:p w14:paraId="7B143B0E" w14:textId="66E28072" w:rsidP="009C2993" w:rsidR="009C2993" w:rsidRDefault="009C2993" w:rsidRPr="00201D0C">
      <w:pPr>
        <w:jc w:val="both"/>
        <w:rPr>
          <w:rFonts w:ascii="Arial" w:cs="Arial" w:hAnsi="Arial"/>
          <w:b/>
          <w:u w:val="single"/>
        </w:rPr>
      </w:pPr>
      <w:r w:rsidRPr="00201D0C">
        <w:rPr>
          <w:rFonts w:ascii="Arial" w:cs="Arial" w:hAnsi="Arial"/>
          <w:b/>
          <w:u w:val="single"/>
        </w:rPr>
        <w:t>Article 3.</w:t>
      </w:r>
      <w:r w:rsidR="0065152D">
        <w:rPr>
          <w:rFonts w:ascii="Arial" w:cs="Arial" w:hAnsi="Arial"/>
          <w:b/>
          <w:u w:val="single"/>
        </w:rPr>
        <w:t>8</w:t>
      </w:r>
      <w:r w:rsidRPr="00201D0C">
        <w:rPr>
          <w:rFonts w:ascii="Arial" w:cs="Arial" w:hAnsi="Arial"/>
          <w:b/>
          <w:u w:val="single"/>
        </w:rPr>
        <w:t xml:space="preserve"> - Délai allongé pour la pose des événements familiaux</w:t>
      </w:r>
    </w:p>
    <w:p w14:paraId="43CD3331" w14:textId="3DF8D8C6" w:rsidP="009C2993" w:rsidR="009C2993" w:rsidRDefault="009C2993" w:rsidRPr="00201D0C">
      <w:pPr>
        <w:jc w:val="both"/>
        <w:rPr>
          <w:rFonts w:ascii="Arial" w:cs="Arial" w:hAnsi="Arial"/>
        </w:rPr>
      </w:pPr>
      <w:r w:rsidRPr="00201D0C">
        <w:rPr>
          <w:rFonts w:ascii="Arial" w:cs="Arial" w:hAnsi="Arial"/>
        </w:rPr>
        <w:t>Les jours de congés liés à un événement familial n’ont pas nécessairement à être pris le jour de l’événement.</w:t>
      </w:r>
    </w:p>
    <w:p w14:paraId="4E1D6DA8" w14:textId="29759DD4" w:rsidP="009C2993" w:rsidR="009C2993" w:rsidRDefault="009C2993" w:rsidRPr="00201D0C">
      <w:pPr>
        <w:jc w:val="both"/>
        <w:rPr>
          <w:rFonts w:ascii="Arial" w:cs="Arial" w:hAnsi="Arial"/>
        </w:rPr>
      </w:pPr>
      <w:r w:rsidRPr="00201D0C">
        <w:rPr>
          <w:rFonts w:ascii="Arial" w:cs="Arial" w:hAnsi="Arial"/>
        </w:rPr>
        <w:t xml:space="preserve">La convention collective prévoit </w:t>
      </w:r>
      <w:r w:rsidR="00201D0C" w:rsidRPr="00201D0C">
        <w:rPr>
          <w:rFonts w:ascii="Arial" w:cs="Arial" w:hAnsi="Arial"/>
        </w:rPr>
        <w:t>qu’à</w:t>
      </w:r>
      <w:r w:rsidRPr="00201D0C">
        <w:rPr>
          <w:rFonts w:ascii="Arial" w:cs="Arial" w:hAnsi="Arial"/>
        </w:rPr>
        <w:t xml:space="preserve"> défaut de précision à ce jour quant à ce délai il convient de retenir un délai de 15 jours, évoqué dans la CCN 51 à l’article 11.03.</w:t>
      </w:r>
    </w:p>
    <w:p w14:paraId="7C958551" w14:textId="06AF5720" w:rsidP="009C2993" w:rsidR="009C2993" w:rsidRDefault="009C2993">
      <w:pPr>
        <w:jc w:val="both"/>
        <w:rPr>
          <w:rFonts w:ascii="Arial" w:cs="Arial" w:hAnsi="Arial"/>
        </w:rPr>
      </w:pPr>
      <w:r w:rsidRPr="00201D0C">
        <w:rPr>
          <w:rFonts w:ascii="Arial" w:cs="Arial" w:hAnsi="Arial"/>
        </w:rPr>
        <w:t>Quand les conditions le justifient, l’employeur a la possibilité d’accorder un délai supplémentaire à la pose des évènements familiaux</w:t>
      </w:r>
      <w:r w:rsidR="00B129C4" w:rsidRPr="00201D0C">
        <w:rPr>
          <w:rFonts w:ascii="Arial" w:cs="Arial" w:hAnsi="Arial"/>
        </w:rPr>
        <w:t>. Les parties retiennent un délai de 15 jours supplémentaires, ce qui amène à un délai de 30 jours.</w:t>
      </w:r>
    </w:p>
    <w:p w14:paraId="49FAD3A8" w14:textId="1229CAA4" w:rsidP="009C2993" w:rsidR="009C2993" w:rsidRDefault="009C2993" w:rsidRPr="00201D0C">
      <w:pPr>
        <w:jc w:val="both"/>
        <w:rPr>
          <w:rFonts w:ascii="Arial" w:cs="Arial" w:hAnsi="Arial"/>
        </w:rPr>
      </w:pPr>
      <w:r w:rsidRPr="00201D0C">
        <w:rPr>
          <w:rFonts w:ascii="Arial" w:cs="Arial" w:hAnsi="Arial"/>
          <w:b/>
          <w:u w:val="single"/>
        </w:rPr>
        <w:t xml:space="preserve">Article </w:t>
      </w:r>
      <w:r w:rsidR="0065152D">
        <w:rPr>
          <w:rFonts w:ascii="Arial" w:cs="Arial" w:hAnsi="Arial"/>
          <w:b/>
          <w:u w:val="single"/>
        </w:rPr>
        <w:t>3.9</w:t>
      </w:r>
      <w:r w:rsidRPr="00201D0C">
        <w:rPr>
          <w:rFonts w:ascii="Arial" w:cs="Arial" w:hAnsi="Arial"/>
          <w:b/>
          <w:u w:val="single"/>
        </w:rPr>
        <w:t xml:space="preserve"> Affichage des plannings au 20 du mois précédent</w:t>
      </w:r>
    </w:p>
    <w:p w14:paraId="767E6667" w14:textId="6CDCF23F" w:rsidP="00750734" w:rsidR="009C2993" w:rsidRDefault="00B129C4" w:rsidRPr="00201D0C">
      <w:pPr>
        <w:jc w:val="both"/>
        <w:rPr>
          <w:rFonts w:ascii="Arial" w:cs="Arial" w:hAnsi="Arial"/>
        </w:rPr>
      </w:pPr>
      <w:r w:rsidRPr="00201D0C">
        <w:rPr>
          <w:rFonts w:ascii="Arial" w:cs="Arial" w:hAnsi="Arial"/>
        </w:rPr>
        <w:t>Les plannings prévisionnels sont établis pour une période d’un mois et affichés sur le panneau prévu à cet effet, en principe le 20 du mois précédent, et dans tous les cas quatre jours au plus tard avant son application.</w:t>
      </w:r>
    </w:p>
    <w:p w14:paraId="73464223" w14:textId="239A3215" w:rsidP="00750734" w:rsidR="00B129C4" w:rsidRDefault="00B129C4" w:rsidRPr="00201D0C">
      <w:pPr>
        <w:jc w:val="both"/>
        <w:rPr>
          <w:rFonts w:ascii="Arial" w:cs="Arial" w:hAnsi="Arial"/>
        </w:rPr>
      </w:pPr>
      <w:r w:rsidRPr="00201D0C">
        <w:rPr>
          <w:rFonts w:ascii="Arial" w:cs="Arial" w:hAnsi="Arial"/>
        </w:rPr>
        <w:t>Le planning peut être modifié, en cas de nécessité de service dans un délai de trois jours. Les modifications calendaires, effectuées avec l’accord du salarié dans un délai inférieur à trois jours donnent droit à la prime de dépannage, cf. art 2.1.</w:t>
      </w:r>
    </w:p>
    <w:p w14:paraId="40624781" w14:textId="77777777" w:rsidP="004A60FD" w:rsidR="004A60FD" w:rsidRDefault="004A60FD">
      <w:pPr>
        <w:pStyle w:val="Paragraphedeliste"/>
        <w:numPr>
          <w:ilvl w:val="0"/>
          <w:numId w:val="12"/>
        </w:numPr>
        <w:jc w:val="both"/>
        <w:rPr>
          <w:rFonts w:ascii="Arial" w:cs="Arial" w:hAnsi="Arial"/>
          <w:b/>
          <w:szCs w:val="28"/>
          <w:u w:val="single"/>
        </w:rPr>
      </w:pPr>
      <w:r>
        <w:rPr>
          <w:rFonts w:ascii="Arial" w:cs="Arial" w:hAnsi="Arial"/>
          <w:b/>
          <w:szCs w:val="28"/>
          <w:u w:val="single"/>
        </w:rPr>
        <w:t>Mesures relatives à l’insertion professionnelle et au maintien dans l’emploi des travailleurs handicapés</w:t>
      </w:r>
    </w:p>
    <w:p w14:paraId="74203822" w14:textId="77777777" w:rsidP="00D15509" w:rsidR="00D15509" w:rsidRDefault="00D15509">
      <w:pPr>
        <w:pStyle w:val="Paragraphedeliste"/>
        <w:jc w:val="both"/>
        <w:rPr>
          <w:rFonts w:ascii="Arial" w:cs="Arial" w:hAnsi="Arial"/>
          <w:b/>
          <w:szCs w:val="28"/>
          <w:u w:val="single"/>
        </w:rPr>
      </w:pPr>
    </w:p>
    <w:p w14:paraId="11CF97B4" w14:textId="77777777" w:rsidP="00D15509" w:rsidR="00D15509" w:rsidRDefault="00D15509" w:rsidRPr="00D15509">
      <w:pPr>
        <w:widowControl w:val="0"/>
        <w:autoSpaceDE w:val="0"/>
        <w:autoSpaceDN w:val="0"/>
        <w:adjustRightInd w:val="0"/>
        <w:ind w:right="-874"/>
        <w:jc w:val="both"/>
        <w:rPr>
          <w:rFonts w:ascii="Arial" w:cs="Arial" w:hAnsi="Arial"/>
          <w:bCs/>
          <w:lang w:val="fr"/>
        </w:rPr>
      </w:pPr>
      <w:r w:rsidRPr="00D15509">
        <w:rPr>
          <w:rFonts w:ascii="Arial" w:cs="Arial" w:hAnsi="Arial"/>
          <w:bCs/>
          <w:lang w:val="fr"/>
        </w:rPr>
        <w:t>Ce thème est négocié dans un accord distinct pour une durée de 04 ans.</w:t>
      </w:r>
    </w:p>
    <w:p w14:paraId="5B7650F6" w14:textId="0F0D94C5" w:rsidP="00D15509" w:rsidR="00D15509" w:rsidRDefault="00D15509" w:rsidRPr="00D15509">
      <w:pPr>
        <w:jc w:val="both"/>
        <w:rPr>
          <w:rFonts w:ascii="Arial" w:cs="Arial" w:hAnsi="Arial"/>
          <w:szCs w:val="28"/>
        </w:rPr>
      </w:pPr>
      <w:r w:rsidRPr="00D15509">
        <w:rPr>
          <w:rFonts w:ascii="Arial" w:cs="Arial" w:hAnsi="Arial"/>
        </w:rPr>
        <w:t>Il est convenu que le reste des sujets du thème « </w:t>
      </w:r>
      <w:r w:rsidRPr="00D15509">
        <w:rPr>
          <w:rFonts w:ascii="Arial" w:cs="Arial" w:hAnsi="Arial"/>
          <w:szCs w:val="28"/>
        </w:rPr>
        <w:t xml:space="preserve">Mesures relatives à l’insertion professionnelle et au maintien dans l’emploi des travailleurs </w:t>
      </w:r>
      <w:r w:rsidR="00E10741" w:rsidRPr="00D15509">
        <w:rPr>
          <w:rFonts w:ascii="Arial" w:cs="Arial" w:hAnsi="Arial"/>
          <w:szCs w:val="28"/>
        </w:rPr>
        <w:t>handicapés</w:t>
      </w:r>
      <w:r w:rsidR="00E10741" w:rsidRPr="00D15509">
        <w:rPr>
          <w:rFonts w:ascii="Arial" w:cs="Arial" w:hAnsi="Arial"/>
        </w:rPr>
        <w:t xml:space="preserve"> »</w:t>
      </w:r>
      <w:r w:rsidRPr="00D15509">
        <w:rPr>
          <w:rFonts w:ascii="Arial" w:cs="Arial" w:hAnsi="Arial"/>
        </w:rPr>
        <w:t xml:space="preserve"> ne seront pas traités cette année.</w:t>
      </w:r>
    </w:p>
    <w:p w14:paraId="0B8ACB8E" w14:textId="77777777" w:rsidP="008E42C2" w:rsidR="008E42C2" w:rsidRDefault="0053743B" w:rsidRPr="0053743B">
      <w:pPr>
        <w:pStyle w:val="Paragraphedeliste"/>
        <w:numPr>
          <w:ilvl w:val="0"/>
          <w:numId w:val="12"/>
        </w:numPr>
        <w:jc w:val="both"/>
        <w:rPr>
          <w:rFonts w:ascii="Arial" w:cs="Arial" w:hAnsi="Arial"/>
          <w:b/>
          <w:szCs w:val="28"/>
          <w:u w:val="single"/>
        </w:rPr>
      </w:pPr>
      <w:r w:rsidRPr="0053743B">
        <w:rPr>
          <w:rFonts w:ascii="Arial" w:cs="Arial" w:hAnsi="Arial"/>
          <w:b/>
          <w:szCs w:val="28"/>
          <w:u w:val="single"/>
        </w:rPr>
        <w:lastRenderedPageBreak/>
        <w:t>Objectifs et mesures permettant d’atteindre l’égalité entre les hommes et les femmes</w:t>
      </w:r>
    </w:p>
    <w:p w14:paraId="34964802" w14:textId="77777777" w:rsidP="00A866C7" w:rsidR="00D60B48" w:rsidRDefault="00D60B48">
      <w:pPr>
        <w:widowControl w:val="0"/>
        <w:autoSpaceDE w:val="0"/>
        <w:autoSpaceDN w:val="0"/>
        <w:adjustRightInd w:val="0"/>
        <w:ind w:right="-874"/>
        <w:jc w:val="both"/>
        <w:rPr>
          <w:rFonts w:ascii="Arial" w:cs="Arial" w:hAnsi="Arial"/>
          <w:bCs/>
          <w:lang w:val="fr"/>
        </w:rPr>
      </w:pPr>
    </w:p>
    <w:p w14:paraId="66AFC3A7" w14:textId="742E7047" w:rsidP="00A866C7" w:rsidR="008E42C2" w:rsidRDefault="0053743B" w:rsidRPr="0053743B">
      <w:pPr>
        <w:widowControl w:val="0"/>
        <w:autoSpaceDE w:val="0"/>
        <w:autoSpaceDN w:val="0"/>
        <w:adjustRightInd w:val="0"/>
        <w:ind w:right="-874"/>
        <w:jc w:val="both"/>
        <w:rPr>
          <w:rFonts w:ascii="Arial" w:cs="Arial" w:hAnsi="Arial"/>
          <w:bCs/>
          <w:lang w:val="fr"/>
        </w:rPr>
      </w:pPr>
      <w:r w:rsidRPr="0053743B">
        <w:rPr>
          <w:rFonts w:ascii="Arial" w:cs="Arial" w:hAnsi="Arial"/>
          <w:bCs/>
          <w:lang w:val="fr"/>
        </w:rPr>
        <w:t>Ce thème est négocié dans un accord distinct</w:t>
      </w:r>
      <w:r>
        <w:rPr>
          <w:rFonts w:ascii="Arial" w:cs="Arial" w:hAnsi="Arial"/>
          <w:bCs/>
          <w:lang w:val="fr"/>
        </w:rPr>
        <w:t xml:space="preserve"> pour une durée de 04 ans.</w:t>
      </w:r>
    </w:p>
    <w:p w14:paraId="7FF1B8ED" w14:textId="191E6B86" w:rsidP="008E42C2" w:rsidR="008E42C2" w:rsidRDefault="008E42C2" w:rsidRPr="00570D90">
      <w:pPr>
        <w:spacing w:line="360" w:lineRule="auto"/>
        <w:jc w:val="both"/>
        <w:rPr>
          <w:rFonts w:ascii="Arial" w:cs="Arial" w:hAnsi="Arial"/>
        </w:rPr>
      </w:pPr>
      <w:r>
        <w:rPr>
          <w:rFonts w:ascii="Arial" w:cs="Arial" w:hAnsi="Arial"/>
        </w:rPr>
        <w:t xml:space="preserve">Il est convenu que le reste des sujets </w:t>
      </w:r>
      <w:r w:rsidR="0053743B">
        <w:rPr>
          <w:rFonts w:ascii="Arial" w:cs="Arial" w:hAnsi="Arial"/>
        </w:rPr>
        <w:t>du thème « négociation sur l’égalité professionnelle entre les femmes et les hommes et la qualité de vie au travail »</w:t>
      </w:r>
      <w:r>
        <w:rPr>
          <w:rFonts w:ascii="Arial" w:cs="Arial" w:hAnsi="Arial"/>
        </w:rPr>
        <w:t xml:space="preserve"> ne</w:t>
      </w:r>
      <w:r w:rsidR="007809BC">
        <w:rPr>
          <w:rFonts w:ascii="Arial" w:cs="Arial" w:hAnsi="Arial"/>
        </w:rPr>
        <w:t xml:space="preserve"> </w:t>
      </w:r>
      <w:r w:rsidR="00875ECA">
        <w:rPr>
          <w:rFonts w:ascii="Arial" w:cs="Arial" w:hAnsi="Arial"/>
        </w:rPr>
        <w:t>seront pas traités cette année.</w:t>
      </w:r>
    </w:p>
    <w:p w14:paraId="77506570" w14:textId="71471BD6" w:rsidP="004744A3" w:rsidR="008E42C2" w:rsidRDefault="004744A3">
      <w:pPr>
        <w:pStyle w:val="Paragraphedeliste"/>
        <w:numPr>
          <w:ilvl w:val="0"/>
          <w:numId w:val="12"/>
        </w:numPr>
        <w:jc w:val="both"/>
        <w:rPr>
          <w:rFonts w:ascii="Arial" w:cs="Arial" w:hAnsi="Arial"/>
          <w:b/>
          <w:szCs w:val="28"/>
          <w:u w:val="single"/>
        </w:rPr>
      </w:pPr>
      <w:r w:rsidRPr="004744A3">
        <w:rPr>
          <w:rFonts w:ascii="Arial" w:cs="Arial" w:hAnsi="Arial"/>
          <w:b/>
          <w:szCs w:val="28"/>
          <w:u w:val="single"/>
        </w:rPr>
        <w:t>Négociation sur la gestion des emplois et des parcours professionnels</w:t>
      </w:r>
    </w:p>
    <w:p w14:paraId="7928729C" w14:textId="77777777" w:rsidP="004744A3" w:rsidR="004744A3" w:rsidRDefault="004744A3">
      <w:pPr>
        <w:pStyle w:val="Paragraphedeliste"/>
        <w:jc w:val="both"/>
        <w:rPr>
          <w:rFonts w:ascii="Arial" w:cs="Arial" w:hAnsi="Arial"/>
          <w:b/>
          <w:szCs w:val="28"/>
          <w:u w:val="single"/>
        </w:rPr>
      </w:pPr>
    </w:p>
    <w:p w14:paraId="48432793" w14:textId="21774F43" w:rsidP="004744A3" w:rsidR="004744A3" w:rsidRDefault="004744A3">
      <w:pPr>
        <w:jc w:val="both"/>
        <w:rPr>
          <w:rFonts w:ascii="Arial" w:cs="Arial" w:hAnsi="Arial"/>
          <w:szCs w:val="28"/>
        </w:rPr>
      </w:pPr>
      <w:r w:rsidRPr="004744A3">
        <w:rPr>
          <w:rFonts w:ascii="Arial" w:cs="Arial" w:hAnsi="Arial"/>
          <w:szCs w:val="28"/>
        </w:rPr>
        <w:t>Ce thème est négocié dans un accord distinct pour une durée de 3 ans</w:t>
      </w:r>
      <w:r>
        <w:rPr>
          <w:rFonts w:ascii="Arial" w:cs="Arial" w:hAnsi="Arial"/>
          <w:szCs w:val="28"/>
        </w:rPr>
        <w:t>.</w:t>
      </w:r>
    </w:p>
    <w:p w14:paraId="04922C38" w14:textId="77777777" w:rsidP="004744A3" w:rsidR="00BA6568" w:rsidRDefault="00BA6568" w:rsidRPr="004744A3">
      <w:pPr>
        <w:jc w:val="both"/>
        <w:rPr>
          <w:rFonts w:ascii="Arial" w:cs="Arial" w:hAnsi="Arial"/>
          <w:szCs w:val="28"/>
        </w:rPr>
      </w:pPr>
    </w:p>
    <w:p w14:paraId="625077F1" w14:textId="77777777" w:rsidP="008A4692" w:rsidR="008A4692" w:rsidRDefault="008A4692" w:rsidRPr="007068CB">
      <w:pPr>
        <w:spacing w:after="0"/>
        <w:jc w:val="both"/>
        <w:rPr>
          <w:rFonts w:ascii="Arial" w:cs="Arial" w:eastAsia="Times New Roman" w:hAnsi="Arial"/>
          <w:b/>
          <w:sz w:val="20"/>
          <w:u w:val="single"/>
          <w:lang w:eastAsia="fr-FR"/>
        </w:rPr>
      </w:pPr>
      <w:r>
        <w:rPr>
          <w:rFonts w:ascii="Arial" w:cs="Arial" w:hAnsi="Arial"/>
          <w:b/>
          <w:szCs w:val="28"/>
          <w:u w:val="single"/>
        </w:rPr>
        <w:t>Article</w:t>
      </w:r>
      <w:r w:rsidR="00C43902">
        <w:rPr>
          <w:rFonts w:ascii="Arial" w:cs="Arial" w:hAnsi="Arial"/>
          <w:b/>
          <w:szCs w:val="28"/>
          <w:u w:val="single"/>
        </w:rPr>
        <w:t xml:space="preserve"> 4</w:t>
      </w:r>
      <w:r w:rsidRPr="007068CB">
        <w:rPr>
          <w:rFonts w:ascii="Arial" w:cs="Arial" w:hAnsi="Arial"/>
          <w:sz w:val="18"/>
          <w:u w:val="single"/>
        </w:rPr>
        <w:t xml:space="preserve"> </w:t>
      </w:r>
      <w:r w:rsidRPr="007068CB">
        <w:rPr>
          <w:rFonts w:ascii="Arial" w:cs="Arial" w:eastAsia="Times New Roman" w:hAnsi="Arial"/>
          <w:b/>
          <w:sz w:val="20"/>
          <w:u w:val="single"/>
          <w:lang w:eastAsia="fr-FR"/>
        </w:rPr>
        <w:t xml:space="preserve">- </w:t>
      </w:r>
      <w:r w:rsidRPr="007068CB">
        <w:rPr>
          <w:rFonts w:ascii="Arial" w:cs="Arial" w:eastAsia="Times New Roman" w:hAnsi="Arial"/>
          <w:b/>
          <w:szCs w:val="24"/>
          <w:u w:val="single"/>
          <w:lang w:eastAsia="fr-FR"/>
        </w:rPr>
        <w:t>Agrément et entrée en vigueur</w:t>
      </w:r>
      <w:r w:rsidRPr="007068CB">
        <w:rPr>
          <w:rFonts w:ascii="Arial" w:cs="Arial" w:eastAsia="Times New Roman" w:hAnsi="Arial"/>
          <w:b/>
          <w:sz w:val="20"/>
          <w:u w:val="single"/>
          <w:lang w:eastAsia="fr-FR"/>
        </w:rPr>
        <w:t xml:space="preserve"> </w:t>
      </w:r>
    </w:p>
    <w:p w14:paraId="441634F0" w14:textId="77777777" w:rsidP="008A4692" w:rsidR="008A4692" w:rsidRDefault="008A4692" w:rsidRPr="008A2C49">
      <w:pPr>
        <w:spacing w:after="0"/>
        <w:jc w:val="both"/>
        <w:rPr>
          <w:rFonts w:ascii="Arial" w:cs="Arial" w:eastAsia="Times New Roman" w:hAnsi="Arial"/>
          <w:b/>
          <w:u w:val="single"/>
          <w:lang w:eastAsia="fr-FR"/>
        </w:rPr>
      </w:pPr>
    </w:p>
    <w:p w14:paraId="22F9B39B" w14:textId="77777777" w:rsidP="00FE7347" w:rsidR="008A4692" w:rsidRDefault="008A4692" w:rsidRPr="008A2C49">
      <w:pPr>
        <w:spacing w:after="0" w:line="360" w:lineRule="auto"/>
        <w:jc w:val="both"/>
        <w:rPr>
          <w:rFonts w:ascii="Arial" w:cs="Arial" w:eastAsia="Times New Roman" w:hAnsi="Arial"/>
          <w:lang w:eastAsia="fr-FR"/>
        </w:rPr>
      </w:pPr>
      <w:r w:rsidRPr="008A2C49">
        <w:rPr>
          <w:rFonts w:ascii="Arial" w:cs="Arial" w:eastAsia="Times New Roman" w:hAnsi="Arial"/>
          <w:lang w:eastAsia="fr-FR"/>
        </w:rPr>
        <w:t xml:space="preserve">Le présent accord est présenté à l’agrément dans les conditions fixées à l’article L 314-6 du code de l’action sociale et des familles. Il entrera en vigueur le lendemain de la parution au Journal Officiel de l’arrêté d’agrément. </w:t>
      </w:r>
    </w:p>
    <w:p w14:paraId="606C01AC" w14:textId="77777777" w:rsidP="008A4692" w:rsidR="008A4692" w:rsidRDefault="008A4692" w:rsidRPr="008A2C49">
      <w:pPr>
        <w:jc w:val="both"/>
        <w:rPr>
          <w:rFonts w:ascii="Arial" w:cs="Arial" w:hAnsi="Arial"/>
          <w:b/>
          <w:u w:val="single"/>
        </w:rPr>
      </w:pPr>
    </w:p>
    <w:p w14:paraId="2A88FE73" w14:textId="77777777" w:rsidP="008A4692" w:rsidR="008A4692" w:rsidRDefault="00C43902" w:rsidRPr="00853691">
      <w:pPr>
        <w:jc w:val="both"/>
        <w:rPr>
          <w:rFonts w:ascii="Arial" w:cs="Arial" w:hAnsi="Arial"/>
          <w:b/>
          <w:sz w:val="28"/>
          <w:szCs w:val="28"/>
          <w:u w:val="single"/>
        </w:rPr>
      </w:pPr>
      <w:r>
        <w:rPr>
          <w:rFonts w:ascii="Arial" w:cs="Arial" w:hAnsi="Arial"/>
          <w:b/>
          <w:szCs w:val="28"/>
          <w:u w:val="single"/>
        </w:rPr>
        <w:t>Article 5</w:t>
      </w:r>
      <w:r w:rsidR="008A4692" w:rsidRPr="007068CB">
        <w:rPr>
          <w:rFonts w:ascii="Arial" w:cs="Arial" w:hAnsi="Arial"/>
          <w:b/>
          <w:szCs w:val="28"/>
          <w:u w:val="single"/>
        </w:rPr>
        <w:t xml:space="preserve">  </w:t>
      </w:r>
      <w:r w:rsidR="008A4692" w:rsidRPr="007068CB">
        <w:rPr>
          <w:rFonts w:ascii="Arial" w:cs="Arial" w:hAnsi="Arial"/>
          <w:b/>
          <w:sz w:val="24"/>
          <w:szCs w:val="28"/>
          <w:u w:val="single"/>
        </w:rPr>
        <w:t xml:space="preserve">– </w:t>
      </w:r>
      <w:r w:rsidR="008A4692" w:rsidRPr="007068CB">
        <w:rPr>
          <w:rFonts w:ascii="Arial" w:cs="Arial" w:hAnsi="Arial"/>
          <w:b/>
          <w:szCs w:val="24"/>
          <w:u w:val="single"/>
        </w:rPr>
        <w:t>Révision</w:t>
      </w:r>
    </w:p>
    <w:p w14:paraId="649648E2" w14:textId="77777777" w:rsidP="00FE7347" w:rsidR="008A4692" w:rsidRDefault="008A4692" w:rsidRPr="008A2C49">
      <w:pPr>
        <w:spacing w:after="0" w:line="360" w:lineRule="auto"/>
        <w:jc w:val="both"/>
        <w:rPr>
          <w:rFonts w:ascii="Arial" w:cs="Arial" w:eastAsia="Times New Roman" w:hAnsi="Arial"/>
          <w:lang w:eastAsia="fr-FR"/>
        </w:rPr>
      </w:pPr>
      <w:r w:rsidRPr="008A2C49">
        <w:rPr>
          <w:rFonts w:ascii="Arial" w:cs="Arial" w:eastAsia="Times New Roman" w:hAnsi="Arial"/>
          <w:lang w:eastAsia="fr-FR"/>
        </w:rPr>
        <w:t>Le présent accord est révisable au gré des parties.</w:t>
      </w:r>
    </w:p>
    <w:p w14:paraId="7476EE66" w14:textId="3B277612" w:rsidP="00FE7347" w:rsidR="008A4692" w:rsidRDefault="008A4692" w:rsidRPr="008A2C49">
      <w:pPr>
        <w:spacing w:after="0" w:line="360" w:lineRule="auto"/>
        <w:jc w:val="both"/>
        <w:rPr>
          <w:rFonts w:ascii="Arial" w:cs="Arial" w:eastAsia="Times New Roman" w:hAnsi="Arial"/>
          <w:lang w:eastAsia="fr-FR"/>
        </w:rPr>
      </w:pPr>
      <w:r w:rsidRPr="008A2C49">
        <w:rPr>
          <w:rFonts w:ascii="Arial" w:cs="Arial" w:eastAsia="Times New Roman" w:hAnsi="Arial"/>
          <w:lang w:eastAsia="fr-FR"/>
        </w:rPr>
        <w:t xml:space="preserve">Toute demande de révision par l’une des parties signataires est obligatoirement accompagnée d’une rédaction nouvelle concernant </w:t>
      </w:r>
      <w:r w:rsidR="00E10741" w:rsidRPr="008A2C49">
        <w:rPr>
          <w:rFonts w:ascii="Arial" w:cs="Arial" w:eastAsia="Times New Roman" w:hAnsi="Arial"/>
          <w:lang w:eastAsia="fr-FR"/>
        </w:rPr>
        <w:t>le (</w:t>
      </w:r>
      <w:r w:rsidRPr="008A2C49">
        <w:rPr>
          <w:rFonts w:ascii="Arial" w:cs="Arial" w:eastAsia="Times New Roman" w:hAnsi="Arial"/>
          <w:lang w:eastAsia="fr-FR"/>
        </w:rPr>
        <w:t xml:space="preserve">ou les) article(s) soumis à révision et notifiée par lettre recommandée avec accusé de réception ou contre décharge à chacune des parties signataires. </w:t>
      </w:r>
    </w:p>
    <w:p w14:paraId="11A4B944" w14:textId="77777777" w:rsidP="00FE7347" w:rsidR="008A4692" w:rsidRDefault="008A4692" w:rsidRPr="008A2C49">
      <w:pPr>
        <w:spacing w:after="0" w:line="360" w:lineRule="auto"/>
        <w:jc w:val="both"/>
        <w:rPr>
          <w:rFonts w:ascii="Arial" w:cs="Arial" w:eastAsia="Times New Roman" w:hAnsi="Arial"/>
          <w:lang w:eastAsia="fr-FR"/>
        </w:rPr>
      </w:pPr>
      <w:r w:rsidRPr="008A2C49">
        <w:rPr>
          <w:rFonts w:ascii="Arial" w:cs="Arial" w:eastAsia="Times New Roman" w:hAnsi="Arial"/>
          <w:lang w:eastAsia="fr-FR"/>
        </w:rPr>
        <w:t xml:space="preserve">Au plus tard dans le délai de 3 mois à partir de la réception de cette lettre, les parties doivent s’être rencontrées en vue de la rédaction d’un nouveau texte. Le présent accord reste en vigueur jusqu’à la conclusion du nouvel accord. </w:t>
      </w:r>
    </w:p>
    <w:p w14:paraId="77642311" w14:textId="77777777" w:rsidP="008A4692" w:rsidR="008A4692" w:rsidRDefault="008A4692" w:rsidRPr="008A2C49">
      <w:pPr>
        <w:spacing w:after="0"/>
        <w:jc w:val="both"/>
        <w:rPr>
          <w:rFonts w:ascii="Arial" w:cs="Arial" w:eastAsia="Times New Roman" w:hAnsi="Arial"/>
          <w:lang w:eastAsia="fr-FR"/>
        </w:rPr>
      </w:pPr>
    </w:p>
    <w:p w14:paraId="3822C075" w14:textId="77777777" w:rsidP="008A4692" w:rsidR="00F67D56" w:rsidRDefault="00F67D56" w:rsidRPr="008A2C49">
      <w:pPr>
        <w:spacing w:after="0"/>
        <w:jc w:val="both"/>
        <w:rPr>
          <w:rFonts w:ascii="Arial" w:cs="Arial" w:eastAsia="Times New Roman" w:hAnsi="Arial"/>
          <w:lang w:eastAsia="fr-FR"/>
        </w:rPr>
      </w:pPr>
    </w:p>
    <w:p w14:paraId="05A3E1B6" w14:textId="77777777" w:rsidP="008A4692" w:rsidR="008A4692" w:rsidRDefault="00C43902" w:rsidRPr="00853691">
      <w:pPr>
        <w:jc w:val="both"/>
        <w:rPr>
          <w:rFonts w:ascii="Arial" w:cs="Arial" w:hAnsi="Arial"/>
          <w:b/>
          <w:sz w:val="28"/>
          <w:szCs w:val="28"/>
          <w:u w:val="single"/>
        </w:rPr>
      </w:pPr>
      <w:r>
        <w:rPr>
          <w:rFonts w:ascii="Arial" w:cs="Arial" w:hAnsi="Arial"/>
          <w:b/>
          <w:szCs w:val="28"/>
          <w:u w:val="single"/>
        </w:rPr>
        <w:t>Article 6</w:t>
      </w:r>
      <w:r w:rsidR="008A4692" w:rsidRPr="007068CB">
        <w:rPr>
          <w:rFonts w:ascii="Arial" w:cs="Arial" w:hAnsi="Arial"/>
          <w:b/>
          <w:szCs w:val="28"/>
          <w:u w:val="single"/>
        </w:rPr>
        <w:t xml:space="preserve"> </w:t>
      </w:r>
      <w:r w:rsidR="008A4692" w:rsidRPr="007068CB">
        <w:rPr>
          <w:rFonts w:ascii="Arial" w:cs="Arial" w:hAnsi="Arial"/>
          <w:b/>
          <w:sz w:val="24"/>
          <w:szCs w:val="28"/>
          <w:u w:val="single"/>
        </w:rPr>
        <w:t xml:space="preserve">- </w:t>
      </w:r>
      <w:r w:rsidR="008A4692" w:rsidRPr="007068CB">
        <w:rPr>
          <w:rFonts w:ascii="Arial" w:cs="Arial" w:hAnsi="Arial"/>
          <w:b/>
          <w:szCs w:val="24"/>
          <w:u w:val="single"/>
        </w:rPr>
        <w:t>Formalités de dépôt et de publicité</w:t>
      </w:r>
    </w:p>
    <w:p w14:paraId="7B16C400" w14:textId="77777777" w:rsidP="008A4692" w:rsidR="008A4692" w:rsidRDefault="008A4692" w:rsidRPr="008A2C49">
      <w:pPr>
        <w:spacing w:after="0"/>
        <w:jc w:val="both"/>
        <w:rPr>
          <w:rFonts w:ascii="Arial" w:cs="Arial" w:eastAsia="Times New Roman" w:hAnsi="Arial"/>
          <w:lang w:eastAsia="fr-FR"/>
        </w:rPr>
      </w:pPr>
      <w:r w:rsidRPr="008A2C49">
        <w:rPr>
          <w:rFonts w:ascii="Arial" w:cs="Arial" w:eastAsia="Times New Roman" w:hAnsi="Arial"/>
          <w:lang w:eastAsia="fr-FR"/>
        </w:rPr>
        <w:t xml:space="preserve">Le présent accord fera l’objet des formalités de dépôt et de publicité conformément à l’article L 2231-6 du Code du Travail. </w:t>
      </w:r>
    </w:p>
    <w:p w14:paraId="63CA427A" w14:textId="77777777" w:rsidP="008A4692" w:rsidR="0065152D" w:rsidRDefault="0065152D">
      <w:pPr>
        <w:spacing w:after="0"/>
        <w:jc w:val="both"/>
        <w:rPr>
          <w:rFonts w:ascii="Arial" w:cs="Arial" w:hAnsi="Arial"/>
          <w:b/>
          <w:szCs w:val="28"/>
          <w:u w:val="single"/>
        </w:rPr>
      </w:pPr>
    </w:p>
    <w:p w14:paraId="600701ED" w14:textId="77777777" w:rsidP="008A4692" w:rsidR="0065152D" w:rsidRDefault="0065152D">
      <w:pPr>
        <w:spacing w:after="0"/>
        <w:jc w:val="both"/>
        <w:rPr>
          <w:rFonts w:ascii="Arial" w:cs="Arial" w:hAnsi="Arial"/>
          <w:b/>
          <w:szCs w:val="28"/>
          <w:u w:val="single"/>
        </w:rPr>
      </w:pPr>
    </w:p>
    <w:p w14:paraId="0E1C2CB9" w14:textId="61A3B296" w:rsidP="008A4692" w:rsidR="008A4692" w:rsidRDefault="008A4692" w:rsidRPr="00853691">
      <w:pPr>
        <w:spacing w:after="0"/>
        <w:jc w:val="both"/>
        <w:rPr>
          <w:rFonts w:ascii="Arial" w:cs="Arial" w:eastAsia="Times New Roman" w:hAnsi="Arial"/>
          <w:b/>
          <w:u w:val="single"/>
          <w:lang w:eastAsia="fr-FR"/>
        </w:rPr>
      </w:pPr>
      <w:r w:rsidRPr="007068CB">
        <w:rPr>
          <w:rFonts w:ascii="Arial" w:cs="Arial" w:hAnsi="Arial"/>
          <w:b/>
          <w:szCs w:val="28"/>
          <w:u w:val="single"/>
        </w:rPr>
        <w:t xml:space="preserve">Article </w:t>
      </w:r>
      <w:r w:rsidR="00C43902">
        <w:rPr>
          <w:rFonts w:ascii="Arial" w:cs="Arial" w:hAnsi="Arial"/>
          <w:b/>
          <w:szCs w:val="28"/>
          <w:u w:val="single"/>
        </w:rPr>
        <w:t>7</w:t>
      </w:r>
      <w:r w:rsidRPr="007068CB">
        <w:rPr>
          <w:rFonts w:ascii="Arial" w:cs="Arial" w:hAnsi="Arial"/>
          <w:szCs w:val="28"/>
          <w:u w:val="single"/>
        </w:rPr>
        <w:t xml:space="preserve"> </w:t>
      </w:r>
      <w:r w:rsidRPr="007068CB">
        <w:rPr>
          <w:rFonts w:ascii="Arial" w:cs="Arial" w:eastAsia="Times New Roman" w:hAnsi="Arial"/>
          <w:b/>
          <w:sz w:val="24"/>
          <w:szCs w:val="28"/>
          <w:u w:val="single"/>
          <w:lang w:eastAsia="fr-FR"/>
        </w:rPr>
        <w:t>–</w:t>
      </w:r>
      <w:r w:rsidRPr="007068CB">
        <w:rPr>
          <w:rFonts w:ascii="Arial" w:cs="Arial" w:eastAsia="Times New Roman" w:hAnsi="Arial"/>
          <w:b/>
          <w:sz w:val="20"/>
          <w:u w:val="single"/>
          <w:lang w:eastAsia="fr-FR"/>
        </w:rPr>
        <w:t xml:space="preserve"> </w:t>
      </w:r>
      <w:r w:rsidRPr="007068CB">
        <w:rPr>
          <w:rFonts w:ascii="Arial" w:cs="Arial" w:eastAsia="Times New Roman" w:hAnsi="Arial"/>
          <w:b/>
          <w:szCs w:val="24"/>
          <w:u w:val="single"/>
          <w:lang w:eastAsia="fr-FR"/>
        </w:rPr>
        <w:t>Dispositions finales</w:t>
      </w:r>
    </w:p>
    <w:p w14:paraId="69EC80BC" w14:textId="77777777" w:rsidP="008A4692" w:rsidR="008A4692" w:rsidRDefault="008A4692" w:rsidRPr="008A2C49">
      <w:pPr>
        <w:spacing w:after="0"/>
        <w:jc w:val="both"/>
        <w:rPr>
          <w:rFonts w:ascii="Arial" w:cs="Arial" w:eastAsia="Times New Roman" w:hAnsi="Arial"/>
          <w:lang w:eastAsia="fr-FR"/>
        </w:rPr>
      </w:pPr>
    </w:p>
    <w:p w14:paraId="311389BC" w14:textId="226810BC" w:rsidP="008A4692" w:rsidR="008A4692" w:rsidRDefault="008A4692" w:rsidRPr="008A2C49">
      <w:pPr>
        <w:spacing w:after="0"/>
        <w:jc w:val="both"/>
        <w:rPr>
          <w:rFonts w:ascii="Arial" w:cs="Arial" w:eastAsia="Times New Roman" w:hAnsi="Arial"/>
          <w:lang w:eastAsia="fr-FR"/>
        </w:rPr>
      </w:pPr>
      <w:r w:rsidRPr="008A2C49">
        <w:rPr>
          <w:rFonts w:ascii="Arial" w:cs="Arial" w:eastAsia="Times New Roman" w:hAnsi="Arial"/>
          <w:lang w:eastAsia="fr-FR"/>
        </w:rPr>
        <w:t xml:space="preserve">Un exemplaire du présent accord est remis à chaque délégué syndical ou salarié mandaté, au </w:t>
      </w:r>
      <w:r w:rsidR="00076A12">
        <w:rPr>
          <w:rFonts w:ascii="Arial" w:cs="Arial" w:eastAsia="Times New Roman" w:hAnsi="Arial"/>
          <w:lang w:eastAsia="fr-FR"/>
        </w:rPr>
        <w:t>CSE.</w:t>
      </w:r>
    </w:p>
    <w:p w14:paraId="5597B82E" w14:textId="77777777" w:rsidP="008A4692" w:rsidR="008A4692" w:rsidRDefault="008A4692" w:rsidRPr="008A2C49">
      <w:pPr>
        <w:spacing w:after="0"/>
        <w:jc w:val="both"/>
        <w:rPr>
          <w:rFonts w:ascii="Arial" w:cs="Arial" w:eastAsia="Times New Roman" w:hAnsi="Arial"/>
          <w:lang w:eastAsia="fr-FR"/>
        </w:rPr>
      </w:pPr>
    </w:p>
    <w:p w14:paraId="3881901B" w14:textId="77777777" w:rsidP="008A4692" w:rsidR="008A4692" w:rsidRDefault="008A4692" w:rsidRPr="008A2C49">
      <w:pPr>
        <w:spacing w:after="0"/>
        <w:jc w:val="both"/>
        <w:rPr>
          <w:rFonts w:ascii="Arial" w:cs="Arial" w:eastAsia="Times New Roman" w:hAnsi="Arial"/>
          <w:lang w:eastAsia="fr-FR"/>
        </w:rPr>
      </w:pPr>
      <w:r w:rsidRPr="008A2C49">
        <w:rPr>
          <w:rFonts w:ascii="Arial" w:cs="Arial" w:eastAsia="Times New Roman" w:hAnsi="Arial"/>
          <w:lang w:eastAsia="fr-FR"/>
        </w:rPr>
        <w:t xml:space="preserve">Un exemplaire fait l’objet d’un affichage sur le tableau réservé aux communications de la direction. </w:t>
      </w:r>
    </w:p>
    <w:p w14:paraId="5D823C04" w14:textId="77777777" w:rsidP="008A4692" w:rsidR="008A4692" w:rsidRDefault="008A4692" w:rsidRPr="00570D90">
      <w:pPr>
        <w:jc w:val="both"/>
        <w:rPr>
          <w:rFonts w:ascii="Arial" w:cs="Arial" w:hAnsi="Arial"/>
        </w:rPr>
      </w:pPr>
    </w:p>
    <w:p w14:paraId="684547FB" w14:textId="77777777" w:rsidP="008A4692" w:rsidR="008A4692" w:rsidRDefault="00C43902" w:rsidRPr="00853691">
      <w:pPr>
        <w:jc w:val="both"/>
        <w:rPr>
          <w:rFonts w:ascii="Arial" w:cs="Arial" w:hAnsi="Arial"/>
          <w:b/>
          <w:sz w:val="28"/>
          <w:szCs w:val="28"/>
          <w:u w:val="single"/>
        </w:rPr>
      </w:pPr>
      <w:r>
        <w:rPr>
          <w:rFonts w:ascii="Arial" w:cs="Arial" w:hAnsi="Arial"/>
          <w:b/>
          <w:szCs w:val="28"/>
          <w:u w:val="single"/>
        </w:rPr>
        <w:lastRenderedPageBreak/>
        <w:t>Article 8</w:t>
      </w:r>
      <w:r w:rsidR="008A4692" w:rsidRPr="007068CB">
        <w:rPr>
          <w:rFonts w:ascii="Arial" w:cs="Arial" w:hAnsi="Arial"/>
          <w:szCs w:val="28"/>
          <w:u w:val="single"/>
        </w:rPr>
        <w:t xml:space="preserve"> </w:t>
      </w:r>
      <w:r w:rsidR="008A4692" w:rsidRPr="007068CB">
        <w:rPr>
          <w:rFonts w:ascii="Arial" w:cs="Arial" w:hAnsi="Arial"/>
          <w:b/>
          <w:sz w:val="24"/>
          <w:szCs w:val="28"/>
          <w:u w:val="single"/>
        </w:rPr>
        <w:t xml:space="preserve">- </w:t>
      </w:r>
      <w:r w:rsidR="008A4692" w:rsidRPr="007068CB">
        <w:rPr>
          <w:rFonts w:ascii="Arial" w:cs="Arial" w:hAnsi="Arial"/>
          <w:b/>
          <w:szCs w:val="24"/>
          <w:u w:val="single"/>
        </w:rPr>
        <w:t>Durée de l’accord collectif :</w:t>
      </w:r>
    </w:p>
    <w:p w14:paraId="7BCA9913" w14:textId="68BDF778" w:rsidP="00334CF0" w:rsidR="00BA6568" w:rsidRDefault="008A4692">
      <w:pPr>
        <w:jc w:val="both"/>
        <w:rPr>
          <w:rFonts w:ascii="Arial" w:cs="Arial" w:hAnsi="Arial"/>
        </w:rPr>
      </w:pPr>
      <w:r w:rsidRPr="00805374">
        <w:rPr>
          <w:rFonts w:ascii="Arial" w:cs="Arial" w:hAnsi="Arial"/>
        </w:rPr>
        <w:t xml:space="preserve">Le présent accord collectif est conclu pour une durée déterminée de </w:t>
      </w:r>
      <w:r w:rsidR="00BF4AF9">
        <w:rPr>
          <w:rFonts w:ascii="Arial" w:cs="Arial" w:hAnsi="Arial"/>
        </w:rPr>
        <w:t>1</w:t>
      </w:r>
      <w:r w:rsidRPr="00805374">
        <w:rPr>
          <w:rFonts w:ascii="Arial" w:cs="Arial" w:hAnsi="Arial"/>
        </w:rPr>
        <w:t xml:space="preserve"> an pour la période du 1</w:t>
      </w:r>
      <w:r w:rsidRPr="00805374">
        <w:rPr>
          <w:rFonts w:ascii="Arial" w:cs="Arial" w:hAnsi="Arial"/>
          <w:vertAlign w:val="superscript"/>
        </w:rPr>
        <w:t>er</w:t>
      </w:r>
      <w:r w:rsidR="00A113B0">
        <w:rPr>
          <w:rFonts w:ascii="Arial" w:cs="Arial" w:hAnsi="Arial"/>
        </w:rPr>
        <w:t xml:space="preserve"> janvier 2022</w:t>
      </w:r>
      <w:r w:rsidR="00076A12">
        <w:rPr>
          <w:rFonts w:ascii="Arial" w:cs="Arial" w:hAnsi="Arial"/>
        </w:rPr>
        <w:t xml:space="preserve"> au 31 décembre 202</w:t>
      </w:r>
      <w:r w:rsidR="00A113B0">
        <w:rPr>
          <w:rFonts w:ascii="Arial" w:cs="Arial" w:hAnsi="Arial"/>
        </w:rPr>
        <w:t>2</w:t>
      </w:r>
      <w:r w:rsidRPr="00805374">
        <w:rPr>
          <w:rFonts w:ascii="Arial" w:cs="Arial" w:hAnsi="Arial"/>
        </w:rPr>
        <w:t>. Au terme de cette période, il sera renégocié entre les parties.</w:t>
      </w:r>
    </w:p>
    <w:p w14:paraId="731C55F7" w14:textId="77777777" w:rsidP="008A4692" w:rsidR="00C43902" w:rsidRDefault="00C43902" w:rsidRPr="00570D90">
      <w:pPr>
        <w:jc w:val="both"/>
        <w:rPr>
          <w:rFonts w:ascii="Arial" w:cs="Arial" w:hAnsi="Arial"/>
        </w:rPr>
      </w:pPr>
    </w:p>
    <w:p w14:paraId="265F6796" w14:textId="36E31FA0" w:rsidP="00756633" w:rsidR="00756633" w:rsidRDefault="00756633" w:rsidRPr="00C43902">
      <w:pPr>
        <w:jc w:val="both"/>
        <w:rPr>
          <w:rFonts w:ascii="Arial" w:cs="Arial" w:hAnsi="Arial"/>
        </w:rPr>
      </w:pPr>
      <w:r w:rsidRPr="00C43902">
        <w:rPr>
          <w:rFonts w:ascii="Arial" w:cs="Arial" w:hAnsi="Arial"/>
        </w:rPr>
        <w:t xml:space="preserve">Fait à </w:t>
      </w:r>
      <w:r w:rsidR="0065152D">
        <w:rPr>
          <w:rFonts w:ascii="Arial" w:cs="Arial" w:hAnsi="Arial"/>
        </w:rPr>
        <w:t>Fo</w:t>
      </w:r>
      <w:r w:rsidR="0065152D" w:rsidRPr="00C43902">
        <w:rPr>
          <w:rFonts w:ascii="Arial" w:cs="Arial" w:hAnsi="Arial"/>
        </w:rPr>
        <w:t>uquières</w:t>
      </w:r>
      <w:r w:rsidR="0065152D">
        <w:rPr>
          <w:rFonts w:ascii="Arial" w:cs="Arial" w:hAnsi="Arial"/>
        </w:rPr>
        <w:t>-</w:t>
      </w:r>
      <w:r w:rsidR="0065152D" w:rsidRPr="00C43902">
        <w:rPr>
          <w:rFonts w:ascii="Arial" w:cs="Arial" w:hAnsi="Arial"/>
        </w:rPr>
        <w:t>Lès</w:t>
      </w:r>
      <w:r w:rsidR="0065152D">
        <w:rPr>
          <w:rFonts w:ascii="Arial" w:cs="Arial" w:hAnsi="Arial"/>
        </w:rPr>
        <w:t>-</w:t>
      </w:r>
      <w:r w:rsidR="0065152D" w:rsidRPr="00C43902">
        <w:rPr>
          <w:rFonts w:ascii="Arial" w:cs="Arial" w:hAnsi="Arial"/>
        </w:rPr>
        <w:t>Lens</w:t>
      </w:r>
    </w:p>
    <w:p w14:paraId="3515BEBC" w14:textId="339D530E" w:rsidP="00756633" w:rsidR="00756633" w:rsidRDefault="00756633" w:rsidRPr="00B5207E">
      <w:pPr>
        <w:jc w:val="both"/>
      </w:pPr>
      <w:r w:rsidRPr="00C43902">
        <w:rPr>
          <w:rFonts w:ascii="Arial" w:cs="Arial" w:hAnsi="Arial"/>
        </w:rPr>
        <w:t xml:space="preserve">Le </w:t>
      </w:r>
      <w:r w:rsidR="00A113B0">
        <w:rPr>
          <w:rFonts w:ascii="Arial" w:cs="Arial" w:hAnsi="Arial"/>
        </w:rPr>
        <w:t>20 octobre</w:t>
      </w:r>
      <w:r w:rsidR="00E10741">
        <w:rPr>
          <w:rFonts w:ascii="Arial" w:cs="Arial" w:hAnsi="Arial"/>
        </w:rPr>
        <w:t xml:space="preserve"> 202</w:t>
      </w:r>
      <w:r w:rsidR="00A113B0">
        <w:rPr>
          <w:rFonts w:ascii="Arial" w:cs="Arial" w:hAnsi="Arial"/>
        </w:rPr>
        <w:t>2</w:t>
      </w:r>
    </w:p>
    <w:p w14:paraId="1E42F296" w14:textId="77777777" w:rsidP="00756633" w:rsidR="00756633" w:rsidRDefault="00756633" w:rsidRPr="00003765">
      <w:pPr>
        <w:jc w:val="both"/>
        <w:rPr>
          <w:rFonts w:ascii="Arial" w:cs="Arial" w:hAnsi="Arial"/>
        </w:rPr>
      </w:pPr>
    </w:p>
    <w:p w14:paraId="0961387E" w14:textId="77777777" w:rsidP="00756633" w:rsidR="00756633" w:rsidRDefault="00756633" w:rsidRPr="00C43902">
      <w:pPr>
        <w:jc w:val="both"/>
        <w:rPr>
          <w:rFonts w:ascii="Arial" w:cs="Arial" w:hAnsi="Arial"/>
          <w:u w:val="single"/>
        </w:rPr>
      </w:pPr>
      <w:r w:rsidRPr="00C43902">
        <w:rPr>
          <w:rFonts w:ascii="Arial" w:cs="Arial" w:hAnsi="Arial"/>
          <w:u w:val="single"/>
        </w:rPr>
        <w:t>Signatures</w:t>
      </w:r>
    </w:p>
    <w:p w14:paraId="40E2831B" w14:textId="4B3EFD23" w:rsidP="00756633" w:rsidR="00E10741" w:rsidRDefault="00E10741" w:rsidRPr="00003765">
      <w:pPr>
        <w:jc w:val="both"/>
        <w:rPr>
          <w:rFonts w:ascii="Arial" w:cs="Arial" w:hAnsi="Arial"/>
        </w:rPr>
      </w:pPr>
    </w:p>
    <w:p w14:paraId="58946B85" w14:textId="641DF935" w:rsidP="00756633" w:rsidR="00756633" w:rsidRDefault="00756633">
      <w:pPr>
        <w:jc w:val="both"/>
        <w:rPr>
          <w:rFonts w:ascii="Arial" w:cs="Arial" w:hAnsi="Arial"/>
        </w:rPr>
      </w:pPr>
      <w:r w:rsidRPr="00003765">
        <w:rPr>
          <w:rFonts w:ascii="Arial" w:cs="Arial" w:hAnsi="Arial"/>
        </w:rPr>
        <w:t>Pour A</w:t>
      </w:r>
      <w:r w:rsidR="004744A3">
        <w:rPr>
          <w:rFonts w:ascii="Arial" w:cs="Arial" w:hAnsi="Arial"/>
        </w:rPr>
        <w:t xml:space="preserve">PREVA RMS, </w:t>
      </w:r>
      <w:r w:rsidR="00466417">
        <w:rPr>
          <w:rFonts w:ascii="Arial" w:cs="Arial" w:hAnsi="Arial"/>
        </w:rPr>
        <w:t>XXX</w:t>
      </w:r>
    </w:p>
    <w:p w14:paraId="3AEF11DB" w14:textId="77777777" w:rsidP="00871CCF" w:rsidR="0065152D" w:rsidRDefault="0065152D">
      <w:pPr>
        <w:jc w:val="both"/>
        <w:rPr>
          <w:rFonts w:ascii="Arial" w:cs="Arial" w:hAnsi="Arial"/>
        </w:rPr>
      </w:pPr>
    </w:p>
    <w:p w14:paraId="3998034C" w14:textId="291F85C1" w:rsidP="00871CCF" w:rsidR="00871CCF" w:rsidRDefault="00871CCF">
      <w:pPr>
        <w:jc w:val="both"/>
        <w:rPr>
          <w:rFonts w:ascii="Arial" w:cs="Arial" w:hAnsi="Arial"/>
        </w:rPr>
      </w:pPr>
      <w:r w:rsidRPr="00003765">
        <w:rPr>
          <w:rFonts w:ascii="Arial" w:cs="Arial" w:hAnsi="Arial"/>
        </w:rPr>
        <w:t>Pour la Confédération Franç</w:t>
      </w:r>
      <w:r w:rsidR="00466417">
        <w:rPr>
          <w:rFonts w:ascii="Arial" w:cs="Arial" w:hAnsi="Arial"/>
        </w:rPr>
        <w:t>aise des Travailleurs Chrétiens, XXX</w:t>
      </w:r>
    </w:p>
    <w:p w14:paraId="50EDA62E" w14:textId="77777777" w:rsidP="00756633" w:rsidR="00756633" w:rsidRDefault="00756633" w:rsidRPr="00003765">
      <w:pPr>
        <w:jc w:val="both"/>
        <w:rPr>
          <w:rFonts w:ascii="Arial" w:cs="Arial" w:hAnsi="Arial"/>
        </w:rPr>
      </w:pPr>
    </w:p>
    <w:p w14:paraId="3A19F2B4" w14:textId="1558A48E" w:rsidP="00756633" w:rsidR="00756633" w:rsidRDefault="00756633">
      <w:pPr>
        <w:jc w:val="both"/>
        <w:rPr>
          <w:rFonts w:ascii="Arial" w:cs="Arial" w:hAnsi="Arial"/>
        </w:rPr>
      </w:pPr>
      <w:r w:rsidRPr="00003765">
        <w:rPr>
          <w:rFonts w:ascii="Arial" w:cs="Arial" w:hAnsi="Arial"/>
        </w:rPr>
        <w:t>Pour la Confédération Fr</w:t>
      </w:r>
      <w:r w:rsidR="00466417">
        <w:rPr>
          <w:rFonts w:ascii="Arial" w:cs="Arial" w:hAnsi="Arial"/>
        </w:rPr>
        <w:t>ançaise démocratique du Travail, XXX</w:t>
      </w:r>
    </w:p>
    <w:p w14:paraId="52654F4F" w14:textId="77777777" w:rsidP="00756633" w:rsidR="00E10741" w:rsidRDefault="00E10741">
      <w:pPr>
        <w:jc w:val="both"/>
        <w:rPr>
          <w:rFonts w:ascii="Arial" w:cs="Arial" w:hAnsi="Arial"/>
        </w:rPr>
      </w:pPr>
    </w:p>
    <w:sectPr w:rsidR="00E10741" w:rsidSect="005E18B6">
      <w:footerReference r:id="rId9" w:type="default"/>
      <w:pgSz w:h="16838" w:w="11906"/>
      <w:pgMar w:bottom="1417" w:footer="708" w:gutter="0" w:header="708" w:left="1417" w:right="991"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49988" w14:textId="77777777" w:rsidR="000913B0" w:rsidRDefault="000913B0" w:rsidP="006B73EC">
      <w:pPr>
        <w:spacing w:after="0" w:line="240" w:lineRule="auto"/>
      </w:pPr>
      <w:r>
        <w:separator/>
      </w:r>
    </w:p>
  </w:endnote>
  <w:endnote w:type="continuationSeparator" w:id="0">
    <w:p w14:paraId="10236903" w14:textId="77777777" w:rsidR="000913B0" w:rsidRDefault="000913B0" w:rsidP="006B7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ADAE22B" w14:textId="3CCC65A7" w:rsidR="00585771" w:rsidRDefault="00585771">
    <w:pPr>
      <w:pStyle w:val="Pieddepage"/>
      <w:jc w:val="right"/>
    </w:pPr>
  </w:p>
  <w:p w14:paraId="75485C09" w14:textId="458C8FAC" w:rsidP="008B0CB9" w:rsidR="008B0CB9" w:rsidRDefault="00A113B0">
    <w:pPr>
      <w:pStyle w:val="Pieddepage"/>
      <w:tabs>
        <w:tab w:pos="4536" w:val="clear"/>
        <w:tab w:pos="9072" w:val="clear"/>
        <w:tab w:pos="6405" w:val="left"/>
      </w:tabs>
    </w:pPr>
    <w:r>
      <w:rPr>
        <w:i/>
        <w:noProof/>
        <w:lang w:eastAsia="fr-FR"/>
      </w:rPr>
      <mc:AlternateContent>
        <mc:Choice Requires="wps">
          <w:drawing>
            <wp:anchor allowOverlap="1" behindDoc="0" distB="0" distL="114300" distR="114300" distT="0" layoutInCell="1" locked="0" relativeHeight="251659264" simplePos="0" wp14:anchorId="73FFBA88" wp14:editId="398543FF">
              <wp:simplePos x="0" y="0"/>
              <wp:positionH relativeFrom="column">
                <wp:posOffset>3881755</wp:posOffset>
              </wp:positionH>
              <wp:positionV relativeFrom="paragraph">
                <wp:posOffset>38100</wp:posOffset>
              </wp:positionV>
              <wp:extent cx="1471930" cy="447675"/>
              <wp:effectExtent b="28575" l="0" r="13970" t="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930" cy="447675"/>
                      </a:xfrm>
                      <a:prstGeom prst="rect">
                        <a:avLst/>
                      </a:prstGeom>
                      <a:solidFill>
                        <a:srgbClr val="FFFFFF"/>
                      </a:solidFill>
                      <a:ln w="9525">
                        <a:solidFill>
                          <a:schemeClr val="bg1">
                            <a:lumMod val="65000"/>
                          </a:schemeClr>
                        </a:solidFill>
                        <a:miter lim="800000"/>
                        <a:headEnd/>
                        <a:tailEnd/>
                      </a:ln>
                    </wps:spPr>
                    <wps:txbx>
                      <w:txbxContent>
                        <w:p w14:paraId="14180E8C" w14:textId="77777777" w:rsidP="008B0CB9" w:rsidR="008B0CB9" w:rsidRDefault="008B0CB9" w:rsidRPr="00B36EFC">
                          <w:pPr>
                            <w:jc w:val="center"/>
                            <w:rPr>
                              <w:i/>
                              <w:color w:themeColor="background1" w:themeShade="A6" w:val="A6A6A6"/>
                              <w:sz w:val="20"/>
                            </w:rPr>
                          </w:pPr>
                          <w:r w:rsidRPr="00B36EFC">
                            <w:rPr>
                              <w:i/>
                              <w:color w:themeColor="background1" w:themeShade="A6" w:val="A6A6A6"/>
                              <w:sz w:val="20"/>
                            </w:rPr>
                            <w:t>Paraphes</w:t>
                          </w:r>
                        </w:p>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73FFBA88">
              <v:stroke joinstyle="miter"/>
              <v:path gradientshapeok="t" o:connecttype="rect"/>
            </v:shapetype>
            <v:shape id="Zone de text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9eoZQAIAAGwEAAAOAAAAZHJzL2Uyb0RvYy54bWysVE2P0zAQvSPxHyzfadKSttuo6WrpUoS0 fEgLF26O4yQWtifYbpPl1zN2sqWFG6IHy9MZv3nzZibb20ErchLWSTAFnc9SSoThUEnTFPTrl8Or G0qcZ6ZiCowo6JNw9Hb38sW273KxgBZUJSxBEOPyvito632XJ4njrdDMzaATBp01WM08mrZJKst6 RNcqWaTpKunBVp0FLpzDf+9HJ91F/LoW3H+qayc8UQVFbj6eNp5lOJPdluWNZV0r+USD/QMLzaTB pGeoe+YZOVr5F5SW3IKD2s846ATqWnIRa8Bq5ukf1Ty2rBOxFhTHdWeZ3P+D5R9Pny2RVUFXlBim sUXfsFGkEsSLwQuyChL1ncsx8rHDWD+8gQFbHct13QPw744Y2LfMNOLOWuhbwSqkOA8vk4unI44L IGX/ASrMxY4eItBQWx30Q0UIomOrns7tQR6Eh5TZer55jS6Ovixbr9bLmILlz6876/w7AZqES0Et tj+is9OD84ENy59DQjIHSlYHqVQ0bFPulSUnhqNyiL8J/SpMGdIXdLNcLEcBriDC1IozSNmMIqmj xmpH4NUyTePUIZU45CE8ErvKoqXHtVBSF/QGH4xPWB6UfWuqOLSeSTXeEUqZSeqg7qizH8phal0J 1ROKbmEcf1xXvLRgf1LS4+gX1P04MisoUe8NNm4zz7KwK9HIlusFGvbSU156mOEIVVBPyXjd+7hf QVMDd9jgWkbtwySMTCauONKx8mn9ws5c2jHq90di9wsAAP//AwBQSwMEFAAGAAgAAAAhAIdSbUXf AAAACAEAAA8AAABkcnMvZG93bnJldi54bWxMj8FOwzAQRO9I/IO1SFwQtUNpWoU4FUJKOSAhtfQD XHubBOJ1FLtt+HuWE9x2NKPZN+V68r044xi7QBqymQKBZIPrqNGw/6jvVyBiMuRMHwg1fGOEdXV9 VZrChQtt8bxLjeASioXR0KY0FFJG26I3cRYGJPaOYfQmsRwb6UZz4XLfywelculNR/yhNQO+tGi/ dievoUlKbe1m84qfalkvBlvfvb/VWt/eTM9PIBJO6S8Mv/iMDhUzHcKJXBS9hjzL5hzlgyexv3qc ZyAOGpb5AmRVyv8Dqh8AAAD//wMAUEsBAi0AFAAGAAgAAAAhALaDOJL+AAAA4QEAABMAAAAAAAAA AAAAAAAAAAAAAFtDb250ZW50X1R5cGVzXS54bWxQSwECLQAUAAYACAAAACEAOP0h/9YAAACUAQAA CwAAAAAAAAAAAAAAAAAvAQAAX3JlbHMvLnJlbHNQSwECLQAUAAYACAAAACEAyvXqGUACAABsBAAA DgAAAAAAAAAAAAAAAAAuAgAAZHJzL2Uyb0RvYy54bWxQSwECLQAUAAYACAAAACEAh1JtRd8AAAAI AQAADwAAAAAAAAAAAAAAAACaBAAAZHJzL2Rvd25yZXYueG1sUEsFBgAAAAAEAAQA8wAAAKYFAAAA AA== " o:spid="_x0000_s1026" strokecolor="#a5a5a5 [2092]" style="position:absolute;margin-left:305.65pt;margin-top:3pt;width:115.9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v:textbox>
                <w:txbxContent>
                  <w:p w14:paraId="14180E8C" w14:textId="77777777" w:rsidP="008B0CB9" w:rsidR="008B0CB9" w:rsidRDefault="008B0CB9" w:rsidRPr="00B36EFC">
                    <w:pPr>
                      <w:jc w:val="center"/>
                      <w:rPr>
                        <w:i/>
                        <w:color w:themeColor="background1" w:themeShade="A6" w:val="A6A6A6"/>
                        <w:sz w:val="20"/>
                      </w:rPr>
                    </w:pPr>
                    <w:r w:rsidRPr="00B36EFC">
                      <w:rPr>
                        <w:i/>
                        <w:color w:themeColor="background1" w:themeShade="A6" w:val="A6A6A6"/>
                        <w:sz w:val="20"/>
                      </w:rPr>
                      <w:t>Paraphes</w:t>
                    </w:r>
                  </w:p>
                </w:txbxContent>
              </v:textbox>
            </v:shape>
          </w:pict>
        </mc:Fallback>
      </mc:AlternateContent>
    </w:r>
    <w:r w:rsidR="00BA6568">
      <w:t>Accord collectif : Négociations ann</w:t>
    </w:r>
    <w:r>
      <w:t>uelles obligatoire exercice 2022</w:t>
    </w:r>
    <w:r w:rsidR="008B0CB9">
      <w:tab/>
    </w:r>
    <w:r w:rsidR="008B0CB9">
      <w:tab/>
    </w:r>
    <w:r w:rsidR="008B0CB9">
      <w:tab/>
    </w:r>
    <w:r w:rsidR="008B0CB9">
      <w:tab/>
      <w:t xml:space="preserve">       </w:t>
    </w:r>
    <w:r w:rsidR="008B0CB9" w:rsidRPr="009A6A5F">
      <w:rPr>
        <w:rFonts w:ascii="Arial" w:cs="Arial" w:hAnsi="Arial"/>
        <w:b/>
        <w:bCs/>
        <w:sz w:val="20"/>
      </w:rPr>
      <w:fldChar w:fldCharType="begin"/>
    </w:r>
    <w:r w:rsidR="008B0CB9" w:rsidRPr="009A6A5F">
      <w:rPr>
        <w:rFonts w:ascii="Arial" w:cs="Arial" w:hAnsi="Arial"/>
        <w:b/>
        <w:bCs/>
        <w:sz w:val="20"/>
      </w:rPr>
      <w:instrText>PAGE</w:instrText>
    </w:r>
    <w:r w:rsidR="008B0CB9" w:rsidRPr="009A6A5F">
      <w:rPr>
        <w:rFonts w:ascii="Arial" w:cs="Arial" w:hAnsi="Arial"/>
        <w:b/>
        <w:bCs/>
        <w:sz w:val="20"/>
      </w:rPr>
      <w:fldChar w:fldCharType="separate"/>
    </w:r>
    <w:r w:rsidR="00466417">
      <w:rPr>
        <w:rFonts w:ascii="Arial" w:cs="Arial" w:hAnsi="Arial"/>
        <w:b/>
        <w:bCs/>
        <w:noProof/>
        <w:sz w:val="20"/>
      </w:rPr>
      <w:t>2</w:t>
    </w:r>
    <w:r w:rsidR="008B0CB9" w:rsidRPr="009A6A5F">
      <w:rPr>
        <w:rFonts w:ascii="Arial" w:cs="Arial" w:hAnsi="Arial"/>
        <w:b/>
        <w:bCs/>
        <w:sz w:val="20"/>
      </w:rPr>
      <w:fldChar w:fldCharType="end"/>
    </w:r>
    <w:r w:rsidR="008B0CB9" w:rsidRPr="009A6A5F">
      <w:rPr>
        <w:rFonts w:ascii="Arial" w:cs="Arial" w:hAnsi="Arial"/>
        <w:sz w:val="20"/>
      </w:rPr>
      <w:t xml:space="preserve"> / </w:t>
    </w:r>
    <w:r w:rsidR="008B0CB9" w:rsidRPr="009A6A5F">
      <w:rPr>
        <w:rFonts w:ascii="Arial" w:cs="Arial" w:hAnsi="Arial"/>
        <w:b/>
        <w:bCs/>
        <w:sz w:val="20"/>
      </w:rPr>
      <w:fldChar w:fldCharType="begin"/>
    </w:r>
    <w:r w:rsidR="008B0CB9" w:rsidRPr="009A6A5F">
      <w:rPr>
        <w:rFonts w:ascii="Arial" w:cs="Arial" w:hAnsi="Arial"/>
        <w:b/>
        <w:bCs/>
        <w:sz w:val="20"/>
      </w:rPr>
      <w:instrText>NUMPAGES</w:instrText>
    </w:r>
    <w:r w:rsidR="008B0CB9" w:rsidRPr="009A6A5F">
      <w:rPr>
        <w:rFonts w:ascii="Arial" w:cs="Arial" w:hAnsi="Arial"/>
        <w:b/>
        <w:bCs/>
        <w:sz w:val="20"/>
      </w:rPr>
      <w:fldChar w:fldCharType="separate"/>
    </w:r>
    <w:r w:rsidR="00466417">
      <w:rPr>
        <w:rFonts w:ascii="Arial" w:cs="Arial" w:hAnsi="Arial"/>
        <w:b/>
        <w:bCs/>
        <w:noProof/>
        <w:sz w:val="20"/>
      </w:rPr>
      <w:t>11</w:t>
    </w:r>
    <w:r w:rsidR="008B0CB9" w:rsidRPr="009A6A5F">
      <w:rPr>
        <w:rFonts w:ascii="Arial" w:cs="Arial" w:hAnsi="Arial"/>
        <w:b/>
        <w:bCs/>
        <w:sz w:val="20"/>
      </w:rPr>
      <w:fldChar w:fldCharType="end"/>
    </w:r>
  </w:p>
  <w:p w14:paraId="6A2388AD" w14:textId="0082A4EE" w:rsidR="00585771" w:rsidRDefault="00585771">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0BBE6701" w14:textId="77777777" w:rsidP="006B73EC" w:rsidR="000913B0" w:rsidRDefault="000913B0">
      <w:pPr>
        <w:spacing w:after="0" w:line="240" w:lineRule="auto"/>
      </w:pPr>
      <w:r>
        <w:separator/>
      </w:r>
    </w:p>
  </w:footnote>
  <w:footnote w:id="0" w:type="continuationSeparator">
    <w:p w14:paraId="78B1F3A1" w14:textId="77777777" w:rsidP="006B73EC" w:rsidR="000913B0" w:rsidRDefault="000913B0">
      <w:pPr>
        <w:spacing w:after="0" w:line="240" w:lineRule="auto"/>
      </w:pPr>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FE"/>
    <w:multiLevelType w:val="singleLevel"/>
    <w:tmpl w:val="FDB0EA7E"/>
    <w:lvl w:ilvl="0">
      <w:numFmt w:val="bullet"/>
      <w:lvlText w:val="*"/>
      <w:lvlJc w:val="left"/>
    </w:lvl>
  </w:abstractNum>
  <w:abstractNum w15:restartNumberingAfterBreak="0" w:abstractNumId="1">
    <w:nsid w:val="03FF04E5"/>
    <w:multiLevelType w:val="hybridMultilevel"/>
    <w:tmpl w:val="F40886C4"/>
    <w:lvl w:ilvl="0" w:tplc="D4787AA8">
      <w:numFmt w:val="bullet"/>
      <w:lvlText w:val="-"/>
      <w:lvlJc w:val="left"/>
      <w:pPr>
        <w:ind w:hanging="360" w:left="720"/>
      </w:pPr>
      <w:rPr>
        <w:rFonts w:ascii="Calibri Light" w:cs="Arial"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BCD58F9"/>
    <w:multiLevelType w:val="hybridMultilevel"/>
    <w:tmpl w:val="41A84BC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B3D289F"/>
    <w:multiLevelType w:val="hybridMultilevel"/>
    <w:tmpl w:val="89B8DA8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2E70AD6"/>
    <w:multiLevelType w:val="hybridMultilevel"/>
    <w:tmpl w:val="5B10E6E6"/>
    <w:lvl w:ilvl="0" w:tplc="145A2818">
      <w:start w:val="1"/>
      <w:numFmt w:val="bullet"/>
      <w:lvlText w:val="-"/>
      <w:lvlJc w:val="left"/>
      <w:pPr>
        <w:ind w:hanging="360" w:left="720"/>
      </w:pPr>
      <w:rPr>
        <w:rFonts w:ascii="Arial" w:cs="Arial" w:eastAsiaTheme="minorHAnsi"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327279C"/>
    <w:multiLevelType w:val="hybridMultilevel"/>
    <w:tmpl w:val="B178CEC2"/>
    <w:lvl w:ilvl="0" w:tplc="4C6E718E">
      <w:numFmt w:val="bullet"/>
      <w:lvlText w:val="-"/>
      <w:lvlJc w:val="left"/>
      <w:pPr>
        <w:ind w:hanging="360" w:left="720"/>
      </w:pPr>
      <w:rPr>
        <w:rFonts w:ascii="Calibri Light" w:cs="Arial"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336546B"/>
    <w:multiLevelType w:val="hybridMultilevel"/>
    <w:tmpl w:val="B274A45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3DC4BF9"/>
    <w:multiLevelType w:val="hybridMultilevel"/>
    <w:tmpl w:val="868E65D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51C1F6F"/>
    <w:multiLevelType w:val="hybridMultilevel"/>
    <w:tmpl w:val="02C0DD8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CC5072D"/>
    <w:multiLevelType w:val="hybridMultilevel"/>
    <w:tmpl w:val="E068AB9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3E037AB"/>
    <w:multiLevelType w:val="multilevel"/>
    <w:tmpl w:val="C60A177A"/>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
      <w:lvlJc w:val="left"/>
      <w:pPr>
        <w:tabs>
          <w:tab w:pos="1440" w:val="num"/>
        </w:tabs>
        <w:ind w:hanging="360" w:left="1440"/>
      </w:pPr>
      <w:rPr>
        <w:rFonts w:ascii="Wingdings" w:hAnsi="Wingdings"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1">
    <w:nsid w:val="4AD05973"/>
    <w:multiLevelType w:val="hybridMultilevel"/>
    <w:tmpl w:val="A06A6EE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3397E90"/>
    <w:multiLevelType w:val="hybridMultilevel"/>
    <w:tmpl w:val="21B6BB0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3E93964"/>
    <w:multiLevelType w:val="hybridMultilevel"/>
    <w:tmpl w:val="02000FE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10"/>
  </w:num>
  <w:num w:numId="7">
    <w:abstractNumId w:val="0"/>
    <w:lvlOverride w:ilvl="0">
      <w:lvl w:ilvl="0">
        <w:numFmt w:val="bullet"/>
        <w:lvlText w:val=""/>
        <w:legacy w:legacy="1" w:legacyIndent="0" w:legacySpace="0"/>
        <w:lvlJc w:val="left"/>
        <w:rPr>
          <w:rFonts w:ascii="Symbol" w:hAnsi="Symbol" w:hint="default"/>
        </w:rPr>
      </w:lvl>
    </w:lvlOverride>
  </w:num>
  <w:num w:numId="8">
    <w:abstractNumId w:val="0"/>
    <w:lvlOverride w:ilvl="0">
      <w:lvl w:ilvl="0">
        <w:numFmt w:val="bullet"/>
        <w:lvlText w:val=""/>
        <w:legacy w:legacy="1" w:legacyIndent="360" w:legacySpace="0"/>
        <w:lvlJc w:val="left"/>
        <w:rPr>
          <w:rFonts w:ascii="Symbol" w:hAnsi="Symbol" w:hint="default"/>
        </w:rPr>
      </w:lvl>
    </w:lvlOverride>
  </w:num>
  <w:num w:numId="9">
    <w:abstractNumId w:val="11"/>
  </w:num>
  <w:num w:numId="10">
    <w:abstractNumId w:val="12"/>
  </w:num>
  <w:num w:numId="11">
    <w:abstractNumId w:val="13"/>
  </w:num>
  <w:num w:numId="12">
    <w:abstractNumId w:val="8"/>
  </w:num>
  <w:num w:numId="13">
    <w:abstractNumId w:val="2"/>
  </w:num>
  <w:num w:numId="14">
    <w:abstractNumId w:val="7"/>
  </w:num>
  <w:num w:numId="15">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hdrShapeDefaults>
    <o:shapedefaults spidmax="1024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ED"/>
    <w:rsid w:val="0000498B"/>
    <w:rsid w:val="00020197"/>
    <w:rsid w:val="00020BC8"/>
    <w:rsid w:val="00020FBB"/>
    <w:rsid w:val="00044982"/>
    <w:rsid w:val="00046E1D"/>
    <w:rsid w:val="00054E58"/>
    <w:rsid w:val="00076A12"/>
    <w:rsid w:val="00077CB9"/>
    <w:rsid w:val="00086247"/>
    <w:rsid w:val="00090879"/>
    <w:rsid w:val="000913B0"/>
    <w:rsid w:val="000B1913"/>
    <w:rsid w:val="000B1998"/>
    <w:rsid w:val="000C5A36"/>
    <w:rsid w:val="000F5AD0"/>
    <w:rsid w:val="00113032"/>
    <w:rsid w:val="00123BFC"/>
    <w:rsid w:val="0014009C"/>
    <w:rsid w:val="001426C1"/>
    <w:rsid w:val="00144681"/>
    <w:rsid w:val="00147C80"/>
    <w:rsid w:val="00160D9A"/>
    <w:rsid w:val="001816AB"/>
    <w:rsid w:val="001C3D7D"/>
    <w:rsid w:val="001E4C1B"/>
    <w:rsid w:val="00200237"/>
    <w:rsid w:val="00201D0C"/>
    <w:rsid w:val="00216DD5"/>
    <w:rsid w:val="00216F9E"/>
    <w:rsid w:val="00254C75"/>
    <w:rsid w:val="002700FE"/>
    <w:rsid w:val="002714DF"/>
    <w:rsid w:val="00280254"/>
    <w:rsid w:val="002C0853"/>
    <w:rsid w:val="00334CF0"/>
    <w:rsid w:val="0034443F"/>
    <w:rsid w:val="003447BD"/>
    <w:rsid w:val="00386955"/>
    <w:rsid w:val="0039581D"/>
    <w:rsid w:val="003A1654"/>
    <w:rsid w:val="003B01D8"/>
    <w:rsid w:val="003B044E"/>
    <w:rsid w:val="003B2BD9"/>
    <w:rsid w:val="003B575E"/>
    <w:rsid w:val="003C596F"/>
    <w:rsid w:val="003E7A4A"/>
    <w:rsid w:val="00416F7C"/>
    <w:rsid w:val="0041713F"/>
    <w:rsid w:val="00422D66"/>
    <w:rsid w:val="00437D6A"/>
    <w:rsid w:val="00441986"/>
    <w:rsid w:val="00461FF9"/>
    <w:rsid w:val="00466417"/>
    <w:rsid w:val="004722BC"/>
    <w:rsid w:val="004744A3"/>
    <w:rsid w:val="004971E8"/>
    <w:rsid w:val="00497749"/>
    <w:rsid w:val="004A60FD"/>
    <w:rsid w:val="004C117E"/>
    <w:rsid w:val="004C1F8C"/>
    <w:rsid w:val="004C4A3C"/>
    <w:rsid w:val="004D148C"/>
    <w:rsid w:val="0052306A"/>
    <w:rsid w:val="005250F2"/>
    <w:rsid w:val="00535560"/>
    <w:rsid w:val="00536A65"/>
    <w:rsid w:val="0053743B"/>
    <w:rsid w:val="005641B2"/>
    <w:rsid w:val="00570D90"/>
    <w:rsid w:val="00585771"/>
    <w:rsid w:val="005A6237"/>
    <w:rsid w:val="005B5895"/>
    <w:rsid w:val="005C0FAE"/>
    <w:rsid w:val="005E18B6"/>
    <w:rsid w:val="005F7DCD"/>
    <w:rsid w:val="006065CD"/>
    <w:rsid w:val="00615C67"/>
    <w:rsid w:val="0062042E"/>
    <w:rsid w:val="00632D80"/>
    <w:rsid w:val="0065152D"/>
    <w:rsid w:val="006A07AC"/>
    <w:rsid w:val="006B6A49"/>
    <w:rsid w:val="006B73EC"/>
    <w:rsid w:val="006E0886"/>
    <w:rsid w:val="007070F4"/>
    <w:rsid w:val="00730915"/>
    <w:rsid w:val="00733C5E"/>
    <w:rsid w:val="00750734"/>
    <w:rsid w:val="00751680"/>
    <w:rsid w:val="007516BF"/>
    <w:rsid w:val="00756633"/>
    <w:rsid w:val="00773251"/>
    <w:rsid w:val="0078059C"/>
    <w:rsid w:val="007809BC"/>
    <w:rsid w:val="007B1B74"/>
    <w:rsid w:val="007B2046"/>
    <w:rsid w:val="007C6FA5"/>
    <w:rsid w:val="007E3BD4"/>
    <w:rsid w:val="00805374"/>
    <w:rsid w:val="008145EA"/>
    <w:rsid w:val="00816033"/>
    <w:rsid w:val="00833F82"/>
    <w:rsid w:val="008525D6"/>
    <w:rsid w:val="00853691"/>
    <w:rsid w:val="00871CCF"/>
    <w:rsid w:val="00875ECA"/>
    <w:rsid w:val="008A4692"/>
    <w:rsid w:val="008B088F"/>
    <w:rsid w:val="008B0CB9"/>
    <w:rsid w:val="008B0FB6"/>
    <w:rsid w:val="008B1533"/>
    <w:rsid w:val="008B3302"/>
    <w:rsid w:val="008B54B1"/>
    <w:rsid w:val="008D18FC"/>
    <w:rsid w:val="008D4E35"/>
    <w:rsid w:val="008E42C2"/>
    <w:rsid w:val="00911A64"/>
    <w:rsid w:val="00912D7C"/>
    <w:rsid w:val="0091326F"/>
    <w:rsid w:val="009418DA"/>
    <w:rsid w:val="0095580E"/>
    <w:rsid w:val="00955D8F"/>
    <w:rsid w:val="00957CD9"/>
    <w:rsid w:val="009678AC"/>
    <w:rsid w:val="009774BB"/>
    <w:rsid w:val="0099268E"/>
    <w:rsid w:val="009A5DA9"/>
    <w:rsid w:val="009B0453"/>
    <w:rsid w:val="009B4E97"/>
    <w:rsid w:val="009B72FD"/>
    <w:rsid w:val="009C075E"/>
    <w:rsid w:val="009C14E6"/>
    <w:rsid w:val="009C2993"/>
    <w:rsid w:val="009C79D2"/>
    <w:rsid w:val="009E0DF6"/>
    <w:rsid w:val="00A06ED4"/>
    <w:rsid w:val="00A113B0"/>
    <w:rsid w:val="00A41134"/>
    <w:rsid w:val="00A51B0C"/>
    <w:rsid w:val="00A556C0"/>
    <w:rsid w:val="00A759A5"/>
    <w:rsid w:val="00A75E23"/>
    <w:rsid w:val="00A866C7"/>
    <w:rsid w:val="00AB0961"/>
    <w:rsid w:val="00AB4D6D"/>
    <w:rsid w:val="00AE34D4"/>
    <w:rsid w:val="00B129C4"/>
    <w:rsid w:val="00B156C2"/>
    <w:rsid w:val="00B16E8C"/>
    <w:rsid w:val="00B5207E"/>
    <w:rsid w:val="00B634F7"/>
    <w:rsid w:val="00B7046F"/>
    <w:rsid w:val="00B72F7C"/>
    <w:rsid w:val="00B77024"/>
    <w:rsid w:val="00B87936"/>
    <w:rsid w:val="00B87973"/>
    <w:rsid w:val="00B93559"/>
    <w:rsid w:val="00B965AD"/>
    <w:rsid w:val="00BA041F"/>
    <w:rsid w:val="00BA2064"/>
    <w:rsid w:val="00BA2206"/>
    <w:rsid w:val="00BA6568"/>
    <w:rsid w:val="00BF2E72"/>
    <w:rsid w:val="00BF4AF9"/>
    <w:rsid w:val="00C03844"/>
    <w:rsid w:val="00C06F90"/>
    <w:rsid w:val="00C20375"/>
    <w:rsid w:val="00C42745"/>
    <w:rsid w:val="00C43902"/>
    <w:rsid w:val="00C6241B"/>
    <w:rsid w:val="00CB0E56"/>
    <w:rsid w:val="00CB5007"/>
    <w:rsid w:val="00CC3D48"/>
    <w:rsid w:val="00CD593B"/>
    <w:rsid w:val="00CE0E8E"/>
    <w:rsid w:val="00CF4F59"/>
    <w:rsid w:val="00D01898"/>
    <w:rsid w:val="00D04087"/>
    <w:rsid w:val="00D15509"/>
    <w:rsid w:val="00D27759"/>
    <w:rsid w:val="00D54D01"/>
    <w:rsid w:val="00D576D8"/>
    <w:rsid w:val="00D60B48"/>
    <w:rsid w:val="00D636A0"/>
    <w:rsid w:val="00D74A1D"/>
    <w:rsid w:val="00DB1F63"/>
    <w:rsid w:val="00DD4565"/>
    <w:rsid w:val="00DD75B1"/>
    <w:rsid w:val="00DF1A98"/>
    <w:rsid w:val="00DF56A4"/>
    <w:rsid w:val="00DF65EE"/>
    <w:rsid w:val="00E10741"/>
    <w:rsid w:val="00E1166D"/>
    <w:rsid w:val="00E13764"/>
    <w:rsid w:val="00E3520B"/>
    <w:rsid w:val="00E5487A"/>
    <w:rsid w:val="00E6681C"/>
    <w:rsid w:val="00E82C65"/>
    <w:rsid w:val="00E87212"/>
    <w:rsid w:val="00E92060"/>
    <w:rsid w:val="00EA6F8F"/>
    <w:rsid w:val="00EA754C"/>
    <w:rsid w:val="00EC0B4C"/>
    <w:rsid w:val="00ED7D15"/>
    <w:rsid w:val="00EF39F2"/>
    <w:rsid w:val="00F110EF"/>
    <w:rsid w:val="00F13524"/>
    <w:rsid w:val="00F13D31"/>
    <w:rsid w:val="00F21A0E"/>
    <w:rsid w:val="00F43866"/>
    <w:rsid w:val="00F44F83"/>
    <w:rsid w:val="00F46B9C"/>
    <w:rsid w:val="00F47EEB"/>
    <w:rsid w:val="00F6040C"/>
    <w:rsid w:val="00F67D56"/>
    <w:rsid w:val="00FA2C75"/>
    <w:rsid w:val="00FA4936"/>
    <w:rsid w:val="00FB221A"/>
    <w:rsid w:val="00FB61ED"/>
    <w:rsid w:val="00FE18F9"/>
    <w:rsid w:val="00FE4ED8"/>
    <w:rsid w:val="00FE7347"/>
    <w:rsid w:val="00FF77D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41" v:ext="edit"/>
    <o:shapelayout v:ext="edit">
      <o:idmap data="1" v:ext="edit"/>
    </o:shapelayout>
  </w:shapeDefaults>
  <w:decimalSymbol w:val=","/>
  <w:listSeparator w:val=";"/>
  <w14:docId w14:val="2D6455AA"/>
  <w15:docId w15:val="{82BA7B50-0BF9-472F-870C-B20BC0B8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B61ED"/>
  </w:style>
  <w:style w:styleId="Titre1" w:type="paragraph">
    <w:name w:val="heading 1"/>
    <w:basedOn w:val="Normal"/>
    <w:next w:val="Normal"/>
    <w:link w:val="Titre1Car"/>
    <w:uiPriority w:val="9"/>
    <w:qFormat/>
    <w:rsid w:val="00B93559"/>
    <w:pPr>
      <w:keepNext/>
      <w:keepLines/>
      <w:spacing w:after="0" w:before="240"/>
      <w:outlineLvl w:val="0"/>
    </w:pPr>
    <w:rPr>
      <w:rFonts w:asciiTheme="majorHAnsi" w:cstheme="majorBidi" w:eastAsiaTheme="majorEastAsia" w:hAnsiTheme="majorHAnsi"/>
      <w:color w:themeColor="accent1" w:themeShade="BF" w:val="365F91"/>
      <w:sz w:val="32"/>
      <w:szCs w:val="32"/>
    </w:rPr>
  </w:style>
  <w:style w:styleId="Titre2" w:type="paragraph">
    <w:name w:val="heading 2"/>
    <w:basedOn w:val="Normal"/>
    <w:next w:val="Normal"/>
    <w:link w:val="Titre2Car"/>
    <w:uiPriority w:val="9"/>
    <w:semiHidden/>
    <w:unhideWhenUsed/>
    <w:qFormat/>
    <w:rsid w:val="00216F9E"/>
    <w:pPr>
      <w:keepNext/>
      <w:keepLines/>
      <w:spacing w:after="0" w:before="200" w:line="259" w:lineRule="auto"/>
      <w:outlineLvl w:val="1"/>
    </w:pPr>
    <w:rPr>
      <w:rFonts w:asciiTheme="majorHAnsi" w:cstheme="majorBidi" w:eastAsiaTheme="majorEastAsia" w:hAnsiTheme="majorHAnsi"/>
      <w:b/>
      <w:bCs/>
      <w:color w:themeColor="accent1" w:val="4F81BD"/>
      <w:sz w:val="26"/>
      <w:szCs w:val="26"/>
    </w:rPr>
  </w:style>
  <w:style w:styleId="Titre3" w:type="paragraph">
    <w:name w:val="heading 3"/>
    <w:basedOn w:val="Normal"/>
    <w:next w:val="Normal"/>
    <w:link w:val="Titre3Car"/>
    <w:uiPriority w:val="9"/>
    <w:semiHidden/>
    <w:unhideWhenUsed/>
    <w:qFormat/>
    <w:rsid w:val="00216F9E"/>
    <w:pPr>
      <w:keepNext/>
      <w:keepLines/>
      <w:spacing w:after="0" w:before="200" w:line="259" w:lineRule="auto"/>
      <w:outlineLvl w:val="2"/>
    </w:pPr>
    <w:rPr>
      <w:rFonts w:asciiTheme="majorHAnsi" w:cstheme="majorBidi" w:eastAsiaTheme="majorEastAsia" w:hAnsiTheme="majorHAnsi"/>
      <w:b/>
      <w:bCs/>
      <w:color w:themeColor="accent1" w:val="4F81BD"/>
    </w:rPr>
  </w:style>
  <w:style w:styleId="Titre4" w:type="paragraph">
    <w:name w:val="heading 4"/>
    <w:basedOn w:val="Normal"/>
    <w:next w:val="Normal"/>
    <w:link w:val="Titre4Car"/>
    <w:uiPriority w:val="9"/>
    <w:unhideWhenUsed/>
    <w:qFormat/>
    <w:rsid w:val="00216F9E"/>
    <w:pPr>
      <w:keepNext/>
      <w:keepLines/>
      <w:spacing w:after="0" w:before="200"/>
      <w:outlineLvl w:val="3"/>
    </w:pPr>
    <w:rPr>
      <w:rFonts w:asciiTheme="majorHAnsi" w:cstheme="majorBidi" w:eastAsiaTheme="majorEastAsia" w:hAnsiTheme="majorHAnsi"/>
      <w:b/>
      <w:bCs/>
      <w:i/>
      <w:iCs/>
      <w:color w:themeColor="accent1" w:val="4F81BD"/>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FB61ED"/>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FB61ED"/>
    <w:rPr>
      <w:rFonts w:ascii="Tahoma" w:cs="Tahoma" w:hAnsi="Tahoma"/>
      <w:sz w:val="16"/>
      <w:szCs w:val="16"/>
    </w:rPr>
  </w:style>
  <w:style w:styleId="En-tte" w:type="paragraph">
    <w:name w:val="header"/>
    <w:basedOn w:val="Normal"/>
    <w:link w:val="En-tteCar"/>
    <w:uiPriority w:val="99"/>
    <w:unhideWhenUsed/>
    <w:rsid w:val="006B73EC"/>
    <w:pPr>
      <w:tabs>
        <w:tab w:pos="4536" w:val="center"/>
        <w:tab w:pos="9072" w:val="right"/>
      </w:tabs>
      <w:spacing w:after="0" w:line="240" w:lineRule="auto"/>
    </w:pPr>
  </w:style>
  <w:style w:customStyle="1" w:styleId="En-tteCar" w:type="character">
    <w:name w:val="En-tête Car"/>
    <w:basedOn w:val="Policepardfaut"/>
    <w:link w:val="En-tte"/>
    <w:uiPriority w:val="99"/>
    <w:rsid w:val="006B73EC"/>
  </w:style>
  <w:style w:styleId="Pieddepage" w:type="paragraph">
    <w:name w:val="footer"/>
    <w:basedOn w:val="Normal"/>
    <w:link w:val="PieddepageCar"/>
    <w:unhideWhenUsed/>
    <w:rsid w:val="006B73EC"/>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B73EC"/>
  </w:style>
  <w:style w:customStyle="1" w:styleId="Titre2Car" w:type="character">
    <w:name w:val="Titre 2 Car"/>
    <w:basedOn w:val="Policepardfaut"/>
    <w:link w:val="Titre2"/>
    <w:uiPriority w:val="9"/>
    <w:semiHidden/>
    <w:rsid w:val="00216F9E"/>
    <w:rPr>
      <w:rFonts w:asciiTheme="majorHAnsi" w:cstheme="majorBidi" w:eastAsiaTheme="majorEastAsia" w:hAnsiTheme="majorHAnsi"/>
      <w:b/>
      <w:bCs/>
      <w:color w:themeColor="accent1" w:val="4F81BD"/>
      <w:sz w:val="26"/>
      <w:szCs w:val="26"/>
    </w:rPr>
  </w:style>
  <w:style w:customStyle="1" w:styleId="Titre3Car" w:type="character">
    <w:name w:val="Titre 3 Car"/>
    <w:basedOn w:val="Policepardfaut"/>
    <w:link w:val="Titre3"/>
    <w:uiPriority w:val="9"/>
    <w:semiHidden/>
    <w:rsid w:val="00216F9E"/>
    <w:rPr>
      <w:rFonts w:asciiTheme="majorHAnsi" w:cstheme="majorBidi" w:eastAsiaTheme="majorEastAsia" w:hAnsiTheme="majorHAnsi"/>
      <w:b/>
      <w:bCs/>
      <w:color w:themeColor="accent1" w:val="4F81BD"/>
    </w:rPr>
  </w:style>
  <w:style w:customStyle="1" w:styleId="Titre4Car" w:type="character">
    <w:name w:val="Titre 4 Car"/>
    <w:basedOn w:val="Policepardfaut"/>
    <w:link w:val="Titre4"/>
    <w:uiPriority w:val="9"/>
    <w:rsid w:val="00216F9E"/>
    <w:rPr>
      <w:rFonts w:asciiTheme="majorHAnsi" w:cstheme="majorBidi" w:eastAsiaTheme="majorEastAsia" w:hAnsiTheme="majorHAnsi"/>
      <w:b/>
      <w:bCs/>
      <w:i/>
      <w:iCs/>
      <w:color w:themeColor="accent1" w:val="4F81BD"/>
      <w:sz w:val="24"/>
    </w:rPr>
  </w:style>
  <w:style w:styleId="Rfrenceintense" w:type="character">
    <w:name w:val="Intense Reference"/>
    <w:basedOn w:val="Policepardfaut"/>
    <w:uiPriority w:val="32"/>
    <w:qFormat/>
    <w:rsid w:val="00216F9E"/>
    <w:rPr>
      <w:b/>
      <w:bCs/>
      <w:smallCaps/>
      <w:color w:themeColor="accent1" w:val="4F81BD"/>
      <w:spacing w:val="5"/>
    </w:rPr>
  </w:style>
  <w:style w:styleId="Paragraphedeliste" w:type="paragraph">
    <w:name w:val="List Paragraph"/>
    <w:basedOn w:val="Normal"/>
    <w:uiPriority w:val="34"/>
    <w:qFormat/>
    <w:rsid w:val="00216F9E"/>
    <w:pPr>
      <w:spacing w:after="160" w:line="259" w:lineRule="auto"/>
      <w:ind w:left="720"/>
      <w:contextualSpacing/>
    </w:pPr>
  </w:style>
  <w:style w:customStyle="1" w:styleId="TableauGrille1Clair-Accentuation21" w:type="table">
    <w:name w:val="Tableau Grille 1 Clair - Accentuation 21"/>
    <w:basedOn w:val="TableauNormal"/>
    <w:uiPriority w:val="46"/>
    <w:rsid w:val="00216F9E"/>
    <w:pPr>
      <w:spacing w:after="0" w:line="240" w:lineRule="auto"/>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customStyle="1" w:styleId="Titre1Car" w:type="character">
    <w:name w:val="Titre 1 Car"/>
    <w:basedOn w:val="Policepardfaut"/>
    <w:link w:val="Titre1"/>
    <w:uiPriority w:val="9"/>
    <w:rsid w:val="00B93559"/>
    <w:rPr>
      <w:rFonts w:asciiTheme="majorHAnsi" w:cstheme="majorBidi" w:eastAsiaTheme="majorEastAsia" w:hAnsiTheme="majorHAnsi"/>
      <w:color w:themeColor="accent1" w:themeShade="BF" w:val="365F91"/>
      <w:sz w:val="32"/>
      <w:szCs w:val="32"/>
    </w:rPr>
  </w:style>
  <w:style w:customStyle="1" w:styleId="TableauListe4-Accentuation61" w:type="table">
    <w:name w:val="Tableau Liste 4 - Accentuation 61"/>
    <w:basedOn w:val="TableauNormal"/>
    <w:uiPriority w:val="49"/>
    <w:rsid w:val="00B93559"/>
    <w:pPr>
      <w:spacing w:after="0" w:line="240" w:lineRule="auto"/>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tcBorders>
        <w:shd w:color="auto" w:fill="F79646" w:themeFill="accent6" w:val="clear"/>
      </w:tcPr>
    </w:tblStylePr>
    <w:tblStylePr w:type="lastRow">
      <w:rPr>
        <w:b/>
        <w:bCs/>
      </w:rPr>
      <w:tblPr/>
      <w:tcPr>
        <w:tcBorders>
          <w:top w:color="FABF8F" w:space="0" w:sz="4" w:themeColor="accent6" w:themeTint="99"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TableauGrille3-Accentuation2" w:type="table">
    <w:name w:val="Grid Table 3 Accent 2"/>
    <w:basedOn w:val="TableauNormal"/>
    <w:uiPriority w:val="48"/>
    <w:rsid w:val="00B93559"/>
    <w:pPr>
      <w:spacing w:after="0" w:line="240" w:lineRule="auto"/>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Accentuation" w:type="character">
    <w:name w:val="Emphasis"/>
    <w:basedOn w:val="Policepardfaut"/>
    <w:uiPriority w:val="20"/>
    <w:qFormat/>
    <w:rsid w:val="00EF39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05B27-FD7D-4826-9231-A7462BE4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3606</Words>
  <Characters>19834</Characters>
  <Application>Microsoft Office Word</Application>
  <DocSecurity>0</DocSecurity>
  <Lines>165</Lines>
  <Paragraphs>46</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2022-12-12T08:21:00Z</dcterms:created>
  <cp:lastPrinted>2019-11-07T15:15:00Z</cp:lastPrinted>
  <dcterms:modified xsi:type="dcterms:W3CDTF">2022-12-12T08:21:00Z</dcterms:modified>
  <cp:revision>2</cp:revision>
</cp:coreProperties>
</file>