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22638A6" w14:textId="5921DF56" w:rsidP="00E166C7" w:rsidR="00743942" w:rsidRDefault="00E166C7" w:rsidRPr="00D04932">
      <w:pPr>
        <w:spacing w:after="720"/>
        <w:jc w:val="center"/>
        <w:rPr>
          <w:rFonts w:cs="Arial"/>
          <w:caps/>
          <w:color w:themeColor="text2" w:val="005677"/>
          <w:sz w:val="40"/>
          <w:szCs w:val="40"/>
        </w:rPr>
      </w:pPr>
      <w:r w:rsidRPr="00D04932">
        <w:rPr>
          <w:rFonts w:cs="Arial"/>
          <w:b/>
          <w:caps/>
          <w:color w:themeColor="text2" w:val="005677"/>
          <w:sz w:val="40"/>
          <w:szCs w:val="40"/>
        </w:rPr>
        <w:t xml:space="preserve">Accord d’entreprise Négociations Annuelles Obligatoires : </w:t>
      </w:r>
      <w:r w:rsidR="00CD3ACF">
        <w:rPr>
          <w:rFonts w:cs="Arial"/>
          <w:b/>
          <w:caps/>
          <w:color w:themeColor="text2" w:val="005677"/>
          <w:sz w:val="40"/>
          <w:szCs w:val="40"/>
        </w:rPr>
        <w:t xml:space="preserve">salaires et </w:t>
      </w:r>
      <w:r w:rsidR="006A3C45">
        <w:rPr>
          <w:rFonts w:cs="Arial"/>
          <w:b/>
          <w:caps/>
          <w:color w:themeColor="text2" w:val="005677"/>
          <w:sz w:val="40"/>
          <w:szCs w:val="40"/>
        </w:rPr>
        <w:t>tenues de travail</w:t>
      </w:r>
      <w:r w:rsidR="00CD3ACF">
        <w:rPr>
          <w:rFonts w:cs="Arial"/>
          <w:b/>
          <w:caps/>
          <w:color w:themeColor="text2" w:val="005677"/>
          <w:sz w:val="40"/>
          <w:szCs w:val="40"/>
        </w:rPr>
        <w:t xml:space="preserve"> 202</w:t>
      </w:r>
      <w:r w:rsidR="00686817">
        <w:rPr>
          <w:rFonts w:cs="Arial"/>
          <w:b/>
          <w:caps/>
          <w:color w:themeColor="text2" w:val="005677"/>
          <w:sz w:val="40"/>
          <w:szCs w:val="40"/>
        </w:rPr>
        <w:t>3</w:t>
      </w:r>
    </w:p>
    <w:p w14:paraId="6F582E04" w14:textId="77777777" w:rsidP="00743942" w:rsidR="00743942" w:rsidRDefault="00743942" w:rsidRPr="000847DA">
      <w:pPr>
        <w:rPr>
          <w:rFonts w:cs="Arial"/>
          <w:b/>
          <w:color w:val="auto"/>
        </w:rPr>
      </w:pPr>
      <w:r w:rsidRPr="000847DA">
        <w:rPr>
          <w:rFonts w:cs="Arial"/>
          <w:b/>
          <w:color w:val="auto"/>
        </w:rPr>
        <w:t>Entre :</w:t>
      </w:r>
    </w:p>
    <w:p w14:paraId="24EA3702" w14:textId="77777777" w:rsidP="00743942" w:rsidR="00743942" w:rsidRDefault="00A078FF" w:rsidRPr="000847DA">
      <w:pPr>
        <w:rPr>
          <w:rFonts w:cs="Arial"/>
          <w:color w:val="auto"/>
        </w:rPr>
      </w:pPr>
      <w:r w:rsidRPr="000847DA">
        <w:rPr>
          <w:rFonts w:cs="Arial"/>
          <w:color w:val="auto"/>
        </w:rPr>
        <w:t>LBCC Systèmes et Productique SA dont le siège social est situé 251 avenue de Sofia – ZI Artois Flandre – 62138 Billy-Berclau</w:t>
      </w:r>
      <w:r w:rsidR="00743942" w:rsidRPr="000847DA">
        <w:rPr>
          <w:rFonts w:cs="Arial"/>
          <w:color w:val="auto"/>
        </w:rPr>
        <w:t xml:space="preserve"> représentée par </w:t>
      </w:r>
      <w:r w:rsidRPr="000847DA">
        <w:rPr>
          <w:rFonts w:cs="Arial"/>
          <w:color w:val="auto"/>
        </w:rPr>
        <w:t xml:space="preserve">M. </w:t>
      </w:r>
      <w:r w:rsidRPr="00A15DDF">
        <w:rPr>
          <w:rFonts w:cs="Arial"/>
          <w:color w:themeColor="background1" w:val="FFFFFF"/>
        </w:rPr>
        <w:t xml:space="preserve">Pascal MORTELECQUE </w:t>
      </w:r>
      <w:r w:rsidRPr="000847DA">
        <w:rPr>
          <w:rFonts w:cs="Arial"/>
          <w:color w:val="auto"/>
        </w:rPr>
        <w:t>en sa qualité de Président Directeur Général</w:t>
      </w:r>
      <w:r w:rsidR="00743942" w:rsidRPr="000847DA">
        <w:rPr>
          <w:rFonts w:cs="Arial"/>
          <w:color w:val="auto"/>
        </w:rPr>
        <w:t xml:space="preserve">, d'une part </w:t>
      </w:r>
    </w:p>
    <w:p w14:paraId="484CFC67" w14:textId="77777777" w:rsidP="00743942" w:rsidR="00743942" w:rsidRDefault="00743942" w:rsidRPr="000847DA">
      <w:pPr>
        <w:spacing w:before="120"/>
        <w:rPr>
          <w:rFonts w:cs="Arial"/>
          <w:b/>
          <w:color w:val="auto"/>
          <w:szCs w:val="24"/>
        </w:rPr>
      </w:pPr>
      <w:proofErr w:type="gramStart"/>
      <w:r w:rsidRPr="000847DA">
        <w:rPr>
          <w:rFonts w:cs="Arial"/>
          <w:b/>
          <w:color w:val="auto"/>
          <w:szCs w:val="24"/>
        </w:rPr>
        <w:t>et</w:t>
      </w:r>
      <w:proofErr w:type="gramEnd"/>
    </w:p>
    <w:p w14:paraId="4C7BC97E" w14:textId="77777777" w:rsidP="00743942" w:rsidR="00743942" w:rsidRDefault="00743942" w:rsidRPr="000847DA">
      <w:pPr>
        <w:rPr>
          <w:color w:val="auto"/>
        </w:rPr>
      </w:pPr>
      <w:proofErr w:type="gramStart"/>
      <w:r w:rsidRPr="000847DA">
        <w:rPr>
          <w:color w:val="auto"/>
        </w:rPr>
        <w:t>les</w:t>
      </w:r>
      <w:proofErr w:type="gramEnd"/>
      <w:r w:rsidRPr="000847DA">
        <w:rPr>
          <w:color w:val="auto"/>
        </w:rPr>
        <w:t xml:space="preserve"> organisations syndicales signataires d'autre part,</w:t>
      </w:r>
    </w:p>
    <w:p w14:paraId="43EDCAF4" w14:textId="50ED2328" w:rsidP="00A078FF" w:rsidR="00A078FF" w:rsidRDefault="00A078FF" w:rsidRPr="000847DA">
      <w:pPr>
        <w:pStyle w:val="Paragraphedeliste"/>
        <w:numPr>
          <w:ilvl w:val="0"/>
          <w:numId w:val="6"/>
        </w:numPr>
        <w:rPr>
          <w:color w:val="auto"/>
        </w:rPr>
      </w:pPr>
      <w:r w:rsidRPr="000847DA">
        <w:rPr>
          <w:color w:val="auto"/>
        </w:rPr>
        <w:t>Union locale C</w:t>
      </w:r>
      <w:r w:rsidR="00DD6AFB">
        <w:rPr>
          <w:color w:val="auto"/>
        </w:rPr>
        <w:t>G</w:t>
      </w:r>
      <w:r w:rsidRPr="000847DA">
        <w:rPr>
          <w:color w:val="auto"/>
        </w:rPr>
        <w:t xml:space="preserve">T Béthune </w:t>
      </w:r>
      <w:r w:rsidR="00FE028F" w:rsidRPr="000847DA">
        <w:rPr>
          <w:color w:val="auto"/>
        </w:rPr>
        <w:t xml:space="preserve">basée place de l’Europe – Mont </w:t>
      </w:r>
      <w:proofErr w:type="spellStart"/>
      <w:r w:rsidR="00FE028F" w:rsidRPr="000847DA">
        <w:rPr>
          <w:color w:val="auto"/>
        </w:rPr>
        <w:t>Liebaut</w:t>
      </w:r>
      <w:proofErr w:type="spellEnd"/>
      <w:r w:rsidR="00FE028F" w:rsidRPr="000847DA">
        <w:rPr>
          <w:color w:val="auto"/>
        </w:rPr>
        <w:t xml:space="preserve"> – 62400 Béthune représentée par M. </w:t>
      </w:r>
      <w:r w:rsidR="00FE028F" w:rsidRPr="00A15DDF">
        <w:rPr>
          <w:color w:themeColor="background1" w:val="FFFFFF"/>
        </w:rPr>
        <w:t xml:space="preserve">Laurent Buisine </w:t>
      </w:r>
      <w:r w:rsidR="00FE028F" w:rsidRPr="000847DA">
        <w:rPr>
          <w:color w:val="auto"/>
        </w:rPr>
        <w:t>en qualité de délégué syndical</w:t>
      </w:r>
    </w:p>
    <w:p w14:paraId="148FC6DD" w14:textId="77777777" w:rsidP="00045ED6" w:rsidR="00045ED6" w:rsidRDefault="00743942" w:rsidRPr="000847DA">
      <w:pPr>
        <w:rPr>
          <w:rFonts w:cs="Arial"/>
          <w:b/>
          <w:color w:val="auto"/>
          <w:szCs w:val="24"/>
        </w:rPr>
      </w:pPr>
      <w:proofErr w:type="gramStart"/>
      <w:r w:rsidRPr="000847DA">
        <w:rPr>
          <w:rFonts w:cs="Arial"/>
          <w:b/>
          <w:color w:val="auto"/>
          <w:szCs w:val="24"/>
        </w:rPr>
        <w:t>il</w:t>
      </w:r>
      <w:proofErr w:type="gramEnd"/>
      <w:r w:rsidRPr="000847DA">
        <w:rPr>
          <w:rFonts w:cs="Arial"/>
          <w:b/>
          <w:color w:val="auto"/>
          <w:szCs w:val="24"/>
        </w:rPr>
        <w:t xml:space="preserve"> est convenu ce qui suit :</w:t>
      </w:r>
    </w:p>
    <w:p w14:paraId="6ACCC60D" w14:textId="77777777" w:rsidP="00045ED6" w:rsidR="00045ED6" w:rsidRDefault="00045ED6" w:rsidRPr="000847DA">
      <w:pPr>
        <w:rPr>
          <w:rFonts w:cs="Arial"/>
          <w:b/>
          <w:color w:val="auto"/>
          <w:szCs w:val="24"/>
        </w:rPr>
      </w:pPr>
    </w:p>
    <w:p w14:paraId="4CD6E2A6" w14:textId="77777777" w:rsidP="00045ED6" w:rsidR="00743942" w:rsidRDefault="00045ED6" w:rsidRPr="000847DA">
      <w:pPr>
        <w:rPr>
          <w:rFonts w:cs="Arial"/>
          <w:b/>
          <w:color w:val="auto"/>
          <w:szCs w:val="24"/>
        </w:rPr>
      </w:pPr>
      <w:r w:rsidRPr="000847DA">
        <w:rPr>
          <w:rFonts w:cs="Arial"/>
          <w:b/>
          <w:color w:val="auto"/>
          <w:szCs w:val="24"/>
        </w:rPr>
        <w:t>P</w:t>
      </w:r>
      <w:r w:rsidR="00743942" w:rsidRPr="000847DA">
        <w:rPr>
          <w:rFonts w:cs="Arial"/>
          <w:b/>
          <w:color w:val="auto"/>
          <w:szCs w:val="24"/>
        </w:rPr>
        <w:t>REAMBULE</w:t>
      </w:r>
    </w:p>
    <w:p w14:paraId="6AC1D2F1" w14:textId="77777777" w:rsidP="00743942" w:rsidR="00743942" w:rsidRDefault="00743942" w:rsidRPr="000847DA">
      <w:pPr>
        <w:spacing w:before="120"/>
        <w:rPr>
          <w:rFonts w:cs="Arial"/>
          <w:bCs w:val="0"/>
          <w:color w:val="auto"/>
          <w:szCs w:val="24"/>
        </w:rPr>
      </w:pPr>
    </w:p>
    <w:p w14:paraId="28C6632F" w14:textId="62668FAF" w:rsidP="00AB1D34" w:rsidR="00AB1D34" w:rsidRDefault="00AB1D34" w:rsidRPr="000847DA">
      <w:pPr>
        <w:spacing w:before="0"/>
        <w:rPr>
          <w:rFonts w:cs="Arial"/>
          <w:bCs w:val="0"/>
          <w:color w:val="auto"/>
          <w:szCs w:val="24"/>
        </w:rPr>
      </w:pPr>
      <w:r w:rsidRPr="000847DA">
        <w:rPr>
          <w:rFonts w:cs="Arial"/>
          <w:bCs w:val="0"/>
          <w:color w:val="auto"/>
          <w:szCs w:val="24"/>
        </w:rPr>
        <w:t>Afin de procéder à la Négociation Annuelle Obligatoire sur les salaires effectifs, la durée effective, l’organisation du temps de travail, l’évolution de l’emploi, l’insertion professionnelle des travailleurs handicapés et l’égalité entre hommes et femmes dans l’entreprise, en application des articles L 2242-1 et suivants du code du travail, et après avoir convenu d’une date et d’un lieu de réunion de négociation, nous nous sommes réunis</w:t>
      </w:r>
      <w:r w:rsidR="00FE028F" w:rsidRPr="000847DA">
        <w:rPr>
          <w:rFonts w:cs="Arial"/>
          <w:bCs w:val="0"/>
          <w:color w:val="auto"/>
          <w:szCs w:val="24"/>
        </w:rPr>
        <w:t xml:space="preserve"> à </w:t>
      </w:r>
      <w:r w:rsidR="00686817">
        <w:rPr>
          <w:rFonts w:cs="Arial"/>
          <w:bCs w:val="0"/>
          <w:color w:val="auto"/>
          <w:szCs w:val="24"/>
        </w:rPr>
        <w:t>4</w:t>
      </w:r>
      <w:r w:rsidR="00FE028F" w:rsidRPr="000847DA">
        <w:rPr>
          <w:rFonts w:cs="Arial"/>
          <w:bCs w:val="0"/>
          <w:color w:val="auto"/>
          <w:szCs w:val="24"/>
        </w:rPr>
        <w:t xml:space="preserve"> reprises</w:t>
      </w:r>
      <w:r w:rsidRPr="000847DA">
        <w:rPr>
          <w:rFonts w:cs="Arial"/>
          <w:bCs w:val="0"/>
          <w:color w:val="auto"/>
          <w:szCs w:val="24"/>
        </w:rPr>
        <w:t xml:space="preserve"> le </w:t>
      </w:r>
      <w:r w:rsidR="00686817">
        <w:rPr>
          <w:rFonts w:cs="Arial"/>
          <w:bCs w:val="0"/>
          <w:color w:val="auto"/>
          <w:szCs w:val="24"/>
        </w:rPr>
        <w:t>0</w:t>
      </w:r>
      <w:r w:rsidR="00CD3ACF" w:rsidRPr="000847DA">
        <w:rPr>
          <w:rFonts w:cs="Arial"/>
          <w:bCs w:val="0"/>
          <w:color w:val="auto"/>
          <w:szCs w:val="24"/>
        </w:rPr>
        <w:t>6</w:t>
      </w:r>
      <w:r w:rsidR="00FE028F" w:rsidRPr="000847DA">
        <w:rPr>
          <w:rFonts w:cs="Arial"/>
          <w:bCs w:val="0"/>
          <w:color w:val="auto"/>
          <w:szCs w:val="24"/>
        </w:rPr>
        <w:t>/1</w:t>
      </w:r>
      <w:r w:rsidR="00686817">
        <w:rPr>
          <w:rFonts w:cs="Arial"/>
          <w:bCs w:val="0"/>
          <w:color w:val="auto"/>
          <w:szCs w:val="24"/>
        </w:rPr>
        <w:t>0</w:t>
      </w:r>
      <w:r w:rsidR="00FE028F" w:rsidRPr="000847DA">
        <w:rPr>
          <w:rFonts w:cs="Arial"/>
          <w:bCs w:val="0"/>
          <w:color w:val="auto"/>
          <w:szCs w:val="24"/>
        </w:rPr>
        <w:t>/202</w:t>
      </w:r>
      <w:r w:rsidR="00686817">
        <w:rPr>
          <w:rFonts w:cs="Arial"/>
          <w:bCs w:val="0"/>
          <w:color w:val="auto"/>
          <w:szCs w:val="24"/>
        </w:rPr>
        <w:t>2</w:t>
      </w:r>
      <w:r w:rsidR="00FE028F" w:rsidRPr="000847DA">
        <w:rPr>
          <w:rFonts w:cs="Arial"/>
          <w:bCs w:val="0"/>
          <w:color w:val="auto"/>
          <w:szCs w:val="24"/>
        </w:rPr>
        <w:t xml:space="preserve"> – le </w:t>
      </w:r>
      <w:r w:rsidR="00686817">
        <w:rPr>
          <w:rFonts w:cs="Arial"/>
          <w:bCs w:val="0"/>
          <w:color w:val="auto"/>
          <w:szCs w:val="24"/>
        </w:rPr>
        <w:t>03</w:t>
      </w:r>
      <w:r w:rsidR="00FE028F" w:rsidRPr="000847DA">
        <w:rPr>
          <w:rFonts w:cs="Arial"/>
          <w:bCs w:val="0"/>
          <w:color w:val="auto"/>
          <w:szCs w:val="24"/>
        </w:rPr>
        <w:t>/1</w:t>
      </w:r>
      <w:r w:rsidR="00CD3ACF" w:rsidRPr="000847DA">
        <w:rPr>
          <w:rFonts w:cs="Arial"/>
          <w:bCs w:val="0"/>
          <w:color w:val="auto"/>
          <w:szCs w:val="24"/>
        </w:rPr>
        <w:t>1</w:t>
      </w:r>
      <w:r w:rsidR="00FE028F" w:rsidRPr="000847DA">
        <w:rPr>
          <w:rFonts w:cs="Arial"/>
          <w:bCs w:val="0"/>
          <w:color w:val="auto"/>
          <w:szCs w:val="24"/>
        </w:rPr>
        <w:t>/202</w:t>
      </w:r>
      <w:r w:rsidR="00686817">
        <w:rPr>
          <w:rFonts w:cs="Arial"/>
          <w:bCs w:val="0"/>
          <w:color w:val="auto"/>
          <w:szCs w:val="24"/>
        </w:rPr>
        <w:t>2 – le 17/11/2022</w:t>
      </w:r>
      <w:r w:rsidR="007178C8" w:rsidRPr="000847DA">
        <w:rPr>
          <w:rFonts w:cs="Arial"/>
          <w:bCs w:val="0"/>
          <w:color w:val="auto"/>
          <w:szCs w:val="24"/>
        </w:rPr>
        <w:t xml:space="preserve"> et le </w:t>
      </w:r>
      <w:r w:rsidR="00686817">
        <w:rPr>
          <w:rFonts w:cs="Arial"/>
          <w:bCs w:val="0"/>
          <w:color w:val="auto"/>
          <w:szCs w:val="24"/>
        </w:rPr>
        <w:t>01</w:t>
      </w:r>
      <w:r w:rsidR="007178C8" w:rsidRPr="000847DA">
        <w:rPr>
          <w:rFonts w:cs="Arial"/>
          <w:bCs w:val="0"/>
          <w:color w:val="auto"/>
          <w:szCs w:val="24"/>
        </w:rPr>
        <w:t>/</w:t>
      </w:r>
      <w:r w:rsidR="00CD3ACF" w:rsidRPr="000847DA">
        <w:rPr>
          <w:rFonts w:cs="Arial"/>
          <w:bCs w:val="0"/>
          <w:color w:val="auto"/>
          <w:szCs w:val="24"/>
        </w:rPr>
        <w:t>1</w:t>
      </w:r>
      <w:r w:rsidR="007178C8" w:rsidRPr="000847DA">
        <w:rPr>
          <w:rFonts w:cs="Arial"/>
          <w:bCs w:val="0"/>
          <w:color w:val="auto"/>
          <w:szCs w:val="24"/>
        </w:rPr>
        <w:t>2/202</w:t>
      </w:r>
      <w:r w:rsidR="00686817">
        <w:rPr>
          <w:rFonts w:cs="Arial"/>
          <w:bCs w:val="0"/>
          <w:color w:val="auto"/>
          <w:szCs w:val="24"/>
        </w:rPr>
        <w:t>2</w:t>
      </w:r>
      <w:r w:rsidRPr="000847DA">
        <w:rPr>
          <w:rFonts w:cs="Arial"/>
          <w:bCs w:val="0"/>
          <w:color w:val="auto"/>
          <w:szCs w:val="24"/>
        </w:rPr>
        <w:t xml:space="preserve"> , à la demande de l’employeur, la société </w:t>
      </w:r>
      <w:r w:rsidR="00FE028F" w:rsidRPr="000847DA">
        <w:rPr>
          <w:rFonts w:cs="Arial"/>
          <w:bCs w:val="0"/>
          <w:color w:val="auto"/>
          <w:szCs w:val="24"/>
        </w:rPr>
        <w:t>LBCC Systèmes et Productique</w:t>
      </w:r>
      <w:r w:rsidRPr="000847DA">
        <w:rPr>
          <w:rFonts w:cs="Arial"/>
          <w:bCs w:val="0"/>
          <w:color w:val="auto"/>
          <w:szCs w:val="24"/>
        </w:rPr>
        <w:t>.</w:t>
      </w:r>
    </w:p>
    <w:p w14:paraId="5DD7D0AC" w14:textId="77777777" w:rsidP="00AB1D34" w:rsidR="00AB1D34" w:rsidRDefault="00AB1D34" w:rsidRPr="000847DA">
      <w:pPr>
        <w:spacing w:before="0"/>
        <w:rPr>
          <w:rFonts w:cs="Arial"/>
          <w:bCs w:val="0"/>
          <w:color w:val="auto"/>
          <w:szCs w:val="24"/>
        </w:rPr>
      </w:pPr>
    </w:p>
    <w:p w14:paraId="3B6D4514" w14:textId="7F7C978F" w:rsidP="00AB1D34" w:rsidR="00AB1D34" w:rsidRDefault="00AB1D34" w:rsidRPr="000847DA">
      <w:pPr>
        <w:spacing w:before="0"/>
        <w:rPr>
          <w:rFonts w:cs="Arial"/>
          <w:bCs w:val="0"/>
          <w:color w:val="auto"/>
          <w:szCs w:val="24"/>
        </w:rPr>
      </w:pPr>
      <w:r w:rsidRPr="000847DA">
        <w:rPr>
          <w:rFonts w:cs="Arial"/>
          <w:bCs w:val="0"/>
          <w:color w:val="auto"/>
          <w:szCs w:val="24"/>
        </w:rPr>
        <w:t xml:space="preserve">Préalablement, la société </w:t>
      </w:r>
      <w:r w:rsidR="00FE028F" w:rsidRPr="000847DA">
        <w:rPr>
          <w:rFonts w:cs="Arial"/>
          <w:bCs w:val="0"/>
          <w:color w:val="auto"/>
          <w:szCs w:val="24"/>
        </w:rPr>
        <w:t>LBCC Systèmes et Productique</w:t>
      </w:r>
      <w:r w:rsidRPr="000847DA">
        <w:rPr>
          <w:rFonts w:cs="Arial"/>
          <w:bCs w:val="0"/>
          <w:color w:val="auto"/>
          <w:szCs w:val="24"/>
        </w:rPr>
        <w:t xml:space="preserve"> a remis au délégué syndica</w:t>
      </w:r>
      <w:r w:rsidR="0009321A" w:rsidRPr="000847DA">
        <w:rPr>
          <w:rFonts w:cs="Arial"/>
          <w:bCs w:val="0"/>
          <w:color w:val="auto"/>
          <w:szCs w:val="24"/>
        </w:rPr>
        <w:t>l</w:t>
      </w:r>
      <w:r w:rsidRPr="000847DA">
        <w:rPr>
          <w:rFonts w:cs="Arial"/>
          <w:bCs w:val="0"/>
          <w:color w:val="auto"/>
          <w:szCs w:val="24"/>
        </w:rPr>
        <w:t xml:space="preserve"> les documents suivants :</w:t>
      </w:r>
    </w:p>
    <w:p w14:paraId="69FFEE00" w14:textId="201E3135" w:rsidP="00FE028F" w:rsidR="00FE028F" w:rsidRDefault="00AB1D34" w:rsidRPr="000847DA">
      <w:pPr>
        <w:spacing w:before="0"/>
        <w:rPr>
          <w:rFonts w:cs="Arial"/>
          <w:bCs w:val="0"/>
          <w:color w:val="auto"/>
          <w:szCs w:val="24"/>
        </w:rPr>
      </w:pPr>
      <w:r w:rsidRPr="000847DA">
        <w:rPr>
          <w:rFonts w:cs="Arial"/>
          <w:bCs w:val="0"/>
          <w:color w:val="auto"/>
          <w:szCs w:val="24"/>
        </w:rPr>
        <w:t>-</w:t>
      </w:r>
      <w:r w:rsidRPr="000847DA">
        <w:rPr>
          <w:rFonts w:cs="Arial"/>
          <w:bCs w:val="0"/>
          <w:color w:val="auto"/>
          <w:szCs w:val="24"/>
        </w:rPr>
        <w:tab/>
      </w:r>
      <w:r w:rsidR="00FE028F" w:rsidRPr="000847DA">
        <w:rPr>
          <w:rFonts w:cs="Arial"/>
          <w:bCs w:val="0"/>
          <w:color w:val="auto"/>
          <w:szCs w:val="24"/>
        </w:rPr>
        <w:t>Grille des moyennes salariales 202</w:t>
      </w:r>
      <w:r w:rsidR="00686817">
        <w:rPr>
          <w:rFonts w:cs="Arial"/>
          <w:bCs w:val="0"/>
          <w:color w:val="auto"/>
          <w:szCs w:val="24"/>
        </w:rPr>
        <w:t>2</w:t>
      </w:r>
      <w:r w:rsidR="00FE028F" w:rsidRPr="000847DA">
        <w:rPr>
          <w:rFonts w:cs="Arial"/>
          <w:bCs w:val="0"/>
          <w:color w:val="auto"/>
          <w:szCs w:val="24"/>
        </w:rPr>
        <w:t xml:space="preserve"> par catégorie (cadre / agent de maitrise / ouvrier)</w:t>
      </w:r>
    </w:p>
    <w:p w14:paraId="1A5A58C2" w14:textId="6B409C8E" w:rsidP="00FE028F" w:rsidR="00AB1D34" w:rsidRDefault="00FE028F" w:rsidRPr="000847DA">
      <w:pPr>
        <w:spacing w:before="0"/>
        <w:rPr>
          <w:rFonts w:cs="Arial"/>
          <w:bCs w:val="0"/>
          <w:color w:val="auto"/>
          <w:szCs w:val="24"/>
        </w:rPr>
      </w:pPr>
      <w:r w:rsidRPr="000847DA">
        <w:rPr>
          <w:rFonts w:cs="Arial"/>
          <w:bCs w:val="0"/>
          <w:color w:val="auto"/>
          <w:szCs w:val="24"/>
        </w:rPr>
        <w:t>-</w:t>
      </w:r>
      <w:r w:rsidRPr="000847DA">
        <w:rPr>
          <w:rFonts w:cs="Arial"/>
          <w:bCs w:val="0"/>
          <w:color w:val="auto"/>
          <w:szCs w:val="24"/>
        </w:rPr>
        <w:tab/>
        <w:t>Résultats prévisionnels de l’entreprise au 3</w:t>
      </w:r>
      <w:r w:rsidR="0063463D" w:rsidRPr="000847DA">
        <w:rPr>
          <w:rFonts w:cs="Arial"/>
          <w:bCs w:val="0"/>
          <w:color w:val="auto"/>
          <w:szCs w:val="24"/>
        </w:rPr>
        <w:t>0</w:t>
      </w:r>
      <w:r w:rsidRPr="000847DA">
        <w:rPr>
          <w:rFonts w:cs="Arial"/>
          <w:bCs w:val="0"/>
          <w:color w:val="auto"/>
          <w:szCs w:val="24"/>
        </w:rPr>
        <w:t>/0</w:t>
      </w:r>
      <w:r w:rsidR="0063463D" w:rsidRPr="000847DA">
        <w:rPr>
          <w:rFonts w:cs="Arial"/>
          <w:bCs w:val="0"/>
          <w:color w:val="auto"/>
          <w:szCs w:val="24"/>
        </w:rPr>
        <w:t>9</w:t>
      </w:r>
      <w:r w:rsidRPr="000847DA">
        <w:rPr>
          <w:rFonts w:cs="Arial"/>
          <w:bCs w:val="0"/>
          <w:color w:val="auto"/>
          <w:szCs w:val="24"/>
        </w:rPr>
        <w:t>/202</w:t>
      </w:r>
      <w:r w:rsidR="00686817">
        <w:rPr>
          <w:rFonts w:cs="Arial"/>
          <w:bCs w:val="0"/>
          <w:color w:val="auto"/>
          <w:szCs w:val="24"/>
        </w:rPr>
        <w:t>2</w:t>
      </w:r>
      <w:r w:rsidRPr="000847DA">
        <w:rPr>
          <w:rFonts w:cs="Arial"/>
          <w:bCs w:val="0"/>
          <w:color w:val="auto"/>
          <w:szCs w:val="24"/>
        </w:rPr>
        <w:t xml:space="preserve"> </w:t>
      </w:r>
    </w:p>
    <w:p w14:paraId="1D531B23" w14:textId="77777777" w:rsidP="00AB1D34" w:rsidR="00AB1D34" w:rsidRDefault="00AB1D34" w:rsidRPr="000847DA">
      <w:pPr>
        <w:spacing w:before="0"/>
        <w:rPr>
          <w:rFonts w:cs="Arial"/>
          <w:bCs w:val="0"/>
          <w:color w:val="auto"/>
          <w:szCs w:val="24"/>
        </w:rPr>
      </w:pPr>
    </w:p>
    <w:p w14:paraId="1844DCEB" w14:textId="77777777" w:rsidP="00AB1D34" w:rsidR="00AB1D34" w:rsidRDefault="00FE028F" w:rsidRPr="000847DA">
      <w:pPr>
        <w:spacing w:before="0"/>
        <w:rPr>
          <w:rFonts w:cs="Arial"/>
          <w:bCs w:val="0"/>
          <w:color w:val="auto"/>
          <w:szCs w:val="24"/>
        </w:rPr>
      </w:pPr>
      <w:r w:rsidRPr="000847DA">
        <w:rPr>
          <w:rFonts w:cs="Arial"/>
          <w:bCs w:val="0"/>
          <w:color w:val="auto"/>
          <w:szCs w:val="24"/>
        </w:rPr>
        <w:t>Au cours de ces</w:t>
      </w:r>
      <w:r w:rsidR="00AB1D34" w:rsidRPr="000847DA">
        <w:rPr>
          <w:rFonts w:cs="Arial"/>
          <w:bCs w:val="0"/>
          <w:color w:val="auto"/>
          <w:szCs w:val="24"/>
        </w:rPr>
        <w:t xml:space="preserve"> réunion</w:t>
      </w:r>
      <w:r w:rsidRPr="000847DA">
        <w:rPr>
          <w:rFonts w:cs="Arial"/>
          <w:bCs w:val="0"/>
          <w:color w:val="auto"/>
          <w:szCs w:val="24"/>
        </w:rPr>
        <w:t>s</w:t>
      </w:r>
      <w:r w:rsidR="00AB1D34" w:rsidRPr="000847DA">
        <w:rPr>
          <w:rFonts w:cs="Arial"/>
          <w:bCs w:val="0"/>
          <w:color w:val="auto"/>
          <w:szCs w:val="24"/>
        </w:rPr>
        <w:t>, les points suivants ont été abordés :</w:t>
      </w:r>
    </w:p>
    <w:p w14:paraId="24DBD6A0" w14:textId="77777777" w:rsidP="00AB1D34" w:rsidR="00AB1D34" w:rsidRDefault="00AB1D34" w:rsidRPr="000847DA">
      <w:pPr>
        <w:pStyle w:val="Paragraphedeliste"/>
        <w:numPr>
          <w:ilvl w:val="0"/>
          <w:numId w:val="5"/>
        </w:numPr>
        <w:spacing w:before="0"/>
        <w:rPr>
          <w:rFonts w:cs="Arial"/>
          <w:bCs w:val="0"/>
          <w:color w:val="auto"/>
          <w:szCs w:val="24"/>
        </w:rPr>
      </w:pPr>
      <w:r w:rsidRPr="000847DA">
        <w:rPr>
          <w:rFonts w:cs="Arial"/>
          <w:bCs w:val="0"/>
          <w:color w:val="auto"/>
          <w:szCs w:val="24"/>
        </w:rPr>
        <w:t>Salaires effectifs,</w:t>
      </w:r>
    </w:p>
    <w:p w14:paraId="20C574E5" w14:textId="77777777" w:rsidP="00AB1D34" w:rsidR="00AB1D34" w:rsidRDefault="00AB1D34" w:rsidRPr="000847DA">
      <w:pPr>
        <w:pStyle w:val="Paragraphedeliste"/>
        <w:numPr>
          <w:ilvl w:val="0"/>
          <w:numId w:val="5"/>
        </w:numPr>
        <w:spacing w:before="0"/>
        <w:rPr>
          <w:rFonts w:cs="Arial"/>
          <w:bCs w:val="0"/>
          <w:color w:val="auto"/>
          <w:szCs w:val="24"/>
        </w:rPr>
      </w:pPr>
      <w:r w:rsidRPr="000847DA">
        <w:rPr>
          <w:rFonts w:cs="Arial"/>
          <w:bCs w:val="0"/>
          <w:color w:val="auto"/>
          <w:szCs w:val="24"/>
        </w:rPr>
        <w:t>Durée effective et organisation du temps de travail,</w:t>
      </w:r>
    </w:p>
    <w:p w14:paraId="52223494" w14:textId="77777777" w:rsidP="00AB1D34" w:rsidR="00F217B3" w:rsidRDefault="00FE028F" w:rsidRPr="000847DA">
      <w:pPr>
        <w:pStyle w:val="Paragraphedeliste"/>
        <w:numPr>
          <w:ilvl w:val="0"/>
          <w:numId w:val="5"/>
        </w:numPr>
        <w:spacing w:before="0"/>
        <w:rPr>
          <w:rFonts w:cs="Arial"/>
          <w:bCs w:val="0"/>
          <w:color w:val="auto"/>
          <w:szCs w:val="24"/>
        </w:rPr>
      </w:pPr>
      <w:r w:rsidRPr="000847DA">
        <w:rPr>
          <w:rFonts w:cs="Arial"/>
          <w:bCs w:val="0"/>
          <w:color w:val="auto"/>
          <w:szCs w:val="24"/>
        </w:rPr>
        <w:t>Partage de la valeur ajoutée, i</w:t>
      </w:r>
      <w:r w:rsidR="00F217B3" w:rsidRPr="000847DA">
        <w:rPr>
          <w:rFonts w:cs="Arial"/>
          <w:bCs w:val="0"/>
          <w:color w:val="auto"/>
          <w:szCs w:val="24"/>
        </w:rPr>
        <w:t>ntéressement, participation et épargne salariale,</w:t>
      </w:r>
    </w:p>
    <w:p w14:paraId="0548053C" w14:textId="77777777" w:rsidP="00AB1D34" w:rsidR="00AB1D34" w:rsidRDefault="00FE028F" w:rsidRPr="000847DA">
      <w:pPr>
        <w:pStyle w:val="Paragraphedeliste"/>
        <w:numPr>
          <w:ilvl w:val="0"/>
          <w:numId w:val="5"/>
        </w:numPr>
        <w:spacing w:before="0"/>
        <w:rPr>
          <w:rFonts w:cs="Arial"/>
          <w:bCs w:val="0"/>
          <w:color w:val="auto"/>
          <w:szCs w:val="24"/>
        </w:rPr>
      </w:pPr>
      <w:r w:rsidRPr="000847DA">
        <w:rPr>
          <w:rFonts w:cs="Arial"/>
          <w:bCs w:val="0"/>
          <w:color w:val="auto"/>
          <w:szCs w:val="24"/>
        </w:rPr>
        <w:t>Egalité professionnelle hommes/femmes,</w:t>
      </w:r>
    </w:p>
    <w:p w14:paraId="36FD7EC0" w14:textId="77777777" w:rsidP="00AB1D34" w:rsidR="00FE028F" w:rsidRDefault="00FE028F" w:rsidRPr="000847DA">
      <w:pPr>
        <w:pStyle w:val="Paragraphedeliste"/>
        <w:numPr>
          <w:ilvl w:val="0"/>
          <w:numId w:val="5"/>
        </w:numPr>
        <w:spacing w:before="0"/>
        <w:rPr>
          <w:rFonts w:cs="Arial"/>
          <w:bCs w:val="0"/>
          <w:color w:val="auto"/>
          <w:szCs w:val="24"/>
        </w:rPr>
      </w:pPr>
      <w:r w:rsidRPr="000847DA">
        <w:rPr>
          <w:rFonts w:cs="Arial"/>
          <w:bCs w:val="0"/>
          <w:color w:val="auto"/>
          <w:szCs w:val="24"/>
        </w:rPr>
        <w:t>Qualité de vie au travail.</w:t>
      </w:r>
    </w:p>
    <w:p w14:paraId="35F46F2E" w14:textId="77777777" w:rsidP="00AB1D34" w:rsidR="00AB1D34" w:rsidRDefault="00AB1D34" w:rsidRPr="000847DA">
      <w:pPr>
        <w:spacing w:before="0"/>
        <w:rPr>
          <w:rFonts w:cs="Arial"/>
          <w:bCs w:val="0"/>
          <w:color w:val="auto"/>
          <w:szCs w:val="24"/>
        </w:rPr>
      </w:pPr>
    </w:p>
    <w:p w14:paraId="7D5A12F8" w14:textId="77777777" w:rsidP="00AB1D34" w:rsidR="00AB1D34" w:rsidRDefault="00AB1D34" w:rsidRPr="000847DA">
      <w:pPr>
        <w:spacing w:before="0"/>
        <w:rPr>
          <w:rFonts w:cs="Arial"/>
          <w:bCs w:val="0"/>
          <w:color w:val="auto"/>
          <w:szCs w:val="24"/>
        </w:rPr>
      </w:pPr>
      <w:r w:rsidRPr="000847DA">
        <w:rPr>
          <w:rFonts w:cs="Arial"/>
          <w:bCs w:val="0"/>
          <w:color w:val="auto"/>
          <w:szCs w:val="24"/>
        </w:rPr>
        <w:t>Après négociation, les parties ont convenu les points suivants :</w:t>
      </w:r>
    </w:p>
    <w:p w14:paraId="0396BD71" w14:textId="77777777" w:rsidP="00AB1D34" w:rsidR="00AB1D34" w:rsidRDefault="00AB1D34">
      <w:pPr>
        <w:rPr>
          <w:rFonts w:cs="Arial"/>
          <w:bCs w:val="0"/>
          <w:color w:val="auto"/>
          <w:szCs w:val="24"/>
        </w:rPr>
      </w:pPr>
    </w:p>
    <w:p w14:paraId="2C5B080B" w14:textId="77777777" w:rsidP="00AB1D34" w:rsidR="00743942" w:rsidRDefault="00743942" w:rsidRPr="00743942">
      <w:pPr>
        <w:rPr>
          <w:b/>
          <w:color w:val="005677"/>
          <w:sz w:val="28"/>
          <w:szCs w:val="28"/>
        </w:rPr>
      </w:pPr>
      <w:r w:rsidRPr="00743942">
        <w:rPr>
          <w:b/>
          <w:color w:val="005677"/>
          <w:sz w:val="28"/>
          <w:szCs w:val="28"/>
        </w:rPr>
        <w:t>Article 1 – Cha</w:t>
      </w:r>
      <w:r w:rsidRPr="00D04932">
        <w:rPr>
          <w:b/>
          <w:color w:themeColor="text2" w:val="005677"/>
          <w:sz w:val="28"/>
          <w:szCs w:val="28"/>
        </w:rPr>
        <w:t>m</w:t>
      </w:r>
      <w:r w:rsidRPr="00743942">
        <w:rPr>
          <w:b/>
          <w:color w:val="005677"/>
          <w:sz w:val="28"/>
          <w:szCs w:val="28"/>
        </w:rPr>
        <w:t>p d’application</w:t>
      </w:r>
    </w:p>
    <w:p w14:paraId="44D564E7" w14:textId="0CA3183E" w:rsidP="00686817" w:rsidR="003937C5" w:rsidRDefault="00743942" w:rsidRPr="000847DA">
      <w:pPr>
        <w:rPr>
          <w:rFonts w:cs="Arial"/>
          <w:bCs w:val="0"/>
          <w:color w:val="auto"/>
          <w:szCs w:val="24"/>
        </w:rPr>
      </w:pPr>
      <w:r w:rsidRPr="000847DA">
        <w:rPr>
          <w:rFonts w:cs="Arial"/>
          <w:bCs w:val="0"/>
          <w:color w:val="auto"/>
          <w:szCs w:val="24"/>
        </w:rPr>
        <w:lastRenderedPageBreak/>
        <w:t xml:space="preserve">Le </w:t>
      </w:r>
      <w:r w:rsidR="00045ED6" w:rsidRPr="000847DA">
        <w:rPr>
          <w:rFonts w:cs="Arial"/>
          <w:bCs w:val="0"/>
          <w:color w:val="auto"/>
          <w:szCs w:val="24"/>
        </w:rPr>
        <w:t xml:space="preserve">présent accord concerne </w:t>
      </w:r>
      <w:r w:rsidR="007178C8" w:rsidRPr="000847DA">
        <w:rPr>
          <w:rFonts w:cs="Arial"/>
          <w:bCs w:val="0"/>
          <w:color w:val="auto"/>
          <w:szCs w:val="24"/>
        </w:rPr>
        <w:t>tout le personnel de la société LBCC Systèmes et Productique</w:t>
      </w:r>
      <w:r w:rsidR="00686817">
        <w:rPr>
          <w:rFonts w:cs="Arial"/>
          <w:bCs w:val="0"/>
          <w:color w:val="auto"/>
          <w:szCs w:val="24"/>
        </w:rPr>
        <w:t>.</w:t>
      </w:r>
    </w:p>
    <w:p w14:paraId="1214A350" w14:textId="479EE613" w:rsidP="00743942" w:rsidR="00743942" w:rsidRDefault="00743942">
      <w:pPr>
        <w:rPr>
          <w:b/>
          <w:color w:val="005677"/>
          <w:sz w:val="28"/>
          <w:szCs w:val="28"/>
        </w:rPr>
      </w:pPr>
      <w:r w:rsidRPr="00743942">
        <w:rPr>
          <w:b/>
          <w:color w:val="005677"/>
          <w:sz w:val="28"/>
          <w:szCs w:val="28"/>
        </w:rPr>
        <w:t xml:space="preserve">Article 2 – </w:t>
      </w:r>
      <w:r w:rsidR="00844335">
        <w:rPr>
          <w:b/>
          <w:color w:val="005677"/>
          <w:sz w:val="28"/>
          <w:szCs w:val="28"/>
        </w:rPr>
        <w:t>Evolution des salaires</w:t>
      </w:r>
    </w:p>
    <w:p w14:paraId="0B8F6387" w14:textId="63D7F8DF" w:rsidP="00796D30" w:rsidR="00796D30" w:rsidRDefault="00796D30" w:rsidRPr="000847DA">
      <w:pPr>
        <w:pStyle w:val="Paragraphedeliste"/>
        <w:numPr>
          <w:ilvl w:val="0"/>
          <w:numId w:val="10"/>
        </w:numPr>
        <w:rPr>
          <w:rFonts w:cs="Arial"/>
          <w:b/>
          <w:i/>
          <w:iCs/>
          <w:color w:val="auto"/>
          <w:szCs w:val="24"/>
          <w:u w:val="single"/>
        </w:rPr>
      </w:pPr>
      <w:r w:rsidRPr="000847DA">
        <w:rPr>
          <w:rFonts w:cs="Arial"/>
          <w:b/>
          <w:i/>
          <w:iCs/>
          <w:color w:val="auto"/>
          <w:szCs w:val="24"/>
          <w:u w:val="single"/>
        </w:rPr>
        <w:t>Contenu de l’accord :</w:t>
      </w:r>
    </w:p>
    <w:p w14:paraId="0EECE1C5" w14:textId="3CE2F088" w:rsidP="00743942" w:rsidR="004C260B" w:rsidRDefault="00844335" w:rsidRPr="000847DA">
      <w:pPr>
        <w:rPr>
          <w:rFonts w:cs="Arial"/>
          <w:bCs w:val="0"/>
          <w:color w:val="auto"/>
          <w:szCs w:val="24"/>
        </w:rPr>
      </w:pPr>
      <w:r w:rsidRPr="000847DA">
        <w:rPr>
          <w:rFonts w:cs="Arial"/>
          <w:bCs w:val="0"/>
          <w:color w:val="auto"/>
          <w:szCs w:val="24"/>
        </w:rPr>
        <w:t>Il est convenu au 1er janvier 202</w:t>
      </w:r>
      <w:r w:rsidR="00686817">
        <w:rPr>
          <w:rFonts w:cs="Arial"/>
          <w:bCs w:val="0"/>
          <w:color w:val="auto"/>
          <w:szCs w:val="24"/>
        </w:rPr>
        <w:t>3</w:t>
      </w:r>
      <w:r w:rsidRPr="000847DA">
        <w:rPr>
          <w:rFonts w:cs="Arial"/>
          <w:bCs w:val="0"/>
          <w:color w:val="auto"/>
          <w:szCs w:val="24"/>
        </w:rPr>
        <w:t>, une augmentation générale des salaires de base (assiette = salaires de base de décembre 202</w:t>
      </w:r>
      <w:r w:rsidR="00686817">
        <w:rPr>
          <w:rFonts w:cs="Arial"/>
          <w:bCs w:val="0"/>
          <w:color w:val="auto"/>
          <w:szCs w:val="24"/>
        </w:rPr>
        <w:t>2</w:t>
      </w:r>
      <w:r w:rsidRPr="000847DA">
        <w:rPr>
          <w:rFonts w:cs="Arial"/>
          <w:bCs w:val="0"/>
          <w:color w:val="auto"/>
          <w:szCs w:val="24"/>
        </w:rPr>
        <w:t xml:space="preserve"> des populations éligibles), selon les modalités indiquées ci-dessous :</w:t>
      </w:r>
    </w:p>
    <w:p w14:paraId="7FEB8D65" w14:textId="0E14789F" w:rsidP="00844335" w:rsidR="00844335" w:rsidRDefault="00686817" w:rsidRPr="000847DA">
      <w:pPr>
        <w:pStyle w:val="Paragraphedeliste"/>
        <w:numPr>
          <w:ilvl w:val="0"/>
          <w:numId w:val="9"/>
        </w:numPr>
        <w:rPr>
          <w:rFonts w:cs="Arial"/>
          <w:bCs w:val="0"/>
          <w:color w:val="auto"/>
          <w:szCs w:val="24"/>
        </w:rPr>
      </w:pPr>
      <w:r>
        <w:rPr>
          <w:rFonts w:cs="Arial"/>
          <w:bCs w:val="0"/>
          <w:color w:val="auto"/>
          <w:szCs w:val="24"/>
        </w:rPr>
        <w:t>Salaire de base inférieur ou égal à 2 000.00 € brut</w:t>
      </w:r>
      <w:r w:rsidR="00844335" w:rsidRPr="000847DA">
        <w:rPr>
          <w:rFonts w:cs="Arial"/>
          <w:bCs w:val="0"/>
          <w:color w:val="auto"/>
          <w:szCs w:val="24"/>
        </w:rPr>
        <w:t xml:space="preserve"> : + </w:t>
      </w:r>
      <w:r>
        <w:rPr>
          <w:rFonts w:cs="Arial"/>
          <w:bCs w:val="0"/>
          <w:color w:val="auto"/>
          <w:szCs w:val="24"/>
        </w:rPr>
        <w:t>3</w:t>
      </w:r>
      <w:r w:rsidR="00844335" w:rsidRPr="000847DA">
        <w:rPr>
          <w:rFonts w:cs="Arial"/>
          <w:bCs w:val="0"/>
          <w:color w:val="auto"/>
          <w:szCs w:val="24"/>
        </w:rPr>
        <w:t xml:space="preserve"> %</w:t>
      </w:r>
    </w:p>
    <w:p w14:paraId="08037FDF" w14:textId="6A6AC0D8" w:rsidP="00686817" w:rsidR="00686817" w:rsidRDefault="00686817">
      <w:pPr>
        <w:pStyle w:val="Paragraphedeliste"/>
        <w:numPr>
          <w:ilvl w:val="0"/>
          <w:numId w:val="9"/>
        </w:numPr>
        <w:rPr>
          <w:rFonts w:cs="Arial"/>
          <w:bCs w:val="0"/>
          <w:color w:val="auto"/>
          <w:szCs w:val="24"/>
        </w:rPr>
      </w:pPr>
      <w:bookmarkStart w:id="0" w:name="_Toc479079581"/>
      <w:r>
        <w:rPr>
          <w:rFonts w:cs="Arial"/>
          <w:bCs w:val="0"/>
          <w:color w:val="auto"/>
          <w:szCs w:val="24"/>
        </w:rPr>
        <w:t>Salaire de base compris entre 2 000.00 € et 2 500.00 € brut</w:t>
      </w:r>
      <w:r w:rsidRPr="000847DA">
        <w:rPr>
          <w:rFonts w:cs="Arial"/>
          <w:bCs w:val="0"/>
          <w:color w:val="auto"/>
          <w:szCs w:val="24"/>
        </w:rPr>
        <w:t xml:space="preserve"> : + </w:t>
      </w:r>
      <w:r>
        <w:rPr>
          <w:rFonts w:cs="Arial"/>
          <w:bCs w:val="0"/>
          <w:color w:val="auto"/>
          <w:szCs w:val="24"/>
        </w:rPr>
        <w:t>2</w:t>
      </w:r>
      <w:r w:rsidRPr="000847DA">
        <w:rPr>
          <w:rFonts w:cs="Arial"/>
          <w:bCs w:val="0"/>
          <w:color w:val="auto"/>
          <w:szCs w:val="24"/>
        </w:rPr>
        <w:t xml:space="preserve"> %</w:t>
      </w:r>
    </w:p>
    <w:p w14:paraId="71AE42E9" w14:textId="04089B33" w:rsidP="00686817" w:rsidR="00686817" w:rsidRDefault="00686817" w:rsidRPr="00686817">
      <w:pPr>
        <w:pStyle w:val="Paragraphedeliste"/>
        <w:numPr>
          <w:ilvl w:val="0"/>
          <w:numId w:val="9"/>
        </w:numPr>
        <w:rPr>
          <w:rFonts w:cs="Arial"/>
          <w:bCs w:val="0"/>
          <w:color w:val="auto"/>
          <w:szCs w:val="24"/>
        </w:rPr>
      </w:pPr>
      <w:r>
        <w:rPr>
          <w:rFonts w:cs="Arial"/>
          <w:bCs w:val="0"/>
          <w:color w:val="auto"/>
          <w:szCs w:val="24"/>
        </w:rPr>
        <w:t>Salaire de base supérieur ou égal à 2 500.00 € brut</w:t>
      </w:r>
      <w:r w:rsidRPr="000847DA">
        <w:rPr>
          <w:rFonts w:cs="Arial"/>
          <w:bCs w:val="0"/>
          <w:color w:val="auto"/>
          <w:szCs w:val="24"/>
        </w:rPr>
        <w:t xml:space="preserve"> : + </w:t>
      </w:r>
      <w:r>
        <w:rPr>
          <w:rFonts w:cs="Arial"/>
          <w:bCs w:val="0"/>
          <w:color w:val="auto"/>
          <w:szCs w:val="24"/>
        </w:rPr>
        <w:t>1,5</w:t>
      </w:r>
      <w:r w:rsidRPr="000847DA">
        <w:rPr>
          <w:rFonts w:cs="Arial"/>
          <w:bCs w:val="0"/>
          <w:color w:val="auto"/>
          <w:szCs w:val="24"/>
        </w:rPr>
        <w:t xml:space="preserve"> %</w:t>
      </w:r>
    </w:p>
    <w:p w14:paraId="17D99101" w14:textId="73F24682" w:rsidP="00796D30" w:rsidR="00796D30" w:rsidRDefault="00796D30" w:rsidRPr="000847DA">
      <w:pPr>
        <w:pStyle w:val="Paragraphedeliste"/>
        <w:numPr>
          <w:ilvl w:val="0"/>
          <w:numId w:val="10"/>
        </w:numPr>
        <w:ind w:hanging="357" w:left="714"/>
        <w:contextualSpacing w:val="0"/>
        <w:rPr>
          <w:rFonts w:cs="Arial"/>
          <w:b/>
          <w:i/>
          <w:iCs/>
          <w:color w:val="auto"/>
          <w:szCs w:val="24"/>
          <w:u w:val="single"/>
        </w:rPr>
      </w:pPr>
      <w:r w:rsidRPr="000847DA">
        <w:rPr>
          <w:rFonts w:cs="Arial"/>
          <w:b/>
          <w:i/>
          <w:iCs/>
          <w:color w:val="auto"/>
          <w:szCs w:val="24"/>
          <w:u w:val="single"/>
        </w:rPr>
        <w:t>Durée et entrée en vigueur de l’accord sur l’évolution des salaires</w:t>
      </w:r>
      <w:r w:rsidRPr="000847DA">
        <w:rPr>
          <w:rFonts w:cs="Arial"/>
          <w:b/>
          <w:color w:val="auto"/>
          <w:szCs w:val="24"/>
        </w:rPr>
        <w:t> :</w:t>
      </w:r>
    </w:p>
    <w:p w14:paraId="58060837" w14:textId="77777777" w:rsidP="002539F2" w:rsidR="002539F2" w:rsidRDefault="002539F2" w:rsidRPr="002539F2">
      <w:pPr>
        <w:rPr>
          <w:rFonts w:cs="Arial"/>
          <w:bCs w:val="0"/>
          <w:color w:val="auto"/>
          <w:szCs w:val="24"/>
        </w:rPr>
      </w:pPr>
      <w:r w:rsidRPr="002539F2">
        <w:rPr>
          <w:rFonts w:cs="Arial"/>
          <w:bCs w:val="0"/>
          <w:color w:val="auto"/>
          <w:szCs w:val="24"/>
        </w:rPr>
        <w:t xml:space="preserve">Le présent accord est conclu pour une durée déterminée de 3 mois soit jusqu’au 31 Mars 2023 et entrera en vigueur le 1er </w:t>
      </w:r>
      <w:proofErr w:type="gramStart"/>
      <w:r w:rsidRPr="002539F2">
        <w:rPr>
          <w:rFonts w:cs="Arial"/>
          <w:bCs w:val="0"/>
          <w:color w:val="auto"/>
          <w:szCs w:val="24"/>
        </w:rPr>
        <w:t>Janvier</w:t>
      </w:r>
      <w:proofErr w:type="gramEnd"/>
      <w:r w:rsidRPr="002539F2">
        <w:rPr>
          <w:rFonts w:cs="Arial"/>
          <w:bCs w:val="0"/>
          <w:color w:val="auto"/>
          <w:szCs w:val="24"/>
        </w:rPr>
        <w:t xml:space="preserve"> 2023</w:t>
      </w:r>
    </w:p>
    <w:p w14:paraId="42C54F13" w14:textId="77777777" w:rsidP="002539F2" w:rsidR="002539F2" w:rsidRDefault="002539F2">
      <w:pPr>
        <w:rPr>
          <w:rFonts w:cs="Arial"/>
          <w:bCs w:val="0"/>
          <w:color w:val="auto"/>
          <w:szCs w:val="24"/>
        </w:rPr>
      </w:pPr>
      <w:r w:rsidRPr="002539F2">
        <w:rPr>
          <w:rFonts w:cs="Arial"/>
          <w:bCs w:val="0"/>
          <w:color w:val="auto"/>
          <w:szCs w:val="24"/>
        </w:rPr>
        <w:t>De nouvelles négociations pourront être entamées à l’initiative de l’une ou l’autre des parties à compter de mars 2023 pour traiter le sujet des salaires effectifs.</w:t>
      </w:r>
    </w:p>
    <w:p w14:paraId="28544FDA" w14:textId="5388D0F6" w:rsidP="002539F2" w:rsidR="00743942" w:rsidRDefault="00743942" w:rsidRPr="00743942">
      <w:pPr>
        <w:rPr>
          <w:b/>
          <w:color w:val="005677"/>
          <w:sz w:val="28"/>
          <w:szCs w:val="28"/>
        </w:rPr>
      </w:pPr>
      <w:r w:rsidRPr="00743942">
        <w:rPr>
          <w:b/>
          <w:color w:val="005677"/>
          <w:sz w:val="28"/>
          <w:szCs w:val="28"/>
        </w:rPr>
        <w:t>Art</w:t>
      </w:r>
      <w:r w:rsidR="00D00BCC">
        <w:rPr>
          <w:b/>
          <w:color w:val="005677"/>
          <w:sz w:val="28"/>
          <w:szCs w:val="28"/>
        </w:rPr>
        <w:t>icle</w:t>
      </w:r>
      <w:r w:rsidRPr="00743942">
        <w:rPr>
          <w:b/>
          <w:color w:val="005677"/>
          <w:sz w:val="28"/>
          <w:szCs w:val="28"/>
        </w:rPr>
        <w:t xml:space="preserve"> </w:t>
      </w:r>
      <w:r w:rsidR="00045ED6">
        <w:rPr>
          <w:b/>
          <w:color w:val="005677"/>
          <w:sz w:val="28"/>
          <w:szCs w:val="28"/>
        </w:rPr>
        <w:t>3</w:t>
      </w:r>
      <w:r w:rsidRPr="00743942">
        <w:rPr>
          <w:b/>
          <w:color w:val="005677"/>
          <w:sz w:val="28"/>
          <w:szCs w:val="28"/>
        </w:rPr>
        <w:t xml:space="preserve"> </w:t>
      </w:r>
      <w:r w:rsidR="003502B3">
        <w:rPr>
          <w:b/>
          <w:color w:val="005677"/>
          <w:sz w:val="28"/>
          <w:szCs w:val="28"/>
        </w:rPr>
        <w:t>–</w:t>
      </w:r>
      <w:r w:rsidRPr="00743942">
        <w:rPr>
          <w:b/>
          <w:color w:val="005677"/>
          <w:sz w:val="28"/>
          <w:szCs w:val="28"/>
        </w:rPr>
        <w:t xml:space="preserve"> </w:t>
      </w:r>
      <w:bookmarkEnd w:id="0"/>
      <w:r w:rsidR="00686817">
        <w:rPr>
          <w:b/>
          <w:color w:val="005677"/>
          <w:sz w:val="28"/>
          <w:szCs w:val="28"/>
        </w:rPr>
        <w:t>Tenues de travail</w:t>
      </w:r>
    </w:p>
    <w:p w14:paraId="42B0B0A7" w14:textId="77777777" w:rsidP="00796D30" w:rsidR="00796D30" w:rsidRDefault="00796D30" w:rsidRPr="000847DA">
      <w:pPr>
        <w:pStyle w:val="Paragraphedeliste"/>
        <w:numPr>
          <w:ilvl w:val="0"/>
          <w:numId w:val="11"/>
        </w:numPr>
        <w:rPr>
          <w:rFonts w:cs="Arial"/>
          <w:b/>
          <w:i/>
          <w:iCs/>
          <w:color w:val="auto"/>
          <w:szCs w:val="24"/>
          <w:u w:val="single"/>
        </w:rPr>
      </w:pPr>
      <w:r w:rsidRPr="000847DA">
        <w:rPr>
          <w:rFonts w:cs="Arial"/>
          <w:b/>
          <w:i/>
          <w:iCs/>
          <w:color w:val="auto"/>
          <w:szCs w:val="24"/>
          <w:u w:val="single"/>
        </w:rPr>
        <w:t>Contenu de l’accord :</w:t>
      </w:r>
    </w:p>
    <w:p w14:paraId="23021163" w14:textId="2E3DFD7A" w:rsidP="00264B0B" w:rsidR="00264B0B" w:rsidRDefault="00686817" w:rsidRPr="000847DA">
      <w:pPr>
        <w:spacing w:after="60"/>
        <w:rPr>
          <w:rFonts w:asciiTheme="majorHAnsi" w:cstheme="majorHAnsi" w:hAnsiTheme="majorHAnsi"/>
          <w:i/>
          <w:iCs/>
          <w:color w:val="auto"/>
          <w:szCs w:val="24"/>
          <w:u w:val="single"/>
        </w:rPr>
      </w:pPr>
      <w:r>
        <w:rPr>
          <w:rFonts w:asciiTheme="majorHAnsi" w:cstheme="majorHAnsi" w:hAnsiTheme="majorHAnsi"/>
          <w:i/>
          <w:iCs/>
          <w:color w:val="auto"/>
          <w:szCs w:val="24"/>
          <w:u w:val="single"/>
        </w:rPr>
        <w:t>Affectation des tenues de travail</w:t>
      </w:r>
      <w:r w:rsidR="00264B0B" w:rsidRPr="000847DA">
        <w:rPr>
          <w:rFonts w:asciiTheme="majorHAnsi" w:cstheme="majorHAnsi" w:hAnsiTheme="majorHAnsi"/>
          <w:i/>
          <w:iCs/>
          <w:color w:val="auto"/>
          <w:szCs w:val="24"/>
          <w:u w:val="single"/>
        </w:rPr>
        <w:t> :</w:t>
      </w:r>
    </w:p>
    <w:p w14:paraId="331C3409" w14:textId="77777777" w:rsidP="00686817" w:rsidR="00686817" w:rsidRDefault="00686817" w:rsidRPr="00351284">
      <w:pPr>
        <w:rPr>
          <w:rFonts w:cs="Arial"/>
          <w:bCs w:val="0"/>
          <w:color w:val="auto"/>
          <w:szCs w:val="24"/>
        </w:rPr>
      </w:pPr>
      <w:r w:rsidRPr="00351284">
        <w:rPr>
          <w:rFonts w:cs="Arial"/>
          <w:bCs w:val="0"/>
          <w:color w:val="auto"/>
          <w:szCs w:val="24"/>
        </w:rPr>
        <w:t>D</w:t>
      </w:r>
      <w:r>
        <w:rPr>
          <w:rFonts w:cs="Arial"/>
          <w:bCs w:val="0"/>
          <w:color w:val="auto"/>
          <w:szCs w:val="24"/>
        </w:rPr>
        <w:t>ans le cadre de ses activités</w:t>
      </w:r>
      <w:r w:rsidRPr="00D00BCC">
        <w:rPr>
          <w:rFonts w:cs="Arial"/>
          <w:bCs w:val="0"/>
          <w:color w:val="auto"/>
          <w:szCs w:val="24"/>
        </w:rPr>
        <w:t xml:space="preserve"> </w:t>
      </w:r>
      <w:r>
        <w:rPr>
          <w:rFonts w:cs="Arial"/>
          <w:bCs w:val="0"/>
          <w:color w:val="auto"/>
          <w:szCs w:val="24"/>
        </w:rPr>
        <w:t>(pour des raisons d’hygiène, sécurité et stratégie commerciale),</w:t>
      </w:r>
      <w:r w:rsidRPr="00351284">
        <w:rPr>
          <w:rFonts w:cs="Arial"/>
          <w:bCs w:val="0"/>
          <w:color w:val="auto"/>
          <w:szCs w:val="24"/>
        </w:rPr>
        <w:t xml:space="preserve"> la société LBCC Systèmes et Productique impose à son personnel le port de tenues de travail appropriées. Dès lors, elle est tenue de prendre en charge les frais d’entretien de ces dernières.</w:t>
      </w:r>
    </w:p>
    <w:p w14:paraId="5C051589" w14:textId="22DC273A" w:rsidP="00686817" w:rsidR="00686817" w:rsidRDefault="00686817">
      <w:pPr>
        <w:rPr>
          <w:rFonts w:cs="Arial"/>
          <w:bCs w:val="0"/>
          <w:color w:val="auto"/>
          <w:szCs w:val="24"/>
        </w:rPr>
      </w:pPr>
      <w:r>
        <w:rPr>
          <w:rFonts w:cs="Arial"/>
          <w:bCs w:val="0"/>
          <w:color w:val="auto"/>
          <w:szCs w:val="24"/>
        </w:rPr>
        <w:t>La typologie de tenues de travail imposées dépend des fonctions exercées :</w:t>
      </w:r>
    </w:p>
    <w:p w14:paraId="4A18018F" w14:textId="66AA0437" w:rsidP="00686817" w:rsidR="00686817" w:rsidRDefault="00686817" w:rsidRPr="007178C8">
      <w:pPr>
        <w:pStyle w:val="Paragraphedeliste"/>
        <w:numPr>
          <w:ilvl w:val="0"/>
          <w:numId w:val="7"/>
        </w:numPr>
        <w:spacing w:before="120"/>
        <w:rPr>
          <w:rFonts w:cs="Arial"/>
          <w:bCs w:val="0"/>
          <w:color w:val="auto"/>
          <w:szCs w:val="24"/>
        </w:rPr>
      </w:pPr>
      <w:r>
        <w:rPr>
          <w:rFonts w:cs="Arial"/>
          <w:bCs w:val="0"/>
          <w:color w:val="auto"/>
          <w:szCs w:val="24"/>
        </w:rPr>
        <w:t>Le p</w:t>
      </w:r>
      <w:r w:rsidRPr="007178C8">
        <w:rPr>
          <w:rFonts w:cs="Arial"/>
          <w:bCs w:val="0"/>
          <w:color w:val="auto"/>
          <w:szCs w:val="24"/>
        </w:rPr>
        <w:t xml:space="preserve">ersonnel de production </w:t>
      </w:r>
      <w:r>
        <w:rPr>
          <w:rFonts w:cs="Arial"/>
          <w:bCs w:val="0"/>
          <w:color w:val="auto"/>
          <w:szCs w:val="24"/>
        </w:rPr>
        <w:t xml:space="preserve">doit porter une veste et un pantalon </w:t>
      </w:r>
      <w:proofErr w:type="gramStart"/>
      <w:r>
        <w:rPr>
          <w:rFonts w:cs="Arial"/>
          <w:bCs w:val="0"/>
          <w:color w:val="auto"/>
          <w:szCs w:val="24"/>
        </w:rPr>
        <w:t>suite à un</w:t>
      </w:r>
      <w:proofErr w:type="gramEnd"/>
      <w:r>
        <w:rPr>
          <w:rFonts w:cs="Arial"/>
          <w:bCs w:val="0"/>
          <w:color w:val="auto"/>
          <w:szCs w:val="24"/>
        </w:rPr>
        <w:t xml:space="preserve"> risque de salissure important : personnel des services Atelier usinage, Atelier </w:t>
      </w:r>
      <w:proofErr w:type="spellStart"/>
      <w:r>
        <w:rPr>
          <w:rFonts w:cs="Arial"/>
          <w:bCs w:val="0"/>
          <w:color w:val="auto"/>
          <w:szCs w:val="24"/>
        </w:rPr>
        <w:t>Mécano-soudure</w:t>
      </w:r>
      <w:proofErr w:type="spellEnd"/>
      <w:r>
        <w:rPr>
          <w:rFonts w:cs="Arial"/>
          <w:bCs w:val="0"/>
          <w:color w:val="auto"/>
          <w:szCs w:val="24"/>
        </w:rPr>
        <w:t>, Chantiers extérieurs et Electrique</w:t>
      </w:r>
      <w:r w:rsidRPr="007178C8">
        <w:rPr>
          <w:rFonts w:cs="Arial"/>
          <w:bCs w:val="0"/>
          <w:color w:val="auto"/>
          <w:szCs w:val="24"/>
        </w:rPr>
        <w:t>.</w:t>
      </w:r>
    </w:p>
    <w:p w14:paraId="1600AE28" w14:textId="20B1CE7D" w:rsidP="00686817" w:rsidR="00686817" w:rsidRDefault="00575A91">
      <w:pPr>
        <w:pStyle w:val="Paragraphedeliste"/>
        <w:numPr>
          <w:ilvl w:val="0"/>
          <w:numId w:val="7"/>
        </w:numPr>
        <w:rPr>
          <w:rFonts w:cs="Arial"/>
          <w:bCs w:val="0"/>
          <w:color w:val="auto"/>
          <w:szCs w:val="24"/>
        </w:rPr>
      </w:pPr>
      <w:r>
        <w:rPr>
          <w:rFonts w:cs="Arial"/>
          <w:bCs w:val="0"/>
          <w:color w:val="auto"/>
          <w:szCs w:val="24"/>
        </w:rPr>
        <w:t>Le p</w:t>
      </w:r>
      <w:r w:rsidR="00686817" w:rsidRPr="007178C8">
        <w:rPr>
          <w:rFonts w:cs="Arial"/>
          <w:bCs w:val="0"/>
          <w:color w:val="auto"/>
          <w:szCs w:val="24"/>
        </w:rPr>
        <w:t>ersonnel d</w:t>
      </w:r>
      <w:r w:rsidR="00686817">
        <w:rPr>
          <w:rFonts w:cs="Arial"/>
          <w:bCs w:val="0"/>
          <w:color w:val="auto"/>
          <w:szCs w:val="24"/>
        </w:rPr>
        <w:t xml:space="preserve">e bureau </w:t>
      </w:r>
      <w:r>
        <w:rPr>
          <w:rFonts w:cs="Arial"/>
          <w:bCs w:val="0"/>
          <w:color w:val="auto"/>
          <w:szCs w:val="24"/>
        </w:rPr>
        <w:t>doi</w:t>
      </w:r>
      <w:r w:rsidR="00686817">
        <w:rPr>
          <w:rFonts w:cs="Arial"/>
          <w:bCs w:val="0"/>
          <w:color w:val="auto"/>
          <w:szCs w:val="24"/>
        </w:rPr>
        <w:t xml:space="preserve">t porter une veste </w:t>
      </w:r>
      <w:proofErr w:type="gramStart"/>
      <w:r>
        <w:rPr>
          <w:rFonts w:cs="Arial"/>
          <w:bCs w:val="0"/>
          <w:color w:val="auto"/>
          <w:szCs w:val="24"/>
        </w:rPr>
        <w:t>suite à</w:t>
      </w:r>
      <w:r w:rsidR="00686817">
        <w:rPr>
          <w:rFonts w:cs="Arial"/>
          <w:bCs w:val="0"/>
          <w:color w:val="auto"/>
          <w:szCs w:val="24"/>
        </w:rPr>
        <w:t xml:space="preserve"> un</w:t>
      </w:r>
      <w:proofErr w:type="gramEnd"/>
      <w:r w:rsidR="00686817">
        <w:rPr>
          <w:rFonts w:cs="Arial"/>
          <w:bCs w:val="0"/>
          <w:color w:val="auto"/>
          <w:szCs w:val="24"/>
        </w:rPr>
        <w:t xml:space="preserve"> risque de salissure faible : personnel des services Méthode, Conception, Commercial</w:t>
      </w:r>
      <w:r>
        <w:rPr>
          <w:rFonts w:cs="Arial"/>
          <w:bCs w:val="0"/>
          <w:color w:val="auto"/>
          <w:szCs w:val="24"/>
        </w:rPr>
        <w:t xml:space="preserve"> et </w:t>
      </w:r>
      <w:r w:rsidR="00F50BDC">
        <w:rPr>
          <w:rFonts w:cs="Arial"/>
          <w:bCs w:val="0"/>
          <w:color w:val="auto"/>
          <w:szCs w:val="24"/>
        </w:rPr>
        <w:t>Administratif</w:t>
      </w:r>
      <w:r w:rsidR="00686817" w:rsidRPr="007178C8">
        <w:rPr>
          <w:rFonts w:cs="Arial"/>
          <w:bCs w:val="0"/>
          <w:color w:val="auto"/>
          <w:szCs w:val="24"/>
        </w:rPr>
        <w:t>.</w:t>
      </w:r>
    </w:p>
    <w:p w14:paraId="3325FAE4" w14:textId="77777777" w:rsidP="00686817" w:rsidR="00686817" w:rsidRDefault="00686817" w:rsidRPr="008B6D35">
      <w:pPr>
        <w:rPr>
          <w:rFonts w:cs="Arial"/>
          <w:bCs w:val="0"/>
          <w:color w:val="auto"/>
          <w:szCs w:val="24"/>
        </w:rPr>
      </w:pPr>
      <w:r>
        <w:rPr>
          <w:rFonts w:cs="Arial"/>
          <w:bCs w:val="0"/>
          <w:color w:val="auto"/>
          <w:szCs w:val="24"/>
        </w:rPr>
        <w:t xml:space="preserve">Il est rappelé que </w:t>
      </w:r>
      <w:r w:rsidRPr="008B6D35">
        <w:rPr>
          <w:rFonts w:cs="Arial"/>
          <w:bCs w:val="0"/>
          <w:color w:val="auto"/>
          <w:szCs w:val="24"/>
        </w:rPr>
        <w:t xml:space="preserve">les </w:t>
      </w:r>
      <w:r>
        <w:rPr>
          <w:rFonts w:cs="Arial"/>
          <w:bCs w:val="0"/>
          <w:color w:val="auto"/>
          <w:szCs w:val="24"/>
        </w:rPr>
        <w:t xml:space="preserve">tenues de travail concernées par cet accord </w:t>
      </w:r>
      <w:r w:rsidRPr="008B6D35">
        <w:rPr>
          <w:rFonts w:cs="Arial"/>
          <w:bCs w:val="0"/>
          <w:color w:val="auto"/>
          <w:szCs w:val="24"/>
        </w:rPr>
        <w:t>restent la propri</w:t>
      </w:r>
      <w:r>
        <w:rPr>
          <w:rFonts w:cs="Arial"/>
          <w:bCs w:val="0"/>
          <w:color w:val="auto"/>
          <w:szCs w:val="24"/>
        </w:rPr>
        <w:t>été de l’entreprise et qu’elles ne d</w:t>
      </w:r>
      <w:r w:rsidRPr="008B6D35">
        <w:rPr>
          <w:rFonts w:cs="Arial"/>
          <w:bCs w:val="0"/>
          <w:color w:val="auto"/>
          <w:szCs w:val="24"/>
        </w:rPr>
        <w:t>oi</w:t>
      </w:r>
      <w:r>
        <w:rPr>
          <w:rFonts w:cs="Arial"/>
          <w:bCs w:val="0"/>
          <w:color w:val="auto"/>
          <w:szCs w:val="24"/>
        </w:rPr>
        <w:t>v</w:t>
      </w:r>
      <w:r w:rsidRPr="008B6D35">
        <w:rPr>
          <w:rFonts w:cs="Arial"/>
          <w:bCs w:val="0"/>
          <w:color w:val="auto"/>
          <w:szCs w:val="24"/>
        </w:rPr>
        <w:t xml:space="preserve">ent pas </w:t>
      </w:r>
      <w:r>
        <w:rPr>
          <w:rFonts w:cs="Arial"/>
          <w:bCs w:val="0"/>
          <w:color w:val="auto"/>
          <w:szCs w:val="24"/>
        </w:rPr>
        <w:t xml:space="preserve">être </w:t>
      </w:r>
      <w:r w:rsidRPr="008B6D35">
        <w:rPr>
          <w:rFonts w:cs="Arial"/>
          <w:bCs w:val="0"/>
          <w:color w:val="auto"/>
          <w:szCs w:val="24"/>
        </w:rPr>
        <w:t>portés en dehors de l’activité professionnelle</w:t>
      </w:r>
      <w:r>
        <w:rPr>
          <w:rFonts w:cs="Arial"/>
          <w:bCs w:val="0"/>
          <w:color w:val="auto"/>
          <w:szCs w:val="24"/>
        </w:rPr>
        <w:t>. De plus, tel que défini dans la</w:t>
      </w:r>
      <w:r w:rsidRPr="008B6D35">
        <w:rPr>
          <w:rFonts w:cs="Arial"/>
          <w:bCs w:val="0"/>
          <w:color w:val="auto"/>
          <w:szCs w:val="24"/>
        </w:rPr>
        <w:t xml:space="preserve"> réglementation interne à l'entreprise</w:t>
      </w:r>
      <w:r>
        <w:rPr>
          <w:rFonts w:cs="Arial"/>
          <w:bCs w:val="0"/>
          <w:color w:val="auto"/>
          <w:szCs w:val="24"/>
        </w:rPr>
        <w:t>, le port de cette tenue est</w:t>
      </w:r>
      <w:r w:rsidRPr="008B6D35">
        <w:rPr>
          <w:rFonts w:cs="Arial"/>
          <w:bCs w:val="0"/>
          <w:color w:val="auto"/>
          <w:szCs w:val="24"/>
        </w:rPr>
        <w:t xml:space="preserve"> obligatoire </w:t>
      </w:r>
      <w:r>
        <w:rPr>
          <w:rFonts w:cs="Arial"/>
          <w:bCs w:val="0"/>
          <w:color w:val="auto"/>
          <w:szCs w:val="24"/>
        </w:rPr>
        <w:t>dans l’enceinte de l’entreprise comme sur les chantiers où la société LBCC Systèmes et Productique est maître d’œuvre</w:t>
      </w:r>
      <w:r w:rsidRPr="008B6D35">
        <w:rPr>
          <w:rFonts w:cs="Arial"/>
          <w:bCs w:val="0"/>
          <w:color w:val="auto"/>
          <w:szCs w:val="24"/>
        </w:rPr>
        <w:t>.</w:t>
      </w:r>
    </w:p>
    <w:p w14:paraId="0D4D3709" w14:textId="03940FE9" w:rsidP="00A164C5" w:rsidR="00A164C5" w:rsidRDefault="00F50BDC" w:rsidRPr="000847DA">
      <w:pPr>
        <w:spacing w:after="60"/>
        <w:rPr>
          <w:rFonts w:asciiTheme="majorHAnsi" w:cstheme="majorHAnsi" w:hAnsiTheme="majorHAnsi"/>
          <w:i/>
          <w:iCs/>
          <w:color w:val="auto"/>
          <w:szCs w:val="24"/>
          <w:u w:val="single"/>
        </w:rPr>
      </w:pPr>
      <w:r>
        <w:rPr>
          <w:rFonts w:asciiTheme="majorHAnsi" w:cstheme="majorHAnsi" w:hAnsiTheme="majorHAnsi"/>
          <w:i/>
          <w:iCs/>
          <w:color w:val="auto"/>
          <w:szCs w:val="24"/>
          <w:u w:val="single"/>
        </w:rPr>
        <w:t>Changement de dotation des tenues de travail</w:t>
      </w:r>
      <w:r w:rsidR="00A164C5" w:rsidRPr="000847DA">
        <w:rPr>
          <w:rFonts w:asciiTheme="majorHAnsi" w:cstheme="majorHAnsi" w:hAnsiTheme="majorHAnsi"/>
          <w:i/>
          <w:iCs/>
          <w:color w:val="auto"/>
          <w:szCs w:val="24"/>
          <w:u w:val="single"/>
        </w:rPr>
        <w:t> :</w:t>
      </w:r>
    </w:p>
    <w:p w14:paraId="337D46A6" w14:textId="2ECC295C" w:rsidP="00B464CA" w:rsidR="00F50BDC" w:rsidRDefault="00F50BDC">
      <w:pPr>
        <w:spacing w:after="60"/>
        <w:rPr>
          <w:rFonts w:asciiTheme="majorHAnsi" w:cstheme="majorHAnsi" w:hAnsiTheme="majorHAnsi"/>
          <w:i/>
          <w:iCs/>
          <w:color w:val="auto"/>
          <w:szCs w:val="24"/>
          <w:u w:val="single"/>
        </w:rPr>
      </w:pPr>
      <w:r w:rsidRPr="000847DA">
        <w:rPr>
          <w:rFonts w:cs="Arial"/>
          <w:bCs w:val="0"/>
          <w:color w:val="auto"/>
          <w:szCs w:val="24"/>
        </w:rPr>
        <w:t>Il est convenu au 1er janvier 202</w:t>
      </w:r>
      <w:r>
        <w:rPr>
          <w:rFonts w:cs="Arial"/>
          <w:bCs w:val="0"/>
          <w:color w:val="auto"/>
          <w:szCs w:val="24"/>
        </w:rPr>
        <w:t>3</w:t>
      </w:r>
      <w:r w:rsidRPr="000847DA">
        <w:rPr>
          <w:rFonts w:cs="Arial"/>
          <w:bCs w:val="0"/>
          <w:color w:val="auto"/>
          <w:szCs w:val="24"/>
        </w:rPr>
        <w:t xml:space="preserve">, une </w:t>
      </w:r>
      <w:r>
        <w:rPr>
          <w:rFonts w:cs="Arial"/>
          <w:bCs w:val="0"/>
          <w:color w:val="auto"/>
          <w:szCs w:val="24"/>
        </w:rPr>
        <w:t>extension de la dotation en tenues de travail selon les modalités ci-dessous :</w:t>
      </w:r>
      <w:r w:rsidRPr="000847DA">
        <w:rPr>
          <w:rFonts w:asciiTheme="majorHAnsi" w:cstheme="majorHAnsi" w:hAnsiTheme="majorHAnsi"/>
          <w:i/>
          <w:iCs/>
          <w:color w:val="auto"/>
          <w:szCs w:val="24"/>
          <w:u w:val="single"/>
        </w:rPr>
        <w:t xml:space="preserve"> </w:t>
      </w:r>
    </w:p>
    <w:p w14:paraId="60A2FFD6" w14:textId="4BF9D19E" w:rsidP="00F50BDC" w:rsidR="00F50BDC" w:rsidRDefault="00F50BDC" w:rsidRPr="007178C8">
      <w:pPr>
        <w:pStyle w:val="Paragraphedeliste"/>
        <w:numPr>
          <w:ilvl w:val="0"/>
          <w:numId w:val="7"/>
        </w:numPr>
        <w:spacing w:before="120"/>
        <w:rPr>
          <w:rFonts w:cs="Arial"/>
          <w:bCs w:val="0"/>
          <w:color w:val="auto"/>
          <w:szCs w:val="24"/>
        </w:rPr>
      </w:pPr>
      <w:r w:rsidRPr="007178C8">
        <w:rPr>
          <w:rFonts w:cs="Arial"/>
          <w:bCs w:val="0"/>
          <w:color w:val="auto"/>
          <w:szCs w:val="24"/>
        </w:rPr>
        <w:t xml:space="preserve">Personnel de production </w:t>
      </w:r>
      <w:r>
        <w:rPr>
          <w:rFonts w:cs="Arial"/>
          <w:bCs w:val="0"/>
          <w:color w:val="auto"/>
          <w:szCs w:val="24"/>
        </w:rPr>
        <w:t xml:space="preserve">devant porter une veste et un pantalon avec un risque de salissure important (personnel des services Atelier usinage, Atelier </w:t>
      </w:r>
      <w:proofErr w:type="spellStart"/>
      <w:r>
        <w:rPr>
          <w:rFonts w:cs="Arial"/>
          <w:bCs w:val="0"/>
          <w:color w:val="auto"/>
          <w:szCs w:val="24"/>
        </w:rPr>
        <w:t>Mécano-soudure</w:t>
      </w:r>
      <w:proofErr w:type="spellEnd"/>
      <w:r>
        <w:rPr>
          <w:rFonts w:cs="Arial"/>
          <w:bCs w:val="0"/>
          <w:color w:val="auto"/>
          <w:szCs w:val="24"/>
        </w:rPr>
        <w:t xml:space="preserve">, </w:t>
      </w:r>
      <w:r>
        <w:rPr>
          <w:rFonts w:cs="Arial"/>
          <w:bCs w:val="0"/>
          <w:color w:val="auto"/>
          <w:szCs w:val="24"/>
        </w:rPr>
        <w:lastRenderedPageBreak/>
        <w:t>Chantiers extérieurs et Electrique) : dotation supplémentaire de 2 polos avec flocage du logo LBCC au niveau poitrine droite.</w:t>
      </w:r>
    </w:p>
    <w:p w14:paraId="683DA25C" w14:textId="04172B70" w:rsidP="00F50BDC" w:rsidR="00F50BDC" w:rsidRDefault="00F50BDC">
      <w:pPr>
        <w:pStyle w:val="Paragraphedeliste"/>
        <w:numPr>
          <w:ilvl w:val="0"/>
          <w:numId w:val="7"/>
        </w:numPr>
        <w:rPr>
          <w:rFonts w:cs="Arial"/>
          <w:bCs w:val="0"/>
          <w:color w:val="auto"/>
          <w:szCs w:val="24"/>
        </w:rPr>
      </w:pPr>
      <w:r w:rsidRPr="007178C8">
        <w:rPr>
          <w:rFonts w:cs="Arial"/>
          <w:bCs w:val="0"/>
          <w:color w:val="auto"/>
          <w:szCs w:val="24"/>
        </w:rPr>
        <w:t>Personnel d</w:t>
      </w:r>
      <w:r>
        <w:rPr>
          <w:rFonts w:cs="Arial"/>
          <w:bCs w:val="0"/>
          <w:color w:val="auto"/>
          <w:szCs w:val="24"/>
        </w:rPr>
        <w:t>e bureau devant porter une veste avec un risque de salissure faible </w:t>
      </w:r>
      <w:r w:rsidR="00C972ED">
        <w:rPr>
          <w:rFonts w:cs="Arial"/>
          <w:bCs w:val="0"/>
          <w:color w:val="auto"/>
          <w:szCs w:val="24"/>
        </w:rPr>
        <w:t>(</w:t>
      </w:r>
      <w:r>
        <w:rPr>
          <w:rFonts w:cs="Arial"/>
          <w:bCs w:val="0"/>
          <w:color w:val="auto"/>
          <w:szCs w:val="24"/>
        </w:rPr>
        <w:t>personnel des services Méthode</w:t>
      </w:r>
      <w:r w:rsidR="00C972ED">
        <w:rPr>
          <w:rFonts w:cs="Arial"/>
          <w:bCs w:val="0"/>
          <w:color w:val="auto"/>
          <w:szCs w:val="24"/>
        </w:rPr>
        <w:t xml:space="preserve"> et</w:t>
      </w:r>
      <w:r>
        <w:rPr>
          <w:rFonts w:cs="Arial"/>
          <w:bCs w:val="0"/>
          <w:color w:val="auto"/>
          <w:szCs w:val="24"/>
        </w:rPr>
        <w:t xml:space="preserve"> Conception</w:t>
      </w:r>
      <w:r w:rsidR="00C972ED">
        <w:rPr>
          <w:rFonts w:cs="Arial"/>
          <w:bCs w:val="0"/>
          <w:color w:val="auto"/>
          <w:szCs w:val="24"/>
        </w:rPr>
        <w:t>) : dotation supplémentaire de 2 polos avec flocage du logo LBCC au niveau poitrine droite.</w:t>
      </w:r>
    </w:p>
    <w:p w14:paraId="07EA298E" w14:textId="7A6E782D" w:rsidP="00C972ED" w:rsidR="00C972ED" w:rsidRDefault="00C972ED">
      <w:pPr>
        <w:pStyle w:val="Paragraphedeliste"/>
        <w:numPr>
          <w:ilvl w:val="0"/>
          <w:numId w:val="7"/>
        </w:numPr>
        <w:rPr>
          <w:rFonts w:cs="Arial"/>
          <w:bCs w:val="0"/>
          <w:color w:val="auto"/>
          <w:szCs w:val="24"/>
        </w:rPr>
      </w:pPr>
      <w:r w:rsidRPr="007178C8">
        <w:rPr>
          <w:rFonts w:cs="Arial"/>
          <w:bCs w:val="0"/>
          <w:color w:val="auto"/>
          <w:szCs w:val="24"/>
        </w:rPr>
        <w:t>Personnel d</w:t>
      </w:r>
      <w:r>
        <w:rPr>
          <w:rFonts w:cs="Arial"/>
          <w:bCs w:val="0"/>
          <w:color w:val="auto"/>
          <w:szCs w:val="24"/>
        </w:rPr>
        <w:t>e bureau devant porter une veste pour une question de représentation (Chargés d’affaires) : dotation supplémentaire de 2 chemises avec broderie du logo LBCC au niveau poitrine droite.</w:t>
      </w:r>
    </w:p>
    <w:p w14:paraId="7B055067" w14:textId="37C76F65" w:rsidP="00C972ED" w:rsidR="00C972ED" w:rsidRDefault="00C972ED" w:rsidRPr="00C972ED">
      <w:pPr>
        <w:pStyle w:val="Paragraphedeliste"/>
        <w:numPr>
          <w:ilvl w:val="0"/>
          <w:numId w:val="7"/>
        </w:numPr>
        <w:rPr>
          <w:rFonts w:cs="Arial"/>
          <w:bCs w:val="0"/>
          <w:color w:val="auto"/>
          <w:szCs w:val="24"/>
        </w:rPr>
      </w:pPr>
      <w:r w:rsidRPr="007178C8">
        <w:rPr>
          <w:rFonts w:cs="Arial"/>
          <w:bCs w:val="0"/>
          <w:color w:val="auto"/>
          <w:szCs w:val="24"/>
        </w:rPr>
        <w:t>Personnel d</w:t>
      </w:r>
      <w:r>
        <w:rPr>
          <w:rFonts w:cs="Arial"/>
          <w:bCs w:val="0"/>
          <w:color w:val="auto"/>
          <w:szCs w:val="24"/>
        </w:rPr>
        <w:t xml:space="preserve">e bureau </w:t>
      </w:r>
      <w:r w:rsidR="00A81F05">
        <w:rPr>
          <w:rFonts w:cs="Arial"/>
          <w:bCs w:val="0"/>
          <w:color w:val="auto"/>
          <w:szCs w:val="24"/>
        </w:rPr>
        <w:t xml:space="preserve">sans risque de salissure </w:t>
      </w:r>
      <w:r>
        <w:rPr>
          <w:rFonts w:cs="Arial"/>
          <w:bCs w:val="0"/>
          <w:color w:val="auto"/>
          <w:szCs w:val="24"/>
        </w:rPr>
        <w:t>(personnel des services Achats, QHSE et Administratif) : pas de dotation supplémentaire.</w:t>
      </w:r>
    </w:p>
    <w:p w14:paraId="68395C40" w14:textId="583A7BFC" w:rsidP="00B464CA" w:rsidR="00B464CA" w:rsidRDefault="00C972ED" w:rsidRPr="000847DA">
      <w:pPr>
        <w:spacing w:after="60"/>
        <w:rPr>
          <w:rFonts w:asciiTheme="majorHAnsi" w:cstheme="majorHAnsi" w:hAnsiTheme="majorHAnsi"/>
          <w:i/>
          <w:iCs/>
          <w:color w:val="auto"/>
          <w:szCs w:val="24"/>
          <w:u w:val="single"/>
        </w:rPr>
      </w:pPr>
      <w:r>
        <w:rPr>
          <w:rFonts w:asciiTheme="majorHAnsi" w:cstheme="majorHAnsi" w:hAnsiTheme="majorHAnsi"/>
          <w:i/>
          <w:iCs/>
          <w:color w:val="auto"/>
          <w:szCs w:val="24"/>
          <w:u w:val="single"/>
        </w:rPr>
        <w:t>Frais professionnels relatifs à l’entretien des tenues de travail</w:t>
      </w:r>
      <w:r w:rsidR="00B464CA" w:rsidRPr="000847DA">
        <w:rPr>
          <w:rFonts w:asciiTheme="majorHAnsi" w:cstheme="majorHAnsi" w:hAnsiTheme="majorHAnsi"/>
          <w:i/>
          <w:iCs/>
          <w:color w:val="auto"/>
          <w:szCs w:val="24"/>
          <w:u w:val="single"/>
        </w:rPr>
        <w:t> :</w:t>
      </w:r>
    </w:p>
    <w:p w14:paraId="40758E19" w14:textId="77777777" w:rsidP="00C972ED" w:rsidR="00C972ED" w:rsidRDefault="00C972ED">
      <w:pPr>
        <w:rPr>
          <w:rFonts w:cs="Arial"/>
          <w:bCs w:val="0"/>
          <w:color w:val="auto"/>
          <w:szCs w:val="24"/>
        </w:rPr>
      </w:pPr>
      <w:r>
        <w:rPr>
          <w:rFonts w:cs="Arial"/>
          <w:bCs w:val="0"/>
          <w:color w:val="auto"/>
          <w:szCs w:val="24"/>
        </w:rPr>
        <w:t>L</w:t>
      </w:r>
      <w:r w:rsidRPr="00351284">
        <w:rPr>
          <w:rFonts w:cs="Arial"/>
          <w:bCs w:val="0"/>
          <w:color w:val="auto"/>
          <w:szCs w:val="24"/>
        </w:rPr>
        <w:t xml:space="preserve">a société LBCC Systèmes et Productique </w:t>
      </w:r>
      <w:r>
        <w:rPr>
          <w:rFonts w:cs="Arial"/>
          <w:bCs w:val="0"/>
          <w:color w:val="auto"/>
          <w:szCs w:val="24"/>
        </w:rPr>
        <w:t>versera à chaque salarié une allocation de nettoyage calculée au prorata du nombre de jour de travail effectif</w:t>
      </w:r>
      <w:r w:rsidRPr="004C260B">
        <w:rPr>
          <w:rStyle w:val="Appelnotedebasdep"/>
          <w:rFonts w:cs="Arial"/>
          <w:bCs w:val="0"/>
          <w:color w:val="auto"/>
          <w:vertAlign w:val="superscript"/>
        </w:rPr>
        <w:footnoteReference w:id="1"/>
      </w:r>
      <w:r>
        <w:rPr>
          <w:rFonts w:cs="Arial"/>
          <w:bCs w:val="0"/>
          <w:color w:val="auto"/>
          <w:szCs w:val="24"/>
        </w:rPr>
        <w:t xml:space="preserve"> et selon la typologie de tenue de travail imposée.</w:t>
      </w:r>
    </w:p>
    <w:p w14:paraId="78D92002" w14:textId="287E1C9D" w:rsidP="00C972ED" w:rsidR="00C972ED" w:rsidRDefault="00C972ED">
      <w:pPr>
        <w:rPr>
          <w:rFonts w:cs="Arial"/>
          <w:bCs w:val="0"/>
          <w:color w:val="auto"/>
          <w:szCs w:val="24"/>
        </w:rPr>
      </w:pPr>
      <w:r w:rsidRPr="004C260B">
        <w:rPr>
          <w:rFonts w:cs="Arial"/>
          <w:bCs w:val="0"/>
          <w:color w:val="auto"/>
          <w:szCs w:val="24"/>
        </w:rPr>
        <w:t xml:space="preserve">Le montant de </w:t>
      </w:r>
      <w:r>
        <w:rPr>
          <w:rFonts w:cs="Arial"/>
          <w:bCs w:val="0"/>
          <w:color w:val="auto"/>
          <w:szCs w:val="24"/>
        </w:rPr>
        <w:t>l’allocation de nettoyage est de 3</w:t>
      </w:r>
      <w:r w:rsidR="00A81F05">
        <w:rPr>
          <w:rFonts w:cs="Arial"/>
          <w:bCs w:val="0"/>
          <w:color w:val="auto"/>
          <w:szCs w:val="24"/>
        </w:rPr>
        <w:t>,50</w:t>
      </w:r>
      <w:r w:rsidRPr="004C260B">
        <w:rPr>
          <w:rFonts w:cs="Arial"/>
          <w:bCs w:val="0"/>
          <w:color w:val="auto"/>
          <w:szCs w:val="24"/>
        </w:rPr>
        <w:t xml:space="preserve"> € </w:t>
      </w:r>
      <w:r>
        <w:rPr>
          <w:rFonts w:cs="Arial"/>
          <w:bCs w:val="0"/>
          <w:color w:val="auto"/>
          <w:szCs w:val="24"/>
        </w:rPr>
        <w:t xml:space="preserve">par semaine </w:t>
      </w:r>
      <w:r w:rsidRPr="004C260B">
        <w:rPr>
          <w:rFonts w:cs="Arial"/>
          <w:bCs w:val="0"/>
          <w:color w:val="auto"/>
          <w:szCs w:val="24"/>
        </w:rPr>
        <w:t xml:space="preserve">pour les salariés visés à l’article 1 qui </w:t>
      </w:r>
      <w:r>
        <w:rPr>
          <w:rFonts w:cs="Arial"/>
          <w:bCs w:val="0"/>
          <w:color w:val="auto"/>
          <w:szCs w:val="24"/>
        </w:rPr>
        <w:t>sont apparentés au personnel de production</w:t>
      </w:r>
      <w:r w:rsidRPr="004C260B">
        <w:rPr>
          <w:rFonts w:cs="Arial"/>
          <w:bCs w:val="0"/>
          <w:color w:val="auto"/>
          <w:szCs w:val="24"/>
        </w:rPr>
        <w:t>.</w:t>
      </w:r>
    </w:p>
    <w:p w14:paraId="16759223" w14:textId="55FB53AE" w:rsidP="00B61AD4" w:rsidR="00B61AD4" w:rsidRDefault="00B61AD4">
      <w:pPr>
        <w:rPr>
          <w:rFonts w:cs="Arial"/>
          <w:bCs w:val="0"/>
          <w:color w:val="auto"/>
          <w:szCs w:val="24"/>
        </w:rPr>
      </w:pPr>
      <w:r w:rsidRPr="00C972ED">
        <w:rPr>
          <w:rFonts w:cs="Arial"/>
          <w:bCs w:val="0"/>
          <w:color w:val="auto"/>
          <w:szCs w:val="24"/>
        </w:rPr>
        <w:t xml:space="preserve">Le montant de l’allocation de nettoyage est de </w:t>
      </w:r>
      <w:r>
        <w:rPr>
          <w:rFonts w:cs="Arial"/>
          <w:bCs w:val="0"/>
          <w:color w:val="auto"/>
          <w:szCs w:val="24"/>
        </w:rPr>
        <w:t>7</w:t>
      </w:r>
      <w:r w:rsidRPr="00C972ED">
        <w:rPr>
          <w:rFonts w:cs="Arial"/>
          <w:bCs w:val="0"/>
          <w:color w:val="auto"/>
          <w:szCs w:val="24"/>
        </w:rPr>
        <w:t xml:space="preserve"> € par mois pour les salariés visés à l’article 1 qui sont apparentés au personnel de bureau</w:t>
      </w:r>
      <w:r>
        <w:rPr>
          <w:rFonts w:cs="Arial"/>
          <w:bCs w:val="0"/>
          <w:color w:val="auto"/>
          <w:szCs w:val="24"/>
        </w:rPr>
        <w:t xml:space="preserve"> et bénéficient d’une dotation supplémentaire (personnel des services Méthode et Conception + Chargés d’affaires)</w:t>
      </w:r>
      <w:r w:rsidRPr="00C972ED">
        <w:rPr>
          <w:rFonts w:cs="Arial"/>
          <w:bCs w:val="0"/>
          <w:color w:val="auto"/>
          <w:szCs w:val="24"/>
        </w:rPr>
        <w:t>.</w:t>
      </w:r>
    </w:p>
    <w:p w14:paraId="2879DCE7" w14:textId="110FB94C" w:rsidP="00C972ED" w:rsidR="00C972ED" w:rsidRDefault="00C972ED">
      <w:pPr>
        <w:rPr>
          <w:rFonts w:cs="Arial"/>
          <w:bCs w:val="0"/>
          <w:color w:val="auto"/>
          <w:szCs w:val="24"/>
        </w:rPr>
      </w:pPr>
      <w:r w:rsidRPr="00C972ED">
        <w:rPr>
          <w:rFonts w:cs="Arial"/>
          <w:bCs w:val="0"/>
          <w:color w:val="auto"/>
          <w:szCs w:val="24"/>
        </w:rPr>
        <w:t>Le montant de l’allocation de nettoyage est de 5 € par mois pour les salariés visés à l’article 1 qui sont apparentés au personnel de bureau</w:t>
      </w:r>
      <w:r w:rsidR="00B61AD4">
        <w:rPr>
          <w:rFonts w:cs="Arial"/>
          <w:bCs w:val="0"/>
          <w:color w:val="auto"/>
          <w:szCs w:val="24"/>
        </w:rPr>
        <w:t xml:space="preserve"> et n’ont pas de dotation supplémentaire (personnel des services Achats, QHSE et Administratif)</w:t>
      </w:r>
      <w:r w:rsidRPr="00C972ED">
        <w:rPr>
          <w:rFonts w:cs="Arial"/>
          <w:bCs w:val="0"/>
          <w:color w:val="auto"/>
          <w:szCs w:val="24"/>
        </w:rPr>
        <w:t>.</w:t>
      </w:r>
    </w:p>
    <w:p w14:paraId="6793E2F7" w14:textId="2549638B" w:rsidP="00C972ED" w:rsidR="00796D30" w:rsidRDefault="00796D30" w:rsidRPr="000847DA">
      <w:pPr>
        <w:pStyle w:val="Paragraphedeliste"/>
        <w:numPr>
          <w:ilvl w:val="0"/>
          <w:numId w:val="11"/>
        </w:numPr>
        <w:contextualSpacing w:val="0"/>
        <w:rPr>
          <w:rFonts w:cs="Arial"/>
          <w:b/>
          <w:i/>
          <w:iCs/>
          <w:color w:val="auto"/>
          <w:szCs w:val="24"/>
          <w:u w:val="single"/>
        </w:rPr>
      </w:pPr>
      <w:r w:rsidRPr="000847DA">
        <w:rPr>
          <w:rFonts w:cs="Arial"/>
          <w:b/>
          <w:i/>
          <w:iCs/>
          <w:color w:val="auto"/>
          <w:szCs w:val="24"/>
          <w:u w:val="single"/>
        </w:rPr>
        <w:t xml:space="preserve">Durée et entrée en vigueur de l’accord sur </w:t>
      </w:r>
      <w:r w:rsidR="00B61AD4">
        <w:rPr>
          <w:rFonts w:cs="Arial"/>
          <w:b/>
          <w:i/>
          <w:iCs/>
          <w:color w:val="auto"/>
          <w:szCs w:val="24"/>
          <w:u w:val="single"/>
        </w:rPr>
        <w:t>les tenues de travail</w:t>
      </w:r>
      <w:r w:rsidRPr="000847DA">
        <w:rPr>
          <w:rFonts w:cs="Arial"/>
          <w:b/>
          <w:color w:val="auto"/>
          <w:szCs w:val="24"/>
        </w:rPr>
        <w:t> :</w:t>
      </w:r>
    </w:p>
    <w:p w14:paraId="4588187D" w14:textId="599EEA9C" w:rsidP="00743942" w:rsidR="00743942" w:rsidRDefault="00743942" w:rsidRPr="000847DA">
      <w:pPr>
        <w:rPr>
          <w:rFonts w:cs="Arial"/>
          <w:bCs w:val="0"/>
          <w:color w:val="auto"/>
          <w:szCs w:val="24"/>
        </w:rPr>
      </w:pPr>
      <w:r w:rsidRPr="000847DA">
        <w:rPr>
          <w:rFonts w:cs="Arial"/>
          <w:bCs w:val="0"/>
          <w:color w:val="auto"/>
          <w:szCs w:val="24"/>
        </w:rPr>
        <w:t>Le présent accord est conclu pour une durée déterminée</w:t>
      </w:r>
      <w:r w:rsidR="00250E97" w:rsidRPr="000847DA">
        <w:rPr>
          <w:rFonts w:cs="Arial"/>
          <w:bCs w:val="0"/>
          <w:color w:val="auto"/>
          <w:szCs w:val="24"/>
        </w:rPr>
        <w:t xml:space="preserve"> de </w:t>
      </w:r>
      <w:r w:rsidR="00B61AD4">
        <w:rPr>
          <w:rFonts w:cs="Arial"/>
          <w:bCs w:val="0"/>
          <w:color w:val="auto"/>
          <w:szCs w:val="24"/>
        </w:rPr>
        <w:t>1</w:t>
      </w:r>
      <w:r w:rsidR="00250E97" w:rsidRPr="000847DA">
        <w:rPr>
          <w:rFonts w:cs="Arial"/>
          <w:bCs w:val="0"/>
          <w:color w:val="auto"/>
          <w:szCs w:val="24"/>
        </w:rPr>
        <w:t xml:space="preserve"> an soit jusqu’au 31 Décembre 202</w:t>
      </w:r>
      <w:r w:rsidR="00B61AD4">
        <w:rPr>
          <w:rFonts w:cs="Arial"/>
          <w:bCs w:val="0"/>
          <w:color w:val="auto"/>
          <w:szCs w:val="24"/>
        </w:rPr>
        <w:t>3</w:t>
      </w:r>
      <w:r w:rsidRPr="000847DA">
        <w:rPr>
          <w:rFonts w:cs="Arial"/>
          <w:bCs w:val="0"/>
          <w:color w:val="auto"/>
          <w:szCs w:val="24"/>
        </w:rPr>
        <w:t xml:space="preserve"> et entrera en vigueur le </w:t>
      </w:r>
      <w:r w:rsidR="00796D30" w:rsidRPr="000847DA">
        <w:rPr>
          <w:rFonts w:cs="Arial"/>
          <w:bCs w:val="0"/>
          <w:color w:val="auto"/>
          <w:szCs w:val="24"/>
        </w:rPr>
        <w:t>1er</w:t>
      </w:r>
      <w:r w:rsidR="007178C8" w:rsidRPr="000847DA">
        <w:rPr>
          <w:rFonts w:cs="Arial"/>
          <w:bCs w:val="0"/>
          <w:color w:val="auto"/>
          <w:szCs w:val="24"/>
        </w:rPr>
        <w:t xml:space="preserve"> </w:t>
      </w:r>
      <w:proofErr w:type="gramStart"/>
      <w:r w:rsidR="00796D30" w:rsidRPr="000847DA">
        <w:rPr>
          <w:rFonts w:cs="Arial"/>
          <w:bCs w:val="0"/>
          <w:color w:val="auto"/>
          <w:szCs w:val="24"/>
        </w:rPr>
        <w:t>Janv</w:t>
      </w:r>
      <w:r w:rsidR="007178C8" w:rsidRPr="000847DA">
        <w:rPr>
          <w:rFonts w:cs="Arial"/>
          <w:bCs w:val="0"/>
          <w:color w:val="auto"/>
          <w:szCs w:val="24"/>
        </w:rPr>
        <w:t>ier</w:t>
      </w:r>
      <w:proofErr w:type="gramEnd"/>
      <w:r w:rsidR="007178C8" w:rsidRPr="000847DA">
        <w:rPr>
          <w:rFonts w:cs="Arial"/>
          <w:bCs w:val="0"/>
          <w:color w:val="auto"/>
          <w:szCs w:val="24"/>
        </w:rPr>
        <w:t xml:space="preserve"> 202</w:t>
      </w:r>
      <w:r w:rsidR="00B61AD4">
        <w:rPr>
          <w:rFonts w:cs="Arial"/>
          <w:bCs w:val="0"/>
          <w:color w:val="auto"/>
          <w:szCs w:val="24"/>
        </w:rPr>
        <w:t>3</w:t>
      </w:r>
      <w:r w:rsidRPr="000847DA">
        <w:rPr>
          <w:rFonts w:cs="Arial"/>
          <w:bCs w:val="0"/>
          <w:color w:val="auto"/>
          <w:szCs w:val="24"/>
        </w:rPr>
        <w:t>.</w:t>
      </w:r>
    </w:p>
    <w:p w14:paraId="4C887669" w14:textId="358F71AE" w:rsidP="00743942" w:rsidR="00743942" w:rsidRDefault="00D00BCC" w:rsidRPr="00743942">
      <w:pPr>
        <w:rPr>
          <w:b/>
          <w:color w:val="005677"/>
          <w:sz w:val="28"/>
          <w:szCs w:val="28"/>
        </w:rPr>
      </w:pPr>
      <w:bookmarkStart w:id="1" w:name="_Toc479079583"/>
      <w:r>
        <w:rPr>
          <w:b/>
          <w:color w:val="005677"/>
          <w:sz w:val="28"/>
          <w:szCs w:val="28"/>
        </w:rPr>
        <w:t>Article</w:t>
      </w:r>
      <w:r w:rsidR="00743942" w:rsidRPr="00743942">
        <w:rPr>
          <w:b/>
          <w:color w:val="005677"/>
          <w:sz w:val="28"/>
          <w:szCs w:val="28"/>
        </w:rPr>
        <w:t xml:space="preserve"> </w:t>
      </w:r>
      <w:r>
        <w:rPr>
          <w:b/>
          <w:color w:val="005677"/>
          <w:sz w:val="28"/>
          <w:szCs w:val="28"/>
        </w:rPr>
        <w:t>4</w:t>
      </w:r>
      <w:r w:rsidR="00743942" w:rsidRPr="00743942">
        <w:rPr>
          <w:b/>
          <w:color w:val="005677"/>
          <w:sz w:val="28"/>
          <w:szCs w:val="28"/>
        </w:rPr>
        <w:t xml:space="preserve"> - Révision</w:t>
      </w:r>
      <w:bookmarkEnd w:id="1"/>
      <w:r w:rsidR="00743942" w:rsidRPr="00743942">
        <w:rPr>
          <w:b/>
          <w:color w:val="005677"/>
          <w:sz w:val="28"/>
          <w:szCs w:val="28"/>
        </w:rPr>
        <w:t xml:space="preserve"> </w:t>
      </w:r>
    </w:p>
    <w:p w14:paraId="2A337EB3" w14:textId="77777777" w:rsidP="00743942" w:rsidR="00743942" w:rsidRDefault="00743942" w:rsidRPr="000847DA">
      <w:pPr>
        <w:rPr>
          <w:rFonts w:cs="Arial"/>
          <w:bCs w:val="0"/>
          <w:color w:val="auto"/>
          <w:szCs w:val="24"/>
        </w:rPr>
      </w:pPr>
      <w:r w:rsidRPr="000847DA">
        <w:rPr>
          <w:rFonts w:cs="Arial"/>
          <w:bCs w:val="0"/>
          <w:color w:val="auto"/>
          <w:szCs w:val="24"/>
        </w:rPr>
        <w:t>Le présent accord pourra être révisé, à tout moment pendant la période d’application, par accord collectif conclu sous la forme d’un avenant.</w:t>
      </w:r>
    </w:p>
    <w:p w14:paraId="149069BA" w14:textId="77777777" w:rsidP="00743942" w:rsidR="00743942" w:rsidRDefault="00743942" w:rsidRPr="000847DA">
      <w:pPr>
        <w:rPr>
          <w:rFonts w:cs="Arial"/>
          <w:bCs w:val="0"/>
          <w:color w:val="auto"/>
          <w:szCs w:val="24"/>
        </w:rPr>
      </w:pPr>
      <w:r w:rsidRPr="000847DA">
        <w:rPr>
          <w:rFonts w:cs="Arial"/>
          <w:bCs w:val="0"/>
          <w:color w:val="auto"/>
          <w:szCs w:val="24"/>
        </w:rPr>
        <w:t>Les organisations syndicales de salariés habilitées à engager la procédure de révision sont déterminées conformément aux dispositions de l’article L. 2261-7-1 du Code du travail.</w:t>
      </w:r>
    </w:p>
    <w:p w14:paraId="0334D01A" w14:textId="77777777" w:rsidP="00743942" w:rsidR="00743942" w:rsidRDefault="00743942" w:rsidRPr="000847DA">
      <w:pPr>
        <w:rPr>
          <w:rFonts w:cs="Arial"/>
          <w:bCs w:val="0"/>
          <w:color w:val="auto"/>
          <w:szCs w:val="24"/>
        </w:rPr>
      </w:pPr>
      <w:r w:rsidRPr="000847DA">
        <w:rPr>
          <w:rFonts w:cs="Arial"/>
          <w:bCs w:val="0"/>
          <w:color w:val="auto"/>
          <w:szCs w:val="24"/>
        </w:rPr>
        <w:t>La demande d’engagement de la procédure de révision est formulée par lettre recommandée avec accusé de réception ou remise en main propre contre décharge à l’employeur et à chaque organisation habilitée à négocier l’avenant de révision. A la demande de révision sont jointes les modifications que son auteur souhaite apporter au présent accord.</w:t>
      </w:r>
    </w:p>
    <w:p w14:paraId="1C202C85" w14:textId="77777777" w:rsidP="00743942" w:rsidR="00743942" w:rsidRDefault="00743942" w:rsidRPr="000847DA">
      <w:pPr>
        <w:rPr>
          <w:rFonts w:cs="Arial"/>
          <w:bCs w:val="0"/>
          <w:color w:val="auto"/>
          <w:szCs w:val="24"/>
        </w:rPr>
      </w:pPr>
      <w:r w:rsidRPr="000847DA">
        <w:rPr>
          <w:rFonts w:cs="Arial"/>
          <w:bCs w:val="0"/>
          <w:color w:val="auto"/>
          <w:szCs w:val="24"/>
        </w:rPr>
        <w:t>L’invitation à négocier l’avenant de révision est adressée par l’employeur aux organisations syndicales représentatives dans le mois courant à compter de la notification la plus tardive des demandes d’engagement de la procédure de révision.</w:t>
      </w:r>
    </w:p>
    <w:p w14:paraId="1958B134" w14:textId="77777777" w:rsidP="00743942" w:rsidR="00743942" w:rsidRDefault="00743942" w:rsidRPr="000847DA">
      <w:pPr>
        <w:rPr>
          <w:rFonts w:cs="Arial"/>
          <w:bCs w:val="0"/>
          <w:color w:val="auto"/>
          <w:szCs w:val="24"/>
        </w:rPr>
      </w:pPr>
      <w:r w:rsidRPr="000847DA">
        <w:rPr>
          <w:rFonts w:cs="Arial"/>
          <w:bCs w:val="0"/>
          <w:color w:val="auto"/>
          <w:szCs w:val="24"/>
        </w:rPr>
        <w:lastRenderedPageBreak/>
        <w:t>Les conditions de validité de l’avenant de révision obéissent aux conditions posées par l’article L. 2232-12 du Code du travail.</w:t>
      </w:r>
    </w:p>
    <w:p w14:paraId="7A92DBEC" w14:textId="17E88491" w:rsidP="00743942" w:rsidR="00743942" w:rsidRDefault="00D00BCC" w:rsidRPr="00743942">
      <w:pPr>
        <w:rPr>
          <w:b/>
          <w:color w:val="005677"/>
          <w:sz w:val="28"/>
          <w:szCs w:val="28"/>
        </w:rPr>
      </w:pPr>
      <w:bookmarkStart w:id="2" w:name="_Toc479079585"/>
      <w:r>
        <w:rPr>
          <w:b/>
          <w:color w:val="005677"/>
          <w:sz w:val="28"/>
          <w:szCs w:val="28"/>
        </w:rPr>
        <w:t>Article 5</w:t>
      </w:r>
      <w:r w:rsidR="00743942" w:rsidRPr="00743942">
        <w:rPr>
          <w:b/>
          <w:color w:val="005677"/>
          <w:sz w:val="28"/>
          <w:szCs w:val="28"/>
        </w:rPr>
        <w:t xml:space="preserve"> - Dénonciation</w:t>
      </w:r>
      <w:bookmarkEnd w:id="2"/>
    </w:p>
    <w:p w14:paraId="6F0BEA3D" w14:textId="77777777" w:rsidP="00743942" w:rsidR="00743942" w:rsidRDefault="00743942" w:rsidRPr="000847DA">
      <w:pPr>
        <w:rPr>
          <w:rFonts w:cs="Arial"/>
          <w:bCs w:val="0"/>
          <w:color w:val="auto"/>
          <w:szCs w:val="24"/>
        </w:rPr>
      </w:pPr>
      <w:r w:rsidRPr="000847DA">
        <w:rPr>
          <w:rFonts w:cs="Arial"/>
          <w:bCs w:val="0"/>
          <w:color w:val="auto"/>
          <w:szCs w:val="24"/>
        </w:rPr>
        <w:t xml:space="preserve">Sans préjudice du dernier alinéa de l’article L. 2261-10 du Code du travail, le présent accord pourra être dénoncé, à tout moment, par les parties signataires en respectant un délai de préavis de </w:t>
      </w:r>
      <w:r w:rsidR="00960444" w:rsidRPr="000847DA">
        <w:rPr>
          <w:rFonts w:cs="Arial"/>
          <w:bCs w:val="0"/>
          <w:color w:val="auto"/>
          <w:szCs w:val="24"/>
        </w:rPr>
        <w:t>3 mois</w:t>
      </w:r>
      <w:r w:rsidRPr="000847DA">
        <w:rPr>
          <w:rFonts w:cs="Arial"/>
          <w:bCs w:val="0"/>
          <w:color w:val="auto"/>
          <w:szCs w:val="24"/>
        </w:rPr>
        <w:t>. La dénonciation se fera dans les conditions prévues par les articles L.2261-9 et suivants du Code du travail.</w:t>
      </w:r>
    </w:p>
    <w:p w14:paraId="37260997" w14:textId="6934C02C" w:rsidP="00743942" w:rsidR="00743942" w:rsidRDefault="00D00BCC" w:rsidRPr="00743942">
      <w:pPr>
        <w:rPr>
          <w:b/>
          <w:color w:val="005677"/>
          <w:sz w:val="28"/>
          <w:szCs w:val="28"/>
        </w:rPr>
      </w:pPr>
      <w:bookmarkStart w:id="3" w:name="_Toc479079586"/>
      <w:r>
        <w:rPr>
          <w:b/>
          <w:color w:val="005677"/>
          <w:sz w:val="28"/>
          <w:szCs w:val="28"/>
        </w:rPr>
        <w:t>Article 6</w:t>
      </w:r>
      <w:r w:rsidR="00743942" w:rsidRPr="00743942">
        <w:rPr>
          <w:b/>
          <w:color w:val="005677"/>
          <w:sz w:val="28"/>
          <w:szCs w:val="28"/>
        </w:rPr>
        <w:t xml:space="preserve"> - Formalités de publicité et de dépôt</w:t>
      </w:r>
      <w:bookmarkEnd w:id="3"/>
      <w:r w:rsidR="00743942" w:rsidRPr="00743942">
        <w:rPr>
          <w:b/>
          <w:color w:val="005677"/>
          <w:sz w:val="28"/>
          <w:szCs w:val="28"/>
          <w:vertAlign w:val="superscript"/>
        </w:rPr>
        <w:t xml:space="preserve"> </w:t>
      </w:r>
    </w:p>
    <w:p w14:paraId="494AC131" w14:textId="77777777" w:rsidP="00743942" w:rsidR="00743942" w:rsidRDefault="00743942" w:rsidRPr="000847DA">
      <w:pPr>
        <w:rPr>
          <w:rFonts w:cs="Arial"/>
          <w:bCs w:val="0"/>
          <w:color w:val="auto"/>
          <w:szCs w:val="24"/>
        </w:rPr>
      </w:pPr>
      <w:r w:rsidRPr="000847DA">
        <w:rPr>
          <w:rFonts w:cs="Arial"/>
          <w:bCs w:val="0"/>
          <w:color w:val="auto"/>
          <w:szCs w:val="24"/>
        </w:rPr>
        <w:t>Conformément à l’article L. 2231-5 du Code du Travail, le présent accord sera notifié à chacune des organisations représentatives.</w:t>
      </w:r>
    </w:p>
    <w:p w14:paraId="53E25EC0" w14:textId="77777777" w:rsidP="00743942" w:rsidR="00743942" w:rsidRDefault="00743942" w:rsidRPr="000847DA">
      <w:pPr>
        <w:rPr>
          <w:rFonts w:cs="Arial"/>
          <w:bCs w:val="0"/>
          <w:i/>
          <w:iCs/>
          <w:color w:val="auto"/>
          <w:szCs w:val="24"/>
        </w:rPr>
      </w:pPr>
      <w:r w:rsidRPr="000847DA">
        <w:rPr>
          <w:rFonts w:cs="Arial"/>
          <w:bCs w:val="0"/>
          <w:color w:val="auto"/>
          <w:szCs w:val="24"/>
        </w:rPr>
        <w:t>Conformément aux articles D. 2231-2, D. 2231-4 et L. 2231-5-1 du Code du travail, le présent accord est déposé sur la plateforme de télé</w:t>
      </w:r>
      <w:r w:rsidR="00960444" w:rsidRPr="000847DA">
        <w:rPr>
          <w:rFonts w:cs="Arial"/>
          <w:bCs w:val="0"/>
          <w:color w:val="auto"/>
          <w:szCs w:val="24"/>
        </w:rPr>
        <w:t>-</w:t>
      </w:r>
      <w:r w:rsidRPr="000847DA">
        <w:rPr>
          <w:rFonts w:cs="Arial"/>
          <w:bCs w:val="0"/>
          <w:color w:val="auto"/>
          <w:szCs w:val="24"/>
        </w:rPr>
        <w:t>procédure du ministère du travail et du greffe du Conseil de Prud’hommes de</w:t>
      </w:r>
      <w:r w:rsidR="00960444" w:rsidRPr="000847DA">
        <w:rPr>
          <w:rFonts w:cs="Arial"/>
          <w:bCs w:val="0"/>
          <w:color w:val="auto"/>
          <w:szCs w:val="24"/>
        </w:rPr>
        <w:t xml:space="preserve"> Lens</w:t>
      </w:r>
      <w:r w:rsidRPr="000847DA">
        <w:rPr>
          <w:rFonts w:cs="Arial"/>
          <w:bCs w:val="0"/>
          <w:i/>
          <w:iCs/>
          <w:color w:val="auto"/>
          <w:szCs w:val="24"/>
        </w:rPr>
        <w:t>.</w:t>
      </w:r>
    </w:p>
    <w:p w14:paraId="2E59BF72" w14:textId="77777777" w:rsidP="00743942" w:rsidR="00C876DE" w:rsidRDefault="00C876DE" w:rsidRPr="000847DA">
      <w:pPr>
        <w:rPr>
          <w:rFonts w:cs="Arial"/>
          <w:bCs w:val="0"/>
          <w:i/>
          <w:iCs/>
          <w:color w:val="auto"/>
          <w:szCs w:val="24"/>
        </w:rPr>
      </w:pPr>
    </w:p>
    <w:p w14:paraId="44124E22" w14:textId="77777777" w:rsidP="00743942" w:rsidR="00F217B3" w:rsidRDefault="00F217B3" w:rsidRPr="000847DA">
      <w:pPr>
        <w:rPr>
          <w:rFonts w:cs="Arial"/>
          <w:bCs w:val="0"/>
          <w:i/>
          <w:iCs/>
          <w:color w:val="auto"/>
          <w:szCs w:val="24"/>
        </w:rPr>
      </w:pPr>
    </w:p>
    <w:p w14:paraId="0D4C4067" w14:textId="75731610" w:rsidP="00C876DE" w:rsidR="00C876DE" w:rsidRDefault="00C876DE" w:rsidRPr="000847DA">
      <w:pPr>
        <w:spacing w:before="0"/>
        <w:rPr>
          <w:rFonts w:cs="Arial"/>
          <w:bCs w:val="0"/>
          <w:iCs/>
          <w:color w:val="auto"/>
          <w:szCs w:val="24"/>
        </w:rPr>
      </w:pPr>
      <w:r w:rsidRPr="000847DA">
        <w:rPr>
          <w:rFonts w:cs="Arial"/>
          <w:bCs w:val="0"/>
          <w:iCs/>
          <w:color w:val="auto"/>
          <w:szCs w:val="24"/>
        </w:rPr>
        <w:t xml:space="preserve">Fait à </w:t>
      </w:r>
      <w:r w:rsidR="00960444" w:rsidRPr="000847DA">
        <w:rPr>
          <w:rFonts w:cs="Arial"/>
          <w:bCs w:val="0"/>
          <w:iCs/>
          <w:color w:val="auto"/>
          <w:szCs w:val="24"/>
        </w:rPr>
        <w:t>Billy-Berclau</w:t>
      </w:r>
      <w:r w:rsidRPr="000847DA">
        <w:rPr>
          <w:rFonts w:cs="Arial"/>
          <w:bCs w:val="0"/>
          <w:iCs/>
          <w:color w:val="auto"/>
          <w:szCs w:val="24"/>
        </w:rPr>
        <w:t xml:space="preserve">, le </w:t>
      </w:r>
      <w:r w:rsidR="00B61AD4">
        <w:rPr>
          <w:rFonts w:cs="Arial"/>
          <w:bCs w:val="0"/>
          <w:iCs/>
          <w:color w:val="auto"/>
          <w:szCs w:val="24"/>
        </w:rPr>
        <w:t>05</w:t>
      </w:r>
      <w:r w:rsidR="0009321A" w:rsidRPr="000847DA">
        <w:rPr>
          <w:rFonts w:cs="Arial"/>
          <w:bCs w:val="0"/>
          <w:iCs/>
          <w:color w:val="auto"/>
          <w:szCs w:val="24"/>
        </w:rPr>
        <w:t>/</w:t>
      </w:r>
      <w:r w:rsidR="00B61AD4">
        <w:rPr>
          <w:rFonts w:cs="Arial"/>
          <w:bCs w:val="0"/>
          <w:iCs/>
          <w:color w:val="auto"/>
          <w:szCs w:val="24"/>
        </w:rPr>
        <w:t>12</w:t>
      </w:r>
      <w:r w:rsidR="00960444" w:rsidRPr="000847DA">
        <w:rPr>
          <w:rFonts w:cs="Arial"/>
          <w:bCs w:val="0"/>
          <w:iCs/>
          <w:color w:val="auto"/>
          <w:szCs w:val="24"/>
        </w:rPr>
        <w:t>/202</w:t>
      </w:r>
      <w:r w:rsidR="00675C6F">
        <w:rPr>
          <w:rFonts w:cs="Arial"/>
          <w:bCs w:val="0"/>
          <w:iCs/>
          <w:color w:val="auto"/>
          <w:szCs w:val="24"/>
        </w:rPr>
        <w:t>2</w:t>
      </w:r>
      <w:r w:rsidR="00960444" w:rsidRPr="000847DA">
        <w:rPr>
          <w:rFonts w:cs="Arial"/>
          <w:bCs w:val="0"/>
          <w:iCs/>
          <w:color w:val="auto"/>
          <w:szCs w:val="24"/>
        </w:rPr>
        <w:t>, en 4</w:t>
      </w:r>
      <w:r w:rsidRPr="000847DA">
        <w:rPr>
          <w:rFonts w:cs="Arial"/>
          <w:bCs w:val="0"/>
          <w:iCs/>
          <w:color w:val="auto"/>
          <w:szCs w:val="24"/>
        </w:rPr>
        <w:t xml:space="preserve"> exemplaires. </w:t>
      </w:r>
    </w:p>
    <w:p w14:paraId="414F5EEC" w14:textId="77777777" w:rsidP="00C876DE" w:rsidR="00C876DE" w:rsidRDefault="00C876DE" w:rsidRPr="000847DA">
      <w:pPr>
        <w:spacing w:before="0"/>
        <w:rPr>
          <w:rFonts w:cs="Arial"/>
          <w:bCs w:val="0"/>
          <w:iCs/>
          <w:color w:val="auto"/>
          <w:szCs w:val="24"/>
        </w:rPr>
      </w:pPr>
    </w:p>
    <w:p w14:paraId="1CF963B8" w14:textId="77777777" w:rsidP="00C876DE" w:rsidR="00C876DE" w:rsidRDefault="00C876DE" w:rsidRPr="000847DA">
      <w:pPr>
        <w:spacing w:before="0"/>
        <w:rPr>
          <w:rFonts w:cs="Arial"/>
          <w:bCs w:val="0"/>
          <w:iCs/>
          <w:color w:val="auto"/>
          <w:szCs w:val="24"/>
        </w:rPr>
      </w:pPr>
      <w:r w:rsidRPr="000847DA">
        <w:rPr>
          <w:rFonts w:cs="Arial"/>
          <w:bCs w:val="0"/>
          <w:iCs/>
          <w:color w:val="auto"/>
          <w:szCs w:val="24"/>
        </w:rPr>
        <w:t xml:space="preserve">Pour la société </w:t>
      </w:r>
      <w:r w:rsidR="00960444" w:rsidRPr="000847DA">
        <w:rPr>
          <w:rFonts w:cs="Arial"/>
          <w:bCs w:val="0"/>
          <w:iCs/>
          <w:color w:val="auto"/>
          <w:szCs w:val="24"/>
        </w:rPr>
        <w:t>LBCC Systèmes et Productique</w:t>
      </w:r>
    </w:p>
    <w:p w14:paraId="26735779" w14:textId="77777777" w:rsidP="00C876DE" w:rsidR="00C876DE" w:rsidRDefault="00C876DE" w:rsidRPr="000847DA">
      <w:pPr>
        <w:spacing w:before="0"/>
        <w:rPr>
          <w:rFonts w:cs="Arial"/>
          <w:bCs w:val="0"/>
          <w:iCs/>
          <w:color w:val="auto"/>
          <w:szCs w:val="24"/>
        </w:rPr>
      </w:pPr>
      <w:r w:rsidRPr="000847DA">
        <w:rPr>
          <w:rFonts w:cs="Arial"/>
          <w:bCs w:val="0"/>
          <w:iCs/>
          <w:color w:val="auto"/>
          <w:szCs w:val="24"/>
        </w:rPr>
        <w:t xml:space="preserve">Monsieur </w:t>
      </w:r>
      <w:r w:rsidR="00960444" w:rsidRPr="00A15DDF">
        <w:rPr>
          <w:rFonts w:cs="Arial"/>
          <w:bCs w:val="0"/>
          <w:iCs/>
          <w:color w:themeColor="background1" w:val="FFFFFF"/>
          <w:szCs w:val="24"/>
        </w:rPr>
        <w:t>MORTELECQUE Pascal</w:t>
      </w:r>
      <w:r w:rsidRPr="00A15DDF">
        <w:rPr>
          <w:rFonts w:cs="Arial"/>
          <w:bCs w:val="0"/>
          <w:iCs/>
          <w:color w:themeColor="background1" w:val="FFFFFF"/>
          <w:szCs w:val="24"/>
        </w:rPr>
        <w:tab/>
      </w:r>
    </w:p>
    <w:p w14:paraId="31EF7754" w14:textId="77777777" w:rsidP="00C876DE" w:rsidR="00C876DE" w:rsidRDefault="00960444" w:rsidRPr="000847DA">
      <w:pPr>
        <w:spacing w:before="0"/>
        <w:rPr>
          <w:rFonts w:cs="Arial"/>
          <w:bCs w:val="0"/>
          <w:iCs/>
          <w:color w:val="auto"/>
          <w:szCs w:val="24"/>
        </w:rPr>
      </w:pPr>
      <w:r w:rsidRPr="000847DA">
        <w:rPr>
          <w:rFonts w:cs="Arial"/>
          <w:bCs w:val="0"/>
          <w:iCs/>
          <w:color w:val="auto"/>
          <w:szCs w:val="24"/>
        </w:rPr>
        <w:t>Président Directeur Général</w:t>
      </w:r>
    </w:p>
    <w:p w14:paraId="4AC19819" w14:textId="77777777" w:rsidP="00C876DE" w:rsidR="00C876DE" w:rsidRDefault="00C876DE" w:rsidRPr="000847DA">
      <w:pPr>
        <w:spacing w:before="0"/>
        <w:rPr>
          <w:rFonts w:cs="Arial"/>
          <w:bCs w:val="0"/>
          <w:iCs/>
          <w:color w:val="auto"/>
          <w:szCs w:val="24"/>
        </w:rPr>
      </w:pPr>
      <w:r w:rsidRPr="000847DA">
        <w:rPr>
          <w:rFonts w:cs="Arial"/>
          <w:bCs w:val="0"/>
          <w:iCs/>
          <w:color w:val="auto"/>
          <w:szCs w:val="24"/>
        </w:rPr>
        <w:tab/>
      </w:r>
    </w:p>
    <w:p w14:paraId="7FF4D4F7" w14:textId="77777777" w:rsidP="00C876DE" w:rsidR="00C876DE" w:rsidRDefault="00C876DE" w:rsidRPr="000847DA">
      <w:pPr>
        <w:spacing w:before="0"/>
        <w:rPr>
          <w:rFonts w:cs="Arial"/>
          <w:bCs w:val="0"/>
          <w:iCs/>
          <w:color w:val="auto"/>
          <w:szCs w:val="24"/>
        </w:rPr>
      </w:pPr>
      <w:r w:rsidRPr="000847DA">
        <w:rPr>
          <w:rFonts w:cs="Arial"/>
          <w:bCs w:val="0"/>
          <w:iCs/>
          <w:color w:val="auto"/>
          <w:szCs w:val="24"/>
        </w:rPr>
        <w:tab/>
      </w:r>
      <w:r w:rsidRPr="000847DA">
        <w:rPr>
          <w:rFonts w:cs="Arial"/>
          <w:bCs w:val="0"/>
          <w:iCs/>
          <w:color w:val="auto"/>
          <w:szCs w:val="24"/>
        </w:rPr>
        <w:tab/>
      </w:r>
    </w:p>
    <w:p w14:paraId="6E9AF86C" w14:textId="77777777" w:rsidP="00C876DE" w:rsidR="00C876DE" w:rsidRDefault="00C876DE" w:rsidRPr="000847DA">
      <w:pPr>
        <w:spacing w:before="0"/>
        <w:rPr>
          <w:rFonts w:cs="Arial"/>
          <w:bCs w:val="0"/>
          <w:iCs/>
          <w:color w:val="auto"/>
          <w:szCs w:val="24"/>
        </w:rPr>
      </w:pPr>
      <w:r w:rsidRPr="000847DA">
        <w:rPr>
          <w:rFonts w:cs="Arial"/>
          <w:bCs w:val="0"/>
          <w:iCs/>
          <w:color w:val="auto"/>
          <w:szCs w:val="24"/>
        </w:rPr>
        <w:t xml:space="preserve">Pour la délégation syndicale </w:t>
      </w:r>
      <w:r w:rsidR="00960444" w:rsidRPr="000847DA">
        <w:rPr>
          <w:rFonts w:cs="Arial"/>
          <w:bCs w:val="0"/>
          <w:iCs/>
          <w:color w:val="auto"/>
          <w:szCs w:val="24"/>
        </w:rPr>
        <w:t>CGT</w:t>
      </w:r>
    </w:p>
    <w:p w14:paraId="4A392844" w14:textId="77777777" w:rsidP="00C876DE" w:rsidR="00C876DE" w:rsidRDefault="00C876DE" w:rsidRPr="000847DA">
      <w:pPr>
        <w:spacing w:before="0"/>
        <w:rPr>
          <w:rFonts w:cs="Arial"/>
          <w:bCs w:val="0"/>
          <w:iCs/>
          <w:color w:val="auto"/>
          <w:szCs w:val="24"/>
        </w:rPr>
      </w:pPr>
      <w:r w:rsidRPr="000847DA">
        <w:rPr>
          <w:rFonts w:cs="Arial"/>
          <w:bCs w:val="0"/>
          <w:iCs/>
          <w:color w:val="auto"/>
          <w:szCs w:val="24"/>
        </w:rPr>
        <w:t xml:space="preserve">Monsieur </w:t>
      </w:r>
      <w:r w:rsidR="00960444" w:rsidRPr="00A15DDF">
        <w:rPr>
          <w:rFonts w:cs="Arial"/>
          <w:bCs w:val="0"/>
          <w:iCs/>
          <w:color w:themeColor="background1" w:val="FFFFFF"/>
          <w:szCs w:val="24"/>
        </w:rPr>
        <w:t>BUISINE Laurent</w:t>
      </w:r>
      <w:r w:rsidRPr="00A15DDF">
        <w:rPr>
          <w:rFonts w:cs="Arial"/>
          <w:bCs w:val="0"/>
          <w:iCs/>
          <w:color w:themeColor="background1" w:val="FFFFFF"/>
          <w:szCs w:val="24"/>
        </w:rPr>
        <w:t xml:space="preserve"> </w:t>
      </w:r>
    </w:p>
    <w:p w14:paraId="0DCA9B3D" w14:textId="77777777" w:rsidP="00960444" w:rsidR="00743942" w:rsidRDefault="00C876DE" w:rsidRPr="000847DA">
      <w:pPr>
        <w:spacing w:before="0"/>
        <w:rPr>
          <w:rFonts w:cs="Arial"/>
          <w:bCs w:val="0"/>
          <w:iCs/>
          <w:color w:val="auto"/>
          <w:szCs w:val="24"/>
        </w:rPr>
      </w:pPr>
      <w:r w:rsidRPr="000847DA">
        <w:rPr>
          <w:rFonts w:cs="Arial"/>
          <w:bCs w:val="0"/>
          <w:iCs/>
          <w:color w:val="auto"/>
          <w:szCs w:val="24"/>
        </w:rPr>
        <w:t>Le délégué</w:t>
      </w:r>
      <w:r w:rsidR="00960444" w:rsidRPr="000847DA">
        <w:rPr>
          <w:rFonts w:cs="Arial"/>
          <w:bCs w:val="0"/>
          <w:iCs/>
          <w:color w:val="auto"/>
          <w:szCs w:val="24"/>
        </w:rPr>
        <w:t xml:space="preserve"> syndical CGT</w:t>
      </w:r>
    </w:p>
    <w:sectPr w:rsidR="00743942" w:rsidRPr="000847DA" w:rsidSect="00EB3A87">
      <w:footerReference r:id="rId8" w:type="even"/>
      <w:footerReference r:id="rId9" w:type="default"/>
      <w:headerReference r:id="rId10" w:type="first"/>
      <w:footerReference r:id="rId11" w:type="first"/>
      <w:pgSz w:code="9" w:h="16834" w:w="11901"/>
      <w:pgMar w:bottom="1134" w:footer="521" w:gutter="0" w:header="680" w:left="1134" w:right="1134" w:top="1134"/>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404D7" w14:textId="77777777" w:rsidR="00EA6BF8" w:rsidRDefault="00EA6BF8" w:rsidP="00EB3A87">
      <w:pPr>
        <w:spacing w:before="0"/>
      </w:pPr>
      <w:r>
        <w:separator/>
      </w:r>
    </w:p>
  </w:endnote>
  <w:endnote w:type="continuationSeparator" w:id="0">
    <w:p w14:paraId="0A6172E4" w14:textId="77777777" w:rsidR="00EA6BF8" w:rsidRDefault="00EA6BF8" w:rsidP="00EB3A8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7DC11B3" w14:textId="60104FCF" w:rsidP="000D300F" w:rsidR="00D5426C" w:rsidRDefault="00D5426C">
    <w:pPr>
      <w:pStyle w:val="Pieddepage"/>
      <w:framePr w:hAnchor="margin" w:vAnchor="text" w:wrap="around" w:xAlign="right" w:y="1"/>
      <w:rPr>
        <w:rStyle w:val="Numrodepage0"/>
      </w:rPr>
    </w:pPr>
    <w:r>
      <w:rPr>
        <w:rStyle w:val="Numrodepage0"/>
      </w:rPr>
      <w:fldChar w:fldCharType="begin"/>
    </w:r>
    <w:r>
      <w:rPr>
        <w:rStyle w:val="Numrodepage0"/>
      </w:rPr>
      <w:instrText xml:space="preserve">PAGE  </w:instrText>
    </w:r>
    <w:r>
      <w:rPr>
        <w:rStyle w:val="Numrodepage0"/>
      </w:rPr>
      <w:fldChar w:fldCharType="separate"/>
    </w:r>
    <w:r w:rsidR="00B61AD4">
      <w:rPr>
        <w:rStyle w:val="Numrodepage0"/>
        <w:noProof/>
      </w:rPr>
      <w:t>3</w:t>
    </w:r>
    <w:r>
      <w:rPr>
        <w:rStyle w:val="Numrodepage0"/>
      </w:rPr>
      <w:fldChar w:fldCharType="end"/>
    </w:r>
  </w:p>
  <w:p w14:paraId="709FAB8F" w14:textId="77777777" w:rsidP="00D5426C" w:rsidR="00D5426C" w:rsidRDefault="00D5426C">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3D5E1BF" w14:textId="4FF140C4" w:rsidP="00D5426C" w:rsidR="00C353B0" w:rsidRDefault="00A22B8C" w:rsidRPr="00D5426C">
    <w:pPr>
      <w:pStyle w:val="Pieddepage"/>
      <w:tabs>
        <w:tab w:pos="4536" w:val="clear"/>
        <w:tab w:pos="9072" w:val="clear"/>
        <w:tab w:pos="10206" w:val="right"/>
      </w:tabs>
      <w:ind w:right="360"/>
      <w:rPr>
        <w:color w:val="005677"/>
        <w:sz w:val="32"/>
        <w:szCs w:val="32"/>
      </w:rPr>
    </w:pPr>
    <w:r>
      <w:rPr>
        <w:noProof/>
      </w:rPr>
      <mc:AlternateContent>
        <mc:Choice Requires="wps">
          <w:drawing>
            <wp:anchor allowOverlap="1" behindDoc="1" distB="0" distL="114300" distR="114300" distT="0" layoutInCell="1" locked="0" relativeHeight="251662336" simplePos="0" wp14:anchorId="4D634574" wp14:editId="746C464F">
              <wp:simplePos x="0" y="0"/>
              <wp:positionH relativeFrom="page">
                <wp:posOffset>0</wp:posOffset>
              </wp:positionH>
              <wp:positionV relativeFrom="page">
                <wp:posOffset>10405110</wp:posOffset>
              </wp:positionV>
              <wp:extent cx="7560310" cy="323850"/>
              <wp:effectExtent b="6350" l="0" r="8890" t="0"/>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323850"/>
                      </a:xfrm>
                      <a:prstGeom prst="rect">
                        <a:avLst/>
                      </a:prstGeom>
                      <a:solidFill>
                        <a:srgbClr val="005677"/>
                      </a:solidFill>
                      <a:ln>
                        <a:noFill/>
                      </a:ln>
                      <a:extLst>
                        <a:ext uri="{91240B29-F687-4f45-9708-019B960494DF}">
                          <a14:hiddenLine xmlns:a14="http://schemas.microsoft.com/office/drawing/2010/main" xmlns:mo="http://schemas.microsoft.com/office/mac/office/2008/main" xmlns:mv="urn:schemas-microsoft-com:mac:vml" w="12700">
                            <a:solidFill>
                              <a:srgbClr val="003D56"/>
                            </a:solidFill>
                            <a:miter lim="800000"/>
                            <a:headEnd/>
                            <a:tailEnd/>
                          </a14:hiddenLine>
                        </a:ext>
                      </a:extLst>
                    </wps:spPr>
                    <wps:bodyPr anchor="b" anchorCtr="0" bIns="45720" lIns="91440" rIns="91440" rot="0" tIns="45720" upright="1" vert="horz" wrap="square">
                      <a:noAutofit/>
                    </wps:bodyPr>
                  </wps:wsp>
                </a:graphicData>
              </a:graphic>
              <wp14:sizeRelH relativeFrom="margin">
                <wp14:pctWidth>0</wp14:pctWidth>
              </wp14:sizeRelH>
              <wp14:sizeRelV relativeFrom="margin">
                <wp14:pctHeight>0</wp14:pctHeight>
              </wp14:sizeRelV>
            </wp:anchor>
          </w:drawing>
        </mc:Choice>
        <mc:Fallback>
          <w:pict>
            <v:rect fillcolor="#005677" id="Rectangle 1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3vmOYMQIAACYEAAAOAAAAZHJzL2Uyb0RvYy54bWysU9tu2zAMfR+wfxD0nthOnIuNOkUvyDCg 24p1+wBZlmNjtqhRSpys2L+PUtI0296GvQiiSB4eHlJX1/u+YzuFtgVd8GQcc6a0hKrVm4J//bIe LTmzTuhKdKBVwQ/K8uvV2zdXg8nVBBroKoWMQLTNB1PwxjmTR5GVjeqFHYNRmpw1YC8cmbiJKhQD ofddNInjeTQAVgZBKmvp9f7o5KuAX9dKuk91bZVjXcGJmwsnhrP0Z7S6EvkGhWlaeaIh/oFFL1pN Rc9Q98IJtsX2L6i+lQgWajeW0EdQ161UoQfqJon/6OapEUaFXkgca84y2f8HKz/uHpG1VcGnnGnR 04g+k2hCbzrFkqDPYGxOYU/mEX2H1jyA/GaZhruGwtQNIgyNEhWxSrye0W8J3rCUysrhA1QEL7YO glT7GnsPSCKwfZjI4TwRtXdM0uNiNo+nRINJ8k0n0+UsUIpE/pJt0Lp3CnrmLwVHIh/Qxe7BOs9G 5C8hgT10bbVuuy4YuCnvOmQ74bcjns0Xi9AANXkZ1mkfrMGnHRGPL0SSanifpxum/ZwlkzS+nWSj 9Xy5GKV1Ohtli3g5ipPsNpvHaZber3+eirzkB8G8Rn5rbV5CdSC9EI7LSp+LLg3gD84GWtSC2+9b gYqz7r0mzbMkTf1mByOdLSZk4KWnvPQILQmq4CVnx+udO/6GrcF201ClJMin4YbmVLdBwldWp+nS MgZlTx/Hb/ulHaJev/fqFwAAAP//AwBQSwMEFAAGAAgAAAAhAMVZl8DdAAAACwEAAA8AAABkcnMv ZG93bnJldi54bWxMjzFPxDAMhXck/kNkJDYuLaCqV5qeAMEEDBwsbL4mNBWJU5pcr9yvx51gs9+z nr9Xb2bvxGTG2AdSkK8yEIbaoHvqFLy/PV6UIGJC0ugCGQU/JsKmOT2psdLhQK9m2qZOcAjFChXY lIZKytha4zGuwmCIvc8weky8jp3UIx443Dt5mWWF9NgTf7A4mHtr2q/t3itIz9M3YrxzLw/5sTja p3j9MUelzs/m2xsQyczp7xgWfEaHhpl2YU86CqeAiyRWi6uyALH4+Trjabdo5boA2dTyf4fmFwAA //8DAFBLAQItABQABgAIAAAAIQC2gziS/gAAAOEBAAATAAAAAAAAAAAAAAAAAAAAAABbQ29udGVu dF9UeXBlc10ueG1sUEsBAi0AFAAGAAgAAAAhADj9If/WAAAAlAEAAAsAAAAAAAAAAAAAAAAALwEA AF9yZWxzLy5yZWxzUEsBAi0AFAAGAAgAAAAhAHe+Y5gxAgAAJgQAAA4AAAAAAAAAAAAAAAAALgIA AGRycy9lMm9Eb2MueG1sUEsBAi0AFAAGAAgAAAAhAMVZl8DdAAAACwEAAA8AAAAAAAAAAAAAAAAA iwQAAGRycy9kb3ducmV2LnhtbFBLBQYAAAAABAAEAPMAAACVBQAAAAA= " o:spid="_x0000_s1026" stroked="f" style="position:absolute;margin-left:0;margin-top:819.3pt;width:595.3pt;height:2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w14:anchorId="578B7317">
              <w10:wrap anchorx="page" anchory="page"/>
            </v:rect>
          </w:pict>
        </mc:Fallback>
      </mc:AlternateContent>
    </w:r>
    <w:r w:rsidR="00960444">
      <w:rPr>
        <w:caps w:val="0"/>
        <w:color w:val="595959"/>
      </w:rPr>
      <w:t xml:space="preserve">Accord </w:t>
    </w:r>
    <w:r w:rsidR="00B61AD4">
      <w:rPr>
        <w:caps w:val="0"/>
        <w:color w:val="595959"/>
      </w:rPr>
      <w:t xml:space="preserve">évolution des </w:t>
    </w:r>
    <w:r w:rsidR="003502B3">
      <w:rPr>
        <w:caps w:val="0"/>
        <w:color w:val="595959"/>
      </w:rPr>
      <w:t>salaire</w:t>
    </w:r>
    <w:r w:rsidR="00B61AD4">
      <w:rPr>
        <w:caps w:val="0"/>
        <w:color w:val="595959"/>
      </w:rPr>
      <w:t>s</w:t>
    </w:r>
    <w:r w:rsidR="003502B3">
      <w:rPr>
        <w:caps w:val="0"/>
        <w:color w:val="595959"/>
      </w:rPr>
      <w:t xml:space="preserve"> et </w:t>
    </w:r>
    <w:r w:rsidR="00B61AD4">
      <w:rPr>
        <w:caps w:val="0"/>
        <w:color w:val="595959"/>
      </w:rPr>
      <w:t>tenues de travail 2023</w:t>
    </w:r>
    <w:r w:rsidR="00960444">
      <w:rPr>
        <w:caps w:val="0"/>
        <w:color w:val="595959"/>
      </w:rPr>
      <w:t xml:space="preserve"> – LBCC Systèmes et Productique</w:t>
    </w:r>
    <w:r w:rsidR="00C353B0">
      <w:tab/>
    </w:r>
    <w:r w:rsidR="00D5426C">
      <w:rPr>
        <w:rStyle w:val="Numrodepage0"/>
      </w:rPr>
      <w:fldChar w:fldCharType="begin"/>
    </w:r>
    <w:r w:rsidR="00D5426C">
      <w:rPr>
        <w:rStyle w:val="Numrodepage0"/>
      </w:rPr>
      <w:instrText xml:space="preserve"> PAGE </w:instrText>
    </w:r>
    <w:r w:rsidR="00D5426C">
      <w:rPr>
        <w:rStyle w:val="Numrodepage0"/>
      </w:rPr>
      <w:fldChar w:fldCharType="separate"/>
    </w:r>
    <w:r w:rsidR="00D04932">
      <w:rPr>
        <w:rStyle w:val="Numrodepage0"/>
        <w:noProof/>
      </w:rPr>
      <w:t>3</w:t>
    </w:r>
    <w:r w:rsidR="00D5426C">
      <w:rPr>
        <w:rStyle w:val="Numrodepage0"/>
      </w:rPr>
      <w:fldChar w:fldCharType="end"/>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141831F" w14:textId="77777777" w:rsidP="00EB3A87" w:rsidR="00C353B0" w:rsidRDefault="00C353B0" w:rsidRPr="00EB3A87">
    <w:pPr>
      <w:pStyle w:val="Pieddepage"/>
      <w:tabs>
        <w:tab w:pos="4536" w:val="clear"/>
        <w:tab w:pos="9072" w:val="clear"/>
        <w:tab w:pos="10065" w:val="right"/>
      </w:tabs>
      <w:spacing w:before="120"/>
    </w:pPr>
    <w:r>
      <w:tab/>
      <w:t xml:space="preserve"> </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0B2212B" w14:textId="77777777" w:rsidP="00EB3A87" w:rsidR="00EA6BF8" w:rsidRDefault="00EA6BF8">
      <w:pPr>
        <w:spacing w:before="0"/>
      </w:pPr>
      <w:r>
        <w:separator/>
      </w:r>
    </w:p>
  </w:footnote>
  <w:footnote w:id="0" w:type="continuationSeparator">
    <w:p w14:paraId="28C407D6" w14:textId="77777777" w:rsidP="00EB3A87" w:rsidR="00EA6BF8" w:rsidRDefault="00EA6BF8">
      <w:pPr>
        <w:spacing w:before="0"/>
      </w:pPr>
      <w:r>
        <w:continuationSeparator/>
      </w:r>
    </w:p>
  </w:footnote>
  <w:footnote w:id="1">
    <w:p w14:paraId="75565000" w14:textId="77777777" w:rsidP="00C972ED" w:rsidR="00C972ED" w:rsidRDefault="00C972ED">
      <w:pPr>
        <w:pStyle w:val="Notedebasdepage"/>
      </w:pPr>
      <w:r>
        <w:rPr>
          <w:rStyle w:val="Appelnotedebasdep"/>
        </w:rPr>
        <w:footnoteRef/>
      </w:r>
      <w:r>
        <w:t xml:space="preserve"> Frais non versés pendant les congés quel qu’en soir la nature (congé payé, RTT, jours de récupération, congés évènements familiaux…) ou en cas d’absence du salarié.</w:t>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DF5950D" w14:textId="77777777" w:rsidP="0032218A" w:rsidR="00C353B0" w:rsidRDefault="00A22B8C" w:rsidRPr="0032218A">
    <w:pPr>
      <w:pStyle w:val="En-tte"/>
    </w:pPr>
    <w:r>
      <w:rPr>
        <w:noProof/>
      </w:rPr>
      <mc:AlternateContent>
        <mc:Choice Requires="wps">
          <w:drawing>
            <wp:anchor allowOverlap="1" behindDoc="1" distB="0" distL="114300" distR="114300" distT="0" layoutInCell="1" locked="0" relativeHeight="251660288" simplePos="0" wp14:anchorId="78D24D5E" wp14:editId="36EEF4FA">
              <wp:simplePos x="0" y="0"/>
              <wp:positionH relativeFrom="page">
                <wp:posOffset>0</wp:posOffset>
              </wp:positionH>
              <wp:positionV relativeFrom="page">
                <wp:posOffset>10405110</wp:posOffset>
              </wp:positionV>
              <wp:extent cx="7560310" cy="323850"/>
              <wp:effectExtent b="6350" l="0" r="8890" t="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323850"/>
                      </a:xfrm>
                      <a:prstGeom prst="rect">
                        <a:avLst/>
                      </a:prstGeom>
                      <a:solidFill>
                        <a:srgbClr val="005677"/>
                      </a:solidFill>
                      <a:ln>
                        <a:noFill/>
                      </a:ln>
                      <a:extLst>
                        <a:ext uri="{91240B29-F687-4f45-9708-019B960494DF}">
                          <a14:hiddenLine xmlns:a14="http://schemas.microsoft.com/office/drawing/2010/main" xmlns:mo="http://schemas.microsoft.com/office/mac/office/2008/main" xmlns:mv="urn:schemas-microsoft-com:mac:vml" w="12700">
                            <a:solidFill>
                              <a:srgbClr val="003D56"/>
                            </a:solidFill>
                            <a:miter lim="800000"/>
                            <a:headEnd/>
                            <a:tailEnd/>
                          </a14:hiddenLine>
                        </a:ext>
                      </a:extLst>
                    </wps:spPr>
                    <wps:bodyPr anchor="b" anchorCtr="0" bIns="45720" lIns="91440" rIns="91440" rot="0" tIns="45720" upright="1" vert="horz" wrap="square">
                      <a:noAutofit/>
                    </wps:bodyPr>
                  </wps:wsp>
                </a:graphicData>
              </a:graphic>
              <wp14:sizeRelH relativeFrom="margin">
                <wp14:pctWidth>0</wp14:pctWidth>
              </wp14:sizeRelH>
              <wp14:sizeRelV relativeFrom="margin">
                <wp14:pctHeight>0</wp14:pctHeight>
              </wp14:sizeRelV>
            </wp:anchor>
          </w:drawing>
        </mc:Choice>
        <mc:Fallback>
          <w:pict>
            <v:rect fillcolor="#005677" id="Rectangle 1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M/I5MAIAACYEAAAOAAAAZHJzL2Uyb0RvYy54bWysU9tu2zAMfR+wfxD0nthOnIuNOEWbIMOA bivW7QMUWY6N2aJGKXGyYv8+SknbbHsb9iKIInl4eEgtbo5dyw4KbQO64Mkw5kxpCWWjdwX/+mUz mHNmndClaEGrgp+U5TfLt28WvcnVCGpoS4WMQLTNe1Pw2jmTR5GVteqEHYJRmpwVYCccmbiLShQ9 oXdtNIrjadQDlgZBKmvpdX128mXAryol3aeqssqxtuDEzYUTw7n1Z7RciHyHwtSNvNAQ/8CiE42m oi9Qa+EE22PzF1TXSAQLlRtK6CKoqkaq0AN1k8R/dPNYC6NCLySONS8y2f8HKz8eHpA1Jc2OMy06 GtFnEk3oXatYEvTpjc0p7NE8oO/QmnuQ3yzTsKopTN0iQl8rURKrxOsZ/ZbgDUupbNt/gJLgxd5B kOpYYecBSQR2DBM5vUxEHR2T9DibTOMx0WCSfOPReD4JlCKRP2cbtO6dgo75S8GRyAd0cbi3zrMR +XNIYA9tU26atg0G7rarFtlB+O2IJ9PZLDRATV6HtdoHa/BpZ8TzC5GkGt7n6YZpP2XJKI3vRtlg M53PBmmVTgbZLJ4P4iS7y6ZxmqXrzc9Lkef8IJjXyG+tzbdQnkgvhPOy0ueiSw34g7OeFrXg9vte oOKsfa9J8yxJU7/ZwUgnsxEZeO3ZXnuElgRV8C1n5+vKnX/D3mCzq6lSEuTTcEtzqpog4Sury3Rp GYOyl4/jt/3aDlGv33v5CwAA//8DAFBLAwQUAAYACAAAACEAxVmXwN0AAAALAQAADwAAAGRycy9k b3ducmV2LnhtbEyPMU/EMAyFdyT+Q2QkNi4toKpXmp4AwQQMHCxsviY0FYlTmlyv3K/HnWCz37Oe v1dvZu/EZMbYB1KQrzIQhtqge+oUvL89XpQgYkLS6AIZBT8mwqY5Pamx0uFAr2bapk5wCMUKFdiU hkrK2FrjMa7CYIi9zzB6TLyOndQjHjjcO3mZZYX02BN/sDiYe2var+3eK0jP0zdivHMvD/mxONqn eP0xR6XOz+bbGxDJzOnvGBZ8RoeGmXZhTzoKp4CLJFaLq7IAsfj5OuNpt2jlugDZ1PJ/h+YXAAD/ /wMAUEsBAi0AFAAGAAgAAAAhALaDOJL+AAAA4QEAABMAAAAAAAAAAAAAAAAAAAAAAFtDb250ZW50 X1R5cGVzXS54bWxQSwECLQAUAAYACAAAACEAOP0h/9YAAACUAQAACwAAAAAAAAAAAAAAAAAvAQAA X3JlbHMvLnJlbHNQSwECLQAUAAYACAAAACEACTPyOTACAAAmBAAADgAAAAAAAAAAAAAAAAAuAgAA ZHJzL2Uyb0RvYy54bWxQSwECLQAUAAYACAAAACEAxVmXwN0AAAALAQAADwAAAAAAAAAAAAAAAACK BAAAZHJzL2Rvd25yZXYueG1sUEsFBgAAAAAEAAQA8wAAAJQFAAAAAA== " o:spid="_x0000_s1026" stroked="f" style="position:absolute;margin-left:0;margin-top:819.3pt;width:595.3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w14:anchorId="08AE2CDD">
              <w10:wrap anchorx="page" anchory="page"/>
            </v:rect>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AD1B9C"/>
    <w:multiLevelType w:val="hybridMultilevel"/>
    <w:tmpl w:val="BFE6661E"/>
    <w:lvl w:ilvl="0" w:tplc="FFFFFFFF">
      <w:start w:val="1"/>
      <w:numFmt w:val="decimal"/>
      <w:lvlText w:val="%1)"/>
      <w:lvlJc w:val="left"/>
      <w:pPr>
        <w:ind w:hanging="360" w:left="720"/>
      </w:pPr>
    </w:lvl>
    <w:lvl w:ilvl="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1">
    <w:nsid w:val="194F22E4"/>
    <w:multiLevelType w:val="hybridMultilevel"/>
    <w:tmpl w:val="5F4689A8"/>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1DDB2445"/>
    <w:multiLevelType w:val="hybridMultilevel"/>
    <w:tmpl w:val="4E8604E4"/>
    <w:lvl w:ilvl="0" w:tplc="A8762E7A">
      <w:numFmt w:val="bullet"/>
      <w:lvlText w:val="-"/>
      <w:lvlJc w:val="left"/>
      <w:pPr>
        <w:ind w:hanging="564" w:left="924"/>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611245E"/>
    <w:multiLevelType w:val="hybridMultilevel"/>
    <w:tmpl w:val="AB5A0FF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F760762"/>
    <w:multiLevelType w:val="hybridMultilevel"/>
    <w:tmpl w:val="92CC3086"/>
    <w:lvl w:ilvl="0" w:tplc="FFFFFFFF">
      <w:start w:val="1"/>
      <w:numFmt w:val="decimal"/>
      <w:lvlText w:val="%1)"/>
      <w:lvlJc w:val="left"/>
      <w:pPr>
        <w:ind w:hanging="360" w:left="720"/>
      </w:pPr>
    </w:lvl>
    <w:lvl w:ilvl="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5">
    <w:nsid w:val="30A6011F"/>
    <w:multiLevelType w:val="hybridMultilevel"/>
    <w:tmpl w:val="4078B3B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34351E6B"/>
    <w:multiLevelType w:val="hybridMultilevel"/>
    <w:tmpl w:val="6B24B59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3B7123FB"/>
    <w:multiLevelType w:val="hybridMultilevel"/>
    <w:tmpl w:val="01CE93D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46E201CE"/>
    <w:multiLevelType w:val="hybridMultilevel"/>
    <w:tmpl w:val="BFE6661E"/>
    <w:lvl w:ilvl="0" w:tplc="040C0011">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9">
    <w:nsid w:val="5A1A5D71"/>
    <w:multiLevelType w:val="hybridMultilevel"/>
    <w:tmpl w:val="F9ACF92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706D5DC7"/>
    <w:multiLevelType w:val="hybridMultilevel"/>
    <w:tmpl w:val="0494101E"/>
    <w:lvl w:ilvl="0" w:tplc="A4E20682">
      <w:start w:val="1"/>
      <w:numFmt w:val="bullet"/>
      <w:pStyle w:val="Alinapucerouge"/>
      <w:lvlText w:val=""/>
      <w:lvlJc w:val="left"/>
      <w:pPr>
        <w:ind w:hanging="360" w:left="720"/>
      </w:pPr>
      <w:rPr>
        <w:rFonts w:ascii="Symbol" w:hAnsi="Symbol" w:hint="default"/>
        <w:color w:themeColor="accent2" w:val="E2051B"/>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787E4932"/>
    <w:multiLevelType w:val="hybridMultilevel"/>
    <w:tmpl w:val="7A9C1DE6"/>
    <w:lvl w:ilvl="0" w:tplc="4ED0DD54">
      <w:numFmt w:val="bullet"/>
      <w:lvlText w:val="-"/>
      <w:lvlJc w:val="left"/>
      <w:pPr>
        <w:ind w:hanging="360" w:left="930"/>
      </w:pPr>
      <w:rPr>
        <w:rFonts w:ascii="Arial" w:cs="Arial" w:eastAsia="Times New Roman" w:hAnsi="Arial" w:hint="default"/>
      </w:rPr>
    </w:lvl>
    <w:lvl w:ilvl="1" w:tentative="1" w:tplc="040C0003">
      <w:start w:val="1"/>
      <w:numFmt w:val="bullet"/>
      <w:lvlText w:val="o"/>
      <w:lvlJc w:val="left"/>
      <w:pPr>
        <w:ind w:hanging="360" w:left="1650"/>
      </w:pPr>
      <w:rPr>
        <w:rFonts w:ascii="Courier New" w:cs="Courier New" w:hAnsi="Courier New" w:hint="default"/>
      </w:rPr>
    </w:lvl>
    <w:lvl w:ilvl="2" w:tentative="1" w:tplc="040C0005">
      <w:start w:val="1"/>
      <w:numFmt w:val="bullet"/>
      <w:lvlText w:val=""/>
      <w:lvlJc w:val="left"/>
      <w:pPr>
        <w:ind w:hanging="360" w:left="2370"/>
      </w:pPr>
      <w:rPr>
        <w:rFonts w:ascii="Wingdings" w:hAnsi="Wingdings" w:hint="default"/>
      </w:rPr>
    </w:lvl>
    <w:lvl w:ilvl="3" w:tentative="1" w:tplc="040C0001">
      <w:start w:val="1"/>
      <w:numFmt w:val="bullet"/>
      <w:lvlText w:val=""/>
      <w:lvlJc w:val="left"/>
      <w:pPr>
        <w:ind w:hanging="360" w:left="3090"/>
      </w:pPr>
      <w:rPr>
        <w:rFonts w:ascii="Symbol" w:hAnsi="Symbol" w:hint="default"/>
      </w:rPr>
    </w:lvl>
    <w:lvl w:ilvl="4" w:tentative="1" w:tplc="040C0003">
      <w:start w:val="1"/>
      <w:numFmt w:val="bullet"/>
      <w:lvlText w:val="o"/>
      <w:lvlJc w:val="left"/>
      <w:pPr>
        <w:ind w:hanging="360" w:left="3810"/>
      </w:pPr>
      <w:rPr>
        <w:rFonts w:ascii="Courier New" w:cs="Courier New" w:hAnsi="Courier New" w:hint="default"/>
      </w:rPr>
    </w:lvl>
    <w:lvl w:ilvl="5" w:tentative="1" w:tplc="040C0005">
      <w:start w:val="1"/>
      <w:numFmt w:val="bullet"/>
      <w:lvlText w:val=""/>
      <w:lvlJc w:val="left"/>
      <w:pPr>
        <w:ind w:hanging="360" w:left="4530"/>
      </w:pPr>
      <w:rPr>
        <w:rFonts w:ascii="Wingdings" w:hAnsi="Wingdings" w:hint="default"/>
      </w:rPr>
    </w:lvl>
    <w:lvl w:ilvl="6" w:tentative="1" w:tplc="040C0001">
      <w:start w:val="1"/>
      <w:numFmt w:val="bullet"/>
      <w:lvlText w:val=""/>
      <w:lvlJc w:val="left"/>
      <w:pPr>
        <w:ind w:hanging="360" w:left="5250"/>
      </w:pPr>
      <w:rPr>
        <w:rFonts w:ascii="Symbol" w:hAnsi="Symbol" w:hint="default"/>
      </w:rPr>
    </w:lvl>
    <w:lvl w:ilvl="7" w:tentative="1" w:tplc="040C0003">
      <w:start w:val="1"/>
      <w:numFmt w:val="bullet"/>
      <w:lvlText w:val="o"/>
      <w:lvlJc w:val="left"/>
      <w:pPr>
        <w:ind w:hanging="360" w:left="5970"/>
      </w:pPr>
      <w:rPr>
        <w:rFonts w:ascii="Courier New" w:cs="Courier New" w:hAnsi="Courier New" w:hint="default"/>
      </w:rPr>
    </w:lvl>
    <w:lvl w:ilvl="8" w:tentative="1" w:tplc="040C0005">
      <w:start w:val="1"/>
      <w:numFmt w:val="bullet"/>
      <w:lvlText w:val=""/>
      <w:lvlJc w:val="left"/>
      <w:pPr>
        <w:ind w:hanging="360" w:left="6690"/>
      </w:pPr>
      <w:rPr>
        <w:rFonts w:ascii="Wingdings" w:hAnsi="Wingdings" w:hint="default"/>
      </w:rPr>
    </w:lvl>
  </w:abstractNum>
  <w:abstractNum w15:restartNumberingAfterBreak="0" w:abstractNumId="12">
    <w:nsid w:val="79812CA2"/>
    <w:multiLevelType w:val="hybridMultilevel"/>
    <w:tmpl w:val="2264B530"/>
    <w:lvl w:ilvl="0" w:tplc="A8762E7A">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978220402" w:numId="1">
    <w:abstractNumId w:val="9"/>
  </w:num>
  <w:num w16cid:durableId="1118135707" w:numId="2">
    <w:abstractNumId w:val="3"/>
  </w:num>
  <w:num w16cid:durableId="998652599" w:numId="3">
    <w:abstractNumId w:val="10"/>
  </w:num>
  <w:num w16cid:durableId="43793033" w:numId="4">
    <w:abstractNumId w:val="7"/>
  </w:num>
  <w:num w16cid:durableId="1289698209" w:numId="5">
    <w:abstractNumId w:val="2"/>
  </w:num>
  <w:num w16cid:durableId="1284775939" w:numId="6">
    <w:abstractNumId w:val="11"/>
  </w:num>
  <w:num w16cid:durableId="1187449267" w:numId="7">
    <w:abstractNumId w:val="12"/>
  </w:num>
  <w:num w16cid:durableId="2118210275" w:numId="8">
    <w:abstractNumId w:val="1"/>
  </w:num>
  <w:num w16cid:durableId="1675765917" w:numId="9">
    <w:abstractNumId w:val="6"/>
  </w:num>
  <w:num w16cid:durableId="36777630" w:numId="10">
    <w:abstractNumId w:val="8"/>
  </w:num>
  <w:num w16cid:durableId="1298755495" w:numId="11">
    <w:abstractNumId w:val="4"/>
  </w:num>
  <w:num w16cid:durableId="386032405" w:numId="12">
    <w:abstractNumId w:val="5"/>
  </w:num>
  <w:num w16cid:durableId="1876038715" w:numId="13">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intFractionalCharacterWidth/>
  <w:embedSystemFonts/>
  <w:hideGrammaticalErrors/>
  <w:activeWritingStyle w:appName="MSWord" w:checkStyle="0" w:dllVersion="512" w:lang="fr-FR" w:vendorID="9"/>
  <w:proofState w:grammar="clean" w:spelling="clean"/>
  <w:defaultTabStop w:val="567"/>
  <w:hyphenationZone w:val="425"/>
  <w:doNotHyphenateCaps/>
  <w:displayHorizontalDrawingGridEvery w:val="0"/>
  <w:displayVerticalDrawingGridEvery w:val="0"/>
  <w:doNotUseMarginsForDrawingGridOrigin/>
  <w:noPunctuationKerning/>
  <w:characterSpacingControl w:val="doNotCompress"/>
  <w:hdrShapeDefaults>
    <o:shapedefaults spidmax="26625" v:ext="edit">
      <o:colormru colors="#005677" v:ext="edi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942"/>
    <w:rsid w:val="00010CFF"/>
    <w:rsid w:val="00045ED6"/>
    <w:rsid w:val="000847DA"/>
    <w:rsid w:val="0009321A"/>
    <w:rsid w:val="000F7661"/>
    <w:rsid w:val="00110352"/>
    <w:rsid w:val="00133CAD"/>
    <w:rsid w:val="00142188"/>
    <w:rsid w:val="00182B5F"/>
    <w:rsid w:val="001A1F12"/>
    <w:rsid w:val="001E5CF5"/>
    <w:rsid w:val="00250E97"/>
    <w:rsid w:val="002539F2"/>
    <w:rsid w:val="002576A4"/>
    <w:rsid w:val="00264B0B"/>
    <w:rsid w:val="002C164E"/>
    <w:rsid w:val="0032218A"/>
    <w:rsid w:val="0033170B"/>
    <w:rsid w:val="003502B3"/>
    <w:rsid w:val="00351284"/>
    <w:rsid w:val="003937C5"/>
    <w:rsid w:val="0044690D"/>
    <w:rsid w:val="004C260B"/>
    <w:rsid w:val="004D31F8"/>
    <w:rsid w:val="0050625B"/>
    <w:rsid w:val="00575A91"/>
    <w:rsid w:val="0059341B"/>
    <w:rsid w:val="005E0D87"/>
    <w:rsid w:val="00625DA1"/>
    <w:rsid w:val="0063463D"/>
    <w:rsid w:val="00675C6F"/>
    <w:rsid w:val="00686817"/>
    <w:rsid w:val="006A3C45"/>
    <w:rsid w:val="006B34AA"/>
    <w:rsid w:val="006C5F42"/>
    <w:rsid w:val="006D0856"/>
    <w:rsid w:val="007178C8"/>
    <w:rsid w:val="00743942"/>
    <w:rsid w:val="00796D30"/>
    <w:rsid w:val="00844335"/>
    <w:rsid w:val="00861AF6"/>
    <w:rsid w:val="008A336C"/>
    <w:rsid w:val="008B6D35"/>
    <w:rsid w:val="00954890"/>
    <w:rsid w:val="00960444"/>
    <w:rsid w:val="00A078FF"/>
    <w:rsid w:val="00A15DDF"/>
    <w:rsid w:val="00A164C5"/>
    <w:rsid w:val="00A22B8C"/>
    <w:rsid w:val="00A640AE"/>
    <w:rsid w:val="00A746B5"/>
    <w:rsid w:val="00A81F05"/>
    <w:rsid w:val="00AB1D34"/>
    <w:rsid w:val="00B464CA"/>
    <w:rsid w:val="00B61AD4"/>
    <w:rsid w:val="00B64AA3"/>
    <w:rsid w:val="00B949A1"/>
    <w:rsid w:val="00BA66EC"/>
    <w:rsid w:val="00C167C5"/>
    <w:rsid w:val="00C353B0"/>
    <w:rsid w:val="00C60659"/>
    <w:rsid w:val="00C8393A"/>
    <w:rsid w:val="00C876DE"/>
    <w:rsid w:val="00C972ED"/>
    <w:rsid w:val="00CD260E"/>
    <w:rsid w:val="00CD3ACF"/>
    <w:rsid w:val="00CD69A0"/>
    <w:rsid w:val="00D00BCC"/>
    <w:rsid w:val="00D04932"/>
    <w:rsid w:val="00D5426C"/>
    <w:rsid w:val="00D76754"/>
    <w:rsid w:val="00DD6AFB"/>
    <w:rsid w:val="00E166C7"/>
    <w:rsid w:val="00E25A9C"/>
    <w:rsid w:val="00E9717F"/>
    <w:rsid w:val="00EA6BF8"/>
    <w:rsid w:val="00EB3A87"/>
    <w:rsid w:val="00F217B3"/>
    <w:rsid w:val="00F2250A"/>
    <w:rsid w:val="00F428EF"/>
    <w:rsid w:val="00F50BDC"/>
    <w:rsid w:val="00F529D2"/>
    <w:rsid w:val="00F60D9A"/>
    <w:rsid w:val="00FE028F"/>
  </w:rsids>
  <m:mathPr>
    <m:mathFont m:val="Cambria Math"/>
    <m:brkBin m:val="before"/>
    <m:brkBinSub m:val="--"/>
    <m:smallFrac m:val="0"/>
    <m:dispDef/>
    <m:lMargin m:val="0"/>
    <m:rMargin m:val="0"/>
    <m:defJc m:val="centerGroup"/>
    <m:wrapIndent m:val="1440"/>
    <m:intLim m:val="subSup"/>
    <m:naryLim m:val="undOvr"/>
  </m:mathPr>
  <w:themeFontLang w:eastAsia="ja-JP" w:val="fr-FR"/>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6625" v:ext="edit">
      <o:colormru colors="#005677" v:ext="edit"/>
    </o:shapedefaults>
    <o:shapelayout v:ext="edit">
      <o:idmap data="1" v:ext="edit"/>
    </o:shapelayout>
  </w:shapeDefaults>
  <w:decimalSymbol w:val=","/>
  <w:listSeparator w:val=";"/>
  <w14:docId w14:val="17113B7E"/>
  <w15:docId w15:val="{C1F5B063-F04E-41B6-BEFA-FBA19E889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w:cs="Times New Roman" w:eastAsia="Times New Roman" w:hAnsi="Times"/>
        <w:lang w:bidi="ar-SA" w:eastAsia="fr-FR" w:val="fr-FR"/>
      </w:rPr>
    </w:rPrDefault>
    <w:pPrDefault/>
  </w:docDefaults>
  <w:latentStyles w:count="376" w:defLockedState="0" w:defQFormat="0" w:defSemiHidden="0" w:defUIPriority="99" w:defUnhideWhenUsed="0">
    <w:lsdException w:name="Normal" w:qFormat="1" w:uiPriority="0"/>
    <w:lsdException w:name="heading 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353B0"/>
    <w:pPr>
      <w:spacing w:before="240"/>
      <w:jc w:val="both"/>
    </w:pPr>
    <w:rPr>
      <w:rFonts w:ascii="Arial" w:hAnsi="Arial"/>
      <w:bCs/>
      <w:color w:val="424241"/>
      <w:sz w:val="24"/>
    </w:rPr>
  </w:style>
  <w:style w:styleId="Titre1" w:type="paragraph">
    <w:name w:val="heading 1"/>
    <w:basedOn w:val="Normal"/>
    <w:next w:val="Normal"/>
    <w:link w:val="Titre1Car"/>
    <w:uiPriority w:val="9"/>
    <w:rsid w:val="00F529D2"/>
    <w:pPr>
      <w:keepNext/>
      <w:keepLines/>
      <w:spacing w:before="480"/>
      <w:outlineLvl w:val="0"/>
    </w:pPr>
    <w:rPr>
      <w:rFonts w:asciiTheme="majorHAnsi" w:cstheme="majorBidi" w:eastAsiaTheme="majorEastAsia" w:hAnsiTheme="majorHAnsi"/>
      <w:b/>
      <w:bCs w:val="0"/>
      <w:color w:themeColor="accent1" w:themeShade="BF" w:val="004059"/>
      <w:sz w:val="28"/>
      <w:szCs w:val="2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2576A4"/>
    <w:pPr>
      <w:tabs>
        <w:tab w:pos="4536" w:val="center"/>
        <w:tab w:pos="9072" w:val="right"/>
      </w:tabs>
      <w:spacing w:before="0"/>
    </w:pPr>
  </w:style>
  <w:style w:styleId="Appelnotedebasdep" w:type="character">
    <w:name w:val="footnote reference"/>
    <w:basedOn w:val="Policepardfaut"/>
    <w:uiPriority w:val="99"/>
    <w:semiHidden/>
    <w:rsid w:val="001A1F12"/>
    <w:rPr>
      <w:sz w:val="20"/>
      <w:szCs w:val="20"/>
    </w:rPr>
  </w:style>
  <w:style w:styleId="Notedebasdepage" w:type="paragraph">
    <w:name w:val="footnote text"/>
    <w:basedOn w:val="Normal"/>
    <w:link w:val="NotedebasdepageCar"/>
    <w:uiPriority w:val="99"/>
    <w:rsid w:val="001A1F12"/>
    <w:pPr>
      <w:spacing w:line="240" w:lineRule="atLeast"/>
    </w:pPr>
  </w:style>
  <w:style w:customStyle="1" w:styleId="Titredudocument" w:type="paragraph">
    <w:name w:val="Titre du document"/>
    <w:basedOn w:val="Normal"/>
    <w:qFormat/>
    <w:rsid w:val="00C353B0"/>
    <w:pPr>
      <w:spacing w:after="120"/>
      <w:jc w:val="left"/>
    </w:pPr>
    <w:rPr>
      <w:b/>
      <w:caps/>
      <w:color w:val="E2051B"/>
      <w:sz w:val="56"/>
    </w:rPr>
  </w:style>
  <w:style w:customStyle="1" w:styleId="Sous-titredudocument" w:type="paragraph">
    <w:name w:val="Sous-titre du document"/>
    <w:basedOn w:val="Titredudocument"/>
    <w:qFormat/>
    <w:rsid w:val="001E5CF5"/>
    <w:pPr>
      <w:keepNext/>
      <w:spacing w:after="60"/>
    </w:pPr>
    <w:rPr>
      <w:caps w:val="0"/>
      <w:sz w:val="32"/>
    </w:rPr>
  </w:style>
  <w:style w:styleId="Pieddepage" w:type="paragraph">
    <w:name w:val="footer"/>
    <w:aliases w:val="Pied de page - UIMM"/>
    <w:basedOn w:val="Normal"/>
    <w:link w:val="PieddepageCar"/>
    <w:uiPriority w:val="99"/>
    <w:unhideWhenUsed/>
    <w:rsid w:val="00B949A1"/>
    <w:pPr>
      <w:tabs>
        <w:tab w:pos="4536" w:val="center"/>
        <w:tab w:pos="9072" w:val="right"/>
      </w:tabs>
      <w:spacing w:before="0"/>
      <w:ind w:left="-567" w:right="-567"/>
      <w:jc w:val="left"/>
    </w:pPr>
    <w:rPr>
      <w:b/>
      <w:caps/>
      <w:color w:themeColor="accent4" w:val="8064A2"/>
      <w:sz w:val="20"/>
    </w:rPr>
  </w:style>
  <w:style w:customStyle="1" w:styleId="PieddepageCar" w:type="character">
    <w:name w:val="Pied de page Car"/>
    <w:aliases w:val="Pied de page - UIMM Car"/>
    <w:basedOn w:val="Policepardfaut"/>
    <w:link w:val="Pieddepage"/>
    <w:uiPriority w:val="99"/>
    <w:rsid w:val="00B949A1"/>
    <w:rPr>
      <w:rFonts w:ascii="Calibri" w:hAnsi="Calibri"/>
      <w:b/>
      <w:bCs/>
      <w:caps/>
      <w:color w:themeColor="accent4" w:val="8064A2"/>
    </w:rPr>
  </w:style>
  <w:style w:styleId="Textedebulles" w:type="paragraph">
    <w:name w:val="Balloon Text"/>
    <w:basedOn w:val="Normal"/>
    <w:link w:val="TextedebullesCar"/>
    <w:uiPriority w:val="99"/>
    <w:semiHidden/>
    <w:unhideWhenUsed/>
    <w:rsid w:val="00EB3A87"/>
    <w:pPr>
      <w:spacing w:before="0"/>
    </w:pPr>
    <w:rPr>
      <w:rFonts w:ascii="Tahoma" w:cs="Tahoma" w:hAnsi="Tahoma"/>
      <w:sz w:val="16"/>
      <w:szCs w:val="16"/>
    </w:rPr>
  </w:style>
  <w:style w:customStyle="1" w:styleId="TextedebullesCar" w:type="character">
    <w:name w:val="Texte de bulles Car"/>
    <w:basedOn w:val="Policepardfaut"/>
    <w:link w:val="Textedebulles"/>
    <w:uiPriority w:val="99"/>
    <w:semiHidden/>
    <w:rsid w:val="00EB3A87"/>
    <w:rPr>
      <w:rFonts w:ascii="Tahoma" w:cs="Tahoma" w:hAnsi="Tahoma"/>
      <w:bCs/>
      <w:color w:val="424241"/>
      <w:sz w:val="16"/>
      <w:szCs w:val="16"/>
    </w:rPr>
  </w:style>
  <w:style w:customStyle="1" w:styleId="Pieddepage-Titredudocument" w:type="character">
    <w:name w:val="Pied de page - Titre du document"/>
    <w:basedOn w:val="Policepardfaut"/>
    <w:uiPriority w:val="1"/>
    <w:qFormat/>
    <w:rsid w:val="00F529D2"/>
    <w:rPr>
      <w:rFonts w:ascii="Calibri" w:hAnsi="Calibri"/>
      <w:caps/>
      <w:color w:themeColor="accent4" w:val="8064A2"/>
      <w:sz w:val="22"/>
    </w:rPr>
  </w:style>
  <w:style w:customStyle="1" w:styleId="numrodepage" w:type="paragraph">
    <w:name w:val="numéro de page"/>
    <w:basedOn w:val="Pieddepage"/>
    <w:rsid w:val="00C353B0"/>
    <w:pPr>
      <w:jc w:val="right"/>
    </w:pPr>
    <w:rPr>
      <w:b w:val="0"/>
      <w:color w:val="005677"/>
      <w:sz w:val="72"/>
    </w:rPr>
  </w:style>
  <w:style w:customStyle="1" w:styleId="Titre1Car" w:type="character">
    <w:name w:val="Titre 1 Car"/>
    <w:basedOn w:val="Policepardfaut"/>
    <w:link w:val="Titre1"/>
    <w:uiPriority w:val="9"/>
    <w:rsid w:val="00F529D2"/>
    <w:rPr>
      <w:rFonts w:asciiTheme="majorHAnsi" w:cstheme="majorBidi" w:eastAsiaTheme="majorEastAsia" w:hAnsiTheme="majorHAnsi"/>
      <w:b/>
      <w:color w:themeColor="accent1" w:themeShade="BF" w:val="004059"/>
      <w:sz w:val="28"/>
      <w:szCs w:val="28"/>
    </w:rPr>
  </w:style>
  <w:style w:customStyle="1" w:styleId="En-tteCar" w:type="character">
    <w:name w:val="En-tête Car"/>
    <w:basedOn w:val="Policepardfaut"/>
    <w:link w:val="En-tte"/>
    <w:uiPriority w:val="99"/>
    <w:rsid w:val="002576A4"/>
    <w:rPr>
      <w:rFonts w:ascii="Calibri" w:hAnsi="Calibri"/>
      <w:bCs/>
      <w:color w:val="424241"/>
      <w:sz w:val="24"/>
    </w:rPr>
  </w:style>
  <w:style w:customStyle="1" w:styleId="Sous-titre2dudocument" w:type="paragraph">
    <w:name w:val="Sous-titre 2 du document"/>
    <w:basedOn w:val="Normal"/>
    <w:qFormat/>
    <w:rsid w:val="00C353B0"/>
    <w:rPr>
      <w:b/>
      <w:color w:val="005677"/>
      <w:sz w:val="28"/>
      <w:szCs w:val="28"/>
    </w:rPr>
  </w:style>
  <w:style w:styleId="Paragraphedeliste" w:type="paragraph">
    <w:name w:val="List Paragraph"/>
    <w:basedOn w:val="Normal"/>
    <w:uiPriority w:val="34"/>
    <w:qFormat/>
    <w:rsid w:val="00D5426C"/>
    <w:pPr>
      <w:ind w:left="720"/>
      <w:contextualSpacing/>
    </w:pPr>
  </w:style>
  <w:style w:customStyle="1" w:styleId="Alinapucerouge" w:type="paragraph">
    <w:name w:val="Alinéa puce rouge"/>
    <w:basedOn w:val="Paragraphedeliste"/>
    <w:qFormat/>
    <w:rsid w:val="00D5426C"/>
    <w:pPr>
      <w:numPr>
        <w:numId w:val="3"/>
      </w:numPr>
    </w:pPr>
  </w:style>
  <w:style w:styleId="Numrodepage0" w:type="character">
    <w:name w:val="page number"/>
    <w:basedOn w:val="Policepardfaut"/>
    <w:uiPriority w:val="99"/>
    <w:unhideWhenUsed/>
    <w:rsid w:val="00D5426C"/>
    <w:rPr>
      <w:rFonts w:asciiTheme="majorHAnsi" w:hAnsiTheme="majorHAnsi"/>
      <w:b w:val="0"/>
      <w:color w:val="005677"/>
      <w:sz w:val="32"/>
      <w:bdr w:color="auto" w:space="0" w:sz="0" w:val="none"/>
      <w:shd w:color="auto" w:fill="auto" w:val="clear"/>
    </w:rPr>
  </w:style>
  <w:style w:customStyle="1" w:styleId="NotedebasdepageCar" w:type="character">
    <w:name w:val="Note de bas de page Car"/>
    <w:basedOn w:val="Policepardfaut"/>
    <w:link w:val="Notedebasdepage"/>
    <w:uiPriority w:val="99"/>
    <w:rsid w:val="00954890"/>
    <w:rPr>
      <w:rFonts w:ascii="Arial" w:hAnsi="Arial"/>
      <w:bCs/>
      <w:color w:val="424241"/>
      <w:sz w:val="24"/>
    </w:rPr>
  </w:style>
  <w:style w:styleId="Notedefin" w:type="paragraph">
    <w:name w:val="endnote text"/>
    <w:basedOn w:val="Normal"/>
    <w:link w:val="NotedefinCar"/>
    <w:uiPriority w:val="99"/>
    <w:semiHidden/>
    <w:unhideWhenUsed/>
    <w:rsid w:val="00954890"/>
    <w:pPr>
      <w:spacing w:before="0"/>
    </w:pPr>
    <w:rPr>
      <w:sz w:val="20"/>
    </w:rPr>
  </w:style>
  <w:style w:customStyle="1" w:styleId="NotedefinCar" w:type="character">
    <w:name w:val="Note de fin Car"/>
    <w:basedOn w:val="Policepardfaut"/>
    <w:link w:val="Notedefin"/>
    <w:uiPriority w:val="99"/>
    <w:semiHidden/>
    <w:rsid w:val="00954890"/>
    <w:rPr>
      <w:rFonts w:ascii="Arial" w:hAnsi="Arial"/>
      <w:bCs/>
      <w:color w:val="424241"/>
    </w:rPr>
  </w:style>
  <w:style w:styleId="Appeldenotedefin" w:type="character">
    <w:name w:val="endnote reference"/>
    <w:basedOn w:val="Policepardfaut"/>
    <w:uiPriority w:val="99"/>
    <w:semiHidden/>
    <w:unhideWhenUsed/>
    <w:rsid w:val="00954890"/>
    <w:rPr>
      <w:vertAlign w:val="superscript"/>
    </w:rPr>
  </w:style>
  <w:style w:styleId="Textebrut" w:type="paragraph">
    <w:name w:val="Plain Text"/>
    <w:basedOn w:val="Normal"/>
    <w:link w:val="TextebrutCar"/>
    <w:uiPriority w:val="99"/>
    <w:unhideWhenUsed/>
    <w:rsid w:val="003502B3"/>
    <w:pPr>
      <w:spacing w:before="0"/>
      <w:jc w:val="left"/>
    </w:pPr>
    <w:rPr>
      <w:rFonts w:ascii="Calibri" w:cstheme="minorBidi" w:eastAsiaTheme="minorHAnsi" w:hAnsi="Calibri"/>
      <w:bCs w:val="0"/>
      <w:color w:val="auto"/>
      <w:sz w:val="22"/>
      <w:szCs w:val="21"/>
      <w:lang w:eastAsia="en-US"/>
    </w:rPr>
  </w:style>
  <w:style w:customStyle="1" w:styleId="TextebrutCar" w:type="character">
    <w:name w:val="Texte brut Car"/>
    <w:basedOn w:val="Policepardfaut"/>
    <w:link w:val="Textebrut"/>
    <w:uiPriority w:val="99"/>
    <w:rsid w:val="003502B3"/>
    <w:rPr>
      <w:rFonts w:ascii="Calibri" w:cstheme="minorBidi" w:eastAsiaTheme="minorHAnsi" w:hAnsi="Calibr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UIMM">
  <a:themeElements>
    <a:clrScheme name="Nouvelle Charte">
      <a:dk1>
        <a:srgbClr val="000000"/>
      </a:dk1>
      <a:lt1>
        <a:sysClr val="window" lastClr="FFFFFF"/>
      </a:lt1>
      <a:dk2>
        <a:srgbClr val="005677"/>
      </a:dk2>
      <a:lt2>
        <a:srgbClr val="EEECE1"/>
      </a:lt2>
      <a:accent1>
        <a:srgbClr val="005677"/>
      </a:accent1>
      <a:accent2>
        <a:srgbClr val="E2051B"/>
      </a:accent2>
      <a:accent3>
        <a:srgbClr val="FF6600"/>
      </a:accent3>
      <a:accent4>
        <a:srgbClr val="8064A2"/>
      </a:accent4>
      <a:accent5>
        <a:srgbClr val="4BACC6"/>
      </a:accent5>
      <a:accent6>
        <a:srgbClr val="F79646"/>
      </a:accent6>
      <a:hlink>
        <a:srgbClr val="0000FF"/>
      </a:hlink>
      <a:folHlink>
        <a:srgbClr val="800080"/>
      </a:folHlink>
    </a:clrScheme>
    <a:fontScheme name="Office Classiqu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40FDC-77F0-4E50-8D46-27A4540DE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1290</Words>
  <Characters>6808</Characters>
  <Application>Microsoft Office Word</Application>
  <DocSecurity>0</DocSecurity>
  <Lines>56</Lines>
  <Paragraphs>16</Paragraphs>
  <ScaleCrop>false</ScaleCrop>
  <HeadingPairs>
    <vt:vector baseType="variant" size="2">
      <vt:variant>
        <vt:lpstr>Titre</vt:lpstr>
      </vt:variant>
      <vt:variant>
        <vt:i4>1</vt:i4>
      </vt:variant>
    </vt:vector>
  </HeadingPairs>
  <TitlesOfParts>
    <vt:vector baseType="lpstr" size="1">
      <vt:lpstr/>
    </vt:vector>
  </TitlesOfParts>
  <Company>ADASE</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2022-12-05T14:38:00Z</dcterms:created>
  <cp:lastPrinted>2021-02-15T15:29:00Z</cp:lastPrinted>
  <dcterms:modified xsi:type="dcterms:W3CDTF">2022-12-06T15:24:00Z</dcterms:modified>
  <cp:revision>3</cp:revision>
</cp:coreProperties>
</file>