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9A6B67" w:rsidR="00074802" w:rsidRDefault="00074802" w:rsidRPr="00074802">
      <w:pPr>
        <w:spacing w:after="208" w:line="259" w:lineRule="auto"/>
        <w:jc w:val="both"/>
        <w:rPr>
          <w:rFonts w:ascii="Arial" w:cs="Arial" w:eastAsia="Arial" w:hAnsi="Arial"/>
          <w:sz w:val="20"/>
        </w:rPr>
      </w:pPr>
    </w:p>
    <w:p w:rsidP="009A6B67" w:rsidR="00074802" w:rsidRDefault="00074802" w:rsidRPr="0007480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line="259" w:lineRule="auto"/>
        <w:ind w:left="11" w:right="350"/>
        <w:jc w:val="both"/>
        <w:rPr>
          <w:rFonts w:ascii="Arial" w:cs="Arial" w:eastAsia="Arial" w:hAnsi="Arial"/>
          <w:sz w:val="20"/>
        </w:rPr>
      </w:pPr>
    </w:p>
    <w:p w:rsidP="009A6B67" w:rsidR="00074802" w:rsidRDefault="00074802" w:rsidRPr="009A6B6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line="259" w:lineRule="auto"/>
        <w:ind w:left="11" w:right="350"/>
        <w:jc w:val="center"/>
        <w:rPr>
          <w:rFonts w:ascii="Arial" w:cs="Arial" w:eastAsia="Arial" w:hAnsi="Arial"/>
          <w:sz w:val="32"/>
          <w:szCs w:val="32"/>
        </w:rPr>
      </w:pPr>
      <w:r w:rsidRPr="009A6B67">
        <w:rPr>
          <w:rFonts w:ascii="Arial" w:cs="Arial" w:eastAsia="Arial" w:hAnsi="Arial"/>
          <w:sz w:val="32"/>
          <w:szCs w:val="32"/>
        </w:rPr>
        <w:t>Protocole d’accord de négociation annuelle obligatoire</w:t>
      </w:r>
    </w:p>
    <w:p w:rsidP="009A6B67" w:rsidR="00074802" w:rsidRDefault="00074802" w:rsidRPr="009A6B6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line="259" w:lineRule="auto"/>
        <w:ind w:left="11" w:right="350"/>
        <w:jc w:val="center"/>
        <w:rPr>
          <w:rFonts w:ascii="Arial" w:cs="Arial" w:eastAsia="Arial" w:hAnsi="Arial"/>
          <w:sz w:val="32"/>
          <w:szCs w:val="32"/>
        </w:rPr>
      </w:pPr>
      <w:r w:rsidRPr="009A6B67">
        <w:rPr>
          <w:rFonts w:ascii="Arial" w:cs="Arial" w:eastAsia="Arial" w:hAnsi="Arial"/>
          <w:sz w:val="32"/>
          <w:szCs w:val="32"/>
        </w:rPr>
        <w:t>au titre de l’année 2023</w:t>
      </w:r>
    </w:p>
    <w:p w:rsidP="009A6B67" w:rsidR="00074802" w:rsidRDefault="00074802" w:rsidRPr="0007480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line="259" w:lineRule="auto"/>
        <w:ind w:left="11" w:right="350"/>
        <w:jc w:val="both"/>
        <w:rPr>
          <w:rFonts w:ascii="Arial" w:cs="Arial" w:eastAsia="Arial" w:hAnsi="Arial"/>
          <w:sz w:val="20"/>
        </w:rPr>
      </w:pPr>
    </w:p>
    <w:p w:rsidP="009A6B67" w:rsidR="00074802" w:rsidRDefault="00074802">
      <w:pPr>
        <w:spacing w:after="57" w:line="259" w:lineRule="auto"/>
        <w:jc w:val="both"/>
        <w:rPr>
          <w:rFonts w:ascii="Arial" w:cs="Arial" w:hAnsi="Arial"/>
          <w:sz w:val="20"/>
        </w:rPr>
      </w:pPr>
      <w:r w:rsidRPr="00074802">
        <w:rPr>
          <w:rFonts w:ascii="Arial" w:cs="Arial" w:hAnsi="Arial"/>
          <w:sz w:val="20"/>
        </w:rPr>
        <w:t xml:space="preserve"> </w:t>
      </w:r>
    </w:p>
    <w:p w:rsidP="009A6B67" w:rsidR="00DC0B11" w:rsidRDefault="00DC0B11" w:rsidRPr="00074802">
      <w:pPr>
        <w:spacing w:after="57" w:line="259" w:lineRule="auto"/>
        <w:jc w:val="both"/>
        <w:rPr>
          <w:rFonts w:ascii="Arial" w:cs="Arial" w:eastAsia="Arial" w:hAnsi="Arial"/>
          <w:sz w:val="20"/>
        </w:rPr>
      </w:pPr>
    </w:p>
    <w:p w:rsidP="009A6B67" w:rsidR="00F448C5" w:rsidRDefault="00F448C5" w:rsidRPr="009A6B67">
      <w:pPr>
        <w:widowControl w:val="0"/>
        <w:jc w:val="both"/>
        <w:rPr>
          <w:rFonts w:ascii="Arial" w:cs="Arial" w:hAnsi="Arial"/>
          <w:b/>
          <w:sz w:val="20"/>
          <w:u w:val="single"/>
        </w:rPr>
      </w:pPr>
      <w:r w:rsidRPr="009A6B67">
        <w:rPr>
          <w:rFonts w:ascii="Arial" w:cs="Arial" w:hAnsi="Arial"/>
          <w:b/>
          <w:sz w:val="20"/>
          <w:u w:val="single"/>
        </w:rPr>
        <w:t>Entre les soussignés :</w:t>
      </w:r>
    </w:p>
    <w:p w:rsidP="009A6B67" w:rsidR="00F448C5" w:rsidRDefault="00F448C5" w:rsidRPr="009A6B67">
      <w:pPr>
        <w:widowControl w:val="0"/>
        <w:jc w:val="both"/>
        <w:rPr>
          <w:rFonts w:ascii="Arial" w:cs="Arial" w:hAnsi="Arial"/>
          <w:sz w:val="20"/>
        </w:rPr>
      </w:pPr>
    </w:p>
    <w:p w:rsidP="009A6B67" w:rsidR="00F448C5" w:rsidRDefault="00F448C5" w:rsidRPr="009A6B67">
      <w:pPr>
        <w:numPr>
          <w:ilvl w:val="0"/>
          <w:numId w:val="20"/>
        </w:numPr>
        <w:spacing w:after="200" w:line="276" w:lineRule="auto"/>
        <w:jc w:val="both"/>
        <w:rPr>
          <w:rFonts w:ascii="Arial" w:cs="Arial" w:hAnsi="Arial"/>
          <w:sz w:val="20"/>
        </w:rPr>
      </w:pPr>
      <w:r w:rsidRPr="009A6B67">
        <w:rPr>
          <w:rFonts w:ascii="Arial" w:cs="Arial" w:hAnsi="Arial"/>
          <w:b/>
          <w:sz w:val="20"/>
        </w:rPr>
        <w:t>La Société</w:t>
      </w:r>
      <w:r w:rsidR="00A62D59">
        <w:rPr>
          <w:rFonts w:ascii="Arial" w:cs="Arial" w:hAnsi="Arial"/>
          <w:b/>
          <w:sz w:val="20"/>
        </w:rPr>
        <w:t xml:space="preserve"> </w:t>
      </w:r>
      <w:r w:rsidR="00071BCF">
        <w:rPr>
          <w:rFonts w:ascii="Arial" w:cs="Arial" w:eastAsia="Arial" w:hAnsi="Arial"/>
          <w:sz w:val="20"/>
        </w:rPr>
        <w:t xml:space="preserve">RECYCABLES </w:t>
      </w:r>
      <w:r w:rsidRPr="009A6B67">
        <w:rPr>
          <w:rFonts w:ascii="Arial" w:cs="Arial" w:hAnsi="Arial"/>
          <w:sz w:val="20"/>
        </w:rPr>
        <w:t xml:space="preserve">dont le siège social est situé sis Ecopôle SITA Agora, 1 rue Malfidano, 62950 Noyelles Godault représentée par </w:t>
      </w:r>
      <w:r w:rsidR="00912C96">
        <w:rPr>
          <w:rFonts w:ascii="Arial" w:cs="Arial" w:eastAsia="Arial" w:hAnsi="Arial"/>
          <w:sz w:val="20"/>
        </w:rPr>
        <w:t>_________________</w:t>
      </w:r>
      <w:r w:rsidRPr="009A6B67">
        <w:rPr>
          <w:rFonts w:ascii="Arial" w:cs="Arial" w:hAnsi="Arial"/>
          <w:sz w:val="20"/>
        </w:rPr>
        <w:t>en sa qualité de Directeur Général Délégué</w:t>
      </w:r>
      <w:r w:rsidR="003A4744">
        <w:rPr>
          <w:rFonts w:ascii="Arial" w:cs="Arial" w:hAnsi="Arial"/>
          <w:sz w:val="20"/>
        </w:rPr>
        <w:t>.</w:t>
      </w:r>
    </w:p>
    <w:p w:rsidP="009A6B67" w:rsidR="00F448C5" w:rsidRDefault="00F448C5" w:rsidRPr="009A6B67">
      <w:pPr>
        <w:tabs>
          <w:tab w:pos="4050" w:val="left"/>
        </w:tabs>
        <w:jc w:val="both"/>
        <w:rPr>
          <w:rFonts w:ascii="Arial" w:cs="Arial" w:hAnsi="Arial"/>
          <w:b/>
          <w:sz w:val="20"/>
        </w:rPr>
      </w:pPr>
      <w:r w:rsidRPr="009A6B67">
        <w:rPr>
          <w:rFonts w:ascii="Arial" w:cs="Arial" w:hAnsi="Arial"/>
          <w:b/>
          <w:sz w:val="20"/>
        </w:rPr>
        <w:t>D’une part,</w:t>
      </w:r>
    </w:p>
    <w:p w:rsidP="009A6B67" w:rsidR="00F448C5" w:rsidRDefault="00F448C5" w:rsidRPr="009A6B67">
      <w:pPr>
        <w:jc w:val="both"/>
        <w:rPr>
          <w:rFonts w:ascii="Arial" w:cs="Arial" w:hAnsi="Arial"/>
          <w:sz w:val="20"/>
        </w:rPr>
      </w:pPr>
    </w:p>
    <w:p w:rsidP="009A6B67" w:rsidR="00F448C5" w:rsidRDefault="00F448C5" w:rsidRPr="009A6B67">
      <w:pPr>
        <w:jc w:val="both"/>
        <w:rPr>
          <w:rFonts w:ascii="Arial" w:cs="Arial" w:hAnsi="Arial"/>
          <w:sz w:val="20"/>
        </w:rPr>
      </w:pPr>
      <w:r w:rsidRPr="002F4793">
        <w:rPr>
          <w:rFonts w:ascii="Arial" w:cs="Arial" w:hAnsi="Arial"/>
          <w:b/>
          <w:sz w:val="20"/>
        </w:rPr>
        <w:t xml:space="preserve">Et les membres du CSE </w:t>
      </w:r>
      <w:r w:rsidRPr="002F4793">
        <w:rPr>
          <w:rFonts w:ascii="Arial" w:cs="Arial" w:hAnsi="Arial"/>
          <w:sz w:val="20"/>
        </w:rPr>
        <w:t>au sein de l’entreprise représentés</w:t>
      </w:r>
      <w:r w:rsidRPr="009A6B67">
        <w:rPr>
          <w:rFonts w:ascii="Arial" w:cs="Arial" w:hAnsi="Arial"/>
          <w:sz w:val="20"/>
        </w:rPr>
        <w:t xml:space="preserve"> par :</w:t>
      </w:r>
    </w:p>
    <w:p w:rsidP="009A6B67" w:rsidR="00F448C5" w:rsidRDefault="00F448C5" w:rsidRPr="009A6B67">
      <w:pPr>
        <w:jc w:val="both"/>
        <w:rPr>
          <w:rFonts w:ascii="Arial" w:cs="Arial" w:hAnsi="Arial"/>
          <w:sz w:val="20"/>
        </w:rPr>
      </w:pPr>
    </w:p>
    <w:p w:rsidP="009A6B67" w:rsidR="00F448C5" w:rsidRDefault="00912C96" w:rsidRPr="00F448C5">
      <w:pPr>
        <w:numPr>
          <w:ilvl w:val="0"/>
          <w:numId w:val="22"/>
        </w:numPr>
        <w:spacing w:after="54" w:line="249" w:lineRule="auto"/>
        <w:ind w:right="312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_________________</w:t>
      </w:r>
    </w:p>
    <w:p w:rsidP="009A6B67" w:rsidR="00F448C5" w:rsidRDefault="00F448C5" w:rsidRPr="00F448C5">
      <w:pPr>
        <w:spacing w:after="54" w:line="249" w:lineRule="auto"/>
        <w:ind w:hanging="8" w:left="308" w:right="312"/>
        <w:jc w:val="both"/>
        <w:rPr>
          <w:rFonts w:ascii="Arial" w:cs="Arial" w:eastAsia="Arial" w:hAnsi="Arial"/>
          <w:sz w:val="20"/>
        </w:rPr>
      </w:pPr>
      <w:bookmarkStart w:id="0" w:name="_GoBack"/>
      <w:bookmarkEnd w:id="0"/>
    </w:p>
    <w:p w:rsidP="00912C96" w:rsidR="00F448C5" w:rsidRDefault="00912C96">
      <w:pPr>
        <w:numPr>
          <w:ilvl w:val="0"/>
          <w:numId w:val="22"/>
        </w:numPr>
        <w:spacing w:after="54" w:line="249" w:lineRule="auto"/>
        <w:ind w:right="312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_________________</w:t>
      </w:r>
    </w:p>
    <w:p w:rsidP="00912C96" w:rsidR="00912C96" w:rsidRDefault="00912C96">
      <w:pPr>
        <w:pStyle w:val="Paragraphedeliste"/>
        <w:rPr>
          <w:rFonts w:ascii="Arial" w:cs="Arial" w:eastAsia="Arial" w:hAnsi="Arial"/>
          <w:sz w:val="20"/>
        </w:rPr>
      </w:pPr>
    </w:p>
    <w:p w:rsidP="009A6B67" w:rsidR="00F448C5" w:rsidRDefault="00912C96">
      <w:pPr>
        <w:numPr>
          <w:ilvl w:val="0"/>
          <w:numId w:val="22"/>
        </w:numPr>
        <w:spacing w:after="54" w:line="249" w:lineRule="auto"/>
        <w:ind w:right="312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_________________</w:t>
      </w:r>
    </w:p>
    <w:p w:rsidP="00912C96" w:rsidR="00912C96" w:rsidRDefault="00912C96">
      <w:pPr>
        <w:pStyle w:val="Paragraphedeliste"/>
        <w:rPr>
          <w:rFonts w:ascii="Arial" w:cs="Arial" w:eastAsia="Arial" w:hAnsi="Arial"/>
          <w:sz w:val="20"/>
        </w:rPr>
      </w:pPr>
    </w:p>
    <w:p w:rsidP="009A6B67" w:rsidR="00912C96" w:rsidRDefault="00912C96">
      <w:pPr>
        <w:numPr>
          <w:ilvl w:val="0"/>
          <w:numId w:val="22"/>
        </w:numPr>
        <w:spacing w:after="54" w:line="249" w:lineRule="auto"/>
        <w:ind w:right="312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_________________</w:t>
      </w:r>
    </w:p>
    <w:p w:rsidP="00912C96" w:rsidR="00912C96" w:rsidRDefault="00912C96">
      <w:pPr>
        <w:pStyle w:val="Paragraphedeliste"/>
        <w:rPr>
          <w:rFonts w:ascii="Arial" w:cs="Arial" w:eastAsia="Arial" w:hAnsi="Arial"/>
          <w:sz w:val="20"/>
        </w:rPr>
      </w:pPr>
    </w:p>
    <w:p w:rsidP="00912C96" w:rsidR="00912C96" w:rsidRDefault="00912C96" w:rsidRPr="00912C96">
      <w:pPr>
        <w:spacing w:after="54" w:line="249" w:lineRule="auto"/>
        <w:ind w:left="720" w:right="312"/>
        <w:jc w:val="both"/>
        <w:rPr>
          <w:rFonts w:ascii="Arial" w:cs="Arial" w:eastAsia="Arial" w:hAnsi="Arial"/>
          <w:sz w:val="20"/>
        </w:rPr>
      </w:pPr>
    </w:p>
    <w:p w:rsidP="009A6B67" w:rsidR="00F448C5" w:rsidRDefault="00F448C5">
      <w:pPr>
        <w:widowControl w:val="0"/>
        <w:jc w:val="both"/>
        <w:rPr>
          <w:rFonts w:ascii="Arial" w:cs="Arial" w:hAnsi="Arial"/>
          <w:b/>
          <w:sz w:val="20"/>
        </w:rPr>
      </w:pPr>
      <w:r w:rsidRPr="009A6B67">
        <w:rPr>
          <w:rFonts w:ascii="Arial" w:cs="Arial" w:hAnsi="Arial"/>
          <w:b/>
          <w:sz w:val="20"/>
        </w:rPr>
        <w:t>D’autre part,</w:t>
      </w:r>
    </w:p>
    <w:p w:rsidP="009A6B67" w:rsidR="009A6B67" w:rsidRDefault="009A6B67" w:rsidRPr="009A6B67">
      <w:pPr>
        <w:widowControl w:val="0"/>
        <w:jc w:val="both"/>
        <w:rPr>
          <w:rFonts w:ascii="Arial" w:cs="Arial" w:hAnsi="Arial"/>
          <w:b/>
          <w:sz w:val="20"/>
        </w:rPr>
      </w:pPr>
    </w:p>
    <w:p w:rsidP="009A6B67" w:rsidR="00F657DE" w:rsidRDefault="00F657DE" w:rsidRPr="009A6B67">
      <w:pPr>
        <w:widowControl w:val="0"/>
        <w:jc w:val="both"/>
        <w:rPr>
          <w:rFonts w:ascii="Arial" w:cs="Arial" w:hAnsi="Arial"/>
          <w:b/>
          <w:sz w:val="20"/>
        </w:rPr>
      </w:pPr>
    </w:p>
    <w:p w:rsidP="009A6B67" w:rsidR="00F657DE" w:rsidRDefault="00F657DE" w:rsidRPr="00F657DE">
      <w:pPr>
        <w:jc w:val="both"/>
        <w:rPr>
          <w:rFonts w:ascii="Arial" w:cs="Arial" w:hAnsi="Arial"/>
          <w:b/>
          <w:bCs/>
          <w:color w:val="auto"/>
          <w:sz w:val="20"/>
          <w:u w:val="single"/>
        </w:rPr>
      </w:pPr>
      <w:r w:rsidRPr="00F657DE">
        <w:rPr>
          <w:rFonts w:ascii="Arial" w:cs="Arial" w:hAnsi="Arial"/>
          <w:b/>
          <w:bCs/>
          <w:color w:val="auto"/>
          <w:sz w:val="20"/>
          <w:u w:val="single"/>
        </w:rPr>
        <w:t>IL A TOUT D’ABORD ETE RAPPELE CE QUI SUIT :</w:t>
      </w:r>
    </w:p>
    <w:p w:rsidP="009A6B67" w:rsidR="00F657DE" w:rsidRDefault="00F657DE" w:rsidRPr="00F657DE">
      <w:pPr>
        <w:jc w:val="both"/>
        <w:rPr>
          <w:rFonts w:ascii="Arial" w:cs="Arial" w:hAnsi="Arial"/>
          <w:color w:val="auto"/>
          <w:sz w:val="20"/>
        </w:rPr>
      </w:pPr>
    </w:p>
    <w:p w:rsidP="00442BA0" w:rsidR="00F657DE" w:rsidRDefault="00F657DE" w:rsidRPr="00F657DE">
      <w:pPr>
        <w:spacing w:after="120"/>
        <w:jc w:val="both"/>
        <w:rPr>
          <w:rFonts w:ascii="Arial" w:cs="Arial" w:hAnsi="Arial"/>
          <w:color w:val="auto"/>
          <w:sz w:val="20"/>
        </w:rPr>
      </w:pPr>
      <w:r w:rsidRPr="00F657DE">
        <w:rPr>
          <w:rFonts w:ascii="Arial" w:cs="Arial" w:hAnsi="Arial"/>
          <w:color w:val="auto"/>
          <w:sz w:val="20"/>
        </w:rPr>
        <w:t xml:space="preserve">Conformément aux articles L 2242-1 et suivants du Code du travail, une négociation s’est engagée entre la Direction de la société </w:t>
      </w:r>
      <w:r w:rsidRPr="009A6B67">
        <w:rPr>
          <w:rFonts w:ascii="Arial" w:cs="Arial" w:hAnsi="Arial"/>
          <w:color w:val="auto"/>
          <w:sz w:val="20"/>
        </w:rPr>
        <w:t xml:space="preserve">RECYCABLES </w:t>
      </w:r>
      <w:r w:rsidRPr="00F657DE">
        <w:rPr>
          <w:rFonts w:ascii="Arial" w:cs="Arial" w:hAnsi="Arial"/>
          <w:color w:val="auto"/>
          <w:sz w:val="20"/>
        </w:rPr>
        <w:t xml:space="preserve">et </w:t>
      </w:r>
      <w:r w:rsidRPr="002F4793">
        <w:rPr>
          <w:rFonts w:ascii="Arial" w:cs="Arial" w:hAnsi="Arial"/>
          <w:color w:val="auto"/>
          <w:sz w:val="20"/>
        </w:rPr>
        <w:t xml:space="preserve">les </w:t>
      </w:r>
      <w:r w:rsidR="00536608" w:rsidRPr="002F4793">
        <w:rPr>
          <w:rFonts w:ascii="Arial" w:cs="Arial" w:hAnsi="Arial"/>
          <w:color w:val="auto"/>
          <w:sz w:val="20"/>
        </w:rPr>
        <w:t>membres du CSE</w:t>
      </w:r>
      <w:r w:rsidRPr="002F4793">
        <w:rPr>
          <w:rFonts w:ascii="Arial" w:cs="Arial" w:hAnsi="Arial"/>
          <w:color w:val="auto"/>
          <w:sz w:val="20"/>
        </w:rPr>
        <w:t>.</w:t>
      </w:r>
    </w:p>
    <w:p w:rsidP="009A6B67" w:rsidR="00F657DE" w:rsidRDefault="00F657DE">
      <w:pPr>
        <w:widowControl w:val="0"/>
        <w:jc w:val="both"/>
        <w:rPr>
          <w:rFonts w:ascii="Arial" w:cs="Arial" w:hAnsi="Arial"/>
          <w:color w:val="auto"/>
          <w:sz w:val="20"/>
        </w:rPr>
      </w:pPr>
      <w:r w:rsidRPr="009A6B67">
        <w:rPr>
          <w:rFonts w:ascii="Arial" w:cs="Arial" w:hAnsi="Arial"/>
          <w:color w:val="auto"/>
          <w:sz w:val="20"/>
        </w:rPr>
        <w:t xml:space="preserve">Au terme de quatre réunions de négociations qui se sont tenues les 20 janvier 2023, 27 janvier </w:t>
      </w:r>
      <w:r w:rsidR="00417A57" w:rsidRPr="009A6B67">
        <w:rPr>
          <w:rFonts w:ascii="Arial" w:cs="Arial" w:hAnsi="Arial"/>
          <w:color w:val="auto"/>
          <w:sz w:val="20"/>
        </w:rPr>
        <w:t>2023,</w:t>
      </w:r>
      <w:r w:rsidRPr="009A6B67">
        <w:rPr>
          <w:rFonts w:ascii="Arial" w:cs="Arial" w:hAnsi="Arial"/>
          <w:color w:val="auto"/>
          <w:sz w:val="20"/>
        </w:rPr>
        <w:t xml:space="preserve"> 2 février 2023 et 3 février 2023, les parties ont abouti à la conclusion du présent accord de négociations annuelles obligatoires qui s’inscrit dans une politique d’ensemble de l’entreprise</w:t>
      </w:r>
      <w:r w:rsidR="009A6B67">
        <w:rPr>
          <w:rFonts w:ascii="Arial" w:cs="Arial" w:hAnsi="Arial"/>
          <w:color w:val="auto"/>
          <w:sz w:val="20"/>
        </w:rPr>
        <w:t>.</w:t>
      </w:r>
    </w:p>
    <w:p w:rsidP="009A6B67" w:rsidR="009A6B67" w:rsidRDefault="009A6B67" w:rsidRPr="009A6B67">
      <w:pPr>
        <w:widowControl w:val="0"/>
        <w:jc w:val="both"/>
        <w:rPr>
          <w:rFonts w:ascii="Arial" w:cs="Arial" w:hAnsi="Arial"/>
          <w:b/>
          <w:sz w:val="20"/>
        </w:rPr>
      </w:pPr>
    </w:p>
    <w:p w:rsidP="009A6B67" w:rsidR="00F448C5" w:rsidRDefault="00F448C5" w:rsidRPr="009A6B67">
      <w:pPr>
        <w:widowControl w:val="0"/>
        <w:jc w:val="both"/>
        <w:rPr>
          <w:rFonts w:ascii="Arial" w:cs="Arial" w:hAnsi="Arial"/>
          <w:sz w:val="20"/>
        </w:rPr>
      </w:pPr>
    </w:p>
    <w:p w:rsidP="009A6B67" w:rsidR="00F448C5" w:rsidRDefault="00F448C5" w:rsidRPr="009A6B67">
      <w:pPr>
        <w:widowControl w:val="0"/>
        <w:jc w:val="both"/>
        <w:rPr>
          <w:rFonts w:ascii="Arial" w:cs="Arial" w:hAnsi="Arial"/>
          <w:b/>
          <w:bCs/>
          <w:sz w:val="20"/>
        </w:rPr>
      </w:pPr>
      <w:r w:rsidRPr="009A6B67">
        <w:rPr>
          <w:rFonts w:ascii="Arial" w:cs="Arial" w:hAnsi="Arial"/>
          <w:b/>
          <w:bCs/>
          <w:sz w:val="20"/>
        </w:rPr>
        <w:t>Il a été convenu et arrêté ce qui suit :</w:t>
      </w:r>
    </w:p>
    <w:p w:rsidP="009A6B67" w:rsidR="00F448C5" w:rsidRDefault="00F448C5" w:rsidRPr="009A6B67">
      <w:pPr>
        <w:spacing w:after="54" w:line="249" w:lineRule="auto"/>
        <w:ind w:right="312"/>
        <w:jc w:val="both"/>
        <w:rPr>
          <w:rFonts w:ascii="Arial" w:cs="Arial" w:eastAsia="Arial" w:hAnsi="Arial"/>
          <w:sz w:val="20"/>
        </w:rPr>
      </w:pPr>
    </w:p>
    <w:p w:rsidP="009A6B67" w:rsidR="00F448C5" w:rsidRDefault="00F448C5" w:rsidRPr="00F448C5">
      <w:pPr>
        <w:keepNext/>
        <w:keepLines/>
        <w:spacing w:after="165" w:line="259" w:lineRule="auto"/>
        <w:ind w:hanging="516" w:left="1380"/>
        <w:jc w:val="both"/>
        <w:outlineLvl w:val="0"/>
        <w:rPr>
          <w:rFonts w:ascii="Arial" w:cs="Arial" w:eastAsia="Arial" w:hAnsi="Arial"/>
          <w:b/>
          <w:sz w:val="20"/>
          <w:u w:val="single"/>
        </w:rPr>
      </w:pPr>
      <w:r w:rsidRPr="00F448C5">
        <w:rPr>
          <w:rFonts w:ascii="Arial" w:cs="Arial" w:eastAsia="Arial" w:hAnsi="Arial"/>
          <w:b/>
          <w:sz w:val="20"/>
          <w:u w:val="single"/>
        </w:rPr>
        <w:t xml:space="preserve">CHAMP D'APPLICATION </w:t>
      </w:r>
    </w:p>
    <w:p w:rsidP="00536608" w:rsidR="00F448C5" w:rsidRDefault="00F448C5" w:rsidRPr="00F448C5">
      <w:pPr>
        <w:spacing w:after="5" w:line="249" w:lineRule="auto"/>
        <w:ind w:right="307"/>
        <w:jc w:val="both"/>
        <w:rPr>
          <w:rFonts w:ascii="Arial" w:cs="Arial" w:eastAsia="Arial" w:hAnsi="Arial"/>
          <w:sz w:val="20"/>
        </w:rPr>
      </w:pPr>
      <w:r w:rsidRPr="00F448C5">
        <w:rPr>
          <w:rFonts w:ascii="Arial" w:cs="Arial" w:eastAsia="Arial" w:hAnsi="Arial"/>
          <w:sz w:val="20"/>
        </w:rPr>
        <w:t xml:space="preserve">Les mesures prévues dans le </w:t>
      </w:r>
      <w:r w:rsidRPr="00C43425">
        <w:rPr>
          <w:rFonts w:ascii="Arial" w:cs="Arial" w:eastAsia="Arial" w:hAnsi="Arial"/>
          <w:sz w:val="20"/>
        </w:rPr>
        <w:t xml:space="preserve">présent document seront applicables à l'ensemble des salariés de la société RECYCABLES présents au sein des effectifs au 31 </w:t>
      </w:r>
      <w:r w:rsidR="00311E30" w:rsidRPr="00C43425">
        <w:rPr>
          <w:rFonts w:ascii="Arial" w:cs="Arial" w:eastAsia="Arial" w:hAnsi="Arial"/>
          <w:sz w:val="20"/>
        </w:rPr>
        <w:t>octobre</w:t>
      </w:r>
      <w:r w:rsidRPr="00C43425">
        <w:rPr>
          <w:rFonts w:ascii="Arial" w:cs="Arial" w:eastAsia="Arial" w:hAnsi="Arial"/>
          <w:sz w:val="20"/>
        </w:rPr>
        <w:t xml:space="preserve"> 2022.</w:t>
      </w:r>
      <w:r w:rsidRPr="00F448C5">
        <w:rPr>
          <w:rFonts w:ascii="Arial" w:cs="Arial" w:eastAsia="Arial" w:hAnsi="Arial"/>
          <w:sz w:val="20"/>
        </w:rPr>
        <w:t xml:space="preserve"> </w:t>
      </w:r>
    </w:p>
    <w:p w:rsidP="009A6B67" w:rsidR="00DC0B11" w:rsidRDefault="00DC0B11">
      <w:pPr>
        <w:keepNext/>
        <w:keepLines/>
        <w:spacing w:after="176" w:line="259" w:lineRule="auto"/>
        <w:ind w:hanging="593" w:left="1380"/>
        <w:jc w:val="both"/>
        <w:outlineLvl w:val="0"/>
        <w:rPr>
          <w:rFonts w:ascii="Arial" w:cs="Arial" w:eastAsia="Arial" w:hAnsi="Arial"/>
          <w:b/>
          <w:sz w:val="20"/>
          <w:u w:val="single"/>
        </w:rPr>
      </w:pPr>
    </w:p>
    <w:p w:rsidP="009A6B67" w:rsidR="00F448C5" w:rsidRDefault="00F448C5" w:rsidRPr="00F448C5">
      <w:pPr>
        <w:keepNext/>
        <w:keepLines/>
        <w:spacing w:after="176" w:line="259" w:lineRule="auto"/>
        <w:ind w:hanging="593" w:left="1380"/>
        <w:jc w:val="both"/>
        <w:outlineLvl w:val="0"/>
        <w:rPr>
          <w:rFonts w:ascii="Arial" w:cs="Arial" w:eastAsia="Arial" w:hAnsi="Arial"/>
          <w:b/>
          <w:sz w:val="20"/>
          <w:u w:val="single"/>
        </w:rPr>
      </w:pPr>
      <w:r w:rsidRPr="00F448C5">
        <w:rPr>
          <w:rFonts w:ascii="Arial" w:cs="Arial" w:eastAsia="Arial" w:hAnsi="Arial"/>
          <w:b/>
          <w:sz w:val="20"/>
          <w:u w:val="single"/>
        </w:rPr>
        <w:t xml:space="preserve">OBJET </w:t>
      </w:r>
    </w:p>
    <w:p w:rsidP="009A6B67" w:rsidR="00F448C5" w:rsidRDefault="00F448C5" w:rsidRPr="00F448C5">
      <w:pPr>
        <w:spacing w:after="70" w:line="249" w:lineRule="auto"/>
        <w:ind w:hanging="8" w:left="308" w:right="14"/>
        <w:jc w:val="both"/>
        <w:rPr>
          <w:rFonts w:ascii="Arial" w:cs="Arial" w:eastAsia="Arial" w:hAnsi="Arial"/>
          <w:sz w:val="20"/>
        </w:rPr>
      </w:pPr>
      <w:r w:rsidRPr="00536608">
        <w:rPr>
          <w:rFonts w:ascii="Arial" w:cs="Arial" w:eastAsia="Arial" w:hAnsi="Arial"/>
          <w:sz w:val="20"/>
        </w:rPr>
        <w:t>Les mesures définies ont</w:t>
      </w:r>
      <w:r w:rsidRPr="00F448C5">
        <w:rPr>
          <w:rFonts w:ascii="Arial" w:cs="Arial" w:eastAsia="Arial" w:hAnsi="Arial"/>
          <w:sz w:val="20"/>
        </w:rPr>
        <w:t xml:space="preserve"> pour objet d'arrêter les mesures de révisions salariales applicables sur l'année 2023. </w:t>
      </w:r>
    </w:p>
    <w:p w:rsidP="009A6B67" w:rsidR="00074802" w:rsidRDefault="00074802" w:rsidRPr="00074802">
      <w:pPr>
        <w:spacing w:after="27" w:line="259" w:lineRule="auto"/>
        <w:jc w:val="both"/>
        <w:rPr>
          <w:rFonts w:ascii="Arial" w:cs="Arial" w:eastAsia="Arial" w:hAnsi="Arial"/>
          <w:sz w:val="20"/>
        </w:rPr>
      </w:pPr>
    </w:p>
    <w:p w:rsidP="009A6B67" w:rsidR="00074802" w:rsidRDefault="00074802" w:rsidRPr="00074802">
      <w:pPr>
        <w:keepNext/>
        <w:keepLines/>
        <w:spacing w:line="259" w:lineRule="auto"/>
        <w:ind w:hanging="672" w:left="1365"/>
        <w:jc w:val="both"/>
        <w:outlineLvl w:val="0"/>
        <w:rPr>
          <w:rFonts w:ascii="Arial" w:cs="Arial" w:eastAsia="Arial" w:hAnsi="Arial"/>
          <w:b/>
          <w:sz w:val="20"/>
          <w:u w:val="single"/>
        </w:rPr>
      </w:pPr>
      <w:r w:rsidRPr="00074802">
        <w:rPr>
          <w:rFonts w:ascii="Arial" w:cs="Arial" w:eastAsia="Arial" w:hAnsi="Arial"/>
          <w:b/>
          <w:sz w:val="20"/>
          <w:u w:val="single"/>
        </w:rPr>
        <w:t xml:space="preserve">RÉMUNÉRATION ET AVANTAGES </w:t>
      </w:r>
    </w:p>
    <w:p w:rsidP="009A6B67" w:rsidR="00074802" w:rsidRDefault="00074802" w:rsidRPr="00074802">
      <w:pPr>
        <w:spacing w:line="259" w:lineRule="auto"/>
        <w:jc w:val="both"/>
        <w:rPr>
          <w:rFonts w:ascii="Arial" w:cs="Arial" w:eastAsia="Arial" w:hAnsi="Arial"/>
          <w:sz w:val="20"/>
        </w:rPr>
      </w:pPr>
      <w:r w:rsidRPr="00074802">
        <w:rPr>
          <w:rFonts w:ascii="Arial" w:cs="Arial" w:eastAsia="Arial" w:hAnsi="Arial"/>
          <w:b/>
          <w:sz w:val="20"/>
        </w:rPr>
        <w:t xml:space="preserve"> </w:t>
      </w:r>
    </w:p>
    <w:p w:rsidP="009A6B67" w:rsidR="009A6B67" w:rsidRDefault="00071BCF">
      <w:pPr>
        <w:keepNext/>
        <w:keepLines/>
        <w:spacing w:line="259" w:lineRule="auto"/>
        <w:ind w:hanging="10" w:left="213"/>
        <w:jc w:val="both"/>
        <w:outlineLvl w:val="1"/>
        <w:rPr>
          <w:rFonts w:ascii="Arial" w:cs="Arial" w:eastAsia="Arial" w:hAnsi="Arial"/>
          <w:b/>
          <w:bCs/>
          <w:sz w:val="20"/>
        </w:rPr>
      </w:pPr>
      <w:r>
        <w:rPr>
          <w:rFonts w:ascii="Arial" w:cs="Arial" w:hAnsi="Arial"/>
          <w:b/>
          <w:bCs/>
          <w:noProof/>
          <w:sz w:val="20"/>
        </w:rPr>
        <mc:AlternateContent>
          <mc:Choice Requires="wpg">
            <w:drawing>
              <wp:anchor allowOverlap="1" behindDoc="0" distB="0" distL="114300" distR="114300" distT="0" layoutInCell="1" locked="0" relativeHeight="251657728" simplePos="0">
                <wp:simplePos x="0" y="0"/>
                <wp:positionH relativeFrom="column">
                  <wp:posOffset>120650</wp:posOffset>
                </wp:positionH>
                <wp:positionV relativeFrom="paragraph">
                  <wp:posOffset>163830</wp:posOffset>
                </wp:positionV>
                <wp:extent cx="5976620" cy="18415"/>
                <wp:effectExtent b="635" l="0" r="5080" t="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6620" cy="18415"/>
                          <a:chOff x="0" y="0"/>
                          <a:chExt cx="5976620" cy="18415"/>
                        </a:xfrm>
                      </wpg:grpSpPr>
                      <wps:wsp>
                        <wps:cNvPr id="7169" name="Shape 7169"/>
                        <wps:cNvSpPr/>
                        <wps:spPr>
                          <a:xfrm>
                            <a:off x="0" y="0"/>
                            <a:ext cx="59766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8415" w="5976620">
                                <a:moveTo>
                                  <a:pt x="0" y="0"/>
                                </a:moveTo>
                                <a:lnTo>
                                  <a:pt x="5976620" y="0"/>
                                </a:lnTo>
                                <a:lnTo>
                                  <a:pt x="59766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w="0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size="59766,184" id="Group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41ckmSgIAAMkFAAAOAAAAZHJzL2Uyb0RvYy54bWykVNtu2zAMfR+wfxD8vjgO1qQ14vRhXfNS bAXafYAiy7Yw3SApcfL3o+hL3BTrgCwPDiUeUeThEdf3RyXJgTsvjC6SbDZPCNfMlELXRfLr9fHL bUJ8oLqk0mheJCfuk/vN50/r1uZ8YRojS+4IBNE+b22RNCHYPE09a7iifmYs1+CsjFM0wNLVaelo C9GVTBfz+TJtjSutM4x7D7sPnTPZYPyq4iz8rCrPA5FFArkF/Dr87uI33axpXjtqG8H6NOgVWSgq NFw6hnqggZK9E+9CKcGc8aYKM2ZUaqpKMI41QDXZ/KKarTN7i7XUeVvbkSag9oKnq8OyH4dnR0QJ vUuIpgpahLdykkVuWlvnANk6+2KfXVcgmE+G/fbgTi/9cV2fwcfKqXgI6iRHJP00ks6PgTDYvLlb LZcL6A0DX3b7NbvpmsIa6Ny7U6z5/uG5lObdpZjamEprQV7+zKD/PwZfGmo5NsZHenoGV9nybiAR EQR3kEbERQ77le/pvJ6hsVKas70PW26Qanp48gEuASmWg0WbwWJHPZgO3saHr8LSEM/FUNEk7aRX zdCq6FXmwF8N4sJFwyDJs1fqKWrs+yAJwA6I4d9ivClyFMhf0aCkqZD+gcMJMGLAiKWCsDsDywd7 SrA3UpSPQspYsHf17pt05EDjfMFfVC8ceQOTOrIXNU5hxlWSBhwW2sQ42CwlAsxBKRQQu1hBoD6M 1PEajpOs6xwI2+edfKK1M+UJVYX7oPH+VcK8wDz62RYH0nSNqPME3vwBAAD//wMAUEsDBBQABgAI AAAAIQCzr47g3gAAAAgBAAAPAAAAZHJzL2Rvd25yZXYueG1sTI9BS8NAEIXvgv9hGcGb3STS2sZs SinqqQi2gnibJtMkNDsbstsk/feOJz2+eY8378vWk23VQL1vHBuIZxEo4sKVDVcGPg+vD0tQPiCX 2DomA1fysM5vbzJMSzfyBw37UCkpYZ+igTqELtXaFzVZ9DPXEYt3cr3FILKvdNnjKOW21UkULbTF huVDjR1tayrO+4s18DbiuHmMX4bd+bS9fh/m71+7mIy5v5s2z6ACTeEvDL/zZTrksunoLlx61Ype CUowkMyFQPzVIkpAHeWwfAKdZ/o/QP4DAAD//wMAUEsBAi0AFAAGAAgAAAAhALaDOJL+AAAA4QEA ABMAAAAAAAAAAAAAAAAAAAAAAFtDb250ZW50X1R5cGVzXS54bWxQSwECLQAUAAYACAAAACEAOP0h /9YAAACUAQAACwAAAAAAAAAAAAAAAAAvAQAAX3JlbHMvLnJlbHNQSwECLQAUAAYACAAAACEAuNXJ JkoCAADJBQAADgAAAAAAAAAAAAAAAAAuAgAAZHJzL2Uyb0RvYy54bWxQSwECLQAUAAYACAAAACEA s6+O4N4AAAAIAQAADwAAAAAAAAAAAAAAAACkBAAAZHJzL2Rvd25yZXYueG1sUEsFBgAAAAAEAAQA 8wAAAK8FAAAAAA== " o:spid="_x0000_s1026" style="position:absolute;margin-left:9.5pt;margin-top:12.9pt;width:470.6pt;height:1.45pt;z-index:251657728">
                <v:shape coordsize="5976620,18415" fillcolor="black" id="Shape 716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l3vFccA AADdAAAADwAAAGRycy9kb3ducmV2LnhtbESPwU7DMBBE70j8g7VIvVGnHBoIdatSqNRDhUrgwHEV L4lFvI5s46Z/X1eqxHE0O292FqvR9iKRD8axgtm0AEHcOG24VfD1ub1/BBEissbeMSk4UYDV8vZm gZV2R/6gVMdWZAiHChV0MQ6VlKHpyGKYuoE4ez/OW4xZ+lZqj8cMt718KIq5tGg4N3Q40Kaj5rf+ s/mNZN5ev/17vTep3qxTeSiLl4NSk7tx/Qwi0hj/j6/pnVZQzuZPcFmTESCXZ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P5d7xXHAAAA3QAAAA8AAAAAAAAAAAAAAAAAmAIAAGRy cy9kb3ducmV2LnhtbFBLBQYAAAAABAAEAPUAAACMAwAAAAA= " o:spid="_x0000_s1027" path="m,l5976620,r,18415l,18415,,e" stroked="f" strokeweight="0" style="position:absolute;width:59766;height:184;visibility:visible;mso-wrap-style:square;v-text-anchor:top">
                  <v:stroke joinstyle="miter" miterlimit="83231f"/>
                  <v:path arrowok="t" textboxrect="0,0,5976620,18415"/>
                </v:shape>
              </v:group>
            </w:pict>
          </mc:Fallback>
        </mc:AlternateContent>
      </w:r>
      <w:r w:rsidR="00074802" w:rsidRPr="00074802">
        <w:rPr>
          <w:rFonts w:ascii="Arial" w:cs="Arial" w:eastAsia="Arial" w:hAnsi="Arial"/>
          <w:b/>
          <w:bCs/>
          <w:sz w:val="20"/>
        </w:rPr>
        <w:t xml:space="preserve">Article 1 – Mesures applicables aux collaborateurs non-cadres </w:t>
      </w:r>
    </w:p>
    <w:p w:rsidP="009A6B67" w:rsidR="00DC0B11" w:rsidRDefault="00DC0B11" w:rsidRPr="00074802">
      <w:pPr>
        <w:keepNext/>
        <w:keepLines/>
        <w:spacing w:line="259" w:lineRule="auto"/>
        <w:ind w:hanging="10" w:left="213"/>
        <w:jc w:val="both"/>
        <w:outlineLvl w:val="1"/>
        <w:rPr>
          <w:rFonts w:ascii="Arial" w:cs="Arial" w:eastAsia="Arial" w:hAnsi="Arial"/>
          <w:b/>
          <w:bCs/>
          <w:sz w:val="20"/>
        </w:rPr>
      </w:pPr>
    </w:p>
    <w:p w:rsidP="009A6B67" w:rsidR="00074802" w:rsidRDefault="00074802" w:rsidRPr="00074802">
      <w:pPr>
        <w:spacing w:after="113" w:line="259" w:lineRule="auto"/>
        <w:jc w:val="both"/>
        <w:rPr>
          <w:rFonts w:ascii="Arial" w:cs="Arial" w:eastAsia="Arial" w:hAnsi="Arial"/>
          <w:sz w:val="20"/>
        </w:rPr>
      </w:pPr>
      <w:r w:rsidRPr="00074802">
        <w:rPr>
          <w:rFonts w:ascii="Arial" w:cs="Arial" w:eastAsia="Arial" w:hAnsi="Arial"/>
          <w:sz w:val="20"/>
        </w:rPr>
        <w:t xml:space="preserve"> </w:t>
      </w:r>
    </w:p>
    <w:p w:rsidP="009A6B67" w:rsidR="00F657DE" w:rsidRDefault="00F657DE" w:rsidRPr="009A6B67">
      <w:pPr>
        <w:pStyle w:val="NormalWeb"/>
        <w:widowControl w:val="0"/>
        <w:spacing w:after="0" w:afterAutospacing="0" w:before="0" w:beforeAutospacing="0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9A6B67">
        <w:rPr>
          <w:rFonts w:ascii="Arial" w:cs="Arial" w:hAnsi="Arial"/>
          <w:b/>
          <w:bCs/>
          <w:sz w:val="20"/>
          <w:szCs w:val="20"/>
          <w:u w:val="single"/>
        </w:rPr>
        <w:t>1-1 Mesures applicables aux ouvriers et employés</w:t>
      </w:r>
    </w:p>
    <w:p w:rsidP="009A6B67" w:rsidR="00F657DE" w:rsidRDefault="00F657DE" w:rsidRPr="009A6B67">
      <w:pPr>
        <w:pStyle w:val="Corpsdetexte"/>
        <w:widowControl w:val="0"/>
        <w:rPr>
          <w:rFonts w:ascii="Arial" w:cs="Arial" w:hAnsi="Arial"/>
          <w:sz w:val="20"/>
          <w:szCs w:val="20"/>
        </w:rPr>
      </w:pPr>
    </w:p>
    <w:p w:rsidP="009A6B67" w:rsidR="00F657DE" w:rsidRDefault="00F657DE" w:rsidRPr="004A71D5">
      <w:pPr>
        <w:pStyle w:val="Corpsdetexte"/>
        <w:widowControl w:val="0"/>
        <w:rPr>
          <w:rFonts w:ascii="Arial" w:cs="Arial" w:hAnsi="Arial"/>
          <w:sz w:val="20"/>
          <w:szCs w:val="20"/>
        </w:rPr>
      </w:pPr>
      <w:bookmarkStart w:id="1" w:name="_Hlk124850995"/>
      <w:r w:rsidRPr="00C43425">
        <w:rPr>
          <w:rFonts w:ascii="Arial" w:cs="Arial" w:hAnsi="Arial"/>
          <w:sz w:val="20"/>
          <w:szCs w:val="20"/>
        </w:rPr>
        <w:t xml:space="preserve">Les parties aux présentes décident que l’appointement </w:t>
      </w:r>
      <w:r w:rsidR="00C43425">
        <w:rPr>
          <w:rFonts w:ascii="Arial" w:cs="Arial" w:hAnsi="Arial"/>
          <w:sz w:val="20"/>
          <w:szCs w:val="20"/>
        </w:rPr>
        <w:t xml:space="preserve">brut </w:t>
      </w:r>
      <w:r w:rsidRPr="00C43425">
        <w:rPr>
          <w:rFonts w:ascii="Arial" w:cs="Arial" w:hAnsi="Arial"/>
          <w:sz w:val="20"/>
          <w:szCs w:val="20"/>
        </w:rPr>
        <w:t xml:space="preserve">mensuel de base du Personnel relevant strictement de la catégorie </w:t>
      </w:r>
      <w:r w:rsidRPr="00C43425">
        <w:rPr>
          <w:rFonts w:ascii="Arial" w:cs="Arial" w:hAnsi="Arial"/>
          <w:i/>
          <w:sz w:val="20"/>
          <w:szCs w:val="20"/>
        </w:rPr>
        <w:t xml:space="preserve">« Ouvrier » </w:t>
      </w:r>
      <w:r w:rsidRPr="00C43425">
        <w:rPr>
          <w:rFonts w:ascii="Arial" w:cs="Arial" w:hAnsi="Arial"/>
          <w:iCs/>
          <w:sz w:val="20"/>
          <w:szCs w:val="20"/>
        </w:rPr>
        <w:t>et de la catégorie</w:t>
      </w:r>
      <w:r w:rsidRPr="00C43425">
        <w:rPr>
          <w:rFonts w:ascii="Arial" w:cs="Arial" w:hAnsi="Arial"/>
          <w:i/>
          <w:sz w:val="20"/>
          <w:szCs w:val="20"/>
        </w:rPr>
        <w:t xml:space="preserve"> « Employé » </w:t>
      </w:r>
      <w:r w:rsidRPr="00C43425">
        <w:rPr>
          <w:rFonts w:ascii="Arial" w:cs="Arial" w:hAnsi="Arial"/>
          <w:iCs/>
          <w:sz w:val="20"/>
          <w:szCs w:val="20"/>
        </w:rPr>
        <w:t>est augmenté à hauteur de 7%</w:t>
      </w:r>
      <w:r w:rsidR="00F53648" w:rsidRPr="00C43425">
        <w:rPr>
          <w:rFonts w:ascii="Arial" w:cs="Arial" w:hAnsi="Arial"/>
          <w:sz w:val="20"/>
          <w:szCs w:val="20"/>
        </w:rPr>
        <w:t xml:space="preserve"> </w:t>
      </w:r>
      <w:r w:rsidRPr="00C43425">
        <w:rPr>
          <w:rFonts w:ascii="Arial" w:cs="Arial" w:hAnsi="Arial"/>
          <w:sz w:val="20"/>
          <w:szCs w:val="20"/>
        </w:rPr>
        <w:t>par rapport à celui du</w:t>
      </w:r>
      <w:r w:rsidR="00827FC7" w:rsidRPr="00C43425">
        <w:rPr>
          <w:rFonts w:ascii="Arial" w:cs="Arial" w:eastAsia="Arial" w:hAnsi="Arial"/>
          <w:sz w:val="20"/>
        </w:rPr>
        <w:t xml:space="preserve"> mois </w:t>
      </w:r>
      <w:r w:rsidR="00311E30" w:rsidRPr="00C43425">
        <w:rPr>
          <w:rFonts w:ascii="Arial" w:cs="Arial" w:eastAsia="Arial" w:hAnsi="Arial"/>
          <w:sz w:val="20"/>
        </w:rPr>
        <w:t>d</w:t>
      </w:r>
      <w:r w:rsidR="005D3316" w:rsidRPr="00C43425">
        <w:rPr>
          <w:rFonts w:ascii="Arial" w:cs="Arial" w:eastAsia="Arial" w:hAnsi="Arial"/>
          <w:sz w:val="20"/>
        </w:rPr>
        <w:t>’octobre</w:t>
      </w:r>
      <w:r w:rsidR="00311E30" w:rsidRPr="00C43425">
        <w:rPr>
          <w:rFonts w:ascii="Arial" w:cs="Arial" w:eastAsia="Arial" w:hAnsi="Arial"/>
          <w:sz w:val="20"/>
        </w:rPr>
        <w:t xml:space="preserve"> 2022</w:t>
      </w:r>
      <w:r w:rsidRPr="00C43425">
        <w:rPr>
          <w:rFonts w:ascii="Arial" w:cs="Arial" w:hAnsi="Arial"/>
          <w:sz w:val="20"/>
          <w:szCs w:val="20"/>
        </w:rPr>
        <w:t>.</w:t>
      </w:r>
      <w:r w:rsidRPr="004A71D5">
        <w:rPr>
          <w:rFonts w:ascii="Arial" w:cs="Arial" w:hAnsi="Arial"/>
          <w:sz w:val="20"/>
          <w:szCs w:val="20"/>
        </w:rPr>
        <w:t xml:space="preserve"> </w:t>
      </w:r>
    </w:p>
    <w:p w:rsidP="009A6B67" w:rsidR="00F657DE" w:rsidRDefault="00F657DE" w:rsidRPr="004A71D5">
      <w:pPr>
        <w:pStyle w:val="Corpsdetexte"/>
        <w:widowControl w:val="0"/>
        <w:rPr>
          <w:rFonts w:ascii="Arial" w:cs="Arial" w:hAnsi="Arial"/>
          <w:sz w:val="20"/>
          <w:szCs w:val="20"/>
        </w:rPr>
      </w:pPr>
    </w:p>
    <w:p w:rsidP="009A6B67" w:rsidR="00F657DE" w:rsidRDefault="00F657DE" w:rsidRPr="004A71D5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4A71D5">
        <w:rPr>
          <w:rFonts w:ascii="Arial" w:cs="Arial" w:hAnsi="Arial"/>
          <w:sz w:val="20"/>
          <w:szCs w:val="20"/>
        </w:rPr>
        <w:t xml:space="preserve">Le salaire de référence pris en compte pour apprécier la mise en œuvre du principe ci-dessus défini, sera l’appointement </w:t>
      </w:r>
      <w:r w:rsidR="00C43425">
        <w:rPr>
          <w:rFonts w:ascii="Arial" w:cs="Arial" w:hAnsi="Arial"/>
          <w:sz w:val="20"/>
          <w:szCs w:val="20"/>
        </w:rPr>
        <w:t xml:space="preserve">brut </w:t>
      </w:r>
      <w:r w:rsidRPr="004A71D5">
        <w:rPr>
          <w:rFonts w:ascii="Arial" w:cs="Arial" w:hAnsi="Arial"/>
          <w:sz w:val="20"/>
          <w:szCs w:val="20"/>
        </w:rPr>
        <w:t>de base mensuel</w:t>
      </w:r>
      <w:r w:rsidR="00C43425">
        <w:rPr>
          <w:rFonts w:ascii="Arial" w:cs="Arial" w:hAnsi="Arial"/>
          <w:sz w:val="20"/>
          <w:szCs w:val="20"/>
        </w:rPr>
        <w:t xml:space="preserve"> </w:t>
      </w:r>
      <w:r w:rsidRPr="00C43425">
        <w:rPr>
          <w:rFonts w:ascii="Arial" w:cs="Arial" w:hAnsi="Arial"/>
          <w:sz w:val="20"/>
          <w:szCs w:val="20"/>
        </w:rPr>
        <w:t>du</w:t>
      </w:r>
      <w:r w:rsidR="00DD5630" w:rsidRPr="00C43425">
        <w:rPr>
          <w:rFonts w:ascii="Arial" w:cs="Arial" w:hAnsi="Arial"/>
          <w:sz w:val="20"/>
          <w:szCs w:val="20"/>
        </w:rPr>
        <w:t xml:space="preserve"> </w:t>
      </w:r>
      <w:r w:rsidR="00DD5630" w:rsidRPr="00C43425">
        <w:rPr>
          <w:rFonts w:ascii="Arial" w:cs="Arial" w:eastAsia="Arial" w:hAnsi="Arial"/>
          <w:sz w:val="20"/>
        </w:rPr>
        <w:t>mois d’octobre 2022</w:t>
      </w:r>
      <w:r w:rsidRPr="00C43425">
        <w:rPr>
          <w:rFonts w:ascii="Arial" w:cs="Arial" w:hAnsi="Arial"/>
          <w:sz w:val="20"/>
          <w:szCs w:val="20"/>
        </w:rPr>
        <w:t>, le</w:t>
      </w:r>
      <w:r w:rsidRPr="004A71D5">
        <w:rPr>
          <w:rFonts w:ascii="Arial" w:cs="Arial" w:hAnsi="Arial"/>
          <w:sz w:val="20"/>
          <w:szCs w:val="20"/>
        </w:rPr>
        <w:t xml:space="preserve"> cas échéant rétabli sur une base temps plein, à l’exclusion de toute prime ou indemnité éventuellement versée au salarié.</w:t>
      </w:r>
    </w:p>
    <w:bookmarkEnd w:id="1"/>
    <w:p w:rsidP="009A6B67" w:rsidR="00F657DE" w:rsidRDefault="00F657DE" w:rsidRPr="004A71D5">
      <w:pPr>
        <w:pStyle w:val="Corpsdetexte"/>
        <w:widowControl w:val="0"/>
        <w:rPr>
          <w:rFonts w:ascii="Arial" w:cs="Arial" w:hAnsi="Arial"/>
          <w:sz w:val="20"/>
          <w:szCs w:val="20"/>
        </w:rPr>
      </w:pPr>
    </w:p>
    <w:p w:rsidP="009A6B67" w:rsidR="00F657DE" w:rsidRDefault="00F657DE" w:rsidRPr="004A71D5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4A71D5">
        <w:rPr>
          <w:rFonts w:ascii="Arial" w:cs="Arial" w:hAnsi="Arial"/>
          <w:sz w:val="20"/>
          <w:szCs w:val="20"/>
        </w:rPr>
        <w:t>Cette augmentation s’effectuera à compter du mois de février 2023 avec un effet rétroactif au mois de janvier 2023, sous condition de présence effective des bénéficiaires à date de signature du présent accord. La rétroactivité au 1er janvier 2023 s’entend déduction faite des éventuelles sommes perçues par le salarié au titre de la décision unilatérale du 1</w:t>
      </w:r>
      <w:r w:rsidR="00DD5630">
        <w:rPr>
          <w:rFonts w:ascii="Arial" w:cs="Arial" w:hAnsi="Arial"/>
          <w:sz w:val="20"/>
          <w:szCs w:val="20"/>
        </w:rPr>
        <w:t>2</w:t>
      </w:r>
      <w:r w:rsidRPr="004A71D5">
        <w:rPr>
          <w:rFonts w:ascii="Arial" w:cs="Arial" w:hAnsi="Arial"/>
          <w:sz w:val="20"/>
          <w:szCs w:val="20"/>
        </w:rPr>
        <w:t xml:space="preserve"> janvier 2023. </w:t>
      </w:r>
    </w:p>
    <w:p w:rsidP="009A6B67" w:rsidR="00F657DE" w:rsidRDefault="00F657DE" w:rsidRPr="004A71D5">
      <w:pPr>
        <w:pStyle w:val="Corpsdetexte"/>
        <w:widowControl w:val="0"/>
        <w:rPr>
          <w:rFonts w:ascii="Arial" w:cs="Arial" w:hAnsi="Arial"/>
          <w:sz w:val="20"/>
          <w:szCs w:val="20"/>
        </w:rPr>
      </w:pPr>
    </w:p>
    <w:p w:rsidP="009A6B67" w:rsidR="00F657DE" w:rsidRDefault="00F657DE" w:rsidRPr="009A6B67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4A71D5">
        <w:rPr>
          <w:rFonts w:ascii="Arial" w:cs="Arial" w:hAnsi="Arial"/>
          <w:sz w:val="20"/>
          <w:szCs w:val="20"/>
        </w:rPr>
        <w:t xml:space="preserve">Il est entendu que cette revalorisation salariale n’est pas cumulative avec toute autre mesure de même nature, individuelle ou collective, intervenue à </w:t>
      </w:r>
      <w:r w:rsidRPr="00C43425">
        <w:rPr>
          <w:rFonts w:ascii="Arial" w:cs="Arial" w:hAnsi="Arial"/>
          <w:sz w:val="20"/>
          <w:szCs w:val="20"/>
        </w:rPr>
        <w:t>compter</w:t>
      </w:r>
      <w:r w:rsidR="00311E30" w:rsidRPr="00C43425">
        <w:rPr>
          <w:rFonts w:ascii="Arial" w:cs="Arial" w:eastAsia="Arial" w:hAnsi="Arial"/>
          <w:sz w:val="20"/>
        </w:rPr>
        <w:t xml:space="preserve"> du mois d’octobre 2022</w:t>
      </w:r>
      <w:r w:rsidRPr="00C43425">
        <w:rPr>
          <w:rFonts w:ascii="Arial" w:cs="Arial" w:hAnsi="Arial"/>
          <w:sz w:val="20"/>
          <w:szCs w:val="20"/>
        </w:rPr>
        <w:t>.</w:t>
      </w:r>
      <w:r w:rsidRPr="009A6B67">
        <w:rPr>
          <w:rFonts w:ascii="Arial" w:cs="Arial" w:hAnsi="Arial"/>
          <w:sz w:val="20"/>
          <w:szCs w:val="20"/>
        </w:rPr>
        <w:t xml:space="preserve"> </w:t>
      </w:r>
    </w:p>
    <w:p w:rsidP="009A6B67" w:rsidR="00074802" w:rsidRDefault="00074802" w:rsidRPr="009A6B67">
      <w:pPr>
        <w:spacing w:after="20" w:line="259" w:lineRule="auto"/>
        <w:jc w:val="both"/>
        <w:rPr>
          <w:rFonts w:ascii="Arial" w:cs="Arial" w:eastAsia="Arial" w:hAnsi="Arial"/>
          <w:sz w:val="20"/>
        </w:rPr>
      </w:pPr>
    </w:p>
    <w:p w:rsidP="009A6B67" w:rsidR="00F657DE" w:rsidRDefault="00F657DE" w:rsidRPr="009A6B67">
      <w:pPr>
        <w:pStyle w:val="NormalWeb"/>
        <w:widowControl w:val="0"/>
        <w:spacing w:after="0" w:afterAutospacing="0" w:before="0" w:beforeAutospacing="0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9A6B67">
        <w:rPr>
          <w:rFonts w:ascii="Arial" w:cs="Arial" w:hAnsi="Arial"/>
          <w:b/>
          <w:bCs/>
          <w:sz w:val="20"/>
          <w:szCs w:val="20"/>
          <w:u w:val="single"/>
        </w:rPr>
        <w:t>1-2 Mesures applicables aux techniciens et agents de maîtrise</w:t>
      </w:r>
    </w:p>
    <w:p w:rsidP="009A6B67" w:rsidR="00F657DE" w:rsidRDefault="00F657DE" w:rsidRPr="009A6B67">
      <w:pPr>
        <w:pStyle w:val="Corpsdetexte"/>
        <w:widowControl w:val="0"/>
        <w:rPr>
          <w:rFonts w:ascii="Arial" w:cs="Arial" w:hAnsi="Arial"/>
          <w:sz w:val="20"/>
          <w:szCs w:val="20"/>
        </w:rPr>
      </w:pPr>
    </w:p>
    <w:p w:rsidP="006B706E" w:rsidR="006B706E" w:rsidRDefault="006B706E" w:rsidRPr="00C43425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C43425">
        <w:rPr>
          <w:rFonts w:ascii="Arial" w:cs="Arial" w:hAnsi="Arial"/>
          <w:sz w:val="20"/>
          <w:szCs w:val="20"/>
        </w:rPr>
        <w:t>Pour le personnel relevant des catégories « Technicien » et « Agents de Maîtrise », la politique salariale de RECYCABLES s’inscrit dans une enveloppe budgétaire, représentant 6% de la masse salariale brute de base 2022 (masse salariale rapportée à la population « Technicien » et « Agents de Maîtrise » au 31 décembre 2022) et articulée autour des mesures suivantes :</w:t>
      </w:r>
    </w:p>
    <w:p w:rsidP="006B706E" w:rsidR="006B706E" w:rsidRDefault="006B706E" w:rsidRPr="00C43425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C43425">
        <w:rPr>
          <w:rFonts w:ascii="Segoe UI Symbol" w:cs="Segoe UI Symbol" w:hAnsi="Segoe UI Symbol"/>
          <w:sz w:val="20"/>
          <w:szCs w:val="20"/>
        </w:rPr>
        <w:t>➢</w:t>
      </w:r>
      <w:r w:rsidRPr="00C43425">
        <w:rPr>
          <w:rFonts w:ascii="Arial" w:cs="Arial" w:hAnsi="Arial"/>
          <w:sz w:val="20"/>
          <w:szCs w:val="20"/>
        </w:rPr>
        <w:t xml:space="preserve"> Une enveloppe d’augmentation générale (AG) de 5% conduisant à une revalorisation de 5% des appointements mensuel de base brut du Personnel relevant de cette catégorie ;</w:t>
      </w:r>
    </w:p>
    <w:p w:rsidP="006B706E" w:rsidR="006B706E" w:rsidRDefault="006B706E" w:rsidRPr="009A6B67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C43425">
        <w:rPr>
          <w:rFonts w:ascii="Segoe UI Symbol" w:cs="Segoe UI Symbol" w:hAnsi="Segoe UI Symbol"/>
          <w:sz w:val="20"/>
          <w:szCs w:val="20"/>
        </w:rPr>
        <w:t>➢</w:t>
      </w:r>
      <w:r w:rsidRPr="00C43425">
        <w:rPr>
          <w:rFonts w:ascii="Arial" w:cs="Arial" w:hAnsi="Arial"/>
          <w:sz w:val="20"/>
          <w:szCs w:val="20"/>
        </w:rPr>
        <w:t xml:space="preserve"> Une enveloppe d’augmentation individualisée (AI) de 1%.</w:t>
      </w:r>
    </w:p>
    <w:p w:rsidP="009A6B67" w:rsidR="00F657DE" w:rsidRDefault="00F657DE" w:rsidRPr="009A6B67">
      <w:pPr>
        <w:pStyle w:val="Corpsdetexte"/>
        <w:widowControl w:val="0"/>
        <w:rPr>
          <w:rFonts w:ascii="Arial" w:cs="Arial" w:hAnsi="Arial"/>
          <w:sz w:val="20"/>
          <w:szCs w:val="20"/>
        </w:rPr>
      </w:pPr>
    </w:p>
    <w:p w:rsidP="009A6B67" w:rsidR="00F657DE" w:rsidRDefault="00F657DE" w:rsidRPr="009A6B67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9A6B67">
        <w:rPr>
          <w:rFonts w:ascii="Arial" w:cs="Arial" w:hAnsi="Arial"/>
          <w:sz w:val="20"/>
          <w:szCs w:val="20"/>
        </w:rPr>
        <w:t xml:space="preserve">Le salaire de référence pris en compte pour </w:t>
      </w:r>
      <w:r w:rsidRPr="004A71D5">
        <w:rPr>
          <w:rFonts w:ascii="Arial" w:cs="Arial" w:hAnsi="Arial"/>
          <w:sz w:val="20"/>
          <w:szCs w:val="20"/>
        </w:rPr>
        <w:t>apprécier la mise en œuvre du principe ci-dessus défini, sera l’appointement de base mensuel brut du</w:t>
      </w:r>
      <w:r w:rsidR="00827FC7" w:rsidRPr="004A71D5">
        <w:rPr>
          <w:rFonts w:ascii="Arial" w:cs="Arial" w:hAnsi="Arial"/>
          <w:sz w:val="20"/>
          <w:szCs w:val="20"/>
        </w:rPr>
        <w:t xml:space="preserve"> </w:t>
      </w:r>
      <w:r w:rsidR="00827FC7" w:rsidRPr="00C43425">
        <w:rPr>
          <w:rFonts w:ascii="Arial" w:cs="Arial" w:eastAsia="Arial" w:hAnsi="Arial"/>
          <w:sz w:val="20"/>
        </w:rPr>
        <w:t>mois</w:t>
      </w:r>
      <w:r w:rsidR="00311E30" w:rsidRPr="00C43425">
        <w:rPr>
          <w:rFonts w:ascii="Arial" w:cs="Arial" w:eastAsia="Arial" w:hAnsi="Arial"/>
          <w:sz w:val="20"/>
        </w:rPr>
        <w:t xml:space="preserve"> d</w:t>
      </w:r>
      <w:r w:rsidR="00C43425">
        <w:rPr>
          <w:rFonts w:ascii="Arial" w:cs="Arial" w:eastAsia="Arial" w:hAnsi="Arial"/>
          <w:sz w:val="20"/>
        </w:rPr>
        <w:t>e décembre</w:t>
      </w:r>
      <w:r w:rsidR="00311E30" w:rsidRPr="00C43425">
        <w:rPr>
          <w:rFonts w:ascii="Arial" w:cs="Arial" w:eastAsia="Arial" w:hAnsi="Arial"/>
          <w:sz w:val="20"/>
        </w:rPr>
        <w:t xml:space="preserve"> 2022</w:t>
      </w:r>
      <w:r w:rsidRPr="00C43425">
        <w:rPr>
          <w:rFonts w:ascii="Arial" w:cs="Arial" w:hAnsi="Arial"/>
          <w:sz w:val="20"/>
          <w:szCs w:val="20"/>
        </w:rPr>
        <w:t>, le cas échéant rétabli sur une base temps plein, à l’exclusion de toute prime ou indemnité éventuellement</w:t>
      </w:r>
      <w:r w:rsidRPr="004A71D5">
        <w:rPr>
          <w:rFonts w:ascii="Arial" w:cs="Arial" w:hAnsi="Arial"/>
          <w:sz w:val="20"/>
          <w:szCs w:val="20"/>
        </w:rPr>
        <w:t xml:space="preserve"> versée au salarié.</w:t>
      </w:r>
    </w:p>
    <w:p w:rsidP="009A6B67" w:rsidR="00F657DE" w:rsidRDefault="00F657DE" w:rsidRPr="009A6B67">
      <w:pPr>
        <w:pStyle w:val="Corpsdetexte"/>
        <w:widowControl w:val="0"/>
        <w:rPr>
          <w:rFonts w:ascii="Arial" w:cs="Arial" w:hAnsi="Arial"/>
          <w:sz w:val="20"/>
          <w:szCs w:val="20"/>
        </w:rPr>
      </w:pPr>
    </w:p>
    <w:p w:rsidP="009A6B67" w:rsidR="00F657DE" w:rsidRDefault="00F657DE" w:rsidRPr="009A6B67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9A6B67">
        <w:rPr>
          <w:rFonts w:ascii="Arial" w:cs="Arial" w:hAnsi="Arial"/>
          <w:sz w:val="20"/>
          <w:szCs w:val="20"/>
        </w:rPr>
        <w:t xml:space="preserve">Cette augmentation s’effectuera à </w:t>
      </w:r>
      <w:r w:rsidRPr="004A71D5">
        <w:rPr>
          <w:rFonts w:ascii="Arial" w:cs="Arial" w:hAnsi="Arial"/>
          <w:sz w:val="20"/>
          <w:szCs w:val="20"/>
        </w:rPr>
        <w:t>compter du mois de février 2023 avec un effet rétroactif au mois de janvier 2023, sous condition de présence effective des bénéficiaires à date de signature du présent accord. La rétroactivité au 1er janvier 2023 s’entend déduction faite des éventuelles sommes perçues par le salarié au titre de la décision unilatérale du 1</w:t>
      </w:r>
      <w:r w:rsidR="009A6B67" w:rsidRPr="004A71D5">
        <w:rPr>
          <w:rFonts w:ascii="Arial" w:cs="Arial" w:hAnsi="Arial"/>
          <w:sz w:val="20"/>
          <w:szCs w:val="20"/>
        </w:rPr>
        <w:t>2</w:t>
      </w:r>
      <w:r w:rsidRPr="004A71D5">
        <w:rPr>
          <w:rFonts w:ascii="Arial" w:cs="Arial" w:hAnsi="Arial"/>
          <w:sz w:val="20"/>
          <w:szCs w:val="20"/>
        </w:rPr>
        <w:t xml:space="preserve"> janvier 2023.</w:t>
      </w:r>
    </w:p>
    <w:p w:rsidP="009A6B67" w:rsidR="00F657DE" w:rsidRDefault="00F657DE">
      <w:pPr>
        <w:pStyle w:val="Corpsdetexte"/>
        <w:widowControl w:val="0"/>
        <w:rPr>
          <w:rFonts w:ascii="Arial" w:cs="Arial" w:hAnsi="Arial"/>
          <w:sz w:val="20"/>
          <w:szCs w:val="20"/>
        </w:rPr>
      </w:pPr>
    </w:p>
    <w:p w:rsidP="009A6B67" w:rsidR="006B706E" w:rsidRDefault="006B706E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C43425">
        <w:rPr>
          <w:rFonts w:ascii="Arial" w:cs="Arial" w:hAnsi="Arial"/>
          <w:sz w:val="20"/>
          <w:szCs w:val="20"/>
        </w:rPr>
        <w:t>L’augmentation individualisée sera applicable sur la paie du mois de mars 2023 avec un effet rétroactif au 1er janvier 2023.</w:t>
      </w:r>
    </w:p>
    <w:p w:rsidP="009A6B67" w:rsidR="00F657DE" w:rsidRDefault="00F657DE" w:rsidRPr="009A6B67">
      <w:pPr>
        <w:pStyle w:val="Corpsdetexte"/>
        <w:widowControl w:val="0"/>
        <w:rPr>
          <w:rFonts w:ascii="Arial" w:cs="Arial" w:hAnsi="Arial"/>
          <w:sz w:val="20"/>
          <w:szCs w:val="20"/>
        </w:rPr>
      </w:pPr>
    </w:p>
    <w:p w:rsidP="009A6B67" w:rsidR="00F657DE" w:rsidRDefault="00F657DE" w:rsidRPr="009A6B67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9A6B67">
        <w:rPr>
          <w:rFonts w:ascii="Arial" w:cs="Arial" w:hAnsi="Arial"/>
          <w:sz w:val="20"/>
          <w:szCs w:val="20"/>
        </w:rPr>
        <w:t>Le cas échéant, les salariés visés ci-dessus bénéficieront de la différence entre cette dernière augmentation et celle stipulée dans le cadre du présent accord.</w:t>
      </w:r>
    </w:p>
    <w:p w:rsidP="009A6B67" w:rsidR="009A6B67" w:rsidRDefault="009A6B67" w:rsidRPr="009A6B67">
      <w:pPr>
        <w:pStyle w:val="Corpsdetexte"/>
        <w:widowControl w:val="0"/>
        <w:rPr>
          <w:rFonts w:ascii="Arial" w:cs="Arial" w:hAnsi="Arial"/>
          <w:b/>
          <w:bCs/>
          <w:color w:val="FF0000"/>
          <w:sz w:val="20"/>
          <w:szCs w:val="20"/>
        </w:rPr>
      </w:pPr>
    </w:p>
    <w:p w:rsidP="009A6B67" w:rsidR="009A6B67" w:rsidRDefault="009A6B67" w:rsidRPr="009A6B67">
      <w:pPr>
        <w:pStyle w:val="NormalWeb"/>
        <w:widowControl w:val="0"/>
        <w:spacing w:after="0" w:afterAutospacing="0" w:before="0" w:beforeAutospacing="0"/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9A6B67">
        <w:rPr>
          <w:rFonts w:ascii="Arial" w:cs="Arial" w:hAnsi="Arial"/>
          <w:b/>
          <w:bCs/>
          <w:sz w:val="20"/>
          <w:szCs w:val="20"/>
          <w:u w:val="single"/>
        </w:rPr>
        <w:t>1-3 Mesures applicables aux cadres</w:t>
      </w:r>
    </w:p>
    <w:p w:rsidP="009A6B67" w:rsidR="009A6B67" w:rsidRDefault="009A6B67" w:rsidRPr="009A6B67">
      <w:pPr>
        <w:pStyle w:val="Corpsdetexte"/>
        <w:widowControl w:val="0"/>
        <w:rPr>
          <w:rFonts w:ascii="Arial" w:cs="Arial" w:hAnsi="Arial"/>
          <w:color w:val="262626"/>
          <w:sz w:val="20"/>
          <w:szCs w:val="20"/>
        </w:rPr>
      </w:pPr>
    </w:p>
    <w:p w:rsidP="009A6B67" w:rsidR="009A6B67" w:rsidRDefault="009A6B67" w:rsidRPr="009A6B67">
      <w:pPr>
        <w:pStyle w:val="xmsobodytext3"/>
        <w:jc w:val="both"/>
        <w:rPr>
          <w:rFonts w:ascii="Arial" w:cs="Arial" w:hAnsi="Arial"/>
          <w:color w:val="262626"/>
          <w:sz w:val="20"/>
          <w:szCs w:val="20"/>
        </w:rPr>
      </w:pPr>
      <w:r w:rsidRPr="009A6B67">
        <w:rPr>
          <w:rFonts w:ascii="Arial" w:cs="Arial" w:hAnsi="Arial"/>
          <w:color w:val="262626"/>
          <w:sz w:val="20"/>
          <w:szCs w:val="20"/>
        </w:rPr>
        <w:t xml:space="preserve">Pour le personnel relevant de la catégorie « cadre », la politique salariale de RECYCABLES s’inscrit dans une enveloppe budgétaire </w:t>
      </w:r>
      <w:r w:rsidRPr="00C43425">
        <w:rPr>
          <w:rFonts w:ascii="Arial" w:cs="Arial" w:hAnsi="Arial"/>
          <w:color w:val="262626"/>
          <w:sz w:val="20"/>
          <w:szCs w:val="20"/>
        </w:rPr>
        <w:t>représentant 5,9% de la masse salariale brute de base 2022 (masse salariale rapportée à la population « cadre » au 31 décembre 2022)</w:t>
      </w:r>
      <w:r w:rsidRPr="009A6B67">
        <w:rPr>
          <w:rFonts w:ascii="Arial" w:cs="Arial" w:hAnsi="Arial"/>
          <w:color w:val="262626"/>
          <w:sz w:val="20"/>
          <w:szCs w:val="20"/>
        </w:rPr>
        <w:t xml:space="preserve"> et articulée autour des mesures suivantes : </w:t>
      </w:r>
    </w:p>
    <w:p w:rsidP="009A6B67" w:rsidR="009A6B67" w:rsidRDefault="009A6B67" w:rsidRPr="009A6B67">
      <w:pPr>
        <w:pStyle w:val="xmsobodytext3"/>
        <w:numPr>
          <w:ilvl w:val="0"/>
          <w:numId w:val="23"/>
        </w:numPr>
        <w:jc w:val="both"/>
        <w:rPr>
          <w:rFonts w:ascii="Arial" w:cs="Arial" w:hAnsi="Arial"/>
          <w:color w:val="262626"/>
          <w:sz w:val="20"/>
          <w:szCs w:val="20"/>
        </w:rPr>
      </w:pPr>
      <w:r w:rsidRPr="009A6B67">
        <w:rPr>
          <w:rFonts w:ascii="Arial" w:cs="Arial" w:hAnsi="Arial"/>
          <w:color w:val="262626"/>
          <w:sz w:val="20"/>
          <w:szCs w:val="20"/>
        </w:rPr>
        <w:lastRenderedPageBreak/>
        <w:t>Une enveloppe d’augmentation générale sous forme d’une augmentation forfaitaire de 110 euros brut du salaire mensuel de base (équivalent temps plein) ;</w:t>
      </w:r>
    </w:p>
    <w:p w:rsidP="009A6B67" w:rsidR="00074802" w:rsidRDefault="009A6B67" w:rsidRPr="009A6B67">
      <w:pPr>
        <w:pStyle w:val="xmsobodytext3"/>
        <w:numPr>
          <w:ilvl w:val="0"/>
          <w:numId w:val="23"/>
        </w:numPr>
        <w:jc w:val="both"/>
        <w:rPr>
          <w:rFonts w:ascii="Arial" w:cs="Arial" w:hAnsi="Arial"/>
          <w:color w:val="262626"/>
          <w:sz w:val="20"/>
          <w:szCs w:val="20"/>
        </w:rPr>
      </w:pPr>
      <w:r w:rsidRPr="009A6B67">
        <w:rPr>
          <w:rFonts w:ascii="Arial" w:cs="Arial" w:hAnsi="Arial"/>
          <w:color w:val="262626"/>
          <w:sz w:val="20"/>
          <w:szCs w:val="20"/>
        </w:rPr>
        <w:t>Le restant de l’enveloppe à repartir sous forme d’augmentation individualisée.</w:t>
      </w:r>
      <w:r w:rsidR="00074802" w:rsidRPr="009A6B67">
        <w:rPr>
          <w:rFonts w:ascii="Arial" w:cs="Arial" w:eastAsia="Arial" w:hAnsi="Arial"/>
          <w:sz w:val="20"/>
          <w:szCs w:val="20"/>
        </w:rPr>
        <w:t xml:space="preserve"> </w:t>
      </w:r>
    </w:p>
    <w:p w:rsidP="00DC0B11" w:rsidR="00074802" w:rsidRDefault="00074802" w:rsidRPr="00074802">
      <w:pPr>
        <w:spacing w:after="118" w:line="259" w:lineRule="auto"/>
        <w:jc w:val="both"/>
        <w:rPr>
          <w:rFonts w:ascii="Arial" w:cs="Arial" w:eastAsia="Arial" w:hAnsi="Arial"/>
          <w:sz w:val="20"/>
        </w:rPr>
      </w:pPr>
      <w:r w:rsidRPr="00074802">
        <w:rPr>
          <w:rFonts w:ascii="Arial" w:cs="Arial" w:eastAsia="Arial" w:hAnsi="Arial"/>
          <w:sz w:val="20"/>
        </w:rPr>
        <w:t xml:space="preserve"> </w:t>
      </w:r>
    </w:p>
    <w:p w:rsidP="00DC0B11" w:rsidR="00074802" w:rsidRDefault="00074802">
      <w:pPr>
        <w:keepNext/>
        <w:keepLines/>
        <w:pBdr>
          <w:bottom w:color="auto" w:space="1" w:sz="12" w:val="single"/>
        </w:pBdr>
        <w:spacing w:line="259" w:lineRule="auto"/>
        <w:ind w:hanging="10" w:left="213"/>
        <w:jc w:val="both"/>
        <w:outlineLvl w:val="1"/>
        <w:rPr>
          <w:rFonts w:ascii="Arial" w:cs="Arial" w:eastAsia="Arial" w:hAnsi="Arial"/>
          <w:b/>
          <w:bCs/>
          <w:sz w:val="20"/>
        </w:rPr>
      </w:pPr>
      <w:r w:rsidRPr="00074802">
        <w:rPr>
          <w:rFonts w:ascii="Arial" w:cs="Arial" w:eastAsia="Arial" w:hAnsi="Arial"/>
          <w:b/>
          <w:bCs/>
          <w:sz w:val="20"/>
        </w:rPr>
        <w:t xml:space="preserve">Article </w:t>
      </w:r>
      <w:r w:rsidR="00DC0B11" w:rsidRPr="00DC0B11">
        <w:rPr>
          <w:rFonts w:ascii="Arial" w:cs="Arial" w:eastAsia="Arial" w:hAnsi="Arial"/>
          <w:b/>
          <w:bCs/>
          <w:sz w:val="20"/>
        </w:rPr>
        <w:t>2</w:t>
      </w:r>
      <w:r w:rsidRPr="00074802">
        <w:rPr>
          <w:rFonts w:ascii="Arial" w:cs="Arial" w:eastAsia="Arial" w:hAnsi="Arial"/>
          <w:b/>
          <w:bCs/>
          <w:sz w:val="20"/>
        </w:rPr>
        <w:t xml:space="preserve"> – Prime </w:t>
      </w:r>
      <w:r w:rsidR="009A6B67" w:rsidRPr="00DC0B11">
        <w:rPr>
          <w:rFonts w:ascii="Arial" w:cs="Arial" w:eastAsia="Arial" w:hAnsi="Arial"/>
          <w:b/>
          <w:bCs/>
          <w:sz w:val="20"/>
        </w:rPr>
        <w:t>Trajet</w:t>
      </w:r>
    </w:p>
    <w:p w:rsidP="00DC0B11" w:rsidR="00DC0B11" w:rsidRDefault="00DC0B11" w:rsidRPr="00074802">
      <w:pPr>
        <w:keepNext/>
        <w:keepLines/>
        <w:spacing w:line="259" w:lineRule="auto"/>
        <w:ind w:hanging="10" w:left="213"/>
        <w:jc w:val="both"/>
        <w:outlineLvl w:val="1"/>
        <w:rPr>
          <w:rFonts w:ascii="Arial" w:cs="Arial" w:eastAsia="Arial" w:hAnsi="Arial"/>
          <w:b/>
          <w:bCs/>
          <w:sz w:val="20"/>
        </w:rPr>
      </w:pPr>
    </w:p>
    <w:p w:rsidP="009A6B67" w:rsidR="009A6B67" w:rsidRDefault="009A6B67" w:rsidRPr="004A71D5">
      <w:pPr>
        <w:pStyle w:val="Corpsdetexte"/>
        <w:widowControl w:val="0"/>
        <w:rPr>
          <w:rFonts w:ascii="Arial" w:cs="Arial" w:hAnsi="Arial"/>
          <w:sz w:val="20"/>
          <w:szCs w:val="20"/>
        </w:rPr>
      </w:pPr>
      <w:r w:rsidRPr="004A71D5">
        <w:rPr>
          <w:rFonts w:ascii="Arial" w:cs="Arial" w:hAnsi="Arial"/>
          <w:sz w:val="20"/>
          <w:szCs w:val="20"/>
        </w:rPr>
        <w:t xml:space="preserve">Il est rappelé que les modalités d’attribution de la « prime transport » sont actuellement applicables à un montant de 10€ forfaitaire par mois de travail effectif sous réserve de fournir les justificatifs nécessaires. </w:t>
      </w:r>
    </w:p>
    <w:p w:rsidP="009A6B67" w:rsidR="00074802" w:rsidRDefault="00074802" w:rsidRPr="004A71D5">
      <w:pPr>
        <w:spacing w:line="259" w:lineRule="auto"/>
        <w:jc w:val="both"/>
        <w:rPr>
          <w:rFonts w:ascii="Arial" w:cs="Arial" w:eastAsia="Arial" w:hAnsi="Arial"/>
          <w:sz w:val="16"/>
          <w:szCs w:val="16"/>
        </w:rPr>
      </w:pPr>
    </w:p>
    <w:p w:rsidP="00311E30" w:rsidR="00292CC2" w:rsidRDefault="009A6B67">
      <w:pPr>
        <w:spacing w:after="14" w:line="259" w:lineRule="auto"/>
        <w:jc w:val="both"/>
        <w:rPr>
          <w:rFonts w:ascii="Arial" w:cs="Arial" w:hAnsi="Arial"/>
          <w:color w:val="auto"/>
          <w:sz w:val="20"/>
        </w:rPr>
      </w:pPr>
      <w:r w:rsidRPr="00323571">
        <w:rPr>
          <w:rFonts w:ascii="Arial" w:cs="Arial" w:hAnsi="Arial"/>
          <w:color w:val="auto"/>
          <w:sz w:val="20"/>
        </w:rPr>
        <w:t xml:space="preserve">Les parties décident de porter le montant de la </w:t>
      </w:r>
      <w:r w:rsidR="004A71D5" w:rsidRPr="00323571">
        <w:rPr>
          <w:rFonts w:ascii="Arial" w:cs="Arial" w:hAnsi="Arial"/>
          <w:color w:val="auto"/>
          <w:sz w:val="20"/>
        </w:rPr>
        <w:t>« </w:t>
      </w:r>
      <w:r w:rsidRPr="00323571">
        <w:rPr>
          <w:rFonts w:ascii="Arial" w:cs="Arial" w:hAnsi="Arial"/>
          <w:color w:val="auto"/>
          <w:sz w:val="20"/>
        </w:rPr>
        <w:t>prime tr</w:t>
      </w:r>
      <w:r w:rsidR="004A71D5" w:rsidRPr="00323571">
        <w:rPr>
          <w:rFonts w:ascii="Arial" w:cs="Arial" w:hAnsi="Arial"/>
          <w:color w:val="auto"/>
          <w:sz w:val="20"/>
        </w:rPr>
        <w:t>ansport »</w:t>
      </w:r>
      <w:r w:rsidRPr="00323571">
        <w:rPr>
          <w:rFonts w:ascii="Arial" w:cs="Arial" w:hAnsi="Arial"/>
          <w:color w:val="auto"/>
          <w:sz w:val="20"/>
        </w:rPr>
        <w:t xml:space="preserve"> à hauteur de 18€ forfaitaire par mois de travail effectif à compter du 1er février 2023.</w:t>
      </w:r>
    </w:p>
    <w:p w:rsidP="00311E30" w:rsidR="00311E30" w:rsidRDefault="00311E30" w:rsidRPr="00311E30">
      <w:pPr>
        <w:spacing w:after="14" w:line="259" w:lineRule="auto"/>
        <w:jc w:val="both"/>
        <w:rPr>
          <w:rFonts w:ascii="Arial" w:cs="Arial" w:hAnsi="Arial"/>
          <w:color w:val="auto"/>
          <w:sz w:val="20"/>
        </w:rPr>
      </w:pPr>
    </w:p>
    <w:p w:rsidP="009A6B67" w:rsidR="006B706E" w:rsidRDefault="006B706E">
      <w:pPr>
        <w:spacing w:after="40" w:line="259" w:lineRule="auto"/>
        <w:jc w:val="both"/>
        <w:rPr>
          <w:rFonts w:ascii="Arial" w:cs="Arial" w:eastAsia="Arial" w:hAnsi="Arial"/>
          <w:sz w:val="20"/>
        </w:rPr>
      </w:pPr>
    </w:p>
    <w:p w:rsidP="006B706E" w:rsidR="006B706E" w:rsidRDefault="006B706E" w:rsidRPr="006B706E">
      <w:pPr>
        <w:keepNext/>
        <w:keepLines/>
        <w:pBdr>
          <w:bottom w:color="auto" w:space="1" w:sz="12" w:val="single"/>
        </w:pBdr>
        <w:spacing w:line="259" w:lineRule="auto"/>
        <w:ind w:hanging="10" w:left="213"/>
        <w:jc w:val="both"/>
        <w:outlineLvl w:val="1"/>
        <w:rPr>
          <w:rFonts w:ascii="Arial" w:cs="Arial" w:eastAsia="Arial" w:hAnsi="Arial"/>
          <w:b/>
          <w:bCs/>
          <w:sz w:val="20"/>
        </w:rPr>
      </w:pPr>
      <w:r w:rsidRPr="006B706E">
        <w:rPr>
          <w:rFonts w:ascii="Arial" w:cs="Arial" w:eastAsia="Arial" w:hAnsi="Arial"/>
          <w:b/>
          <w:bCs/>
          <w:sz w:val="20"/>
        </w:rPr>
        <w:t xml:space="preserve">Article </w:t>
      </w:r>
      <w:r>
        <w:rPr>
          <w:rFonts w:ascii="Arial" w:cs="Arial" w:eastAsia="Arial" w:hAnsi="Arial"/>
          <w:b/>
          <w:bCs/>
          <w:sz w:val="20"/>
        </w:rPr>
        <w:t>3</w:t>
      </w:r>
      <w:r w:rsidRPr="006B706E">
        <w:rPr>
          <w:rFonts w:ascii="Arial" w:cs="Arial" w:eastAsia="Arial" w:hAnsi="Arial"/>
          <w:b/>
          <w:bCs/>
          <w:sz w:val="20"/>
        </w:rPr>
        <w:t>. Dispositions générales</w:t>
      </w:r>
    </w:p>
    <w:p w:rsidP="006B706E" w:rsidR="006B706E" w:rsidRDefault="006B706E" w:rsidRPr="009D2EC2">
      <w:pPr>
        <w:pStyle w:val="Corpsdetexte"/>
        <w:widowControl w:val="0"/>
        <w:rPr>
          <w:rFonts w:ascii="Arial Narrow" w:hAnsi="Arial Narrow"/>
        </w:rPr>
      </w:pPr>
    </w:p>
    <w:p w:rsidP="006B706E" w:rsidR="006B706E" w:rsidRDefault="006B706E" w:rsidRPr="00323571">
      <w:pPr>
        <w:pStyle w:val="NormalWeb"/>
        <w:widowControl w:val="0"/>
        <w:spacing w:after="0" w:afterAutospacing="0" w:before="0" w:beforeAutospacing="0"/>
        <w:ind w:firstLine="708"/>
        <w:jc w:val="both"/>
        <w:rPr>
          <w:rFonts w:ascii="Arial Narrow" w:cs="Arial" w:hAnsi="Arial Narrow"/>
          <w:b/>
          <w:bCs/>
          <w:u w:val="single"/>
        </w:rPr>
      </w:pPr>
      <w:r w:rsidRPr="00323571">
        <w:rPr>
          <w:rFonts w:ascii="Arial Narrow" w:cs="Arial" w:hAnsi="Arial Narrow"/>
          <w:b/>
          <w:bCs/>
          <w:u w:val="single"/>
        </w:rPr>
        <w:t>Article 3-1. Durée de l'accord - Date d'effet</w:t>
      </w:r>
    </w:p>
    <w:p w:rsidP="006B706E" w:rsidR="006B706E" w:rsidRDefault="006B706E" w:rsidRPr="00323571">
      <w:pPr>
        <w:pStyle w:val="Corpsdetexte3"/>
        <w:widowControl w:val="0"/>
        <w:spacing w:after="0"/>
        <w:rPr>
          <w:rFonts w:ascii="Arial Narrow" w:hAnsi="Arial Narrow"/>
          <w:sz w:val="24"/>
        </w:rPr>
      </w:pPr>
    </w:p>
    <w:p w:rsidP="006B706E" w:rsidR="006B706E" w:rsidRDefault="006B706E" w:rsidRPr="006B706E">
      <w:pPr>
        <w:pStyle w:val="Corpsdetexte3"/>
        <w:widowControl w:val="0"/>
        <w:spacing w:after="0"/>
        <w:jc w:val="both"/>
        <w:rPr>
          <w:rFonts w:ascii="Arial" w:cs="Arial" w:hAnsi="Arial"/>
          <w:color w:val="auto"/>
          <w:sz w:val="20"/>
          <w:szCs w:val="20"/>
        </w:rPr>
      </w:pPr>
      <w:r w:rsidRPr="00323571">
        <w:rPr>
          <w:rFonts w:ascii="Arial" w:cs="Arial" w:hAnsi="Arial"/>
          <w:color w:val="auto"/>
          <w:sz w:val="20"/>
          <w:szCs w:val="20"/>
        </w:rPr>
        <w:t xml:space="preserve">Le présent accord est conclu pour une durée déterminée fixée à l’année civile 2023 à l’exception de l’article </w:t>
      </w:r>
      <w:r w:rsidR="00311E30" w:rsidRPr="00323571">
        <w:rPr>
          <w:rFonts w:ascii="Arial" w:cs="Arial" w:hAnsi="Arial"/>
          <w:color w:val="auto"/>
          <w:sz w:val="20"/>
          <w:szCs w:val="20"/>
        </w:rPr>
        <w:t>2</w:t>
      </w:r>
      <w:r w:rsidRPr="00323571">
        <w:rPr>
          <w:rFonts w:ascii="Arial" w:cs="Arial" w:hAnsi="Arial"/>
          <w:color w:val="auto"/>
          <w:sz w:val="20"/>
          <w:szCs w:val="20"/>
        </w:rPr>
        <w:t>. A l’issue des négociations annuelles obligatoires de 2024, il cessera automatiquement de produire effet.</w:t>
      </w:r>
    </w:p>
    <w:p w:rsidP="006B706E" w:rsidR="006B706E" w:rsidRDefault="006B706E" w:rsidRPr="009D2EC2">
      <w:pPr>
        <w:pStyle w:val="Corpsdetexte3"/>
        <w:widowControl w:val="0"/>
        <w:spacing w:after="0"/>
        <w:rPr>
          <w:rFonts w:ascii="Arial Narrow" w:hAnsi="Arial Narrow"/>
          <w:sz w:val="24"/>
        </w:rPr>
      </w:pPr>
    </w:p>
    <w:p w:rsidP="006B706E" w:rsidR="006B706E" w:rsidRDefault="006B706E" w:rsidRPr="009D2EC2">
      <w:pPr>
        <w:pStyle w:val="Corpsdetexte3"/>
        <w:widowControl w:val="0"/>
        <w:spacing w:after="0"/>
        <w:rPr>
          <w:rFonts w:ascii="Arial Narrow" w:hAnsi="Arial Narrow"/>
          <w:sz w:val="24"/>
        </w:rPr>
      </w:pPr>
    </w:p>
    <w:p w:rsidP="006B706E" w:rsidR="006B706E" w:rsidRDefault="006B706E" w:rsidRPr="00323571">
      <w:pPr>
        <w:pStyle w:val="NormalWeb"/>
        <w:widowControl w:val="0"/>
        <w:spacing w:after="0" w:afterAutospacing="0" w:before="0" w:beforeAutospacing="0"/>
        <w:ind w:firstLine="708"/>
        <w:jc w:val="both"/>
        <w:rPr>
          <w:rFonts w:ascii="Arial Narrow" w:cs="Arial" w:hAnsi="Arial Narrow"/>
          <w:b/>
          <w:bCs/>
          <w:u w:val="single"/>
        </w:rPr>
      </w:pPr>
      <w:r w:rsidRPr="00323571">
        <w:rPr>
          <w:rFonts w:ascii="Arial Narrow" w:cs="Arial" w:hAnsi="Arial Narrow"/>
          <w:b/>
          <w:bCs/>
          <w:u w:val="single"/>
        </w:rPr>
        <w:t>Article 3-2. Dépôt et publicité</w:t>
      </w:r>
    </w:p>
    <w:p w:rsidP="006B706E" w:rsidR="006B706E" w:rsidRDefault="006B706E" w:rsidRPr="00323571">
      <w:pPr>
        <w:pStyle w:val="Corpsdetexte3"/>
        <w:widowControl w:val="0"/>
        <w:spacing w:after="0"/>
        <w:rPr>
          <w:rFonts w:ascii="Arial Narrow" w:hAnsi="Arial Narrow"/>
          <w:color w:val="auto"/>
          <w:sz w:val="24"/>
        </w:rPr>
      </w:pPr>
    </w:p>
    <w:p w:rsidP="006B706E" w:rsidR="006B706E" w:rsidRDefault="006B706E" w:rsidRPr="00323571">
      <w:pPr>
        <w:pStyle w:val="Corpsdetexte3"/>
        <w:widowControl w:val="0"/>
        <w:spacing w:after="0"/>
        <w:jc w:val="both"/>
        <w:rPr>
          <w:rFonts w:ascii="Arial" w:cs="Arial" w:hAnsi="Arial"/>
          <w:color w:val="auto"/>
          <w:sz w:val="20"/>
          <w:szCs w:val="20"/>
        </w:rPr>
      </w:pPr>
      <w:r w:rsidRPr="00323571">
        <w:rPr>
          <w:rFonts w:ascii="Arial" w:cs="Arial" w:hAnsi="Arial"/>
          <w:color w:val="auto"/>
          <w:sz w:val="20"/>
          <w:szCs w:val="20"/>
        </w:rPr>
        <w:t>Le présent accord est notifié à chacun des membres du CSE de la société Recycables dans les conditions prévues à l’article L2231-5 du code du travail.</w:t>
      </w:r>
    </w:p>
    <w:p w:rsidP="006B706E" w:rsidR="006B706E" w:rsidRDefault="006B706E" w:rsidRPr="00323571">
      <w:pPr>
        <w:pStyle w:val="Corpsdetexte3"/>
        <w:widowControl w:val="0"/>
        <w:spacing w:after="0"/>
        <w:jc w:val="both"/>
        <w:rPr>
          <w:rFonts w:ascii="Arial" w:cs="Arial" w:hAnsi="Arial"/>
          <w:color w:val="auto"/>
          <w:sz w:val="20"/>
          <w:szCs w:val="20"/>
        </w:rPr>
      </w:pPr>
    </w:p>
    <w:p w:rsidP="006B706E" w:rsidR="006B706E" w:rsidRDefault="006B706E" w:rsidRPr="006B706E">
      <w:pPr>
        <w:pStyle w:val="Corpsdetexte3"/>
        <w:widowControl w:val="0"/>
        <w:spacing w:after="0"/>
        <w:jc w:val="both"/>
        <w:rPr>
          <w:rFonts w:ascii="Arial" w:cs="Arial" w:hAnsi="Arial"/>
          <w:color w:val="auto"/>
          <w:sz w:val="20"/>
          <w:szCs w:val="20"/>
        </w:rPr>
      </w:pPr>
      <w:r w:rsidRPr="00323571">
        <w:rPr>
          <w:rFonts w:ascii="Arial" w:cs="Arial" w:hAnsi="Arial"/>
          <w:color w:val="auto"/>
          <w:sz w:val="20"/>
          <w:szCs w:val="20"/>
        </w:rPr>
        <w:t>Conformément aux dispositions légales en vigueur, le présent accord sera déposé auprès de la DREETS des Hauts-de-France ainsi qu’auprès du greffe du Conseil des prud’hommes de Lens.</w:t>
      </w:r>
    </w:p>
    <w:p w:rsidP="009A6B67" w:rsidR="006B706E" w:rsidRDefault="006B706E">
      <w:pPr>
        <w:spacing w:after="40" w:line="259" w:lineRule="auto"/>
        <w:jc w:val="both"/>
        <w:rPr>
          <w:rFonts w:ascii="Arial" w:cs="Arial" w:eastAsia="Arial" w:hAnsi="Arial"/>
          <w:sz w:val="20"/>
        </w:rPr>
      </w:pPr>
    </w:p>
    <w:p w:rsidP="009A6B67" w:rsidR="006B706E" w:rsidRDefault="006B706E" w:rsidRPr="00074802">
      <w:pPr>
        <w:spacing w:after="40" w:line="259" w:lineRule="auto"/>
        <w:jc w:val="both"/>
        <w:rPr>
          <w:rFonts w:ascii="Arial" w:cs="Arial" w:eastAsia="Arial" w:hAnsi="Arial"/>
          <w:sz w:val="20"/>
        </w:rPr>
      </w:pPr>
    </w:p>
    <w:p w:rsidP="009A6B67" w:rsidR="00074802" w:rsidRDefault="00074802" w:rsidRPr="00074802">
      <w:pPr>
        <w:spacing w:line="259" w:lineRule="auto"/>
        <w:jc w:val="both"/>
        <w:rPr>
          <w:rFonts w:ascii="Arial" w:cs="Arial" w:eastAsia="Arial" w:hAnsi="Arial"/>
          <w:sz w:val="20"/>
        </w:rPr>
      </w:pPr>
      <w:r w:rsidRPr="00323571">
        <w:rPr>
          <w:rFonts w:ascii="Arial" w:cs="Arial" w:eastAsia="Arial" w:hAnsi="Arial"/>
          <w:sz w:val="20"/>
        </w:rPr>
        <w:t xml:space="preserve">Fait à Noyelles Godault, le </w:t>
      </w:r>
      <w:r w:rsidR="004A71D5" w:rsidRPr="00323571">
        <w:rPr>
          <w:rFonts w:ascii="Arial" w:cs="Arial" w:eastAsia="Arial" w:hAnsi="Arial"/>
          <w:sz w:val="20"/>
        </w:rPr>
        <w:t>10</w:t>
      </w:r>
      <w:r w:rsidR="00611BA5" w:rsidRPr="00323571">
        <w:rPr>
          <w:rFonts w:ascii="Arial" w:cs="Arial" w:eastAsia="Arial" w:hAnsi="Arial"/>
          <w:sz w:val="20"/>
        </w:rPr>
        <w:t xml:space="preserve"> février </w:t>
      </w:r>
      <w:r w:rsidRPr="00323571">
        <w:rPr>
          <w:rFonts w:ascii="Arial" w:cs="Arial" w:eastAsia="Arial" w:hAnsi="Arial"/>
          <w:sz w:val="20"/>
        </w:rPr>
        <w:t>2023</w:t>
      </w:r>
      <w:r w:rsidR="00611BA5" w:rsidRPr="00323571">
        <w:rPr>
          <w:rFonts w:ascii="Arial" w:cs="Arial" w:eastAsia="Arial" w:hAnsi="Arial"/>
          <w:sz w:val="20"/>
        </w:rPr>
        <w:t>,</w:t>
      </w:r>
    </w:p>
    <w:p w:rsidP="009A6B67" w:rsidR="00074802" w:rsidRDefault="00074802" w:rsidRPr="00074802">
      <w:pPr>
        <w:spacing w:line="259" w:lineRule="auto"/>
        <w:jc w:val="both"/>
        <w:rPr>
          <w:rFonts w:ascii="Arial" w:cs="Arial" w:eastAsia="Arial" w:hAnsi="Arial"/>
          <w:sz w:val="20"/>
        </w:rPr>
      </w:pPr>
      <w:r w:rsidRPr="00074802">
        <w:rPr>
          <w:rFonts w:ascii="Arial" w:cs="Arial" w:eastAsia="Arial" w:hAnsi="Arial"/>
          <w:sz w:val="20"/>
        </w:rPr>
        <w:t xml:space="preserve"> </w:t>
      </w:r>
    </w:p>
    <w:p w:rsidP="009A6B67" w:rsidR="00074802" w:rsidRDefault="00074802" w:rsidRPr="00074802">
      <w:pPr>
        <w:spacing w:line="259" w:lineRule="auto"/>
        <w:jc w:val="both"/>
        <w:rPr>
          <w:rFonts w:ascii="Arial" w:cs="Arial" w:eastAsia="Arial" w:hAnsi="Arial"/>
          <w:sz w:val="20"/>
        </w:rPr>
      </w:pPr>
      <w:r w:rsidRPr="00074802">
        <w:rPr>
          <w:rFonts w:ascii="Arial" w:cs="Arial" w:eastAsia="Arial" w:hAnsi="Arial"/>
          <w:sz w:val="20"/>
        </w:rPr>
        <w:t xml:space="preserve"> </w:t>
      </w:r>
    </w:p>
    <w:p w:rsidP="000B63C3" w:rsidR="000B63C3" w:rsidRDefault="000B63C3" w:rsidRPr="00074802">
      <w:pPr>
        <w:spacing w:after="77" w:line="259" w:lineRule="auto"/>
        <w:ind w:hanging="10" w:left="10" w:right="382"/>
        <w:jc w:val="both"/>
        <w:rPr>
          <w:rFonts w:ascii="Arial" w:cs="Arial" w:eastAsia="Arial" w:hAnsi="Arial"/>
          <w:sz w:val="20"/>
        </w:rPr>
      </w:pPr>
      <w:r w:rsidRPr="00074802">
        <w:rPr>
          <w:rFonts w:ascii="Arial" w:cs="Arial" w:eastAsia="Arial" w:hAnsi="Arial"/>
          <w:b/>
          <w:sz w:val="20"/>
        </w:rPr>
        <w:t xml:space="preserve">Pour </w:t>
      </w:r>
      <w:r w:rsidRPr="009A6B67">
        <w:rPr>
          <w:rFonts w:ascii="Arial" w:cs="Arial" w:eastAsia="Arial" w:hAnsi="Arial"/>
          <w:b/>
          <w:sz w:val="20"/>
        </w:rPr>
        <w:t>RECYCABLES</w:t>
      </w:r>
      <w:r w:rsidRPr="00074802">
        <w:rPr>
          <w:rFonts w:ascii="Arial" w:cs="Arial" w:eastAsia="Arial" w:hAnsi="Arial"/>
          <w:b/>
          <w:sz w:val="20"/>
        </w:rPr>
        <w:t xml:space="preserve"> </w:t>
      </w:r>
    </w:p>
    <w:p w:rsidP="000B63C3" w:rsidR="00912C96" w:rsidRDefault="00912C96">
      <w:pPr>
        <w:spacing w:after="77" w:line="259" w:lineRule="auto"/>
        <w:ind w:hanging="10" w:left="10" w:right="382"/>
        <w:jc w:val="both"/>
        <w:rPr>
          <w:rFonts w:ascii="Arial" w:cs="Arial" w:eastAsia="Arial" w:hAnsi="Arial"/>
          <w:sz w:val="20"/>
        </w:rPr>
      </w:pPr>
      <w:r>
        <w:rPr>
          <w:rFonts w:ascii="Arial" w:cs="Arial" w:eastAsia="Arial" w:hAnsi="Arial"/>
          <w:sz w:val="20"/>
        </w:rPr>
        <w:t>_________________</w:t>
      </w:r>
    </w:p>
    <w:p w:rsidP="000B63C3" w:rsidR="000B63C3" w:rsidRDefault="000B63C3">
      <w:pPr>
        <w:spacing w:after="77" w:line="259" w:lineRule="auto"/>
        <w:ind w:hanging="10" w:left="10" w:right="382"/>
        <w:jc w:val="both"/>
        <w:rPr>
          <w:rFonts w:ascii="Arial" w:cs="Arial" w:eastAsia="Arial" w:hAnsi="Arial"/>
          <w:b/>
          <w:sz w:val="20"/>
        </w:rPr>
      </w:pPr>
      <w:r w:rsidRPr="009A6B67">
        <w:rPr>
          <w:rFonts w:ascii="Arial" w:cs="Arial" w:eastAsia="Arial" w:hAnsi="Arial"/>
          <w:b/>
          <w:sz w:val="20"/>
        </w:rPr>
        <w:t>Directeur Général Délégué</w:t>
      </w:r>
      <w:r w:rsidRPr="00074802">
        <w:rPr>
          <w:rFonts w:ascii="Arial" w:cs="Arial" w:eastAsia="Arial" w:hAnsi="Arial"/>
          <w:b/>
          <w:sz w:val="20"/>
        </w:rPr>
        <w:t xml:space="preserve"> </w:t>
      </w:r>
    </w:p>
    <w:p w:rsidP="000B63C3" w:rsidR="000F2575" w:rsidRDefault="000F2575">
      <w:pPr>
        <w:spacing w:after="77" w:line="259" w:lineRule="auto"/>
        <w:ind w:hanging="10" w:left="10" w:right="382"/>
        <w:jc w:val="both"/>
        <w:rPr>
          <w:rFonts w:ascii="Arial" w:cs="Arial" w:eastAsia="Arial" w:hAnsi="Arial"/>
          <w:b/>
          <w:sz w:val="20"/>
        </w:rPr>
      </w:pPr>
    </w:p>
    <w:p w:rsidP="000B63C3" w:rsidR="00007214" w:rsidRDefault="00007214">
      <w:pPr>
        <w:spacing w:after="77" w:line="259" w:lineRule="auto"/>
        <w:ind w:hanging="10" w:left="10" w:right="382"/>
        <w:jc w:val="both"/>
        <w:rPr>
          <w:rFonts w:ascii="Arial" w:cs="Arial" w:eastAsia="Arial" w:hAnsi="Arial"/>
          <w:b/>
          <w:sz w:val="20"/>
        </w:rPr>
      </w:pPr>
    </w:p>
    <w:p w:rsidP="000B63C3" w:rsidR="00007214" w:rsidRDefault="00007214">
      <w:pPr>
        <w:spacing w:after="77" w:line="259" w:lineRule="auto"/>
        <w:ind w:hanging="10" w:left="10" w:right="382"/>
        <w:jc w:val="both"/>
        <w:rPr>
          <w:rFonts w:ascii="Arial" w:cs="Arial" w:eastAsia="Arial" w:hAnsi="Arial"/>
          <w:b/>
          <w:sz w:val="20"/>
        </w:rPr>
      </w:pPr>
    </w:p>
    <w:p w:rsidP="000B63C3" w:rsidR="00007214" w:rsidRDefault="00007214">
      <w:pPr>
        <w:spacing w:after="77" w:line="259" w:lineRule="auto"/>
        <w:ind w:hanging="10" w:left="10" w:right="382"/>
        <w:jc w:val="both"/>
        <w:rPr>
          <w:rFonts w:ascii="Arial" w:cs="Arial" w:eastAsia="Arial" w:hAnsi="Arial"/>
          <w:b/>
          <w:sz w:val="20"/>
        </w:rPr>
      </w:pPr>
    </w:p>
    <w:p w:rsidP="000B63C3" w:rsidR="00007214" w:rsidRDefault="00007214">
      <w:pPr>
        <w:spacing w:after="77" w:line="259" w:lineRule="auto"/>
        <w:ind w:hanging="10" w:left="10" w:right="382"/>
        <w:jc w:val="both"/>
        <w:rPr>
          <w:rFonts w:ascii="Arial" w:cs="Arial" w:eastAsia="Arial" w:hAnsi="Arial"/>
          <w:b/>
          <w:sz w:val="20"/>
        </w:rPr>
      </w:pPr>
    </w:p>
    <w:p w:rsidP="000B63C3" w:rsidR="000F2575" w:rsidRDefault="000F2575">
      <w:pPr>
        <w:spacing w:after="77" w:line="259" w:lineRule="auto"/>
        <w:ind w:hanging="10" w:left="10" w:right="382"/>
        <w:jc w:val="both"/>
        <w:rPr>
          <w:rFonts w:ascii="Arial" w:cs="Arial" w:eastAsia="Arial" w:hAnsi="Arial"/>
          <w:b/>
          <w:sz w:val="20"/>
        </w:rPr>
      </w:pPr>
    </w:p>
    <w:p w:rsidP="009A6B67" w:rsidR="000B63C3" w:rsidRDefault="000B63C3">
      <w:pPr>
        <w:tabs>
          <w:tab w:pos="4065" w:val="left"/>
        </w:tabs>
        <w:jc w:val="both"/>
        <w:rPr>
          <w:rFonts w:ascii="Arial" w:cs="Arial" w:eastAsia="Arial" w:hAnsi="Arial"/>
          <w:b/>
          <w:sz w:val="20"/>
        </w:rPr>
      </w:pPr>
    </w:p>
    <w:p w:rsidP="009A6B67" w:rsidR="001D3FF2" w:rsidRDefault="001D3FF2">
      <w:pPr>
        <w:tabs>
          <w:tab w:pos="4065" w:val="left"/>
        </w:tabs>
        <w:jc w:val="both"/>
        <w:rPr>
          <w:rFonts w:ascii="Arial" w:cs="Arial" w:eastAsia="Arial" w:hAnsi="Arial"/>
          <w:b/>
          <w:sz w:val="20"/>
        </w:rPr>
      </w:pPr>
    </w:p>
    <w:p w:rsidP="009A6B67" w:rsidR="001D3FF2" w:rsidRDefault="001D3FF2">
      <w:pPr>
        <w:tabs>
          <w:tab w:pos="4065" w:val="left"/>
        </w:tabs>
        <w:jc w:val="both"/>
        <w:rPr>
          <w:rFonts w:ascii="Arial" w:cs="Arial" w:eastAsia="Arial" w:hAnsi="Arial"/>
          <w:b/>
          <w:sz w:val="20"/>
        </w:rPr>
      </w:pPr>
    </w:p>
    <w:p w:rsidP="009A6B67" w:rsidR="00311E30" w:rsidRDefault="00311E30">
      <w:pPr>
        <w:tabs>
          <w:tab w:pos="4065" w:val="left"/>
        </w:tabs>
        <w:jc w:val="both"/>
        <w:rPr>
          <w:rFonts w:ascii="Arial" w:cs="Arial" w:hAnsi="Arial"/>
          <w:b/>
          <w:bCs/>
          <w:i/>
          <w:sz w:val="20"/>
        </w:rPr>
      </w:pPr>
    </w:p>
    <w:p w:rsidP="000B63C3" w:rsidR="000B63C3" w:rsidRDefault="000B63C3" w:rsidRPr="00074802">
      <w:pPr>
        <w:spacing w:after="77" w:line="259" w:lineRule="auto"/>
        <w:ind w:hanging="10" w:left="10" w:right="382"/>
        <w:jc w:val="both"/>
        <w:rPr>
          <w:rFonts w:ascii="Arial" w:cs="Arial" w:eastAsia="Arial" w:hAnsi="Arial"/>
          <w:sz w:val="20"/>
        </w:rPr>
      </w:pPr>
      <w:r w:rsidRPr="00074802">
        <w:rPr>
          <w:rFonts w:ascii="Arial" w:cs="Arial" w:eastAsia="Arial" w:hAnsi="Arial"/>
          <w:b/>
          <w:sz w:val="20"/>
        </w:rPr>
        <w:lastRenderedPageBreak/>
        <w:t xml:space="preserve">Pour </w:t>
      </w:r>
      <w:r>
        <w:rPr>
          <w:rFonts w:ascii="Arial" w:cs="Arial" w:eastAsia="Arial" w:hAnsi="Arial"/>
          <w:b/>
          <w:sz w:val="20"/>
        </w:rPr>
        <w:t xml:space="preserve">les membres du CSE, </w:t>
      </w:r>
      <w:r w:rsidRPr="00074802">
        <w:rPr>
          <w:rFonts w:ascii="Arial" w:cs="Arial" w:eastAsia="Arial" w:hAnsi="Arial"/>
          <w:b/>
          <w:sz w:val="20"/>
        </w:rPr>
        <w:t xml:space="preserve"> </w:t>
      </w:r>
    </w:p>
    <w:p w:rsidP="000B63C3" w:rsidR="000B63C3" w:rsidRDefault="000B63C3">
      <w:pPr>
        <w:spacing w:after="54" w:line="249" w:lineRule="auto"/>
        <w:ind w:right="312"/>
        <w:jc w:val="both"/>
        <w:rPr>
          <w:rFonts w:ascii="Arial" w:cs="Arial" w:eastAsia="Arial" w:hAnsi="Arial"/>
          <w:sz w:val="20"/>
        </w:rPr>
      </w:pPr>
    </w:p>
    <w:p w:rsidP="000B63C3" w:rsidR="000B63C3" w:rsidRDefault="00912C96" w:rsidRPr="00F448C5">
      <w:pPr>
        <w:spacing w:after="54" w:line="249" w:lineRule="auto"/>
        <w:ind w:right="312"/>
        <w:jc w:val="both"/>
        <w:rPr>
          <w:rFonts w:ascii="Arial" w:cs="Arial" w:eastAsia="Arial" w:hAnsi="Arial"/>
          <w:b/>
          <w:bCs/>
          <w:sz w:val="20"/>
        </w:rPr>
      </w:pPr>
      <w:r>
        <w:rPr>
          <w:rFonts w:ascii="Arial" w:cs="Arial" w:eastAsia="Arial" w:hAnsi="Arial"/>
          <w:sz w:val="20"/>
        </w:rPr>
        <w:t>_________________</w:t>
      </w:r>
      <w:r w:rsidR="000B63C3">
        <w:rPr>
          <w:rFonts w:ascii="Arial" w:cs="Arial" w:eastAsia="Arial" w:hAnsi="Arial"/>
          <w:b/>
          <w:bCs/>
          <w:sz w:val="20"/>
        </w:rPr>
        <w:t xml:space="preserve">                                                                                      </w:t>
      </w:r>
      <w:r>
        <w:rPr>
          <w:rFonts w:ascii="Arial" w:cs="Arial" w:eastAsia="Arial" w:hAnsi="Arial"/>
          <w:sz w:val="20"/>
        </w:rPr>
        <w:t>_________________</w:t>
      </w:r>
    </w:p>
    <w:p w:rsidP="000B63C3" w:rsidR="000B63C3" w:rsidRDefault="000B63C3" w:rsidRPr="00F448C5">
      <w:pPr>
        <w:spacing w:after="54" w:line="249" w:lineRule="auto"/>
        <w:ind w:right="312"/>
        <w:jc w:val="both"/>
        <w:rPr>
          <w:rFonts w:ascii="Arial" w:cs="Arial" w:eastAsia="Arial" w:hAnsi="Arial"/>
          <w:b/>
          <w:bCs/>
          <w:sz w:val="20"/>
        </w:rPr>
      </w:pPr>
      <w:r>
        <w:rPr>
          <w:rFonts w:ascii="Arial" w:cs="Arial" w:eastAsia="Arial" w:hAnsi="Arial"/>
          <w:b/>
          <w:bCs/>
          <w:sz w:val="20"/>
        </w:rPr>
        <w:t>Secrétaire du CSE                                                                                         Trésorier du CSE</w:t>
      </w:r>
    </w:p>
    <w:p w:rsidP="000B63C3" w:rsidR="000B63C3" w:rsidRDefault="000B63C3">
      <w:pPr>
        <w:spacing w:after="54" w:line="249" w:lineRule="auto"/>
        <w:ind w:hanging="8" w:left="308" w:right="312"/>
        <w:jc w:val="both"/>
        <w:rPr>
          <w:rFonts w:ascii="Arial" w:cs="Arial" w:eastAsia="Arial" w:hAnsi="Arial"/>
          <w:sz w:val="20"/>
        </w:rPr>
      </w:pPr>
    </w:p>
    <w:p w:rsidP="000B63C3" w:rsidR="000F2575" w:rsidRDefault="000F2575">
      <w:pPr>
        <w:spacing w:after="54" w:line="249" w:lineRule="auto"/>
        <w:ind w:hanging="8" w:left="308" w:right="312"/>
        <w:jc w:val="both"/>
        <w:rPr>
          <w:rFonts w:ascii="Arial" w:cs="Arial" w:eastAsia="Arial" w:hAnsi="Arial"/>
          <w:sz w:val="20"/>
        </w:rPr>
      </w:pPr>
    </w:p>
    <w:p w:rsidP="000B63C3" w:rsidR="000F2575" w:rsidRDefault="000F2575">
      <w:pPr>
        <w:spacing w:after="54" w:line="249" w:lineRule="auto"/>
        <w:ind w:hanging="8" w:left="308" w:right="312"/>
        <w:jc w:val="both"/>
        <w:rPr>
          <w:rFonts w:ascii="Arial" w:cs="Arial" w:eastAsia="Arial" w:hAnsi="Arial"/>
          <w:sz w:val="20"/>
        </w:rPr>
      </w:pPr>
    </w:p>
    <w:p w:rsidP="000B63C3" w:rsidR="00311E30" w:rsidRDefault="00311E30">
      <w:pPr>
        <w:spacing w:after="54" w:line="249" w:lineRule="auto"/>
        <w:ind w:hanging="8" w:left="308" w:right="312"/>
        <w:jc w:val="both"/>
        <w:rPr>
          <w:rFonts w:ascii="Arial" w:cs="Arial" w:eastAsia="Arial" w:hAnsi="Arial"/>
          <w:sz w:val="20"/>
        </w:rPr>
      </w:pPr>
    </w:p>
    <w:p w:rsidP="000B63C3" w:rsidR="00311E30" w:rsidRDefault="00311E30">
      <w:pPr>
        <w:spacing w:after="54" w:line="249" w:lineRule="auto"/>
        <w:ind w:hanging="8" w:left="308" w:right="312"/>
        <w:jc w:val="both"/>
        <w:rPr>
          <w:rFonts w:ascii="Arial" w:cs="Arial" w:eastAsia="Arial" w:hAnsi="Arial"/>
          <w:sz w:val="20"/>
        </w:rPr>
      </w:pPr>
    </w:p>
    <w:p w:rsidP="000B63C3" w:rsidR="000F2575" w:rsidRDefault="000F2575" w:rsidRPr="00F448C5">
      <w:pPr>
        <w:spacing w:after="54" w:line="249" w:lineRule="auto"/>
        <w:ind w:hanging="8" w:left="308" w:right="312"/>
        <w:jc w:val="both"/>
        <w:rPr>
          <w:rFonts w:ascii="Arial" w:cs="Arial" w:eastAsia="Arial" w:hAnsi="Arial"/>
          <w:sz w:val="20"/>
        </w:rPr>
      </w:pPr>
    </w:p>
    <w:p w:rsidP="000B63C3" w:rsidR="000B63C3" w:rsidRDefault="000B63C3">
      <w:pPr>
        <w:spacing w:after="54" w:line="249" w:lineRule="auto"/>
        <w:ind w:right="312"/>
        <w:jc w:val="both"/>
        <w:rPr>
          <w:rFonts w:ascii="Arial" w:cs="Arial" w:eastAsia="Arial" w:hAnsi="Arial"/>
          <w:sz w:val="20"/>
        </w:rPr>
      </w:pPr>
    </w:p>
    <w:p w:rsidP="000B63C3" w:rsidR="000B63C3" w:rsidRDefault="00912C96">
      <w:pPr>
        <w:spacing w:after="54" w:line="249" w:lineRule="auto"/>
        <w:ind w:right="312"/>
        <w:jc w:val="both"/>
        <w:rPr>
          <w:rFonts w:ascii="Arial" w:cs="Arial" w:eastAsia="Arial" w:hAnsi="Arial"/>
          <w:b/>
          <w:bCs/>
          <w:sz w:val="20"/>
        </w:rPr>
      </w:pPr>
      <w:r>
        <w:rPr>
          <w:rFonts w:ascii="Arial" w:cs="Arial" w:eastAsia="Arial" w:hAnsi="Arial"/>
          <w:sz w:val="20"/>
        </w:rPr>
        <w:t>_________________</w:t>
      </w:r>
      <w:r w:rsidR="0000145C">
        <w:rPr>
          <w:rFonts w:ascii="Arial" w:cs="Arial" w:eastAsia="Arial" w:hAnsi="Arial"/>
          <w:sz w:val="20"/>
        </w:rPr>
        <w:tab/>
      </w:r>
      <w:r w:rsidR="0000145C">
        <w:rPr>
          <w:rFonts w:ascii="Arial" w:cs="Arial" w:eastAsia="Arial" w:hAnsi="Arial"/>
          <w:sz w:val="20"/>
        </w:rPr>
        <w:tab/>
      </w:r>
      <w:r w:rsidR="0000145C">
        <w:rPr>
          <w:rFonts w:ascii="Arial" w:cs="Arial" w:eastAsia="Arial" w:hAnsi="Arial"/>
          <w:sz w:val="20"/>
        </w:rPr>
        <w:tab/>
      </w:r>
      <w:r w:rsidR="0000145C">
        <w:rPr>
          <w:rFonts w:ascii="Arial" w:cs="Arial" w:eastAsia="Arial" w:hAnsi="Arial"/>
          <w:sz w:val="20"/>
        </w:rPr>
        <w:tab/>
      </w:r>
      <w:r w:rsidR="0000145C">
        <w:rPr>
          <w:rFonts w:ascii="Arial" w:cs="Arial" w:eastAsia="Arial" w:hAnsi="Arial"/>
          <w:sz w:val="20"/>
        </w:rPr>
        <w:tab/>
      </w:r>
      <w:r w:rsidR="0000145C">
        <w:rPr>
          <w:rFonts w:ascii="Arial" w:cs="Arial" w:eastAsia="Arial" w:hAnsi="Arial"/>
          <w:sz w:val="20"/>
        </w:rPr>
        <w:tab/>
      </w:r>
      <w:r w:rsidR="0000145C">
        <w:rPr>
          <w:rFonts w:ascii="Arial" w:cs="Arial" w:eastAsia="Arial" w:hAnsi="Arial"/>
          <w:sz w:val="20"/>
        </w:rPr>
        <w:tab/>
        <w:t>_________________</w:t>
      </w:r>
    </w:p>
    <w:p w:rsidP="000B63C3" w:rsidR="000B63C3" w:rsidRDefault="000B63C3" w:rsidRPr="000B63C3">
      <w:pPr>
        <w:spacing w:after="54" w:line="249" w:lineRule="auto"/>
        <w:ind w:right="312"/>
        <w:rPr>
          <w:rFonts w:ascii="Arial" w:cs="Arial" w:eastAsia="Arial" w:hAnsi="Arial"/>
          <w:b/>
          <w:bCs/>
          <w:sz w:val="20"/>
        </w:rPr>
      </w:pPr>
      <w:r>
        <w:rPr>
          <w:rFonts w:ascii="Arial" w:cs="Arial" w:eastAsia="Arial" w:hAnsi="Arial"/>
          <w:b/>
          <w:bCs/>
          <w:sz w:val="20"/>
        </w:rPr>
        <w:t xml:space="preserve">Titulaire du CSE                                                                                    </w:t>
      </w:r>
      <w:r w:rsidR="00B7382B">
        <w:rPr>
          <w:rFonts w:ascii="Arial" w:cs="Arial" w:eastAsia="Arial" w:hAnsi="Arial"/>
          <w:b/>
          <w:bCs/>
          <w:sz w:val="20"/>
        </w:rPr>
        <w:t xml:space="preserve">    </w:t>
      </w:r>
      <w:r>
        <w:rPr>
          <w:rFonts w:ascii="Arial" w:cs="Arial" w:eastAsia="Arial" w:hAnsi="Arial"/>
          <w:b/>
          <w:bCs/>
          <w:sz w:val="20"/>
        </w:rPr>
        <w:t>Titulaire du CSE</w:t>
      </w:r>
    </w:p>
    <w:sectPr w:rsidR="000B63C3" w:rsidRPr="000B63C3" w:rsidSect="00CE3EED">
      <w:headerReference r:id="rId12" w:type="default"/>
      <w:pgSz w:h="16838" w:w="11899"/>
      <w:pgMar w:bottom="1418" w:footer="376" w:gutter="0" w:header="720" w:left="1418" w:right="1418" w:top="237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43E" w:rsidRDefault="0022443E">
      <w:r>
        <w:separator/>
      </w:r>
    </w:p>
  </w:endnote>
  <w:endnote w:type="continuationSeparator" w:id="0">
    <w:p w:rsidR="0022443E" w:rsidRDefault="0022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22443E" w:rsidRDefault="0022443E">
      <w:r>
        <w:separator/>
      </w:r>
    </w:p>
  </w:footnote>
  <w:footnote w:id="0" w:type="continuationSeparator">
    <w:p w:rsidR="0022443E" w:rsidRDefault="0022443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600D90" w:rsidR="00600D90" w:rsidRDefault="00071BCF">
    <w:pPr>
      <w:pStyle w:val="En-tte"/>
      <w:rPr>
        <w:rFonts w:ascii="Arial" w:cs="Arial" w:hAnsi="Arial"/>
        <w:b/>
        <w:noProof/>
        <w:sz w:val="16"/>
        <w:szCs w:val="16"/>
      </w:rPr>
    </w:pPr>
    <w:r>
      <w:rPr>
        <w:rFonts w:ascii="Arial" w:cs="Arial" w:hAnsi="Arial"/>
        <w:noProof/>
        <w:sz w:val="16"/>
        <w:szCs w:val="16"/>
      </w:rPr>
      <w:drawing>
        <wp:anchor allowOverlap="0" behindDoc="1" distB="0" distL="114300" distR="114300" distT="0" layoutInCell="1" locked="0" relativeHeight="251657728" simplePos="0">
          <wp:simplePos x="0" y="0"/>
          <wp:positionH relativeFrom="margin">
            <wp:posOffset>3900170</wp:posOffset>
          </wp:positionH>
          <wp:positionV relativeFrom="paragraph">
            <wp:posOffset>-88265</wp:posOffset>
          </wp:positionV>
          <wp:extent cx="2134235" cy="532765"/>
          <wp:effectExtent b="635" l="0" r="0" t="0"/>
          <wp:wrapTight wrapText="bothSides">
            <wp:wrapPolygon edited="0">
              <wp:start x="0" y="0"/>
              <wp:lineTo x="0" y="20853"/>
              <wp:lineTo x="21401" y="20853"/>
              <wp:lineTo x="21401" y="0"/>
              <wp:lineTo x="0" y="0"/>
            </wp:wrapPolygon>
          </wp:wrapTight>
          <wp:docPr id="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23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0D90">
      <w:rPr>
        <w:rFonts w:ascii="Arial" w:cs="Arial" w:hAnsi="Arial"/>
        <w:b/>
        <w:noProof/>
        <w:sz w:val="16"/>
        <w:szCs w:val="16"/>
      </w:rPr>
      <w:t>RECYCABLES</w:t>
    </w:r>
  </w:p>
  <w:p w:rsidP="00600D90" w:rsidR="00600D90" w:rsidRDefault="00600D90">
    <w:pPr>
      <w:pStyle w:val="En-tte"/>
      <w:rPr>
        <w:rFonts w:ascii="Arial" w:cs="Arial" w:hAnsi="Arial"/>
        <w:b/>
        <w:noProof/>
        <w:sz w:val="16"/>
        <w:szCs w:val="16"/>
      </w:rPr>
    </w:pPr>
    <w:r>
      <w:rPr>
        <w:rFonts w:ascii="Arial" w:cs="Arial" w:hAnsi="Arial"/>
        <w:b/>
        <w:noProof/>
        <w:sz w:val="16"/>
        <w:szCs w:val="16"/>
      </w:rPr>
      <w:t>Ecopôle Agora</w:t>
    </w:r>
  </w:p>
  <w:p w:rsidP="00600D90" w:rsidR="00600D90" w:rsidRDefault="00600D90">
    <w:pPr>
      <w:pStyle w:val="En-tte"/>
      <w:rPr>
        <w:rFonts w:ascii="Arial" w:cs="Arial" w:hAnsi="Arial"/>
        <w:noProof/>
        <w:sz w:val="16"/>
        <w:szCs w:val="16"/>
      </w:rPr>
    </w:pPr>
    <w:r>
      <w:rPr>
        <w:rFonts w:ascii="Arial" w:cs="Arial" w:hAnsi="Arial"/>
        <w:noProof/>
        <w:sz w:val="16"/>
        <w:szCs w:val="16"/>
      </w:rPr>
      <w:t>1 rue Malfidano</w:t>
    </w:r>
  </w:p>
  <w:p w:rsidP="00600D90" w:rsidR="00600D90" w:rsidRDefault="00600D90">
    <w:pPr>
      <w:pStyle w:val="En-tte"/>
      <w:rPr>
        <w:rFonts w:ascii="Arial" w:cs="Arial" w:hAnsi="Arial"/>
        <w:noProof/>
        <w:sz w:val="16"/>
        <w:szCs w:val="16"/>
      </w:rPr>
    </w:pPr>
    <w:r>
      <w:rPr>
        <w:rFonts w:ascii="Arial" w:cs="Arial" w:hAnsi="Arial"/>
        <w:noProof/>
        <w:sz w:val="16"/>
        <w:szCs w:val="16"/>
      </w:rPr>
      <w:t>62950</w:t>
    </w:r>
    <w:r w:rsidRPr="00863E91">
      <w:rPr>
        <w:rFonts w:ascii="Arial" w:cs="Arial" w:hAnsi="Arial"/>
        <w:noProof/>
        <w:sz w:val="16"/>
        <w:szCs w:val="16"/>
      </w:rPr>
      <w:t xml:space="preserve"> </w:t>
    </w:r>
    <w:r>
      <w:rPr>
        <w:rFonts w:ascii="Arial" w:cs="Arial" w:hAnsi="Arial"/>
        <w:noProof/>
        <w:sz w:val="16"/>
        <w:szCs w:val="16"/>
      </w:rPr>
      <w:t>NOYELLES-GODAULT</w:t>
    </w:r>
  </w:p>
  <w:p w:rsidP="00600D90" w:rsidR="00600D90" w:rsidRDefault="00600D90" w:rsidRPr="0039466D">
    <w:pPr>
      <w:widowControl w:val="0"/>
      <w:tabs>
        <w:tab w:pos="566" w:val="left"/>
        <w:tab w:pos="1133" w:val="left"/>
        <w:tab w:pos="1700" w:val="left"/>
        <w:tab w:pos="2267" w:val="left"/>
        <w:tab w:pos="2834" w:val="left"/>
        <w:tab w:pos="3401" w:val="left"/>
        <w:tab w:pos="3968" w:val="left"/>
        <w:tab w:pos="4535" w:val="left"/>
        <w:tab w:pos="5102" w:val="left"/>
        <w:tab w:pos="5669" w:val="left"/>
        <w:tab w:pos="6236" w:val="left"/>
        <w:tab w:pos="6803" w:val="left"/>
      </w:tabs>
      <w:autoSpaceDE w:val="0"/>
      <w:autoSpaceDN w:val="0"/>
      <w:adjustRightInd w:val="0"/>
      <w:rPr>
        <w:rFonts w:ascii="Arial" w:cs="Arial" w:hAnsi="Arial"/>
        <w:bCs/>
        <w:sz w:val="16"/>
        <w:szCs w:val="16"/>
      </w:rPr>
    </w:pPr>
    <w:r>
      <w:rPr>
        <w:rFonts w:ascii="Arial" w:cs="Arial" w:hAnsi="Arial"/>
        <w:bCs/>
        <w:sz w:val="16"/>
        <w:szCs w:val="16"/>
      </w:rPr>
      <w:t>Tel : 03 91 83 71 00</w:t>
    </w:r>
    <w:r w:rsidRPr="00863E91">
      <w:rPr>
        <w:rFonts w:ascii="Arial" w:cs="Arial" w:hAnsi="Arial"/>
        <w:noProof/>
        <w:sz w:val="16"/>
        <w:szCs w:val="16"/>
      </w:rPr>
      <w:t xml:space="preserve">                                                        </w:t>
    </w:r>
  </w:p>
  <w:p w:rsidP="00600D90" w:rsidR="0009074B" w:rsidRDefault="0009074B" w:rsidRPr="00600D90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531364"/>
    <w:multiLevelType w:val="hybridMultilevel"/>
    <w:tmpl w:val="2940F184"/>
    <w:lvl w:ilvl="0" w:tplc="BBDA1F7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35F7843"/>
    <w:multiLevelType w:val="hybridMultilevel"/>
    <w:tmpl w:val="ED929A54"/>
    <w:lvl w:ilvl="0" w:tplc="FC06F54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45E27544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1496230A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A92C7CD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BCA46B7A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94BEABB8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568E0984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83E8BAB2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ED4E661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073D694E"/>
    <w:multiLevelType w:val="hybridMultilevel"/>
    <w:tmpl w:val="AE9E864E"/>
    <w:lvl w:ilvl="0" w:tplc="5976738E">
      <w:numFmt w:val="bullet"/>
      <w:lvlText w:val="-"/>
      <w:lvlJc w:val="left"/>
      <w:pPr>
        <w:ind w:hanging="360" w:left="420"/>
      </w:pPr>
      <w:rPr>
        <w:rFonts w:ascii="Arial" w:cs="Arial" w:eastAsia="Times New Roman" w:hAnsi="Arial" w:hint="default"/>
        <w:color w:val="000000"/>
        <w:sz w:val="19"/>
      </w:rPr>
    </w:lvl>
    <w:lvl w:ilvl="1" w:tentative="1" w:tplc="040C0003">
      <w:start w:val="1"/>
      <w:numFmt w:val="bullet"/>
      <w:lvlText w:val="o"/>
      <w:lvlJc w:val="left"/>
      <w:pPr>
        <w:ind w:hanging="360" w:left="11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80"/>
      </w:pPr>
      <w:rPr>
        <w:rFonts w:ascii="Wingdings" w:hAnsi="Wingdings" w:hint="default"/>
      </w:rPr>
    </w:lvl>
  </w:abstractNum>
  <w:abstractNum w:abstractNumId="3">
    <w:nsid w:val="0A5638E4"/>
    <w:multiLevelType w:val="hybridMultilevel"/>
    <w:tmpl w:val="28280CC6"/>
    <w:lvl w:ilvl="0" w:tplc="D50CE14E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Arial Narrow" w:cs="Tahoma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4">
    <w:nsid w:val="0AFD4BFB"/>
    <w:multiLevelType w:val="hybridMultilevel"/>
    <w:tmpl w:val="2F80C5A4"/>
    <w:lvl w:ilvl="0" w:tplc="A16E7654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hAnsi="Courier New" w:hint="default"/>
      </w:rPr>
    </w:lvl>
    <w:lvl w:ilvl="1" w:tentative="1" w:tplc="15B880E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87ECEA3E">
      <w:start w:val="1"/>
      <w:numFmt w:val="bullet"/>
      <w:lvlText w:val="o"/>
      <w:lvlJc w:val="left"/>
      <w:pPr>
        <w:tabs>
          <w:tab w:pos="2160" w:val="num"/>
        </w:tabs>
        <w:ind w:hanging="360" w:left="2160"/>
      </w:pPr>
      <w:rPr>
        <w:rFonts w:ascii="Courier New" w:hAnsi="Courier New" w:hint="default"/>
      </w:rPr>
    </w:lvl>
    <w:lvl w:ilvl="3" w:tentative="1" w:tplc="E3CA5204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4" w:tentative="1" w:tplc="C0B43D1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9D1A946A">
      <w:start w:val="1"/>
      <w:numFmt w:val="bullet"/>
      <w:lvlText w:val="o"/>
      <w:lvlJc w:val="left"/>
      <w:pPr>
        <w:tabs>
          <w:tab w:pos="4320" w:val="num"/>
        </w:tabs>
        <w:ind w:hanging="360" w:left="4320"/>
      </w:pPr>
      <w:rPr>
        <w:rFonts w:ascii="Courier New" w:hAnsi="Courier New" w:hint="default"/>
      </w:rPr>
    </w:lvl>
    <w:lvl w:ilvl="6" w:tentative="1" w:tplc="24AC6430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7" w:tentative="1" w:tplc="00B0C0B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1E69BA8">
      <w:start w:val="1"/>
      <w:numFmt w:val="bullet"/>
      <w:lvlText w:val="o"/>
      <w:lvlJc w:val="left"/>
      <w:pPr>
        <w:tabs>
          <w:tab w:pos="6480" w:val="num"/>
        </w:tabs>
        <w:ind w:hanging="360" w:left="6480"/>
      </w:pPr>
      <w:rPr>
        <w:rFonts w:ascii="Courier New" w:hAnsi="Courier New" w:hint="default"/>
      </w:rPr>
    </w:lvl>
  </w:abstractNum>
  <w:abstractNum w:abstractNumId="5">
    <w:nsid w:val="10F008D2"/>
    <w:multiLevelType w:val="hybridMultilevel"/>
    <w:tmpl w:val="89BA1692"/>
    <w:lvl w:ilvl="0" w:tplc="E534772E">
      <w:start w:val="13"/>
      <w:numFmt w:val="bullet"/>
      <w:lvlText w:val="-"/>
      <w:lvlJc w:val="left"/>
      <w:pPr>
        <w:ind w:hanging="360" w:left="360"/>
      </w:pPr>
      <w:rPr>
        <w:rFonts w:ascii="Calibri Light" w:cs="Times New Roman" w:eastAsia="Calibri" w:hAnsi="Calibri Light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6">
    <w:nsid w:val="12044C1F"/>
    <w:multiLevelType w:val="hybridMultilevel"/>
    <w:tmpl w:val="E0DCF92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1297522B"/>
    <w:multiLevelType w:val="hybridMultilevel"/>
    <w:tmpl w:val="E3723110"/>
    <w:lvl w:ilvl="0" w:tplc="4FB8D424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Arial Narrow" w:cs="Tahoma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8">
    <w:nsid w:val="1BA4189C"/>
    <w:multiLevelType w:val="hybridMultilevel"/>
    <w:tmpl w:val="4E625A3A"/>
    <w:lvl w:ilvl="0" w:tplc="AEF46B3C">
      <w:start w:val="2"/>
      <w:numFmt w:val="bullet"/>
      <w:lvlText w:val=""/>
      <w:lvlJc w:val="left"/>
      <w:pPr>
        <w:ind w:hanging="360" w:left="660"/>
      </w:pPr>
      <w:rPr>
        <w:rFonts w:ascii="Wingdings" w:cs="Arial" w:eastAsia="Arial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20"/>
      </w:pPr>
      <w:rPr>
        <w:rFonts w:ascii="Wingdings" w:hAnsi="Wingdings" w:hint="default"/>
      </w:rPr>
    </w:lvl>
  </w:abstractNum>
  <w:abstractNum w:abstractNumId="9">
    <w:nsid w:val="1BB106A0"/>
    <w:multiLevelType w:val="hybridMultilevel"/>
    <w:tmpl w:val="B1E06B6C"/>
    <w:lvl w:ilvl="0" w:tplc="040C0003">
      <w:start w:val="1"/>
      <w:numFmt w:val="bullet"/>
      <w:lvlText w:val="o"/>
      <w:lvlJc w:val="left"/>
      <w:pPr>
        <w:ind w:hanging="360" w:left="1429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:abstractNumId="10">
    <w:nsid w:val="24B55AB6"/>
    <w:multiLevelType w:val="hybridMultilevel"/>
    <w:tmpl w:val="9D5EA9BE"/>
    <w:lvl w:ilvl="0" w:tplc="040C0001">
      <w:start w:val="1"/>
      <w:numFmt w:val="bullet"/>
      <w:lvlText w:val=""/>
      <w:lvlJc w:val="left"/>
      <w:pPr>
        <w:ind w:hanging="360" w:left="1069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9"/>
      </w:pPr>
      <w:rPr>
        <w:rFonts w:ascii="Wingdings" w:hAnsi="Wingdings" w:hint="default"/>
      </w:rPr>
    </w:lvl>
  </w:abstractNum>
  <w:abstractNum w:abstractNumId="11">
    <w:nsid w:val="2F272A3E"/>
    <w:multiLevelType w:val="hybridMultilevel"/>
    <w:tmpl w:val="F1004E7A"/>
    <w:lvl w:ilvl="0" w:tplc="64104C2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Arial Narrow" w:cs="Tahoma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2">
    <w:nsid w:val="2FC138C5"/>
    <w:multiLevelType w:val="hybridMultilevel"/>
    <w:tmpl w:val="B90EE0EE"/>
    <w:lvl w:ilvl="0" w:tplc="9BDCEF74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Arial Narrow" w:cs="Tahoma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3">
    <w:nsid w:val="3CBB11F3"/>
    <w:multiLevelType w:val="hybridMultilevel"/>
    <w:tmpl w:val="57D60A00"/>
    <w:lvl w:ilvl="0" w:tplc="4EF0C502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Arial Narrow" w:cs="Tahoma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4">
    <w:nsid w:val="43014CD9"/>
    <w:multiLevelType w:val="hybridMultilevel"/>
    <w:tmpl w:val="550C40A8"/>
    <w:lvl w:ilvl="0" w:tplc="842867B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 Narrow" w:cs="Tahoma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5">
    <w:nsid w:val="4C0777A6"/>
    <w:multiLevelType w:val="hybridMultilevel"/>
    <w:tmpl w:val="31E232D8"/>
    <w:lvl w:ilvl="0">
      <w:start w:val="70"/>
      <w:numFmt w:val="bullet"/>
      <w:lvlText w:val=""/>
      <w:lvlJc w:val="left"/>
      <w:pPr>
        <w:tabs>
          <w:tab w:pos="1065" w:val="num"/>
        </w:tabs>
        <w:ind w:hanging="360" w:left="1065"/>
      </w:pPr>
      <w:rPr>
        <w:rFonts w:ascii="Symbol" w:cs="Arial" w:eastAsia="Times New Roman" w:hAnsi="Symbol" w:hint="default"/>
      </w:rPr>
    </w:lvl>
    <w:lvl w:ilvl="1" w:tentative="1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Times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cs="Times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cs="Times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:abstractNumId="16">
    <w:nsid w:val="6EA619EA"/>
    <w:multiLevelType w:val="hybridMultilevel"/>
    <w:tmpl w:val="3E909596"/>
    <w:lvl w:ilvl="0" w:tplc="0BA4EEA2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Arial Narrow" w:cs="Tahoma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7">
    <w:nsid w:val="6F3C2871"/>
    <w:multiLevelType w:val="hybridMultilevel"/>
    <w:tmpl w:val="6C94D720"/>
    <w:lvl w:ilvl="0" w:tplc="040C000B">
      <w:start w:val="1"/>
      <w:numFmt w:val="bullet"/>
      <w:lvlText w:val=""/>
      <w:lvlJc w:val="left"/>
      <w:pPr>
        <w:ind w:hanging="360" w:left="771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9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1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3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5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7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9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1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31"/>
      </w:pPr>
      <w:rPr>
        <w:rFonts w:ascii="Wingdings" w:hAnsi="Wingdings" w:hint="default"/>
      </w:rPr>
    </w:lvl>
  </w:abstractNum>
  <w:abstractNum w:abstractNumId="18">
    <w:nsid w:val="75773024"/>
    <w:multiLevelType w:val="hybridMultilevel"/>
    <w:tmpl w:val="441E94B8"/>
    <w:lvl w:ilvl="0" w:tplc="C332DF7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7A48BD44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5DB8C3FA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7D6614C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2500E5E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1848C31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04AA8F4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134A3A2E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76E22A6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9">
    <w:nsid w:val="76A90E95"/>
    <w:multiLevelType w:val="hybridMultilevel"/>
    <w:tmpl w:val="3EC6969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0">
    <w:nsid w:val="772345B1"/>
    <w:multiLevelType w:val="hybridMultilevel"/>
    <w:tmpl w:val="C4FC8464"/>
    <w:lvl w:ilvl="0" w:tplc="980CA3A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Arial Narrow" w:cs="Tahoma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21">
    <w:nsid w:val="78620F72"/>
    <w:multiLevelType w:val="hybridMultilevel"/>
    <w:tmpl w:val="8D847572"/>
    <w:lvl w:ilvl="0" w:tplc="1534E478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 Narrow" w:cs="Tahoma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7"/>
  </w:num>
  <w:num w:numId="5">
    <w:abstractNumId w:val="20"/>
  </w:num>
  <w:num w:numId="6">
    <w:abstractNumId w:val="13"/>
  </w:num>
  <w:num w:numId="7">
    <w:abstractNumId w:val="16"/>
  </w:num>
  <w:num w:numId="8">
    <w:abstractNumId w:val="3"/>
  </w:num>
  <w:num w:numId="9">
    <w:abstractNumId w:val="12"/>
  </w:num>
  <w:num w:numId="10">
    <w:abstractNumId w:val="2"/>
  </w:num>
  <w:num w:numId="11">
    <w:abstractNumId w:val="18"/>
  </w:num>
  <w:num w:numId="12">
    <w:abstractNumId w:val="4"/>
  </w:num>
  <w:num w:numId="13">
    <w:abstractNumId w:val="11"/>
  </w:num>
  <w:num w:numId="14">
    <w:abstractNumId w:val="1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</w:num>
  <w:num w:numId="18">
    <w:abstractNumId w:val="0"/>
  </w:num>
  <w:num w:numId="19">
    <w:abstractNumId w:val="8"/>
  </w:num>
  <w:num w:numId="20">
    <w:abstractNumId w:val="6"/>
  </w:num>
  <w:num w:numId="21">
    <w:abstractNumId w:val="9"/>
  </w:num>
  <w:num w:numId="22">
    <w:abstractNumId w:val="19"/>
  </w:num>
  <w:num w:numId="23">
    <w:abstractNumId w:val="1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embedSystemFonts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49" v:ext="edit">
      <o:colormru colors="#b30000,#900" v:ext="edi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E3"/>
    <w:rsid w:val="0000145C"/>
    <w:rsid w:val="00007214"/>
    <w:rsid w:val="00025BBA"/>
    <w:rsid w:val="00033CF1"/>
    <w:rsid w:val="000504D6"/>
    <w:rsid w:val="00053281"/>
    <w:rsid w:val="00071BCF"/>
    <w:rsid w:val="00074802"/>
    <w:rsid w:val="00074BF0"/>
    <w:rsid w:val="0008284F"/>
    <w:rsid w:val="0009074B"/>
    <w:rsid w:val="000A4797"/>
    <w:rsid w:val="000A4EFB"/>
    <w:rsid w:val="000A6B8A"/>
    <w:rsid w:val="000B63C3"/>
    <w:rsid w:val="000C332F"/>
    <w:rsid w:val="000C6147"/>
    <w:rsid w:val="000D0D00"/>
    <w:rsid w:val="000D0F45"/>
    <w:rsid w:val="000E52DE"/>
    <w:rsid w:val="000E5544"/>
    <w:rsid w:val="000F0E9C"/>
    <w:rsid w:val="000F2575"/>
    <w:rsid w:val="00136850"/>
    <w:rsid w:val="001570F2"/>
    <w:rsid w:val="00193AA5"/>
    <w:rsid w:val="00194A9E"/>
    <w:rsid w:val="0019576F"/>
    <w:rsid w:val="001967BB"/>
    <w:rsid w:val="001B3D13"/>
    <w:rsid w:val="001C65A5"/>
    <w:rsid w:val="001D3FF2"/>
    <w:rsid w:val="001E388F"/>
    <w:rsid w:val="00201ADC"/>
    <w:rsid w:val="002172A1"/>
    <w:rsid w:val="0022443E"/>
    <w:rsid w:val="00251ECD"/>
    <w:rsid w:val="002608EA"/>
    <w:rsid w:val="00260D24"/>
    <w:rsid w:val="00267759"/>
    <w:rsid w:val="002740DE"/>
    <w:rsid w:val="00275EC1"/>
    <w:rsid w:val="00280F7A"/>
    <w:rsid w:val="00292CC2"/>
    <w:rsid w:val="00293811"/>
    <w:rsid w:val="002A456C"/>
    <w:rsid w:val="002A6F42"/>
    <w:rsid w:val="002B2E90"/>
    <w:rsid w:val="002C76B8"/>
    <w:rsid w:val="002D306D"/>
    <w:rsid w:val="002D69E8"/>
    <w:rsid w:val="002F10ED"/>
    <w:rsid w:val="002F4793"/>
    <w:rsid w:val="00311E30"/>
    <w:rsid w:val="003175CB"/>
    <w:rsid w:val="00323571"/>
    <w:rsid w:val="00323593"/>
    <w:rsid w:val="00330895"/>
    <w:rsid w:val="00334968"/>
    <w:rsid w:val="003358BF"/>
    <w:rsid w:val="00335CE7"/>
    <w:rsid w:val="003525CD"/>
    <w:rsid w:val="00355D3E"/>
    <w:rsid w:val="0036052C"/>
    <w:rsid w:val="00360B19"/>
    <w:rsid w:val="003734F3"/>
    <w:rsid w:val="00390CD6"/>
    <w:rsid w:val="00390FEF"/>
    <w:rsid w:val="003A4744"/>
    <w:rsid w:val="003D0427"/>
    <w:rsid w:val="003E41DA"/>
    <w:rsid w:val="003F71A3"/>
    <w:rsid w:val="00402A61"/>
    <w:rsid w:val="00412B16"/>
    <w:rsid w:val="00413DF5"/>
    <w:rsid w:val="00417A57"/>
    <w:rsid w:val="00420F05"/>
    <w:rsid w:val="00442BA0"/>
    <w:rsid w:val="004440A0"/>
    <w:rsid w:val="004638E0"/>
    <w:rsid w:val="00471F2C"/>
    <w:rsid w:val="00490EC0"/>
    <w:rsid w:val="004A71D5"/>
    <w:rsid w:val="004B1150"/>
    <w:rsid w:val="004C2CDD"/>
    <w:rsid w:val="004D292C"/>
    <w:rsid w:val="0052139B"/>
    <w:rsid w:val="00536608"/>
    <w:rsid w:val="00553B6F"/>
    <w:rsid w:val="00572B5D"/>
    <w:rsid w:val="0057637E"/>
    <w:rsid w:val="00586123"/>
    <w:rsid w:val="00586AA3"/>
    <w:rsid w:val="00596C0B"/>
    <w:rsid w:val="005C1A41"/>
    <w:rsid w:val="005D3316"/>
    <w:rsid w:val="005E5749"/>
    <w:rsid w:val="005E765F"/>
    <w:rsid w:val="005F3ADC"/>
    <w:rsid w:val="00600D90"/>
    <w:rsid w:val="00606983"/>
    <w:rsid w:val="00611BA5"/>
    <w:rsid w:val="00637485"/>
    <w:rsid w:val="00644547"/>
    <w:rsid w:val="006576B6"/>
    <w:rsid w:val="0067330E"/>
    <w:rsid w:val="00680B4C"/>
    <w:rsid w:val="006862EF"/>
    <w:rsid w:val="006B1A47"/>
    <w:rsid w:val="006B706E"/>
    <w:rsid w:val="006C5DEE"/>
    <w:rsid w:val="006C72D6"/>
    <w:rsid w:val="006D30AD"/>
    <w:rsid w:val="00707A4F"/>
    <w:rsid w:val="00735B91"/>
    <w:rsid w:val="0073672F"/>
    <w:rsid w:val="00741E3A"/>
    <w:rsid w:val="00751047"/>
    <w:rsid w:val="00774429"/>
    <w:rsid w:val="0078771F"/>
    <w:rsid w:val="00794024"/>
    <w:rsid w:val="007A6C3F"/>
    <w:rsid w:val="007C2AA2"/>
    <w:rsid w:val="007D45A8"/>
    <w:rsid w:val="007D6BA7"/>
    <w:rsid w:val="007E5DE6"/>
    <w:rsid w:val="007E5FCF"/>
    <w:rsid w:val="00804713"/>
    <w:rsid w:val="00827FC7"/>
    <w:rsid w:val="008566BF"/>
    <w:rsid w:val="00867CF5"/>
    <w:rsid w:val="00870AC0"/>
    <w:rsid w:val="0089790E"/>
    <w:rsid w:val="008A69FA"/>
    <w:rsid w:val="008B15B8"/>
    <w:rsid w:val="008C17C9"/>
    <w:rsid w:val="008D0D14"/>
    <w:rsid w:val="008D419A"/>
    <w:rsid w:val="008D5D7A"/>
    <w:rsid w:val="008D6F03"/>
    <w:rsid w:val="008D7283"/>
    <w:rsid w:val="008D765B"/>
    <w:rsid w:val="008E408F"/>
    <w:rsid w:val="00901BFA"/>
    <w:rsid w:val="009052AA"/>
    <w:rsid w:val="00912C96"/>
    <w:rsid w:val="00930A9D"/>
    <w:rsid w:val="009331C7"/>
    <w:rsid w:val="00981381"/>
    <w:rsid w:val="00994929"/>
    <w:rsid w:val="00997D49"/>
    <w:rsid w:val="009A5B6A"/>
    <w:rsid w:val="009A6B67"/>
    <w:rsid w:val="009B2AA6"/>
    <w:rsid w:val="009C712D"/>
    <w:rsid w:val="009D23A5"/>
    <w:rsid w:val="009D53F3"/>
    <w:rsid w:val="009E3059"/>
    <w:rsid w:val="009E3EE8"/>
    <w:rsid w:val="009F1125"/>
    <w:rsid w:val="009F57C4"/>
    <w:rsid w:val="009F7417"/>
    <w:rsid w:val="00A004B5"/>
    <w:rsid w:val="00A0280A"/>
    <w:rsid w:val="00A06819"/>
    <w:rsid w:val="00A06CD7"/>
    <w:rsid w:val="00A072C4"/>
    <w:rsid w:val="00A30428"/>
    <w:rsid w:val="00A42044"/>
    <w:rsid w:val="00A56E93"/>
    <w:rsid w:val="00A62D59"/>
    <w:rsid w:val="00A72F1F"/>
    <w:rsid w:val="00A7319D"/>
    <w:rsid w:val="00A77606"/>
    <w:rsid w:val="00A90697"/>
    <w:rsid w:val="00A92C3F"/>
    <w:rsid w:val="00AB119E"/>
    <w:rsid w:val="00AC478D"/>
    <w:rsid w:val="00AC6445"/>
    <w:rsid w:val="00AD5FBE"/>
    <w:rsid w:val="00AE0BB8"/>
    <w:rsid w:val="00B04C87"/>
    <w:rsid w:val="00B06FE3"/>
    <w:rsid w:val="00B12013"/>
    <w:rsid w:val="00B326D6"/>
    <w:rsid w:val="00B452D0"/>
    <w:rsid w:val="00B50B44"/>
    <w:rsid w:val="00B526E0"/>
    <w:rsid w:val="00B52BA9"/>
    <w:rsid w:val="00B62197"/>
    <w:rsid w:val="00B7382B"/>
    <w:rsid w:val="00B87F65"/>
    <w:rsid w:val="00B903FD"/>
    <w:rsid w:val="00B969F8"/>
    <w:rsid w:val="00BD7B5D"/>
    <w:rsid w:val="00BF0274"/>
    <w:rsid w:val="00C017FA"/>
    <w:rsid w:val="00C04707"/>
    <w:rsid w:val="00C05A25"/>
    <w:rsid w:val="00C05B02"/>
    <w:rsid w:val="00C07EA2"/>
    <w:rsid w:val="00C21CDB"/>
    <w:rsid w:val="00C24845"/>
    <w:rsid w:val="00C303B7"/>
    <w:rsid w:val="00C43425"/>
    <w:rsid w:val="00C442C4"/>
    <w:rsid w:val="00C470A8"/>
    <w:rsid w:val="00C60418"/>
    <w:rsid w:val="00C61CC8"/>
    <w:rsid w:val="00C7789D"/>
    <w:rsid w:val="00C91FE1"/>
    <w:rsid w:val="00C94CB6"/>
    <w:rsid w:val="00C955A2"/>
    <w:rsid w:val="00CA28CE"/>
    <w:rsid w:val="00CA4440"/>
    <w:rsid w:val="00CB5917"/>
    <w:rsid w:val="00CC5766"/>
    <w:rsid w:val="00CE3EED"/>
    <w:rsid w:val="00CE572A"/>
    <w:rsid w:val="00D133F9"/>
    <w:rsid w:val="00D23AF5"/>
    <w:rsid w:val="00D25F1B"/>
    <w:rsid w:val="00D53D7D"/>
    <w:rsid w:val="00D54252"/>
    <w:rsid w:val="00DA41CE"/>
    <w:rsid w:val="00DC0B11"/>
    <w:rsid w:val="00DC5F2D"/>
    <w:rsid w:val="00DD3489"/>
    <w:rsid w:val="00DD5630"/>
    <w:rsid w:val="00DD7268"/>
    <w:rsid w:val="00DD78EE"/>
    <w:rsid w:val="00E06FBB"/>
    <w:rsid w:val="00E10506"/>
    <w:rsid w:val="00E1622F"/>
    <w:rsid w:val="00E2035F"/>
    <w:rsid w:val="00E21412"/>
    <w:rsid w:val="00E24816"/>
    <w:rsid w:val="00E33E3F"/>
    <w:rsid w:val="00E368D8"/>
    <w:rsid w:val="00E505FC"/>
    <w:rsid w:val="00E74953"/>
    <w:rsid w:val="00E82177"/>
    <w:rsid w:val="00E84D0A"/>
    <w:rsid w:val="00EA32C1"/>
    <w:rsid w:val="00EA7B69"/>
    <w:rsid w:val="00ED38A5"/>
    <w:rsid w:val="00ED4C94"/>
    <w:rsid w:val="00ED7E37"/>
    <w:rsid w:val="00EE50B0"/>
    <w:rsid w:val="00EE515E"/>
    <w:rsid w:val="00F015E4"/>
    <w:rsid w:val="00F044F8"/>
    <w:rsid w:val="00F40A67"/>
    <w:rsid w:val="00F448C5"/>
    <w:rsid w:val="00F53648"/>
    <w:rsid w:val="00F64628"/>
    <w:rsid w:val="00F657DE"/>
    <w:rsid w:val="00F731C3"/>
    <w:rsid w:val="00F747FC"/>
    <w:rsid w:val="00F82F8D"/>
    <w:rsid w:val="00F85762"/>
    <w:rsid w:val="00F951D9"/>
    <w:rsid w:val="00FC6CC9"/>
    <w:rsid w:val="00FC7E4D"/>
    <w:rsid w:val="00FD1F57"/>
    <w:rsid w:val="00FD3FCE"/>
    <w:rsid w:val="00FD7746"/>
    <w:rsid w:val="00FE17B3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>
      <o:colormru colors="#b30000,#900" v:ext="edit"/>
    </o:shapedefaults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cs="Times New Roman" w:eastAsia="Times" w:hAnsi="Times"/>
        <w:lang w:bidi="ar-SA" w:eastAsia="fr-FR" w:val="fr-FR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head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rFonts w:ascii="Times New Roman" w:eastAsia="Times New Roman" w:hAnsi="Times New Roman"/>
      <w:color w:val="000000"/>
      <w:sz w:val="28"/>
    </w:rPr>
  </w:style>
  <w:style w:styleId="Titre1" w:type="paragraph">
    <w:name w:val="heading 1"/>
    <w:basedOn w:val="Normal"/>
    <w:next w:val="Normal"/>
    <w:qFormat/>
    <w:pPr>
      <w:keepNext/>
      <w:spacing w:before="240"/>
      <w:ind w:firstLine="851"/>
      <w:outlineLvl w:val="0"/>
    </w:pPr>
    <w:rPr>
      <w:rFonts w:ascii="Arial" w:hAnsi="Arial"/>
      <w:b/>
      <w:color w:val="FFFFFF"/>
      <w:sz w:val="32"/>
    </w:rPr>
  </w:style>
  <w:style w:styleId="Titre2" w:type="paragraph">
    <w:name w:val="heading 2"/>
    <w:basedOn w:val="Normal"/>
    <w:next w:val="Normal"/>
    <w:link w:val="Titre2Car"/>
    <w:semiHidden/>
    <w:unhideWhenUsed/>
    <w:qFormat/>
    <w:rsid w:val="00FD3FCE"/>
    <w:pPr>
      <w:keepNext/>
      <w:spacing w:after="60" w:before="240"/>
      <w:outlineLvl w:val="1"/>
    </w:pPr>
    <w:rPr>
      <w:rFonts w:ascii="Calibri Light" w:hAnsi="Calibri Light"/>
      <w:b/>
      <w:bCs/>
      <w:i/>
      <w:iCs/>
      <w:szCs w:val="28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En-tte" w:type="paragraph">
    <w:name w:val="header"/>
    <w:basedOn w:val="Normal"/>
    <w:link w:val="En-tteCar"/>
    <w:uiPriority w:val="99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customStyle="1" w:styleId="Noparagraphstyle" w:type="paragraph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customStyle="1" w:styleId="body" w:type="character">
    <w:name w:val="body"/>
    <w:rPr>
      <w:rFonts w:ascii="Arial" w:hAnsi="Arial"/>
      <w:sz w:val="20"/>
    </w:rPr>
  </w:style>
  <w:style w:styleId="Textedebulles" w:type="paragraph">
    <w:name w:val="Balloon Text"/>
    <w:basedOn w:val="Normal"/>
    <w:semiHidden/>
    <w:rsid w:val="00BF0274"/>
    <w:rPr>
      <w:rFonts w:ascii="Tahoma" w:cs="Tahoma" w:hAnsi="Tahoma"/>
      <w:sz w:val="16"/>
      <w:szCs w:val="16"/>
    </w:rPr>
  </w:style>
  <w:style w:styleId="Corpsdetexte" w:type="paragraph">
    <w:name w:val="Body Text"/>
    <w:basedOn w:val="Normal"/>
    <w:rsid w:val="00BF0274"/>
    <w:pPr>
      <w:jc w:val="both"/>
    </w:pPr>
    <w:rPr>
      <w:color w:val="auto"/>
      <w:sz w:val="24"/>
      <w:szCs w:val="24"/>
    </w:rPr>
  </w:style>
  <w:style w:customStyle="1" w:styleId="En-tteCar" w:type="character">
    <w:name w:val="En-tête Car"/>
    <w:link w:val="En-tte"/>
    <w:uiPriority w:val="99"/>
    <w:rsid w:val="00F044F8"/>
    <w:rPr>
      <w:rFonts w:ascii="Times New Roman" w:eastAsia="Times New Roman" w:hAnsi="Times New Roman"/>
      <w:color w:val="000000"/>
      <w:sz w:val="28"/>
    </w:rPr>
  </w:style>
  <w:style w:customStyle="1" w:styleId="PieddepageCar" w:type="character">
    <w:name w:val="Pied de page Car"/>
    <w:link w:val="Pieddepage"/>
    <w:rsid w:val="00F044F8"/>
    <w:rPr>
      <w:rFonts w:ascii="Times New Roman" w:eastAsia="Times New Roman" w:hAnsi="Times New Roman"/>
      <w:color w:val="000000"/>
      <w:sz w:val="28"/>
    </w:rPr>
  </w:style>
  <w:style w:customStyle="1" w:styleId="503-SuezAdresse" w:type="paragraph">
    <w:name w:val="503-Suez Adresse"/>
    <w:basedOn w:val="Normal"/>
    <w:uiPriority w:val="99"/>
    <w:rsid w:val="00F044F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cs="Arial" w:eastAsia="Arial" w:hAnsi="Arial"/>
      <w:color w:val="030F40"/>
      <w:sz w:val="14"/>
      <w:szCs w:val="14"/>
      <w:lang w:eastAsia="en-US"/>
    </w:rPr>
  </w:style>
  <w:style w:customStyle="1" w:styleId="504-SuezCapital" w:type="paragraph">
    <w:name w:val="504-Suez Capital"/>
    <w:basedOn w:val="Normal"/>
    <w:uiPriority w:val="99"/>
    <w:rsid w:val="00F044F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cs="Arial" w:eastAsia="Arial" w:hAnsi="Arial"/>
      <w:color w:val="030F40"/>
      <w:spacing w:val="-4"/>
      <w:sz w:val="13"/>
      <w:szCs w:val="13"/>
      <w:lang w:eastAsia="en-US"/>
    </w:rPr>
  </w:style>
  <w:style w:customStyle="1" w:styleId="apple-converted-space" w:type="character">
    <w:name w:val="apple-converted-space"/>
    <w:rsid w:val="00251ECD"/>
  </w:style>
  <w:style w:styleId="Paragraphedeliste" w:type="paragraph">
    <w:name w:val="List Paragraph"/>
    <w:basedOn w:val="Normal"/>
    <w:uiPriority w:val="34"/>
    <w:qFormat/>
    <w:rsid w:val="00C955A2"/>
    <w:pPr>
      <w:ind w:left="720"/>
      <w:contextualSpacing/>
    </w:pPr>
    <w:rPr>
      <w:color w:val="auto"/>
      <w:sz w:val="24"/>
      <w:szCs w:val="24"/>
    </w:rPr>
  </w:style>
  <w:style w:styleId="NormalWeb" w:type="paragraph">
    <w:name w:val="Normal (Web)"/>
    <w:basedOn w:val="Normal"/>
    <w:unhideWhenUsed/>
    <w:rsid w:val="00C955A2"/>
    <w:pPr>
      <w:spacing w:after="100" w:afterAutospacing="1" w:before="100" w:beforeAutospacing="1"/>
    </w:pPr>
    <w:rPr>
      <w:color w:val="auto"/>
      <w:sz w:val="24"/>
      <w:szCs w:val="24"/>
    </w:rPr>
  </w:style>
  <w:style w:styleId="Marquedecommentaire" w:type="character">
    <w:name w:val="annotation reference"/>
    <w:rsid w:val="00BD7B5D"/>
    <w:rPr>
      <w:sz w:val="16"/>
      <w:szCs w:val="16"/>
    </w:rPr>
  </w:style>
  <w:style w:styleId="Commentaire" w:type="paragraph">
    <w:name w:val="annotation text"/>
    <w:basedOn w:val="Normal"/>
    <w:link w:val="CommentaireCar"/>
    <w:rsid w:val="00BD7B5D"/>
    <w:rPr>
      <w:sz w:val="20"/>
    </w:rPr>
  </w:style>
  <w:style w:customStyle="1" w:styleId="CommentaireCar" w:type="character">
    <w:name w:val="Commentaire Car"/>
    <w:link w:val="Commentaire"/>
    <w:rsid w:val="00BD7B5D"/>
    <w:rPr>
      <w:rFonts w:ascii="Times New Roman" w:eastAsia="Times New Roman" w:hAnsi="Times New Roman"/>
      <w:color w:val="000000"/>
    </w:rPr>
  </w:style>
  <w:style w:styleId="Objetducommentaire" w:type="paragraph">
    <w:name w:val="annotation subject"/>
    <w:basedOn w:val="Commentaire"/>
    <w:next w:val="Commentaire"/>
    <w:link w:val="ObjetducommentaireCar"/>
    <w:rsid w:val="00BD7B5D"/>
    <w:rPr>
      <w:b/>
      <w:bCs/>
    </w:rPr>
  </w:style>
  <w:style w:customStyle="1" w:styleId="ObjetducommentaireCar" w:type="character">
    <w:name w:val="Objet du commentaire Car"/>
    <w:link w:val="Objetducommentaire"/>
    <w:rsid w:val="00BD7B5D"/>
    <w:rPr>
      <w:rFonts w:ascii="Times New Roman" w:eastAsia="Times New Roman" w:hAnsi="Times New Roman"/>
      <w:b/>
      <w:bCs/>
      <w:color w:val="000000"/>
    </w:rPr>
  </w:style>
  <w:style w:styleId="Grilledutableau" w:type="table">
    <w:name w:val="Table Grid"/>
    <w:basedOn w:val="TableauNormal"/>
    <w:rsid w:val="00EA7B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04-Expditeur" w:type="paragraph">
    <w:name w:val="104-Expéditeur"/>
    <w:basedOn w:val="Normal"/>
    <w:uiPriority w:val="1"/>
    <w:qFormat/>
    <w:rsid w:val="004D292C"/>
    <w:pPr>
      <w:widowControl w:val="0"/>
      <w:autoSpaceDE w:val="0"/>
      <w:autoSpaceDN w:val="0"/>
      <w:adjustRightInd w:val="0"/>
      <w:spacing w:after="560" w:line="280" w:lineRule="atLeast"/>
      <w:contextualSpacing/>
      <w:jc w:val="both"/>
      <w:textAlignment w:val="center"/>
    </w:pPr>
    <w:rPr>
      <w:rFonts w:ascii="ArialMT" w:cs="ArialMT" w:hAnsi="ArialMT"/>
      <w:sz w:val="20"/>
      <w:lang w:eastAsia="en-US"/>
    </w:rPr>
  </w:style>
  <w:style w:customStyle="1" w:styleId="205-Signature" w:type="paragraph">
    <w:name w:val="205-Signature"/>
    <w:basedOn w:val="Normal"/>
    <w:uiPriority w:val="1"/>
    <w:qFormat/>
    <w:rsid w:val="004D292C"/>
    <w:pPr>
      <w:widowControl w:val="0"/>
      <w:spacing w:after="280" w:line="280" w:lineRule="exact"/>
      <w:contextualSpacing/>
    </w:pPr>
    <w:rPr>
      <w:rFonts w:ascii="Arial" w:eastAsia="Arial" w:hAnsi="Arial"/>
      <w:color w:val="231F20"/>
      <w:sz w:val="20"/>
      <w:lang w:eastAsia="en-US"/>
    </w:rPr>
  </w:style>
  <w:style w:customStyle="1" w:styleId="Titre2Car" w:type="character">
    <w:name w:val="Titre 2 Car"/>
    <w:link w:val="Titre2"/>
    <w:semiHidden/>
    <w:rsid w:val="00FD3FCE"/>
    <w:rPr>
      <w:rFonts w:ascii="Calibri Light" w:cs="Times New Roman" w:eastAsia="Times New Roman" w:hAnsi="Calibri Light"/>
      <w:b/>
      <w:bCs/>
      <w:i/>
      <w:iCs/>
      <w:color w:val="000000"/>
      <w:sz w:val="28"/>
      <w:szCs w:val="28"/>
    </w:rPr>
  </w:style>
  <w:style w:customStyle="1" w:styleId="TableGrid" w:type="table">
    <w:name w:val="TableGrid"/>
    <w:rsid w:val="00074802"/>
    <w:rPr>
      <w:rFonts w:ascii="Calibri" w:eastAsia="Times New Roman" w:hAnsi="Calibri"/>
      <w:sz w:val="22"/>
      <w:szCs w:val="22"/>
    </w:rPr>
    <w:tblPr>
      <w:tblCellMar>
        <w:top w:type="dxa" w:w="0"/>
        <w:left w:type="dxa" w:w="0"/>
        <w:bottom w:type="dxa" w:w="0"/>
        <w:right w:type="dxa" w:w="0"/>
      </w:tblCellMar>
    </w:tblPr>
  </w:style>
  <w:style w:customStyle="1" w:styleId="xmsobodytext3" w:type="paragraph">
    <w:name w:val="x_msobodytext3"/>
    <w:basedOn w:val="Normal"/>
    <w:rsid w:val="009A6B67"/>
    <w:pPr>
      <w:spacing w:after="120"/>
    </w:pPr>
    <w:rPr>
      <w:rFonts w:ascii="Tahoma" w:cs="Tahoma" w:eastAsia="Calibri" w:hAnsi="Tahoma"/>
      <w:color w:val="auto"/>
      <w:sz w:val="16"/>
      <w:szCs w:val="16"/>
    </w:rPr>
  </w:style>
  <w:style w:styleId="Corpsdetexte3" w:type="paragraph">
    <w:name w:val="Body Text 3"/>
    <w:basedOn w:val="Normal"/>
    <w:link w:val="Corpsdetexte3Car"/>
    <w:rsid w:val="006B706E"/>
    <w:pPr>
      <w:spacing w:after="120"/>
    </w:pPr>
    <w:rPr>
      <w:sz w:val="16"/>
      <w:szCs w:val="16"/>
    </w:rPr>
  </w:style>
  <w:style w:customStyle="1" w:styleId="Corpsdetexte3Car" w:type="character">
    <w:name w:val="Corps de texte 3 Car"/>
    <w:link w:val="Corpsdetexte3"/>
    <w:rsid w:val="006B706E"/>
    <w:rPr>
      <w:rFonts w:ascii="Times New Roman" w:eastAsia="Times New Roman" w:hAnsi="Times New Roman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/>
      <w:color w:val="000000"/>
      <w:sz w:val="28"/>
    </w:rPr>
  </w:style>
  <w:style w:type="paragraph" w:styleId="Titre1">
    <w:name w:val="heading 1"/>
    <w:basedOn w:val="Normal"/>
    <w:next w:val="Normal"/>
    <w:qFormat/>
    <w:pPr>
      <w:keepNext/>
      <w:spacing w:before="240"/>
      <w:ind w:firstLine="851"/>
      <w:outlineLvl w:val="0"/>
    </w:pPr>
    <w:rPr>
      <w:rFonts w:ascii="Arial" w:hAnsi="Arial"/>
      <w:b/>
      <w:color w:val="FFFFFF"/>
      <w:sz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FD3FCE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character" w:customStyle="1" w:styleId="body">
    <w:name w:val="body"/>
    <w:rPr>
      <w:rFonts w:ascii="Arial" w:hAnsi="Arial"/>
      <w:sz w:val="20"/>
    </w:rPr>
  </w:style>
  <w:style w:type="paragraph" w:styleId="Textedebulles">
    <w:name w:val="Balloon Text"/>
    <w:basedOn w:val="Normal"/>
    <w:semiHidden/>
    <w:rsid w:val="00BF0274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BF0274"/>
    <w:pPr>
      <w:jc w:val="both"/>
    </w:pPr>
    <w:rPr>
      <w:color w:val="auto"/>
      <w:sz w:val="24"/>
      <w:szCs w:val="24"/>
    </w:rPr>
  </w:style>
  <w:style w:type="character" w:customStyle="1" w:styleId="En-tteCar">
    <w:name w:val="En-tête Car"/>
    <w:link w:val="En-tte"/>
    <w:uiPriority w:val="99"/>
    <w:rsid w:val="00F044F8"/>
    <w:rPr>
      <w:rFonts w:ascii="Times New Roman" w:eastAsia="Times New Roman" w:hAnsi="Times New Roman"/>
      <w:color w:val="000000"/>
      <w:sz w:val="28"/>
    </w:rPr>
  </w:style>
  <w:style w:type="character" w:customStyle="1" w:styleId="PieddepageCar">
    <w:name w:val="Pied de page Car"/>
    <w:link w:val="Pieddepage"/>
    <w:rsid w:val="00F044F8"/>
    <w:rPr>
      <w:rFonts w:ascii="Times New Roman" w:eastAsia="Times New Roman" w:hAnsi="Times New Roman"/>
      <w:color w:val="000000"/>
      <w:sz w:val="28"/>
    </w:rPr>
  </w:style>
  <w:style w:type="paragraph" w:customStyle="1" w:styleId="503-SuezAdresse">
    <w:name w:val="503-Suez Adresse"/>
    <w:basedOn w:val="Normal"/>
    <w:uiPriority w:val="99"/>
    <w:rsid w:val="00F044F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eastAsia="Arial" w:hAnsi="Arial" w:cs="Arial"/>
      <w:color w:val="030F40"/>
      <w:sz w:val="14"/>
      <w:szCs w:val="14"/>
      <w:lang w:eastAsia="en-US"/>
    </w:rPr>
  </w:style>
  <w:style w:type="paragraph" w:customStyle="1" w:styleId="504-SuezCapital">
    <w:name w:val="504-Suez Capital"/>
    <w:basedOn w:val="Normal"/>
    <w:uiPriority w:val="99"/>
    <w:rsid w:val="00F044F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eastAsia="Arial" w:hAnsi="Arial" w:cs="Arial"/>
      <w:color w:val="030F40"/>
      <w:spacing w:val="-4"/>
      <w:sz w:val="13"/>
      <w:szCs w:val="13"/>
      <w:lang w:eastAsia="en-US"/>
    </w:rPr>
  </w:style>
  <w:style w:type="character" w:customStyle="1" w:styleId="apple-converted-space">
    <w:name w:val="apple-converted-space"/>
    <w:rsid w:val="00251ECD"/>
  </w:style>
  <w:style w:type="paragraph" w:styleId="Paragraphedeliste">
    <w:name w:val="List Paragraph"/>
    <w:basedOn w:val="Normal"/>
    <w:uiPriority w:val="34"/>
    <w:qFormat/>
    <w:rsid w:val="00C955A2"/>
    <w:pPr>
      <w:ind w:left="720"/>
      <w:contextualSpacing/>
    </w:pPr>
    <w:rPr>
      <w:color w:val="auto"/>
      <w:sz w:val="24"/>
      <w:szCs w:val="24"/>
    </w:rPr>
  </w:style>
  <w:style w:type="paragraph" w:styleId="NormalWeb">
    <w:name w:val="Normal (Web)"/>
    <w:basedOn w:val="Normal"/>
    <w:unhideWhenUsed/>
    <w:rsid w:val="00C955A2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Marquedecommentaire">
    <w:name w:val="annotation reference"/>
    <w:rsid w:val="00BD7B5D"/>
    <w:rPr>
      <w:sz w:val="16"/>
      <w:szCs w:val="16"/>
    </w:rPr>
  </w:style>
  <w:style w:type="paragraph" w:styleId="Commentaire">
    <w:name w:val="annotation text"/>
    <w:basedOn w:val="Normal"/>
    <w:link w:val="CommentaireCar"/>
    <w:rsid w:val="00BD7B5D"/>
    <w:rPr>
      <w:sz w:val="20"/>
    </w:rPr>
  </w:style>
  <w:style w:type="character" w:customStyle="1" w:styleId="CommentaireCar">
    <w:name w:val="Commentaire Car"/>
    <w:link w:val="Commentaire"/>
    <w:rsid w:val="00BD7B5D"/>
    <w:rPr>
      <w:rFonts w:ascii="Times New Roman" w:eastAsia="Times New Roman" w:hAnsi="Times New Roman"/>
      <w:color w:val="000000"/>
    </w:rPr>
  </w:style>
  <w:style w:type="paragraph" w:styleId="Objetducommentaire">
    <w:name w:val="annotation subject"/>
    <w:basedOn w:val="Commentaire"/>
    <w:next w:val="Commentaire"/>
    <w:link w:val="ObjetducommentaireCar"/>
    <w:rsid w:val="00BD7B5D"/>
    <w:rPr>
      <w:b/>
      <w:bCs/>
    </w:rPr>
  </w:style>
  <w:style w:type="character" w:customStyle="1" w:styleId="ObjetducommentaireCar">
    <w:name w:val="Objet du commentaire Car"/>
    <w:link w:val="Objetducommentaire"/>
    <w:rsid w:val="00BD7B5D"/>
    <w:rPr>
      <w:rFonts w:ascii="Times New Roman" w:eastAsia="Times New Roman" w:hAnsi="Times New Roman"/>
      <w:b/>
      <w:bCs/>
      <w:color w:val="000000"/>
    </w:rPr>
  </w:style>
  <w:style w:type="table" w:styleId="Grilledutableau">
    <w:name w:val="Table Grid"/>
    <w:basedOn w:val="TableauNormal"/>
    <w:rsid w:val="00EA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4-Expditeur">
    <w:name w:val="104-Expéditeur"/>
    <w:basedOn w:val="Normal"/>
    <w:uiPriority w:val="1"/>
    <w:qFormat/>
    <w:rsid w:val="004D292C"/>
    <w:pPr>
      <w:widowControl w:val="0"/>
      <w:autoSpaceDE w:val="0"/>
      <w:autoSpaceDN w:val="0"/>
      <w:adjustRightInd w:val="0"/>
      <w:spacing w:after="560" w:line="280" w:lineRule="atLeast"/>
      <w:contextualSpacing/>
      <w:jc w:val="both"/>
      <w:textAlignment w:val="center"/>
    </w:pPr>
    <w:rPr>
      <w:rFonts w:ascii="ArialMT" w:hAnsi="ArialMT" w:cs="ArialMT"/>
      <w:sz w:val="20"/>
      <w:lang w:eastAsia="en-US"/>
    </w:rPr>
  </w:style>
  <w:style w:type="paragraph" w:customStyle="1" w:styleId="205-Signature">
    <w:name w:val="205-Signature"/>
    <w:basedOn w:val="Normal"/>
    <w:uiPriority w:val="1"/>
    <w:qFormat/>
    <w:rsid w:val="004D292C"/>
    <w:pPr>
      <w:widowControl w:val="0"/>
      <w:spacing w:after="280" w:line="280" w:lineRule="exact"/>
      <w:contextualSpacing/>
    </w:pPr>
    <w:rPr>
      <w:rFonts w:ascii="Arial" w:eastAsia="Arial" w:hAnsi="Arial"/>
      <w:color w:val="231F20"/>
      <w:sz w:val="20"/>
      <w:lang w:eastAsia="en-US"/>
    </w:rPr>
  </w:style>
  <w:style w:type="character" w:customStyle="1" w:styleId="Titre2Car">
    <w:name w:val="Titre 2 Car"/>
    <w:link w:val="Titre2"/>
    <w:semiHidden/>
    <w:rsid w:val="00FD3FCE"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table" w:customStyle="1" w:styleId="TableGrid">
    <w:name w:val="TableGrid"/>
    <w:rsid w:val="00074802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msobodytext3">
    <w:name w:val="x_msobodytext3"/>
    <w:basedOn w:val="Normal"/>
    <w:rsid w:val="009A6B67"/>
    <w:pPr>
      <w:spacing w:after="120"/>
    </w:pPr>
    <w:rPr>
      <w:rFonts w:ascii="Tahoma" w:eastAsia="Calibri" w:hAnsi="Tahoma" w:cs="Tahoma"/>
      <w:color w:val="auto"/>
      <w:sz w:val="16"/>
      <w:szCs w:val="16"/>
    </w:rPr>
  </w:style>
  <w:style w:type="paragraph" w:styleId="Corpsdetexte3">
    <w:name w:val="Body Text 3"/>
    <w:basedOn w:val="Normal"/>
    <w:link w:val="Corpsdetexte3Car"/>
    <w:rsid w:val="006B706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rsid w:val="006B706E"/>
    <w:rPr>
      <w:rFonts w:ascii="Times New Roman" w:eastAsia="Times New Roman" w:hAnsi="Times New Roman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7396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06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632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85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758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header1.xml" Type="http://schemas.openxmlformats.org/officeDocument/2006/relationships/head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tylesWithEffects.xml" Type="http://schemas.microsoft.com/office/2007/relationships/stylesWithEffect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AF8CC839B857419F4FD8DC9343C392" ma:contentTypeVersion="14" ma:contentTypeDescription="Crée un document." ma:contentTypeScope="" ma:versionID="52568e15bbcf3afa10e02860ee04804a">
  <xsd:schema xmlns:xsd="http://www.w3.org/2001/XMLSchema" xmlns:xs="http://www.w3.org/2001/XMLSchema" xmlns:p="http://schemas.microsoft.com/office/2006/metadata/properties" xmlns:ns2="844613ea-110b-4704-92e5-8d6d89411060" xmlns:ns3="a0e460b6-a2c1-4ac6-b9f1-dcd4288aa3d1" targetNamespace="http://schemas.microsoft.com/office/2006/metadata/properties" ma:root="true" ma:fieldsID="bc06cb31e7192715a71c64f2f3dfb56e" ns2:_="" ns3:_="">
    <xsd:import namespace="844613ea-110b-4704-92e5-8d6d89411060"/>
    <xsd:import namespace="a0e460b6-a2c1-4ac6-b9f1-dcd4288aa3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13ea-110b-4704-92e5-8d6d89411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460b6-a2c1-4ac6-b9f1-dcd4288aa3d1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ace10e6-8c8a-46b5-9435-807f619c65c5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549B19-DC35-4B6D-B699-398462905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613ea-110b-4704-92e5-8d6d89411060"/>
    <ds:schemaRef ds:uri="a0e460b6-a2c1-4ac6-b9f1-dcd4288aa3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83D4BE-89D3-45AD-B63E-C8AA0E65FA4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9DBD6EF-0CDB-4C5D-B455-6AD3E6C16B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3FA1B0-0344-4657-8810-10B0526430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986</Words>
  <Characters>5424</Characters>
  <Application>Microsoft Office Word</Application>
  <DocSecurity>0</DocSecurity>
  <Lines>45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Teleperformance XYZ</vt:lpstr>
    </vt:vector>
  </TitlesOfParts>
  <Company>Ad Nova</Company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2023-03-02T06:59:00Z</dcterms:created>
  <cp:lastPrinted>2023-02-09T16:33:00Z</cp:lastPrinted>
  <dcterms:modified xsi:type="dcterms:W3CDTF">2023-03-02T06:59:00Z</dcterms:modified>
  <cp:revision>2</cp:revision>
  <dc:title>Teleperformance XYZ</dc:title>
</cp:coreProperties>
</file>