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1EEA2D1B" w14:textId="485C563A" w:rsidP="004D2DDD" w:rsidR="004D2DDD" w:rsidRDefault="004D2DDD">
      <w:pPr>
        <w:jc w:val="center"/>
        <w:rPr>
          <w:b/>
          <w:bCs/>
          <w:color w:val="3366FF"/>
        </w:rPr>
      </w:pPr>
      <w:r>
        <w:rPr>
          <w:b/>
          <w:bCs/>
          <w:color w:val="3366FF"/>
        </w:rPr>
        <w:tab/>
      </w:r>
      <w:r w:rsidR="006B7813">
        <w:rPr>
          <w:b/>
          <w:bCs/>
          <w:noProof/>
          <w:color w:val="3366FF"/>
        </w:rPr>
        <w:drawing>
          <wp:inline distB="0" distL="0" distR="0" distT="0" wp14:anchorId="69707086" wp14:editId="5EB106BC">
            <wp:extent cx="1810385" cy="1061085"/>
            <wp:effectExtent b="5715" l="0" r="0" t="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0385" cy="1061085"/>
                    </a:xfrm>
                    <a:prstGeom prst="rect">
                      <a:avLst/>
                    </a:prstGeom>
                    <a:noFill/>
                  </pic:spPr>
                </pic:pic>
              </a:graphicData>
            </a:graphic>
          </wp:inline>
        </w:drawing>
      </w:r>
    </w:p>
    <w:p w14:paraId="18D136B5" w14:textId="77777777" w:rsidP="004D2DDD" w:rsidR="004D2DDD" w:rsidRDefault="004D2DDD"/>
    <w:p w14:paraId="2D2C85B0" w14:textId="77777777" w:rsidP="004D2DDD" w:rsidR="004D2DDD" w:rsidRDefault="004D2DDD"/>
    <w:p w14:paraId="201172CD" w14:textId="77777777" w:rsidP="004D2DDD" w:rsidR="004D2DDD" w:rsidRDefault="004D2DDD" w:rsidRPr="00F235CC">
      <w:pPr>
        <w:pStyle w:val="Corpsdetexte"/>
        <w:rPr>
          <w:b w:val="0"/>
          <w:bCs w:val="0"/>
          <w:color w:val="auto"/>
        </w:rPr>
      </w:pPr>
      <w:r w:rsidRPr="00F235CC">
        <w:rPr>
          <w:b w:val="0"/>
          <w:bCs w:val="0"/>
          <w:color w:val="auto"/>
        </w:rPr>
        <w:t>A l’issue de la négociation annuelle obligatoire prévue aux articles L.</w:t>
      </w:r>
      <w:r w:rsidR="00EA0454">
        <w:rPr>
          <w:b w:val="0"/>
          <w:bCs w:val="0"/>
          <w:color w:val="auto"/>
        </w:rPr>
        <w:t>2242-1</w:t>
      </w:r>
      <w:r w:rsidRPr="00F235CC">
        <w:rPr>
          <w:b w:val="0"/>
          <w:bCs w:val="0"/>
          <w:color w:val="auto"/>
        </w:rPr>
        <w:t xml:space="preserve"> et suivants du Code du Travail, </w:t>
      </w:r>
      <w:r w:rsidRPr="00F235CC">
        <w:rPr>
          <w:b w:val="0"/>
          <w:bCs w:val="0"/>
          <w:color w:val="auto"/>
        </w:rPr>
        <w:br/>
      </w:r>
    </w:p>
    <w:p w14:paraId="586DEF59" w14:textId="77777777" w:rsidP="004D2DDD" w:rsidR="004D2DDD" w:rsidRDefault="004D2DDD">
      <w:pPr>
        <w:pStyle w:val="Corpsdetexte"/>
        <w:rPr>
          <w:b w:val="0"/>
          <w:bCs w:val="0"/>
          <w:color w:val="auto"/>
        </w:rPr>
      </w:pPr>
      <w:r>
        <w:rPr>
          <w:b w:val="0"/>
          <w:bCs w:val="0"/>
          <w:color w:val="auto"/>
        </w:rPr>
        <w:t>Entre :</w:t>
      </w:r>
    </w:p>
    <w:p w14:paraId="0C84111C" w14:textId="77777777" w:rsidP="004D2DDD" w:rsidR="004D2DDD" w:rsidRDefault="004D2DDD">
      <w:pPr>
        <w:pStyle w:val="Corpsdetexte"/>
        <w:rPr>
          <w:b w:val="0"/>
          <w:bCs w:val="0"/>
          <w:color w:val="auto"/>
        </w:rPr>
      </w:pPr>
    </w:p>
    <w:p w14:paraId="4191289A" w14:textId="439D6AFA" w:rsidP="004D2DDD" w:rsidR="004D2DDD" w:rsidRDefault="004D2DDD">
      <w:pPr>
        <w:pStyle w:val="Titre1"/>
        <w:rPr>
          <w:color w:val="auto"/>
        </w:rPr>
      </w:pPr>
      <w:r>
        <w:rPr>
          <w:color w:val="auto"/>
        </w:rPr>
        <w:t xml:space="preserve">La Société </w:t>
      </w:r>
      <w:r w:rsidR="006B7813">
        <w:rPr>
          <w:color w:val="auto"/>
        </w:rPr>
        <w:t>D</w:t>
      </w:r>
      <w:r w:rsidR="00832A29">
        <w:rPr>
          <w:color w:val="auto"/>
        </w:rPr>
        <w:t>esmet</w:t>
      </w:r>
      <w:r w:rsidR="006B7813">
        <w:rPr>
          <w:color w:val="auto"/>
        </w:rPr>
        <w:t xml:space="preserve"> S</w:t>
      </w:r>
      <w:r w:rsidR="00832A29">
        <w:rPr>
          <w:color w:val="auto"/>
        </w:rPr>
        <w:t>tolz</w:t>
      </w:r>
      <w:r w:rsidR="006B7813">
        <w:rPr>
          <w:color w:val="auto"/>
        </w:rPr>
        <w:t xml:space="preserve"> France SAS</w:t>
      </w:r>
    </w:p>
    <w:p w14:paraId="78CF7615" w14:textId="77777777" w:rsidP="004D2DDD" w:rsidR="004D2DDD" w:rsidRDefault="004D2DDD"/>
    <w:p w14:paraId="49F1F12C" w14:textId="2F403557" w:rsidP="004D2DDD" w:rsidR="004D2DDD" w:rsidRDefault="004D2DDD">
      <w:r>
        <w:t xml:space="preserve">Représentée par Monsieur </w:t>
      </w:r>
      <w:r w:rsidR="00DC1C81">
        <w:t>XXX</w:t>
      </w:r>
      <w:r>
        <w:t xml:space="preserve"> Président,</w:t>
      </w:r>
      <w:r w:rsidR="006B7813">
        <w:t xml:space="preserve"> donnant pouvoir à Monsieur </w:t>
      </w:r>
      <w:r w:rsidR="00DC1C81">
        <w:t>XXX</w:t>
      </w:r>
      <w:bookmarkStart w:id="0" w:name="_GoBack"/>
      <w:bookmarkEnd w:id="0"/>
      <w:r w:rsidR="006B7813">
        <w:t>, Directeur Général, afin de présider l’Assemblée.</w:t>
      </w:r>
    </w:p>
    <w:p w14:paraId="61BE1467" w14:textId="77777777" w:rsidP="004D2DDD" w:rsidR="004D2DDD" w:rsidRDefault="004D2DDD">
      <w:pPr>
        <w:jc w:val="right"/>
      </w:pPr>
      <w:r>
        <w:t>D’une part,</w:t>
      </w:r>
    </w:p>
    <w:p w14:paraId="54219114" w14:textId="77777777" w:rsidP="004D2DDD" w:rsidR="004D2DDD" w:rsidRDefault="004D2DDD"/>
    <w:p w14:paraId="26C7880E" w14:textId="77777777" w:rsidP="004D2DDD" w:rsidR="004D2DDD" w:rsidRDefault="004D2DDD"/>
    <w:p w14:paraId="4FBB481E" w14:textId="0FF6B84C" w:rsidP="004D2DDD" w:rsidR="004D2DDD" w:rsidRDefault="004D2DDD">
      <w:r>
        <w:t>, Délégué Syndical UNSA,</w:t>
      </w:r>
    </w:p>
    <w:p w14:paraId="5ECA883B" w14:textId="77777777" w:rsidP="004D2DDD" w:rsidR="004D2DDD" w:rsidRDefault="004D2DDD"/>
    <w:p w14:paraId="1AD91767" w14:textId="0708F947" w:rsidP="004D2DDD" w:rsidR="004D2DDD" w:rsidRDefault="004D2DDD">
      <w:r>
        <w:t>, Délégué Syndical CFDT,</w:t>
      </w:r>
    </w:p>
    <w:p w14:paraId="15638756" w14:textId="77777777" w:rsidP="004D2DDD" w:rsidR="004D2DDD" w:rsidRDefault="004D2DDD"/>
    <w:p w14:paraId="264BBB92" w14:textId="62E7A437" w:rsidP="004D2DDD" w:rsidR="004D2DDD" w:rsidRDefault="004D2DDD">
      <w:pPr>
        <w:jc w:val="right"/>
      </w:pPr>
      <w:r>
        <w:t>D’autre part.</w:t>
      </w:r>
    </w:p>
    <w:p w14:paraId="6B93C990" w14:textId="3E671A61" w:rsidP="006D5908" w:rsidR="006D5908" w:rsidRDefault="006D5908">
      <w:r>
        <w:t>La Direction et le</w:t>
      </w:r>
      <w:r w:rsidR="00FD6524">
        <w:t>s</w:t>
      </w:r>
      <w:r>
        <w:t xml:space="preserve"> Délégués syndicaux se sont rencontrés dans le cadre des négociations annuelles obligatoires les : 31/01/2023, 1</w:t>
      </w:r>
      <w:r w:rsidR="00E83B3A">
        <w:t>7</w:t>
      </w:r>
      <w:r>
        <w:t>/03/2023</w:t>
      </w:r>
      <w:r w:rsidR="00C96A73">
        <w:t>, 05/04/2023.</w:t>
      </w:r>
    </w:p>
    <w:p w14:paraId="66AB23D0" w14:textId="4E89C3F8" w:rsidP="006D5908" w:rsidR="006D5908" w:rsidRDefault="006D5908"/>
    <w:p w14:paraId="162FE008" w14:textId="3DCA3AE3" w:rsidP="006D5908" w:rsidR="006D5908" w:rsidRDefault="006D5908">
      <w:r>
        <w:t xml:space="preserve">Les délégations salariales ont interrogé les salariés de la société afin de connaître leurs revendications sur les divers sujets de la Négociation Obligatoire </w:t>
      </w:r>
    </w:p>
    <w:p w14:paraId="2180B56D" w14:textId="77777777" w:rsidP="004D2DDD" w:rsidR="006D5908" w:rsidRDefault="006D5908">
      <w:pPr>
        <w:jc w:val="right"/>
      </w:pPr>
    </w:p>
    <w:p w14:paraId="426794E6" w14:textId="77777777" w:rsidP="004D2DDD" w:rsidR="004D2DDD" w:rsidRDefault="004D2DDD">
      <w:pPr>
        <w:pStyle w:val="Titre2"/>
        <w:rPr>
          <w:color w:val="auto"/>
        </w:rPr>
      </w:pPr>
    </w:p>
    <w:p w14:paraId="1AC812A0" w14:textId="77777777" w:rsidP="004D2DDD" w:rsidR="004D2DDD" w:rsidRDefault="004D2DDD">
      <w:r>
        <w:t>Il a été convenu ce qui suit :</w:t>
      </w:r>
    </w:p>
    <w:p w14:paraId="087F3A27" w14:textId="77777777" w:rsidP="004D2DDD" w:rsidR="00EA0454" w:rsidRDefault="00EA0454"/>
    <w:p w14:paraId="13E69C39" w14:textId="77777777" w:rsidP="004D2DDD" w:rsidR="004D2DDD" w:rsidRDefault="004D2DDD"/>
    <w:p w14:paraId="1103F713" w14:textId="77777777" w:rsidP="004D2DDD" w:rsidR="004D2DDD" w:rsidRDefault="004D2DDD">
      <w:pPr>
        <w:pBdr>
          <w:top w:color="auto" w:space="1" w:sz="4" w:val="single"/>
          <w:left w:color="auto" w:space="4" w:sz="4" w:val="single"/>
          <w:bottom w:color="auto" w:space="1" w:sz="4" w:val="single"/>
          <w:right w:color="auto" w:space="4" w:sz="4" w:val="single"/>
        </w:pBdr>
      </w:pPr>
    </w:p>
    <w:p w14:paraId="602A4880" w14:textId="77777777" w:rsidP="004D2DDD" w:rsidR="004D2DDD" w:rsidRDefault="004D2DDD">
      <w:pPr>
        <w:pStyle w:val="Titre2"/>
        <w:pBdr>
          <w:top w:color="auto" w:space="1" w:sz="4" w:val="single"/>
          <w:left w:color="auto" w:space="4" w:sz="4" w:val="single"/>
          <w:bottom w:color="auto" w:space="1" w:sz="4" w:val="single"/>
          <w:right w:color="auto" w:space="4" w:sz="4" w:val="single"/>
        </w:pBdr>
        <w:jc w:val="center"/>
        <w:rPr>
          <w:b/>
          <w:bCs/>
          <w:smallCaps/>
          <w:color w:val="auto"/>
        </w:rPr>
      </w:pPr>
      <w:r>
        <w:rPr>
          <w:b/>
          <w:bCs/>
          <w:smallCaps/>
          <w:color w:val="auto"/>
        </w:rPr>
        <w:t>Champ d’application de l’accord</w:t>
      </w:r>
    </w:p>
    <w:p w14:paraId="512C43F8" w14:textId="77777777" w:rsidP="004D2DDD" w:rsidR="004D2DDD" w:rsidRDefault="004D2DDD">
      <w:pPr>
        <w:pBdr>
          <w:top w:color="auto" w:space="1" w:sz="4" w:val="single"/>
          <w:left w:color="auto" w:space="4" w:sz="4" w:val="single"/>
          <w:bottom w:color="auto" w:space="1" w:sz="4" w:val="single"/>
          <w:right w:color="auto" w:space="4" w:sz="4" w:val="single"/>
        </w:pBdr>
        <w:jc w:val="center"/>
      </w:pPr>
    </w:p>
    <w:p w14:paraId="2A386965" w14:textId="5F2C0938" w:rsidP="004D2DDD" w:rsidR="004D2DDD" w:rsidRDefault="004D2DDD">
      <w:pPr>
        <w:pBdr>
          <w:top w:color="auto" w:space="1" w:sz="4" w:val="single"/>
          <w:left w:color="auto" w:space="4" w:sz="4" w:val="single"/>
          <w:bottom w:color="auto" w:space="1" w:sz="4" w:val="single"/>
          <w:right w:color="auto" w:space="4" w:sz="4" w:val="single"/>
        </w:pBdr>
      </w:pPr>
      <w:r>
        <w:t xml:space="preserve">Le présent accord s’applique à l’ensemble du personnel de la société </w:t>
      </w:r>
      <w:r w:rsidR="006B7813">
        <w:t>D</w:t>
      </w:r>
      <w:r w:rsidR="006B73EB">
        <w:t>esmet</w:t>
      </w:r>
      <w:r w:rsidR="006B7813">
        <w:t xml:space="preserve"> </w:t>
      </w:r>
      <w:r>
        <w:t>S</w:t>
      </w:r>
      <w:r w:rsidR="006B73EB">
        <w:t>tolz</w:t>
      </w:r>
      <w:r w:rsidR="006B7813">
        <w:t xml:space="preserve"> France SAS</w:t>
      </w:r>
      <w:r>
        <w:t xml:space="preserve">, Ouvriers, Employés, </w:t>
      </w:r>
      <w:r w:rsidR="00E87AB2">
        <w:t xml:space="preserve">Agents de Maîtrise, Assimilés </w:t>
      </w:r>
      <w:r>
        <w:t xml:space="preserve">et Cadres de la Société </w:t>
      </w:r>
      <w:r w:rsidR="006B73EB">
        <w:t>Desmet Stolz France</w:t>
      </w:r>
      <w:r>
        <w:t>, employés dans les établissements de :</w:t>
      </w:r>
    </w:p>
    <w:p w14:paraId="51301B89" w14:textId="77777777" w:rsidP="004D2DDD" w:rsidR="004D2DDD" w:rsidRDefault="004D2DDD">
      <w:pPr>
        <w:pBdr>
          <w:top w:color="auto" w:space="1" w:sz="4" w:val="single"/>
          <w:left w:color="auto" w:space="4" w:sz="4" w:val="single"/>
          <w:bottom w:color="auto" w:space="1" w:sz="4" w:val="single"/>
          <w:right w:color="auto" w:space="4" w:sz="4" w:val="single"/>
        </w:pBdr>
        <w:ind w:firstLine="708"/>
      </w:pPr>
      <w:r>
        <w:t xml:space="preserve">* </w:t>
      </w:r>
      <w:r w:rsidR="00E87AB2">
        <w:t>Craponne</w:t>
      </w:r>
      <w:r>
        <w:t>,</w:t>
      </w:r>
    </w:p>
    <w:p w14:paraId="53D73167" w14:textId="77777777" w:rsidP="004D2DDD" w:rsidR="004D2DDD" w:rsidRDefault="004D2DDD">
      <w:pPr>
        <w:pBdr>
          <w:top w:color="auto" w:space="1" w:sz="4" w:val="single"/>
          <w:left w:color="auto" w:space="4" w:sz="4" w:val="single"/>
          <w:bottom w:color="auto" w:space="1" w:sz="4" w:val="single"/>
          <w:right w:color="auto" w:space="4" w:sz="4" w:val="single"/>
        </w:pBdr>
        <w:ind w:firstLine="708"/>
      </w:pPr>
      <w:r>
        <w:t>* Pau,</w:t>
      </w:r>
    </w:p>
    <w:p w14:paraId="018F130A" w14:textId="77777777" w:rsidP="004D2DDD" w:rsidR="004D2DDD" w:rsidRDefault="004D2DDD">
      <w:pPr>
        <w:pBdr>
          <w:top w:color="auto" w:space="1" w:sz="4" w:val="single"/>
          <w:left w:color="auto" w:space="4" w:sz="4" w:val="single"/>
          <w:bottom w:color="auto" w:space="1" w:sz="4" w:val="single"/>
          <w:right w:color="auto" w:space="4" w:sz="4" w:val="single"/>
        </w:pBdr>
        <w:ind w:firstLine="708"/>
      </w:pPr>
      <w:r>
        <w:t>* Pontivy,</w:t>
      </w:r>
    </w:p>
    <w:p w14:paraId="68DA1935" w14:textId="77777777" w:rsidP="004D2DDD" w:rsidR="004D2DDD" w:rsidRDefault="004D2DDD">
      <w:pPr>
        <w:pBdr>
          <w:top w:color="auto" w:space="1" w:sz="4" w:val="single"/>
          <w:left w:color="auto" w:space="4" w:sz="4" w:val="single"/>
          <w:bottom w:color="auto" w:space="1" w:sz="4" w:val="single"/>
          <w:right w:color="auto" w:space="4" w:sz="4" w:val="single"/>
        </w:pBdr>
        <w:ind w:firstLine="708"/>
      </w:pPr>
      <w:r>
        <w:t>* Wailly Beaucamp,</w:t>
      </w:r>
    </w:p>
    <w:p w14:paraId="1205F766" w14:textId="77777777" w:rsidP="004D2DDD" w:rsidR="004D2DDD" w:rsidRDefault="004D2DDD">
      <w:pPr>
        <w:pBdr>
          <w:top w:color="auto" w:space="1" w:sz="4" w:val="single"/>
          <w:left w:color="auto" w:space="4" w:sz="4" w:val="single"/>
          <w:bottom w:color="auto" w:space="1" w:sz="4" w:val="single"/>
          <w:right w:color="auto" w:space="4" w:sz="4" w:val="single"/>
        </w:pBdr>
        <w:ind w:firstLine="708"/>
      </w:pPr>
      <w:r>
        <w:t>* au personnel en détachement à l’étranger.</w:t>
      </w:r>
      <w:r>
        <w:rPr>
          <w:color w:val="3366FF"/>
        </w:rPr>
        <w:t xml:space="preserve"> </w:t>
      </w:r>
      <w:r>
        <w:br/>
      </w:r>
      <w:r>
        <w:rPr>
          <w:color w:val="3366FF"/>
        </w:rPr>
        <w:br/>
      </w:r>
    </w:p>
    <w:p w14:paraId="09F0CDA3" w14:textId="77777777" w:rsidP="004D2DDD" w:rsidR="004D2DDD" w:rsidRDefault="004D2DDD"/>
    <w:p w14:paraId="760DA7ED" w14:textId="77777777" w:rsidP="008B1066" w:rsidR="004D2DDD" w:rsidRDefault="004D2DDD" w:rsidRPr="00053C57">
      <w:pPr>
        <w:jc w:val="both"/>
        <w:rPr>
          <w:rStyle w:val="lev"/>
          <w:smallCaps/>
          <w:u w:val="single"/>
        </w:rPr>
      </w:pPr>
      <w:r>
        <w:rPr>
          <w:rStyle w:val="lev"/>
          <w:b w:val="0"/>
          <w:bCs w:val="0"/>
        </w:rPr>
        <w:br w:type="page"/>
      </w:r>
      <w:r w:rsidRPr="00053C57">
        <w:rPr>
          <w:rStyle w:val="lev"/>
          <w:smallCaps/>
          <w:u w:val="single"/>
        </w:rPr>
        <w:lastRenderedPageBreak/>
        <w:t xml:space="preserve">Article  1 </w:t>
      </w:r>
      <w:r w:rsidR="00E54CC0" w:rsidRPr="00053C57">
        <w:rPr>
          <w:rStyle w:val="lev"/>
          <w:smallCaps/>
          <w:u w:val="single"/>
        </w:rPr>
        <w:t xml:space="preserve">- </w:t>
      </w:r>
      <w:r w:rsidR="00E54CC0" w:rsidRPr="00053C57">
        <w:rPr>
          <w:rStyle w:val="lev"/>
          <w:smallCaps/>
          <w:sz w:val="20"/>
          <w:szCs w:val="20"/>
          <w:u w:val="single"/>
        </w:rPr>
        <w:t>AUGMENTATION</w:t>
      </w:r>
      <w:r w:rsidRPr="00053C57">
        <w:rPr>
          <w:rStyle w:val="lev"/>
          <w:smallCaps/>
          <w:sz w:val="20"/>
          <w:szCs w:val="20"/>
          <w:u w:val="single"/>
        </w:rPr>
        <w:t xml:space="preserve"> </w:t>
      </w:r>
      <w:r w:rsidRPr="00053C57">
        <w:rPr>
          <w:rStyle w:val="lev"/>
          <w:smallCaps/>
          <w:u w:val="single"/>
        </w:rPr>
        <w:t xml:space="preserve">générale </w:t>
      </w:r>
    </w:p>
    <w:p w14:paraId="04F01468" w14:textId="77777777" w:rsidP="008B1066" w:rsidR="004D2DDD" w:rsidRDefault="004D2DDD">
      <w:pPr>
        <w:pStyle w:val="style5style1"/>
        <w:spacing w:after="0" w:afterAutospacing="0" w:before="0" w:beforeAutospacing="0"/>
        <w:jc w:val="both"/>
      </w:pPr>
      <w:r>
        <w:t> </w:t>
      </w:r>
    </w:p>
    <w:p w14:paraId="094B7D13" w14:textId="4BFEE8ED" w:rsidP="008B1066" w:rsidR="00FF7F10" w:rsidRDefault="00053C57" w:rsidRPr="003B723C">
      <w:pPr>
        <w:jc w:val="both"/>
      </w:pPr>
      <w:r>
        <w:t>Une augmentation</w:t>
      </w:r>
      <w:r w:rsidR="00583F44" w:rsidRPr="003B723C">
        <w:t xml:space="preserve"> </w:t>
      </w:r>
      <w:r>
        <w:t xml:space="preserve">générale </w:t>
      </w:r>
      <w:r w:rsidR="00583F44" w:rsidRPr="003B723C">
        <w:t xml:space="preserve">de </w:t>
      </w:r>
      <w:r w:rsidR="00D12029">
        <w:t>3%</w:t>
      </w:r>
      <w:r>
        <w:t xml:space="preserve"> est accordée à l’ensemble du personnel.</w:t>
      </w:r>
    </w:p>
    <w:p w14:paraId="0C44D750" w14:textId="77777777" w:rsidP="008B1066" w:rsidR="0003476E" w:rsidRDefault="0003476E">
      <w:pPr>
        <w:jc w:val="both"/>
      </w:pPr>
    </w:p>
    <w:p w14:paraId="4804E217" w14:textId="56E2A205" w:rsidP="008B1066" w:rsidR="0003476E" w:rsidRDefault="0003476E">
      <w:pPr>
        <w:jc w:val="both"/>
        <w:rPr>
          <w:color w:val="0000FF"/>
        </w:rPr>
      </w:pPr>
      <w:r>
        <w:t xml:space="preserve">Cette augmentation sera effective à compter du </w:t>
      </w:r>
      <w:r w:rsidR="00D12029">
        <w:t>01/01/2023.</w:t>
      </w:r>
    </w:p>
    <w:p w14:paraId="7E6277E0" w14:textId="77777777" w:rsidP="008B1066" w:rsidR="00F0679D" w:rsidRDefault="00F0679D" w:rsidRPr="00271DC5">
      <w:pPr>
        <w:jc w:val="both"/>
        <w:rPr>
          <w:color w:val="0000FF"/>
        </w:rPr>
      </w:pPr>
    </w:p>
    <w:p w14:paraId="229DBF51" w14:textId="77777777" w:rsidP="008B1066" w:rsidR="004D2DDD" w:rsidRDefault="004D2DDD" w:rsidRPr="00D60966">
      <w:pPr>
        <w:jc w:val="both"/>
        <w:rPr>
          <w:smallCaps/>
        </w:rPr>
      </w:pPr>
      <w:r w:rsidRPr="00D60966">
        <w:rPr>
          <w:rStyle w:val="lev"/>
          <w:smallCaps/>
          <w:u w:val="single"/>
        </w:rPr>
        <w:t>Article  2 - Prime d'assiduité</w:t>
      </w:r>
      <w:r w:rsidRPr="00D60966">
        <w:rPr>
          <w:rStyle w:val="lev"/>
          <w:smallCaps/>
        </w:rPr>
        <w:t xml:space="preserve">  </w:t>
      </w:r>
    </w:p>
    <w:p w14:paraId="18C1527B" w14:textId="77777777" w:rsidP="008B1066" w:rsidR="004D2DDD" w:rsidRDefault="004D2DDD">
      <w:pPr>
        <w:pStyle w:val="style5style1"/>
        <w:spacing w:after="0" w:afterAutospacing="0" w:before="0" w:beforeAutospacing="0"/>
        <w:jc w:val="both"/>
      </w:pPr>
      <w:r>
        <w:t> </w:t>
      </w:r>
    </w:p>
    <w:p w14:paraId="4B85FA2C" w14:textId="4E652803" w:rsidP="008B1066" w:rsidR="004D2DDD" w:rsidRDefault="004D2DDD">
      <w:pPr>
        <w:jc w:val="both"/>
      </w:pPr>
      <w:r w:rsidRPr="00F235CC">
        <w:t xml:space="preserve">La prime d'assiduité </w:t>
      </w:r>
      <w:r w:rsidR="00A04D1D">
        <w:t>s’applique à l’ensemble du personnel (hors cadre</w:t>
      </w:r>
      <w:r w:rsidR="00415E75">
        <w:t xml:space="preserve"> et assimilé cadre ayant le 13</w:t>
      </w:r>
      <w:r w:rsidR="00415E75" w:rsidRPr="00415E75">
        <w:rPr>
          <w:vertAlign w:val="superscript"/>
        </w:rPr>
        <w:t>ème</w:t>
      </w:r>
      <w:r w:rsidR="00415E75">
        <w:t xml:space="preserve"> mois</w:t>
      </w:r>
      <w:r w:rsidR="00A04D1D">
        <w:t>)</w:t>
      </w:r>
      <w:r w:rsidR="00D14D48">
        <w:t>,</w:t>
      </w:r>
      <w:r w:rsidR="00A04D1D">
        <w:t xml:space="preserve"> soit </w:t>
      </w:r>
      <w:r w:rsidR="00832E44" w:rsidRPr="00832E44">
        <w:rPr>
          <w:b/>
          <w:bCs/>
        </w:rPr>
        <w:t>300</w:t>
      </w:r>
      <w:r w:rsidRPr="00832E44">
        <w:rPr>
          <w:b/>
          <w:bCs/>
        </w:rPr>
        <w:t xml:space="preserve"> €</w:t>
      </w:r>
      <w:r w:rsidRPr="00F235CC">
        <w:t xml:space="preserve"> </w:t>
      </w:r>
      <w:r w:rsidRPr="00F235CC">
        <w:rPr>
          <w:rStyle w:val="lev"/>
          <w:b w:val="0"/>
          <w:bCs w:val="0"/>
        </w:rPr>
        <w:t>bruts</w:t>
      </w:r>
      <w:r w:rsidRPr="00F235CC">
        <w:rPr>
          <w:rStyle w:val="lev"/>
        </w:rPr>
        <w:t xml:space="preserve"> </w:t>
      </w:r>
      <w:r w:rsidRPr="00F235CC">
        <w:t xml:space="preserve">par an, avec réduction de 50 € par absence, soit ramenée à zéro à la </w:t>
      </w:r>
      <w:r w:rsidR="000E61DC">
        <w:t>6</w:t>
      </w:r>
      <w:r w:rsidRPr="00F235CC">
        <w:rPr>
          <w:vertAlign w:val="superscript"/>
        </w:rPr>
        <w:t>ème</w:t>
      </w:r>
      <w:r w:rsidRPr="00F235CC">
        <w:t> absence.</w:t>
      </w:r>
    </w:p>
    <w:p w14:paraId="149088D6" w14:textId="77777777" w:rsidP="008B1066" w:rsidR="006B7813" w:rsidRDefault="006B7813" w:rsidRPr="00F235CC">
      <w:pPr>
        <w:jc w:val="both"/>
      </w:pPr>
    </w:p>
    <w:p w14:paraId="30481E36" w14:textId="77777777" w:rsidP="008B1066" w:rsidR="006B7813" w:rsidRDefault="004D2DDD">
      <w:pPr>
        <w:jc w:val="both"/>
      </w:pPr>
      <w:r w:rsidRPr="00A722DB">
        <w:t>Ne sont pas décomptées pour l’attribution de cette prime les absences pour accidents d</w:t>
      </w:r>
      <w:r>
        <w:t>e</w:t>
      </w:r>
      <w:r w:rsidRPr="00A722DB">
        <w:t xml:space="preserve"> travail</w:t>
      </w:r>
      <w:r w:rsidR="006B5804">
        <w:t>, maladie professionnelle</w:t>
      </w:r>
      <w:r w:rsidR="00A04D1D">
        <w:t>,</w:t>
      </w:r>
      <w:r w:rsidRPr="00A722DB">
        <w:t xml:space="preserve"> congés de maternité</w:t>
      </w:r>
      <w:r w:rsidR="00A04D1D">
        <w:t xml:space="preserve"> et paternité</w:t>
      </w:r>
      <w:r w:rsidRPr="00A722DB">
        <w:t>.</w:t>
      </w:r>
      <w:r>
        <w:t xml:space="preserve"> </w:t>
      </w:r>
      <w:r>
        <w:tab/>
      </w:r>
    </w:p>
    <w:p w14:paraId="6DDB3A61" w14:textId="62F25B1F" w:rsidP="008B1066" w:rsidR="004D2DDD" w:rsidRDefault="004D2DDD">
      <w:pPr>
        <w:jc w:val="both"/>
      </w:pPr>
      <w:r>
        <w:br/>
      </w:r>
      <w:r w:rsidRPr="00A722DB">
        <w:t>En cas d’absence d’une durée supérieure à 2 mois consécutifs ou non pendant l</w:t>
      </w:r>
      <w:r w:rsidR="006E7ED4">
        <w:t>a période de référence (1/11</w:t>
      </w:r>
      <w:r>
        <w:t>/20</w:t>
      </w:r>
      <w:r w:rsidR="001C1DD6">
        <w:t>2</w:t>
      </w:r>
      <w:r w:rsidR="006B7813">
        <w:t>2</w:t>
      </w:r>
      <w:r w:rsidR="006E7ED4">
        <w:t xml:space="preserve"> – 31/10</w:t>
      </w:r>
      <w:r w:rsidRPr="00A722DB">
        <w:t>/20</w:t>
      </w:r>
      <w:r w:rsidR="00055C3A">
        <w:t>2</w:t>
      </w:r>
      <w:r w:rsidR="006B7813">
        <w:t>3</w:t>
      </w:r>
      <w:r w:rsidRPr="00A722DB">
        <w:t xml:space="preserve">), </w:t>
      </w:r>
      <w:r w:rsidR="006B7813">
        <w:t>la prime sera calculée a</w:t>
      </w:r>
      <w:r w:rsidR="00117B64">
        <w:t>u prorata temporis.</w:t>
      </w:r>
    </w:p>
    <w:p w14:paraId="069E9DD7" w14:textId="77777777" w:rsidP="008B1066" w:rsidR="006B7813" w:rsidRDefault="006B7813">
      <w:pPr>
        <w:jc w:val="both"/>
      </w:pPr>
    </w:p>
    <w:p w14:paraId="0E5B979F" w14:textId="40F2257E" w:rsidP="008B1066" w:rsidR="004D2DDD" w:rsidRDefault="004D2DDD">
      <w:pPr>
        <w:jc w:val="both"/>
      </w:pPr>
      <w:r>
        <w:t xml:space="preserve">Le versement de cette prime d’assiduité se fera </w:t>
      </w:r>
      <w:r w:rsidRPr="00E84AA8">
        <w:t xml:space="preserve">pour tous sur la paie de </w:t>
      </w:r>
      <w:r w:rsidR="00832E44">
        <w:t>novembre</w:t>
      </w:r>
      <w:r>
        <w:t>.</w:t>
      </w:r>
    </w:p>
    <w:p w14:paraId="24953C80" w14:textId="33313A5B" w:rsidP="008B1066" w:rsidR="00327E4B" w:rsidRDefault="00327E4B">
      <w:pPr>
        <w:jc w:val="both"/>
      </w:pPr>
    </w:p>
    <w:p w14:paraId="0FA76239" w14:textId="77777777" w:rsidP="008B1066" w:rsidR="00327E4B" w:rsidRDefault="00327E4B">
      <w:pPr>
        <w:jc w:val="both"/>
        <w:rPr>
          <w:rStyle w:val="lev"/>
          <w:smallCaps/>
          <w:u w:val="single"/>
        </w:rPr>
      </w:pPr>
      <w:r w:rsidRPr="00D60966">
        <w:rPr>
          <w:rStyle w:val="lev"/>
          <w:smallCaps/>
          <w:u w:val="single"/>
        </w:rPr>
        <w:t xml:space="preserve">Article  </w:t>
      </w:r>
      <w:r>
        <w:rPr>
          <w:rStyle w:val="lev"/>
          <w:smallCaps/>
          <w:u w:val="single"/>
        </w:rPr>
        <w:t>3</w:t>
      </w:r>
      <w:r w:rsidRPr="00D60966">
        <w:rPr>
          <w:rStyle w:val="lev"/>
          <w:smallCaps/>
          <w:u w:val="single"/>
        </w:rPr>
        <w:t xml:space="preserve"> </w:t>
      </w:r>
      <w:r>
        <w:rPr>
          <w:rStyle w:val="lev"/>
          <w:smallCaps/>
          <w:u w:val="single"/>
        </w:rPr>
        <w:t>–</w:t>
      </w:r>
      <w:r w:rsidRPr="00D60966">
        <w:rPr>
          <w:rStyle w:val="lev"/>
          <w:smallCaps/>
          <w:u w:val="single"/>
        </w:rPr>
        <w:t xml:space="preserve"> </w:t>
      </w:r>
      <w:r>
        <w:rPr>
          <w:rStyle w:val="lev"/>
          <w:smallCaps/>
          <w:u w:val="single"/>
        </w:rPr>
        <w:t>Ticket Restaurant</w:t>
      </w:r>
    </w:p>
    <w:p w14:paraId="029889BB" w14:textId="6BE6C884" w:rsidP="008B1066" w:rsidR="00327E4B" w:rsidRDefault="00327E4B">
      <w:pPr>
        <w:jc w:val="both"/>
      </w:pPr>
      <w:r w:rsidRPr="00D60966">
        <w:rPr>
          <w:rStyle w:val="lev"/>
          <w:smallCaps/>
        </w:rPr>
        <w:t xml:space="preserve">  </w:t>
      </w:r>
    </w:p>
    <w:p w14:paraId="5D572DF6" w14:textId="5DE2D0F2" w:rsidP="00EB51D0" w:rsidR="00327E4B" w:rsidRDefault="00DE621B" w:rsidRPr="00642CCC">
      <w:pPr>
        <w:pStyle w:val="texte"/>
        <w:tabs>
          <w:tab w:pos="426" w:val="left"/>
        </w:tabs>
        <w:rPr>
          <w:rFonts w:ascii="Times New Roman" w:cs="Times New Roman" w:hAnsi="Times New Roman"/>
          <w:sz w:val="24"/>
          <w:szCs w:val="24"/>
        </w:rPr>
      </w:pPr>
      <w:r w:rsidRPr="00642CCC">
        <w:rPr>
          <w:rFonts w:ascii="Times New Roman" w:cs="Times New Roman" w:hAnsi="Times New Roman"/>
          <w:sz w:val="24"/>
          <w:szCs w:val="24"/>
        </w:rPr>
        <w:t>A compter du 1</w:t>
      </w:r>
      <w:r w:rsidRPr="00642CCC">
        <w:rPr>
          <w:rFonts w:ascii="Times New Roman" w:cs="Times New Roman" w:hAnsi="Times New Roman"/>
          <w:sz w:val="24"/>
          <w:szCs w:val="24"/>
          <w:vertAlign w:val="superscript"/>
        </w:rPr>
        <w:t>er</w:t>
      </w:r>
      <w:r w:rsidRPr="00642CCC">
        <w:rPr>
          <w:rFonts w:ascii="Times New Roman" w:cs="Times New Roman" w:hAnsi="Times New Roman"/>
          <w:sz w:val="24"/>
          <w:szCs w:val="24"/>
        </w:rPr>
        <w:t xml:space="preserve"> avril 2023, l</w:t>
      </w:r>
      <w:r w:rsidR="00EB51D0" w:rsidRPr="00642CCC">
        <w:rPr>
          <w:rFonts w:ascii="Times New Roman" w:cs="Times New Roman" w:hAnsi="Times New Roman"/>
          <w:sz w:val="24"/>
          <w:szCs w:val="24"/>
        </w:rPr>
        <w:t xml:space="preserve">’employeur prendra </w:t>
      </w:r>
      <w:r w:rsidRPr="00642CCC">
        <w:rPr>
          <w:rFonts w:ascii="Times New Roman" w:cs="Times New Roman" w:hAnsi="Times New Roman"/>
          <w:sz w:val="24"/>
          <w:szCs w:val="24"/>
        </w:rPr>
        <w:t xml:space="preserve">à sa </w:t>
      </w:r>
      <w:r w:rsidR="00EB51D0" w:rsidRPr="00642CCC">
        <w:rPr>
          <w:rFonts w:ascii="Times New Roman" w:cs="Times New Roman" w:hAnsi="Times New Roman"/>
          <w:sz w:val="24"/>
          <w:szCs w:val="24"/>
        </w:rPr>
        <w:t>charge 60% (6€) de la valeur du ticket restaurant (10€), il restera à la charge du salarié 40% (4€).</w:t>
      </w:r>
    </w:p>
    <w:p w14:paraId="6AD47651" w14:textId="77777777" w:rsidP="008B1066" w:rsidR="004D2DDD" w:rsidRDefault="004D2DDD">
      <w:pPr>
        <w:jc w:val="both"/>
        <w:rPr>
          <w:b/>
          <w:color w:val="FF00FF"/>
        </w:rPr>
      </w:pPr>
    </w:p>
    <w:p w14:paraId="73CBED2B" w14:textId="77777777" w:rsidP="008B1066" w:rsidR="004D2DDD" w:rsidRDefault="004D2DDD">
      <w:pPr>
        <w:jc w:val="both"/>
      </w:pPr>
    </w:p>
    <w:p w14:paraId="7156929D" w14:textId="4CD75310" w:rsidP="008B1066" w:rsidR="004D2DDD" w:rsidRDefault="004D2DDD">
      <w:pPr>
        <w:pStyle w:val="Titre3"/>
        <w:jc w:val="both"/>
        <w:rPr>
          <w:rStyle w:val="lev"/>
          <w:b/>
          <w:bCs/>
          <w:smallCaps/>
        </w:rPr>
      </w:pPr>
      <w:r w:rsidRPr="00F25DB5">
        <w:rPr>
          <w:rStyle w:val="lev"/>
          <w:b/>
          <w:bCs/>
          <w:smallCaps/>
        </w:rPr>
        <w:t xml:space="preserve">Article  </w:t>
      </w:r>
      <w:r w:rsidR="00642CCC">
        <w:rPr>
          <w:rStyle w:val="lev"/>
          <w:b/>
          <w:bCs/>
          <w:smallCaps/>
        </w:rPr>
        <w:t>4</w:t>
      </w:r>
      <w:r w:rsidRPr="00F25DB5">
        <w:rPr>
          <w:rStyle w:val="lev"/>
          <w:b/>
          <w:bCs/>
          <w:smallCaps/>
        </w:rPr>
        <w:t xml:space="preserve"> - Durée effective du temps d</w:t>
      </w:r>
      <w:r w:rsidR="00A572DD" w:rsidRPr="00F25DB5">
        <w:rPr>
          <w:rStyle w:val="lev"/>
          <w:b/>
          <w:bCs/>
          <w:smallCaps/>
        </w:rPr>
        <w:t>e travail et aménagement du tem</w:t>
      </w:r>
      <w:r w:rsidRPr="00F25DB5">
        <w:rPr>
          <w:rStyle w:val="lev"/>
          <w:b/>
          <w:bCs/>
          <w:smallCaps/>
        </w:rPr>
        <w:t>p</w:t>
      </w:r>
      <w:r w:rsidR="00A572DD" w:rsidRPr="00F25DB5">
        <w:rPr>
          <w:rStyle w:val="lev"/>
          <w:b/>
          <w:bCs/>
          <w:smallCaps/>
        </w:rPr>
        <w:t>s</w:t>
      </w:r>
      <w:r w:rsidRPr="00F25DB5">
        <w:rPr>
          <w:rStyle w:val="lev"/>
          <w:b/>
          <w:bCs/>
          <w:smallCaps/>
        </w:rPr>
        <w:t xml:space="preserve"> de travail sur l’année</w:t>
      </w:r>
    </w:p>
    <w:p w14:paraId="214384F4" w14:textId="77777777" w:rsidP="008B1066" w:rsidR="004D2DDD" w:rsidRDefault="004D2DDD">
      <w:pPr>
        <w:jc w:val="both"/>
        <w:rPr>
          <w:rStyle w:val="lev"/>
        </w:rPr>
      </w:pPr>
    </w:p>
    <w:p w14:paraId="3650381E" w14:textId="77777777" w:rsidP="008B1066" w:rsidR="004D2DDD" w:rsidRDefault="004D2DDD">
      <w:pPr>
        <w:jc w:val="both"/>
        <w:rPr>
          <w:rStyle w:val="lev"/>
          <w:i/>
          <w:iCs/>
        </w:rPr>
      </w:pPr>
      <w:r>
        <w:rPr>
          <w:rStyle w:val="lev"/>
          <w:i/>
          <w:iCs/>
        </w:rPr>
        <w:t>Durée effective du temps de travail</w:t>
      </w:r>
      <w:r w:rsidR="00A572DD">
        <w:rPr>
          <w:rStyle w:val="lev"/>
          <w:i/>
          <w:iCs/>
        </w:rPr>
        <w:t> </w:t>
      </w:r>
      <w:r>
        <w:rPr>
          <w:rStyle w:val="lev"/>
          <w:i/>
          <w:iCs/>
        </w:rPr>
        <w:t xml:space="preserve">: </w:t>
      </w:r>
    </w:p>
    <w:p w14:paraId="3E85A892" w14:textId="77777777" w:rsidP="008B1066" w:rsidR="004034F9" w:rsidRDefault="004034F9">
      <w:pPr>
        <w:jc w:val="both"/>
        <w:rPr>
          <w:rStyle w:val="lev"/>
          <w:i/>
          <w:iCs/>
        </w:rPr>
      </w:pPr>
    </w:p>
    <w:p w14:paraId="37012449" w14:textId="10B29548" w:rsidP="00471F79" w:rsidR="00EF3C41" w:rsidRDefault="00DE621B">
      <w:r>
        <w:t>Les organisations syndicales</w:t>
      </w:r>
      <w:r w:rsidR="00BF6A49">
        <w:t xml:space="preserve"> ont souhaité négocier sur la réduction </w:t>
      </w:r>
      <w:r w:rsidR="00EF3C41">
        <w:t>du</w:t>
      </w:r>
      <w:r w:rsidR="00BF6A49">
        <w:t xml:space="preserve"> temps de pause du midi. </w:t>
      </w:r>
      <w:r w:rsidR="00EF3C41">
        <w:t xml:space="preserve">Elles ont proposé de diminuer ce dernier d’un quart d’heure. </w:t>
      </w:r>
    </w:p>
    <w:p w14:paraId="2E15ACCB" w14:textId="77777777" w:rsidP="00471F79" w:rsidR="00EF3C41" w:rsidRDefault="00EF3C41"/>
    <w:p w14:paraId="15230745" w14:textId="05D5D4F5" w:rsidP="00471F79" w:rsidR="00BF6A49" w:rsidRDefault="00BF6A49">
      <w:r>
        <w:t>Il a été décidé de faire un sondage auprès de l’ensemble des salariés concernés</w:t>
      </w:r>
      <w:r w:rsidR="00C96A73">
        <w:t>,</w:t>
      </w:r>
      <w:r>
        <w:t xml:space="preserve"> avec une application</w:t>
      </w:r>
      <w:r w:rsidR="00C96A73">
        <w:t xml:space="preserve"> de la réduction</w:t>
      </w:r>
      <w:r w:rsidR="00EF3C41">
        <w:t>,</w:t>
      </w:r>
      <w:r>
        <w:t xml:space="preserve"> si le taux d’acceptation atteint les 66%.</w:t>
      </w:r>
    </w:p>
    <w:p w14:paraId="0A90F3B7" w14:textId="77777777" w:rsidP="00471F79" w:rsidR="00BF6A49" w:rsidRDefault="00BF6A49"/>
    <w:p w14:paraId="0A2DCB54" w14:textId="2A5FDEFB" w:rsidP="00471F79" w:rsidR="00BF6A49" w:rsidRDefault="00BF6A49">
      <w:r>
        <w:t>Le oui n’ayant pas obtenu le pourcentage fixé, la pause du midi reste d’une heure et quart.</w:t>
      </w:r>
    </w:p>
    <w:p w14:paraId="755C71D5" w14:textId="77777777" w:rsidP="00471F79" w:rsidR="00BF6A49" w:rsidRDefault="00BF6A49"/>
    <w:p w14:paraId="7C00E0F2" w14:textId="77777777" w:rsidP="00471F79" w:rsidR="00BF6A49" w:rsidRDefault="00BF6A49">
      <w:r>
        <w:t>La Direction tient à souligner qu’elle reste ouverte à la discussion sur le temps de travail.</w:t>
      </w:r>
      <w:r w:rsidR="00DE621B">
        <w:t xml:space="preserve"> </w:t>
      </w:r>
    </w:p>
    <w:p w14:paraId="21263131" w14:textId="6C14FB7D" w:rsidP="00471F79" w:rsidR="004D2DDD" w:rsidRDefault="004D2DDD">
      <w:pPr>
        <w:rPr>
          <w:i/>
          <w:iCs/>
        </w:rPr>
      </w:pPr>
      <w:r>
        <w:rPr>
          <w:u w:val="single"/>
        </w:rPr>
        <w:br/>
      </w:r>
      <w:r w:rsidRPr="003A116A">
        <w:rPr>
          <w:b/>
          <w:i/>
          <w:iCs/>
        </w:rPr>
        <w:t>Aménagement du temps de travail sur l’année</w:t>
      </w:r>
      <w:r w:rsidR="00A572DD">
        <w:rPr>
          <w:b/>
          <w:i/>
          <w:iCs/>
        </w:rPr>
        <w:t> </w:t>
      </w:r>
      <w:r w:rsidRPr="003A116A">
        <w:rPr>
          <w:b/>
          <w:i/>
          <w:iCs/>
        </w:rPr>
        <w:t>:</w:t>
      </w:r>
    </w:p>
    <w:p w14:paraId="02658B67" w14:textId="24AD1504" w:rsidP="00EF3C41" w:rsidR="00F0679D" w:rsidRDefault="004D2DDD">
      <w:pPr>
        <w:jc w:val="both"/>
      </w:pPr>
      <w:r w:rsidRPr="003A116A">
        <w:rPr>
          <w:i/>
          <w:iCs/>
        </w:rPr>
        <w:br/>
      </w:r>
      <w:r w:rsidRPr="00F235CC">
        <w:t xml:space="preserve">Pour le personnel de l’atelier, l’accord de modulation du temps de travail </w:t>
      </w:r>
      <w:r w:rsidR="00BF6A49">
        <w:t>sera renégocié</w:t>
      </w:r>
      <w:r w:rsidR="00EF3C41">
        <w:t xml:space="preserve"> en 2023</w:t>
      </w:r>
      <w:r w:rsidRPr="00F235CC">
        <w:t xml:space="preserve">. </w:t>
      </w:r>
    </w:p>
    <w:p w14:paraId="0CA1A904" w14:textId="77777777" w:rsidP="008B1066" w:rsidR="004034F9" w:rsidRDefault="004034F9">
      <w:pPr>
        <w:jc w:val="both"/>
      </w:pPr>
    </w:p>
    <w:p w14:paraId="30DDB395" w14:textId="77777777" w:rsidP="008B1066" w:rsidR="00362006" w:rsidRDefault="00F0679D" w:rsidRPr="00AE6BF4">
      <w:pPr>
        <w:jc w:val="both"/>
        <w:rPr>
          <w:b/>
        </w:rPr>
      </w:pPr>
      <w:r w:rsidRPr="00D60966">
        <w:rPr>
          <w:b/>
          <w:i/>
          <w:u w:val="single"/>
        </w:rPr>
        <w:t>Précisions, en cas d’absence</w:t>
      </w:r>
      <w:r w:rsidRPr="00D60966">
        <w:rPr>
          <w:b/>
        </w:rPr>
        <w:t> :</w:t>
      </w:r>
    </w:p>
    <w:p w14:paraId="443F1D48" w14:textId="77777777" w:rsidP="008B1066" w:rsidR="0069525D" w:rsidRDefault="0069525D">
      <w:pPr>
        <w:jc w:val="both"/>
      </w:pPr>
    </w:p>
    <w:p w14:paraId="44532CA8" w14:textId="77777777" w:rsidP="008B1066" w:rsidR="0069525D" w:rsidRDefault="0069525D">
      <w:pPr>
        <w:jc w:val="both"/>
      </w:pPr>
      <w:r>
        <w:t xml:space="preserve">Toute absence (CP, RTT, Maladie, Heures d’ancienneté) est décomptée pour </w:t>
      </w:r>
      <w:r w:rsidRPr="0069525D">
        <w:rPr>
          <w:b/>
        </w:rPr>
        <w:t>7 heures</w:t>
      </w:r>
      <w:r w:rsidR="009E7779">
        <w:t xml:space="preserve"> et ne donne pas droit à majoration.</w:t>
      </w:r>
    </w:p>
    <w:p w14:paraId="45E514EE" w14:textId="77777777" w:rsidP="008B1066" w:rsidR="0069525D" w:rsidRDefault="0069525D">
      <w:pPr>
        <w:jc w:val="both"/>
      </w:pPr>
    </w:p>
    <w:p w14:paraId="0060B785" w14:textId="77777777" w:rsidP="008B1066" w:rsidR="0069525D" w:rsidRDefault="0069525D">
      <w:pPr>
        <w:jc w:val="both"/>
      </w:pPr>
      <w:r w:rsidRPr="00AE6BF4">
        <w:rPr>
          <w:u w:val="double"/>
        </w:rPr>
        <w:lastRenderedPageBreak/>
        <w:t>Exemple</w:t>
      </w:r>
      <w:r>
        <w:t xml:space="preserve"> :  Horaire </w:t>
      </w:r>
      <w:r w:rsidR="00DC5821">
        <w:t xml:space="preserve">posté : </w:t>
      </w:r>
      <w:r>
        <w:t xml:space="preserve"> semaine 40 heures (5*8h = 40h)</w:t>
      </w:r>
    </w:p>
    <w:p w14:paraId="196D209E" w14:textId="77777777" w:rsidP="008B1066" w:rsidR="0069525D" w:rsidRDefault="0069525D">
      <w:pPr>
        <w:jc w:val="both"/>
      </w:pPr>
      <w:r>
        <w:tab/>
      </w:r>
      <w:r>
        <w:tab/>
      </w:r>
      <w:r w:rsidR="00F22930">
        <w:t>Payé</w:t>
      </w:r>
      <w:r>
        <w:t> : 35 heures + 4 heures supplémentaires + 1</w:t>
      </w:r>
      <w:r w:rsidR="00DC5821">
        <w:t xml:space="preserve"> heure en</w:t>
      </w:r>
      <w:r>
        <w:t xml:space="preserve"> RTT</w:t>
      </w:r>
    </w:p>
    <w:p w14:paraId="0A8902D4" w14:textId="77777777" w:rsidP="008B1066" w:rsidR="00F25DB5" w:rsidRDefault="00F25DB5">
      <w:pPr>
        <w:jc w:val="both"/>
      </w:pPr>
    </w:p>
    <w:p w14:paraId="453E2E0D" w14:textId="77777777" w:rsidP="0069525D" w:rsidR="0069525D" w:rsidRDefault="0069525D">
      <w:pPr>
        <w:numPr>
          <w:ilvl w:val="0"/>
          <w:numId w:val="11"/>
        </w:numPr>
        <w:jc w:val="both"/>
        <w:rPr>
          <w:u w:val="single"/>
        </w:rPr>
      </w:pPr>
      <w:r w:rsidRPr="0069525D">
        <w:rPr>
          <w:u w:val="single"/>
        </w:rPr>
        <w:t>Absence mardi et mercredi</w:t>
      </w:r>
    </w:p>
    <w:p w14:paraId="7D798D1B" w14:textId="77777777" w:rsidP="0069525D" w:rsidR="0069525D" w:rsidRDefault="0069525D">
      <w:pPr>
        <w:ind w:left="1065"/>
        <w:jc w:val="both"/>
        <w:rPr>
          <w:u w:val="single"/>
        </w:rPr>
      </w:pPr>
    </w:p>
    <w:p w14:paraId="3B2735CD" w14:textId="77777777" w:rsidP="0069525D" w:rsidR="0069525D" w:rsidRDefault="0069525D">
      <w:pPr>
        <w:ind w:left="1065"/>
        <w:jc w:val="both"/>
      </w:pPr>
      <w:r>
        <w:t>(3*8) + (2*7h d’absence) = 38 heures</w:t>
      </w:r>
    </w:p>
    <w:p w14:paraId="6A47D003" w14:textId="77777777" w:rsidP="0069525D" w:rsidR="0069525D" w:rsidRDefault="009E7779">
      <w:pPr>
        <w:ind w:left="1065"/>
        <w:jc w:val="both"/>
      </w:pPr>
      <w:r>
        <w:t xml:space="preserve"> </w:t>
      </w:r>
      <w:r>
        <w:tab/>
        <w:t>Payé : 35 heures + 2</w:t>
      </w:r>
      <w:r w:rsidR="0069525D">
        <w:t xml:space="preserve"> heures supplémentaires + 1 </w:t>
      </w:r>
      <w:r w:rsidR="00DC5821">
        <w:t xml:space="preserve">heure en </w:t>
      </w:r>
      <w:r w:rsidR="0069525D">
        <w:t>RTT</w:t>
      </w:r>
    </w:p>
    <w:p w14:paraId="6003FB6C" w14:textId="77777777" w:rsidP="0069525D" w:rsidR="0069525D" w:rsidRDefault="0069525D">
      <w:pPr>
        <w:jc w:val="both"/>
      </w:pPr>
    </w:p>
    <w:p w14:paraId="13D15380" w14:textId="77777777" w:rsidP="0069525D" w:rsidR="0069525D" w:rsidRDefault="0069525D" w:rsidRPr="00AE6BF4">
      <w:pPr>
        <w:numPr>
          <w:ilvl w:val="0"/>
          <w:numId w:val="11"/>
        </w:numPr>
        <w:jc w:val="both"/>
        <w:rPr>
          <w:u w:val="single"/>
        </w:rPr>
      </w:pPr>
      <w:r w:rsidRPr="00AE6BF4">
        <w:rPr>
          <w:u w:val="single"/>
        </w:rPr>
        <w:t xml:space="preserve">Absence </w:t>
      </w:r>
      <w:r w:rsidR="00AE6BF4" w:rsidRPr="00AE6BF4">
        <w:rPr>
          <w:u w:val="single"/>
        </w:rPr>
        <w:t>mardi, mercredi, jeudi, vendredi</w:t>
      </w:r>
    </w:p>
    <w:p w14:paraId="607D133D" w14:textId="77777777" w:rsidP="00AE6BF4" w:rsidR="00AE6BF4" w:rsidRDefault="00AE6BF4" w:rsidRPr="00AE6BF4">
      <w:pPr>
        <w:ind w:left="1065"/>
        <w:jc w:val="both"/>
        <w:rPr>
          <w:u w:val="single"/>
        </w:rPr>
      </w:pPr>
    </w:p>
    <w:p w14:paraId="3957FEC6" w14:textId="77777777" w:rsidP="00AE6BF4" w:rsidR="00AE6BF4" w:rsidRDefault="00AE6BF4">
      <w:pPr>
        <w:ind w:left="1065"/>
        <w:jc w:val="both"/>
      </w:pPr>
      <w:r>
        <w:t>(4*7) +8 = 36 heures</w:t>
      </w:r>
    </w:p>
    <w:p w14:paraId="7FD5D62E" w14:textId="77777777" w:rsidP="00AE6BF4" w:rsidR="00AE6BF4" w:rsidRDefault="00AE6BF4">
      <w:pPr>
        <w:ind w:left="1065"/>
        <w:jc w:val="both"/>
      </w:pPr>
      <w:r>
        <w:tab/>
        <w:t>Payé : 35 heures + 1</w:t>
      </w:r>
      <w:r w:rsidR="00DC5821">
        <w:t xml:space="preserve"> heure en</w:t>
      </w:r>
      <w:r>
        <w:t xml:space="preserve"> RTT pas d’heures supplémentaires</w:t>
      </w:r>
    </w:p>
    <w:p w14:paraId="4986A443" w14:textId="77777777" w:rsidP="00AE6BF4" w:rsidR="00AE6BF4" w:rsidRDefault="00AE6BF4">
      <w:pPr>
        <w:jc w:val="both"/>
      </w:pPr>
    </w:p>
    <w:p w14:paraId="4D587A6D" w14:textId="77777777" w:rsidP="00AE6BF4" w:rsidR="00AE6BF4" w:rsidRDefault="00AE6BF4" w:rsidRPr="00AE6BF4">
      <w:pPr>
        <w:jc w:val="both"/>
        <w:rPr>
          <w:b/>
          <w:i/>
          <w:u w:val="single"/>
        </w:rPr>
      </w:pPr>
      <w:r w:rsidRPr="00D60966">
        <w:rPr>
          <w:b/>
          <w:i/>
          <w:u w:val="single"/>
        </w:rPr>
        <w:t>Calcul de la modulation basse</w:t>
      </w:r>
      <w:r w:rsidRPr="00AE6BF4">
        <w:rPr>
          <w:b/>
          <w:i/>
          <w:u w:val="single"/>
        </w:rPr>
        <w:t xml:space="preserve"> </w:t>
      </w:r>
    </w:p>
    <w:p w14:paraId="565D8A81" w14:textId="77777777" w:rsidP="00AE6BF4" w:rsidR="00AE6BF4" w:rsidRDefault="00AE6BF4">
      <w:pPr>
        <w:jc w:val="both"/>
        <w:rPr>
          <w:i/>
          <w:u w:val="single"/>
        </w:rPr>
      </w:pPr>
    </w:p>
    <w:p w14:paraId="5D9747B6" w14:textId="77777777" w:rsidP="00AE6BF4" w:rsidR="00AE6BF4" w:rsidRDefault="00AE6BF4" w:rsidRPr="00AE6BF4">
      <w:pPr>
        <w:numPr>
          <w:ilvl w:val="0"/>
          <w:numId w:val="11"/>
        </w:numPr>
        <w:jc w:val="both"/>
        <w:rPr>
          <w:u w:val="single"/>
        </w:rPr>
      </w:pPr>
      <w:r w:rsidRPr="00AE6BF4">
        <w:rPr>
          <w:u w:val="single"/>
        </w:rPr>
        <w:t>Horaire 21 heures (lundi, mardi, mercredi)</w:t>
      </w:r>
    </w:p>
    <w:p w14:paraId="0FA6EA96" w14:textId="77777777" w:rsidP="00AE6BF4" w:rsidR="00AE6BF4" w:rsidRDefault="00AE6BF4">
      <w:pPr>
        <w:ind w:left="1065"/>
        <w:jc w:val="both"/>
      </w:pPr>
    </w:p>
    <w:p w14:paraId="11822B53" w14:textId="77777777" w:rsidP="00AE6BF4" w:rsidR="00AE6BF4" w:rsidRDefault="00F22930">
      <w:pPr>
        <w:ind w:firstLine="351" w:left="1065"/>
        <w:jc w:val="both"/>
      </w:pPr>
      <w:r>
        <w:t>21</w:t>
      </w:r>
      <w:r w:rsidR="00AE6BF4">
        <w:t xml:space="preserve"> heures – </w:t>
      </w:r>
      <w:r>
        <w:t>36</w:t>
      </w:r>
      <w:r w:rsidR="00AE6BF4">
        <w:t xml:space="preserve"> heures =</w:t>
      </w:r>
      <w:r>
        <w:t xml:space="preserve"> -</w:t>
      </w:r>
      <w:r w:rsidR="00AE6BF4">
        <w:t xml:space="preserve"> 15 heures de modulation négative</w:t>
      </w:r>
    </w:p>
    <w:p w14:paraId="49C4D6C9" w14:textId="77777777" w:rsidP="00AE6BF4" w:rsidR="00AE6BF4" w:rsidRDefault="00AE6BF4">
      <w:pPr>
        <w:jc w:val="both"/>
      </w:pPr>
    </w:p>
    <w:p w14:paraId="1F70A960" w14:textId="77777777" w:rsidP="00AE6BF4" w:rsidR="00AE6BF4" w:rsidRDefault="00AE6BF4" w:rsidRPr="00AE6BF4">
      <w:pPr>
        <w:numPr>
          <w:ilvl w:val="0"/>
          <w:numId w:val="11"/>
        </w:numPr>
        <w:jc w:val="both"/>
        <w:rPr>
          <w:u w:val="single"/>
        </w:rPr>
      </w:pPr>
      <w:r w:rsidRPr="00AE6BF4">
        <w:rPr>
          <w:u w:val="single"/>
        </w:rPr>
        <w:t>Horaire 28 heures (lundi, mardi, mercredi, jeudi)</w:t>
      </w:r>
    </w:p>
    <w:p w14:paraId="401E7EDF" w14:textId="77777777" w:rsidP="00AE6BF4" w:rsidR="00AE6BF4" w:rsidRDefault="00AE6BF4">
      <w:pPr>
        <w:ind w:left="1065"/>
        <w:jc w:val="both"/>
      </w:pPr>
    </w:p>
    <w:p w14:paraId="6CF61749" w14:textId="77777777" w:rsidP="00AE6BF4" w:rsidR="00AE6BF4" w:rsidRDefault="00F22930">
      <w:pPr>
        <w:ind w:left="1416"/>
        <w:jc w:val="both"/>
      </w:pPr>
      <w:r>
        <w:t>28</w:t>
      </w:r>
      <w:r w:rsidR="00AE6BF4">
        <w:t xml:space="preserve"> heures – </w:t>
      </w:r>
      <w:r>
        <w:t>36</w:t>
      </w:r>
      <w:r w:rsidR="00AE6BF4">
        <w:t xml:space="preserve"> heures = </w:t>
      </w:r>
      <w:r>
        <w:t xml:space="preserve">- </w:t>
      </w:r>
      <w:r w:rsidR="00AE6BF4">
        <w:t>8 heures de modulation négative</w:t>
      </w:r>
    </w:p>
    <w:p w14:paraId="37E84966" w14:textId="77777777" w:rsidP="00AE6BF4" w:rsidR="00AE6BF4" w:rsidRDefault="00AE6BF4" w:rsidRPr="00AE6BF4">
      <w:pPr>
        <w:ind w:left="1065"/>
        <w:jc w:val="both"/>
      </w:pPr>
      <w:r>
        <w:tab/>
      </w:r>
      <w:r w:rsidRPr="00AE6BF4">
        <w:tab/>
      </w:r>
    </w:p>
    <w:p w14:paraId="6554ADE3" w14:textId="6F830DC4" w:rsidP="008B1066" w:rsidR="004D2DDD" w:rsidRDefault="004D2DDD" w:rsidRPr="00D60966">
      <w:pPr>
        <w:spacing w:after="100" w:afterAutospacing="1" w:before="100" w:beforeAutospacing="1"/>
        <w:jc w:val="both"/>
        <w:rPr>
          <w:rStyle w:val="lev"/>
          <w:bCs w:val="0"/>
          <w:smallCaps/>
          <w:u w:val="single"/>
        </w:rPr>
      </w:pPr>
      <w:r w:rsidRPr="004E6790">
        <w:rPr>
          <w:rStyle w:val="lev"/>
          <w:bCs w:val="0"/>
          <w:smallCaps/>
          <w:u w:val="single"/>
        </w:rPr>
        <w:t xml:space="preserve">Article  </w:t>
      </w:r>
      <w:r w:rsidR="00642CCC">
        <w:rPr>
          <w:rStyle w:val="lev"/>
          <w:bCs w:val="0"/>
          <w:smallCaps/>
          <w:u w:val="single"/>
        </w:rPr>
        <w:t>5</w:t>
      </w:r>
      <w:r w:rsidRPr="004E6790">
        <w:rPr>
          <w:rStyle w:val="lev"/>
          <w:bCs w:val="0"/>
          <w:smallCaps/>
          <w:u w:val="single"/>
        </w:rPr>
        <w:t xml:space="preserve"> </w:t>
      </w:r>
      <w:r w:rsidR="00A572DD" w:rsidRPr="004E6790">
        <w:rPr>
          <w:rStyle w:val="lev"/>
          <w:bCs w:val="0"/>
          <w:smallCaps/>
          <w:u w:val="single"/>
        </w:rPr>
        <w:t>–</w:t>
      </w:r>
      <w:r w:rsidRPr="004E6790">
        <w:rPr>
          <w:rStyle w:val="lev"/>
          <w:bCs w:val="0"/>
          <w:smallCaps/>
          <w:u w:val="single"/>
        </w:rPr>
        <w:t xml:space="preserve"> Calendrier des RTT et journée de solidarite</w:t>
      </w:r>
    </w:p>
    <w:p w14:paraId="7C9FC384" w14:textId="77777777" w:rsidP="008B1066" w:rsidR="004D2DDD" w:rsidRDefault="004D2DDD">
      <w:pPr>
        <w:jc w:val="both"/>
        <w:rPr>
          <w:b/>
          <w:bCs/>
          <w:i/>
          <w:iCs/>
        </w:rPr>
      </w:pPr>
      <w:r w:rsidRPr="00FE14E3">
        <w:rPr>
          <w:b/>
          <w:bCs/>
          <w:i/>
          <w:iCs/>
        </w:rPr>
        <w:t>RTT fixés par la direction</w:t>
      </w:r>
      <w:r w:rsidR="00A572DD">
        <w:rPr>
          <w:b/>
          <w:bCs/>
          <w:i/>
          <w:iCs/>
        </w:rPr>
        <w:t> </w:t>
      </w:r>
      <w:r w:rsidRPr="00FE14E3">
        <w:rPr>
          <w:b/>
          <w:bCs/>
          <w:i/>
          <w:iCs/>
        </w:rPr>
        <w:t xml:space="preserve">: </w:t>
      </w:r>
    </w:p>
    <w:p w14:paraId="181C87EE" w14:textId="77777777" w:rsidP="008B1066" w:rsidR="00362006" w:rsidRDefault="00362006" w:rsidRPr="00FE14E3">
      <w:pPr>
        <w:jc w:val="both"/>
        <w:rPr>
          <w:b/>
          <w:bCs/>
          <w:i/>
          <w:iCs/>
        </w:rPr>
      </w:pPr>
    </w:p>
    <w:p w14:paraId="19977B5F" w14:textId="7C538050" w:rsidP="008B1066" w:rsidR="00415E75" w:rsidRDefault="009E00BC">
      <w:pPr>
        <w:numPr>
          <w:ilvl w:val="0"/>
          <w:numId w:val="1"/>
        </w:numPr>
        <w:jc w:val="both"/>
      </w:pPr>
      <w:r>
        <w:t xml:space="preserve">Pont du </w:t>
      </w:r>
      <w:r w:rsidR="00832E44">
        <w:t>19</w:t>
      </w:r>
      <w:r w:rsidR="00702446">
        <w:t xml:space="preserve"> mai 202</w:t>
      </w:r>
      <w:r w:rsidR="00832E44">
        <w:t>3</w:t>
      </w:r>
      <w:r w:rsidR="00702446">
        <w:t xml:space="preserve"> </w:t>
      </w:r>
      <w:r>
        <w:t xml:space="preserve">Semaine </w:t>
      </w:r>
      <w:r w:rsidR="00832E44">
        <w:t>20</w:t>
      </w:r>
    </w:p>
    <w:p w14:paraId="28E8E26B" w14:textId="77777777" w:rsidP="00415E75" w:rsidR="00415E75" w:rsidRDefault="00415E75" w:rsidRPr="00415E75">
      <w:pPr>
        <w:ind w:left="357"/>
        <w:jc w:val="both"/>
      </w:pPr>
    </w:p>
    <w:p w14:paraId="0942DA2C" w14:textId="3FB30D1D" w:rsidP="00540991" w:rsidR="006B5804" w:rsidRDefault="006B5804">
      <w:pPr>
        <w:numPr>
          <w:ilvl w:val="0"/>
          <w:numId w:val="1"/>
        </w:numPr>
        <w:jc w:val="both"/>
      </w:pPr>
      <w:r w:rsidRPr="00415E75">
        <w:t xml:space="preserve">Une journée de RTT est positionnée le </w:t>
      </w:r>
      <w:r w:rsidR="00832E44">
        <w:t xml:space="preserve">29 mai 2023 Semaine 22 </w:t>
      </w:r>
      <w:r w:rsidR="008B1066" w:rsidRPr="00415E75">
        <w:t xml:space="preserve">(Lundi de pentecôte) </w:t>
      </w:r>
      <w:r w:rsidRPr="00415E75">
        <w:t>au ti</w:t>
      </w:r>
      <w:r w:rsidR="006E7ED4" w:rsidRPr="00415E75">
        <w:t>tre de la journée de solidarité.</w:t>
      </w:r>
    </w:p>
    <w:p w14:paraId="64B87F68" w14:textId="77777777" w:rsidP="008B1066" w:rsidR="001B152D" w:rsidRDefault="001B152D">
      <w:pPr>
        <w:jc w:val="both"/>
      </w:pPr>
    </w:p>
    <w:p w14:paraId="14FCA62E" w14:textId="77777777" w:rsidP="008B1066" w:rsidR="006E7ED4" w:rsidRDefault="006E7ED4">
      <w:pPr>
        <w:jc w:val="both"/>
      </w:pPr>
    </w:p>
    <w:p w14:paraId="3B7FEDAE" w14:textId="77777777" w:rsidP="008B1066" w:rsidR="004D2DDD" w:rsidRDefault="004D2DDD">
      <w:pPr>
        <w:jc w:val="both"/>
        <w:rPr>
          <w:b/>
          <w:bCs/>
          <w:i/>
          <w:iCs/>
        </w:rPr>
      </w:pPr>
      <w:r w:rsidRPr="00790ADC">
        <w:rPr>
          <w:sz w:val="22"/>
          <w:szCs w:val="22"/>
        </w:rPr>
        <w:t> </w:t>
      </w:r>
      <w:r>
        <w:rPr>
          <w:b/>
          <w:bCs/>
          <w:i/>
          <w:iCs/>
        </w:rPr>
        <w:t>Total des RTT fixés par la direction</w:t>
      </w:r>
      <w:r w:rsidR="00A572DD">
        <w:rPr>
          <w:b/>
          <w:bCs/>
          <w:i/>
          <w:iCs/>
        </w:rPr>
        <w:t> </w:t>
      </w:r>
      <w:r>
        <w:rPr>
          <w:b/>
          <w:bCs/>
          <w:i/>
          <w:iCs/>
        </w:rPr>
        <w:t xml:space="preserve">: </w:t>
      </w:r>
    </w:p>
    <w:p w14:paraId="35CE042D" w14:textId="77777777" w:rsidP="008B1066" w:rsidR="004D2DDD" w:rsidRDefault="00415E75" w:rsidRPr="00FE14E3">
      <w:pPr>
        <w:numPr>
          <w:ilvl w:val="0"/>
          <w:numId w:val="2"/>
        </w:numPr>
        <w:jc w:val="both"/>
        <w:rPr>
          <w:color w:val="3366FF"/>
        </w:rPr>
      </w:pPr>
      <w:r>
        <w:t>6 RTT</w:t>
      </w:r>
      <w:r w:rsidR="004D2DDD" w:rsidRPr="00FE14E3">
        <w:t xml:space="preserve"> attribués pour l’atelier, </w:t>
      </w:r>
    </w:p>
    <w:p w14:paraId="3B8315A1" w14:textId="77777777" w:rsidP="008B1066" w:rsidR="004D2DDD" w:rsidRDefault="00BB56AF" w:rsidRPr="00FE14E3">
      <w:pPr>
        <w:numPr>
          <w:ilvl w:val="0"/>
          <w:numId w:val="2"/>
        </w:numPr>
        <w:jc w:val="both"/>
        <w:rPr>
          <w:color w:val="3366FF"/>
        </w:rPr>
      </w:pPr>
      <w:r>
        <w:t>7</w:t>
      </w:r>
      <w:r w:rsidR="00415E75">
        <w:t xml:space="preserve"> RTT</w:t>
      </w:r>
      <w:r w:rsidR="004D2DDD" w:rsidRPr="00FE14E3">
        <w:t xml:space="preserve"> attribués pour les bureaux.</w:t>
      </w:r>
    </w:p>
    <w:p w14:paraId="2EE18ED1" w14:textId="77777777" w:rsidP="008B1066" w:rsidR="004D2DDD" w:rsidRDefault="004D2DDD">
      <w:pPr>
        <w:jc w:val="both"/>
      </w:pPr>
    </w:p>
    <w:p w14:paraId="1E30ACCA" w14:textId="24770B03" w:rsidP="008B1066" w:rsidR="004D2DDD" w:rsidRDefault="00C96A73">
      <w:pPr>
        <w:jc w:val="both"/>
      </w:pPr>
      <w:r>
        <w:t>L</w:t>
      </w:r>
      <w:r w:rsidR="00CB22EA">
        <w:t>e</w:t>
      </w:r>
      <w:r w:rsidR="00B7201A">
        <w:t>s</w:t>
      </w:r>
      <w:r w:rsidR="00CB22EA">
        <w:t xml:space="preserve"> RTT restant</w:t>
      </w:r>
      <w:r w:rsidR="00E54CC0">
        <w:t>s</w:t>
      </w:r>
      <w:r w:rsidR="00CB22EA">
        <w:t xml:space="preserve"> </w:t>
      </w:r>
      <w:r w:rsidR="00E54CC0">
        <w:t>sont</w:t>
      </w:r>
      <w:r w:rsidR="004D2DDD">
        <w:t xml:space="preserve"> à prendre à l’initiative du salarié, étant rappelé</w:t>
      </w:r>
      <w:r w:rsidR="00A572DD">
        <w:t> </w:t>
      </w:r>
      <w:r w:rsidR="004D2DDD">
        <w:t xml:space="preserve">: </w:t>
      </w:r>
    </w:p>
    <w:p w14:paraId="12F4EB02" w14:textId="77777777" w:rsidP="008B1066" w:rsidR="00771352" w:rsidRDefault="00771352">
      <w:pPr>
        <w:jc w:val="both"/>
      </w:pPr>
    </w:p>
    <w:p w14:paraId="4C617216" w14:textId="4B8BE195" w:rsidP="008B1066" w:rsidR="004D2DDD" w:rsidRDefault="006B5804" w:rsidRPr="00F11515">
      <w:pPr>
        <w:numPr>
          <w:ilvl w:val="0"/>
          <w:numId w:val="2"/>
        </w:numPr>
        <w:jc w:val="both"/>
        <w:rPr>
          <w:b/>
          <w:bCs/>
          <w:i/>
          <w:iCs/>
        </w:rPr>
      </w:pPr>
      <w:r w:rsidRPr="00F11515">
        <w:rPr>
          <w:b/>
          <w:bCs/>
          <w:i/>
          <w:iCs/>
        </w:rPr>
        <w:t xml:space="preserve">Les journées de RTT </w:t>
      </w:r>
      <w:r w:rsidR="00F11515" w:rsidRPr="00F11515">
        <w:rPr>
          <w:b/>
          <w:bCs/>
          <w:i/>
          <w:iCs/>
        </w:rPr>
        <w:t>peuvent</w:t>
      </w:r>
      <w:r w:rsidRPr="00F11515">
        <w:rPr>
          <w:b/>
          <w:bCs/>
          <w:i/>
          <w:iCs/>
        </w:rPr>
        <w:t xml:space="preserve"> être pri</w:t>
      </w:r>
      <w:r w:rsidR="008B1066" w:rsidRPr="00F11515">
        <w:rPr>
          <w:b/>
          <w:bCs/>
          <w:i/>
          <w:iCs/>
        </w:rPr>
        <w:t xml:space="preserve">ses par </w:t>
      </w:r>
      <w:r w:rsidR="00F11515" w:rsidRPr="00F11515">
        <w:rPr>
          <w:b/>
          <w:bCs/>
          <w:i/>
          <w:iCs/>
        </w:rPr>
        <w:t>demi-</w:t>
      </w:r>
      <w:r w:rsidR="008B1066" w:rsidRPr="00F11515">
        <w:rPr>
          <w:b/>
          <w:bCs/>
          <w:i/>
          <w:iCs/>
        </w:rPr>
        <w:t>journée.</w:t>
      </w:r>
      <w:r w:rsidR="008B1066" w:rsidRPr="00F11515">
        <w:rPr>
          <w:b/>
          <w:bCs/>
          <w:i/>
          <w:iCs/>
        </w:rPr>
        <w:tab/>
      </w:r>
    </w:p>
    <w:p w14:paraId="7B68D4C2" w14:textId="1C57BB06" w:rsidP="00902CCC" w:rsidR="000E088E" w:rsidRDefault="006B5804" w:rsidRPr="00F11515">
      <w:pPr>
        <w:numPr>
          <w:ilvl w:val="0"/>
          <w:numId w:val="2"/>
        </w:numPr>
        <w:ind w:left="360"/>
        <w:jc w:val="both"/>
      </w:pPr>
      <w:r w:rsidRPr="00F11515">
        <w:t>Les journées de RTT ne peuvent pas être accolées au congé principal d’été</w:t>
      </w:r>
      <w:r w:rsidR="00771352" w:rsidRPr="00F11515">
        <w:t xml:space="preserve"> et </w:t>
      </w:r>
      <w:r w:rsidR="0040361F" w:rsidRPr="00F11515">
        <w:t>doivent</w:t>
      </w:r>
      <w:r w:rsidR="000E088E" w:rsidRPr="00F11515">
        <w:t xml:space="preserve"> être </w:t>
      </w:r>
      <w:r w:rsidR="00F11515" w:rsidRPr="00F11515">
        <w:t>soldé</w:t>
      </w:r>
      <w:r w:rsidR="00794AE0">
        <w:t>e</w:t>
      </w:r>
      <w:r w:rsidR="00F11515" w:rsidRPr="00F11515">
        <w:t>s</w:t>
      </w:r>
      <w:r w:rsidR="00771352" w:rsidRPr="00F11515">
        <w:t xml:space="preserve"> avant le 2</w:t>
      </w:r>
      <w:r w:rsidR="00C96A73">
        <w:t>3</w:t>
      </w:r>
      <w:r w:rsidR="00771352" w:rsidRPr="00F11515">
        <w:t xml:space="preserve"> décembre 202</w:t>
      </w:r>
      <w:r w:rsidR="00832E44">
        <w:t>3</w:t>
      </w:r>
      <w:r w:rsidR="00771352" w:rsidRPr="00F11515">
        <w:t>.</w:t>
      </w:r>
    </w:p>
    <w:p w14:paraId="031A0C21" w14:textId="29918238" w:rsidP="00902CCC" w:rsidR="00771352" w:rsidRDefault="00771352" w:rsidRPr="00F11515">
      <w:pPr>
        <w:numPr>
          <w:ilvl w:val="0"/>
          <w:numId w:val="2"/>
        </w:numPr>
        <w:ind w:left="360"/>
        <w:jc w:val="both"/>
      </w:pPr>
      <w:r w:rsidRPr="00F11515">
        <w:t xml:space="preserve">Pour les contrats 218 jours, les jours de repos </w:t>
      </w:r>
      <w:r w:rsidR="002D67C4" w:rsidRPr="00F11515">
        <w:t>doivent</w:t>
      </w:r>
      <w:r w:rsidRPr="00F11515">
        <w:t xml:space="preserve"> être </w:t>
      </w:r>
      <w:r w:rsidR="00F11515" w:rsidRPr="00F11515">
        <w:t>soldés</w:t>
      </w:r>
      <w:r w:rsidRPr="00F11515">
        <w:t xml:space="preserve"> avant le 2</w:t>
      </w:r>
      <w:r w:rsidR="00C96A73">
        <w:t>3</w:t>
      </w:r>
      <w:r w:rsidRPr="00F11515">
        <w:t xml:space="preserve"> décembre 20</w:t>
      </w:r>
      <w:r w:rsidR="005A5CF8">
        <w:t>2</w:t>
      </w:r>
      <w:r w:rsidR="00832E44">
        <w:t>3</w:t>
      </w:r>
      <w:r w:rsidRPr="00F11515">
        <w:t>.</w:t>
      </w:r>
    </w:p>
    <w:p w14:paraId="3727B0EA" w14:textId="77777777" w:rsidP="00771352" w:rsidR="00771352" w:rsidRDefault="00771352">
      <w:pPr>
        <w:ind w:left="363"/>
        <w:jc w:val="both"/>
      </w:pPr>
    </w:p>
    <w:p w14:paraId="1EACCC66" w14:textId="77777777" w:rsidP="00975759" w:rsidR="004D2DDD" w:rsidRDefault="00975759">
      <w:pPr>
        <w:jc w:val="both"/>
      </w:pPr>
      <w:r>
        <w:t>Pour le personnel n’ayant pas de RTT, ces ponts et la journée de solidarité seront déduites d’un jour cadre ou d’un congé.</w:t>
      </w:r>
      <w:r w:rsidR="008B1066">
        <w:tab/>
      </w:r>
      <w:r w:rsidR="004D2DDD">
        <w:br/>
      </w:r>
    </w:p>
    <w:p w14:paraId="662A19A7" w14:textId="77777777" w:rsidP="005D0C97" w:rsidR="005D0C97" w:rsidRDefault="005D0C97">
      <w:pPr>
        <w:jc w:val="both"/>
      </w:pPr>
      <w:r>
        <w:t>Après deux mois d’absence le calcul des RTT se fera au prorata temporis.</w:t>
      </w:r>
    </w:p>
    <w:p w14:paraId="78270923" w14:textId="77777777" w:rsidP="00975759" w:rsidR="00F25DB5" w:rsidRDefault="00F25DB5">
      <w:pPr>
        <w:jc w:val="both"/>
      </w:pPr>
    </w:p>
    <w:p w14:paraId="01BAA94D" w14:textId="0E6F293C" w:rsidP="008B1066" w:rsidR="004D2DDD" w:rsidRDefault="004D2DDD" w:rsidRPr="00D60966">
      <w:pPr>
        <w:jc w:val="both"/>
        <w:rPr>
          <w:rStyle w:val="lev"/>
          <w:smallCaps/>
        </w:rPr>
      </w:pPr>
      <w:r w:rsidRPr="00D60966">
        <w:rPr>
          <w:rStyle w:val="lev"/>
          <w:smallCaps/>
          <w:u w:val="single"/>
        </w:rPr>
        <w:lastRenderedPageBreak/>
        <w:t xml:space="preserve">Article  </w:t>
      </w:r>
      <w:r w:rsidR="00642CCC">
        <w:rPr>
          <w:rStyle w:val="lev"/>
          <w:smallCaps/>
          <w:u w:val="single"/>
        </w:rPr>
        <w:t>6</w:t>
      </w:r>
      <w:r w:rsidRPr="00D60966">
        <w:rPr>
          <w:rStyle w:val="lev"/>
          <w:smallCaps/>
          <w:u w:val="single"/>
        </w:rPr>
        <w:t xml:space="preserve"> </w:t>
      </w:r>
      <w:r w:rsidR="00A572DD" w:rsidRPr="00D60966">
        <w:rPr>
          <w:rStyle w:val="lev"/>
          <w:smallCaps/>
          <w:u w:val="single"/>
        </w:rPr>
        <w:t>–</w:t>
      </w:r>
      <w:r w:rsidRPr="00D60966">
        <w:rPr>
          <w:rStyle w:val="lev"/>
          <w:smallCaps/>
          <w:u w:val="single"/>
        </w:rPr>
        <w:t xml:space="preserve"> Prime Vacances et Prime de fin d’année</w:t>
      </w:r>
      <w:r w:rsidR="008B1066" w:rsidRPr="00D60966">
        <w:rPr>
          <w:rStyle w:val="lev"/>
          <w:smallCaps/>
        </w:rPr>
        <w:tab/>
      </w:r>
      <w:r w:rsidRPr="00D60966">
        <w:rPr>
          <w:rStyle w:val="lev"/>
          <w:smallCaps/>
        </w:rPr>
        <w:br/>
      </w:r>
    </w:p>
    <w:p w14:paraId="70FDAC43" w14:textId="77777777" w:rsidP="008B1066" w:rsidR="004D2DDD" w:rsidRDefault="004D2DDD">
      <w:pPr>
        <w:jc w:val="both"/>
        <w:rPr>
          <w:i/>
          <w:iCs/>
          <w:color w:val="339966"/>
        </w:rPr>
      </w:pPr>
      <w:r>
        <w:rPr>
          <w:rStyle w:val="lev"/>
          <w:i/>
          <w:iCs/>
        </w:rPr>
        <w:t>Prime Vacances</w:t>
      </w:r>
      <w:r w:rsidR="00A572DD">
        <w:rPr>
          <w:rStyle w:val="lev"/>
          <w:i/>
          <w:iCs/>
        </w:rPr>
        <w:t> </w:t>
      </w:r>
      <w:r>
        <w:rPr>
          <w:rStyle w:val="lev"/>
          <w:i/>
          <w:iCs/>
        </w:rPr>
        <w:t>:</w:t>
      </w:r>
    </w:p>
    <w:p w14:paraId="4EC67682" w14:textId="77777777" w:rsidP="008B1066" w:rsidR="001A751F" w:rsidRDefault="001A751F">
      <w:pPr>
        <w:jc w:val="both"/>
      </w:pPr>
    </w:p>
    <w:p w14:paraId="2EBD46D9" w14:textId="77777777" w:rsidP="008B1066" w:rsidR="004D2DDD" w:rsidRDefault="004D2DDD">
      <w:pPr>
        <w:jc w:val="both"/>
      </w:pPr>
      <w:r>
        <w:t>Modalités d</w:t>
      </w:r>
      <w:r w:rsidR="00A572DD">
        <w:t>’</w:t>
      </w:r>
      <w:r>
        <w:t>attribution e</w:t>
      </w:r>
      <w:r w:rsidR="00CE736D">
        <w:t>s</w:t>
      </w:r>
      <w:r>
        <w:t>t maintenue.</w:t>
      </w:r>
    </w:p>
    <w:p w14:paraId="2E53C2B5" w14:textId="77777777" w:rsidP="008B1066" w:rsidR="001A751F" w:rsidRDefault="001A751F">
      <w:pPr>
        <w:jc w:val="both"/>
      </w:pPr>
    </w:p>
    <w:p w14:paraId="5E61655B" w14:textId="79994DB1" w:rsidP="008B1066" w:rsidR="004D2DDD" w:rsidRDefault="004D2DDD">
      <w:pPr>
        <w:jc w:val="both"/>
        <w:rPr>
          <w:b/>
          <w:bCs/>
          <w:color w:val="3366FF"/>
        </w:rPr>
      </w:pPr>
      <w:r>
        <w:t xml:space="preserve">Pour les </w:t>
      </w:r>
      <w:r>
        <w:rPr>
          <w:rStyle w:val="lev"/>
          <w:b w:val="0"/>
          <w:bCs w:val="0"/>
        </w:rPr>
        <w:t>non bénéficiaires parmi les ayants </w:t>
      </w:r>
      <w:r w:rsidR="00D852B3">
        <w:rPr>
          <w:rStyle w:val="lev"/>
          <w:b w:val="0"/>
          <w:bCs w:val="0"/>
        </w:rPr>
        <w:t>droit</w:t>
      </w:r>
      <w:r w:rsidR="00D852B3">
        <w:rPr>
          <w:rStyle w:val="lev"/>
        </w:rPr>
        <w:t xml:space="preserve"> (</w:t>
      </w:r>
      <w:r>
        <w:rPr>
          <w:rStyle w:val="lev"/>
          <w:b w:val="0"/>
          <w:bCs w:val="0"/>
        </w:rPr>
        <w:t>personne absente 6 mois pendant la période de référence soit du 01/06/N-1 au 31/05/N)</w:t>
      </w:r>
      <w:r>
        <w:rPr>
          <w:b/>
          <w:bCs/>
        </w:rPr>
        <w:t>,</w:t>
      </w:r>
      <w:r>
        <w:t xml:space="preserve"> le montant</w:t>
      </w:r>
      <w:r>
        <w:rPr>
          <w:color w:val="993366"/>
        </w:rPr>
        <w:t xml:space="preserve"> </w:t>
      </w:r>
      <w:r w:rsidRPr="00F235CC">
        <w:t>de la prime vacance</w:t>
      </w:r>
      <w:r>
        <w:t xml:space="preserve"> est maintenant </w:t>
      </w:r>
      <w:r>
        <w:rPr>
          <w:rStyle w:val="lev"/>
          <w:b w:val="0"/>
          <w:bCs w:val="0"/>
        </w:rPr>
        <w:t>aligné sur celui de la prime conventionnelle,</w:t>
      </w:r>
      <w:r>
        <w:rPr>
          <w:rStyle w:val="lev"/>
        </w:rPr>
        <w:t xml:space="preserve"> </w:t>
      </w:r>
      <w:r>
        <w:rPr>
          <w:rStyle w:val="lev"/>
          <w:b w:val="0"/>
          <w:bCs w:val="0"/>
        </w:rPr>
        <w:t xml:space="preserve">à ce </w:t>
      </w:r>
      <w:r w:rsidRPr="008427F8">
        <w:rPr>
          <w:rStyle w:val="lev"/>
          <w:b w:val="0"/>
          <w:bCs w:val="0"/>
        </w:rPr>
        <w:t xml:space="preserve">jour </w:t>
      </w:r>
      <w:r w:rsidR="001C1DD6">
        <w:rPr>
          <w:rStyle w:val="lev"/>
          <w:b w:val="0"/>
          <w:bCs w:val="0"/>
        </w:rPr>
        <w:t>340.25</w:t>
      </w:r>
      <w:r w:rsidRPr="008427F8">
        <w:rPr>
          <w:rStyle w:val="lev"/>
          <w:b w:val="0"/>
          <w:bCs w:val="0"/>
        </w:rPr>
        <w:t xml:space="preserve"> €</w:t>
      </w:r>
      <w:r>
        <w:rPr>
          <w:rStyle w:val="lev"/>
          <w:b w:val="0"/>
          <w:bCs w:val="0"/>
        </w:rPr>
        <w:t xml:space="preserve"> brut. </w:t>
      </w:r>
      <w:r w:rsidR="008B1066">
        <w:rPr>
          <w:rStyle w:val="lev"/>
          <w:b w:val="0"/>
          <w:bCs w:val="0"/>
        </w:rPr>
        <w:tab/>
      </w:r>
      <w:r>
        <w:rPr>
          <w:rStyle w:val="lev"/>
          <w:b w:val="0"/>
          <w:bCs w:val="0"/>
        </w:rPr>
        <w:br/>
      </w:r>
      <w:r>
        <w:rPr>
          <w:rStyle w:val="lev"/>
          <w:b w:val="0"/>
          <w:bCs w:val="0"/>
        </w:rPr>
        <w:br/>
        <w:t>Ve</w:t>
      </w:r>
      <w:r w:rsidR="00117B64">
        <w:rPr>
          <w:rStyle w:val="lev"/>
          <w:b w:val="0"/>
          <w:bCs w:val="0"/>
        </w:rPr>
        <w:t xml:space="preserve">rsement sur bulletin de </w:t>
      </w:r>
      <w:r w:rsidR="00300D66">
        <w:rPr>
          <w:rStyle w:val="lev"/>
          <w:b w:val="0"/>
          <w:bCs w:val="0"/>
        </w:rPr>
        <w:t>juin</w:t>
      </w:r>
      <w:r w:rsidR="00117B64">
        <w:rPr>
          <w:rStyle w:val="lev"/>
          <w:b w:val="0"/>
          <w:bCs w:val="0"/>
        </w:rPr>
        <w:t xml:space="preserve"> et être présent à l’effectif le jour du versement.</w:t>
      </w:r>
      <w:r w:rsidR="00A572DD">
        <w:rPr>
          <w:rStyle w:val="lev"/>
          <w:b w:val="0"/>
          <w:bCs w:val="0"/>
        </w:rPr>
        <w:tab/>
      </w:r>
      <w:r>
        <w:rPr>
          <w:rStyle w:val="lev"/>
          <w:color w:val="3366FF"/>
        </w:rPr>
        <w:br/>
      </w:r>
    </w:p>
    <w:p w14:paraId="597A3876" w14:textId="77777777" w:rsidP="008B1066" w:rsidR="00F31A5E" w:rsidRDefault="008B1066">
      <w:pPr>
        <w:jc w:val="both"/>
      </w:pPr>
      <w:r>
        <w:t>Prime Vacance</w:t>
      </w:r>
      <w:r w:rsidR="00762E95">
        <w:t xml:space="preserve"> : </w:t>
      </w:r>
      <w:r w:rsidR="00D852B3">
        <w:t>0.</w:t>
      </w:r>
      <w:r w:rsidR="00CE736D">
        <w:t>65</w:t>
      </w:r>
      <w:r w:rsidR="00D852B3">
        <w:t xml:space="preserve"> sur</w:t>
      </w:r>
      <w:r w:rsidR="00F31A5E">
        <w:t xml:space="preserve"> l’assiette du Cumul brut CP de mai (de l’année en cours) divisé par 10.</w:t>
      </w:r>
    </w:p>
    <w:p w14:paraId="40D4EFFE" w14:textId="77777777" w:rsidP="008B1066" w:rsidR="00F31A5E" w:rsidRDefault="004D2DDD">
      <w:pPr>
        <w:jc w:val="both"/>
      </w:pPr>
      <w:r>
        <w:t>La prime de</w:t>
      </w:r>
      <w:r w:rsidR="00F31A5E">
        <w:t xml:space="preserve"> fin d’année : 0.</w:t>
      </w:r>
      <w:r w:rsidR="00CE736D">
        <w:t>10</w:t>
      </w:r>
      <w:r w:rsidR="00F31A5E">
        <w:t xml:space="preserve"> sur l’as</w:t>
      </w:r>
      <w:r w:rsidR="00531AB0">
        <w:t xml:space="preserve">siette du Cumul brut CP de mai </w:t>
      </w:r>
      <w:r w:rsidR="00F31A5E">
        <w:t>(de l’année en cours) divisé par 10.</w:t>
      </w:r>
    </w:p>
    <w:p w14:paraId="4407B70B" w14:textId="77777777" w:rsidP="008B1066" w:rsidR="0001395B" w:rsidRDefault="0001395B">
      <w:pPr>
        <w:jc w:val="both"/>
        <w:rPr>
          <w:b/>
          <w:bCs/>
          <w:i/>
          <w:iCs/>
        </w:rPr>
      </w:pPr>
    </w:p>
    <w:p w14:paraId="7705FDAE" w14:textId="77777777" w:rsidP="008B1066" w:rsidR="004D2DDD" w:rsidRDefault="004D2DDD">
      <w:pPr>
        <w:jc w:val="both"/>
        <w:rPr>
          <w:b/>
          <w:bCs/>
          <w:i/>
          <w:iCs/>
        </w:rPr>
      </w:pPr>
      <w:r>
        <w:rPr>
          <w:b/>
          <w:bCs/>
          <w:i/>
          <w:iCs/>
        </w:rPr>
        <w:t>A titre d</w:t>
      </w:r>
      <w:r w:rsidR="00A572DD">
        <w:rPr>
          <w:b/>
          <w:bCs/>
          <w:i/>
          <w:iCs/>
        </w:rPr>
        <w:t>’</w:t>
      </w:r>
      <w:r>
        <w:rPr>
          <w:b/>
          <w:bCs/>
          <w:i/>
          <w:iCs/>
        </w:rPr>
        <w:t>exemple</w:t>
      </w:r>
      <w:r w:rsidR="00A572DD">
        <w:rPr>
          <w:b/>
          <w:bCs/>
          <w:i/>
          <w:iCs/>
        </w:rPr>
        <w:t> </w:t>
      </w:r>
      <w:r>
        <w:rPr>
          <w:b/>
          <w:bCs/>
          <w:i/>
          <w:iCs/>
        </w:rPr>
        <w:t>:</w:t>
      </w:r>
    </w:p>
    <w:p w14:paraId="3BE1F080" w14:textId="77777777" w:rsidP="00CE736D" w:rsidR="004D2DDD" w:rsidRDefault="004D2DDD">
      <w:pPr>
        <w:ind w:left="720"/>
        <w:jc w:val="both"/>
      </w:pPr>
    </w:p>
    <w:p w14:paraId="65D434BE" w14:textId="77777777" w:rsidP="008B1066" w:rsidR="004D2DDD" w:rsidRDefault="004D2DDD">
      <w:pPr>
        <w:numPr>
          <w:ilvl w:val="0"/>
          <w:numId w:val="3"/>
        </w:numPr>
        <w:jc w:val="both"/>
      </w:pPr>
      <w:r>
        <w:t>Quand, pour un salaire mensuel brut</w:t>
      </w:r>
      <w:r w:rsidR="006066BA">
        <w:t xml:space="preserve"> CP</w:t>
      </w:r>
      <w:r>
        <w:t xml:space="preserve"> de 1 500 €, la prime </w:t>
      </w:r>
      <w:r w:rsidR="00FE14E3">
        <w:t>vacance</w:t>
      </w:r>
      <w:r>
        <w:t xml:space="preserve"> est de </w:t>
      </w:r>
      <w:r w:rsidR="0024781F">
        <w:t>1 170</w:t>
      </w:r>
      <w:r>
        <w:t xml:space="preserve"> €</w:t>
      </w:r>
      <w:r w:rsidR="00F22930">
        <w:t xml:space="preserve"> (1500*12/10*0.65)</w:t>
      </w:r>
      <w:r>
        <w:t xml:space="preserve"> la prime de fin d</w:t>
      </w:r>
      <w:r w:rsidR="00A572DD">
        <w:t>’</w:t>
      </w:r>
      <w:r w:rsidR="0024781F">
        <w:t xml:space="preserve">année sera de 180 €. </w:t>
      </w:r>
    </w:p>
    <w:p w14:paraId="18F8397D" w14:textId="77777777" w:rsidP="0024781F" w:rsidR="0024781F" w:rsidRDefault="0024781F">
      <w:pPr>
        <w:jc w:val="both"/>
      </w:pPr>
    </w:p>
    <w:p w14:paraId="05C2296F" w14:textId="28F5BFA7" w:rsidP="008B1066" w:rsidR="004D2DDD" w:rsidRDefault="004D2DDD">
      <w:pPr>
        <w:jc w:val="both"/>
        <w:rPr>
          <w:rStyle w:val="lev"/>
          <w:smallCaps/>
          <w:u w:val="single"/>
        </w:rPr>
      </w:pPr>
      <w:r w:rsidRPr="00937164">
        <w:rPr>
          <w:rStyle w:val="lev"/>
          <w:smallCaps/>
          <w:u w:val="single"/>
        </w:rPr>
        <w:t xml:space="preserve">Article  </w:t>
      </w:r>
      <w:r w:rsidR="00642CCC">
        <w:rPr>
          <w:rStyle w:val="lev"/>
          <w:smallCaps/>
          <w:u w:val="single"/>
        </w:rPr>
        <w:t>7</w:t>
      </w:r>
      <w:r w:rsidRPr="00937164">
        <w:rPr>
          <w:rStyle w:val="lev"/>
          <w:smallCaps/>
          <w:u w:val="single"/>
        </w:rPr>
        <w:t xml:space="preserve"> – frais de deplacements des monteurs</w:t>
      </w:r>
      <w:r>
        <w:rPr>
          <w:rStyle w:val="lev"/>
          <w:smallCaps/>
          <w:u w:val="single"/>
        </w:rPr>
        <w:t xml:space="preserve"> </w:t>
      </w:r>
    </w:p>
    <w:p w14:paraId="04BC4392" w14:textId="77777777" w:rsidP="008B1066" w:rsidR="00F82872" w:rsidRDefault="00F82872">
      <w:pPr>
        <w:jc w:val="both"/>
        <w:rPr>
          <w:rStyle w:val="lev"/>
          <w:smallCaps/>
          <w:u w:val="single"/>
        </w:rPr>
      </w:pPr>
    </w:p>
    <w:p w14:paraId="4578ED03" w14:textId="2ECFC915" w:rsidP="00F82872" w:rsidR="00F82872" w:rsidRDefault="00F82872" w:rsidRPr="00EA0A24">
      <w:pPr>
        <w:tabs>
          <w:tab w:pos="5580" w:val="left"/>
          <w:tab w:pos="7380" w:val="left"/>
        </w:tabs>
        <w:ind w:hanging="456" w:left="4956"/>
        <w:rPr>
          <w:rStyle w:val="lev"/>
          <w:b w:val="0"/>
          <w:smallCaps/>
        </w:rPr>
      </w:pPr>
      <w:r>
        <w:rPr>
          <w:rStyle w:val="lev"/>
          <w:smallCaps/>
        </w:rPr>
        <w:tab/>
      </w:r>
      <w:r>
        <w:rPr>
          <w:rStyle w:val="lev"/>
          <w:smallCaps/>
        </w:rPr>
        <w:tab/>
      </w:r>
      <w:r w:rsidR="00BE0591">
        <w:rPr>
          <w:rStyle w:val="lev"/>
          <w:smallCaps/>
        </w:rPr>
        <w:t>20</w:t>
      </w:r>
      <w:r w:rsidR="001C1DD6">
        <w:rPr>
          <w:rStyle w:val="lev"/>
          <w:smallCaps/>
        </w:rPr>
        <w:t>2</w:t>
      </w:r>
      <w:r w:rsidR="00832E44">
        <w:rPr>
          <w:rStyle w:val="lev"/>
          <w:smallCaps/>
        </w:rPr>
        <w:t>2</w:t>
      </w:r>
      <w:r w:rsidRPr="00EA0A24">
        <w:rPr>
          <w:rStyle w:val="lev"/>
          <w:b w:val="0"/>
          <w:smallCaps/>
        </w:rPr>
        <w:tab/>
      </w:r>
      <w:r w:rsidR="00055C3A">
        <w:rPr>
          <w:rStyle w:val="lev"/>
          <w:smallCaps/>
        </w:rPr>
        <w:t>202</w:t>
      </w:r>
      <w:r w:rsidR="00832E44">
        <w:rPr>
          <w:rStyle w:val="lev"/>
          <w:smallCaps/>
        </w:rPr>
        <w:t>3</w:t>
      </w:r>
    </w:p>
    <w:p w14:paraId="4B29760A" w14:textId="77777777" w:rsidP="00F82872" w:rsidR="00F82872" w:rsidRDefault="00F82872">
      <w:pPr>
        <w:rPr>
          <w:u w:val="single"/>
        </w:rPr>
      </w:pPr>
      <w:r w:rsidRPr="00EA0A24">
        <w:rPr>
          <w:u w:val="single"/>
        </w:rPr>
        <w:t>Chantiers d’une distance supérieure à 50 kms</w:t>
      </w:r>
      <w:r w:rsidRPr="00EA0A24">
        <w:rPr>
          <w:u w:val="single"/>
        </w:rPr>
        <w:br/>
        <w:t>d’une durée inférieure à 3 mois</w:t>
      </w:r>
    </w:p>
    <w:p w14:paraId="10A23155" w14:textId="77777777" w:rsidP="00F82872" w:rsidR="00F82872" w:rsidRDefault="00F82872" w:rsidRPr="00EA0A24"/>
    <w:p w14:paraId="394B393C" w14:textId="77777777" w:rsidP="00F82872" w:rsidR="00F82872" w:rsidRDefault="00F82872" w:rsidRPr="00EB61C0">
      <w:pPr>
        <w:tabs>
          <w:tab w:pos="5760" w:val="decimal"/>
          <w:tab w:pos="7560" w:val="decimal"/>
        </w:tabs>
        <w:ind w:left="540"/>
        <w:rPr>
          <w:b/>
        </w:rPr>
      </w:pPr>
      <w:r w:rsidRPr="00EA0A24">
        <w:t>1- Indemnité de séjour par jour</w:t>
      </w:r>
      <w:r w:rsidRPr="00EA0A24">
        <w:tab/>
      </w:r>
      <w:r>
        <w:t>60,00</w:t>
      </w:r>
      <w:r w:rsidRPr="00EA0A24">
        <w:tab/>
      </w:r>
      <w:r w:rsidRPr="00EB61C0">
        <w:rPr>
          <w:b/>
        </w:rPr>
        <w:t>60,00</w:t>
      </w:r>
    </w:p>
    <w:p w14:paraId="15DF84D9" w14:textId="77777777" w:rsidP="00F82872" w:rsidR="00F82872" w:rsidRDefault="00F82872" w:rsidRPr="00EB61C0">
      <w:pPr>
        <w:tabs>
          <w:tab w:pos="5760" w:val="decimal"/>
          <w:tab w:pos="7560" w:val="decimal"/>
        </w:tabs>
        <w:ind w:left="540"/>
        <w:rPr>
          <w:b/>
        </w:rPr>
      </w:pPr>
      <w:r w:rsidRPr="00EB61C0">
        <w:rPr>
          <w:b/>
        </w:rPr>
        <w:t>2- Repas du vendredi</w:t>
      </w:r>
      <w:r w:rsidRPr="00EB61C0">
        <w:rPr>
          <w:b/>
        </w:rPr>
        <w:tab/>
        <w:t>14,30</w:t>
      </w:r>
      <w:r w:rsidRPr="00EB61C0">
        <w:rPr>
          <w:b/>
        </w:rPr>
        <w:tab/>
        <w:t>14,30 </w:t>
      </w:r>
    </w:p>
    <w:p w14:paraId="3AF82856" w14:textId="77777777" w:rsidP="00F82872" w:rsidR="00F82872" w:rsidRDefault="00F82872" w:rsidRPr="00EB61C0">
      <w:pPr>
        <w:tabs>
          <w:tab w:pos="5760" w:val="decimal"/>
          <w:tab w:pos="7560" w:val="decimal"/>
        </w:tabs>
        <w:ind w:left="540"/>
        <w:rPr>
          <w:b/>
        </w:rPr>
      </w:pPr>
      <w:r w:rsidRPr="00EB61C0">
        <w:rPr>
          <w:b/>
        </w:rPr>
        <w:t xml:space="preserve"> Soit par semaine de 5 jours</w:t>
      </w:r>
      <w:r w:rsidRPr="00EB61C0">
        <w:rPr>
          <w:b/>
        </w:rPr>
        <w:tab/>
        <w:t>254,30 </w:t>
      </w:r>
      <w:r w:rsidRPr="00EB61C0">
        <w:rPr>
          <w:b/>
        </w:rPr>
        <w:tab/>
        <w:t>254,30 </w:t>
      </w:r>
    </w:p>
    <w:p w14:paraId="5D304B39" w14:textId="77777777" w:rsidP="00F82872" w:rsidR="00F82872" w:rsidRDefault="00F82872" w:rsidRPr="00EB61C0">
      <w:pPr>
        <w:tabs>
          <w:tab w:pos="5760" w:val="decimal"/>
          <w:tab w:pos="7560" w:val="decimal"/>
        </w:tabs>
        <w:ind w:left="360"/>
        <w:rPr>
          <w:b/>
        </w:rPr>
      </w:pPr>
    </w:p>
    <w:p w14:paraId="20C2BDB3" w14:textId="77777777" w:rsidP="00C01754" w:rsidR="00C01754" w:rsidRDefault="00F82872">
      <w:pPr>
        <w:tabs>
          <w:tab w:pos="5760" w:val="decimal"/>
          <w:tab w:pos="7560" w:val="decimal"/>
        </w:tabs>
        <w:ind w:left="360"/>
      </w:pPr>
      <w:r w:rsidRPr="00EB61C0">
        <w:rPr>
          <w:b/>
        </w:rPr>
        <w:t xml:space="preserve">Pour </w:t>
      </w:r>
      <w:smartTag w:element="PersonName" w:uri="urn:schemas-microsoft-com:office:smarttags">
        <w:smartTagPr>
          <w:attr w:name="ProductID" w:val="la R￩gion"/>
        </w:smartTagPr>
        <w:r w:rsidRPr="00EB61C0">
          <w:rPr>
            <w:b/>
          </w:rPr>
          <w:t>la Région</w:t>
        </w:r>
      </w:smartTag>
      <w:r w:rsidRPr="00EB61C0">
        <w:rPr>
          <w:b/>
        </w:rPr>
        <w:t xml:space="preserve"> parisienne, l’Alsace et la</w:t>
      </w:r>
      <w:r w:rsidR="00C01754">
        <w:rPr>
          <w:b/>
        </w:rPr>
        <w:t xml:space="preserve"> Belgique</w:t>
      </w:r>
    </w:p>
    <w:p w14:paraId="69F43665" w14:textId="77777777" w:rsidP="00C01754" w:rsidR="00F82872" w:rsidRDefault="00F82872" w:rsidRPr="00EB61C0">
      <w:pPr>
        <w:tabs>
          <w:tab w:pos="5760" w:val="decimal"/>
          <w:tab w:pos="7560" w:val="decimal"/>
        </w:tabs>
        <w:ind w:left="360"/>
      </w:pPr>
      <w:r w:rsidRPr="00C01754">
        <w:t xml:space="preserve"> </w:t>
      </w:r>
      <w:r w:rsidRPr="00EB61C0">
        <w:t>indemnité de séjour journalière</w:t>
      </w:r>
      <w:r w:rsidRPr="00EB61C0">
        <w:tab/>
        <w:t>70,00</w:t>
      </w:r>
      <w:r w:rsidRPr="00EB61C0">
        <w:tab/>
        <w:t>70,00</w:t>
      </w:r>
    </w:p>
    <w:p w14:paraId="58D7ADA3" w14:textId="77777777" w:rsidP="00F82872" w:rsidR="00F82872" w:rsidRDefault="00F82872" w:rsidRPr="00EB61C0">
      <w:pPr>
        <w:tabs>
          <w:tab w:pos="5760" w:val="decimal"/>
          <w:tab w:pos="7560" w:val="decimal"/>
        </w:tabs>
        <w:rPr>
          <w:u w:val="single"/>
        </w:rPr>
      </w:pPr>
      <w:r w:rsidRPr="00EB61C0">
        <w:rPr>
          <w:u w:val="single"/>
        </w:rPr>
        <w:br/>
        <w:t>Chantiers d’une distance inférieure à 50 kms</w:t>
      </w:r>
      <w:r w:rsidRPr="00EB61C0">
        <w:br/>
        <w:t xml:space="preserve">         Repas</w:t>
      </w:r>
      <w:r w:rsidRPr="00EB61C0">
        <w:tab/>
        <w:t>14,30</w:t>
      </w:r>
      <w:r w:rsidRPr="00EB61C0">
        <w:tab/>
        <w:t>14,30</w:t>
      </w:r>
    </w:p>
    <w:p w14:paraId="652D2419" w14:textId="77777777" w:rsidP="008B1066" w:rsidR="00362006" w:rsidRDefault="00362006" w:rsidRPr="00EB61C0">
      <w:pPr>
        <w:jc w:val="both"/>
        <w:rPr>
          <w:rStyle w:val="lev"/>
          <w:smallCaps/>
          <w:u w:val="single"/>
        </w:rPr>
      </w:pPr>
    </w:p>
    <w:p w14:paraId="0FCEC3C7" w14:textId="77777777" w:rsidP="008B1066" w:rsidR="00F82872" w:rsidRDefault="00F82872" w:rsidRPr="00EB61C0">
      <w:pPr>
        <w:jc w:val="both"/>
        <w:rPr>
          <w:rStyle w:val="lev"/>
          <w:smallCaps/>
          <w:u w:val="single"/>
        </w:rPr>
      </w:pPr>
    </w:p>
    <w:p w14:paraId="0A3963F7" w14:textId="2E0A700E" w:rsidP="008B1066" w:rsidR="004D2DDD" w:rsidRDefault="004D2DDD" w:rsidRPr="00EB61C0">
      <w:pPr>
        <w:jc w:val="both"/>
        <w:rPr>
          <w:rStyle w:val="lev"/>
          <w:b w:val="0"/>
          <w:bCs w:val="0"/>
          <w:sz w:val="22"/>
        </w:rPr>
      </w:pPr>
      <w:r w:rsidRPr="00EB61C0">
        <w:rPr>
          <w:rStyle w:val="lev"/>
          <w:smallCaps/>
          <w:u w:val="single"/>
        </w:rPr>
        <w:t xml:space="preserve">ARTICLE </w:t>
      </w:r>
      <w:r w:rsidR="00642CCC">
        <w:rPr>
          <w:rStyle w:val="lev"/>
          <w:smallCaps/>
          <w:u w:val="single"/>
        </w:rPr>
        <w:t>8</w:t>
      </w:r>
      <w:r w:rsidRPr="00EB61C0">
        <w:rPr>
          <w:rStyle w:val="lev"/>
          <w:smallCaps/>
          <w:u w:val="single"/>
        </w:rPr>
        <w:t xml:space="preserve"> –  taux des indemnites kilometriques</w:t>
      </w:r>
    </w:p>
    <w:p w14:paraId="56BCB6D2" w14:textId="77777777" w:rsidP="008B1066" w:rsidR="004D2DDD" w:rsidRDefault="004D2DDD" w:rsidRPr="00EB61C0">
      <w:pPr>
        <w:jc w:val="both"/>
        <w:rPr>
          <w:rStyle w:val="lev"/>
          <w:smallCaps/>
          <w:u w:val="single"/>
        </w:rPr>
      </w:pPr>
    </w:p>
    <w:p w14:paraId="20BE8A0E" w14:textId="005EA43E" w:rsidP="008B1066" w:rsidR="004D2DDD" w:rsidRDefault="00D852B3" w:rsidRPr="00EB61C0">
      <w:pPr>
        <w:jc w:val="both"/>
      </w:pPr>
      <w:r w:rsidRPr="00EB61C0">
        <w:t>Le taux</w:t>
      </w:r>
      <w:r w:rsidR="004D2DDD" w:rsidRPr="00EB61C0">
        <w:t xml:space="preserve"> des indemnités kilométriques est maintenu à 0,4</w:t>
      </w:r>
      <w:r w:rsidR="00AA6EEA">
        <w:t>5</w:t>
      </w:r>
      <w:r w:rsidR="004D2DDD" w:rsidRPr="00EB61C0">
        <w:t xml:space="preserve"> € dès le premier kilomètre.</w:t>
      </w:r>
    </w:p>
    <w:p w14:paraId="48C306EA" w14:textId="77777777" w:rsidP="008B1066" w:rsidR="00362006" w:rsidRDefault="00362006" w:rsidRPr="00EB61C0">
      <w:pPr>
        <w:jc w:val="both"/>
      </w:pPr>
    </w:p>
    <w:p w14:paraId="7CED11F3" w14:textId="77777777" w:rsidP="008B1066" w:rsidR="004D2DDD" w:rsidRDefault="004D2DDD" w:rsidRPr="00EB61C0">
      <w:pPr>
        <w:jc w:val="both"/>
        <w:rPr>
          <w:rStyle w:val="lev"/>
          <w:smallCaps/>
          <w:u w:val="single"/>
        </w:rPr>
      </w:pPr>
    </w:p>
    <w:p w14:paraId="2DD69A67" w14:textId="12EAAA15" w:rsidP="008B1066" w:rsidR="004D2DDD" w:rsidRDefault="004D2DDD" w:rsidRPr="004E6790">
      <w:pPr>
        <w:jc w:val="both"/>
        <w:rPr>
          <w:rStyle w:val="lev"/>
          <w:smallCaps/>
          <w:u w:val="single"/>
        </w:rPr>
      </w:pPr>
      <w:r w:rsidRPr="004E6790">
        <w:rPr>
          <w:rStyle w:val="lev"/>
          <w:smallCaps/>
          <w:u w:val="single"/>
        </w:rPr>
        <w:t xml:space="preserve">ARTICLE  </w:t>
      </w:r>
      <w:r w:rsidR="00642CCC">
        <w:rPr>
          <w:rStyle w:val="lev"/>
          <w:smallCaps/>
          <w:u w:val="single"/>
        </w:rPr>
        <w:t>9</w:t>
      </w:r>
      <w:r w:rsidRPr="004E6790">
        <w:rPr>
          <w:rStyle w:val="lev"/>
          <w:smallCaps/>
          <w:u w:val="single"/>
        </w:rPr>
        <w:t xml:space="preserve"> </w:t>
      </w:r>
      <w:r w:rsidR="00A572DD" w:rsidRPr="004E6790">
        <w:rPr>
          <w:rStyle w:val="lev"/>
          <w:smallCaps/>
          <w:u w:val="single"/>
        </w:rPr>
        <w:t>–</w:t>
      </w:r>
      <w:r w:rsidRPr="004E6790">
        <w:rPr>
          <w:rStyle w:val="lev"/>
          <w:smallCaps/>
          <w:u w:val="single"/>
        </w:rPr>
        <w:t xml:space="preserve"> Accord </w:t>
      </w:r>
      <w:r w:rsidR="00591D49" w:rsidRPr="004E6790">
        <w:rPr>
          <w:rStyle w:val="lev"/>
          <w:smallCaps/>
          <w:u w:val="single"/>
        </w:rPr>
        <w:t xml:space="preserve">d’intéressement et </w:t>
      </w:r>
      <w:r w:rsidR="00D24424" w:rsidRPr="004E6790">
        <w:rPr>
          <w:rStyle w:val="lev"/>
          <w:smallCaps/>
          <w:u w:val="single"/>
        </w:rPr>
        <w:t>participation</w:t>
      </w:r>
    </w:p>
    <w:p w14:paraId="1CEE3677" w14:textId="77777777" w:rsidP="008B1066" w:rsidR="004D2DDD" w:rsidRDefault="004D2DDD" w:rsidRPr="004E6790">
      <w:pPr>
        <w:pStyle w:val="style5style1"/>
        <w:spacing w:after="0" w:afterAutospacing="0" w:before="0" w:beforeAutospacing="0"/>
        <w:jc w:val="both"/>
      </w:pPr>
      <w:r w:rsidRPr="004E6790">
        <w:t> </w:t>
      </w:r>
    </w:p>
    <w:p w14:paraId="79AC2CEC" w14:textId="34636677" w:rsidP="00832E44" w:rsidR="00BA7A5D" w:rsidRDefault="00BA7A5D" w:rsidRPr="004E6790">
      <w:pPr>
        <w:pStyle w:val="Corpsdetexte"/>
        <w:rPr>
          <w:b w:val="0"/>
          <w:bCs w:val="0"/>
          <w:color w:val="auto"/>
        </w:rPr>
      </w:pPr>
      <w:r w:rsidRPr="004E6790">
        <w:rPr>
          <w:b w:val="0"/>
          <w:bCs w:val="0"/>
          <w:color w:val="auto"/>
        </w:rPr>
        <w:t>L’accord d’intéressement, signé le</w:t>
      </w:r>
      <w:r w:rsidR="004E6790" w:rsidRPr="004E6790">
        <w:rPr>
          <w:b w:val="0"/>
          <w:bCs w:val="0"/>
          <w:color w:val="auto"/>
        </w:rPr>
        <w:t xml:space="preserve"> </w:t>
      </w:r>
      <w:r w:rsidR="00832E44">
        <w:rPr>
          <w:b w:val="0"/>
          <w:bCs w:val="0"/>
          <w:color w:val="auto"/>
        </w:rPr>
        <w:t>10 juin 2022 et son avenant signé le 31/08/2022</w:t>
      </w:r>
      <w:r w:rsidRPr="004E6790">
        <w:rPr>
          <w:b w:val="0"/>
          <w:bCs w:val="0"/>
          <w:color w:val="auto"/>
        </w:rPr>
        <w:t>, s’applique</w:t>
      </w:r>
      <w:r w:rsidR="00642CCC">
        <w:rPr>
          <w:b w:val="0"/>
          <w:bCs w:val="0"/>
          <w:color w:val="auto"/>
        </w:rPr>
        <w:t>nt</w:t>
      </w:r>
      <w:r w:rsidRPr="004E6790">
        <w:rPr>
          <w:b w:val="0"/>
          <w:bCs w:val="0"/>
          <w:color w:val="auto"/>
        </w:rPr>
        <w:t xml:space="preserve"> sur</w:t>
      </w:r>
      <w:r w:rsidR="00832E44">
        <w:rPr>
          <w:b w:val="0"/>
          <w:bCs w:val="0"/>
          <w:color w:val="auto"/>
        </w:rPr>
        <w:t xml:space="preserve"> </w:t>
      </w:r>
      <w:r w:rsidRPr="004E6790">
        <w:rPr>
          <w:b w:val="0"/>
          <w:bCs w:val="0"/>
          <w:color w:val="auto"/>
        </w:rPr>
        <w:t>une durée de 3 exercices comptables, soit du 1</w:t>
      </w:r>
      <w:r w:rsidRPr="004E6790">
        <w:rPr>
          <w:b w:val="0"/>
          <w:bCs w:val="0"/>
          <w:color w:val="auto"/>
          <w:vertAlign w:val="superscript"/>
        </w:rPr>
        <w:t>er</w:t>
      </w:r>
      <w:r w:rsidRPr="004E6790">
        <w:rPr>
          <w:b w:val="0"/>
          <w:bCs w:val="0"/>
          <w:color w:val="auto"/>
        </w:rPr>
        <w:t xml:space="preserve"> janvier </w:t>
      </w:r>
      <w:r w:rsidR="00832E44">
        <w:rPr>
          <w:b w:val="0"/>
          <w:bCs w:val="0"/>
          <w:color w:val="auto"/>
        </w:rPr>
        <w:t>2022</w:t>
      </w:r>
      <w:r w:rsidRPr="004E6790">
        <w:rPr>
          <w:b w:val="0"/>
          <w:bCs w:val="0"/>
          <w:color w:val="auto"/>
        </w:rPr>
        <w:t xml:space="preserve"> au 31 décembre </w:t>
      </w:r>
      <w:r w:rsidR="00832E44">
        <w:rPr>
          <w:b w:val="0"/>
          <w:bCs w:val="0"/>
          <w:color w:val="auto"/>
        </w:rPr>
        <w:t>2024</w:t>
      </w:r>
      <w:r w:rsidRPr="004E6790">
        <w:rPr>
          <w:b w:val="0"/>
          <w:bCs w:val="0"/>
          <w:color w:val="auto"/>
        </w:rPr>
        <w:t>.</w:t>
      </w:r>
    </w:p>
    <w:p w14:paraId="5D4454B1" w14:textId="77777777" w:rsidP="00BA7A5D" w:rsidR="006D0300" w:rsidRDefault="006D0300" w:rsidRPr="00EB61C0">
      <w:pPr>
        <w:pStyle w:val="Corpsdetexte"/>
        <w:jc w:val="both"/>
        <w:rPr>
          <w:b w:val="0"/>
          <w:bCs w:val="0"/>
          <w:color w:val="auto"/>
        </w:rPr>
      </w:pPr>
    </w:p>
    <w:p w14:paraId="2171E6FD" w14:textId="77777777" w:rsidP="008B1066" w:rsidR="006E179E" w:rsidRDefault="006E179E" w:rsidRPr="00EB61C0">
      <w:pPr>
        <w:pStyle w:val="Corpsdetexte"/>
        <w:jc w:val="both"/>
        <w:rPr>
          <w:b w:val="0"/>
          <w:bCs w:val="0"/>
          <w:color w:val="auto"/>
        </w:rPr>
      </w:pPr>
      <w:r w:rsidRPr="00EB61C0">
        <w:rPr>
          <w:b w:val="0"/>
          <w:bCs w:val="0"/>
          <w:color w:val="auto"/>
        </w:rPr>
        <w:t xml:space="preserve">L’accord de participation, signé le 30 juillet 2013, est conclu </w:t>
      </w:r>
      <w:r w:rsidR="00057418" w:rsidRPr="00EB61C0">
        <w:rPr>
          <w:b w:val="0"/>
          <w:bCs w:val="0"/>
          <w:color w:val="auto"/>
        </w:rPr>
        <w:t>pour une durée indéterminée.</w:t>
      </w:r>
    </w:p>
    <w:p w14:paraId="2EA2B803" w14:textId="6B0920BB" w:rsidP="008B1066" w:rsidR="004D2DDD" w:rsidRDefault="004D2DDD" w:rsidRPr="00EB61C0">
      <w:pPr>
        <w:jc w:val="both"/>
        <w:rPr>
          <w:smallCaps/>
        </w:rPr>
      </w:pPr>
      <w:r w:rsidRPr="00EB61C0">
        <w:rPr>
          <w:rStyle w:val="lev"/>
          <w:smallCaps/>
          <w:u w:val="single"/>
        </w:rPr>
        <w:lastRenderedPageBreak/>
        <w:t xml:space="preserve">Article  </w:t>
      </w:r>
      <w:r w:rsidR="00642CCC">
        <w:rPr>
          <w:rStyle w:val="lev"/>
          <w:smallCaps/>
          <w:u w:val="single"/>
        </w:rPr>
        <w:t>10</w:t>
      </w:r>
      <w:r w:rsidRPr="00EB61C0">
        <w:rPr>
          <w:rStyle w:val="lev"/>
          <w:smallCaps/>
          <w:u w:val="single"/>
        </w:rPr>
        <w:t xml:space="preserve"> </w:t>
      </w:r>
      <w:r w:rsidR="00A572DD" w:rsidRPr="00EB61C0">
        <w:rPr>
          <w:rStyle w:val="lev"/>
          <w:smallCaps/>
          <w:u w:val="single"/>
        </w:rPr>
        <w:t>–</w:t>
      </w:r>
      <w:r w:rsidRPr="00EB61C0">
        <w:rPr>
          <w:rStyle w:val="lev"/>
          <w:smallCaps/>
          <w:u w:val="single"/>
        </w:rPr>
        <w:t xml:space="preserve"> Egalité Homme </w:t>
      </w:r>
      <w:r w:rsidR="00A572DD" w:rsidRPr="00EB61C0">
        <w:rPr>
          <w:rStyle w:val="lev"/>
          <w:smallCaps/>
          <w:u w:val="single"/>
        </w:rPr>
        <w:t>–</w:t>
      </w:r>
      <w:r w:rsidRPr="00EB61C0">
        <w:rPr>
          <w:rStyle w:val="lev"/>
          <w:smallCaps/>
          <w:u w:val="single"/>
        </w:rPr>
        <w:t> Femme</w:t>
      </w:r>
      <w:r w:rsidRPr="00EB61C0">
        <w:rPr>
          <w:rStyle w:val="lev"/>
          <w:smallCaps/>
        </w:rPr>
        <w:t xml:space="preserve"> </w:t>
      </w:r>
    </w:p>
    <w:p w14:paraId="337A0443" w14:textId="77777777" w:rsidP="008B1066" w:rsidR="004D2DDD" w:rsidRDefault="004D2DDD" w:rsidRPr="00EB61C0">
      <w:pPr>
        <w:jc w:val="both"/>
      </w:pPr>
      <w:r w:rsidRPr="00EB61C0">
        <w:t> </w:t>
      </w:r>
    </w:p>
    <w:p w14:paraId="1BF07D32" w14:textId="50D4A6D3" w:rsidP="008B1066" w:rsidR="001756F8" w:rsidRDefault="004D2DDD">
      <w:pPr>
        <w:jc w:val="both"/>
      </w:pPr>
      <w:r w:rsidRPr="00EB61C0">
        <w:t>Principe d</w:t>
      </w:r>
      <w:r w:rsidR="00A572DD" w:rsidRPr="00EB61C0">
        <w:t>’</w:t>
      </w:r>
      <w:r w:rsidRPr="00EB61C0">
        <w:t>égalité respecté</w:t>
      </w:r>
      <w:r w:rsidR="005A5CF8">
        <w:t xml:space="preserve"> entre homme et femme dans les qualifications et les rémunérations à fonction comparable.</w:t>
      </w:r>
    </w:p>
    <w:p w14:paraId="4EAB800E" w14:textId="245C6644" w:rsidP="008B1066" w:rsidR="005A5CF8" w:rsidRDefault="005A5CF8">
      <w:pPr>
        <w:jc w:val="both"/>
      </w:pPr>
    </w:p>
    <w:p w14:paraId="07CBF5A1" w14:textId="795C0DA9" w:rsidP="008B1066" w:rsidR="005A5CF8" w:rsidRDefault="005A5CF8">
      <w:pPr>
        <w:jc w:val="both"/>
      </w:pPr>
      <w:r>
        <w:t>L’index 2022, n’est pas calculable.</w:t>
      </w:r>
    </w:p>
    <w:p w14:paraId="13571E23" w14:textId="77777777" w:rsidP="008B1066" w:rsidR="005A5CF8" w:rsidRDefault="005A5CF8">
      <w:pPr>
        <w:jc w:val="both"/>
      </w:pPr>
    </w:p>
    <w:p w14:paraId="66BC49FD" w14:textId="35B30988" w:rsidP="008B1066" w:rsidR="004D2DDD" w:rsidRDefault="007234AC">
      <w:pPr>
        <w:jc w:val="both"/>
        <w:rPr>
          <w:rStyle w:val="lev"/>
          <w:smallCaps/>
          <w:u w:val="single"/>
        </w:rPr>
      </w:pPr>
      <w:r>
        <w:rPr>
          <w:rStyle w:val="lev"/>
        </w:rPr>
        <w:t xml:space="preserve"> </w:t>
      </w:r>
      <w:r w:rsidR="004D2DDD" w:rsidRPr="004E6790">
        <w:rPr>
          <w:rStyle w:val="lev"/>
          <w:smallCaps/>
          <w:u w:val="single"/>
        </w:rPr>
        <w:t>Article 1</w:t>
      </w:r>
      <w:r w:rsidR="00642CCC">
        <w:rPr>
          <w:rStyle w:val="lev"/>
          <w:smallCaps/>
          <w:u w:val="single"/>
        </w:rPr>
        <w:t>1</w:t>
      </w:r>
      <w:r w:rsidR="004D2DDD" w:rsidRPr="004E6790">
        <w:rPr>
          <w:rStyle w:val="lev"/>
          <w:smallCaps/>
          <w:u w:val="single"/>
        </w:rPr>
        <w:t xml:space="preserve"> – Emploi des Travailleurs Handicapés</w:t>
      </w:r>
    </w:p>
    <w:p w14:paraId="606F6405" w14:textId="77777777" w:rsidP="008B1066" w:rsidR="004D2DDD" w:rsidRDefault="004D2DDD">
      <w:pPr>
        <w:jc w:val="both"/>
        <w:rPr>
          <w:rStyle w:val="lev"/>
          <w:smallCaps/>
          <w:u w:val="single"/>
        </w:rPr>
      </w:pPr>
    </w:p>
    <w:p w14:paraId="2C5D1059" w14:textId="64E9F2B1" w:rsidP="008B1066" w:rsidR="004D2DDD" w:rsidRDefault="004D2DDD">
      <w:pPr>
        <w:jc w:val="both"/>
        <w:rPr>
          <w:rStyle w:val="lev"/>
          <w:b w:val="0"/>
        </w:rPr>
      </w:pPr>
      <w:r w:rsidRPr="00EA0A24">
        <w:rPr>
          <w:rStyle w:val="lev"/>
          <w:b w:val="0"/>
        </w:rPr>
        <w:t xml:space="preserve">La déclaration </w:t>
      </w:r>
      <w:r w:rsidR="008B1066">
        <w:rPr>
          <w:rStyle w:val="lev"/>
          <w:b w:val="0"/>
        </w:rPr>
        <w:t>sera transmise</w:t>
      </w:r>
      <w:r>
        <w:rPr>
          <w:rStyle w:val="lev"/>
          <w:b w:val="0"/>
        </w:rPr>
        <w:t xml:space="preserve"> </w:t>
      </w:r>
      <w:r w:rsidR="003E20FB">
        <w:rPr>
          <w:rStyle w:val="lev"/>
          <w:b w:val="0"/>
        </w:rPr>
        <w:t xml:space="preserve">fin </w:t>
      </w:r>
      <w:r w:rsidR="005A5CF8">
        <w:rPr>
          <w:rStyle w:val="lev"/>
          <w:b w:val="0"/>
        </w:rPr>
        <w:t>avril</w:t>
      </w:r>
      <w:r>
        <w:rPr>
          <w:rStyle w:val="lev"/>
          <w:b w:val="0"/>
        </w:rPr>
        <w:t xml:space="preserve"> à l’administration.</w:t>
      </w:r>
    </w:p>
    <w:p w14:paraId="5AF53176" w14:textId="77777777" w:rsidP="008B1066" w:rsidR="005A5CF8" w:rsidRDefault="005A5CF8">
      <w:pPr>
        <w:jc w:val="both"/>
        <w:rPr>
          <w:rStyle w:val="lev"/>
          <w:b w:val="0"/>
        </w:rPr>
      </w:pPr>
    </w:p>
    <w:p w14:paraId="4FF1B128" w14:textId="3A4E6623" w:rsidP="008B1066" w:rsidR="004D2DDD" w:rsidRDefault="005A5CF8">
      <w:pPr>
        <w:jc w:val="both"/>
        <w:rPr>
          <w:rStyle w:val="lev"/>
          <w:b w:val="0"/>
        </w:rPr>
      </w:pPr>
      <w:r>
        <w:rPr>
          <w:rStyle w:val="lev"/>
          <w:b w:val="0"/>
        </w:rPr>
        <w:t>La société continue de mener également des actions en matière de recrutement de personnes handicapées, elle contribue également à de la sous-traitance ou des prestations de services avec des prestataires ESAT.</w:t>
      </w:r>
    </w:p>
    <w:p w14:paraId="6CB13277" w14:textId="77777777" w:rsidP="008B1066" w:rsidR="005A5CF8" w:rsidRDefault="005A5CF8">
      <w:pPr>
        <w:jc w:val="both"/>
        <w:rPr>
          <w:rStyle w:val="lev"/>
          <w:b w:val="0"/>
        </w:rPr>
      </w:pPr>
    </w:p>
    <w:p w14:paraId="06262DC4" w14:textId="7B57EA0B" w:rsidP="008B1066" w:rsidR="004D2DDD" w:rsidRDefault="004D2DDD">
      <w:pPr>
        <w:jc w:val="both"/>
        <w:rPr>
          <w:rStyle w:val="lev"/>
          <w:b w:val="0"/>
        </w:rPr>
      </w:pPr>
      <w:r>
        <w:rPr>
          <w:rStyle w:val="lev"/>
          <w:b w:val="0"/>
        </w:rPr>
        <w:t xml:space="preserve">Il est rappelé à tous que si un salarié bénéficie d’une reconnaissance TH, il est souhaitable d’en informer le Service </w:t>
      </w:r>
      <w:r w:rsidR="00D7570C">
        <w:rPr>
          <w:rStyle w:val="lev"/>
          <w:b w:val="0"/>
        </w:rPr>
        <w:t>Ressources Humaines</w:t>
      </w:r>
      <w:r>
        <w:rPr>
          <w:rStyle w:val="lev"/>
          <w:b w:val="0"/>
        </w:rPr>
        <w:t>.</w:t>
      </w:r>
    </w:p>
    <w:p w14:paraId="01B670B4" w14:textId="77777777" w:rsidP="008B1066" w:rsidR="008A5BE3" w:rsidRDefault="008A5BE3">
      <w:pPr>
        <w:jc w:val="both"/>
        <w:rPr>
          <w:rStyle w:val="lev"/>
          <w:smallCaps/>
          <w:u w:val="single"/>
        </w:rPr>
      </w:pPr>
    </w:p>
    <w:p w14:paraId="35FEE4A3" w14:textId="339B85DE" w:rsidP="004732A5" w:rsidR="004732A5" w:rsidRDefault="004732A5">
      <w:pPr>
        <w:jc w:val="both"/>
        <w:rPr>
          <w:smallCaps/>
        </w:rPr>
      </w:pPr>
      <w:r>
        <w:rPr>
          <w:rStyle w:val="lev"/>
          <w:smallCaps/>
          <w:u w:val="single"/>
        </w:rPr>
        <w:t>Article  1</w:t>
      </w:r>
      <w:r w:rsidR="00D7570C">
        <w:rPr>
          <w:rStyle w:val="lev"/>
          <w:smallCaps/>
          <w:u w:val="single"/>
        </w:rPr>
        <w:t>2</w:t>
      </w:r>
      <w:r>
        <w:rPr>
          <w:rStyle w:val="lev"/>
          <w:smallCaps/>
          <w:u w:val="single"/>
        </w:rPr>
        <w:t xml:space="preserve"> - Congés payés</w:t>
      </w:r>
    </w:p>
    <w:p w14:paraId="0E96124A" w14:textId="77777777" w:rsidP="004732A5" w:rsidR="004732A5" w:rsidRDefault="004732A5">
      <w:pPr>
        <w:jc w:val="both"/>
      </w:pPr>
    </w:p>
    <w:p w14:paraId="2E4868E4" w14:textId="77777777" w:rsidP="004732A5" w:rsidR="004732A5" w:rsidRDefault="004732A5">
      <w:pPr>
        <w:jc w:val="both"/>
      </w:pPr>
      <w:r>
        <w:t>La période de référence des congés annuels s’ouvre du :</w:t>
      </w:r>
    </w:p>
    <w:p w14:paraId="2AECBBA9" w14:textId="77777777" w:rsidP="004732A5" w:rsidR="004732A5" w:rsidRDefault="004732A5">
      <w:pPr>
        <w:jc w:val="both"/>
      </w:pPr>
    </w:p>
    <w:p w14:paraId="56E80B26" w14:textId="77777777" w:rsidP="004732A5" w:rsidR="004732A5" w:rsidRDefault="004732A5">
      <w:pPr>
        <w:jc w:val="both"/>
      </w:pPr>
      <w:r>
        <w:tab/>
      </w:r>
      <w:r>
        <w:tab/>
      </w:r>
      <w:r>
        <w:tab/>
      </w:r>
      <w:r>
        <w:tab/>
        <w:t>1</w:t>
      </w:r>
      <w:r>
        <w:rPr>
          <w:vertAlign w:val="superscript"/>
        </w:rPr>
        <w:t>er</w:t>
      </w:r>
      <w:r>
        <w:t xml:space="preserve"> juin 2023 au 31 octobre 2023. </w:t>
      </w:r>
    </w:p>
    <w:p w14:paraId="1F0098F5" w14:textId="77777777" w:rsidP="004732A5" w:rsidR="004732A5" w:rsidRDefault="004732A5">
      <w:pPr>
        <w:jc w:val="both"/>
      </w:pPr>
    </w:p>
    <w:p w14:paraId="74F8B4E9" w14:textId="77777777" w:rsidP="004732A5" w:rsidR="004732A5" w:rsidRDefault="004732A5">
      <w:pPr>
        <w:ind w:firstLine="708" w:left="708"/>
        <w:jc w:val="both"/>
      </w:pPr>
      <w:r>
        <w:t xml:space="preserve"> Avec un minimum de deux semaines consécutives </w:t>
      </w:r>
    </w:p>
    <w:p w14:paraId="04413A8C" w14:textId="77777777" w:rsidP="004732A5" w:rsidR="004732A5" w:rsidRDefault="004732A5">
      <w:pPr>
        <w:ind w:firstLine="708" w:left="2832"/>
        <w:jc w:val="both"/>
      </w:pPr>
      <w:r>
        <w:t>Ou</w:t>
      </w:r>
    </w:p>
    <w:p w14:paraId="556FAF8D" w14:textId="77777777" w:rsidP="004732A5" w:rsidR="004732A5" w:rsidRDefault="004732A5">
      <w:pPr>
        <w:ind w:firstLine="708" w:left="708"/>
        <w:jc w:val="both"/>
      </w:pPr>
      <w:r>
        <w:t xml:space="preserve">        </w:t>
      </w:r>
      <w:r>
        <w:tab/>
        <w:t xml:space="preserve"> Un maximum de quatre semaines </w:t>
      </w:r>
    </w:p>
    <w:p w14:paraId="38AE91E2" w14:textId="77777777" w:rsidP="004732A5" w:rsidR="004732A5" w:rsidRDefault="004732A5">
      <w:pPr>
        <w:pStyle w:val="style5style1"/>
        <w:spacing w:after="0" w:afterAutospacing="0" w:before="0" w:beforeAutospacing="0"/>
        <w:jc w:val="both"/>
      </w:pPr>
    </w:p>
    <w:p w14:paraId="1C1F66E4" w14:textId="77777777" w:rsidP="004732A5" w:rsidR="004732A5" w:rsidRDefault="004732A5">
      <w:pPr>
        <w:ind w:firstLine="708" w:left="2832"/>
        <w:jc w:val="both"/>
        <w:rPr>
          <w:b/>
          <w:bCs/>
          <w:i/>
          <w:iCs/>
        </w:rPr>
      </w:pPr>
      <w:r>
        <w:rPr>
          <w:b/>
          <w:bCs/>
          <w:i/>
          <w:iCs/>
        </w:rPr>
        <w:t>Date des congés :</w:t>
      </w:r>
    </w:p>
    <w:p w14:paraId="7BBAFFDB" w14:textId="77777777" w:rsidP="004732A5" w:rsidR="004732A5" w:rsidRDefault="004732A5">
      <w:pPr>
        <w:jc w:val="both"/>
        <w:rPr>
          <w:b/>
          <w:bCs/>
          <w:i/>
          <w:iCs/>
        </w:rPr>
      </w:pPr>
    </w:p>
    <w:p w14:paraId="4FF67C41" w14:textId="77777777" w:rsidP="004732A5" w:rsidR="004732A5" w:rsidRDefault="004732A5">
      <w:pPr>
        <w:jc w:val="both"/>
        <w:rPr>
          <w:u w:val="single"/>
        </w:rPr>
      </w:pPr>
      <w:r>
        <w:rPr>
          <w:u w:val="single"/>
        </w:rPr>
        <w:t xml:space="preserve">Date des congés d’été 2023 : </w:t>
      </w:r>
    </w:p>
    <w:p w14:paraId="3E09A1A8" w14:textId="77777777" w:rsidP="004732A5" w:rsidR="004732A5" w:rsidRDefault="004732A5">
      <w:pPr>
        <w:jc w:val="both"/>
        <w:rPr>
          <w:u w:val="single"/>
        </w:rPr>
      </w:pPr>
    </w:p>
    <w:p w14:paraId="128B6DEB" w14:textId="77777777" w:rsidP="004732A5" w:rsidR="004732A5" w:rsidRDefault="004732A5">
      <w:pPr>
        <w:jc w:val="both"/>
        <w:rPr>
          <w:b/>
        </w:rPr>
      </w:pPr>
      <w:r>
        <w:rPr>
          <w:b/>
        </w:rPr>
        <w:t>Fermeture totale de l’entreprise y compris les agences pendant 2 semaines soit</w:t>
      </w:r>
    </w:p>
    <w:p w14:paraId="0A049994" w14:textId="77777777" w:rsidP="004732A5" w:rsidR="004732A5" w:rsidRDefault="004732A5">
      <w:pPr>
        <w:jc w:val="both"/>
        <w:rPr>
          <w:b/>
        </w:rPr>
      </w:pPr>
    </w:p>
    <w:p w14:paraId="6D8487FF" w14:textId="77777777" w:rsidP="004732A5" w:rsidR="004732A5" w:rsidRDefault="004732A5">
      <w:pPr>
        <w:ind w:firstLine="708" w:left="1416"/>
        <w:jc w:val="both"/>
        <w:rPr>
          <w:bCs/>
          <w:color w:themeColor="accent1" w:val="4472C4"/>
        </w:rPr>
      </w:pPr>
      <w:r>
        <w:rPr>
          <w:bCs/>
          <w:color w:themeColor="accent1" w:val="4472C4"/>
        </w:rPr>
        <w:t>La semaine 32 et 33, du lundi 7 août au dimanche 20 août.</w:t>
      </w:r>
    </w:p>
    <w:p w14:paraId="10623B8C" w14:textId="77777777" w:rsidP="004732A5" w:rsidR="004732A5" w:rsidRDefault="004732A5">
      <w:pPr>
        <w:ind w:firstLine="708" w:left="1416"/>
        <w:jc w:val="both"/>
      </w:pPr>
    </w:p>
    <w:p w14:paraId="239331B8" w14:textId="77777777" w:rsidP="004732A5" w:rsidR="004732A5" w:rsidRDefault="004732A5">
      <w:pPr>
        <w:jc w:val="both"/>
      </w:pPr>
      <w:r>
        <w:t>Les congés seront pris par roulement avec 25% du personnel présent par service et par section durant les semaines 31-34-35.</w:t>
      </w:r>
    </w:p>
    <w:p w14:paraId="60E71ABC" w14:textId="77777777" w:rsidP="004732A5" w:rsidR="004732A5" w:rsidRDefault="004732A5">
      <w:pPr>
        <w:jc w:val="both"/>
      </w:pPr>
    </w:p>
    <w:p w14:paraId="1CF995A9" w14:textId="77777777" w:rsidP="004732A5" w:rsidR="004732A5" w:rsidRDefault="004732A5">
      <w:pPr>
        <w:autoSpaceDE w:val="0"/>
        <w:autoSpaceDN w:val="0"/>
        <w:adjustRightInd w:val="0"/>
      </w:pPr>
      <w:r>
        <w:t xml:space="preserve">Afin de pouvoir déterminer un ordre et des dates de congés permettant si possible de faire coïncider la nécessité d’assurer la permanence des services et les souhaits de chacun, il est demandé au personnel de faire leur demande auprès de leur Responsable avant le </w:t>
      </w:r>
    </w:p>
    <w:p w14:paraId="2DEF356F" w14:textId="77777777" w:rsidP="004732A5" w:rsidR="004732A5" w:rsidRDefault="004732A5">
      <w:pPr>
        <w:autoSpaceDE w:val="0"/>
        <w:autoSpaceDN w:val="0"/>
        <w:adjustRightInd w:val="0"/>
      </w:pPr>
      <w:r>
        <w:rPr>
          <w:b/>
        </w:rPr>
        <w:t>15 avril 2023</w:t>
      </w:r>
      <w:r>
        <w:t>.</w:t>
      </w:r>
    </w:p>
    <w:p w14:paraId="4CE1B046" w14:textId="77777777" w:rsidP="004732A5" w:rsidR="004732A5" w:rsidRDefault="004732A5">
      <w:pPr>
        <w:autoSpaceDE w:val="0"/>
        <w:autoSpaceDN w:val="0"/>
        <w:adjustRightInd w:val="0"/>
      </w:pPr>
    </w:p>
    <w:p w14:paraId="09345C2D" w14:textId="77777777" w:rsidP="004732A5" w:rsidR="004732A5" w:rsidRDefault="004732A5">
      <w:pPr>
        <w:jc w:val="both"/>
      </w:pPr>
      <w:r>
        <w:t xml:space="preserve">La validation de ces derniers se fera au plus tard le </w:t>
      </w:r>
      <w:r>
        <w:rPr>
          <w:b/>
        </w:rPr>
        <w:t>30 avril</w:t>
      </w:r>
      <w:r>
        <w:t xml:space="preserve">. </w:t>
      </w:r>
    </w:p>
    <w:p w14:paraId="38C0EFA8" w14:textId="76BAA80C" w:rsidP="004732A5" w:rsidR="004732A5" w:rsidRDefault="004732A5">
      <w:pPr>
        <w:jc w:val="both"/>
      </w:pPr>
    </w:p>
    <w:p w14:paraId="71CDBE88" w14:textId="7D135014" w:rsidP="004732A5" w:rsidR="00D7570C" w:rsidRDefault="00D7570C">
      <w:pPr>
        <w:jc w:val="both"/>
      </w:pPr>
    </w:p>
    <w:p w14:paraId="68F40606" w14:textId="749810A2" w:rsidP="004732A5" w:rsidR="00D7570C" w:rsidRDefault="00D7570C">
      <w:pPr>
        <w:jc w:val="both"/>
      </w:pPr>
    </w:p>
    <w:p w14:paraId="08C30BBE" w14:textId="3DA63949" w:rsidP="004732A5" w:rsidR="00D7570C" w:rsidRDefault="00D7570C">
      <w:pPr>
        <w:jc w:val="both"/>
      </w:pPr>
    </w:p>
    <w:p w14:paraId="2CF08761" w14:textId="77777777" w:rsidP="004732A5" w:rsidR="00D7570C" w:rsidRDefault="00D7570C">
      <w:pPr>
        <w:jc w:val="both"/>
      </w:pPr>
    </w:p>
    <w:p w14:paraId="5CB6DA8B" w14:textId="77777777" w:rsidP="004732A5" w:rsidR="004732A5" w:rsidRDefault="004732A5">
      <w:pPr>
        <w:jc w:val="both"/>
      </w:pPr>
    </w:p>
    <w:p w14:paraId="6DEAF084" w14:textId="77777777" w:rsidP="004732A5" w:rsidR="004732A5" w:rsidRDefault="004732A5">
      <w:pPr>
        <w:jc w:val="both"/>
        <w:rPr>
          <w:u w:val="single"/>
        </w:rPr>
      </w:pPr>
      <w:r>
        <w:rPr>
          <w:u w:val="single"/>
        </w:rPr>
        <w:lastRenderedPageBreak/>
        <w:t xml:space="preserve">Date des congés d’hiver 2023 : </w:t>
      </w:r>
    </w:p>
    <w:p w14:paraId="6919F8FA" w14:textId="77777777" w:rsidP="004732A5" w:rsidR="004732A5" w:rsidRDefault="004732A5">
      <w:pPr>
        <w:jc w:val="both"/>
        <w:rPr>
          <w:u w:val="single"/>
        </w:rPr>
      </w:pPr>
    </w:p>
    <w:p w14:paraId="247186EF" w14:textId="77777777" w:rsidP="004732A5" w:rsidR="004732A5" w:rsidRDefault="004732A5">
      <w:pPr>
        <w:jc w:val="both"/>
        <w:rPr>
          <w:b/>
        </w:rPr>
      </w:pPr>
      <w:r>
        <w:rPr>
          <w:b/>
        </w:rPr>
        <w:t xml:space="preserve">Fermeture totale de l’entreprise y compris les agences </w:t>
      </w:r>
    </w:p>
    <w:p w14:paraId="325238D2" w14:textId="77777777" w:rsidP="004732A5" w:rsidR="004732A5" w:rsidRDefault="004732A5">
      <w:pPr>
        <w:jc w:val="both"/>
        <w:rPr>
          <w:u w:val="single"/>
        </w:rPr>
      </w:pPr>
    </w:p>
    <w:p w14:paraId="175A9A65" w14:textId="77777777" w:rsidP="004732A5" w:rsidR="004732A5" w:rsidRDefault="004732A5">
      <w:pPr>
        <w:ind w:left="1065"/>
        <w:jc w:val="both"/>
        <w:rPr>
          <w:color w:themeColor="accent1" w:val="4472C4"/>
        </w:rPr>
      </w:pPr>
      <w:r>
        <w:rPr>
          <w:color w:themeColor="accent1" w:val="4472C4"/>
        </w:rPr>
        <w:t xml:space="preserve">Du 26 décembre 2023 </w:t>
      </w:r>
      <w:r>
        <w:rPr>
          <w:bCs/>
          <w:iCs/>
          <w:color w:themeColor="accent1" w:val="4472C4"/>
        </w:rPr>
        <w:t>au mardi 2 janvier 2024 inclus,</w:t>
      </w:r>
    </w:p>
    <w:p w14:paraId="09E1E0D2" w14:textId="77777777" w:rsidP="004732A5" w:rsidR="004732A5" w:rsidRDefault="004732A5">
      <w:pPr>
        <w:ind w:left="1065"/>
        <w:jc w:val="both"/>
        <w:rPr>
          <w:color w:themeColor="accent1" w:val="4472C4"/>
        </w:rPr>
      </w:pPr>
      <w:r>
        <w:rPr>
          <w:color w:themeColor="accent1" w:val="4472C4"/>
        </w:rPr>
        <w:t>soit 5 jours de CP pour l’ensemble du personnel.</w:t>
      </w:r>
    </w:p>
    <w:p w14:paraId="397AA0BF" w14:textId="77777777" w:rsidP="004732A5" w:rsidR="004732A5" w:rsidRDefault="004732A5">
      <w:pPr>
        <w:ind w:left="1065"/>
        <w:jc w:val="both"/>
      </w:pPr>
    </w:p>
    <w:p w14:paraId="30758BAA" w14:textId="77777777" w:rsidP="004732A5" w:rsidR="004732A5" w:rsidRDefault="004732A5">
      <w:pPr>
        <w:jc w:val="both"/>
      </w:pPr>
      <w:r>
        <w:t>Les RTT ainsi que les jours de repos pour les contrats 218 jours ne peuvent pas être posés sur cette période. Ils doivent être soldés avant le 23/12/2023.</w:t>
      </w:r>
    </w:p>
    <w:p w14:paraId="287BCF27" w14:textId="77777777" w:rsidP="004732A5" w:rsidR="004732A5" w:rsidRDefault="004732A5">
      <w:pPr>
        <w:jc w:val="both"/>
      </w:pPr>
    </w:p>
    <w:p w14:paraId="30C6CF34" w14:textId="15C1BA69" w:rsidP="004732A5" w:rsidR="004732A5" w:rsidRDefault="004732A5">
      <w:pPr>
        <w:jc w:val="both"/>
      </w:pPr>
      <w:r>
        <w:t xml:space="preserve">Reprise pour l’ensemble du personnel </w:t>
      </w:r>
      <w:r w:rsidRPr="004822F9">
        <w:rPr>
          <w:b/>
          <w:bCs/>
        </w:rPr>
        <w:t xml:space="preserve">le mercredi 3 </w:t>
      </w:r>
      <w:r w:rsidR="00D7570C" w:rsidRPr="004822F9">
        <w:rPr>
          <w:b/>
          <w:bCs/>
        </w:rPr>
        <w:t>janvier</w:t>
      </w:r>
      <w:r w:rsidRPr="004822F9">
        <w:rPr>
          <w:b/>
          <w:bCs/>
        </w:rPr>
        <w:t xml:space="preserve"> 2024</w:t>
      </w:r>
      <w:r>
        <w:t xml:space="preserve"> ou suivant modulation.</w:t>
      </w:r>
    </w:p>
    <w:p w14:paraId="5607D508" w14:textId="77777777" w:rsidP="004732A5" w:rsidR="004732A5" w:rsidRDefault="004732A5">
      <w:pPr>
        <w:jc w:val="both"/>
      </w:pPr>
    </w:p>
    <w:p w14:paraId="05847744" w14:textId="77777777" w:rsidP="004732A5" w:rsidR="004732A5" w:rsidRDefault="004732A5">
      <w:pPr>
        <w:jc w:val="both"/>
      </w:pPr>
      <w:r>
        <w:t>Les congés payés peuvent se poser à la demi-journée.</w:t>
      </w:r>
    </w:p>
    <w:p w14:paraId="45E019A2" w14:textId="77777777" w:rsidP="004732A5" w:rsidR="004732A5" w:rsidRDefault="004732A5">
      <w:pPr>
        <w:jc w:val="both"/>
      </w:pPr>
    </w:p>
    <w:p w14:paraId="414442F4" w14:textId="77777777" w:rsidP="004732A5" w:rsidR="004732A5" w:rsidRDefault="004732A5">
      <w:pPr>
        <w:jc w:val="both"/>
      </w:pPr>
      <w:r>
        <w:rPr>
          <w:b/>
          <w:bCs/>
          <w:i/>
          <w:iCs/>
        </w:rPr>
        <w:t xml:space="preserve">Fractionnement des congés payés : </w:t>
      </w:r>
      <w:r>
        <w:rPr>
          <w:b/>
          <w:bCs/>
          <w:i/>
          <w:iCs/>
        </w:rPr>
        <w:tab/>
      </w:r>
      <w:r>
        <w:rPr>
          <w:u w:val="single"/>
        </w:rPr>
        <w:br/>
      </w:r>
      <w:r>
        <w:t>En vertu de l’article L3141-19 du Code du Travail, le fractionnement consiste à prendre une partie des 24 jours ouvrables de congé principal au cours de la période légale, soit du 1</w:t>
      </w:r>
      <w:r>
        <w:rPr>
          <w:vertAlign w:val="superscript"/>
        </w:rPr>
        <w:t>er</w:t>
      </w:r>
      <w:r>
        <w:t xml:space="preserve"> mai au 31 octobre, puis une autre en dehors de cette période.</w:t>
      </w:r>
    </w:p>
    <w:p w14:paraId="72C96214" w14:textId="77777777" w:rsidP="004732A5" w:rsidR="004732A5" w:rsidRDefault="004732A5">
      <w:pPr>
        <w:jc w:val="both"/>
      </w:pPr>
    </w:p>
    <w:p w14:paraId="32C4987F" w14:textId="77777777" w:rsidP="004732A5" w:rsidR="004732A5" w:rsidRDefault="004732A5">
      <w:pPr>
        <w:jc w:val="both"/>
      </w:pPr>
      <w:r>
        <w:t>Ce fractionnement peut donner lieu, selon les cas, à 1 voire 2 jours de congés supplémentaires.</w:t>
      </w:r>
    </w:p>
    <w:p w14:paraId="3B1B0419" w14:textId="77777777" w:rsidP="004732A5" w:rsidR="004732A5" w:rsidRDefault="004732A5">
      <w:pPr>
        <w:jc w:val="both"/>
        <w:rPr>
          <w:u w:val="single"/>
        </w:rPr>
      </w:pPr>
      <w:r>
        <w:br/>
        <w:t xml:space="preserve">Les signataires du protocole entérinent la décision de renonciation à ces jours de congés supplémentaires pour fractionnement des congés payés, </w:t>
      </w:r>
      <w:r>
        <w:rPr>
          <w:u w:val="single"/>
        </w:rPr>
        <w:t>dès lors que le fractionnement est à l’initiative du salarié.</w:t>
      </w:r>
    </w:p>
    <w:p w14:paraId="16790342" w14:textId="77777777" w:rsidP="004732A5" w:rsidR="004732A5" w:rsidRDefault="004732A5">
      <w:pPr>
        <w:jc w:val="both"/>
      </w:pPr>
      <w:r>
        <w:t xml:space="preserve">  </w:t>
      </w:r>
      <w:r>
        <w:rPr>
          <w:color w:val="3366FF"/>
        </w:rPr>
        <w:br/>
      </w:r>
      <w:r>
        <w:t>Le fractionnement de la 5</w:t>
      </w:r>
      <w:r>
        <w:rPr>
          <w:vertAlign w:val="superscript"/>
        </w:rPr>
        <w:t>ème</w:t>
      </w:r>
      <w:r>
        <w:t xml:space="preserve"> semaine de congés payés n’ouvre pas droit à congés supplémentaires.</w:t>
      </w:r>
    </w:p>
    <w:p w14:paraId="3B7EBC17" w14:textId="77777777" w:rsidP="004732A5" w:rsidR="004732A5" w:rsidRDefault="004732A5"/>
    <w:p w14:paraId="23469ABB" w14:textId="1168FB53" w:rsidP="008B1066" w:rsidR="009B7AFC" w:rsidRDefault="009B7AFC">
      <w:pPr>
        <w:jc w:val="both"/>
      </w:pPr>
    </w:p>
    <w:p w14:paraId="037E57CD" w14:textId="1D1BF535" w:rsidP="008B1066" w:rsidR="00F11515" w:rsidRDefault="00FA566E">
      <w:pPr>
        <w:jc w:val="both"/>
      </w:pPr>
      <w:r w:rsidRPr="00FA566E">
        <w:rPr>
          <w:b/>
          <w:bCs/>
          <w:noProof/>
          <w:u w:val="single"/>
        </w:rPr>
        <w:t>Inventaire</w:t>
      </w:r>
      <w:r>
        <w:rPr>
          <w:noProof/>
        </w:rPr>
        <w:t> :</w:t>
      </w:r>
    </w:p>
    <w:p w14:paraId="77CA9688" w14:textId="77777777" w:rsidP="008B1066" w:rsidR="00F11515" w:rsidRDefault="00F11515">
      <w:pPr>
        <w:jc w:val="both"/>
      </w:pPr>
    </w:p>
    <w:p w14:paraId="3D84410C" w14:textId="186BFD8F" w:rsidP="008B1066" w:rsidR="009B7AFC" w:rsidRDefault="00FA566E">
      <w:pPr>
        <w:jc w:val="both"/>
      </w:pPr>
      <w:r>
        <w:t>L’inventaire sera organisé fin semaine 51</w:t>
      </w:r>
    </w:p>
    <w:p w14:paraId="01EB209C" w14:textId="77777777" w:rsidP="008B1066" w:rsidR="00FA566E" w:rsidRDefault="00FA566E">
      <w:pPr>
        <w:jc w:val="both"/>
      </w:pPr>
    </w:p>
    <w:p w14:paraId="15C04B5E" w14:textId="634288C1" w:rsidP="008B1066" w:rsidR="004D2DDD" w:rsidRDefault="004D2DDD">
      <w:pPr>
        <w:jc w:val="both"/>
        <w:rPr>
          <w:rStyle w:val="lev"/>
          <w:b w:val="0"/>
          <w:bCs w:val="0"/>
          <w:smallCaps/>
        </w:rPr>
      </w:pPr>
      <w:r w:rsidRPr="003E20FB">
        <w:rPr>
          <w:rStyle w:val="lev"/>
          <w:smallCaps/>
          <w:u w:val="single"/>
        </w:rPr>
        <w:t>Article 1</w:t>
      </w:r>
      <w:r w:rsidR="00D7570C">
        <w:rPr>
          <w:rStyle w:val="lev"/>
          <w:smallCaps/>
          <w:u w:val="single"/>
        </w:rPr>
        <w:t>3</w:t>
      </w:r>
      <w:r w:rsidRPr="003E20FB">
        <w:rPr>
          <w:rStyle w:val="lev"/>
          <w:smallCaps/>
          <w:u w:val="single"/>
        </w:rPr>
        <w:t xml:space="preserve"> – Formation</w:t>
      </w:r>
      <w:r w:rsidRPr="003E20FB">
        <w:rPr>
          <w:rStyle w:val="lev"/>
          <w:b w:val="0"/>
          <w:bCs w:val="0"/>
          <w:smallCaps/>
        </w:rPr>
        <w:t xml:space="preserve"> </w:t>
      </w:r>
    </w:p>
    <w:p w14:paraId="0D181F1B" w14:textId="2377987B" w:rsidP="008B1066" w:rsidR="0001395B" w:rsidRDefault="00A04D1D">
      <w:pPr>
        <w:jc w:val="both"/>
        <w:rPr>
          <w:b/>
        </w:rPr>
      </w:pPr>
      <w:r>
        <w:rPr>
          <w:b/>
        </w:rPr>
        <w:t>Formation</w:t>
      </w:r>
      <w:r w:rsidR="00137DAF">
        <w:rPr>
          <w:b/>
        </w:rPr>
        <w:t>s</w:t>
      </w:r>
      <w:r>
        <w:rPr>
          <w:b/>
        </w:rPr>
        <w:t xml:space="preserve"> réalisées</w:t>
      </w:r>
      <w:r w:rsidR="00DB4F3D">
        <w:rPr>
          <w:b/>
        </w:rPr>
        <w:t xml:space="preserve"> en </w:t>
      </w:r>
      <w:r w:rsidR="008229CF">
        <w:rPr>
          <w:b/>
        </w:rPr>
        <w:t>2022</w:t>
      </w:r>
    </w:p>
    <w:p w14:paraId="716E0CFF" w14:textId="77777777" w:rsidP="008B1066" w:rsidR="008B1066" w:rsidRDefault="008B1066" w:rsidRPr="007C27C0">
      <w:pPr>
        <w:jc w:val="both"/>
        <w:rPr>
          <w:b/>
        </w:rPr>
      </w:pPr>
    </w:p>
    <w:p w14:paraId="25F589B3" w14:textId="643685DF" w:rsidP="001F59D3" w:rsidR="001F59D3" w:rsidRDefault="001F59D3">
      <w:pPr>
        <w:numPr>
          <w:ilvl w:val="0"/>
          <w:numId w:val="8"/>
        </w:numPr>
        <w:jc w:val="both"/>
      </w:pPr>
      <w:r>
        <w:t>Actualités paie</w:t>
      </w:r>
    </w:p>
    <w:p w14:paraId="1ABAB985" w14:textId="7DFD2053" w:rsidP="001F59D3" w:rsidR="008229CF" w:rsidRDefault="008229CF">
      <w:pPr>
        <w:numPr>
          <w:ilvl w:val="0"/>
          <w:numId w:val="8"/>
        </w:numPr>
        <w:jc w:val="both"/>
      </w:pPr>
      <w:r>
        <w:t>Nouvelle convention collective</w:t>
      </w:r>
    </w:p>
    <w:p w14:paraId="72CDFA96" w14:textId="50AD9865" w:rsidP="001F59D3" w:rsidR="008229CF" w:rsidRDefault="008229CF">
      <w:pPr>
        <w:numPr>
          <w:ilvl w:val="0"/>
          <w:numId w:val="8"/>
        </w:numPr>
        <w:jc w:val="both"/>
      </w:pPr>
      <w:r>
        <w:t>Titre Pro : gestionnaire de paie</w:t>
      </w:r>
    </w:p>
    <w:p w14:paraId="2EBC32F5" w14:textId="18FAE59A" w:rsidP="001F59D3" w:rsidR="008229CF" w:rsidRDefault="008229CF">
      <w:pPr>
        <w:numPr>
          <w:ilvl w:val="0"/>
          <w:numId w:val="8"/>
        </w:numPr>
        <w:jc w:val="both"/>
      </w:pPr>
      <w:r>
        <w:t>Formation commerciale</w:t>
      </w:r>
    </w:p>
    <w:p w14:paraId="57B063A1" w14:textId="77777777" w:rsidP="001F59D3" w:rsidR="0001395B" w:rsidRDefault="00613289">
      <w:pPr>
        <w:numPr>
          <w:ilvl w:val="0"/>
          <w:numId w:val="8"/>
        </w:numPr>
        <w:jc w:val="both"/>
      </w:pPr>
      <w:r>
        <w:t>Actualité sociale</w:t>
      </w:r>
    </w:p>
    <w:p w14:paraId="24EAFBE5" w14:textId="77777777" w:rsidP="001F59D3" w:rsidR="00613289" w:rsidRDefault="00613289">
      <w:pPr>
        <w:numPr>
          <w:ilvl w:val="0"/>
          <w:numId w:val="8"/>
        </w:numPr>
        <w:jc w:val="both"/>
      </w:pPr>
      <w:r>
        <w:t>Bases prévention des risques</w:t>
      </w:r>
    </w:p>
    <w:p w14:paraId="65CE42F3" w14:textId="77777777" w:rsidP="001F59D3" w:rsidR="00613289" w:rsidRDefault="00613289">
      <w:pPr>
        <w:numPr>
          <w:ilvl w:val="0"/>
          <w:numId w:val="8"/>
        </w:numPr>
        <w:jc w:val="both"/>
      </w:pPr>
      <w:r>
        <w:t>ANFAS 1 et 2</w:t>
      </w:r>
    </w:p>
    <w:p w14:paraId="34EB5E69" w14:textId="77777777" w:rsidP="00613289" w:rsidR="00613289" w:rsidRDefault="00613289">
      <w:pPr>
        <w:numPr>
          <w:ilvl w:val="0"/>
          <w:numId w:val="8"/>
        </w:numPr>
        <w:jc w:val="both"/>
      </w:pPr>
      <w:r>
        <w:t>Caces Nacelle, Chariot élévateurs</w:t>
      </w:r>
    </w:p>
    <w:p w14:paraId="4491BED5" w14:textId="77777777" w:rsidP="00613289" w:rsidR="00613289" w:rsidRDefault="00613289">
      <w:pPr>
        <w:numPr>
          <w:ilvl w:val="0"/>
          <w:numId w:val="8"/>
        </w:numPr>
        <w:jc w:val="both"/>
      </w:pPr>
      <w:r>
        <w:t>Conduite en sécurité Ponts Roulants, Chariots Elévateurs</w:t>
      </w:r>
    </w:p>
    <w:p w14:paraId="2652BF4E" w14:textId="77777777" w:rsidP="00613289" w:rsidR="00613289" w:rsidRDefault="00613289">
      <w:pPr>
        <w:numPr>
          <w:ilvl w:val="0"/>
          <w:numId w:val="8"/>
        </w:numPr>
        <w:jc w:val="both"/>
      </w:pPr>
      <w:r>
        <w:t>Lecture de plan</w:t>
      </w:r>
    </w:p>
    <w:p w14:paraId="4F81E994" w14:textId="77777777" w:rsidP="00613289" w:rsidR="00613289" w:rsidRDefault="00613289">
      <w:pPr>
        <w:numPr>
          <w:ilvl w:val="0"/>
          <w:numId w:val="8"/>
        </w:numPr>
        <w:jc w:val="both"/>
      </w:pPr>
      <w:r>
        <w:t>Sécurité (SST, Travail en hauteur, Port du harnais…)</w:t>
      </w:r>
    </w:p>
    <w:p w14:paraId="45EAAF3A" w14:textId="404EEE2C" w:rsidP="001F59D3" w:rsidR="00613289" w:rsidRDefault="00105094">
      <w:pPr>
        <w:numPr>
          <w:ilvl w:val="0"/>
          <w:numId w:val="8"/>
        </w:numPr>
        <w:jc w:val="both"/>
      </w:pPr>
      <w:r>
        <w:t>Lasernet</w:t>
      </w:r>
    </w:p>
    <w:p w14:paraId="57512374" w14:textId="2A7EA162" w:rsidP="001F59D3" w:rsidR="00613289" w:rsidRDefault="00105094">
      <w:pPr>
        <w:numPr>
          <w:ilvl w:val="0"/>
          <w:numId w:val="8"/>
        </w:numPr>
        <w:jc w:val="both"/>
      </w:pPr>
      <w:r>
        <w:t>Manipulation sur Tour</w:t>
      </w:r>
    </w:p>
    <w:p w14:paraId="5EC9FBBF" w14:textId="53FC2DAC" w:rsidP="00613289" w:rsidR="00613289" w:rsidRDefault="00105094">
      <w:pPr>
        <w:numPr>
          <w:ilvl w:val="0"/>
          <w:numId w:val="8"/>
        </w:numPr>
        <w:jc w:val="both"/>
      </w:pPr>
      <w:r>
        <w:t>Autodesk Inventor</w:t>
      </w:r>
    </w:p>
    <w:p w14:paraId="05CBA9BA" w14:textId="77777777" w:rsidP="00613289" w:rsidR="00613289" w:rsidRDefault="00613289" w:rsidRPr="003E20FB">
      <w:pPr>
        <w:numPr>
          <w:ilvl w:val="0"/>
          <w:numId w:val="8"/>
        </w:numPr>
        <w:jc w:val="both"/>
      </w:pPr>
      <w:r>
        <w:lastRenderedPageBreak/>
        <w:t>Habilitation Electrique</w:t>
      </w:r>
    </w:p>
    <w:p w14:paraId="713B0827" w14:textId="12D4F721" w:rsidP="006F20E7" w:rsidR="006F20E7" w:rsidRDefault="00105094">
      <w:pPr>
        <w:numPr>
          <w:ilvl w:val="0"/>
          <w:numId w:val="8"/>
        </w:numPr>
        <w:jc w:val="both"/>
      </w:pPr>
      <w:r>
        <w:t>SST</w:t>
      </w:r>
    </w:p>
    <w:p w14:paraId="1E57A18E" w14:textId="77777777" w:rsidP="008B1066" w:rsidR="00DC241A" w:rsidRDefault="00DC241A" w:rsidRPr="00DC241A">
      <w:pPr>
        <w:jc w:val="both"/>
        <w:rPr>
          <w:b/>
        </w:rPr>
      </w:pPr>
    </w:p>
    <w:p w14:paraId="22DD8DCB" w14:textId="328FC60C" w:rsidP="008B1066" w:rsidR="00F0679D" w:rsidRDefault="00F0679D" w:rsidRPr="003E20FB">
      <w:pPr>
        <w:jc w:val="both"/>
        <w:rPr>
          <w:b/>
        </w:rPr>
      </w:pPr>
      <w:r w:rsidRPr="003E20FB">
        <w:t> </w:t>
      </w:r>
      <w:r w:rsidRPr="003E20FB">
        <w:rPr>
          <w:b/>
        </w:rPr>
        <w:t>Formations prévues en 20</w:t>
      </w:r>
      <w:r w:rsidR="007D566B">
        <w:rPr>
          <w:b/>
        </w:rPr>
        <w:t>2</w:t>
      </w:r>
      <w:r w:rsidR="008229CF">
        <w:rPr>
          <w:b/>
        </w:rPr>
        <w:t>3</w:t>
      </w:r>
    </w:p>
    <w:p w14:paraId="289569FB" w14:textId="77777777" w:rsidP="008B1066" w:rsidR="00F0679D" w:rsidRDefault="00F0679D" w:rsidRPr="003E20FB">
      <w:pPr>
        <w:jc w:val="both"/>
        <w:rPr>
          <w:b/>
        </w:rPr>
      </w:pPr>
    </w:p>
    <w:p w14:paraId="070F95BC" w14:textId="77777777" w:rsidP="008B1066" w:rsidR="00F0679D" w:rsidRDefault="008B1066">
      <w:pPr>
        <w:numPr>
          <w:ilvl w:val="0"/>
          <w:numId w:val="4"/>
        </w:numPr>
        <w:jc w:val="both"/>
      </w:pPr>
      <w:r w:rsidRPr="003E20FB">
        <w:t>S</w:t>
      </w:r>
      <w:r>
        <w:t>olidWorks</w:t>
      </w:r>
    </w:p>
    <w:p w14:paraId="7BEFEEB6" w14:textId="77777777" w:rsidP="008B1066" w:rsidR="00F0679D" w:rsidRDefault="00F0679D">
      <w:pPr>
        <w:numPr>
          <w:ilvl w:val="0"/>
          <w:numId w:val="4"/>
        </w:numPr>
        <w:jc w:val="both"/>
      </w:pPr>
      <w:r>
        <w:t>Office 365</w:t>
      </w:r>
    </w:p>
    <w:p w14:paraId="3EA5BCC5" w14:textId="77777777" w:rsidP="008B1066" w:rsidR="00F0679D" w:rsidRDefault="00F0679D">
      <w:pPr>
        <w:numPr>
          <w:ilvl w:val="0"/>
          <w:numId w:val="4"/>
        </w:numPr>
        <w:jc w:val="both"/>
      </w:pPr>
      <w:r>
        <w:t>Bureautique</w:t>
      </w:r>
    </w:p>
    <w:p w14:paraId="7747A6C2" w14:textId="77777777" w:rsidP="008B1066" w:rsidR="00F0679D" w:rsidRDefault="00F0679D" w:rsidRPr="003E20FB">
      <w:pPr>
        <w:numPr>
          <w:ilvl w:val="0"/>
          <w:numId w:val="4"/>
        </w:numPr>
        <w:jc w:val="both"/>
      </w:pPr>
      <w:r>
        <w:t>Anglais</w:t>
      </w:r>
      <w:r w:rsidR="003F492C">
        <w:t xml:space="preserve">, </w:t>
      </w:r>
    </w:p>
    <w:p w14:paraId="12D54E79" w14:textId="77777777" w:rsidP="008B1066" w:rsidR="00F0679D" w:rsidRDefault="00F0679D">
      <w:pPr>
        <w:numPr>
          <w:ilvl w:val="0"/>
          <w:numId w:val="4"/>
        </w:numPr>
        <w:jc w:val="both"/>
      </w:pPr>
      <w:r>
        <w:t>Sécurité (SST, Travail en hauteur, Port du harnais…)</w:t>
      </w:r>
    </w:p>
    <w:p w14:paraId="1C304450" w14:textId="77777777" w:rsidP="008B1066" w:rsidR="00F0679D" w:rsidRDefault="00F0679D" w:rsidRPr="003E20FB">
      <w:pPr>
        <w:numPr>
          <w:ilvl w:val="0"/>
          <w:numId w:val="4"/>
        </w:numPr>
        <w:jc w:val="both"/>
      </w:pPr>
      <w:r>
        <w:t>Habilitation Electrique</w:t>
      </w:r>
    </w:p>
    <w:p w14:paraId="02B96810" w14:textId="77777777" w:rsidP="008B1066" w:rsidR="00F0679D" w:rsidRDefault="00F0679D" w:rsidRPr="003E20FB">
      <w:pPr>
        <w:numPr>
          <w:ilvl w:val="0"/>
          <w:numId w:val="4"/>
        </w:numPr>
        <w:jc w:val="both"/>
      </w:pPr>
      <w:r>
        <w:t>Juridique et Social</w:t>
      </w:r>
    </w:p>
    <w:p w14:paraId="1DD9EDBB" w14:textId="77777777" w:rsidP="008B1066" w:rsidR="00F0679D" w:rsidRDefault="00F0679D">
      <w:pPr>
        <w:numPr>
          <w:ilvl w:val="0"/>
          <w:numId w:val="4"/>
        </w:numPr>
        <w:jc w:val="both"/>
      </w:pPr>
      <w:r>
        <w:t>Caces Nacelle, Chariot élévateurs</w:t>
      </w:r>
    </w:p>
    <w:p w14:paraId="4C81D017" w14:textId="77777777" w:rsidP="008B1066" w:rsidR="00F0679D" w:rsidRDefault="00F0679D">
      <w:pPr>
        <w:numPr>
          <w:ilvl w:val="0"/>
          <w:numId w:val="4"/>
        </w:numPr>
        <w:jc w:val="both"/>
      </w:pPr>
      <w:r>
        <w:t>Conduite en sécurité Ponts Roulants, Chariots Elévateurs</w:t>
      </w:r>
    </w:p>
    <w:p w14:paraId="2B18D2D4" w14:textId="77777777" w:rsidP="008B1066" w:rsidR="00F0679D" w:rsidRDefault="00F0679D">
      <w:pPr>
        <w:numPr>
          <w:ilvl w:val="0"/>
          <w:numId w:val="4"/>
        </w:numPr>
        <w:jc w:val="both"/>
      </w:pPr>
      <w:r>
        <w:t>Soudure</w:t>
      </w:r>
    </w:p>
    <w:p w14:paraId="71D6A5CC" w14:textId="6C46F7D2" w:rsidP="008B1066" w:rsidR="009228AA" w:rsidRDefault="009228AA">
      <w:pPr>
        <w:numPr>
          <w:ilvl w:val="0"/>
          <w:numId w:val="4"/>
        </w:numPr>
        <w:jc w:val="both"/>
      </w:pPr>
      <w:r>
        <w:t>Lecture de plan</w:t>
      </w:r>
    </w:p>
    <w:p w14:paraId="799E19F0" w14:textId="7E03FEB2" w:rsidP="008B1066" w:rsidR="008229CF" w:rsidRDefault="008229CF">
      <w:pPr>
        <w:numPr>
          <w:ilvl w:val="0"/>
          <w:numId w:val="4"/>
        </w:numPr>
        <w:jc w:val="both"/>
      </w:pPr>
      <w:r>
        <w:t>Management</w:t>
      </w:r>
    </w:p>
    <w:p w14:paraId="62EF0877" w14:textId="77777777" w:rsidP="008B1066" w:rsidR="00C01754" w:rsidRDefault="00C01754">
      <w:pPr>
        <w:pStyle w:val="Titre3"/>
        <w:jc w:val="both"/>
        <w:rPr>
          <w:rStyle w:val="lev"/>
          <w:b/>
          <w:bCs/>
          <w:smallCaps/>
        </w:rPr>
      </w:pPr>
    </w:p>
    <w:p w14:paraId="0724BBDD" w14:textId="369089A7" w:rsidP="008B1066" w:rsidR="004D2DDD" w:rsidRDefault="004D2DDD" w:rsidRPr="00D60966">
      <w:pPr>
        <w:pStyle w:val="Titre3"/>
        <w:jc w:val="both"/>
        <w:rPr>
          <w:rStyle w:val="lev"/>
          <w:b/>
          <w:bCs/>
          <w:smallCaps/>
        </w:rPr>
      </w:pPr>
      <w:r w:rsidRPr="00D60966">
        <w:rPr>
          <w:rStyle w:val="lev"/>
          <w:b/>
          <w:bCs/>
          <w:smallCaps/>
        </w:rPr>
        <w:t>Article 1</w:t>
      </w:r>
      <w:r w:rsidR="00D7570C">
        <w:rPr>
          <w:rStyle w:val="lev"/>
          <w:b/>
          <w:bCs/>
          <w:smallCaps/>
        </w:rPr>
        <w:t>4</w:t>
      </w:r>
      <w:r w:rsidRPr="00D60966">
        <w:rPr>
          <w:rStyle w:val="lev"/>
          <w:b/>
          <w:bCs/>
          <w:smallCaps/>
        </w:rPr>
        <w:t xml:space="preserve"> – Délais  De Prévenance pour les demandes de Congés  Payés, Congés d’Ancienneté</w:t>
      </w:r>
      <w:r w:rsidR="00C32E28" w:rsidRPr="00D60966">
        <w:rPr>
          <w:rStyle w:val="lev"/>
          <w:b/>
          <w:bCs/>
          <w:smallCaps/>
        </w:rPr>
        <w:t>, Jours Cadre</w:t>
      </w:r>
      <w:r w:rsidRPr="00D60966">
        <w:rPr>
          <w:rStyle w:val="lev"/>
          <w:b/>
          <w:bCs/>
          <w:smallCaps/>
        </w:rPr>
        <w:t xml:space="preserve">  et  RTT</w:t>
      </w:r>
    </w:p>
    <w:p w14:paraId="2747BFB7" w14:textId="77777777" w:rsidP="008B1066" w:rsidR="004D2DDD" w:rsidRDefault="004D2DDD" w:rsidRPr="00D60966">
      <w:pPr>
        <w:pStyle w:val="Titre3"/>
        <w:jc w:val="both"/>
        <w:rPr>
          <w:rStyle w:val="lev"/>
          <w:b/>
          <w:bCs/>
          <w:smallCaps/>
        </w:rPr>
      </w:pPr>
    </w:p>
    <w:p w14:paraId="06928C53" w14:textId="77777777" w:rsidP="008B1066" w:rsidR="004D2DDD" w:rsidRDefault="004D2DDD" w:rsidRPr="00D60966">
      <w:pPr>
        <w:jc w:val="both"/>
        <w:rPr>
          <w:b/>
          <w:u w:val="single"/>
        </w:rPr>
      </w:pPr>
      <w:r w:rsidRPr="00D60966">
        <w:rPr>
          <w:b/>
          <w:u w:val="single"/>
        </w:rPr>
        <w:t>Pour le personnel d’atelier</w:t>
      </w:r>
    </w:p>
    <w:p w14:paraId="3F1E1283" w14:textId="77777777" w:rsidP="008B1066" w:rsidR="004D2DDD" w:rsidRDefault="004D2DDD" w:rsidRPr="00D60966">
      <w:pPr>
        <w:jc w:val="both"/>
      </w:pPr>
    </w:p>
    <w:p w14:paraId="7FB8F491" w14:textId="200C0DDA" w:rsidP="008B1066" w:rsidR="004D2DDD" w:rsidRDefault="004D2DDD" w:rsidRPr="00D60966">
      <w:pPr>
        <w:jc w:val="both"/>
      </w:pPr>
      <w:r w:rsidRPr="00D60966">
        <w:t>Les demandes de congés payés, congé</w:t>
      </w:r>
      <w:r w:rsidR="00D0554C" w:rsidRPr="00D60966">
        <w:t>s d’ancienneté</w:t>
      </w:r>
      <w:r w:rsidR="00DE350E" w:rsidRPr="00D60966">
        <w:t>, jours Cadre</w:t>
      </w:r>
      <w:r w:rsidR="00D0554C" w:rsidRPr="00D60966">
        <w:t xml:space="preserve">, </w:t>
      </w:r>
      <w:r w:rsidRPr="00D60966">
        <w:t xml:space="preserve">RTT </w:t>
      </w:r>
      <w:r w:rsidR="00D0554C" w:rsidRPr="00D60966">
        <w:t xml:space="preserve">et tous autres motifs </w:t>
      </w:r>
      <w:r w:rsidRPr="00D60966">
        <w:t>d</w:t>
      </w:r>
      <w:r w:rsidR="00FF7F10" w:rsidRPr="00D60966">
        <w:t xml:space="preserve">oivent être formulées auprès </w:t>
      </w:r>
      <w:r w:rsidRPr="00D60966">
        <w:t>d</w:t>
      </w:r>
      <w:r w:rsidR="00F11515">
        <w:t>u</w:t>
      </w:r>
      <w:r w:rsidRPr="00D60966">
        <w:t xml:space="preserve"> </w:t>
      </w:r>
      <w:r w:rsidR="00F11515">
        <w:t>Responsable d’Ilot</w:t>
      </w:r>
      <w:r w:rsidRPr="00D60966">
        <w:t xml:space="preserve"> ou, en son absence, </w:t>
      </w:r>
      <w:r w:rsidR="00F11515">
        <w:t>auprès du</w:t>
      </w:r>
      <w:r w:rsidR="009E7779" w:rsidRPr="00D60966">
        <w:t xml:space="preserve"> Responsable </w:t>
      </w:r>
      <w:r w:rsidR="00F11515">
        <w:t>d’</w:t>
      </w:r>
      <w:r w:rsidR="009E7779" w:rsidRPr="00D60966">
        <w:t>Atelier</w:t>
      </w:r>
      <w:r w:rsidRPr="00D60966">
        <w:t xml:space="preserve"> au moins deux semaines avant la date du premier jour de congés. Ces derniers disposent alors d’un délai d’une semaine pour faire connaître leur position.</w:t>
      </w:r>
    </w:p>
    <w:p w14:paraId="758B5BBA" w14:textId="77777777" w:rsidP="008B1066" w:rsidR="004D2DDD" w:rsidRDefault="004D2DDD" w:rsidRPr="00D60966">
      <w:pPr>
        <w:jc w:val="both"/>
      </w:pPr>
    </w:p>
    <w:p w14:paraId="7E4AF4EA" w14:textId="74DA4DA0" w:rsidP="008B1066" w:rsidR="004D2DDD" w:rsidRDefault="004D2DDD" w:rsidRPr="00D60966">
      <w:pPr>
        <w:jc w:val="both"/>
      </w:pPr>
      <w:r w:rsidRPr="00D60966">
        <w:t xml:space="preserve">Les demandes expresses doivent être formulées auprès </w:t>
      </w:r>
      <w:r w:rsidR="00F11515">
        <w:t>du Responsable d’Ilot</w:t>
      </w:r>
      <w:r w:rsidR="009E7779" w:rsidRPr="00D60966">
        <w:t xml:space="preserve"> ou, en son absence, </w:t>
      </w:r>
      <w:r w:rsidR="00F11515">
        <w:t>du</w:t>
      </w:r>
      <w:r w:rsidR="009E7779" w:rsidRPr="00D60966">
        <w:t xml:space="preserve"> Responsable </w:t>
      </w:r>
      <w:r w:rsidR="00F11515">
        <w:t>d’</w:t>
      </w:r>
      <w:r w:rsidR="009E7779" w:rsidRPr="00D60966">
        <w:t xml:space="preserve">Atelier </w:t>
      </w:r>
      <w:r w:rsidRPr="00D60966">
        <w:rPr>
          <w:b/>
          <w:u w:val="single"/>
        </w:rPr>
        <w:t>au moins deux jours</w:t>
      </w:r>
      <w:r w:rsidR="00FF7F10" w:rsidRPr="00D60966">
        <w:rPr>
          <w:b/>
          <w:u w:val="single"/>
        </w:rPr>
        <w:t xml:space="preserve"> travaillés</w:t>
      </w:r>
      <w:r w:rsidRPr="00D60966">
        <w:rPr>
          <w:b/>
          <w:u w:val="single"/>
        </w:rPr>
        <w:t xml:space="preserve"> avant la date du premier jour de congés</w:t>
      </w:r>
      <w:r w:rsidRPr="00D60966">
        <w:rPr>
          <w:b/>
        </w:rPr>
        <w:t>.</w:t>
      </w:r>
      <w:r w:rsidRPr="00D60966">
        <w:t xml:space="preserve"> </w:t>
      </w:r>
      <w:r w:rsidR="00A04D1D" w:rsidRPr="00D60966">
        <w:t>Ces</w:t>
      </w:r>
      <w:r w:rsidRPr="00D60966">
        <w:t xml:space="preserve"> derniers disposent alors d’une journée pour faire connaître leur position.</w:t>
      </w:r>
    </w:p>
    <w:p w14:paraId="1CA2A913" w14:textId="77777777" w:rsidP="008B1066" w:rsidR="004A44BD" w:rsidRDefault="004A44BD" w:rsidRPr="00D60966">
      <w:pPr>
        <w:jc w:val="both"/>
      </w:pPr>
    </w:p>
    <w:p w14:paraId="273CFF51" w14:textId="77777777" w:rsidP="008B1066" w:rsidR="00FF7F10" w:rsidRDefault="00FF7F10" w:rsidRPr="00D60966">
      <w:pPr>
        <w:jc w:val="both"/>
        <w:rPr>
          <w:b/>
          <w:u w:val="single"/>
        </w:rPr>
      </w:pPr>
      <w:r w:rsidRPr="00D60966">
        <w:rPr>
          <w:b/>
          <w:u w:val="single"/>
        </w:rPr>
        <w:t>Pour le personnel hors atelier</w:t>
      </w:r>
    </w:p>
    <w:p w14:paraId="6A1B8FDA" w14:textId="77777777" w:rsidP="008B1066" w:rsidR="00DE350E" w:rsidRDefault="00DE350E" w:rsidRPr="00D60966">
      <w:pPr>
        <w:jc w:val="both"/>
      </w:pPr>
    </w:p>
    <w:p w14:paraId="1B570036" w14:textId="5D9E607D" w:rsidP="008B1066" w:rsidR="00F82872" w:rsidRDefault="00FF7F10">
      <w:pPr>
        <w:jc w:val="both"/>
      </w:pPr>
      <w:r w:rsidRPr="00D60966">
        <w:t>L</w:t>
      </w:r>
      <w:r w:rsidR="004D2DDD" w:rsidRPr="00D60966">
        <w:t xml:space="preserve">es demandes de congés doivent être déposées auprès du </w:t>
      </w:r>
      <w:r w:rsidR="00F11515">
        <w:t>R</w:t>
      </w:r>
      <w:r w:rsidR="004D2DDD" w:rsidRPr="00D60966">
        <w:t xml:space="preserve">esponsable </w:t>
      </w:r>
      <w:r w:rsidR="00F11515">
        <w:t>H</w:t>
      </w:r>
      <w:r w:rsidR="004D2DDD" w:rsidRPr="00D60966">
        <w:t xml:space="preserve">iérarchique </w:t>
      </w:r>
      <w:r w:rsidR="004D2DDD" w:rsidRPr="00D60966">
        <w:rPr>
          <w:b/>
          <w:u w:val="single"/>
        </w:rPr>
        <w:t>au moins deux jours travaillés avant l</w:t>
      </w:r>
      <w:r w:rsidR="00D0554C" w:rsidRPr="00D60966">
        <w:rPr>
          <w:b/>
          <w:u w:val="single"/>
        </w:rPr>
        <w:t>a date du premier jour de congé</w:t>
      </w:r>
      <w:r w:rsidR="00F11515">
        <w:rPr>
          <w:b/>
          <w:u w:val="single"/>
        </w:rPr>
        <w:t>.</w:t>
      </w:r>
      <w:r w:rsidR="00D0554C" w:rsidRPr="00D60966">
        <w:t xml:space="preserve"> </w:t>
      </w:r>
    </w:p>
    <w:p w14:paraId="1FE8722E" w14:textId="77777777" w:rsidP="008B1066" w:rsidR="00F11515" w:rsidRDefault="00F11515">
      <w:pPr>
        <w:jc w:val="both"/>
      </w:pPr>
    </w:p>
    <w:p w14:paraId="73AFE085" w14:textId="59420F3A" w:rsidP="00806E41" w:rsidR="00806E41" w:rsidRDefault="00806E41">
      <w:pPr>
        <w:pStyle w:val="Titre2"/>
        <w:jc w:val="both"/>
        <w:rPr>
          <w:b/>
          <w:bCs/>
          <w:smallCaps/>
          <w:color w:val="auto"/>
          <w:u w:val="single"/>
        </w:rPr>
      </w:pPr>
      <w:r>
        <w:rPr>
          <w:b/>
          <w:bCs/>
          <w:smallCaps/>
          <w:color w:val="auto"/>
          <w:u w:val="single"/>
        </w:rPr>
        <w:t>Article 1</w:t>
      </w:r>
      <w:r w:rsidR="00D7570C">
        <w:rPr>
          <w:b/>
          <w:bCs/>
          <w:smallCaps/>
          <w:color w:val="auto"/>
          <w:u w:val="single"/>
        </w:rPr>
        <w:t>5</w:t>
      </w:r>
      <w:r>
        <w:rPr>
          <w:b/>
          <w:bCs/>
          <w:smallCaps/>
          <w:color w:val="auto"/>
          <w:u w:val="single"/>
        </w:rPr>
        <w:t xml:space="preserve"> – Droit à la deconnexion</w:t>
      </w:r>
    </w:p>
    <w:p w14:paraId="3D454467" w14:textId="77777777" w:rsidP="00806E41" w:rsidR="00806E41" w:rsidRDefault="00806E41"/>
    <w:p w14:paraId="255E0773" w14:textId="77777777" w:rsidP="00806E41" w:rsidR="00806E41" w:rsidRDefault="00806E41" w:rsidRPr="00806E41">
      <w:pPr>
        <w:pStyle w:val="NormalWeb"/>
        <w:shd w:color="auto" w:fill="FFFFFF" w:val="clear"/>
        <w:spacing w:after="0" w:afterAutospacing="0" w:before="0" w:beforeAutospacing="0"/>
        <w:jc w:val="both"/>
        <w:textAlignment w:val="baseline"/>
        <w:rPr>
          <w:rFonts w:eastAsia="Calibri"/>
          <w:lang w:eastAsia="en-US"/>
        </w:rPr>
      </w:pPr>
      <w:r w:rsidRPr="00806E41">
        <w:rPr>
          <w:rFonts w:eastAsia="Calibri"/>
          <w:lang w:eastAsia="en-US"/>
        </w:rPr>
        <w:t>l’article 55 de la loi n°2016-1088 du 8 août 2016 relative au travail, à la modernisation du dialogue social et à la sécurisation des parcours professionnels impose que la négociation collective prenne en compte les contraintes que font peser sur les salariés les outils numériques qui sont mis à leur disposition par l’employeur (</w:t>
      </w:r>
      <w:hyperlink r:id="rId9" w:history="1" w:tgtFrame="_blank">
        <w:r w:rsidRPr="00806E41">
          <w:rPr>
            <w:rFonts w:eastAsia="Calibri"/>
            <w:u w:val="single"/>
            <w:lang w:eastAsia="en-US"/>
          </w:rPr>
          <w:t>article L.2242-8, 7°, du code du travail</w:t>
        </w:r>
      </w:hyperlink>
      <w:r w:rsidRPr="00806E41">
        <w:rPr>
          <w:rFonts w:eastAsia="Calibri"/>
          <w:u w:val="single"/>
          <w:lang w:eastAsia="en-US"/>
        </w:rPr>
        <w:t>)</w:t>
      </w:r>
      <w:r w:rsidRPr="00806E41">
        <w:rPr>
          <w:rFonts w:eastAsia="Calibri"/>
          <w:lang w:eastAsia="en-US"/>
        </w:rPr>
        <w:t>.</w:t>
      </w:r>
    </w:p>
    <w:p w14:paraId="23508D10" w14:textId="77777777" w:rsidP="00806E41" w:rsidR="00806E41" w:rsidRDefault="00806E41" w:rsidRPr="00806E41">
      <w:pPr>
        <w:pStyle w:val="NormalWeb"/>
        <w:shd w:color="auto" w:fill="FFFFFF" w:val="clear"/>
        <w:spacing w:after="0" w:afterAutospacing="0" w:before="0" w:beforeAutospacing="0"/>
        <w:jc w:val="both"/>
        <w:textAlignment w:val="baseline"/>
        <w:rPr>
          <w:rFonts w:eastAsia="Calibri"/>
          <w:lang w:eastAsia="en-US"/>
        </w:rPr>
      </w:pPr>
    </w:p>
    <w:p w14:paraId="644060D3" w14:textId="77777777" w:rsidP="00806E41" w:rsidR="00806E41" w:rsidRDefault="00806E41" w:rsidRPr="00806E41">
      <w:pPr>
        <w:pStyle w:val="NormalWeb"/>
        <w:shd w:color="auto" w:fill="FFFFFF" w:val="clear"/>
        <w:spacing w:after="0" w:afterAutospacing="0" w:before="0" w:beforeAutospacing="0"/>
        <w:jc w:val="both"/>
        <w:textAlignment w:val="baseline"/>
        <w:rPr>
          <w:rFonts w:eastAsia="Calibri"/>
          <w:lang w:eastAsia="en-US"/>
        </w:rPr>
      </w:pPr>
      <w:r w:rsidRPr="00806E41">
        <w:rPr>
          <w:rFonts w:eastAsia="Calibri"/>
          <w:lang w:eastAsia="en-US"/>
        </w:rPr>
        <w:t>L’instauration d’un droit à la déconnexion vise à garantir l’effectivité du droit au repos ; cet enjeu est particulièrement fort, notamment pour les salariés ayant conclu une convention de forfait en jours sur l’année, utilisateurs fréquents des outils numériques.</w:t>
      </w:r>
    </w:p>
    <w:p w14:paraId="14CF5978" w14:textId="77777777" w:rsidP="00806E41" w:rsidR="00806E41" w:rsidRDefault="00806E41" w:rsidRPr="00806E41">
      <w:pPr>
        <w:pStyle w:val="NormalWeb"/>
        <w:shd w:color="auto" w:fill="FFFFFF" w:val="clear"/>
        <w:spacing w:after="0" w:afterAutospacing="0" w:before="0" w:beforeAutospacing="0"/>
        <w:jc w:val="both"/>
        <w:textAlignment w:val="baseline"/>
        <w:rPr>
          <w:rFonts w:eastAsia="Calibri"/>
          <w:lang w:eastAsia="en-US"/>
        </w:rPr>
      </w:pPr>
    </w:p>
    <w:p w14:paraId="71A809C3" w14:textId="77777777" w:rsidP="00806E41" w:rsidR="00806E41" w:rsidRDefault="00806E41" w:rsidRPr="00806E41">
      <w:pPr>
        <w:pStyle w:val="NormalWeb"/>
        <w:shd w:color="auto" w:fill="FFFFFF" w:val="clear"/>
        <w:spacing w:after="0" w:afterAutospacing="0" w:before="0" w:beforeAutospacing="0"/>
        <w:jc w:val="both"/>
        <w:textAlignment w:val="baseline"/>
        <w:rPr>
          <w:rFonts w:eastAsia="Calibri"/>
          <w:lang w:eastAsia="en-US"/>
        </w:rPr>
      </w:pPr>
      <w:r w:rsidRPr="00806E41">
        <w:rPr>
          <w:rFonts w:eastAsia="Calibri"/>
          <w:lang w:eastAsia="en-US"/>
        </w:rPr>
        <w:lastRenderedPageBreak/>
        <w:t>Aussi est-il prévu la mise en place par l’entreprise de dispositifs de régulation de l’utilisation des outils numériques, en vue d’assurer le respect des temps de repos et de congé ainsi que de la vie personnelle et familiale.</w:t>
      </w:r>
    </w:p>
    <w:p w14:paraId="568B6E62" w14:textId="77777777" w:rsidP="00806E41" w:rsidR="00806E41" w:rsidRDefault="00806E41">
      <w:pPr>
        <w:jc w:val="both"/>
      </w:pPr>
    </w:p>
    <w:p w14:paraId="3E1678D9" w14:textId="312D0498" w:rsidP="00806E41" w:rsidR="00806E41" w:rsidRDefault="00806E41" w:rsidRPr="00C01754">
      <w:pPr>
        <w:jc w:val="both"/>
        <w:rPr>
          <w:b/>
          <w:sz w:val="20"/>
          <w:szCs w:val="20"/>
          <w:u w:val="single"/>
        </w:rPr>
      </w:pPr>
      <w:r w:rsidRPr="00C01754">
        <w:rPr>
          <w:b/>
          <w:sz w:val="20"/>
          <w:szCs w:val="20"/>
        </w:rPr>
        <w:t xml:space="preserve"> </w:t>
      </w:r>
      <w:r w:rsidRPr="00C01754">
        <w:rPr>
          <w:b/>
          <w:sz w:val="20"/>
          <w:szCs w:val="20"/>
          <w:u w:val="single"/>
        </w:rPr>
        <w:t xml:space="preserve">CHAMP D’APPLICATION </w:t>
      </w:r>
    </w:p>
    <w:p w14:paraId="7F26EF1A" w14:textId="77777777" w:rsidP="00806E41" w:rsidR="00806E41" w:rsidRDefault="00806E41" w:rsidRPr="00806E41">
      <w:pPr>
        <w:jc w:val="both"/>
        <w:rPr>
          <w:b/>
          <w:u w:val="single"/>
        </w:rPr>
      </w:pPr>
    </w:p>
    <w:p w14:paraId="13AFA339" w14:textId="77777777" w:rsidP="00806E41" w:rsidR="00806E41" w:rsidRDefault="00806E41" w:rsidRPr="00806E41">
      <w:pPr>
        <w:pStyle w:val="Paragraphedeliste"/>
        <w:numPr>
          <w:ilvl w:val="0"/>
          <w:numId w:val="12"/>
        </w:numPr>
        <w:jc w:val="both"/>
        <w:rPr>
          <w:rFonts w:ascii="Times New Roman" w:hAnsi="Times New Roman"/>
          <w:b/>
          <w:sz w:val="24"/>
          <w:szCs w:val="24"/>
        </w:rPr>
      </w:pPr>
      <w:r w:rsidRPr="00806E41">
        <w:rPr>
          <w:rFonts w:ascii="Times New Roman" w:hAnsi="Times New Roman"/>
          <w:b/>
          <w:sz w:val="24"/>
          <w:szCs w:val="24"/>
        </w:rPr>
        <w:t>Utilisateurs concernés</w:t>
      </w:r>
    </w:p>
    <w:p w14:paraId="54156F0A" w14:textId="77777777" w:rsidP="00806E41" w:rsidR="00806E41" w:rsidRDefault="00806E41" w:rsidRPr="00806E41">
      <w:r w:rsidRPr="00806E41">
        <w:t>La présente charte s’adresse à toute personne en possession d’un smartphone connecté à la boîte e-mail professionnel ainsi que toute personne ayant un ordinateur portable avec accès VPN (connexion au réseau à distance).</w:t>
      </w:r>
    </w:p>
    <w:p w14:paraId="5551A85A" w14:textId="77777777" w:rsidP="003B723C" w:rsidR="003B723C" w:rsidRDefault="003B723C">
      <w:pPr>
        <w:pStyle w:val="Paragraphedeliste"/>
        <w:jc w:val="both"/>
        <w:rPr>
          <w:rFonts w:ascii="Times New Roman" w:hAnsi="Times New Roman"/>
          <w:b/>
          <w:sz w:val="24"/>
          <w:szCs w:val="24"/>
        </w:rPr>
      </w:pPr>
    </w:p>
    <w:p w14:paraId="79708CE3" w14:textId="77777777" w:rsidP="00806E41" w:rsidR="00806E41" w:rsidRDefault="00806E41" w:rsidRPr="00806E41">
      <w:pPr>
        <w:pStyle w:val="Paragraphedeliste"/>
        <w:numPr>
          <w:ilvl w:val="0"/>
          <w:numId w:val="12"/>
        </w:numPr>
        <w:jc w:val="both"/>
        <w:rPr>
          <w:rFonts w:ascii="Times New Roman" w:hAnsi="Times New Roman"/>
          <w:b/>
          <w:sz w:val="24"/>
          <w:szCs w:val="24"/>
        </w:rPr>
      </w:pPr>
      <w:r w:rsidRPr="00806E41">
        <w:rPr>
          <w:rFonts w:ascii="Times New Roman" w:hAnsi="Times New Roman"/>
          <w:b/>
          <w:sz w:val="24"/>
          <w:szCs w:val="24"/>
        </w:rPr>
        <w:t>Outils concernés</w:t>
      </w:r>
    </w:p>
    <w:p w14:paraId="6DD9E6CF" w14:textId="77777777" w:rsidP="00806E41" w:rsidR="00806E41" w:rsidRDefault="00806E41" w:rsidRPr="00806E41">
      <w:pPr>
        <w:shd w:color="auto" w:fill="FFFFFF" w:val="clear"/>
        <w:spacing w:after="100" w:afterAutospacing="1" w:before="100" w:beforeAutospacing="1"/>
        <w:jc w:val="both"/>
      </w:pPr>
      <w:r w:rsidRPr="00806E41">
        <w:t>Outils numériques physiques (ordinateurs, tablettes, smartphones, réseaux filaires etc.) et dématérialisés (logiciels, connexions sans fil, messagerie électronique, internet/extranet etc.) qui permettent d’être joignable à distance </w:t>
      </w:r>
    </w:p>
    <w:p w14:paraId="5B788743" w14:textId="77777777" w:rsidP="00806E41" w:rsidR="00C01754" w:rsidRDefault="00C01754">
      <w:pPr>
        <w:jc w:val="both"/>
        <w:rPr>
          <w:b/>
          <w:u w:val="single"/>
        </w:rPr>
      </w:pPr>
    </w:p>
    <w:p w14:paraId="39E9FD1E" w14:textId="77777777" w:rsidP="00806E41" w:rsidR="00806E41" w:rsidRDefault="00806E41" w:rsidRPr="00C01754">
      <w:pPr>
        <w:jc w:val="both"/>
        <w:rPr>
          <w:b/>
          <w:sz w:val="20"/>
          <w:szCs w:val="20"/>
          <w:u w:val="single"/>
        </w:rPr>
      </w:pPr>
      <w:r w:rsidRPr="00C01754">
        <w:rPr>
          <w:b/>
          <w:sz w:val="20"/>
          <w:szCs w:val="20"/>
          <w:u w:val="single"/>
        </w:rPr>
        <w:t>RAPPEL DES BONNES PRATIQUES</w:t>
      </w:r>
    </w:p>
    <w:p w14:paraId="60A03154" w14:textId="77777777" w:rsidP="00806E41" w:rsidR="00806E41" w:rsidRDefault="00806E41" w:rsidRPr="00C01754">
      <w:pPr>
        <w:jc w:val="both"/>
        <w:rPr>
          <w:b/>
          <w:sz w:val="20"/>
          <w:szCs w:val="20"/>
          <w:u w:val="single"/>
        </w:rPr>
      </w:pPr>
    </w:p>
    <w:p w14:paraId="7C913DA7" w14:textId="77777777" w:rsidP="00806E41" w:rsidR="00806E41" w:rsidRDefault="00806E41" w:rsidRPr="00806E41">
      <w:r w:rsidRPr="00806E41">
        <w:t>Afin de laisser le choix à tout un chacun d’organiser en toute autonomie la gestion de son temps pour répondre à sa mission professionnelle tout en conciliant sa vie personnelle, il a été convenu de ne pas opter pour une solution qui consisterait de bloquer les accès sur une période donnée.</w:t>
      </w:r>
    </w:p>
    <w:p w14:paraId="6AF71D36" w14:textId="77777777" w:rsidP="00806E41" w:rsidR="00806E41" w:rsidRDefault="00806E41" w:rsidRPr="00806E41">
      <w:pPr>
        <w:jc w:val="both"/>
      </w:pPr>
      <w:r w:rsidRPr="00806E41">
        <w:t>Par conséquent les accès resteront libres, toutefois chaque personne devra veiller à sa sécurité et à sa santé en respectant :</w:t>
      </w:r>
    </w:p>
    <w:p w14:paraId="2528900A" w14:textId="77777777" w:rsidP="00C01754" w:rsidR="00C01754" w:rsidRDefault="00C01754">
      <w:pPr>
        <w:pStyle w:val="Paragraphedeliste"/>
        <w:jc w:val="both"/>
        <w:rPr>
          <w:rFonts w:ascii="Times New Roman" w:hAnsi="Times New Roman"/>
          <w:sz w:val="24"/>
          <w:szCs w:val="24"/>
        </w:rPr>
      </w:pPr>
    </w:p>
    <w:p w14:paraId="202A8702" w14:textId="77777777" w:rsidP="00C01754" w:rsidR="00C01754" w:rsidRDefault="00C01754">
      <w:pPr>
        <w:pStyle w:val="Paragraphedeliste"/>
        <w:jc w:val="both"/>
        <w:rPr>
          <w:rFonts w:ascii="Times New Roman" w:hAnsi="Times New Roman"/>
          <w:sz w:val="24"/>
          <w:szCs w:val="24"/>
        </w:rPr>
      </w:pPr>
    </w:p>
    <w:p w14:paraId="1A8A141F" w14:textId="77777777" w:rsidP="00806E41" w:rsidR="00806E41" w:rsidRDefault="00806E41" w:rsidRPr="00806E41">
      <w:pPr>
        <w:pStyle w:val="Paragraphedeliste"/>
        <w:numPr>
          <w:ilvl w:val="0"/>
          <w:numId w:val="12"/>
        </w:numPr>
        <w:jc w:val="both"/>
        <w:rPr>
          <w:rFonts w:ascii="Times New Roman" w:hAnsi="Times New Roman"/>
          <w:sz w:val="24"/>
          <w:szCs w:val="24"/>
        </w:rPr>
      </w:pPr>
      <w:r w:rsidRPr="00806E41">
        <w:rPr>
          <w:rFonts w:ascii="Times New Roman" w:hAnsi="Times New Roman"/>
          <w:sz w:val="24"/>
          <w:szCs w:val="24"/>
        </w:rPr>
        <w:t>un temps de repos quotidien de 11H ;</w:t>
      </w:r>
    </w:p>
    <w:p w14:paraId="3E32AC2C" w14:textId="77777777" w:rsidP="00806E41" w:rsidR="00806E41" w:rsidRDefault="00806E41" w:rsidRPr="00806E41">
      <w:pPr>
        <w:pStyle w:val="Paragraphedeliste"/>
        <w:numPr>
          <w:ilvl w:val="0"/>
          <w:numId w:val="12"/>
        </w:numPr>
        <w:jc w:val="both"/>
        <w:rPr>
          <w:rFonts w:ascii="Times New Roman" w:hAnsi="Times New Roman"/>
          <w:i/>
          <w:sz w:val="24"/>
          <w:szCs w:val="24"/>
        </w:rPr>
      </w:pPr>
      <w:r w:rsidRPr="00806E41">
        <w:rPr>
          <w:rFonts w:ascii="Times New Roman" w:hAnsi="Times New Roman"/>
          <w:sz w:val="24"/>
          <w:szCs w:val="24"/>
        </w:rPr>
        <w:t xml:space="preserve">un temps d’une journée de repos hebdomadaire, idéalement le dimanche sauf cas exceptionnel </w:t>
      </w:r>
      <w:r w:rsidRPr="00806E41">
        <w:rPr>
          <w:rFonts w:ascii="Times New Roman" w:hAnsi="Times New Roman"/>
          <w:i/>
          <w:sz w:val="24"/>
          <w:szCs w:val="24"/>
        </w:rPr>
        <w:t>de présence sur un salon, d’urgence, de maintenance, d’astreinte…</w:t>
      </w:r>
    </w:p>
    <w:p w14:paraId="3903F5B1" w14:textId="77777777" w:rsidP="00806E41" w:rsidR="00806E41" w:rsidRDefault="00806E41" w:rsidRPr="00806E41">
      <w:pPr>
        <w:pStyle w:val="Paragraphedeliste"/>
        <w:jc w:val="both"/>
        <w:rPr>
          <w:rFonts w:ascii="Times New Roman" w:hAnsi="Times New Roman"/>
          <w:i/>
          <w:sz w:val="24"/>
          <w:szCs w:val="24"/>
        </w:rPr>
      </w:pPr>
    </w:p>
    <w:p w14:paraId="67F55BBE" w14:textId="77777777" w:rsidP="00806E41" w:rsidR="00806E41" w:rsidRDefault="00806E41" w:rsidRPr="00806E41">
      <w:pPr>
        <w:jc w:val="both"/>
      </w:pPr>
      <w:r w:rsidRPr="00806E41">
        <w:t xml:space="preserve">Par ailleurs, le personnel n’aura pas d’obligations de répondre aux e-mails pendant les temps de repos. </w:t>
      </w:r>
    </w:p>
    <w:p w14:paraId="4ACD7D10" w14:textId="77777777" w:rsidP="00806E41" w:rsidR="00806E41" w:rsidRDefault="00806E41" w:rsidRPr="00806E41">
      <w:pPr>
        <w:jc w:val="both"/>
      </w:pPr>
      <w:r w:rsidRPr="00806E41">
        <w:t>Il est entendu par temps de repos les week-ends, les jours fériés non travaillés, les jours de congés qui auront été acceptés en conformité avec la procédure en vigueur ainsi que toutes les périodes de suspension de contrat de travail (arrêt maladie, congé maternité…)</w:t>
      </w:r>
    </w:p>
    <w:p w14:paraId="48439E03" w14:textId="77777777" w:rsidP="00806E41" w:rsidR="00806E41" w:rsidRDefault="00806E41" w:rsidRPr="00806E41">
      <w:pPr>
        <w:jc w:val="both"/>
      </w:pPr>
      <w:r w:rsidRPr="00806E41">
        <w:t>Toutefois une dérogation sera appliquée lors de tous événements liés à l’activité commerciale de l’entreprise qui interviendraient les week-ends et les jours fériés.</w:t>
      </w:r>
    </w:p>
    <w:p w14:paraId="6511B2B4" w14:textId="77777777" w:rsidP="00806E41" w:rsidR="00806E41" w:rsidRDefault="00806E41">
      <w:pPr>
        <w:jc w:val="both"/>
      </w:pPr>
      <w:r w:rsidRPr="00806E41">
        <w:t>Cependant le salarié veillera à prendre au moins un jour de repos dans la semaine.</w:t>
      </w:r>
    </w:p>
    <w:p w14:paraId="73018685" w14:textId="77777777" w:rsidP="00806E41" w:rsidR="00806E41" w:rsidRDefault="00806E41" w:rsidRPr="00806E41">
      <w:pPr>
        <w:jc w:val="both"/>
      </w:pPr>
    </w:p>
    <w:p w14:paraId="1C928212" w14:textId="77777777" w:rsidP="00806E41" w:rsidR="00806E41" w:rsidRDefault="00806E41" w:rsidRPr="00C01754">
      <w:pPr>
        <w:jc w:val="both"/>
        <w:rPr>
          <w:b/>
          <w:sz w:val="20"/>
          <w:szCs w:val="20"/>
          <w:u w:val="single"/>
        </w:rPr>
      </w:pPr>
      <w:r w:rsidRPr="00C01754">
        <w:rPr>
          <w:b/>
          <w:sz w:val="20"/>
          <w:szCs w:val="20"/>
          <w:u w:val="single"/>
        </w:rPr>
        <w:t>DEMANDE D’ENTRETIEN</w:t>
      </w:r>
    </w:p>
    <w:p w14:paraId="3B94B9CA" w14:textId="77777777" w:rsidP="00806E41" w:rsidR="00806E41" w:rsidRDefault="00806E41" w:rsidRPr="00806E41">
      <w:pPr>
        <w:jc w:val="both"/>
        <w:rPr>
          <w:b/>
          <w:u w:val="single"/>
        </w:rPr>
      </w:pPr>
    </w:p>
    <w:p w14:paraId="53A85EA3" w14:textId="18E9E69B" w:rsidP="00806E41" w:rsidR="00806E41" w:rsidRDefault="00806E41" w:rsidRPr="00806E41">
      <w:pPr>
        <w:jc w:val="both"/>
      </w:pPr>
      <w:r w:rsidRPr="00806E41">
        <w:t xml:space="preserve">Toute personne qui pourrait rencontrer des difficultés à honorer sa mission en respectant ce droit à la déconnexion pourra demander un entretien avec son responsable hiérarchique et </w:t>
      </w:r>
      <w:r w:rsidR="00C01754" w:rsidRPr="00806E41">
        <w:t>à la</w:t>
      </w:r>
      <w:r w:rsidRPr="00806E41">
        <w:t xml:space="preserve"> Direction des Ressources Humaines afin de trouver une solution de rééquilibrage raisonnable </w:t>
      </w:r>
      <w:r w:rsidR="00DA1E40" w:rsidRPr="00806E41">
        <w:t>de la</w:t>
      </w:r>
      <w:r w:rsidRPr="00806E41">
        <w:t xml:space="preserve"> charge de travail.</w:t>
      </w:r>
    </w:p>
    <w:p w14:paraId="7D436E66" w14:textId="77777777" w:rsidP="00806E41" w:rsidR="00806E41" w:rsidRDefault="00806E41" w:rsidRPr="00806E41">
      <w:pPr>
        <w:jc w:val="both"/>
      </w:pPr>
      <w:r w:rsidRPr="00806E41">
        <w:t>Un accompagnement sur une meilleure gestion du temps et des priorités pourra être envisagé.</w:t>
      </w:r>
    </w:p>
    <w:p w14:paraId="1EEF416F" w14:textId="77777777" w:rsidP="00806E41" w:rsidR="00806E41" w:rsidRDefault="00806E41">
      <w:pPr>
        <w:jc w:val="both"/>
      </w:pPr>
      <w:r w:rsidRPr="00806E41">
        <w:t>Ces actions de formation et de sensibilisation auront pour objectif d’aider les collaborateurs à avoir un usage raisonnable des outils numériques.</w:t>
      </w:r>
    </w:p>
    <w:p w14:paraId="5BADF4E6" w14:textId="145B1BD3" w:rsidP="00806E41" w:rsidR="00806E41" w:rsidRDefault="00806E41">
      <w:pPr>
        <w:jc w:val="both"/>
      </w:pPr>
    </w:p>
    <w:p w14:paraId="064722DB" w14:textId="7210DDAF" w:rsidP="00806E41" w:rsidR="00771352" w:rsidRDefault="00771352">
      <w:pPr>
        <w:jc w:val="both"/>
      </w:pPr>
    </w:p>
    <w:p w14:paraId="0C157046" w14:textId="2D80DDE9" w:rsidP="00806E41" w:rsidR="00771352" w:rsidRDefault="00771352">
      <w:pPr>
        <w:jc w:val="both"/>
      </w:pPr>
    </w:p>
    <w:p w14:paraId="43CDFB20" w14:textId="77777777" w:rsidP="00806E41" w:rsidR="00771352" w:rsidRDefault="00771352" w:rsidRPr="00806E41">
      <w:pPr>
        <w:jc w:val="both"/>
      </w:pPr>
    </w:p>
    <w:p w14:paraId="3B98F086" w14:textId="77777777" w:rsidP="00806E41" w:rsidR="00806E41" w:rsidRDefault="00806E41" w:rsidRPr="00C01754">
      <w:pPr>
        <w:jc w:val="both"/>
        <w:rPr>
          <w:b/>
          <w:sz w:val="20"/>
          <w:szCs w:val="20"/>
          <w:u w:val="single"/>
        </w:rPr>
      </w:pPr>
      <w:r w:rsidRPr="00C01754">
        <w:rPr>
          <w:b/>
          <w:sz w:val="20"/>
          <w:szCs w:val="20"/>
          <w:u w:val="single"/>
        </w:rPr>
        <w:t>ENTRETIEN ANNUEL</w:t>
      </w:r>
    </w:p>
    <w:p w14:paraId="75501DC4" w14:textId="77777777" w:rsidP="00806E41" w:rsidR="00806E41" w:rsidRDefault="00806E41" w:rsidRPr="00806E41">
      <w:pPr>
        <w:jc w:val="both"/>
        <w:rPr>
          <w:b/>
          <w:u w:val="single"/>
        </w:rPr>
      </w:pPr>
      <w:r w:rsidRPr="00806E41">
        <w:rPr>
          <w:b/>
          <w:u w:val="single"/>
        </w:rPr>
        <w:t xml:space="preserve"> </w:t>
      </w:r>
    </w:p>
    <w:p w14:paraId="1D92E749" w14:textId="4CFF409D" w:rsidP="00806E41" w:rsidR="00806E41" w:rsidRDefault="00806E41">
      <w:pPr>
        <w:jc w:val="both"/>
      </w:pPr>
      <w:r w:rsidRPr="00806E41">
        <w:t>Chaque année l’employeur veillera à un moment d’échanges entre le salarié et son responsable hiérarchique afin de faire un point sur l’organisation et la charge de travail ainsi que l’amplitude des journées et du temps de déconnexion conformes aux attentes du poste et aux dispositions légales.</w:t>
      </w:r>
    </w:p>
    <w:p w14:paraId="775EAFC8" w14:textId="77777777" w:rsidP="00806E41" w:rsidR="004822F9" w:rsidRDefault="004822F9">
      <w:pPr>
        <w:jc w:val="both"/>
      </w:pPr>
    </w:p>
    <w:p w14:paraId="1B9925E9" w14:textId="327AF8E9" w:rsidP="00806E41" w:rsidR="004822F9" w:rsidRDefault="004822F9">
      <w:pPr>
        <w:jc w:val="both"/>
        <w:rPr>
          <w:b/>
          <w:bCs/>
          <w:smallCaps/>
          <w:u w:val="single"/>
        </w:rPr>
      </w:pPr>
      <w:r>
        <w:rPr>
          <w:b/>
          <w:bCs/>
          <w:smallCaps/>
          <w:u w:val="single"/>
        </w:rPr>
        <w:t>Article 16 – Mobilité</w:t>
      </w:r>
    </w:p>
    <w:p w14:paraId="32ABD032" w14:textId="77777777" w:rsidP="00806E41" w:rsidR="004822F9" w:rsidRDefault="004822F9">
      <w:pPr>
        <w:jc w:val="both"/>
        <w:rPr>
          <w:b/>
          <w:bCs/>
          <w:smallCaps/>
          <w:u w:val="single"/>
        </w:rPr>
      </w:pPr>
    </w:p>
    <w:p w14:paraId="35D068EE" w14:textId="1B5D07F5" w:rsidP="00806E41" w:rsidR="002D7EEB" w:rsidRDefault="00BC5235">
      <w:pPr>
        <w:jc w:val="both"/>
      </w:pPr>
      <w:r>
        <w:t xml:space="preserve">Il a été négocié </w:t>
      </w:r>
      <w:r w:rsidR="00F001AC">
        <w:t>un prime transport</w:t>
      </w:r>
      <w:r>
        <w:t xml:space="preserve"> de 200€ par an</w:t>
      </w:r>
      <w:r w:rsidR="009A325E">
        <w:t xml:space="preserve"> pour chaque salarié.</w:t>
      </w:r>
      <w:r w:rsidR="00362D2F">
        <w:t xml:space="preserve"> La prime sera versée </w:t>
      </w:r>
      <w:r w:rsidR="003A2D69">
        <w:t>en</w:t>
      </w:r>
      <w:r w:rsidR="00362D2F">
        <w:t xml:space="preserve"> juin 2023.</w:t>
      </w:r>
    </w:p>
    <w:p w14:paraId="7ACC05C9" w14:textId="0006E343" w:rsidP="00806E41" w:rsidR="00BC5235" w:rsidRDefault="00BC5235">
      <w:pPr>
        <w:jc w:val="both"/>
      </w:pPr>
    </w:p>
    <w:p w14:paraId="32641B35" w14:textId="2C1561D8" w:rsidP="00806E41" w:rsidR="00BC5235" w:rsidRDefault="00BC5235">
      <w:pPr>
        <w:jc w:val="both"/>
      </w:pPr>
      <w:r>
        <w:t>Les salariés non éligibles sont :</w:t>
      </w:r>
    </w:p>
    <w:p w14:paraId="4B576DBD" w14:textId="77777777" w:rsidP="00806E41" w:rsidR="00F001AC" w:rsidRDefault="00F001AC">
      <w:pPr>
        <w:jc w:val="both"/>
      </w:pPr>
    </w:p>
    <w:p w14:paraId="25AFEEBD" w14:textId="10E47142" w:rsidP="00BC5235" w:rsidR="00BC5235" w:rsidRDefault="00BC5235" w:rsidRPr="00BC5235">
      <w:pPr>
        <w:pStyle w:val="Paragraphedeliste"/>
        <w:numPr>
          <w:ilvl w:val="0"/>
          <w:numId w:val="11"/>
        </w:numPr>
        <w:jc w:val="both"/>
        <w:rPr>
          <w:rFonts w:ascii="Times New Roman" w:hAnsi="Times New Roman"/>
          <w:sz w:val="24"/>
          <w:szCs w:val="24"/>
        </w:rPr>
      </w:pPr>
      <w:r w:rsidRPr="00BC5235">
        <w:rPr>
          <w:rFonts w:ascii="Times New Roman" w:hAnsi="Times New Roman"/>
          <w:sz w:val="24"/>
          <w:szCs w:val="24"/>
        </w:rPr>
        <w:t>Les salariés possédant une voiture de fonction ou un véhicule de société</w:t>
      </w:r>
      <w:r w:rsidR="00F001AC">
        <w:rPr>
          <w:rFonts w:ascii="Times New Roman" w:hAnsi="Times New Roman"/>
          <w:sz w:val="24"/>
          <w:szCs w:val="24"/>
        </w:rPr>
        <w:t xml:space="preserve"> dont les dépenses de carburant sont prises en charge par l’employeur</w:t>
      </w:r>
      <w:r w:rsidRPr="00BC5235">
        <w:rPr>
          <w:rFonts w:ascii="Times New Roman" w:hAnsi="Times New Roman"/>
          <w:sz w:val="24"/>
          <w:szCs w:val="24"/>
        </w:rPr>
        <w:t>.</w:t>
      </w:r>
    </w:p>
    <w:p w14:paraId="7F672C17" w14:textId="1ECEC295" w:rsidP="00BC5235" w:rsidR="00BC5235" w:rsidRDefault="00BC5235">
      <w:pPr>
        <w:pStyle w:val="Paragraphedeliste"/>
        <w:numPr>
          <w:ilvl w:val="0"/>
          <w:numId w:val="11"/>
        </w:numPr>
        <w:jc w:val="both"/>
        <w:rPr>
          <w:rFonts w:ascii="Times New Roman" w:hAnsi="Times New Roman"/>
          <w:sz w:val="24"/>
          <w:szCs w:val="24"/>
        </w:rPr>
      </w:pPr>
      <w:r w:rsidRPr="00BC5235">
        <w:rPr>
          <w:rFonts w:ascii="Times New Roman" w:hAnsi="Times New Roman"/>
          <w:sz w:val="24"/>
          <w:szCs w:val="24"/>
        </w:rPr>
        <w:t>Les salariés bénéficiant d’une prise en charge de leur abonnement de transport en commun.</w:t>
      </w:r>
    </w:p>
    <w:p w14:paraId="7D0B9AA1" w14:textId="128B4B51" w:rsidP="00BC5235" w:rsidR="00362D2F" w:rsidRDefault="00362D2F">
      <w:pPr>
        <w:pStyle w:val="Paragraphedeliste"/>
        <w:numPr>
          <w:ilvl w:val="0"/>
          <w:numId w:val="11"/>
        </w:numPr>
        <w:jc w:val="both"/>
        <w:rPr>
          <w:rFonts w:ascii="Times New Roman" w:hAnsi="Times New Roman"/>
          <w:sz w:val="24"/>
          <w:szCs w:val="24"/>
        </w:rPr>
      </w:pPr>
      <w:r>
        <w:rPr>
          <w:rFonts w:ascii="Times New Roman" w:hAnsi="Times New Roman"/>
          <w:sz w:val="24"/>
          <w:szCs w:val="24"/>
        </w:rPr>
        <w:t>Les salariés ayant moins d’un an d’ancienneté à la date de versement.</w:t>
      </w:r>
    </w:p>
    <w:p w14:paraId="60F90105" w14:textId="5322D5CF" w:rsidP="00F001AC" w:rsidR="00F001AC" w:rsidRDefault="00F001AC" w:rsidRPr="00F001AC">
      <w:pPr>
        <w:jc w:val="both"/>
      </w:pPr>
      <w:r w:rsidRPr="00F001AC">
        <w:rPr>
          <w:color w:val="333333"/>
          <w:shd w:color="auto" w:fill="FFFFFF" w:val="clear"/>
        </w:rPr>
        <w:t>Cette prime n’est pas cumulable avec la déduction forfaitaire spécifique pour frais professionnels. Dans ce cas, il convient de réintégrer la prime de transport dans la base de calcul puis d’appliquer la déduction forfaitaire.</w:t>
      </w:r>
    </w:p>
    <w:p w14:paraId="27BF9165" w14:textId="77777777" w:rsidP="00806E41" w:rsidR="003B723C" w:rsidRDefault="003B723C">
      <w:pPr>
        <w:jc w:val="both"/>
      </w:pPr>
    </w:p>
    <w:p w14:paraId="41BE71A3" w14:textId="2C9DAC35" w:rsidP="008B1066" w:rsidR="004D2DDD" w:rsidRDefault="004D2DDD">
      <w:pPr>
        <w:pStyle w:val="Titre2"/>
        <w:jc w:val="both"/>
        <w:rPr>
          <w:b/>
          <w:bCs/>
          <w:smallCaps/>
          <w:color w:val="auto"/>
          <w:u w:val="single"/>
        </w:rPr>
      </w:pPr>
      <w:r>
        <w:rPr>
          <w:b/>
          <w:bCs/>
          <w:smallCaps/>
          <w:color w:val="auto"/>
          <w:u w:val="single"/>
        </w:rPr>
        <w:t>Article 1</w:t>
      </w:r>
      <w:r w:rsidR="004822F9">
        <w:rPr>
          <w:b/>
          <w:bCs/>
          <w:smallCaps/>
          <w:color w:val="auto"/>
          <w:u w:val="single"/>
        </w:rPr>
        <w:t>7</w:t>
      </w:r>
      <w:r>
        <w:rPr>
          <w:b/>
          <w:bCs/>
          <w:smallCaps/>
          <w:color w:val="auto"/>
          <w:u w:val="single"/>
        </w:rPr>
        <w:t xml:space="preserve"> - Date d’effet</w:t>
      </w:r>
    </w:p>
    <w:p w14:paraId="421A41EC" w14:textId="77777777" w:rsidP="008B1066" w:rsidR="004D2DDD" w:rsidRDefault="004D2DDD">
      <w:pPr>
        <w:jc w:val="both"/>
        <w:rPr>
          <w:smallCaps/>
        </w:rPr>
      </w:pPr>
    </w:p>
    <w:p w14:paraId="045FCE0F" w14:textId="77777777" w:rsidP="008B1066" w:rsidR="004D2DDD" w:rsidRDefault="004D2DDD" w:rsidRPr="00ED6347">
      <w:pPr>
        <w:jc w:val="both"/>
      </w:pPr>
      <w:r w:rsidRPr="00ED6347">
        <w:t>Le présent accord est conclu pour une durée déterminée de douze mois, correspondant à l'exercice social de la société, pour laquelle sont établies les prévisions économiques, à savoir pour la période du 1er janvier au 31 décembre.</w:t>
      </w:r>
    </w:p>
    <w:p w14:paraId="6A70C853" w14:textId="77777777" w:rsidP="008B1066" w:rsidR="004D2DDD" w:rsidRDefault="004D2DDD">
      <w:pPr>
        <w:jc w:val="both"/>
      </w:pPr>
      <w:r w:rsidRPr="00ED6347">
        <w:t>À cette dernière date, il prendra fin automatiquement, sans se transformer en accord à durée indéterminée, en raison de l'obligation de négocier un nouvel accord et du rattachement des avantages ci-dessus aux objectifs économiques de la période pendant laquelle il produira effet.</w:t>
      </w:r>
    </w:p>
    <w:p w14:paraId="03C1FECF" w14:textId="77777777" w:rsidP="008B1066" w:rsidR="0001195B" w:rsidRDefault="0001195B">
      <w:pPr>
        <w:jc w:val="both"/>
      </w:pPr>
    </w:p>
    <w:p w14:paraId="4458F8D5" w14:textId="2B955A6A" w:rsidP="008B1066" w:rsidR="004D2DDD" w:rsidRDefault="00806E41">
      <w:pPr>
        <w:pStyle w:val="Titre2"/>
        <w:jc w:val="both"/>
        <w:rPr>
          <w:b/>
          <w:bCs/>
          <w:smallCaps/>
          <w:color w:val="auto"/>
          <w:u w:val="single"/>
        </w:rPr>
      </w:pPr>
      <w:r>
        <w:rPr>
          <w:b/>
          <w:bCs/>
          <w:smallCaps/>
          <w:color w:val="auto"/>
          <w:u w:val="single"/>
        </w:rPr>
        <w:t>Article  1</w:t>
      </w:r>
      <w:r w:rsidR="004822F9">
        <w:rPr>
          <w:b/>
          <w:bCs/>
          <w:smallCaps/>
          <w:color w:val="auto"/>
          <w:u w:val="single"/>
        </w:rPr>
        <w:t>8</w:t>
      </w:r>
      <w:r w:rsidR="004D2DDD">
        <w:rPr>
          <w:b/>
          <w:bCs/>
          <w:smallCaps/>
          <w:color w:val="auto"/>
          <w:u w:val="single"/>
        </w:rPr>
        <w:t> : Publicité de l’accord</w:t>
      </w:r>
    </w:p>
    <w:p w14:paraId="244ECE9C" w14:textId="77777777" w:rsidP="008B1066" w:rsidR="004D2DDD" w:rsidRDefault="004D2DDD">
      <w:pPr>
        <w:pStyle w:val="style5style1"/>
        <w:spacing w:after="0" w:afterAutospacing="0" w:before="0" w:beforeAutospacing="0"/>
        <w:jc w:val="both"/>
      </w:pPr>
    </w:p>
    <w:p w14:paraId="7E58F83B" w14:textId="77777777" w:rsidP="008B1066" w:rsidR="004D2DDD" w:rsidRDefault="004D2DDD">
      <w:pPr>
        <w:jc w:val="both"/>
      </w:pPr>
      <w:r>
        <w:t xml:space="preserve">Le présent accord sera </w:t>
      </w:r>
      <w:r w:rsidRPr="00ED6347">
        <w:t>notifié aux organisations syndicales représentatives dans l’entreprise puis, à expiration du délai d’opposition</w:t>
      </w:r>
      <w:r>
        <w:rPr>
          <w:color w:val="0000FF"/>
        </w:rPr>
        <w:t xml:space="preserve">, </w:t>
      </w:r>
      <w:r>
        <w:t xml:space="preserve">déposé, en 2 exemplaires (une version sur support papier et une version sur support électronique), à </w:t>
      </w:r>
      <w:smartTag w:element="PersonName" w:uri="urn:schemas-microsoft-com:office:smarttags">
        <w:smartTagPr>
          <w:attr w:name="ProductID" w:val="la Direction D￩partementale"/>
        </w:smartTagPr>
        <w:r>
          <w:t>la Direction Départementale</w:t>
        </w:r>
      </w:smartTag>
      <w:r>
        <w:t xml:space="preserve"> du Travail et de l’Emploi d’Arras (62), département où a été signé l’Accord, et en un exemplaire au secrétariat Greffe du Conseil des Prud’hommes </w:t>
      </w:r>
      <w:r w:rsidRPr="00ED6347">
        <w:t>de Boulogne sur mer</w:t>
      </w:r>
      <w:r>
        <w:t>.</w:t>
      </w:r>
    </w:p>
    <w:p w14:paraId="3637ED2A" w14:textId="77777777" w:rsidP="008B1066" w:rsidR="004D2DDD" w:rsidRDefault="004D2DDD">
      <w:pPr>
        <w:jc w:val="both"/>
      </w:pPr>
    </w:p>
    <w:p w14:paraId="1A92364F" w14:textId="77777777" w:rsidP="008B1066" w:rsidR="004D2DDD" w:rsidRDefault="004D2DDD">
      <w:pPr>
        <w:jc w:val="both"/>
      </w:pPr>
    </w:p>
    <w:p w14:paraId="763A2433" w14:textId="01BC2B0B" w:rsidP="008B1066" w:rsidR="004D2DDD" w:rsidRDefault="00C32E28">
      <w:pPr>
        <w:jc w:val="both"/>
      </w:pPr>
      <w:r>
        <w:t xml:space="preserve">Fait à Wailly Beaucamp, le </w:t>
      </w:r>
      <w:r w:rsidR="007B409C">
        <w:t>5 avril 2023.</w:t>
      </w:r>
    </w:p>
    <w:p w14:paraId="2F8BBEE0" w14:textId="77777777" w:rsidP="008B1066" w:rsidR="004D2DDD" w:rsidRDefault="004D2DDD">
      <w:pPr>
        <w:pStyle w:val="style5style1"/>
        <w:spacing w:after="0" w:afterAutospacing="0" w:before="0" w:beforeAutospacing="0"/>
        <w:jc w:val="both"/>
      </w:pPr>
    </w:p>
    <w:p w14:paraId="1F266514" w14:textId="77777777" w:rsidP="008B1066" w:rsidR="004D2DDD" w:rsidRDefault="004D2DDD">
      <w:pPr>
        <w:pStyle w:val="style5style1"/>
        <w:spacing w:after="0" w:afterAutospacing="0" w:before="0" w:beforeAutospacing="0"/>
        <w:jc w:val="both"/>
      </w:pPr>
    </w:p>
    <w:p w14:paraId="1F00719B" w14:textId="276B2912" w:rsidP="008B1066" w:rsidR="004D2DDD" w:rsidRDefault="004D2DDD">
      <w:pPr>
        <w:jc w:val="both"/>
      </w:pPr>
      <w:r>
        <w:t xml:space="preserve">Pour la Société – </w:t>
      </w:r>
    </w:p>
    <w:p w14:paraId="6F1309C4" w14:textId="25D5B3CD" w:rsidP="008B1066" w:rsidR="003B723C" w:rsidRDefault="003B723C">
      <w:pPr>
        <w:jc w:val="both"/>
      </w:pPr>
    </w:p>
    <w:p w14:paraId="1217164C" w14:textId="6BC36989" w:rsidP="008B1066" w:rsidR="007340EC" w:rsidRDefault="004D2DDD">
      <w:pPr>
        <w:jc w:val="both"/>
      </w:pPr>
      <w:r>
        <w:lastRenderedPageBreak/>
        <w:t xml:space="preserve">Le délégué syndical UNSA – </w:t>
      </w:r>
    </w:p>
    <w:p w14:paraId="2E0650C5" w14:textId="77777777" w:rsidP="008B1066" w:rsidR="007340EC" w:rsidRDefault="007340EC">
      <w:pPr>
        <w:jc w:val="both"/>
      </w:pPr>
    </w:p>
    <w:p w14:paraId="52321CB5" w14:textId="42B4A6AE" w:rsidP="008B1066" w:rsidR="00C476BB" w:rsidRDefault="004D2DDD">
      <w:pPr>
        <w:jc w:val="both"/>
      </w:pPr>
      <w:r>
        <w:t xml:space="preserve">Le délégué syndical CFDT – </w:t>
      </w:r>
    </w:p>
    <w:sectPr w:rsidR="00C476BB" w:rsidSect="00A40352">
      <w:footerReference r:id="rId10" w:type="default"/>
      <w:pgSz w:h="16838" w:w="11906"/>
      <w:pgMar w:bottom="1417" w:footer="708" w:gutter="0" w:header="708" w:left="1417" w:right="1417" w:top="113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9CB59" w14:textId="77777777" w:rsidR="00D33A8B" w:rsidRDefault="00D33A8B" w:rsidP="008B1066">
      <w:r>
        <w:separator/>
      </w:r>
    </w:p>
  </w:endnote>
  <w:endnote w:type="continuationSeparator" w:id="0">
    <w:p w14:paraId="3087FA29" w14:textId="77777777" w:rsidR="00D33A8B" w:rsidRDefault="00D33A8B" w:rsidP="008B1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7353253C" w14:textId="77777777" w:rsidR="008B1066" w:rsidRDefault="008B1066" w:rsidRPr="008B1066">
    <w:pPr>
      <w:tabs>
        <w:tab w:pos="4550" w:val="center"/>
        <w:tab w:pos="5818" w:val="left"/>
      </w:tabs>
      <w:ind w:right="260"/>
      <w:jc w:val="right"/>
      <w:rPr>
        <w:color w:val="222A35"/>
        <w:sz w:val="14"/>
      </w:rPr>
    </w:pPr>
    <w:r w:rsidRPr="008B1066">
      <w:rPr>
        <w:color w:val="8496B0"/>
        <w:spacing w:val="60"/>
        <w:sz w:val="14"/>
      </w:rPr>
      <w:t>Page</w:t>
    </w:r>
    <w:r w:rsidRPr="008B1066">
      <w:rPr>
        <w:color w:val="8496B0"/>
        <w:sz w:val="14"/>
      </w:rPr>
      <w:t xml:space="preserve"> </w:t>
    </w:r>
    <w:r w:rsidRPr="008B1066">
      <w:rPr>
        <w:color w:val="323E4F"/>
        <w:sz w:val="14"/>
      </w:rPr>
      <w:fldChar w:fldCharType="begin"/>
    </w:r>
    <w:r w:rsidRPr="008B1066">
      <w:rPr>
        <w:color w:val="323E4F"/>
        <w:sz w:val="14"/>
      </w:rPr>
      <w:instrText>PAGE   \* MERGEFORMAT</w:instrText>
    </w:r>
    <w:r w:rsidRPr="008B1066">
      <w:rPr>
        <w:color w:val="323E4F"/>
        <w:sz w:val="14"/>
      </w:rPr>
      <w:fldChar w:fldCharType="separate"/>
    </w:r>
    <w:r w:rsidR="00DC1C81">
      <w:rPr>
        <w:noProof/>
        <w:color w:val="323E4F"/>
        <w:sz w:val="14"/>
      </w:rPr>
      <w:t>10</w:t>
    </w:r>
    <w:r w:rsidRPr="008B1066">
      <w:rPr>
        <w:color w:val="323E4F"/>
        <w:sz w:val="14"/>
      </w:rPr>
      <w:fldChar w:fldCharType="end"/>
    </w:r>
    <w:r w:rsidRPr="008B1066">
      <w:rPr>
        <w:color w:val="323E4F"/>
        <w:sz w:val="14"/>
      </w:rPr>
      <w:t xml:space="preserve"> | </w:t>
    </w:r>
    <w:r w:rsidRPr="008B1066">
      <w:rPr>
        <w:color w:val="323E4F"/>
        <w:sz w:val="14"/>
      </w:rPr>
      <w:fldChar w:fldCharType="begin"/>
    </w:r>
    <w:r w:rsidRPr="008B1066">
      <w:rPr>
        <w:color w:val="323E4F"/>
        <w:sz w:val="14"/>
      </w:rPr>
      <w:instrText>NUMPAGES  \* Arabic  \* MERGEFORMAT</w:instrText>
    </w:r>
    <w:r w:rsidRPr="008B1066">
      <w:rPr>
        <w:color w:val="323E4F"/>
        <w:sz w:val="14"/>
      </w:rPr>
      <w:fldChar w:fldCharType="separate"/>
    </w:r>
    <w:r w:rsidR="00DC1C81">
      <w:rPr>
        <w:noProof/>
        <w:color w:val="323E4F"/>
        <w:sz w:val="14"/>
      </w:rPr>
      <w:t>10</w:t>
    </w:r>
    <w:r w:rsidRPr="008B1066">
      <w:rPr>
        <w:color w:val="323E4F"/>
        <w:sz w:val="14"/>
      </w:rPr>
      <w:fldChar w:fldCharType="end"/>
    </w:r>
  </w:p>
  <w:p w14:paraId="57C86B67" w14:textId="77777777" w:rsidR="008B1066" w:rsidRDefault="008B1066">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18DD75F5" w14:textId="77777777" w:rsidP="008B1066" w:rsidR="00D33A8B" w:rsidRDefault="00D33A8B">
      <w:r>
        <w:separator/>
      </w:r>
    </w:p>
  </w:footnote>
  <w:footnote w:id="0" w:type="continuationSeparator">
    <w:p w14:paraId="243E4645" w14:textId="77777777" w:rsidP="008B1066" w:rsidR="00D33A8B" w:rsidRDefault="00D33A8B">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4E168F1"/>
    <w:multiLevelType w:val="hybridMultilevel"/>
    <w:tmpl w:val="9B4C3ABA"/>
    <w:lvl w:ilvl="0" w:tplc="9564C1FC">
      <w:start w:val="5"/>
      <w:numFmt w:val="bullet"/>
      <w:lvlText w:val=""/>
      <w:lvlJc w:val="left"/>
      <w:pPr>
        <w:ind w:hanging="360" w:left="1065"/>
      </w:pPr>
      <w:rPr>
        <w:rFonts w:ascii="Symbol" w:cs="Times New Roman" w:eastAsia="Times New Roman" w:hAnsi="Symbol"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abstractNumId="1">
    <w:nsid w:val="1BF3699B"/>
    <w:multiLevelType w:val="hybridMultilevel"/>
    <w:tmpl w:val="B6208C40"/>
    <w:lvl w:ilvl="0" w:tplc="1BF4A7AE">
      <w:start w:val="1"/>
      <w:numFmt w:val="decimal"/>
      <w:lvlText w:val="3.%1."/>
      <w:lvlJc w:val="left"/>
      <w:pPr>
        <w:ind w:hanging="360" w:left="644"/>
      </w:pPr>
      <w:rPr>
        <w:b/>
        <w:bCs/>
      </w:rPr>
    </w:lvl>
    <w:lvl w:ilvl="1" w:tplc="040C0019">
      <w:start w:val="1"/>
      <w:numFmt w:val="lowerLetter"/>
      <w:lvlText w:val="%2."/>
      <w:lvlJc w:val="left"/>
      <w:pPr>
        <w:ind w:hanging="360" w:left="1788"/>
      </w:pPr>
    </w:lvl>
    <w:lvl w:ilvl="2" w:tplc="040C001B">
      <w:start w:val="1"/>
      <w:numFmt w:val="lowerRoman"/>
      <w:lvlText w:val="%3."/>
      <w:lvlJc w:val="right"/>
      <w:pPr>
        <w:ind w:hanging="180" w:left="2508"/>
      </w:pPr>
    </w:lvl>
    <w:lvl w:ilvl="3" w:tplc="040C000F">
      <w:start w:val="1"/>
      <w:numFmt w:val="decimal"/>
      <w:lvlText w:val="%4."/>
      <w:lvlJc w:val="left"/>
      <w:pPr>
        <w:ind w:hanging="360" w:left="3228"/>
      </w:pPr>
    </w:lvl>
    <w:lvl w:ilvl="4" w:tplc="040C0019">
      <w:start w:val="1"/>
      <w:numFmt w:val="lowerLetter"/>
      <w:lvlText w:val="%5."/>
      <w:lvlJc w:val="left"/>
      <w:pPr>
        <w:ind w:hanging="360" w:left="3948"/>
      </w:pPr>
    </w:lvl>
    <w:lvl w:ilvl="5" w:tplc="040C001B">
      <w:start w:val="1"/>
      <w:numFmt w:val="lowerRoman"/>
      <w:lvlText w:val="%6."/>
      <w:lvlJc w:val="right"/>
      <w:pPr>
        <w:ind w:hanging="180" w:left="4668"/>
      </w:pPr>
    </w:lvl>
    <w:lvl w:ilvl="6" w:tplc="040C000F">
      <w:start w:val="1"/>
      <w:numFmt w:val="decimal"/>
      <w:lvlText w:val="%7."/>
      <w:lvlJc w:val="left"/>
      <w:pPr>
        <w:ind w:hanging="360" w:left="5388"/>
      </w:pPr>
    </w:lvl>
    <w:lvl w:ilvl="7" w:tplc="040C0019">
      <w:start w:val="1"/>
      <w:numFmt w:val="lowerLetter"/>
      <w:lvlText w:val="%8."/>
      <w:lvlJc w:val="left"/>
      <w:pPr>
        <w:ind w:hanging="360" w:left="6108"/>
      </w:pPr>
    </w:lvl>
    <w:lvl w:ilvl="8" w:tplc="040C001B">
      <w:start w:val="1"/>
      <w:numFmt w:val="lowerRoman"/>
      <w:lvlText w:val="%9."/>
      <w:lvlJc w:val="right"/>
      <w:pPr>
        <w:ind w:hanging="180" w:left="6828"/>
      </w:pPr>
    </w:lvl>
  </w:abstractNum>
  <w:abstractNum w:abstractNumId="2">
    <w:nsid w:val="23860F27"/>
    <w:multiLevelType w:val="hybridMultilevel"/>
    <w:tmpl w:val="FD48545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
    <w:nsid w:val="28EC2924"/>
    <w:multiLevelType w:val="hybridMultilevel"/>
    <w:tmpl w:val="128870DC"/>
    <w:lvl w:ilvl="0" w:tplc="C04EE5F8">
      <w:numFmt w:val="bullet"/>
      <w:lvlText w:val="-"/>
      <w:lvlJc w:val="left"/>
      <w:pPr>
        <w:ind w:hanging="360" w:left="1068"/>
      </w:pPr>
      <w:rPr>
        <w:rFonts w:ascii="Times New Roman" w:cs="Times New Roman" w:eastAsia="Times New Roman" w:hAnsi="Times New Roman"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abstractNumId="4">
    <w:nsid w:val="3AB907CD"/>
    <w:multiLevelType w:val="hybridMultilevel"/>
    <w:tmpl w:val="5C2685BE"/>
    <w:lvl w:ilvl="0" w:tplc="1CBCB8D6">
      <w:start w:val="7"/>
      <w:numFmt w:val="bullet"/>
      <w:lvlText w:val="-"/>
      <w:lvlJc w:val="left"/>
      <w:pPr>
        <w:ind w:hanging="360" w:left="1065"/>
      </w:pPr>
      <w:rPr>
        <w:rFonts w:ascii="Times New Roman" w:cs="Times New Roman" w:eastAsia="Times New Roman" w:hAnsi="Times New Roman"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abstractNumId="5">
    <w:nsid w:val="3CBA5A9F"/>
    <w:multiLevelType w:val="hybridMultilevel"/>
    <w:tmpl w:val="B4F6D7A8"/>
    <w:lvl w:ilvl="0" w:tplc="8A8C815E">
      <w:start w:val="1"/>
      <w:numFmt w:val="bullet"/>
      <w:lvlText w:val=""/>
      <w:lvlJc w:val="left"/>
      <w:pPr>
        <w:tabs>
          <w:tab w:pos="720" w:val="num"/>
        </w:tabs>
        <w:ind w:firstLine="3" w:left="357"/>
      </w:pPr>
      <w:rPr>
        <w:rFonts w:ascii="Wingdings" w:hAnsi="Wingdings" w:hint="default"/>
        <w:color w:val="auto"/>
      </w:rPr>
    </w:lvl>
    <w:lvl w:ilvl="1" w:tplc="BEF8E3CC">
      <w:numFmt w:val="bullet"/>
      <w:lvlText w:val="–"/>
      <w:lvlJc w:val="left"/>
      <w:pPr>
        <w:tabs>
          <w:tab w:pos="1800" w:val="num"/>
        </w:tabs>
        <w:ind w:hanging="360" w:left="1800"/>
      </w:pPr>
      <w:rPr>
        <w:rFonts w:ascii="Times New Roman" w:cs="Times New Roman" w:eastAsia="Times New Roman" w:hAnsi="Times New Roman" w:hint="default"/>
        <w:b w:val="0"/>
        <w:color w:val="auto"/>
      </w:rPr>
    </w:lvl>
    <w:lvl w:ilvl="2" w:tentative="1" w:tplc="040C0005">
      <w:start w:val="1"/>
      <w:numFmt w:val="bullet"/>
      <w:lvlText w:val=""/>
      <w:lvlJc w:val="left"/>
      <w:pPr>
        <w:tabs>
          <w:tab w:pos="2520" w:val="num"/>
        </w:tabs>
        <w:ind w:hanging="360" w:left="2520"/>
      </w:pPr>
      <w:rPr>
        <w:rFonts w:ascii="Wingdings" w:hAnsi="Wingdings" w:hint="default"/>
      </w:rPr>
    </w:lvl>
    <w:lvl w:ilvl="3" w:tentative="1" w:tplc="040C0001">
      <w:start w:val="1"/>
      <w:numFmt w:val="bullet"/>
      <w:lvlText w:val=""/>
      <w:lvlJc w:val="left"/>
      <w:pPr>
        <w:tabs>
          <w:tab w:pos="3240" w:val="num"/>
        </w:tabs>
        <w:ind w:hanging="360" w:left="3240"/>
      </w:pPr>
      <w:rPr>
        <w:rFonts w:ascii="Symbol" w:hAnsi="Symbol" w:hint="default"/>
      </w:rPr>
    </w:lvl>
    <w:lvl w:ilvl="4" w:tentative="1" w:tplc="040C0003">
      <w:start w:val="1"/>
      <w:numFmt w:val="bullet"/>
      <w:lvlText w:val="o"/>
      <w:lvlJc w:val="left"/>
      <w:pPr>
        <w:tabs>
          <w:tab w:pos="3960" w:val="num"/>
        </w:tabs>
        <w:ind w:hanging="360" w:left="3960"/>
      </w:pPr>
      <w:rPr>
        <w:rFonts w:ascii="Courier New" w:hAnsi="Courier New" w:hint="default"/>
      </w:rPr>
    </w:lvl>
    <w:lvl w:ilvl="5" w:tentative="1" w:tplc="040C0005">
      <w:start w:val="1"/>
      <w:numFmt w:val="bullet"/>
      <w:lvlText w:val=""/>
      <w:lvlJc w:val="left"/>
      <w:pPr>
        <w:tabs>
          <w:tab w:pos="4680" w:val="num"/>
        </w:tabs>
        <w:ind w:hanging="360" w:left="4680"/>
      </w:pPr>
      <w:rPr>
        <w:rFonts w:ascii="Wingdings" w:hAnsi="Wingdings" w:hint="default"/>
      </w:rPr>
    </w:lvl>
    <w:lvl w:ilvl="6" w:tentative="1" w:tplc="040C0001">
      <w:start w:val="1"/>
      <w:numFmt w:val="bullet"/>
      <w:lvlText w:val=""/>
      <w:lvlJc w:val="left"/>
      <w:pPr>
        <w:tabs>
          <w:tab w:pos="5400" w:val="num"/>
        </w:tabs>
        <w:ind w:hanging="360" w:left="5400"/>
      </w:pPr>
      <w:rPr>
        <w:rFonts w:ascii="Symbol" w:hAnsi="Symbol" w:hint="default"/>
      </w:rPr>
    </w:lvl>
    <w:lvl w:ilvl="7" w:tentative="1" w:tplc="040C0003">
      <w:start w:val="1"/>
      <w:numFmt w:val="bullet"/>
      <w:lvlText w:val="o"/>
      <w:lvlJc w:val="left"/>
      <w:pPr>
        <w:tabs>
          <w:tab w:pos="6120" w:val="num"/>
        </w:tabs>
        <w:ind w:hanging="360" w:left="6120"/>
      </w:pPr>
      <w:rPr>
        <w:rFonts w:ascii="Courier New" w:hAnsi="Courier New" w:hint="default"/>
      </w:rPr>
    </w:lvl>
    <w:lvl w:ilvl="8" w:tentative="1" w:tplc="040C0005">
      <w:start w:val="1"/>
      <w:numFmt w:val="bullet"/>
      <w:lvlText w:val=""/>
      <w:lvlJc w:val="left"/>
      <w:pPr>
        <w:tabs>
          <w:tab w:pos="6840" w:val="num"/>
        </w:tabs>
        <w:ind w:hanging="360" w:left="6840"/>
      </w:pPr>
      <w:rPr>
        <w:rFonts w:ascii="Wingdings" w:hAnsi="Wingdings" w:hint="default"/>
      </w:rPr>
    </w:lvl>
  </w:abstractNum>
  <w:abstractNum w:abstractNumId="6">
    <w:nsid w:val="43251DFD"/>
    <w:multiLevelType w:val="hybridMultilevel"/>
    <w:tmpl w:val="38EAEE2A"/>
    <w:lvl w:ilvl="0" w:tplc="8A8C815E">
      <w:start w:val="1"/>
      <w:numFmt w:val="bullet"/>
      <w:lvlText w:val=""/>
      <w:lvlJc w:val="left"/>
      <w:pPr>
        <w:tabs>
          <w:tab w:pos="720" w:val="num"/>
        </w:tabs>
        <w:ind w:firstLine="3" w:left="357"/>
      </w:pPr>
      <w:rPr>
        <w:rFonts w:ascii="Wingdings" w:hAnsi="Wingdings" w:hint="default"/>
        <w:color w:val="auto"/>
      </w:rPr>
    </w:lvl>
    <w:lvl w:ilvl="1" w:tplc="040C000D">
      <w:start w:val="1"/>
      <w:numFmt w:val="bullet"/>
      <w:lvlText w:val=""/>
      <w:lvlJc w:val="left"/>
      <w:pPr>
        <w:tabs>
          <w:tab w:pos="1440" w:val="num"/>
        </w:tabs>
        <w:ind w:hanging="360" w:left="1440"/>
      </w:pPr>
      <w:rPr>
        <w:rFonts w:ascii="Wingdings" w:hAnsi="Wingdings"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7">
    <w:nsid w:val="440415B7"/>
    <w:multiLevelType w:val="hybridMultilevel"/>
    <w:tmpl w:val="6CEE64C2"/>
    <w:lvl w:ilvl="0" w:tplc="040C000F">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8">
    <w:nsid w:val="4DEB78AE"/>
    <w:multiLevelType w:val="hybridMultilevel"/>
    <w:tmpl w:val="3D78A5BE"/>
    <w:lvl w:ilvl="0" w:tplc="619409AA">
      <w:start w:val="9"/>
      <w:numFmt w:val="decimal"/>
      <w:lvlText w:val="ARTICLE  %1"/>
      <w:lvlJc w:val="left"/>
      <w:pPr>
        <w:tabs>
          <w:tab w:pos="1800" w:val="num"/>
        </w:tabs>
        <w:ind w:hanging="1080" w:left="1440"/>
      </w:pPr>
      <w:rPr>
        <w:rFonts w:hint="default"/>
        <w:b/>
        <w:u w:val="single"/>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9">
    <w:nsid w:val="5C2712B7"/>
    <w:multiLevelType w:val="hybridMultilevel"/>
    <w:tmpl w:val="62C6B63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0">
    <w:nsid w:val="6A4C338D"/>
    <w:multiLevelType w:val="hybridMultilevel"/>
    <w:tmpl w:val="CAD60E50"/>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1">
    <w:nsid w:val="75547264"/>
    <w:multiLevelType w:val="hybridMultilevel"/>
    <w:tmpl w:val="92F080BE"/>
    <w:lvl w:ilvl="0" w:tplc="15968196">
      <w:start w:val="1"/>
      <w:numFmt w:val="bullet"/>
      <w:lvlText w:val="o"/>
      <w:lvlJc w:val="left"/>
      <w:pPr>
        <w:tabs>
          <w:tab w:pos="567" w:val="num"/>
        </w:tabs>
        <w:ind w:hanging="283" w:left="567"/>
      </w:pPr>
      <w:rPr>
        <w:rFonts w:ascii="Courier New" w:hAnsi="Courier New"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12">
    <w:nsid w:val="78E36572"/>
    <w:multiLevelType w:val="hybridMultilevel"/>
    <w:tmpl w:val="8FDC546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3">
    <w:nsid w:val="7D7C41CF"/>
    <w:multiLevelType w:val="hybridMultilevel"/>
    <w:tmpl w:val="E8D61A88"/>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5"/>
  </w:num>
  <w:num w:numId="2">
    <w:abstractNumId w:val="6"/>
  </w:num>
  <w:num w:numId="3">
    <w:abstractNumId w:val="7"/>
  </w:num>
  <w:num w:numId="4">
    <w:abstractNumId w:val="11"/>
  </w:num>
  <w:num w:numId="5">
    <w:abstractNumId w:val="13"/>
  </w:num>
  <w:num w:numId="6">
    <w:abstractNumId w:val="8"/>
  </w:num>
  <w:num w:numId="7">
    <w:abstractNumId w:val="9"/>
  </w:num>
  <w:num w:numId="8">
    <w:abstractNumId w:val="10"/>
  </w:num>
  <w:num w:numId="9">
    <w:abstractNumId w:val="3"/>
  </w:num>
  <w:num w:numId="10">
    <w:abstractNumId w:val="0"/>
  </w:num>
  <w:num w:numId="11">
    <w:abstractNumId w:val="4"/>
  </w:num>
  <w:num w:numId="12">
    <w:abstractNumId w:val="2"/>
  </w:num>
  <w:num w:numId="13">
    <w:abstractNumId w:val="12"/>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DDD"/>
    <w:rsid w:val="0001195B"/>
    <w:rsid w:val="00011B9D"/>
    <w:rsid w:val="0001395B"/>
    <w:rsid w:val="000330A1"/>
    <w:rsid w:val="0003476E"/>
    <w:rsid w:val="00047D98"/>
    <w:rsid w:val="00050C67"/>
    <w:rsid w:val="000522F5"/>
    <w:rsid w:val="00053C57"/>
    <w:rsid w:val="00055A0C"/>
    <w:rsid w:val="00055C3A"/>
    <w:rsid w:val="00057418"/>
    <w:rsid w:val="000574A3"/>
    <w:rsid w:val="000665BF"/>
    <w:rsid w:val="00083829"/>
    <w:rsid w:val="00084E5D"/>
    <w:rsid w:val="000909F8"/>
    <w:rsid w:val="000A5DF0"/>
    <w:rsid w:val="000B4234"/>
    <w:rsid w:val="000C46D0"/>
    <w:rsid w:val="000E088E"/>
    <w:rsid w:val="000E61DC"/>
    <w:rsid w:val="000E69DC"/>
    <w:rsid w:val="00105094"/>
    <w:rsid w:val="0011709C"/>
    <w:rsid w:val="00117B64"/>
    <w:rsid w:val="00137DAF"/>
    <w:rsid w:val="001675BE"/>
    <w:rsid w:val="00170744"/>
    <w:rsid w:val="001756F8"/>
    <w:rsid w:val="001A751F"/>
    <w:rsid w:val="001B152D"/>
    <w:rsid w:val="001B7158"/>
    <w:rsid w:val="001C1DD6"/>
    <w:rsid w:val="001D484A"/>
    <w:rsid w:val="001F59D3"/>
    <w:rsid w:val="00214222"/>
    <w:rsid w:val="0021431F"/>
    <w:rsid w:val="0022258A"/>
    <w:rsid w:val="00244E41"/>
    <w:rsid w:val="0024781F"/>
    <w:rsid w:val="00270385"/>
    <w:rsid w:val="00294E99"/>
    <w:rsid w:val="002B0902"/>
    <w:rsid w:val="002C7D5D"/>
    <w:rsid w:val="002D67C4"/>
    <w:rsid w:val="002D7EEB"/>
    <w:rsid w:val="00300D66"/>
    <w:rsid w:val="00303A6D"/>
    <w:rsid w:val="00327E4B"/>
    <w:rsid w:val="00362006"/>
    <w:rsid w:val="00362D2F"/>
    <w:rsid w:val="00363720"/>
    <w:rsid w:val="0037103F"/>
    <w:rsid w:val="003906E6"/>
    <w:rsid w:val="003A2D69"/>
    <w:rsid w:val="003B538E"/>
    <w:rsid w:val="003B723C"/>
    <w:rsid w:val="003E20FB"/>
    <w:rsid w:val="003F492C"/>
    <w:rsid w:val="00402154"/>
    <w:rsid w:val="004034F9"/>
    <w:rsid w:val="0040361F"/>
    <w:rsid w:val="00415E75"/>
    <w:rsid w:val="00416B74"/>
    <w:rsid w:val="004570C4"/>
    <w:rsid w:val="00471F79"/>
    <w:rsid w:val="004732A5"/>
    <w:rsid w:val="004822F9"/>
    <w:rsid w:val="00486F27"/>
    <w:rsid w:val="004A44BD"/>
    <w:rsid w:val="004B6548"/>
    <w:rsid w:val="004D042A"/>
    <w:rsid w:val="004D2DDD"/>
    <w:rsid w:val="004D7C81"/>
    <w:rsid w:val="004E6790"/>
    <w:rsid w:val="00501BDD"/>
    <w:rsid w:val="00514ECF"/>
    <w:rsid w:val="00521C9E"/>
    <w:rsid w:val="00531AB0"/>
    <w:rsid w:val="005479B4"/>
    <w:rsid w:val="0055385D"/>
    <w:rsid w:val="00554064"/>
    <w:rsid w:val="0055499E"/>
    <w:rsid w:val="00555DAC"/>
    <w:rsid w:val="00575558"/>
    <w:rsid w:val="00583F44"/>
    <w:rsid w:val="00587316"/>
    <w:rsid w:val="00591D49"/>
    <w:rsid w:val="005A5CF8"/>
    <w:rsid w:val="005B1C66"/>
    <w:rsid w:val="005C43A2"/>
    <w:rsid w:val="005C7C3F"/>
    <w:rsid w:val="005D0C97"/>
    <w:rsid w:val="005E379B"/>
    <w:rsid w:val="005E47EE"/>
    <w:rsid w:val="006066BA"/>
    <w:rsid w:val="00613289"/>
    <w:rsid w:val="0061417E"/>
    <w:rsid w:val="00622596"/>
    <w:rsid w:val="00640D8A"/>
    <w:rsid w:val="00642CCC"/>
    <w:rsid w:val="00653876"/>
    <w:rsid w:val="00693175"/>
    <w:rsid w:val="0069525D"/>
    <w:rsid w:val="006A090E"/>
    <w:rsid w:val="006A5BC6"/>
    <w:rsid w:val="006B5804"/>
    <w:rsid w:val="006B73EB"/>
    <w:rsid w:val="006B7813"/>
    <w:rsid w:val="006C2681"/>
    <w:rsid w:val="006C6F71"/>
    <w:rsid w:val="006C7BD9"/>
    <w:rsid w:val="006D0300"/>
    <w:rsid w:val="006D5908"/>
    <w:rsid w:val="006E00F1"/>
    <w:rsid w:val="006E179E"/>
    <w:rsid w:val="006E7ED4"/>
    <w:rsid w:val="006F20E7"/>
    <w:rsid w:val="00702446"/>
    <w:rsid w:val="00711B10"/>
    <w:rsid w:val="007153E5"/>
    <w:rsid w:val="00716861"/>
    <w:rsid w:val="00717C08"/>
    <w:rsid w:val="007234AC"/>
    <w:rsid w:val="007340EC"/>
    <w:rsid w:val="0074760A"/>
    <w:rsid w:val="00762E95"/>
    <w:rsid w:val="00771352"/>
    <w:rsid w:val="00794AE0"/>
    <w:rsid w:val="007B2CF2"/>
    <w:rsid w:val="007B409C"/>
    <w:rsid w:val="007C27C0"/>
    <w:rsid w:val="007C4BD8"/>
    <w:rsid w:val="007D566B"/>
    <w:rsid w:val="007D7ECE"/>
    <w:rsid w:val="00806E41"/>
    <w:rsid w:val="008073C9"/>
    <w:rsid w:val="008125D1"/>
    <w:rsid w:val="00813BAA"/>
    <w:rsid w:val="008229CF"/>
    <w:rsid w:val="00831EE8"/>
    <w:rsid w:val="00832A29"/>
    <w:rsid w:val="00832E44"/>
    <w:rsid w:val="00850968"/>
    <w:rsid w:val="008565AF"/>
    <w:rsid w:val="00884551"/>
    <w:rsid w:val="00887F17"/>
    <w:rsid w:val="008A5BE3"/>
    <w:rsid w:val="008B1066"/>
    <w:rsid w:val="008C69E0"/>
    <w:rsid w:val="008D68D1"/>
    <w:rsid w:val="008E1E5A"/>
    <w:rsid w:val="008F0934"/>
    <w:rsid w:val="009228AA"/>
    <w:rsid w:val="00936BB8"/>
    <w:rsid w:val="00937164"/>
    <w:rsid w:val="00944E48"/>
    <w:rsid w:val="009604FA"/>
    <w:rsid w:val="00975759"/>
    <w:rsid w:val="00980D91"/>
    <w:rsid w:val="009A26AE"/>
    <w:rsid w:val="009A325E"/>
    <w:rsid w:val="009A7CF2"/>
    <w:rsid w:val="009B7AFC"/>
    <w:rsid w:val="009D1882"/>
    <w:rsid w:val="009E00BC"/>
    <w:rsid w:val="009E7779"/>
    <w:rsid w:val="009F7744"/>
    <w:rsid w:val="00A04D1D"/>
    <w:rsid w:val="00A105B0"/>
    <w:rsid w:val="00A17031"/>
    <w:rsid w:val="00A40352"/>
    <w:rsid w:val="00A40CCE"/>
    <w:rsid w:val="00A45153"/>
    <w:rsid w:val="00A572DD"/>
    <w:rsid w:val="00A86876"/>
    <w:rsid w:val="00AA6EEA"/>
    <w:rsid w:val="00AD192A"/>
    <w:rsid w:val="00AD2678"/>
    <w:rsid w:val="00AE6BF4"/>
    <w:rsid w:val="00B33183"/>
    <w:rsid w:val="00B71297"/>
    <w:rsid w:val="00B7201A"/>
    <w:rsid w:val="00B8514F"/>
    <w:rsid w:val="00BA7A5D"/>
    <w:rsid w:val="00BB56AF"/>
    <w:rsid w:val="00BC5235"/>
    <w:rsid w:val="00BE0591"/>
    <w:rsid w:val="00BF6A49"/>
    <w:rsid w:val="00BF7E94"/>
    <w:rsid w:val="00C01754"/>
    <w:rsid w:val="00C1369C"/>
    <w:rsid w:val="00C1403F"/>
    <w:rsid w:val="00C25909"/>
    <w:rsid w:val="00C32E28"/>
    <w:rsid w:val="00C37B70"/>
    <w:rsid w:val="00C476BB"/>
    <w:rsid w:val="00C67F77"/>
    <w:rsid w:val="00C85050"/>
    <w:rsid w:val="00C95891"/>
    <w:rsid w:val="00C96A73"/>
    <w:rsid w:val="00CA53FD"/>
    <w:rsid w:val="00CA5978"/>
    <w:rsid w:val="00CB22EA"/>
    <w:rsid w:val="00CC241E"/>
    <w:rsid w:val="00CE11E3"/>
    <w:rsid w:val="00CE736D"/>
    <w:rsid w:val="00CF54C5"/>
    <w:rsid w:val="00CF7ECB"/>
    <w:rsid w:val="00D0554C"/>
    <w:rsid w:val="00D12029"/>
    <w:rsid w:val="00D14D48"/>
    <w:rsid w:val="00D16F52"/>
    <w:rsid w:val="00D20479"/>
    <w:rsid w:val="00D24424"/>
    <w:rsid w:val="00D32F1D"/>
    <w:rsid w:val="00D33A8B"/>
    <w:rsid w:val="00D41769"/>
    <w:rsid w:val="00D60966"/>
    <w:rsid w:val="00D71EF0"/>
    <w:rsid w:val="00D7570C"/>
    <w:rsid w:val="00D852B3"/>
    <w:rsid w:val="00DA1E40"/>
    <w:rsid w:val="00DB0A6C"/>
    <w:rsid w:val="00DB4F3D"/>
    <w:rsid w:val="00DC0ADE"/>
    <w:rsid w:val="00DC1A64"/>
    <w:rsid w:val="00DC1C81"/>
    <w:rsid w:val="00DC241A"/>
    <w:rsid w:val="00DC5821"/>
    <w:rsid w:val="00DE350E"/>
    <w:rsid w:val="00DE621B"/>
    <w:rsid w:val="00E35F6E"/>
    <w:rsid w:val="00E44314"/>
    <w:rsid w:val="00E538E2"/>
    <w:rsid w:val="00E54CC0"/>
    <w:rsid w:val="00E734DE"/>
    <w:rsid w:val="00E83B3A"/>
    <w:rsid w:val="00E84430"/>
    <w:rsid w:val="00E87AB2"/>
    <w:rsid w:val="00EA0454"/>
    <w:rsid w:val="00EA65C8"/>
    <w:rsid w:val="00EB51D0"/>
    <w:rsid w:val="00EB61C0"/>
    <w:rsid w:val="00EE41EE"/>
    <w:rsid w:val="00EF0E7F"/>
    <w:rsid w:val="00EF3C41"/>
    <w:rsid w:val="00F001AC"/>
    <w:rsid w:val="00F01908"/>
    <w:rsid w:val="00F0679D"/>
    <w:rsid w:val="00F11515"/>
    <w:rsid w:val="00F22930"/>
    <w:rsid w:val="00F25DB5"/>
    <w:rsid w:val="00F3154C"/>
    <w:rsid w:val="00F31A5E"/>
    <w:rsid w:val="00F345AF"/>
    <w:rsid w:val="00F45050"/>
    <w:rsid w:val="00F4668A"/>
    <w:rsid w:val="00F520DA"/>
    <w:rsid w:val="00F61445"/>
    <w:rsid w:val="00F66050"/>
    <w:rsid w:val="00F7402A"/>
    <w:rsid w:val="00F82872"/>
    <w:rsid w:val="00F85EDF"/>
    <w:rsid w:val="00F95B3C"/>
    <w:rsid w:val="00FA566E"/>
    <w:rsid w:val="00FA67F3"/>
    <w:rsid w:val="00FB4589"/>
    <w:rsid w:val="00FB5310"/>
    <w:rsid w:val="00FD54CA"/>
    <w:rsid w:val="00FD6524"/>
    <w:rsid w:val="00FE14E3"/>
    <w:rsid w:val="00FE4D96"/>
    <w:rsid w:val="00FE706A"/>
    <w:rsid w:val="00FF5659"/>
    <w:rsid w:val="00FF7F1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1026" v:ext="edit"/>
    <o:shapelayout v:ext="edit">
      <o:idmap data="1" v:ext="edit"/>
    </o:shapelayout>
  </w:shapeDefaults>
  <w:decimalSymbol w:val=","/>
  <w:listSeparator w:val=";"/>
  <w14:docId w14:val="14C3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sid w:val="004D2DDD"/>
    <w:rPr>
      <w:sz w:val="24"/>
      <w:szCs w:val="24"/>
    </w:rPr>
  </w:style>
  <w:style w:styleId="Titre1" w:type="paragraph">
    <w:name w:val="heading 1"/>
    <w:basedOn w:val="Normal"/>
    <w:next w:val="Normal"/>
    <w:qFormat/>
    <w:rsid w:val="004D2DDD"/>
    <w:pPr>
      <w:keepNext/>
      <w:outlineLvl w:val="0"/>
    </w:pPr>
    <w:rPr>
      <w:color w:val="993366"/>
    </w:rPr>
  </w:style>
  <w:style w:styleId="Titre2" w:type="paragraph">
    <w:name w:val="heading 2"/>
    <w:basedOn w:val="Normal"/>
    <w:next w:val="Normal"/>
    <w:qFormat/>
    <w:rsid w:val="004D2DDD"/>
    <w:pPr>
      <w:keepNext/>
      <w:outlineLvl w:val="1"/>
    </w:pPr>
    <w:rPr>
      <w:color w:val="00FF00"/>
    </w:rPr>
  </w:style>
  <w:style w:styleId="Titre3" w:type="paragraph">
    <w:name w:val="heading 3"/>
    <w:basedOn w:val="Normal"/>
    <w:next w:val="Normal"/>
    <w:qFormat/>
    <w:rsid w:val="004D2DDD"/>
    <w:pPr>
      <w:keepNext/>
      <w:outlineLvl w:val="2"/>
    </w:pPr>
    <w:rPr>
      <w:b/>
      <w:bCs/>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lev" w:type="character">
    <w:name w:val="Strong"/>
    <w:qFormat/>
    <w:rsid w:val="004D2DDD"/>
    <w:rPr>
      <w:b/>
      <w:bCs/>
    </w:rPr>
  </w:style>
  <w:style w:customStyle="1" w:styleId="style5style1" w:type="paragraph">
    <w:name w:val="style5style1"/>
    <w:basedOn w:val="Normal"/>
    <w:rsid w:val="004D2DDD"/>
    <w:pPr>
      <w:spacing w:after="100" w:afterAutospacing="1" w:before="100" w:beforeAutospacing="1"/>
    </w:pPr>
  </w:style>
  <w:style w:styleId="Corpsdetexte" w:type="paragraph">
    <w:name w:val="Body Text"/>
    <w:basedOn w:val="Normal"/>
    <w:link w:val="CorpsdetexteCar"/>
    <w:rsid w:val="004D2DDD"/>
    <w:rPr>
      <w:b/>
      <w:bCs/>
      <w:color w:val="3366FF"/>
    </w:rPr>
  </w:style>
  <w:style w:styleId="Textedebulles" w:type="paragraph">
    <w:name w:val="Balloon Text"/>
    <w:basedOn w:val="Normal"/>
    <w:link w:val="TextedebullesCar"/>
    <w:rsid w:val="00711B10"/>
    <w:rPr>
      <w:rFonts w:ascii="Segoe UI" w:cs="Segoe UI" w:hAnsi="Segoe UI"/>
      <w:sz w:val="18"/>
      <w:szCs w:val="18"/>
    </w:rPr>
  </w:style>
  <w:style w:customStyle="1" w:styleId="TextedebullesCar" w:type="character">
    <w:name w:val="Texte de bulles Car"/>
    <w:link w:val="Textedebulles"/>
    <w:rsid w:val="00711B10"/>
    <w:rPr>
      <w:rFonts w:ascii="Segoe UI" w:cs="Segoe UI" w:hAnsi="Segoe UI"/>
      <w:sz w:val="18"/>
      <w:szCs w:val="18"/>
    </w:rPr>
  </w:style>
  <w:style w:styleId="Accentuation" w:type="character">
    <w:name w:val="Emphasis"/>
    <w:qFormat/>
    <w:rsid w:val="00362006"/>
    <w:rPr>
      <w:i/>
      <w:iCs/>
    </w:rPr>
  </w:style>
  <w:style w:styleId="En-tte" w:type="paragraph">
    <w:name w:val="header"/>
    <w:basedOn w:val="Normal"/>
    <w:link w:val="En-tteCar"/>
    <w:rsid w:val="008B1066"/>
    <w:pPr>
      <w:tabs>
        <w:tab w:pos="4536" w:val="center"/>
        <w:tab w:pos="9072" w:val="right"/>
      </w:tabs>
    </w:pPr>
  </w:style>
  <w:style w:customStyle="1" w:styleId="En-tteCar" w:type="character">
    <w:name w:val="En-tête Car"/>
    <w:link w:val="En-tte"/>
    <w:rsid w:val="008B1066"/>
    <w:rPr>
      <w:sz w:val="24"/>
      <w:szCs w:val="24"/>
    </w:rPr>
  </w:style>
  <w:style w:styleId="Pieddepage" w:type="paragraph">
    <w:name w:val="footer"/>
    <w:basedOn w:val="Normal"/>
    <w:link w:val="PieddepageCar"/>
    <w:rsid w:val="008B1066"/>
    <w:pPr>
      <w:tabs>
        <w:tab w:pos="4536" w:val="center"/>
        <w:tab w:pos="9072" w:val="right"/>
      </w:tabs>
    </w:pPr>
  </w:style>
  <w:style w:customStyle="1" w:styleId="PieddepageCar" w:type="character">
    <w:name w:val="Pied de page Car"/>
    <w:link w:val="Pieddepage"/>
    <w:rsid w:val="008B1066"/>
    <w:rPr>
      <w:sz w:val="24"/>
      <w:szCs w:val="24"/>
    </w:rPr>
  </w:style>
  <w:style w:customStyle="1" w:styleId="CorpsdetexteCar" w:type="character">
    <w:name w:val="Corps de texte Car"/>
    <w:link w:val="Corpsdetexte"/>
    <w:rsid w:val="00BA7A5D"/>
    <w:rPr>
      <w:b/>
      <w:bCs/>
      <w:color w:val="3366FF"/>
      <w:sz w:val="24"/>
      <w:szCs w:val="24"/>
    </w:rPr>
  </w:style>
  <w:style w:styleId="Paragraphedeliste" w:type="paragraph">
    <w:name w:val="List Paragraph"/>
    <w:basedOn w:val="Normal"/>
    <w:uiPriority w:val="34"/>
    <w:qFormat/>
    <w:rsid w:val="00806E41"/>
    <w:pPr>
      <w:spacing w:after="160" w:line="259" w:lineRule="auto"/>
      <w:ind w:left="720"/>
      <w:contextualSpacing/>
    </w:pPr>
    <w:rPr>
      <w:rFonts w:ascii="Calibri" w:eastAsia="Calibri" w:hAnsi="Calibri"/>
      <w:sz w:val="22"/>
      <w:szCs w:val="22"/>
      <w:lang w:eastAsia="en-US"/>
    </w:rPr>
  </w:style>
  <w:style w:styleId="NormalWeb" w:type="paragraph">
    <w:name w:val="Normal (Web)"/>
    <w:basedOn w:val="Normal"/>
    <w:uiPriority w:val="99"/>
    <w:unhideWhenUsed/>
    <w:rsid w:val="00806E41"/>
    <w:pPr>
      <w:spacing w:after="100" w:afterAutospacing="1" w:before="100" w:beforeAutospacing="1"/>
    </w:pPr>
  </w:style>
  <w:style w:customStyle="1" w:styleId="texte" w:type="paragraph">
    <w:name w:val="texte"/>
    <w:basedOn w:val="Textebrut"/>
    <w:rsid w:val="00327E4B"/>
    <w:pPr>
      <w:jc w:val="both"/>
    </w:pPr>
    <w:rPr>
      <w:rFonts w:ascii="Arial" w:cs="Arial" w:eastAsia="MS Mincho" w:hAnsi="Arial"/>
      <w:sz w:val="22"/>
      <w:szCs w:val="20"/>
    </w:rPr>
  </w:style>
  <w:style w:styleId="Textebrut" w:type="paragraph">
    <w:name w:val="Plain Text"/>
    <w:basedOn w:val="Normal"/>
    <w:link w:val="TextebrutCar"/>
    <w:rsid w:val="00327E4B"/>
    <w:rPr>
      <w:rFonts w:ascii="Consolas" w:hAnsi="Consolas"/>
      <w:sz w:val="21"/>
      <w:szCs w:val="21"/>
    </w:rPr>
  </w:style>
  <w:style w:customStyle="1" w:styleId="TextebrutCar" w:type="character">
    <w:name w:val="Texte brut Car"/>
    <w:basedOn w:val="Policepardfaut"/>
    <w:link w:val="Textebrut"/>
    <w:rsid w:val="00327E4B"/>
    <w:rPr>
      <w:rFonts w:ascii="Consolas" w:hAnsi="Consolas"/>
      <w:sz w:val="21"/>
      <w:szCs w:val="21"/>
    </w:rPr>
  </w:style>
  <w:style w:customStyle="1" w:styleId="Style1" w:type="paragraph">
    <w:name w:val="Style 1"/>
    <w:basedOn w:val="Normal"/>
    <w:uiPriority w:val="99"/>
    <w:rsid w:val="002D7EEB"/>
    <w:pPr>
      <w:widowControl w:val="0"/>
      <w:autoSpaceDE w:val="0"/>
      <w:autoSpaceDN w:val="0"/>
      <w:adjustRightInd w:val="0"/>
    </w:pPr>
    <w:rPr>
      <w:rFonts w:eastAsiaTheme="minorEastAsia"/>
      <w:sz w:val="20"/>
      <w:szCs w:val="20"/>
    </w:rPr>
  </w:style>
  <w:style w:customStyle="1" w:styleId="Style5" w:type="paragraph">
    <w:name w:val="Style 5"/>
    <w:basedOn w:val="Normal"/>
    <w:uiPriority w:val="99"/>
    <w:rsid w:val="002D7EEB"/>
    <w:pPr>
      <w:widowControl w:val="0"/>
      <w:autoSpaceDE w:val="0"/>
      <w:autoSpaceDN w:val="0"/>
      <w:ind w:left="504"/>
    </w:pPr>
    <w:rPr>
      <w:rFonts w:eastAsiaTheme="minorEastAsia"/>
      <w:sz w:val="23"/>
      <w:szCs w:val="23"/>
    </w:rPr>
  </w:style>
  <w:style w:customStyle="1" w:styleId="CharacterStyle1" w:type="character">
    <w:name w:val="Character Style 1"/>
    <w:uiPriority w:val="99"/>
    <w:rsid w:val="002D7EEB"/>
    <w:rPr>
      <w:sz w:val="20"/>
    </w:rPr>
  </w:style>
  <w:style w:customStyle="1" w:styleId="CharacterStyle4" w:type="character">
    <w:name w:val="Character Style 4"/>
    <w:uiPriority w:val="99"/>
    <w:rsid w:val="002D7EEB"/>
    <w:rPr>
      <w:sz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2DDD"/>
    <w:rPr>
      <w:sz w:val="24"/>
      <w:szCs w:val="24"/>
    </w:rPr>
  </w:style>
  <w:style w:type="paragraph" w:styleId="Titre1">
    <w:name w:val="heading 1"/>
    <w:basedOn w:val="Normal"/>
    <w:next w:val="Normal"/>
    <w:qFormat/>
    <w:rsid w:val="004D2DDD"/>
    <w:pPr>
      <w:keepNext/>
      <w:outlineLvl w:val="0"/>
    </w:pPr>
    <w:rPr>
      <w:color w:val="993366"/>
    </w:rPr>
  </w:style>
  <w:style w:type="paragraph" w:styleId="Titre2">
    <w:name w:val="heading 2"/>
    <w:basedOn w:val="Normal"/>
    <w:next w:val="Normal"/>
    <w:qFormat/>
    <w:rsid w:val="004D2DDD"/>
    <w:pPr>
      <w:keepNext/>
      <w:outlineLvl w:val="1"/>
    </w:pPr>
    <w:rPr>
      <w:color w:val="00FF00"/>
    </w:rPr>
  </w:style>
  <w:style w:type="paragraph" w:styleId="Titre3">
    <w:name w:val="heading 3"/>
    <w:basedOn w:val="Normal"/>
    <w:next w:val="Normal"/>
    <w:qFormat/>
    <w:rsid w:val="004D2DDD"/>
    <w:pPr>
      <w:keepNext/>
      <w:outlineLvl w:val="2"/>
    </w:pPr>
    <w:rPr>
      <w:b/>
      <w:b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qFormat/>
    <w:rsid w:val="004D2DDD"/>
    <w:rPr>
      <w:b/>
      <w:bCs/>
    </w:rPr>
  </w:style>
  <w:style w:type="paragraph" w:customStyle="1" w:styleId="style5style1">
    <w:name w:val="style5style1"/>
    <w:basedOn w:val="Normal"/>
    <w:rsid w:val="004D2DDD"/>
    <w:pPr>
      <w:spacing w:before="100" w:beforeAutospacing="1" w:after="100" w:afterAutospacing="1"/>
    </w:pPr>
  </w:style>
  <w:style w:type="paragraph" w:styleId="Corpsdetexte">
    <w:name w:val="Body Text"/>
    <w:basedOn w:val="Normal"/>
    <w:link w:val="CorpsdetexteCar"/>
    <w:rsid w:val="004D2DDD"/>
    <w:rPr>
      <w:b/>
      <w:bCs/>
      <w:color w:val="3366FF"/>
    </w:rPr>
  </w:style>
  <w:style w:type="paragraph" w:styleId="Textedebulles">
    <w:name w:val="Balloon Text"/>
    <w:basedOn w:val="Normal"/>
    <w:link w:val="TextedebullesCar"/>
    <w:rsid w:val="00711B10"/>
    <w:rPr>
      <w:rFonts w:ascii="Segoe UI" w:hAnsi="Segoe UI" w:cs="Segoe UI"/>
      <w:sz w:val="18"/>
      <w:szCs w:val="18"/>
    </w:rPr>
  </w:style>
  <w:style w:type="character" w:customStyle="1" w:styleId="TextedebullesCar">
    <w:name w:val="Texte de bulles Car"/>
    <w:link w:val="Textedebulles"/>
    <w:rsid w:val="00711B10"/>
    <w:rPr>
      <w:rFonts w:ascii="Segoe UI" w:hAnsi="Segoe UI" w:cs="Segoe UI"/>
      <w:sz w:val="18"/>
      <w:szCs w:val="18"/>
    </w:rPr>
  </w:style>
  <w:style w:type="character" w:styleId="Accentuation">
    <w:name w:val="Emphasis"/>
    <w:qFormat/>
    <w:rsid w:val="00362006"/>
    <w:rPr>
      <w:i/>
      <w:iCs/>
    </w:rPr>
  </w:style>
  <w:style w:type="paragraph" w:styleId="En-tte">
    <w:name w:val="header"/>
    <w:basedOn w:val="Normal"/>
    <w:link w:val="En-tteCar"/>
    <w:rsid w:val="008B1066"/>
    <w:pPr>
      <w:tabs>
        <w:tab w:val="center" w:pos="4536"/>
        <w:tab w:val="right" w:pos="9072"/>
      </w:tabs>
    </w:pPr>
  </w:style>
  <w:style w:type="character" w:customStyle="1" w:styleId="En-tteCar">
    <w:name w:val="En-tête Car"/>
    <w:link w:val="En-tte"/>
    <w:rsid w:val="008B1066"/>
    <w:rPr>
      <w:sz w:val="24"/>
      <w:szCs w:val="24"/>
    </w:rPr>
  </w:style>
  <w:style w:type="paragraph" w:styleId="Pieddepage">
    <w:name w:val="footer"/>
    <w:basedOn w:val="Normal"/>
    <w:link w:val="PieddepageCar"/>
    <w:rsid w:val="008B1066"/>
    <w:pPr>
      <w:tabs>
        <w:tab w:val="center" w:pos="4536"/>
        <w:tab w:val="right" w:pos="9072"/>
      </w:tabs>
    </w:pPr>
  </w:style>
  <w:style w:type="character" w:customStyle="1" w:styleId="PieddepageCar">
    <w:name w:val="Pied de page Car"/>
    <w:link w:val="Pieddepage"/>
    <w:rsid w:val="008B1066"/>
    <w:rPr>
      <w:sz w:val="24"/>
      <w:szCs w:val="24"/>
    </w:rPr>
  </w:style>
  <w:style w:type="character" w:customStyle="1" w:styleId="CorpsdetexteCar">
    <w:name w:val="Corps de texte Car"/>
    <w:link w:val="Corpsdetexte"/>
    <w:rsid w:val="00BA7A5D"/>
    <w:rPr>
      <w:b/>
      <w:bCs/>
      <w:color w:val="3366FF"/>
      <w:sz w:val="24"/>
      <w:szCs w:val="24"/>
    </w:rPr>
  </w:style>
  <w:style w:type="paragraph" w:styleId="Paragraphedeliste">
    <w:name w:val="List Paragraph"/>
    <w:basedOn w:val="Normal"/>
    <w:uiPriority w:val="34"/>
    <w:qFormat/>
    <w:rsid w:val="00806E41"/>
    <w:pPr>
      <w:spacing w:after="160" w:line="259" w:lineRule="auto"/>
      <w:ind w:left="720"/>
      <w:contextualSpacing/>
    </w:pPr>
    <w:rPr>
      <w:rFonts w:ascii="Calibri" w:eastAsia="Calibri" w:hAnsi="Calibri"/>
      <w:sz w:val="22"/>
      <w:szCs w:val="22"/>
      <w:lang w:eastAsia="en-US"/>
    </w:rPr>
  </w:style>
  <w:style w:type="paragraph" w:styleId="NormalWeb">
    <w:name w:val="Normal (Web)"/>
    <w:basedOn w:val="Normal"/>
    <w:uiPriority w:val="99"/>
    <w:unhideWhenUsed/>
    <w:rsid w:val="00806E41"/>
    <w:pPr>
      <w:spacing w:before="100" w:beforeAutospacing="1" w:after="100" w:afterAutospacing="1"/>
    </w:pPr>
  </w:style>
  <w:style w:type="paragraph" w:customStyle="1" w:styleId="texte">
    <w:name w:val="texte"/>
    <w:basedOn w:val="Textebrut"/>
    <w:rsid w:val="00327E4B"/>
    <w:pPr>
      <w:jc w:val="both"/>
    </w:pPr>
    <w:rPr>
      <w:rFonts w:ascii="Arial" w:eastAsia="MS Mincho" w:hAnsi="Arial" w:cs="Arial"/>
      <w:sz w:val="22"/>
      <w:szCs w:val="20"/>
    </w:rPr>
  </w:style>
  <w:style w:type="paragraph" w:styleId="Textebrut">
    <w:name w:val="Plain Text"/>
    <w:basedOn w:val="Normal"/>
    <w:link w:val="TextebrutCar"/>
    <w:rsid w:val="00327E4B"/>
    <w:rPr>
      <w:rFonts w:ascii="Consolas" w:hAnsi="Consolas"/>
      <w:sz w:val="21"/>
      <w:szCs w:val="21"/>
    </w:rPr>
  </w:style>
  <w:style w:type="character" w:customStyle="1" w:styleId="TextebrutCar">
    <w:name w:val="Texte brut Car"/>
    <w:basedOn w:val="Policepardfaut"/>
    <w:link w:val="Textebrut"/>
    <w:rsid w:val="00327E4B"/>
    <w:rPr>
      <w:rFonts w:ascii="Consolas" w:hAnsi="Consolas"/>
      <w:sz w:val="21"/>
      <w:szCs w:val="21"/>
    </w:rPr>
  </w:style>
  <w:style w:type="paragraph" w:customStyle="1" w:styleId="Style1">
    <w:name w:val="Style 1"/>
    <w:basedOn w:val="Normal"/>
    <w:uiPriority w:val="99"/>
    <w:rsid w:val="002D7EEB"/>
    <w:pPr>
      <w:widowControl w:val="0"/>
      <w:autoSpaceDE w:val="0"/>
      <w:autoSpaceDN w:val="0"/>
      <w:adjustRightInd w:val="0"/>
    </w:pPr>
    <w:rPr>
      <w:rFonts w:eastAsiaTheme="minorEastAsia"/>
      <w:sz w:val="20"/>
      <w:szCs w:val="20"/>
    </w:rPr>
  </w:style>
  <w:style w:type="paragraph" w:customStyle="1" w:styleId="Style5">
    <w:name w:val="Style 5"/>
    <w:basedOn w:val="Normal"/>
    <w:uiPriority w:val="99"/>
    <w:rsid w:val="002D7EEB"/>
    <w:pPr>
      <w:widowControl w:val="0"/>
      <w:autoSpaceDE w:val="0"/>
      <w:autoSpaceDN w:val="0"/>
      <w:ind w:left="504"/>
    </w:pPr>
    <w:rPr>
      <w:rFonts w:eastAsiaTheme="minorEastAsia"/>
      <w:sz w:val="23"/>
      <w:szCs w:val="23"/>
    </w:rPr>
  </w:style>
  <w:style w:type="character" w:customStyle="1" w:styleId="CharacterStyle1">
    <w:name w:val="Character Style 1"/>
    <w:uiPriority w:val="99"/>
    <w:rsid w:val="002D7EEB"/>
    <w:rPr>
      <w:sz w:val="20"/>
    </w:rPr>
  </w:style>
  <w:style w:type="character" w:customStyle="1" w:styleId="CharacterStyle4">
    <w:name w:val="Character Style 4"/>
    <w:uiPriority w:val="99"/>
    <w:rsid w:val="002D7EEB"/>
    <w:rPr>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812685">
      <w:bodyDiv w:val="1"/>
      <w:marLeft w:val="0"/>
      <w:marRight w:val="0"/>
      <w:marTop w:val="0"/>
      <w:marBottom w:val="0"/>
      <w:divBdr>
        <w:top w:val="none" w:sz="0" w:space="0" w:color="auto"/>
        <w:left w:val="none" w:sz="0" w:space="0" w:color="auto"/>
        <w:bottom w:val="none" w:sz="0" w:space="0" w:color="auto"/>
        <w:right w:val="none" w:sz="0" w:space="0" w:color="auto"/>
      </w:divBdr>
    </w:div>
    <w:div w:id="343634397">
      <w:bodyDiv w:val="1"/>
      <w:marLeft w:val="0"/>
      <w:marRight w:val="0"/>
      <w:marTop w:val="0"/>
      <w:marBottom w:val="0"/>
      <w:divBdr>
        <w:top w:val="none" w:sz="0" w:space="0" w:color="auto"/>
        <w:left w:val="none" w:sz="0" w:space="0" w:color="auto"/>
        <w:bottom w:val="none" w:sz="0" w:space="0" w:color="auto"/>
        <w:right w:val="none" w:sz="0" w:space="0" w:color="auto"/>
      </w:divBdr>
    </w:div>
    <w:div w:id="879323153">
      <w:bodyDiv w:val="1"/>
      <w:marLeft w:val="0"/>
      <w:marRight w:val="0"/>
      <w:marTop w:val="0"/>
      <w:marBottom w:val="0"/>
      <w:divBdr>
        <w:top w:val="none" w:sz="0" w:space="0" w:color="auto"/>
        <w:left w:val="none" w:sz="0" w:space="0" w:color="auto"/>
        <w:bottom w:val="none" w:sz="0" w:space="0" w:color="auto"/>
        <w:right w:val="none" w:sz="0" w:space="0" w:color="auto"/>
      </w:divBdr>
    </w:div>
    <w:div w:id="907767687">
      <w:bodyDiv w:val="1"/>
      <w:marLeft w:val="0"/>
      <w:marRight w:val="0"/>
      <w:marTop w:val="0"/>
      <w:marBottom w:val="0"/>
      <w:divBdr>
        <w:top w:val="none" w:sz="0" w:space="0" w:color="auto"/>
        <w:left w:val="none" w:sz="0" w:space="0" w:color="auto"/>
        <w:bottom w:val="none" w:sz="0" w:space="0" w:color="auto"/>
        <w:right w:val="none" w:sz="0" w:space="0" w:color="auto"/>
      </w:divBdr>
    </w:div>
    <w:div w:id="1300257378">
      <w:bodyDiv w:val="1"/>
      <w:marLeft w:val="0"/>
      <w:marRight w:val="0"/>
      <w:marTop w:val="0"/>
      <w:marBottom w:val="0"/>
      <w:divBdr>
        <w:top w:val="none" w:sz="0" w:space="0" w:color="auto"/>
        <w:left w:val="none" w:sz="0" w:space="0" w:color="auto"/>
        <w:bottom w:val="none" w:sz="0" w:space="0" w:color="auto"/>
        <w:right w:val="none" w:sz="0" w:space="0" w:color="auto"/>
      </w:divBdr>
    </w:div>
    <w:div w:id="1312517582">
      <w:bodyDiv w:val="1"/>
      <w:marLeft w:val="0"/>
      <w:marRight w:val="0"/>
      <w:marTop w:val="0"/>
      <w:marBottom w:val="0"/>
      <w:divBdr>
        <w:top w:val="none" w:sz="0" w:space="0" w:color="auto"/>
        <w:left w:val="none" w:sz="0" w:space="0" w:color="auto"/>
        <w:bottom w:val="none" w:sz="0" w:space="0" w:color="auto"/>
        <w:right w:val="none" w:sz="0" w:space="0" w:color="auto"/>
      </w:divBdr>
    </w:div>
    <w:div w:id="1707562671">
      <w:bodyDiv w:val="1"/>
      <w:marLeft w:val="0"/>
      <w:marRight w:val="0"/>
      <w:marTop w:val="0"/>
      <w:marBottom w:val="0"/>
      <w:divBdr>
        <w:top w:val="none" w:sz="0" w:space="0" w:color="auto"/>
        <w:left w:val="none" w:sz="0" w:space="0" w:color="auto"/>
        <w:bottom w:val="none" w:sz="0" w:space="0" w:color="auto"/>
        <w:right w:val="none" w:sz="0" w:space="0" w:color="auto"/>
      </w:divBdr>
    </w:div>
    <w:div w:id="1854100736">
      <w:bodyDiv w:val="1"/>
      <w:marLeft w:val="0"/>
      <w:marRight w:val="0"/>
      <w:marTop w:val="0"/>
      <w:marBottom w:val="0"/>
      <w:divBdr>
        <w:top w:val="none" w:sz="0" w:space="0" w:color="auto"/>
        <w:left w:val="none" w:sz="0" w:space="0" w:color="auto"/>
        <w:bottom w:val="none" w:sz="0" w:space="0" w:color="auto"/>
        <w:right w:val="none" w:sz="0" w:space="0" w:color="auto"/>
      </w:divBdr>
    </w:div>
    <w:div w:id="1905800780">
      <w:bodyDiv w:val="1"/>
      <w:marLeft w:val="0"/>
      <w:marRight w:val="0"/>
      <w:marTop w:val="0"/>
      <w:marBottom w:val="0"/>
      <w:divBdr>
        <w:top w:val="none" w:sz="0" w:space="0" w:color="auto"/>
        <w:left w:val="none" w:sz="0" w:space="0" w:color="auto"/>
        <w:bottom w:val="none" w:sz="0" w:space="0" w:color="auto"/>
        <w:right w:val="none" w:sz="0" w:space="0" w:color="auto"/>
      </w:divBdr>
    </w:div>
    <w:div w:id="2021079244">
      <w:bodyDiv w:val="1"/>
      <w:marLeft w:val="0"/>
      <w:marRight w:val="0"/>
      <w:marTop w:val="0"/>
      <w:marBottom w:val="0"/>
      <w:divBdr>
        <w:top w:val="none" w:sz="0" w:space="0" w:color="auto"/>
        <w:left w:val="none" w:sz="0" w:space="0" w:color="auto"/>
        <w:bottom w:val="none" w:sz="0" w:space="0" w:color="auto"/>
        <w:right w:val="none" w:sz="0" w:space="0" w:color="auto"/>
      </w:divBdr>
    </w:div>
    <w:div w:id="2077820884">
      <w:bodyDiv w:val="1"/>
      <w:marLeft w:val="0"/>
      <w:marRight w:val="0"/>
      <w:marTop w:val="0"/>
      <w:marBottom w:val="0"/>
      <w:divBdr>
        <w:top w:val="none" w:sz="0" w:space="0" w:color="auto"/>
        <w:left w:val="none" w:sz="0" w:space="0" w:color="auto"/>
        <w:bottom w:val="none" w:sz="0" w:space="0" w:color="auto"/>
        <w:right w:val="none" w:sz="0" w:space="0" w:color="auto"/>
      </w:divBdr>
    </w:div>
    <w:div w:id="208845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ttps://www.legifrance.gouv.fr/affichCodeArticle.do?cidTexte=LEGITEXT000006072050&amp;idArticle=LEGIARTI000033024095&amp;dateTexte=&amp;categorieLien=id"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2514</Words>
  <Characters>13833</Characters>
  <Application>Microsoft Office Word</Application>
  <DocSecurity>0</DocSecurity>
  <Lines>115</Lines>
  <Paragraphs>32</Paragraphs>
  <ScaleCrop>false</ScaleCrop>
  <HeadingPairs>
    <vt:vector baseType="variant" size="2">
      <vt:variant>
        <vt:lpstr>Titre</vt:lpstr>
      </vt:variant>
      <vt:variant>
        <vt:i4>1</vt:i4>
      </vt:variant>
    </vt:vector>
  </HeadingPairs>
  <TitlesOfParts>
    <vt:vector baseType="lpstr" size="1">
      <vt:lpstr/>
    </vt:vector>
  </TitlesOfParts>
  <Company>STOLZ</Company>
  <LinksUpToDate>false</LinksUpToDate>
  <CharactersWithSpaces>16315</CharactersWithSpaces>
  <SharedDoc>false</SharedDoc>
  <HLinks>
    <vt:vector baseType="variant" size="6">
      <vt:variant>
        <vt:i4>5111888</vt:i4>
      </vt:variant>
      <vt:variant>
        <vt:i4>0</vt:i4>
      </vt:variant>
      <vt:variant>
        <vt:i4>0</vt:i4>
      </vt:variant>
      <vt:variant>
        <vt:i4>5</vt:i4>
      </vt:variant>
      <vt:variant>
        <vt:lpwstr>https://www.legifrance.gouv.fr/affichCodeArticle.do?cidTexte=LEGITEXT000006072050&amp;idArticle=LEGIARTI000033024095&amp;dateTexte=&amp;categorieLien=id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2023-04-18T13:16:00Z</dcterms:created>
  <cp:lastPrinted>2023-04-03T13:03:00Z</cp:lastPrinted>
  <dcterms:modified xsi:type="dcterms:W3CDTF">2023-04-18T13:16:00Z</dcterms:modified>
  <cp:revision>2</cp:revision>
</cp:coreProperties>
</file>