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body>
    <w:p w14:paraId="67F78B3C" w14:textId="77777777" w:rsidP="00F9636E" w:rsidR="00E37E0F" w:rsidRDefault="00595CE8" w:rsidRPr="000D461B">
      <w:pPr>
        <w:pBdr>
          <w:top w:color="auto" w:space="1" w:sz="4" w:val="single"/>
          <w:left w:color="auto" w:space="4" w:sz="4" w:val="single"/>
          <w:bottom w:color="auto" w:space="1" w:sz="4" w:val="single"/>
          <w:right w:color="auto" w:space="4" w:sz="4" w:val="single"/>
        </w:pBdr>
        <w:spacing w:after="0"/>
        <w:jc w:val="center"/>
        <w:rPr>
          <w:rFonts w:ascii="Nexa Light" w:cs="Arial" w:hAnsi="Nexa Light"/>
          <w:b/>
          <w:sz w:val="28"/>
          <w:szCs w:val="24"/>
        </w:rPr>
      </w:pPr>
      <w:r w:rsidRPr="000D461B">
        <w:rPr>
          <w:rFonts w:ascii="Nexa Light" w:cs="Arial" w:hAnsi="Nexa Light"/>
          <w:b/>
          <w:sz w:val="28"/>
          <w:szCs w:val="24"/>
        </w:rPr>
        <w:t>NEGOCIATION ANNUELLE OBLIGATOIRE SUR LES SALAIRES, LA DUR</w:t>
      </w:r>
      <w:r w:rsidR="00E37E0F" w:rsidRPr="000D461B">
        <w:rPr>
          <w:rFonts w:ascii="Nexa Light" w:cs="Arial" w:hAnsi="Nexa Light"/>
          <w:b/>
          <w:sz w:val="28"/>
          <w:szCs w:val="24"/>
        </w:rPr>
        <w:t xml:space="preserve">EE ET L’ORGANISATION DU TRAVAIL </w:t>
      </w:r>
    </w:p>
    <w:p w14:paraId="1EA56446" w14:textId="5A34D247" w:rsidP="00F9636E" w:rsidR="00FB2C66" w:rsidRDefault="00A23A36" w:rsidRPr="000D461B">
      <w:pPr>
        <w:pBdr>
          <w:top w:color="auto" w:space="1" w:sz="4" w:val="single"/>
          <w:left w:color="auto" w:space="4" w:sz="4" w:val="single"/>
          <w:bottom w:color="auto" w:space="1" w:sz="4" w:val="single"/>
          <w:right w:color="auto" w:space="4" w:sz="4" w:val="single"/>
        </w:pBdr>
        <w:spacing w:after="0"/>
        <w:jc w:val="center"/>
        <w:rPr>
          <w:rFonts w:ascii="Nexa Light" w:cs="Arial" w:hAnsi="Nexa Light"/>
          <w:b/>
          <w:sz w:val="28"/>
          <w:szCs w:val="24"/>
        </w:rPr>
      </w:pPr>
      <w:r w:rsidRPr="000D461B">
        <w:rPr>
          <w:rFonts w:ascii="Nexa Light" w:cs="Arial" w:hAnsi="Nexa Light"/>
          <w:b/>
          <w:sz w:val="28"/>
          <w:szCs w:val="24"/>
        </w:rPr>
        <w:t>202</w:t>
      </w:r>
      <w:r w:rsidR="00C86145" w:rsidRPr="000D461B">
        <w:rPr>
          <w:rFonts w:ascii="Nexa Light" w:cs="Arial" w:hAnsi="Nexa Light"/>
          <w:b/>
          <w:sz w:val="28"/>
          <w:szCs w:val="24"/>
        </w:rPr>
        <w:t>2</w:t>
      </w:r>
    </w:p>
    <w:p w14:paraId="4A04A559" w14:textId="77777777" w:rsidP="001F21C2" w:rsidR="00C36B0C" w:rsidRDefault="00C36B0C" w:rsidRPr="000D461B">
      <w:pPr>
        <w:spacing w:after="0"/>
        <w:jc w:val="center"/>
        <w:rPr>
          <w:rFonts w:ascii="Nexa Light" w:cs="Arial" w:hAnsi="Nexa Light"/>
          <w:b/>
          <w:sz w:val="28"/>
          <w:szCs w:val="24"/>
          <w:u w:val="single"/>
        </w:rPr>
      </w:pPr>
    </w:p>
    <w:p w14:paraId="2F4831F5" w14:textId="77777777" w:rsidP="001F21C2" w:rsidR="006C3F0D" w:rsidRDefault="006C3F0D" w:rsidRPr="000D461B">
      <w:pPr>
        <w:spacing w:after="0"/>
        <w:jc w:val="center"/>
        <w:rPr>
          <w:rFonts w:ascii="Nexa Light" w:cs="Arial" w:hAnsi="Nexa Light"/>
          <w:b/>
          <w:sz w:val="28"/>
          <w:szCs w:val="24"/>
          <w:u w:val="single"/>
        </w:rPr>
      </w:pPr>
    </w:p>
    <w:p w14:paraId="7FB149AF" w14:textId="77777777" w:rsidP="001F21C2" w:rsidR="00595CE8" w:rsidRDefault="00595CE8" w:rsidRPr="000D461B">
      <w:pPr>
        <w:spacing w:after="0"/>
        <w:jc w:val="center"/>
        <w:rPr>
          <w:rFonts w:ascii="Nexa Light" w:cs="Arial" w:hAnsi="Nexa Light"/>
          <w:b/>
          <w:sz w:val="28"/>
          <w:szCs w:val="24"/>
          <w:u w:val="single"/>
        </w:rPr>
      </w:pPr>
      <w:r w:rsidRPr="000D461B">
        <w:rPr>
          <w:rFonts w:ascii="Nexa Light" w:cs="Arial" w:hAnsi="Nexa Light"/>
          <w:b/>
          <w:sz w:val="28"/>
          <w:szCs w:val="24"/>
          <w:u w:val="single"/>
        </w:rPr>
        <w:t>ACCORD D’ENTREPRISE</w:t>
      </w:r>
    </w:p>
    <w:p w14:paraId="4F64BBEE" w14:textId="77777777" w:rsidP="001F21C2" w:rsidR="00665EAC" w:rsidRDefault="00665EAC" w:rsidRPr="000D461B">
      <w:pPr>
        <w:spacing w:after="0"/>
        <w:jc w:val="both"/>
        <w:rPr>
          <w:rFonts w:ascii="Nexa Light" w:cs="Arial" w:hAnsi="Nexa Light"/>
          <w:sz w:val="24"/>
          <w:szCs w:val="24"/>
        </w:rPr>
      </w:pPr>
    </w:p>
    <w:p w14:paraId="668A6EF4" w14:textId="31E9D94B" w:rsidP="00F9636E" w:rsidR="00F9636E" w:rsidRDefault="00F9636E" w:rsidRPr="000D461B">
      <w:pPr>
        <w:jc w:val="both"/>
        <w:rPr>
          <w:rFonts w:ascii="Nexa Light" w:cs="Arial" w:hAnsi="Nexa Light"/>
          <w:sz w:val="24"/>
          <w:szCs w:val="24"/>
        </w:rPr>
      </w:pPr>
      <w:r w:rsidRPr="000D461B">
        <w:rPr>
          <w:rFonts w:ascii="Nexa Light" w:cs="Arial" w:hAnsi="Nexa Light"/>
          <w:sz w:val="24"/>
          <w:szCs w:val="24"/>
        </w:rPr>
        <w:t xml:space="preserve">Le présent accord est conclu en application des dispositions du </w:t>
      </w:r>
      <w:r w:rsidR="000000BA" w:rsidRPr="000D461B">
        <w:rPr>
          <w:rFonts w:ascii="Nexa Light" w:cs="Arial" w:hAnsi="Nexa Light"/>
          <w:sz w:val="24"/>
          <w:szCs w:val="24"/>
        </w:rPr>
        <w:t>C</w:t>
      </w:r>
      <w:r w:rsidRPr="000D461B">
        <w:rPr>
          <w:rFonts w:ascii="Nexa Light" w:cs="Arial" w:hAnsi="Nexa Light"/>
          <w:sz w:val="24"/>
          <w:szCs w:val="24"/>
        </w:rPr>
        <w:t xml:space="preserve">ode du </w:t>
      </w:r>
      <w:r w:rsidR="000000BA" w:rsidRPr="000D461B">
        <w:rPr>
          <w:rFonts w:ascii="Nexa Light" w:cs="Arial" w:hAnsi="Nexa Light"/>
          <w:sz w:val="24"/>
          <w:szCs w:val="24"/>
        </w:rPr>
        <w:t>T</w:t>
      </w:r>
      <w:r w:rsidRPr="000D461B">
        <w:rPr>
          <w:rFonts w:ascii="Nexa Light" w:cs="Arial" w:hAnsi="Nexa Light"/>
          <w:sz w:val="24"/>
          <w:szCs w:val="24"/>
        </w:rPr>
        <w:t xml:space="preserve">ravail relatives à la négociation annuelle, portant sur la rémunération, le temps de travail et le partage de la valeur ajoutée, dans le respect des articles L2241-1 et suivants du Code du Travail. </w:t>
      </w:r>
    </w:p>
    <w:p w14:paraId="67CF6A25" w14:textId="77777777" w:rsidP="00F9636E" w:rsidR="00F9636E" w:rsidRDefault="00F9636E" w:rsidRPr="000D461B">
      <w:pPr>
        <w:jc w:val="both"/>
        <w:rPr>
          <w:rFonts w:ascii="Nexa Light" w:cs="Arial" w:hAnsi="Nexa Light"/>
          <w:sz w:val="24"/>
          <w:szCs w:val="24"/>
        </w:rPr>
      </w:pPr>
      <w:r w:rsidRPr="000D461B">
        <w:rPr>
          <w:rFonts w:ascii="Nexa Light" w:cs="Arial" w:hAnsi="Nexa Light"/>
          <w:sz w:val="24"/>
          <w:szCs w:val="24"/>
        </w:rPr>
        <w:t xml:space="preserve">Les thèmes relatifs à l’égalité professionnelle des hommes et des femmes </w:t>
      </w:r>
      <w:r w:rsidR="00787FB6" w:rsidRPr="000D461B">
        <w:rPr>
          <w:rFonts w:ascii="Nexa Light" w:cs="Arial" w:hAnsi="Nexa Light"/>
          <w:sz w:val="24"/>
          <w:szCs w:val="24"/>
        </w:rPr>
        <w:t>ont été abordés lors de la négociation.</w:t>
      </w:r>
    </w:p>
    <w:p w14:paraId="1B27EFAD" w14:textId="77777777" w:rsidP="00F9636E" w:rsidR="00F9636E" w:rsidRDefault="00F9636E" w:rsidRPr="000D461B">
      <w:pPr>
        <w:jc w:val="both"/>
        <w:rPr>
          <w:rFonts w:ascii="Nexa Light" w:cs="Arial" w:hAnsi="Nexa Light"/>
          <w:sz w:val="24"/>
          <w:szCs w:val="24"/>
        </w:rPr>
      </w:pPr>
      <w:r w:rsidRPr="000D461B">
        <w:rPr>
          <w:rFonts w:ascii="Nexa Light" w:cs="Arial" w:hAnsi="Nexa Light"/>
          <w:sz w:val="24"/>
          <w:szCs w:val="24"/>
        </w:rPr>
        <w:t>Les dispositions arrêtées par le présent accord emportent la révision des accords d’entreprise antérieurs concernés par les dispositions du présent accord et seront adaptées aux dispositions de même nature qui pourraient résulter de l’application des dispositions légales ou conventionnelles futures.</w:t>
      </w:r>
    </w:p>
    <w:p w14:paraId="66227857" w14:textId="6B73F3BF" w:rsidP="00787FB6" w:rsidR="00EC1C10" w:rsidRDefault="00787FB6" w:rsidRPr="000D461B">
      <w:pPr>
        <w:jc w:val="both"/>
        <w:rPr>
          <w:rFonts w:ascii="Nexa Light" w:cs="Arial" w:hAnsi="Nexa Light"/>
          <w:sz w:val="24"/>
          <w:szCs w:val="24"/>
        </w:rPr>
      </w:pPr>
      <w:r w:rsidRPr="000D461B">
        <w:rPr>
          <w:rFonts w:ascii="Nexa Light" w:cs="Arial" w:hAnsi="Nexa Light"/>
          <w:sz w:val="24"/>
          <w:szCs w:val="24"/>
        </w:rPr>
        <w:t>Cet accord fait suite à des discussions entre l</w:t>
      </w:r>
      <w:r w:rsidR="00A23A36" w:rsidRPr="000D461B">
        <w:rPr>
          <w:rFonts w:ascii="Nexa Light" w:cs="Arial" w:hAnsi="Nexa Light"/>
          <w:sz w:val="24"/>
          <w:szCs w:val="24"/>
        </w:rPr>
        <w:t>es</w:t>
      </w:r>
      <w:r w:rsidRPr="000D461B">
        <w:rPr>
          <w:rFonts w:ascii="Nexa Light" w:cs="Arial" w:hAnsi="Nexa Light"/>
          <w:sz w:val="24"/>
          <w:szCs w:val="24"/>
        </w:rPr>
        <w:t xml:space="preserve"> délégation</w:t>
      </w:r>
      <w:r w:rsidR="00A23A36" w:rsidRPr="000D461B">
        <w:rPr>
          <w:rFonts w:ascii="Nexa Light" w:cs="Arial" w:hAnsi="Nexa Light"/>
          <w:sz w:val="24"/>
          <w:szCs w:val="24"/>
        </w:rPr>
        <w:t>s</w:t>
      </w:r>
      <w:r w:rsidRPr="000D461B">
        <w:rPr>
          <w:rFonts w:ascii="Nexa Light" w:cs="Arial" w:hAnsi="Nexa Light"/>
          <w:sz w:val="24"/>
          <w:szCs w:val="24"/>
        </w:rPr>
        <w:t xml:space="preserve"> syndicale</w:t>
      </w:r>
      <w:r w:rsidR="00A23A36" w:rsidRPr="000D461B">
        <w:rPr>
          <w:rFonts w:ascii="Nexa Light" w:cs="Arial" w:hAnsi="Nexa Light"/>
          <w:sz w:val="24"/>
          <w:szCs w:val="24"/>
        </w:rPr>
        <w:t>s</w:t>
      </w:r>
      <w:r w:rsidRPr="000D461B">
        <w:rPr>
          <w:rFonts w:ascii="Nexa Light" w:cs="Arial" w:hAnsi="Nexa Light"/>
          <w:sz w:val="24"/>
          <w:szCs w:val="24"/>
        </w:rPr>
        <w:t xml:space="preserve"> CFDT</w:t>
      </w:r>
      <w:r w:rsidR="00A23A36" w:rsidRPr="000D461B">
        <w:rPr>
          <w:rFonts w:ascii="Nexa Light" w:cs="Arial" w:hAnsi="Nexa Light"/>
          <w:sz w:val="24"/>
          <w:szCs w:val="24"/>
        </w:rPr>
        <w:t xml:space="preserve">, </w:t>
      </w:r>
      <w:r w:rsidR="00C86145" w:rsidRPr="000D461B">
        <w:rPr>
          <w:rFonts w:ascii="Nexa Light" w:cs="Arial" w:hAnsi="Nexa Light"/>
          <w:sz w:val="24"/>
          <w:szCs w:val="24"/>
        </w:rPr>
        <w:t xml:space="preserve">FO et </w:t>
      </w:r>
      <w:r w:rsidR="00A23A36" w:rsidRPr="000D461B">
        <w:rPr>
          <w:rFonts w:ascii="Nexa Light" w:cs="Arial" w:hAnsi="Nexa Light"/>
          <w:sz w:val="24"/>
          <w:szCs w:val="24"/>
        </w:rPr>
        <w:t>CFE-CGC</w:t>
      </w:r>
      <w:r w:rsidRPr="000D461B">
        <w:rPr>
          <w:rFonts w:ascii="Nexa Light" w:cs="Arial" w:hAnsi="Nexa Light"/>
          <w:sz w:val="24"/>
          <w:szCs w:val="24"/>
        </w:rPr>
        <w:t xml:space="preserve"> et la Direction</w:t>
      </w:r>
      <w:r w:rsidR="000000BA" w:rsidRPr="000D461B">
        <w:rPr>
          <w:rFonts w:ascii="Nexa Light" w:cs="Arial" w:hAnsi="Nexa Light"/>
          <w:sz w:val="24"/>
          <w:szCs w:val="24"/>
        </w:rPr>
        <w:t>. T</w:t>
      </w:r>
      <w:r w:rsidRPr="000D461B">
        <w:rPr>
          <w:rFonts w:ascii="Nexa Light" w:cs="Arial" w:hAnsi="Nexa Light"/>
          <w:sz w:val="24"/>
          <w:szCs w:val="24"/>
        </w:rPr>
        <w:t xml:space="preserve">rois réunions ont eu lieu les </w:t>
      </w:r>
      <w:r w:rsidR="00C86145" w:rsidRPr="000D461B">
        <w:rPr>
          <w:rFonts w:ascii="Nexa Light" w:cs="Arial" w:hAnsi="Nexa Light"/>
          <w:sz w:val="24"/>
          <w:szCs w:val="24"/>
        </w:rPr>
        <w:t>18 mai, 25 mai et 3 juin 2022.</w:t>
      </w:r>
    </w:p>
    <w:p w14:paraId="536FA029" w14:textId="77777777" w:rsidP="00787FB6" w:rsidR="00213639" w:rsidRDefault="00213639" w:rsidRPr="000D461B">
      <w:pPr>
        <w:jc w:val="both"/>
        <w:rPr>
          <w:rFonts w:ascii="Nexa Light" w:cs="Arial" w:hAnsi="Nexa Light"/>
          <w:sz w:val="24"/>
          <w:szCs w:val="24"/>
        </w:rPr>
      </w:pPr>
    </w:p>
    <w:p w14:paraId="7C6016B6" w14:textId="77777777" w:rsidP="001F21C2" w:rsidR="008448D5" w:rsidRDefault="00CA6887" w:rsidRPr="000D461B">
      <w:pPr>
        <w:spacing w:after="0"/>
        <w:jc w:val="both"/>
        <w:rPr>
          <w:rFonts w:ascii="Nexa Light" w:cs="Arial" w:hAnsi="Nexa Light"/>
          <w:sz w:val="24"/>
          <w:szCs w:val="24"/>
        </w:rPr>
      </w:pPr>
      <w:r w:rsidRPr="000D461B">
        <w:rPr>
          <w:rFonts w:ascii="Nexa Light" w:cs="Arial" w:hAnsi="Nexa Light"/>
          <w:sz w:val="24"/>
          <w:szCs w:val="24"/>
        </w:rPr>
        <w:t>I</w:t>
      </w:r>
      <w:r w:rsidR="008448D5" w:rsidRPr="000D461B">
        <w:rPr>
          <w:rFonts w:ascii="Nexa Light" w:cs="Arial" w:hAnsi="Nexa Light"/>
          <w:sz w:val="24"/>
          <w:szCs w:val="24"/>
        </w:rPr>
        <w:t>l a été convenu ce qui suit entre :</w:t>
      </w:r>
    </w:p>
    <w:p w14:paraId="0D5451CF" w14:textId="77777777" w:rsidP="001F21C2" w:rsidR="008448D5" w:rsidRDefault="008448D5" w:rsidRPr="000D461B">
      <w:pPr>
        <w:spacing w:after="0"/>
        <w:jc w:val="both"/>
        <w:rPr>
          <w:rFonts w:ascii="Nexa Light" w:cs="Arial" w:hAnsi="Nexa Light"/>
          <w:sz w:val="24"/>
          <w:szCs w:val="24"/>
        </w:rPr>
      </w:pPr>
    </w:p>
    <w:p w14:paraId="3A2E567F" w14:textId="013FB150" w:rsidP="00A23A36" w:rsidR="00A23A36" w:rsidRDefault="00A23A36" w:rsidRPr="000D461B">
      <w:pPr>
        <w:spacing w:after="0"/>
        <w:jc w:val="both"/>
        <w:rPr>
          <w:rFonts w:ascii="Nexa Light" w:cs="Arial" w:hAnsi="Nexa Light"/>
          <w:sz w:val="24"/>
          <w:szCs w:val="24"/>
        </w:rPr>
      </w:pPr>
      <w:r w:rsidRPr="000D461B">
        <w:rPr>
          <w:rFonts w:ascii="Nexa Light" w:cs="Times New Roman" w:eastAsia="Calibri" w:hAnsi="Nexa Light"/>
          <w:b/>
          <w:sz w:val="24"/>
          <w:szCs w:val="24"/>
          <w:lang w:eastAsia="en-US"/>
        </w:rPr>
        <w:t xml:space="preserve">La </w:t>
      </w:r>
      <w:r w:rsidR="000000BA" w:rsidRPr="000D461B">
        <w:rPr>
          <w:rFonts w:ascii="Nexa Light" w:cs="Times New Roman" w:eastAsia="Calibri" w:hAnsi="Nexa Light"/>
          <w:b/>
          <w:sz w:val="24"/>
          <w:szCs w:val="24"/>
          <w:lang w:eastAsia="en-US"/>
        </w:rPr>
        <w:t>Société</w:t>
      </w:r>
      <w:r w:rsidRPr="000D461B">
        <w:rPr>
          <w:rFonts w:ascii="Nexa Light" w:cs="Times New Roman" w:eastAsia="Calibri" w:hAnsi="Nexa Light"/>
          <w:b/>
          <w:sz w:val="24"/>
          <w:szCs w:val="24"/>
          <w:lang w:eastAsia="en-US"/>
        </w:rPr>
        <w:t xml:space="preserve"> </w:t>
      </w:r>
      <w:proofErr w:type="spellStart"/>
      <w:r w:rsidRPr="000D461B">
        <w:rPr>
          <w:rFonts w:ascii="Nexa Light" w:cs="Times New Roman" w:eastAsia="Calibri" w:hAnsi="Nexa Light"/>
          <w:b/>
          <w:sz w:val="24"/>
          <w:szCs w:val="24"/>
          <w:lang w:eastAsia="en-US"/>
        </w:rPr>
        <w:t>AddUp</w:t>
      </w:r>
      <w:proofErr w:type="spellEnd"/>
      <w:r w:rsidRPr="000D461B">
        <w:rPr>
          <w:rFonts w:ascii="Nexa Light" w:cs="Arial" w:hAnsi="Nexa Light"/>
          <w:sz w:val="24"/>
          <w:szCs w:val="24"/>
        </w:rPr>
        <w:t>, représentée par</w:t>
      </w:r>
      <w:r w:rsidR="004C2F60">
        <w:rPr>
          <w:rFonts w:ascii="Nexa Light" w:cs="Arial" w:hAnsi="Nexa Light"/>
          <w:sz w:val="24"/>
          <w:szCs w:val="24"/>
        </w:rPr>
        <w:t xml:space="preserve"> M.                     </w:t>
      </w:r>
      <w:proofErr w:type="gramStart"/>
      <w:r w:rsidR="004C2F60">
        <w:rPr>
          <w:rFonts w:ascii="Nexa Light" w:cs="Arial" w:hAnsi="Nexa Light"/>
          <w:sz w:val="24"/>
          <w:szCs w:val="24"/>
        </w:rPr>
        <w:t xml:space="preserve">  ,</w:t>
      </w:r>
      <w:proofErr w:type="gramEnd"/>
      <w:r w:rsidR="004C2F60">
        <w:rPr>
          <w:rFonts w:ascii="Nexa Light" w:cs="Arial" w:hAnsi="Nexa Light"/>
          <w:sz w:val="24"/>
          <w:szCs w:val="24"/>
        </w:rPr>
        <w:t xml:space="preserve"> Président</w:t>
      </w:r>
    </w:p>
    <w:p w14:paraId="1EB9077A" w14:textId="77777777" w:rsidP="00A23A36" w:rsidR="00A23A36" w:rsidRDefault="00A23A36" w:rsidRPr="000D461B">
      <w:pPr>
        <w:spacing w:after="0"/>
        <w:jc w:val="both"/>
        <w:rPr>
          <w:rFonts w:ascii="Nexa Light" w:cs="Arial" w:hAnsi="Nexa Light"/>
          <w:sz w:val="24"/>
          <w:szCs w:val="24"/>
        </w:rPr>
      </w:pPr>
    </w:p>
    <w:p w14:paraId="3B6095C8" w14:textId="3F2A1A42" w:rsidP="00A23A36" w:rsidR="00A23A36" w:rsidRDefault="00A23A36" w:rsidRPr="000D461B">
      <w:pPr>
        <w:spacing w:after="0"/>
        <w:jc w:val="both"/>
        <w:rPr>
          <w:rFonts w:ascii="Nexa Light" w:cs="Arial" w:hAnsi="Nexa Light"/>
          <w:sz w:val="24"/>
          <w:szCs w:val="24"/>
        </w:rPr>
      </w:pPr>
      <w:r w:rsidRPr="000D461B">
        <w:rPr>
          <w:rFonts w:ascii="Nexa Light" w:cs="Arial" w:hAnsi="Nexa Light"/>
          <w:sz w:val="24"/>
          <w:szCs w:val="24"/>
        </w:rPr>
        <w:t xml:space="preserve">Ci-après dénommée </w:t>
      </w:r>
      <w:r w:rsidRPr="000D461B">
        <w:rPr>
          <w:rFonts w:ascii="Nexa Light" w:cs="Times New Roman" w:eastAsia="Calibri" w:hAnsi="Nexa Light"/>
          <w:b/>
          <w:sz w:val="24"/>
          <w:szCs w:val="24"/>
          <w:lang w:eastAsia="en-US"/>
        </w:rPr>
        <w:t xml:space="preserve">« la </w:t>
      </w:r>
      <w:r w:rsidR="000000BA" w:rsidRPr="000D461B">
        <w:rPr>
          <w:rFonts w:ascii="Nexa Light" w:cs="Times New Roman" w:eastAsia="Calibri" w:hAnsi="Nexa Light"/>
          <w:b/>
          <w:sz w:val="24"/>
          <w:szCs w:val="24"/>
          <w:lang w:eastAsia="en-US"/>
        </w:rPr>
        <w:t>Société</w:t>
      </w:r>
      <w:r w:rsidRPr="000D461B">
        <w:rPr>
          <w:rFonts w:ascii="Nexa Light" w:cs="Times New Roman" w:eastAsia="Calibri" w:hAnsi="Nexa Light"/>
          <w:b/>
          <w:sz w:val="24"/>
          <w:szCs w:val="24"/>
          <w:lang w:eastAsia="en-US"/>
        </w:rPr>
        <w:t> »</w:t>
      </w:r>
    </w:p>
    <w:p w14:paraId="035EF7EC" w14:textId="77777777" w:rsidP="00A23A36" w:rsidR="00A23A36" w:rsidRDefault="00A23A36" w:rsidRPr="000D461B">
      <w:pPr>
        <w:spacing w:after="0"/>
        <w:jc w:val="both"/>
        <w:rPr>
          <w:rFonts w:ascii="Nexa Light" w:cs="Arial" w:hAnsi="Nexa Light"/>
          <w:sz w:val="24"/>
          <w:szCs w:val="24"/>
        </w:rPr>
      </w:pPr>
    </w:p>
    <w:p w14:paraId="6D59B92D" w14:textId="77777777" w:rsidP="00A23A36" w:rsidR="00A23A36" w:rsidRDefault="00A23A36" w:rsidRPr="000D461B">
      <w:pPr>
        <w:spacing w:after="0"/>
        <w:jc w:val="right"/>
        <w:rPr>
          <w:rFonts w:ascii="Nexa Light" w:cs="Arial" w:hAnsi="Nexa Light"/>
          <w:b/>
          <w:i/>
          <w:iCs/>
          <w:sz w:val="24"/>
          <w:szCs w:val="24"/>
        </w:rPr>
      </w:pPr>
      <w:r w:rsidRPr="000D461B">
        <w:rPr>
          <w:rFonts w:ascii="Nexa Light" w:cs="Arial" w:hAnsi="Nexa Light"/>
          <w:b/>
          <w:i/>
          <w:iCs/>
          <w:sz w:val="24"/>
          <w:szCs w:val="24"/>
        </w:rPr>
        <w:t>D’une part,</w:t>
      </w:r>
    </w:p>
    <w:p w14:paraId="2621E624" w14:textId="77777777" w:rsidP="00A23A36" w:rsidR="00A23A36" w:rsidRDefault="00A23A36" w:rsidRPr="000D461B">
      <w:pPr>
        <w:spacing w:after="0"/>
        <w:jc w:val="both"/>
        <w:rPr>
          <w:rFonts w:ascii="Nexa Light" w:cs="Arial" w:hAnsi="Nexa Light"/>
          <w:b/>
          <w:sz w:val="24"/>
          <w:szCs w:val="24"/>
          <w:u w:val="single"/>
        </w:rPr>
      </w:pPr>
    </w:p>
    <w:p w14:paraId="7D86B10A" w14:textId="77777777" w:rsidP="00A23A36" w:rsidR="00A23A36" w:rsidRDefault="00A23A36" w:rsidRPr="000D461B">
      <w:pPr>
        <w:spacing w:after="0"/>
        <w:jc w:val="both"/>
        <w:rPr>
          <w:rFonts w:ascii="Nexa Light" w:cs="Arial" w:hAnsi="Nexa Light"/>
          <w:sz w:val="24"/>
          <w:szCs w:val="24"/>
        </w:rPr>
      </w:pPr>
      <w:r w:rsidRPr="000D461B">
        <w:rPr>
          <w:rFonts w:ascii="Nexa Light" w:cs="Arial" w:hAnsi="Nexa Light"/>
          <w:b/>
          <w:sz w:val="24"/>
          <w:szCs w:val="24"/>
          <w:u w:val="single"/>
        </w:rPr>
        <w:t>Et</w:t>
      </w:r>
      <w:r w:rsidRPr="000D461B">
        <w:rPr>
          <w:rFonts w:ascii="Nexa Light" w:cs="Arial" w:hAnsi="Nexa Light"/>
          <w:sz w:val="24"/>
          <w:szCs w:val="24"/>
        </w:rPr>
        <w:t> :</w:t>
      </w:r>
    </w:p>
    <w:p w14:paraId="3342D527" w14:textId="77777777" w:rsidP="00A23A36" w:rsidR="00A23A36" w:rsidRDefault="00A23A36" w:rsidRPr="000D461B">
      <w:pPr>
        <w:spacing w:after="0"/>
        <w:jc w:val="both"/>
        <w:rPr>
          <w:rFonts w:ascii="Nexa Light" w:cs="Arial" w:hAnsi="Nexa Light"/>
          <w:b/>
          <w:smallCaps/>
          <w:sz w:val="24"/>
          <w:szCs w:val="24"/>
        </w:rPr>
      </w:pPr>
    </w:p>
    <w:p w14:paraId="25F81136" w14:textId="07FA7C1D" w:rsidP="00A23A36" w:rsidR="00A23A36" w:rsidRDefault="00A23A36" w:rsidRPr="000D461B">
      <w:pPr>
        <w:spacing w:after="0"/>
        <w:jc w:val="both"/>
        <w:rPr>
          <w:rFonts w:ascii="Nexa Light" w:cs="Arial" w:hAnsi="Nexa Light"/>
          <w:sz w:val="24"/>
          <w:szCs w:val="24"/>
        </w:rPr>
      </w:pPr>
      <w:r w:rsidRPr="000D461B">
        <w:rPr>
          <w:rFonts w:ascii="Nexa Light" w:cs="Times New Roman" w:eastAsia="Calibri" w:hAnsi="Nexa Light"/>
          <w:b/>
          <w:sz w:val="24"/>
          <w:szCs w:val="24"/>
          <w:lang w:eastAsia="en-US"/>
        </w:rPr>
        <w:lastRenderedPageBreak/>
        <w:t>L’organisation syndicale CFDT</w:t>
      </w:r>
      <w:r w:rsidRPr="000D461B">
        <w:rPr>
          <w:rFonts w:ascii="Nexa Light" w:cs="Arial" w:hAnsi="Nexa Light"/>
          <w:sz w:val="24"/>
          <w:szCs w:val="24"/>
        </w:rPr>
        <w:t xml:space="preserve"> représentée par </w:t>
      </w:r>
    </w:p>
    <w:p w14:paraId="38B90881" w14:textId="77777777" w:rsidP="00A23A36" w:rsidR="00A23A36" w:rsidRDefault="00A23A36" w:rsidRPr="000D461B">
      <w:pPr>
        <w:spacing w:after="0"/>
        <w:ind w:left="708"/>
        <w:jc w:val="both"/>
        <w:rPr>
          <w:rFonts w:ascii="Nexa Light" w:cs="Arial" w:hAnsi="Nexa Light"/>
          <w:sz w:val="24"/>
          <w:szCs w:val="24"/>
        </w:rPr>
      </w:pPr>
    </w:p>
    <w:p w14:paraId="6C4FE065" w14:textId="2F781265" w:rsidP="00A23A36" w:rsidR="00C86145" w:rsidRDefault="00C86145" w:rsidRPr="000D461B">
      <w:pPr>
        <w:spacing w:after="0"/>
        <w:jc w:val="both"/>
        <w:rPr>
          <w:rFonts w:ascii="Nexa Light" w:cs="Times New Roman" w:eastAsia="Calibri" w:hAnsi="Nexa Light"/>
          <w:b/>
          <w:sz w:val="24"/>
          <w:szCs w:val="24"/>
          <w:lang w:eastAsia="en-US"/>
        </w:rPr>
      </w:pPr>
      <w:r w:rsidRPr="000D461B">
        <w:rPr>
          <w:rFonts w:ascii="Nexa Light" w:cs="Times New Roman" w:eastAsia="Calibri" w:hAnsi="Nexa Light"/>
          <w:b/>
          <w:sz w:val="24"/>
          <w:szCs w:val="24"/>
          <w:lang w:eastAsia="en-US"/>
        </w:rPr>
        <w:t>L’organisation syndicale FO</w:t>
      </w:r>
      <w:r w:rsidRPr="000D461B">
        <w:rPr>
          <w:rFonts w:ascii="Nexa Light" w:cs="Arial" w:hAnsi="Nexa Light"/>
          <w:sz w:val="24"/>
          <w:szCs w:val="24"/>
        </w:rPr>
        <w:t xml:space="preserve">, représentée par </w:t>
      </w:r>
    </w:p>
    <w:p w14:paraId="43DB04E7" w14:textId="77777777" w:rsidP="00A23A36" w:rsidR="00C86145" w:rsidRDefault="00C86145" w:rsidRPr="000D461B">
      <w:pPr>
        <w:spacing w:after="0"/>
        <w:jc w:val="both"/>
        <w:rPr>
          <w:rFonts w:ascii="Nexa Light" w:cs="Times New Roman" w:eastAsia="Calibri" w:hAnsi="Nexa Light"/>
          <w:b/>
          <w:sz w:val="24"/>
          <w:szCs w:val="24"/>
          <w:lang w:eastAsia="en-US"/>
        </w:rPr>
      </w:pPr>
    </w:p>
    <w:p w14:paraId="2D880612" w14:textId="2C666676" w:rsidP="00A23A36" w:rsidR="00A23A36" w:rsidRDefault="00A23A36" w:rsidRPr="000D461B">
      <w:pPr>
        <w:spacing w:after="0"/>
        <w:jc w:val="both"/>
        <w:rPr>
          <w:rFonts w:ascii="Nexa Light" w:cs="Arial" w:hAnsi="Nexa Light"/>
          <w:sz w:val="24"/>
          <w:szCs w:val="24"/>
        </w:rPr>
      </w:pPr>
      <w:bookmarkStart w:id="0" w:name="_Hlk104375532"/>
      <w:r w:rsidRPr="000D461B">
        <w:rPr>
          <w:rFonts w:ascii="Nexa Light" w:cs="Times New Roman" w:eastAsia="Calibri" w:hAnsi="Nexa Light"/>
          <w:b/>
          <w:sz w:val="24"/>
          <w:szCs w:val="24"/>
          <w:lang w:eastAsia="en-US"/>
        </w:rPr>
        <w:t>L’organisation syndicale CFE/CGC</w:t>
      </w:r>
      <w:r w:rsidRPr="000D461B">
        <w:rPr>
          <w:rFonts w:ascii="Nexa Light" w:cs="Arial" w:hAnsi="Nexa Light"/>
          <w:sz w:val="24"/>
          <w:szCs w:val="24"/>
        </w:rPr>
        <w:t xml:space="preserve">, représentée par </w:t>
      </w:r>
      <w:bookmarkEnd w:id="0"/>
    </w:p>
    <w:p w14:paraId="565DA5C6" w14:textId="77777777" w:rsidP="00A23A36" w:rsidR="00A23A36" w:rsidRDefault="00A23A36" w:rsidRPr="000D461B">
      <w:pPr>
        <w:spacing w:after="0"/>
        <w:jc w:val="both"/>
        <w:rPr>
          <w:rFonts w:ascii="Nexa Light" w:cs="Arial" w:hAnsi="Nexa Light"/>
          <w:sz w:val="24"/>
          <w:szCs w:val="24"/>
        </w:rPr>
      </w:pPr>
    </w:p>
    <w:p w14:paraId="61AD7079" w14:textId="77777777" w:rsidP="00A23A36" w:rsidR="00A23A36" w:rsidRDefault="00A23A36" w:rsidRPr="000D461B">
      <w:pPr>
        <w:spacing w:after="0"/>
        <w:jc w:val="both"/>
        <w:rPr>
          <w:rFonts w:ascii="Nexa Light" w:cs="Arial" w:hAnsi="Nexa Light"/>
          <w:sz w:val="24"/>
          <w:szCs w:val="24"/>
        </w:rPr>
      </w:pPr>
      <w:r w:rsidRPr="000D461B">
        <w:rPr>
          <w:rFonts w:ascii="Nexa Light" w:cs="Arial" w:hAnsi="Nexa Light"/>
          <w:sz w:val="24"/>
          <w:szCs w:val="24"/>
        </w:rPr>
        <w:t>Dument habilités par leurs organisations syndicales à conclure en leur nom le présent accord.</w:t>
      </w:r>
    </w:p>
    <w:p w14:paraId="55C0C01A" w14:textId="77777777" w:rsidP="00A23A36" w:rsidR="00A23A36" w:rsidRDefault="00A23A36" w:rsidRPr="000D461B">
      <w:pPr>
        <w:spacing w:after="0"/>
        <w:jc w:val="both"/>
        <w:rPr>
          <w:rFonts w:ascii="Nexa Light" w:cs="Arial" w:hAnsi="Nexa Light"/>
          <w:sz w:val="24"/>
          <w:szCs w:val="24"/>
        </w:rPr>
      </w:pPr>
    </w:p>
    <w:p w14:paraId="5E967FBB" w14:textId="77777777" w:rsidP="00A23A36" w:rsidR="00A23A36" w:rsidRDefault="00A23A36" w:rsidRPr="000D461B">
      <w:pPr>
        <w:spacing w:after="0"/>
        <w:jc w:val="both"/>
        <w:rPr>
          <w:rFonts w:ascii="Nexa Light" w:cs="Arial" w:hAnsi="Nexa Light"/>
          <w:sz w:val="24"/>
          <w:szCs w:val="24"/>
        </w:rPr>
      </w:pPr>
      <w:r w:rsidRPr="000D461B">
        <w:rPr>
          <w:rFonts w:ascii="Nexa Light" w:cs="Arial" w:hAnsi="Nexa Light"/>
          <w:sz w:val="24"/>
          <w:szCs w:val="24"/>
        </w:rPr>
        <w:t>Ci-après dénommés « </w:t>
      </w:r>
      <w:r w:rsidRPr="000D461B">
        <w:rPr>
          <w:rFonts w:ascii="Nexa Light" w:cs="Arial" w:hAnsi="Nexa Light"/>
          <w:b/>
          <w:bCs/>
          <w:sz w:val="24"/>
          <w:szCs w:val="24"/>
        </w:rPr>
        <w:t>les Syndicats</w:t>
      </w:r>
      <w:r w:rsidRPr="000D461B">
        <w:rPr>
          <w:rFonts w:ascii="Nexa Light" w:cs="Arial" w:hAnsi="Nexa Light"/>
          <w:sz w:val="24"/>
          <w:szCs w:val="24"/>
        </w:rPr>
        <w:t> »</w:t>
      </w:r>
    </w:p>
    <w:p w14:paraId="4EAF246A" w14:textId="77777777" w:rsidP="00A23A36" w:rsidR="00A23A36" w:rsidRDefault="00A23A36" w:rsidRPr="000D461B">
      <w:pPr>
        <w:spacing w:after="0"/>
        <w:jc w:val="both"/>
        <w:rPr>
          <w:rFonts w:ascii="Nexa Light" w:cs="Arial" w:hAnsi="Nexa Light"/>
          <w:sz w:val="24"/>
          <w:szCs w:val="24"/>
        </w:rPr>
      </w:pPr>
    </w:p>
    <w:p w14:paraId="3014DD89" w14:textId="77777777" w:rsidP="00A23A36" w:rsidR="00A23A36" w:rsidRDefault="00A23A36" w:rsidRPr="000D461B">
      <w:pPr>
        <w:spacing w:after="0"/>
        <w:jc w:val="right"/>
        <w:rPr>
          <w:rFonts w:ascii="Nexa Light" w:cs="Arial" w:hAnsi="Nexa Light"/>
          <w:b/>
          <w:bCs/>
          <w:i/>
          <w:iCs/>
          <w:sz w:val="24"/>
          <w:szCs w:val="24"/>
        </w:rPr>
      </w:pPr>
      <w:r w:rsidRPr="000D461B">
        <w:rPr>
          <w:rFonts w:ascii="Nexa Light" w:cs="Arial" w:hAnsi="Nexa Light"/>
          <w:b/>
          <w:bCs/>
          <w:i/>
          <w:iCs/>
          <w:sz w:val="24"/>
          <w:szCs w:val="24"/>
        </w:rPr>
        <w:t xml:space="preserve">D’autre part, </w:t>
      </w:r>
    </w:p>
    <w:p w14:paraId="2B83A13E" w14:textId="77777777" w:rsidP="00A23A36" w:rsidR="00A23A36" w:rsidRDefault="00A23A36" w:rsidRPr="000D461B">
      <w:pPr>
        <w:spacing w:after="0"/>
        <w:jc w:val="both"/>
        <w:rPr>
          <w:rFonts w:ascii="Nexa Light" w:cs="Arial" w:hAnsi="Nexa Light"/>
          <w:sz w:val="24"/>
          <w:szCs w:val="24"/>
        </w:rPr>
      </w:pPr>
    </w:p>
    <w:p w14:paraId="03A51C3C" w14:textId="73CDA482" w:rsidP="00A23A36" w:rsidR="001A5233" w:rsidRDefault="00A23A36" w:rsidRPr="000D461B">
      <w:pPr>
        <w:spacing w:after="0"/>
        <w:jc w:val="both"/>
        <w:rPr>
          <w:rFonts w:ascii="Nexa Light" w:cs="Arial" w:hAnsi="Nexa Light"/>
          <w:sz w:val="24"/>
          <w:szCs w:val="24"/>
        </w:rPr>
      </w:pPr>
      <w:r w:rsidRPr="000D461B">
        <w:rPr>
          <w:rFonts w:ascii="Nexa Light" w:cs="Arial" w:hAnsi="Nexa Light"/>
          <w:sz w:val="24"/>
          <w:szCs w:val="24"/>
        </w:rPr>
        <w:t>Ensemble dénommés « </w:t>
      </w:r>
      <w:r w:rsidRPr="000D461B">
        <w:rPr>
          <w:rFonts w:ascii="Nexa Light" w:cs="Arial" w:hAnsi="Nexa Light"/>
          <w:b/>
          <w:bCs/>
          <w:sz w:val="24"/>
          <w:szCs w:val="24"/>
        </w:rPr>
        <w:t>les Parties</w:t>
      </w:r>
      <w:r w:rsidRPr="000D461B">
        <w:rPr>
          <w:rFonts w:ascii="Nexa Light" w:cs="Arial" w:hAnsi="Nexa Light"/>
          <w:sz w:val="24"/>
          <w:szCs w:val="24"/>
        </w:rPr>
        <w:t> »</w:t>
      </w:r>
    </w:p>
    <w:p w14:paraId="7038DC98" w14:textId="77777777" w:rsidP="001F21C2" w:rsidR="001A5233" w:rsidRDefault="001A5233" w:rsidRPr="000D461B">
      <w:pPr>
        <w:spacing w:after="0"/>
        <w:jc w:val="both"/>
        <w:rPr>
          <w:rFonts w:ascii="Nexa Light" w:cs="Arial" w:hAnsi="Nexa Light"/>
          <w:sz w:val="24"/>
          <w:szCs w:val="24"/>
        </w:rPr>
      </w:pPr>
    </w:p>
    <w:p w14:paraId="5073B944" w14:textId="77777777" w:rsidP="001F21C2" w:rsidR="001A5233" w:rsidRDefault="001A5233" w:rsidRPr="000D461B">
      <w:pPr>
        <w:spacing w:after="0"/>
        <w:jc w:val="both"/>
        <w:rPr>
          <w:rFonts w:ascii="Nexa Light" w:cs="Arial" w:hAnsi="Nexa Light"/>
          <w:sz w:val="24"/>
          <w:szCs w:val="24"/>
        </w:rPr>
      </w:pPr>
    </w:p>
    <w:p w14:paraId="02973DE6" w14:textId="77777777" w:rsidP="001F21C2" w:rsidR="001A5233" w:rsidRDefault="001A5233" w:rsidRPr="000D461B">
      <w:pPr>
        <w:spacing w:after="0"/>
        <w:jc w:val="both"/>
        <w:rPr>
          <w:rFonts w:ascii="Nexa Light" w:cs="Arial" w:hAnsi="Nexa Light"/>
          <w:sz w:val="24"/>
          <w:szCs w:val="24"/>
        </w:rPr>
      </w:pPr>
    </w:p>
    <w:p w14:paraId="7F2E4C02" w14:textId="77777777" w:rsidP="001F21C2" w:rsidR="001A5233" w:rsidRDefault="001A5233" w:rsidRPr="000D461B">
      <w:pPr>
        <w:spacing w:after="0"/>
        <w:jc w:val="both"/>
        <w:rPr>
          <w:rFonts w:ascii="Nexa Light" w:cs="Arial" w:hAnsi="Nexa Light"/>
          <w:sz w:val="24"/>
          <w:szCs w:val="24"/>
        </w:rPr>
      </w:pPr>
    </w:p>
    <w:p w14:paraId="2E26F66B" w14:textId="77777777" w:rsidP="001F21C2" w:rsidR="001A5233" w:rsidRDefault="001A5233" w:rsidRPr="000D461B">
      <w:pPr>
        <w:spacing w:after="0"/>
        <w:jc w:val="both"/>
        <w:rPr>
          <w:rFonts w:ascii="Nexa Light" w:cs="Arial" w:hAnsi="Nexa Light"/>
          <w:sz w:val="24"/>
          <w:szCs w:val="24"/>
        </w:rPr>
      </w:pPr>
    </w:p>
    <w:p w14:paraId="27C843DC" w14:textId="77777777" w:rsidP="001F21C2" w:rsidR="00CD28CB" w:rsidRDefault="00CD28CB" w:rsidRPr="000D461B">
      <w:pPr>
        <w:spacing w:after="0"/>
        <w:jc w:val="both"/>
        <w:rPr>
          <w:rFonts w:ascii="Nexa Light" w:cs="Arial" w:hAnsi="Nexa Light"/>
          <w:sz w:val="24"/>
          <w:szCs w:val="24"/>
        </w:rPr>
      </w:pPr>
    </w:p>
    <w:p w14:paraId="7A4420D3" w14:textId="77777777" w:rsidR="00A23A36" w:rsidRDefault="00A23A36" w:rsidRPr="000D461B">
      <w:pPr>
        <w:rPr>
          <w:rFonts w:ascii="Nexa Light" w:cs="Arial" w:hAnsi="Nexa Light"/>
          <w:b/>
          <w:sz w:val="28"/>
          <w:szCs w:val="24"/>
        </w:rPr>
      </w:pPr>
      <w:r w:rsidRPr="000D461B">
        <w:rPr>
          <w:rFonts w:ascii="Nexa Light" w:cs="Arial" w:hAnsi="Nexa Light"/>
          <w:b/>
          <w:sz w:val="28"/>
          <w:szCs w:val="24"/>
        </w:rPr>
        <w:br w:type="page"/>
      </w:r>
    </w:p>
    <w:p w14:paraId="48E0125B" w14:textId="4785FCE8" w:rsidP="001F21C2" w:rsidR="00CD28CB" w:rsidRDefault="00CD28CB" w:rsidRPr="000D461B">
      <w:pPr>
        <w:spacing w:after="0"/>
        <w:jc w:val="both"/>
        <w:rPr>
          <w:rFonts w:ascii="Nexa Light" w:cs="Arial" w:hAnsi="Nexa Light"/>
          <w:b/>
          <w:sz w:val="28"/>
          <w:szCs w:val="24"/>
        </w:rPr>
      </w:pPr>
      <w:r w:rsidRPr="000D461B">
        <w:rPr>
          <w:rFonts w:ascii="Nexa Light" w:cs="Arial" w:hAnsi="Nexa Light"/>
          <w:b/>
          <w:sz w:val="28"/>
          <w:szCs w:val="24"/>
        </w:rPr>
        <w:lastRenderedPageBreak/>
        <w:t xml:space="preserve">SOMMAIRE </w:t>
      </w:r>
    </w:p>
    <w:p w14:paraId="572D192E" w14:textId="77777777" w:rsidP="001F21C2" w:rsidR="00CD28CB" w:rsidRDefault="00CD28CB" w:rsidRPr="000D461B">
      <w:pPr>
        <w:spacing w:after="0"/>
        <w:jc w:val="both"/>
        <w:rPr>
          <w:rFonts w:ascii="Nexa Light" w:cs="Arial" w:hAnsi="Nexa Light"/>
          <w:sz w:val="24"/>
          <w:szCs w:val="24"/>
        </w:rPr>
      </w:pPr>
    </w:p>
    <w:p w14:paraId="11CEBA86" w14:textId="3981A9C3" w:rsidR="001D623C" w:rsidRDefault="001F21C2" w:rsidRPr="000D461B">
      <w:pPr>
        <w:pStyle w:val="TM1"/>
        <w:tabs>
          <w:tab w:leader="dot" w:pos="9062" w:val="right"/>
        </w:tabs>
        <w:rPr>
          <w:rFonts w:ascii="Nexa Light" w:hAnsi="Nexa Light"/>
          <w:noProof/>
          <w:lang w:eastAsia="fr-FR"/>
        </w:rPr>
      </w:pPr>
      <w:r w:rsidRPr="000D461B">
        <w:rPr>
          <w:rFonts w:ascii="Nexa Light" w:cs="Arial" w:hAnsi="Nexa Light"/>
          <w:sz w:val="24"/>
          <w:szCs w:val="24"/>
        </w:rPr>
        <w:fldChar w:fldCharType="begin"/>
      </w:r>
      <w:r w:rsidRPr="000D461B">
        <w:rPr>
          <w:rFonts w:ascii="Nexa Light" w:cs="Arial" w:hAnsi="Nexa Light"/>
          <w:sz w:val="24"/>
          <w:szCs w:val="24"/>
        </w:rPr>
        <w:instrText xml:space="preserve"> TOC \o "1-2" \h \z \u </w:instrText>
      </w:r>
      <w:r w:rsidRPr="000D461B">
        <w:rPr>
          <w:rFonts w:ascii="Nexa Light" w:cs="Arial" w:hAnsi="Nexa Light"/>
          <w:sz w:val="24"/>
          <w:szCs w:val="24"/>
        </w:rPr>
        <w:fldChar w:fldCharType="separate"/>
      </w:r>
      <w:hyperlink w:anchor="_Toc105168504" w:history="1">
        <w:r w:rsidR="001D623C" w:rsidRPr="000D461B">
          <w:rPr>
            <w:rStyle w:val="Lienhypertexte"/>
            <w:rFonts w:ascii="Nexa Light" w:hAnsi="Nexa Light"/>
            <w:noProof/>
            <w:color w:val="auto"/>
          </w:rPr>
          <w:t>Préambule</w:t>
        </w:r>
        <w:r w:rsidR="001D623C" w:rsidRPr="000D461B">
          <w:rPr>
            <w:rFonts w:ascii="Nexa Light" w:hAnsi="Nexa Light"/>
            <w:noProof/>
            <w:webHidden/>
          </w:rPr>
          <w:tab/>
        </w:r>
        <w:r w:rsidR="001D623C" w:rsidRPr="000D461B">
          <w:rPr>
            <w:rFonts w:ascii="Nexa Light" w:hAnsi="Nexa Light"/>
            <w:noProof/>
            <w:webHidden/>
          </w:rPr>
          <w:fldChar w:fldCharType="begin"/>
        </w:r>
        <w:r w:rsidR="001D623C" w:rsidRPr="000D461B">
          <w:rPr>
            <w:rFonts w:ascii="Nexa Light" w:hAnsi="Nexa Light"/>
            <w:noProof/>
            <w:webHidden/>
          </w:rPr>
          <w:instrText xml:space="preserve"> PAGEREF _Toc105168504 \h </w:instrText>
        </w:r>
        <w:r w:rsidR="001D623C" w:rsidRPr="000D461B">
          <w:rPr>
            <w:rFonts w:ascii="Nexa Light" w:hAnsi="Nexa Light"/>
            <w:noProof/>
            <w:webHidden/>
          </w:rPr>
        </w:r>
        <w:r w:rsidR="001D623C" w:rsidRPr="000D461B">
          <w:rPr>
            <w:rFonts w:ascii="Nexa Light" w:hAnsi="Nexa Light"/>
            <w:noProof/>
            <w:webHidden/>
          </w:rPr>
          <w:fldChar w:fldCharType="separate"/>
        </w:r>
        <w:r w:rsidR="00673648">
          <w:rPr>
            <w:rFonts w:ascii="Nexa Light" w:hAnsi="Nexa Light"/>
            <w:noProof/>
            <w:webHidden/>
          </w:rPr>
          <w:t>4</w:t>
        </w:r>
        <w:r w:rsidR="001D623C" w:rsidRPr="000D461B">
          <w:rPr>
            <w:rFonts w:ascii="Nexa Light" w:hAnsi="Nexa Light"/>
            <w:noProof/>
            <w:webHidden/>
          </w:rPr>
          <w:fldChar w:fldCharType="end"/>
        </w:r>
      </w:hyperlink>
    </w:p>
    <w:p w14:paraId="42D66D7D" w14:textId="7687F509" w:rsidR="001D623C" w:rsidRDefault="004C2F60" w:rsidRPr="000D461B">
      <w:pPr>
        <w:pStyle w:val="TM1"/>
        <w:tabs>
          <w:tab w:leader="dot" w:pos="9062" w:val="right"/>
        </w:tabs>
        <w:rPr>
          <w:rFonts w:ascii="Nexa Light" w:hAnsi="Nexa Light"/>
          <w:noProof/>
          <w:lang w:eastAsia="fr-FR"/>
        </w:rPr>
      </w:pPr>
      <w:hyperlink w:anchor="_Toc105168505" w:history="1">
        <w:r w:rsidR="001D623C" w:rsidRPr="000D461B">
          <w:rPr>
            <w:rStyle w:val="Lienhypertexte"/>
            <w:rFonts w:ascii="Nexa Light" w:hAnsi="Nexa Light"/>
            <w:noProof/>
            <w:color w:val="auto"/>
          </w:rPr>
          <w:t>Article 1. Champ d’application de l’accord.</w:t>
        </w:r>
        <w:r w:rsidR="001D623C" w:rsidRPr="000D461B">
          <w:rPr>
            <w:rFonts w:ascii="Nexa Light" w:hAnsi="Nexa Light"/>
            <w:noProof/>
            <w:webHidden/>
          </w:rPr>
          <w:tab/>
        </w:r>
        <w:r w:rsidR="001D623C" w:rsidRPr="000D461B">
          <w:rPr>
            <w:rFonts w:ascii="Nexa Light" w:hAnsi="Nexa Light"/>
            <w:noProof/>
            <w:webHidden/>
          </w:rPr>
          <w:fldChar w:fldCharType="begin"/>
        </w:r>
        <w:r w:rsidR="001D623C" w:rsidRPr="000D461B">
          <w:rPr>
            <w:rFonts w:ascii="Nexa Light" w:hAnsi="Nexa Light"/>
            <w:noProof/>
            <w:webHidden/>
          </w:rPr>
          <w:instrText xml:space="preserve"> PAGEREF _Toc105168505 \h </w:instrText>
        </w:r>
        <w:r w:rsidR="001D623C" w:rsidRPr="000D461B">
          <w:rPr>
            <w:rFonts w:ascii="Nexa Light" w:hAnsi="Nexa Light"/>
            <w:noProof/>
            <w:webHidden/>
          </w:rPr>
        </w:r>
        <w:r w:rsidR="001D623C" w:rsidRPr="000D461B">
          <w:rPr>
            <w:rFonts w:ascii="Nexa Light" w:hAnsi="Nexa Light"/>
            <w:noProof/>
            <w:webHidden/>
          </w:rPr>
          <w:fldChar w:fldCharType="separate"/>
        </w:r>
        <w:r w:rsidR="00673648">
          <w:rPr>
            <w:rFonts w:ascii="Nexa Light" w:hAnsi="Nexa Light"/>
            <w:noProof/>
            <w:webHidden/>
          </w:rPr>
          <w:t>4</w:t>
        </w:r>
        <w:r w:rsidR="001D623C" w:rsidRPr="000D461B">
          <w:rPr>
            <w:rFonts w:ascii="Nexa Light" w:hAnsi="Nexa Light"/>
            <w:noProof/>
            <w:webHidden/>
          </w:rPr>
          <w:fldChar w:fldCharType="end"/>
        </w:r>
      </w:hyperlink>
    </w:p>
    <w:p w14:paraId="373320D6" w14:textId="4920A8AD" w:rsidR="001D623C" w:rsidRDefault="004C2F60" w:rsidRPr="000D461B">
      <w:pPr>
        <w:pStyle w:val="TM1"/>
        <w:tabs>
          <w:tab w:leader="dot" w:pos="9062" w:val="right"/>
        </w:tabs>
        <w:rPr>
          <w:rFonts w:ascii="Nexa Light" w:hAnsi="Nexa Light"/>
          <w:noProof/>
          <w:lang w:eastAsia="fr-FR"/>
        </w:rPr>
      </w:pPr>
      <w:hyperlink w:anchor="_Toc105168506" w:history="1">
        <w:r w:rsidR="001D623C" w:rsidRPr="000D461B">
          <w:rPr>
            <w:rStyle w:val="Lienhypertexte"/>
            <w:rFonts w:ascii="Nexa Light" w:hAnsi="Nexa Light"/>
            <w:noProof/>
            <w:color w:val="auto"/>
          </w:rPr>
          <w:t>Article 2. Objet de l’accord</w:t>
        </w:r>
        <w:r w:rsidR="001D623C" w:rsidRPr="000D461B">
          <w:rPr>
            <w:rFonts w:ascii="Nexa Light" w:hAnsi="Nexa Light"/>
            <w:noProof/>
            <w:webHidden/>
          </w:rPr>
          <w:tab/>
        </w:r>
        <w:r w:rsidR="001D623C" w:rsidRPr="000D461B">
          <w:rPr>
            <w:rFonts w:ascii="Nexa Light" w:hAnsi="Nexa Light"/>
            <w:noProof/>
            <w:webHidden/>
          </w:rPr>
          <w:fldChar w:fldCharType="begin"/>
        </w:r>
        <w:r w:rsidR="001D623C" w:rsidRPr="000D461B">
          <w:rPr>
            <w:rFonts w:ascii="Nexa Light" w:hAnsi="Nexa Light"/>
            <w:noProof/>
            <w:webHidden/>
          </w:rPr>
          <w:instrText xml:space="preserve"> PAGEREF _Toc105168506 \h </w:instrText>
        </w:r>
        <w:r w:rsidR="001D623C" w:rsidRPr="000D461B">
          <w:rPr>
            <w:rFonts w:ascii="Nexa Light" w:hAnsi="Nexa Light"/>
            <w:noProof/>
            <w:webHidden/>
          </w:rPr>
        </w:r>
        <w:r w:rsidR="001D623C" w:rsidRPr="000D461B">
          <w:rPr>
            <w:rFonts w:ascii="Nexa Light" w:hAnsi="Nexa Light"/>
            <w:noProof/>
            <w:webHidden/>
          </w:rPr>
          <w:fldChar w:fldCharType="separate"/>
        </w:r>
        <w:r w:rsidR="00673648">
          <w:rPr>
            <w:rFonts w:ascii="Nexa Light" w:hAnsi="Nexa Light"/>
            <w:noProof/>
            <w:webHidden/>
          </w:rPr>
          <w:t>4</w:t>
        </w:r>
        <w:r w:rsidR="001D623C" w:rsidRPr="000D461B">
          <w:rPr>
            <w:rFonts w:ascii="Nexa Light" w:hAnsi="Nexa Light"/>
            <w:noProof/>
            <w:webHidden/>
          </w:rPr>
          <w:fldChar w:fldCharType="end"/>
        </w:r>
      </w:hyperlink>
    </w:p>
    <w:p w14:paraId="3F7F9612" w14:textId="18DFA104" w:rsidR="001D623C" w:rsidRDefault="004C2F60" w:rsidRPr="000D461B">
      <w:pPr>
        <w:pStyle w:val="TM2"/>
        <w:tabs>
          <w:tab w:leader="dot" w:pos="9062" w:val="right"/>
        </w:tabs>
        <w:rPr>
          <w:rFonts w:ascii="Nexa Light" w:hAnsi="Nexa Light"/>
          <w:noProof/>
          <w:lang w:eastAsia="fr-FR"/>
        </w:rPr>
      </w:pPr>
      <w:hyperlink w:anchor="_Toc105168507" w:history="1">
        <w:r w:rsidR="001D623C" w:rsidRPr="000D461B">
          <w:rPr>
            <w:rStyle w:val="Lienhypertexte"/>
            <w:rFonts w:ascii="Nexa Light" w:cs="Arial" w:hAnsi="Nexa Light"/>
            <w:b/>
            <w:noProof/>
            <w:color w:val="auto"/>
            <w:lang w:eastAsia="fr-FR"/>
          </w:rPr>
          <w:t>2.1 Thèmes abordés</w:t>
        </w:r>
        <w:r w:rsidR="001D623C" w:rsidRPr="000D461B">
          <w:rPr>
            <w:rFonts w:ascii="Nexa Light" w:hAnsi="Nexa Light"/>
            <w:noProof/>
            <w:webHidden/>
          </w:rPr>
          <w:tab/>
        </w:r>
        <w:r w:rsidR="001D623C" w:rsidRPr="000D461B">
          <w:rPr>
            <w:rFonts w:ascii="Nexa Light" w:hAnsi="Nexa Light"/>
            <w:noProof/>
            <w:webHidden/>
          </w:rPr>
          <w:fldChar w:fldCharType="begin"/>
        </w:r>
        <w:r w:rsidR="001D623C" w:rsidRPr="000D461B">
          <w:rPr>
            <w:rFonts w:ascii="Nexa Light" w:hAnsi="Nexa Light"/>
            <w:noProof/>
            <w:webHidden/>
          </w:rPr>
          <w:instrText xml:space="preserve"> PAGEREF _Toc105168507 \h </w:instrText>
        </w:r>
        <w:r w:rsidR="001D623C" w:rsidRPr="000D461B">
          <w:rPr>
            <w:rFonts w:ascii="Nexa Light" w:hAnsi="Nexa Light"/>
            <w:noProof/>
            <w:webHidden/>
          </w:rPr>
        </w:r>
        <w:r w:rsidR="001D623C" w:rsidRPr="000D461B">
          <w:rPr>
            <w:rFonts w:ascii="Nexa Light" w:hAnsi="Nexa Light"/>
            <w:noProof/>
            <w:webHidden/>
          </w:rPr>
          <w:fldChar w:fldCharType="separate"/>
        </w:r>
        <w:r w:rsidR="00673648">
          <w:rPr>
            <w:rFonts w:ascii="Nexa Light" w:hAnsi="Nexa Light"/>
            <w:noProof/>
            <w:webHidden/>
          </w:rPr>
          <w:t>4</w:t>
        </w:r>
        <w:r w:rsidR="001D623C" w:rsidRPr="000D461B">
          <w:rPr>
            <w:rFonts w:ascii="Nexa Light" w:hAnsi="Nexa Light"/>
            <w:noProof/>
            <w:webHidden/>
          </w:rPr>
          <w:fldChar w:fldCharType="end"/>
        </w:r>
      </w:hyperlink>
    </w:p>
    <w:p w14:paraId="1CAD12B3" w14:textId="2BADBF61" w:rsidR="001D623C" w:rsidRDefault="004C2F60" w:rsidRPr="000D461B">
      <w:pPr>
        <w:pStyle w:val="TM2"/>
        <w:tabs>
          <w:tab w:leader="dot" w:pos="9062" w:val="right"/>
        </w:tabs>
        <w:rPr>
          <w:rFonts w:ascii="Nexa Light" w:hAnsi="Nexa Light"/>
          <w:noProof/>
          <w:lang w:eastAsia="fr-FR"/>
        </w:rPr>
      </w:pPr>
      <w:hyperlink w:anchor="_Toc105168508" w:history="1">
        <w:r w:rsidR="001D623C" w:rsidRPr="000D461B">
          <w:rPr>
            <w:rStyle w:val="Lienhypertexte"/>
            <w:rFonts w:ascii="Nexa Light" w:cs="Arial" w:hAnsi="Nexa Light"/>
            <w:b/>
            <w:noProof/>
            <w:color w:val="auto"/>
            <w:lang w:eastAsia="fr-FR"/>
          </w:rPr>
          <w:t>2.2 Points d’accord</w:t>
        </w:r>
        <w:r w:rsidR="001D623C" w:rsidRPr="000D461B">
          <w:rPr>
            <w:rFonts w:ascii="Nexa Light" w:hAnsi="Nexa Light"/>
            <w:noProof/>
            <w:webHidden/>
          </w:rPr>
          <w:tab/>
        </w:r>
        <w:r w:rsidR="001D623C" w:rsidRPr="000D461B">
          <w:rPr>
            <w:rFonts w:ascii="Nexa Light" w:hAnsi="Nexa Light"/>
            <w:noProof/>
            <w:webHidden/>
          </w:rPr>
          <w:fldChar w:fldCharType="begin"/>
        </w:r>
        <w:r w:rsidR="001D623C" w:rsidRPr="000D461B">
          <w:rPr>
            <w:rFonts w:ascii="Nexa Light" w:hAnsi="Nexa Light"/>
            <w:noProof/>
            <w:webHidden/>
          </w:rPr>
          <w:instrText xml:space="preserve"> PAGEREF _Toc105168508 \h </w:instrText>
        </w:r>
        <w:r w:rsidR="001D623C" w:rsidRPr="000D461B">
          <w:rPr>
            <w:rFonts w:ascii="Nexa Light" w:hAnsi="Nexa Light"/>
            <w:noProof/>
            <w:webHidden/>
          </w:rPr>
        </w:r>
        <w:r w:rsidR="001D623C" w:rsidRPr="000D461B">
          <w:rPr>
            <w:rFonts w:ascii="Nexa Light" w:hAnsi="Nexa Light"/>
            <w:noProof/>
            <w:webHidden/>
          </w:rPr>
          <w:fldChar w:fldCharType="separate"/>
        </w:r>
        <w:r w:rsidR="00673648">
          <w:rPr>
            <w:rFonts w:ascii="Nexa Light" w:hAnsi="Nexa Light"/>
            <w:noProof/>
            <w:webHidden/>
          </w:rPr>
          <w:t>5</w:t>
        </w:r>
        <w:r w:rsidR="001D623C" w:rsidRPr="000D461B">
          <w:rPr>
            <w:rFonts w:ascii="Nexa Light" w:hAnsi="Nexa Light"/>
            <w:noProof/>
            <w:webHidden/>
          </w:rPr>
          <w:fldChar w:fldCharType="end"/>
        </w:r>
      </w:hyperlink>
    </w:p>
    <w:p w14:paraId="36B30E8E" w14:textId="16DAE22C" w:rsidR="001D623C" w:rsidRDefault="004C2F60" w:rsidRPr="000D461B">
      <w:pPr>
        <w:pStyle w:val="TM1"/>
        <w:tabs>
          <w:tab w:leader="dot" w:pos="9062" w:val="right"/>
        </w:tabs>
        <w:rPr>
          <w:rFonts w:ascii="Nexa Light" w:hAnsi="Nexa Light"/>
          <w:noProof/>
          <w:lang w:eastAsia="fr-FR"/>
        </w:rPr>
      </w:pPr>
      <w:hyperlink w:anchor="_Toc105168509" w:history="1">
        <w:r w:rsidR="001D623C" w:rsidRPr="000D461B">
          <w:rPr>
            <w:rStyle w:val="Lienhypertexte"/>
            <w:rFonts w:ascii="Nexa Light" w:hAnsi="Nexa Light"/>
            <w:noProof/>
            <w:color w:val="auto"/>
          </w:rPr>
          <w:t>Article 3. Date d’application et durée de l’accord</w:t>
        </w:r>
        <w:r w:rsidR="001D623C" w:rsidRPr="000D461B">
          <w:rPr>
            <w:rFonts w:ascii="Nexa Light" w:hAnsi="Nexa Light"/>
            <w:noProof/>
            <w:webHidden/>
          </w:rPr>
          <w:tab/>
        </w:r>
        <w:r w:rsidR="001D623C" w:rsidRPr="000D461B">
          <w:rPr>
            <w:rFonts w:ascii="Nexa Light" w:hAnsi="Nexa Light"/>
            <w:noProof/>
            <w:webHidden/>
          </w:rPr>
          <w:fldChar w:fldCharType="begin"/>
        </w:r>
        <w:r w:rsidR="001D623C" w:rsidRPr="000D461B">
          <w:rPr>
            <w:rFonts w:ascii="Nexa Light" w:hAnsi="Nexa Light"/>
            <w:noProof/>
            <w:webHidden/>
          </w:rPr>
          <w:instrText xml:space="preserve"> PAGEREF _Toc105168509 \h </w:instrText>
        </w:r>
        <w:r w:rsidR="001D623C" w:rsidRPr="000D461B">
          <w:rPr>
            <w:rFonts w:ascii="Nexa Light" w:hAnsi="Nexa Light"/>
            <w:noProof/>
            <w:webHidden/>
          </w:rPr>
        </w:r>
        <w:r w:rsidR="001D623C" w:rsidRPr="000D461B">
          <w:rPr>
            <w:rFonts w:ascii="Nexa Light" w:hAnsi="Nexa Light"/>
            <w:noProof/>
            <w:webHidden/>
          </w:rPr>
          <w:fldChar w:fldCharType="separate"/>
        </w:r>
        <w:r w:rsidR="00673648">
          <w:rPr>
            <w:rFonts w:ascii="Nexa Light" w:hAnsi="Nexa Light"/>
            <w:noProof/>
            <w:webHidden/>
          </w:rPr>
          <w:t>8</w:t>
        </w:r>
        <w:r w:rsidR="001D623C" w:rsidRPr="000D461B">
          <w:rPr>
            <w:rFonts w:ascii="Nexa Light" w:hAnsi="Nexa Light"/>
            <w:noProof/>
            <w:webHidden/>
          </w:rPr>
          <w:fldChar w:fldCharType="end"/>
        </w:r>
      </w:hyperlink>
    </w:p>
    <w:p w14:paraId="0E4239E7" w14:textId="7AD7E4EB" w:rsidR="001D623C" w:rsidRDefault="004C2F60" w:rsidRPr="000D461B">
      <w:pPr>
        <w:pStyle w:val="TM1"/>
        <w:tabs>
          <w:tab w:leader="dot" w:pos="9062" w:val="right"/>
        </w:tabs>
        <w:rPr>
          <w:rFonts w:ascii="Nexa Light" w:hAnsi="Nexa Light"/>
          <w:noProof/>
          <w:lang w:eastAsia="fr-FR"/>
        </w:rPr>
      </w:pPr>
      <w:hyperlink w:anchor="_Toc105168510" w:history="1">
        <w:r w:rsidR="001D623C" w:rsidRPr="000D461B">
          <w:rPr>
            <w:rStyle w:val="Lienhypertexte"/>
            <w:rFonts w:ascii="Nexa Light" w:hAnsi="Nexa Light"/>
            <w:noProof/>
            <w:color w:val="auto"/>
          </w:rPr>
          <w:t>Article 4 : Adhésion</w:t>
        </w:r>
        <w:r w:rsidR="001D623C" w:rsidRPr="000D461B">
          <w:rPr>
            <w:rFonts w:ascii="Nexa Light" w:hAnsi="Nexa Light"/>
            <w:noProof/>
            <w:webHidden/>
          </w:rPr>
          <w:tab/>
        </w:r>
        <w:r w:rsidR="001D623C" w:rsidRPr="000D461B">
          <w:rPr>
            <w:rFonts w:ascii="Nexa Light" w:hAnsi="Nexa Light"/>
            <w:noProof/>
            <w:webHidden/>
          </w:rPr>
          <w:fldChar w:fldCharType="begin"/>
        </w:r>
        <w:r w:rsidR="001D623C" w:rsidRPr="000D461B">
          <w:rPr>
            <w:rFonts w:ascii="Nexa Light" w:hAnsi="Nexa Light"/>
            <w:noProof/>
            <w:webHidden/>
          </w:rPr>
          <w:instrText xml:space="preserve"> PAGEREF _Toc105168510 \h </w:instrText>
        </w:r>
        <w:r w:rsidR="001D623C" w:rsidRPr="000D461B">
          <w:rPr>
            <w:rFonts w:ascii="Nexa Light" w:hAnsi="Nexa Light"/>
            <w:noProof/>
            <w:webHidden/>
          </w:rPr>
        </w:r>
        <w:r w:rsidR="001D623C" w:rsidRPr="000D461B">
          <w:rPr>
            <w:rFonts w:ascii="Nexa Light" w:hAnsi="Nexa Light"/>
            <w:noProof/>
            <w:webHidden/>
          </w:rPr>
          <w:fldChar w:fldCharType="separate"/>
        </w:r>
        <w:r w:rsidR="00673648">
          <w:rPr>
            <w:rFonts w:ascii="Nexa Light" w:hAnsi="Nexa Light"/>
            <w:noProof/>
            <w:webHidden/>
          </w:rPr>
          <w:t>8</w:t>
        </w:r>
        <w:r w:rsidR="001D623C" w:rsidRPr="000D461B">
          <w:rPr>
            <w:rFonts w:ascii="Nexa Light" w:hAnsi="Nexa Light"/>
            <w:noProof/>
            <w:webHidden/>
          </w:rPr>
          <w:fldChar w:fldCharType="end"/>
        </w:r>
      </w:hyperlink>
    </w:p>
    <w:p w14:paraId="1DB3FE01" w14:textId="163C7D03" w:rsidR="001D623C" w:rsidRDefault="004C2F60" w:rsidRPr="000D461B">
      <w:pPr>
        <w:pStyle w:val="TM1"/>
        <w:tabs>
          <w:tab w:leader="dot" w:pos="9062" w:val="right"/>
        </w:tabs>
        <w:rPr>
          <w:rFonts w:ascii="Nexa Light" w:hAnsi="Nexa Light"/>
          <w:noProof/>
          <w:lang w:eastAsia="fr-FR"/>
        </w:rPr>
      </w:pPr>
      <w:hyperlink w:anchor="_Toc105168511" w:history="1">
        <w:r w:rsidR="001D623C" w:rsidRPr="000D461B">
          <w:rPr>
            <w:rStyle w:val="Lienhypertexte"/>
            <w:rFonts w:ascii="Nexa Light" w:hAnsi="Nexa Light"/>
            <w:noProof/>
            <w:color w:val="auto"/>
          </w:rPr>
          <w:t>Article 5 : Interprétation de l'accord</w:t>
        </w:r>
        <w:r w:rsidR="001D623C" w:rsidRPr="000D461B">
          <w:rPr>
            <w:rFonts w:ascii="Nexa Light" w:hAnsi="Nexa Light"/>
            <w:noProof/>
            <w:webHidden/>
          </w:rPr>
          <w:tab/>
        </w:r>
        <w:r w:rsidR="001D623C" w:rsidRPr="000D461B">
          <w:rPr>
            <w:rFonts w:ascii="Nexa Light" w:hAnsi="Nexa Light"/>
            <w:noProof/>
            <w:webHidden/>
          </w:rPr>
          <w:fldChar w:fldCharType="begin"/>
        </w:r>
        <w:r w:rsidR="001D623C" w:rsidRPr="000D461B">
          <w:rPr>
            <w:rFonts w:ascii="Nexa Light" w:hAnsi="Nexa Light"/>
            <w:noProof/>
            <w:webHidden/>
          </w:rPr>
          <w:instrText xml:space="preserve"> PAGEREF _Toc105168511 \h </w:instrText>
        </w:r>
        <w:r w:rsidR="001D623C" w:rsidRPr="000D461B">
          <w:rPr>
            <w:rFonts w:ascii="Nexa Light" w:hAnsi="Nexa Light"/>
            <w:noProof/>
            <w:webHidden/>
          </w:rPr>
        </w:r>
        <w:r w:rsidR="001D623C" w:rsidRPr="000D461B">
          <w:rPr>
            <w:rFonts w:ascii="Nexa Light" w:hAnsi="Nexa Light"/>
            <w:noProof/>
            <w:webHidden/>
          </w:rPr>
          <w:fldChar w:fldCharType="separate"/>
        </w:r>
        <w:r w:rsidR="00673648">
          <w:rPr>
            <w:rFonts w:ascii="Nexa Light" w:hAnsi="Nexa Light"/>
            <w:noProof/>
            <w:webHidden/>
          </w:rPr>
          <w:t>9</w:t>
        </w:r>
        <w:r w:rsidR="001D623C" w:rsidRPr="000D461B">
          <w:rPr>
            <w:rFonts w:ascii="Nexa Light" w:hAnsi="Nexa Light"/>
            <w:noProof/>
            <w:webHidden/>
          </w:rPr>
          <w:fldChar w:fldCharType="end"/>
        </w:r>
      </w:hyperlink>
    </w:p>
    <w:p w14:paraId="1D2430DA" w14:textId="453489C0" w:rsidR="001D623C" w:rsidRDefault="004C2F60" w:rsidRPr="000D461B">
      <w:pPr>
        <w:pStyle w:val="TM1"/>
        <w:tabs>
          <w:tab w:leader="dot" w:pos="9062" w:val="right"/>
        </w:tabs>
        <w:rPr>
          <w:rFonts w:ascii="Nexa Light" w:hAnsi="Nexa Light"/>
          <w:noProof/>
          <w:lang w:eastAsia="fr-FR"/>
        </w:rPr>
      </w:pPr>
      <w:hyperlink w:anchor="_Toc105168512" w:history="1">
        <w:r w:rsidR="001D623C" w:rsidRPr="000D461B">
          <w:rPr>
            <w:rStyle w:val="Lienhypertexte"/>
            <w:rFonts w:ascii="Nexa Light" w:hAnsi="Nexa Light"/>
            <w:noProof/>
            <w:color w:val="auto"/>
          </w:rPr>
          <w:t>Article 6 : Clause de rendez-vous, révision et dénonciation de l’accord</w:t>
        </w:r>
        <w:r w:rsidR="001D623C" w:rsidRPr="000D461B">
          <w:rPr>
            <w:rFonts w:ascii="Nexa Light" w:hAnsi="Nexa Light"/>
            <w:noProof/>
            <w:webHidden/>
          </w:rPr>
          <w:tab/>
        </w:r>
        <w:r w:rsidR="001D623C" w:rsidRPr="000D461B">
          <w:rPr>
            <w:rFonts w:ascii="Nexa Light" w:hAnsi="Nexa Light"/>
            <w:noProof/>
            <w:webHidden/>
          </w:rPr>
          <w:fldChar w:fldCharType="begin"/>
        </w:r>
        <w:r w:rsidR="001D623C" w:rsidRPr="000D461B">
          <w:rPr>
            <w:rFonts w:ascii="Nexa Light" w:hAnsi="Nexa Light"/>
            <w:noProof/>
            <w:webHidden/>
          </w:rPr>
          <w:instrText xml:space="preserve"> PAGEREF _Toc105168512 \h </w:instrText>
        </w:r>
        <w:r w:rsidR="001D623C" w:rsidRPr="000D461B">
          <w:rPr>
            <w:rFonts w:ascii="Nexa Light" w:hAnsi="Nexa Light"/>
            <w:noProof/>
            <w:webHidden/>
          </w:rPr>
        </w:r>
        <w:r w:rsidR="001D623C" w:rsidRPr="000D461B">
          <w:rPr>
            <w:rFonts w:ascii="Nexa Light" w:hAnsi="Nexa Light"/>
            <w:noProof/>
            <w:webHidden/>
          </w:rPr>
          <w:fldChar w:fldCharType="separate"/>
        </w:r>
        <w:r w:rsidR="00673648">
          <w:rPr>
            <w:rFonts w:ascii="Nexa Light" w:hAnsi="Nexa Light"/>
            <w:noProof/>
            <w:webHidden/>
          </w:rPr>
          <w:t>9</w:t>
        </w:r>
        <w:r w:rsidR="001D623C" w:rsidRPr="000D461B">
          <w:rPr>
            <w:rFonts w:ascii="Nexa Light" w:hAnsi="Nexa Light"/>
            <w:noProof/>
            <w:webHidden/>
          </w:rPr>
          <w:fldChar w:fldCharType="end"/>
        </w:r>
      </w:hyperlink>
    </w:p>
    <w:p w14:paraId="747E5D7C" w14:textId="1072CF6C" w:rsidP="001F21C2" w:rsidR="009B07AB" w:rsidRDefault="001F21C2" w:rsidRPr="000D461B">
      <w:pPr>
        <w:spacing w:after="0"/>
        <w:jc w:val="both"/>
        <w:rPr>
          <w:rFonts w:ascii="Nexa Light" w:cs="Arial" w:hAnsi="Nexa Light"/>
          <w:sz w:val="24"/>
          <w:szCs w:val="24"/>
        </w:rPr>
      </w:pPr>
      <w:r w:rsidRPr="000D461B">
        <w:rPr>
          <w:rFonts w:ascii="Nexa Light" w:cs="Arial" w:hAnsi="Nexa Light"/>
          <w:sz w:val="24"/>
          <w:szCs w:val="24"/>
        </w:rPr>
        <w:fldChar w:fldCharType="end"/>
      </w:r>
    </w:p>
    <w:p w14:paraId="467837EC" w14:textId="77777777" w:rsidR="00A23A36" w:rsidRDefault="00A23A36" w:rsidRPr="000D461B">
      <w:pPr>
        <w:rPr>
          <w:rFonts w:ascii="Nexa Light" w:cs="Arial" w:hAnsi="Nexa Light"/>
          <w:b/>
          <w:sz w:val="24"/>
          <w:szCs w:val="24"/>
          <w:u w:val="single"/>
        </w:rPr>
      </w:pPr>
      <w:bookmarkStart w:id="1" w:name="_Toc455738193"/>
      <w:r w:rsidRPr="000D461B">
        <w:rPr>
          <w:rFonts w:ascii="Nexa Light" w:cs="Arial" w:hAnsi="Nexa Light"/>
          <w:b/>
          <w:sz w:val="24"/>
          <w:szCs w:val="24"/>
          <w:u w:val="single"/>
        </w:rPr>
        <w:br w:type="page"/>
      </w:r>
    </w:p>
    <w:p w14:paraId="2ED549A5" w14:textId="22AC48F9" w:rsidP="00311D60" w:rsidR="00CC7B39" w:rsidRDefault="00CC7B39" w:rsidRPr="000D461B">
      <w:pPr>
        <w:pStyle w:val="Titre1"/>
      </w:pPr>
      <w:bookmarkStart w:id="2" w:name="_Toc105168504"/>
      <w:r w:rsidRPr="000D461B">
        <w:lastRenderedPageBreak/>
        <w:t>Préambule</w:t>
      </w:r>
      <w:bookmarkEnd w:id="1"/>
      <w:bookmarkEnd w:id="2"/>
      <w:r w:rsidRPr="000D461B">
        <w:t xml:space="preserve"> </w:t>
      </w:r>
    </w:p>
    <w:p w14:paraId="4777127C" w14:textId="77777777" w:rsidP="001F21C2" w:rsidR="00CC7B39" w:rsidRDefault="00CC7B39" w:rsidRPr="000D461B">
      <w:pPr>
        <w:spacing w:after="0"/>
        <w:jc w:val="both"/>
        <w:rPr>
          <w:rFonts w:ascii="Nexa Light" w:cs="Arial" w:hAnsi="Nexa Light"/>
          <w:b/>
          <w:sz w:val="24"/>
          <w:szCs w:val="24"/>
          <w:u w:val="single"/>
        </w:rPr>
      </w:pPr>
    </w:p>
    <w:p w14:paraId="5FA69CB5" w14:textId="654D1BA4" w:rsidP="00A23A36" w:rsidR="00A23A36" w:rsidRDefault="00A23A36" w:rsidRPr="000D461B">
      <w:pPr>
        <w:spacing w:after="0"/>
        <w:jc w:val="both"/>
        <w:rPr>
          <w:rFonts w:ascii="Nexa Light" w:cs="Arial" w:hAnsi="Nexa Light"/>
          <w:sz w:val="24"/>
          <w:szCs w:val="24"/>
        </w:rPr>
      </w:pPr>
      <w:r w:rsidRPr="000D461B">
        <w:rPr>
          <w:rFonts w:ascii="Nexa Light" w:cs="Arial" w:hAnsi="Nexa Light"/>
          <w:sz w:val="24"/>
          <w:szCs w:val="24"/>
        </w:rPr>
        <w:t xml:space="preserve">Conformément aux dispositions du Code du travail, la Direction de la </w:t>
      </w:r>
      <w:r w:rsidR="000000BA" w:rsidRPr="000D461B">
        <w:rPr>
          <w:rFonts w:ascii="Nexa Light" w:cs="Arial" w:hAnsi="Nexa Light"/>
          <w:sz w:val="24"/>
          <w:szCs w:val="24"/>
        </w:rPr>
        <w:t>Société</w:t>
      </w:r>
      <w:r w:rsidRPr="000D461B">
        <w:rPr>
          <w:rFonts w:ascii="Nexa Light" w:cs="Arial" w:hAnsi="Nexa Light"/>
          <w:sz w:val="24"/>
          <w:szCs w:val="24"/>
        </w:rPr>
        <w:t xml:space="preserve"> AddUp a décidé d’engager la négociation périodique obligatoire portant sur la rémunération, le temps de travail et le partage de la valeur ajoutée.</w:t>
      </w:r>
    </w:p>
    <w:p w14:paraId="13C497EC" w14:textId="2CA9F2EC" w:rsidP="004B6E24" w:rsidR="00F37ABE" w:rsidRDefault="004B6E24" w:rsidRPr="000D461B">
      <w:pPr>
        <w:jc w:val="both"/>
        <w:rPr>
          <w:rFonts w:ascii="Nexa Light" w:cs="Arial" w:hAnsi="Nexa Light"/>
          <w:sz w:val="24"/>
          <w:szCs w:val="24"/>
        </w:rPr>
      </w:pPr>
      <w:r w:rsidRPr="000D461B">
        <w:rPr>
          <w:rFonts w:ascii="Nexa Light" w:cs="Arial" w:hAnsi="Nexa Light"/>
          <w:sz w:val="24"/>
          <w:szCs w:val="24"/>
        </w:rPr>
        <w:t xml:space="preserve">Il est rappelé que l’activité principale de la </w:t>
      </w:r>
      <w:r w:rsidR="000000BA" w:rsidRPr="000D461B">
        <w:rPr>
          <w:rFonts w:ascii="Nexa Light" w:cs="Arial" w:hAnsi="Nexa Light"/>
          <w:sz w:val="24"/>
          <w:szCs w:val="24"/>
        </w:rPr>
        <w:t>Société</w:t>
      </w:r>
      <w:r w:rsidRPr="000D461B">
        <w:rPr>
          <w:rFonts w:ascii="Nexa Light" w:cs="Arial" w:hAnsi="Nexa Light"/>
          <w:sz w:val="24"/>
          <w:szCs w:val="24"/>
        </w:rPr>
        <w:t xml:space="preserve"> est de développer et de commercialiser une offre globale de solutions en matière de fabrication additive métallique, allant de la fourniture de machines et de services associés jusqu’à la fourniture de pièces fabriquées en série grâce à ce procédé et dont les propriétés et les performances auront été optimisées.</w:t>
      </w:r>
    </w:p>
    <w:p w14:paraId="56CAB6E2" w14:textId="7804EDB5" w:rsidP="00787FB6" w:rsidR="00191AF6" w:rsidRDefault="00F37ABE" w:rsidRPr="000D461B">
      <w:pPr>
        <w:jc w:val="both"/>
        <w:rPr>
          <w:rFonts w:ascii="Nexa Light" w:cs="Arial" w:hAnsi="Nexa Light"/>
          <w:sz w:val="24"/>
          <w:szCs w:val="24"/>
        </w:rPr>
      </w:pPr>
      <w:r w:rsidRPr="000D461B">
        <w:rPr>
          <w:rFonts w:ascii="Nexa Light" w:cs="Arial" w:hAnsi="Nexa Light"/>
          <w:sz w:val="24"/>
          <w:szCs w:val="24"/>
        </w:rPr>
        <w:t>Les</w:t>
      </w:r>
      <w:r w:rsidR="00787FB6" w:rsidRPr="000D461B">
        <w:rPr>
          <w:rFonts w:ascii="Nexa Light" w:cs="Arial" w:hAnsi="Nexa Light"/>
          <w:sz w:val="24"/>
          <w:szCs w:val="24"/>
        </w:rPr>
        <w:t xml:space="preserve"> dispositions </w:t>
      </w:r>
      <w:r w:rsidRPr="000D461B">
        <w:rPr>
          <w:rFonts w:ascii="Nexa Light" w:cs="Arial" w:hAnsi="Nexa Light"/>
          <w:sz w:val="24"/>
          <w:szCs w:val="24"/>
        </w:rPr>
        <w:t>du présent</w:t>
      </w:r>
      <w:r w:rsidR="00787FB6" w:rsidRPr="000D461B">
        <w:rPr>
          <w:rFonts w:ascii="Nexa Light" w:cs="Arial" w:hAnsi="Nexa Light"/>
          <w:sz w:val="24"/>
          <w:szCs w:val="24"/>
        </w:rPr>
        <w:t xml:space="preserve"> accord s’inscrivent dans le respect des équilibres économiques de l’entreprise et d’une politique salariale </w:t>
      </w:r>
      <w:r w:rsidR="00C86145" w:rsidRPr="000D461B">
        <w:rPr>
          <w:rFonts w:ascii="Nexa Light" w:cs="Arial" w:hAnsi="Nexa Light"/>
          <w:sz w:val="24"/>
          <w:szCs w:val="24"/>
        </w:rPr>
        <w:t>destinée à</w:t>
      </w:r>
      <w:r w:rsidR="00787FB6" w:rsidRPr="000D461B">
        <w:rPr>
          <w:rFonts w:ascii="Nexa Light" w:cs="Arial" w:hAnsi="Nexa Light"/>
          <w:sz w:val="24"/>
          <w:szCs w:val="24"/>
        </w:rPr>
        <w:t xml:space="preserve"> </w:t>
      </w:r>
      <w:r w:rsidR="00C86145" w:rsidRPr="000D461B">
        <w:rPr>
          <w:rFonts w:ascii="Nexa Light" w:cs="Arial" w:hAnsi="Nexa Light"/>
          <w:sz w:val="24"/>
          <w:szCs w:val="24"/>
        </w:rPr>
        <w:t>assurer notre attractivité, fidéliser les talents et limiter la perte de pouvoir d’achat</w:t>
      </w:r>
      <w:r w:rsidRPr="000D461B">
        <w:rPr>
          <w:rFonts w:ascii="Nexa Light" w:cs="Arial" w:hAnsi="Nexa Light"/>
          <w:sz w:val="24"/>
          <w:szCs w:val="24"/>
        </w:rPr>
        <w:t>, dans un contexte économique très incertain en 2022.</w:t>
      </w:r>
    </w:p>
    <w:p w14:paraId="3E623DF8" w14:textId="77777777" w:rsidP="001F21C2" w:rsidR="00CC7B39" w:rsidRDefault="00CC7B39" w:rsidRPr="000D461B">
      <w:pPr>
        <w:spacing w:after="0"/>
        <w:jc w:val="both"/>
        <w:rPr>
          <w:rFonts w:ascii="Nexa Light" w:cs="Arial" w:hAnsi="Nexa Light"/>
          <w:b/>
          <w:sz w:val="24"/>
          <w:szCs w:val="24"/>
          <w:u w:val="single"/>
        </w:rPr>
      </w:pPr>
    </w:p>
    <w:p w14:paraId="59F032A0" w14:textId="77777777" w:rsidP="00311D60" w:rsidR="00595CE8" w:rsidRDefault="00595CE8" w:rsidRPr="000D461B">
      <w:pPr>
        <w:pStyle w:val="Titre1"/>
      </w:pPr>
      <w:bookmarkStart w:id="3" w:name="_Toc455738195"/>
      <w:bookmarkStart w:id="4" w:name="_Toc105168505"/>
      <w:r w:rsidRPr="000D461B">
        <w:t>Article 1. Champ d’application de l’accord.</w:t>
      </w:r>
      <w:bookmarkEnd w:id="3"/>
      <w:bookmarkEnd w:id="4"/>
    </w:p>
    <w:p w14:paraId="6ED314AA" w14:textId="77777777" w:rsidP="001F21C2" w:rsidR="009B07AB" w:rsidRDefault="009B07AB" w:rsidRPr="000D461B">
      <w:pPr>
        <w:spacing w:after="0"/>
        <w:jc w:val="both"/>
        <w:rPr>
          <w:rFonts w:ascii="Nexa Light" w:cs="Arial" w:hAnsi="Nexa Light"/>
          <w:sz w:val="24"/>
          <w:szCs w:val="24"/>
        </w:rPr>
      </w:pPr>
    </w:p>
    <w:p w14:paraId="32CCB738" w14:textId="5F5FB638" w:rsidP="001F21C2" w:rsidR="005A4EA2" w:rsidRDefault="00595CE8" w:rsidRPr="000D461B">
      <w:pPr>
        <w:spacing w:after="0"/>
        <w:jc w:val="both"/>
        <w:rPr>
          <w:rFonts w:ascii="Nexa Light" w:cs="Arial" w:hAnsi="Nexa Light"/>
          <w:sz w:val="24"/>
          <w:szCs w:val="24"/>
        </w:rPr>
      </w:pPr>
      <w:r w:rsidRPr="000D461B">
        <w:rPr>
          <w:rFonts w:ascii="Nexa Light" w:cs="Arial" w:hAnsi="Nexa Light"/>
          <w:sz w:val="24"/>
          <w:szCs w:val="24"/>
        </w:rPr>
        <w:t xml:space="preserve">Le présent accord s’applique à l’ensemble </w:t>
      </w:r>
      <w:r w:rsidR="00E83D0B" w:rsidRPr="000D461B">
        <w:rPr>
          <w:rFonts w:ascii="Nexa Light" w:cs="Arial" w:hAnsi="Nexa Light"/>
          <w:sz w:val="24"/>
          <w:szCs w:val="24"/>
        </w:rPr>
        <w:t>des collaborateurs</w:t>
      </w:r>
      <w:r w:rsidR="00EC51F9" w:rsidRPr="000D461B">
        <w:rPr>
          <w:rFonts w:ascii="Nexa Light" w:cs="Arial" w:hAnsi="Nexa Light"/>
          <w:sz w:val="24"/>
          <w:szCs w:val="24"/>
        </w:rPr>
        <w:t xml:space="preserve"> CDI et CDD</w:t>
      </w:r>
      <w:r w:rsidRPr="000D461B">
        <w:rPr>
          <w:rFonts w:ascii="Nexa Light" w:cs="Arial" w:hAnsi="Nexa Light"/>
          <w:sz w:val="24"/>
          <w:szCs w:val="24"/>
        </w:rPr>
        <w:t xml:space="preserve"> </w:t>
      </w:r>
      <w:r w:rsidR="000C275C" w:rsidRPr="000D461B">
        <w:rPr>
          <w:rFonts w:ascii="Nexa Light" w:cs="Arial" w:hAnsi="Nexa Light"/>
          <w:sz w:val="24"/>
          <w:szCs w:val="24"/>
        </w:rPr>
        <w:t xml:space="preserve">présents dans </w:t>
      </w:r>
      <w:r w:rsidR="004B6E24" w:rsidRPr="000D461B">
        <w:rPr>
          <w:rFonts w:ascii="Nexa Light" w:cs="Arial" w:hAnsi="Nexa Light"/>
          <w:sz w:val="24"/>
          <w:szCs w:val="24"/>
        </w:rPr>
        <w:t xml:space="preserve">la </w:t>
      </w:r>
      <w:r w:rsidR="000000BA" w:rsidRPr="000D461B">
        <w:rPr>
          <w:rFonts w:ascii="Nexa Light" w:cs="Arial" w:hAnsi="Nexa Light"/>
          <w:sz w:val="24"/>
          <w:szCs w:val="24"/>
        </w:rPr>
        <w:t>Société</w:t>
      </w:r>
      <w:r w:rsidR="004B6E24" w:rsidRPr="000D461B">
        <w:rPr>
          <w:rFonts w:ascii="Nexa Light" w:cs="Arial" w:hAnsi="Nexa Light"/>
          <w:sz w:val="24"/>
          <w:szCs w:val="24"/>
        </w:rPr>
        <w:t xml:space="preserve"> AddUp au 1</w:t>
      </w:r>
      <w:r w:rsidR="004B6E24" w:rsidRPr="000D461B">
        <w:rPr>
          <w:rFonts w:ascii="Nexa Light" w:cs="Arial" w:hAnsi="Nexa Light"/>
          <w:sz w:val="24"/>
          <w:szCs w:val="24"/>
          <w:vertAlign w:val="superscript"/>
        </w:rPr>
        <w:t>er</w:t>
      </w:r>
      <w:r w:rsidR="004B6E24" w:rsidRPr="000D461B">
        <w:rPr>
          <w:rFonts w:ascii="Nexa Light" w:cs="Arial" w:hAnsi="Nexa Light"/>
          <w:sz w:val="24"/>
          <w:szCs w:val="24"/>
        </w:rPr>
        <w:t xml:space="preserve"> </w:t>
      </w:r>
      <w:r w:rsidR="00B23ABF" w:rsidRPr="000D461B">
        <w:rPr>
          <w:rFonts w:ascii="Nexa Light" w:cs="Arial" w:hAnsi="Nexa Light"/>
          <w:sz w:val="24"/>
          <w:szCs w:val="24"/>
        </w:rPr>
        <w:t>juin</w:t>
      </w:r>
      <w:r w:rsidR="004B6E24" w:rsidRPr="000D461B">
        <w:rPr>
          <w:rFonts w:ascii="Nexa Light" w:cs="Arial" w:hAnsi="Nexa Light"/>
          <w:sz w:val="24"/>
          <w:szCs w:val="24"/>
        </w:rPr>
        <w:t xml:space="preserve"> 202</w:t>
      </w:r>
      <w:r w:rsidR="00666A62" w:rsidRPr="000D461B">
        <w:rPr>
          <w:rFonts w:ascii="Nexa Light" w:cs="Arial" w:hAnsi="Nexa Light"/>
          <w:sz w:val="24"/>
          <w:szCs w:val="24"/>
        </w:rPr>
        <w:t>2</w:t>
      </w:r>
      <w:r w:rsidR="00B23ABF" w:rsidRPr="000D461B">
        <w:rPr>
          <w:rFonts w:ascii="Nexa Light" w:cs="Arial" w:hAnsi="Nexa Light"/>
          <w:sz w:val="24"/>
          <w:szCs w:val="24"/>
        </w:rPr>
        <w:t xml:space="preserve"> et ayant une ancienneté de plus de 6 mois à la date de conclusion de l’accord</w:t>
      </w:r>
      <w:r w:rsidR="00C261A9" w:rsidRPr="000D461B">
        <w:rPr>
          <w:rFonts w:ascii="Nexa Light" w:cs="Arial" w:hAnsi="Nexa Light"/>
          <w:sz w:val="24"/>
          <w:szCs w:val="24"/>
        </w:rPr>
        <w:t>.</w:t>
      </w:r>
    </w:p>
    <w:p w14:paraId="729DA3C0" w14:textId="77777777" w:rsidP="001F21C2" w:rsidR="009B07AB" w:rsidRDefault="009B07AB" w:rsidRPr="000D461B">
      <w:pPr>
        <w:spacing w:after="0"/>
        <w:jc w:val="both"/>
        <w:rPr>
          <w:rFonts w:ascii="Nexa Light" w:cs="Arial" w:hAnsi="Nexa Light"/>
          <w:b/>
          <w:sz w:val="24"/>
          <w:szCs w:val="24"/>
          <w:u w:val="single"/>
        </w:rPr>
      </w:pPr>
    </w:p>
    <w:p w14:paraId="249FF6BC" w14:textId="2785155E" w:rsidP="00311D60" w:rsidR="00595CE8" w:rsidRDefault="00595CE8" w:rsidRPr="000D461B">
      <w:pPr>
        <w:pStyle w:val="Titre1"/>
      </w:pPr>
      <w:bookmarkStart w:id="5" w:name="_Toc455738196"/>
      <w:bookmarkStart w:id="6" w:name="_Toc105168506"/>
      <w:r w:rsidRPr="000D461B">
        <w:t>Article 2. Objet de l’accord</w:t>
      </w:r>
      <w:bookmarkEnd w:id="5"/>
      <w:bookmarkEnd w:id="6"/>
    </w:p>
    <w:p w14:paraId="27C9590C" w14:textId="77777777" w:rsidP="001F21C2" w:rsidR="009B07AB" w:rsidRDefault="009B07AB" w:rsidRPr="000D461B">
      <w:pPr>
        <w:spacing w:after="0"/>
        <w:jc w:val="both"/>
        <w:rPr>
          <w:rFonts w:ascii="Nexa Light" w:cs="Arial" w:hAnsi="Nexa Light"/>
          <w:b/>
          <w:sz w:val="24"/>
          <w:szCs w:val="24"/>
        </w:rPr>
      </w:pPr>
    </w:p>
    <w:p w14:paraId="7269F786" w14:textId="77777777" w:rsidP="001F21C2" w:rsidR="00DB6354" w:rsidRDefault="00DB6354" w:rsidRPr="000D461B">
      <w:pPr>
        <w:spacing w:after="0"/>
        <w:jc w:val="both"/>
        <w:outlineLvl w:val="1"/>
        <w:rPr>
          <w:rFonts w:ascii="Nexa Light" w:cs="Arial" w:hAnsi="Nexa Light"/>
          <w:b/>
          <w:sz w:val="24"/>
          <w:szCs w:val="24"/>
          <w:lang w:eastAsia="fr-FR"/>
        </w:rPr>
      </w:pPr>
      <w:bookmarkStart w:id="7" w:name="_Toc71994580"/>
      <w:bookmarkStart w:id="8" w:name="_Toc71994643"/>
      <w:bookmarkStart w:id="9" w:name="_Toc71994913"/>
      <w:bookmarkStart w:id="10" w:name="_Toc72403573"/>
      <w:bookmarkStart w:id="11" w:name="_Toc73103332"/>
      <w:bookmarkStart w:id="12" w:name="_Toc73109571"/>
      <w:bookmarkStart w:id="13" w:name="_Toc105168507"/>
      <w:bookmarkStart w:id="14" w:name="_Toc455738197"/>
      <w:r w:rsidRPr="000D461B">
        <w:rPr>
          <w:rFonts w:ascii="Nexa Light" w:cs="Arial" w:hAnsi="Nexa Light"/>
          <w:b/>
          <w:sz w:val="24"/>
          <w:szCs w:val="24"/>
          <w:lang w:eastAsia="fr-FR"/>
        </w:rPr>
        <w:t>2.1 Thèmes abordés</w:t>
      </w:r>
      <w:bookmarkEnd w:id="7"/>
      <w:bookmarkEnd w:id="8"/>
      <w:bookmarkEnd w:id="9"/>
      <w:bookmarkEnd w:id="10"/>
      <w:bookmarkEnd w:id="11"/>
      <w:bookmarkEnd w:id="12"/>
      <w:bookmarkEnd w:id="13"/>
      <w:r w:rsidRPr="000D461B">
        <w:rPr>
          <w:rFonts w:ascii="Nexa Light" w:cs="Arial" w:hAnsi="Nexa Light"/>
          <w:b/>
          <w:sz w:val="24"/>
          <w:szCs w:val="24"/>
          <w:lang w:eastAsia="fr-FR"/>
        </w:rPr>
        <w:t xml:space="preserve"> </w:t>
      </w:r>
    </w:p>
    <w:p w14:paraId="6649CB89" w14:textId="77777777" w:rsidP="00735A81" w:rsidR="00DB6354" w:rsidRDefault="00DB6354" w:rsidRPr="000D461B">
      <w:pPr>
        <w:spacing w:after="0"/>
        <w:jc w:val="both"/>
        <w:rPr>
          <w:rFonts w:ascii="Nexa Light" w:cs="Arial" w:hAnsi="Nexa Light"/>
          <w:b/>
          <w:sz w:val="24"/>
          <w:szCs w:val="24"/>
        </w:rPr>
      </w:pPr>
    </w:p>
    <w:p w14:paraId="38122A5A" w14:textId="64B778DD" w:rsidP="00213639" w:rsidR="00DB6354" w:rsidRDefault="00DB6354" w:rsidRPr="000D461B">
      <w:pPr>
        <w:spacing w:after="0"/>
        <w:jc w:val="both"/>
        <w:rPr>
          <w:rFonts w:ascii="Nexa Light" w:cs="Arial" w:hAnsi="Nexa Light"/>
          <w:sz w:val="24"/>
          <w:szCs w:val="24"/>
        </w:rPr>
      </w:pPr>
      <w:r w:rsidRPr="000D461B">
        <w:rPr>
          <w:rFonts w:ascii="Nexa Light" w:cs="Arial" w:hAnsi="Nexa Light"/>
          <w:sz w:val="24"/>
          <w:szCs w:val="24"/>
        </w:rPr>
        <w:t>L</w:t>
      </w:r>
      <w:r w:rsidR="00735A81" w:rsidRPr="000D461B">
        <w:rPr>
          <w:rFonts w:ascii="Nexa Light" w:cs="Arial" w:hAnsi="Nexa Light"/>
          <w:sz w:val="24"/>
          <w:szCs w:val="24"/>
        </w:rPr>
        <w:t>ors des deux premières réunions</w:t>
      </w:r>
      <w:r w:rsidR="00AA73A8" w:rsidRPr="000D461B">
        <w:rPr>
          <w:rFonts w:ascii="Nexa Light" w:cs="Arial" w:hAnsi="Nexa Light"/>
          <w:sz w:val="24"/>
          <w:szCs w:val="24"/>
        </w:rPr>
        <w:t xml:space="preserve"> de négociation</w:t>
      </w:r>
      <w:r w:rsidR="00735A81" w:rsidRPr="000D461B">
        <w:rPr>
          <w:rFonts w:ascii="Nexa Light" w:cs="Arial" w:hAnsi="Nexa Light"/>
          <w:sz w:val="24"/>
          <w:szCs w:val="24"/>
        </w:rPr>
        <w:t xml:space="preserve">, </w:t>
      </w:r>
      <w:r w:rsidR="00074D60" w:rsidRPr="000D461B">
        <w:rPr>
          <w:rFonts w:ascii="Nexa Light" w:cs="Arial" w:hAnsi="Nexa Light"/>
          <w:sz w:val="24"/>
          <w:szCs w:val="24"/>
        </w:rPr>
        <w:t>les organisations syndicales CFDT</w:t>
      </w:r>
      <w:r w:rsidR="00666A62" w:rsidRPr="000D461B">
        <w:rPr>
          <w:rFonts w:ascii="Nexa Light" w:cs="Arial" w:hAnsi="Nexa Light"/>
          <w:sz w:val="24"/>
          <w:szCs w:val="24"/>
        </w:rPr>
        <w:t>, FO</w:t>
      </w:r>
      <w:r w:rsidR="00074D60" w:rsidRPr="000D461B">
        <w:rPr>
          <w:rFonts w:ascii="Nexa Light" w:cs="Arial" w:hAnsi="Nexa Light"/>
          <w:sz w:val="24"/>
          <w:szCs w:val="24"/>
        </w:rPr>
        <w:t xml:space="preserve"> et CFE-CGC ont présenté leurs demandes</w:t>
      </w:r>
      <w:r w:rsidRPr="000D461B">
        <w:rPr>
          <w:rFonts w:ascii="Nexa Light" w:cs="Arial" w:hAnsi="Nexa Light"/>
          <w:sz w:val="24"/>
          <w:szCs w:val="24"/>
        </w:rPr>
        <w:t xml:space="preserve"> à la Direction : </w:t>
      </w:r>
    </w:p>
    <w:p w14:paraId="6DA4A5B3" w14:textId="6075C80D" w:rsidP="00213639" w:rsidR="00C609E2" w:rsidRDefault="00C609E2" w:rsidRPr="000D461B">
      <w:pPr>
        <w:spacing w:after="0"/>
        <w:jc w:val="both"/>
        <w:rPr>
          <w:rFonts w:ascii="Nexa Light" w:cs="Arial" w:hAnsi="Nexa Light"/>
          <w:sz w:val="24"/>
          <w:szCs w:val="24"/>
        </w:rPr>
      </w:pPr>
    </w:p>
    <w:p w14:paraId="218876A9" w14:textId="2D206D3C" w:rsidP="00213639" w:rsidR="00C609E2" w:rsidRDefault="00C609E2" w:rsidRPr="000D461B">
      <w:pPr>
        <w:spacing w:after="0"/>
        <w:jc w:val="both"/>
        <w:rPr>
          <w:rFonts w:ascii="Nexa Light" w:cs="Arial" w:hAnsi="Nexa Light"/>
          <w:sz w:val="24"/>
          <w:szCs w:val="24"/>
        </w:rPr>
      </w:pPr>
      <w:r w:rsidRPr="000D461B">
        <w:rPr>
          <w:rFonts w:ascii="Nexa Light" w:cs="Arial" w:hAnsi="Nexa Light"/>
          <w:sz w:val="24"/>
          <w:szCs w:val="24"/>
        </w:rPr>
        <w:t>Pour la CFDT </w:t>
      </w:r>
      <w:r w:rsidR="00080417" w:rsidRPr="000D461B">
        <w:rPr>
          <w:rFonts w:ascii="Nexa Light" w:cs="Arial" w:hAnsi="Nexa Light"/>
          <w:sz w:val="24"/>
          <w:szCs w:val="24"/>
        </w:rPr>
        <w:t xml:space="preserve">et FO </w:t>
      </w:r>
      <w:r w:rsidRPr="000D461B">
        <w:rPr>
          <w:rFonts w:ascii="Nexa Light" w:cs="Arial" w:hAnsi="Nexa Light"/>
          <w:sz w:val="24"/>
          <w:szCs w:val="24"/>
        </w:rPr>
        <w:t>:</w:t>
      </w:r>
    </w:p>
    <w:p w14:paraId="548C1238" w14:textId="77777777" w:rsidP="00080417" w:rsidR="00080417" w:rsidRDefault="00080417" w:rsidRPr="000D461B">
      <w:pPr>
        <w:pStyle w:val="Paragraphedeliste"/>
        <w:numPr>
          <w:ilvl w:val="0"/>
          <w:numId w:val="26"/>
        </w:numPr>
        <w:spacing w:after="0"/>
        <w:jc w:val="both"/>
        <w:rPr>
          <w:rFonts w:ascii="Nexa Light" w:cs="Arial" w:hAnsi="Nexa Light"/>
          <w:sz w:val="24"/>
          <w:szCs w:val="24"/>
        </w:rPr>
      </w:pPr>
      <w:r w:rsidRPr="000D461B">
        <w:rPr>
          <w:rFonts w:ascii="Nexa Light" w:cs="Arial" w:hAnsi="Nexa Light"/>
          <w:sz w:val="24"/>
          <w:szCs w:val="24"/>
        </w:rPr>
        <w:t>4% de la masse salariale en augmentation générale</w:t>
      </w:r>
    </w:p>
    <w:p w14:paraId="4B9A7670" w14:textId="77777777" w:rsidP="00080417" w:rsidR="00080417" w:rsidRDefault="00080417" w:rsidRPr="000D461B">
      <w:pPr>
        <w:pStyle w:val="Paragraphedeliste"/>
        <w:numPr>
          <w:ilvl w:val="0"/>
          <w:numId w:val="26"/>
        </w:numPr>
        <w:spacing w:after="0"/>
        <w:jc w:val="both"/>
        <w:rPr>
          <w:rFonts w:ascii="Nexa Light" w:cs="Arial" w:hAnsi="Nexa Light"/>
          <w:sz w:val="24"/>
          <w:szCs w:val="24"/>
        </w:rPr>
      </w:pPr>
      <w:r w:rsidRPr="000D461B">
        <w:rPr>
          <w:rFonts w:ascii="Nexa Light" w:cs="Arial" w:hAnsi="Nexa Light"/>
          <w:sz w:val="24"/>
          <w:szCs w:val="24"/>
        </w:rPr>
        <w:t xml:space="preserve">2% de la masse salariale en augmentation individuelle </w:t>
      </w:r>
    </w:p>
    <w:p w14:paraId="3793282A" w14:textId="6EE1DAEF" w:rsidP="00080417" w:rsidR="00080417" w:rsidRDefault="00080417" w:rsidRPr="000D461B">
      <w:pPr>
        <w:pStyle w:val="Paragraphedeliste"/>
        <w:numPr>
          <w:ilvl w:val="0"/>
          <w:numId w:val="26"/>
        </w:numPr>
        <w:spacing w:after="0"/>
        <w:jc w:val="both"/>
        <w:rPr>
          <w:rFonts w:ascii="Nexa Light" w:cs="Arial" w:hAnsi="Nexa Light"/>
          <w:sz w:val="24"/>
          <w:szCs w:val="24"/>
        </w:rPr>
      </w:pPr>
      <w:r w:rsidRPr="000D461B">
        <w:rPr>
          <w:rFonts w:ascii="Nexa Light" w:cs="Arial" w:hAnsi="Nexa Light"/>
          <w:sz w:val="24"/>
          <w:szCs w:val="24"/>
        </w:rPr>
        <w:t>250€/collaborateur pour le budget des œuvres sociales</w:t>
      </w:r>
    </w:p>
    <w:p w14:paraId="08AEFC22" w14:textId="77777777" w:rsidP="00080417" w:rsidR="00080417" w:rsidRDefault="00080417" w:rsidRPr="000D461B">
      <w:pPr>
        <w:pStyle w:val="Paragraphedeliste"/>
        <w:numPr>
          <w:ilvl w:val="0"/>
          <w:numId w:val="26"/>
        </w:numPr>
        <w:spacing w:after="0"/>
        <w:jc w:val="both"/>
        <w:rPr>
          <w:rFonts w:ascii="Nexa Light" w:cs="Arial" w:hAnsi="Nexa Light"/>
          <w:sz w:val="24"/>
          <w:szCs w:val="24"/>
        </w:rPr>
      </w:pPr>
      <w:r w:rsidRPr="000D461B">
        <w:rPr>
          <w:rFonts w:ascii="Nexa Light" w:cs="Arial" w:hAnsi="Nexa Light"/>
          <w:sz w:val="24"/>
          <w:szCs w:val="24"/>
        </w:rPr>
        <w:t>Action de reconnaissance après 5 ans d’ancienneté dans l’entreprise</w:t>
      </w:r>
    </w:p>
    <w:p w14:paraId="2D3A03D8" w14:textId="77777777" w:rsidP="00080417" w:rsidR="00080417" w:rsidRDefault="00080417" w:rsidRPr="000D461B">
      <w:pPr>
        <w:pStyle w:val="Paragraphedeliste"/>
        <w:numPr>
          <w:ilvl w:val="0"/>
          <w:numId w:val="26"/>
        </w:numPr>
        <w:spacing w:after="0"/>
        <w:jc w:val="both"/>
        <w:rPr>
          <w:rFonts w:ascii="Nexa Light" w:cs="Arial" w:hAnsi="Nexa Light"/>
          <w:sz w:val="24"/>
          <w:szCs w:val="24"/>
        </w:rPr>
      </w:pPr>
      <w:r w:rsidRPr="000D461B">
        <w:rPr>
          <w:rFonts w:ascii="Nexa Light" w:cs="Arial" w:hAnsi="Nexa Light"/>
          <w:sz w:val="24"/>
          <w:szCs w:val="24"/>
        </w:rPr>
        <w:t>Goodies ambassadeur pour les salariés AddUp</w:t>
      </w:r>
    </w:p>
    <w:p w14:paraId="0F6CA8ED" w14:textId="25B23DB4" w:rsidP="00080417" w:rsidR="00C609E2" w:rsidRDefault="00080417" w:rsidRPr="000D461B">
      <w:pPr>
        <w:pStyle w:val="Paragraphedeliste"/>
        <w:numPr>
          <w:ilvl w:val="0"/>
          <w:numId w:val="26"/>
        </w:numPr>
        <w:spacing w:after="0"/>
        <w:jc w:val="both"/>
        <w:rPr>
          <w:rFonts w:ascii="Nexa Light" w:cs="Arial" w:hAnsi="Nexa Light"/>
          <w:sz w:val="24"/>
          <w:szCs w:val="24"/>
        </w:rPr>
      </w:pPr>
      <w:r w:rsidRPr="000D461B">
        <w:rPr>
          <w:rFonts w:ascii="Nexa Light" w:cs="Arial" w:hAnsi="Nexa Light"/>
          <w:sz w:val="24"/>
          <w:szCs w:val="24"/>
        </w:rPr>
        <w:lastRenderedPageBreak/>
        <w:t>Journée portes ouvertes pour les familles</w:t>
      </w:r>
    </w:p>
    <w:p w14:paraId="41F5D9C3" w14:textId="77777777" w:rsidP="00080417" w:rsidR="00080417" w:rsidRDefault="00080417" w:rsidRPr="000D461B">
      <w:pPr>
        <w:pStyle w:val="Paragraphedeliste"/>
        <w:spacing w:after="0"/>
        <w:jc w:val="both"/>
        <w:rPr>
          <w:rFonts w:ascii="Nexa Light" w:cs="Arial" w:hAnsi="Nexa Light"/>
          <w:sz w:val="24"/>
          <w:szCs w:val="24"/>
        </w:rPr>
      </w:pPr>
    </w:p>
    <w:p w14:paraId="5432595E" w14:textId="74EB3D62" w:rsidP="00C609E2" w:rsidR="00C609E2" w:rsidRDefault="00C609E2" w:rsidRPr="000D461B">
      <w:pPr>
        <w:spacing w:after="0"/>
        <w:jc w:val="both"/>
        <w:rPr>
          <w:rFonts w:ascii="Nexa Light" w:cs="Arial" w:hAnsi="Nexa Light"/>
          <w:sz w:val="24"/>
          <w:szCs w:val="24"/>
        </w:rPr>
      </w:pPr>
      <w:r w:rsidRPr="000D461B">
        <w:rPr>
          <w:rFonts w:ascii="Nexa Light" w:cs="Arial" w:hAnsi="Nexa Light"/>
          <w:sz w:val="24"/>
          <w:szCs w:val="24"/>
        </w:rPr>
        <w:t>Pour la CFE-CGC :</w:t>
      </w:r>
    </w:p>
    <w:p w14:paraId="5B8351DE" w14:textId="77777777" w:rsidP="005D3557" w:rsidR="005D3557" w:rsidRDefault="005D3557" w:rsidRPr="000D461B">
      <w:pPr>
        <w:pStyle w:val="Paragraphedeliste"/>
        <w:numPr>
          <w:ilvl w:val="0"/>
          <w:numId w:val="21"/>
        </w:numPr>
        <w:spacing w:after="0"/>
        <w:jc w:val="both"/>
        <w:rPr>
          <w:rFonts w:ascii="Nexa Light" w:cs="Arial" w:hAnsi="Nexa Light"/>
          <w:sz w:val="24"/>
          <w:szCs w:val="24"/>
        </w:rPr>
      </w:pPr>
      <w:r w:rsidRPr="000D461B">
        <w:rPr>
          <w:rFonts w:ascii="Nexa Light" w:cs="Arial" w:hAnsi="Nexa Light"/>
          <w:sz w:val="24"/>
          <w:szCs w:val="24"/>
        </w:rPr>
        <w:t xml:space="preserve">Augmentations Individuelles par tranche cadres/non cadres : Cible globale 4% MASA </w:t>
      </w:r>
    </w:p>
    <w:p w14:paraId="387A85F9" w14:textId="77777777" w:rsidP="005D3557" w:rsidR="005D3557" w:rsidRDefault="005D3557" w:rsidRPr="000D461B">
      <w:pPr>
        <w:pStyle w:val="Paragraphedeliste"/>
        <w:numPr>
          <w:ilvl w:val="0"/>
          <w:numId w:val="21"/>
        </w:numPr>
        <w:spacing w:after="0"/>
        <w:jc w:val="both"/>
        <w:rPr>
          <w:rFonts w:ascii="Nexa Light" w:cs="Arial" w:hAnsi="Nexa Light"/>
          <w:sz w:val="24"/>
          <w:szCs w:val="24"/>
        </w:rPr>
      </w:pPr>
      <w:r w:rsidRPr="000D461B">
        <w:rPr>
          <w:rFonts w:ascii="Nexa Light" w:cs="Arial" w:hAnsi="Nexa Light"/>
          <w:sz w:val="24"/>
          <w:szCs w:val="24"/>
        </w:rPr>
        <w:t xml:space="preserve">Clause de « revoyure » au 2ème semestre pour prendre en compte l’évolution de l’inflation si l’IPC dépassait 6% </w:t>
      </w:r>
      <w:proofErr w:type="spellStart"/>
      <w:r w:rsidRPr="000D461B">
        <w:rPr>
          <w:rFonts w:ascii="Nexa Light" w:cs="Arial" w:hAnsi="Nexa Light"/>
          <w:sz w:val="24"/>
          <w:szCs w:val="24"/>
        </w:rPr>
        <w:t>a</w:t>
      </w:r>
      <w:proofErr w:type="spellEnd"/>
      <w:r w:rsidRPr="000D461B">
        <w:rPr>
          <w:rFonts w:ascii="Nexa Light" w:cs="Arial" w:hAnsi="Nexa Light"/>
          <w:sz w:val="24"/>
          <w:szCs w:val="24"/>
        </w:rPr>
        <w:t xml:space="preserve"> fin Septembre. </w:t>
      </w:r>
    </w:p>
    <w:p w14:paraId="12922911" w14:textId="77777777" w:rsidP="005D3557" w:rsidR="005D3557" w:rsidRDefault="005D3557" w:rsidRPr="000D461B">
      <w:pPr>
        <w:pStyle w:val="Paragraphedeliste"/>
        <w:numPr>
          <w:ilvl w:val="0"/>
          <w:numId w:val="21"/>
        </w:numPr>
        <w:spacing w:after="0"/>
        <w:jc w:val="both"/>
        <w:rPr>
          <w:rFonts w:ascii="Nexa Light" w:cs="Arial" w:hAnsi="Nexa Light"/>
          <w:sz w:val="24"/>
          <w:szCs w:val="24"/>
        </w:rPr>
      </w:pPr>
      <w:r w:rsidRPr="000D461B">
        <w:rPr>
          <w:rFonts w:ascii="Nexa Light" w:cs="Arial" w:hAnsi="Nexa Light"/>
          <w:sz w:val="24"/>
          <w:szCs w:val="24"/>
        </w:rPr>
        <w:t>Prime Macron à hauteur de 1500€ par salarié si le dispositif est validé pour 2022 (revoyure)</w:t>
      </w:r>
    </w:p>
    <w:p w14:paraId="08F26D54" w14:textId="77777777" w:rsidP="005D3557" w:rsidR="005D3557" w:rsidRDefault="005D3557" w:rsidRPr="000D461B">
      <w:pPr>
        <w:pStyle w:val="Paragraphedeliste"/>
        <w:numPr>
          <w:ilvl w:val="0"/>
          <w:numId w:val="21"/>
        </w:numPr>
        <w:spacing w:after="0"/>
        <w:jc w:val="both"/>
        <w:rPr>
          <w:rFonts w:ascii="Nexa Light" w:cs="Arial" w:hAnsi="Nexa Light"/>
          <w:sz w:val="24"/>
          <w:szCs w:val="24"/>
        </w:rPr>
      </w:pPr>
      <w:r w:rsidRPr="000D461B">
        <w:rPr>
          <w:rFonts w:ascii="Nexa Light" w:cs="Arial" w:hAnsi="Nexa Light"/>
          <w:sz w:val="24"/>
          <w:szCs w:val="24"/>
        </w:rPr>
        <w:t xml:space="preserve">Œuvres sociales: afin de permettre à chaque site de mener des actions locales : 60€/salarié + généralisation de ce qui existait sur AddUp : 120€ /salarié =180€/salarié. </w:t>
      </w:r>
    </w:p>
    <w:p w14:paraId="1C03AE40" w14:textId="77777777" w:rsidP="005D3557" w:rsidR="005D3557" w:rsidRDefault="005D3557" w:rsidRPr="000D461B">
      <w:pPr>
        <w:pStyle w:val="Paragraphedeliste"/>
        <w:numPr>
          <w:ilvl w:val="0"/>
          <w:numId w:val="21"/>
        </w:numPr>
        <w:spacing w:after="0"/>
        <w:jc w:val="both"/>
        <w:rPr>
          <w:rFonts w:ascii="Nexa Light" w:cs="Arial" w:hAnsi="Nexa Light"/>
          <w:sz w:val="24"/>
          <w:szCs w:val="24"/>
        </w:rPr>
      </w:pPr>
      <w:r w:rsidRPr="000D461B">
        <w:rPr>
          <w:rFonts w:ascii="Nexa Light" w:cs="Arial" w:hAnsi="Nexa Light"/>
          <w:sz w:val="24"/>
          <w:szCs w:val="24"/>
        </w:rPr>
        <w:t>Prime/gratification pour 5 ans chez AddUp (500€ + diner 2 pers).</w:t>
      </w:r>
    </w:p>
    <w:p w14:paraId="6342CF0C" w14:textId="77777777" w:rsidP="005D3557" w:rsidR="005D3557" w:rsidRDefault="005D3557" w:rsidRPr="000D461B">
      <w:pPr>
        <w:pStyle w:val="Paragraphedeliste"/>
        <w:numPr>
          <w:ilvl w:val="0"/>
          <w:numId w:val="21"/>
        </w:numPr>
        <w:spacing w:after="0"/>
        <w:jc w:val="both"/>
        <w:rPr>
          <w:rFonts w:ascii="Nexa Light" w:cs="Arial" w:hAnsi="Nexa Light"/>
          <w:sz w:val="24"/>
          <w:szCs w:val="24"/>
        </w:rPr>
      </w:pPr>
      <w:r w:rsidRPr="000D461B">
        <w:rPr>
          <w:rFonts w:ascii="Nexa Light" w:cs="Arial" w:hAnsi="Nexa Light"/>
          <w:sz w:val="24"/>
          <w:szCs w:val="24"/>
        </w:rPr>
        <w:t xml:space="preserve">Médaille d’honneur du travail et Médaille ancienneté interne pour 20ans– Prime + 1 jour de congé annuel pour chacune des médailles </w:t>
      </w:r>
      <w:proofErr w:type="gramStart"/>
      <w:r w:rsidRPr="000D461B">
        <w:rPr>
          <w:rFonts w:ascii="Nexa Light" w:cs="Arial" w:hAnsi="Nexa Light"/>
          <w:sz w:val="24"/>
          <w:szCs w:val="24"/>
        </w:rPr>
        <w:t>( cumulable</w:t>
      </w:r>
      <w:proofErr w:type="gramEnd"/>
      <w:r w:rsidRPr="000D461B">
        <w:rPr>
          <w:rFonts w:ascii="Nexa Light" w:cs="Arial" w:hAnsi="Nexa Light"/>
          <w:sz w:val="24"/>
          <w:szCs w:val="24"/>
        </w:rPr>
        <w:t>).</w:t>
      </w:r>
    </w:p>
    <w:p w14:paraId="7C96BF54" w14:textId="77777777" w:rsidP="005D3557" w:rsidR="005D3557" w:rsidRDefault="005D3557" w:rsidRPr="000D461B">
      <w:pPr>
        <w:pStyle w:val="Paragraphedeliste"/>
        <w:numPr>
          <w:ilvl w:val="0"/>
          <w:numId w:val="21"/>
        </w:numPr>
        <w:spacing w:after="0"/>
        <w:jc w:val="both"/>
        <w:rPr>
          <w:rFonts w:ascii="Nexa Light" w:cs="Arial" w:hAnsi="Nexa Light"/>
          <w:sz w:val="24"/>
          <w:szCs w:val="24"/>
        </w:rPr>
      </w:pPr>
      <w:r w:rsidRPr="000D461B">
        <w:rPr>
          <w:rFonts w:ascii="Nexa Light" w:cs="Arial" w:hAnsi="Nexa Light"/>
          <w:sz w:val="24"/>
          <w:szCs w:val="24"/>
        </w:rPr>
        <w:t>RSE: Jeu concours pour trouver des idées?</w:t>
      </w:r>
    </w:p>
    <w:p w14:paraId="0C58D6D7" w14:textId="63E8FF4B" w:rsidP="005D3557" w:rsidR="00EC1349" w:rsidRDefault="005D3557" w:rsidRPr="000D461B">
      <w:pPr>
        <w:pStyle w:val="Paragraphedeliste"/>
        <w:numPr>
          <w:ilvl w:val="0"/>
          <w:numId w:val="21"/>
        </w:numPr>
        <w:spacing w:after="0"/>
        <w:jc w:val="both"/>
        <w:rPr>
          <w:rFonts w:ascii="Nexa Light" w:cs="Arial" w:hAnsi="Nexa Light"/>
          <w:sz w:val="24"/>
          <w:szCs w:val="24"/>
        </w:rPr>
      </w:pPr>
      <w:r w:rsidRPr="000D461B">
        <w:rPr>
          <w:rFonts w:ascii="Nexa Light" w:cs="Arial" w:hAnsi="Nexa Light"/>
          <w:sz w:val="24"/>
          <w:szCs w:val="24"/>
        </w:rPr>
        <w:t>Insertion professionnelle et le maintien dans l'emploi des travailleurs handicapés. Le PSE a eu un effet très négatif sur cet objectif – devoir de corriger. =Objectif de recrutement. Se rapprocher du milieu associatif/formation de travailleurs en situation de handicap?</w:t>
      </w:r>
    </w:p>
    <w:p w14:paraId="3A14D131" w14:textId="77777777" w:rsidP="00EC1349" w:rsidR="00EC1349" w:rsidRDefault="00EC1349" w:rsidRPr="000D461B">
      <w:pPr>
        <w:spacing w:after="0"/>
        <w:jc w:val="both"/>
        <w:rPr>
          <w:rFonts w:ascii="Nexa Light" w:cs="Arial" w:hAnsi="Nexa Light"/>
          <w:sz w:val="24"/>
          <w:szCs w:val="24"/>
        </w:rPr>
      </w:pPr>
    </w:p>
    <w:p w14:paraId="2D96C9FE" w14:textId="7E529624" w:rsidP="0096113D" w:rsidR="0096113D" w:rsidRDefault="0096113D" w:rsidRPr="000D461B">
      <w:pPr>
        <w:spacing w:after="0"/>
        <w:jc w:val="both"/>
        <w:outlineLvl w:val="1"/>
        <w:rPr>
          <w:rFonts w:ascii="Nexa Light" w:cs="Arial" w:hAnsi="Nexa Light"/>
          <w:b/>
          <w:sz w:val="24"/>
          <w:szCs w:val="24"/>
          <w:lang w:eastAsia="fr-FR"/>
        </w:rPr>
      </w:pPr>
      <w:bookmarkStart w:id="15" w:name="_Toc72403574"/>
      <w:bookmarkStart w:id="16" w:name="_Toc73103333"/>
      <w:bookmarkStart w:id="17" w:name="_Toc73109572"/>
      <w:bookmarkStart w:id="18" w:name="_Toc105168508"/>
      <w:r w:rsidRPr="000D461B">
        <w:rPr>
          <w:rFonts w:ascii="Nexa Light" w:cs="Arial" w:hAnsi="Nexa Light"/>
          <w:b/>
          <w:sz w:val="24"/>
          <w:szCs w:val="24"/>
          <w:lang w:eastAsia="fr-FR"/>
        </w:rPr>
        <w:t xml:space="preserve">2.2 </w:t>
      </w:r>
      <w:bookmarkEnd w:id="15"/>
      <w:bookmarkEnd w:id="16"/>
      <w:r w:rsidR="00C261A9" w:rsidRPr="000D461B">
        <w:rPr>
          <w:rFonts w:ascii="Nexa Light" w:cs="Arial" w:hAnsi="Nexa Light"/>
          <w:b/>
          <w:sz w:val="24"/>
          <w:szCs w:val="24"/>
          <w:lang w:eastAsia="fr-FR"/>
        </w:rPr>
        <w:t>Points d’accord</w:t>
      </w:r>
      <w:bookmarkEnd w:id="17"/>
      <w:bookmarkEnd w:id="18"/>
      <w:r w:rsidRPr="000D461B">
        <w:rPr>
          <w:rFonts w:ascii="Nexa Light" w:cs="Arial" w:hAnsi="Nexa Light"/>
          <w:b/>
          <w:sz w:val="24"/>
          <w:szCs w:val="24"/>
          <w:lang w:eastAsia="fr-FR"/>
        </w:rPr>
        <w:t xml:space="preserve"> </w:t>
      </w:r>
    </w:p>
    <w:p w14:paraId="20767BE1" w14:textId="60FA595F" w:rsidP="0098413D" w:rsidR="0098413D" w:rsidRDefault="0098413D" w:rsidRPr="000D461B">
      <w:pPr>
        <w:spacing w:after="0"/>
        <w:jc w:val="both"/>
        <w:rPr>
          <w:rFonts w:ascii="Nexa Light" w:cs="Arial" w:hAnsi="Nexa Light"/>
          <w:sz w:val="24"/>
          <w:szCs w:val="24"/>
        </w:rPr>
      </w:pPr>
    </w:p>
    <w:p w14:paraId="5A06DB85" w14:textId="539C14A0" w:rsidP="0098413D" w:rsidR="0098413D" w:rsidRDefault="0098413D" w:rsidRPr="000D461B">
      <w:pPr>
        <w:pStyle w:val="Paragraphedeliste"/>
        <w:numPr>
          <w:ilvl w:val="0"/>
          <w:numId w:val="22"/>
        </w:numPr>
        <w:spacing w:after="0"/>
        <w:jc w:val="both"/>
        <w:rPr>
          <w:rFonts w:ascii="Nexa Light" w:cs="Arial" w:hAnsi="Nexa Light"/>
          <w:sz w:val="24"/>
          <w:szCs w:val="24"/>
          <w:u w:val="single"/>
        </w:rPr>
      </w:pPr>
      <w:r w:rsidRPr="000D461B">
        <w:rPr>
          <w:rFonts w:ascii="Nexa Light" w:cs="Arial" w:hAnsi="Nexa Light"/>
          <w:sz w:val="24"/>
          <w:szCs w:val="24"/>
          <w:u w:val="single"/>
        </w:rPr>
        <w:t>Sur les revalorisations salariales :</w:t>
      </w:r>
    </w:p>
    <w:p w14:paraId="25D00F93" w14:textId="77777777" w:rsidP="0098413D" w:rsidR="0098413D" w:rsidRDefault="0098413D" w:rsidRPr="000D461B">
      <w:pPr>
        <w:pStyle w:val="Paragraphedeliste"/>
        <w:spacing w:after="0"/>
        <w:ind w:left="1428"/>
        <w:jc w:val="both"/>
        <w:rPr>
          <w:rFonts w:ascii="Nexa Light" w:cs="Arial" w:hAnsi="Nexa Light"/>
          <w:sz w:val="24"/>
          <w:szCs w:val="24"/>
          <w:u w:val="single"/>
        </w:rPr>
      </w:pPr>
    </w:p>
    <w:p w14:paraId="170A645A" w14:textId="6D964D9D" w:rsidP="00DF5F15" w:rsidR="00DF5F15" w:rsidRDefault="0096113D" w:rsidRPr="000D461B">
      <w:pPr>
        <w:spacing w:after="0"/>
        <w:jc w:val="both"/>
        <w:rPr>
          <w:rFonts w:ascii="Nexa Light" w:cs="Arial" w:hAnsi="Nexa Light"/>
          <w:sz w:val="24"/>
          <w:szCs w:val="24"/>
        </w:rPr>
      </w:pPr>
      <w:r w:rsidRPr="000D461B">
        <w:rPr>
          <w:rFonts w:ascii="Nexa Light" w:cs="Arial" w:hAnsi="Nexa Light"/>
          <w:sz w:val="24"/>
          <w:szCs w:val="24"/>
        </w:rPr>
        <w:t xml:space="preserve">Eu égard aux particularités de la </w:t>
      </w:r>
      <w:r w:rsidR="000000BA" w:rsidRPr="000D461B">
        <w:rPr>
          <w:rFonts w:ascii="Nexa Light" w:cs="Arial" w:hAnsi="Nexa Light"/>
          <w:sz w:val="24"/>
          <w:szCs w:val="24"/>
        </w:rPr>
        <w:t>Société</w:t>
      </w:r>
      <w:r w:rsidR="003C3273" w:rsidRPr="000D461B">
        <w:rPr>
          <w:rFonts w:ascii="Nexa Light" w:cs="Arial" w:hAnsi="Nexa Light"/>
          <w:sz w:val="24"/>
          <w:szCs w:val="24"/>
        </w:rPr>
        <w:t xml:space="preserve"> et au contexte spécifique de l’année en cours</w:t>
      </w:r>
      <w:r w:rsidRPr="000D461B">
        <w:rPr>
          <w:rFonts w:ascii="Nexa Light" w:cs="Arial" w:hAnsi="Nexa Light"/>
          <w:sz w:val="24"/>
          <w:szCs w:val="24"/>
        </w:rPr>
        <w:t>, les parties conviennent d’</w:t>
      </w:r>
      <w:r w:rsidR="00DF5F15" w:rsidRPr="000D461B">
        <w:rPr>
          <w:rFonts w:ascii="Nexa Light" w:cs="Arial" w:hAnsi="Nexa Light"/>
          <w:sz w:val="24"/>
          <w:szCs w:val="24"/>
        </w:rPr>
        <w:t xml:space="preserve">une enveloppe globale d’un montant </w:t>
      </w:r>
      <w:r w:rsidR="00C261A9" w:rsidRPr="000D461B">
        <w:rPr>
          <w:rFonts w:ascii="Nexa Light" w:cs="Arial" w:hAnsi="Nexa Light"/>
          <w:sz w:val="24"/>
          <w:szCs w:val="24"/>
        </w:rPr>
        <w:t xml:space="preserve">représentant </w:t>
      </w:r>
      <w:r w:rsidR="00C609E2" w:rsidRPr="000D461B">
        <w:rPr>
          <w:rFonts w:ascii="Nexa Light" w:cs="Arial" w:hAnsi="Nexa Light"/>
          <w:sz w:val="24"/>
          <w:szCs w:val="24"/>
        </w:rPr>
        <w:t>4</w:t>
      </w:r>
      <w:r w:rsidR="00DF5F15" w:rsidRPr="000D461B">
        <w:rPr>
          <w:rFonts w:ascii="Nexa Light" w:cs="Arial" w:hAnsi="Nexa Light"/>
          <w:sz w:val="24"/>
          <w:szCs w:val="24"/>
        </w:rPr>
        <w:t xml:space="preserve">.5% de la masse salariale de la </w:t>
      </w:r>
      <w:r w:rsidR="000000BA" w:rsidRPr="000D461B">
        <w:rPr>
          <w:rFonts w:ascii="Nexa Light" w:cs="Arial" w:hAnsi="Nexa Light"/>
          <w:sz w:val="24"/>
          <w:szCs w:val="24"/>
        </w:rPr>
        <w:t>Société</w:t>
      </w:r>
      <w:r w:rsidR="00DF5F15" w:rsidRPr="000D461B">
        <w:rPr>
          <w:rFonts w:ascii="Nexa Light" w:cs="Arial" w:hAnsi="Nexa Light"/>
          <w:sz w:val="24"/>
          <w:szCs w:val="24"/>
        </w:rPr>
        <w:t xml:space="preserve"> AddUp à la date de conclusion du présent accord.</w:t>
      </w:r>
    </w:p>
    <w:p w14:paraId="03833C10" w14:textId="77777777" w:rsidP="00DF5F15" w:rsidR="0096113D" w:rsidRDefault="0096113D" w:rsidRPr="000D461B">
      <w:pPr>
        <w:spacing w:after="0"/>
        <w:jc w:val="both"/>
        <w:rPr>
          <w:rFonts w:ascii="Nexa Light" w:cs="Arial" w:hAnsi="Nexa Light"/>
          <w:sz w:val="24"/>
          <w:szCs w:val="24"/>
        </w:rPr>
      </w:pPr>
    </w:p>
    <w:p w14:paraId="4ED2160D" w14:textId="51E97231" w:rsidP="006A1206" w:rsidR="006A1206" w:rsidRDefault="00C609E2" w:rsidRPr="000D461B">
      <w:pPr>
        <w:spacing w:after="0"/>
        <w:jc w:val="both"/>
        <w:rPr>
          <w:rFonts w:ascii="Nexa Light" w:cs="Arial" w:hAnsi="Nexa Light"/>
          <w:sz w:val="24"/>
          <w:szCs w:val="24"/>
        </w:rPr>
      </w:pPr>
      <w:r w:rsidRPr="000D461B">
        <w:rPr>
          <w:rFonts w:ascii="Nexa Light" w:cs="Arial" w:hAnsi="Nexa Light"/>
          <w:sz w:val="24"/>
          <w:szCs w:val="24"/>
        </w:rPr>
        <w:t xml:space="preserve">Les parties conviennent que </w:t>
      </w:r>
      <w:r w:rsidR="00B23ABF" w:rsidRPr="000D461B">
        <w:rPr>
          <w:rFonts w:ascii="Nexa Light" w:cs="Arial" w:hAnsi="Nexa Light"/>
          <w:sz w:val="24"/>
          <w:szCs w:val="24"/>
        </w:rPr>
        <w:t>plus de 9</w:t>
      </w:r>
      <w:r w:rsidR="00B07FA4" w:rsidRPr="000D461B">
        <w:rPr>
          <w:rFonts w:ascii="Nexa Light" w:cs="Arial" w:hAnsi="Nexa Light"/>
          <w:sz w:val="24"/>
          <w:szCs w:val="24"/>
        </w:rPr>
        <w:t>2</w:t>
      </w:r>
      <w:r w:rsidR="00B23ABF" w:rsidRPr="000D461B">
        <w:rPr>
          <w:rFonts w:ascii="Nexa Light" w:cs="Arial" w:hAnsi="Nexa Light"/>
          <w:sz w:val="24"/>
          <w:szCs w:val="24"/>
        </w:rPr>
        <w:t>% des salariés éligibles à la revue de salaire (CDI et CDD ayant plus de 6 mois d’ancienneté à la date de conclusion de l’accord</w:t>
      </w:r>
      <w:r w:rsidR="00C236D5" w:rsidRPr="000D461B">
        <w:rPr>
          <w:rFonts w:ascii="Nexa Light" w:cs="Arial" w:hAnsi="Nexa Light"/>
          <w:sz w:val="24"/>
          <w:szCs w:val="24"/>
        </w:rPr>
        <w:t xml:space="preserve"> – hors contrats d’apprentissage et contrats de professionnalisation</w:t>
      </w:r>
      <w:r w:rsidR="00B23ABF" w:rsidRPr="000D461B">
        <w:rPr>
          <w:rFonts w:ascii="Nexa Light" w:cs="Arial" w:hAnsi="Nexa Light"/>
          <w:sz w:val="24"/>
          <w:szCs w:val="24"/>
        </w:rPr>
        <w:t xml:space="preserve">), percevront </w:t>
      </w:r>
      <w:r w:rsidR="00B23ABF" w:rsidRPr="000D461B">
        <w:rPr>
          <w:rFonts w:ascii="Nexa Light" w:cs="Arial" w:hAnsi="Nexa Light"/>
          <w:sz w:val="24"/>
          <w:szCs w:val="24"/>
        </w:rPr>
        <w:lastRenderedPageBreak/>
        <w:t>une augmentation individuelle.</w:t>
      </w:r>
      <w:r w:rsidR="005D3557" w:rsidRPr="000D461B">
        <w:rPr>
          <w:rFonts w:ascii="Nexa Light" w:cs="Arial" w:hAnsi="Nexa Light"/>
          <w:sz w:val="24"/>
          <w:szCs w:val="24"/>
        </w:rPr>
        <w:t xml:space="preserve"> </w:t>
      </w:r>
      <w:r w:rsidR="009B6FD9" w:rsidRPr="000D461B">
        <w:rPr>
          <w:rFonts w:ascii="Nexa Light" w:cs="Arial" w:hAnsi="Nexa Light"/>
          <w:sz w:val="24"/>
          <w:szCs w:val="24"/>
        </w:rPr>
        <w:t>Les salariés ayant perçu une augmentation en raison de promotion dans les 6 derniers mois précédant la signature du présent accord seront également retirés de la liste des salariés éligibles.</w:t>
      </w:r>
    </w:p>
    <w:p w14:paraId="1DBDFE77" w14:textId="31DBC4FF" w:rsidP="006A1206" w:rsidR="00B23ABF" w:rsidRDefault="00B23ABF" w:rsidRPr="000D461B">
      <w:pPr>
        <w:spacing w:after="0"/>
        <w:jc w:val="both"/>
        <w:rPr>
          <w:rFonts w:ascii="Nexa Light" w:cs="Arial" w:hAnsi="Nexa Light"/>
          <w:sz w:val="24"/>
          <w:szCs w:val="24"/>
        </w:rPr>
      </w:pPr>
      <w:r w:rsidRPr="000D461B">
        <w:rPr>
          <w:rFonts w:ascii="Nexa Light" w:cs="Arial" w:hAnsi="Nexa Light"/>
          <w:sz w:val="24"/>
          <w:szCs w:val="24"/>
        </w:rPr>
        <w:t xml:space="preserve">Les salariés qui ne percevraient pas d’augmentation cette année seront reçus individuellement par leur manager </w:t>
      </w:r>
      <w:r w:rsidR="009B6FD9" w:rsidRPr="000D461B">
        <w:rPr>
          <w:rFonts w:ascii="Nexa Light" w:cs="Arial" w:hAnsi="Nexa Light"/>
          <w:sz w:val="24"/>
          <w:szCs w:val="24"/>
        </w:rPr>
        <w:t xml:space="preserve">et leur Responsable RH </w:t>
      </w:r>
      <w:r w:rsidRPr="000D461B">
        <w:rPr>
          <w:rFonts w:ascii="Nexa Light" w:cs="Arial" w:hAnsi="Nexa Light"/>
          <w:sz w:val="24"/>
          <w:szCs w:val="24"/>
        </w:rPr>
        <w:t>afin de leur expliquer la décision et de mettre en place un plan de développement individuel destiné à assurer un niveau de performance satisfaisant.</w:t>
      </w:r>
    </w:p>
    <w:p w14:paraId="10ADE180" w14:textId="79B0A8CA" w:rsidP="006A1206" w:rsidR="00B23ABF" w:rsidRDefault="00B23ABF" w:rsidRPr="000D461B">
      <w:pPr>
        <w:spacing w:after="0"/>
        <w:jc w:val="both"/>
        <w:rPr>
          <w:rFonts w:ascii="Nexa Light" w:cs="Arial" w:hAnsi="Nexa Light"/>
          <w:sz w:val="24"/>
          <w:szCs w:val="24"/>
        </w:rPr>
      </w:pPr>
    </w:p>
    <w:p w14:paraId="09483D8E" w14:textId="529A353A" w:rsidP="006A1206" w:rsidR="00B23ABF" w:rsidRDefault="00B23ABF" w:rsidRPr="000D461B">
      <w:pPr>
        <w:spacing w:after="0"/>
        <w:jc w:val="both"/>
        <w:rPr>
          <w:rFonts w:ascii="Nexa Light" w:cs="Arial" w:hAnsi="Nexa Light"/>
          <w:sz w:val="24"/>
          <w:szCs w:val="24"/>
        </w:rPr>
      </w:pPr>
      <w:r w:rsidRPr="000D461B">
        <w:rPr>
          <w:rFonts w:ascii="Nexa Light" w:cs="Arial" w:hAnsi="Nexa Light"/>
          <w:sz w:val="24"/>
          <w:szCs w:val="24"/>
        </w:rPr>
        <w:t>Dans l’objectif de limiter les effets néfastes de l’inflation sur les plus bas salaires de l’entreprise,</w:t>
      </w:r>
      <w:r w:rsidR="00293F54" w:rsidRPr="000D461B">
        <w:rPr>
          <w:rFonts w:ascii="Nexa Light" w:cs="Arial" w:hAnsi="Nexa Light"/>
          <w:sz w:val="24"/>
          <w:szCs w:val="24"/>
        </w:rPr>
        <w:t xml:space="preserve"> les parties conviennent que </w:t>
      </w:r>
      <w:r w:rsidR="0019086F" w:rsidRPr="000D461B">
        <w:rPr>
          <w:rFonts w:ascii="Nexa Light" w:cs="Arial" w:hAnsi="Nexa Light"/>
          <w:sz w:val="24"/>
          <w:szCs w:val="24"/>
        </w:rPr>
        <w:t xml:space="preserve">toute </w:t>
      </w:r>
      <w:r w:rsidR="00293F54" w:rsidRPr="000D461B">
        <w:rPr>
          <w:rFonts w:ascii="Nexa Light" w:cs="Arial" w:hAnsi="Nexa Light"/>
          <w:sz w:val="24"/>
          <w:szCs w:val="24"/>
        </w:rPr>
        <w:t xml:space="preserve">augmentation individuelle aura </w:t>
      </w:r>
      <w:r w:rsidRPr="000D461B">
        <w:rPr>
          <w:rFonts w:ascii="Nexa Light" w:cs="Arial" w:hAnsi="Nexa Light"/>
          <w:sz w:val="24"/>
          <w:szCs w:val="24"/>
        </w:rPr>
        <w:t xml:space="preserve">un montant plancher de </w:t>
      </w:r>
      <w:r w:rsidR="00B07FA4" w:rsidRPr="000D461B">
        <w:rPr>
          <w:rFonts w:ascii="Nexa Light" w:cs="Arial" w:hAnsi="Nexa Light"/>
          <w:sz w:val="24"/>
          <w:szCs w:val="24"/>
        </w:rPr>
        <w:t>9</w:t>
      </w:r>
      <w:r w:rsidR="00293F54" w:rsidRPr="000D461B">
        <w:rPr>
          <w:rFonts w:ascii="Nexa Light" w:cs="Arial" w:hAnsi="Nexa Light"/>
          <w:sz w:val="24"/>
          <w:szCs w:val="24"/>
        </w:rPr>
        <w:t>00€ brut annuel.</w:t>
      </w:r>
    </w:p>
    <w:p w14:paraId="3A447903" w14:textId="77777777" w:rsidP="006A1206" w:rsidR="00C609E2" w:rsidRDefault="00C609E2" w:rsidRPr="000D461B">
      <w:pPr>
        <w:spacing w:after="0"/>
        <w:jc w:val="both"/>
        <w:rPr>
          <w:rFonts w:ascii="Nexa Light" w:cs="Arial" w:hAnsi="Nexa Light"/>
          <w:sz w:val="24"/>
          <w:szCs w:val="24"/>
        </w:rPr>
      </w:pPr>
    </w:p>
    <w:p w14:paraId="06D00EAF" w14:textId="79802AF8" w:rsidP="005D3557" w:rsidR="009B207A" w:rsidRDefault="00263616" w:rsidRPr="000D461B">
      <w:pPr>
        <w:spacing w:after="0"/>
        <w:jc w:val="both"/>
        <w:rPr>
          <w:rFonts w:ascii="Nexa Light" w:cs="Arial" w:hAnsi="Nexa Light"/>
          <w:sz w:val="24"/>
          <w:szCs w:val="24"/>
        </w:rPr>
      </w:pPr>
      <w:r w:rsidRPr="000D461B">
        <w:rPr>
          <w:rFonts w:ascii="Nexa Light" w:cs="Arial" w:hAnsi="Nexa Light"/>
          <w:sz w:val="24"/>
          <w:szCs w:val="24"/>
        </w:rPr>
        <w:t xml:space="preserve">Les parties s’accordent sur la nécessité d’assurer dans l’entreprise une équité de traitement entre hommes et femmes à travers les revalorisations salariales. La Direction s’engage à ce que </w:t>
      </w:r>
      <w:r w:rsidR="00956725" w:rsidRPr="000D461B">
        <w:rPr>
          <w:rFonts w:ascii="Nexa Light" w:cs="Arial" w:hAnsi="Nexa Light"/>
          <w:sz w:val="24"/>
          <w:szCs w:val="24"/>
        </w:rPr>
        <w:t>l’augmentation en pourcentage de la masse salariale soit au moins équivalente entre hommes et femmes, voire supérieure en faveur des femmes.</w:t>
      </w:r>
      <w:r w:rsidRPr="000D461B">
        <w:rPr>
          <w:rFonts w:ascii="Nexa Light" w:cs="Arial" w:hAnsi="Nexa Light"/>
          <w:sz w:val="24"/>
          <w:szCs w:val="24"/>
        </w:rPr>
        <w:t xml:space="preserve"> </w:t>
      </w:r>
    </w:p>
    <w:p w14:paraId="4B854613" w14:textId="52DE26F6" w:rsidP="00A36A6B" w:rsidR="00376374" w:rsidRDefault="00376374" w:rsidRPr="000D461B">
      <w:pPr>
        <w:spacing w:after="0"/>
        <w:jc w:val="both"/>
        <w:rPr>
          <w:rFonts w:ascii="Nexa Light" w:cs="Arial" w:hAnsi="Nexa Light"/>
          <w:sz w:val="24"/>
          <w:szCs w:val="24"/>
        </w:rPr>
      </w:pPr>
    </w:p>
    <w:p w14:paraId="2F897FF6" w14:textId="5F1FA6BC" w:rsidP="00A36A6B" w:rsidR="00376374" w:rsidRDefault="00376374" w:rsidRPr="000D461B">
      <w:pPr>
        <w:pStyle w:val="Paragraphedeliste"/>
        <w:numPr>
          <w:ilvl w:val="0"/>
          <w:numId w:val="23"/>
        </w:numPr>
        <w:spacing w:after="0"/>
        <w:jc w:val="both"/>
        <w:rPr>
          <w:rFonts w:ascii="Nexa Light" w:cs="Arial" w:hAnsi="Nexa Light"/>
          <w:sz w:val="24"/>
          <w:szCs w:val="24"/>
          <w:u w:val="single"/>
        </w:rPr>
      </w:pPr>
      <w:r w:rsidRPr="000D461B">
        <w:rPr>
          <w:rFonts w:ascii="Nexa Light" w:cs="Arial" w:hAnsi="Nexa Light"/>
          <w:sz w:val="24"/>
          <w:szCs w:val="24"/>
          <w:u w:val="single"/>
        </w:rPr>
        <w:t xml:space="preserve">Sur les souhaits d’actions valorisant </w:t>
      </w:r>
      <w:r w:rsidR="00B03942" w:rsidRPr="000D461B">
        <w:rPr>
          <w:rFonts w:ascii="Nexa Light" w:cs="Arial" w:hAnsi="Nexa Light"/>
          <w:sz w:val="24"/>
          <w:szCs w:val="24"/>
          <w:u w:val="single"/>
        </w:rPr>
        <w:t>l’ancienneté</w:t>
      </w:r>
      <w:r w:rsidR="005D3557" w:rsidRPr="000D461B">
        <w:rPr>
          <w:rFonts w:ascii="Nexa Light" w:cs="Arial" w:hAnsi="Nexa Light"/>
          <w:sz w:val="24"/>
          <w:szCs w:val="24"/>
          <w:u w:val="single"/>
        </w:rPr>
        <w:t xml:space="preserve"> et l’appartenance</w:t>
      </w:r>
      <w:r w:rsidRPr="000D461B">
        <w:rPr>
          <w:rFonts w:ascii="Nexa Light" w:cs="Arial" w:hAnsi="Nexa Light"/>
          <w:sz w:val="24"/>
          <w:szCs w:val="24"/>
          <w:u w:val="single"/>
        </w:rPr>
        <w:t xml:space="preserve"> </w:t>
      </w:r>
      <w:r w:rsidR="005D3557" w:rsidRPr="000D461B">
        <w:rPr>
          <w:rFonts w:ascii="Nexa Light" w:cs="Arial" w:hAnsi="Nexa Light"/>
          <w:sz w:val="24"/>
          <w:szCs w:val="24"/>
          <w:u w:val="single"/>
        </w:rPr>
        <w:t>au</w:t>
      </w:r>
      <w:r w:rsidRPr="000D461B">
        <w:rPr>
          <w:rFonts w:ascii="Nexa Light" w:cs="Arial" w:hAnsi="Nexa Light"/>
          <w:sz w:val="24"/>
          <w:szCs w:val="24"/>
          <w:u w:val="single"/>
        </w:rPr>
        <w:t xml:space="preserve"> </w:t>
      </w:r>
      <w:r w:rsidR="005D3557" w:rsidRPr="000D461B">
        <w:rPr>
          <w:rFonts w:ascii="Nexa Light" w:cs="Arial" w:hAnsi="Nexa Light"/>
          <w:sz w:val="24"/>
          <w:szCs w:val="24"/>
          <w:u w:val="single"/>
        </w:rPr>
        <w:t>G</w:t>
      </w:r>
      <w:r w:rsidRPr="000D461B">
        <w:rPr>
          <w:rFonts w:ascii="Nexa Light" w:cs="Arial" w:hAnsi="Nexa Light"/>
          <w:sz w:val="24"/>
          <w:szCs w:val="24"/>
          <w:u w:val="single"/>
        </w:rPr>
        <w:t>roupe</w:t>
      </w:r>
    </w:p>
    <w:p w14:paraId="50781AA8" w14:textId="05F60D76" w:rsidP="00A36A6B" w:rsidR="00EA3B1B" w:rsidRDefault="00EA3B1B" w:rsidRPr="000D461B">
      <w:pPr>
        <w:spacing w:after="0"/>
        <w:jc w:val="both"/>
        <w:rPr>
          <w:rFonts w:ascii="Nexa Light" w:cs="Arial" w:hAnsi="Nexa Light"/>
          <w:sz w:val="24"/>
          <w:szCs w:val="24"/>
        </w:rPr>
      </w:pPr>
    </w:p>
    <w:p w14:paraId="4B6F0C6F" w14:textId="4057617E" w:rsidP="00A36A6B" w:rsidR="00376374" w:rsidRDefault="00C66B7A" w:rsidRPr="000D461B">
      <w:pPr>
        <w:spacing w:after="0"/>
        <w:jc w:val="both"/>
        <w:rPr>
          <w:rFonts w:ascii="Nexa Light" w:cs="Arial" w:hAnsi="Nexa Light"/>
          <w:sz w:val="24"/>
          <w:szCs w:val="24"/>
        </w:rPr>
      </w:pPr>
      <w:r w:rsidRPr="000D461B">
        <w:rPr>
          <w:rFonts w:ascii="Nexa Light" w:cs="Arial" w:hAnsi="Nexa Light"/>
          <w:sz w:val="24"/>
          <w:szCs w:val="24"/>
        </w:rPr>
        <w:t>Les parties s’accordent sur l’importance de la fidélisation des salariés</w:t>
      </w:r>
      <w:r w:rsidR="00263616" w:rsidRPr="000D461B">
        <w:rPr>
          <w:rFonts w:ascii="Nexa Light" w:cs="Arial" w:hAnsi="Nexa Light"/>
          <w:sz w:val="24"/>
          <w:szCs w:val="24"/>
        </w:rPr>
        <w:t xml:space="preserve"> et l’importance des actions de reconnaissance sur l’engagement des salariés</w:t>
      </w:r>
      <w:r w:rsidRPr="000D461B">
        <w:rPr>
          <w:rFonts w:ascii="Nexa Light" w:cs="Arial" w:hAnsi="Nexa Light"/>
          <w:sz w:val="24"/>
          <w:szCs w:val="24"/>
        </w:rPr>
        <w:t xml:space="preserve"> et conviennent d’aborder les idées des élus dans le cadre des</w:t>
      </w:r>
      <w:r w:rsidR="00376374" w:rsidRPr="000D461B">
        <w:rPr>
          <w:rFonts w:ascii="Nexa Light" w:cs="Arial" w:hAnsi="Nexa Light"/>
          <w:sz w:val="24"/>
          <w:szCs w:val="24"/>
        </w:rPr>
        <w:t xml:space="preserve"> groupes de travail portant sur la communication interne et l’évènementiel</w:t>
      </w:r>
      <w:r w:rsidR="00085171" w:rsidRPr="000D461B">
        <w:rPr>
          <w:rFonts w:ascii="Nexa Light" w:cs="Arial" w:hAnsi="Nexa Light"/>
          <w:sz w:val="24"/>
          <w:szCs w:val="24"/>
        </w:rPr>
        <w:t>,</w:t>
      </w:r>
      <w:r w:rsidRPr="000D461B">
        <w:rPr>
          <w:rFonts w:ascii="Nexa Light" w:cs="Arial" w:hAnsi="Nexa Light"/>
          <w:sz w:val="24"/>
          <w:szCs w:val="24"/>
        </w:rPr>
        <w:t xml:space="preserve"> qui seront organisés au cours du 2</w:t>
      </w:r>
      <w:r w:rsidRPr="000D461B">
        <w:rPr>
          <w:rFonts w:ascii="Nexa Light" w:cs="Arial" w:hAnsi="Nexa Light"/>
          <w:sz w:val="24"/>
          <w:szCs w:val="24"/>
          <w:vertAlign w:val="superscript"/>
        </w:rPr>
        <w:t>nd</w:t>
      </w:r>
      <w:r w:rsidRPr="000D461B">
        <w:rPr>
          <w:rFonts w:ascii="Nexa Light" w:cs="Arial" w:hAnsi="Nexa Light"/>
          <w:sz w:val="24"/>
          <w:szCs w:val="24"/>
        </w:rPr>
        <w:t xml:space="preserve"> semestre 202</w:t>
      </w:r>
      <w:r w:rsidR="00B03942" w:rsidRPr="000D461B">
        <w:rPr>
          <w:rFonts w:ascii="Nexa Light" w:cs="Arial" w:hAnsi="Nexa Light"/>
          <w:sz w:val="24"/>
          <w:szCs w:val="24"/>
        </w:rPr>
        <w:t>2</w:t>
      </w:r>
      <w:r w:rsidR="00376374" w:rsidRPr="000D461B">
        <w:rPr>
          <w:rFonts w:ascii="Nexa Light" w:cs="Arial" w:hAnsi="Nexa Light"/>
          <w:sz w:val="24"/>
          <w:szCs w:val="24"/>
        </w:rPr>
        <w:t>.</w:t>
      </w:r>
    </w:p>
    <w:p w14:paraId="7343E25B" w14:textId="46B1A30D" w:rsidP="00A36A6B" w:rsidR="00B03942" w:rsidRDefault="00B03942" w:rsidRPr="000D461B">
      <w:pPr>
        <w:spacing w:after="0"/>
        <w:jc w:val="both"/>
        <w:rPr>
          <w:rFonts w:ascii="Nexa Light" w:cs="Arial" w:hAnsi="Nexa Light"/>
          <w:sz w:val="24"/>
          <w:szCs w:val="24"/>
        </w:rPr>
      </w:pPr>
    </w:p>
    <w:p w14:paraId="27C91758" w14:textId="3F8093E1" w:rsidP="00A36A6B" w:rsidR="00B03942" w:rsidRDefault="00B03942" w:rsidRPr="000D461B">
      <w:pPr>
        <w:spacing w:after="0"/>
        <w:jc w:val="both"/>
        <w:rPr>
          <w:rFonts w:ascii="Nexa Light" w:cs="Arial" w:hAnsi="Nexa Light"/>
          <w:sz w:val="24"/>
          <w:szCs w:val="24"/>
        </w:rPr>
      </w:pPr>
      <w:r w:rsidRPr="000D461B">
        <w:rPr>
          <w:rFonts w:ascii="Nexa Light" w:cs="Arial" w:hAnsi="Nexa Light"/>
          <w:sz w:val="24"/>
          <w:szCs w:val="24"/>
        </w:rPr>
        <w:t xml:space="preserve">La Direction ne souhaite pas mettre en place de prime </w:t>
      </w:r>
      <w:r w:rsidR="00080417" w:rsidRPr="000D461B">
        <w:rPr>
          <w:rFonts w:ascii="Nexa Light" w:cs="Arial" w:hAnsi="Nexa Light"/>
          <w:sz w:val="24"/>
          <w:szCs w:val="24"/>
        </w:rPr>
        <w:t xml:space="preserve">spécifique </w:t>
      </w:r>
      <w:r w:rsidRPr="000D461B">
        <w:rPr>
          <w:rFonts w:ascii="Nexa Light" w:cs="Arial" w:hAnsi="Nexa Light"/>
          <w:sz w:val="24"/>
          <w:szCs w:val="24"/>
        </w:rPr>
        <w:t xml:space="preserve">pour les 5 ans d’ancienneté, en revanche, </w:t>
      </w:r>
      <w:r w:rsidR="00080417" w:rsidRPr="000D461B">
        <w:rPr>
          <w:rFonts w:ascii="Nexa Light" w:cs="Arial" w:hAnsi="Nexa Light"/>
          <w:sz w:val="24"/>
          <w:szCs w:val="24"/>
        </w:rPr>
        <w:t xml:space="preserve">afin de reconnaître l’engagement et la fidélité des salariés, </w:t>
      </w:r>
      <w:r w:rsidRPr="000D461B">
        <w:rPr>
          <w:rFonts w:ascii="Nexa Light" w:cs="Arial" w:hAnsi="Nexa Light"/>
          <w:sz w:val="24"/>
          <w:szCs w:val="24"/>
        </w:rPr>
        <w:t>les parties s’accordent su</w:t>
      </w:r>
      <w:r w:rsidR="005D3557" w:rsidRPr="000D461B">
        <w:rPr>
          <w:rFonts w:ascii="Nexa Light" w:cs="Arial" w:hAnsi="Nexa Light"/>
          <w:sz w:val="24"/>
          <w:szCs w:val="24"/>
        </w:rPr>
        <w:t>r</w:t>
      </w:r>
      <w:r w:rsidR="00080417" w:rsidRPr="000D461B">
        <w:rPr>
          <w:rFonts w:ascii="Nexa Light" w:hAnsi="Nexa Light"/>
        </w:rPr>
        <w:t xml:space="preserve"> </w:t>
      </w:r>
      <w:r w:rsidR="00080417" w:rsidRPr="000D461B">
        <w:rPr>
          <w:rFonts w:ascii="Nexa Light" w:cs="Arial" w:hAnsi="Nexa Light"/>
          <w:sz w:val="24"/>
          <w:szCs w:val="24"/>
        </w:rPr>
        <w:t>une gratification pour les bénéficiaires d’une médaille d’honneur du travail, dans les termes ci-dessous :</w:t>
      </w:r>
    </w:p>
    <w:p w14:paraId="42B5E865" w14:textId="77777777" w:rsidP="00A36A6B" w:rsidR="00BA579A" w:rsidRDefault="00BA579A" w:rsidRPr="000D461B">
      <w:pPr>
        <w:spacing w:after="0"/>
        <w:jc w:val="both"/>
        <w:rPr>
          <w:rFonts w:ascii="Nexa Light" w:cs="Arial" w:hAnsi="Nexa Light"/>
          <w:sz w:val="24"/>
          <w:szCs w:val="24"/>
        </w:rPr>
      </w:pPr>
    </w:p>
    <w:p w14:paraId="65F26467" w14:textId="1F02B8D5" w:rsidP="00A36A6B" w:rsidR="00080417" w:rsidRDefault="00080417" w:rsidRPr="000D461B">
      <w:pPr>
        <w:spacing w:after="0"/>
        <w:jc w:val="both"/>
        <w:rPr>
          <w:rFonts w:ascii="Nexa Light" w:cs="Arial" w:hAnsi="Nexa Light"/>
          <w:sz w:val="24"/>
          <w:szCs w:val="24"/>
        </w:rPr>
      </w:pPr>
    </w:p>
    <w:tbl>
      <w:tblPr>
        <w:tblStyle w:val="Grilledutableau"/>
        <w:tblW w:type="auto" w:w="0"/>
        <w:tblLook w:firstColumn="1" w:firstRow="1" w:lastColumn="0" w:lastRow="0" w:noHBand="0" w:noVBand="1" w:val="04A0"/>
      </w:tblPr>
      <w:tblGrid>
        <w:gridCol w:w="3020"/>
        <w:gridCol w:w="3021"/>
        <w:gridCol w:w="3021"/>
      </w:tblGrid>
      <w:tr w14:paraId="49289700" w14:textId="77777777" w:rsidR="000D461B" w:rsidRPr="000D461B" w:rsidTr="00080417">
        <w:tc>
          <w:tcPr>
            <w:tcW w:type="dxa" w:w="3020"/>
          </w:tcPr>
          <w:p w14:paraId="515EEEB0" w14:textId="21F6F686" w:rsidP="00A36A6B" w:rsidR="00080417" w:rsidRDefault="00080417" w:rsidRPr="000D461B">
            <w:pPr>
              <w:jc w:val="both"/>
              <w:rPr>
                <w:rFonts w:ascii="Nexa Light" w:cs="Arial" w:hAnsi="Nexa Light"/>
                <w:sz w:val="24"/>
                <w:szCs w:val="24"/>
              </w:rPr>
            </w:pPr>
          </w:p>
        </w:tc>
        <w:tc>
          <w:tcPr>
            <w:tcW w:type="dxa" w:w="3021"/>
          </w:tcPr>
          <w:p w14:paraId="41F7BD90" w14:textId="62381D4F" w:rsidP="00A36E88" w:rsidR="00080417" w:rsidRDefault="00080417" w:rsidRPr="000D461B">
            <w:pPr>
              <w:jc w:val="center"/>
              <w:rPr>
                <w:rFonts w:ascii="Nexa Light" w:cs="Arial" w:hAnsi="Nexa Light"/>
                <w:b/>
                <w:bCs/>
                <w:sz w:val="24"/>
                <w:szCs w:val="24"/>
              </w:rPr>
            </w:pPr>
            <w:r w:rsidRPr="000D461B">
              <w:rPr>
                <w:rFonts w:ascii="Nexa Light" w:cs="Arial" w:hAnsi="Nexa Light"/>
                <w:b/>
                <w:bCs/>
                <w:sz w:val="24"/>
                <w:szCs w:val="24"/>
              </w:rPr>
              <w:t>Allocation Direction</w:t>
            </w:r>
          </w:p>
        </w:tc>
        <w:tc>
          <w:tcPr>
            <w:tcW w:type="dxa" w:w="3021"/>
          </w:tcPr>
          <w:p w14:paraId="58301F2B" w14:textId="2354E4EF" w:rsidP="00A36E88" w:rsidR="00080417" w:rsidRDefault="00080417" w:rsidRPr="000D461B">
            <w:pPr>
              <w:jc w:val="center"/>
              <w:rPr>
                <w:rFonts w:ascii="Nexa Light" w:cs="Arial" w:hAnsi="Nexa Light"/>
                <w:sz w:val="24"/>
                <w:szCs w:val="24"/>
              </w:rPr>
            </w:pPr>
            <w:r w:rsidRPr="000D461B">
              <w:rPr>
                <w:rFonts w:ascii="Nexa Light" w:cs="Arial" w:hAnsi="Nexa Light"/>
                <w:sz w:val="24"/>
                <w:szCs w:val="24"/>
              </w:rPr>
              <w:t>Mode de calcul</w:t>
            </w:r>
          </w:p>
        </w:tc>
      </w:tr>
      <w:tr w14:paraId="3921FF40" w14:textId="77777777" w:rsidR="000D461B" w:rsidRPr="000D461B" w:rsidTr="00080417">
        <w:tc>
          <w:tcPr>
            <w:tcW w:type="dxa" w:w="3020"/>
          </w:tcPr>
          <w:p w14:paraId="3535C7CC" w14:textId="09465BFB" w:rsidP="00A36A6B" w:rsidR="00080417" w:rsidRDefault="00080417" w:rsidRPr="000D461B">
            <w:pPr>
              <w:jc w:val="both"/>
              <w:rPr>
                <w:rFonts w:ascii="Nexa Light" w:cs="Arial" w:hAnsi="Nexa Light"/>
                <w:sz w:val="24"/>
                <w:szCs w:val="24"/>
              </w:rPr>
            </w:pPr>
            <w:r w:rsidRPr="000D461B">
              <w:rPr>
                <w:rFonts w:ascii="Nexa Light" w:cs="Arial" w:hAnsi="Nexa Light"/>
                <w:sz w:val="24"/>
                <w:szCs w:val="24"/>
              </w:rPr>
              <w:t>Argent (20 ans)</w:t>
            </w:r>
          </w:p>
        </w:tc>
        <w:tc>
          <w:tcPr>
            <w:tcW w:type="dxa" w:w="3021"/>
          </w:tcPr>
          <w:p w14:paraId="6B3EAD0E" w14:textId="00B7D0D3" w:rsidP="00A36E88" w:rsidR="00080417" w:rsidRDefault="00080417" w:rsidRPr="000D461B">
            <w:pPr>
              <w:jc w:val="center"/>
              <w:rPr>
                <w:rFonts w:ascii="Nexa Light" w:cs="Arial" w:hAnsi="Nexa Light"/>
                <w:b/>
                <w:bCs/>
                <w:sz w:val="24"/>
                <w:szCs w:val="24"/>
              </w:rPr>
            </w:pPr>
            <w:r w:rsidRPr="000D461B">
              <w:rPr>
                <w:rFonts w:ascii="Nexa Light" w:cs="Arial" w:hAnsi="Nexa Light"/>
                <w:b/>
                <w:bCs/>
                <w:sz w:val="24"/>
                <w:szCs w:val="24"/>
              </w:rPr>
              <w:t>400€</w:t>
            </w:r>
          </w:p>
        </w:tc>
        <w:tc>
          <w:tcPr>
            <w:tcW w:type="dxa" w:w="3021"/>
          </w:tcPr>
          <w:p w14:paraId="5E81EB05" w14:textId="0D10A47C" w:rsidP="00A36E88" w:rsidR="00080417" w:rsidRDefault="00080417" w:rsidRPr="000D461B">
            <w:pPr>
              <w:jc w:val="center"/>
              <w:rPr>
                <w:rFonts w:ascii="Nexa Light" w:cs="Arial" w:hAnsi="Nexa Light"/>
                <w:sz w:val="24"/>
                <w:szCs w:val="24"/>
              </w:rPr>
            </w:pPr>
            <w:r w:rsidRPr="000D461B">
              <w:rPr>
                <w:rFonts w:ascii="Nexa Light" w:cs="Arial" w:hAnsi="Nexa Light"/>
                <w:sz w:val="24"/>
                <w:szCs w:val="24"/>
              </w:rPr>
              <w:t>*ancienneté/20</w:t>
            </w:r>
          </w:p>
        </w:tc>
      </w:tr>
      <w:tr w14:paraId="6065F053" w14:textId="77777777" w:rsidR="000D461B" w:rsidRPr="000D461B" w:rsidTr="00080417">
        <w:tc>
          <w:tcPr>
            <w:tcW w:type="dxa" w:w="3020"/>
          </w:tcPr>
          <w:p w14:paraId="684A0B52" w14:textId="404A9200" w:rsidP="00A36A6B" w:rsidR="00080417" w:rsidRDefault="00080417" w:rsidRPr="000D461B">
            <w:pPr>
              <w:jc w:val="both"/>
              <w:rPr>
                <w:rFonts w:ascii="Nexa Light" w:cs="Arial" w:hAnsi="Nexa Light"/>
                <w:sz w:val="24"/>
                <w:szCs w:val="24"/>
              </w:rPr>
            </w:pPr>
            <w:r w:rsidRPr="000D461B">
              <w:rPr>
                <w:rFonts w:ascii="Nexa Light" w:cs="Arial" w:hAnsi="Nexa Light"/>
                <w:sz w:val="24"/>
                <w:szCs w:val="24"/>
              </w:rPr>
              <w:t>Vermeil (30 ans)</w:t>
            </w:r>
          </w:p>
        </w:tc>
        <w:tc>
          <w:tcPr>
            <w:tcW w:type="dxa" w:w="3021"/>
          </w:tcPr>
          <w:p w14:paraId="7BA13728" w14:textId="0B551E97" w:rsidP="00A36E88" w:rsidR="00080417" w:rsidRDefault="00080417" w:rsidRPr="000D461B">
            <w:pPr>
              <w:jc w:val="center"/>
              <w:rPr>
                <w:rFonts w:ascii="Nexa Light" w:cs="Arial" w:hAnsi="Nexa Light"/>
                <w:b/>
                <w:bCs/>
                <w:sz w:val="24"/>
                <w:szCs w:val="24"/>
              </w:rPr>
            </w:pPr>
            <w:r w:rsidRPr="000D461B">
              <w:rPr>
                <w:rFonts w:ascii="Nexa Light" w:cs="Arial" w:hAnsi="Nexa Light"/>
                <w:b/>
                <w:bCs/>
                <w:sz w:val="24"/>
                <w:szCs w:val="24"/>
              </w:rPr>
              <w:t>500€</w:t>
            </w:r>
          </w:p>
        </w:tc>
        <w:tc>
          <w:tcPr>
            <w:tcW w:type="dxa" w:w="3021"/>
          </w:tcPr>
          <w:p w14:paraId="72CDE8B9" w14:textId="54F33563" w:rsidP="00A36E88" w:rsidR="00080417" w:rsidRDefault="00080417" w:rsidRPr="000D461B">
            <w:pPr>
              <w:jc w:val="center"/>
              <w:rPr>
                <w:rFonts w:ascii="Nexa Light" w:cs="Arial" w:hAnsi="Nexa Light"/>
                <w:sz w:val="24"/>
                <w:szCs w:val="24"/>
              </w:rPr>
            </w:pPr>
            <w:r w:rsidRPr="000D461B">
              <w:rPr>
                <w:rFonts w:ascii="Nexa Light" w:cs="Arial" w:hAnsi="Nexa Light"/>
                <w:sz w:val="24"/>
                <w:szCs w:val="24"/>
              </w:rPr>
              <w:t>*ancienneté/30</w:t>
            </w:r>
          </w:p>
        </w:tc>
      </w:tr>
      <w:tr w14:paraId="33D9347E" w14:textId="77777777" w:rsidR="000D461B" w:rsidRPr="000D461B" w:rsidTr="00080417">
        <w:tc>
          <w:tcPr>
            <w:tcW w:type="dxa" w:w="3020"/>
          </w:tcPr>
          <w:p w14:paraId="41C18861" w14:textId="51D72980" w:rsidP="00A36A6B" w:rsidR="00080417" w:rsidRDefault="00080417" w:rsidRPr="000D461B">
            <w:pPr>
              <w:jc w:val="both"/>
              <w:rPr>
                <w:rFonts w:ascii="Nexa Light" w:cs="Arial" w:hAnsi="Nexa Light"/>
                <w:sz w:val="24"/>
                <w:szCs w:val="24"/>
              </w:rPr>
            </w:pPr>
            <w:r w:rsidRPr="000D461B">
              <w:rPr>
                <w:rFonts w:ascii="Nexa Light" w:cs="Arial" w:hAnsi="Nexa Light"/>
                <w:sz w:val="24"/>
                <w:szCs w:val="24"/>
              </w:rPr>
              <w:t>Or (35 ans)</w:t>
            </w:r>
          </w:p>
        </w:tc>
        <w:tc>
          <w:tcPr>
            <w:tcW w:type="dxa" w:w="3021"/>
          </w:tcPr>
          <w:p w14:paraId="3899BE1E" w14:textId="37DFA6E5" w:rsidP="00A36E88" w:rsidR="00080417" w:rsidRDefault="00080417" w:rsidRPr="000D461B">
            <w:pPr>
              <w:jc w:val="center"/>
              <w:rPr>
                <w:rFonts w:ascii="Nexa Light" w:cs="Arial" w:hAnsi="Nexa Light"/>
                <w:b/>
                <w:bCs/>
                <w:sz w:val="24"/>
                <w:szCs w:val="24"/>
              </w:rPr>
            </w:pPr>
            <w:r w:rsidRPr="000D461B">
              <w:rPr>
                <w:rFonts w:ascii="Nexa Light" w:cs="Arial" w:hAnsi="Nexa Light"/>
                <w:b/>
                <w:bCs/>
                <w:sz w:val="24"/>
                <w:szCs w:val="24"/>
              </w:rPr>
              <w:t>600€</w:t>
            </w:r>
          </w:p>
        </w:tc>
        <w:tc>
          <w:tcPr>
            <w:tcW w:type="dxa" w:w="3021"/>
          </w:tcPr>
          <w:p w14:paraId="7D1F464F" w14:textId="3E166197" w:rsidP="00A36E88" w:rsidR="00080417" w:rsidRDefault="00080417" w:rsidRPr="000D461B">
            <w:pPr>
              <w:jc w:val="center"/>
              <w:rPr>
                <w:rFonts w:ascii="Nexa Light" w:cs="Arial" w:hAnsi="Nexa Light"/>
                <w:sz w:val="24"/>
                <w:szCs w:val="24"/>
              </w:rPr>
            </w:pPr>
            <w:r w:rsidRPr="000D461B">
              <w:rPr>
                <w:rFonts w:ascii="Nexa Light" w:cs="Arial" w:hAnsi="Nexa Light"/>
                <w:sz w:val="24"/>
                <w:szCs w:val="24"/>
              </w:rPr>
              <w:t>*ancienneté/35</w:t>
            </w:r>
          </w:p>
        </w:tc>
      </w:tr>
      <w:tr w14:paraId="6C36427A" w14:textId="77777777" w:rsidR="00080417" w:rsidRPr="000D461B" w:rsidTr="00080417">
        <w:tc>
          <w:tcPr>
            <w:tcW w:type="dxa" w:w="3020"/>
          </w:tcPr>
          <w:p w14:paraId="2EBF9FEA" w14:textId="3A61E8E6" w:rsidP="00A36A6B" w:rsidR="00080417" w:rsidRDefault="00080417" w:rsidRPr="000D461B">
            <w:pPr>
              <w:jc w:val="both"/>
              <w:rPr>
                <w:rFonts w:ascii="Nexa Light" w:cs="Arial" w:hAnsi="Nexa Light"/>
                <w:sz w:val="24"/>
                <w:szCs w:val="24"/>
              </w:rPr>
            </w:pPr>
            <w:r w:rsidRPr="000D461B">
              <w:rPr>
                <w:rFonts w:ascii="Nexa Light" w:cs="Arial" w:hAnsi="Nexa Light"/>
                <w:sz w:val="24"/>
                <w:szCs w:val="24"/>
              </w:rPr>
              <w:lastRenderedPageBreak/>
              <w:t>Grand or (40 ans)</w:t>
            </w:r>
          </w:p>
        </w:tc>
        <w:tc>
          <w:tcPr>
            <w:tcW w:type="dxa" w:w="3021"/>
          </w:tcPr>
          <w:p w14:paraId="08669B32" w14:textId="5FC19162" w:rsidP="00A36E88" w:rsidR="00080417" w:rsidRDefault="00080417" w:rsidRPr="000D461B">
            <w:pPr>
              <w:jc w:val="center"/>
              <w:rPr>
                <w:rFonts w:ascii="Nexa Light" w:cs="Arial" w:hAnsi="Nexa Light"/>
                <w:b/>
                <w:bCs/>
                <w:sz w:val="24"/>
                <w:szCs w:val="24"/>
              </w:rPr>
            </w:pPr>
            <w:r w:rsidRPr="000D461B">
              <w:rPr>
                <w:rFonts w:ascii="Nexa Light" w:cs="Arial" w:hAnsi="Nexa Light"/>
                <w:b/>
                <w:bCs/>
                <w:sz w:val="24"/>
                <w:szCs w:val="24"/>
              </w:rPr>
              <w:t>700€</w:t>
            </w:r>
          </w:p>
        </w:tc>
        <w:tc>
          <w:tcPr>
            <w:tcW w:type="dxa" w:w="3021"/>
          </w:tcPr>
          <w:p w14:paraId="635C6FB4" w14:textId="6497E2DE" w:rsidP="00A36E88" w:rsidR="00080417" w:rsidRDefault="00080417" w:rsidRPr="000D461B">
            <w:pPr>
              <w:jc w:val="center"/>
              <w:rPr>
                <w:rFonts w:ascii="Nexa Light" w:cs="Arial" w:hAnsi="Nexa Light"/>
                <w:sz w:val="24"/>
                <w:szCs w:val="24"/>
              </w:rPr>
            </w:pPr>
            <w:r w:rsidRPr="000D461B">
              <w:rPr>
                <w:rFonts w:ascii="Nexa Light" w:cs="Arial" w:hAnsi="Nexa Light"/>
                <w:sz w:val="24"/>
                <w:szCs w:val="24"/>
              </w:rPr>
              <w:t>*ancienneté/40</w:t>
            </w:r>
          </w:p>
        </w:tc>
      </w:tr>
    </w:tbl>
    <w:p w14:paraId="69C9FFF7" w14:textId="77777777" w:rsidP="00B03942" w:rsidR="003B515C" w:rsidRDefault="003B515C" w:rsidRPr="000D461B">
      <w:pPr>
        <w:spacing w:after="0"/>
        <w:jc w:val="both"/>
        <w:rPr>
          <w:rFonts w:ascii="Nexa Light" w:cs="Arial" w:hAnsi="Nexa Light"/>
          <w:sz w:val="24"/>
          <w:szCs w:val="24"/>
        </w:rPr>
      </w:pPr>
    </w:p>
    <w:p w14:paraId="2F5646DC" w14:textId="51083EAA" w:rsidP="0014748D" w:rsidR="0019086F" w:rsidRDefault="0019086F" w:rsidRPr="000D461B">
      <w:pPr>
        <w:spacing w:after="0"/>
        <w:jc w:val="both"/>
        <w:rPr>
          <w:rFonts w:ascii="Nexa Light" w:cs="Arial" w:hAnsi="Nexa Light"/>
          <w:sz w:val="24"/>
          <w:szCs w:val="24"/>
        </w:rPr>
      </w:pPr>
      <w:r w:rsidRPr="000D461B">
        <w:rPr>
          <w:rFonts w:ascii="Nexa Light" w:cs="Arial" w:hAnsi="Nexa Light"/>
          <w:sz w:val="24"/>
          <w:szCs w:val="24"/>
        </w:rPr>
        <w:t xml:space="preserve">L’allocation est versée si et seulement si le salarié effectue une demande de médaille d’honneur du travail auprès de la Préfecture et l’obtient. </w:t>
      </w:r>
    </w:p>
    <w:p w14:paraId="6DDA7B8C" w14:textId="2310AEA9" w:rsidP="0014748D" w:rsidR="0019086F" w:rsidRDefault="0019086F" w:rsidRPr="000D461B">
      <w:pPr>
        <w:spacing w:after="0"/>
        <w:jc w:val="both"/>
        <w:rPr>
          <w:rFonts w:ascii="Nexa Light" w:cs="Arial" w:hAnsi="Nexa Light"/>
          <w:sz w:val="24"/>
          <w:szCs w:val="24"/>
        </w:rPr>
      </w:pPr>
      <w:r w:rsidRPr="000D461B">
        <w:rPr>
          <w:rFonts w:ascii="Nexa Light" w:cs="Arial" w:hAnsi="Nexa Light"/>
          <w:sz w:val="24"/>
          <w:szCs w:val="24"/>
        </w:rPr>
        <w:t xml:space="preserve">Le calcul de l’allocation versée par l’employeur se base sur l’ancienneté dans l’entreprise arrêtée à la date </w:t>
      </w:r>
      <w:r w:rsidR="00804CAC" w:rsidRPr="000D461B">
        <w:rPr>
          <w:rFonts w:ascii="Nexa Light" w:cs="Arial" w:hAnsi="Nexa Light"/>
          <w:sz w:val="24"/>
          <w:szCs w:val="24"/>
        </w:rPr>
        <w:t>de la promotion concernée (Janvier et Juillet chaque année)</w:t>
      </w:r>
      <w:r w:rsidR="008672B1" w:rsidRPr="000D461B">
        <w:rPr>
          <w:rFonts w:ascii="Nexa Light" w:cs="Arial" w:hAnsi="Nexa Light"/>
          <w:sz w:val="24"/>
          <w:szCs w:val="24"/>
        </w:rPr>
        <w:t xml:space="preserve">. </w:t>
      </w:r>
      <w:r w:rsidRPr="000D461B">
        <w:rPr>
          <w:rFonts w:ascii="Nexa Light" w:cs="Arial" w:hAnsi="Nexa Light"/>
          <w:sz w:val="24"/>
          <w:szCs w:val="24"/>
        </w:rPr>
        <w:t xml:space="preserve">L’allocation est donc proratisée lorsque le salarié a une ancienneté inférieure dans l’entreprise mais qu’il a les années dans sa carrière. </w:t>
      </w:r>
    </w:p>
    <w:p w14:paraId="571AB97E" w14:textId="34B7D4E4" w:rsidP="0019086F" w:rsidR="003B515C" w:rsidRDefault="003B515C" w:rsidRPr="000D461B">
      <w:pPr>
        <w:spacing w:after="0"/>
        <w:jc w:val="both"/>
        <w:rPr>
          <w:rFonts w:ascii="Nexa Light" w:cs="Arial" w:hAnsi="Nexa Light"/>
          <w:sz w:val="24"/>
          <w:szCs w:val="24"/>
        </w:rPr>
      </w:pPr>
    </w:p>
    <w:p w14:paraId="169CC15A" w14:textId="374AF230" w:rsidP="00B03942" w:rsidR="009061A5" w:rsidRDefault="009061A5" w:rsidRPr="000D461B">
      <w:pPr>
        <w:spacing w:after="0"/>
        <w:jc w:val="both"/>
        <w:rPr>
          <w:rFonts w:ascii="Nexa Light" w:cs="Arial" w:hAnsi="Nexa Light"/>
          <w:sz w:val="24"/>
          <w:szCs w:val="24"/>
        </w:rPr>
      </w:pPr>
      <w:r w:rsidRPr="000D461B">
        <w:rPr>
          <w:rFonts w:ascii="Nexa Light" w:cs="Arial" w:hAnsi="Nexa Light"/>
          <w:sz w:val="24"/>
          <w:szCs w:val="24"/>
        </w:rPr>
        <w:t xml:space="preserve">Ces dispositions se substituent aux usages et engagements unilatéraux en vigueur au sein des ex-sociétés BeAM, Poly-Shape, SERM et Fives </w:t>
      </w:r>
      <w:proofErr w:type="gramStart"/>
      <w:r w:rsidRPr="000D461B">
        <w:rPr>
          <w:rFonts w:ascii="Nexa Light" w:cs="Arial" w:hAnsi="Nexa Light"/>
          <w:sz w:val="24"/>
          <w:szCs w:val="24"/>
        </w:rPr>
        <w:t>Machining  portant</w:t>
      </w:r>
      <w:proofErr w:type="gramEnd"/>
      <w:r w:rsidRPr="000D461B">
        <w:rPr>
          <w:rFonts w:ascii="Nexa Light" w:cs="Arial" w:hAnsi="Nexa Light"/>
          <w:sz w:val="24"/>
          <w:szCs w:val="24"/>
        </w:rPr>
        <w:t xml:space="preserve"> sur </w:t>
      </w:r>
      <w:r w:rsidR="00080417" w:rsidRPr="000D461B">
        <w:rPr>
          <w:rFonts w:ascii="Nexa Light" w:cs="Arial" w:hAnsi="Nexa Light"/>
          <w:sz w:val="24"/>
          <w:szCs w:val="24"/>
        </w:rPr>
        <w:t>les</w:t>
      </w:r>
      <w:r w:rsidRPr="000D461B">
        <w:rPr>
          <w:rFonts w:ascii="Nexa Light" w:cs="Arial" w:hAnsi="Nexa Light"/>
          <w:sz w:val="24"/>
          <w:szCs w:val="24"/>
        </w:rPr>
        <w:t xml:space="preserve"> même</w:t>
      </w:r>
      <w:r w:rsidR="00080417" w:rsidRPr="000D461B">
        <w:rPr>
          <w:rFonts w:ascii="Nexa Light" w:cs="Arial" w:hAnsi="Nexa Light"/>
          <w:sz w:val="24"/>
          <w:szCs w:val="24"/>
        </w:rPr>
        <w:t>s</w:t>
      </w:r>
      <w:r w:rsidRPr="000D461B">
        <w:rPr>
          <w:rFonts w:ascii="Nexa Light" w:cs="Arial" w:hAnsi="Nexa Light"/>
          <w:sz w:val="24"/>
          <w:szCs w:val="24"/>
        </w:rPr>
        <w:t xml:space="preserve"> thème</w:t>
      </w:r>
      <w:r w:rsidR="00080417" w:rsidRPr="000D461B">
        <w:rPr>
          <w:rFonts w:ascii="Nexa Light" w:cs="Arial" w:hAnsi="Nexa Light"/>
          <w:sz w:val="24"/>
          <w:szCs w:val="24"/>
        </w:rPr>
        <w:t>s</w:t>
      </w:r>
      <w:r w:rsidRPr="000D461B">
        <w:rPr>
          <w:rFonts w:ascii="Nexa Light" w:cs="Arial" w:hAnsi="Nexa Light"/>
          <w:sz w:val="24"/>
          <w:szCs w:val="24"/>
        </w:rPr>
        <w:t>.</w:t>
      </w:r>
    </w:p>
    <w:p w14:paraId="653D4A39" w14:textId="77777777" w:rsidP="00085171" w:rsidR="00085171" w:rsidRDefault="00085171" w:rsidRPr="000D461B">
      <w:pPr>
        <w:spacing w:after="0"/>
        <w:jc w:val="both"/>
        <w:rPr>
          <w:rFonts w:ascii="Nexa Light" w:cs="Arial" w:hAnsi="Nexa Light"/>
          <w:sz w:val="24"/>
          <w:szCs w:val="24"/>
        </w:rPr>
      </w:pPr>
    </w:p>
    <w:p w14:paraId="5734D214" w14:textId="039AAE4F" w:rsidP="000B5610" w:rsidR="00085171" w:rsidRDefault="00FE3B78" w:rsidRPr="000D461B">
      <w:pPr>
        <w:pStyle w:val="Paragraphedeliste"/>
        <w:numPr>
          <w:ilvl w:val="0"/>
          <w:numId w:val="21"/>
        </w:numPr>
        <w:spacing w:after="0"/>
        <w:ind w:left="1276"/>
        <w:jc w:val="both"/>
        <w:rPr>
          <w:rFonts w:ascii="Nexa Light" w:cs="Arial" w:hAnsi="Nexa Light"/>
          <w:sz w:val="24"/>
          <w:szCs w:val="24"/>
          <w:u w:val="single"/>
        </w:rPr>
      </w:pPr>
      <w:r w:rsidRPr="000D461B">
        <w:rPr>
          <w:rFonts w:ascii="Nexa Light" w:cs="Arial" w:hAnsi="Nexa Light"/>
          <w:sz w:val="24"/>
          <w:szCs w:val="24"/>
          <w:u w:val="single"/>
        </w:rPr>
        <w:t>Sur le budget des Œuvres sociales et culturelles du CSE</w:t>
      </w:r>
    </w:p>
    <w:p w14:paraId="601DB16A" w14:textId="374E3DF4" w:rsidP="00FE3B78" w:rsidR="00FE3B78" w:rsidRDefault="00FE3B78" w:rsidRPr="000D461B">
      <w:pPr>
        <w:spacing w:after="0"/>
        <w:jc w:val="both"/>
        <w:rPr>
          <w:rFonts w:ascii="Nexa Light" w:cs="Arial" w:hAnsi="Nexa Light"/>
          <w:sz w:val="24"/>
          <w:szCs w:val="24"/>
          <w:u w:val="single"/>
        </w:rPr>
      </w:pPr>
    </w:p>
    <w:p w14:paraId="4FAB9607" w14:textId="7C12E0A0" w:rsidP="00FE3B78" w:rsidR="00FE3B78" w:rsidRDefault="00FE3B78" w:rsidRPr="000D461B">
      <w:pPr>
        <w:spacing w:after="0"/>
        <w:jc w:val="both"/>
        <w:rPr>
          <w:rFonts w:ascii="Nexa Light" w:cs="Arial" w:hAnsi="Nexa Light"/>
          <w:sz w:val="24"/>
          <w:szCs w:val="24"/>
        </w:rPr>
      </w:pPr>
      <w:r w:rsidRPr="000D461B">
        <w:rPr>
          <w:rFonts w:ascii="Nexa Light" w:cs="Arial" w:hAnsi="Nexa Light"/>
          <w:sz w:val="24"/>
          <w:szCs w:val="24"/>
        </w:rPr>
        <w:t>Les parties s’accordent sur un budget de 5</w:t>
      </w:r>
      <w:r w:rsidR="00B07FA4" w:rsidRPr="000D461B">
        <w:rPr>
          <w:rFonts w:ascii="Nexa Light" w:cs="Arial" w:hAnsi="Nexa Light"/>
          <w:sz w:val="24"/>
          <w:szCs w:val="24"/>
        </w:rPr>
        <w:t>8</w:t>
      </w:r>
      <w:r w:rsidRPr="000D461B">
        <w:rPr>
          <w:rFonts w:ascii="Nexa Light" w:cs="Arial" w:hAnsi="Nexa Light"/>
          <w:sz w:val="24"/>
          <w:szCs w:val="24"/>
        </w:rPr>
        <w:t> 000€ au titre de l’année 202</w:t>
      </w:r>
      <w:r w:rsidR="00B07FA4" w:rsidRPr="000D461B">
        <w:rPr>
          <w:rFonts w:ascii="Nexa Light" w:cs="Arial" w:hAnsi="Nexa Light"/>
          <w:sz w:val="24"/>
          <w:szCs w:val="24"/>
        </w:rPr>
        <w:t>2</w:t>
      </w:r>
      <w:r w:rsidRPr="000D461B">
        <w:rPr>
          <w:rFonts w:ascii="Nexa Light" w:cs="Arial" w:hAnsi="Nexa Light"/>
          <w:sz w:val="24"/>
          <w:szCs w:val="24"/>
        </w:rPr>
        <w:t xml:space="preserve">. Ce budget sera versé en une fois, </w:t>
      </w:r>
      <w:r w:rsidR="00693BA6" w:rsidRPr="000D461B">
        <w:rPr>
          <w:rFonts w:ascii="Nexa Light" w:cs="Arial" w:hAnsi="Nexa Light"/>
          <w:sz w:val="24"/>
          <w:szCs w:val="24"/>
        </w:rPr>
        <w:t xml:space="preserve">dans le mois suivant </w:t>
      </w:r>
      <w:r w:rsidRPr="000D461B">
        <w:rPr>
          <w:rFonts w:ascii="Nexa Light" w:cs="Arial" w:hAnsi="Nexa Light"/>
          <w:sz w:val="24"/>
          <w:szCs w:val="24"/>
        </w:rPr>
        <w:t>la signature du présent accord.</w:t>
      </w:r>
    </w:p>
    <w:p w14:paraId="0699EADD" w14:textId="59D3D4E2" w:rsidP="00FE3B78" w:rsidR="00FE3B78" w:rsidRDefault="00FE3B78" w:rsidRPr="000D461B">
      <w:pPr>
        <w:spacing w:after="0"/>
        <w:jc w:val="both"/>
        <w:rPr>
          <w:rFonts w:ascii="Nexa Light" w:cs="Arial" w:hAnsi="Nexa Light"/>
          <w:sz w:val="24"/>
          <w:szCs w:val="24"/>
        </w:rPr>
      </w:pPr>
    </w:p>
    <w:p w14:paraId="2C1D2859" w14:textId="77777777" w:rsidP="00FE3B78" w:rsidR="00FE3B78" w:rsidRDefault="00FE3B78" w:rsidRPr="000D461B">
      <w:pPr>
        <w:pStyle w:val="Paragraphedeliste"/>
        <w:numPr>
          <w:ilvl w:val="0"/>
          <w:numId w:val="21"/>
        </w:numPr>
        <w:spacing w:after="0"/>
        <w:ind w:left="1276"/>
        <w:jc w:val="both"/>
        <w:rPr>
          <w:rFonts w:ascii="Nexa Light" w:cs="Arial" w:hAnsi="Nexa Light"/>
          <w:sz w:val="24"/>
          <w:szCs w:val="24"/>
          <w:u w:val="single"/>
        </w:rPr>
      </w:pPr>
      <w:r w:rsidRPr="000D461B">
        <w:rPr>
          <w:rFonts w:ascii="Nexa Light" w:cs="Arial" w:hAnsi="Nexa Light"/>
          <w:sz w:val="24"/>
          <w:szCs w:val="24"/>
          <w:u w:val="single"/>
        </w:rPr>
        <w:t>Sur les réflexions autour du développement durable : mode de transport plus écologiques</w:t>
      </w:r>
    </w:p>
    <w:p w14:paraId="75A1AF07" w14:textId="77777777" w:rsidP="00FE3B78" w:rsidR="00FE3B78" w:rsidRDefault="00FE3B78" w:rsidRPr="000D461B">
      <w:pPr>
        <w:spacing w:after="0"/>
        <w:jc w:val="both"/>
        <w:rPr>
          <w:rFonts w:ascii="Nexa Light" w:cs="Arial" w:hAnsi="Nexa Light"/>
          <w:sz w:val="24"/>
          <w:szCs w:val="24"/>
          <w:u w:val="single"/>
        </w:rPr>
      </w:pPr>
    </w:p>
    <w:p w14:paraId="734F08CA" w14:textId="77777777" w:rsidP="00FE3B78" w:rsidR="006B0EE5" w:rsidRDefault="00FE3B78" w:rsidRPr="000D461B">
      <w:pPr>
        <w:spacing w:after="0"/>
        <w:jc w:val="both"/>
        <w:rPr>
          <w:rFonts w:ascii="Nexa Light" w:cs="Arial" w:hAnsi="Nexa Light"/>
          <w:sz w:val="24"/>
          <w:szCs w:val="24"/>
        </w:rPr>
      </w:pPr>
      <w:r w:rsidRPr="000D461B">
        <w:rPr>
          <w:rFonts w:ascii="Nexa Light" w:cs="Arial" w:hAnsi="Nexa Light"/>
          <w:sz w:val="24"/>
          <w:szCs w:val="24"/>
        </w:rPr>
        <w:t xml:space="preserve">Les parties s’accordent sur la difficulté de promouvoir les transports en commun et certains types de moyens de transports dans l’environnement géographique actuel (dangerosité de circuler à vélo dans certaines zones, faible desserte de plusieurs sites par les transports en commun…). Cependant, la Société a commencé à travailler sur ses indicateurs environnementaux et a déjà entrepris des actions (par ex. remplacement progressif des véhicules de service par des véhicules hybrides). La Direction s’engage à mener des </w:t>
      </w:r>
      <w:bookmarkStart w:id="19" w:name="_Hlk104888586"/>
      <w:r w:rsidRPr="000D461B">
        <w:rPr>
          <w:rFonts w:ascii="Nexa Light" w:cs="Arial" w:hAnsi="Nexa Light"/>
          <w:sz w:val="24"/>
          <w:szCs w:val="24"/>
        </w:rPr>
        <w:t>études sur chaque site concernant</w:t>
      </w:r>
      <w:r w:rsidR="006B0EE5" w:rsidRPr="000D461B">
        <w:rPr>
          <w:rFonts w:ascii="Nexa Light" w:cs="Arial" w:hAnsi="Nexa Light"/>
          <w:sz w:val="24"/>
          <w:szCs w:val="24"/>
        </w:rPr>
        <w:t> :</w:t>
      </w:r>
    </w:p>
    <w:p w14:paraId="7F57C549" w14:textId="53EEA819" w:rsidP="006B0EE5" w:rsidR="006B0EE5" w:rsidRDefault="00FE3B78" w:rsidRPr="000D461B">
      <w:pPr>
        <w:pStyle w:val="Paragraphedeliste"/>
        <w:numPr>
          <w:ilvl w:val="0"/>
          <w:numId w:val="27"/>
        </w:numPr>
        <w:spacing w:after="0"/>
        <w:jc w:val="both"/>
        <w:rPr>
          <w:rFonts w:ascii="Nexa Light" w:cs="Arial" w:hAnsi="Nexa Light"/>
          <w:sz w:val="24"/>
          <w:szCs w:val="24"/>
        </w:rPr>
      </w:pPr>
      <w:r w:rsidRPr="000D461B">
        <w:rPr>
          <w:rFonts w:ascii="Nexa Light" w:cs="Arial" w:hAnsi="Nexa Light"/>
          <w:sz w:val="24"/>
          <w:szCs w:val="24"/>
        </w:rPr>
        <w:t xml:space="preserve"> </w:t>
      </w:r>
      <w:r w:rsidR="000F42EE" w:rsidRPr="000D461B">
        <w:rPr>
          <w:rFonts w:ascii="Nexa Light" w:cs="Arial" w:hAnsi="Nexa Light"/>
          <w:sz w:val="24"/>
          <w:szCs w:val="24"/>
        </w:rPr>
        <w:t>L</w:t>
      </w:r>
      <w:r w:rsidRPr="000D461B">
        <w:rPr>
          <w:rFonts w:ascii="Nexa Light" w:cs="Arial" w:hAnsi="Nexa Light"/>
          <w:sz w:val="24"/>
          <w:szCs w:val="24"/>
        </w:rPr>
        <w:t xml:space="preserve">a possibilité d’installer des bornes de recharge électrique à l’abord des sites. </w:t>
      </w:r>
      <w:bookmarkEnd w:id="19"/>
    </w:p>
    <w:p w14:paraId="1B2C25C5" w14:textId="60BBE753" w:rsidP="006B0EE5" w:rsidR="006B0EE5" w:rsidRDefault="006B0EE5" w:rsidRPr="000D461B">
      <w:pPr>
        <w:pStyle w:val="Paragraphedeliste"/>
        <w:numPr>
          <w:ilvl w:val="0"/>
          <w:numId w:val="27"/>
        </w:numPr>
        <w:spacing w:after="0"/>
        <w:jc w:val="both"/>
        <w:rPr>
          <w:rFonts w:ascii="Nexa Light" w:cs="Arial" w:hAnsi="Nexa Light"/>
          <w:sz w:val="24"/>
          <w:szCs w:val="24"/>
        </w:rPr>
      </w:pPr>
      <w:r w:rsidRPr="000D461B">
        <w:rPr>
          <w:rFonts w:ascii="Nexa Light" w:cs="Arial" w:hAnsi="Nexa Light"/>
          <w:sz w:val="24"/>
          <w:szCs w:val="24"/>
        </w:rPr>
        <w:t>Les dispositifs</w:t>
      </w:r>
      <w:r w:rsidR="000F42EE" w:rsidRPr="000D461B">
        <w:rPr>
          <w:rFonts w:ascii="Nexa Light" w:cs="Arial" w:hAnsi="Nexa Light"/>
          <w:sz w:val="24"/>
          <w:szCs w:val="24"/>
        </w:rPr>
        <w:t xml:space="preserve"> incitatifs</w:t>
      </w:r>
      <w:r w:rsidRPr="000D461B">
        <w:rPr>
          <w:rFonts w:ascii="Nexa Light" w:cs="Arial" w:hAnsi="Nexa Light"/>
          <w:sz w:val="24"/>
          <w:szCs w:val="24"/>
        </w:rPr>
        <w:t xml:space="preserve"> permettant de favoriser la mobilité durable</w:t>
      </w:r>
      <w:r w:rsidR="000F42EE" w:rsidRPr="000D461B">
        <w:rPr>
          <w:rFonts w:ascii="Nexa Light" w:cs="Arial" w:hAnsi="Nexa Light"/>
          <w:sz w:val="24"/>
          <w:szCs w:val="24"/>
        </w:rPr>
        <w:t xml:space="preserve"> des salariés</w:t>
      </w:r>
    </w:p>
    <w:p w14:paraId="478A2603" w14:textId="77777777" w:rsidP="006B0EE5" w:rsidR="006B0EE5" w:rsidRDefault="006B0EE5" w:rsidRPr="000D461B">
      <w:pPr>
        <w:pStyle w:val="Paragraphedeliste"/>
        <w:spacing w:after="0"/>
        <w:jc w:val="both"/>
        <w:rPr>
          <w:rFonts w:ascii="Nexa Light" w:cs="Arial" w:hAnsi="Nexa Light"/>
          <w:sz w:val="24"/>
          <w:szCs w:val="24"/>
        </w:rPr>
      </w:pPr>
    </w:p>
    <w:p w14:paraId="56C4916F" w14:textId="07B1B56F" w:rsidP="006B0EE5" w:rsidR="00FE3B78" w:rsidRDefault="00FE3B78" w:rsidRPr="000D461B">
      <w:pPr>
        <w:spacing w:after="0"/>
        <w:jc w:val="both"/>
        <w:rPr>
          <w:rFonts w:ascii="Nexa Light" w:cs="Arial" w:hAnsi="Nexa Light"/>
          <w:sz w:val="24"/>
          <w:szCs w:val="24"/>
        </w:rPr>
      </w:pPr>
      <w:r w:rsidRPr="000D461B">
        <w:rPr>
          <w:rFonts w:ascii="Nexa Light" w:cs="Arial" w:hAnsi="Nexa Light"/>
          <w:sz w:val="24"/>
          <w:szCs w:val="24"/>
        </w:rPr>
        <w:t>Un état des lieux sera partagé avec le CSE au plus tard au mois de Janvier 2023.</w:t>
      </w:r>
    </w:p>
    <w:p w14:paraId="1B2B34C3" w14:textId="6393F029" w:rsidP="00FE3B78" w:rsidR="00FE3B78" w:rsidRDefault="00FE3B78" w:rsidRPr="000D461B">
      <w:pPr>
        <w:spacing w:after="0"/>
        <w:jc w:val="both"/>
        <w:rPr>
          <w:rFonts w:ascii="Nexa Light" w:cs="Arial" w:hAnsi="Nexa Light"/>
          <w:sz w:val="24"/>
          <w:szCs w:val="24"/>
        </w:rPr>
      </w:pPr>
    </w:p>
    <w:p w14:paraId="3A03B501" w14:textId="0B8FAFFD" w:rsidP="00FE3B78" w:rsidR="00FE3B78" w:rsidRDefault="00FE3B78" w:rsidRPr="000D461B">
      <w:pPr>
        <w:pStyle w:val="Paragraphedeliste"/>
        <w:numPr>
          <w:ilvl w:val="0"/>
          <w:numId w:val="21"/>
        </w:numPr>
        <w:spacing w:after="0"/>
        <w:ind w:left="1276"/>
        <w:jc w:val="both"/>
        <w:rPr>
          <w:rFonts w:ascii="Nexa Light" w:cs="Arial" w:hAnsi="Nexa Light"/>
          <w:sz w:val="24"/>
          <w:szCs w:val="24"/>
          <w:u w:val="single"/>
        </w:rPr>
      </w:pPr>
      <w:r w:rsidRPr="000D461B">
        <w:rPr>
          <w:rFonts w:ascii="Nexa Light" w:cs="Arial" w:hAnsi="Nexa Light"/>
          <w:sz w:val="24"/>
          <w:szCs w:val="24"/>
          <w:u w:val="single"/>
        </w:rPr>
        <w:lastRenderedPageBreak/>
        <w:t>Sur l’emploi des personnes en situation de handicap</w:t>
      </w:r>
    </w:p>
    <w:p w14:paraId="3B43BB5C" w14:textId="77777777" w:rsidP="00FE3B78" w:rsidR="00FE3B78" w:rsidRDefault="00FE3B78" w:rsidRPr="000D461B">
      <w:pPr>
        <w:spacing w:after="0"/>
        <w:jc w:val="both"/>
        <w:rPr>
          <w:rFonts w:ascii="Nexa Light" w:cs="Arial" w:hAnsi="Nexa Light"/>
          <w:sz w:val="24"/>
          <w:szCs w:val="24"/>
          <w:u w:val="single"/>
        </w:rPr>
      </w:pPr>
    </w:p>
    <w:p w14:paraId="307783A7" w14:textId="74B9A04B" w:rsidP="00FE3B78" w:rsidR="00FE3B78" w:rsidRDefault="00FE3B78" w:rsidRPr="000D461B">
      <w:pPr>
        <w:spacing w:after="0"/>
        <w:jc w:val="both"/>
        <w:rPr>
          <w:rFonts w:ascii="Nexa Light" w:cs="Arial" w:hAnsi="Nexa Light"/>
          <w:sz w:val="24"/>
          <w:szCs w:val="24"/>
        </w:rPr>
      </w:pPr>
      <w:r w:rsidRPr="000D461B">
        <w:rPr>
          <w:rFonts w:ascii="Nexa Light" w:cs="Arial" w:hAnsi="Nexa Light"/>
          <w:sz w:val="24"/>
          <w:szCs w:val="24"/>
        </w:rPr>
        <w:t xml:space="preserve">Les parties s’accordent sur l’importance de faire progresser le taux d’emploi des personnes en situation de handicap. </w:t>
      </w:r>
      <w:bookmarkStart w:id="20" w:name="_Hlk104888665"/>
      <w:r w:rsidRPr="000D461B">
        <w:rPr>
          <w:rFonts w:ascii="Nexa Light" w:cs="Arial" w:hAnsi="Nexa Light"/>
          <w:sz w:val="24"/>
          <w:szCs w:val="24"/>
        </w:rPr>
        <w:t xml:space="preserve">La Direction confirme avoir nommé 2 référents Handicap au sein de l’équipe RH, qui travaille actuellement sur la future politique Handicap AddUp et le plan d’action pour 2022 et 2023. Le plan d’action portera à la fois sur le recrutement de personnes </w:t>
      </w:r>
      <w:r w:rsidR="00804CAC" w:rsidRPr="000D461B">
        <w:rPr>
          <w:rFonts w:ascii="Nexa Light" w:cs="Arial" w:hAnsi="Nexa Light"/>
          <w:sz w:val="24"/>
          <w:szCs w:val="24"/>
        </w:rPr>
        <w:t>en situation de handicap</w:t>
      </w:r>
      <w:r w:rsidRPr="000D461B">
        <w:rPr>
          <w:rFonts w:ascii="Nexa Light" w:cs="Arial" w:hAnsi="Nexa Light"/>
          <w:sz w:val="24"/>
          <w:szCs w:val="24"/>
        </w:rPr>
        <w:t xml:space="preserve">, mais également sur la sensibilisation du personnel </w:t>
      </w:r>
      <w:r w:rsidR="00804CAC" w:rsidRPr="000D461B">
        <w:rPr>
          <w:rFonts w:ascii="Nexa Light" w:cs="Arial" w:hAnsi="Nexa Light"/>
          <w:sz w:val="24"/>
          <w:szCs w:val="24"/>
        </w:rPr>
        <w:t>à la thématique du Handicap.</w:t>
      </w:r>
    </w:p>
    <w:bookmarkEnd w:id="20"/>
    <w:p w14:paraId="69010E51" w14:textId="63536573" w:rsidP="00FE3B78" w:rsidR="00FE3B78" w:rsidRDefault="00FE3B78" w:rsidRPr="000D461B">
      <w:pPr>
        <w:spacing w:after="0"/>
        <w:jc w:val="both"/>
        <w:rPr>
          <w:rFonts w:ascii="Nexa Light" w:cs="Arial" w:hAnsi="Nexa Light"/>
          <w:sz w:val="24"/>
          <w:szCs w:val="24"/>
        </w:rPr>
      </w:pPr>
      <w:r w:rsidRPr="000D461B">
        <w:rPr>
          <w:rFonts w:ascii="Nexa Light" w:cs="Arial" w:hAnsi="Nexa Light"/>
          <w:sz w:val="24"/>
          <w:szCs w:val="24"/>
        </w:rPr>
        <w:t>Les parties conviennent que la politique Handicap et le plan d’action proposé seront partagés avec le CSE avant validation, au plus tard au mois de Septembre 2022.</w:t>
      </w:r>
    </w:p>
    <w:p w14:paraId="09F67774" w14:textId="77777777" w:rsidP="00A36A6B" w:rsidR="00085171" w:rsidRDefault="00085171" w:rsidRPr="000D461B">
      <w:pPr>
        <w:spacing w:after="0"/>
        <w:jc w:val="both"/>
        <w:rPr>
          <w:rFonts w:ascii="Nexa Light" w:cs="Arial" w:hAnsi="Nexa Light"/>
          <w:sz w:val="24"/>
          <w:szCs w:val="24"/>
        </w:rPr>
      </w:pPr>
    </w:p>
    <w:p w14:paraId="7575361D" w14:textId="77777777" w:rsidP="00A36A6B" w:rsidR="00376374" w:rsidRDefault="00376374" w:rsidRPr="000D461B">
      <w:pPr>
        <w:spacing w:after="0"/>
        <w:jc w:val="both"/>
        <w:rPr>
          <w:rFonts w:ascii="Nexa Light" w:cs="Arial" w:hAnsi="Nexa Light"/>
          <w:sz w:val="24"/>
          <w:szCs w:val="24"/>
        </w:rPr>
      </w:pPr>
    </w:p>
    <w:p w14:paraId="2694B865" w14:textId="77777777" w:rsidP="00311D60" w:rsidR="00E15101" w:rsidRDefault="0039353F" w:rsidRPr="000D461B">
      <w:pPr>
        <w:pStyle w:val="Titre1"/>
      </w:pPr>
      <w:bookmarkStart w:id="21" w:name="_Toc105168509"/>
      <w:bookmarkEnd w:id="14"/>
      <w:r w:rsidRPr="000D461B">
        <w:t>Article 3</w:t>
      </w:r>
      <w:r w:rsidR="00E15101" w:rsidRPr="000D461B">
        <w:t>. Date d’application et durée de l’accord</w:t>
      </w:r>
      <w:bookmarkEnd w:id="21"/>
      <w:r w:rsidR="00E15101" w:rsidRPr="000D461B">
        <w:t xml:space="preserve"> </w:t>
      </w:r>
    </w:p>
    <w:p w14:paraId="3272B8CF" w14:textId="77777777" w:rsidP="001F21C2" w:rsidR="00677FF3" w:rsidRDefault="00677FF3" w:rsidRPr="000D461B">
      <w:pPr>
        <w:autoSpaceDE w:val="0"/>
        <w:autoSpaceDN w:val="0"/>
        <w:adjustRightInd w:val="0"/>
        <w:spacing w:after="0" w:before="100" w:line="240" w:lineRule="auto"/>
        <w:jc w:val="both"/>
        <w:rPr>
          <w:rFonts w:ascii="Nexa Light" w:cs="Arial" w:hAnsi="Nexa Light"/>
          <w:sz w:val="24"/>
          <w:szCs w:val="24"/>
        </w:rPr>
      </w:pPr>
    </w:p>
    <w:p w14:paraId="03E75867" w14:textId="453438EA" w:rsidP="00EC1349" w:rsidR="00EC1349" w:rsidRDefault="00EC1349" w:rsidRPr="000D461B">
      <w:pPr>
        <w:spacing w:after="0"/>
        <w:jc w:val="both"/>
        <w:rPr>
          <w:rFonts w:ascii="Nexa Light" w:cs="Arial" w:hAnsi="Nexa Light"/>
          <w:sz w:val="24"/>
          <w:szCs w:val="24"/>
        </w:rPr>
      </w:pPr>
      <w:r w:rsidRPr="000D461B">
        <w:rPr>
          <w:rFonts w:ascii="Nexa Light" w:cs="Arial" w:hAnsi="Nexa Light"/>
          <w:sz w:val="24"/>
          <w:szCs w:val="24"/>
        </w:rPr>
        <w:t>Le présent accord s’applique au sein de l’entreprise AddUp et concerne l’ensemble de ses salariés</w:t>
      </w:r>
      <w:r w:rsidR="00263616" w:rsidRPr="000D461B">
        <w:rPr>
          <w:rFonts w:ascii="Nexa Light" w:cs="Arial" w:hAnsi="Nexa Light"/>
          <w:sz w:val="24"/>
          <w:szCs w:val="24"/>
        </w:rPr>
        <w:t xml:space="preserve"> tels que visés à l’article 1</w:t>
      </w:r>
      <w:r w:rsidRPr="000D461B">
        <w:rPr>
          <w:rFonts w:ascii="Nexa Light" w:cs="Arial" w:hAnsi="Nexa Light"/>
          <w:sz w:val="24"/>
          <w:szCs w:val="24"/>
        </w:rPr>
        <w:t xml:space="preserve">. Le présent accord est conclu pour une durée déterminée </w:t>
      </w:r>
      <w:r w:rsidR="00B61920" w:rsidRPr="000D461B">
        <w:rPr>
          <w:rFonts w:ascii="Nexa Light" w:cs="Arial" w:hAnsi="Nexa Light"/>
          <w:sz w:val="24"/>
          <w:szCs w:val="24"/>
        </w:rPr>
        <w:t xml:space="preserve">d’une année </w:t>
      </w:r>
      <w:r w:rsidRPr="000D461B">
        <w:rPr>
          <w:rFonts w:ascii="Nexa Light" w:cs="Arial" w:hAnsi="Nexa Light"/>
          <w:sz w:val="24"/>
          <w:szCs w:val="24"/>
        </w:rPr>
        <w:t>et prend effet à la date de sa signature.</w:t>
      </w:r>
    </w:p>
    <w:p w14:paraId="5D370790" w14:textId="77777777" w:rsidP="00EC1349" w:rsidR="00EC1349" w:rsidRDefault="00EC1349" w:rsidRPr="000D461B">
      <w:pPr>
        <w:spacing w:after="0"/>
        <w:jc w:val="both"/>
        <w:rPr>
          <w:rFonts w:ascii="Nexa Light" w:cs="Arial" w:hAnsi="Nexa Light"/>
          <w:sz w:val="24"/>
          <w:szCs w:val="24"/>
        </w:rPr>
      </w:pPr>
    </w:p>
    <w:p w14:paraId="2329F63B" w14:textId="7E8F6226" w:rsidP="00B61920" w:rsidR="00EC1349" w:rsidRDefault="00B61920" w:rsidRPr="000D461B">
      <w:pPr>
        <w:spacing w:after="0"/>
        <w:jc w:val="both"/>
        <w:rPr>
          <w:rFonts w:ascii="Nexa Light" w:cs="Arial" w:hAnsi="Nexa Light"/>
          <w:sz w:val="24"/>
          <w:szCs w:val="24"/>
        </w:rPr>
      </w:pPr>
      <w:r w:rsidRPr="000D461B">
        <w:rPr>
          <w:rFonts w:ascii="Nexa Light" w:cs="Arial" w:hAnsi="Nexa Light"/>
          <w:sz w:val="24"/>
          <w:szCs w:val="24"/>
        </w:rPr>
        <w:t xml:space="preserve">Il pourra être consulté sur les panneaux d’affichage ainsi que sur l’Intranet et sera remis en un exemplaire </w:t>
      </w:r>
      <w:r w:rsidR="00263616" w:rsidRPr="000D461B">
        <w:rPr>
          <w:rFonts w:ascii="Nexa Light" w:cs="Arial" w:hAnsi="Nexa Light"/>
          <w:sz w:val="24"/>
          <w:szCs w:val="24"/>
        </w:rPr>
        <w:t xml:space="preserve">à chaque </w:t>
      </w:r>
      <w:r w:rsidRPr="000D461B">
        <w:rPr>
          <w:rFonts w:ascii="Nexa Light" w:cs="Arial" w:hAnsi="Nexa Light"/>
          <w:sz w:val="24"/>
          <w:szCs w:val="24"/>
        </w:rPr>
        <w:t>Organisation Syndicale.</w:t>
      </w:r>
    </w:p>
    <w:p w14:paraId="1098C81D" w14:textId="1BD803E3" w:rsidP="00EC1349" w:rsidR="00ED3040" w:rsidRDefault="00ED3040" w:rsidRPr="000D461B">
      <w:pPr>
        <w:autoSpaceDE w:val="0"/>
        <w:autoSpaceDN w:val="0"/>
        <w:adjustRightInd w:val="0"/>
        <w:spacing w:after="0" w:before="100" w:line="240" w:lineRule="auto"/>
        <w:jc w:val="both"/>
        <w:rPr>
          <w:rFonts w:ascii="Nexa Light" w:cs="Arial" w:hAnsi="Nexa Light"/>
          <w:sz w:val="24"/>
          <w:szCs w:val="24"/>
        </w:rPr>
      </w:pPr>
    </w:p>
    <w:p w14:paraId="04222313" w14:textId="77777777" w:rsidP="001F21C2" w:rsidR="009B07AB" w:rsidRDefault="009B07AB" w:rsidRPr="000D461B">
      <w:pPr>
        <w:spacing w:after="0"/>
        <w:jc w:val="both"/>
        <w:rPr>
          <w:rFonts w:ascii="Nexa Light" w:cs="Arial" w:hAnsi="Nexa Light"/>
          <w:b/>
          <w:sz w:val="24"/>
          <w:szCs w:val="24"/>
          <w:u w:val="single"/>
        </w:rPr>
      </w:pPr>
    </w:p>
    <w:p w14:paraId="60521C5C" w14:textId="77777777" w:rsidP="00311D60" w:rsidR="00311D60" w:rsidRDefault="00311D60" w:rsidRPr="000D461B">
      <w:pPr>
        <w:pStyle w:val="Titre1"/>
      </w:pPr>
      <w:bookmarkStart w:id="22" w:name="_Toc105168510"/>
      <w:r w:rsidRPr="000D461B">
        <w:t>Article 4 : Adhésion</w:t>
      </w:r>
      <w:bookmarkEnd w:id="22"/>
    </w:p>
    <w:p w14:paraId="4916E43E" w14:textId="77777777" w:rsidP="00311D60" w:rsidR="00311D60" w:rsidRDefault="00311D60" w:rsidRPr="000D461B">
      <w:pPr>
        <w:spacing w:after="0"/>
        <w:jc w:val="both"/>
        <w:rPr>
          <w:rFonts w:ascii="Nexa Light" w:cs="Arial" w:hAnsi="Nexa Light"/>
          <w:sz w:val="24"/>
          <w:szCs w:val="24"/>
        </w:rPr>
      </w:pPr>
    </w:p>
    <w:p w14:paraId="0E3EEACE"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Conformément à l'article L. 2261-3 du Code du travail, toute organisation syndicale de salariés représentative dans l'entreprise, qui n'est pas signataire du présent accord, pourra y adhérer ultérieurement.</w:t>
      </w:r>
    </w:p>
    <w:p w14:paraId="1EC290DE" w14:textId="77777777" w:rsidP="00311D60" w:rsidR="00311D60" w:rsidRDefault="00311D60" w:rsidRPr="000D461B">
      <w:pPr>
        <w:spacing w:after="0"/>
        <w:jc w:val="both"/>
        <w:rPr>
          <w:rFonts w:ascii="Nexa Light" w:cs="Arial" w:hAnsi="Nexa Light"/>
          <w:sz w:val="24"/>
          <w:szCs w:val="24"/>
        </w:rPr>
      </w:pPr>
    </w:p>
    <w:p w14:paraId="293C58AF"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L'adhésion produira effet à partir du jour qui suivra celui de son dépôt au greffe du conseil de prud'hommes compétent et à la DIRECCTE.</w:t>
      </w:r>
    </w:p>
    <w:p w14:paraId="0B2308B8" w14:textId="77777777" w:rsidP="00311D60" w:rsidR="00311D60" w:rsidRDefault="00311D60" w:rsidRPr="000D461B">
      <w:pPr>
        <w:spacing w:after="0"/>
        <w:jc w:val="both"/>
        <w:rPr>
          <w:rFonts w:ascii="Nexa Light" w:cs="Arial" w:hAnsi="Nexa Light"/>
          <w:sz w:val="24"/>
          <w:szCs w:val="24"/>
        </w:rPr>
      </w:pPr>
    </w:p>
    <w:p w14:paraId="5A1237D6"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Notification devra également en être faite, dans le délai de huit jours, par lettre recommandée, aux parties signataires.</w:t>
      </w:r>
    </w:p>
    <w:p w14:paraId="07F4E10A" w14:textId="77777777" w:rsidP="00311D60" w:rsidR="00311D60" w:rsidRDefault="00311D60" w:rsidRPr="000D461B">
      <w:pPr>
        <w:spacing w:after="0"/>
        <w:jc w:val="both"/>
        <w:rPr>
          <w:rFonts w:ascii="Nexa Light" w:cs="Arial" w:hAnsi="Nexa Light"/>
          <w:sz w:val="24"/>
          <w:szCs w:val="24"/>
        </w:rPr>
      </w:pPr>
    </w:p>
    <w:p w14:paraId="5869FD5F" w14:textId="77777777" w:rsidP="00311D60" w:rsidR="00311D60" w:rsidRDefault="00311D60" w:rsidRPr="000D461B">
      <w:pPr>
        <w:spacing w:after="0"/>
        <w:jc w:val="both"/>
        <w:rPr>
          <w:rFonts w:ascii="Nexa Light" w:cs="Arial" w:hAnsi="Nexa Light"/>
          <w:sz w:val="24"/>
          <w:szCs w:val="24"/>
        </w:rPr>
      </w:pPr>
    </w:p>
    <w:p w14:paraId="7529FCF3" w14:textId="1EE88990" w:rsidP="00311D60" w:rsidR="00311D60" w:rsidRDefault="00311D60" w:rsidRPr="000D461B">
      <w:pPr>
        <w:pStyle w:val="Titre1"/>
      </w:pPr>
      <w:bookmarkStart w:id="23" w:name="_Toc105168511"/>
      <w:r w:rsidRPr="000D461B">
        <w:t>Article 5 : Interprétation de l'accord</w:t>
      </w:r>
      <w:bookmarkEnd w:id="23"/>
    </w:p>
    <w:p w14:paraId="66D9F581" w14:textId="77777777" w:rsidP="00311D60" w:rsidR="00311D60" w:rsidRDefault="00311D60" w:rsidRPr="000D461B">
      <w:pPr>
        <w:spacing w:after="0"/>
        <w:jc w:val="both"/>
        <w:rPr>
          <w:rFonts w:ascii="Nexa Light" w:cs="Arial" w:hAnsi="Nexa Light"/>
          <w:sz w:val="24"/>
          <w:szCs w:val="24"/>
        </w:rPr>
      </w:pPr>
    </w:p>
    <w:p w14:paraId="52AC4030"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Les représentants de chacune des parties signataires conviennent de se rencontrer à la requête de la partie la plus diligente, dans les 15 jours suivant la demande pour étudier et tenter de régler tout différend d'ordre individuel ou collectif né de l'application du présent accord.</w:t>
      </w:r>
    </w:p>
    <w:p w14:paraId="3527419D"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Les avenants interprétatifs de l’accord sont adoptés à l’unanimité des signataires de l’accord.</w:t>
      </w:r>
    </w:p>
    <w:p w14:paraId="3E0CE526"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Les avenants interprétatifs doivent être conclus dans un délai maximum de 15 jours suivant la première réunion de négociation. A défaut, il sera dressé un procès-verbal de désaccord.</w:t>
      </w:r>
    </w:p>
    <w:p w14:paraId="0FBFB6BA" w14:textId="77777777" w:rsidP="00311D60" w:rsidR="00311D60" w:rsidRDefault="00311D60" w:rsidRPr="000D461B">
      <w:pPr>
        <w:spacing w:after="0"/>
        <w:jc w:val="both"/>
        <w:rPr>
          <w:rFonts w:ascii="Nexa Light" w:cs="Arial" w:hAnsi="Nexa Light"/>
          <w:sz w:val="24"/>
          <w:szCs w:val="24"/>
        </w:rPr>
      </w:pPr>
    </w:p>
    <w:p w14:paraId="48D1C1D4"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Jusqu'à l'expiration de la négociation d'interprétation, les parties contractantes s'engagent à ne susciter aucune forme d'action contentieuse liée au différend faisant l'objet de cette procédure.</w:t>
      </w:r>
    </w:p>
    <w:p w14:paraId="3205CE10" w14:textId="77777777" w:rsidP="00311D60" w:rsidR="00311D60" w:rsidRDefault="00311D60" w:rsidRPr="000D461B">
      <w:pPr>
        <w:spacing w:after="0"/>
        <w:jc w:val="both"/>
        <w:rPr>
          <w:rFonts w:ascii="Nexa Light" w:cs="Arial" w:hAnsi="Nexa Light"/>
          <w:b/>
          <w:bCs/>
          <w:sz w:val="24"/>
          <w:szCs w:val="24"/>
          <w:u w:val="single"/>
        </w:rPr>
      </w:pPr>
    </w:p>
    <w:p w14:paraId="23BF12CE" w14:textId="77777777" w:rsidP="00311D60" w:rsidR="00311D60" w:rsidRDefault="00311D60" w:rsidRPr="000D461B">
      <w:pPr>
        <w:spacing w:after="0"/>
        <w:jc w:val="both"/>
        <w:rPr>
          <w:rFonts w:ascii="Nexa Light" w:cs="Arial" w:hAnsi="Nexa Light"/>
          <w:b/>
          <w:bCs/>
          <w:sz w:val="24"/>
          <w:szCs w:val="24"/>
          <w:u w:val="single"/>
        </w:rPr>
      </w:pPr>
    </w:p>
    <w:p w14:paraId="74413E40" w14:textId="30215A98" w:rsidP="00311D60" w:rsidR="00311D60" w:rsidRDefault="00311D60" w:rsidRPr="000D461B">
      <w:pPr>
        <w:pStyle w:val="Titre1"/>
        <w:rPr>
          <w:bCs/>
        </w:rPr>
      </w:pPr>
      <w:bookmarkStart w:id="24" w:name="_Toc105168512"/>
      <w:r w:rsidRPr="000D461B">
        <w:t xml:space="preserve">Article 6 : Clause </w:t>
      </w:r>
      <w:r w:rsidR="00F46B66" w:rsidRPr="000D461B">
        <w:t xml:space="preserve">de </w:t>
      </w:r>
      <w:r w:rsidRPr="000D461B">
        <w:t>r</w:t>
      </w:r>
      <w:r w:rsidR="00666A62" w:rsidRPr="000D461B">
        <w:t>endez-vous, r</w:t>
      </w:r>
      <w:r w:rsidRPr="000D461B">
        <w:t>évision et dénonciation de l’accord</w:t>
      </w:r>
      <w:bookmarkEnd w:id="24"/>
    </w:p>
    <w:p w14:paraId="051CD8E9" w14:textId="3EBA1260" w:rsidP="00666A62" w:rsidR="009A747F" w:rsidRDefault="009A747F" w:rsidRPr="000D461B">
      <w:pPr>
        <w:spacing w:after="0"/>
        <w:jc w:val="both"/>
        <w:rPr>
          <w:rFonts w:ascii="Nexa Light" w:cs="Arial" w:hAnsi="Nexa Light"/>
          <w:sz w:val="24"/>
          <w:szCs w:val="24"/>
        </w:rPr>
      </w:pPr>
    </w:p>
    <w:p w14:paraId="18E6B369" w14:textId="79D015D1" w:rsidP="00666A62" w:rsidR="0014748D" w:rsidRDefault="009A747F" w:rsidRPr="000D461B">
      <w:pPr>
        <w:spacing w:after="0"/>
        <w:jc w:val="both"/>
        <w:rPr>
          <w:rFonts w:ascii="Nexa Light" w:cs="Arial" w:hAnsi="Nexa Light"/>
          <w:sz w:val="24"/>
          <w:szCs w:val="24"/>
        </w:rPr>
      </w:pPr>
      <w:r w:rsidRPr="000D461B">
        <w:rPr>
          <w:rFonts w:ascii="Nexa Light" w:cs="Arial" w:hAnsi="Nexa Light"/>
          <w:sz w:val="24"/>
          <w:szCs w:val="24"/>
        </w:rPr>
        <w:t>Compte tenu du contexte économique, les parties</w:t>
      </w:r>
      <w:r w:rsidR="00693BA6" w:rsidRPr="000D461B">
        <w:rPr>
          <w:rFonts w:ascii="Nexa Light" w:cs="Arial" w:hAnsi="Nexa Light"/>
          <w:sz w:val="24"/>
          <w:szCs w:val="24"/>
        </w:rPr>
        <w:t xml:space="preserve"> signataires conviennent, notamment en cas de forte augmentation de l’inflation</w:t>
      </w:r>
      <w:r w:rsidR="0014748D" w:rsidRPr="000D461B">
        <w:rPr>
          <w:rFonts w:ascii="Nexa Light" w:cs="Arial" w:hAnsi="Nexa Light"/>
          <w:sz w:val="24"/>
          <w:szCs w:val="24"/>
        </w:rPr>
        <w:t xml:space="preserve"> (</w:t>
      </w:r>
      <w:r w:rsidR="00F81B91" w:rsidRPr="000D461B">
        <w:rPr>
          <w:rFonts w:ascii="Nexa Light" w:cs="Arial" w:hAnsi="Nexa Light"/>
          <w:sz w:val="24"/>
          <w:szCs w:val="24"/>
        </w:rPr>
        <w:t>notamment si l’</w:t>
      </w:r>
      <w:r w:rsidR="0014748D" w:rsidRPr="000D461B">
        <w:rPr>
          <w:rFonts w:ascii="Nexa Light" w:cs="Arial" w:hAnsi="Nexa Light"/>
          <w:sz w:val="24"/>
          <w:szCs w:val="24"/>
        </w:rPr>
        <w:t>I</w:t>
      </w:r>
      <w:r w:rsidR="00FA011B" w:rsidRPr="000D461B">
        <w:rPr>
          <w:rFonts w:ascii="Nexa Light" w:cs="Arial" w:hAnsi="Nexa Light"/>
          <w:sz w:val="24"/>
          <w:szCs w:val="24"/>
        </w:rPr>
        <w:t xml:space="preserve">ndice des </w:t>
      </w:r>
      <w:r w:rsidR="0014748D" w:rsidRPr="000D461B">
        <w:rPr>
          <w:rFonts w:ascii="Nexa Light" w:cs="Arial" w:hAnsi="Nexa Light"/>
          <w:sz w:val="24"/>
          <w:szCs w:val="24"/>
        </w:rPr>
        <w:t>P</w:t>
      </w:r>
      <w:r w:rsidR="00FA011B" w:rsidRPr="000D461B">
        <w:rPr>
          <w:rFonts w:ascii="Nexa Light" w:cs="Arial" w:hAnsi="Nexa Light"/>
          <w:sz w:val="24"/>
          <w:szCs w:val="24"/>
        </w:rPr>
        <w:t xml:space="preserve">rix à la </w:t>
      </w:r>
      <w:r w:rsidR="0014748D" w:rsidRPr="000D461B">
        <w:rPr>
          <w:rFonts w:ascii="Nexa Light" w:cs="Arial" w:hAnsi="Nexa Light"/>
          <w:sz w:val="24"/>
          <w:szCs w:val="24"/>
        </w:rPr>
        <w:t>C</w:t>
      </w:r>
      <w:r w:rsidR="00FA011B" w:rsidRPr="000D461B">
        <w:rPr>
          <w:rFonts w:ascii="Nexa Light" w:cs="Arial" w:hAnsi="Nexa Light"/>
          <w:sz w:val="24"/>
          <w:szCs w:val="24"/>
        </w:rPr>
        <w:t>onsommation</w:t>
      </w:r>
      <w:r w:rsidR="00F81B91" w:rsidRPr="000D461B">
        <w:rPr>
          <w:rFonts w:ascii="Nexa Light" w:cs="Arial" w:hAnsi="Nexa Light"/>
          <w:sz w:val="24"/>
          <w:szCs w:val="24"/>
        </w:rPr>
        <w:t xml:space="preserve"> (IPC)</w:t>
      </w:r>
      <w:r w:rsidR="00FA011B" w:rsidRPr="000D461B">
        <w:rPr>
          <w:rFonts w:ascii="Nexa Light" w:cs="Arial" w:hAnsi="Nexa Light"/>
          <w:sz w:val="24"/>
          <w:szCs w:val="24"/>
        </w:rPr>
        <w:t xml:space="preserve"> publié par l’INSEE</w:t>
      </w:r>
      <w:r w:rsidR="0014748D" w:rsidRPr="000D461B">
        <w:rPr>
          <w:rFonts w:ascii="Nexa Light" w:cs="Arial" w:hAnsi="Nexa Light"/>
          <w:sz w:val="24"/>
          <w:szCs w:val="24"/>
        </w:rPr>
        <w:t xml:space="preserve"> </w:t>
      </w:r>
      <w:r w:rsidR="00F81B91" w:rsidRPr="000D461B">
        <w:rPr>
          <w:rFonts w:ascii="Nexa Light" w:cs="Arial" w:hAnsi="Nexa Light"/>
          <w:sz w:val="24"/>
          <w:szCs w:val="24"/>
        </w:rPr>
        <w:t>est supérieur à</w:t>
      </w:r>
      <w:r w:rsidR="0014748D" w:rsidRPr="000D461B">
        <w:rPr>
          <w:rFonts w:ascii="Nexa Light" w:cs="Arial" w:hAnsi="Nexa Light"/>
          <w:sz w:val="24"/>
          <w:szCs w:val="24"/>
        </w:rPr>
        <w:t xml:space="preserve"> 6% </w:t>
      </w:r>
      <w:r w:rsidR="008B1155" w:rsidRPr="000D461B">
        <w:rPr>
          <w:rFonts w:ascii="Nexa Light" w:cs="Arial" w:hAnsi="Nexa Light"/>
          <w:sz w:val="24"/>
          <w:szCs w:val="24"/>
        </w:rPr>
        <w:t>à la date du 30</w:t>
      </w:r>
      <w:r w:rsidR="0014748D" w:rsidRPr="000D461B">
        <w:rPr>
          <w:rFonts w:ascii="Nexa Light" w:cs="Arial" w:hAnsi="Nexa Light"/>
          <w:sz w:val="24"/>
          <w:szCs w:val="24"/>
        </w:rPr>
        <w:t xml:space="preserve"> Septembre 2022 </w:t>
      </w:r>
      <w:r w:rsidR="009B6FD9" w:rsidRPr="000D461B">
        <w:rPr>
          <w:rFonts w:ascii="Nexa Light" w:cs="Arial" w:hAnsi="Nexa Light"/>
          <w:sz w:val="24"/>
          <w:szCs w:val="24"/>
        </w:rPr>
        <w:t xml:space="preserve">sur 12 </w:t>
      </w:r>
      <w:r w:rsidR="0014748D" w:rsidRPr="000D461B">
        <w:rPr>
          <w:rFonts w:ascii="Nexa Light" w:cs="Arial" w:hAnsi="Nexa Light"/>
          <w:sz w:val="24"/>
          <w:szCs w:val="24"/>
        </w:rPr>
        <w:t>mois glissants)</w:t>
      </w:r>
      <w:r w:rsidR="00693BA6" w:rsidRPr="000D461B">
        <w:rPr>
          <w:rFonts w:ascii="Nexa Light" w:cs="Arial" w:hAnsi="Nexa Light"/>
          <w:sz w:val="24"/>
          <w:szCs w:val="24"/>
        </w:rPr>
        <w:t>, de se rencontrer en vue d’entamer des négociations complémentaires au présent accord,</w:t>
      </w:r>
      <w:r w:rsidRPr="000D461B">
        <w:rPr>
          <w:rFonts w:ascii="Nexa Light" w:cs="Arial" w:hAnsi="Nexa Light"/>
          <w:sz w:val="24"/>
          <w:szCs w:val="24"/>
        </w:rPr>
        <w:t xml:space="preserve"> au cours du 4ème trimestre 202</w:t>
      </w:r>
      <w:r w:rsidR="00693BA6" w:rsidRPr="000D461B">
        <w:rPr>
          <w:rFonts w:ascii="Nexa Light" w:cs="Arial" w:hAnsi="Nexa Light"/>
          <w:sz w:val="24"/>
          <w:szCs w:val="24"/>
        </w:rPr>
        <w:t>2.</w:t>
      </w:r>
      <w:r w:rsidR="008672B1" w:rsidRPr="000D461B">
        <w:rPr>
          <w:rFonts w:ascii="Nexa Light" w:cs="Arial" w:hAnsi="Nexa Light"/>
          <w:sz w:val="24"/>
          <w:szCs w:val="24"/>
        </w:rPr>
        <w:t xml:space="preserve"> </w:t>
      </w:r>
      <w:r w:rsidR="0014748D" w:rsidRPr="000D461B">
        <w:rPr>
          <w:rFonts w:ascii="Nexa Light" w:cs="Arial" w:hAnsi="Nexa Light"/>
          <w:sz w:val="24"/>
          <w:szCs w:val="24"/>
        </w:rPr>
        <w:t>Cette possibilité est ouverte en cas de demande jointe de la Direction et/ou de 2 Organisations Syndicales Représentatives /3.</w:t>
      </w:r>
    </w:p>
    <w:p w14:paraId="0440C108" w14:textId="77777777" w:rsidP="00311D60" w:rsidR="00666A62" w:rsidRDefault="00666A62" w:rsidRPr="000D461B">
      <w:pPr>
        <w:spacing w:after="0"/>
        <w:jc w:val="both"/>
        <w:rPr>
          <w:rFonts w:ascii="Nexa Light" w:cs="Arial" w:hAnsi="Nexa Light"/>
          <w:sz w:val="24"/>
          <w:szCs w:val="24"/>
        </w:rPr>
      </w:pPr>
    </w:p>
    <w:p w14:paraId="658E14E2" w14:textId="5A76379F"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Chaque partie signataire ou adhérente peut demander la révision de tout ou partie du présent accord dans les conditions légales applicables.</w:t>
      </w:r>
    </w:p>
    <w:p w14:paraId="16C4200F" w14:textId="77777777" w:rsidP="00311D60" w:rsidR="00311D60" w:rsidRDefault="00311D60" w:rsidRPr="000D461B">
      <w:pPr>
        <w:spacing w:after="0"/>
        <w:jc w:val="both"/>
        <w:rPr>
          <w:rFonts w:ascii="Nexa Light" w:cs="Arial" w:hAnsi="Nexa Light"/>
          <w:sz w:val="24"/>
          <w:szCs w:val="24"/>
        </w:rPr>
      </w:pPr>
    </w:p>
    <w:p w14:paraId="7D0EAB59"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L’accord peut être dénoncé par l’une ou l’autre des parties signataires ou adhérentes dans les conditions légales applicables.</w:t>
      </w:r>
    </w:p>
    <w:p w14:paraId="36D0759C" w14:textId="77777777" w:rsidP="00311D60" w:rsidR="00311D60" w:rsidRDefault="00311D60" w:rsidRPr="000D461B">
      <w:pPr>
        <w:spacing w:after="0"/>
        <w:jc w:val="both"/>
        <w:rPr>
          <w:rFonts w:ascii="Nexa Light" w:cs="Arial" w:hAnsi="Nexa Light"/>
          <w:sz w:val="24"/>
          <w:szCs w:val="24"/>
        </w:rPr>
      </w:pPr>
    </w:p>
    <w:p w14:paraId="763CBA4F"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lastRenderedPageBreak/>
        <w:t>Le texte du présent accord, une fois signé, sera notifié à l'ensemble des organisations syndicales représentatives dans l'entreprise.</w:t>
      </w:r>
    </w:p>
    <w:p w14:paraId="12C46456" w14:textId="77777777" w:rsidP="00311D60" w:rsidR="00311D60" w:rsidRDefault="00311D60" w:rsidRPr="000D461B">
      <w:pPr>
        <w:spacing w:after="0"/>
        <w:jc w:val="both"/>
        <w:rPr>
          <w:rFonts w:ascii="Nexa Light" w:cs="Arial" w:hAnsi="Nexa Light"/>
          <w:sz w:val="24"/>
          <w:szCs w:val="24"/>
        </w:rPr>
      </w:pPr>
    </w:p>
    <w:p w14:paraId="1414F9A9"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Le présent accord est établi en 5 exemplaires (un pour chaque organisation syndicale) et déposé conformément aux dispositions légales applicables :</w:t>
      </w:r>
    </w:p>
    <w:p w14:paraId="03BA7787" w14:textId="77777777" w:rsidP="00311D60" w:rsidR="00311D60" w:rsidRDefault="00311D60" w:rsidRPr="000D461B">
      <w:pPr>
        <w:spacing w:after="0"/>
        <w:jc w:val="both"/>
        <w:rPr>
          <w:rFonts w:ascii="Nexa Light" w:cs="Arial" w:hAnsi="Nexa Light"/>
          <w:sz w:val="24"/>
          <w:szCs w:val="24"/>
        </w:rPr>
      </w:pPr>
    </w:p>
    <w:p w14:paraId="23883330" w14:textId="77777777" w:rsidP="00311D60" w:rsidR="00311D60" w:rsidRDefault="00311D60" w:rsidRPr="000D461B">
      <w:pPr>
        <w:numPr>
          <w:ilvl w:val="0"/>
          <w:numId w:val="24"/>
        </w:numPr>
        <w:spacing w:after="0"/>
        <w:jc w:val="both"/>
        <w:rPr>
          <w:rFonts w:ascii="Nexa Light" w:cs="Arial" w:hAnsi="Nexa Light"/>
          <w:sz w:val="24"/>
          <w:szCs w:val="24"/>
        </w:rPr>
      </w:pPr>
      <w:proofErr w:type="gramStart"/>
      <w:r w:rsidRPr="000D461B">
        <w:rPr>
          <w:rFonts w:ascii="Nexa Light" w:cs="Arial" w:hAnsi="Nexa Light"/>
          <w:sz w:val="24"/>
          <w:szCs w:val="24"/>
        </w:rPr>
        <w:t>auprès</w:t>
      </w:r>
      <w:proofErr w:type="gramEnd"/>
      <w:r w:rsidRPr="000D461B">
        <w:rPr>
          <w:rFonts w:ascii="Nexa Light" w:cs="Arial" w:hAnsi="Nexa Light"/>
          <w:sz w:val="24"/>
          <w:szCs w:val="24"/>
        </w:rPr>
        <w:t xml:space="preserve"> de la Direccte de Clermont-Ferrand ;</w:t>
      </w:r>
    </w:p>
    <w:p w14:paraId="3B20744E" w14:textId="77777777" w:rsidP="00311D60" w:rsidR="00311D60" w:rsidRDefault="00311D60" w:rsidRPr="000D461B">
      <w:pPr>
        <w:numPr>
          <w:ilvl w:val="0"/>
          <w:numId w:val="24"/>
        </w:numPr>
        <w:spacing w:after="0"/>
        <w:jc w:val="both"/>
        <w:rPr>
          <w:rFonts w:ascii="Nexa Light" w:cs="Arial" w:hAnsi="Nexa Light"/>
          <w:sz w:val="24"/>
          <w:szCs w:val="24"/>
        </w:rPr>
      </w:pPr>
      <w:proofErr w:type="gramStart"/>
      <w:r w:rsidRPr="000D461B">
        <w:rPr>
          <w:rFonts w:ascii="Nexa Light" w:cs="Arial" w:hAnsi="Nexa Light"/>
          <w:sz w:val="24"/>
          <w:szCs w:val="24"/>
        </w:rPr>
        <w:t>auprès</w:t>
      </w:r>
      <w:proofErr w:type="gramEnd"/>
      <w:r w:rsidRPr="000D461B">
        <w:rPr>
          <w:rFonts w:ascii="Nexa Light" w:cs="Arial" w:hAnsi="Nexa Light"/>
          <w:sz w:val="24"/>
          <w:szCs w:val="24"/>
        </w:rPr>
        <w:t xml:space="preserve"> du secrétariat-greffe du Conseil de Prud’hommes de Clermont-Ferrand  ;</w:t>
      </w:r>
    </w:p>
    <w:p w14:paraId="671AB331" w14:textId="77777777" w:rsidP="00311D60" w:rsidR="00311D60" w:rsidRDefault="00311D60" w:rsidRPr="000D461B">
      <w:pPr>
        <w:spacing w:after="0"/>
        <w:jc w:val="both"/>
        <w:rPr>
          <w:rFonts w:ascii="Nexa Light" w:cs="Arial" w:hAnsi="Nexa Light"/>
          <w:sz w:val="24"/>
          <w:szCs w:val="24"/>
        </w:rPr>
      </w:pPr>
    </w:p>
    <w:p w14:paraId="06595D5C" w14:textId="77777777" w:rsidP="00311D60" w:rsidR="00311D60" w:rsidRDefault="00311D60" w:rsidRPr="000D461B">
      <w:pPr>
        <w:spacing w:after="0"/>
        <w:jc w:val="both"/>
        <w:rPr>
          <w:rFonts w:ascii="Nexa Light" w:cs="Arial" w:hAnsi="Nexa Light"/>
          <w:sz w:val="24"/>
          <w:szCs w:val="24"/>
        </w:rPr>
      </w:pPr>
    </w:p>
    <w:p w14:paraId="2D5F3DE2" w14:textId="767C7222" w:rsidP="00311D60" w:rsidR="00311D60" w:rsidRDefault="00311D60" w:rsidRPr="000D461B">
      <w:pPr>
        <w:spacing w:after="0"/>
        <w:jc w:val="both"/>
        <w:rPr>
          <w:rFonts w:ascii="Nexa Light" w:cs="Arial" w:hAnsi="Nexa Light"/>
          <w:sz w:val="24"/>
          <w:szCs w:val="24"/>
        </w:rPr>
      </w:pPr>
      <w:r w:rsidRPr="000D461B">
        <w:rPr>
          <w:rFonts w:ascii="Nexa Light" w:cs="Arial" w:hAnsi="Nexa Light"/>
          <w:sz w:val="24"/>
          <w:szCs w:val="24"/>
        </w:rPr>
        <w:t xml:space="preserve">Fait à Cébazat, le </w:t>
      </w:r>
      <w:r w:rsidR="00693BA6" w:rsidRPr="000D461B">
        <w:rPr>
          <w:rFonts w:ascii="Nexa Light" w:cs="Arial" w:hAnsi="Nexa Light"/>
          <w:sz w:val="24"/>
          <w:szCs w:val="24"/>
        </w:rPr>
        <w:t>3</w:t>
      </w:r>
      <w:r w:rsidR="00EB12A9" w:rsidRPr="000D461B">
        <w:rPr>
          <w:rFonts w:ascii="Nexa Light" w:cs="Arial" w:hAnsi="Nexa Light"/>
          <w:sz w:val="24"/>
          <w:szCs w:val="24"/>
        </w:rPr>
        <w:t xml:space="preserve"> juin</w:t>
      </w:r>
      <w:r w:rsidRPr="000D461B">
        <w:rPr>
          <w:rFonts w:ascii="Nexa Light" w:cs="Arial" w:hAnsi="Nexa Light"/>
          <w:sz w:val="24"/>
          <w:szCs w:val="24"/>
        </w:rPr>
        <w:t xml:space="preserve"> 202</w:t>
      </w:r>
      <w:r w:rsidR="00693BA6" w:rsidRPr="000D461B">
        <w:rPr>
          <w:rFonts w:ascii="Nexa Light" w:cs="Arial" w:hAnsi="Nexa Light"/>
          <w:sz w:val="24"/>
          <w:szCs w:val="24"/>
        </w:rPr>
        <w:t>2</w:t>
      </w:r>
      <w:r w:rsidR="00E16504" w:rsidRPr="000D461B">
        <w:rPr>
          <w:rFonts w:ascii="Nexa Light" w:cs="Arial" w:hAnsi="Nexa Light"/>
          <w:sz w:val="24"/>
          <w:szCs w:val="24"/>
        </w:rPr>
        <w:t>,</w:t>
      </w:r>
    </w:p>
    <w:p w14:paraId="39D5C811" w14:textId="77777777" w:rsidP="00311D60" w:rsidR="00311D60" w:rsidRDefault="00311D60" w:rsidRPr="000D461B">
      <w:pPr>
        <w:spacing w:after="0"/>
        <w:jc w:val="center"/>
        <w:rPr>
          <w:rFonts w:ascii="Nexa Light" w:cs="Arial" w:hAnsi="Nexa Light"/>
          <w:b/>
          <w:smallCaps/>
          <w:sz w:val="24"/>
          <w:szCs w:val="24"/>
          <w:u w:val="single"/>
        </w:rPr>
      </w:pPr>
    </w:p>
    <w:p w14:paraId="5968FA28" w14:textId="77777777" w:rsidP="00311D60" w:rsidR="00311D60" w:rsidRDefault="00311D60" w:rsidRPr="000D461B">
      <w:pPr>
        <w:spacing w:after="0"/>
        <w:jc w:val="both"/>
        <w:rPr>
          <w:rFonts w:ascii="Nexa Light" w:cs="Arial" w:hAnsi="Nexa Light"/>
          <w:b/>
          <w:smallCaps/>
          <w:sz w:val="24"/>
          <w:szCs w:val="24"/>
          <w:u w:val="single"/>
        </w:rPr>
      </w:pPr>
    </w:p>
    <w:p w14:paraId="2B51C366" w14:textId="52C5E710" w:rsidP="00311D60" w:rsidR="00311D60" w:rsidRDefault="00311D60" w:rsidRPr="000D461B">
      <w:pPr>
        <w:spacing w:after="0"/>
        <w:jc w:val="both"/>
        <w:rPr>
          <w:rFonts w:ascii="Nexa Light" w:cs="Arial" w:hAnsi="Nexa Light"/>
          <w:sz w:val="24"/>
          <w:szCs w:val="24"/>
        </w:rPr>
      </w:pPr>
      <w:r w:rsidRPr="000D461B">
        <w:rPr>
          <w:rFonts w:ascii="Nexa Light" w:cs="Arial" w:hAnsi="Nexa Light"/>
          <w:b/>
          <w:smallCaps/>
          <w:sz w:val="24"/>
          <w:szCs w:val="24"/>
          <w:u w:val="single"/>
        </w:rPr>
        <w:t xml:space="preserve">Pour La </w:t>
      </w:r>
      <w:r w:rsidR="000000BA" w:rsidRPr="000D461B">
        <w:rPr>
          <w:rFonts w:ascii="Nexa Light" w:cs="Arial" w:hAnsi="Nexa Light"/>
          <w:b/>
          <w:smallCaps/>
          <w:sz w:val="24"/>
          <w:szCs w:val="24"/>
          <w:u w:val="single"/>
        </w:rPr>
        <w:t>Société</w:t>
      </w:r>
      <w:r w:rsidRPr="000D461B">
        <w:rPr>
          <w:rFonts w:ascii="Nexa Light" w:cs="Arial" w:hAnsi="Nexa Light"/>
          <w:b/>
          <w:smallCaps/>
          <w:sz w:val="24"/>
          <w:szCs w:val="24"/>
          <w:u w:val="single"/>
        </w:rPr>
        <w:t xml:space="preserve"> AddUp</w:t>
      </w:r>
      <w:r w:rsidRPr="000D461B">
        <w:rPr>
          <w:rFonts w:ascii="Nexa Light" w:cs="Arial" w:hAnsi="Nexa Light"/>
          <w:sz w:val="24"/>
          <w:szCs w:val="24"/>
        </w:rPr>
        <w:t> </w:t>
      </w:r>
    </w:p>
    <w:p w14:paraId="7AC1E4FC" w14:textId="655B6F76" w:rsidP="00311D60" w:rsidR="00311D60" w:rsidRDefault="004C2F60" w:rsidRPr="000D461B">
      <w:pPr>
        <w:spacing w:after="0"/>
        <w:jc w:val="both"/>
        <w:rPr>
          <w:rFonts w:ascii="Nexa Light" w:cs="Arial" w:hAnsi="Nexa Light"/>
          <w:sz w:val="24"/>
          <w:szCs w:val="24"/>
        </w:rPr>
      </w:pPr>
      <w:r>
        <w:rPr>
          <w:rFonts w:ascii="Nexa Light" w:cs="Arial" w:hAnsi="Nexa Light"/>
          <w:sz w:val="24"/>
          <w:szCs w:val="24"/>
        </w:rPr>
        <w:t>Le Président</w:t>
      </w:r>
      <w:bookmarkStart w:id="25" w:name="_GoBack"/>
      <w:bookmarkEnd w:id="25"/>
    </w:p>
    <w:p w14:paraId="7B7A9BF1" w14:textId="77777777" w:rsidP="00311D60" w:rsidR="00311D60" w:rsidRDefault="00311D60" w:rsidRPr="000D461B">
      <w:pPr>
        <w:spacing w:after="0"/>
        <w:jc w:val="both"/>
        <w:rPr>
          <w:rFonts w:ascii="Nexa Light" w:cs="Arial" w:hAnsi="Nexa Light"/>
          <w:sz w:val="24"/>
          <w:szCs w:val="24"/>
        </w:rPr>
      </w:pPr>
    </w:p>
    <w:p w14:paraId="29BD6B42" w14:textId="77777777" w:rsidP="00311D60" w:rsidR="00311D60" w:rsidRDefault="00311D60" w:rsidRPr="000D461B">
      <w:pPr>
        <w:spacing w:after="0"/>
        <w:jc w:val="both"/>
        <w:rPr>
          <w:rFonts w:ascii="Nexa Light" w:cs="Arial" w:hAnsi="Nexa Light"/>
          <w:sz w:val="24"/>
          <w:szCs w:val="24"/>
        </w:rPr>
      </w:pPr>
    </w:p>
    <w:p w14:paraId="62C87C72" w14:textId="77777777" w:rsidP="00311D60" w:rsidR="00311D60" w:rsidRDefault="00311D60" w:rsidRPr="000D461B">
      <w:pPr>
        <w:spacing w:after="0"/>
        <w:jc w:val="both"/>
        <w:rPr>
          <w:rFonts w:ascii="Nexa Light" w:cs="Arial" w:hAnsi="Nexa Light"/>
          <w:sz w:val="24"/>
          <w:szCs w:val="24"/>
        </w:rPr>
      </w:pPr>
    </w:p>
    <w:p w14:paraId="405B0777" w14:textId="77777777" w:rsidP="00311D60" w:rsidR="00311D60" w:rsidRDefault="00311D60" w:rsidRPr="000D461B">
      <w:pPr>
        <w:spacing w:after="0"/>
        <w:jc w:val="both"/>
        <w:rPr>
          <w:rFonts w:ascii="Nexa Light" w:cs="Arial" w:hAnsi="Nexa Light"/>
          <w:sz w:val="24"/>
          <w:szCs w:val="24"/>
        </w:rPr>
      </w:pPr>
      <w:r w:rsidRPr="000D461B">
        <w:rPr>
          <w:rFonts w:ascii="Nexa Light" w:cs="Arial" w:hAnsi="Nexa Light"/>
          <w:b/>
          <w:smallCaps/>
          <w:sz w:val="24"/>
          <w:szCs w:val="24"/>
          <w:u w:val="single"/>
        </w:rPr>
        <w:t>Pour l’organisation syndicale CFDT</w:t>
      </w:r>
    </w:p>
    <w:p w14:paraId="7F3A4934" w14:textId="0D658C74" w:rsidP="00311D60" w:rsidR="00311D60" w:rsidRDefault="00311D60" w:rsidRPr="000D461B">
      <w:pPr>
        <w:spacing w:after="0"/>
        <w:jc w:val="both"/>
        <w:rPr>
          <w:rFonts w:ascii="Nexa Light" w:cs="Arial" w:hAnsi="Nexa Light"/>
          <w:sz w:val="24"/>
          <w:szCs w:val="24"/>
        </w:rPr>
      </w:pPr>
    </w:p>
    <w:p w14:paraId="7A173C15" w14:textId="77777777" w:rsidP="00311D60" w:rsidR="00311D60" w:rsidRDefault="00311D60" w:rsidRPr="000D461B">
      <w:pPr>
        <w:spacing w:after="0"/>
        <w:jc w:val="both"/>
        <w:rPr>
          <w:rFonts w:ascii="Nexa Light" w:cs="Arial" w:hAnsi="Nexa Light"/>
          <w:sz w:val="24"/>
          <w:szCs w:val="24"/>
        </w:rPr>
      </w:pPr>
    </w:p>
    <w:p w14:paraId="6868FCEB" w14:textId="251B369D" w:rsidP="00311D60" w:rsidR="00311D60" w:rsidRDefault="00311D60" w:rsidRPr="000D461B">
      <w:pPr>
        <w:spacing w:after="0"/>
        <w:jc w:val="both"/>
        <w:rPr>
          <w:rFonts w:ascii="Nexa Light" w:cs="Arial" w:hAnsi="Nexa Light"/>
          <w:sz w:val="24"/>
          <w:szCs w:val="24"/>
        </w:rPr>
      </w:pPr>
    </w:p>
    <w:p w14:paraId="200AF223" w14:textId="77777777" w:rsidP="00311D60" w:rsidR="00693BA6" w:rsidRDefault="00693BA6" w:rsidRPr="000D461B">
      <w:pPr>
        <w:spacing w:after="0"/>
        <w:jc w:val="both"/>
        <w:rPr>
          <w:rFonts w:ascii="Nexa Light" w:cs="Arial" w:hAnsi="Nexa Light"/>
          <w:sz w:val="24"/>
          <w:szCs w:val="24"/>
        </w:rPr>
      </w:pPr>
    </w:p>
    <w:p w14:paraId="3C1B9C1B" w14:textId="0A4084D7" w:rsidP="00311D60" w:rsidR="00693BA6" w:rsidRDefault="00693BA6" w:rsidRPr="000D461B">
      <w:pPr>
        <w:spacing w:after="0"/>
        <w:jc w:val="both"/>
        <w:rPr>
          <w:rFonts w:ascii="Nexa Light" w:cs="Arial" w:hAnsi="Nexa Light"/>
          <w:sz w:val="24"/>
          <w:szCs w:val="24"/>
        </w:rPr>
      </w:pPr>
    </w:p>
    <w:p w14:paraId="50A325DF" w14:textId="3AD79BCB" w:rsidP="00693BA6" w:rsidR="00693BA6" w:rsidRDefault="00693BA6" w:rsidRPr="000D461B">
      <w:pPr>
        <w:spacing w:after="0"/>
        <w:jc w:val="both"/>
        <w:rPr>
          <w:rFonts w:ascii="Nexa Light" w:cs="Arial" w:hAnsi="Nexa Light"/>
          <w:sz w:val="24"/>
          <w:szCs w:val="24"/>
        </w:rPr>
      </w:pPr>
      <w:r w:rsidRPr="000D461B">
        <w:rPr>
          <w:rFonts w:ascii="Nexa Light" w:cs="Arial" w:hAnsi="Nexa Light"/>
          <w:b/>
          <w:smallCaps/>
          <w:sz w:val="24"/>
          <w:szCs w:val="24"/>
          <w:u w:val="single"/>
        </w:rPr>
        <w:t>Pour l’organisation syndicale FO</w:t>
      </w:r>
      <w:r w:rsidRPr="000D461B">
        <w:rPr>
          <w:rFonts w:ascii="Nexa Light" w:cs="Arial" w:hAnsi="Nexa Light"/>
          <w:sz w:val="24"/>
          <w:szCs w:val="24"/>
        </w:rPr>
        <w:t xml:space="preserve"> </w:t>
      </w:r>
    </w:p>
    <w:p w14:paraId="6834D517" w14:textId="4DDFBAE8" w:rsidP="00311D60" w:rsidR="00693BA6" w:rsidRDefault="00693BA6" w:rsidRPr="000D461B">
      <w:pPr>
        <w:spacing w:after="0"/>
        <w:jc w:val="both"/>
        <w:rPr>
          <w:rFonts w:ascii="Nexa Light" w:cs="Arial" w:hAnsi="Nexa Light"/>
          <w:sz w:val="24"/>
          <w:szCs w:val="24"/>
        </w:rPr>
      </w:pPr>
    </w:p>
    <w:p w14:paraId="1B12312C" w14:textId="23F52520" w:rsidP="00311D60" w:rsidR="00693BA6" w:rsidRDefault="00693BA6" w:rsidRPr="000D461B">
      <w:pPr>
        <w:spacing w:after="0"/>
        <w:jc w:val="both"/>
        <w:rPr>
          <w:rFonts w:ascii="Nexa Light" w:cs="Arial" w:hAnsi="Nexa Light"/>
          <w:sz w:val="24"/>
          <w:szCs w:val="24"/>
        </w:rPr>
      </w:pPr>
    </w:p>
    <w:p w14:paraId="0E9E02B0" w14:textId="77777777" w:rsidP="00311D60" w:rsidR="00693BA6" w:rsidRDefault="00693BA6" w:rsidRPr="000D461B">
      <w:pPr>
        <w:spacing w:after="0"/>
        <w:jc w:val="both"/>
        <w:rPr>
          <w:rFonts w:ascii="Nexa Light" w:cs="Arial" w:hAnsi="Nexa Light"/>
          <w:sz w:val="24"/>
          <w:szCs w:val="24"/>
        </w:rPr>
      </w:pPr>
    </w:p>
    <w:p w14:paraId="1EBBB6FD" w14:textId="77777777" w:rsidP="00311D60" w:rsidR="00311D60" w:rsidRDefault="00311D60" w:rsidRPr="000D461B">
      <w:pPr>
        <w:spacing w:after="0"/>
        <w:jc w:val="both"/>
        <w:rPr>
          <w:rFonts w:ascii="Nexa Light" w:cs="Arial" w:hAnsi="Nexa Light"/>
          <w:sz w:val="24"/>
          <w:szCs w:val="24"/>
        </w:rPr>
      </w:pPr>
    </w:p>
    <w:p w14:paraId="2267C5CE" w14:textId="77777777" w:rsidP="00311D60" w:rsidR="00311D60" w:rsidRDefault="00311D60" w:rsidRPr="000D461B">
      <w:pPr>
        <w:spacing w:after="0"/>
        <w:jc w:val="both"/>
        <w:rPr>
          <w:rFonts w:ascii="Nexa Light" w:cs="Arial" w:hAnsi="Nexa Light"/>
          <w:sz w:val="24"/>
          <w:szCs w:val="24"/>
        </w:rPr>
      </w:pPr>
      <w:bookmarkStart w:id="26" w:name="_Hlk104980849"/>
      <w:r w:rsidRPr="000D461B">
        <w:rPr>
          <w:rFonts w:ascii="Nexa Light" w:cs="Arial" w:hAnsi="Nexa Light"/>
          <w:b/>
          <w:smallCaps/>
          <w:sz w:val="24"/>
          <w:szCs w:val="24"/>
          <w:u w:val="single"/>
        </w:rPr>
        <w:t>Pour l’organisation syndicale CFE-CGC</w:t>
      </w:r>
      <w:r w:rsidRPr="000D461B">
        <w:rPr>
          <w:rFonts w:ascii="Nexa Light" w:cs="Arial" w:hAnsi="Nexa Light"/>
          <w:sz w:val="24"/>
          <w:szCs w:val="24"/>
        </w:rPr>
        <w:t xml:space="preserve"> </w:t>
      </w:r>
    </w:p>
    <w:bookmarkEnd w:id="26"/>
    <w:p w14:paraId="1912AE46" w14:textId="0BCA058D" w:rsidP="001F21C2" w:rsidR="003A3D3D" w:rsidRDefault="003A3D3D" w:rsidRPr="000D461B">
      <w:pPr>
        <w:spacing w:after="0"/>
        <w:jc w:val="both"/>
        <w:rPr>
          <w:rFonts w:ascii="Nexa Light" w:cs="Arial" w:hAnsi="Nexa Light"/>
          <w:sz w:val="24"/>
          <w:szCs w:val="24"/>
        </w:rPr>
      </w:pPr>
    </w:p>
    <w:sectPr w:rsidR="003A3D3D" w:rsidRPr="000D461B" w:rsidSect="00311D60">
      <w:headerReference r:id="rId8" w:type="even"/>
      <w:headerReference r:id="rId9" w:type="default"/>
      <w:footerReference r:id="rId10" w:type="default"/>
      <w:type w:val="continuous"/>
      <w:pgSz w:h="16838" w:w="11906"/>
      <w:pgMar w:bottom="2269" w:footer="708" w:gutter="0" w:header="708" w:left="1417" w:right="1417" w:top="184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5BA354" w14:textId="77777777" w:rsidR="00585F46" w:rsidRDefault="00585F46" w:rsidP="0086271E">
      <w:pPr>
        <w:spacing w:after="0" w:line="240" w:lineRule="auto"/>
      </w:pPr>
      <w:r>
        <w:separator/>
      </w:r>
    </w:p>
  </w:endnote>
  <w:endnote w:type="continuationSeparator" w:id="0">
    <w:p w14:paraId="026F9B49" w14:textId="77777777" w:rsidR="00585F46" w:rsidRDefault="00585F46" w:rsidP="00862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exa Light">
    <w:altName w:val="Calibri"/>
    <w:panose1 w:val="00000000000000000000"/>
    <w:charset w:val="00"/>
    <w:family w:val="modern"/>
    <w:notTrueType/>
    <w:pitch w:val="variable"/>
    <w:sig w:usb0="800000AF" w:usb1="40000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798A8DA4" w14:textId="23C66C70" w:rsidR="007B6E01" w:rsidRDefault="007B6E01">
    <w:pPr>
      <w:pStyle w:val="Pieddepage"/>
    </w:pPr>
    <w:r>
      <w:rPr>
        <w:noProof/>
        <w:lang w:eastAsia="fr-FR"/>
      </w:rPr>
      <w:drawing>
        <wp:anchor allowOverlap="1" behindDoc="0" distB="0" distL="114300" distR="114300" distT="0" layoutInCell="1" locked="0" relativeHeight="251657728" simplePos="0" wp14:anchorId="0E3AD7C9" wp14:editId="5F3674C4">
          <wp:simplePos x="0" y="0"/>
          <wp:positionH relativeFrom="page">
            <wp:posOffset>-83820</wp:posOffset>
          </wp:positionH>
          <wp:positionV relativeFrom="page">
            <wp:align>bottom</wp:align>
          </wp:positionV>
          <wp:extent cx="7741920" cy="1483360"/>
          <wp:effectExtent b="2540" l="0" r="0" t="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depage AU 20.jpg"/>
                  <pic:cNvPicPr/>
                </pic:nvPicPr>
                <pic:blipFill>
                  <a:blip r:embed="rId1">
                    <a:extLst>
                      <a:ext uri="{28A0092B-C50C-407E-A947-70E740481C1C}">
                        <a14:useLocalDpi xmlns:a14="http://schemas.microsoft.com/office/drawing/2010/main" val="0"/>
                      </a:ext>
                    </a:extLst>
                  </a:blip>
                  <a:stretch>
                    <a:fillRect/>
                  </a:stretch>
                </pic:blipFill>
                <pic:spPr>
                  <a:xfrm>
                    <a:off x="0" y="0"/>
                    <a:ext cx="7741920" cy="148336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footnote w:id="-1" w:type="separator">
    <w:p w14:paraId="4DFE2C07" w14:textId="77777777" w:rsidP="0086271E" w:rsidR="00585F46" w:rsidRDefault="00585F46">
      <w:pPr>
        <w:spacing w:after="0" w:line="240" w:lineRule="auto"/>
      </w:pPr>
      <w:r>
        <w:separator/>
      </w:r>
    </w:p>
  </w:footnote>
  <w:footnote w:id="0" w:type="continuationSeparator">
    <w:p w14:paraId="39A8951F" w14:textId="77777777" w:rsidP="0086271E" w:rsidR="00585F46" w:rsidRDefault="00585F46">
      <w:pPr>
        <w:spacing w:after="0" w:line="240" w:lineRule="auto"/>
      </w:pPr>
      <w:r>
        <w:continuationSeparator/>
      </w:r>
    </w:p>
  </w:footnote>
</w:footnotes>
</file>

<file path=word/header1.xml><?xml version="1.0" encoding="utf-8"?>
<w:hd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6A2BB55C" w14:textId="63BA1740" w:rsidR="00311D60" w:rsidRDefault="004C2F60">
    <w:pPr>
      <w:pStyle w:val="En-tte"/>
    </w:pPr>
    <w:r>
      <w:rPr>
        <w:noProof/>
      </w:rPr>
      <w:pict w14:anchorId="7B991254">
        <v:shapetype adj="10800" coordsize="21600,21600" id="_x0000_t136"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v:h position="#0,bottomRight" xrange="6629,14971"/>
          </v:handles>
          <o:lock shapetype="t" text="t" v:ext="edit"/>
        </v:shapetype>
        <v:shape fillcolor="silver" id="_x0000_s2050" o:allowincell="f" stroked="f" style="position:absolute;margin-left:0;margin-top:0;width:426.35pt;height:213.15pt;rotation:315;z-index:-251657728;mso-position-horizontal:center;mso-position-horizontal-relative:margin;mso-position-vertical:center;mso-position-vertical-relative:margin" type="#_x0000_t136">
          <v:fill opacity=".5"/>
          <v:textpath string="PROJET" style="font-family:&quot;Calibri&quot;;font-size:1pt"/>
          <w10:wrap anchorx="margin" anchory="margin"/>
        </v:shape>
      </w:pict>
    </w:r>
  </w:p>
</w:hdr>
</file>

<file path=word/header2.xml><?xml version="1.0" encoding="utf-8"?>
<w:hd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1643D4DB" w14:textId="751AD933" w:rsidR="00311D60" w:rsidRDefault="00311D60">
    <w:pPr>
      <w:pStyle w:val="En-tte"/>
    </w:pPr>
    <w:r>
      <w:rPr>
        <w:noProof/>
        <w:lang w:eastAsia="fr-FR"/>
      </w:rPr>
      <w:drawing>
        <wp:anchor allowOverlap="1" behindDoc="1" distB="0" distL="114300" distR="114300" distT="0" layoutInCell="1" locked="0" relativeHeight="251656704" simplePos="0" wp14:anchorId="19E7386C" wp14:editId="439F9D6C">
          <wp:simplePos x="0" y="0"/>
          <wp:positionH relativeFrom="page">
            <wp:align>left</wp:align>
          </wp:positionH>
          <wp:positionV relativeFrom="paragraph">
            <wp:posOffset>-635</wp:posOffset>
          </wp:positionV>
          <wp:extent cx="7730490" cy="622935"/>
          <wp:effectExtent b="5715" l="0" r="3810" t="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utdepage groupe.jpg"/>
                  <pic:cNvPicPr/>
                </pic:nvPicPr>
                <pic:blipFill>
                  <a:blip r:embed="rId1">
                    <a:extLst>
                      <a:ext uri="{28A0092B-C50C-407E-A947-70E740481C1C}">
                        <a14:useLocalDpi xmlns:a14="http://schemas.microsoft.com/office/drawing/2010/main" val="0"/>
                      </a:ext>
                    </a:extLst>
                  </a:blip>
                  <a:stretch>
                    <a:fillRect/>
                  </a:stretch>
                </pic:blipFill>
                <pic:spPr>
                  <a:xfrm>
                    <a:off x="0" y="0"/>
                    <a:ext cx="7730490" cy="62293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numPicBullet w:numPicBulletId="0">
    <w:pict>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31" o:bullet="t" style="width:30pt;height:30pt" type="#_x0000_t75">
        <v:imagedata o:title="art2853" r:id="rId1"/>
      </v:shape>
    </w:pict>
  </w:numPicBullet>
  <w:abstractNum w15:restartNumberingAfterBreak="0" w:abstractNumId="0">
    <w:nsid w:val="02290F98"/>
    <w:multiLevelType w:val="hybridMultilevel"/>
    <w:tmpl w:val="EA08C084"/>
    <w:lvl w:ilvl="0" w:tplc="177E98EE">
      <w:start w:val="2"/>
      <w:numFmt w:val="bullet"/>
      <w:lvlText w:val="-"/>
      <w:lvlJc w:val="left"/>
      <w:pPr>
        <w:ind w:hanging="360" w:left="720"/>
      </w:pPr>
      <w:rPr>
        <w:rFonts w:ascii="Times New Roman" w:cs="Times New Roman" w:eastAsia="Times New Roman" w:hAnsi="Times New Roman"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
    <w:nsid w:val="053D2E35"/>
    <w:multiLevelType w:val="hybridMultilevel"/>
    <w:tmpl w:val="F32EAAD0"/>
    <w:lvl w:ilvl="0" w:tplc="0409000D">
      <w:start w:val="1"/>
      <w:numFmt w:val="bullet"/>
      <w:lvlText w:val=""/>
      <w:lvlJc w:val="left"/>
      <w:pPr>
        <w:ind w:hanging="360" w:left="720"/>
      </w:pPr>
      <w:rPr>
        <w:rFonts w:ascii="Wingdings" w:hAnsi="Wingdings"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0ABE3BF1"/>
    <w:multiLevelType w:val="hybridMultilevel"/>
    <w:tmpl w:val="B8B21480"/>
    <w:lvl w:ilvl="0" w:tplc="0E0C647C">
      <w:numFmt w:val="bullet"/>
      <w:lvlText w:val="-"/>
      <w:lvlJc w:val="left"/>
      <w:pPr>
        <w:ind w:hanging="360" w:left="720"/>
      </w:pPr>
      <w:rPr>
        <w:rFonts w:ascii="Arial" w:cs="Arial" w:eastAsiaTheme="minorEastAsia" w:hAnsi="Aria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0B9B771C"/>
    <w:multiLevelType w:val="hybridMultilevel"/>
    <w:tmpl w:val="8798535C"/>
    <w:lvl w:ilvl="0" w:tplc="7AB02824">
      <w:start w:val="2"/>
      <w:numFmt w:val="bullet"/>
      <w:lvlText w:val="-"/>
      <w:lvlJc w:val="left"/>
      <w:pPr>
        <w:ind w:hanging="360" w:left="720"/>
      </w:pPr>
      <w:rPr>
        <w:rFonts w:ascii="Arial" w:cs="Arial" w:eastAsia="Times New Roman" w:hAnsi="Aria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4">
    <w:nsid w:val="129A6303"/>
    <w:multiLevelType w:val="hybridMultilevel"/>
    <w:tmpl w:val="E0ACE866"/>
    <w:lvl w:ilvl="0" w:tplc="AB4E752E">
      <w:start w:val="5"/>
      <w:numFmt w:val="bullet"/>
      <w:lvlText w:val="-"/>
      <w:lvlJc w:val="left"/>
      <w:pPr>
        <w:ind w:hanging="360" w:left="720"/>
      </w:pPr>
      <w:rPr>
        <w:rFonts w:ascii="Calibri" w:cstheme="minorBidi" w:eastAsiaTheme="minorEastAsia" w:hAnsi="Calibri" w:hint="default"/>
      </w:rPr>
    </w:lvl>
    <w:lvl w:ilvl="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5">
    <w:nsid w:val="14B04CFA"/>
    <w:multiLevelType w:val="hybridMultilevel"/>
    <w:tmpl w:val="C14286DA"/>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1C1F7EFB"/>
    <w:multiLevelType w:val="hybridMultilevel"/>
    <w:tmpl w:val="4D74E72E"/>
    <w:lvl w:ilvl="0" w:tplc="7AB02824">
      <w:start w:val="2"/>
      <w:numFmt w:val="bullet"/>
      <w:lvlText w:val="-"/>
      <w:lvlJc w:val="left"/>
      <w:pPr>
        <w:ind w:hanging="360" w:left="720"/>
      </w:pPr>
      <w:rPr>
        <w:rFonts w:ascii="Arial" w:cs="Arial" w:eastAsia="Times New Roman" w:hAnsi="Aria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7">
    <w:nsid w:val="200D3771"/>
    <w:multiLevelType w:val="hybridMultilevel"/>
    <w:tmpl w:val="2B804736"/>
    <w:lvl w:ilvl="0" w:tplc="FB14DF04">
      <w:numFmt w:val="bullet"/>
      <w:lvlText w:val="-"/>
      <w:lvlJc w:val="left"/>
      <w:pPr>
        <w:ind w:hanging="360" w:left="720"/>
      </w:pPr>
      <w:rPr>
        <w:rFonts w:ascii="Arial" w:cs="Arial" w:eastAsia="Times New Roman" w:hAnsi="Aria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8">
    <w:nsid w:val="23163123"/>
    <w:multiLevelType w:val="hybridMultilevel"/>
    <w:tmpl w:val="7E1A4688"/>
    <w:lvl w:ilvl="0" w:tplc="0E0C647C">
      <w:numFmt w:val="bullet"/>
      <w:lvlText w:val="-"/>
      <w:lvlJc w:val="left"/>
      <w:pPr>
        <w:ind w:hanging="360" w:left="720"/>
      </w:pPr>
      <w:rPr>
        <w:rFonts w:ascii="Arial" w:cs="Arial" w:eastAsiaTheme="minorEastAsia" w:hAnsi="Aria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9">
    <w:nsid w:val="23D2600E"/>
    <w:multiLevelType w:val="multilevel"/>
    <w:tmpl w:val="A5DA2710"/>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0">
    <w:nsid w:val="269548C4"/>
    <w:multiLevelType w:val="hybridMultilevel"/>
    <w:tmpl w:val="048A7B18"/>
    <w:lvl w:ilvl="0" w:tplc="D304D866">
      <w:start w:val="1"/>
      <w:numFmt w:val="bullet"/>
      <w:lvlText w:val=""/>
      <w:lvlPicBulletId w:val="0"/>
      <w:lvlJc w:val="left"/>
      <w:pPr>
        <w:ind w:hanging="360" w:left="720"/>
      </w:pPr>
      <w:rPr>
        <w:rFonts w:ascii="Symbol" w:hAnsi="Symbol" w:hint="default"/>
        <w:color w:val="FFC000"/>
        <w:sz w:val="28"/>
        <w:szCs w:val="28"/>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1">
    <w:nsid w:val="2C6C5DE2"/>
    <w:multiLevelType w:val="hybridMultilevel"/>
    <w:tmpl w:val="2D24218C"/>
    <w:lvl w:ilvl="0" w:tplc="040C0001">
      <w:start w:val="1"/>
      <w:numFmt w:val="bullet"/>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2">
    <w:nsid w:val="341B3B70"/>
    <w:multiLevelType w:val="hybridMultilevel"/>
    <w:tmpl w:val="8E3ADB2E"/>
    <w:lvl w:ilvl="0" w:tplc="040C0001">
      <w:start w:val="1"/>
      <w:numFmt w:val="bullet"/>
      <w:lvlText w:val=""/>
      <w:lvlJc w:val="left"/>
      <w:pPr>
        <w:ind w:hanging="360" w:left="720"/>
      </w:pPr>
      <w:rPr>
        <w:rFonts w:ascii="Symbol" w:hAnsi="Symbol" w:hint="default"/>
      </w:rPr>
    </w:lvl>
    <w:lvl w:ilvl="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3">
    <w:nsid w:val="3BB248DB"/>
    <w:multiLevelType w:val="hybridMultilevel"/>
    <w:tmpl w:val="5E36AFA4"/>
    <w:lvl w:ilvl="0" w:tplc="040C0001">
      <w:start w:val="1"/>
      <w:numFmt w:val="bullet"/>
      <w:lvlText w:val=""/>
      <w:lvlJc w:val="left"/>
      <w:pPr>
        <w:ind w:hanging="360" w:left="1068"/>
      </w:pPr>
      <w:rPr>
        <w:rFonts w:ascii="Symbol" w:hAnsi="Symbol" w:hint="default"/>
      </w:rPr>
    </w:lvl>
    <w:lvl w:ilvl="1" w:tentative="1" w:tplc="040C0003">
      <w:start w:val="1"/>
      <w:numFmt w:val="bullet"/>
      <w:lvlText w:val="o"/>
      <w:lvlJc w:val="left"/>
      <w:pPr>
        <w:ind w:hanging="360" w:left="1788"/>
      </w:pPr>
      <w:rPr>
        <w:rFonts w:ascii="Courier New" w:cs="Courier New" w:hAnsi="Courier New" w:hint="default"/>
      </w:rPr>
    </w:lvl>
    <w:lvl w:ilvl="2" w:tentative="1" w:tplc="040C0005">
      <w:start w:val="1"/>
      <w:numFmt w:val="bullet"/>
      <w:lvlText w:val=""/>
      <w:lvlJc w:val="left"/>
      <w:pPr>
        <w:ind w:hanging="360" w:left="2508"/>
      </w:pPr>
      <w:rPr>
        <w:rFonts w:ascii="Wingdings" w:hAnsi="Wingdings" w:hint="default"/>
      </w:rPr>
    </w:lvl>
    <w:lvl w:ilvl="3" w:tentative="1" w:tplc="040C0001">
      <w:start w:val="1"/>
      <w:numFmt w:val="bullet"/>
      <w:lvlText w:val=""/>
      <w:lvlJc w:val="left"/>
      <w:pPr>
        <w:ind w:hanging="360" w:left="3228"/>
      </w:pPr>
      <w:rPr>
        <w:rFonts w:ascii="Symbol" w:hAnsi="Symbol" w:hint="default"/>
      </w:rPr>
    </w:lvl>
    <w:lvl w:ilvl="4" w:tentative="1" w:tplc="040C0003">
      <w:start w:val="1"/>
      <w:numFmt w:val="bullet"/>
      <w:lvlText w:val="o"/>
      <w:lvlJc w:val="left"/>
      <w:pPr>
        <w:ind w:hanging="360" w:left="3948"/>
      </w:pPr>
      <w:rPr>
        <w:rFonts w:ascii="Courier New" w:cs="Courier New" w:hAnsi="Courier New" w:hint="default"/>
      </w:rPr>
    </w:lvl>
    <w:lvl w:ilvl="5" w:tentative="1" w:tplc="040C0005">
      <w:start w:val="1"/>
      <w:numFmt w:val="bullet"/>
      <w:lvlText w:val=""/>
      <w:lvlJc w:val="left"/>
      <w:pPr>
        <w:ind w:hanging="360" w:left="4668"/>
      </w:pPr>
      <w:rPr>
        <w:rFonts w:ascii="Wingdings" w:hAnsi="Wingdings" w:hint="default"/>
      </w:rPr>
    </w:lvl>
    <w:lvl w:ilvl="6" w:tentative="1" w:tplc="040C0001">
      <w:start w:val="1"/>
      <w:numFmt w:val="bullet"/>
      <w:lvlText w:val=""/>
      <w:lvlJc w:val="left"/>
      <w:pPr>
        <w:ind w:hanging="360" w:left="5388"/>
      </w:pPr>
      <w:rPr>
        <w:rFonts w:ascii="Symbol" w:hAnsi="Symbol" w:hint="default"/>
      </w:rPr>
    </w:lvl>
    <w:lvl w:ilvl="7" w:tentative="1" w:tplc="040C0003">
      <w:start w:val="1"/>
      <w:numFmt w:val="bullet"/>
      <w:lvlText w:val="o"/>
      <w:lvlJc w:val="left"/>
      <w:pPr>
        <w:ind w:hanging="360" w:left="6108"/>
      </w:pPr>
      <w:rPr>
        <w:rFonts w:ascii="Courier New" w:cs="Courier New" w:hAnsi="Courier New" w:hint="default"/>
      </w:rPr>
    </w:lvl>
    <w:lvl w:ilvl="8" w:tentative="1" w:tplc="040C0005">
      <w:start w:val="1"/>
      <w:numFmt w:val="bullet"/>
      <w:lvlText w:val=""/>
      <w:lvlJc w:val="left"/>
      <w:pPr>
        <w:ind w:hanging="360" w:left="6828"/>
      </w:pPr>
      <w:rPr>
        <w:rFonts w:ascii="Wingdings" w:hAnsi="Wingdings" w:hint="default"/>
      </w:rPr>
    </w:lvl>
  </w:abstractNum>
  <w:abstractNum w15:restartNumberingAfterBreak="0" w:abstractNumId="14">
    <w:nsid w:val="3E4C1F38"/>
    <w:multiLevelType w:val="hybridMultilevel"/>
    <w:tmpl w:val="3856C2EE"/>
    <w:lvl w:ilvl="0" w:tplc="040C0001">
      <w:start w:val="1"/>
      <w:numFmt w:val="bullet"/>
      <w:lvlText w:val=""/>
      <w:lvlJc w:val="left"/>
      <w:pPr>
        <w:ind w:hanging="360" w:left="1428"/>
      </w:pPr>
      <w:rPr>
        <w:rFonts w:ascii="Symbol" w:hAnsi="Symbol" w:hint="default"/>
      </w:rPr>
    </w:lvl>
    <w:lvl w:ilvl="1" w:tentative="1" w:tplc="040C0003">
      <w:start w:val="1"/>
      <w:numFmt w:val="bullet"/>
      <w:lvlText w:val="o"/>
      <w:lvlJc w:val="left"/>
      <w:pPr>
        <w:ind w:hanging="360" w:left="2148"/>
      </w:pPr>
      <w:rPr>
        <w:rFonts w:ascii="Courier New" w:cs="Courier New" w:hAnsi="Courier New" w:hint="default"/>
      </w:rPr>
    </w:lvl>
    <w:lvl w:ilvl="2" w:tentative="1" w:tplc="040C0005">
      <w:start w:val="1"/>
      <w:numFmt w:val="bullet"/>
      <w:lvlText w:val=""/>
      <w:lvlJc w:val="left"/>
      <w:pPr>
        <w:ind w:hanging="360" w:left="2868"/>
      </w:pPr>
      <w:rPr>
        <w:rFonts w:ascii="Wingdings" w:hAnsi="Wingdings" w:hint="default"/>
      </w:rPr>
    </w:lvl>
    <w:lvl w:ilvl="3" w:tentative="1" w:tplc="040C0001">
      <w:start w:val="1"/>
      <w:numFmt w:val="bullet"/>
      <w:lvlText w:val=""/>
      <w:lvlJc w:val="left"/>
      <w:pPr>
        <w:ind w:hanging="360" w:left="3588"/>
      </w:pPr>
      <w:rPr>
        <w:rFonts w:ascii="Symbol" w:hAnsi="Symbol" w:hint="default"/>
      </w:rPr>
    </w:lvl>
    <w:lvl w:ilvl="4" w:tentative="1" w:tplc="040C0003">
      <w:start w:val="1"/>
      <w:numFmt w:val="bullet"/>
      <w:lvlText w:val="o"/>
      <w:lvlJc w:val="left"/>
      <w:pPr>
        <w:ind w:hanging="360" w:left="4308"/>
      </w:pPr>
      <w:rPr>
        <w:rFonts w:ascii="Courier New" w:cs="Courier New" w:hAnsi="Courier New" w:hint="default"/>
      </w:rPr>
    </w:lvl>
    <w:lvl w:ilvl="5" w:tentative="1" w:tplc="040C0005">
      <w:start w:val="1"/>
      <w:numFmt w:val="bullet"/>
      <w:lvlText w:val=""/>
      <w:lvlJc w:val="left"/>
      <w:pPr>
        <w:ind w:hanging="360" w:left="5028"/>
      </w:pPr>
      <w:rPr>
        <w:rFonts w:ascii="Wingdings" w:hAnsi="Wingdings" w:hint="default"/>
      </w:rPr>
    </w:lvl>
    <w:lvl w:ilvl="6" w:tentative="1" w:tplc="040C0001">
      <w:start w:val="1"/>
      <w:numFmt w:val="bullet"/>
      <w:lvlText w:val=""/>
      <w:lvlJc w:val="left"/>
      <w:pPr>
        <w:ind w:hanging="360" w:left="5748"/>
      </w:pPr>
      <w:rPr>
        <w:rFonts w:ascii="Symbol" w:hAnsi="Symbol" w:hint="default"/>
      </w:rPr>
    </w:lvl>
    <w:lvl w:ilvl="7" w:tentative="1" w:tplc="040C0003">
      <w:start w:val="1"/>
      <w:numFmt w:val="bullet"/>
      <w:lvlText w:val="o"/>
      <w:lvlJc w:val="left"/>
      <w:pPr>
        <w:ind w:hanging="360" w:left="6468"/>
      </w:pPr>
      <w:rPr>
        <w:rFonts w:ascii="Courier New" w:cs="Courier New" w:hAnsi="Courier New" w:hint="default"/>
      </w:rPr>
    </w:lvl>
    <w:lvl w:ilvl="8" w:tentative="1" w:tplc="040C0005">
      <w:start w:val="1"/>
      <w:numFmt w:val="bullet"/>
      <w:lvlText w:val=""/>
      <w:lvlJc w:val="left"/>
      <w:pPr>
        <w:ind w:hanging="360" w:left="7188"/>
      </w:pPr>
      <w:rPr>
        <w:rFonts w:ascii="Wingdings" w:hAnsi="Wingdings" w:hint="default"/>
      </w:rPr>
    </w:lvl>
  </w:abstractNum>
  <w:abstractNum w15:restartNumberingAfterBreak="0" w:abstractNumId="15">
    <w:nsid w:val="3EEC195A"/>
    <w:multiLevelType w:val="hybridMultilevel"/>
    <w:tmpl w:val="98FC8CF6"/>
    <w:lvl w:ilvl="0" w:tplc="D304D866">
      <w:start w:val="1"/>
      <w:numFmt w:val="bullet"/>
      <w:lvlText w:val=""/>
      <w:lvlPicBulletId w:val="0"/>
      <w:lvlJc w:val="left"/>
      <w:pPr>
        <w:ind w:hanging="360" w:left="720"/>
      </w:pPr>
      <w:rPr>
        <w:rFonts w:ascii="Symbol" w:hAnsi="Symbol" w:hint="default"/>
        <w:color w:val="FFC000"/>
        <w:sz w:val="28"/>
        <w:szCs w:val="28"/>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6">
    <w:nsid w:val="453553C8"/>
    <w:multiLevelType w:val="hybridMultilevel"/>
    <w:tmpl w:val="66A8A7EC"/>
    <w:lvl w:ilvl="0" w:tplc="302C55C8">
      <w:start w:val="1"/>
      <w:numFmt w:val="bullet"/>
      <w:lvlText w:val="-"/>
      <w:lvlJc w:val="left"/>
      <w:pPr>
        <w:ind w:hanging="360" w:left="720"/>
      </w:pPr>
      <w:rPr>
        <w:rFonts w:ascii="Nexa Light" w:cs="Arial" w:eastAsiaTheme="minorEastAsia" w:hAnsi="Nexa Light"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7">
    <w:nsid w:val="48ED7738"/>
    <w:multiLevelType w:val="hybridMultilevel"/>
    <w:tmpl w:val="F19CA6B0"/>
    <w:lvl w:ilvl="0" w:tplc="040C0001">
      <w:start w:val="1"/>
      <w:numFmt w:val="bullet"/>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8">
    <w:nsid w:val="4C6F13C5"/>
    <w:multiLevelType w:val="hybridMultilevel"/>
    <w:tmpl w:val="AA7A8D5E"/>
    <w:lvl w:ilvl="0" w:tplc="28ACA092">
      <w:start w:val="2"/>
      <w:numFmt w:val="bullet"/>
      <w:lvlText w:val="-"/>
      <w:lvlJc w:val="left"/>
      <w:pPr>
        <w:ind w:hanging="360" w:left="720"/>
      </w:pPr>
      <w:rPr>
        <w:rFonts w:ascii="Arial" w:cs="Arial" w:eastAsiaTheme="minorEastAsia" w:hAnsi="Aria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9">
    <w:nsid w:val="4D051078"/>
    <w:multiLevelType w:val="hybridMultilevel"/>
    <w:tmpl w:val="167E3C36"/>
    <w:lvl w:ilvl="0" w:tplc="040C0001">
      <w:start w:val="1"/>
      <w:numFmt w:val="bullet"/>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20">
    <w:nsid w:val="550F607B"/>
    <w:multiLevelType w:val="hybridMultilevel"/>
    <w:tmpl w:val="443AB460"/>
    <w:lvl w:ilvl="0" w:tplc="650C129C">
      <w:numFmt w:val="bullet"/>
      <w:lvlText w:val="-"/>
      <w:lvlJc w:val="left"/>
      <w:pPr>
        <w:ind w:hanging="360" w:left="720"/>
      </w:pPr>
      <w:rPr>
        <w:rFonts w:ascii="Calibri" w:cs="Times New Roman" w:eastAsia="Calibri" w:hAnsi="Calibri"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21">
    <w:nsid w:val="625774E2"/>
    <w:multiLevelType w:val="hybridMultilevel"/>
    <w:tmpl w:val="5C0818BC"/>
    <w:lvl w:ilvl="0" w:tplc="650C129C">
      <w:numFmt w:val="bullet"/>
      <w:lvlText w:val="-"/>
      <w:lvlJc w:val="left"/>
      <w:pPr>
        <w:ind w:hanging="360" w:left="720"/>
      </w:pPr>
      <w:rPr>
        <w:rFonts w:ascii="Calibri" w:cs="Times New Roman" w:eastAsia="Calibri" w:hAnsi="Calibri" w:hint="default"/>
      </w:rPr>
    </w:lvl>
    <w:lvl w:ilvl="1" w:tplc="040C0003">
      <w:start w:val="1"/>
      <w:numFmt w:val="bullet"/>
      <w:lvlText w:val="o"/>
      <w:lvlJc w:val="left"/>
      <w:pPr>
        <w:ind w:hanging="360" w:left="1440"/>
      </w:pPr>
      <w:rPr>
        <w:rFonts w:ascii="Courier New" w:cs="Courier New" w:hAnsi="Courier New" w:hint="default"/>
      </w:rPr>
    </w:lvl>
    <w:lvl w:ilvl="2" w:tplc="040C0005">
      <w:start w:val="1"/>
      <w:numFmt w:val="bullet"/>
      <w:lvlText w:val=""/>
      <w:lvlJc w:val="left"/>
      <w:pPr>
        <w:ind w:hanging="360" w:left="2160"/>
      </w:pPr>
      <w:rPr>
        <w:rFonts w:ascii="Wingdings" w:hAnsi="Wingdings" w:hint="default"/>
      </w:rPr>
    </w:lvl>
    <w:lvl w:ilvl="3" w:tplc="040C0001">
      <w:start w:val="1"/>
      <w:numFmt w:val="bullet"/>
      <w:lvlText w:val=""/>
      <w:lvlJc w:val="left"/>
      <w:pPr>
        <w:ind w:hanging="360" w:left="2880"/>
      </w:pPr>
      <w:rPr>
        <w:rFonts w:ascii="Symbol" w:hAnsi="Symbol" w:hint="default"/>
      </w:rPr>
    </w:lvl>
    <w:lvl w:ilvl="4" w:tplc="040C0003">
      <w:start w:val="1"/>
      <w:numFmt w:val="bullet"/>
      <w:lvlText w:val="o"/>
      <w:lvlJc w:val="left"/>
      <w:pPr>
        <w:ind w:hanging="360" w:left="3600"/>
      </w:pPr>
      <w:rPr>
        <w:rFonts w:ascii="Courier New" w:cs="Courier New" w:hAnsi="Courier New" w:hint="default"/>
      </w:rPr>
    </w:lvl>
    <w:lvl w:ilvl="5" w:tplc="040C0005">
      <w:start w:val="1"/>
      <w:numFmt w:val="bullet"/>
      <w:lvlText w:val=""/>
      <w:lvlJc w:val="left"/>
      <w:pPr>
        <w:ind w:hanging="360" w:left="4320"/>
      </w:pPr>
      <w:rPr>
        <w:rFonts w:ascii="Wingdings" w:hAnsi="Wingdings" w:hint="default"/>
      </w:rPr>
    </w:lvl>
    <w:lvl w:ilvl="6" w:tplc="040C0001">
      <w:start w:val="1"/>
      <w:numFmt w:val="bullet"/>
      <w:lvlText w:val=""/>
      <w:lvlJc w:val="left"/>
      <w:pPr>
        <w:ind w:hanging="360" w:left="5040"/>
      </w:pPr>
      <w:rPr>
        <w:rFonts w:ascii="Symbol" w:hAnsi="Symbol" w:hint="default"/>
      </w:rPr>
    </w:lvl>
    <w:lvl w:ilvl="7" w:tplc="040C0003">
      <w:start w:val="1"/>
      <w:numFmt w:val="bullet"/>
      <w:lvlText w:val="o"/>
      <w:lvlJc w:val="left"/>
      <w:pPr>
        <w:ind w:hanging="360" w:left="5760"/>
      </w:pPr>
      <w:rPr>
        <w:rFonts w:ascii="Courier New" w:cs="Courier New" w:hAnsi="Courier New" w:hint="default"/>
      </w:rPr>
    </w:lvl>
    <w:lvl w:ilvl="8" w:tplc="040C0005">
      <w:start w:val="1"/>
      <w:numFmt w:val="bullet"/>
      <w:lvlText w:val=""/>
      <w:lvlJc w:val="left"/>
      <w:pPr>
        <w:ind w:hanging="360" w:left="6480"/>
      </w:pPr>
      <w:rPr>
        <w:rFonts w:ascii="Wingdings" w:hAnsi="Wingdings" w:hint="default"/>
      </w:rPr>
    </w:lvl>
  </w:abstractNum>
  <w:abstractNum w15:restartNumberingAfterBreak="0" w:abstractNumId="22">
    <w:nsid w:val="67B2626A"/>
    <w:multiLevelType w:val="hybridMultilevel"/>
    <w:tmpl w:val="D4C2CEC2"/>
    <w:lvl w:ilvl="0" w:tplc="886AAF2E">
      <w:numFmt w:val="bullet"/>
      <w:lvlText w:val="-"/>
      <w:lvlJc w:val="left"/>
      <w:pPr>
        <w:tabs>
          <w:tab w:pos="720" w:val="num"/>
        </w:tabs>
        <w:ind w:hanging="360" w:left="720"/>
      </w:pPr>
      <w:rPr>
        <w:rFonts w:ascii="Times New Roman" w:cs="Times New Roman" w:eastAsia="Times New Roman" w:hAnsi="Times New Roman" w:hint="default"/>
      </w:rPr>
    </w:lvl>
    <w:lvl w:ilvl="1" w:tplc="040C0003">
      <w:start w:val="1"/>
      <w:numFmt w:val="bullet"/>
      <w:lvlText w:val="o"/>
      <w:lvlJc w:val="left"/>
      <w:pPr>
        <w:tabs>
          <w:tab w:pos="1440" w:val="num"/>
        </w:tabs>
        <w:ind w:hanging="360" w:left="1440"/>
      </w:pPr>
      <w:rPr>
        <w:rFonts w:ascii="Courier New" w:cs="Courier New" w:hAnsi="Courier New" w:hint="default"/>
      </w:rPr>
    </w:lvl>
    <w:lvl w:ilvl="2" w:tplc="040C000F">
      <w:start w:val="1"/>
      <w:numFmt w:val="decimal"/>
      <w:lvlText w:val="%3."/>
      <w:lvlJc w:val="left"/>
      <w:pPr>
        <w:tabs>
          <w:tab w:pos="2160" w:val="num"/>
        </w:tabs>
        <w:ind w:hanging="360" w:left="2160"/>
      </w:pPr>
      <w:rPr>
        <w:rFonts w:hint="default"/>
      </w:rPr>
    </w:lvl>
    <w:lvl w:ilvl="3" w:tentative="1" w:tplc="040C0001">
      <w:start w:val="1"/>
      <w:numFmt w:val="bullet"/>
      <w:lvlText w:val=""/>
      <w:lvlJc w:val="left"/>
      <w:pPr>
        <w:tabs>
          <w:tab w:pos="2880" w:val="num"/>
        </w:tabs>
        <w:ind w:hanging="360" w:left="2880"/>
      </w:pPr>
      <w:rPr>
        <w:rFonts w:ascii="Symbol" w:hAnsi="Symbol" w:hint="default"/>
      </w:rPr>
    </w:lvl>
    <w:lvl w:ilvl="4" w:tentative="1" w:tplc="040C0003">
      <w:start w:val="1"/>
      <w:numFmt w:val="bullet"/>
      <w:lvlText w:val="o"/>
      <w:lvlJc w:val="left"/>
      <w:pPr>
        <w:tabs>
          <w:tab w:pos="3600" w:val="num"/>
        </w:tabs>
        <w:ind w:hanging="360" w:left="3600"/>
      </w:pPr>
      <w:rPr>
        <w:rFonts w:ascii="Courier New" w:cs="Courier New" w:hAnsi="Courier New" w:hint="default"/>
      </w:rPr>
    </w:lvl>
    <w:lvl w:ilvl="5" w:tentative="1" w:tplc="040C0005">
      <w:start w:val="1"/>
      <w:numFmt w:val="bullet"/>
      <w:lvlText w:val=""/>
      <w:lvlJc w:val="left"/>
      <w:pPr>
        <w:tabs>
          <w:tab w:pos="4320" w:val="num"/>
        </w:tabs>
        <w:ind w:hanging="360" w:left="4320"/>
      </w:pPr>
      <w:rPr>
        <w:rFonts w:ascii="Wingdings" w:hAnsi="Wingdings" w:hint="default"/>
      </w:rPr>
    </w:lvl>
    <w:lvl w:ilvl="6" w:tentative="1" w:tplc="040C0001">
      <w:start w:val="1"/>
      <w:numFmt w:val="bullet"/>
      <w:lvlText w:val=""/>
      <w:lvlJc w:val="left"/>
      <w:pPr>
        <w:tabs>
          <w:tab w:pos="5040" w:val="num"/>
        </w:tabs>
        <w:ind w:hanging="360" w:left="5040"/>
      </w:pPr>
      <w:rPr>
        <w:rFonts w:ascii="Symbol" w:hAnsi="Symbol" w:hint="default"/>
      </w:rPr>
    </w:lvl>
    <w:lvl w:ilvl="7" w:tentative="1" w:tplc="040C0003">
      <w:start w:val="1"/>
      <w:numFmt w:val="bullet"/>
      <w:lvlText w:val="o"/>
      <w:lvlJc w:val="left"/>
      <w:pPr>
        <w:tabs>
          <w:tab w:pos="5760" w:val="num"/>
        </w:tabs>
        <w:ind w:hanging="360" w:left="5760"/>
      </w:pPr>
      <w:rPr>
        <w:rFonts w:ascii="Courier New" w:cs="Courier New" w:hAnsi="Courier New" w:hint="default"/>
      </w:rPr>
    </w:lvl>
    <w:lvl w:ilvl="8" w:tentative="1" w:tplc="040C0005">
      <w:start w:val="1"/>
      <w:numFmt w:val="bullet"/>
      <w:lvlText w:val=""/>
      <w:lvlJc w:val="left"/>
      <w:pPr>
        <w:tabs>
          <w:tab w:pos="6480" w:val="num"/>
        </w:tabs>
        <w:ind w:hanging="360" w:left="6480"/>
      </w:pPr>
      <w:rPr>
        <w:rFonts w:ascii="Wingdings" w:hAnsi="Wingdings" w:hint="default"/>
      </w:rPr>
    </w:lvl>
  </w:abstractNum>
  <w:abstractNum w15:restartNumberingAfterBreak="0" w:abstractNumId="23">
    <w:nsid w:val="6CAC4431"/>
    <w:multiLevelType w:val="hybridMultilevel"/>
    <w:tmpl w:val="2CF6556E"/>
    <w:lvl w:ilvl="0" w:tplc="727ECEB2">
      <w:start w:val="2"/>
      <w:numFmt w:val="bullet"/>
      <w:lvlText w:val="-"/>
      <w:lvlJc w:val="left"/>
      <w:pPr>
        <w:ind w:hanging="360" w:left="720"/>
      </w:pPr>
      <w:rPr>
        <w:rFonts w:ascii="Arial" w:cs="Arial" w:eastAsiaTheme="minorEastAsia" w:hAnsi="Arial" w:hint="default"/>
      </w:rPr>
    </w:lvl>
    <w:lvl w:ilvl="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24">
    <w:nsid w:val="707F0DD4"/>
    <w:multiLevelType w:val="multilevel"/>
    <w:tmpl w:val="7108D0AA"/>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5">
    <w:nsid w:val="745B1EFF"/>
    <w:multiLevelType w:val="hybridMultilevel"/>
    <w:tmpl w:val="91AE6000"/>
    <w:lvl w:ilvl="0" w:tplc="0409000D">
      <w:start w:val="1"/>
      <w:numFmt w:val="bullet"/>
      <w:lvlText w:val=""/>
      <w:lvlJc w:val="left"/>
      <w:pPr>
        <w:ind w:hanging="360" w:left="720"/>
      </w:pPr>
      <w:rPr>
        <w:rFonts w:ascii="Wingdings" w:hAnsi="Wingdings"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6">
    <w:nsid w:val="7E526C6E"/>
    <w:multiLevelType w:val="hybridMultilevel"/>
    <w:tmpl w:val="AD2AA10E"/>
    <w:lvl w:ilvl="0" w:tplc="8940C3F2">
      <w:start w:val="2"/>
      <w:numFmt w:val="bullet"/>
      <w:lvlText w:val="-"/>
      <w:lvlJc w:val="left"/>
      <w:pPr>
        <w:ind w:hanging="360" w:left="1065"/>
      </w:pPr>
      <w:rPr>
        <w:rFonts w:ascii="Calibri" w:cstheme="minorBidi" w:eastAsiaTheme="minorEastAsia" w:hAnsi="Calibri" w:hint="default"/>
      </w:rPr>
    </w:lvl>
    <w:lvl w:ilvl="1" w:tentative="1" w:tplc="040C0003">
      <w:start w:val="1"/>
      <w:numFmt w:val="bullet"/>
      <w:lvlText w:val="o"/>
      <w:lvlJc w:val="left"/>
      <w:pPr>
        <w:ind w:hanging="360" w:left="1785"/>
      </w:pPr>
      <w:rPr>
        <w:rFonts w:ascii="Courier New" w:cs="Courier New" w:hAnsi="Courier New" w:hint="default"/>
      </w:rPr>
    </w:lvl>
    <w:lvl w:ilvl="2" w:tentative="1" w:tplc="040C0005">
      <w:start w:val="1"/>
      <w:numFmt w:val="bullet"/>
      <w:lvlText w:val=""/>
      <w:lvlJc w:val="left"/>
      <w:pPr>
        <w:ind w:hanging="360" w:left="2505"/>
      </w:pPr>
      <w:rPr>
        <w:rFonts w:ascii="Wingdings" w:hAnsi="Wingdings" w:hint="default"/>
      </w:rPr>
    </w:lvl>
    <w:lvl w:ilvl="3" w:tentative="1" w:tplc="040C0001">
      <w:start w:val="1"/>
      <w:numFmt w:val="bullet"/>
      <w:lvlText w:val=""/>
      <w:lvlJc w:val="left"/>
      <w:pPr>
        <w:ind w:hanging="360" w:left="3225"/>
      </w:pPr>
      <w:rPr>
        <w:rFonts w:ascii="Symbol" w:hAnsi="Symbol" w:hint="default"/>
      </w:rPr>
    </w:lvl>
    <w:lvl w:ilvl="4" w:tentative="1" w:tplc="040C0003">
      <w:start w:val="1"/>
      <w:numFmt w:val="bullet"/>
      <w:lvlText w:val="o"/>
      <w:lvlJc w:val="left"/>
      <w:pPr>
        <w:ind w:hanging="360" w:left="3945"/>
      </w:pPr>
      <w:rPr>
        <w:rFonts w:ascii="Courier New" w:cs="Courier New" w:hAnsi="Courier New" w:hint="default"/>
      </w:rPr>
    </w:lvl>
    <w:lvl w:ilvl="5" w:tentative="1" w:tplc="040C0005">
      <w:start w:val="1"/>
      <w:numFmt w:val="bullet"/>
      <w:lvlText w:val=""/>
      <w:lvlJc w:val="left"/>
      <w:pPr>
        <w:ind w:hanging="360" w:left="4665"/>
      </w:pPr>
      <w:rPr>
        <w:rFonts w:ascii="Wingdings" w:hAnsi="Wingdings" w:hint="default"/>
      </w:rPr>
    </w:lvl>
    <w:lvl w:ilvl="6" w:tentative="1" w:tplc="040C0001">
      <w:start w:val="1"/>
      <w:numFmt w:val="bullet"/>
      <w:lvlText w:val=""/>
      <w:lvlJc w:val="left"/>
      <w:pPr>
        <w:ind w:hanging="360" w:left="5385"/>
      </w:pPr>
      <w:rPr>
        <w:rFonts w:ascii="Symbol" w:hAnsi="Symbol" w:hint="default"/>
      </w:rPr>
    </w:lvl>
    <w:lvl w:ilvl="7" w:tentative="1" w:tplc="040C0003">
      <w:start w:val="1"/>
      <w:numFmt w:val="bullet"/>
      <w:lvlText w:val="o"/>
      <w:lvlJc w:val="left"/>
      <w:pPr>
        <w:ind w:hanging="360" w:left="6105"/>
      </w:pPr>
      <w:rPr>
        <w:rFonts w:ascii="Courier New" w:cs="Courier New" w:hAnsi="Courier New" w:hint="default"/>
      </w:rPr>
    </w:lvl>
    <w:lvl w:ilvl="8" w:tentative="1" w:tplc="040C0005">
      <w:start w:val="1"/>
      <w:numFmt w:val="bullet"/>
      <w:lvlText w:val=""/>
      <w:lvlJc w:val="left"/>
      <w:pPr>
        <w:ind w:hanging="360" w:left="6825"/>
      </w:pPr>
      <w:rPr>
        <w:rFonts w:ascii="Wingdings" w:hAnsi="Wingdings" w:hint="default"/>
      </w:rPr>
    </w:lvl>
  </w:abstractNum>
  <w:num w:numId="1">
    <w:abstractNumId w:val="4"/>
  </w:num>
  <w:num w:numId="2">
    <w:abstractNumId w:val="26"/>
  </w:num>
  <w:num w:numId="3">
    <w:abstractNumId w:val="21"/>
  </w:num>
  <w:num w:numId="4">
    <w:abstractNumId w:val="9"/>
  </w:num>
  <w:num w:numId="5">
    <w:abstractNumId w:val="20"/>
  </w:num>
  <w:num w:numId="6">
    <w:abstractNumId w:val="6"/>
  </w:num>
  <w:num w:numId="7">
    <w:abstractNumId w:val="3"/>
  </w:num>
  <w:num w:numId="8">
    <w:abstractNumId w:val="24"/>
  </w:num>
  <w:num w:numId="9">
    <w:abstractNumId w:val="18"/>
  </w:num>
  <w:num w:numId="10">
    <w:abstractNumId w:val="0"/>
  </w:num>
  <w:num w:numId="11">
    <w:abstractNumId w:val="23"/>
  </w:num>
  <w:num w:numId="12">
    <w:abstractNumId w:val="7"/>
  </w:num>
  <w:num w:numId="13">
    <w:abstractNumId w:val="15"/>
  </w:num>
  <w:num w:numId="14">
    <w:abstractNumId w:val="10"/>
  </w:num>
  <w:num w:numId="15">
    <w:abstractNumId w:val="5"/>
  </w:num>
  <w:num w:numId="16">
    <w:abstractNumId w:val="25"/>
  </w:num>
  <w:num w:numId="17">
    <w:abstractNumId w:val="8"/>
  </w:num>
  <w:num w:numId="18">
    <w:abstractNumId w:val="2"/>
  </w:num>
  <w:num w:numId="19">
    <w:abstractNumId w:val="1"/>
  </w:num>
  <w:num w:numId="20">
    <w:abstractNumId w:val="11"/>
  </w:num>
  <w:num w:numId="21">
    <w:abstractNumId w:val="12"/>
  </w:num>
  <w:num w:numId="22">
    <w:abstractNumId w:val="14"/>
  </w:num>
  <w:num w:numId="23">
    <w:abstractNumId w:val="13"/>
  </w:num>
  <w:num w:numId="24">
    <w:abstractNumId w:val="22"/>
  </w:num>
  <w:num w:numId="25">
    <w:abstractNumId w:val="19"/>
  </w:num>
  <w:num w:numId="26">
    <w:abstractNumId w:val="17"/>
  </w:num>
  <w:num w:numId="27">
    <w:abstractNumId w:val="16"/>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mc:Ignorable="w14 w15 w16se">
  <w:zoom w:percent="100"/>
  <w:proofState w:grammar="clean" w:spelling="clean"/>
  <w:defaultTabStop w:val="708"/>
  <w:hyphenationZone w:val="425"/>
  <w:characterSpacingControl w:val="doNotCompress"/>
  <w:hdrShapeDefaults>
    <o:shapedefaults spidmax="2051" v:ext="edit"/>
    <o:shapelayout v:ext="edit">
      <o:idmap data="2" v:ext="edit"/>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CE8"/>
    <w:rsid w:val="000000BA"/>
    <w:rsid w:val="00006241"/>
    <w:rsid w:val="00017F67"/>
    <w:rsid w:val="000208CE"/>
    <w:rsid w:val="000209F5"/>
    <w:rsid w:val="00022282"/>
    <w:rsid w:val="000274D7"/>
    <w:rsid w:val="000342BF"/>
    <w:rsid w:val="000432AF"/>
    <w:rsid w:val="000568E0"/>
    <w:rsid w:val="00056D47"/>
    <w:rsid w:val="000574D0"/>
    <w:rsid w:val="00074D25"/>
    <w:rsid w:val="00074D60"/>
    <w:rsid w:val="000767C4"/>
    <w:rsid w:val="00077201"/>
    <w:rsid w:val="00080417"/>
    <w:rsid w:val="00085171"/>
    <w:rsid w:val="00092F37"/>
    <w:rsid w:val="000A1729"/>
    <w:rsid w:val="000A2862"/>
    <w:rsid w:val="000A7F0B"/>
    <w:rsid w:val="000B5610"/>
    <w:rsid w:val="000C275C"/>
    <w:rsid w:val="000C772C"/>
    <w:rsid w:val="000D461B"/>
    <w:rsid w:val="000E3D8C"/>
    <w:rsid w:val="000F42EE"/>
    <w:rsid w:val="0014748D"/>
    <w:rsid w:val="00164B05"/>
    <w:rsid w:val="0017170C"/>
    <w:rsid w:val="0017208A"/>
    <w:rsid w:val="00173A16"/>
    <w:rsid w:val="00183A7A"/>
    <w:rsid w:val="00186D6D"/>
    <w:rsid w:val="0019086F"/>
    <w:rsid w:val="00191AF6"/>
    <w:rsid w:val="00191E39"/>
    <w:rsid w:val="00195E9A"/>
    <w:rsid w:val="001A5233"/>
    <w:rsid w:val="001A6D50"/>
    <w:rsid w:val="001A7158"/>
    <w:rsid w:val="001B011E"/>
    <w:rsid w:val="001B3F3E"/>
    <w:rsid w:val="001B64BE"/>
    <w:rsid w:val="001C1796"/>
    <w:rsid w:val="001C2443"/>
    <w:rsid w:val="001D4A75"/>
    <w:rsid w:val="001D623C"/>
    <w:rsid w:val="001E65A2"/>
    <w:rsid w:val="001F21C2"/>
    <w:rsid w:val="002102E0"/>
    <w:rsid w:val="00211C9A"/>
    <w:rsid w:val="00213639"/>
    <w:rsid w:val="00235E79"/>
    <w:rsid w:val="00263616"/>
    <w:rsid w:val="00287E70"/>
    <w:rsid w:val="00293F54"/>
    <w:rsid w:val="00295191"/>
    <w:rsid w:val="002A32A8"/>
    <w:rsid w:val="002A3961"/>
    <w:rsid w:val="002A4419"/>
    <w:rsid w:val="002A5F2C"/>
    <w:rsid w:val="002C117F"/>
    <w:rsid w:val="002C3814"/>
    <w:rsid w:val="002C4EF8"/>
    <w:rsid w:val="002D6D83"/>
    <w:rsid w:val="002D7E49"/>
    <w:rsid w:val="002F4AEA"/>
    <w:rsid w:val="00302F55"/>
    <w:rsid w:val="0030430D"/>
    <w:rsid w:val="00311D60"/>
    <w:rsid w:val="0031207A"/>
    <w:rsid w:val="00335EFD"/>
    <w:rsid w:val="00341DF8"/>
    <w:rsid w:val="00346717"/>
    <w:rsid w:val="00351C8B"/>
    <w:rsid w:val="00360805"/>
    <w:rsid w:val="00361D0C"/>
    <w:rsid w:val="00374252"/>
    <w:rsid w:val="00376374"/>
    <w:rsid w:val="00387181"/>
    <w:rsid w:val="0039353F"/>
    <w:rsid w:val="003A3D3D"/>
    <w:rsid w:val="003A48E0"/>
    <w:rsid w:val="003B2FED"/>
    <w:rsid w:val="003B515C"/>
    <w:rsid w:val="003C009A"/>
    <w:rsid w:val="003C3273"/>
    <w:rsid w:val="003C5D9B"/>
    <w:rsid w:val="003D29C4"/>
    <w:rsid w:val="003D2D19"/>
    <w:rsid w:val="003D3C7D"/>
    <w:rsid w:val="003D4D1C"/>
    <w:rsid w:val="003E7AAE"/>
    <w:rsid w:val="003F691C"/>
    <w:rsid w:val="003F7EAA"/>
    <w:rsid w:val="004205B8"/>
    <w:rsid w:val="0042428A"/>
    <w:rsid w:val="00427370"/>
    <w:rsid w:val="00431C20"/>
    <w:rsid w:val="00432AC9"/>
    <w:rsid w:val="00432E73"/>
    <w:rsid w:val="00456696"/>
    <w:rsid w:val="004570F9"/>
    <w:rsid w:val="00467E7E"/>
    <w:rsid w:val="004817AF"/>
    <w:rsid w:val="00483A79"/>
    <w:rsid w:val="00492589"/>
    <w:rsid w:val="00492B26"/>
    <w:rsid w:val="004964ED"/>
    <w:rsid w:val="004A7ACD"/>
    <w:rsid w:val="004B23DD"/>
    <w:rsid w:val="004B3028"/>
    <w:rsid w:val="004B6E24"/>
    <w:rsid w:val="004C20F4"/>
    <w:rsid w:val="004C2F60"/>
    <w:rsid w:val="004C49EB"/>
    <w:rsid w:val="004D1901"/>
    <w:rsid w:val="004E1FA7"/>
    <w:rsid w:val="004E7179"/>
    <w:rsid w:val="005228EF"/>
    <w:rsid w:val="0052468F"/>
    <w:rsid w:val="0052482E"/>
    <w:rsid w:val="00537489"/>
    <w:rsid w:val="00547472"/>
    <w:rsid w:val="00555C13"/>
    <w:rsid w:val="00563985"/>
    <w:rsid w:val="00572A35"/>
    <w:rsid w:val="005821EA"/>
    <w:rsid w:val="00585BDC"/>
    <w:rsid w:val="00585F46"/>
    <w:rsid w:val="00593095"/>
    <w:rsid w:val="0059530D"/>
    <w:rsid w:val="00595CE8"/>
    <w:rsid w:val="005A1680"/>
    <w:rsid w:val="005A1D52"/>
    <w:rsid w:val="005A4EA2"/>
    <w:rsid w:val="005B162A"/>
    <w:rsid w:val="005B250E"/>
    <w:rsid w:val="005B5972"/>
    <w:rsid w:val="005C04DA"/>
    <w:rsid w:val="005C17E0"/>
    <w:rsid w:val="005C632C"/>
    <w:rsid w:val="005D3557"/>
    <w:rsid w:val="005D622B"/>
    <w:rsid w:val="005E52D9"/>
    <w:rsid w:val="005E5BC9"/>
    <w:rsid w:val="0060128D"/>
    <w:rsid w:val="00612DA4"/>
    <w:rsid w:val="00621032"/>
    <w:rsid w:val="006330DA"/>
    <w:rsid w:val="00635AE3"/>
    <w:rsid w:val="0064149D"/>
    <w:rsid w:val="00644782"/>
    <w:rsid w:val="00660624"/>
    <w:rsid w:val="00662173"/>
    <w:rsid w:val="00665EAC"/>
    <w:rsid w:val="00665EBF"/>
    <w:rsid w:val="00666A62"/>
    <w:rsid w:val="00673648"/>
    <w:rsid w:val="00676335"/>
    <w:rsid w:val="0067749D"/>
    <w:rsid w:val="00677FF3"/>
    <w:rsid w:val="00687E4C"/>
    <w:rsid w:val="00691E8C"/>
    <w:rsid w:val="00693BA6"/>
    <w:rsid w:val="006A1206"/>
    <w:rsid w:val="006A5FCE"/>
    <w:rsid w:val="006B0EE5"/>
    <w:rsid w:val="006B6283"/>
    <w:rsid w:val="006C3F0D"/>
    <w:rsid w:val="006E09F4"/>
    <w:rsid w:val="00700719"/>
    <w:rsid w:val="00702273"/>
    <w:rsid w:val="00704391"/>
    <w:rsid w:val="00705A46"/>
    <w:rsid w:val="00714BB1"/>
    <w:rsid w:val="00735A81"/>
    <w:rsid w:val="007365F7"/>
    <w:rsid w:val="00751B0B"/>
    <w:rsid w:val="00766DB0"/>
    <w:rsid w:val="007745DC"/>
    <w:rsid w:val="007858AD"/>
    <w:rsid w:val="00787FB6"/>
    <w:rsid w:val="00791B81"/>
    <w:rsid w:val="007A2936"/>
    <w:rsid w:val="007A5FC0"/>
    <w:rsid w:val="007B6E01"/>
    <w:rsid w:val="007C29B0"/>
    <w:rsid w:val="007C3AC1"/>
    <w:rsid w:val="007D108C"/>
    <w:rsid w:val="007D65E5"/>
    <w:rsid w:val="007E0787"/>
    <w:rsid w:val="007E6F40"/>
    <w:rsid w:val="00804CAC"/>
    <w:rsid w:val="008208E2"/>
    <w:rsid w:val="00823CAC"/>
    <w:rsid w:val="00840088"/>
    <w:rsid w:val="008448D5"/>
    <w:rsid w:val="008531B0"/>
    <w:rsid w:val="00853622"/>
    <w:rsid w:val="008560CB"/>
    <w:rsid w:val="008575CC"/>
    <w:rsid w:val="0086271E"/>
    <w:rsid w:val="00862F62"/>
    <w:rsid w:val="008672B1"/>
    <w:rsid w:val="008700B5"/>
    <w:rsid w:val="00872A0B"/>
    <w:rsid w:val="00877BEC"/>
    <w:rsid w:val="00894637"/>
    <w:rsid w:val="008A2893"/>
    <w:rsid w:val="008A2EE1"/>
    <w:rsid w:val="008B1155"/>
    <w:rsid w:val="008C0B6C"/>
    <w:rsid w:val="008C4C48"/>
    <w:rsid w:val="008D2297"/>
    <w:rsid w:val="008E05A3"/>
    <w:rsid w:val="008E3F8A"/>
    <w:rsid w:val="008F00C1"/>
    <w:rsid w:val="009061A5"/>
    <w:rsid w:val="00907915"/>
    <w:rsid w:val="00927679"/>
    <w:rsid w:val="00931985"/>
    <w:rsid w:val="00940981"/>
    <w:rsid w:val="00941FB3"/>
    <w:rsid w:val="009458A9"/>
    <w:rsid w:val="00956725"/>
    <w:rsid w:val="00957E65"/>
    <w:rsid w:val="0096113D"/>
    <w:rsid w:val="00970AA1"/>
    <w:rsid w:val="00973D16"/>
    <w:rsid w:val="00983718"/>
    <w:rsid w:val="0098413D"/>
    <w:rsid w:val="009850AF"/>
    <w:rsid w:val="009A747F"/>
    <w:rsid w:val="009B07AB"/>
    <w:rsid w:val="009B207A"/>
    <w:rsid w:val="009B3D3D"/>
    <w:rsid w:val="009B562E"/>
    <w:rsid w:val="009B6FD9"/>
    <w:rsid w:val="009E5A97"/>
    <w:rsid w:val="009F2FDD"/>
    <w:rsid w:val="009F78BB"/>
    <w:rsid w:val="00A024D6"/>
    <w:rsid w:val="00A0537E"/>
    <w:rsid w:val="00A067FC"/>
    <w:rsid w:val="00A12171"/>
    <w:rsid w:val="00A12D77"/>
    <w:rsid w:val="00A140AC"/>
    <w:rsid w:val="00A15CA6"/>
    <w:rsid w:val="00A1629A"/>
    <w:rsid w:val="00A1758F"/>
    <w:rsid w:val="00A23A36"/>
    <w:rsid w:val="00A251E3"/>
    <w:rsid w:val="00A33C6C"/>
    <w:rsid w:val="00A340A8"/>
    <w:rsid w:val="00A36A6B"/>
    <w:rsid w:val="00A36E88"/>
    <w:rsid w:val="00A372B0"/>
    <w:rsid w:val="00A457E7"/>
    <w:rsid w:val="00A575B3"/>
    <w:rsid w:val="00A65887"/>
    <w:rsid w:val="00A67354"/>
    <w:rsid w:val="00A85EEB"/>
    <w:rsid w:val="00AA28D3"/>
    <w:rsid w:val="00AA349F"/>
    <w:rsid w:val="00AA73A8"/>
    <w:rsid w:val="00AB14C6"/>
    <w:rsid w:val="00AB76ED"/>
    <w:rsid w:val="00AC1263"/>
    <w:rsid w:val="00AC7536"/>
    <w:rsid w:val="00AD5AA3"/>
    <w:rsid w:val="00AD71E8"/>
    <w:rsid w:val="00AE4A0B"/>
    <w:rsid w:val="00B03942"/>
    <w:rsid w:val="00B04F95"/>
    <w:rsid w:val="00B07FA4"/>
    <w:rsid w:val="00B23ABF"/>
    <w:rsid w:val="00B2603B"/>
    <w:rsid w:val="00B30A92"/>
    <w:rsid w:val="00B42A27"/>
    <w:rsid w:val="00B46619"/>
    <w:rsid w:val="00B50A84"/>
    <w:rsid w:val="00B54FCF"/>
    <w:rsid w:val="00B60C33"/>
    <w:rsid w:val="00B61920"/>
    <w:rsid w:val="00B67BDA"/>
    <w:rsid w:val="00B74261"/>
    <w:rsid w:val="00B84662"/>
    <w:rsid w:val="00B92968"/>
    <w:rsid w:val="00B9429F"/>
    <w:rsid w:val="00B97A4A"/>
    <w:rsid w:val="00BA0176"/>
    <w:rsid w:val="00BA579A"/>
    <w:rsid w:val="00BB10B6"/>
    <w:rsid w:val="00BB20C7"/>
    <w:rsid w:val="00BC1E64"/>
    <w:rsid w:val="00BC309F"/>
    <w:rsid w:val="00BC4BB1"/>
    <w:rsid w:val="00BD7218"/>
    <w:rsid w:val="00BD7E93"/>
    <w:rsid w:val="00BE2269"/>
    <w:rsid w:val="00BE5390"/>
    <w:rsid w:val="00BE5C63"/>
    <w:rsid w:val="00BE6F66"/>
    <w:rsid w:val="00C02BE0"/>
    <w:rsid w:val="00C04428"/>
    <w:rsid w:val="00C04C72"/>
    <w:rsid w:val="00C118EF"/>
    <w:rsid w:val="00C236D5"/>
    <w:rsid w:val="00C261A9"/>
    <w:rsid w:val="00C3545E"/>
    <w:rsid w:val="00C36B0C"/>
    <w:rsid w:val="00C434A3"/>
    <w:rsid w:val="00C44A35"/>
    <w:rsid w:val="00C466EF"/>
    <w:rsid w:val="00C5074C"/>
    <w:rsid w:val="00C544E1"/>
    <w:rsid w:val="00C5576C"/>
    <w:rsid w:val="00C602F9"/>
    <w:rsid w:val="00C609E2"/>
    <w:rsid w:val="00C625A2"/>
    <w:rsid w:val="00C63239"/>
    <w:rsid w:val="00C66B7A"/>
    <w:rsid w:val="00C7078D"/>
    <w:rsid w:val="00C7271D"/>
    <w:rsid w:val="00C7558E"/>
    <w:rsid w:val="00C86145"/>
    <w:rsid w:val="00C87E57"/>
    <w:rsid w:val="00CA1B60"/>
    <w:rsid w:val="00CA589B"/>
    <w:rsid w:val="00CA6887"/>
    <w:rsid w:val="00CB243B"/>
    <w:rsid w:val="00CB3E6D"/>
    <w:rsid w:val="00CB5DF3"/>
    <w:rsid w:val="00CC5CE9"/>
    <w:rsid w:val="00CC7B39"/>
    <w:rsid w:val="00CD154C"/>
    <w:rsid w:val="00CD28CB"/>
    <w:rsid w:val="00CE3041"/>
    <w:rsid w:val="00CE3A86"/>
    <w:rsid w:val="00CE3C8C"/>
    <w:rsid w:val="00CE58E1"/>
    <w:rsid w:val="00CF494E"/>
    <w:rsid w:val="00CF6F2A"/>
    <w:rsid w:val="00D047D6"/>
    <w:rsid w:val="00D15C01"/>
    <w:rsid w:val="00D3041D"/>
    <w:rsid w:val="00D373C4"/>
    <w:rsid w:val="00D37434"/>
    <w:rsid w:val="00D535DD"/>
    <w:rsid w:val="00D60094"/>
    <w:rsid w:val="00D66404"/>
    <w:rsid w:val="00D678F6"/>
    <w:rsid w:val="00D70441"/>
    <w:rsid w:val="00D72539"/>
    <w:rsid w:val="00D72C42"/>
    <w:rsid w:val="00D73764"/>
    <w:rsid w:val="00D76904"/>
    <w:rsid w:val="00D77279"/>
    <w:rsid w:val="00D86F0F"/>
    <w:rsid w:val="00D94C62"/>
    <w:rsid w:val="00DA6E99"/>
    <w:rsid w:val="00DB6354"/>
    <w:rsid w:val="00DC15C1"/>
    <w:rsid w:val="00DD7F97"/>
    <w:rsid w:val="00DE0FC5"/>
    <w:rsid w:val="00DE586B"/>
    <w:rsid w:val="00DF039F"/>
    <w:rsid w:val="00DF5F15"/>
    <w:rsid w:val="00E07B42"/>
    <w:rsid w:val="00E15101"/>
    <w:rsid w:val="00E1555D"/>
    <w:rsid w:val="00E16504"/>
    <w:rsid w:val="00E16D27"/>
    <w:rsid w:val="00E2240B"/>
    <w:rsid w:val="00E23394"/>
    <w:rsid w:val="00E300C5"/>
    <w:rsid w:val="00E37E0F"/>
    <w:rsid w:val="00E40F85"/>
    <w:rsid w:val="00E4639C"/>
    <w:rsid w:val="00E463A8"/>
    <w:rsid w:val="00E518CF"/>
    <w:rsid w:val="00E63227"/>
    <w:rsid w:val="00E65D56"/>
    <w:rsid w:val="00E76749"/>
    <w:rsid w:val="00E83D0B"/>
    <w:rsid w:val="00E85F41"/>
    <w:rsid w:val="00E9185F"/>
    <w:rsid w:val="00EA03B8"/>
    <w:rsid w:val="00EA33EA"/>
    <w:rsid w:val="00EA3B1B"/>
    <w:rsid w:val="00EA3DFB"/>
    <w:rsid w:val="00EA75C2"/>
    <w:rsid w:val="00EB0BEC"/>
    <w:rsid w:val="00EB0CDC"/>
    <w:rsid w:val="00EB12A9"/>
    <w:rsid w:val="00EB7D2E"/>
    <w:rsid w:val="00EC1349"/>
    <w:rsid w:val="00EC1C10"/>
    <w:rsid w:val="00EC1FE0"/>
    <w:rsid w:val="00EC3C67"/>
    <w:rsid w:val="00EC51F9"/>
    <w:rsid w:val="00EC77F5"/>
    <w:rsid w:val="00EC7A47"/>
    <w:rsid w:val="00ED2F13"/>
    <w:rsid w:val="00ED3040"/>
    <w:rsid w:val="00EE162E"/>
    <w:rsid w:val="00EE31E2"/>
    <w:rsid w:val="00EE5697"/>
    <w:rsid w:val="00EE7C9E"/>
    <w:rsid w:val="00EF05DD"/>
    <w:rsid w:val="00EF53ED"/>
    <w:rsid w:val="00F06768"/>
    <w:rsid w:val="00F13060"/>
    <w:rsid w:val="00F2351E"/>
    <w:rsid w:val="00F24C2C"/>
    <w:rsid w:val="00F258CA"/>
    <w:rsid w:val="00F2669F"/>
    <w:rsid w:val="00F32408"/>
    <w:rsid w:val="00F352BD"/>
    <w:rsid w:val="00F37ABE"/>
    <w:rsid w:val="00F43B81"/>
    <w:rsid w:val="00F46B66"/>
    <w:rsid w:val="00F5508F"/>
    <w:rsid w:val="00F66048"/>
    <w:rsid w:val="00F81B91"/>
    <w:rsid w:val="00F84F57"/>
    <w:rsid w:val="00F9193F"/>
    <w:rsid w:val="00F937C9"/>
    <w:rsid w:val="00F9636E"/>
    <w:rsid w:val="00FA011B"/>
    <w:rsid w:val="00FA3A25"/>
    <w:rsid w:val="00FA739D"/>
    <w:rsid w:val="00FA7A4E"/>
    <w:rsid w:val="00FB1210"/>
    <w:rsid w:val="00FB2C66"/>
    <w:rsid w:val="00FC65CF"/>
    <w:rsid w:val="00FE04BD"/>
    <w:rsid w:val="00FE05FD"/>
    <w:rsid w:val="00FE1D0F"/>
    <w:rsid w:val="00FE3B78"/>
    <w:rsid w:val="00FF4083"/>
    <w:rsid w:val="00FF4314"/>
  </w:rsids>
  <m:mathPr>
    <m:mathFont m:val="Cambria Math"/>
    <m:brkBin m:val="before"/>
    <m:brkBinSub m:val="--"/>
    <m:smallFrac m:val="0"/>
    <m:dispDef/>
    <m:lMargin m:val="0"/>
    <m:rMargin m:val="0"/>
    <m:defJc m:val="centerGroup"/>
    <m:wrapIndent m:val="1440"/>
    <m:intLim m:val="subSup"/>
    <m:naryLim m:val="undOvr"/>
  </m:mathPr>
  <w:themeFontLang w:bidi="he-IL" w:eastAsia="zh-CN" w:val="fr-FR"/>
  <w:clrSchemeMapping w:accent1="accent1" w:accent2="accent2" w:accent3="accent3" w:accent4="accent4" w:accent5="accent5" w:accent6="accent6" w:bg1="light1" w:bg2="light2" w:followedHyperlink="followedHyperlink" w:hyperlink="hyperlink" w:t1="dark1" w:t2="dark2"/>
  <w:shapeDefaults>
    <o:shapedefaults spidmax="2051" v:ext="edit"/>
    <o:shapelayout v:ext="edit">
      <o:idmap data="1" v:ext="edit"/>
    </o:shapelayout>
  </w:shapeDefaults>
  <w:decimalSymbol w:val=","/>
  <w:listSeparator w:val=";"/>
  <w14:docId w14:val="29BE7BE5"/>
  <w15:docId w15:val="{6F789F6F-EDB2-4A07-9FBE-EC3D9B7B3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2"/>
        <w:szCs w:val="22"/>
        <w:lang w:bidi="ar-SA" w:eastAsia="zh-CN" w:val="fr-FR"/>
      </w:rPr>
    </w:rPrDefault>
    <w:pPrDefault>
      <w:pPr>
        <w:spacing w:after="200" w:line="276"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Titre1" w:type="paragraph">
    <w:name w:val="heading 1"/>
    <w:basedOn w:val="Normal"/>
    <w:next w:val="Normal"/>
    <w:link w:val="Titre1Car"/>
    <w:uiPriority w:val="9"/>
    <w:qFormat/>
    <w:rsid w:val="00311D60"/>
    <w:pPr>
      <w:spacing w:after="0"/>
      <w:jc w:val="both"/>
      <w:outlineLvl w:val="0"/>
    </w:pPr>
    <w:rPr>
      <w:rFonts w:ascii="Nexa Light" w:cs="Arial" w:hAnsi="Nexa Light"/>
      <w:b/>
      <w:sz w:val="24"/>
      <w:szCs w:val="24"/>
      <w:u w:val="single"/>
      <w:lang w:eastAsia="fr-FR"/>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Paragraphedeliste" w:type="paragraph">
    <w:name w:val="List Paragraph"/>
    <w:basedOn w:val="Normal"/>
    <w:uiPriority w:val="34"/>
    <w:qFormat/>
    <w:rsid w:val="00BA0176"/>
    <w:pPr>
      <w:ind w:left="720"/>
      <w:contextualSpacing/>
    </w:pPr>
  </w:style>
  <w:style w:styleId="Grilledutableau" w:type="table">
    <w:name w:val="Table Grid"/>
    <w:basedOn w:val="TableauNormal"/>
    <w:uiPriority w:val="59"/>
    <w:rsid w:val="00F130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n-tte" w:type="paragraph">
    <w:name w:val="header"/>
    <w:basedOn w:val="Normal"/>
    <w:link w:val="En-tteCar"/>
    <w:uiPriority w:val="99"/>
    <w:unhideWhenUsed/>
    <w:rsid w:val="0086271E"/>
    <w:pPr>
      <w:tabs>
        <w:tab w:pos="4536" w:val="center"/>
        <w:tab w:pos="9072" w:val="right"/>
      </w:tabs>
      <w:spacing w:after="0" w:line="240" w:lineRule="auto"/>
    </w:pPr>
  </w:style>
  <w:style w:customStyle="1" w:styleId="En-tteCar" w:type="character">
    <w:name w:val="En-tête Car"/>
    <w:basedOn w:val="Policepardfaut"/>
    <w:link w:val="En-tte"/>
    <w:uiPriority w:val="99"/>
    <w:rsid w:val="0086271E"/>
  </w:style>
  <w:style w:styleId="Pieddepage" w:type="paragraph">
    <w:name w:val="footer"/>
    <w:basedOn w:val="Normal"/>
    <w:link w:val="PieddepageCar"/>
    <w:uiPriority w:val="99"/>
    <w:unhideWhenUsed/>
    <w:rsid w:val="0086271E"/>
    <w:pPr>
      <w:tabs>
        <w:tab w:pos="4536" w:val="center"/>
        <w:tab w:pos="9072" w:val="right"/>
      </w:tabs>
      <w:spacing w:after="0" w:line="240" w:lineRule="auto"/>
    </w:pPr>
  </w:style>
  <w:style w:customStyle="1" w:styleId="PieddepageCar" w:type="character">
    <w:name w:val="Pied de page Car"/>
    <w:basedOn w:val="Policepardfaut"/>
    <w:link w:val="Pieddepage"/>
    <w:uiPriority w:val="99"/>
    <w:rsid w:val="0086271E"/>
  </w:style>
  <w:style w:styleId="Textedebulles" w:type="paragraph">
    <w:name w:val="Balloon Text"/>
    <w:basedOn w:val="Normal"/>
    <w:link w:val="TextedebullesCar"/>
    <w:uiPriority w:val="99"/>
    <w:semiHidden/>
    <w:unhideWhenUsed/>
    <w:rsid w:val="006A5FCE"/>
    <w:pPr>
      <w:spacing w:after="0" w:line="240" w:lineRule="auto"/>
    </w:pPr>
    <w:rPr>
      <w:rFonts w:ascii="Tahoma" w:cs="Tahoma" w:hAnsi="Tahoma"/>
      <w:sz w:val="16"/>
      <w:szCs w:val="16"/>
    </w:rPr>
  </w:style>
  <w:style w:customStyle="1" w:styleId="TextedebullesCar" w:type="character">
    <w:name w:val="Texte de bulles Car"/>
    <w:basedOn w:val="Policepardfaut"/>
    <w:link w:val="Textedebulles"/>
    <w:uiPriority w:val="99"/>
    <w:semiHidden/>
    <w:rsid w:val="006A5FCE"/>
    <w:rPr>
      <w:rFonts w:ascii="Tahoma" w:cs="Tahoma" w:hAnsi="Tahoma"/>
      <w:sz w:val="16"/>
      <w:szCs w:val="16"/>
    </w:rPr>
  </w:style>
  <w:style w:styleId="TM1" w:type="paragraph">
    <w:name w:val="toc 1"/>
    <w:basedOn w:val="Normal"/>
    <w:next w:val="Normal"/>
    <w:autoRedefine/>
    <w:uiPriority w:val="39"/>
    <w:unhideWhenUsed/>
    <w:rsid w:val="008448D5"/>
    <w:pPr>
      <w:spacing w:after="100"/>
    </w:pPr>
  </w:style>
  <w:style w:styleId="TM2" w:type="paragraph">
    <w:name w:val="toc 2"/>
    <w:basedOn w:val="Normal"/>
    <w:next w:val="Normal"/>
    <w:autoRedefine/>
    <w:uiPriority w:val="39"/>
    <w:unhideWhenUsed/>
    <w:rsid w:val="008448D5"/>
    <w:pPr>
      <w:spacing w:after="100"/>
      <w:ind w:left="220"/>
    </w:pPr>
  </w:style>
  <w:style w:styleId="Lienhypertexte" w:type="character">
    <w:name w:val="Hyperlink"/>
    <w:basedOn w:val="Policepardfaut"/>
    <w:uiPriority w:val="99"/>
    <w:unhideWhenUsed/>
    <w:rsid w:val="008448D5"/>
    <w:rPr>
      <w:color w:themeColor="hyperlink" w:val="0000FF"/>
      <w:u w:val="single"/>
    </w:rPr>
  </w:style>
  <w:style w:styleId="NormalWeb" w:type="paragraph">
    <w:name w:val="Normal (Web)"/>
    <w:basedOn w:val="Normal"/>
    <w:uiPriority w:val="99"/>
    <w:semiHidden/>
    <w:unhideWhenUsed/>
    <w:rsid w:val="001E65A2"/>
    <w:pPr>
      <w:spacing w:after="100" w:afterAutospacing="1" w:before="100" w:beforeAutospacing="1" w:line="240" w:lineRule="auto"/>
    </w:pPr>
    <w:rPr>
      <w:rFonts w:ascii="Times New Roman" w:cs="Times New Roman" w:eastAsia="Times New Roman" w:hAnsi="Times New Roman"/>
      <w:sz w:val="24"/>
      <w:szCs w:val="24"/>
      <w:lang w:eastAsia="fr-FR"/>
    </w:rPr>
  </w:style>
  <w:style w:styleId="Marquedecommentaire" w:type="character">
    <w:name w:val="annotation reference"/>
    <w:basedOn w:val="Policepardfaut"/>
    <w:uiPriority w:val="99"/>
    <w:semiHidden/>
    <w:unhideWhenUsed/>
    <w:rsid w:val="00CB243B"/>
    <w:rPr>
      <w:sz w:val="16"/>
      <w:szCs w:val="16"/>
    </w:rPr>
  </w:style>
  <w:style w:styleId="Commentaire" w:type="paragraph">
    <w:name w:val="annotation text"/>
    <w:basedOn w:val="Normal"/>
    <w:link w:val="CommentaireCar"/>
    <w:uiPriority w:val="99"/>
    <w:semiHidden/>
    <w:unhideWhenUsed/>
    <w:rsid w:val="00CB243B"/>
    <w:pPr>
      <w:spacing w:line="240" w:lineRule="auto"/>
    </w:pPr>
    <w:rPr>
      <w:sz w:val="20"/>
      <w:szCs w:val="20"/>
    </w:rPr>
  </w:style>
  <w:style w:customStyle="1" w:styleId="CommentaireCar" w:type="character">
    <w:name w:val="Commentaire Car"/>
    <w:basedOn w:val="Policepardfaut"/>
    <w:link w:val="Commentaire"/>
    <w:uiPriority w:val="99"/>
    <w:semiHidden/>
    <w:rsid w:val="00CB243B"/>
    <w:rPr>
      <w:sz w:val="20"/>
      <w:szCs w:val="20"/>
    </w:rPr>
  </w:style>
  <w:style w:styleId="Objetducommentaire" w:type="paragraph">
    <w:name w:val="annotation subject"/>
    <w:basedOn w:val="Commentaire"/>
    <w:next w:val="Commentaire"/>
    <w:link w:val="ObjetducommentaireCar"/>
    <w:uiPriority w:val="99"/>
    <w:semiHidden/>
    <w:unhideWhenUsed/>
    <w:rsid w:val="00CB243B"/>
    <w:rPr>
      <w:b/>
      <w:bCs/>
    </w:rPr>
  </w:style>
  <w:style w:customStyle="1" w:styleId="ObjetducommentaireCar" w:type="character">
    <w:name w:val="Objet du commentaire Car"/>
    <w:basedOn w:val="CommentaireCar"/>
    <w:link w:val="Objetducommentaire"/>
    <w:uiPriority w:val="99"/>
    <w:semiHidden/>
    <w:rsid w:val="00CB243B"/>
    <w:rPr>
      <w:b/>
      <w:bCs/>
      <w:sz w:val="20"/>
      <w:szCs w:val="20"/>
    </w:rPr>
  </w:style>
  <w:style w:customStyle="1" w:styleId="art2" w:type="character">
    <w:name w:val="art2"/>
    <w:basedOn w:val="Policepardfaut"/>
    <w:rsid w:val="00D678F6"/>
  </w:style>
  <w:style w:customStyle="1" w:styleId="txt" w:type="character">
    <w:name w:val="txt"/>
    <w:basedOn w:val="Policepardfaut"/>
    <w:rsid w:val="00D678F6"/>
  </w:style>
  <w:style w:customStyle="1" w:styleId="expos" w:type="character">
    <w:name w:val="expos"/>
    <w:basedOn w:val="Policepardfaut"/>
    <w:rsid w:val="00D678F6"/>
  </w:style>
  <w:style w:customStyle="1" w:styleId="modif" w:type="character">
    <w:name w:val="modif"/>
    <w:basedOn w:val="Policepardfaut"/>
    <w:rsid w:val="005C04DA"/>
  </w:style>
  <w:style w:customStyle="1" w:styleId="highlight" w:type="character">
    <w:name w:val="highlight"/>
    <w:basedOn w:val="Policepardfaut"/>
    <w:rsid w:val="005C04DA"/>
  </w:style>
  <w:style w:customStyle="1" w:styleId="Default" w:type="paragraph">
    <w:name w:val="Default"/>
    <w:rsid w:val="00787FB6"/>
    <w:pPr>
      <w:autoSpaceDE w:val="0"/>
      <w:autoSpaceDN w:val="0"/>
      <w:adjustRightInd w:val="0"/>
      <w:spacing w:after="0" w:line="240" w:lineRule="auto"/>
    </w:pPr>
    <w:rPr>
      <w:rFonts w:ascii="Arial" w:cs="Arial" w:hAnsi="Arial"/>
      <w:color w:val="000000"/>
      <w:sz w:val="24"/>
      <w:szCs w:val="24"/>
    </w:rPr>
  </w:style>
  <w:style w:customStyle="1" w:styleId="Titre1Car" w:type="character">
    <w:name w:val="Titre 1 Car"/>
    <w:basedOn w:val="Policepardfaut"/>
    <w:link w:val="Titre1"/>
    <w:uiPriority w:val="9"/>
    <w:rsid w:val="00311D60"/>
    <w:rPr>
      <w:rFonts w:ascii="Nexa Light" w:cs="Arial" w:hAnsi="Nexa Light"/>
      <w:b/>
      <w:sz w:val="24"/>
      <w:szCs w:val="24"/>
      <w:u w:val="single"/>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4740">
      <w:bodyDiv w:val="1"/>
      <w:marLeft w:val="0"/>
      <w:marRight w:val="0"/>
      <w:marTop w:val="0"/>
      <w:marBottom w:val="0"/>
      <w:divBdr>
        <w:top w:val="none" w:sz="0" w:space="0" w:color="auto"/>
        <w:left w:val="none" w:sz="0" w:space="0" w:color="auto"/>
        <w:bottom w:val="none" w:sz="0" w:space="0" w:color="auto"/>
        <w:right w:val="none" w:sz="0" w:space="0" w:color="auto"/>
      </w:divBdr>
    </w:div>
    <w:div w:id="267738202">
      <w:bodyDiv w:val="1"/>
      <w:marLeft w:val="0"/>
      <w:marRight w:val="0"/>
      <w:marTop w:val="0"/>
      <w:marBottom w:val="0"/>
      <w:divBdr>
        <w:top w:val="none" w:sz="0" w:space="0" w:color="auto"/>
        <w:left w:val="none" w:sz="0" w:space="0" w:color="auto"/>
        <w:bottom w:val="none" w:sz="0" w:space="0" w:color="auto"/>
        <w:right w:val="none" w:sz="0" w:space="0" w:color="auto"/>
      </w:divBdr>
      <w:divsChild>
        <w:div w:id="1681663382">
          <w:marLeft w:val="0"/>
          <w:marRight w:val="0"/>
          <w:marTop w:val="0"/>
          <w:marBottom w:val="0"/>
          <w:divBdr>
            <w:top w:val="none" w:sz="0" w:space="0" w:color="auto"/>
            <w:left w:val="none" w:sz="0" w:space="0" w:color="auto"/>
            <w:bottom w:val="none" w:sz="0" w:space="0" w:color="auto"/>
            <w:right w:val="none" w:sz="0" w:space="0" w:color="auto"/>
          </w:divBdr>
          <w:divsChild>
            <w:div w:id="1436947777">
              <w:marLeft w:val="0"/>
              <w:marRight w:val="0"/>
              <w:marTop w:val="0"/>
              <w:marBottom w:val="0"/>
              <w:divBdr>
                <w:top w:val="none" w:sz="0" w:space="0" w:color="auto"/>
                <w:left w:val="none" w:sz="0" w:space="0" w:color="auto"/>
                <w:bottom w:val="none" w:sz="0" w:space="0" w:color="auto"/>
                <w:right w:val="none" w:sz="0" w:space="0" w:color="auto"/>
              </w:divBdr>
              <w:divsChild>
                <w:div w:id="862123">
                  <w:marLeft w:val="0"/>
                  <w:marRight w:val="0"/>
                  <w:marTop w:val="0"/>
                  <w:marBottom w:val="0"/>
                  <w:divBdr>
                    <w:top w:val="none" w:sz="0" w:space="0" w:color="auto"/>
                    <w:left w:val="none" w:sz="0" w:space="0" w:color="auto"/>
                    <w:bottom w:val="none" w:sz="0" w:space="0" w:color="auto"/>
                    <w:right w:val="none" w:sz="0" w:space="0" w:color="auto"/>
                  </w:divBdr>
                  <w:divsChild>
                    <w:div w:id="91634352">
                      <w:marLeft w:val="0"/>
                      <w:marRight w:val="0"/>
                      <w:marTop w:val="0"/>
                      <w:marBottom w:val="0"/>
                      <w:divBdr>
                        <w:top w:val="none" w:sz="0" w:space="0" w:color="auto"/>
                        <w:left w:val="none" w:sz="0" w:space="0" w:color="auto"/>
                        <w:bottom w:val="none" w:sz="0" w:space="0" w:color="auto"/>
                        <w:right w:val="none" w:sz="0" w:space="0" w:color="auto"/>
                      </w:divBdr>
                      <w:divsChild>
                        <w:div w:id="740449343">
                          <w:marLeft w:val="0"/>
                          <w:marRight w:val="0"/>
                          <w:marTop w:val="0"/>
                          <w:marBottom w:val="0"/>
                          <w:divBdr>
                            <w:top w:val="none" w:sz="0" w:space="0" w:color="auto"/>
                            <w:left w:val="none" w:sz="0" w:space="0" w:color="auto"/>
                            <w:bottom w:val="none" w:sz="0" w:space="0" w:color="auto"/>
                            <w:right w:val="none" w:sz="0" w:space="0" w:color="auto"/>
                          </w:divBdr>
                          <w:divsChild>
                            <w:div w:id="271330298">
                              <w:marLeft w:val="0"/>
                              <w:marRight w:val="0"/>
                              <w:marTop w:val="0"/>
                              <w:marBottom w:val="0"/>
                              <w:divBdr>
                                <w:top w:val="none" w:sz="0" w:space="0" w:color="auto"/>
                                <w:left w:val="none" w:sz="0" w:space="0" w:color="auto"/>
                                <w:bottom w:val="none" w:sz="0" w:space="0" w:color="auto"/>
                                <w:right w:val="none" w:sz="0" w:space="0" w:color="auto"/>
                              </w:divBdr>
                              <w:divsChild>
                                <w:div w:id="15242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987365">
      <w:bodyDiv w:val="1"/>
      <w:marLeft w:val="0"/>
      <w:marRight w:val="0"/>
      <w:marTop w:val="0"/>
      <w:marBottom w:val="0"/>
      <w:divBdr>
        <w:top w:val="none" w:sz="0" w:space="0" w:color="auto"/>
        <w:left w:val="none" w:sz="0" w:space="0" w:color="auto"/>
        <w:bottom w:val="none" w:sz="0" w:space="0" w:color="auto"/>
        <w:right w:val="none" w:sz="0" w:space="0" w:color="auto"/>
      </w:divBdr>
      <w:divsChild>
        <w:div w:id="910509182">
          <w:marLeft w:val="0"/>
          <w:marRight w:val="0"/>
          <w:marTop w:val="0"/>
          <w:marBottom w:val="0"/>
          <w:divBdr>
            <w:top w:val="none" w:sz="0" w:space="0" w:color="auto"/>
            <w:left w:val="none" w:sz="0" w:space="0" w:color="auto"/>
            <w:bottom w:val="none" w:sz="0" w:space="0" w:color="auto"/>
            <w:right w:val="none" w:sz="0" w:space="0" w:color="auto"/>
          </w:divBdr>
          <w:divsChild>
            <w:div w:id="1062294502">
              <w:marLeft w:val="0"/>
              <w:marRight w:val="0"/>
              <w:marTop w:val="0"/>
              <w:marBottom w:val="0"/>
              <w:divBdr>
                <w:top w:val="none" w:sz="0" w:space="0" w:color="auto"/>
                <w:left w:val="none" w:sz="0" w:space="0" w:color="auto"/>
                <w:bottom w:val="none" w:sz="0" w:space="0" w:color="auto"/>
                <w:right w:val="none" w:sz="0" w:space="0" w:color="auto"/>
              </w:divBdr>
              <w:divsChild>
                <w:div w:id="77754774">
                  <w:marLeft w:val="0"/>
                  <w:marRight w:val="0"/>
                  <w:marTop w:val="0"/>
                  <w:marBottom w:val="0"/>
                  <w:divBdr>
                    <w:top w:val="none" w:sz="0" w:space="0" w:color="auto"/>
                    <w:left w:val="none" w:sz="0" w:space="0" w:color="auto"/>
                    <w:bottom w:val="none" w:sz="0" w:space="0" w:color="auto"/>
                    <w:right w:val="none" w:sz="0" w:space="0" w:color="auto"/>
                  </w:divBdr>
                  <w:divsChild>
                    <w:div w:id="687222767">
                      <w:marLeft w:val="0"/>
                      <w:marRight w:val="0"/>
                      <w:marTop w:val="0"/>
                      <w:marBottom w:val="0"/>
                      <w:divBdr>
                        <w:top w:val="none" w:sz="0" w:space="0" w:color="auto"/>
                        <w:left w:val="none" w:sz="0" w:space="0" w:color="auto"/>
                        <w:bottom w:val="none" w:sz="0" w:space="0" w:color="auto"/>
                        <w:right w:val="none" w:sz="0" w:space="0" w:color="auto"/>
                      </w:divBdr>
                      <w:divsChild>
                        <w:div w:id="1825849323">
                          <w:marLeft w:val="0"/>
                          <w:marRight w:val="0"/>
                          <w:marTop w:val="0"/>
                          <w:marBottom w:val="0"/>
                          <w:divBdr>
                            <w:top w:val="none" w:sz="0" w:space="0" w:color="auto"/>
                            <w:left w:val="none" w:sz="0" w:space="0" w:color="auto"/>
                            <w:bottom w:val="none" w:sz="0" w:space="0" w:color="auto"/>
                            <w:right w:val="none" w:sz="0" w:space="0" w:color="auto"/>
                          </w:divBdr>
                          <w:divsChild>
                            <w:div w:id="1529029504">
                              <w:marLeft w:val="0"/>
                              <w:marRight w:val="0"/>
                              <w:marTop w:val="0"/>
                              <w:marBottom w:val="0"/>
                              <w:divBdr>
                                <w:top w:val="none" w:sz="0" w:space="0" w:color="auto"/>
                                <w:left w:val="none" w:sz="0" w:space="0" w:color="auto"/>
                                <w:bottom w:val="none" w:sz="0" w:space="0" w:color="auto"/>
                                <w:right w:val="none" w:sz="0" w:space="0" w:color="auto"/>
                              </w:divBdr>
                              <w:divsChild>
                                <w:div w:id="12340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148701">
      <w:bodyDiv w:val="1"/>
      <w:marLeft w:val="0"/>
      <w:marRight w:val="0"/>
      <w:marTop w:val="0"/>
      <w:marBottom w:val="0"/>
      <w:divBdr>
        <w:top w:val="none" w:sz="0" w:space="0" w:color="auto"/>
        <w:left w:val="none" w:sz="0" w:space="0" w:color="auto"/>
        <w:bottom w:val="none" w:sz="0" w:space="0" w:color="auto"/>
        <w:right w:val="none" w:sz="0" w:space="0" w:color="auto"/>
      </w:divBdr>
      <w:divsChild>
        <w:div w:id="259946126">
          <w:marLeft w:val="0"/>
          <w:marRight w:val="0"/>
          <w:marTop w:val="0"/>
          <w:marBottom w:val="0"/>
          <w:divBdr>
            <w:top w:val="none" w:sz="0" w:space="0" w:color="auto"/>
            <w:left w:val="none" w:sz="0" w:space="0" w:color="auto"/>
            <w:bottom w:val="none" w:sz="0" w:space="0" w:color="auto"/>
            <w:right w:val="none" w:sz="0" w:space="0" w:color="auto"/>
          </w:divBdr>
          <w:divsChild>
            <w:div w:id="2083872712">
              <w:marLeft w:val="0"/>
              <w:marRight w:val="0"/>
              <w:marTop w:val="0"/>
              <w:marBottom w:val="0"/>
              <w:divBdr>
                <w:top w:val="none" w:sz="0" w:space="0" w:color="auto"/>
                <w:left w:val="none" w:sz="0" w:space="0" w:color="auto"/>
                <w:bottom w:val="none" w:sz="0" w:space="0" w:color="auto"/>
                <w:right w:val="none" w:sz="0" w:space="0" w:color="auto"/>
              </w:divBdr>
              <w:divsChild>
                <w:div w:id="244605862">
                  <w:marLeft w:val="0"/>
                  <w:marRight w:val="0"/>
                  <w:marTop w:val="0"/>
                  <w:marBottom w:val="0"/>
                  <w:divBdr>
                    <w:top w:val="none" w:sz="0" w:space="0" w:color="auto"/>
                    <w:left w:val="none" w:sz="0" w:space="0" w:color="auto"/>
                    <w:bottom w:val="none" w:sz="0" w:space="0" w:color="auto"/>
                    <w:right w:val="none" w:sz="0" w:space="0" w:color="auto"/>
                  </w:divBdr>
                  <w:divsChild>
                    <w:div w:id="926156514">
                      <w:marLeft w:val="0"/>
                      <w:marRight w:val="0"/>
                      <w:marTop w:val="0"/>
                      <w:marBottom w:val="0"/>
                      <w:divBdr>
                        <w:top w:val="none" w:sz="0" w:space="0" w:color="auto"/>
                        <w:left w:val="none" w:sz="0" w:space="0" w:color="auto"/>
                        <w:bottom w:val="none" w:sz="0" w:space="0" w:color="auto"/>
                        <w:right w:val="none" w:sz="0" w:space="0" w:color="auto"/>
                      </w:divBdr>
                      <w:divsChild>
                        <w:div w:id="877814042">
                          <w:marLeft w:val="0"/>
                          <w:marRight w:val="0"/>
                          <w:marTop w:val="0"/>
                          <w:marBottom w:val="0"/>
                          <w:divBdr>
                            <w:top w:val="none" w:sz="0" w:space="0" w:color="auto"/>
                            <w:left w:val="none" w:sz="0" w:space="0" w:color="auto"/>
                            <w:bottom w:val="none" w:sz="0" w:space="0" w:color="auto"/>
                            <w:right w:val="none" w:sz="0" w:space="0" w:color="auto"/>
                          </w:divBdr>
                          <w:divsChild>
                            <w:div w:id="27489283">
                              <w:marLeft w:val="0"/>
                              <w:marRight w:val="0"/>
                              <w:marTop w:val="0"/>
                              <w:marBottom w:val="0"/>
                              <w:divBdr>
                                <w:top w:val="none" w:sz="0" w:space="0" w:color="auto"/>
                                <w:left w:val="none" w:sz="0" w:space="0" w:color="auto"/>
                                <w:bottom w:val="none" w:sz="0" w:space="0" w:color="auto"/>
                                <w:right w:val="none" w:sz="0" w:space="0" w:color="auto"/>
                              </w:divBdr>
                              <w:divsChild>
                                <w:div w:id="14656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556337">
      <w:bodyDiv w:val="1"/>
      <w:marLeft w:val="0"/>
      <w:marRight w:val="0"/>
      <w:marTop w:val="0"/>
      <w:marBottom w:val="0"/>
      <w:divBdr>
        <w:top w:val="none" w:sz="0" w:space="0" w:color="auto"/>
        <w:left w:val="none" w:sz="0" w:space="0" w:color="auto"/>
        <w:bottom w:val="none" w:sz="0" w:space="0" w:color="auto"/>
        <w:right w:val="none" w:sz="0" w:space="0" w:color="auto"/>
      </w:divBdr>
      <w:divsChild>
        <w:div w:id="1249921809">
          <w:marLeft w:val="0"/>
          <w:marRight w:val="0"/>
          <w:marTop w:val="0"/>
          <w:marBottom w:val="0"/>
          <w:divBdr>
            <w:top w:val="none" w:sz="0" w:space="0" w:color="auto"/>
            <w:left w:val="none" w:sz="0" w:space="0" w:color="auto"/>
            <w:bottom w:val="none" w:sz="0" w:space="0" w:color="auto"/>
            <w:right w:val="none" w:sz="0" w:space="0" w:color="auto"/>
          </w:divBdr>
          <w:divsChild>
            <w:div w:id="923421253">
              <w:marLeft w:val="0"/>
              <w:marRight w:val="0"/>
              <w:marTop w:val="0"/>
              <w:marBottom w:val="0"/>
              <w:divBdr>
                <w:top w:val="none" w:sz="0" w:space="0" w:color="auto"/>
                <w:left w:val="none" w:sz="0" w:space="0" w:color="auto"/>
                <w:bottom w:val="none" w:sz="0" w:space="0" w:color="auto"/>
                <w:right w:val="none" w:sz="0" w:space="0" w:color="auto"/>
              </w:divBdr>
              <w:divsChild>
                <w:div w:id="1533222635">
                  <w:marLeft w:val="0"/>
                  <w:marRight w:val="0"/>
                  <w:marTop w:val="0"/>
                  <w:marBottom w:val="0"/>
                  <w:divBdr>
                    <w:top w:val="none" w:sz="0" w:space="0" w:color="auto"/>
                    <w:left w:val="none" w:sz="0" w:space="0" w:color="auto"/>
                    <w:bottom w:val="none" w:sz="0" w:space="0" w:color="auto"/>
                    <w:right w:val="none" w:sz="0" w:space="0" w:color="auto"/>
                  </w:divBdr>
                  <w:divsChild>
                    <w:div w:id="666370324">
                      <w:marLeft w:val="0"/>
                      <w:marRight w:val="0"/>
                      <w:marTop w:val="0"/>
                      <w:marBottom w:val="0"/>
                      <w:divBdr>
                        <w:top w:val="none" w:sz="0" w:space="0" w:color="auto"/>
                        <w:left w:val="none" w:sz="0" w:space="0" w:color="auto"/>
                        <w:bottom w:val="none" w:sz="0" w:space="0" w:color="auto"/>
                        <w:right w:val="none" w:sz="0" w:space="0" w:color="auto"/>
                      </w:divBdr>
                      <w:divsChild>
                        <w:div w:id="1687321126">
                          <w:marLeft w:val="0"/>
                          <w:marRight w:val="0"/>
                          <w:marTop w:val="0"/>
                          <w:marBottom w:val="0"/>
                          <w:divBdr>
                            <w:top w:val="none" w:sz="0" w:space="0" w:color="auto"/>
                            <w:left w:val="none" w:sz="0" w:space="0" w:color="auto"/>
                            <w:bottom w:val="none" w:sz="0" w:space="0" w:color="auto"/>
                            <w:right w:val="none" w:sz="0" w:space="0" w:color="auto"/>
                          </w:divBdr>
                          <w:divsChild>
                            <w:div w:id="480777230">
                              <w:marLeft w:val="0"/>
                              <w:marRight w:val="0"/>
                              <w:marTop w:val="0"/>
                              <w:marBottom w:val="0"/>
                              <w:divBdr>
                                <w:top w:val="none" w:sz="0" w:space="0" w:color="auto"/>
                                <w:left w:val="none" w:sz="0" w:space="0" w:color="auto"/>
                                <w:bottom w:val="none" w:sz="0" w:space="0" w:color="auto"/>
                                <w:right w:val="none" w:sz="0" w:space="0" w:color="auto"/>
                              </w:divBdr>
                              <w:divsChild>
                                <w:div w:id="1315913326">
                                  <w:marLeft w:val="0"/>
                                  <w:marRight w:val="0"/>
                                  <w:marTop w:val="0"/>
                                  <w:marBottom w:val="0"/>
                                  <w:divBdr>
                                    <w:top w:val="none" w:sz="0" w:space="0" w:color="auto"/>
                                    <w:left w:val="none" w:sz="0" w:space="0" w:color="auto"/>
                                    <w:bottom w:val="none" w:sz="0" w:space="0" w:color="auto"/>
                                    <w:right w:val="none" w:sz="0" w:space="0" w:color="auto"/>
                                  </w:divBdr>
                                  <w:divsChild>
                                    <w:div w:id="18663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539162">
      <w:bodyDiv w:val="1"/>
      <w:marLeft w:val="0"/>
      <w:marRight w:val="0"/>
      <w:marTop w:val="0"/>
      <w:marBottom w:val="0"/>
      <w:divBdr>
        <w:top w:val="none" w:sz="0" w:space="0" w:color="auto"/>
        <w:left w:val="none" w:sz="0" w:space="0" w:color="auto"/>
        <w:bottom w:val="none" w:sz="0" w:space="0" w:color="auto"/>
        <w:right w:val="none" w:sz="0" w:space="0" w:color="auto"/>
      </w:divBdr>
    </w:div>
    <w:div w:id="212129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oter1.xml" Type="http://schemas.openxmlformats.org/officeDocument/2006/relationships/footer"/><Relationship Id="rId11" Target="fontTable.xml" Type="http://schemas.openxmlformats.org/officeDocument/2006/relationships/fontTable"/><Relationship Id="rId12" Target="theme/theme1.xml" Type="http://schemas.openxmlformats.org/officeDocument/2006/relationships/theme"/><Relationship Id="rId2" Target="numbering.xml" Type="http://schemas.openxmlformats.org/officeDocument/2006/relationships/numbering"/><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header1.xml" Type="http://schemas.openxmlformats.org/officeDocument/2006/relationships/header"/><Relationship Id="rId9" Target="header2.xml" Type="http://schemas.openxmlformats.org/officeDocument/2006/relationships/header"/></Relationships>
</file>

<file path=word/_rels/footer1.xml.rels><?xml version="1.0" encoding="UTF-8" standalone="no"?><Relationships xmlns="http://schemas.openxmlformats.org/package/2006/relationships"><Relationship Id="rId1" Target="media/image3.jpg" Type="http://schemas.openxmlformats.org/officeDocument/2006/relationships/image"/></Relationships>
</file>

<file path=word/_rels/header2.xml.rels><?xml version="1.0" encoding="UTF-8" standalone="no"?><Relationships xmlns="http://schemas.openxmlformats.org/package/2006/relationships"><Relationship Id="rId1" Target="media/image2.jpg" Type="http://schemas.openxmlformats.org/officeDocument/2006/relationships/image"/></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8CB1E-0781-4187-85A7-29C7AAED9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2040</Words>
  <Characters>11226</Characters>
  <Application>Microsoft Office Word</Application>
  <DocSecurity>0</DocSecurity>
  <Lines>93</Lines>
  <Paragraphs>26</Paragraphs>
  <ScaleCrop>false</ScaleCrop>
  <HeadingPairs>
    <vt:vector baseType="variant" size="2">
      <vt:variant>
        <vt:lpstr>Titre</vt:lpstr>
      </vt:variant>
      <vt:variant>
        <vt:i4>1</vt:i4>
      </vt:variant>
    </vt:vector>
  </HeadingPairs>
  <TitlesOfParts>
    <vt:vector baseType="lpstr" size="1">
      <vt:lpstr/>
    </vt:vector>
  </TitlesOfParts>
  <Company>DSI POLE</Company>
  <LinksUpToDate>false</LinksUpToDate>
  <CharactersWithSpaces>13240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2023-02-20T16:14:00Z</dcterms:created>
  <cp:lastPrinted>2022-07-26T07:48:00Z</cp:lastPrinted>
  <dcterms:modified xsi:type="dcterms:W3CDTF">2023-02-20T16:15:00Z</dcterms:modified>
  <cp:revision>3</cp:revision>
</cp:coreProperties>
</file>