
<file path=[Content_Types].xml><?xml version="1.0" encoding="utf-8"?>
<Types xmlns="http://schemas.openxmlformats.org/package/2006/content-types">
  <Default ContentType="image/x-emf" Extension="emf"/>
  <Default ContentType="image/jpeg" Extension="jp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03BEE824" w14:textId="77777777" w:rsidP="003548FB" w:rsidR="00E9724E" w:rsidRDefault="00E9724E" w:rsidRPr="00507B48">
      <w:pPr>
        <w:pBdr>
          <w:top w:color="auto" w:space="1" w:sz="4" w:val="single"/>
          <w:left w:color="auto" w:space="1" w:sz="4" w:val="single"/>
          <w:bottom w:color="auto" w:space="1" w:sz="4" w:val="single"/>
          <w:right w:color="auto" w:space="1" w:sz="4" w:val="single"/>
        </w:pBdr>
        <w:shd w:color="auto" w:fill="FFFFFF" w:val="clear"/>
        <w:spacing w:line="276" w:lineRule="auto"/>
        <w:ind w:left="-851" w:right="-626"/>
        <w:jc w:val="center"/>
        <w:rPr>
          <w:rFonts w:ascii="Tahoma" w:cs="Tahoma" w:hAnsi="Tahoma"/>
          <w:b/>
          <w:color w:themeColor="accent1" w:themeShade="80" w:val="1F3864"/>
          <w:sz w:val="28"/>
          <w:szCs w:val="28"/>
          <w:lang w:val="fr-FR"/>
        </w:rPr>
      </w:pPr>
      <w:bookmarkStart w:id="0" w:name="_GoBack"/>
      <w:bookmarkEnd w:id="0"/>
    </w:p>
    <w:p w14:paraId="4DDC619B" w14:textId="77777777" w:rsidP="003548FB" w:rsidR="00E9724E" w:rsidRDefault="00E9724E" w:rsidRPr="00507B48">
      <w:pPr>
        <w:pBdr>
          <w:top w:color="auto" w:space="1" w:sz="4" w:val="single"/>
          <w:left w:color="auto" w:space="1" w:sz="4" w:val="single"/>
          <w:bottom w:color="auto" w:space="1" w:sz="4" w:val="single"/>
          <w:right w:color="auto" w:space="1" w:sz="4" w:val="single"/>
        </w:pBdr>
        <w:shd w:color="auto" w:fill="FFFFFF" w:val="clear"/>
        <w:spacing w:line="276" w:lineRule="auto"/>
        <w:ind w:left="-851" w:right="-626"/>
        <w:jc w:val="center"/>
        <w:rPr>
          <w:rFonts w:ascii="Tahoma" w:cs="Tahoma" w:hAnsi="Tahoma"/>
          <w:b/>
          <w:color w:themeColor="accent1" w:themeShade="80" w:val="1F3864"/>
          <w:sz w:val="28"/>
          <w:szCs w:val="28"/>
          <w:lang w:val="fr-FR"/>
        </w:rPr>
      </w:pPr>
      <w:r w:rsidRPr="00507B48">
        <w:rPr>
          <w:rFonts w:ascii="Tahoma" w:cs="Tahoma" w:hAnsi="Tahoma"/>
          <w:b/>
          <w:color w:themeColor="accent1" w:themeShade="80" w:val="1F3864"/>
          <w:sz w:val="28"/>
          <w:szCs w:val="28"/>
          <w:lang w:val="fr-FR"/>
        </w:rPr>
        <w:t>ACCORD ETABLI A L’ISSUE DE LA</w:t>
      </w:r>
    </w:p>
    <w:p w14:paraId="06631920" w14:textId="22555EA6" w:rsidP="003548FB" w:rsidR="00E9724E" w:rsidRDefault="00E9724E">
      <w:pPr>
        <w:pBdr>
          <w:top w:color="auto" w:space="1" w:sz="4" w:val="single"/>
          <w:left w:color="auto" w:space="1" w:sz="4" w:val="single"/>
          <w:bottom w:color="auto" w:space="1" w:sz="4" w:val="single"/>
          <w:right w:color="auto" w:space="1" w:sz="4" w:val="single"/>
        </w:pBdr>
        <w:shd w:color="auto" w:fill="FFFFFF" w:val="clear"/>
        <w:spacing w:line="276" w:lineRule="auto"/>
        <w:ind w:left="-851" w:right="-626"/>
        <w:jc w:val="center"/>
        <w:rPr>
          <w:rFonts w:ascii="Tahoma" w:cs="Tahoma" w:hAnsi="Tahoma"/>
          <w:b/>
          <w:caps/>
          <w:color w:themeColor="accent1" w:themeShade="80" w:val="1F3864"/>
          <w:sz w:val="28"/>
          <w:szCs w:val="28"/>
          <w:lang w:val="fr-FR"/>
        </w:rPr>
      </w:pPr>
      <w:r w:rsidRPr="00507B48">
        <w:rPr>
          <w:rFonts w:ascii="Tahoma" w:cs="Tahoma" w:hAnsi="Tahoma"/>
          <w:b/>
          <w:caps/>
          <w:color w:themeColor="accent1" w:themeShade="80" w:val="1F3864"/>
          <w:sz w:val="28"/>
          <w:szCs w:val="28"/>
          <w:lang w:val="fr-FR"/>
        </w:rPr>
        <w:t>Négociation Annuelle Obligatoire</w:t>
      </w:r>
    </w:p>
    <w:p w14:paraId="401CDBB9" w14:textId="77777777" w:rsidP="003548FB" w:rsidR="003548FB" w:rsidRDefault="003548FB" w:rsidRPr="003548FB">
      <w:pPr>
        <w:pBdr>
          <w:top w:color="auto" w:space="1" w:sz="4" w:val="single"/>
          <w:left w:color="auto" w:space="1" w:sz="4" w:val="single"/>
          <w:bottom w:color="auto" w:space="1" w:sz="4" w:val="single"/>
          <w:right w:color="auto" w:space="1" w:sz="4" w:val="single"/>
        </w:pBdr>
        <w:shd w:color="auto" w:fill="FFFFFF" w:val="clear"/>
        <w:spacing w:line="276" w:lineRule="auto"/>
        <w:ind w:left="-851" w:right="-626"/>
        <w:jc w:val="center"/>
        <w:rPr>
          <w:rFonts w:ascii="Tahoma" w:cs="Tahoma" w:hAnsi="Tahoma"/>
          <w:b/>
          <w:caps/>
          <w:color w:themeColor="accent1" w:themeShade="80" w:val="1F3864"/>
          <w:sz w:val="28"/>
          <w:szCs w:val="28"/>
          <w:lang w:val="fr-FR"/>
        </w:rPr>
      </w:pPr>
    </w:p>
    <w:p w14:paraId="5C64484F" w14:textId="12153374" w:rsidP="003548FB" w:rsidR="00E9724E" w:rsidRDefault="00E9724E" w:rsidRPr="00507B48">
      <w:pPr>
        <w:pBdr>
          <w:top w:color="auto" w:space="1" w:sz="4" w:val="single"/>
          <w:left w:color="auto" w:space="1" w:sz="4" w:val="single"/>
          <w:bottom w:color="auto" w:space="1" w:sz="4" w:val="single"/>
          <w:right w:color="auto" w:space="1" w:sz="4" w:val="single"/>
        </w:pBdr>
        <w:shd w:color="auto" w:fill="FFFFFF" w:val="clear"/>
        <w:spacing w:line="276" w:lineRule="auto"/>
        <w:ind w:left="-851" w:right="-626"/>
        <w:jc w:val="center"/>
        <w:rPr>
          <w:rFonts w:ascii="Tahoma" w:cs="Tahoma" w:hAnsi="Tahoma"/>
          <w:b/>
          <w:color w:themeColor="accent1" w:themeShade="80" w:val="1F3864"/>
          <w:sz w:val="28"/>
          <w:szCs w:val="28"/>
          <w:lang w:val="fr-FR"/>
        </w:rPr>
      </w:pPr>
      <w:r w:rsidRPr="00507B48">
        <w:rPr>
          <w:rFonts w:ascii="Tahoma" w:cs="Tahoma" w:hAnsi="Tahoma"/>
          <w:b/>
          <w:color w:themeColor="accent1" w:themeShade="80" w:val="1F3864"/>
          <w:sz w:val="28"/>
          <w:szCs w:val="28"/>
          <w:lang w:val="fr-FR"/>
        </w:rPr>
        <w:t>* * *</w:t>
      </w:r>
    </w:p>
    <w:p w14:paraId="0E36D672" w14:textId="3A2E1590" w:rsidP="003548FB" w:rsidR="00E9724E" w:rsidRDefault="00E9724E" w:rsidRPr="00507B48">
      <w:pPr>
        <w:pBdr>
          <w:top w:color="auto" w:space="1" w:sz="4" w:val="single"/>
          <w:left w:color="auto" w:space="1" w:sz="4" w:val="single"/>
          <w:bottom w:color="auto" w:space="1" w:sz="4" w:val="single"/>
          <w:right w:color="auto" w:space="1" w:sz="4" w:val="single"/>
        </w:pBdr>
        <w:shd w:color="auto" w:fill="FFFFFF" w:val="clear"/>
        <w:spacing w:line="276" w:lineRule="auto"/>
        <w:ind w:left="-851" w:right="-626"/>
        <w:jc w:val="center"/>
        <w:rPr>
          <w:rFonts w:ascii="Tahoma" w:cs="Tahoma" w:hAnsi="Tahoma"/>
          <w:b/>
          <w:color w:themeColor="accent1" w:themeShade="80" w:val="1F3864"/>
          <w:sz w:val="28"/>
          <w:szCs w:val="28"/>
          <w:lang w:val="fr-FR"/>
        </w:rPr>
      </w:pPr>
      <w:r w:rsidRPr="00507B48">
        <w:rPr>
          <w:rFonts w:ascii="Tahoma" w:cs="Tahoma" w:hAnsi="Tahoma"/>
          <w:b/>
          <w:color w:themeColor="accent1" w:themeShade="80" w:val="1F3864"/>
          <w:sz w:val="28"/>
          <w:szCs w:val="28"/>
          <w:lang w:val="fr-FR"/>
        </w:rPr>
        <w:t>Année 20</w:t>
      </w:r>
      <w:r w:rsidR="001E59F5" w:rsidRPr="00507B48">
        <w:rPr>
          <w:rFonts w:ascii="Tahoma" w:cs="Tahoma" w:hAnsi="Tahoma"/>
          <w:b/>
          <w:color w:themeColor="accent1" w:themeShade="80" w:val="1F3864"/>
          <w:sz w:val="28"/>
          <w:szCs w:val="28"/>
          <w:lang w:val="fr-FR"/>
        </w:rPr>
        <w:t>2</w:t>
      </w:r>
      <w:r w:rsidR="00154515">
        <w:rPr>
          <w:rFonts w:ascii="Tahoma" w:cs="Tahoma" w:hAnsi="Tahoma"/>
          <w:b/>
          <w:color w:themeColor="accent1" w:themeShade="80" w:val="1F3864"/>
          <w:sz w:val="28"/>
          <w:szCs w:val="28"/>
          <w:lang w:val="fr-FR"/>
        </w:rPr>
        <w:t>3</w:t>
      </w:r>
    </w:p>
    <w:p w14:paraId="68CD7B6C" w14:textId="77777777" w:rsidP="004A310F" w:rsidR="00E9724E" w:rsidRDefault="00E9724E" w:rsidRPr="00507B48">
      <w:pPr>
        <w:pBdr>
          <w:top w:color="auto" w:space="1" w:sz="4" w:val="single"/>
          <w:left w:color="auto" w:space="1" w:sz="4" w:val="single"/>
          <w:bottom w:color="auto" w:space="1" w:sz="4" w:val="single"/>
          <w:right w:color="auto" w:space="1" w:sz="4" w:val="single"/>
        </w:pBdr>
        <w:shd w:color="auto" w:fill="FFFFFF" w:val="clear"/>
        <w:spacing w:line="276" w:lineRule="auto"/>
        <w:ind w:left="-851" w:right="-626"/>
        <w:rPr>
          <w:rFonts w:ascii="Tahoma" w:cs="Tahoma" w:hAnsi="Tahoma"/>
          <w:b/>
          <w:color w:themeColor="accent1" w:themeShade="80" w:val="1F3864"/>
          <w:sz w:val="22"/>
          <w:szCs w:val="22"/>
          <w:lang w:val="fr-FR"/>
        </w:rPr>
      </w:pPr>
    </w:p>
    <w:p w14:paraId="0BD0809F" w14:textId="77777777" w:rsidP="00A90C5B" w:rsidR="00E9724E" w:rsidRDefault="00E9724E" w:rsidRPr="00507B48">
      <w:pPr>
        <w:spacing w:line="276" w:lineRule="auto"/>
        <w:ind w:right="-626"/>
        <w:rPr>
          <w:rFonts w:ascii="Tahoma" w:cs="Tahoma" w:hAnsi="Tahoma"/>
          <w:color w:themeColor="accent1" w:themeShade="80" w:val="1F3864"/>
          <w:sz w:val="22"/>
          <w:szCs w:val="22"/>
          <w:lang w:val="fr-FR"/>
        </w:rPr>
      </w:pPr>
    </w:p>
    <w:p w14:paraId="58E30F07" w14:textId="77777777" w:rsidP="004A310F" w:rsidR="00E9724E" w:rsidRDefault="00E9724E" w:rsidRPr="00507B48">
      <w:pPr>
        <w:spacing w:line="276" w:lineRule="auto"/>
        <w:ind w:left="-851" w:right="-626"/>
        <w:rPr>
          <w:rFonts w:ascii="Tahoma" w:cs="Tahoma" w:hAnsi="Tahoma"/>
          <w:color w:themeColor="accent1" w:themeShade="80" w:val="1F3864"/>
          <w:sz w:val="22"/>
          <w:szCs w:val="22"/>
          <w:lang w:val="fr-FR"/>
        </w:rPr>
      </w:pPr>
      <w:r w:rsidRPr="00507B48">
        <w:rPr>
          <w:rFonts w:ascii="Tahoma" w:cs="Tahoma" w:hAnsi="Tahoma"/>
          <w:b/>
          <w:color w:themeColor="accent1" w:themeShade="80" w:val="1F3864"/>
          <w:sz w:val="22"/>
          <w:szCs w:val="22"/>
          <w:u w:val="single"/>
          <w:lang w:val="fr-FR"/>
        </w:rPr>
        <w:t>Entre</w:t>
      </w:r>
      <w:r w:rsidRPr="00507B48">
        <w:rPr>
          <w:rFonts w:ascii="Tahoma" w:cs="Tahoma" w:hAnsi="Tahoma"/>
          <w:b/>
          <w:color w:themeColor="accent1" w:themeShade="80" w:val="1F3864"/>
          <w:sz w:val="22"/>
          <w:szCs w:val="22"/>
          <w:lang w:val="fr-FR"/>
        </w:rPr>
        <w:t xml:space="preserve"> : </w:t>
      </w:r>
    </w:p>
    <w:p w14:paraId="19C47362" w14:textId="77777777" w:rsidP="004A310F" w:rsidR="00E9724E" w:rsidRDefault="00E9724E" w:rsidRPr="00507B48">
      <w:pPr>
        <w:spacing w:line="276" w:lineRule="auto"/>
        <w:ind w:left="-851" w:right="-626"/>
        <w:rPr>
          <w:rFonts w:ascii="Tahoma" w:cs="Tahoma" w:hAnsi="Tahoma"/>
          <w:color w:themeColor="accent1" w:themeShade="80" w:val="1F3864"/>
          <w:sz w:val="22"/>
          <w:szCs w:val="22"/>
          <w:lang w:val="fr-FR"/>
        </w:rPr>
      </w:pPr>
    </w:p>
    <w:p w14:paraId="52E02C16" w14:textId="77777777" w:rsidP="004A310F" w:rsidR="001E59F5" w:rsidRDefault="00E9724E" w:rsidRPr="00507B48">
      <w:pPr>
        <w:spacing w:line="276" w:lineRule="auto"/>
        <w:ind w:left="-851" w:right="-626"/>
        <w:jc w:val="center"/>
        <w:rPr>
          <w:rFonts w:ascii="Tahoma" w:cs="Tahoma" w:hAnsi="Tahoma"/>
          <w:color w:themeColor="accent1" w:themeShade="80" w:val="1F3864"/>
          <w:sz w:val="22"/>
          <w:szCs w:val="22"/>
          <w:lang w:val="fr-FR"/>
        </w:rPr>
      </w:pPr>
      <w:r w:rsidRPr="00507B48">
        <w:rPr>
          <w:rFonts w:ascii="Tahoma" w:cs="Tahoma" w:hAnsi="Tahoma"/>
          <w:b/>
          <w:bCs/>
          <w:color w:themeColor="accent1" w:themeShade="80" w:val="1F3864"/>
          <w:sz w:val="22"/>
          <w:szCs w:val="22"/>
          <w:lang w:val="fr-FR"/>
        </w:rPr>
        <w:t xml:space="preserve">La </w:t>
      </w:r>
      <w:r w:rsidRPr="00507B48">
        <w:rPr>
          <w:rFonts w:ascii="Tahoma" w:cs="Tahoma" w:hAnsi="Tahoma"/>
          <w:b/>
          <w:color w:themeColor="accent1" w:themeShade="80" w:val="1F3864"/>
          <w:sz w:val="22"/>
          <w:szCs w:val="22"/>
          <w:lang w:val="fr-FR"/>
        </w:rPr>
        <w:t>société FLUIDRA COMMERCIAL FRANCE</w:t>
      </w:r>
      <w:r w:rsidRPr="00507B48">
        <w:rPr>
          <w:rFonts w:ascii="Tahoma" w:cs="Tahoma" w:hAnsi="Tahoma"/>
          <w:color w:themeColor="accent1" w:themeShade="80" w:val="1F3864"/>
          <w:sz w:val="22"/>
          <w:szCs w:val="22"/>
          <w:lang w:val="fr-FR"/>
        </w:rPr>
        <w:t>, dont le siège social est situé</w:t>
      </w:r>
      <w:r w:rsidR="001E59F5" w:rsidRPr="00507B48">
        <w:rPr>
          <w:rFonts w:ascii="Tahoma" w:cs="Tahoma" w:hAnsi="Tahoma"/>
          <w:color w:themeColor="accent1" w:themeShade="80" w:val="1F3864"/>
          <w:sz w:val="22"/>
          <w:szCs w:val="22"/>
          <w:lang w:val="fr-FR"/>
        </w:rPr>
        <w:t>,</w:t>
      </w:r>
    </w:p>
    <w:p w14:paraId="208B4966" w14:textId="7190F93D" w:rsidP="004A310F" w:rsidR="00E9724E" w:rsidRDefault="00E9724E" w:rsidRPr="00507B48">
      <w:pPr>
        <w:spacing w:line="276" w:lineRule="auto"/>
        <w:ind w:left="-851" w:right="-626"/>
        <w:jc w:val="center"/>
        <w:rPr>
          <w:rFonts w:ascii="Tahoma" w:cs="Tahoma" w:hAnsi="Tahoma"/>
          <w:color w:themeColor="accent1" w:themeShade="80" w:val="1F3864"/>
          <w:sz w:val="22"/>
          <w:szCs w:val="22"/>
          <w:lang w:val="fr-FR"/>
        </w:rPr>
      </w:pPr>
      <w:r w:rsidRPr="00507B48">
        <w:rPr>
          <w:rFonts w:ascii="Tahoma" w:cs="Tahoma" w:hAnsi="Tahoma"/>
          <w:color w:themeColor="accent1" w:themeShade="80" w:val="1F3864"/>
          <w:sz w:val="22"/>
          <w:szCs w:val="22"/>
          <w:lang w:val="fr-FR"/>
        </w:rPr>
        <w:t xml:space="preserve"> 81 Avenue Maurice Bellonte</w:t>
      </w:r>
      <w:r w:rsidR="001E59F5" w:rsidRPr="00507B48">
        <w:rPr>
          <w:rFonts w:ascii="Tahoma" w:cs="Tahoma" w:hAnsi="Tahoma"/>
          <w:color w:themeColor="accent1" w:themeShade="80" w:val="1F3864"/>
          <w:sz w:val="22"/>
          <w:szCs w:val="22"/>
          <w:lang w:val="fr-FR"/>
        </w:rPr>
        <w:t xml:space="preserve"> - Perpignan 66000,</w:t>
      </w:r>
    </w:p>
    <w:p w14:paraId="1A8B9CE2" w14:textId="77777777" w:rsidP="004A310F" w:rsidR="00E9724E" w:rsidRDefault="00E9724E" w:rsidRPr="00507B48">
      <w:pPr>
        <w:spacing w:line="276" w:lineRule="auto"/>
        <w:ind w:left="-851" w:right="-626"/>
        <w:jc w:val="center"/>
        <w:rPr>
          <w:rFonts w:ascii="Tahoma" w:cs="Tahoma" w:hAnsi="Tahoma"/>
          <w:color w:themeColor="accent1" w:themeShade="80" w:val="1F3864"/>
          <w:sz w:val="22"/>
          <w:szCs w:val="22"/>
          <w:lang w:val="fr-FR"/>
        </w:rPr>
      </w:pPr>
      <w:r w:rsidRPr="00507B48">
        <w:rPr>
          <w:rFonts w:ascii="Tahoma" w:cs="Tahoma" w:hAnsi="Tahoma"/>
          <w:color w:themeColor="accent1" w:themeShade="80" w:val="1F3864"/>
          <w:sz w:val="22"/>
          <w:szCs w:val="22"/>
          <w:lang w:val="fr-FR"/>
        </w:rPr>
        <w:t>Immatriculée au RCS des Pyrénées-Orientales sous le numéro 300 300 290</w:t>
      </w:r>
    </w:p>
    <w:p w14:paraId="790E40DF" w14:textId="6882A762" w:rsidP="004A310F" w:rsidR="00E9724E" w:rsidRDefault="00E9724E" w:rsidRPr="00507B48">
      <w:pPr>
        <w:spacing w:line="276" w:lineRule="auto"/>
        <w:ind w:left="-851" w:right="-626"/>
        <w:jc w:val="center"/>
        <w:rPr>
          <w:rFonts w:ascii="Tahoma" w:cs="Tahoma" w:hAnsi="Tahoma"/>
          <w:color w:themeColor="accent1" w:themeShade="80" w:val="1F3864"/>
          <w:sz w:val="22"/>
          <w:szCs w:val="22"/>
          <w:lang w:val="fr-FR"/>
        </w:rPr>
      </w:pPr>
      <w:r w:rsidRPr="00507B48">
        <w:rPr>
          <w:rFonts w:ascii="Tahoma" w:cs="Tahoma" w:hAnsi="Tahoma"/>
          <w:color w:themeColor="accent1" w:themeShade="80" w:val="1F3864"/>
          <w:sz w:val="22"/>
          <w:szCs w:val="22"/>
          <w:lang w:val="fr-FR"/>
        </w:rPr>
        <w:t xml:space="preserve">Représentée par </w:t>
      </w:r>
      <w:r w:rsidRPr="00507B48">
        <w:rPr>
          <w:rFonts w:ascii="Tahoma" w:cs="Tahoma" w:hAnsi="Tahoma"/>
          <w:b/>
          <w:bCs/>
          <w:color w:themeColor="accent1" w:themeShade="80" w:val="1F3864"/>
          <w:sz w:val="22"/>
          <w:szCs w:val="22"/>
          <w:lang w:val="fr-FR"/>
        </w:rPr>
        <w:t xml:space="preserve">Monsieur </w:t>
      </w:r>
      <w:r w:rsidR="00B6531D">
        <w:rPr>
          <w:rFonts w:ascii="Tahoma" w:cs="Tahoma" w:hAnsi="Tahoma"/>
          <w:b/>
          <w:bCs/>
          <w:color w:themeColor="accent1" w:themeShade="80" w:val="1F3864"/>
          <w:sz w:val="22"/>
          <w:szCs w:val="22"/>
          <w:lang w:val="fr-FR"/>
        </w:rPr>
        <w:t>XXX</w:t>
      </w:r>
      <w:r w:rsidRPr="00507B48">
        <w:rPr>
          <w:rFonts w:ascii="Tahoma" w:cs="Tahoma" w:hAnsi="Tahoma"/>
          <w:color w:themeColor="accent1" w:themeShade="80" w:val="1F3864"/>
          <w:sz w:val="22"/>
          <w:szCs w:val="22"/>
          <w:lang w:val="fr-FR"/>
        </w:rPr>
        <w:t xml:space="preserve"> en sa qualité de Directeur</w:t>
      </w:r>
      <w:r w:rsidR="006E336C" w:rsidRPr="00507B48">
        <w:rPr>
          <w:rFonts w:ascii="Tahoma" w:cs="Tahoma" w:hAnsi="Tahoma"/>
          <w:color w:themeColor="accent1" w:themeShade="80" w:val="1F3864"/>
          <w:sz w:val="22"/>
          <w:szCs w:val="22"/>
          <w:lang w:val="fr-FR"/>
        </w:rPr>
        <w:t xml:space="preserve"> Général</w:t>
      </w:r>
    </w:p>
    <w:p w14:paraId="32DBA2C0" w14:textId="77777777" w:rsidP="004A310F" w:rsidR="00E9724E" w:rsidRDefault="00E9724E" w:rsidRPr="00507B48">
      <w:pPr>
        <w:spacing w:line="276" w:lineRule="auto"/>
        <w:ind w:left="-851" w:right="-626"/>
        <w:rPr>
          <w:rFonts w:ascii="Tahoma" w:cs="Tahoma" w:hAnsi="Tahoma"/>
          <w:color w:themeColor="accent1" w:themeShade="80" w:val="1F3864"/>
          <w:sz w:val="22"/>
          <w:szCs w:val="22"/>
          <w:lang w:val="fr-FR"/>
        </w:rPr>
      </w:pPr>
    </w:p>
    <w:p w14:paraId="2EFF5D6B" w14:textId="77777777" w:rsidP="004A310F" w:rsidR="00E9724E" w:rsidRDefault="00E9724E" w:rsidRPr="00507B48">
      <w:pPr>
        <w:spacing w:line="276" w:lineRule="auto"/>
        <w:ind w:left="-851" w:right="-626"/>
        <w:jc w:val="both"/>
        <w:rPr>
          <w:rFonts w:ascii="Tahoma" w:cs="Tahoma" w:hAnsi="Tahoma"/>
          <w:b/>
          <w:color w:themeColor="accent1" w:themeShade="80" w:val="1F3864"/>
          <w:sz w:val="22"/>
          <w:szCs w:val="22"/>
          <w:lang w:val="fr-FR"/>
        </w:rPr>
      </w:pPr>
      <w:r w:rsidRPr="00507B48">
        <w:rPr>
          <w:rFonts w:ascii="Tahoma" w:cs="Tahoma" w:hAnsi="Tahoma"/>
          <w:b/>
          <w:color w:themeColor="accent1" w:themeShade="80" w:val="1F3864"/>
          <w:sz w:val="22"/>
          <w:szCs w:val="22"/>
          <w:lang w:val="fr-FR"/>
        </w:rPr>
        <w:t>Ci-après désignée « l’entreprise »</w:t>
      </w:r>
    </w:p>
    <w:p w14:paraId="15AF9828" w14:textId="77777777" w:rsidP="004A310F" w:rsidR="00E9724E" w:rsidRDefault="00E9724E" w:rsidRPr="00507B48">
      <w:pPr>
        <w:spacing w:line="276" w:lineRule="auto"/>
        <w:ind w:left="-851" w:right="-626"/>
        <w:jc w:val="right"/>
        <w:rPr>
          <w:rFonts w:ascii="Tahoma" w:cs="Tahoma" w:hAnsi="Tahoma"/>
          <w:b/>
          <w:color w:themeColor="accent1" w:themeShade="80" w:val="1F3864"/>
          <w:sz w:val="22"/>
          <w:szCs w:val="22"/>
          <w:lang w:val="fr-FR"/>
        </w:rPr>
      </w:pPr>
    </w:p>
    <w:p w14:paraId="0C6CF88C" w14:textId="77777777" w:rsidP="004A310F" w:rsidR="00E9724E" w:rsidRDefault="00E9724E" w:rsidRPr="00507B48">
      <w:pPr>
        <w:spacing w:line="276" w:lineRule="auto"/>
        <w:ind w:left="-851" w:right="-626"/>
        <w:jc w:val="right"/>
        <w:rPr>
          <w:rFonts w:ascii="Tahoma" w:cs="Tahoma" w:hAnsi="Tahoma"/>
          <w:b/>
          <w:color w:themeColor="accent1" w:themeShade="80" w:val="1F3864"/>
          <w:sz w:val="22"/>
          <w:szCs w:val="22"/>
          <w:lang w:val="fr-FR"/>
        </w:rPr>
      </w:pPr>
      <w:r w:rsidRPr="00507B48">
        <w:rPr>
          <w:rFonts w:ascii="Tahoma" w:cs="Tahoma" w:hAnsi="Tahoma"/>
          <w:b/>
          <w:color w:themeColor="accent1" w:themeShade="80" w:val="1F3864"/>
          <w:sz w:val="22"/>
          <w:szCs w:val="22"/>
          <w:lang w:val="fr-FR"/>
        </w:rPr>
        <w:t>D’une part,</w:t>
      </w:r>
    </w:p>
    <w:p w14:paraId="4B87C74F" w14:textId="77777777" w:rsidP="004A310F" w:rsidR="00E9724E" w:rsidRDefault="00E9724E" w:rsidRPr="00507B48">
      <w:pPr>
        <w:spacing w:line="276" w:lineRule="auto"/>
        <w:ind w:left="-851" w:right="-626"/>
        <w:jc w:val="right"/>
        <w:rPr>
          <w:rFonts w:ascii="Tahoma" w:cs="Tahoma" w:hAnsi="Tahoma"/>
          <w:b/>
          <w:color w:themeColor="accent1" w:themeShade="80" w:val="1F3864"/>
          <w:sz w:val="22"/>
          <w:szCs w:val="22"/>
          <w:lang w:val="fr-FR"/>
        </w:rPr>
      </w:pPr>
    </w:p>
    <w:p w14:paraId="32F6013C" w14:textId="77777777" w:rsidP="004A310F" w:rsidR="00E9724E" w:rsidRDefault="00E9724E" w:rsidRPr="00507B48">
      <w:pPr>
        <w:spacing w:line="276" w:lineRule="auto"/>
        <w:ind w:left="-851" w:right="-626"/>
        <w:jc w:val="both"/>
        <w:rPr>
          <w:rFonts w:ascii="Tahoma" w:cs="Tahoma" w:hAnsi="Tahoma"/>
          <w:color w:themeColor="accent1" w:themeShade="80" w:val="1F3864"/>
          <w:sz w:val="22"/>
          <w:szCs w:val="22"/>
          <w:lang w:val="fr-FR"/>
        </w:rPr>
      </w:pPr>
      <w:r w:rsidRPr="00507B48">
        <w:rPr>
          <w:rFonts w:ascii="Tahoma" w:cs="Tahoma" w:hAnsi="Tahoma"/>
          <w:b/>
          <w:color w:themeColor="accent1" w:themeShade="80" w:val="1F3864"/>
          <w:sz w:val="22"/>
          <w:szCs w:val="22"/>
          <w:u w:val="single"/>
          <w:lang w:val="fr-FR"/>
        </w:rPr>
        <w:t>Et</w:t>
      </w:r>
      <w:r w:rsidRPr="00507B48">
        <w:rPr>
          <w:rFonts w:ascii="Tahoma" w:cs="Tahoma" w:hAnsi="Tahoma"/>
          <w:b/>
          <w:color w:themeColor="accent1" w:themeShade="80" w:val="1F3864"/>
          <w:sz w:val="22"/>
          <w:szCs w:val="22"/>
          <w:lang w:val="fr-FR"/>
        </w:rPr>
        <w:t> :</w:t>
      </w:r>
    </w:p>
    <w:p w14:paraId="229A24FA" w14:textId="77777777" w:rsidP="004A310F" w:rsidR="00E9724E" w:rsidRDefault="00E9724E" w:rsidRPr="00507B48">
      <w:pPr>
        <w:spacing w:line="276" w:lineRule="auto"/>
        <w:ind w:left="-851" w:right="-626"/>
        <w:jc w:val="both"/>
        <w:rPr>
          <w:rFonts w:ascii="Tahoma" w:cs="Tahoma" w:hAnsi="Tahoma"/>
          <w:color w:themeColor="accent1" w:themeShade="80" w:val="1F3864"/>
          <w:sz w:val="22"/>
          <w:szCs w:val="22"/>
          <w:lang w:val="fr-FR"/>
        </w:rPr>
      </w:pPr>
    </w:p>
    <w:p w14:paraId="0E895DEB" w14:textId="77777777" w:rsidP="004A310F" w:rsidR="00E9724E" w:rsidRDefault="00E9724E" w:rsidRPr="00507B48">
      <w:pPr>
        <w:spacing w:line="276" w:lineRule="auto"/>
        <w:ind w:left="-851" w:right="-626"/>
        <w:jc w:val="both"/>
        <w:rPr>
          <w:rFonts w:ascii="Tahoma" w:cs="Tahoma" w:hAnsi="Tahoma"/>
          <w:color w:themeColor="accent1" w:themeShade="80" w:val="1F3864"/>
          <w:sz w:val="22"/>
          <w:szCs w:val="22"/>
          <w:lang w:val="fr-FR"/>
        </w:rPr>
      </w:pPr>
      <w:r w:rsidRPr="00507B48">
        <w:rPr>
          <w:rFonts w:ascii="Tahoma" w:cs="Tahoma" w:hAnsi="Tahoma"/>
          <w:color w:themeColor="accent1" w:themeShade="80" w:val="1F3864"/>
          <w:sz w:val="22"/>
          <w:szCs w:val="22"/>
          <w:lang w:val="fr-FR"/>
        </w:rPr>
        <w:t>L’organisation syndicale représentative au sein de l’entreprise représentées pas :</w:t>
      </w:r>
    </w:p>
    <w:p w14:paraId="46E4C4B5" w14:textId="77777777" w:rsidP="004A310F" w:rsidR="00E9724E" w:rsidRDefault="00E9724E" w:rsidRPr="00507B48">
      <w:pPr>
        <w:spacing w:line="276" w:lineRule="auto"/>
        <w:ind w:left="-851" w:right="-626"/>
        <w:jc w:val="both"/>
        <w:rPr>
          <w:rFonts w:ascii="Tahoma" w:cs="Tahoma" w:hAnsi="Tahoma"/>
          <w:color w:themeColor="accent1" w:themeShade="80" w:val="1F3864"/>
          <w:sz w:val="22"/>
          <w:szCs w:val="22"/>
          <w:lang w:val="fr-FR"/>
        </w:rPr>
      </w:pPr>
    </w:p>
    <w:p w14:paraId="1C9EA132" w14:textId="260B4053" w:rsidP="00B6531D" w:rsidR="00B6531D" w:rsidRDefault="00B6531D">
      <w:pPr>
        <w:spacing w:line="276" w:lineRule="auto"/>
        <w:ind w:left="-851" w:right="-626"/>
        <w:jc w:val="both"/>
        <w:rPr>
          <w:rFonts w:ascii="Tahoma" w:cs="Tahoma" w:hAnsi="Tahoma"/>
          <w:color w:themeColor="accent1" w:themeShade="80" w:val="1F3864"/>
          <w:sz w:val="22"/>
          <w:szCs w:val="22"/>
          <w:lang w:val="fr-FR"/>
        </w:rPr>
      </w:pPr>
      <w:r>
        <w:rPr>
          <w:rFonts w:ascii="Tahoma" w:cs="Tahoma" w:hAnsi="Tahoma"/>
          <w:color w:themeColor="accent1" w:themeShade="80" w:val="1F3864"/>
          <w:sz w:val="22"/>
          <w:szCs w:val="22"/>
          <w:lang w:val="fr-FR"/>
        </w:rPr>
        <w:t>-</w:t>
      </w:r>
      <w:r>
        <w:rPr>
          <w:rFonts w:ascii="Tahoma" w:cs="Tahoma" w:hAnsi="Tahoma"/>
          <w:color w:themeColor="accent1" w:themeShade="80" w:val="1F3864"/>
          <w:sz w:val="22"/>
          <w:szCs w:val="22"/>
          <w:lang w:val="fr-FR"/>
        </w:rPr>
        <w:tab/>
        <w:t>Madame XXX, en sa qualité de déléguée syndicale CFE – CGC</w:t>
      </w:r>
    </w:p>
    <w:p w14:paraId="0C9AC1AD" w14:textId="62A8B359" w:rsidP="00B6531D" w:rsidR="00B6531D" w:rsidRDefault="00B6531D">
      <w:pPr>
        <w:spacing w:line="276" w:lineRule="auto"/>
        <w:ind w:left="-851" w:right="-626"/>
        <w:jc w:val="both"/>
        <w:rPr>
          <w:rFonts w:ascii="Tahoma" w:cs="Tahoma" w:hAnsi="Tahoma"/>
          <w:color w:themeColor="accent1" w:themeShade="80" w:val="1F3864"/>
          <w:sz w:val="22"/>
          <w:szCs w:val="22"/>
          <w:lang w:val="fr-FR"/>
        </w:rPr>
      </w:pPr>
      <w:r>
        <w:rPr>
          <w:rFonts w:ascii="Tahoma" w:cs="Tahoma" w:hAnsi="Tahoma"/>
          <w:color w:themeColor="accent1" w:themeShade="80" w:val="1F3864"/>
          <w:sz w:val="22"/>
          <w:szCs w:val="22"/>
          <w:lang w:val="fr-FR"/>
        </w:rPr>
        <w:t>-</w:t>
      </w:r>
      <w:r>
        <w:rPr>
          <w:rFonts w:ascii="Tahoma" w:cs="Tahoma" w:hAnsi="Tahoma"/>
          <w:color w:themeColor="accent1" w:themeShade="80" w:val="1F3864"/>
          <w:sz w:val="22"/>
          <w:szCs w:val="22"/>
          <w:lang w:val="fr-FR"/>
        </w:rPr>
        <w:tab/>
        <w:t>Madame XXX, en sa qualité de déléguée syndicale CFTC</w:t>
      </w:r>
    </w:p>
    <w:p w14:paraId="3313C476" w14:textId="77777777" w:rsidP="004A310F" w:rsidR="00E9724E" w:rsidRDefault="00E9724E" w:rsidRPr="00507B48">
      <w:pPr>
        <w:spacing w:line="276" w:lineRule="auto"/>
        <w:ind w:left="-851" w:right="-626"/>
        <w:jc w:val="both"/>
        <w:rPr>
          <w:rFonts w:ascii="Tahoma" w:cs="Tahoma" w:hAnsi="Tahoma"/>
          <w:color w:themeColor="accent1" w:themeShade="80" w:val="1F3864"/>
          <w:sz w:val="22"/>
          <w:szCs w:val="22"/>
          <w:lang w:val="fr-FR"/>
        </w:rPr>
      </w:pPr>
    </w:p>
    <w:p w14:paraId="1864BBE2" w14:textId="77777777" w:rsidP="004A310F" w:rsidR="00E9724E" w:rsidRDefault="00E9724E" w:rsidRPr="00507B48">
      <w:pPr>
        <w:spacing w:line="276" w:lineRule="auto"/>
        <w:ind w:left="-851" w:right="-626"/>
        <w:jc w:val="right"/>
        <w:rPr>
          <w:rFonts w:ascii="Tahoma" w:cs="Tahoma" w:hAnsi="Tahoma"/>
          <w:b/>
          <w:color w:themeColor="accent1" w:themeShade="80" w:val="1F3864"/>
          <w:sz w:val="22"/>
          <w:szCs w:val="22"/>
          <w:lang w:val="fr-FR"/>
        </w:rPr>
      </w:pPr>
      <w:r w:rsidRPr="00507B48">
        <w:rPr>
          <w:rFonts w:ascii="Tahoma" w:cs="Tahoma" w:hAnsi="Tahoma"/>
          <w:b/>
          <w:color w:themeColor="accent1" w:themeShade="80" w:val="1F3864"/>
          <w:sz w:val="22"/>
          <w:szCs w:val="22"/>
          <w:lang w:val="fr-FR"/>
        </w:rPr>
        <w:t>D’autre part,</w:t>
      </w:r>
    </w:p>
    <w:p w14:paraId="7342CB30" w14:textId="77777777" w:rsidP="00A90C5B" w:rsidR="00E9724E" w:rsidRDefault="00E9724E" w:rsidRPr="00507B48">
      <w:pPr>
        <w:spacing w:line="276" w:lineRule="auto"/>
        <w:ind w:right="-626"/>
        <w:rPr>
          <w:rFonts w:ascii="Tahoma" w:cs="Tahoma" w:hAnsi="Tahoma"/>
          <w:b/>
          <w:color w:themeColor="accent1" w:themeShade="80" w:val="1F3864"/>
          <w:sz w:val="22"/>
          <w:szCs w:val="22"/>
          <w:lang w:val="fr-FR"/>
        </w:rPr>
      </w:pPr>
    </w:p>
    <w:p w14:paraId="6479E10E" w14:textId="77777777" w:rsidP="004A310F" w:rsidR="00E9724E" w:rsidRDefault="00E9724E" w:rsidRPr="00507B48">
      <w:pPr>
        <w:spacing w:line="276" w:lineRule="auto"/>
        <w:ind w:left="-851" w:right="-626"/>
        <w:rPr>
          <w:rFonts w:ascii="Tahoma" w:cs="Tahoma" w:hAnsi="Tahoma"/>
          <w:b/>
          <w:color w:themeColor="accent1" w:themeShade="80" w:val="1F3864"/>
          <w:sz w:val="22"/>
          <w:szCs w:val="22"/>
          <w:u w:val="single"/>
          <w:lang w:val="fr-FR"/>
        </w:rPr>
      </w:pPr>
      <w:r w:rsidRPr="00507B48">
        <w:rPr>
          <w:rFonts w:ascii="Tahoma" w:cs="Tahoma" w:hAnsi="Tahoma"/>
          <w:b/>
          <w:color w:themeColor="accent1" w:themeShade="80" w:val="1F3864"/>
          <w:sz w:val="22"/>
          <w:szCs w:val="22"/>
          <w:u w:val="single"/>
          <w:lang w:val="fr-FR"/>
        </w:rPr>
        <w:t>PREAMBULE</w:t>
      </w:r>
    </w:p>
    <w:p w14:paraId="32BBB03A" w14:textId="77777777" w:rsidP="004A310F" w:rsidR="00E9724E" w:rsidRDefault="00E9724E" w:rsidRPr="00507B48">
      <w:pPr>
        <w:spacing w:line="276" w:lineRule="auto"/>
        <w:ind w:left="-851" w:right="-626"/>
        <w:jc w:val="both"/>
        <w:rPr>
          <w:rFonts w:ascii="Tahoma" w:cs="Tahoma" w:hAnsi="Tahoma"/>
          <w:color w:themeColor="accent1" w:themeShade="80" w:val="1F3864"/>
          <w:sz w:val="22"/>
          <w:szCs w:val="22"/>
          <w:lang w:val="fr-FR"/>
        </w:rPr>
      </w:pPr>
    </w:p>
    <w:p w14:paraId="1E248D23" w14:textId="33D361D1" w:rsidP="00A90C5B" w:rsidR="003548FB" w:rsidRDefault="00E9724E" w:rsidRPr="004005F5">
      <w:pPr>
        <w:spacing w:line="276" w:lineRule="auto"/>
        <w:ind w:left="-851" w:right="-626"/>
        <w:jc w:val="both"/>
        <w:rPr>
          <w:rFonts w:ascii="Tahoma" w:cs="Tahoma" w:hAnsi="Tahoma"/>
          <w:color w:themeColor="accent1" w:themeShade="80" w:val="1F3864"/>
          <w:sz w:val="22"/>
          <w:szCs w:val="22"/>
          <w:lang w:val="fr-FR"/>
        </w:rPr>
      </w:pPr>
      <w:r w:rsidRPr="00507B48">
        <w:rPr>
          <w:rFonts w:ascii="Tahoma" w:cs="Tahoma" w:hAnsi="Tahoma"/>
          <w:color w:themeColor="accent1" w:themeShade="80" w:val="1F3864"/>
          <w:sz w:val="22"/>
          <w:szCs w:val="22"/>
          <w:lang w:val="fr-FR"/>
        </w:rPr>
        <w:t xml:space="preserve">Une négociation a été ouverte par l’entreprise, conformément aux dispositions figurant aux articles L2242-1 et suivants du Code du travail, notamment des articles L2242-13 et suivants concernant la négociation </w:t>
      </w:r>
      <w:r w:rsidRPr="004005F5">
        <w:rPr>
          <w:rFonts w:ascii="Tahoma" w:cs="Tahoma" w:hAnsi="Tahoma"/>
          <w:color w:themeColor="accent1" w:themeShade="80" w:val="1F3864"/>
          <w:sz w:val="22"/>
          <w:szCs w:val="22"/>
          <w:lang w:val="fr-FR"/>
        </w:rPr>
        <w:t>collective d’entreprise, tout spécialement des articles L2242-15 et suivants concernant la négociation annuelle obligatoire.</w:t>
      </w:r>
    </w:p>
    <w:p w14:paraId="1ED1140B" w14:textId="5EF573CA" w:rsidP="004A310F" w:rsidR="00E9724E" w:rsidRDefault="00E9724E" w:rsidRPr="00507B48">
      <w:pPr>
        <w:spacing w:line="276" w:lineRule="auto"/>
        <w:ind w:left="-851" w:right="-626"/>
        <w:jc w:val="both"/>
        <w:rPr>
          <w:rFonts w:ascii="Tahoma" w:cs="Tahoma" w:hAnsi="Tahoma"/>
          <w:color w:themeColor="accent1" w:themeShade="80" w:val="1F3864"/>
          <w:sz w:val="22"/>
          <w:szCs w:val="22"/>
          <w:lang w:val="fr-FR"/>
        </w:rPr>
      </w:pPr>
      <w:r w:rsidRPr="004005F5">
        <w:rPr>
          <w:rFonts w:ascii="Tahoma" w:cs="Tahoma" w:hAnsi="Tahoma"/>
          <w:color w:themeColor="accent1" w:themeShade="80" w:val="1F3864"/>
          <w:sz w:val="22"/>
          <w:szCs w:val="22"/>
          <w:lang w:val="fr-FR"/>
        </w:rPr>
        <w:t>Le présent accord est conclu après que les parties aient pu échanger au cours de</w:t>
      </w:r>
      <w:r w:rsidR="006427DF" w:rsidRPr="004005F5">
        <w:rPr>
          <w:rFonts w:ascii="Tahoma" w:cs="Tahoma" w:hAnsi="Tahoma"/>
          <w:color w:themeColor="accent1" w:themeShade="80" w:val="1F3864"/>
          <w:sz w:val="22"/>
          <w:szCs w:val="22"/>
          <w:lang w:val="fr-FR"/>
        </w:rPr>
        <w:t>s</w:t>
      </w:r>
      <w:r w:rsidRPr="004005F5">
        <w:rPr>
          <w:rFonts w:ascii="Tahoma" w:cs="Tahoma" w:hAnsi="Tahoma"/>
          <w:color w:themeColor="accent1" w:themeShade="80" w:val="1F3864"/>
          <w:sz w:val="22"/>
          <w:szCs w:val="22"/>
          <w:lang w:val="fr-FR"/>
        </w:rPr>
        <w:t xml:space="preserve"> réunion</w:t>
      </w:r>
      <w:r w:rsidR="006427DF" w:rsidRPr="004005F5">
        <w:rPr>
          <w:rFonts w:ascii="Tahoma" w:cs="Tahoma" w:hAnsi="Tahoma"/>
          <w:color w:themeColor="accent1" w:themeShade="80" w:val="1F3864"/>
          <w:sz w:val="22"/>
          <w:szCs w:val="22"/>
          <w:lang w:val="fr-FR"/>
        </w:rPr>
        <w:t>s</w:t>
      </w:r>
      <w:r w:rsidRPr="004005F5">
        <w:rPr>
          <w:rFonts w:ascii="Tahoma" w:cs="Tahoma" w:hAnsi="Tahoma"/>
          <w:color w:themeColor="accent1" w:themeShade="80" w:val="1F3864"/>
          <w:sz w:val="22"/>
          <w:szCs w:val="22"/>
          <w:lang w:val="fr-FR"/>
        </w:rPr>
        <w:t xml:space="preserve"> de négociation qui </w:t>
      </w:r>
      <w:r w:rsidR="006427DF" w:rsidRPr="004005F5">
        <w:rPr>
          <w:rFonts w:ascii="Tahoma" w:cs="Tahoma" w:hAnsi="Tahoma"/>
          <w:color w:themeColor="accent1" w:themeShade="80" w:val="1F3864"/>
          <w:sz w:val="22"/>
          <w:szCs w:val="22"/>
          <w:lang w:val="fr-FR"/>
        </w:rPr>
        <w:t xml:space="preserve">se sont </w:t>
      </w:r>
      <w:r w:rsidRPr="004005F5">
        <w:rPr>
          <w:rFonts w:ascii="Tahoma" w:cs="Tahoma" w:hAnsi="Tahoma"/>
          <w:color w:themeColor="accent1" w:themeShade="80" w:val="1F3864"/>
          <w:sz w:val="22"/>
          <w:szCs w:val="22"/>
          <w:lang w:val="fr-FR"/>
        </w:rPr>
        <w:t>tenue</w:t>
      </w:r>
      <w:r w:rsidR="006427DF" w:rsidRPr="004005F5">
        <w:rPr>
          <w:rFonts w:ascii="Tahoma" w:cs="Tahoma" w:hAnsi="Tahoma"/>
          <w:color w:themeColor="accent1" w:themeShade="80" w:val="1F3864"/>
          <w:sz w:val="22"/>
          <w:szCs w:val="22"/>
          <w:lang w:val="fr-FR"/>
        </w:rPr>
        <w:t>s</w:t>
      </w:r>
      <w:r w:rsidRPr="004005F5">
        <w:rPr>
          <w:rFonts w:ascii="Tahoma" w:cs="Tahoma" w:hAnsi="Tahoma"/>
          <w:color w:themeColor="accent1" w:themeShade="80" w:val="1F3864"/>
          <w:sz w:val="22"/>
          <w:szCs w:val="22"/>
          <w:lang w:val="fr-FR"/>
        </w:rPr>
        <w:t xml:space="preserve"> le</w:t>
      </w:r>
      <w:r w:rsidR="00AD019E" w:rsidRPr="004005F5">
        <w:rPr>
          <w:rFonts w:ascii="Tahoma" w:cs="Tahoma" w:hAnsi="Tahoma"/>
          <w:color w:themeColor="accent1" w:themeShade="80" w:val="1F3864"/>
          <w:sz w:val="22"/>
          <w:szCs w:val="22"/>
          <w:lang w:val="fr-FR"/>
        </w:rPr>
        <w:t xml:space="preserve"> </w:t>
      </w:r>
      <w:r w:rsidR="007D0931" w:rsidRPr="004005F5">
        <w:rPr>
          <w:rFonts w:ascii="Tahoma" w:cs="Tahoma" w:hAnsi="Tahoma"/>
          <w:color w:themeColor="accent1" w:themeShade="80" w:val="1F3864"/>
          <w:sz w:val="22"/>
          <w:szCs w:val="22"/>
          <w:lang w:val="fr-FR"/>
        </w:rPr>
        <w:t>22</w:t>
      </w:r>
      <w:r w:rsidR="006427DF" w:rsidRPr="004005F5">
        <w:rPr>
          <w:rFonts w:ascii="Tahoma" w:cs="Tahoma" w:hAnsi="Tahoma"/>
          <w:color w:themeColor="accent1" w:themeShade="80" w:val="1F3864"/>
          <w:sz w:val="22"/>
          <w:szCs w:val="22"/>
          <w:lang w:val="fr-FR"/>
        </w:rPr>
        <w:t xml:space="preserve">/03/2022 et du </w:t>
      </w:r>
      <w:r w:rsidR="007D0931" w:rsidRPr="004005F5">
        <w:rPr>
          <w:rFonts w:ascii="Tahoma" w:cs="Tahoma" w:hAnsi="Tahoma"/>
          <w:color w:themeColor="accent1" w:themeShade="80" w:val="1F3864"/>
          <w:sz w:val="22"/>
          <w:szCs w:val="22"/>
          <w:lang w:val="fr-FR"/>
        </w:rPr>
        <w:t>03/04</w:t>
      </w:r>
      <w:r w:rsidR="006427DF" w:rsidRPr="004005F5">
        <w:rPr>
          <w:rFonts w:ascii="Tahoma" w:cs="Tahoma" w:hAnsi="Tahoma"/>
          <w:color w:themeColor="accent1" w:themeShade="80" w:val="1F3864"/>
          <w:sz w:val="22"/>
          <w:szCs w:val="22"/>
          <w:lang w:val="fr-FR"/>
        </w:rPr>
        <w:t>/2022.</w:t>
      </w:r>
    </w:p>
    <w:p w14:paraId="55FAA7A9" w14:textId="77777777" w:rsidP="004A310F" w:rsidR="00E9724E" w:rsidRDefault="00E9724E" w:rsidRPr="00507B48">
      <w:pPr>
        <w:spacing w:line="276" w:lineRule="auto"/>
        <w:ind w:left="-851" w:right="-626"/>
        <w:jc w:val="both"/>
        <w:rPr>
          <w:rFonts w:ascii="Tahoma" w:cs="Tahoma" w:hAnsi="Tahoma"/>
          <w:color w:themeColor="accent1" w:themeShade="80" w:val="1F3864"/>
          <w:sz w:val="22"/>
          <w:szCs w:val="22"/>
          <w:lang w:val="fr-FR"/>
        </w:rPr>
      </w:pPr>
    </w:p>
    <w:p w14:paraId="26967F9A" w14:textId="77777777" w:rsidP="004A310F" w:rsidR="00A90C5B" w:rsidRDefault="00A90C5B">
      <w:pPr>
        <w:spacing w:line="276" w:lineRule="auto"/>
        <w:ind w:left="-851" w:right="-626"/>
        <w:jc w:val="both"/>
        <w:rPr>
          <w:rFonts w:ascii="Tahoma" w:cs="Tahoma" w:hAnsi="Tahoma"/>
          <w:color w:themeColor="accent1" w:themeShade="80" w:val="1F3864"/>
          <w:sz w:val="22"/>
          <w:szCs w:val="22"/>
          <w:lang w:val="fr-FR"/>
        </w:rPr>
      </w:pPr>
    </w:p>
    <w:p w14:paraId="5CA0885D" w14:textId="77777777" w:rsidP="004A310F" w:rsidR="00616B71" w:rsidRDefault="00616B71">
      <w:pPr>
        <w:spacing w:line="276" w:lineRule="auto"/>
        <w:ind w:left="-851" w:right="-626"/>
        <w:jc w:val="both"/>
        <w:rPr>
          <w:rFonts w:ascii="Tahoma" w:cs="Tahoma" w:hAnsi="Tahoma"/>
          <w:color w:themeColor="accent1" w:themeShade="80" w:val="1F3864"/>
          <w:sz w:val="22"/>
          <w:szCs w:val="22"/>
          <w:lang w:val="fr-FR"/>
        </w:rPr>
      </w:pPr>
    </w:p>
    <w:p w14:paraId="7530E542" w14:textId="77777777" w:rsidP="004A310F" w:rsidR="007D0931" w:rsidRDefault="007D0931">
      <w:pPr>
        <w:spacing w:line="276" w:lineRule="auto"/>
        <w:ind w:left="-851" w:right="-626"/>
        <w:jc w:val="both"/>
        <w:rPr>
          <w:rFonts w:ascii="Tahoma" w:cs="Tahoma" w:hAnsi="Tahoma"/>
          <w:color w:themeColor="accent1" w:themeShade="80" w:val="1F3864"/>
          <w:sz w:val="22"/>
          <w:szCs w:val="22"/>
          <w:lang w:val="fr-FR"/>
        </w:rPr>
      </w:pPr>
    </w:p>
    <w:p w14:paraId="0BFEEB0B" w14:textId="0967FBBB" w:rsidP="004A310F" w:rsidR="00E9724E" w:rsidRDefault="00E9724E" w:rsidRPr="00507B48">
      <w:pPr>
        <w:spacing w:line="276" w:lineRule="auto"/>
        <w:ind w:left="-851" w:right="-626"/>
        <w:jc w:val="both"/>
        <w:rPr>
          <w:rFonts w:ascii="Tahoma" w:cs="Tahoma" w:hAnsi="Tahoma"/>
          <w:color w:themeColor="accent1" w:themeShade="80" w:val="1F3864"/>
          <w:sz w:val="22"/>
          <w:szCs w:val="22"/>
          <w:lang w:val="fr-FR"/>
        </w:rPr>
      </w:pPr>
      <w:r w:rsidRPr="00507B48">
        <w:rPr>
          <w:rFonts w:ascii="Tahoma" w:cs="Tahoma" w:hAnsi="Tahoma"/>
          <w:color w:themeColor="accent1" w:themeShade="80" w:val="1F3864"/>
          <w:sz w:val="22"/>
          <w:szCs w:val="22"/>
          <w:lang w:val="fr-FR"/>
        </w:rPr>
        <w:t>Les parties conviennent que tous les thèmes inscrits dans les articles L.2242-13 à 2242-21 du code du travail ont été abordés dans les discussions et la négociation.</w:t>
      </w:r>
    </w:p>
    <w:p w14:paraId="4D8BC702" w14:textId="77777777" w:rsidP="004A310F" w:rsidR="00E9724E" w:rsidRDefault="00E9724E" w:rsidRPr="00507B48">
      <w:pPr>
        <w:spacing w:line="276" w:lineRule="auto"/>
        <w:ind w:left="-851" w:right="-626"/>
        <w:jc w:val="both"/>
        <w:rPr>
          <w:rFonts w:ascii="Tahoma" w:cs="Tahoma" w:hAnsi="Tahoma"/>
          <w:color w:themeColor="accent1" w:themeShade="80" w:val="1F3864"/>
          <w:sz w:val="22"/>
          <w:szCs w:val="22"/>
          <w:lang w:val="fr-FR"/>
        </w:rPr>
      </w:pPr>
    </w:p>
    <w:p w14:paraId="065E728B" w14:textId="77777777" w:rsidP="004A310F" w:rsidR="00E9724E" w:rsidRDefault="00E9724E" w:rsidRPr="00507B48">
      <w:pPr>
        <w:pStyle w:val="Titre1"/>
        <w:pBdr>
          <w:top w:color="auto" w:space="1" w:sz="4" w:val="single"/>
          <w:left w:color="auto" w:space="4" w:sz="4" w:val="single"/>
          <w:bottom w:color="auto" w:space="1" w:sz="4" w:val="single"/>
          <w:right w:color="auto" w:space="4" w:sz="4" w:val="single"/>
        </w:pBdr>
        <w:spacing w:line="276" w:lineRule="auto"/>
        <w:ind w:left="-851" w:right="-626"/>
        <w:jc w:val="center"/>
        <w:rPr>
          <w:rFonts w:ascii="Tahoma" w:cs="Tahoma" w:hAnsi="Tahoma"/>
          <w:color w:themeColor="accent1" w:themeShade="80" w:val="1F3864"/>
          <w:sz w:val="22"/>
          <w:szCs w:val="22"/>
        </w:rPr>
      </w:pPr>
      <w:r w:rsidRPr="00507B48">
        <w:rPr>
          <w:rFonts w:ascii="Tahoma" w:cs="Tahoma" w:hAnsi="Tahoma"/>
          <w:color w:themeColor="accent1" w:themeShade="80" w:val="1F3864"/>
          <w:sz w:val="22"/>
          <w:szCs w:val="22"/>
        </w:rPr>
        <w:t>CHAPITRE I : DISPOSITIONS GENERALES</w:t>
      </w:r>
    </w:p>
    <w:p w14:paraId="3996254D" w14:textId="77777777" w:rsidP="003A765A" w:rsidR="00E9724E" w:rsidRDefault="00E9724E" w:rsidRPr="00507B48">
      <w:pPr>
        <w:spacing w:line="276" w:lineRule="auto"/>
        <w:ind w:right="-626"/>
        <w:rPr>
          <w:rFonts w:ascii="Tahoma" w:cs="Tahoma" w:hAnsi="Tahoma"/>
          <w:color w:themeColor="accent1" w:themeShade="80" w:val="1F3864"/>
          <w:sz w:val="22"/>
          <w:szCs w:val="22"/>
          <w:lang w:val="fr-FR"/>
        </w:rPr>
      </w:pPr>
    </w:p>
    <w:p w14:paraId="5021CE38" w14:textId="77777777" w:rsidP="004A310F" w:rsidR="00E9724E" w:rsidRDefault="00E9724E" w:rsidRPr="00507B48">
      <w:pPr>
        <w:spacing w:line="276" w:lineRule="auto"/>
        <w:ind w:left="-851" w:right="-626"/>
        <w:rPr>
          <w:rFonts w:ascii="Tahoma" w:cs="Tahoma" w:hAnsi="Tahoma"/>
          <w:b/>
          <w:color w:themeColor="accent1" w:themeShade="80" w:val="1F3864"/>
          <w:sz w:val="22"/>
          <w:szCs w:val="22"/>
          <w:lang w:val="fr-FR"/>
        </w:rPr>
      </w:pPr>
      <w:r w:rsidRPr="00507B48">
        <w:rPr>
          <w:rFonts w:ascii="Tahoma" w:cs="Tahoma" w:hAnsi="Tahoma"/>
          <w:b/>
          <w:color w:themeColor="accent1" w:themeShade="80" w:val="1F3864"/>
          <w:sz w:val="22"/>
          <w:szCs w:val="22"/>
          <w:lang w:val="fr-FR"/>
        </w:rPr>
        <w:t>ARTICLE 1 : CHAMP D’APPLICATION DE L’ACCORD</w:t>
      </w:r>
    </w:p>
    <w:p w14:paraId="3BF10C9E" w14:textId="77777777" w:rsidP="004A310F" w:rsidR="00E9724E" w:rsidRDefault="00E9724E" w:rsidRPr="00507B48">
      <w:pPr>
        <w:spacing w:line="276" w:lineRule="auto"/>
        <w:ind w:left="-851" w:right="-626"/>
        <w:rPr>
          <w:rFonts w:ascii="Tahoma" w:cs="Tahoma" w:hAnsi="Tahoma"/>
          <w:color w:themeColor="accent1" w:themeShade="80" w:val="1F3864"/>
          <w:sz w:val="22"/>
          <w:szCs w:val="22"/>
          <w:lang w:val="fr-FR"/>
        </w:rPr>
      </w:pPr>
    </w:p>
    <w:p w14:paraId="297DCDCF" w14:textId="657EEEF9" w:rsidP="004A310F" w:rsidR="00E9724E" w:rsidRDefault="00E9724E" w:rsidRPr="00507B48">
      <w:pPr>
        <w:spacing w:line="276" w:lineRule="auto"/>
        <w:ind w:left="-851" w:right="-626"/>
        <w:jc w:val="both"/>
        <w:rPr>
          <w:rFonts w:ascii="Tahoma" w:cs="Tahoma" w:hAnsi="Tahoma"/>
          <w:color w:themeColor="accent1" w:themeShade="80" w:val="1F3864"/>
          <w:sz w:val="22"/>
          <w:szCs w:val="22"/>
          <w:lang w:val="fr-FR"/>
        </w:rPr>
      </w:pPr>
      <w:r w:rsidRPr="004005F5">
        <w:rPr>
          <w:rFonts w:ascii="Tahoma" w:cs="Tahoma" w:hAnsi="Tahoma"/>
          <w:color w:themeColor="accent1" w:themeShade="80" w:val="1F3864"/>
          <w:sz w:val="22"/>
          <w:szCs w:val="22"/>
          <w:lang w:val="fr-FR"/>
        </w:rPr>
        <w:t xml:space="preserve">Les dispositions du présent accord s’appliquent, sauf dispositions particulières, à l’ensemble du personnel salarié de l’entreprise FLUIDRA COMMERCIAL </w:t>
      </w:r>
      <w:r w:rsidR="00F323B9" w:rsidRPr="004005F5">
        <w:rPr>
          <w:rFonts w:ascii="Tahoma" w:cs="Tahoma" w:hAnsi="Tahoma"/>
          <w:color w:themeColor="accent1" w:themeShade="80" w:val="1F3864"/>
          <w:sz w:val="22"/>
          <w:szCs w:val="22"/>
          <w:lang w:val="fr-FR"/>
        </w:rPr>
        <w:t>France</w:t>
      </w:r>
      <w:r w:rsidR="00B967AA" w:rsidRPr="004005F5">
        <w:rPr>
          <w:rFonts w:ascii="Tahoma" w:cs="Tahoma" w:hAnsi="Tahoma"/>
          <w:color w:themeColor="accent1" w:themeShade="80" w:val="1F3864"/>
          <w:sz w:val="22"/>
          <w:szCs w:val="22"/>
          <w:lang w:val="fr-FR"/>
        </w:rPr>
        <w:t>,</w:t>
      </w:r>
      <w:r w:rsidRPr="004005F5">
        <w:rPr>
          <w:rFonts w:ascii="Tahoma" w:cs="Tahoma" w:hAnsi="Tahoma"/>
          <w:color w:themeColor="accent1" w:themeShade="80" w:val="1F3864"/>
          <w:sz w:val="22"/>
          <w:szCs w:val="22"/>
          <w:lang w:val="fr-FR"/>
        </w:rPr>
        <w:t xml:space="preserve"> lié </w:t>
      </w:r>
      <w:r w:rsidR="004005F5" w:rsidRPr="004005F5">
        <w:rPr>
          <w:rFonts w:ascii="Tahoma" w:cs="Tahoma" w:hAnsi="Tahoma"/>
          <w:color w:themeColor="accent1" w:themeShade="80" w:val="1F3864"/>
          <w:sz w:val="22"/>
          <w:szCs w:val="22"/>
          <w:lang w:val="fr-FR"/>
        </w:rPr>
        <w:t xml:space="preserve">à la date de signature du présent accord </w:t>
      </w:r>
      <w:r w:rsidRPr="004005F5">
        <w:rPr>
          <w:rFonts w:ascii="Tahoma" w:cs="Tahoma" w:hAnsi="Tahoma"/>
          <w:color w:themeColor="accent1" w:themeShade="80" w:val="1F3864"/>
          <w:sz w:val="22"/>
          <w:szCs w:val="22"/>
          <w:lang w:val="fr-FR"/>
        </w:rPr>
        <w:t xml:space="preserve">par un contrat de travail à durée indéterminée ou déterminée, à temps partiel ou à temps complet et présent au </w:t>
      </w:r>
      <w:r w:rsidR="00B967AA" w:rsidRPr="004005F5">
        <w:rPr>
          <w:rFonts w:ascii="Tahoma" w:cs="Tahoma" w:hAnsi="Tahoma"/>
          <w:color w:themeColor="accent1" w:themeShade="80" w:val="1F3864"/>
          <w:sz w:val="22"/>
          <w:szCs w:val="22"/>
          <w:lang w:val="fr-FR"/>
        </w:rPr>
        <w:t>31/12/20</w:t>
      </w:r>
      <w:r w:rsidR="00772234" w:rsidRPr="004005F5">
        <w:rPr>
          <w:rFonts w:ascii="Tahoma" w:cs="Tahoma" w:hAnsi="Tahoma"/>
          <w:color w:themeColor="accent1" w:themeShade="80" w:val="1F3864"/>
          <w:sz w:val="22"/>
          <w:szCs w:val="22"/>
          <w:lang w:val="fr-FR"/>
        </w:rPr>
        <w:t>2</w:t>
      </w:r>
      <w:r w:rsidR="007D0931" w:rsidRPr="004005F5">
        <w:rPr>
          <w:rFonts w:ascii="Tahoma" w:cs="Tahoma" w:hAnsi="Tahoma"/>
          <w:color w:themeColor="accent1" w:themeShade="80" w:val="1F3864"/>
          <w:sz w:val="22"/>
          <w:szCs w:val="22"/>
          <w:lang w:val="fr-FR"/>
        </w:rPr>
        <w:t>2</w:t>
      </w:r>
      <w:r w:rsidR="006427DF" w:rsidRPr="004005F5">
        <w:rPr>
          <w:rFonts w:ascii="Tahoma" w:cs="Tahoma" w:hAnsi="Tahoma"/>
          <w:color w:themeColor="accent1" w:themeShade="80" w:val="1F3864"/>
          <w:sz w:val="22"/>
          <w:szCs w:val="22"/>
          <w:lang w:val="fr-FR"/>
        </w:rPr>
        <w:t xml:space="preserve"> avec une ancienneté </w:t>
      </w:r>
      <w:r w:rsidR="004005F5" w:rsidRPr="004005F5">
        <w:rPr>
          <w:rFonts w:ascii="Tahoma" w:cs="Tahoma" w:hAnsi="Tahoma"/>
          <w:color w:themeColor="accent1" w:themeShade="80" w:val="1F3864"/>
          <w:sz w:val="22"/>
          <w:szCs w:val="22"/>
          <w:lang w:val="fr-FR"/>
        </w:rPr>
        <w:t>de plus</w:t>
      </w:r>
      <w:r w:rsidR="006427DF" w:rsidRPr="004005F5">
        <w:rPr>
          <w:rFonts w:ascii="Tahoma" w:cs="Tahoma" w:hAnsi="Tahoma"/>
          <w:color w:themeColor="accent1" w:themeShade="80" w:val="1F3864"/>
          <w:sz w:val="22"/>
          <w:szCs w:val="22"/>
          <w:lang w:val="fr-FR"/>
        </w:rPr>
        <w:t xml:space="preserve"> de 3 mois</w:t>
      </w:r>
      <w:r w:rsidR="00CF6573" w:rsidRPr="004005F5">
        <w:rPr>
          <w:rFonts w:ascii="Tahoma" w:cs="Tahoma" w:hAnsi="Tahoma"/>
          <w:color w:themeColor="accent1" w:themeShade="80" w:val="1F3864"/>
          <w:sz w:val="22"/>
          <w:szCs w:val="22"/>
          <w:lang w:val="fr-FR"/>
        </w:rPr>
        <w:t xml:space="preserve"> au 31/12/202</w:t>
      </w:r>
      <w:r w:rsidR="007D0931" w:rsidRPr="004005F5">
        <w:rPr>
          <w:rFonts w:ascii="Tahoma" w:cs="Tahoma" w:hAnsi="Tahoma"/>
          <w:color w:themeColor="accent1" w:themeShade="80" w:val="1F3864"/>
          <w:sz w:val="22"/>
          <w:szCs w:val="22"/>
          <w:lang w:val="fr-FR"/>
        </w:rPr>
        <w:t>2</w:t>
      </w:r>
      <w:r w:rsidR="00306EB6">
        <w:rPr>
          <w:rFonts w:ascii="Tahoma" w:cs="Tahoma" w:hAnsi="Tahoma"/>
          <w:color w:themeColor="accent1" w:themeShade="80" w:val="1F3864"/>
          <w:sz w:val="22"/>
          <w:szCs w:val="22"/>
          <w:lang w:val="fr-FR"/>
        </w:rPr>
        <w:t>.</w:t>
      </w:r>
    </w:p>
    <w:p w14:paraId="5A4D51D1" w14:textId="77777777" w:rsidP="004A310F" w:rsidR="00E9724E" w:rsidRDefault="00E9724E" w:rsidRPr="00507B48">
      <w:pPr>
        <w:spacing w:line="276" w:lineRule="auto"/>
        <w:ind w:left="-851" w:right="-626"/>
        <w:jc w:val="both"/>
        <w:rPr>
          <w:rFonts w:ascii="Tahoma" w:cs="Tahoma" w:hAnsi="Tahoma"/>
          <w:color w:themeColor="accent1" w:themeShade="80" w:val="1F3864"/>
          <w:sz w:val="22"/>
          <w:szCs w:val="22"/>
          <w:lang w:val="fr-FR"/>
        </w:rPr>
      </w:pPr>
    </w:p>
    <w:p w14:paraId="6348B409" w14:textId="77777777" w:rsidP="004A310F" w:rsidR="00E9724E" w:rsidRDefault="00E9724E" w:rsidRPr="00507B48">
      <w:pPr>
        <w:spacing w:line="276" w:lineRule="auto"/>
        <w:ind w:left="-851" w:right="-626"/>
        <w:rPr>
          <w:rFonts w:ascii="Tahoma" w:cs="Tahoma" w:hAnsi="Tahoma"/>
          <w:b/>
          <w:color w:themeColor="accent1" w:themeShade="80" w:val="1F3864"/>
          <w:sz w:val="22"/>
          <w:szCs w:val="22"/>
          <w:lang w:val="fr-FR"/>
        </w:rPr>
      </w:pPr>
      <w:r w:rsidRPr="00507B48">
        <w:rPr>
          <w:rFonts w:ascii="Tahoma" w:cs="Tahoma" w:hAnsi="Tahoma"/>
          <w:b/>
          <w:color w:themeColor="accent1" w:themeShade="80" w:val="1F3864"/>
          <w:sz w:val="22"/>
          <w:szCs w:val="22"/>
          <w:lang w:val="fr-FR"/>
        </w:rPr>
        <w:t>ARTICLE 2 : DATE D’EFFET – DUREE</w:t>
      </w:r>
    </w:p>
    <w:p w14:paraId="772FB9CC" w14:textId="77777777" w:rsidP="004A310F" w:rsidR="00E9724E" w:rsidRDefault="00E9724E" w:rsidRPr="00507B48">
      <w:pPr>
        <w:spacing w:line="276" w:lineRule="auto"/>
        <w:ind w:left="-851" w:right="-626"/>
        <w:jc w:val="both"/>
        <w:rPr>
          <w:rFonts w:ascii="Tahoma" w:cs="Tahoma" w:hAnsi="Tahoma"/>
          <w:color w:themeColor="accent1" w:themeShade="80" w:val="1F3864"/>
          <w:sz w:val="22"/>
          <w:szCs w:val="22"/>
          <w:lang w:val="fr-FR"/>
        </w:rPr>
      </w:pPr>
    </w:p>
    <w:p w14:paraId="7CF7C2F6" w14:textId="20D85F9F" w:rsidP="004A310F" w:rsidR="00E9724E" w:rsidRDefault="00E9724E" w:rsidRPr="00507B48">
      <w:pPr>
        <w:spacing w:line="276" w:lineRule="auto"/>
        <w:ind w:left="-851" w:right="-626"/>
        <w:jc w:val="both"/>
        <w:rPr>
          <w:rFonts w:ascii="Tahoma" w:cs="Tahoma" w:hAnsi="Tahoma"/>
          <w:color w:themeColor="accent1" w:themeShade="80" w:val="1F3864"/>
          <w:sz w:val="22"/>
          <w:szCs w:val="22"/>
          <w:lang w:val="fr-FR"/>
        </w:rPr>
      </w:pPr>
      <w:r w:rsidRPr="00507B48">
        <w:rPr>
          <w:rFonts w:ascii="Tahoma" w:cs="Tahoma" w:hAnsi="Tahoma"/>
          <w:color w:themeColor="accent1" w:themeShade="80" w:val="1F3864"/>
          <w:sz w:val="22"/>
          <w:szCs w:val="22"/>
          <w:lang w:val="fr-FR"/>
        </w:rPr>
        <w:t>Le présent accord est conclu pour une durée déterminée d’un an à compter du 1er janvier 20</w:t>
      </w:r>
      <w:r w:rsidR="001E59F5" w:rsidRPr="00507B48">
        <w:rPr>
          <w:rFonts w:ascii="Tahoma" w:cs="Tahoma" w:hAnsi="Tahoma"/>
          <w:color w:themeColor="accent1" w:themeShade="80" w:val="1F3864"/>
          <w:sz w:val="22"/>
          <w:szCs w:val="22"/>
          <w:lang w:val="fr-FR"/>
        </w:rPr>
        <w:t>2</w:t>
      </w:r>
      <w:r w:rsidR="007D0931">
        <w:rPr>
          <w:rFonts w:ascii="Tahoma" w:cs="Tahoma" w:hAnsi="Tahoma"/>
          <w:color w:themeColor="accent1" w:themeShade="80" w:val="1F3864"/>
          <w:sz w:val="22"/>
          <w:szCs w:val="22"/>
          <w:lang w:val="fr-FR"/>
        </w:rPr>
        <w:t>3</w:t>
      </w:r>
      <w:r w:rsidRPr="00507B48">
        <w:rPr>
          <w:rFonts w:ascii="Tahoma" w:cs="Tahoma" w:hAnsi="Tahoma"/>
          <w:color w:themeColor="accent1" w:themeShade="80" w:val="1F3864"/>
          <w:sz w:val="22"/>
          <w:szCs w:val="22"/>
          <w:lang w:val="fr-FR"/>
        </w:rPr>
        <w:t xml:space="preserve"> jusqu’au 31 décembre 20</w:t>
      </w:r>
      <w:r w:rsidR="001E59F5" w:rsidRPr="00507B48">
        <w:rPr>
          <w:rFonts w:ascii="Tahoma" w:cs="Tahoma" w:hAnsi="Tahoma"/>
          <w:color w:themeColor="accent1" w:themeShade="80" w:val="1F3864"/>
          <w:sz w:val="22"/>
          <w:szCs w:val="22"/>
          <w:lang w:val="fr-FR"/>
        </w:rPr>
        <w:t>2</w:t>
      </w:r>
      <w:r w:rsidR="007D0931">
        <w:rPr>
          <w:rFonts w:ascii="Tahoma" w:cs="Tahoma" w:hAnsi="Tahoma"/>
          <w:color w:themeColor="accent1" w:themeShade="80" w:val="1F3864"/>
          <w:sz w:val="22"/>
          <w:szCs w:val="22"/>
          <w:lang w:val="fr-FR"/>
        </w:rPr>
        <w:t>3</w:t>
      </w:r>
      <w:r w:rsidRPr="00507B48">
        <w:rPr>
          <w:rFonts w:ascii="Tahoma" w:cs="Tahoma" w:hAnsi="Tahoma"/>
          <w:color w:themeColor="accent1" w:themeShade="80" w:val="1F3864"/>
          <w:sz w:val="22"/>
          <w:szCs w:val="22"/>
          <w:lang w:val="fr-FR"/>
        </w:rPr>
        <w:t>.</w:t>
      </w:r>
    </w:p>
    <w:p w14:paraId="47FF614F" w14:textId="77777777" w:rsidP="004A310F" w:rsidR="00E9724E" w:rsidRDefault="00E9724E" w:rsidRPr="00507B48">
      <w:pPr>
        <w:spacing w:line="276" w:lineRule="auto"/>
        <w:ind w:left="-851" w:right="-626"/>
        <w:jc w:val="both"/>
        <w:rPr>
          <w:rFonts w:ascii="Tahoma" w:cs="Tahoma" w:hAnsi="Tahoma"/>
          <w:color w:themeColor="accent1" w:themeShade="80" w:val="1F3864"/>
          <w:sz w:val="22"/>
          <w:szCs w:val="22"/>
          <w:lang w:val="fr-FR"/>
        </w:rPr>
      </w:pPr>
    </w:p>
    <w:p w14:paraId="2B44FCFA" w14:textId="463F3C6A" w:rsidP="004A310F" w:rsidR="00E9724E" w:rsidRDefault="00E9724E" w:rsidRPr="00A72F95">
      <w:pPr>
        <w:pStyle w:val="Paragraphedeliste"/>
        <w:spacing w:line="276" w:lineRule="auto"/>
        <w:ind w:left="-851" w:right="-626"/>
        <w:rPr>
          <w:rFonts w:ascii="Tahoma" w:cs="Tahoma" w:hAnsi="Tahoma"/>
          <w:color w:themeColor="accent1" w:themeShade="80" w:val="1F3864"/>
          <w:sz w:val="22"/>
          <w:szCs w:val="22"/>
          <w:lang w:val="fr-FR"/>
        </w:rPr>
      </w:pPr>
      <w:r w:rsidRPr="00A72F95">
        <w:rPr>
          <w:rFonts w:ascii="Tahoma" w:cs="Tahoma" w:hAnsi="Tahoma"/>
          <w:color w:themeColor="accent1" w:themeShade="80" w:val="1F3864"/>
          <w:sz w:val="22"/>
          <w:szCs w:val="22"/>
          <w:lang w:val="fr-FR"/>
        </w:rPr>
        <w:t>La CFE - CGC, syndicat signataire</w:t>
      </w:r>
      <w:r w:rsidR="009F57D5" w:rsidRPr="00A72F95">
        <w:rPr>
          <w:rFonts w:ascii="Tahoma" w:cs="Tahoma" w:hAnsi="Tahoma"/>
          <w:color w:themeColor="accent1" w:themeShade="80" w:val="1F3864"/>
          <w:sz w:val="22"/>
          <w:szCs w:val="22"/>
          <w:lang w:val="fr-FR"/>
        </w:rPr>
        <w:t>,</w:t>
      </w:r>
      <w:r w:rsidRPr="00A72F95">
        <w:rPr>
          <w:rFonts w:ascii="Tahoma" w:cs="Tahoma" w:hAnsi="Tahoma"/>
          <w:color w:themeColor="accent1" w:themeShade="80" w:val="1F3864"/>
          <w:sz w:val="22"/>
          <w:szCs w:val="22"/>
          <w:lang w:val="fr-FR"/>
        </w:rPr>
        <w:t xml:space="preserve"> a obtenu </w:t>
      </w:r>
      <w:r w:rsidR="00AD0AA1" w:rsidRPr="00A72F95">
        <w:rPr>
          <w:rFonts w:ascii="Tahoma" w:cs="Tahoma" w:hAnsi="Tahoma"/>
          <w:color w:themeColor="accent1" w:themeShade="80" w:val="1F3864"/>
          <w:sz w:val="22"/>
          <w:szCs w:val="22"/>
          <w:lang w:val="fr-FR"/>
        </w:rPr>
        <w:t>100</w:t>
      </w:r>
      <w:r w:rsidRPr="00A72F95">
        <w:rPr>
          <w:rFonts w:ascii="Tahoma" w:cs="Tahoma" w:hAnsi="Tahoma"/>
          <w:color w:themeColor="accent1" w:themeShade="80" w:val="1F3864"/>
          <w:sz w:val="22"/>
          <w:szCs w:val="22"/>
          <w:lang w:val="fr-FR"/>
        </w:rPr>
        <w:t xml:space="preserve"> % collège Cadres</w:t>
      </w:r>
    </w:p>
    <w:p w14:paraId="10A9BE2B" w14:textId="5601EE45" w:rsidP="004A310F" w:rsidR="00E9724E" w:rsidRDefault="00E9724E" w:rsidRPr="00A72F95">
      <w:pPr>
        <w:pStyle w:val="Paragraphedeliste"/>
        <w:spacing w:line="276" w:lineRule="auto"/>
        <w:ind w:left="-851" w:right="-626"/>
        <w:rPr>
          <w:rFonts w:ascii="Tahoma" w:cs="Tahoma" w:hAnsi="Tahoma"/>
          <w:color w:themeColor="accent1" w:themeShade="80" w:val="1F3864"/>
          <w:sz w:val="22"/>
          <w:szCs w:val="22"/>
          <w:lang w:val="fr-FR"/>
        </w:rPr>
      </w:pPr>
      <w:r w:rsidRPr="00A72F95">
        <w:rPr>
          <w:rFonts w:ascii="Tahoma" w:cs="Tahoma" w:hAnsi="Tahoma"/>
          <w:color w:themeColor="accent1" w:themeShade="80" w:val="1F3864"/>
          <w:sz w:val="22"/>
          <w:szCs w:val="22"/>
          <w:lang w:val="fr-FR"/>
        </w:rPr>
        <w:t xml:space="preserve">La CFTC, syndicat signataire, a obtenu </w:t>
      </w:r>
      <w:r w:rsidR="00AD0AA1" w:rsidRPr="00A72F95">
        <w:rPr>
          <w:rFonts w:ascii="Tahoma" w:cs="Tahoma" w:hAnsi="Tahoma"/>
          <w:color w:themeColor="accent1" w:themeShade="80" w:val="1F3864"/>
          <w:sz w:val="22"/>
          <w:szCs w:val="22"/>
          <w:lang w:val="fr-FR"/>
        </w:rPr>
        <w:t>63</w:t>
      </w:r>
      <w:r w:rsidRPr="00A72F95">
        <w:rPr>
          <w:rFonts w:ascii="Tahoma" w:cs="Tahoma" w:hAnsi="Tahoma"/>
          <w:color w:themeColor="accent1" w:themeShade="80" w:val="1F3864"/>
          <w:sz w:val="22"/>
          <w:szCs w:val="22"/>
          <w:lang w:val="fr-FR"/>
        </w:rPr>
        <w:t xml:space="preserve"> %</w:t>
      </w:r>
      <w:r w:rsidR="00AD0AA1" w:rsidRPr="00A72F95">
        <w:rPr>
          <w:rFonts w:ascii="Tahoma" w:cs="Tahoma" w:hAnsi="Tahoma"/>
          <w:color w:themeColor="accent1" w:themeShade="80" w:val="1F3864"/>
          <w:sz w:val="22"/>
          <w:szCs w:val="22"/>
          <w:lang w:val="fr-FR"/>
        </w:rPr>
        <w:t xml:space="preserve"> tous</w:t>
      </w:r>
      <w:r w:rsidRPr="00A72F95">
        <w:rPr>
          <w:rFonts w:ascii="Tahoma" w:cs="Tahoma" w:hAnsi="Tahoma"/>
          <w:color w:themeColor="accent1" w:themeShade="80" w:val="1F3864"/>
          <w:sz w:val="22"/>
          <w:szCs w:val="22"/>
          <w:lang w:val="fr-FR"/>
        </w:rPr>
        <w:t xml:space="preserve"> collège</w:t>
      </w:r>
      <w:r w:rsidR="00AD0AA1" w:rsidRPr="00A72F95">
        <w:rPr>
          <w:rFonts w:ascii="Tahoma" w:cs="Tahoma" w:hAnsi="Tahoma"/>
          <w:color w:themeColor="accent1" w:themeShade="80" w:val="1F3864"/>
          <w:sz w:val="22"/>
          <w:szCs w:val="22"/>
          <w:lang w:val="fr-FR"/>
        </w:rPr>
        <w:t>s</w:t>
      </w:r>
    </w:p>
    <w:p w14:paraId="5AF125B3" w14:textId="4EC753D8" w:rsidP="004A310F" w:rsidR="00E9724E" w:rsidRDefault="009F57D5" w:rsidRPr="00507B48">
      <w:pPr>
        <w:pStyle w:val="Paragraphedeliste"/>
        <w:spacing w:line="276" w:lineRule="auto"/>
        <w:ind w:left="-851" w:right="-626"/>
        <w:rPr>
          <w:rFonts w:ascii="Tahoma" w:cs="Tahoma" w:hAnsi="Tahoma"/>
          <w:color w:themeColor="accent1" w:themeShade="80" w:val="1F3864"/>
          <w:sz w:val="22"/>
          <w:szCs w:val="22"/>
          <w:lang w:val="fr-FR"/>
        </w:rPr>
      </w:pPr>
      <w:r w:rsidRPr="00A72F95">
        <w:rPr>
          <w:rFonts w:ascii="Tahoma" w:cs="Tahoma" w:hAnsi="Tahoma"/>
          <w:color w:themeColor="accent1" w:themeShade="80" w:val="1F3864"/>
          <w:sz w:val="22"/>
          <w:szCs w:val="22"/>
          <w:lang w:val="fr-FR"/>
        </w:rPr>
        <w:t>Des</w:t>
      </w:r>
      <w:r w:rsidR="00E9724E" w:rsidRPr="00A72F95">
        <w:rPr>
          <w:rFonts w:ascii="Tahoma" w:cs="Tahoma" w:hAnsi="Tahoma"/>
          <w:color w:themeColor="accent1" w:themeShade="80" w:val="1F3864"/>
          <w:sz w:val="22"/>
          <w:szCs w:val="22"/>
          <w:lang w:val="fr-FR"/>
        </w:rPr>
        <w:t xml:space="preserve"> suffrages exprimés au premier tour des élections (</w:t>
      </w:r>
      <w:r w:rsidR="00D745CF" w:rsidRPr="00A72F95">
        <w:rPr>
          <w:rFonts w:ascii="Tahoma" w:cs="Tahoma" w:hAnsi="Tahoma"/>
          <w:color w:themeColor="accent1" w:themeShade="80" w:val="1F3864"/>
          <w:sz w:val="22"/>
          <w:szCs w:val="22"/>
          <w:lang w:val="fr-FR"/>
        </w:rPr>
        <w:t>CSE</w:t>
      </w:r>
      <w:r w:rsidR="00E9724E" w:rsidRPr="00A72F95">
        <w:rPr>
          <w:rFonts w:ascii="Tahoma" w:cs="Tahoma" w:hAnsi="Tahoma"/>
          <w:color w:themeColor="accent1" w:themeShade="80" w:val="1F3864"/>
          <w:sz w:val="22"/>
          <w:szCs w:val="22"/>
          <w:lang w:val="fr-FR"/>
        </w:rPr>
        <w:t xml:space="preserve">) du </w:t>
      </w:r>
      <w:r w:rsidR="00B1070D" w:rsidRPr="00A72F95">
        <w:rPr>
          <w:rFonts w:ascii="Tahoma" w:cs="Tahoma" w:hAnsi="Tahoma"/>
          <w:color w:themeColor="accent1" w:themeShade="80" w:val="1F3864"/>
          <w:sz w:val="22"/>
          <w:szCs w:val="22"/>
          <w:lang w:val="fr-FR"/>
        </w:rPr>
        <w:t>27/11/2019</w:t>
      </w:r>
      <w:r w:rsidR="00E9724E" w:rsidRPr="00A72F95">
        <w:rPr>
          <w:rFonts w:ascii="Tahoma" w:cs="Tahoma" w:hAnsi="Tahoma"/>
          <w:color w:themeColor="accent1" w:themeShade="80" w:val="1F3864"/>
          <w:sz w:val="22"/>
          <w:szCs w:val="22"/>
          <w:lang w:val="fr-FR"/>
        </w:rPr>
        <w:t>.</w:t>
      </w:r>
    </w:p>
    <w:p w14:paraId="70403910" w14:textId="77777777" w:rsidP="004A310F" w:rsidR="00E9724E" w:rsidRDefault="00E9724E" w:rsidRPr="00507B48">
      <w:pPr>
        <w:pStyle w:val="Paragraphedeliste"/>
        <w:spacing w:line="276" w:lineRule="auto"/>
        <w:ind w:left="-851" w:right="-626"/>
        <w:rPr>
          <w:rFonts w:ascii="Tahoma" w:cs="Tahoma" w:hAnsi="Tahoma"/>
          <w:color w:themeColor="accent1" w:themeShade="80" w:val="1F3864"/>
          <w:sz w:val="22"/>
          <w:szCs w:val="22"/>
          <w:lang w:val="fr-FR"/>
        </w:rPr>
      </w:pPr>
    </w:p>
    <w:p w14:paraId="6ADA105F" w14:textId="77777777" w:rsidP="004A310F" w:rsidR="00E9724E" w:rsidRDefault="00E9724E" w:rsidRPr="00507B48">
      <w:pPr>
        <w:spacing w:line="276" w:lineRule="auto"/>
        <w:ind w:left="-851" w:right="-626"/>
        <w:jc w:val="both"/>
        <w:rPr>
          <w:rFonts w:ascii="Tahoma" w:cs="Tahoma" w:hAnsi="Tahoma"/>
          <w:color w:themeColor="accent1" w:themeShade="80" w:val="1F3864"/>
          <w:sz w:val="22"/>
          <w:szCs w:val="22"/>
          <w:lang w:val="fr-FR"/>
        </w:rPr>
      </w:pPr>
      <w:r w:rsidRPr="00507B48">
        <w:rPr>
          <w:rFonts w:ascii="Tahoma" w:cs="Tahoma" w:hAnsi="Tahoma"/>
          <w:color w:themeColor="accent1" w:themeShade="80" w:val="1F3864"/>
          <w:sz w:val="22"/>
          <w:szCs w:val="22"/>
          <w:lang w:val="fr-FR"/>
        </w:rPr>
        <w:t>A compter de sa date d’expiration, le présent accord cessera de plein droit de produire ses effets. En conséquence, il ne sera plus appliqué ni applicable à son expiration.</w:t>
      </w:r>
    </w:p>
    <w:p w14:paraId="4AB30C90" w14:textId="77777777" w:rsidP="004A310F" w:rsidR="00E9724E" w:rsidRDefault="00E9724E" w:rsidRPr="00507B48">
      <w:pPr>
        <w:spacing w:line="276" w:lineRule="auto"/>
        <w:ind w:left="-851" w:right="-626"/>
        <w:jc w:val="both"/>
        <w:rPr>
          <w:rFonts w:ascii="Tahoma" w:cs="Tahoma" w:hAnsi="Tahoma"/>
          <w:b/>
          <w:color w:themeColor="accent1" w:themeShade="80" w:val="1F3864"/>
          <w:sz w:val="22"/>
          <w:szCs w:val="22"/>
          <w:lang w:val="fr-FR"/>
        </w:rPr>
      </w:pPr>
    </w:p>
    <w:p w14:paraId="51F5DA7C" w14:textId="77777777" w:rsidP="004A310F" w:rsidR="00E9724E" w:rsidRDefault="00E9724E" w:rsidRPr="00507B48">
      <w:pPr>
        <w:spacing w:line="276" w:lineRule="auto"/>
        <w:ind w:left="-851" w:right="-626"/>
        <w:rPr>
          <w:rFonts w:ascii="Tahoma" w:cs="Tahoma" w:hAnsi="Tahoma"/>
          <w:b/>
          <w:color w:themeColor="accent1" w:themeShade="80" w:val="1F3864"/>
          <w:sz w:val="22"/>
          <w:szCs w:val="22"/>
          <w:lang w:val="fr-FR"/>
        </w:rPr>
      </w:pPr>
      <w:r w:rsidRPr="00507B48">
        <w:rPr>
          <w:rFonts w:ascii="Tahoma" w:cs="Tahoma" w:hAnsi="Tahoma"/>
          <w:b/>
          <w:color w:themeColor="accent1" w:themeShade="80" w:val="1F3864"/>
          <w:sz w:val="22"/>
          <w:szCs w:val="22"/>
          <w:lang w:val="fr-FR"/>
        </w:rPr>
        <w:t>ARTICLE 3 : PUBLICITE – DEPOT</w:t>
      </w:r>
    </w:p>
    <w:p w14:paraId="5FCBAFA5" w14:textId="77777777" w:rsidP="004A310F" w:rsidR="00E9724E" w:rsidRDefault="00E9724E" w:rsidRPr="00507B48">
      <w:pPr>
        <w:spacing w:line="276" w:lineRule="auto"/>
        <w:ind w:left="-851" w:right="-626"/>
        <w:jc w:val="both"/>
        <w:rPr>
          <w:rFonts w:ascii="Tahoma" w:cs="Tahoma" w:hAnsi="Tahoma"/>
          <w:color w:themeColor="accent1" w:themeShade="80" w:val="1F3864"/>
          <w:sz w:val="22"/>
          <w:szCs w:val="22"/>
          <w:lang w:val="fr-FR"/>
        </w:rPr>
      </w:pPr>
    </w:p>
    <w:p w14:paraId="241E3CA9" w14:textId="77777777" w:rsidP="004A310F" w:rsidR="00E9724E" w:rsidRDefault="00E9724E" w:rsidRPr="00507B48">
      <w:pPr>
        <w:spacing w:line="276" w:lineRule="auto"/>
        <w:ind w:left="-851" w:right="-626"/>
        <w:jc w:val="both"/>
        <w:rPr>
          <w:rFonts w:ascii="Tahoma" w:cs="Tahoma" w:hAnsi="Tahoma"/>
          <w:color w:themeColor="accent1" w:themeShade="80" w:val="1F3864"/>
          <w:sz w:val="22"/>
          <w:szCs w:val="22"/>
          <w:lang w:val="fr-FR"/>
        </w:rPr>
      </w:pPr>
      <w:r w:rsidRPr="00507B48">
        <w:rPr>
          <w:rFonts w:ascii="Tahoma" w:cs="Tahoma" w:hAnsi="Tahoma"/>
          <w:color w:themeColor="accent1" w:themeShade="80" w:val="1F3864"/>
          <w:sz w:val="22"/>
          <w:szCs w:val="22"/>
          <w:lang w:val="fr-FR"/>
        </w:rPr>
        <w:t>A l’expiration du délai de huit jours prévus par l’article L2232-12 du Code du Travail, le présent accord sera déposé par l’employeur, conformément aux articles D.2231-2 et D.2231-4 du Code du Travail :</w:t>
      </w:r>
    </w:p>
    <w:p w14:paraId="3709F291" w14:textId="77777777" w:rsidP="004A310F" w:rsidR="00E9724E" w:rsidRDefault="00E9724E" w:rsidRPr="00507B48">
      <w:pPr>
        <w:spacing w:line="276" w:lineRule="auto"/>
        <w:ind w:left="-851" w:right="-626"/>
        <w:jc w:val="both"/>
        <w:rPr>
          <w:rFonts w:ascii="Tahoma" w:cs="Tahoma" w:hAnsi="Tahoma"/>
          <w:color w:themeColor="accent1" w:themeShade="80" w:val="1F3864"/>
          <w:sz w:val="22"/>
          <w:szCs w:val="22"/>
          <w:lang w:val="fr-FR"/>
        </w:rPr>
      </w:pPr>
    </w:p>
    <w:p w14:paraId="13AB6FFB" w14:textId="08E3E0CC" w:rsidP="00747DD5" w:rsidR="00E9724E" w:rsidRDefault="00E9724E" w:rsidRPr="00507B48">
      <w:pPr>
        <w:numPr>
          <w:ilvl w:val="0"/>
          <w:numId w:val="4"/>
        </w:numPr>
        <w:tabs>
          <w:tab w:pos="-709" w:val="left"/>
        </w:tabs>
        <w:spacing w:line="276" w:lineRule="auto"/>
        <w:ind w:firstLine="0" w:left="-851" w:right="-626"/>
        <w:jc w:val="both"/>
        <w:rPr>
          <w:rFonts w:ascii="Tahoma" w:cs="Tahoma" w:hAnsi="Tahoma"/>
          <w:color w:themeColor="accent1" w:themeShade="80" w:val="1F3864"/>
          <w:sz w:val="22"/>
          <w:szCs w:val="22"/>
          <w:lang w:val="fr-FR"/>
        </w:rPr>
      </w:pPr>
      <w:r w:rsidRPr="00507B48">
        <w:rPr>
          <w:rFonts w:ascii="Tahoma" w:cs="Tahoma" w:hAnsi="Tahoma"/>
          <w:color w:themeColor="accent1" w:themeShade="80" w:val="1F3864"/>
          <w:sz w:val="22"/>
          <w:szCs w:val="22"/>
          <w:lang w:val="fr-FR"/>
        </w:rPr>
        <w:t>En deux exemplaires électroniques auprès du Ministère du Travail (pour transmission à la D</w:t>
      </w:r>
      <w:r w:rsidR="00670BEB">
        <w:rPr>
          <w:rFonts w:ascii="Tahoma" w:cs="Tahoma" w:hAnsi="Tahoma"/>
          <w:color w:themeColor="accent1" w:themeShade="80" w:val="1F3864"/>
          <w:sz w:val="22"/>
          <w:szCs w:val="22"/>
          <w:lang w:val="fr-FR"/>
        </w:rPr>
        <w:t>REETS</w:t>
      </w:r>
      <w:r w:rsidRPr="00507B48">
        <w:rPr>
          <w:rFonts w:ascii="Tahoma" w:cs="Tahoma" w:hAnsi="Tahoma"/>
          <w:color w:themeColor="accent1" w:themeShade="80" w:val="1F3864"/>
          <w:sz w:val="22"/>
          <w:szCs w:val="22"/>
          <w:lang w:val="fr-FR"/>
        </w:rPr>
        <w:t>), dont une version intégrale au format pdf et une version rendue anonyme au format docx (Word) ;</w:t>
      </w:r>
    </w:p>
    <w:p w14:paraId="32F3B8B7" w14:textId="77777777" w:rsidP="004A310F" w:rsidR="00E9724E" w:rsidRDefault="00E9724E" w:rsidRPr="00507B48">
      <w:pPr>
        <w:spacing w:line="276" w:lineRule="auto"/>
        <w:ind w:left="-851" w:right="-626"/>
        <w:jc w:val="both"/>
        <w:rPr>
          <w:rFonts w:ascii="Tahoma" w:cs="Tahoma" w:hAnsi="Tahoma"/>
          <w:color w:themeColor="accent1" w:themeShade="80" w:val="1F3864"/>
          <w:sz w:val="22"/>
          <w:szCs w:val="22"/>
          <w:lang w:val="fr-FR"/>
        </w:rPr>
      </w:pPr>
    </w:p>
    <w:p w14:paraId="4B0217BA" w14:textId="77777777" w:rsidP="00747DD5" w:rsidR="00E9724E" w:rsidRDefault="00E9724E" w:rsidRPr="00507B48">
      <w:pPr>
        <w:numPr>
          <w:ilvl w:val="0"/>
          <w:numId w:val="4"/>
        </w:numPr>
        <w:tabs>
          <w:tab w:pos="-709" w:val="left"/>
        </w:tabs>
        <w:spacing w:line="276" w:lineRule="auto"/>
        <w:ind w:firstLine="0" w:left="-851" w:right="-626"/>
        <w:jc w:val="both"/>
        <w:rPr>
          <w:rFonts w:ascii="Tahoma" w:cs="Tahoma" w:hAnsi="Tahoma"/>
          <w:color w:themeColor="accent1" w:themeShade="80" w:val="1F3864"/>
          <w:sz w:val="22"/>
          <w:szCs w:val="22"/>
          <w:lang w:val="fr-FR"/>
        </w:rPr>
      </w:pPr>
      <w:r w:rsidRPr="00507B48">
        <w:rPr>
          <w:rFonts w:ascii="Tahoma" w:cs="Tahoma" w:hAnsi="Tahoma"/>
          <w:color w:themeColor="accent1" w:themeShade="80" w:val="1F3864"/>
          <w:sz w:val="22"/>
          <w:szCs w:val="22"/>
          <w:lang w:val="fr-FR"/>
        </w:rPr>
        <w:t>Un exemplaire sera adressé au secrétariat greffe du Conseil de Prud’hommes de Perpignan,</w:t>
      </w:r>
    </w:p>
    <w:p w14:paraId="2A550CD8" w14:textId="77777777" w:rsidP="004A310F" w:rsidR="00E9724E" w:rsidRDefault="00E9724E" w:rsidRPr="00507B48">
      <w:pPr>
        <w:spacing w:line="276" w:lineRule="auto"/>
        <w:ind w:left="-851" w:right="-626"/>
        <w:jc w:val="both"/>
        <w:rPr>
          <w:rFonts w:ascii="Tahoma" w:cs="Tahoma" w:hAnsi="Tahoma"/>
          <w:color w:themeColor="accent1" w:themeShade="80" w:val="1F3864"/>
          <w:sz w:val="22"/>
          <w:szCs w:val="22"/>
          <w:lang w:val="fr-FR"/>
        </w:rPr>
      </w:pPr>
    </w:p>
    <w:p w14:paraId="1BDA7EE1" w14:textId="77777777" w:rsidP="00747DD5" w:rsidR="00E9724E" w:rsidRDefault="00E9724E" w:rsidRPr="00507B48">
      <w:pPr>
        <w:numPr>
          <w:ilvl w:val="0"/>
          <w:numId w:val="4"/>
        </w:numPr>
        <w:tabs>
          <w:tab w:pos="-709" w:val="left"/>
        </w:tabs>
        <w:spacing w:line="276" w:lineRule="auto"/>
        <w:ind w:firstLine="0" w:left="-851" w:right="-626"/>
        <w:jc w:val="both"/>
        <w:rPr>
          <w:rFonts w:ascii="Tahoma" w:cs="Tahoma" w:hAnsi="Tahoma"/>
          <w:color w:themeColor="accent1" w:themeShade="80" w:val="1F3864"/>
          <w:sz w:val="22"/>
          <w:szCs w:val="22"/>
          <w:lang w:val="fr-FR"/>
        </w:rPr>
      </w:pPr>
      <w:r w:rsidRPr="00507B48">
        <w:rPr>
          <w:rFonts w:ascii="Tahoma" w:cs="Tahoma" w:hAnsi="Tahoma"/>
          <w:color w:themeColor="accent1" w:themeShade="80" w:val="1F3864"/>
          <w:sz w:val="22"/>
          <w:szCs w:val="22"/>
          <w:lang w:val="fr-FR"/>
        </w:rPr>
        <w:t xml:space="preserve">Un exemplaire sera remis aux délégués </w:t>
      </w:r>
      <w:r w:rsidR="007663AB" w:rsidRPr="00507B48">
        <w:rPr>
          <w:rFonts w:ascii="Tahoma" w:cs="Tahoma" w:hAnsi="Tahoma"/>
          <w:color w:themeColor="accent1" w:themeShade="80" w:val="1F3864"/>
          <w:sz w:val="22"/>
          <w:szCs w:val="22"/>
          <w:lang w:val="fr-FR"/>
        </w:rPr>
        <w:t>syndicaux</w:t>
      </w:r>
      <w:r w:rsidRPr="00507B48">
        <w:rPr>
          <w:rFonts w:ascii="Tahoma" w:cs="Tahoma" w:hAnsi="Tahoma"/>
          <w:color w:themeColor="accent1" w:themeShade="80" w:val="1F3864"/>
          <w:sz w:val="22"/>
          <w:szCs w:val="22"/>
          <w:lang w:val="fr-FR"/>
        </w:rPr>
        <w:t xml:space="preserve"> de l’entreprise et aux membres </w:t>
      </w:r>
      <w:r w:rsidR="00AD019E" w:rsidRPr="00507B48">
        <w:rPr>
          <w:rFonts w:ascii="Tahoma" w:cs="Tahoma" w:hAnsi="Tahoma"/>
          <w:color w:themeColor="accent1" w:themeShade="80" w:val="1F3864"/>
          <w:sz w:val="22"/>
          <w:szCs w:val="22"/>
          <w:lang w:val="fr-FR"/>
        </w:rPr>
        <w:t>de la Délégation Unique du Personnel.</w:t>
      </w:r>
    </w:p>
    <w:p w14:paraId="2842515C" w14:textId="77777777" w:rsidP="004A310F" w:rsidR="00E9724E" w:rsidRDefault="00E9724E" w:rsidRPr="00507B48">
      <w:pPr>
        <w:pStyle w:val="Paragraphedeliste"/>
        <w:spacing w:line="276" w:lineRule="auto"/>
        <w:ind w:left="-851" w:right="-626"/>
        <w:rPr>
          <w:rFonts w:ascii="Tahoma" w:cs="Tahoma" w:hAnsi="Tahoma"/>
          <w:color w:themeColor="accent1" w:themeShade="80" w:val="1F3864"/>
          <w:sz w:val="22"/>
          <w:szCs w:val="22"/>
          <w:lang w:val="fr-FR"/>
        </w:rPr>
      </w:pPr>
    </w:p>
    <w:p w14:paraId="1338052D" w14:textId="77777777" w:rsidP="00747DD5" w:rsidR="00E9724E" w:rsidRDefault="00E9724E" w:rsidRPr="00507B48">
      <w:pPr>
        <w:numPr>
          <w:ilvl w:val="0"/>
          <w:numId w:val="4"/>
        </w:numPr>
        <w:tabs>
          <w:tab w:pos="-709" w:val="left"/>
        </w:tabs>
        <w:spacing w:line="276" w:lineRule="auto"/>
        <w:ind w:firstLine="0" w:left="-851" w:right="-626"/>
        <w:jc w:val="both"/>
        <w:rPr>
          <w:rFonts w:ascii="Tahoma" w:cs="Tahoma" w:hAnsi="Tahoma"/>
          <w:color w:themeColor="accent1" w:themeShade="80" w:val="1F3864"/>
          <w:sz w:val="22"/>
          <w:szCs w:val="22"/>
          <w:lang w:val="fr-FR"/>
        </w:rPr>
      </w:pPr>
      <w:r w:rsidRPr="00507B48">
        <w:rPr>
          <w:rFonts w:ascii="Tahoma" w:cs="Tahoma" w:hAnsi="Tahoma"/>
          <w:color w:themeColor="accent1" w:themeShade="80" w:val="1F3864"/>
          <w:sz w:val="22"/>
          <w:szCs w:val="22"/>
          <w:lang w:val="fr-FR"/>
        </w:rPr>
        <w:t>Un exemplaire sera tenu à la disposition du personnel, auprès du bureau du personnel, un avis étant affiché, à cet effet, au tableau réservé aux communications avec le personnel.</w:t>
      </w:r>
    </w:p>
    <w:p w14:paraId="10F41347" w14:textId="77777777" w:rsidP="004A310F" w:rsidR="004A310F" w:rsidRDefault="004A310F">
      <w:pPr>
        <w:spacing w:line="276" w:lineRule="auto"/>
        <w:ind w:left="-851" w:right="-626"/>
        <w:rPr>
          <w:rFonts w:ascii="Tahoma" w:cs="Tahoma" w:hAnsi="Tahoma"/>
          <w:b/>
          <w:color w:themeColor="accent1" w:themeShade="80" w:val="1F3864"/>
          <w:sz w:val="22"/>
          <w:szCs w:val="22"/>
          <w:lang w:val="fr-FR"/>
        </w:rPr>
      </w:pPr>
    </w:p>
    <w:p w14:paraId="261486E7" w14:textId="6D58DB82" w:rsidP="003A765A" w:rsidR="00E9724E" w:rsidRDefault="00E9724E">
      <w:pPr>
        <w:spacing w:line="276" w:lineRule="auto"/>
        <w:ind w:left="-851" w:right="-626"/>
        <w:rPr>
          <w:rFonts w:ascii="Tahoma" w:cs="Tahoma" w:hAnsi="Tahoma"/>
          <w:b/>
          <w:color w:themeColor="accent1" w:themeShade="80" w:val="1F3864"/>
          <w:sz w:val="22"/>
          <w:szCs w:val="22"/>
          <w:lang w:val="fr-FR"/>
        </w:rPr>
      </w:pPr>
      <w:r w:rsidRPr="00507B48">
        <w:rPr>
          <w:rFonts w:ascii="Tahoma" w:cs="Tahoma" w:hAnsi="Tahoma"/>
          <w:b/>
          <w:color w:themeColor="accent1" w:themeShade="80" w:val="1F3864"/>
          <w:sz w:val="22"/>
          <w:szCs w:val="22"/>
          <w:lang w:val="fr-FR"/>
        </w:rPr>
        <w:t>ARTICLE 4 : REVISION</w:t>
      </w:r>
    </w:p>
    <w:p w14:paraId="04E9EDCF" w14:textId="77777777" w:rsidP="003A765A" w:rsidR="003A765A" w:rsidRDefault="003A765A" w:rsidRPr="003A765A">
      <w:pPr>
        <w:spacing w:line="276" w:lineRule="auto"/>
        <w:ind w:left="-851" w:right="-626"/>
        <w:rPr>
          <w:rFonts w:ascii="Tahoma" w:cs="Tahoma" w:hAnsi="Tahoma"/>
          <w:b/>
          <w:color w:themeColor="accent1" w:themeShade="80" w:val="1F3864"/>
          <w:sz w:val="22"/>
          <w:szCs w:val="22"/>
          <w:lang w:val="fr-FR"/>
        </w:rPr>
      </w:pPr>
    </w:p>
    <w:p w14:paraId="7C8807C9" w14:textId="2276B14B" w:rsidP="004A310F" w:rsidR="00E9724E" w:rsidRDefault="00E9724E">
      <w:pPr>
        <w:spacing w:line="276" w:lineRule="auto"/>
        <w:ind w:left="-851" w:right="-626"/>
        <w:jc w:val="both"/>
        <w:rPr>
          <w:rFonts w:ascii="Tahoma" w:cs="Tahoma" w:hAnsi="Tahoma"/>
          <w:color w:themeColor="accent1" w:themeShade="80" w:val="1F3864"/>
          <w:sz w:val="22"/>
          <w:szCs w:val="22"/>
          <w:lang w:val="fr-FR"/>
        </w:rPr>
      </w:pPr>
      <w:r w:rsidRPr="00507B48">
        <w:rPr>
          <w:rFonts w:ascii="Tahoma" w:cs="Tahoma" w:hAnsi="Tahoma"/>
          <w:color w:themeColor="accent1" w:themeShade="80" w:val="1F3864"/>
          <w:sz w:val="22"/>
          <w:szCs w:val="22"/>
          <w:lang w:val="fr-FR"/>
        </w:rPr>
        <w:t>Chaque partie signataire ou adhérente peut demander la révision de tout ou partie du présent accord, selon les modalités suivantes :</w:t>
      </w:r>
    </w:p>
    <w:p w14:paraId="3E7C4A9C" w14:textId="77777777" w:rsidP="004A310F" w:rsidR="00747DD5" w:rsidRDefault="00747DD5">
      <w:pPr>
        <w:spacing w:line="276" w:lineRule="auto"/>
        <w:ind w:left="-851" w:right="-626"/>
        <w:jc w:val="both"/>
        <w:rPr>
          <w:rFonts w:ascii="Tahoma" w:cs="Tahoma" w:hAnsi="Tahoma"/>
          <w:color w:themeColor="accent1" w:themeShade="80" w:val="1F3864"/>
          <w:sz w:val="22"/>
          <w:szCs w:val="22"/>
          <w:lang w:val="fr-FR"/>
        </w:rPr>
      </w:pPr>
    </w:p>
    <w:p w14:paraId="099F9462" w14:textId="77777777" w:rsidP="00E6034F" w:rsidR="00E9724E" w:rsidRDefault="00E9724E" w:rsidRPr="00507B48">
      <w:pPr>
        <w:spacing w:line="276" w:lineRule="auto"/>
        <w:ind w:right="-626"/>
        <w:jc w:val="both"/>
        <w:rPr>
          <w:rFonts w:ascii="Tahoma" w:cs="Tahoma" w:hAnsi="Tahoma"/>
          <w:color w:themeColor="accent1" w:themeShade="80" w:val="1F3864"/>
          <w:sz w:val="22"/>
          <w:szCs w:val="22"/>
          <w:lang w:val="fr-FR"/>
        </w:rPr>
      </w:pPr>
    </w:p>
    <w:p w14:paraId="4A0C341D" w14:textId="2B43FC38" w:rsidP="003A765A" w:rsidR="00E9724E" w:rsidRDefault="00E9724E">
      <w:pPr>
        <w:numPr>
          <w:ilvl w:val="0"/>
          <w:numId w:val="4"/>
        </w:numPr>
        <w:tabs>
          <w:tab w:pos="-709" w:val="left"/>
        </w:tabs>
        <w:spacing w:line="276" w:lineRule="auto"/>
        <w:ind w:firstLine="0" w:left="-851" w:right="-626"/>
        <w:jc w:val="both"/>
        <w:rPr>
          <w:rFonts w:ascii="Tahoma" w:cs="Tahoma" w:hAnsi="Tahoma"/>
          <w:color w:themeColor="accent1" w:themeShade="80" w:val="1F3864"/>
          <w:sz w:val="22"/>
          <w:szCs w:val="22"/>
          <w:lang w:val="fr-FR"/>
        </w:rPr>
      </w:pPr>
      <w:r w:rsidRPr="00507B48">
        <w:rPr>
          <w:rFonts w:ascii="Tahoma" w:cs="Tahoma" w:hAnsi="Tahoma"/>
          <w:color w:themeColor="accent1" w:themeShade="80" w:val="1F3864"/>
          <w:sz w:val="22"/>
          <w:szCs w:val="22"/>
          <w:lang w:val="fr-FR"/>
        </w:rPr>
        <w:t>Toute demande de révision devra être adressée par lettre recommandée avec avis de réception à chacune des autres parties signataires ou adhérentes et mentionner l’indication des dispositions dont la révision est demandée.</w:t>
      </w:r>
    </w:p>
    <w:p w14:paraId="6A2FAB3C" w14:textId="77777777" w:rsidP="003A765A" w:rsidR="003A765A" w:rsidRDefault="003A765A" w:rsidRPr="00507B48">
      <w:pPr>
        <w:tabs>
          <w:tab w:pos="-709" w:val="left"/>
        </w:tabs>
        <w:spacing w:line="276" w:lineRule="auto"/>
        <w:ind w:left="-851" w:right="-626"/>
        <w:jc w:val="both"/>
        <w:rPr>
          <w:rFonts w:ascii="Tahoma" w:cs="Tahoma" w:hAnsi="Tahoma"/>
          <w:color w:themeColor="accent1" w:themeShade="80" w:val="1F3864"/>
          <w:sz w:val="22"/>
          <w:szCs w:val="22"/>
          <w:lang w:val="fr-FR"/>
        </w:rPr>
      </w:pPr>
    </w:p>
    <w:p w14:paraId="5138256F" w14:textId="77777777" w:rsidP="003A765A" w:rsidR="00E9724E" w:rsidRDefault="00E9724E" w:rsidRPr="00507B48">
      <w:pPr>
        <w:numPr>
          <w:ilvl w:val="0"/>
          <w:numId w:val="4"/>
        </w:numPr>
        <w:tabs>
          <w:tab w:pos="-709" w:val="left"/>
        </w:tabs>
        <w:spacing w:line="276" w:lineRule="auto"/>
        <w:ind w:firstLine="0" w:left="-851" w:right="-626"/>
        <w:jc w:val="both"/>
        <w:rPr>
          <w:rFonts w:ascii="Tahoma" w:cs="Tahoma" w:hAnsi="Tahoma"/>
          <w:color w:themeColor="accent1" w:themeShade="80" w:val="1F3864"/>
          <w:sz w:val="22"/>
          <w:szCs w:val="22"/>
          <w:lang w:val="fr-FR"/>
        </w:rPr>
      </w:pPr>
      <w:r w:rsidRPr="00507B48">
        <w:rPr>
          <w:rFonts w:ascii="Tahoma" w:cs="Tahoma" w:hAnsi="Tahoma"/>
          <w:color w:themeColor="accent1" w:themeShade="80" w:val="1F3864"/>
          <w:sz w:val="22"/>
          <w:szCs w:val="22"/>
          <w:lang w:val="fr-FR"/>
        </w:rPr>
        <w:t>Le plus rapidement possible, et au plus tard dans un délai maximum d’un mois suivant la réception de cette lettre, les parties sus-indiquées devront ouvrir une négociation en vue de la rédaction d’un nouveau texte.</w:t>
      </w:r>
    </w:p>
    <w:p w14:paraId="7200F88D" w14:textId="77777777" w:rsidP="004A310F" w:rsidR="00E9724E" w:rsidRDefault="00E9724E" w:rsidRPr="00507B48">
      <w:pPr>
        <w:pStyle w:val="Paragraphedeliste"/>
        <w:spacing w:line="276" w:lineRule="auto"/>
        <w:ind w:left="-851" w:right="-626"/>
        <w:rPr>
          <w:rFonts w:ascii="Tahoma" w:cs="Tahoma" w:hAnsi="Tahoma"/>
          <w:color w:themeColor="accent1" w:themeShade="80" w:val="1F3864"/>
          <w:sz w:val="22"/>
          <w:szCs w:val="22"/>
          <w:lang w:val="fr-FR"/>
        </w:rPr>
      </w:pPr>
    </w:p>
    <w:p w14:paraId="2A4C2246" w14:textId="77777777" w:rsidP="003A765A" w:rsidR="00E9724E" w:rsidRDefault="00E9724E" w:rsidRPr="00507B48">
      <w:pPr>
        <w:numPr>
          <w:ilvl w:val="0"/>
          <w:numId w:val="4"/>
        </w:numPr>
        <w:tabs>
          <w:tab w:pos="-709" w:val="left"/>
        </w:tabs>
        <w:spacing w:line="276" w:lineRule="auto"/>
        <w:ind w:firstLine="0" w:left="-851" w:right="-626"/>
        <w:jc w:val="both"/>
        <w:rPr>
          <w:rFonts w:ascii="Tahoma" w:cs="Tahoma" w:hAnsi="Tahoma"/>
          <w:color w:themeColor="accent1" w:themeShade="80" w:val="1F3864"/>
          <w:sz w:val="22"/>
          <w:szCs w:val="22"/>
          <w:lang w:val="fr-FR"/>
        </w:rPr>
      </w:pPr>
      <w:r w:rsidRPr="00507B48">
        <w:rPr>
          <w:rFonts w:ascii="Tahoma" w:cs="Tahoma" w:hAnsi="Tahoma"/>
          <w:color w:themeColor="accent1" w:themeShade="80" w:val="1F3864"/>
          <w:sz w:val="22"/>
          <w:szCs w:val="22"/>
          <w:lang w:val="fr-FR"/>
        </w:rPr>
        <w:t>Les dispositions du présent accord dont la révision est demandée resteront applicables jusqu’à l’entrée en vigueur de l’avenant de révision et, à défaut, seront maintenues.</w:t>
      </w:r>
    </w:p>
    <w:p w14:paraId="45CBA462" w14:textId="77777777" w:rsidP="004A310F" w:rsidR="00E9724E" w:rsidRDefault="00E9724E" w:rsidRPr="00507B48">
      <w:pPr>
        <w:spacing w:line="276" w:lineRule="auto"/>
        <w:ind w:left="-851" w:right="-626"/>
        <w:jc w:val="both"/>
        <w:rPr>
          <w:rFonts w:ascii="Tahoma" w:cs="Tahoma" w:hAnsi="Tahoma"/>
          <w:color w:themeColor="accent1" w:themeShade="80" w:val="1F3864"/>
          <w:sz w:val="22"/>
          <w:szCs w:val="22"/>
          <w:lang w:val="fr-FR"/>
        </w:rPr>
      </w:pPr>
    </w:p>
    <w:p w14:paraId="306E0BFC" w14:textId="77777777" w:rsidP="00753628" w:rsidR="009F57D5" w:rsidRDefault="00E9724E" w:rsidRPr="00507B48">
      <w:pPr>
        <w:numPr>
          <w:ilvl w:val="0"/>
          <w:numId w:val="4"/>
        </w:numPr>
        <w:tabs>
          <w:tab w:pos="-709" w:val="left"/>
        </w:tabs>
        <w:spacing w:line="276" w:lineRule="auto"/>
        <w:ind w:firstLine="0" w:left="-851" w:right="-626"/>
        <w:jc w:val="both"/>
        <w:rPr>
          <w:rFonts w:ascii="Tahoma" w:cs="Tahoma" w:hAnsi="Tahoma"/>
          <w:color w:themeColor="accent1" w:themeShade="80" w:val="1F3864"/>
          <w:sz w:val="22"/>
          <w:szCs w:val="22"/>
          <w:lang w:val="fr-FR"/>
        </w:rPr>
      </w:pPr>
      <w:r w:rsidRPr="00507B48">
        <w:rPr>
          <w:rFonts w:ascii="Tahoma" w:cs="Tahoma" w:hAnsi="Tahoma"/>
          <w:color w:themeColor="accent1" w:themeShade="80" w:val="1F3864"/>
          <w:sz w:val="22"/>
          <w:szCs w:val="22"/>
          <w:lang w:val="fr-FR"/>
        </w:rPr>
        <w:t>Les dispositions de l’avenant, portant révision se substitueront de plein droit à celles de l’accord qu’elles modifient et entreront en vigueur dans les conditions fixées par les articles 2 et 3 ci-dessus.</w:t>
      </w:r>
    </w:p>
    <w:p w14:paraId="08CE87DC" w14:textId="77777777" w:rsidP="004A310F" w:rsidR="009F57D5" w:rsidRDefault="009F57D5" w:rsidRPr="00507B48">
      <w:pPr>
        <w:tabs>
          <w:tab w:pos="-284" w:val="left"/>
        </w:tabs>
        <w:spacing w:line="276" w:lineRule="auto"/>
        <w:ind w:left="-851" w:right="-626"/>
        <w:jc w:val="both"/>
        <w:rPr>
          <w:rFonts w:ascii="Tahoma" w:cs="Tahoma" w:hAnsi="Tahoma"/>
          <w:color w:themeColor="accent1" w:themeShade="80" w:val="1F3864"/>
          <w:sz w:val="22"/>
          <w:szCs w:val="22"/>
          <w:lang w:val="fr-FR"/>
        </w:rPr>
      </w:pPr>
    </w:p>
    <w:p w14:paraId="763EB712" w14:textId="77777777" w:rsidP="004A310F" w:rsidR="00E9724E" w:rsidRDefault="00E9724E" w:rsidRPr="00507B48">
      <w:pPr>
        <w:spacing w:line="276" w:lineRule="auto"/>
        <w:ind w:left="-851" w:right="-626"/>
        <w:rPr>
          <w:rFonts w:ascii="Tahoma" w:cs="Tahoma" w:hAnsi="Tahoma"/>
          <w:b/>
          <w:color w:themeColor="accent1" w:themeShade="80" w:val="1F3864"/>
          <w:sz w:val="22"/>
          <w:szCs w:val="22"/>
          <w:lang w:val="fr-FR"/>
        </w:rPr>
      </w:pPr>
      <w:r w:rsidRPr="00507B48">
        <w:rPr>
          <w:rFonts w:ascii="Tahoma" w:cs="Tahoma" w:hAnsi="Tahoma"/>
          <w:b/>
          <w:color w:themeColor="accent1" w:themeShade="80" w:val="1F3864"/>
          <w:sz w:val="22"/>
          <w:szCs w:val="22"/>
          <w:lang w:val="fr-FR"/>
        </w:rPr>
        <w:t>ARTICLE 5 : INTERPRETATION DE L’ACCORD</w:t>
      </w:r>
    </w:p>
    <w:p w14:paraId="5F021790" w14:textId="77777777" w:rsidP="004A310F" w:rsidR="00E9724E" w:rsidRDefault="00E9724E" w:rsidRPr="00507B48">
      <w:pPr>
        <w:spacing w:line="276" w:lineRule="auto"/>
        <w:ind w:left="-851" w:right="-626"/>
        <w:jc w:val="both"/>
        <w:rPr>
          <w:rFonts w:ascii="Tahoma" w:cs="Tahoma" w:hAnsi="Tahoma"/>
          <w:color w:themeColor="accent1" w:themeShade="80" w:val="1F3864"/>
          <w:sz w:val="22"/>
          <w:szCs w:val="22"/>
          <w:lang w:val="fr-FR"/>
        </w:rPr>
      </w:pPr>
    </w:p>
    <w:p w14:paraId="6E4ECA0C" w14:textId="77777777" w:rsidP="004A310F" w:rsidR="00E9724E" w:rsidRDefault="00E9724E" w:rsidRPr="001954BC">
      <w:pPr>
        <w:spacing w:line="276" w:lineRule="auto"/>
        <w:ind w:left="-851" w:right="-626"/>
        <w:jc w:val="both"/>
        <w:rPr>
          <w:rFonts w:ascii="Tahoma" w:cs="Tahoma" w:hAnsi="Tahoma"/>
          <w:color w:themeColor="accent1" w:themeShade="80" w:val="1F3864"/>
          <w:sz w:val="22"/>
          <w:szCs w:val="22"/>
          <w:lang w:val="fr-FR"/>
        </w:rPr>
      </w:pPr>
      <w:r w:rsidRPr="001954BC">
        <w:rPr>
          <w:rFonts w:ascii="Tahoma" w:cs="Tahoma" w:hAnsi="Tahoma"/>
          <w:color w:themeColor="accent1" w:themeShade="80" w:val="1F3864"/>
          <w:sz w:val="22"/>
          <w:szCs w:val="22"/>
          <w:lang w:val="fr-FR"/>
        </w:rPr>
        <w:t>Les représentants de chacune des parties signataires conviennent de se rencontrer à la requête de la partie la plus diligente dans les 15 jours suivant la demande pour étudier et tenter de régler tout différend d’ordre individuel ou collectif né de l’application du présent accord.</w:t>
      </w:r>
    </w:p>
    <w:p w14:paraId="5FAA2D49" w14:textId="77777777" w:rsidP="004A310F" w:rsidR="00E9724E" w:rsidRDefault="00E9724E" w:rsidRPr="001954BC">
      <w:pPr>
        <w:spacing w:line="276" w:lineRule="auto"/>
        <w:ind w:left="-851" w:right="-626"/>
        <w:rPr>
          <w:rFonts w:ascii="Tahoma" w:cs="Tahoma" w:hAnsi="Tahoma"/>
          <w:color w:themeColor="accent1" w:themeShade="80" w:val="1F3864"/>
          <w:sz w:val="22"/>
          <w:szCs w:val="22"/>
          <w:lang w:val="fr-FR"/>
        </w:rPr>
      </w:pPr>
    </w:p>
    <w:p w14:paraId="1E983E56" w14:textId="77777777" w:rsidP="004A310F" w:rsidR="00E9724E" w:rsidRDefault="00E9724E" w:rsidRPr="001954BC">
      <w:pPr>
        <w:spacing w:line="276" w:lineRule="auto"/>
        <w:ind w:left="-851" w:right="-626"/>
        <w:jc w:val="both"/>
        <w:rPr>
          <w:rFonts w:ascii="Tahoma" w:cs="Tahoma" w:hAnsi="Tahoma"/>
          <w:color w:themeColor="accent1" w:themeShade="80" w:val="1F3864"/>
          <w:sz w:val="22"/>
          <w:szCs w:val="22"/>
          <w:lang w:val="fr-FR"/>
        </w:rPr>
      </w:pPr>
      <w:r w:rsidRPr="001954BC">
        <w:rPr>
          <w:rFonts w:ascii="Tahoma" w:cs="Tahoma" w:hAnsi="Tahoma"/>
          <w:color w:themeColor="accent1" w:themeShade="80" w:val="1F3864"/>
          <w:sz w:val="22"/>
          <w:szCs w:val="22"/>
          <w:lang w:val="fr-FR"/>
        </w:rPr>
        <w:t>Jusqu’à l’expiration de la négociation d’interprétation, les parties contractantes s’engagent à ne susciter aucune forme d’action contentieuse liée au différend faisant l’objet de cette procédure.</w:t>
      </w:r>
    </w:p>
    <w:p w14:paraId="519C2389" w14:textId="77777777" w:rsidP="004A310F" w:rsidR="00E9724E" w:rsidRDefault="00E9724E" w:rsidRPr="001954BC">
      <w:pPr>
        <w:spacing w:line="276" w:lineRule="auto"/>
        <w:ind w:left="-851" w:right="-626"/>
        <w:jc w:val="both"/>
        <w:rPr>
          <w:rFonts w:ascii="Tahoma" w:cs="Tahoma" w:hAnsi="Tahoma"/>
          <w:color w:themeColor="accent1" w:themeShade="80" w:val="1F3864"/>
          <w:sz w:val="22"/>
          <w:szCs w:val="22"/>
          <w:lang w:val="fr-FR"/>
        </w:rPr>
      </w:pPr>
    </w:p>
    <w:p w14:paraId="6E0C24BF" w14:textId="77777777" w:rsidP="004A310F" w:rsidR="00E9724E" w:rsidRDefault="00E9724E" w:rsidRPr="001954BC">
      <w:pPr>
        <w:spacing w:line="276" w:lineRule="auto"/>
        <w:ind w:left="-851" w:right="-626"/>
        <w:jc w:val="both"/>
        <w:rPr>
          <w:rFonts w:ascii="Tahoma" w:cs="Tahoma" w:hAnsi="Tahoma"/>
          <w:color w:themeColor="accent1" w:themeShade="80" w:val="1F3864"/>
          <w:sz w:val="22"/>
          <w:szCs w:val="22"/>
          <w:lang w:val="fr-FR"/>
        </w:rPr>
      </w:pPr>
      <w:r w:rsidRPr="001954BC">
        <w:rPr>
          <w:rFonts w:ascii="Tahoma" w:cs="Tahoma" w:hAnsi="Tahoma"/>
          <w:color w:themeColor="accent1" w:themeShade="80" w:val="1F3864"/>
          <w:sz w:val="22"/>
          <w:szCs w:val="22"/>
          <w:lang w:val="fr-FR"/>
        </w:rPr>
        <w:t>A défaut d’accord amiable intervenu dans un délai d’un mois à compter de l’ouverture des pourparlers d’interprétation, le litige pourra être porté devant la juridiction compétente.</w:t>
      </w:r>
    </w:p>
    <w:p w14:paraId="5C720DA5" w14:textId="77777777" w:rsidP="004F29AA" w:rsidR="00E9724E" w:rsidRDefault="00E9724E" w:rsidRPr="001954BC">
      <w:pPr>
        <w:spacing w:line="276" w:lineRule="auto"/>
        <w:ind w:right="-626"/>
        <w:jc w:val="both"/>
        <w:rPr>
          <w:rFonts w:ascii="Tahoma" w:cs="Tahoma" w:hAnsi="Tahoma"/>
          <w:color w:themeColor="accent1" w:themeShade="80" w:val="1F3864"/>
          <w:sz w:val="22"/>
          <w:szCs w:val="22"/>
          <w:lang w:val="fr-FR"/>
        </w:rPr>
      </w:pPr>
    </w:p>
    <w:p w14:paraId="1E82577F" w14:textId="77777777" w:rsidP="004A310F" w:rsidR="00E9724E" w:rsidRDefault="00E9724E" w:rsidRPr="001954BC">
      <w:pPr>
        <w:pStyle w:val="Titre1"/>
        <w:pBdr>
          <w:top w:color="auto" w:space="1" w:sz="4" w:val="single"/>
          <w:left w:color="auto" w:space="4" w:sz="4" w:val="single"/>
          <w:bottom w:color="auto" w:space="1" w:sz="4" w:val="single"/>
          <w:right w:color="auto" w:space="4" w:sz="4" w:val="single"/>
        </w:pBdr>
        <w:spacing w:line="276" w:lineRule="auto"/>
        <w:ind w:left="-851" w:right="-626"/>
        <w:jc w:val="center"/>
        <w:rPr>
          <w:rFonts w:ascii="Tahoma" w:cs="Tahoma" w:hAnsi="Tahoma"/>
          <w:color w:themeColor="accent1" w:themeShade="80" w:val="1F3864"/>
          <w:sz w:val="22"/>
          <w:szCs w:val="22"/>
        </w:rPr>
      </w:pPr>
      <w:r w:rsidRPr="001954BC">
        <w:rPr>
          <w:rFonts w:ascii="Tahoma" w:cs="Tahoma" w:hAnsi="Tahoma"/>
          <w:color w:themeColor="accent1" w:themeShade="80" w:val="1F3864"/>
          <w:sz w:val="22"/>
          <w:szCs w:val="22"/>
        </w:rPr>
        <w:t>CHAPITRE II : THEMES SOUMIS A LA NEGOCIATION</w:t>
      </w:r>
    </w:p>
    <w:p w14:paraId="096373D7" w14:textId="77777777" w:rsidP="004A310F" w:rsidR="00E9724E" w:rsidRDefault="00E9724E" w:rsidRPr="001954BC">
      <w:pPr>
        <w:spacing w:line="276" w:lineRule="auto"/>
        <w:ind w:left="-851" w:right="-626"/>
        <w:jc w:val="both"/>
        <w:rPr>
          <w:rFonts w:ascii="Tahoma" w:cs="Tahoma" w:hAnsi="Tahoma"/>
          <w:color w:themeColor="accent1" w:themeShade="80" w:val="1F3864"/>
          <w:sz w:val="22"/>
          <w:szCs w:val="22"/>
          <w:lang w:val="fr-FR"/>
        </w:rPr>
      </w:pPr>
    </w:p>
    <w:p w14:paraId="475FA445" w14:textId="00BF93F0" w:rsidP="004A310F" w:rsidR="00E9724E" w:rsidRDefault="00E9724E" w:rsidRPr="001954BC">
      <w:pPr>
        <w:spacing w:line="276" w:lineRule="auto"/>
        <w:ind w:left="-851" w:right="-626"/>
        <w:jc w:val="both"/>
        <w:rPr>
          <w:rFonts w:ascii="Tahoma" w:cs="Tahoma" w:hAnsi="Tahoma"/>
          <w:color w:themeColor="accent1" w:themeShade="80" w:val="1F3864"/>
          <w:sz w:val="22"/>
          <w:szCs w:val="22"/>
          <w:lang w:val="fr-FR"/>
        </w:rPr>
      </w:pPr>
      <w:r w:rsidRPr="001954BC">
        <w:rPr>
          <w:rFonts w:ascii="Tahoma" w:cs="Tahoma" w:hAnsi="Tahoma"/>
          <w:color w:themeColor="accent1" w:themeShade="80" w:val="1F3864"/>
          <w:sz w:val="22"/>
          <w:szCs w:val="22"/>
          <w:lang w:val="fr-FR"/>
        </w:rPr>
        <w:t>Il a été convenu ce qui suit dans les différents thèmes ouverts à la négociation annuelle obligatoire :</w:t>
      </w:r>
    </w:p>
    <w:p w14:paraId="3B2DC881" w14:textId="77777777" w:rsidP="004A310F" w:rsidR="00E9724E" w:rsidRDefault="00E9724E" w:rsidRPr="001954BC">
      <w:pPr>
        <w:spacing w:line="276" w:lineRule="auto"/>
        <w:ind w:right="-626"/>
        <w:rPr>
          <w:rFonts w:ascii="Tahoma" w:cs="Tahoma" w:hAnsi="Tahoma"/>
          <w:b/>
          <w:color w:themeColor="accent1" w:themeShade="80" w:val="1F3864"/>
          <w:sz w:val="22"/>
          <w:szCs w:val="22"/>
          <w:lang w:val="fr-FR"/>
        </w:rPr>
      </w:pPr>
    </w:p>
    <w:p w14:paraId="6671C3BE" w14:textId="77777777" w:rsidP="004A310F" w:rsidR="00AD019E" w:rsidRDefault="00E9724E" w:rsidRPr="001954BC">
      <w:pPr>
        <w:spacing w:line="276" w:lineRule="auto"/>
        <w:ind w:left="-851" w:right="-626"/>
        <w:rPr>
          <w:rFonts w:ascii="Tahoma" w:cs="Tahoma" w:hAnsi="Tahoma"/>
          <w:b/>
          <w:color w:themeColor="accent1" w:themeShade="80" w:val="1F3864"/>
          <w:sz w:val="22"/>
          <w:szCs w:val="22"/>
          <w:lang w:val="fr-FR"/>
        </w:rPr>
      </w:pPr>
      <w:r w:rsidRPr="001954BC">
        <w:rPr>
          <w:rFonts w:ascii="Tahoma" w:cs="Tahoma" w:hAnsi="Tahoma"/>
          <w:b/>
          <w:color w:themeColor="accent1" w:themeShade="80" w:val="1F3864"/>
          <w:sz w:val="22"/>
          <w:szCs w:val="22"/>
          <w:lang w:val="fr-FR"/>
        </w:rPr>
        <w:t>ARTICLE 6 : SALAIRES EFFECTIFS</w:t>
      </w:r>
    </w:p>
    <w:p w14:paraId="63B3CA50" w14:textId="3D5D00DC" w:rsidP="004A310F" w:rsidR="00E9724E" w:rsidRDefault="00E9724E" w:rsidRPr="001954BC">
      <w:pPr>
        <w:pStyle w:val="Paragraphedeliste"/>
        <w:spacing w:line="276" w:lineRule="auto"/>
        <w:ind w:left="-851" w:right="-626"/>
        <w:jc w:val="both"/>
        <w:rPr>
          <w:rFonts w:ascii="Tahoma" w:cs="Tahoma" w:hAnsi="Tahoma"/>
          <w:color w:themeColor="accent1" w:themeShade="80" w:val="1F3864"/>
          <w:sz w:val="22"/>
          <w:szCs w:val="22"/>
          <w:lang w:val="fr-FR"/>
        </w:rPr>
      </w:pPr>
    </w:p>
    <w:p w14:paraId="319417A4" w14:textId="43DCD7EE" w:rsidP="004A310F" w:rsidR="00726325" w:rsidRDefault="00A56145" w:rsidRPr="001954BC">
      <w:pPr>
        <w:pStyle w:val="Paragraphedeliste"/>
        <w:spacing w:line="276" w:lineRule="auto"/>
        <w:ind w:left="-851" w:right="-626"/>
        <w:jc w:val="both"/>
        <w:rPr>
          <w:rFonts w:ascii="Tahoma" w:cs="Tahoma" w:hAnsi="Tahoma"/>
          <w:color w:themeColor="accent1" w:themeShade="80" w:val="1F3864"/>
          <w:sz w:val="22"/>
          <w:szCs w:val="22"/>
          <w:u w:val="single"/>
          <w:lang w:val="fr-FR"/>
        </w:rPr>
      </w:pPr>
      <w:r w:rsidRPr="001954BC">
        <w:rPr>
          <w:rFonts w:ascii="Tahoma" w:cs="Tahoma" w:hAnsi="Tahoma"/>
          <w:color w:themeColor="accent1" w:themeShade="80" w:val="1F3864"/>
          <w:sz w:val="22"/>
          <w:szCs w:val="22"/>
          <w:lang w:val="fr-FR"/>
        </w:rPr>
        <w:t>Après discussion avec les délégués syndicaux, une augmentation collective</w:t>
      </w:r>
      <w:r w:rsidR="007D0931" w:rsidRPr="001954BC">
        <w:rPr>
          <w:rFonts w:ascii="Tahoma" w:cs="Tahoma" w:hAnsi="Tahoma"/>
          <w:color w:themeColor="accent1" w:themeShade="80" w:val="1F3864"/>
          <w:sz w:val="22"/>
          <w:szCs w:val="22"/>
          <w:lang w:val="fr-FR"/>
        </w:rPr>
        <w:t xml:space="preserve"> a</w:t>
      </w:r>
      <w:r w:rsidRPr="001954BC">
        <w:rPr>
          <w:rFonts w:ascii="Tahoma" w:cs="Tahoma" w:hAnsi="Tahoma"/>
          <w:color w:themeColor="accent1" w:themeShade="80" w:val="1F3864"/>
          <w:sz w:val="22"/>
          <w:szCs w:val="22"/>
          <w:lang w:val="fr-FR"/>
        </w:rPr>
        <w:t xml:space="preserve"> été convenue</w:t>
      </w:r>
      <w:r w:rsidR="00764CB5" w:rsidRPr="001954BC">
        <w:rPr>
          <w:rFonts w:ascii="Tahoma" w:cs="Tahoma" w:hAnsi="Tahoma"/>
          <w:color w:themeColor="accent1" w:themeShade="80" w:val="1F3864"/>
          <w:sz w:val="22"/>
          <w:szCs w:val="22"/>
          <w:lang w:val="fr-FR"/>
        </w:rPr>
        <w:t>.</w:t>
      </w:r>
      <w:r w:rsidR="007D0931" w:rsidRPr="001954BC">
        <w:rPr>
          <w:rFonts w:ascii="Tahoma" w:cs="Tahoma" w:hAnsi="Tahoma"/>
          <w:color w:themeColor="accent1" w:themeShade="80" w:val="1F3864"/>
          <w:sz w:val="22"/>
          <w:szCs w:val="22"/>
          <w:lang w:val="fr-FR"/>
        </w:rPr>
        <w:t xml:space="preserve"> </w:t>
      </w:r>
      <w:r w:rsidR="00726325" w:rsidRPr="001954BC">
        <w:rPr>
          <w:rFonts w:ascii="Tahoma" w:cs="Tahoma" w:hAnsi="Tahoma"/>
          <w:color w:themeColor="accent1" w:themeShade="80" w:val="1F3864"/>
          <w:sz w:val="22"/>
          <w:szCs w:val="22"/>
          <w:lang w:val="fr-FR"/>
        </w:rPr>
        <w:t xml:space="preserve">Il est défini </w:t>
      </w:r>
      <w:r w:rsidR="00A7747A" w:rsidRPr="001954BC">
        <w:rPr>
          <w:rFonts w:ascii="Tahoma" w:cs="Tahoma" w:hAnsi="Tahoma"/>
          <w:color w:themeColor="accent1" w:themeShade="80" w:val="1F3864"/>
          <w:sz w:val="22"/>
          <w:szCs w:val="22"/>
          <w:lang w:val="fr-FR"/>
        </w:rPr>
        <w:t xml:space="preserve">pour tout calcul </w:t>
      </w:r>
      <w:r w:rsidR="00726325" w:rsidRPr="001954BC">
        <w:rPr>
          <w:rFonts w:ascii="Tahoma" w:cs="Tahoma" w:hAnsi="Tahoma"/>
          <w:color w:themeColor="accent1" w:themeShade="80" w:val="1F3864"/>
          <w:sz w:val="22"/>
          <w:szCs w:val="22"/>
          <w:lang w:val="fr-FR"/>
        </w:rPr>
        <w:t xml:space="preserve">que le salaire de référence à considérer est </w:t>
      </w:r>
      <w:r w:rsidR="00726325" w:rsidRPr="001954BC">
        <w:rPr>
          <w:rFonts w:ascii="Tahoma" w:cs="Tahoma" w:hAnsi="Tahoma"/>
          <w:color w:themeColor="accent1" w:themeShade="80" w:val="1F3864"/>
          <w:sz w:val="22"/>
          <w:szCs w:val="22"/>
          <w:u w:val="single"/>
          <w:lang w:val="fr-FR"/>
        </w:rPr>
        <w:t>le salaire de base brut mensuel du mois de janvier 202</w:t>
      </w:r>
      <w:r w:rsidR="007D0931" w:rsidRPr="001954BC">
        <w:rPr>
          <w:rFonts w:ascii="Tahoma" w:cs="Tahoma" w:hAnsi="Tahoma"/>
          <w:color w:themeColor="accent1" w:themeShade="80" w:val="1F3864"/>
          <w:sz w:val="22"/>
          <w:szCs w:val="22"/>
          <w:u w:val="single"/>
          <w:lang w:val="fr-FR"/>
        </w:rPr>
        <w:t>3</w:t>
      </w:r>
      <w:r w:rsidR="00726325" w:rsidRPr="001954BC">
        <w:rPr>
          <w:rFonts w:ascii="Tahoma" w:cs="Tahoma" w:hAnsi="Tahoma"/>
          <w:color w:themeColor="accent1" w:themeShade="80" w:val="1F3864"/>
          <w:sz w:val="22"/>
          <w:szCs w:val="22"/>
          <w:u w:val="single"/>
          <w:lang w:val="fr-FR"/>
        </w:rPr>
        <w:t>.</w:t>
      </w:r>
    </w:p>
    <w:p w14:paraId="76218E5E" w14:textId="77777777" w:rsidP="007D0931" w:rsidR="00DB7F31" w:rsidRDefault="00DB7F31" w:rsidRPr="001954BC">
      <w:pPr>
        <w:spacing w:line="276" w:lineRule="auto"/>
        <w:ind w:right="-626"/>
        <w:rPr>
          <w:rFonts w:cs="Arial"/>
          <w:color w:themeColor="accent1" w:themeShade="80" w:val="1F3864"/>
          <w:lang w:val="fr-FR"/>
        </w:rPr>
      </w:pPr>
    </w:p>
    <w:p w14:paraId="5F1C623E" w14:textId="414B6E5E" w:rsidP="004A310F" w:rsidR="00AC1376" w:rsidRDefault="00AC1376" w:rsidRPr="001954BC">
      <w:pPr>
        <w:spacing w:line="276" w:lineRule="auto"/>
        <w:ind w:left="-851" w:right="-626"/>
        <w:jc w:val="both"/>
        <w:rPr>
          <w:rFonts w:ascii="Tahoma" w:cs="Tahoma" w:hAnsi="Tahoma"/>
          <w:color w:themeColor="accent1" w:themeShade="80" w:val="1F3864"/>
          <w:sz w:val="22"/>
          <w:szCs w:val="22"/>
          <w:lang w:val="fr-FR"/>
        </w:rPr>
      </w:pPr>
      <w:r w:rsidRPr="001954BC">
        <w:rPr>
          <w:rFonts w:ascii="Tahoma" w:cs="Tahoma" w:hAnsi="Tahoma"/>
          <w:color w:themeColor="accent1" w:themeShade="80" w:val="1F3864"/>
          <w:sz w:val="22"/>
          <w:szCs w:val="22"/>
          <w:lang w:val="fr-FR"/>
        </w:rPr>
        <w:t xml:space="preserve">Il s’agira d’une augmentation collective de </w:t>
      </w:r>
      <w:r w:rsidR="007D0931" w:rsidRPr="001954BC">
        <w:rPr>
          <w:rFonts w:ascii="Tahoma" w:cs="Tahoma" w:hAnsi="Tahoma"/>
          <w:color w:themeColor="accent1" w:themeShade="80" w:val="1F3864"/>
          <w:sz w:val="22"/>
          <w:szCs w:val="22"/>
          <w:lang w:val="fr-FR"/>
        </w:rPr>
        <w:t>4</w:t>
      </w:r>
      <w:r w:rsidRPr="001954BC">
        <w:rPr>
          <w:rFonts w:ascii="Tahoma" w:cs="Tahoma" w:hAnsi="Tahoma"/>
          <w:color w:themeColor="accent1" w:themeShade="80" w:val="1F3864"/>
          <w:sz w:val="22"/>
          <w:szCs w:val="22"/>
          <w:lang w:val="fr-FR"/>
        </w:rPr>
        <w:t xml:space="preserve">.00% du salaire mensuel de base brut </w:t>
      </w:r>
      <w:r w:rsidR="00A7747A" w:rsidRPr="001954BC">
        <w:rPr>
          <w:rFonts w:ascii="Tahoma" w:cs="Tahoma" w:hAnsi="Tahoma"/>
          <w:color w:themeColor="accent1" w:themeShade="80" w:val="1F3864"/>
          <w:sz w:val="22"/>
          <w:szCs w:val="22"/>
          <w:lang w:val="fr-FR"/>
        </w:rPr>
        <w:t xml:space="preserve">de référence </w:t>
      </w:r>
      <w:r w:rsidRPr="001954BC">
        <w:rPr>
          <w:rFonts w:ascii="Tahoma" w:cs="Tahoma" w:hAnsi="Tahoma"/>
          <w:color w:themeColor="accent1" w:themeShade="80" w:val="1F3864"/>
          <w:sz w:val="22"/>
          <w:szCs w:val="22"/>
          <w:lang w:val="fr-FR"/>
        </w:rPr>
        <w:t>du salarié.</w:t>
      </w:r>
      <w:r w:rsidR="00DB7F31" w:rsidRPr="001954BC">
        <w:rPr>
          <w:rFonts w:ascii="Tahoma" w:cs="Tahoma" w:hAnsi="Tahoma"/>
          <w:color w:themeColor="accent1" w:themeShade="80" w:val="1F3864"/>
          <w:sz w:val="22"/>
          <w:szCs w:val="22"/>
          <w:lang w:val="fr-FR"/>
        </w:rPr>
        <w:t xml:space="preserve"> </w:t>
      </w:r>
    </w:p>
    <w:p w14:paraId="08CDB16E" w14:textId="77777777" w:rsidP="004F29AA" w:rsidR="00A563C2" w:rsidRDefault="00A563C2" w:rsidRPr="001954BC">
      <w:pPr>
        <w:spacing w:line="276" w:lineRule="auto"/>
        <w:ind w:right="-626"/>
        <w:jc w:val="both"/>
        <w:rPr>
          <w:rFonts w:ascii="Tahoma" w:cs="Tahoma" w:hAnsi="Tahoma"/>
          <w:color w:themeColor="accent1" w:themeShade="80" w:val="1F3864"/>
          <w:sz w:val="22"/>
          <w:szCs w:val="22"/>
          <w:lang w:val="fr-FR"/>
        </w:rPr>
      </w:pPr>
    </w:p>
    <w:p w14:paraId="7E7BADF0" w14:textId="77777777" w:rsidP="00306EB6" w:rsidR="00306EB6" w:rsidRDefault="00306EB6" w:rsidRPr="00306EB6">
      <w:pPr>
        <w:spacing w:line="276" w:lineRule="auto"/>
        <w:ind w:left="-851" w:right="-626"/>
        <w:jc w:val="both"/>
        <w:rPr>
          <w:rFonts w:ascii="Tahoma" w:cs="Tahoma" w:hAnsi="Tahoma"/>
          <w:color w:themeColor="accent1" w:themeShade="80" w:val="1F3864"/>
          <w:sz w:val="22"/>
          <w:szCs w:val="22"/>
          <w:lang w:val="fr-FR"/>
        </w:rPr>
      </w:pPr>
      <w:r w:rsidRPr="00306EB6">
        <w:rPr>
          <w:rFonts w:ascii="Tahoma" w:cs="Tahoma" w:hAnsi="Tahoma"/>
          <w:color w:themeColor="accent1" w:themeShade="80" w:val="1F3864"/>
          <w:sz w:val="22"/>
          <w:szCs w:val="22"/>
          <w:lang w:val="fr-FR"/>
        </w:rPr>
        <w:t>​Cette augmentation sera déterminée pour l’ensemble du personnel salarié de l’entreprise FLUIDRA COMMERCIAL France selon l’article 1 du présent accord, c’est-à-dire, lié à la date de signature du présent accord par un contrat de travail à durée indéterminée ou déterminée, à temps partiel ou à temps complet et qui avait une ancienneté de plus de trois mois au même poste de travail au 31/12/2022.</w:t>
      </w:r>
    </w:p>
    <w:p w14:paraId="6FFEEE1C" w14:textId="544C6A87" w:rsidP="00306EB6" w:rsidR="00306EB6" w:rsidRDefault="00306EB6" w:rsidRPr="00306EB6">
      <w:pPr>
        <w:spacing w:line="276" w:lineRule="auto"/>
        <w:ind w:right="-626"/>
        <w:jc w:val="both"/>
        <w:rPr>
          <w:rFonts w:ascii="Tahoma" w:cs="Tahoma" w:hAnsi="Tahoma"/>
          <w:color w:themeColor="accent1" w:themeShade="80" w:val="1F3864"/>
          <w:sz w:val="22"/>
          <w:szCs w:val="22"/>
          <w:lang w:val="fr-FR"/>
        </w:rPr>
      </w:pPr>
    </w:p>
    <w:p w14:paraId="220194D2" w14:textId="77777777" w:rsidP="00306EB6" w:rsidR="00306EB6" w:rsidRDefault="00306EB6" w:rsidRPr="00306EB6">
      <w:pPr>
        <w:spacing w:line="276" w:lineRule="auto"/>
        <w:ind w:left="-851" w:right="-626"/>
        <w:jc w:val="both"/>
        <w:rPr>
          <w:rFonts w:ascii="Tahoma" w:cs="Tahoma" w:hAnsi="Tahoma"/>
          <w:color w:themeColor="accent1" w:themeShade="80" w:val="1F3864"/>
          <w:sz w:val="22"/>
          <w:szCs w:val="22"/>
          <w:lang w:val="fr-FR"/>
        </w:rPr>
      </w:pPr>
    </w:p>
    <w:p w14:paraId="0F0A722C" w14:textId="77777777" w:rsidP="00306EB6" w:rsidR="00306EB6" w:rsidRDefault="00306EB6">
      <w:pPr>
        <w:spacing w:line="276" w:lineRule="auto"/>
        <w:ind w:left="-851" w:right="-626"/>
        <w:jc w:val="both"/>
        <w:rPr>
          <w:rFonts w:ascii="Tahoma" w:cs="Tahoma" w:hAnsi="Tahoma"/>
          <w:color w:themeColor="accent1" w:themeShade="80" w:val="1F3864"/>
          <w:sz w:val="22"/>
          <w:szCs w:val="22"/>
          <w:lang w:val="fr-FR"/>
        </w:rPr>
      </w:pPr>
    </w:p>
    <w:p w14:paraId="654F171E" w14:textId="77777777" w:rsidP="00306EB6" w:rsidR="00306EB6" w:rsidRDefault="00306EB6">
      <w:pPr>
        <w:spacing w:line="276" w:lineRule="auto"/>
        <w:ind w:left="-851" w:right="-626"/>
        <w:jc w:val="both"/>
        <w:rPr>
          <w:rFonts w:ascii="Tahoma" w:cs="Tahoma" w:hAnsi="Tahoma"/>
          <w:color w:themeColor="accent1" w:themeShade="80" w:val="1F3864"/>
          <w:sz w:val="22"/>
          <w:szCs w:val="22"/>
          <w:lang w:val="fr-FR"/>
        </w:rPr>
      </w:pPr>
    </w:p>
    <w:p w14:paraId="381B1048" w14:textId="77777777" w:rsidP="00306EB6" w:rsidR="00AA6878" w:rsidRDefault="00306EB6">
      <w:pPr>
        <w:spacing w:line="276" w:lineRule="auto"/>
        <w:ind w:left="-851" w:right="-626"/>
        <w:jc w:val="both"/>
        <w:rPr>
          <w:rFonts w:ascii="Tahoma" w:cs="Tahoma" w:hAnsi="Tahoma"/>
          <w:color w:themeColor="accent1" w:themeShade="80" w:val="1F3864"/>
          <w:sz w:val="22"/>
          <w:szCs w:val="22"/>
          <w:lang w:val="fr-FR"/>
        </w:rPr>
      </w:pPr>
      <w:r w:rsidRPr="00306EB6">
        <w:rPr>
          <w:rFonts w:ascii="Tahoma" w:cs="Tahoma" w:hAnsi="Tahoma"/>
          <w:color w:themeColor="accent1" w:themeShade="80" w:val="1F3864"/>
          <w:sz w:val="22"/>
          <w:szCs w:val="22"/>
          <w:lang w:val="fr-FR"/>
        </w:rPr>
        <w:t xml:space="preserve">L’augmentation issue du présente accord pour la population mentionnée ci-dessus se calculera sur la base du salaire du 01/01/23. Cette augmentation accordée sera rétroactive au 01/01/2023. </w:t>
      </w:r>
    </w:p>
    <w:p w14:paraId="6BDCFCE3" w14:textId="77777777" w:rsidP="00306EB6" w:rsidR="00AA6878" w:rsidRDefault="00AA6878">
      <w:pPr>
        <w:spacing w:line="276" w:lineRule="auto"/>
        <w:ind w:left="-851" w:right="-626"/>
        <w:jc w:val="both"/>
        <w:rPr>
          <w:rFonts w:ascii="Tahoma" w:cs="Tahoma" w:hAnsi="Tahoma"/>
          <w:color w:themeColor="accent1" w:themeShade="80" w:val="1F3864"/>
          <w:sz w:val="22"/>
          <w:szCs w:val="22"/>
          <w:lang w:val="fr-FR"/>
        </w:rPr>
      </w:pPr>
    </w:p>
    <w:p w14:paraId="333F65F1" w14:textId="0D74F3AF" w:rsidP="00306EB6" w:rsidR="00306EB6" w:rsidRDefault="00306EB6">
      <w:pPr>
        <w:spacing w:line="276" w:lineRule="auto"/>
        <w:ind w:left="-851" w:right="-626"/>
        <w:jc w:val="both"/>
        <w:rPr>
          <w:rFonts w:ascii="Tahoma" w:cs="Tahoma" w:hAnsi="Tahoma"/>
          <w:color w:themeColor="accent1" w:themeShade="80" w:val="1F3864"/>
          <w:sz w:val="22"/>
          <w:szCs w:val="22"/>
          <w:lang w:val="fr-FR"/>
        </w:rPr>
      </w:pPr>
      <w:r w:rsidRPr="00306EB6">
        <w:rPr>
          <w:rFonts w:ascii="Tahoma" w:cs="Tahoma" w:hAnsi="Tahoma"/>
          <w:color w:themeColor="accent1" w:themeShade="80" w:val="1F3864"/>
          <w:sz w:val="22"/>
          <w:szCs w:val="22"/>
          <w:lang w:val="fr-FR"/>
        </w:rPr>
        <w:t xml:space="preserve">En cas de changement de poste entre le </w:t>
      </w:r>
      <w:r w:rsidR="00CA435C">
        <w:rPr>
          <w:rFonts w:ascii="Tahoma" w:cs="Tahoma" w:hAnsi="Tahoma"/>
          <w:color w:themeColor="accent1" w:themeShade="80" w:val="1F3864"/>
          <w:sz w:val="22"/>
          <w:szCs w:val="22"/>
          <w:lang w:val="fr-FR"/>
        </w:rPr>
        <w:t>0</w:t>
      </w:r>
      <w:r w:rsidRPr="00306EB6">
        <w:rPr>
          <w:rFonts w:ascii="Tahoma" w:cs="Tahoma" w:hAnsi="Tahoma"/>
          <w:color w:themeColor="accent1" w:themeShade="80" w:val="1F3864"/>
          <w:sz w:val="22"/>
          <w:szCs w:val="22"/>
          <w:lang w:val="fr-FR"/>
        </w:rPr>
        <w:t>1/01/23 et la date de signature, l'augmentation se fera au prorata de la période concernée par le poste​ occupé​ au 1er janvier 2023.</w:t>
      </w:r>
    </w:p>
    <w:p w14:paraId="21A28725" w14:textId="77777777" w:rsidP="00A563C2" w:rsidR="00306EB6" w:rsidRDefault="00306EB6" w:rsidRPr="001954BC">
      <w:pPr>
        <w:spacing w:line="276" w:lineRule="auto"/>
        <w:ind w:left="-851" w:right="-626"/>
        <w:jc w:val="both"/>
        <w:rPr>
          <w:rFonts w:ascii="Tahoma" w:cs="Tahoma" w:hAnsi="Tahoma"/>
          <w:color w:themeColor="accent1" w:themeShade="80" w:val="1F3864"/>
          <w:sz w:val="22"/>
          <w:szCs w:val="22"/>
          <w:lang w:val="fr-FR"/>
        </w:rPr>
      </w:pPr>
    </w:p>
    <w:p w14:paraId="5D0FC73B" w14:textId="0B1DC189" w:rsidP="00D7657F" w:rsidR="00A50EC3" w:rsidRDefault="00D7657F" w:rsidRPr="001954BC">
      <w:pPr>
        <w:spacing w:line="276" w:lineRule="auto"/>
        <w:ind w:left="-851" w:right="-626"/>
        <w:jc w:val="both"/>
        <w:rPr>
          <w:rFonts w:ascii="Tahoma" w:cs="Tahoma" w:hAnsi="Tahoma"/>
          <w:color w:themeColor="accent1" w:themeShade="80" w:val="1F3864"/>
          <w:sz w:val="22"/>
          <w:szCs w:val="22"/>
          <w:lang w:val="fr-FR"/>
        </w:rPr>
      </w:pPr>
      <w:r w:rsidRPr="001954BC">
        <w:rPr>
          <w:rFonts w:ascii="Tahoma" w:cs="Tahoma" w:hAnsi="Tahoma"/>
          <w:color w:themeColor="accent1" w:themeShade="80" w:val="1F3864"/>
          <w:sz w:val="22"/>
          <w:szCs w:val="22"/>
          <w:lang w:val="fr-FR"/>
        </w:rPr>
        <w:t>Les délégués syndicaux et la direction ont également pris la décision d’augmenter la valeur faciale des tickets restaurant. Ainsi, le ticket restaurant sera d’un montant de 9.50€ contre 8.40€ auparavant. La proportion de prise en charge reste inchangée, soit, 60% par l’employeur et 40% à la charge du salarié.</w:t>
      </w:r>
    </w:p>
    <w:p w14:paraId="1F216CB8" w14:textId="77777777" w:rsidP="00D7657F" w:rsidR="00621620" w:rsidRDefault="00621620" w:rsidRPr="001954BC">
      <w:pPr>
        <w:spacing w:line="276" w:lineRule="auto"/>
        <w:ind w:left="-851" w:right="-626"/>
        <w:jc w:val="both"/>
        <w:rPr>
          <w:rFonts w:ascii="Tahoma" w:cs="Tahoma" w:hAnsi="Tahoma"/>
          <w:color w:themeColor="accent1" w:themeShade="80" w:val="1F3864"/>
          <w:sz w:val="22"/>
          <w:szCs w:val="22"/>
          <w:lang w:val="fr-FR"/>
        </w:rPr>
      </w:pPr>
    </w:p>
    <w:p w14:paraId="2A371A7D" w14:textId="28D6F9CF" w:rsidP="00D7657F" w:rsidR="00621620" w:rsidRDefault="00621620" w:rsidRPr="001954BC">
      <w:pPr>
        <w:spacing w:line="276" w:lineRule="auto"/>
        <w:ind w:left="-851" w:right="-626"/>
        <w:jc w:val="both"/>
        <w:rPr>
          <w:rFonts w:ascii="Tahoma" w:cs="Tahoma" w:hAnsi="Tahoma"/>
          <w:color w:themeColor="accent1" w:themeShade="80" w:val="1F3864"/>
          <w:sz w:val="22"/>
          <w:szCs w:val="22"/>
          <w:lang w:val="fr-FR"/>
        </w:rPr>
      </w:pPr>
      <w:r w:rsidRPr="001954BC">
        <w:rPr>
          <w:rFonts w:ascii="Tahoma" w:cs="Tahoma" w:hAnsi="Tahoma"/>
          <w:color w:themeColor="accent1" w:themeShade="80" w:val="1F3864"/>
          <w:sz w:val="22"/>
          <w:szCs w:val="22"/>
          <w:lang w:val="fr-FR"/>
        </w:rPr>
        <w:t>Cette mesure sera appliquée à partir du mois d’avril 2023 et n’est pas rétroactive.</w:t>
      </w:r>
    </w:p>
    <w:p w14:paraId="5F0207C2" w14:textId="77777777" w:rsidP="003548FB" w:rsidR="00A50EC3" w:rsidRDefault="00A50EC3" w:rsidRPr="001954BC">
      <w:pPr>
        <w:spacing w:line="276" w:lineRule="auto"/>
        <w:ind w:right="-626"/>
        <w:rPr>
          <w:rFonts w:ascii="Tahoma" w:cs="Tahoma" w:hAnsi="Tahoma"/>
          <w:b/>
          <w:color w:themeColor="accent1" w:themeShade="80" w:val="1F3864"/>
          <w:sz w:val="22"/>
          <w:szCs w:val="22"/>
          <w:lang w:val="fr-FR"/>
        </w:rPr>
      </w:pPr>
    </w:p>
    <w:p w14:paraId="2FB1F64A" w14:textId="77777777" w:rsidP="004A310F" w:rsidR="00E9724E" w:rsidRDefault="00E9724E" w:rsidRPr="001954BC">
      <w:pPr>
        <w:spacing w:line="276" w:lineRule="auto"/>
        <w:ind w:left="-851" w:right="-626"/>
        <w:rPr>
          <w:rFonts w:ascii="Tahoma" w:cs="Tahoma" w:hAnsi="Tahoma"/>
          <w:b/>
          <w:color w:themeColor="accent1" w:themeShade="80" w:val="1F3864"/>
          <w:sz w:val="22"/>
          <w:szCs w:val="22"/>
          <w:lang w:val="fr-FR"/>
        </w:rPr>
      </w:pPr>
      <w:r w:rsidRPr="001954BC">
        <w:rPr>
          <w:rFonts w:ascii="Tahoma" w:cs="Tahoma" w:hAnsi="Tahoma"/>
          <w:b/>
          <w:color w:themeColor="accent1" w:themeShade="80" w:val="1F3864"/>
          <w:sz w:val="22"/>
          <w:szCs w:val="22"/>
          <w:lang w:val="fr-FR"/>
        </w:rPr>
        <w:t>ARTICLE 7 : EGALITE PROFESSIONNELLE ENTRE LES FEMMES ET LES HOMMES</w:t>
      </w:r>
    </w:p>
    <w:p w14:paraId="5942401C" w14:textId="77777777" w:rsidP="004A310F" w:rsidR="00E9724E" w:rsidRDefault="00E9724E" w:rsidRPr="001954BC">
      <w:pPr>
        <w:spacing w:line="276" w:lineRule="auto"/>
        <w:ind w:left="-851" w:right="-626"/>
        <w:rPr>
          <w:rFonts w:ascii="Tahoma" w:cs="Tahoma" w:hAnsi="Tahoma"/>
          <w:b/>
          <w:color w:themeColor="accent1" w:themeShade="80" w:val="1F3864"/>
          <w:sz w:val="22"/>
          <w:szCs w:val="22"/>
          <w:lang w:val="fr-FR"/>
        </w:rPr>
      </w:pPr>
    </w:p>
    <w:p w14:paraId="5DA25A19" w14:textId="31B5D520" w:rsidP="004A310F" w:rsidR="00E9724E" w:rsidRDefault="00E9724E" w:rsidRPr="001954BC">
      <w:pPr>
        <w:spacing w:line="276" w:lineRule="auto"/>
        <w:ind w:left="-851" w:right="-626"/>
        <w:jc w:val="both"/>
        <w:rPr>
          <w:rFonts w:ascii="Tahoma" w:cs="Tahoma" w:hAnsi="Tahoma"/>
          <w:color w:themeColor="accent1" w:themeShade="80" w:val="1F3864"/>
          <w:sz w:val="22"/>
          <w:szCs w:val="22"/>
          <w:lang w:val="fr-FR"/>
        </w:rPr>
      </w:pPr>
      <w:r w:rsidRPr="001954BC">
        <w:rPr>
          <w:rFonts w:ascii="Tahoma" w:cs="Tahoma" w:hAnsi="Tahoma"/>
          <w:color w:themeColor="accent1" w:themeShade="80" w:val="1F3864"/>
          <w:sz w:val="22"/>
          <w:szCs w:val="22"/>
          <w:lang w:val="fr-FR"/>
        </w:rPr>
        <w:t xml:space="preserve">L’accord sur l’égalité professionnelle entre les hommes et les femmes a été signé le </w:t>
      </w:r>
      <w:r w:rsidR="004A310F" w:rsidRPr="001954BC">
        <w:rPr>
          <w:rFonts w:ascii="Tahoma" w:cs="Tahoma" w:hAnsi="Tahoma"/>
          <w:color w:themeColor="accent1" w:themeShade="80" w:val="1F3864"/>
          <w:sz w:val="22"/>
          <w:szCs w:val="22"/>
          <w:lang w:val="fr-FR"/>
        </w:rPr>
        <w:t>31/05/2021</w:t>
      </w:r>
      <w:r w:rsidRPr="001954BC">
        <w:rPr>
          <w:rFonts w:ascii="Tahoma" w:cs="Tahoma" w:hAnsi="Tahoma"/>
          <w:color w:themeColor="accent1" w:themeShade="80" w:val="1F3864"/>
          <w:sz w:val="22"/>
          <w:szCs w:val="22"/>
          <w:lang w:val="fr-FR"/>
        </w:rPr>
        <w:t xml:space="preserve"> pour une durée de 3 ans</w:t>
      </w:r>
      <w:r w:rsidR="004A310F" w:rsidRPr="001954BC">
        <w:rPr>
          <w:rFonts w:ascii="Tahoma" w:cs="Tahoma" w:hAnsi="Tahoma"/>
          <w:color w:themeColor="accent1" w:themeShade="80" w:val="1F3864"/>
          <w:sz w:val="22"/>
          <w:szCs w:val="22"/>
          <w:lang w:val="fr-FR"/>
        </w:rPr>
        <w:t>.</w:t>
      </w:r>
    </w:p>
    <w:p w14:paraId="38674873" w14:textId="77777777" w:rsidP="004A310F" w:rsidR="00E9724E" w:rsidRDefault="00E9724E" w:rsidRPr="001954BC">
      <w:pPr>
        <w:spacing w:line="276" w:lineRule="auto"/>
        <w:ind w:right="-626"/>
        <w:jc w:val="both"/>
        <w:rPr>
          <w:rFonts w:ascii="Tahoma" w:cs="Tahoma" w:hAnsi="Tahoma"/>
          <w:color w:themeColor="accent1" w:themeShade="80" w:val="1F3864"/>
          <w:sz w:val="22"/>
          <w:szCs w:val="22"/>
          <w:lang w:val="fr-FR"/>
        </w:rPr>
      </w:pPr>
    </w:p>
    <w:p w14:paraId="6D5335AC" w14:textId="3BCCD8BA" w:rsidP="004A310F" w:rsidR="00E9724E" w:rsidRDefault="006063ED" w:rsidRPr="001954BC">
      <w:pPr>
        <w:spacing w:line="276" w:lineRule="auto"/>
        <w:ind w:left="-851" w:right="-626"/>
        <w:jc w:val="both"/>
        <w:rPr>
          <w:rFonts w:ascii="Tahoma" w:cs="Tahoma" w:hAnsi="Tahoma"/>
          <w:color w:themeColor="accent1" w:themeShade="80" w:val="1F3864"/>
          <w:sz w:val="22"/>
          <w:szCs w:val="22"/>
          <w:lang w:val="fr-FR"/>
        </w:rPr>
      </w:pPr>
      <w:r w:rsidRPr="001954BC">
        <w:rPr>
          <w:rFonts w:ascii="Tahoma" w:cs="Tahoma" w:hAnsi="Tahoma"/>
          <w:color w:themeColor="accent1" w:themeShade="80" w:val="1F3864"/>
          <w:sz w:val="22"/>
          <w:szCs w:val="22"/>
          <w:lang w:val="fr-FR"/>
        </w:rPr>
        <w:t>Les parties conviennent d’ores et déjà que l</w:t>
      </w:r>
      <w:r w:rsidR="00E9724E" w:rsidRPr="001954BC">
        <w:rPr>
          <w:rFonts w:ascii="Tahoma" w:cs="Tahoma" w:hAnsi="Tahoma"/>
          <w:color w:themeColor="accent1" w:themeShade="80" w:val="1F3864"/>
          <w:sz w:val="22"/>
          <w:szCs w:val="22"/>
          <w:lang w:val="fr-FR"/>
        </w:rPr>
        <w:t xml:space="preserve">es salaires de base par catégories professionnelles et coefficients sont identiques </w:t>
      </w:r>
      <w:r w:rsidR="00670401" w:rsidRPr="001954BC">
        <w:rPr>
          <w:rFonts w:ascii="Tahoma" w:cs="Tahoma" w:hAnsi="Tahoma"/>
          <w:color w:themeColor="accent1" w:themeShade="80" w:val="1F3864"/>
          <w:sz w:val="22"/>
          <w:szCs w:val="22"/>
          <w:lang w:val="fr-FR"/>
        </w:rPr>
        <w:t xml:space="preserve">lors des embauches </w:t>
      </w:r>
      <w:r w:rsidR="00E9724E" w:rsidRPr="001954BC">
        <w:rPr>
          <w:rFonts w:ascii="Tahoma" w:cs="Tahoma" w:hAnsi="Tahoma"/>
          <w:color w:themeColor="accent1" w:themeShade="80" w:val="1F3864"/>
          <w:sz w:val="22"/>
          <w:szCs w:val="22"/>
          <w:lang w:val="fr-FR"/>
        </w:rPr>
        <w:t>pour les hommes comme pour les femmes.</w:t>
      </w:r>
    </w:p>
    <w:p w14:paraId="4DE9A6CD" w14:textId="28AA56A0" w:rsidP="004A310F" w:rsidR="00522D1C" w:rsidRDefault="00522D1C" w:rsidRPr="001954BC">
      <w:pPr>
        <w:spacing w:line="276" w:lineRule="auto"/>
        <w:ind w:left="-851" w:right="-626"/>
        <w:jc w:val="both"/>
        <w:rPr>
          <w:rFonts w:ascii="Tahoma" w:cs="Tahoma" w:hAnsi="Tahoma"/>
          <w:color w:themeColor="accent1" w:themeShade="80" w:val="1F3864"/>
          <w:sz w:val="22"/>
          <w:szCs w:val="22"/>
          <w:lang w:val="fr-FR"/>
        </w:rPr>
      </w:pPr>
      <w:r w:rsidRPr="001954BC">
        <w:rPr>
          <w:rFonts w:ascii="Tahoma" w:cs="Tahoma" w:hAnsi="Tahoma"/>
          <w:color w:themeColor="accent1" w:themeShade="80" w:val="1F3864"/>
          <w:sz w:val="22"/>
          <w:szCs w:val="22"/>
          <w:lang w:val="fr-FR"/>
        </w:rPr>
        <w:t>Les promotions sont également indifférenciées</w:t>
      </w:r>
      <w:r w:rsidR="00670401" w:rsidRPr="001954BC">
        <w:rPr>
          <w:rFonts w:ascii="Tahoma" w:cs="Tahoma" w:hAnsi="Tahoma"/>
          <w:color w:themeColor="accent1" w:themeShade="80" w:val="1F3864"/>
          <w:sz w:val="22"/>
          <w:szCs w:val="22"/>
          <w:lang w:val="fr-FR"/>
        </w:rPr>
        <w:t>,</w:t>
      </w:r>
      <w:r w:rsidRPr="001954BC">
        <w:rPr>
          <w:rFonts w:ascii="Tahoma" w:cs="Tahoma" w:hAnsi="Tahoma"/>
          <w:color w:themeColor="accent1" w:themeShade="80" w:val="1F3864"/>
          <w:sz w:val="22"/>
          <w:szCs w:val="22"/>
          <w:lang w:val="fr-FR"/>
        </w:rPr>
        <w:t xml:space="preserve"> qu’il s’agisse d’homme et de femme.</w:t>
      </w:r>
    </w:p>
    <w:p w14:paraId="29C9F259" w14:textId="77777777" w:rsidP="004A310F" w:rsidR="00B455D2" w:rsidRDefault="00B455D2" w:rsidRPr="001954BC">
      <w:pPr>
        <w:spacing w:line="276" w:lineRule="auto"/>
        <w:ind w:left="-851" w:right="-626"/>
        <w:jc w:val="both"/>
        <w:rPr>
          <w:rFonts w:ascii="Tahoma" w:cs="Tahoma" w:hAnsi="Tahoma"/>
          <w:color w:themeColor="accent1" w:themeShade="80" w:val="1F3864"/>
          <w:sz w:val="22"/>
          <w:szCs w:val="22"/>
          <w:lang w:val="fr-FR"/>
        </w:rPr>
      </w:pPr>
    </w:p>
    <w:p w14:paraId="5D6606E6" w14:textId="2B6D654E" w:rsidP="004A310F" w:rsidR="006063ED" w:rsidRDefault="006063ED" w:rsidRPr="001954BC">
      <w:pPr>
        <w:spacing w:line="276" w:lineRule="auto"/>
        <w:ind w:left="-851" w:right="-626"/>
        <w:jc w:val="both"/>
        <w:rPr>
          <w:rFonts w:ascii="Tahoma" w:cs="Tahoma" w:hAnsi="Tahoma"/>
          <w:color w:themeColor="accent1" w:themeShade="80" w:val="1F3864"/>
          <w:sz w:val="22"/>
          <w:szCs w:val="22"/>
          <w:lang w:val="fr-FR"/>
        </w:rPr>
      </w:pPr>
      <w:r w:rsidRPr="001954BC">
        <w:rPr>
          <w:rFonts w:ascii="Tahoma" w:cs="Tahoma" w:hAnsi="Tahoma"/>
          <w:color w:themeColor="accent1" w:themeShade="80" w:val="1F3864"/>
          <w:sz w:val="22"/>
          <w:szCs w:val="22"/>
          <w:lang w:val="fr-FR"/>
        </w:rPr>
        <w:t xml:space="preserve">Il est à noter que l’index </w:t>
      </w:r>
      <w:r w:rsidR="00B455D2" w:rsidRPr="001954BC">
        <w:rPr>
          <w:rFonts w:ascii="Tahoma" w:cs="Tahoma" w:hAnsi="Tahoma"/>
          <w:color w:themeColor="accent1" w:themeShade="80" w:val="1F3864"/>
          <w:sz w:val="22"/>
          <w:szCs w:val="22"/>
          <w:lang w:val="fr-FR"/>
        </w:rPr>
        <w:t>202</w:t>
      </w:r>
      <w:r w:rsidR="00A50EC3" w:rsidRPr="001954BC">
        <w:rPr>
          <w:rFonts w:ascii="Tahoma" w:cs="Tahoma" w:hAnsi="Tahoma"/>
          <w:color w:themeColor="accent1" w:themeShade="80" w:val="1F3864"/>
          <w:sz w:val="22"/>
          <w:szCs w:val="22"/>
          <w:lang w:val="fr-FR"/>
        </w:rPr>
        <w:t>2 est incalculable au vu de nouveaux critères non représentatifs de la société</w:t>
      </w:r>
      <w:r w:rsidR="001954BC" w:rsidRPr="001954BC">
        <w:rPr>
          <w:rFonts w:ascii="Tahoma" w:cs="Tahoma" w:hAnsi="Tahoma"/>
          <w:color w:themeColor="accent1" w:themeShade="80" w:val="1F3864"/>
          <w:sz w:val="22"/>
          <w:szCs w:val="22"/>
          <w:lang w:val="fr-FR"/>
        </w:rPr>
        <w:t>.</w:t>
      </w:r>
    </w:p>
    <w:p w14:paraId="37EC35BE" w14:textId="34341832" w:rsidP="001954BC" w:rsidR="0009747D" w:rsidRDefault="0009747D" w:rsidRPr="00507B48">
      <w:pPr>
        <w:spacing w:line="276" w:lineRule="auto"/>
        <w:ind w:right="-626"/>
        <w:jc w:val="both"/>
        <w:rPr>
          <w:rFonts w:ascii="Tahoma" w:cs="Tahoma" w:hAnsi="Tahoma"/>
          <w:color w:themeColor="accent1" w:themeShade="80" w:val="1F3864"/>
          <w:sz w:val="22"/>
          <w:szCs w:val="22"/>
          <w:lang w:val="fr-FR"/>
        </w:rPr>
      </w:pPr>
    </w:p>
    <w:p w14:paraId="5491AA31" w14:textId="77777777" w:rsidP="004A310F" w:rsidR="00E9724E" w:rsidRDefault="00E9724E" w:rsidRPr="00507B48">
      <w:pPr>
        <w:spacing w:line="276" w:lineRule="auto"/>
        <w:ind w:left="-851" w:right="-626"/>
        <w:rPr>
          <w:rFonts w:ascii="Tahoma" w:cs="Tahoma" w:hAnsi="Tahoma"/>
          <w:b/>
          <w:color w:themeColor="accent1" w:themeShade="80" w:val="1F3864"/>
          <w:sz w:val="22"/>
          <w:szCs w:val="22"/>
          <w:lang w:val="fr-FR"/>
        </w:rPr>
      </w:pPr>
      <w:r w:rsidRPr="00507B48">
        <w:rPr>
          <w:rFonts w:ascii="Tahoma" w:cs="Tahoma" w:hAnsi="Tahoma"/>
          <w:b/>
          <w:color w:themeColor="accent1" w:themeShade="80" w:val="1F3864"/>
          <w:sz w:val="22"/>
          <w:szCs w:val="22"/>
          <w:lang w:val="fr-FR"/>
        </w:rPr>
        <w:t>ARTICLE 8 : REGIME DE PREVOYANCE ET DE SANTE</w:t>
      </w:r>
    </w:p>
    <w:p w14:paraId="733B0193" w14:textId="77777777" w:rsidP="004A310F" w:rsidR="00E9724E" w:rsidRDefault="00E9724E" w:rsidRPr="00507B48">
      <w:pPr>
        <w:spacing w:line="276" w:lineRule="auto"/>
        <w:ind w:left="-851" w:right="-626"/>
        <w:jc w:val="both"/>
        <w:rPr>
          <w:rFonts w:ascii="Tahoma" w:cs="Tahoma" w:hAnsi="Tahoma"/>
          <w:b/>
          <w:color w:themeColor="accent1" w:themeShade="80" w:val="1F3864"/>
          <w:sz w:val="22"/>
          <w:szCs w:val="22"/>
          <w:lang w:val="fr-FR"/>
        </w:rPr>
      </w:pPr>
    </w:p>
    <w:p w14:paraId="39B85432" w14:textId="77777777" w:rsidP="004A310F" w:rsidR="00E9724E" w:rsidRDefault="00E9724E" w:rsidRPr="00507B48">
      <w:pPr>
        <w:spacing w:line="276" w:lineRule="auto"/>
        <w:ind w:left="-851" w:right="-626"/>
        <w:jc w:val="both"/>
        <w:rPr>
          <w:rFonts w:ascii="Tahoma" w:cs="Tahoma" w:hAnsi="Tahoma"/>
          <w:color w:themeColor="accent1" w:themeShade="80" w:val="1F3864"/>
          <w:sz w:val="22"/>
          <w:szCs w:val="22"/>
          <w:lang w:val="fr-FR"/>
        </w:rPr>
      </w:pPr>
      <w:r w:rsidRPr="00507B48">
        <w:rPr>
          <w:rFonts w:ascii="Tahoma" w:cs="Tahoma" w:hAnsi="Tahoma"/>
          <w:color w:themeColor="accent1" w:themeShade="80" w:val="1F3864"/>
          <w:sz w:val="22"/>
          <w:szCs w:val="22"/>
          <w:lang w:val="fr-FR"/>
        </w:rPr>
        <w:t>Les salariés bénéficient d’un régime de prévoyance et d’une mutuelle santé familiale obligatoire.</w:t>
      </w:r>
    </w:p>
    <w:p w14:paraId="7BA54186" w14:textId="2DB02249" w:rsidP="005F64F8" w:rsidR="00E6034F" w:rsidRDefault="00E9724E" w:rsidRPr="005F64F8">
      <w:pPr>
        <w:spacing w:line="276" w:lineRule="auto"/>
        <w:ind w:left="-851" w:right="-626"/>
        <w:jc w:val="both"/>
        <w:rPr>
          <w:rFonts w:ascii="Tahoma" w:cs="Tahoma" w:hAnsi="Tahoma"/>
          <w:color w:themeColor="accent1" w:themeShade="80" w:val="1F3864"/>
          <w:sz w:val="22"/>
          <w:szCs w:val="22"/>
          <w:lang w:val="fr-FR"/>
        </w:rPr>
      </w:pPr>
      <w:r w:rsidRPr="00507B48">
        <w:rPr>
          <w:rFonts w:ascii="Tahoma" w:cs="Tahoma" w:hAnsi="Tahoma"/>
          <w:color w:themeColor="accent1" w:themeShade="80" w:val="1F3864"/>
          <w:sz w:val="22"/>
          <w:szCs w:val="22"/>
          <w:lang w:val="fr-FR"/>
        </w:rPr>
        <w:t>Les cotisations de la mutuelle santé pour l’option de base, qui est conforme au contrat responsable de la sécurité sociale, sont prises en charge par l’employeur à 75 %.</w:t>
      </w:r>
    </w:p>
    <w:p w14:paraId="71208CD1" w14:textId="77777777" w:rsidP="004A310F" w:rsidR="00E6034F" w:rsidRDefault="00E6034F" w:rsidRPr="00507B48">
      <w:pPr>
        <w:spacing w:line="276" w:lineRule="auto"/>
        <w:ind w:left="-851" w:right="-626"/>
        <w:jc w:val="both"/>
        <w:rPr>
          <w:rFonts w:ascii="Tahoma" w:cs="Tahoma" w:hAnsi="Tahoma"/>
          <w:b/>
          <w:color w:themeColor="accent1" w:themeShade="80" w:val="1F3864"/>
          <w:sz w:val="22"/>
          <w:szCs w:val="22"/>
          <w:lang w:val="fr-FR"/>
        </w:rPr>
      </w:pPr>
    </w:p>
    <w:p w14:paraId="62D8AE5F" w14:textId="77777777" w:rsidP="004A310F" w:rsidR="00E9724E" w:rsidRDefault="00E9724E" w:rsidRPr="00507B48">
      <w:pPr>
        <w:spacing w:line="276" w:lineRule="auto"/>
        <w:ind w:left="-851" w:right="-626"/>
        <w:rPr>
          <w:rFonts w:ascii="Tahoma" w:cs="Tahoma" w:hAnsi="Tahoma"/>
          <w:b/>
          <w:color w:themeColor="accent1" w:themeShade="80" w:val="1F3864"/>
          <w:sz w:val="22"/>
          <w:szCs w:val="22"/>
          <w:lang w:val="fr-FR"/>
        </w:rPr>
      </w:pPr>
      <w:r w:rsidRPr="00507B48">
        <w:rPr>
          <w:rFonts w:ascii="Tahoma" w:cs="Tahoma" w:hAnsi="Tahoma"/>
          <w:b/>
          <w:color w:themeColor="accent1" w:themeShade="80" w:val="1F3864"/>
          <w:sz w:val="22"/>
          <w:szCs w:val="22"/>
          <w:lang w:val="fr-FR"/>
        </w:rPr>
        <w:t>ARTICLE 9 : PARTICIPATION – EPARGNE SALARIALE</w:t>
      </w:r>
    </w:p>
    <w:p w14:paraId="2DA6502C" w14:textId="77777777" w:rsidP="004A310F" w:rsidR="00E9724E" w:rsidRDefault="00E9724E" w:rsidRPr="00507B48">
      <w:pPr>
        <w:spacing w:line="276" w:lineRule="auto"/>
        <w:ind w:left="-851" w:right="-626"/>
        <w:jc w:val="both"/>
        <w:rPr>
          <w:rFonts w:ascii="Tahoma" w:cs="Tahoma" w:hAnsi="Tahoma"/>
          <w:color w:themeColor="accent1" w:themeShade="80" w:val="1F3864"/>
          <w:sz w:val="22"/>
          <w:szCs w:val="22"/>
          <w:lang w:val="fr-FR"/>
        </w:rPr>
      </w:pPr>
    </w:p>
    <w:p w14:paraId="605E83C5" w14:textId="77777777" w:rsidP="004A310F" w:rsidR="00E9724E" w:rsidRDefault="00E9724E" w:rsidRPr="00507B48">
      <w:pPr>
        <w:spacing w:line="276" w:lineRule="auto"/>
        <w:ind w:left="-851" w:right="-626"/>
        <w:jc w:val="both"/>
        <w:rPr>
          <w:rFonts w:ascii="Tahoma" w:cs="Tahoma" w:hAnsi="Tahoma"/>
          <w:color w:themeColor="accent1" w:themeShade="80" w:val="1F3864"/>
          <w:sz w:val="22"/>
          <w:szCs w:val="22"/>
          <w:lang w:val="fr-FR"/>
        </w:rPr>
      </w:pPr>
      <w:r w:rsidRPr="00507B48">
        <w:rPr>
          <w:rFonts w:ascii="Tahoma" w:cs="Tahoma" w:hAnsi="Tahoma"/>
          <w:color w:themeColor="accent1" w:themeShade="80" w:val="1F3864"/>
          <w:sz w:val="22"/>
          <w:szCs w:val="22"/>
          <w:lang w:val="fr-FR"/>
        </w:rPr>
        <w:t>Conformément aux obligations légales, les salariés bénéficient d’un accord de participation aux résultats de l’entreprise.</w:t>
      </w:r>
    </w:p>
    <w:p w14:paraId="0EEB71BE" w14:textId="77777777" w:rsidP="004A310F" w:rsidR="003A765A" w:rsidRDefault="003A765A" w:rsidRPr="00507B48">
      <w:pPr>
        <w:spacing w:line="276" w:lineRule="auto"/>
        <w:ind w:left="-851" w:right="-626"/>
        <w:jc w:val="both"/>
        <w:rPr>
          <w:rFonts w:ascii="Tahoma" w:cs="Tahoma" w:hAnsi="Tahoma"/>
          <w:b/>
          <w:color w:themeColor="accent1" w:themeShade="80" w:val="1F3864"/>
          <w:sz w:val="22"/>
          <w:szCs w:val="22"/>
          <w:lang w:val="fr-FR"/>
        </w:rPr>
      </w:pPr>
    </w:p>
    <w:p w14:paraId="747503B2" w14:textId="77777777" w:rsidP="004A310F" w:rsidR="00E9724E" w:rsidRDefault="00E9724E" w:rsidRPr="000C04A4">
      <w:pPr>
        <w:spacing w:line="276" w:lineRule="auto"/>
        <w:ind w:left="-851" w:right="-626"/>
        <w:jc w:val="both"/>
        <w:rPr>
          <w:rFonts w:ascii="Tahoma" w:cs="Tahoma" w:hAnsi="Tahoma"/>
          <w:b/>
          <w:color w:themeColor="accent1" w:themeShade="80" w:val="1F3864"/>
          <w:sz w:val="22"/>
          <w:szCs w:val="22"/>
          <w:lang w:val="fr-FR"/>
        </w:rPr>
      </w:pPr>
      <w:r w:rsidRPr="000C04A4">
        <w:rPr>
          <w:rFonts w:ascii="Tahoma" w:cs="Tahoma" w:hAnsi="Tahoma"/>
          <w:b/>
          <w:color w:themeColor="accent1" w:themeShade="80" w:val="1F3864"/>
          <w:sz w:val="22"/>
          <w:szCs w:val="22"/>
          <w:lang w:val="fr-FR"/>
        </w:rPr>
        <w:t>ARTICLE 10 : INSERTION PROFESSIONNELLE ET MAINTIEN DANS L’EMPLOI DES TRAVAILLEURS</w:t>
      </w:r>
      <w:r w:rsidR="009F57D5" w:rsidRPr="000C04A4">
        <w:rPr>
          <w:rFonts w:ascii="Tahoma" w:cs="Tahoma" w:hAnsi="Tahoma"/>
          <w:b/>
          <w:color w:themeColor="accent1" w:themeShade="80" w:val="1F3864"/>
          <w:sz w:val="22"/>
          <w:szCs w:val="22"/>
          <w:lang w:val="fr-FR"/>
        </w:rPr>
        <w:t xml:space="preserve"> EN SITUATION DE</w:t>
      </w:r>
      <w:r w:rsidRPr="000C04A4">
        <w:rPr>
          <w:rFonts w:ascii="Tahoma" w:cs="Tahoma" w:hAnsi="Tahoma"/>
          <w:b/>
          <w:color w:themeColor="accent1" w:themeShade="80" w:val="1F3864"/>
          <w:sz w:val="22"/>
          <w:szCs w:val="22"/>
          <w:lang w:val="fr-FR"/>
        </w:rPr>
        <w:t xml:space="preserve"> HANDICAP</w:t>
      </w:r>
    </w:p>
    <w:p w14:paraId="7E739977" w14:textId="77777777" w:rsidP="00A90C5B" w:rsidR="00A90C5B" w:rsidRDefault="00A90C5B">
      <w:pPr>
        <w:spacing w:line="276" w:lineRule="auto"/>
        <w:ind w:left="-851" w:right="-626"/>
        <w:jc w:val="both"/>
        <w:rPr>
          <w:rFonts w:ascii="Tahoma" w:cs="Tahoma" w:hAnsi="Tahoma"/>
          <w:color w:themeColor="accent1" w:themeShade="80" w:val="1F3864"/>
          <w:sz w:val="22"/>
          <w:szCs w:val="22"/>
          <w:lang w:val="fr-FR"/>
        </w:rPr>
      </w:pPr>
    </w:p>
    <w:p w14:paraId="5FFE4782" w14:textId="71C7A251" w:rsidP="00A90C5B" w:rsidR="00B455D2" w:rsidRDefault="00E9724E" w:rsidRPr="00A90C5B">
      <w:pPr>
        <w:spacing w:line="276" w:lineRule="auto"/>
        <w:ind w:left="-851" w:right="-626"/>
        <w:jc w:val="both"/>
        <w:rPr>
          <w:rFonts w:ascii="Tahoma" w:cs="Tahoma" w:hAnsi="Tahoma"/>
          <w:color w:themeColor="accent1" w:themeShade="80" w:val="1F3864"/>
          <w:sz w:val="22"/>
          <w:szCs w:val="22"/>
          <w:lang w:val="fr-FR"/>
        </w:rPr>
      </w:pPr>
      <w:r w:rsidRPr="00B455D2">
        <w:rPr>
          <w:rFonts w:ascii="Tahoma" w:cs="Tahoma" w:hAnsi="Tahoma"/>
          <w:color w:themeColor="accent1" w:themeShade="80" w:val="1F3864"/>
          <w:sz w:val="22"/>
          <w:szCs w:val="22"/>
          <w:lang w:val="fr-FR"/>
        </w:rPr>
        <w:t xml:space="preserve">L’entreprise </w:t>
      </w:r>
      <w:r w:rsidR="000265EA" w:rsidRPr="00B455D2">
        <w:rPr>
          <w:rFonts w:ascii="Tahoma" w:cs="Tahoma" w:hAnsi="Tahoma"/>
          <w:color w:themeColor="accent1" w:themeShade="80" w:val="1F3864"/>
          <w:sz w:val="22"/>
          <w:szCs w:val="22"/>
          <w:lang w:val="fr-FR"/>
        </w:rPr>
        <w:t xml:space="preserve">ne </w:t>
      </w:r>
      <w:r w:rsidRPr="00B455D2">
        <w:rPr>
          <w:rFonts w:ascii="Tahoma" w:cs="Tahoma" w:hAnsi="Tahoma"/>
          <w:color w:themeColor="accent1" w:themeShade="80" w:val="1F3864"/>
          <w:sz w:val="22"/>
          <w:szCs w:val="22"/>
          <w:lang w:val="fr-FR"/>
        </w:rPr>
        <w:t xml:space="preserve">remplit </w:t>
      </w:r>
      <w:r w:rsidR="00837880" w:rsidRPr="00B455D2">
        <w:rPr>
          <w:rFonts w:ascii="Tahoma" w:cs="Tahoma" w:hAnsi="Tahoma"/>
          <w:color w:themeColor="accent1" w:themeShade="80" w:val="1F3864"/>
          <w:sz w:val="22"/>
          <w:szCs w:val="22"/>
          <w:lang w:val="fr-FR"/>
        </w:rPr>
        <w:t xml:space="preserve">qu’en partie </w:t>
      </w:r>
      <w:r w:rsidRPr="00B455D2">
        <w:rPr>
          <w:rFonts w:ascii="Tahoma" w:cs="Tahoma" w:hAnsi="Tahoma"/>
          <w:color w:themeColor="accent1" w:themeShade="80" w:val="1F3864"/>
          <w:sz w:val="22"/>
          <w:szCs w:val="22"/>
          <w:lang w:val="fr-FR"/>
        </w:rPr>
        <w:t xml:space="preserve">ses obligations en matière d’emploi de travailleurs </w:t>
      </w:r>
      <w:r w:rsidR="009F57D5" w:rsidRPr="00B455D2">
        <w:rPr>
          <w:rFonts w:ascii="Tahoma" w:cs="Tahoma" w:hAnsi="Tahoma"/>
          <w:color w:themeColor="accent1" w:themeShade="80" w:val="1F3864"/>
          <w:sz w:val="22"/>
          <w:szCs w:val="22"/>
          <w:lang w:val="fr-FR"/>
        </w:rPr>
        <w:t xml:space="preserve">en situation de </w:t>
      </w:r>
      <w:r w:rsidRPr="00B455D2">
        <w:rPr>
          <w:rFonts w:ascii="Tahoma" w:cs="Tahoma" w:hAnsi="Tahoma"/>
          <w:color w:themeColor="accent1" w:themeShade="80" w:val="1F3864"/>
          <w:sz w:val="22"/>
          <w:szCs w:val="22"/>
          <w:lang w:val="fr-FR"/>
        </w:rPr>
        <w:t xml:space="preserve">handicap et </w:t>
      </w:r>
      <w:r w:rsidR="004D633C" w:rsidRPr="00B455D2">
        <w:rPr>
          <w:rFonts w:ascii="Tahoma" w:cs="Tahoma" w:hAnsi="Tahoma"/>
          <w:color w:themeColor="accent1" w:themeShade="80" w:val="1F3864"/>
          <w:sz w:val="22"/>
          <w:szCs w:val="22"/>
          <w:lang w:val="fr-FR"/>
        </w:rPr>
        <w:t>sera</w:t>
      </w:r>
      <w:r w:rsidRPr="00B455D2">
        <w:rPr>
          <w:rFonts w:ascii="Tahoma" w:cs="Tahoma" w:hAnsi="Tahoma"/>
          <w:color w:themeColor="accent1" w:themeShade="80" w:val="1F3864"/>
          <w:sz w:val="22"/>
          <w:szCs w:val="22"/>
          <w:lang w:val="fr-FR"/>
        </w:rPr>
        <w:t xml:space="preserve"> assujettie à </w:t>
      </w:r>
      <w:r w:rsidR="000265EA" w:rsidRPr="00B455D2">
        <w:rPr>
          <w:rFonts w:ascii="Tahoma" w:cs="Tahoma" w:hAnsi="Tahoma"/>
          <w:color w:themeColor="accent1" w:themeShade="80" w:val="1F3864"/>
          <w:sz w:val="22"/>
          <w:szCs w:val="22"/>
          <w:lang w:val="fr-FR"/>
        </w:rPr>
        <w:t xml:space="preserve">des </w:t>
      </w:r>
      <w:r w:rsidRPr="00B455D2">
        <w:rPr>
          <w:rFonts w:ascii="Tahoma" w:cs="Tahoma" w:hAnsi="Tahoma"/>
          <w:color w:themeColor="accent1" w:themeShade="80" w:val="1F3864"/>
          <w:sz w:val="22"/>
          <w:szCs w:val="22"/>
          <w:lang w:val="fr-FR"/>
        </w:rPr>
        <w:t>pénalité</w:t>
      </w:r>
      <w:r w:rsidR="000265EA" w:rsidRPr="00B455D2">
        <w:rPr>
          <w:rFonts w:ascii="Tahoma" w:cs="Tahoma" w:hAnsi="Tahoma"/>
          <w:color w:themeColor="accent1" w:themeShade="80" w:val="1F3864"/>
          <w:sz w:val="22"/>
          <w:szCs w:val="22"/>
          <w:lang w:val="fr-FR"/>
        </w:rPr>
        <w:t>s</w:t>
      </w:r>
      <w:r w:rsidRPr="00B455D2">
        <w:rPr>
          <w:rFonts w:ascii="Tahoma" w:cs="Tahoma" w:hAnsi="Tahoma"/>
          <w:color w:themeColor="accent1" w:themeShade="80" w:val="1F3864"/>
          <w:sz w:val="22"/>
          <w:szCs w:val="22"/>
          <w:lang w:val="fr-FR"/>
        </w:rPr>
        <w:t xml:space="preserve"> financière</w:t>
      </w:r>
      <w:r w:rsidR="000265EA" w:rsidRPr="00B455D2">
        <w:rPr>
          <w:rFonts w:ascii="Tahoma" w:cs="Tahoma" w:hAnsi="Tahoma"/>
          <w:color w:themeColor="accent1" w:themeShade="80" w:val="1F3864"/>
          <w:sz w:val="22"/>
          <w:szCs w:val="22"/>
          <w:lang w:val="fr-FR"/>
        </w:rPr>
        <w:t>s</w:t>
      </w:r>
      <w:r w:rsidRPr="00B455D2">
        <w:rPr>
          <w:rFonts w:ascii="Tahoma" w:cs="Tahoma" w:hAnsi="Tahoma"/>
          <w:color w:themeColor="accent1" w:themeShade="80" w:val="1F3864"/>
          <w:sz w:val="22"/>
          <w:szCs w:val="22"/>
          <w:lang w:val="fr-FR"/>
        </w:rPr>
        <w:t xml:space="preserve"> (</w:t>
      </w:r>
      <w:r w:rsidR="005F64F8">
        <w:rPr>
          <w:rFonts w:ascii="Tahoma" w:cs="Tahoma" w:hAnsi="Tahoma"/>
          <w:color w:themeColor="accent1" w:themeShade="80" w:val="1F3864"/>
          <w:sz w:val="22"/>
          <w:szCs w:val="22"/>
          <w:lang w:val="fr-FR"/>
        </w:rPr>
        <w:t>4</w:t>
      </w:r>
      <w:r w:rsidRPr="00B455D2">
        <w:rPr>
          <w:rFonts w:ascii="Tahoma" w:cs="Tahoma" w:hAnsi="Tahoma"/>
          <w:color w:themeColor="accent1" w:themeShade="80" w:val="1F3864"/>
          <w:sz w:val="22"/>
          <w:szCs w:val="22"/>
          <w:lang w:val="fr-FR"/>
        </w:rPr>
        <w:t xml:space="preserve"> salarié</w:t>
      </w:r>
      <w:r w:rsidR="004D633C" w:rsidRPr="00B455D2">
        <w:rPr>
          <w:rFonts w:ascii="Tahoma" w:cs="Tahoma" w:hAnsi="Tahoma"/>
          <w:color w:themeColor="accent1" w:themeShade="80" w:val="1F3864"/>
          <w:sz w:val="22"/>
          <w:szCs w:val="22"/>
          <w:lang w:val="fr-FR"/>
        </w:rPr>
        <w:t xml:space="preserve">s sont </w:t>
      </w:r>
      <w:r w:rsidR="009F57D5" w:rsidRPr="00B455D2">
        <w:rPr>
          <w:rFonts w:ascii="Tahoma" w:cs="Tahoma" w:hAnsi="Tahoma"/>
          <w:color w:themeColor="accent1" w:themeShade="80" w:val="1F3864"/>
          <w:sz w:val="22"/>
          <w:szCs w:val="22"/>
          <w:lang w:val="fr-FR"/>
        </w:rPr>
        <w:t>bénéficiaire</w:t>
      </w:r>
      <w:r w:rsidR="004D633C" w:rsidRPr="00B455D2">
        <w:rPr>
          <w:rFonts w:ascii="Tahoma" w:cs="Tahoma" w:hAnsi="Tahoma"/>
          <w:color w:themeColor="accent1" w:themeShade="80" w:val="1F3864"/>
          <w:sz w:val="22"/>
          <w:szCs w:val="22"/>
          <w:lang w:val="fr-FR"/>
        </w:rPr>
        <w:t>s</w:t>
      </w:r>
      <w:r w:rsidR="009F57D5" w:rsidRPr="00B455D2">
        <w:rPr>
          <w:rFonts w:ascii="Tahoma" w:cs="Tahoma" w:hAnsi="Tahoma"/>
          <w:color w:themeColor="accent1" w:themeShade="80" w:val="1F3864"/>
          <w:sz w:val="22"/>
          <w:szCs w:val="22"/>
          <w:lang w:val="fr-FR"/>
        </w:rPr>
        <w:t xml:space="preserve"> d’</w:t>
      </w:r>
      <w:r w:rsidRPr="00B455D2">
        <w:rPr>
          <w:rFonts w:ascii="Tahoma" w:cs="Tahoma" w:hAnsi="Tahoma"/>
          <w:color w:themeColor="accent1" w:themeShade="80" w:val="1F3864"/>
          <w:sz w:val="22"/>
          <w:szCs w:val="22"/>
          <w:lang w:val="fr-FR"/>
        </w:rPr>
        <w:t xml:space="preserve">une Reconnaissance </w:t>
      </w:r>
      <w:r w:rsidR="009F57D5" w:rsidRPr="00B455D2">
        <w:rPr>
          <w:rFonts w:ascii="Tahoma" w:cs="Tahoma" w:hAnsi="Tahoma"/>
          <w:color w:themeColor="accent1" w:themeShade="80" w:val="1F3864"/>
          <w:sz w:val="22"/>
          <w:szCs w:val="22"/>
          <w:lang w:val="fr-FR"/>
        </w:rPr>
        <w:t xml:space="preserve">de la Qualité de </w:t>
      </w:r>
      <w:r w:rsidRPr="00B455D2">
        <w:rPr>
          <w:rFonts w:ascii="Tahoma" w:cs="Tahoma" w:hAnsi="Tahoma"/>
          <w:color w:themeColor="accent1" w:themeShade="80" w:val="1F3864"/>
          <w:sz w:val="22"/>
          <w:szCs w:val="22"/>
          <w:lang w:val="fr-FR"/>
        </w:rPr>
        <w:t>Travailleur Handicapé</w:t>
      </w:r>
      <w:r w:rsidR="000265EA" w:rsidRPr="00B455D2">
        <w:rPr>
          <w:rFonts w:ascii="Tahoma" w:cs="Tahoma" w:hAnsi="Tahoma"/>
          <w:color w:themeColor="accent1" w:themeShade="80" w:val="1F3864"/>
          <w:sz w:val="22"/>
          <w:szCs w:val="22"/>
          <w:lang w:val="fr-FR"/>
        </w:rPr>
        <w:t xml:space="preserve"> contre </w:t>
      </w:r>
      <w:r w:rsidR="004D633C" w:rsidRPr="00B455D2">
        <w:rPr>
          <w:rFonts w:ascii="Tahoma" w:cs="Tahoma" w:hAnsi="Tahoma"/>
          <w:color w:themeColor="accent1" w:themeShade="80" w:val="1F3864"/>
          <w:sz w:val="22"/>
          <w:szCs w:val="22"/>
          <w:lang w:val="fr-FR"/>
        </w:rPr>
        <w:t>1</w:t>
      </w:r>
      <w:r w:rsidR="005F64F8">
        <w:rPr>
          <w:rFonts w:ascii="Tahoma" w:cs="Tahoma" w:hAnsi="Tahoma"/>
          <w:color w:themeColor="accent1" w:themeShade="80" w:val="1F3864"/>
          <w:sz w:val="22"/>
          <w:szCs w:val="22"/>
          <w:lang w:val="fr-FR"/>
        </w:rPr>
        <w:t>6</w:t>
      </w:r>
      <w:r w:rsidR="000265EA" w:rsidRPr="00B455D2">
        <w:rPr>
          <w:rFonts w:ascii="Tahoma" w:cs="Tahoma" w:hAnsi="Tahoma"/>
          <w:color w:themeColor="accent1" w:themeShade="80" w:val="1F3864"/>
          <w:sz w:val="22"/>
          <w:szCs w:val="22"/>
          <w:lang w:val="fr-FR"/>
        </w:rPr>
        <w:t xml:space="preserve"> attendues</w:t>
      </w:r>
      <w:r w:rsidRPr="00B455D2">
        <w:rPr>
          <w:rFonts w:ascii="Tahoma" w:cs="Tahoma" w:hAnsi="Tahoma"/>
          <w:color w:themeColor="accent1" w:themeShade="80" w:val="1F3864"/>
          <w:sz w:val="22"/>
          <w:szCs w:val="22"/>
          <w:lang w:val="fr-FR"/>
        </w:rPr>
        <w:t>).</w:t>
      </w:r>
    </w:p>
    <w:p w14:paraId="57D70735" w14:textId="77777777" w:rsidP="004A310F" w:rsidR="00B455D2" w:rsidRDefault="00B455D2">
      <w:pPr>
        <w:spacing w:line="276" w:lineRule="auto"/>
        <w:ind w:left="-851" w:right="-626"/>
        <w:jc w:val="both"/>
        <w:rPr>
          <w:rFonts w:ascii="Tahoma" w:cs="Tahoma" w:hAnsi="Tahoma"/>
          <w:color w:themeColor="accent1" w:themeShade="80" w:val="1F3864"/>
          <w:sz w:val="22"/>
          <w:szCs w:val="22"/>
          <w:lang w:val="fr-FR"/>
        </w:rPr>
      </w:pPr>
    </w:p>
    <w:p w14:paraId="6194E7F1" w14:textId="77777777" w:rsidP="00AB072C" w:rsidR="00AB072C" w:rsidRDefault="00E9724E">
      <w:pPr>
        <w:spacing w:line="276" w:lineRule="auto"/>
        <w:ind w:left="-851" w:right="-626"/>
        <w:jc w:val="both"/>
        <w:rPr>
          <w:rFonts w:ascii="Tahoma" w:cs="Tahoma" w:hAnsi="Tahoma"/>
          <w:color w:themeColor="accent1" w:themeShade="80" w:val="1F3864"/>
          <w:sz w:val="22"/>
          <w:szCs w:val="22"/>
          <w:lang w:val="fr-FR"/>
        </w:rPr>
      </w:pPr>
      <w:r w:rsidRPr="000C04A4">
        <w:rPr>
          <w:rFonts w:ascii="Tahoma" w:cs="Tahoma" w:hAnsi="Tahoma"/>
          <w:color w:themeColor="accent1" w:themeShade="80" w:val="1F3864"/>
          <w:sz w:val="22"/>
          <w:szCs w:val="22"/>
          <w:lang w:val="fr-FR"/>
        </w:rPr>
        <w:t xml:space="preserve">La société utilise des </w:t>
      </w:r>
      <w:r w:rsidR="009F57D5" w:rsidRPr="000C04A4">
        <w:rPr>
          <w:rFonts w:ascii="Tahoma" w:cs="Tahoma" w:hAnsi="Tahoma"/>
          <w:color w:themeColor="accent1" w:themeShade="80" w:val="1F3864"/>
          <w:sz w:val="22"/>
          <w:szCs w:val="22"/>
          <w:lang w:val="fr-FR"/>
        </w:rPr>
        <w:t>Etablissements ou Services d’Aide par le Travail</w:t>
      </w:r>
      <w:r w:rsidRPr="000C04A4">
        <w:rPr>
          <w:rFonts w:ascii="Tahoma" w:cs="Tahoma" w:hAnsi="Tahoma"/>
          <w:color w:themeColor="accent1" w:themeShade="80" w:val="1F3864"/>
          <w:sz w:val="22"/>
          <w:szCs w:val="22"/>
          <w:lang w:val="fr-FR"/>
        </w:rPr>
        <w:t xml:space="preserve"> pour la sous-traitance d</w:t>
      </w:r>
      <w:r w:rsidR="009F57D5" w:rsidRPr="000C04A4">
        <w:rPr>
          <w:rFonts w:ascii="Tahoma" w:cs="Tahoma" w:hAnsi="Tahoma"/>
          <w:color w:themeColor="accent1" w:themeShade="80" w:val="1F3864"/>
          <w:sz w:val="22"/>
          <w:szCs w:val="22"/>
          <w:lang w:val="fr-FR"/>
        </w:rPr>
        <w:t>e l’entretien des espaces verts et d’opérations de production.</w:t>
      </w:r>
    </w:p>
    <w:p w14:paraId="2A2B7827" w14:textId="77777777" w:rsidP="00AB072C" w:rsidR="00AB072C" w:rsidRDefault="00AB072C">
      <w:pPr>
        <w:spacing w:line="276" w:lineRule="auto"/>
        <w:ind w:left="-851" w:right="-626"/>
        <w:jc w:val="both"/>
        <w:rPr>
          <w:rFonts w:ascii="Tahoma" w:cs="Tahoma" w:hAnsi="Tahoma"/>
          <w:color w:themeColor="accent1" w:themeShade="80" w:val="1F3864"/>
          <w:sz w:val="22"/>
          <w:szCs w:val="22"/>
          <w:lang w:val="fr-FR"/>
        </w:rPr>
      </w:pPr>
    </w:p>
    <w:p w14:paraId="09F36623" w14:textId="0BA9BD15" w:rsidP="00AB072C" w:rsidR="00FB4C13" w:rsidRDefault="00AB072C" w:rsidRPr="00B455D2">
      <w:pPr>
        <w:spacing w:line="276" w:lineRule="auto"/>
        <w:ind w:left="-851" w:right="-626"/>
        <w:jc w:val="both"/>
        <w:rPr>
          <w:rFonts w:ascii="Tahoma" w:cs="Tahoma" w:hAnsi="Tahoma"/>
          <w:color w:themeColor="accent1" w:themeShade="80" w:val="1F3864"/>
          <w:sz w:val="22"/>
          <w:szCs w:val="22"/>
          <w:lang w:val="fr-FR"/>
        </w:rPr>
      </w:pPr>
      <w:r>
        <w:rPr>
          <w:rFonts w:ascii="Tahoma" w:cs="Tahoma" w:hAnsi="Tahoma"/>
          <w:color w:themeColor="accent1" w:themeShade="80" w:val="1F3864"/>
          <w:sz w:val="22"/>
          <w:szCs w:val="22"/>
          <w:lang w:val="fr-FR"/>
        </w:rPr>
        <w:lastRenderedPageBreak/>
        <w:t>L</w:t>
      </w:r>
      <w:r w:rsidR="00FB4C13" w:rsidRPr="00AB072C">
        <w:rPr>
          <w:rFonts w:ascii="Tahoma" w:cs="Tahoma" w:hAnsi="Tahoma"/>
          <w:color w:themeColor="accent1" w:themeShade="80" w:val="1F3864"/>
          <w:sz w:val="22"/>
          <w:szCs w:val="22"/>
          <w:lang w:val="fr-FR"/>
        </w:rPr>
        <w:t>a société a pris attache avec l’</w:t>
      </w:r>
      <w:r w:rsidR="005F64F8" w:rsidRPr="00AB072C">
        <w:rPr>
          <w:rFonts w:ascii="Tahoma" w:cs="Tahoma" w:hAnsi="Tahoma"/>
          <w:color w:themeColor="accent1" w:themeShade="80" w:val="1F3864"/>
          <w:sz w:val="22"/>
          <w:szCs w:val="22"/>
          <w:lang w:val="fr-FR"/>
        </w:rPr>
        <w:t>AGEFIPH</w:t>
      </w:r>
      <w:r w:rsidR="00FB4C13" w:rsidRPr="00AB072C">
        <w:rPr>
          <w:rFonts w:ascii="Tahoma" w:cs="Tahoma" w:hAnsi="Tahoma"/>
          <w:color w:themeColor="accent1" w:themeShade="80" w:val="1F3864"/>
          <w:sz w:val="22"/>
          <w:szCs w:val="22"/>
          <w:lang w:val="fr-FR"/>
        </w:rPr>
        <w:t xml:space="preserve"> </w:t>
      </w:r>
      <w:r w:rsidR="004319A2">
        <w:rPr>
          <w:rFonts w:ascii="Tahoma" w:cs="Tahoma" w:hAnsi="Tahoma"/>
          <w:color w:themeColor="accent1" w:themeShade="80" w:val="1F3864"/>
          <w:sz w:val="22"/>
          <w:szCs w:val="22"/>
          <w:lang w:val="fr-FR"/>
        </w:rPr>
        <w:t xml:space="preserve">et THConseil </w:t>
      </w:r>
      <w:r w:rsidR="00FB4C13" w:rsidRPr="00AB072C">
        <w:rPr>
          <w:rFonts w:ascii="Tahoma" w:cs="Tahoma" w:hAnsi="Tahoma"/>
          <w:color w:themeColor="accent1" w:themeShade="80" w:val="1F3864"/>
          <w:sz w:val="22"/>
          <w:szCs w:val="22"/>
          <w:lang w:val="fr-FR"/>
        </w:rPr>
        <w:t xml:space="preserve">afin </w:t>
      </w:r>
      <w:r w:rsidR="005F64F8" w:rsidRPr="00AB072C">
        <w:rPr>
          <w:rFonts w:ascii="Tahoma" w:cs="Tahoma" w:hAnsi="Tahoma"/>
          <w:color w:themeColor="accent1" w:themeShade="80" w:val="1F3864"/>
          <w:sz w:val="22"/>
          <w:szCs w:val="22"/>
          <w:lang w:val="fr-FR"/>
        </w:rPr>
        <w:t xml:space="preserve">de mettre en place une politique handicap </w:t>
      </w:r>
      <w:r w:rsidR="004319A2">
        <w:rPr>
          <w:rFonts w:ascii="Tahoma" w:cs="Tahoma" w:hAnsi="Tahoma"/>
          <w:color w:themeColor="accent1" w:themeShade="80" w:val="1F3864"/>
          <w:sz w:val="22"/>
          <w:szCs w:val="22"/>
          <w:lang w:val="fr-FR"/>
        </w:rPr>
        <w:t xml:space="preserve">et ainsi </w:t>
      </w:r>
      <w:r w:rsidR="00FB4C13" w:rsidRPr="00AB072C">
        <w:rPr>
          <w:rFonts w:ascii="Tahoma" w:cs="Tahoma" w:hAnsi="Tahoma"/>
          <w:color w:themeColor="accent1" w:themeShade="80" w:val="1F3864"/>
          <w:sz w:val="22"/>
          <w:szCs w:val="22"/>
          <w:lang w:val="fr-FR"/>
        </w:rPr>
        <w:t>améliorer le</w:t>
      </w:r>
      <w:r w:rsidR="004319A2">
        <w:rPr>
          <w:rFonts w:ascii="Tahoma" w:cs="Tahoma" w:hAnsi="Tahoma"/>
          <w:color w:themeColor="accent1" w:themeShade="80" w:val="1F3864"/>
          <w:sz w:val="22"/>
          <w:szCs w:val="22"/>
          <w:lang w:val="fr-FR"/>
        </w:rPr>
        <w:t>s axes de</w:t>
      </w:r>
      <w:r w:rsidR="00FB4C13" w:rsidRPr="00AB072C">
        <w:rPr>
          <w:rFonts w:ascii="Tahoma" w:cs="Tahoma" w:hAnsi="Tahoma"/>
          <w:color w:themeColor="accent1" w:themeShade="80" w:val="1F3864"/>
          <w:sz w:val="22"/>
          <w:szCs w:val="22"/>
          <w:lang w:val="fr-FR"/>
        </w:rPr>
        <w:t xml:space="preserve"> </w:t>
      </w:r>
      <w:r w:rsidR="005F64F8" w:rsidRPr="00AB072C">
        <w:rPr>
          <w:rFonts w:ascii="Tahoma" w:cs="Tahoma" w:hAnsi="Tahoma"/>
          <w:color w:themeColor="accent1" w:themeShade="80" w:val="1F3864"/>
          <w:sz w:val="22"/>
          <w:szCs w:val="22"/>
          <w:lang w:val="fr-FR"/>
        </w:rPr>
        <w:t>recrutement</w:t>
      </w:r>
      <w:r w:rsidR="004319A2">
        <w:rPr>
          <w:rFonts w:ascii="Tahoma" w:cs="Tahoma" w:hAnsi="Tahoma"/>
          <w:color w:themeColor="accent1" w:themeShade="80" w:val="1F3864"/>
          <w:sz w:val="22"/>
          <w:szCs w:val="22"/>
          <w:lang w:val="fr-FR"/>
        </w:rPr>
        <w:t xml:space="preserve">, </w:t>
      </w:r>
      <w:r w:rsidR="005F64F8" w:rsidRPr="00AB072C">
        <w:rPr>
          <w:rFonts w:ascii="Tahoma" w:cs="Tahoma" w:hAnsi="Tahoma"/>
          <w:color w:themeColor="accent1" w:themeShade="80" w:val="1F3864"/>
          <w:sz w:val="22"/>
          <w:szCs w:val="22"/>
          <w:lang w:val="fr-FR"/>
        </w:rPr>
        <w:t>le</w:t>
      </w:r>
      <w:r w:rsidR="00FB4C13" w:rsidRPr="00AB072C">
        <w:rPr>
          <w:rFonts w:ascii="Tahoma" w:cs="Tahoma" w:hAnsi="Tahoma"/>
          <w:color w:themeColor="accent1" w:themeShade="80" w:val="1F3864"/>
          <w:sz w:val="22"/>
          <w:szCs w:val="22"/>
          <w:lang w:val="fr-FR"/>
        </w:rPr>
        <w:t xml:space="preserve"> maintien dans l’emploi de salarié en situation de handicap</w:t>
      </w:r>
      <w:r w:rsidR="005F64F8" w:rsidRPr="00AB072C">
        <w:rPr>
          <w:rFonts w:ascii="Tahoma" w:cs="Tahoma" w:hAnsi="Tahoma"/>
          <w:color w:themeColor="accent1" w:themeShade="80" w:val="1F3864"/>
          <w:sz w:val="22"/>
          <w:szCs w:val="22"/>
          <w:lang w:val="fr-FR"/>
        </w:rPr>
        <w:t xml:space="preserve"> ainsi que la communication sur ce sujet vis-à-vis des salariés</w:t>
      </w:r>
      <w:r w:rsidR="00FB4C13" w:rsidRPr="00AB072C">
        <w:rPr>
          <w:rFonts w:ascii="Tahoma" w:cs="Tahoma" w:hAnsi="Tahoma"/>
          <w:color w:themeColor="accent1" w:themeShade="80" w:val="1F3864"/>
          <w:sz w:val="22"/>
          <w:szCs w:val="22"/>
          <w:lang w:val="fr-FR"/>
        </w:rPr>
        <w:t>.</w:t>
      </w:r>
    </w:p>
    <w:p w14:paraId="16AD16FD" w14:textId="77777777" w:rsidP="004A310F" w:rsidR="004F29AA" w:rsidRDefault="004F29AA">
      <w:pPr>
        <w:spacing w:line="276" w:lineRule="auto"/>
        <w:ind w:left="-851" w:right="-626"/>
        <w:jc w:val="both"/>
        <w:rPr>
          <w:rFonts w:ascii="Tahoma" w:cs="Tahoma" w:hAnsi="Tahoma"/>
          <w:color w:themeColor="accent1" w:themeShade="80" w:val="1F3864"/>
          <w:sz w:val="22"/>
          <w:szCs w:val="22"/>
          <w:lang w:val="fr-FR"/>
        </w:rPr>
      </w:pPr>
    </w:p>
    <w:p w14:paraId="08455B93" w14:textId="7C3BA16F" w:rsidP="004A310F" w:rsidR="001858F0" w:rsidRDefault="001858F0" w:rsidRPr="00B455D2">
      <w:pPr>
        <w:spacing w:line="276" w:lineRule="auto"/>
        <w:ind w:left="-851" w:right="-626"/>
        <w:jc w:val="both"/>
        <w:rPr>
          <w:rFonts w:ascii="Tahoma" w:cs="Tahoma" w:hAnsi="Tahoma"/>
          <w:color w:themeColor="accent1" w:themeShade="80" w:val="1F3864"/>
          <w:sz w:val="22"/>
          <w:szCs w:val="22"/>
          <w:lang w:val="fr-FR"/>
        </w:rPr>
      </w:pPr>
      <w:r w:rsidRPr="00B455D2">
        <w:rPr>
          <w:rFonts w:ascii="Tahoma" w:cs="Tahoma" w:hAnsi="Tahoma"/>
          <w:color w:themeColor="accent1" w:themeShade="80" w:val="1F3864"/>
          <w:sz w:val="22"/>
          <w:szCs w:val="22"/>
          <w:lang w:val="fr-FR"/>
        </w:rPr>
        <w:t>Il est d’ores et déjà constaté que les salariés présentant une situation de handicap ne subissent aucune discrimination.</w:t>
      </w:r>
    </w:p>
    <w:p w14:paraId="4676E0DD" w14:textId="77777777" w:rsidP="00A90C5B" w:rsidR="00E9724E" w:rsidRDefault="00E9724E">
      <w:pPr>
        <w:spacing w:line="276" w:lineRule="auto"/>
        <w:ind w:right="-626"/>
        <w:jc w:val="both"/>
        <w:rPr>
          <w:rFonts w:ascii="Tahoma" w:cs="Tahoma" w:hAnsi="Tahoma"/>
          <w:b/>
          <w:color w:themeColor="accent1" w:themeShade="80" w:val="1F3864"/>
          <w:sz w:val="22"/>
          <w:szCs w:val="22"/>
          <w:lang w:val="fr-FR"/>
        </w:rPr>
      </w:pPr>
    </w:p>
    <w:p w14:paraId="2C10FD08" w14:textId="77777777" w:rsidP="00A90C5B" w:rsidR="00AB072C" w:rsidRDefault="00AB072C">
      <w:pPr>
        <w:spacing w:line="276" w:lineRule="auto"/>
        <w:ind w:right="-626"/>
        <w:jc w:val="both"/>
        <w:rPr>
          <w:rFonts w:ascii="Tahoma" w:cs="Tahoma" w:hAnsi="Tahoma"/>
          <w:b/>
          <w:color w:themeColor="accent1" w:themeShade="80" w:val="1F3864"/>
          <w:sz w:val="22"/>
          <w:szCs w:val="22"/>
          <w:lang w:val="fr-FR"/>
        </w:rPr>
      </w:pPr>
    </w:p>
    <w:p w14:paraId="6BC3F6B6" w14:textId="77777777" w:rsidP="00A90C5B" w:rsidR="00AB072C" w:rsidRDefault="00AB072C" w:rsidRPr="00507B48">
      <w:pPr>
        <w:spacing w:line="276" w:lineRule="auto"/>
        <w:ind w:right="-626"/>
        <w:jc w:val="both"/>
        <w:rPr>
          <w:rFonts w:ascii="Tahoma" w:cs="Tahoma" w:hAnsi="Tahoma"/>
          <w:b/>
          <w:color w:themeColor="accent1" w:themeShade="80" w:val="1F3864"/>
          <w:sz w:val="22"/>
          <w:szCs w:val="22"/>
          <w:lang w:val="fr-FR"/>
        </w:rPr>
      </w:pPr>
    </w:p>
    <w:p w14:paraId="599D4B63" w14:textId="77777777" w:rsidP="004A310F" w:rsidR="00E9724E" w:rsidRDefault="00E9724E" w:rsidRPr="00507B48">
      <w:pPr>
        <w:spacing w:line="276" w:lineRule="auto"/>
        <w:ind w:left="-851" w:right="-626"/>
        <w:jc w:val="both"/>
        <w:rPr>
          <w:rFonts w:ascii="Tahoma" w:cs="Tahoma" w:hAnsi="Tahoma"/>
          <w:b/>
          <w:color w:themeColor="accent1" w:themeShade="80" w:val="1F3864"/>
          <w:sz w:val="22"/>
          <w:szCs w:val="22"/>
          <w:lang w:val="fr-FR"/>
        </w:rPr>
      </w:pPr>
      <w:r w:rsidRPr="00507B48">
        <w:rPr>
          <w:rFonts w:ascii="Tahoma" w:cs="Tahoma" w:hAnsi="Tahoma"/>
          <w:b/>
          <w:color w:themeColor="accent1" w:themeShade="80" w:val="1F3864"/>
          <w:sz w:val="22"/>
          <w:szCs w:val="22"/>
          <w:lang w:val="fr-FR"/>
        </w:rPr>
        <w:t>ARTICLE 11 : EXAMEN DE L’EVOLUTION DE L’EMPLOI DANS L’ENTREPRISE</w:t>
      </w:r>
    </w:p>
    <w:p w14:paraId="0261EB49" w14:textId="77777777" w:rsidP="004A310F" w:rsidR="00E9724E" w:rsidRDefault="00E9724E" w:rsidRPr="00507B48">
      <w:pPr>
        <w:spacing w:line="276" w:lineRule="auto"/>
        <w:ind w:left="-851" w:right="-626"/>
        <w:jc w:val="both"/>
        <w:rPr>
          <w:rFonts w:ascii="Tahoma" w:cs="Tahoma" w:hAnsi="Tahoma"/>
          <w:color w:themeColor="accent1" w:themeShade="80" w:val="1F3864"/>
          <w:sz w:val="22"/>
          <w:szCs w:val="22"/>
          <w:lang w:val="fr-FR"/>
        </w:rPr>
      </w:pPr>
    </w:p>
    <w:p w14:paraId="018C0C97" w14:textId="44D6B9B4" w:rsidP="004A310F" w:rsidR="00E9724E" w:rsidRDefault="00E9724E" w:rsidRPr="00B455D2">
      <w:pPr>
        <w:pStyle w:val="Paragraphedeliste"/>
        <w:spacing w:line="276" w:lineRule="auto"/>
        <w:ind w:left="-851" w:right="-626"/>
        <w:jc w:val="both"/>
        <w:rPr>
          <w:rFonts w:ascii="Tahoma" w:cs="Tahoma" w:hAnsi="Tahoma"/>
          <w:color w:themeColor="accent1" w:themeShade="80" w:val="1F3864"/>
          <w:sz w:val="22"/>
          <w:szCs w:val="22"/>
          <w:lang w:val="fr-FR"/>
        </w:rPr>
      </w:pPr>
      <w:r w:rsidRPr="00B455D2">
        <w:rPr>
          <w:rFonts w:ascii="Tahoma" w:cs="Tahoma" w:hAnsi="Tahoma"/>
          <w:color w:themeColor="accent1" w:themeShade="80" w:val="1F3864"/>
          <w:sz w:val="22"/>
          <w:szCs w:val="22"/>
          <w:lang w:val="fr-FR"/>
        </w:rPr>
        <w:t>Les chiffres sur l’emploi ont été fournis et examinés entre les parties.</w:t>
      </w:r>
      <w:r w:rsidR="001858F0" w:rsidRPr="00B455D2">
        <w:rPr>
          <w:rFonts w:ascii="Tahoma" w:cs="Tahoma" w:hAnsi="Tahoma"/>
          <w:color w:themeColor="accent1" w:themeShade="80" w:val="1F3864"/>
          <w:sz w:val="22"/>
          <w:szCs w:val="22"/>
          <w:lang w:val="fr-FR"/>
        </w:rPr>
        <w:t xml:space="preserve"> Tous les postes présentant un caractère pérenne sont recrutés en CDI.</w:t>
      </w:r>
    </w:p>
    <w:p w14:paraId="74CBB1C1" w14:textId="77777777" w:rsidP="004A310F" w:rsidR="00E9724E" w:rsidRDefault="00E9724E" w:rsidRPr="00B455D2">
      <w:pPr>
        <w:pStyle w:val="Paragraphedeliste"/>
        <w:spacing w:line="276" w:lineRule="auto"/>
        <w:ind w:left="-851" w:right="-626"/>
        <w:jc w:val="both"/>
        <w:rPr>
          <w:rFonts w:ascii="Tahoma" w:cs="Tahoma" w:hAnsi="Tahoma"/>
          <w:color w:themeColor="accent1" w:themeShade="80" w:val="1F3864"/>
          <w:sz w:val="22"/>
          <w:szCs w:val="22"/>
          <w:lang w:val="fr-FR"/>
        </w:rPr>
      </w:pPr>
    </w:p>
    <w:p w14:paraId="456F3317" w14:textId="6F3C4FA6" w:rsidP="004A310F" w:rsidR="00E9724E" w:rsidRDefault="00837880" w:rsidRPr="00B455D2">
      <w:pPr>
        <w:pStyle w:val="Paragraphedeliste"/>
        <w:spacing w:line="276" w:lineRule="auto"/>
        <w:ind w:left="-851" w:right="-626"/>
        <w:jc w:val="both"/>
        <w:rPr>
          <w:rFonts w:ascii="Tahoma" w:cs="Tahoma" w:hAnsi="Tahoma"/>
          <w:color w:themeColor="accent1" w:themeShade="80" w:val="1F3864"/>
          <w:sz w:val="22"/>
          <w:szCs w:val="22"/>
          <w:lang w:val="fr-FR"/>
        </w:rPr>
      </w:pPr>
      <w:r w:rsidRPr="00B455D2">
        <w:rPr>
          <w:rFonts w:ascii="Tahoma" w:cs="Tahoma" w:hAnsi="Tahoma"/>
          <w:color w:themeColor="accent1" w:themeShade="80" w:val="1F3864"/>
          <w:sz w:val="22"/>
          <w:szCs w:val="22"/>
          <w:lang w:val="fr-FR"/>
        </w:rPr>
        <w:t>De plus, i</w:t>
      </w:r>
      <w:r w:rsidR="001858F0" w:rsidRPr="00B455D2">
        <w:rPr>
          <w:rFonts w:ascii="Tahoma" w:cs="Tahoma" w:hAnsi="Tahoma"/>
          <w:color w:themeColor="accent1" w:themeShade="80" w:val="1F3864"/>
          <w:sz w:val="22"/>
          <w:szCs w:val="22"/>
          <w:lang w:val="fr-FR"/>
        </w:rPr>
        <w:t>l est fait recours à</w:t>
      </w:r>
      <w:r w:rsidR="00E9724E" w:rsidRPr="00B455D2">
        <w:rPr>
          <w:rFonts w:ascii="Tahoma" w:cs="Tahoma" w:hAnsi="Tahoma"/>
          <w:color w:themeColor="accent1" w:themeShade="80" w:val="1F3864"/>
          <w:sz w:val="22"/>
          <w:szCs w:val="22"/>
          <w:lang w:val="fr-FR"/>
        </w:rPr>
        <w:t xml:space="preserve"> des entreprises de travail temporaires qui mettent à disposition des employés pour la période de surcroît d’activité.</w:t>
      </w:r>
      <w:r w:rsidR="001858F0" w:rsidRPr="00B455D2">
        <w:rPr>
          <w:rFonts w:ascii="Tahoma" w:cs="Tahoma" w:hAnsi="Tahoma"/>
          <w:color w:themeColor="accent1" w:themeShade="80" w:val="1F3864"/>
          <w:sz w:val="22"/>
          <w:szCs w:val="22"/>
          <w:lang w:val="fr-FR"/>
        </w:rPr>
        <w:t xml:space="preserve"> Le secteur ayant une forte fluctuation saisonnière, certains emplois sont par définition à durée déterminée.</w:t>
      </w:r>
    </w:p>
    <w:p w14:paraId="067A289D" w14:textId="77777777" w:rsidP="00A90C5B" w:rsidR="00E9724E" w:rsidRDefault="00E9724E" w:rsidRPr="00507B48">
      <w:pPr>
        <w:spacing w:line="276" w:lineRule="auto"/>
        <w:ind w:right="-626"/>
        <w:jc w:val="both"/>
        <w:rPr>
          <w:rFonts w:ascii="Tahoma" w:cs="Tahoma" w:hAnsi="Tahoma"/>
          <w:color w:themeColor="accent1" w:themeShade="80" w:val="1F3864"/>
          <w:sz w:val="22"/>
          <w:szCs w:val="22"/>
          <w:lang w:val="fr-FR"/>
        </w:rPr>
      </w:pPr>
    </w:p>
    <w:p w14:paraId="1774C91B" w14:textId="0B7A1C99" w:rsidP="004A310F" w:rsidR="00E9724E" w:rsidRDefault="00E9724E">
      <w:pPr>
        <w:tabs>
          <w:tab w:pos="5670" w:val="left"/>
        </w:tabs>
        <w:spacing w:line="276" w:lineRule="auto"/>
        <w:ind w:left="-851" w:right="-626"/>
        <w:jc w:val="both"/>
        <w:rPr>
          <w:rFonts w:ascii="Tahoma" w:cs="Tahoma" w:hAnsi="Tahoma"/>
          <w:b/>
          <w:color w:themeColor="accent1" w:themeShade="80" w:val="1F3864"/>
          <w:sz w:val="22"/>
          <w:szCs w:val="22"/>
          <w:lang w:val="fr-FR"/>
        </w:rPr>
      </w:pPr>
      <w:r w:rsidRPr="00507B48">
        <w:rPr>
          <w:rFonts w:ascii="Tahoma" w:cs="Tahoma" w:hAnsi="Tahoma"/>
          <w:b/>
          <w:color w:themeColor="accent1" w:themeShade="80" w:val="1F3864"/>
          <w:sz w:val="22"/>
          <w:szCs w:val="22"/>
          <w:lang w:val="fr-FR"/>
        </w:rPr>
        <w:tab/>
        <w:t>Fait à Perpignan,</w:t>
      </w:r>
    </w:p>
    <w:p w14:paraId="09ABD03A" w14:textId="5AB53C71" w:rsidP="004A310F" w:rsidR="00AD0AA1" w:rsidRDefault="00AD0AA1" w:rsidRPr="00507B48">
      <w:pPr>
        <w:tabs>
          <w:tab w:pos="5670" w:val="left"/>
        </w:tabs>
        <w:spacing w:line="276" w:lineRule="auto"/>
        <w:ind w:left="-851" w:right="-626"/>
        <w:jc w:val="both"/>
        <w:rPr>
          <w:rFonts w:ascii="Tahoma" w:cs="Tahoma" w:hAnsi="Tahoma"/>
          <w:b/>
          <w:color w:themeColor="accent1" w:themeShade="80" w:val="1F3864"/>
          <w:sz w:val="22"/>
          <w:szCs w:val="22"/>
          <w:lang w:val="fr-FR"/>
        </w:rPr>
      </w:pPr>
      <w:r>
        <w:rPr>
          <w:rFonts w:ascii="Tahoma" w:cs="Tahoma" w:hAnsi="Tahoma"/>
          <w:b/>
          <w:color w:themeColor="accent1" w:themeShade="80" w:val="1F3864"/>
          <w:sz w:val="22"/>
          <w:szCs w:val="22"/>
          <w:lang w:val="fr-FR"/>
        </w:rPr>
        <w:tab/>
      </w:r>
      <w:r w:rsidRPr="00C27BCB">
        <w:rPr>
          <w:rFonts w:ascii="Tahoma" w:cs="Tahoma" w:hAnsi="Tahoma"/>
          <w:b/>
          <w:color w:themeColor="accent1" w:themeShade="80" w:val="1F3864"/>
          <w:sz w:val="22"/>
          <w:szCs w:val="22"/>
          <w:lang w:val="fr-FR"/>
        </w:rPr>
        <w:t xml:space="preserve">Le </w:t>
      </w:r>
      <w:r w:rsidR="00E1394B">
        <w:rPr>
          <w:rFonts w:ascii="Tahoma" w:cs="Tahoma" w:hAnsi="Tahoma"/>
          <w:b/>
          <w:color w:themeColor="accent1" w:themeShade="80" w:val="1F3864"/>
          <w:sz w:val="22"/>
          <w:szCs w:val="22"/>
          <w:lang w:val="fr-FR"/>
        </w:rPr>
        <w:t>14/04/2023</w:t>
      </w:r>
    </w:p>
    <w:p w14:paraId="7653E1E1" w14:textId="75038264" w:rsidP="004A310F" w:rsidR="00E9724E" w:rsidRDefault="00E9724E" w:rsidRPr="00507B48">
      <w:pPr>
        <w:tabs>
          <w:tab w:pos="5670" w:val="left"/>
        </w:tabs>
        <w:spacing w:line="276" w:lineRule="auto"/>
        <w:ind w:left="-851" w:right="-626"/>
        <w:jc w:val="both"/>
        <w:rPr>
          <w:rFonts w:ascii="Tahoma" w:cs="Tahoma" w:hAnsi="Tahoma"/>
          <w:b/>
          <w:color w:themeColor="accent1" w:themeShade="80" w:val="1F3864"/>
          <w:sz w:val="22"/>
          <w:szCs w:val="22"/>
          <w:lang w:val="fr-FR"/>
        </w:rPr>
      </w:pPr>
      <w:r w:rsidRPr="00507B48">
        <w:rPr>
          <w:rFonts w:ascii="Tahoma" w:cs="Tahoma" w:hAnsi="Tahoma"/>
          <w:b/>
          <w:color w:themeColor="accent1" w:themeShade="80" w:val="1F3864"/>
          <w:sz w:val="22"/>
          <w:szCs w:val="22"/>
          <w:lang w:val="fr-FR"/>
        </w:rPr>
        <w:tab/>
      </w:r>
    </w:p>
    <w:p w14:paraId="0B0D631C" w14:textId="77777777" w:rsidP="004A310F" w:rsidR="00E9724E" w:rsidRDefault="00E9724E" w:rsidRPr="00507B48">
      <w:pPr>
        <w:tabs>
          <w:tab w:pos="5670" w:val="left"/>
        </w:tabs>
        <w:spacing w:line="276" w:lineRule="auto"/>
        <w:ind w:left="-851" w:right="-626"/>
        <w:jc w:val="both"/>
        <w:rPr>
          <w:rFonts w:ascii="Tahoma" w:cs="Tahoma" w:hAnsi="Tahoma"/>
          <w:b/>
          <w:color w:themeColor="accent1" w:themeShade="80" w:val="1F3864"/>
          <w:sz w:val="22"/>
          <w:szCs w:val="22"/>
          <w:lang w:val="fr-FR"/>
        </w:rPr>
      </w:pPr>
      <w:r w:rsidRPr="00507B48">
        <w:rPr>
          <w:rFonts w:ascii="Tahoma" w:cs="Tahoma" w:hAnsi="Tahoma"/>
          <w:b/>
          <w:color w:themeColor="accent1" w:themeShade="80" w:val="1F3864"/>
          <w:sz w:val="22"/>
          <w:szCs w:val="22"/>
          <w:lang w:val="fr-FR"/>
        </w:rPr>
        <w:tab/>
        <w:t>En 3 exemplaires originaux</w:t>
      </w:r>
    </w:p>
    <w:p w14:paraId="1B9FF214" w14:textId="77777777" w:rsidP="004A310F" w:rsidR="00E9724E" w:rsidRDefault="00E9724E" w:rsidRPr="00507B48">
      <w:pPr>
        <w:tabs>
          <w:tab w:pos="3544" w:val="left"/>
        </w:tabs>
        <w:spacing w:line="276" w:lineRule="auto"/>
        <w:ind w:left="-851" w:right="-626"/>
        <w:jc w:val="both"/>
        <w:rPr>
          <w:rFonts w:ascii="Tahoma" w:cs="Tahoma" w:hAnsi="Tahoma"/>
          <w:b/>
          <w:color w:themeColor="accent1" w:themeShade="80" w:val="1F3864"/>
          <w:sz w:val="22"/>
          <w:szCs w:val="22"/>
          <w:lang w:val="fr-FR"/>
        </w:rPr>
      </w:pPr>
    </w:p>
    <w:p w14:paraId="6216B8FD" w14:textId="77777777" w:rsidP="004A310F" w:rsidR="00E9724E" w:rsidRDefault="00E9724E" w:rsidRPr="00507B48">
      <w:pPr>
        <w:spacing w:line="276" w:lineRule="auto"/>
        <w:ind w:left="-851" w:right="-626"/>
        <w:jc w:val="both"/>
        <w:rPr>
          <w:rFonts w:ascii="Tahoma" w:cs="Tahoma" w:hAnsi="Tahoma"/>
          <w:b/>
          <w:color w:themeColor="accent1" w:themeShade="80" w:val="1F3864"/>
          <w:sz w:val="22"/>
          <w:szCs w:val="22"/>
          <w:lang w:val="fr-FR"/>
        </w:rPr>
      </w:pPr>
    </w:p>
    <w:p w14:paraId="1CC3A5F1" w14:textId="77777777" w:rsidP="004A310F" w:rsidR="00E9724E" w:rsidRDefault="00E9724E" w:rsidRPr="00507B48">
      <w:pPr>
        <w:spacing w:line="276" w:lineRule="auto"/>
        <w:ind w:left="-851" w:right="-626"/>
        <w:jc w:val="both"/>
        <w:rPr>
          <w:rFonts w:ascii="Tahoma" w:cs="Tahoma" w:hAnsi="Tahoma"/>
          <w:b/>
          <w:color w:themeColor="accent1" w:themeShade="80" w:val="1F3864"/>
          <w:sz w:val="22"/>
          <w:szCs w:val="22"/>
          <w:u w:val="single"/>
          <w:lang w:val="fr-FR"/>
        </w:rPr>
      </w:pPr>
      <w:r w:rsidRPr="00507B48">
        <w:rPr>
          <w:rFonts w:ascii="Tahoma" w:cs="Tahoma" w:hAnsi="Tahoma"/>
          <w:b/>
          <w:color w:themeColor="accent1" w:themeShade="80" w:val="1F3864"/>
          <w:sz w:val="22"/>
          <w:szCs w:val="22"/>
          <w:u w:val="single"/>
          <w:lang w:val="fr-FR"/>
        </w:rPr>
        <w:t>Pour la société</w:t>
      </w:r>
    </w:p>
    <w:p w14:paraId="18C1D4D6" w14:textId="5CC242ED" w:rsidP="004A310F" w:rsidR="00E9724E" w:rsidRDefault="003129B6" w:rsidRPr="00507B48">
      <w:pPr>
        <w:tabs>
          <w:tab w:pos="3119" w:val="left"/>
        </w:tabs>
        <w:spacing w:line="276" w:lineRule="auto"/>
        <w:ind w:left="-851" w:right="-626"/>
        <w:jc w:val="both"/>
        <w:rPr>
          <w:rFonts w:ascii="Tahoma" w:cs="Tahoma" w:hAnsi="Tahoma"/>
          <w:b/>
          <w:color w:themeColor="accent1" w:themeShade="80" w:val="1F3864"/>
          <w:sz w:val="22"/>
          <w:szCs w:val="22"/>
          <w:lang w:val="fr-FR"/>
        </w:rPr>
      </w:pPr>
      <w:r w:rsidRPr="00507B48">
        <w:rPr>
          <w:rFonts w:ascii="Tahoma" w:cs="Tahoma" w:hAnsi="Tahoma"/>
          <w:b/>
          <w:color w:themeColor="accent1" w:themeShade="80" w:val="1F3864"/>
          <w:sz w:val="22"/>
          <w:szCs w:val="22"/>
          <w:u w:val="single"/>
          <w:lang w:val="fr-FR"/>
        </w:rPr>
        <w:t xml:space="preserve">FLUIDRA COMMERCIAL </w:t>
      </w:r>
      <w:r w:rsidR="00CA435C" w:rsidRPr="00507B48">
        <w:rPr>
          <w:rFonts w:ascii="Tahoma" w:cs="Tahoma" w:hAnsi="Tahoma"/>
          <w:b/>
          <w:color w:themeColor="accent1" w:themeShade="80" w:val="1F3864"/>
          <w:sz w:val="22"/>
          <w:szCs w:val="22"/>
          <w:u w:val="single"/>
          <w:lang w:val="fr-FR"/>
        </w:rPr>
        <w:t>FRANCE</w:t>
      </w:r>
      <w:r w:rsidR="00CA435C" w:rsidRPr="00507B48">
        <w:rPr>
          <w:rFonts w:ascii="Tahoma" w:cs="Tahoma" w:hAnsi="Tahoma"/>
          <w:b/>
          <w:color w:themeColor="accent1" w:themeShade="80" w:val="1F3864"/>
          <w:sz w:val="22"/>
          <w:szCs w:val="22"/>
          <w:lang w:val="fr-FR"/>
        </w:rPr>
        <w:t xml:space="preserve"> </w:t>
      </w:r>
      <w:r w:rsidR="009F57D5" w:rsidRPr="00507B48">
        <w:rPr>
          <w:rFonts w:ascii="Tahoma" w:cs="Tahoma" w:hAnsi="Tahoma"/>
          <w:b/>
          <w:color w:themeColor="accent1" w:themeShade="80" w:val="1F3864"/>
          <w:sz w:val="22"/>
          <w:szCs w:val="22"/>
          <w:lang w:val="fr-FR"/>
        </w:rPr>
        <w:tab/>
      </w:r>
      <w:r w:rsidR="00E9724E" w:rsidRPr="00507B48">
        <w:rPr>
          <w:rFonts w:ascii="Tahoma" w:cs="Tahoma" w:hAnsi="Tahoma"/>
          <w:b/>
          <w:color w:themeColor="accent1" w:themeShade="80" w:val="1F3864"/>
          <w:sz w:val="22"/>
          <w:szCs w:val="22"/>
          <w:u w:val="single"/>
          <w:lang w:val="fr-FR"/>
        </w:rPr>
        <w:t>Le délégué syndical</w:t>
      </w:r>
      <w:r w:rsidR="00E9724E" w:rsidRPr="00507B48">
        <w:rPr>
          <w:rFonts w:ascii="Tahoma" w:cs="Tahoma" w:hAnsi="Tahoma"/>
          <w:b/>
          <w:color w:themeColor="accent1" w:themeShade="80" w:val="1F3864"/>
          <w:sz w:val="22"/>
          <w:szCs w:val="22"/>
          <w:lang w:val="fr-FR"/>
        </w:rPr>
        <w:t xml:space="preserve"> </w:t>
      </w:r>
      <w:r w:rsidR="009F57D5" w:rsidRPr="00507B48">
        <w:rPr>
          <w:rFonts w:ascii="Tahoma" w:cs="Tahoma" w:hAnsi="Tahoma"/>
          <w:b/>
          <w:color w:themeColor="accent1" w:themeShade="80" w:val="1F3864"/>
          <w:sz w:val="22"/>
          <w:szCs w:val="22"/>
          <w:lang w:val="fr-FR"/>
        </w:rPr>
        <w:tab/>
      </w:r>
      <w:r w:rsidR="009F57D5" w:rsidRPr="00507B48">
        <w:rPr>
          <w:rFonts w:ascii="Tahoma" w:cs="Tahoma" w:hAnsi="Tahoma"/>
          <w:b/>
          <w:color w:themeColor="accent1" w:themeShade="80" w:val="1F3864"/>
          <w:sz w:val="22"/>
          <w:szCs w:val="22"/>
          <w:lang w:val="fr-FR"/>
        </w:rPr>
        <w:tab/>
      </w:r>
      <w:r w:rsidR="009F57D5" w:rsidRPr="00507B48">
        <w:rPr>
          <w:rFonts w:ascii="Tahoma" w:cs="Tahoma" w:hAnsi="Tahoma"/>
          <w:b/>
          <w:color w:themeColor="accent1" w:themeShade="80" w:val="1F3864"/>
          <w:sz w:val="22"/>
          <w:szCs w:val="22"/>
          <w:u w:val="single"/>
          <w:lang w:val="fr-FR"/>
        </w:rPr>
        <w:t>Le délégué syndical</w:t>
      </w:r>
    </w:p>
    <w:p w14:paraId="5F0ED7C1" w14:textId="77777777" w:rsidP="004A310F" w:rsidR="003129B6" w:rsidRDefault="003129B6" w:rsidRPr="00507B48">
      <w:pPr>
        <w:tabs>
          <w:tab w:pos="5670" w:val="left"/>
        </w:tabs>
        <w:spacing w:line="276" w:lineRule="auto"/>
        <w:ind w:left="-851" w:right="-626"/>
        <w:jc w:val="both"/>
        <w:rPr>
          <w:rFonts w:ascii="Tahoma" w:cs="Tahoma" w:hAnsi="Tahoma"/>
          <w:b/>
          <w:color w:themeColor="accent1" w:themeShade="80" w:val="1F3864"/>
          <w:sz w:val="22"/>
          <w:szCs w:val="22"/>
          <w:lang w:val="fr-FR"/>
        </w:rPr>
      </w:pPr>
    </w:p>
    <w:p w14:paraId="5777E1ED" w14:textId="787A0095" w:rsidP="004A310F" w:rsidR="00E9724E" w:rsidRDefault="00602303" w:rsidRPr="00507B48">
      <w:pPr>
        <w:tabs>
          <w:tab w:pos="3119" w:val="left"/>
        </w:tabs>
        <w:spacing w:line="276" w:lineRule="auto"/>
        <w:ind w:left="-851" w:right="-626"/>
        <w:jc w:val="both"/>
        <w:rPr>
          <w:rFonts w:ascii="Tahoma" w:cs="Tahoma" w:hAnsi="Tahoma"/>
          <w:b/>
          <w:color w:themeColor="accent1" w:themeShade="80" w:val="1F3864"/>
          <w:sz w:val="22"/>
          <w:szCs w:val="22"/>
          <w:lang w:val="fr-FR"/>
        </w:rPr>
      </w:pPr>
      <w:r>
        <w:rPr>
          <w:rFonts w:ascii="Tahoma" w:cs="Tahoma" w:hAnsi="Tahoma"/>
          <w:b/>
          <w:color w:themeColor="accent1" w:themeShade="80" w:val="1F3864"/>
          <w:sz w:val="22"/>
          <w:szCs w:val="22"/>
          <w:lang w:val="fr-FR"/>
        </w:rPr>
        <w:t>XXX</w:t>
      </w:r>
      <w:r w:rsidR="009F57D5" w:rsidRPr="00507B48">
        <w:rPr>
          <w:rFonts w:ascii="Tahoma" w:cs="Tahoma" w:hAnsi="Tahoma"/>
          <w:b/>
          <w:color w:themeColor="accent1" w:themeShade="80" w:val="1F3864"/>
          <w:sz w:val="22"/>
          <w:szCs w:val="22"/>
          <w:lang w:val="fr-FR"/>
        </w:rPr>
        <w:tab/>
      </w:r>
      <w:r w:rsidR="004630D0">
        <w:rPr>
          <w:rFonts w:ascii="Tahoma" w:cs="Tahoma" w:hAnsi="Tahoma"/>
          <w:b/>
          <w:color w:themeColor="accent1" w:themeShade="80" w:val="1F3864"/>
          <w:sz w:val="22"/>
          <w:szCs w:val="22"/>
          <w:lang w:val="fr-FR"/>
        </w:rPr>
        <w:t>XXX</w:t>
      </w:r>
      <w:r w:rsidR="004630D0">
        <w:rPr>
          <w:rFonts w:ascii="Tahoma" w:cs="Tahoma" w:hAnsi="Tahoma"/>
          <w:b/>
          <w:color w:themeColor="accent1" w:themeShade="80" w:val="1F3864"/>
          <w:sz w:val="22"/>
          <w:szCs w:val="22"/>
          <w:lang w:val="fr-FR"/>
        </w:rPr>
        <w:tab/>
      </w:r>
      <w:r w:rsidR="004630D0">
        <w:rPr>
          <w:rFonts w:ascii="Tahoma" w:cs="Tahoma" w:hAnsi="Tahoma"/>
          <w:b/>
          <w:color w:themeColor="accent1" w:themeShade="80" w:val="1F3864"/>
          <w:sz w:val="22"/>
          <w:szCs w:val="22"/>
          <w:lang w:val="fr-FR"/>
        </w:rPr>
        <w:tab/>
      </w:r>
      <w:r w:rsidR="004630D0">
        <w:rPr>
          <w:rFonts w:ascii="Tahoma" w:cs="Tahoma" w:hAnsi="Tahoma"/>
          <w:b/>
          <w:color w:themeColor="accent1" w:themeShade="80" w:val="1F3864"/>
          <w:sz w:val="22"/>
          <w:szCs w:val="22"/>
          <w:lang w:val="fr-FR"/>
        </w:rPr>
        <w:tab/>
      </w:r>
      <w:r w:rsidR="009F57D5" w:rsidRPr="00507B48">
        <w:rPr>
          <w:rFonts w:ascii="Tahoma" w:cs="Tahoma" w:hAnsi="Tahoma"/>
          <w:b/>
          <w:color w:themeColor="accent1" w:themeShade="80" w:val="1F3864"/>
          <w:sz w:val="22"/>
          <w:szCs w:val="22"/>
          <w:lang w:val="fr-FR"/>
        </w:rPr>
        <w:tab/>
      </w:r>
      <w:r w:rsidR="004630D0">
        <w:rPr>
          <w:rFonts w:ascii="Tahoma" w:cs="Tahoma" w:hAnsi="Tahoma"/>
          <w:b/>
          <w:color w:themeColor="accent1" w:themeShade="80" w:val="1F3864"/>
          <w:sz w:val="22"/>
          <w:szCs w:val="22"/>
          <w:lang w:val="fr-FR"/>
        </w:rPr>
        <w:t>XXX</w:t>
      </w:r>
    </w:p>
    <w:p w14:paraId="2D2320A2" w14:textId="77777777" w:rsidP="004A310F" w:rsidR="00E9724E" w:rsidRDefault="00E9724E" w:rsidRPr="00507B48">
      <w:pPr>
        <w:tabs>
          <w:tab w:pos="3119" w:val="left"/>
          <w:tab w:pos="6379" w:val="left"/>
        </w:tabs>
        <w:spacing w:line="276" w:lineRule="auto"/>
        <w:ind w:left="-851" w:right="-626"/>
        <w:rPr>
          <w:rFonts w:ascii="Tahoma" w:cs="Tahoma" w:hAnsi="Tahoma"/>
          <w:color w:themeColor="accent1" w:themeShade="80" w:val="1F3864"/>
          <w:sz w:val="22"/>
          <w:szCs w:val="22"/>
          <w:lang w:val="fr-FR"/>
        </w:rPr>
      </w:pPr>
      <w:r w:rsidRPr="00507B48">
        <w:rPr>
          <w:rFonts w:ascii="Tahoma" w:cs="Tahoma" w:hAnsi="Tahoma"/>
          <w:b/>
          <w:color w:themeColor="accent1" w:themeShade="80" w:val="1F3864"/>
          <w:sz w:val="22"/>
          <w:szCs w:val="22"/>
          <w:lang w:val="fr-FR"/>
        </w:rPr>
        <w:t>Directeur Général</w:t>
      </w:r>
      <w:r w:rsidR="009F57D5" w:rsidRPr="00507B48">
        <w:rPr>
          <w:rFonts w:ascii="Tahoma" w:cs="Tahoma" w:hAnsi="Tahoma"/>
          <w:b/>
          <w:color w:themeColor="accent1" w:themeShade="80" w:val="1F3864"/>
          <w:sz w:val="22"/>
          <w:szCs w:val="22"/>
          <w:lang w:val="fr-FR"/>
        </w:rPr>
        <w:tab/>
      </w:r>
      <w:r w:rsidR="00F552EB" w:rsidRPr="00507B48">
        <w:rPr>
          <w:rFonts w:ascii="Tahoma" w:cs="Tahoma" w:hAnsi="Tahoma"/>
          <w:b/>
          <w:color w:themeColor="accent1" w:themeShade="80" w:val="1F3864"/>
          <w:sz w:val="22"/>
          <w:szCs w:val="22"/>
          <w:lang w:val="fr-FR"/>
        </w:rPr>
        <w:t>Syndicat CFE-CGC</w:t>
      </w:r>
      <w:r w:rsidR="00F552EB" w:rsidRPr="00507B48">
        <w:rPr>
          <w:rFonts w:ascii="Tahoma" w:cs="Tahoma" w:hAnsi="Tahoma"/>
          <w:b/>
          <w:color w:themeColor="accent1" w:themeShade="80" w:val="1F3864"/>
          <w:sz w:val="22"/>
          <w:szCs w:val="22"/>
          <w:lang w:val="fr-FR"/>
        </w:rPr>
        <w:tab/>
        <w:t>Syndicat CFTC</w:t>
      </w:r>
    </w:p>
    <w:p w14:paraId="136011B3" w14:textId="77777777" w:rsidP="00A90C5B" w:rsidR="00FD3FCE" w:rsidRDefault="00FD3FCE" w:rsidRPr="00507B48">
      <w:pPr>
        <w:tabs>
          <w:tab w:pos="6365" w:val="left"/>
        </w:tabs>
        <w:spacing w:line="276" w:lineRule="auto"/>
        <w:ind w:right="-626"/>
        <w:rPr>
          <w:rFonts w:ascii="Tahoma" w:cs="Tahoma" w:hAnsi="Tahoma"/>
          <w:color w:themeColor="accent1" w:themeShade="80" w:val="1F3864"/>
          <w:sz w:val="22"/>
          <w:szCs w:val="22"/>
          <w:lang w:val="fr-FR"/>
        </w:rPr>
      </w:pPr>
    </w:p>
    <w:p w14:paraId="5B85AC27" w14:textId="77777777" w:rsidP="00A90C5B" w:rsidR="00FD3FCE" w:rsidRDefault="00FD3FCE" w:rsidRPr="00507B48">
      <w:pPr>
        <w:tabs>
          <w:tab w:pos="6365" w:val="left"/>
        </w:tabs>
        <w:spacing w:line="276" w:lineRule="auto"/>
        <w:ind w:right="-626"/>
        <w:rPr>
          <w:rFonts w:ascii="Tahoma" w:cs="Tahoma" w:hAnsi="Tahoma"/>
          <w:color w:themeColor="accent1" w:themeShade="80" w:val="1F3864"/>
          <w:sz w:val="22"/>
          <w:szCs w:val="22"/>
          <w:lang w:val="fr-FR"/>
        </w:rPr>
      </w:pPr>
    </w:p>
    <w:sectPr w:rsidR="00FD3FCE" w:rsidRPr="00507B48" w:rsidSect="003A765A">
      <w:headerReference r:id="rId7" w:type="default"/>
      <w:footerReference r:id="rId8" w:type="default"/>
      <w:headerReference r:id="rId9" w:type="first"/>
      <w:footerReference r:id="rId10" w:type="first"/>
      <w:pgSz w:h="16838" w:w="11906"/>
      <w:pgMar w:bottom="1276" w:footer="709" w:gutter="0" w:header="709" w:left="1758" w:right="1416" w:top="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77FA7D" w14:textId="77777777" w:rsidR="001360C6" w:rsidRDefault="001360C6" w:rsidP="000112A6">
      <w:r>
        <w:separator/>
      </w:r>
    </w:p>
  </w:endnote>
  <w:endnote w:type="continuationSeparator" w:id="0">
    <w:p w14:paraId="6DC3D2D4" w14:textId="77777777" w:rsidR="001360C6" w:rsidRDefault="001360C6" w:rsidP="00011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1548056775"/>
      <w:docPartObj>
        <w:docPartGallery w:val="Page Numbers (Bottom of Page)"/>
        <w:docPartUnique/>
      </w:docPartObj>
    </w:sdtPr>
    <w:sdtEndPr/>
    <w:sdtContent>
      <w:sdt>
        <w:sdtPr>
          <w:id w:val="-315653710"/>
          <w:docPartObj>
            <w:docPartGallery w:val="Page Numbers (Top of Page)"/>
            <w:docPartUnique/>
          </w:docPartObj>
        </w:sdtPr>
        <w:sdtEndPr/>
        <w:sdtContent>
          <w:p w14:paraId="73E6A3D4" w14:textId="2B7D71C9" w:rsidP="00723F50" w:rsidR="00723F50" w:rsidRDefault="00723F50">
            <w:pPr>
              <w:pStyle w:val="Pieddepage"/>
              <w:jc w:val="right"/>
            </w:pPr>
            <w:r w:rsidRPr="00723F50">
              <w:rPr>
                <w:rFonts w:ascii="Tahoma" w:cs="Tahoma" w:hAnsi="Tahoma"/>
                <w:sz w:val="18"/>
                <w:szCs w:val="18"/>
                <w:lang w:val="fr-FR"/>
              </w:rPr>
              <w:t xml:space="preserve">Page </w:t>
            </w:r>
            <w:r w:rsidRPr="00723F50">
              <w:rPr>
                <w:rFonts w:ascii="Tahoma" w:cs="Tahoma" w:hAnsi="Tahoma"/>
                <w:b/>
                <w:bCs/>
                <w:sz w:val="18"/>
                <w:szCs w:val="18"/>
              </w:rPr>
              <w:fldChar w:fldCharType="begin"/>
            </w:r>
            <w:r w:rsidRPr="00723F50">
              <w:rPr>
                <w:rFonts w:ascii="Tahoma" w:cs="Tahoma" w:hAnsi="Tahoma"/>
                <w:b/>
                <w:bCs/>
                <w:sz w:val="18"/>
                <w:szCs w:val="18"/>
              </w:rPr>
              <w:instrText>PAGE</w:instrText>
            </w:r>
            <w:r w:rsidRPr="00723F50">
              <w:rPr>
                <w:rFonts w:ascii="Tahoma" w:cs="Tahoma" w:hAnsi="Tahoma"/>
                <w:b/>
                <w:bCs/>
                <w:sz w:val="18"/>
                <w:szCs w:val="18"/>
              </w:rPr>
              <w:fldChar w:fldCharType="separate"/>
            </w:r>
            <w:r w:rsidR="004E71F9">
              <w:rPr>
                <w:rFonts w:ascii="Tahoma" w:cs="Tahoma" w:hAnsi="Tahoma"/>
                <w:b/>
                <w:bCs/>
                <w:noProof/>
                <w:sz w:val="18"/>
                <w:szCs w:val="18"/>
              </w:rPr>
              <w:t>5</w:t>
            </w:r>
            <w:r w:rsidRPr="00723F50">
              <w:rPr>
                <w:rFonts w:ascii="Tahoma" w:cs="Tahoma" w:hAnsi="Tahoma"/>
                <w:b/>
                <w:bCs/>
                <w:sz w:val="18"/>
                <w:szCs w:val="18"/>
              </w:rPr>
              <w:fldChar w:fldCharType="end"/>
            </w:r>
            <w:r w:rsidRPr="00723F50">
              <w:rPr>
                <w:rFonts w:ascii="Tahoma" w:cs="Tahoma" w:hAnsi="Tahoma"/>
                <w:sz w:val="18"/>
                <w:szCs w:val="18"/>
                <w:lang w:val="fr-FR"/>
              </w:rPr>
              <w:t xml:space="preserve"> sur </w:t>
            </w:r>
            <w:r w:rsidRPr="00723F50">
              <w:rPr>
                <w:rFonts w:ascii="Tahoma" w:cs="Tahoma" w:hAnsi="Tahoma"/>
                <w:b/>
                <w:bCs/>
                <w:sz w:val="18"/>
                <w:szCs w:val="18"/>
              </w:rPr>
              <w:fldChar w:fldCharType="begin"/>
            </w:r>
            <w:r w:rsidRPr="00723F50">
              <w:rPr>
                <w:rFonts w:ascii="Tahoma" w:cs="Tahoma" w:hAnsi="Tahoma"/>
                <w:b/>
                <w:bCs/>
                <w:sz w:val="18"/>
                <w:szCs w:val="18"/>
              </w:rPr>
              <w:instrText>NUMPAGES</w:instrText>
            </w:r>
            <w:r w:rsidRPr="00723F50">
              <w:rPr>
                <w:rFonts w:ascii="Tahoma" w:cs="Tahoma" w:hAnsi="Tahoma"/>
                <w:b/>
                <w:bCs/>
                <w:sz w:val="18"/>
                <w:szCs w:val="18"/>
              </w:rPr>
              <w:fldChar w:fldCharType="separate"/>
            </w:r>
            <w:r w:rsidR="004E71F9">
              <w:rPr>
                <w:rFonts w:ascii="Tahoma" w:cs="Tahoma" w:hAnsi="Tahoma"/>
                <w:b/>
                <w:bCs/>
                <w:noProof/>
                <w:sz w:val="18"/>
                <w:szCs w:val="18"/>
              </w:rPr>
              <w:t>5</w:t>
            </w:r>
            <w:r w:rsidRPr="00723F50">
              <w:rPr>
                <w:rFonts w:ascii="Tahoma" w:cs="Tahoma" w:hAnsi="Tahoma"/>
                <w:b/>
                <w:bCs/>
                <w:sz w:val="18"/>
                <w:szCs w:val="18"/>
              </w:rPr>
              <w:fldChar w:fldCharType="end"/>
            </w:r>
          </w:p>
        </w:sdtContent>
      </w:sdt>
    </w:sdtContent>
  </w:sdt>
  <w:p w14:paraId="0AA358FD" w14:textId="7F28AA59" w:rsidP="000112A6" w:rsidR="009B05AA" w:rsidRDefault="00FD3FCE" w:rsidRPr="000112A6">
    <w:pPr>
      <w:pStyle w:val="Pieddepage"/>
    </w:pPr>
    <w:r>
      <w:rPr>
        <w:noProof/>
        <w:lang w:eastAsia="fr-FR" w:val="fr-FR"/>
      </w:rPr>
      <w:drawing>
        <wp:anchor allowOverlap="1" behindDoc="0" distB="0" distL="114300" distR="114300" distT="0" layoutInCell="1" locked="0" relativeHeight="251660288" simplePos="0" wp14:anchorId="26C3E18B" wp14:editId="43B05947">
          <wp:simplePos x="0" y="0"/>
          <wp:positionH relativeFrom="column">
            <wp:posOffset>-1104900</wp:posOffset>
          </wp:positionH>
          <wp:positionV relativeFrom="paragraph">
            <wp:posOffset>-24130</wp:posOffset>
          </wp:positionV>
          <wp:extent cx="2746375" cy="618490"/>
          <wp:effectExtent b="3810" l="0" r="0" t="0"/>
          <wp:wrapSquare wrapText="bothSides"/>
          <wp:docPr id="4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bol.png"/>
                  <pic:cNvPicPr/>
                </pic:nvPicPr>
                <pic:blipFill rotWithShape="1">
                  <a:blip r:embed="rId1">
                    <a:extLst>
                      <a:ext uri="{28A0092B-C50C-407E-A947-70E740481C1C}">
                        <a14:useLocalDpi xmlns:a14="http://schemas.microsoft.com/office/drawing/2010/main" val="0"/>
                      </a:ext>
                    </a:extLst>
                  </a:blip>
                  <a:srcRect b="46297" l="8108"/>
                  <a:stretch/>
                </pic:blipFill>
                <pic:spPr bwMode="auto">
                  <a:xfrm>
                    <a:off x="0" y="0"/>
                    <a:ext cx="2746375" cy="618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sdt>
    <w:sdtPr>
      <w:id w:val="1333417971"/>
      <w:docPartObj>
        <w:docPartGallery w:val="Page Numbers (Bottom of Page)"/>
        <w:docPartUnique/>
      </w:docPartObj>
    </w:sdtPr>
    <w:sdtEndPr/>
    <w:sdtContent>
      <w:sdt>
        <w:sdtPr>
          <w:id w:val="-1769616900"/>
          <w:docPartObj>
            <w:docPartGallery w:val="Page Numbers (Top of Page)"/>
            <w:docPartUnique/>
          </w:docPartObj>
        </w:sdtPr>
        <w:sdtEndPr/>
        <w:sdtContent>
          <w:p w14:paraId="0C8017ED" w14:textId="746CF31D" w:rsidR="00A83A06" w:rsidRDefault="00A83A06">
            <w:pPr>
              <w:pStyle w:val="Pieddepage"/>
              <w:jc w:val="right"/>
            </w:pPr>
            <w:r w:rsidRPr="00723F50">
              <w:rPr>
                <w:rFonts w:ascii="Tahoma" w:cs="Tahoma" w:hAnsi="Tahoma"/>
                <w:sz w:val="18"/>
                <w:szCs w:val="18"/>
                <w:lang w:val="fr-FR"/>
              </w:rPr>
              <w:t xml:space="preserve">Page </w:t>
            </w:r>
            <w:r w:rsidRPr="00723F50">
              <w:rPr>
                <w:rFonts w:ascii="Tahoma" w:cs="Tahoma" w:hAnsi="Tahoma"/>
                <w:b/>
                <w:bCs/>
                <w:sz w:val="18"/>
                <w:szCs w:val="18"/>
              </w:rPr>
              <w:fldChar w:fldCharType="begin"/>
            </w:r>
            <w:r w:rsidRPr="00723F50">
              <w:rPr>
                <w:rFonts w:ascii="Tahoma" w:cs="Tahoma" w:hAnsi="Tahoma"/>
                <w:b/>
                <w:bCs/>
                <w:sz w:val="18"/>
                <w:szCs w:val="18"/>
              </w:rPr>
              <w:instrText>PAGE</w:instrText>
            </w:r>
            <w:r w:rsidRPr="00723F50">
              <w:rPr>
                <w:rFonts w:ascii="Tahoma" w:cs="Tahoma" w:hAnsi="Tahoma"/>
                <w:b/>
                <w:bCs/>
                <w:sz w:val="18"/>
                <w:szCs w:val="18"/>
              </w:rPr>
              <w:fldChar w:fldCharType="separate"/>
            </w:r>
            <w:r w:rsidR="004E71F9">
              <w:rPr>
                <w:rFonts w:ascii="Tahoma" w:cs="Tahoma" w:hAnsi="Tahoma"/>
                <w:b/>
                <w:bCs/>
                <w:noProof/>
                <w:sz w:val="18"/>
                <w:szCs w:val="18"/>
              </w:rPr>
              <w:t>1</w:t>
            </w:r>
            <w:r w:rsidRPr="00723F50">
              <w:rPr>
                <w:rFonts w:ascii="Tahoma" w:cs="Tahoma" w:hAnsi="Tahoma"/>
                <w:b/>
                <w:bCs/>
                <w:sz w:val="18"/>
                <w:szCs w:val="18"/>
              </w:rPr>
              <w:fldChar w:fldCharType="end"/>
            </w:r>
            <w:r w:rsidRPr="00723F50">
              <w:rPr>
                <w:rFonts w:ascii="Tahoma" w:cs="Tahoma" w:hAnsi="Tahoma"/>
                <w:sz w:val="18"/>
                <w:szCs w:val="18"/>
                <w:lang w:val="fr-FR"/>
              </w:rPr>
              <w:t xml:space="preserve"> sur </w:t>
            </w:r>
            <w:r w:rsidRPr="00723F50">
              <w:rPr>
                <w:rFonts w:ascii="Tahoma" w:cs="Tahoma" w:hAnsi="Tahoma"/>
                <w:b/>
                <w:bCs/>
                <w:sz w:val="18"/>
                <w:szCs w:val="18"/>
              </w:rPr>
              <w:fldChar w:fldCharType="begin"/>
            </w:r>
            <w:r w:rsidRPr="00723F50">
              <w:rPr>
                <w:rFonts w:ascii="Tahoma" w:cs="Tahoma" w:hAnsi="Tahoma"/>
                <w:b/>
                <w:bCs/>
                <w:sz w:val="18"/>
                <w:szCs w:val="18"/>
              </w:rPr>
              <w:instrText>NUMPAGES</w:instrText>
            </w:r>
            <w:r w:rsidRPr="00723F50">
              <w:rPr>
                <w:rFonts w:ascii="Tahoma" w:cs="Tahoma" w:hAnsi="Tahoma"/>
                <w:b/>
                <w:bCs/>
                <w:sz w:val="18"/>
                <w:szCs w:val="18"/>
              </w:rPr>
              <w:fldChar w:fldCharType="separate"/>
            </w:r>
            <w:r w:rsidR="004E71F9">
              <w:rPr>
                <w:rFonts w:ascii="Tahoma" w:cs="Tahoma" w:hAnsi="Tahoma"/>
                <w:b/>
                <w:bCs/>
                <w:noProof/>
                <w:sz w:val="18"/>
                <w:szCs w:val="18"/>
              </w:rPr>
              <w:t>5</w:t>
            </w:r>
            <w:r w:rsidRPr="00723F50">
              <w:rPr>
                <w:rFonts w:ascii="Tahoma" w:cs="Tahoma" w:hAnsi="Tahoma"/>
                <w:b/>
                <w:bCs/>
                <w:sz w:val="18"/>
                <w:szCs w:val="18"/>
              </w:rPr>
              <w:fldChar w:fldCharType="end"/>
            </w:r>
          </w:p>
        </w:sdtContent>
      </w:sdt>
    </w:sdtContent>
  </w:sdt>
  <w:p w14:paraId="5EFAF95C" w14:textId="78181546" w:rsidR="00FC420D" w:rsidRDefault="00FC420D">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65717219" w14:textId="77777777" w:rsidP="000112A6" w:rsidR="001360C6" w:rsidRDefault="001360C6">
      <w:r>
        <w:separator/>
      </w:r>
    </w:p>
  </w:footnote>
  <w:footnote w:id="0" w:type="continuationSeparator">
    <w:p w14:paraId="5F932069" w14:textId="77777777" w:rsidP="000112A6" w:rsidR="001360C6" w:rsidRDefault="001360C6">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0C6F5F8B" w14:textId="77777777" w:rsidP="00FD3FCE" w:rsidR="00FD3FCE" w:rsidRDefault="00FF0C32" w:rsidRPr="00FD3FCE">
    <w:pPr>
      <w:jc w:val="right"/>
      <w:rPr>
        <w:rFonts w:ascii="Tahoma" w:cs="Tahoma" w:hAnsi="Tahoma"/>
        <w:b/>
        <w:color w:val="001A70"/>
        <w:sz w:val="18"/>
        <w:szCs w:val="18"/>
        <w:lang w:val="en-US"/>
      </w:rPr>
    </w:pPr>
    <w:r w:rsidRPr="00FF0C32">
      <w:rPr>
        <w:noProof/>
        <w:lang w:eastAsia="fr-FR" w:val="fr-FR"/>
      </w:rPr>
      <w:drawing>
        <wp:anchor allowOverlap="1" behindDoc="0" distB="0" distL="114300" distR="114300" distT="0" layoutInCell="1" locked="0" relativeHeight="251659264" simplePos="0" wp14:anchorId="3819231B" wp14:editId="3764880B">
          <wp:simplePos x="0" y="0"/>
          <wp:positionH relativeFrom="column">
            <wp:posOffset>-541655</wp:posOffset>
          </wp:positionH>
          <wp:positionV relativeFrom="paragraph">
            <wp:posOffset>32385</wp:posOffset>
          </wp:positionV>
          <wp:extent cx="1520825" cy="151130"/>
          <wp:effectExtent b="1270" l="0" r="3175" t="0"/>
          <wp:wrapSquare wrapText="bothSides"/>
          <wp:docPr id="4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0825" cy="151130"/>
                  </a:xfrm>
                  <a:prstGeom prst="rect">
                    <a:avLst/>
                  </a:prstGeom>
                </pic:spPr>
              </pic:pic>
            </a:graphicData>
          </a:graphic>
          <wp14:sizeRelH relativeFrom="page">
            <wp14:pctWidth>0</wp14:pctWidth>
          </wp14:sizeRelH>
          <wp14:sizeRelV relativeFrom="page">
            <wp14:pctHeight>0</wp14:pctHeight>
          </wp14:sizeRelV>
        </wp:anchor>
      </w:drawing>
    </w:r>
  </w:p>
  <w:p w14:paraId="27B10880" w14:textId="77777777" w:rsidR="009B05AA" w:rsidRDefault="009B05AA" w:rsidRPr="00FD3FCE">
    <w:pPr>
      <w:pStyle w:val="En-tte"/>
      <w:rPr>
        <w:lang w:val="en-US"/>
      </w:rPr>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08DA597C" w14:textId="77777777" w:rsidP="00723F50" w:rsidR="00723F50" w:rsidRDefault="00723F50">
    <w:pPr>
      <w:pStyle w:val="En-tte"/>
      <w:tabs>
        <w:tab w:pos="8504" w:val="clear"/>
        <w:tab w:pos="8647" w:val="right"/>
      </w:tabs>
      <w:jc w:val="right"/>
      <w:rPr>
        <w:rFonts w:ascii="Tahoma" w:cs="Tahoma" w:hAnsi="Tahoma"/>
        <w:b/>
        <w:color w:val="001A70"/>
        <w:sz w:val="20"/>
        <w:szCs w:val="20"/>
        <w:lang w:val="fr-FR"/>
      </w:rPr>
    </w:pPr>
    <w:r>
      <w:rPr>
        <w:rFonts w:ascii="Tahoma" w:cs="Tahoma" w:hAnsi="Tahoma"/>
        <w:b/>
        <w:noProof/>
        <w:color w:val="001A70"/>
        <w:sz w:val="20"/>
        <w:szCs w:val="20"/>
        <w:lang w:eastAsia="fr-FR" w:val="fr-FR"/>
      </w:rPr>
      <mc:AlternateContent>
        <mc:Choice Requires="wps">
          <w:drawing>
            <wp:anchor allowOverlap="1" behindDoc="0" distB="0" distL="114300" distR="114300" distT="0" layoutInCell="1" locked="0" relativeHeight="251662336" simplePos="0" wp14:anchorId="40CB8172" wp14:editId="5A31BE77">
              <wp:simplePos x="0" y="0"/>
              <wp:positionH relativeFrom="column">
                <wp:posOffset>-728980</wp:posOffset>
              </wp:positionH>
              <wp:positionV relativeFrom="paragraph">
                <wp:posOffset>-189865</wp:posOffset>
              </wp:positionV>
              <wp:extent cx="2133600" cy="577850"/>
              <wp:effectExtent b="0" l="0" r="0" t="0"/>
              <wp:wrapNone/>
              <wp:docPr id="4" name="Zone de texte 4"/>
              <wp:cNvGraphicFramePr/>
              <a:graphic xmlns:a="http://schemas.openxmlformats.org/drawingml/2006/main">
                <a:graphicData uri="http://schemas.microsoft.com/office/word/2010/wordprocessingShape">
                  <wps:wsp>
                    <wps:cNvSpPr txBox="1"/>
                    <wps:spPr>
                      <a:xfrm>
                        <a:off x="0" y="0"/>
                        <a:ext cx="2133600" cy="577850"/>
                      </a:xfrm>
                      <a:prstGeom prst="rect">
                        <a:avLst/>
                      </a:prstGeom>
                      <a:solidFill>
                        <a:schemeClr val="lt1"/>
                      </a:solidFill>
                      <a:ln w="6350">
                        <a:noFill/>
                      </a:ln>
                    </wps:spPr>
                    <wps:txbx>
                      <w:txbxContent>
                        <w:p w14:paraId="5130E5C2" w14:textId="77777777" w:rsidP="00723F50" w:rsidR="00723F50" w:rsidRDefault="00723F50">
                          <w:r>
                            <w:rPr>
                              <w:b/>
                              <w:noProof/>
                              <w:lang w:eastAsia="fr-FR" w:val="fr-FR"/>
                            </w:rPr>
                            <w:drawing>
                              <wp:inline distB="0" distL="0" distR="0" distT="0" wp14:anchorId="68A7BD60" wp14:editId="061904D0">
                                <wp:extent cx="1866900" cy="383217"/>
                                <wp:effectExtent b="0" l="0" r="0" t="0"/>
                                <wp:docPr id="45" name="Image 45"/>
                                <wp:cNvGraphicFramePr>
                                  <a:graphicFrameLocks noChangeAspect="1"/>
                                </wp:cNvGraphicFramePr>
                                <a:graphic>
                                  <a:graphicData uri="http://schemas.openxmlformats.org/drawingml/2006/picture">
                                    <pic:pic xmlns:pic="http://schemas.openxmlformats.org/drawingml/2006/picture">
                                      <pic:nvPicPr>
                                        <pic:cNvPr id="3" name="Logo Fluidra FCF_RGB.jpg"/>
                                        <pic:cNvPicPr/>
                                      </pic:nvPicPr>
                                      <pic:blipFill>
                                        <a:blip r:embed="rId1">
                                          <a:extLst>
                                            <a:ext uri="{28A0092B-C50C-407E-A947-70E740481C1C}">
                                              <a14:useLocalDpi xmlns:a14="http://schemas.microsoft.com/office/drawing/2010/main" val="0"/>
                                            </a:ext>
                                          </a:extLst>
                                        </a:blip>
                                        <a:stretch>
                                          <a:fillRect/>
                                        </a:stretch>
                                      </pic:blipFill>
                                      <pic:spPr>
                                        <a:xfrm>
                                          <a:off x="0" y="0"/>
                                          <a:ext cx="1977635" cy="405948"/>
                                        </a:xfrm>
                                        <a:prstGeom prst="rect">
                                          <a:avLst/>
                                        </a:prstGeom>
                                      </pic:spPr>
                                    </pic:pic>
                                  </a:graphicData>
                                </a:graphic>
                              </wp:inline>
                            </w:drawing>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oel="http://schemas.microsoft.com/office/2019/extlst"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w:pict>
            <v:shapetype coordsize="21600,21600" id="_x0000_t202" o:spt="202" path="m,l,21600r21600,l21600,xe" w14:anchorId="40CB8172">
              <v:stroke joinstyle="miter"/>
              <v:path gradientshapeok="t" o:connecttype="rect"/>
            </v:shapetype>
            <v:shape fillcolor="white [3201]" id="Zone de texte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iQR/CKwIAAFQEAAAOAAAAZHJzL2Uyb0RvYy54bWysVEtv2zAMvg/YfxB0b5x3OiNOkaXIMCBo C6RDz4osxQZkUZOU2NmvHyU7j3U7Db3IpEjx8X2k5w9NpchRWFeCzuig16dEaA55qfcZ/fG6vrun xHmmc6ZAi4yehKMPi8+f5rVJxRAKULmwBINol9Ymo4X3Jk0SxwtRMdcDIzQaJdiKeVTtPsktqzF6 pZJhvz9NarC5scCFc3j72BrpIsaXUnD/LKUTnqiMYm0+njaeu3AmizlL95aZouRdGew/qqhYqTHp JdQj84wcbPlXqKrkFhxI3+NQJSBlyUXsAbsZ9N91sy2YEbEXBMeZC0zu48Lyp+PWvFjim6/QIIEB kNq41OFl6KeRtgpfrJSgHSE8XWATjSccL4eD0WjaRxNH22Q2u59EXJPra2Od/yagIkHIqEVaIlrs uHEeM6Lr2SUkc6DKfF0qFZUwCmKlLDkyJFH5WCO++MNLaVJndDrC1OGRhvC8jaw0Jrj2FCTf7Jqu 0R3kJ+zfQjsazvB1iUVumPMvzOIsYF843/4ZD6kAk0AnUVKA/fWv++CPFKGVkhpnK6Pu54FZQYn6 rpG8L4PxOAxjVMaT2RAVe2vZ3Vr0oVoBdj7ATTI8isHfq7MoLVRvuAbLkBVNTHPMnVF/Fle+nXhc Iy6Wy+iE42eY3+it4SF0AC1Q8Nq8MWs6njwy/ATnKWTpO7pa3xbu5cGDLCOXAeAW1Q53HN1Icbdm YTdu9eh1/RksfgMAAP//AwBQSwMEFAAGAAgAAAAhAPzH62/jAAAACwEAAA8AAABkcnMvZG93bnJl di54bWxMj0tPwzAQhO9I/Adrkbig1nEKhYY4FUI8JG40PMTNjZckIl5HsZuEf89ygtuOdjTzTb6d XSdGHELrSYNaJiCQKm9bqjW8lPeLKxAhGrKm84QavjHAtjg+yk1m/UTPOO5iLTiEQmY0NDH2mZSh atCZsPQ9Ev8+/eBMZDnU0g5m4nDXyTRJ1tKZlrihMT3eNlh97Q5Ow8dZ/f4U5ofXaXWx6u8ex/Ly zZZan57MN9cgIs7xzwy/+IwOBTPt/YFsEJ2GhVLnzB75SjcbEGxJU5WC2GtYKwWyyOX/DcUPAAAA //8DAFBLAQItABQABgAIAAAAIQC2gziS/gAAAOEBAAATAAAAAAAAAAAAAAAAAAAAAABbQ29udGVu dF9UeXBlc10ueG1sUEsBAi0AFAAGAAgAAAAhADj9If/WAAAAlAEAAAsAAAAAAAAAAAAAAAAALwEA AF9yZWxzLy5yZWxzUEsBAi0AFAAGAAgAAAAhAGJBH8IrAgAAVAQAAA4AAAAAAAAAAAAAAAAALgIA AGRycy9lMm9Eb2MueG1sUEsBAi0AFAAGAAgAAAAhAPzH62/jAAAACwEAAA8AAAAAAAAAAAAAAAAA hQQAAGRycy9kb3ducmV2LnhtbFBLBQYAAAAABAAEAPMAAACVBQAAAAA= " o:spid="_x0000_s1026" stroked="f" strokeweight=".5pt" style="position:absolute;left:0;text-align:left;margin-left:-57.4pt;margin-top:-14.95pt;width:168pt;height: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type="#_x0000_t202">
              <v:textbox>
                <w:txbxContent>
                  <w:p w14:paraId="5130E5C2" w14:textId="77777777" w:rsidP="00723F50" w:rsidR="00723F50" w:rsidRDefault="00723F50">
                    <w:r>
                      <w:rPr>
                        <w:b/>
                        <w:noProof/>
                        <w:lang w:val="en-US"/>
                      </w:rPr>
                      <w:drawing>
                        <wp:inline distB="0" distL="0" distR="0" distT="0" wp14:anchorId="68A7BD60" wp14:editId="061904D0">
                          <wp:extent cx="1866900" cy="383217"/>
                          <wp:effectExtent b="0" l="0" r="0" t="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Fluidra FCF_RGB.jpg"/>
                                  <pic:cNvPicPr/>
                                </pic:nvPicPr>
                                <pic:blipFill>
                                  <a:blip r:embed="rId2">
                                    <a:extLst>
                                      <a:ext uri="{28A0092B-C50C-407E-A947-70E740481C1C}">
                                        <a14:useLocalDpi xmlns:a14="http://schemas.microsoft.com/office/drawing/2010/main" val="0"/>
                                      </a:ext>
                                    </a:extLst>
                                  </a:blip>
                                  <a:stretch>
                                    <a:fillRect/>
                                  </a:stretch>
                                </pic:blipFill>
                                <pic:spPr>
                                  <a:xfrm>
                                    <a:off x="0" y="0"/>
                                    <a:ext cx="1977635" cy="405948"/>
                                  </a:xfrm>
                                  <a:prstGeom prst="rect">
                                    <a:avLst/>
                                  </a:prstGeom>
                                </pic:spPr>
                              </pic:pic>
                            </a:graphicData>
                          </a:graphic>
                        </wp:inline>
                      </w:drawing>
                    </w:r>
                  </w:p>
                </w:txbxContent>
              </v:textbox>
            </v:shape>
          </w:pict>
        </mc:Fallback>
      </mc:AlternateContent>
    </w:r>
    <w:r w:rsidRPr="00384C0F">
      <w:rPr>
        <w:rFonts w:ascii="Tahoma" w:cs="Tahoma" w:hAnsi="Tahoma"/>
        <w:b/>
        <w:color w:val="001A70"/>
        <w:sz w:val="20"/>
        <w:szCs w:val="20"/>
        <w:lang w:val="fr-FR"/>
      </w:rPr>
      <w:t xml:space="preserve">Fluidra </w:t>
    </w:r>
    <w:r>
      <w:rPr>
        <w:rFonts w:ascii="Tahoma" w:cs="Tahoma" w:hAnsi="Tahoma"/>
        <w:b/>
        <w:color w:val="001A70"/>
        <w:sz w:val="20"/>
        <w:szCs w:val="20"/>
        <w:lang w:val="fr-FR"/>
      </w:rPr>
      <w:t>Commercial France</w:t>
    </w:r>
  </w:p>
  <w:p w14:paraId="3BA7AD2F" w14:textId="77777777" w:rsidP="00723F50" w:rsidR="00723F50" w:rsidRDefault="00723F50" w:rsidRPr="00384C0F">
    <w:pPr>
      <w:pStyle w:val="En-tte"/>
      <w:tabs>
        <w:tab w:pos="8504" w:val="clear"/>
        <w:tab w:pos="8647" w:val="right"/>
      </w:tabs>
      <w:jc w:val="right"/>
      <w:rPr>
        <w:rFonts w:ascii="Tahoma" w:cs="Tahoma" w:hAnsi="Tahoma"/>
        <w:color w:val="001A70"/>
        <w:sz w:val="18"/>
        <w:szCs w:val="18"/>
        <w:lang w:val="fr-FR"/>
      </w:rPr>
    </w:pPr>
    <w:r w:rsidRPr="00384C0F">
      <w:rPr>
        <w:lang w:val="fr-FR"/>
      </w:rPr>
      <w:t xml:space="preserve"> </w:t>
    </w:r>
    <w:r w:rsidRPr="00384C0F">
      <w:rPr>
        <w:rFonts w:ascii="Tahoma" w:cs="Tahoma" w:hAnsi="Tahoma"/>
        <w:color w:val="001A70"/>
        <w:sz w:val="18"/>
        <w:szCs w:val="18"/>
        <w:lang w:val="fr-FR"/>
      </w:rPr>
      <w:t xml:space="preserve">S.A.S au capital de </w:t>
    </w:r>
    <w:r>
      <w:rPr>
        <w:rFonts w:ascii="Tahoma" w:cs="Tahoma" w:hAnsi="Tahoma"/>
        <w:color w:val="001A70"/>
        <w:sz w:val="18"/>
        <w:szCs w:val="18"/>
        <w:lang w:val="fr-FR"/>
      </w:rPr>
      <w:t>10 641</w:t>
    </w:r>
    <w:r w:rsidRPr="00384C0F">
      <w:rPr>
        <w:rFonts w:ascii="Tahoma" w:cs="Tahoma" w:hAnsi="Tahoma"/>
        <w:color w:val="001A70"/>
        <w:sz w:val="18"/>
        <w:szCs w:val="18"/>
        <w:lang w:val="fr-FR"/>
      </w:rPr>
      <w:t xml:space="preserve"> </w:t>
    </w:r>
    <w:r>
      <w:rPr>
        <w:rFonts w:ascii="Tahoma" w:cs="Tahoma" w:hAnsi="Tahoma"/>
        <w:color w:val="001A70"/>
        <w:sz w:val="18"/>
        <w:szCs w:val="18"/>
        <w:lang w:val="fr-FR"/>
      </w:rPr>
      <w:t>6</w:t>
    </w:r>
    <w:r w:rsidRPr="00384C0F">
      <w:rPr>
        <w:rFonts w:ascii="Tahoma" w:cs="Tahoma" w:hAnsi="Tahoma"/>
        <w:color w:val="001A70"/>
        <w:sz w:val="18"/>
        <w:szCs w:val="18"/>
        <w:lang w:val="fr-FR"/>
      </w:rPr>
      <w:t>00 euros</w:t>
    </w:r>
  </w:p>
  <w:p w14:paraId="2AABB453" w14:textId="77777777" w:rsidP="00723F50" w:rsidR="00723F50" w:rsidRDefault="00723F50">
    <w:pPr>
      <w:pStyle w:val="En-tte"/>
      <w:tabs>
        <w:tab w:pos="8504" w:val="clear"/>
        <w:tab w:pos="8647" w:val="right"/>
      </w:tabs>
      <w:jc w:val="right"/>
      <w:rPr>
        <w:rFonts w:ascii="Tahoma" w:cs="Tahoma" w:hAnsi="Tahoma"/>
        <w:color w:val="001A70"/>
        <w:sz w:val="18"/>
        <w:szCs w:val="18"/>
        <w:lang w:val="fr-FR"/>
      </w:rPr>
    </w:pPr>
    <w:r w:rsidRPr="00384C0F">
      <w:rPr>
        <w:rFonts w:ascii="Tahoma" w:cs="Tahoma" w:hAnsi="Tahoma"/>
        <w:color w:val="001A70"/>
        <w:sz w:val="18"/>
        <w:szCs w:val="18"/>
        <w:lang w:val="fr-FR"/>
      </w:rPr>
      <w:t xml:space="preserve">Siège Social : </w:t>
    </w:r>
    <w:r>
      <w:rPr>
        <w:rFonts w:ascii="Tahoma" w:cs="Tahoma" w:hAnsi="Tahoma"/>
        <w:color w:val="001A70"/>
        <w:sz w:val="18"/>
        <w:szCs w:val="18"/>
        <w:lang w:val="fr-FR"/>
      </w:rPr>
      <w:t xml:space="preserve">81, </w:t>
    </w:r>
    <w:r w:rsidRPr="00384C0F">
      <w:rPr>
        <w:rFonts w:ascii="Tahoma" w:cs="Tahoma" w:hAnsi="Tahoma"/>
        <w:color w:val="001A70"/>
        <w:sz w:val="18"/>
        <w:szCs w:val="18"/>
        <w:lang w:val="fr-FR"/>
      </w:rPr>
      <w:t>Av. Maurice Bellonte</w:t>
    </w:r>
  </w:p>
  <w:p w14:paraId="18319C3C" w14:textId="77777777" w:rsidP="00723F50" w:rsidR="00723F50" w:rsidRDefault="00723F50">
    <w:pPr>
      <w:pStyle w:val="En-tte"/>
      <w:tabs>
        <w:tab w:pos="8504" w:val="clear"/>
        <w:tab w:pos="8647" w:val="right"/>
      </w:tabs>
      <w:jc w:val="right"/>
      <w:rPr>
        <w:rFonts w:ascii="Tahoma" w:cs="Tahoma" w:hAnsi="Tahoma"/>
        <w:color w:val="001A70"/>
        <w:sz w:val="18"/>
        <w:szCs w:val="18"/>
        <w:lang w:val="fr-FR"/>
      </w:rPr>
    </w:pPr>
    <w:r>
      <w:rPr>
        <w:rFonts w:ascii="Tahoma" w:cs="Tahoma" w:hAnsi="Tahoma"/>
        <w:color w:val="001A70"/>
        <w:sz w:val="18"/>
        <w:szCs w:val="18"/>
        <w:lang w:val="fr-FR"/>
      </w:rPr>
      <w:t xml:space="preserve">CS 50012 - </w:t>
    </w:r>
    <w:r w:rsidRPr="00384C0F">
      <w:rPr>
        <w:rFonts w:ascii="Tahoma" w:cs="Tahoma" w:hAnsi="Tahoma"/>
        <w:color w:val="001A70"/>
        <w:sz w:val="18"/>
        <w:szCs w:val="18"/>
        <w:lang w:val="fr-FR"/>
      </w:rPr>
      <w:t>66000 PERPIGNAN</w:t>
    </w:r>
  </w:p>
  <w:p w14:paraId="42437998" w14:textId="77777777" w:rsidP="00723F50" w:rsidR="00723F50" w:rsidRDefault="00723F50">
    <w:pPr>
      <w:pStyle w:val="En-tte"/>
      <w:tabs>
        <w:tab w:pos="8504" w:val="clear"/>
        <w:tab w:pos="8647" w:val="right"/>
      </w:tabs>
      <w:jc w:val="right"/>
      <w:rPr>
        <w:rFonts w:ascii="Tahoma" w:cs="Tahoma" w:hAnsi="Tahoma"/>
        <w:color w:val="001A70"/>
        <w:sz w:val="18"/>
        <w:szCs w:val="18"/>
        <w:lang w:val="fr-FR"/>
      </w:rPr>
    </w:pPr>
    <w:r>
      <w:rPr>
        <w:rFonts w:ascii="Tahoma" w:cs="Tahoma" w:hAnsi="Tahoma"/>
        <w:color w:val="001A70"/>
        <w:sz w:val="18"/>
        <w:szCs w:val="18"/>
        <w:lang w:val="fr-FR"/>
      </w:rPr>
      <w:t>Siret 30030029000172 / FR 93300300290</w:t>
    </w:r>
  </w:p>
  <w:p w14:paraId="319CA738" w14:textId="77777777" w:rsidP="00723F50" w:rsidR="00723F50" w:rsidRDefault="00723F50" w:rsidRPr="00384C0F">
    <w:pPr>
      <w:pStyle w:val="En-tte"/>
      <w:tabs>
        <w:tab w:pos="8504" w:val="clear"/>
        <w:tab w:pos="8647" w:val="right"/>
      </w:tabs>
      <w:jc w:val="right"/>
      <w:rPr>
        <w:rFonts w:ascii="Tahoma" w:cs="Tahoma" w:hAnsi="Tahoma"/>
        <w:color w:val="001A70"/>
        <w:sz w:val="18"/>
        <w:szCs w:val="18"/>
        <w:lang w:val="fr-FR"/>
      </w:rPr>
    </w:pPr>
    <w:r>
      <w:rPr>
        <w:rFonts w:ascii="Tahoma" w:cs="Tahoma" w:hAnsi="Tahoma"/>
        <w:color w:val="001A70"/>
        <w:sz w:val="18"/>
        <w:szCs w:val="18"/>
        <w:lang w:val="fr-FR"/>
      </w:rPr>
      <w:t>Téléphone 04 68 52 06 84</w:t>
    </w:r>
  </w:p>
  <w:p w14:paraId="61C7D181" w14:textId="77777777" w:rsidP="00723F50" w:rsidR="00723F50" w:rsidRDefault="00723F50" w:rsidRPr="00384C0F">
    <w:pPr>
      <w:pStyle w:val="En-tte"/>
      <w:tabs>
        <w:tab w:pos="8504" w:val="clear"/>
        <w:tab w:pos="8647" w:val="right"/>
      </w:tabs>
      <w:jc w:val="right"/>
      <w:rPr>
        <w:rFonts w:ascii="Tahoma" w:cs="Tahoma" w:hAnsi="Tahoma"/>
        <w:color w:val="001A70"/>
        <w:sz w:val="18"/>
        <w:szCs w:val="18"/>
        <w:lang w:val="fr-FR"/>
      </w:rPr>
    </w:pPr>
    <w:r w:rsidRPr="00384C0F">
      <w:rPr>
        <w:rFonts w:ascii="Tahoma" w:cs="Tahoma" w:hAnsi="Tahoma"/>
        <w:color w:val="001A70"/>
        <w:sz w:val="18"/>
        <w:szCs w:val="18"/>
        <w:lang w:val="fr-FR"/>
      </w:rPr>
      <w:t>Télécopie 04 68 52 48 45</w:t>
    </w:r>
  </w:p>
  <w:p w14:paraId="49BD2A9D" w14:textId="77777777" w:rsidP="00723F50" w:rsidR="00723F50" w:rsidRDefault="00723F50" w:rsidRPr="00F75B91">
    <w:pPr>
      <w:pStyle w:val="En-tte"/>
      <w:tabs>
        <w:tab w:pos="8504" w:val="clear"/>
        <w:tab w:pos="8647" w:val="right"/>
      </w:tabs>
      <w:jc w:val="right"/>
      <w:rPr>
        <w:rFonts w:ascii="Tahoma" w:cs="Tahoma" w:hAnsi="Tahoma"/>
        <w:color w:val="001A70"/>
        <w:sz w:val="18"/>
        <w:szCs w:val="18"/>
        <w:lang w:val="fr-FR"/>
      </w:rPr>
    </w:pPr>
    <w:r w:rsidRPr="00F75B91">
      <w:rPr>
        <w:rFonts w:ascii="Tahoma" w:cs="Tahoma" w:hAnsi="Tahoma"/>
        <w:color w:val="001A70"/>
        <w:sz w:val="18"/>
        <w:szCs w:val="18"/>
        <w:lang w:val="fr-FR"/>
      </w:rPr>
      <w:t xml:space="preserve">E-mail : info@fluidra.fr </w:t>
    </w:r>
  </w:p>
  <w:p w14:paraId="7918A053" w14:textId="77777777" w:rsidP="00723F50" w:rsidR="00723F50" w:rsidRDefault="00723F50">
    <w:pPr>
      <w:pStyle w:val="En-tte"/>
      <w:tabs>
        <w:tab w:pos="8504" w:val="clear"/>
        <w:tab w:pos="8647" w:val="right"/>
      </w:tabs>
      <w:jc w:val="right"/>
      <w:rPr>
        <w:rFonts w:ascii="Tahoma" w:cs="Tahoma" w:hAnsi="Tahoma"/>
        <w:b/>
        <w:color w:val="001A70"/>
        <w:sz w:val="18"/>
        <w:szCs w:val="18"/>
        <w:lang w:val="fr-FR"/>
      </w:rPr>
    </w:pPr>
    <w:r w:rsidRPr="00F75B91">
      <w:rPr>
        <w:rFonts w:ascii="Tahoma" w:cs="Tahoma" w:hAnsi="Tahoma"/>
        <w:b/>
        <w:color w:val="001A70"/>
        <w:sz w:val="18"/>
        <w:szCs w:val="18"/>
        <w:lang w:val="fr-FR"/>
      </w:rPr>
      <w:t>pro.fluidra.fr</w:t>
    </w:r>
  </w:p>
  <w:p w14:paraId="0A516CA7" w14:textId="77777777" w:rsidP="00723F50" w:rsidR="00FC420D" w:rsidRDefault="00FC420D" w:rsidRPr="00A140A2">
    <w:pPr>
      <w:pStyle w:val="En-tte"/>
      <w:ind w:right="-626"/>
      <w:jc w:val="right"/>
      <w:rPr>
        <w:lang w:val="fr-FR"/>
      </w:rPr>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2BEB17AF"/>
    <w:multiLevelType w:val="hybridMultilevel"/>
    <w:tmpl w:val="3EE2F5D0"/>
    <w:lvl w:ilvl="0" w:tplc="040C0001">
      <w:start w:val="7"/>
      <w:numFmt w:val="bullet"/>
      <w:lvlText w:val=""/>
      <w:lvlJc w:val="left"/>
      <w:pPr>
        <w:ind w:hanging="360" w:left="2422"/>
      </w:pPr>
      <w:rPr>
        <w:rFonts w:ascii="Symbol" w:cs="Times New Roman" w:eastAsia="Times New Roman" w:hAnsi="Symbol" w:hint="default"/>
      </w:rPr>
    </w:lvl>
    <w:lvl w:ilvl="1" w:tentative="1" w:tplc="040C0003">
      <w:start w:val="1"/>
      <w:numFmt w:val="bullet"/>
      <w:lvlText w:val="o"/>
      <w:lvlJc w:val="left"/>
      <w:pPr>
        <w:ind w:hanging="360" w:left="3142"/>
      </w:pPr>
      <w:rPr>
        <w:rFonts w:ascii="Courier New" w:cs="Courier New" w:hAnsi="Courier New" w:hint="default"/>
      </w:rPr>
    </w:lvl>
    <w:lvl w:ilvl="2" w:tentative="1" w:tplc="040C0005">
      <w:start w:val="1"/>
      <w:numFmt w:val="bullet"/>
      <w:lvlText w:val=""/>
      <w:lvlJc w:val="left"/>
      <w:pPr>
        <w:ind w:hanging="360" w:left="3862"/>
      </w:pPr>
      <w:rPr>
        <w:rFonts w:ascii="Wingdings" w:hAnsi="Wingdings" w:hint="default"/>
      </w:rPr>
    </w:lvl>
    <w:lvl w:ilvl="3" w:tentative="1" w:tplc="040C0001">
      <w:start w:val="1"/>
      <w:numFmt w:val="bullet"/>
      <w:lvlText w:val=""/>
      <w:lvlJc w:val="left"/>
      <w:pPr>
        <w:ind w:hanging="360" w:left="4582"/>
      </w:pPr>
      <w:rPr>
        <w:rFonts w:ascii="Symbol" w:hAnsi="Symbol" w:hint="default"/>
      </w:rPr>
    </w:lvl>
    <w:lvl w:ilvl="4" w:tentative="1" w:tplc="040C0003">
      <w:start w:val="1"/>
      <w:numFmt w:val="bullet"/>
      <w:lvlText w:val="o"/>
      <w:lvlJc w:val="left"/>
      <w:pPr>
        <w:ind w:hanging="360" w:left="5302"/>
      </w:pPr>
      <w:rPr>
        <w:rFonts w:ascii="Courier New" w:cs="Courier New" w:hAnsi="Courier New" w:hint="default"/>
      </w:rPr>
    </w:lvl>
    <w:lvl w:ilvl="5" w:tentative="1" w:tplc="040C0005">
      <w:start w:val="1"/>
      <w:numFmt w:val="bullet"/>
      <w:lvlText w:val=""/>
      <w:lvlJc w:val="left"/>
      <w:pPr>
        <w:ind w:hanging="360" w:left="6022"/>
      </w:pPr>
      <w:rPr>
        <w:rFonts w:ascii="Wingdings" w:hAnsi="Wingdings" w:hint="default"/>
      </w:rPr>
    </w:lvl>
    <w:lvl w:ilvl="6" w:tentative="1" w:tplc="040C0001">
      <w:start w:val="1"/>
      <w:numFmt w:val="bullet"/>
      <w:lvlText w:val=""/>
      <w:lvlJc w:val="left"/>
      <w:pPr>
        <w:ind w:hanging="360" w:left="6742"/>
      </w:pPr>
      <w:rPr>
        <w:rFonts w:ascii="Symbol" w:hAnsi="Symbol" w:hint="default"/>
      </w:rPr>
    </w:lvl>
    <w:lvl w:ilvl="7" w:tentative="1" w:tplc="040C0003">
      <w:start w:val="1"/>
      <w:numFmt w:val="bullet"/>
      <w:lvlText w:val="o"/>
      <w:lvlJc w:val="left"/>
      <w:pPr>
        <w:ind w:hanging="360" w:left="7462"/>
      </w:pPr>
      <w:rPr>
        <w:rFonts w:ascii="Courier New" w:cs="Courier New" w:hAnsi="Courier New" w:hint="default"/>
      </w:rPr>
    </w:lvl>
    <w:lvl w:ilvl="8" w:tentative="1" w:tplc="040C0005">
      <w:start w:val="1"/>
      <w:numFmt w:val="bullet"/>
      <w:lvlText w:val=""/>
      <w:lvlJc w:val="left"/>
      <w:pPr>
        <w:ind w:hanging="360" w:left="8182"/>
      </w:pPr>
      <w:rPr>
        <w:rFonts w:ascii="Wingdings" w:hAnsi="Wingdings" w:hint="default"/>
      </w:rPr>
    </w:lvl>
  </w:abstractNum>
  <w:abstractNum w15:restartNumberingAfterBreak="0" w:abstractNumId="1">
    <w:nsid w:val="2E5819EF"/>
    <w:multiLevelType w:val="hybridMultilevel"/>
    <w:tmpl w:val="80C0DA1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
    <w:nsid w:val="3A254D67"/>
    <w:multiLevelType w:val="hybridMultilevel"/>
    <w:tmpl w:val="130CF262"/>
    <w:lvl w:ilvl="0" w:tplc="9FA4E4A4">
      <w:start w:val="2"/>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5C020666"/>
    <w:multiLevelType w:val="hybridMultilevel"/>
    <w:tmpl w:val="C9D0C93E"/>
    <w:lvl w:ilvl="0" w:tplc="040C0011">
      <w:start w:val="1"/>
      <w:numFmt w:val="decimal"/>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4">
    <w:nsid w:val="7F2466D2"/>
    <w:multiLevelType w:val="hybridMultilevel"/>
    <w:tmpl w:val="2E8ABC4C"/>
    <w:lvl w:ilvl="0" w:tplc="0C0A0001">
      <w:start w:val="1"/>
      <w:numFmt w:val="bullet"/>
      <w:lvlText w:val=""/>
      <w:lvlJc w:val="left"/>
      <w:pPr>
        <w:ind w:hanging="360" w:left="1080"/>
      </w:pPr>
      <w:rPr>
        <w:rFonts w:ascii="Symbol" w:hAnsi="Symbol" w:hint="default"/>
      </w:rPr>
    </w:lvl>
    <w:lvl w:ilvl="1" w:tentative="1" w:tplc="0C0A0003">
      <w:start w:val="1"/>
      <w:numFmt w:val="bullet"/>
      <w:lvlText w:val="o"/>
      <w:lvlJc w:val="left"/>
      <w:pPr>
        <w:ind w:hanging="360" w:left="1800"/>
      </w:pPr>
      <w:rPr>
        <w:rFonts w:ascii="Courier New" w:cs="Courier New" w:hAnsi="Courier New" w:hint="default"/>
      </w:rPr>
    </w:lvl>
    <w:lvl w:ilvl="2" w:tentative="1" w:tplc="0C0A0005">
      <w:start w:val="1"/>
      <w:numFmt w:val="bullet"/>
      <w:lvlText w:val=""/>
      <w:lvlJc w:val="left"/>
      <w:pPr>
        <w:ind w:hanging="360" w:left="2520"/>
      </w:pPr>
      <w:rPr>
        <w:rFonts w:ascii="Wingdings" w:hAnsi="Wingdings" w:hint="default"/>
      </w:rPr>
    </w:lvl>
    <w:lvl w:ilvl="3" w:tentative="1" w:tplc="0C0A0001">
      <w:start w:val="1"/>
      <w:numFmt w:val="bullet"/>
      <w:lvlText w:val=""/>
      <w:lvlJc w:val="left"/>
      <w:pPr>
        <w:ind w:hanging="360" w:left="3240"/>
      </w:pPr>
      <w:rPr>
        <w:rFonts w:ascii="Symbol" w:hAnsi="Symbol" w:hint="default"/>
      </w:rPr>
    </w:lvl>
    <w:lvl w:ilvl="4" w:tentative="1" w:tplc="0C0A0003">
      <w:start w:val="1"/>
      <w:numFmt w:val="bullet"/>
      <w:lvlText w:val="o"/>
      <w:lvlJc w:val="left"/>
      <w:pPr>
        <w:ind w:hanging="360" w:left="3960"/>
      </w:pPr>
      <w:rPr>
        <w:rFonts w:ascii="Courier New" w:cs="Courier New" w:hAnsi="Courier New" w:hint="default"/>
      </w:rPr>
    </w:lvl>
    <w:lvl w:ilvl="5" w:tentative="1" w:tplc="0C0A0005">
      <w:start w:val="1"/>
      <w:numFmt w:val="bullet"/>
      <w:lvlText w:val=""/>
      <w:lvlJc w:val="left"/>
      <w:pPr>
        <w:ind w:hanging="360" w:left="4680"/>
      </w:pPr>
      <w:rPr>
        <w:rFonts w:ascii="Wingdings" w:hAnsi="Wingdings" w:hint="default"/>
      </w:rPr>
    </w:lvl>
    <w:lvl w:ilvl="6" w:tentative="1" w:tplc="0C0A0001">
      <w:start w:val="1"/>
      <w:numFmt w:val="bullet"/>
      <w:lvlText w:val=""/>
      <w:lvlJc w:val="left"/>
      <w:pPr>
        <w:ind w:hanging="360" w:left="5400"/>
      </w:pPr>
      <w:rPr>
        <w:rFonts w:ascii="Symbol" w:hAnsi="Symbol" w:hint="default"/>
      </w:rPr>
    </w:lvl>
    <w:lvl w:ilvl="7" w:tentative="1" w:tplc="0C0A0003">
      <w:start w:val="1"/>
      <w:numFmt w:val="bullet"/>
      <w:lvlText w:val="o"/>
      <w:lvlJc w:val="left"/>
      <w:pPr>
        <w:ind w:hanging="360" w:left="6120"/>
      </w:pPr>
      <w:rPr>
        <w:rFonts w:ascii="Courier New" w:cs="Courier New" w:hAnsi="Courier New" w:hint="default"/>
      </w:rPr>
    </w:lvl>
    <w:lvl w:ilvl="8" w:tentative="1" w:tplc="0C0A0005">
      <w:start w:val="1"/>
      <w:numFmt w:val="bullet"/>
      <w:lvlText w:val=""/>
      <w:lvlJc w:val="left"/>
      <w:pPr>
        <w:ind w:hanging="360" w:left="684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92"/>
  <w:defaultTabStop w:val="708"/>
  <w:hyphenationZone w:val="425"/>
  <w:characterSpacingControl w:val="doNotCompress"/>
  <w:hdrShapeDefaults>
    <o:shapedefaults spidmax="7987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2A6"/>
    <w:rsid w:val="00004AFA"/>
    <w:rsid w:val="000112A6"/>
    <w:rsid w:val="000265EA"/>
    <w:rsid w:val="0003054F"/>
    <w:rsid w:val="00060FDB"/>
    <w:rsid w:val="00066942"/>
    <w:rsid w:val="0007626B"/>
    <w:rsid w:val="00083E0C"/>
    <w:rsid w:val="00084339"/>
    <w:rsid w:val="00086FEC"/>
    <w:rsid w:val="00090B81"/>
    <w:rsid w:val="000927A5"/>
    <w:rsid w:val="00095728"/>
    <w:rsid w:val="0009747D"/>
    <w:rsid w:val="000A36FB"/>
    <w:rsid w:val="000C04A4"/>
    <w:rsid w:val="00100FBA"/>
    <w:rsid w:val="001206AA"/>
    <w:rsid w:val="001214D8"/>
    <w:rsid w:val="001336F6"/>
    <w:rsid w:val="001360C6"/>
    <w:rsid w:val="00153DB2"/>
    <w:rsid w:val="00154515"/>
    <w:rsid w:val="00161C23"/>
    <w:rsid w:val="001858F0"/>
    <w:rsid w:val="001867F9"/>
    <w:rsid w:val="001954BC"/>
    <w:rsid w:val="001B5885"/>
    <w:rsid w:val="001D28F9"/>
    <w:rsid w:val="001E59F5"/>
    <w:rsid w:val="001F36B5"/>
    <w:rsid w:val="00234264"/>
    <w:rsid w:val="00235E79"/>
    <w:rsid w:val="00242C06"/>
    <w:rsid w:val="00252479"/>
    <w:rsid w:val="00254FFA"/>
    <w:rsid w:val="002561DB"/>
    <w:rsid w:val="0025671A"/>
    <w:rsid w:val="00264518"/>
    <w:rsid w:val="0027721D"/>
    <w:rsid w:val="00291909"/>
    <w:rsid w:val="002974D9"/>
    <w:rsid w:val="002C63E6"/>
    <w:rsid w:val="002D529E"/>
    <w:rsid w:val="002E1A19"/>
    <w:rsid w:val="002F79A1"/>
    <w:rsid w:val="0030193A"/>
    <w:rsid w:val="00306EB6"/>
    <w:rsid w:val="003128F6"/>
    <w:rsid w:val="003129B6"/>
    <w:rsid w:val="003548FB"/>
    <w:rsid w:val="00354A39"/>
    <w:rsid w:val="003626DF"/>
    <w:rsid w:val="003A765A"/>
    <w:rsid w:val="003B559A"/>
    <w:rsid w:val="003C23F4"/>
    <w:rsid w:val="003D1484"/>
    <w:rsid w:val="003F11D2"/>
    <w:rsid w:val="003F344E"/>
    <w:rsid w:val="004005F5"/>
    <w:rsid w:val="00421293"/>
    <w:rsid w:val="004319A2"/>
    <w:rsid w:val="00444CBB"/>
    <w:rsid w:val="00445DCC"/>
    <w:rsid w:val="004630D0"/>
    <w:rsid w:val="004743D0"/>
    <w:rsid w:val="00476A3E"/>
    <w:rsid w:val="004A1A15"/>
    <w:rsid w:val="004A310F"/>
    <w:rsid w:val="004C6E29"/>
    <w:rsid w:val="004D633C"/>
    <w:rsid w:val="004E3A66"/>
    <w:rsid w:val="004E71F9"/>
    <w:rsid w:val="004F29AA"/>
    <w:rsid w:val="004F5AB1"/>
    <w:rsid w:val="00507B48"/>
    <w:rsid w:val="00507B8B"/>
    <w:rsid w:val="00510F7B"/>
    <w:rsid w:val="00522D1C"/>
    <w:rsid w:val="00584691"/>
    <w:rsid w:val="005A24CA"/>
    <w:rsid w:val="005B4614"/>
    <w:rsid w:val="005E2842"/>
    <w:rsid w:val="005F64F8"/>
    <w:rsid w:val="00602303"/>
    <w:rsid w:val="00602EC7"/>
    <w:rsid w:val="006038C6"/>
    <w:rsid w:val="006063ED"/>
    <w:rsid w:val="00614D21"/>
    <w:rsid w:val="00616B71"/>
    <w:rsid w:val="00621620"/>
    <w:rsid w:val="00623122"/>
    <w:rsid w:val="00633108"/>
    <w:rsid w:val="006427DF"/>
    <w:rsid w:val="00653D7E"/>
    <w:rsid w:val="00654B18"/>
    <w:rsid w:val="00663EA6"/>
    <w:rsid w:val="00670401"/>
    <w:rsid w:val="00670BEB"/>
    <w:rsid w:val="006742CC"/>
    <w:rsid w:val="006834AC"/>
    <w:rsid w:val="00691080"/>
    <w:rsid w:val="006A34D5"/>
    <w:rsid w:val="006A4AE4"/>
    <w:rsid w:val="006D47EC"/>
    <w:rsid w:val="006E336C"/>
    <w:rsid w:val="006F4545"/>
    <w:rsid w:val="0070656B"/>
    <w:rsid w:val="007072FA"/>
    <w:rsid w:val="00714E19"/>
    <w:rsid w:val="0071618D"/>
    <w:rsid w:val="00723F50"/>
    <w:rsid w:val="00726325"/>
    <w:rsid w:val="00747DD5"/>
    <w:rsid w:val="00753628"/>
    <w:rsid w:val="00764CB5"/>
    <w:rsid w:val="007663AB"/>
    <w:rsid w:val="00772234"/>
    <w:rsid w:val="0078377B"/>
    <w:rsid w:val="00786041"/>
    <w:rsid w:val="0079211C"/>
    <w:rsid w:val="007A01BD"/>
    <w:rsid w:val="007B03B8"/>
    <w:rsid w:val="007D0931"/>
    <w:rsid w:val="007D1F6B"/>
    <w:rsid w:val="00806F4A"/>
    <w:rsid w:val="0083490A"/>
    <w:rsid w:val="00837880"/>
    <w:rsid w:val="00840636"/>
    <w:rsid w:val="00841222"/>
    <w:rsid w:val="008415BC"/>
    <w:rsid w:val="008555A3"/>
    <w:rsid w:val="008A6628"/>
    <w:rsid w:val="00924633"/>
    <w:rsid w:val="009251B1"/>
    <w:rsid w:val="00965B62"/>
    <w:rsid w:val="00972F84"/>
    <w:rsid w:val="00986185"/>
    <w:rsid w:val="00987C28"/>
    <w:rsid w:val="009B05AA"/>
    <w:rsid w:val="009B71CD"/>
    <w:rsid w:val="009C5A7A"/>
    <w:rsid w:val="009C6162"/>
    <w:rsid w:val="009E5706"/>
    <w:rsid w:val="009F57D5"/>
    <w:rsid w:val="00A069A9"/>
    <w:rsid w:val="00A140A2"/>
    <w:rsid w:val="00A2797F"/>
    <w:rsid w:val="00A50428"/>
    <w:rsid w:val="00A50EC3"/>
    <w:rsid w:val="00A56145"/>
    <w:rsid w:val="00A563C2"/>
    <w:rsid w:val="00A5650B"/>
    <w:rsid w:val="00A61F6B"/>
    <w:rsid w:val="00A72F95"/>
    <w:rsid w:val="00A7747A"/>
    <w:rsid w:val="00A83A06"/>
    <w:rsid w:val="00A865C0"/>
    <w:rsid w:val="00A90C5B"/>
    <w:rsid w:val="00AA6878"/>
    <w:rsid w:val="00AB072C"/>
    <w:rsid w:val="00AC1376"/>
    <w:rsid w:val="00AD019E"/>
    <w:rsid w:val="00AD02FC"/>
    <w:rsid w:val="00AD0AA1"/>
    <w:rsid w:val="00B027DB"/>
    <w:rsid w:val="00B1070D"/>
    <w:rsid w:val="00B25A3D"/>
    <w:rsid w:val="00B32459"/>
    <w:rsid w:val="00B455D2"/>
    <w:rsid w:val="00B56248"/>
    <w:rsid w:val="00B6531D"/>
    <w:rsid w:val="00B84179"/>
    <w:rsid w:val="00B967AA"/>
    <w:rsid w:val="00BA300B"/>
    <w:rsid w:val="00C20C34"/>
    <w:rsid w:val="00C210C0"/>
    <w:rsid w:val="00C27BCB"/>
    <w:rsid w:val="00C3528B"/>
    <w:rsid w:val="00C42106"/>
    <w:rsid w:val="00C957E5"/>
    <w:rsid w:val="00CA14A0"/>
    <w:rsid w:val="00CA435C"/>
    <w:rsid w:val="00CD5FDB"/>
    <w:rsid w:val="00CE0164"/>
    <w:rsid w:val="00CF6573"/>
    <w:rsid w:val="00D21D5F"/>
    <w:rsid w:val="00D21EBF"/>
    <w:rsid w:val="00D233E3"/>
    <w:rsid w:val="00D3671D"/>
    <w:rsid w:val="00D37058"/>
    <w:rsid w:val="00D65874"/>
    <w:rsid w:val="00D745CF"/>
    <w:rsid w:val="00D7657F"/>
    <w:rsid w:val="00D86165"/>
    <w:rsid w:val="00DA47C4"/>
    <w:rsid w:val="00DA6214"/>
    <w:rsid w:val="00DB7F31"/>
    <w:rsid w:val="00DE1150"/>
    <w:rsid w:val="00DE2DFB"/>
    <w:rsid w:val="00DF71D9"/>
    <w:rsid w:val="00E024CC"/>
    <w:rsid w:val="00E02A69"/>
    <w:rsid w:val="00E1394B"/>
    <w:rsid w:val="00E149E8"/>
    <w:rsid w:val="00E42EC9"/>
    <w:rsid w:val="00E6034F"/>
    <w:rsid w:val="00E76F3A"/>
    <w:rsid w:val="00E86981"/>
    <w:rsid w:val="00E969C5"/>
    <w:rsid w:val="00E9724E"/>
    <w:rsid w:val="00EA7144"/>
    <w:rsid w:val="00EB4F93"/>
    <w:rsid w:val="00EC3A97"/>
    <w:rsid w:val="00F1623D"/>
    <w:rsid w:val="00F323B9"/>
    <w:rsid w:val="00F552EB"/>
    <w:rsid w:val="00F71EED"/>
    <w:rsid w:val="00F85872"/>
    <w:rsid w:val="00FA3237"/>
    <w:rsid w:val="00FA55DD"/>
    <w:rsid w:val="00FA74F6"/>
    <w:rsid w:val="00FB4C13"/>
    <w:rsid w:val="00FC211C"/>
    <w:rsid w:val="00FC420D"/>
    <w:rsid w:val="00FC5FB5"/>
    <w:rsid w:val="00FC6254"/>
    <w:rsid w:val="00FD3FCE"/>
    <w:rsid w:val="00FF0C32"/>
    <w:rsid w:val="00FF7767"/>
  </w:rsids>
  <m:mathPr>
    <m:mathFont m:val="Cambria Math"/>
    <m:brkBin m:val="before"/>
    <m:brkBinSub m:val="--"/>
    <m:smallFrac m:val="0"/>
    <m:dispDef/>
    <m:lMargin m:val="0"/>
    <m:rMargin m:val="0"/>
    <m:defJc m:val="centerGroup"/>
    <m:wrapIndent m:val="1440"/>
    <m:intLim m:val="subSup"/>
    <m:naryLim m:val="undOvr"/>
  </m:mathPr>
  <w:themeFontLang w:val="es-ES"/>
  <w:clrSchemeMapping w:accent1="accent1" w:accent2="accent2" w:accent3="accent3" w:accent4="accent4" w:accent5="accent5" w:accent6="accent6" w:bg1="light1" w:bg2="light2" w:followedHyperlink="followedHyperlink" w:hyperlink="hyperlink" w:t1="dark1" w:t2="dark2"/>
  <w:shapeDefaults>
    <o:shapedefaults spidmax="79873" v:ext="edit"/>
    <o:shapelayout v:ext="edit">
      <o:idmap data="1" v:ext="edit"/>
    </o:shapelayout>
  </w:shapeDefaults>
  <w:decimalSymbol w:val=","/>
  <w:listSeparator w:val=";"/>
  <w14:docId w14:val="0C687E6C"/>
  <w15:docId w15:val="{FBAF3769-87F9-4708-9FF4-84B8EBDF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cs="Times New Roman" w:eastAsia="Calibri" w:hAnsi="Calibri"/>
        <w:lang w:bidi="ar-SA" w:eastAsia="es-ES" w:val="es-ES"/>
      </w:rPr>
    </w:rPrDefault>
    <w:pPrDefault/>
  </w:docDefaults>
  <w:latentStyles w:count="371" w:defLockedState="0" w:defQFormat="0" w:defSemiHidden="0" w:defUIPriority="99" w:defUnhideWhenUsed="0">
    <w:lsdException w:name="Normal" w:qFormat="1" w:uiPriority="0"/>
    <w:lsdException w:name="heading 1" w:qFormat="1" w:uiPriority="0"/>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0112A6"/>
    <w:rPr>
      <w:rFonts w:ascii="Arial" w:eastAsia="Times New Roman" w:hAnsi="Arial"/>
      <w:color w:val="031F73"/>
      <w:sz w:val="24"/>
      <w:szCs w:val="24"/>
    </w:rPr>
  </w:style>
  <w:style w:styleId="Titre1" w:type="paragraph">
    <w:name w:val="heading 1"/>
    <w:basedOn w:val="Normal"/>
    <w:next w:val="Normal"/>
    <w:link w:val="Titre1Car"/>
    <w:qFormat/>
    <w:rsid w:val="00E9724E"/>
    <w:pPr>
      <w:keepNext/>
      <w:jc w:val="both"/>
      <w:outlineLvl w:val="0"/>
    </w:pPr>
    <w:rPr>
      <w:rFonts w:ascii="Times New Roman" w:hAnsi="Times New Roman"/>
      <w:b/>
      <w:color w:val="auto"/>
      <w:sz w:val="28"/>
      <w:szCs w:val="20"/>
      <w:lang w:eastAsia="fr-FR" w:val="fr-FR"/>
    </w:rPr>
  </w:style>
  <w:style w:styleId="Titre3" w:type="paragraph">
    <w:name w:val="heading 3"/>
    <w:basedOn w:val="Normal"/>
    <w:next w:val="Normal"/>
    <w:link w:val="Titre3Car"/>
    <w:uiPriority w:val="9"/>
    <w:semiHidden/>
    <w:unhideWhenUsed/>
    <w:qFormat/>
    <w:rsid w:val="00E9724E"/>
    <w:pPr>
      <w:keepNext/>
      <w:keepLines/>
      <w:spacing w:before="40"/>
      <w:outlineLvl w:val="2"/>
    </w:pPr>
    <w:rPr>
      <w:rFonts w:ascii="Calibri Light" w:hAnsi="Calibri Light"/>
      <w:color w:val="1F3763"/>
      <w:lang w:val="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0112A6"/>
    <w:pPr>
      <w:tabs>
        <w:tab w:pos="4252" w:val="center"/>
        <w:tab w:pos="8504" w:val="right"/>
      </w:tabs>
    </w:pPr>
  </w:style>
  <w:style w:customStyle="1" w:styleId="En-tteCar" w:type="character">
    <w:name w:val="En-tête Car"/>
    <w:basedOn w:val="Policepardfaut"/>
    <w:link w:val="En-tte"/>
    <w:uiPriority w:val="99"/>
    <w:rsid w:val="000112A6"/>
  </w:style>
  <w:style w:styleId="Pieddepage" w:type="paragraph">
    <w:name w:val="footer"/>
    <w:basedOn w:val="Normal"/>
    <w:link w:val="PieddepageCar"/>
    <w:uiPriority w:val="99"/>
    <w:unhideWhenUsed/>
    <w:rsid w:val="000112A6"/>
    <w:pPr>
      <w:tabs>
        <w:tab w:pos="4252" w:val="center"/>
        <w:tab w:pos="8504" w:val="right"/>
      </w:tabs>
    </w:pPr>
  </w:style>
  <w:style w:customStyle="1" w:styleId="PieddepageCar" w:type="character">
    <w:name w:val="Pied de page Car"/>
    <w:basedOn w:val="Policepardfaut"/>
    <w:link w:val="Pieddepage"/>
    <w:uiPriority w:val="99"/>
    <w:rsid w:val="000112A6"/>
  </w:style>
  <w:style w:styleId="Textedebulles" w:type="paragraph">
    <w:name w:val="Balloon Text"/>
    <w:basedOn w:val="Normal"/>
    <w:link w:val="TextedebullesCar"/>
    <w:uiPriority w:val="99"/>
    <w:semiHidden/>
    <w:unhideWhenUsed/>
    <w:rsid w:val="000112A6"/>
    <w:rPr>
      <w:rFonts w:ascii="Tahoma" w:eastAsia="Calibri" w:hAnsi="Tahoma"/>
      <w:color w:val="auto"/>
      <w:sz w:val="16"/>
      <w:szCs w:val="16"/>
      <w:lang w:eastAsia="x-none" w:val="x-none"/>
    </w:rPr>
  </w:style>
  <w:style w:customStyle="1" w:styleId="TextedebullesCar" w:type="character">
    <w:name w:val="Texte de bulles Car"/>
    <w:link w:val="Textedebulles"/>
    <w:uiPriority w:val="99"/>
    <w:semiHidden/>
    <w:rsid w:val="000112A6"/>
    <w:rPr>
      <w:rFonts w:ascii="Tahoma" w:cs="Tahoma" w:hAnsi="Tahoma"/>
      <w:sz w:val="16"/>
      <w:szCs w:val="16"/>
    </w:rPr>
  </w:style>
  <w:style w:styleId="Paragraphedeliste" w:type="paragraph">
    <w:name w:val="List Paragraph"/>
    <w:basedOn w:val="Normal"/>
    <w:uiPriority w:val="34"/>
    <w:qFormat/>
    <w:rsid w:val="000112A6"/>
    <w:pPr>
      <w:ind w:left="708"/>
    </w:pPr>
  </w:style>
  <w:style w:styleId="Lienhypertexte" w:type="character">
    <w:name w:val="Hyperlink"/>
    <w:basedOn w:val="Policepardfaut"/>
    <w:uiPriority w:val="99"/>
    <w:unhideWhenUsed/>
    <w:rsid w:val="00FF0C32"/>
    <w:rPr>
      <w:color w:themeColor="hyperlink" w:val="0563C1"/>
      <w:u w:val="single"/>
    </w:rPr>
  </w:style>
  <w:style w:customStyle="1" w:styleId="Mentionnonrsolue1" w:type="character">
    <w:name w:val="Mention non résolue1"/>
    <w:basedOn w:val="Policepardfaut"/>
    <w:uiPriority w:val="99"/>
    <w:semiHidden/>
    <w:unhideWhenUsed/>
    <w:rsid w:val="00FF0C32"/>
    <w:rPr>
      <w:color w:val="808080"/>
      <w:shd w:color="auto" w:fill="E6E6E6" w:val="clear"/>
    </w:rPr>
  </w:style>
  <w:style w:styleId="Lienhypertextesuivivisit" w:type="character">
    <w:name w:val="FollowedHyperlink"/>
    <w:basedOn w:val="Policepardfaut"/>
    <w:uiPriority w:val="99"/>
    <w:semiHidden/>
    <w:unhideWhenUsed/>
    <w:rsid w:val="00FF0C32"/>
    <w:rPr>
      <w:color w:themeColor="followedHyperlink" w:val="954F72"/>
      <w:u w:val="single"/>
    </w:rPr>
  </w:style>
  <w:style w:customStyle="1" w:styleId="p4" w:type="paragraph">
    <w:name w:val="p4"/>
    <w:basedOn w:val="Normal"/>
    <w:rsid w:val="006A4AE4"/>
    <w:pPr>
      <w:widowControl w:val="0"/>
      <w:tabs>
        <w:tab w:pos="839" w:val="left"/>
        <w:tab w:pos="1088" w:val="left"/>
      </w:tabs>
      <w:autoSpaceDE w:val="0"/>
      <w:autoSpaceDN w:val="0"/>
      <w:adjustRightInd w:val="0"/>
      <w:spacing w:line="240" w:lineRule="atLeast"/>
      <w:ind w:hanging="249" w:left="1088"/>
      <w:jc w:val="both"/>
    </w:pPr>
    <w:rPr>
      <w:rFonts w:ascii="Times New Roman" w:hAnsi="Times New Roman"/>
      <w:color w:val="auto"/>
      <w:lang w:eastAsia="fr-FR" w:val="en-US"/>
    </w:rPr>
  </w:style>
  <w:style w:customStyle="1" w:styleId="p7" w:type="paragraph">
    <w:name w:val="p7"/>
    <w:basedOn w:val="Normal"/>
    <w:rsid w:val="006A4AE4"/>
    <w:pPr>
      <w:widowControl w:val="0"/>
      <w:tabs>
        <w:tab w:pos="204" w:val="left"/>
      </w:tabs>
      <w:autoSpaceDE w:val="0"/>
      <w:autoSpaceDN w:val="0"/>
      <w:adjustRightInd w:val="0"/>
      <w:spacing w:line="240" w:lineRule="atLeast"/>
    </w:pPr>
    <w:rPr>
      <w:rFonts w:ascii="Times New Roman" w:hAnsi="Times New Roman"/>
      <w:color w:val="auto"/>
      <w:lang w:eastAsia="fr-FR" w:val="en-US"/>
    </w:rPr>
  </w:style>
  <w:style w:customStyle="1" w:styleId="t5" w:type="paragraph">
    <w:name w:val="t5"/>
    <w:basedOn w:val="Normal"/>
    <w:rsid w:val="006A4AE4"/>
    <w:pPr>
      <w:widowControl w:val="0"/>
      <w:autoSpaceDE w:val="0"/>
      <w:autoSpaceDN w:val="0"/>
      <w:adjustRightInd w:val="0"/>
      <w:spacing w:line="317" w:lineRule="atLeast"/>
    </w:pPr>
    <w:rPr>
      <w:rFonts w:ascii="Times New Roman" w:hAnsi="Times New Roman"/>
      <w:color w:val="auto"/>
      <w:lang w:eastAsia="fr-FR" w:val="en-US"/>
    </w:rPr>
  </w:style>
  <w:style w:customStyle="1" w:styleId="Titre1Car" w:type="character">
    <w:name w:val="Titre 1 Car"/>
    <w:basedOn w:val="Policepardfaut"/>
    <w:link w:val="Titre1"/>
    <w:rsid w:val="00E9724E"/>
    <w:rPr>
      <w:rFonts w:ascii="Times New Roman" w:eastAsia="Times New Roman" w:hAnsi="Times New Roman"/>
      <w:b/>
      <w:sz w:val="28"/>
      <w:lang w:eastAsia="fr-FR" w:val="fr-FR"/>
    </w:rPr>
  </w:style>
  <w:style w:customStyle="1" w:styleId="Titre3Car" w:type="character">
    <w:name w:val="Titre 3 Car"/>
    <w:basedOn w:val="Policepardfaut"/>
    <w:link w:val="Titre3"/>
    <w:uiPriority w:val="9"/>
    <w:semiHidden/>
    <w:rsid w:val="00E9724E"/>
    <w:rPr>
      <w:rFonts w:ascii="Calibri Light" w:eastAsia="Times New Roman" w:hAnsi="Calibri Light"/>
      <w:color w:val="1F3763"/>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529956">
      <w:bodyDiv w:val="1"/>
      <w:marLeft w:val="0"/>
      <w:marRight w:val="0"/>
      <w:marTop w:val="0"/>
      <w:marBottom w:val="0"/>
      <w:divBdr>
        <w:top w:val="none" w:sz="0" w:space="0" w:color="auto"/>
        <w:left w:val="none" w:sz="0" w:space="0" w:color="auto"/>
        <w:bottom w:val="none" w:sz="0" w:space="0" w:color="auto"/>
        <w:right w:val="none" w:sz="0" w:space="0" w:color="auto"/>
      </w:divBdr>
    </w:div>
    <w:div w:id="198974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2.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header2.xml" Type="http://schemas.openxmlformats.org/officeDocument/2006/relationships/header"/></Relationships>
</file>

<file path=word/_rels/footer1.xml.rels><?xml version="1.0" encoding="UTF-8" standalone="no"?><Relationships xmlns="http://schemas.openxmlformats.org/package/2006/relationships"><Relationship Id="rId1" Target="media/image2.png" Type="http://schemas.openxmlformats.org/officeDocument/2006/relationships/image"/></Relationships>
</file>

<file path=word/_rels/header1.xml.rels><?xml version="1.0" encoding="UTF-8" standalone="no"?><Relationships xmlns="http://schemas.openxmlformats.org/package/2006/relationships"><Relationship Id="rId1" Target="media/image1.emf" Type="http://schemas.openxmlformats.org/officeDocument/2006/relationships/image"/></Relationships>
</file>

<file path=word/_rels/header2.xml.rels><?xml version="1.0" encoding="UTF-8" standalone="no"?><Relationships xmlns="http://schemas.openxmlformats.org/package/2006/relationships"><Relationship Id="rId1" Target="media/image3.jpg" Type="http://schemas.openxmlformats.org/officeDocument/2006/relationships/image"/><Relationship Id="rId2" Target="media/image30.jpg" Type="http://schemas.openxmlformats.org/officeDocument/2006/relationships/image"/></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1406</Words>
  <Characters>7735</Characters>
  <Application>Microsoft Office Word</Application>
  <DocSecurity>4</DocSecurity>
  <Lines>64</Lines>
  <Paragraphs>18</Paragraphs>
  <ScaleCrop>false</ScaleCrop>
  <HeadingPairs>
    <vt:vector baseType="variant" size="4">
      <vt:variant>
        <vt:lpstr>Titre</vt:lpstr>
      </vt:variant>
      <vt:variant>
        <vt:i4>1</vt:i4>
      </vt:variant>
      <vt:variant>
        <vt:lpstr>Título</vt:lpstr>
      </vt:variant>
      <vt:variant>
        <vt:i4>1</vt:i4>
      </vt:variant>
    </vt:vector>
  </HeadingPairs>
  <TitlesOfParts>
    <vt:vector baseType="lpstr" size="2">
      <vt:lpstr/>
      <vt:lpstr/>
    </vt:vector>
  </TitlesOfParts>
  <Company>Microsoft</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2023-04-28T14:25:00Z</dcterms:created>
  <cp:lastPrinted>2022-03-30T13:17:00Z</cp:lastPrinted>
  <dcterms:modified xsi:type="dcterms:W3CDTF">2023-04-28T14:25:00Z</dcterms:modified>
  <cp:revision>2</cp:revision>
</cp:coreProperties>
</file>