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ms-word.stylesWithEffects+xml" PartName="/word/stylesWithEffect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body>
    <w:p w:rsidP="006E5C64" w:rsidR="000403CB" w:rsidRDefault="000403CB" w:rsidRPr="00C004FA">
      <w:pPr>
        <w:pBdr>
          <w:top w:color="auto" w:space="0" w:sz="24" w:val="thickThinSmallGap"/>
          <w:left w:color="auto" w:space="4" w:sz="24" w:val="thickThinSmallGap"/>
          <w:bottom w:color="auto" w:space="1" w:sz="24" w:val="thinThickSmallGap"/>
          <w:right w:color="auto" w:space="4" w:sz="24" w:val="thinThickSmallGap"/>
        </w:pBdr>
        <w:shd w:color="auto" w:fill="F3F3F3" w:val="clear"/>
        <w:ind w:left="567" w:right="567"/>
        <w:jc w:val="both"/>
        <w:rPr>
          <w:sz w:val="18"/>
        </w:rPr>
      </w:pPr>
      <w:bookmarkStart w:id="0" w:name="_GoBack"/>
      <w:bookmarkEnd w:id="0"/>
    </w:p>
    <w:p w:rsidP="006E5C64" w:rsidR="00775270" w:rsidRDefault="007F4AFD" w:rsidRPr="00C004FA">
      <w:pPr>
        <w:pBdr>
          <w:top w:color="auto" w:space="0" w:sz="24" w:val="thickThinSmallGap"/>
          <w:left w:color="auto" w:space="4" w:sz="24" w:val="thickThinSmallGap"/>
          <w:bottom w:color="auto" w:space="1" w:sz="24" w:val="thinThickSmallGap"/>
          <w:right w:color="auto" w:space="4" w:sz="24" w:val="thinThickSmallGap"/>
        </w:pBdr>
        <w:shd w:color="auto" w:fill="F3F3F3" w:val="clear"/>
        <w:ind w:left="567" w:right="567"/>
        <w:jc w:val="center"/>
        <w:rPr>
          <w:sz w:val="32"/>
        </w:rPr>
      </w:pPr>
      <w:r w:rsidRPr="00C004FA">
        <w:rPr>
          <w:sz w:val="32"/>
        </w:rPr>
        <w:t xml:space="preserve">ACCORD </w:t>
      </w:r>
      <w:r w:rsidR="008F1D57">
        <w:rPr>
          <w:sz w:val="32"/>
        </w:rPr>
        <w:t>ETABLI DANS LE CADRE DE</w:t>
      </w:r>
      <w:r w:rsidR="00C004FA" w:rsidRPr="00C004FA">
        <w:rPr>
          <w:caps/>
          <w:sz w:val="32"/>
        </w:rPr>
        <w:t xml:space="preserve"> la </w:t>
      </w:r>
      <w:r w:rsidR="003F64F0">
        <w:rPr>
          <w:caps/>
          <w:sz w:val="32"/>
        </w:rPr>
        <w:t xml:space="preserve">NEGOCIATION ANNUELLE SUR LA </w:t>
      </w:r>
      <w:r w:rsidR="00C004FA" w:rsidRPr="00C004FA">
        <w:rPr>
          <w:caps/>
          <w:sz w:val="32"/>
        </w:rPr>
        <w:t>rémunération, le temps de travail et la répartition de la valeur ajoutée</w:t>
      </w:r>
      <w:r w:rsidR="006C793B">
        <w:rPr>
          <w:sz w:val="32"/>
        </w:rPr>
        <w:t xml:space="preserve"> AU TITRE DE L’ANNEE 2022</w:t>
      </w:r>
    </w:p>
    <w:p w:rsidP="006E5C64" w:rsidR="00775270" w:rsidRDefault="00775270" w:rsidRPr="00C004FA">
      <w:pPr>
        <w:pBdr>
          <w:top w:color="auto" w:space="0" w:sz="24" w:val="thickThinSmallGap"/>
          <w:left w:color="auto" w:space="4" w:sz="24" w:val="thickThinSmallGap"/>
          <w:bottom w:color="auto" w:space="1" w:sz="24" w:val="thinThickSmallGap"/>
          <w:right w:color="auto" w:space="4" w:sz="24" w:val="thinThickSmallGap"/>
        </w:pBdr>
        <w:shd w:color="auto" w:fill="F3F3F3" w:val="clear"/>
        <w:ind w:left="567" w:right="567"/>
        <w:jc w:val="both"/>
        <w:rPr>
          <w:sz w:val="18"/>
        </w:rPr>
      </w:pPr>
    </w:p>
    <w:p w:rsidP="00771EA7" w:rsidR="006E5C64" w:rsidRDefault="006E5C64"/>
    <w:p w:rsidP="00771EA7" w:rsidR="008F1D57" w:rsidRDefault="008F1D57" w:rsidRPr="00C004FA"/>
    <w:p w:rsidP="00771EA7" w:rsidR="008D7F5F" w:rsidRDefault="008D7F5F"/>
    <w:p w:rsidP="008D7F5F" w:rsidR="008D7F5F" w:rsidRDefault="008D7F5F" w:rsidRPr="00C004FA">
      <w:pPr>
        <w:suppressAutoHyphens/>
        <w:jc w:val="both"/>
        <w:rPr>
          <w:b/>
          <w:bCs/>
          <w:szCs w:val="20"/>
          <w:lang w:eastAsia="en-US"/>
        </w:rPr>
      </w:pPr>
      <w:r w:rsidRPr="00C004FA">
        <w:rPr>
          <w:b/>
          <w:bCs/>
          <w:szCs w:val="20"/>
          <w:u w:val="single"/>
          <w:lang w:eastAsia="en-US"/>
        </w:rPr>
        <w:t xml:space="preserve">Entre </w:t>
      </w:r>
      <w:r w:rsidRPr="00C004FA">
        <w:rPr>
          <w:b/>
          <w:bCs/>
          <w:szCs w:val="20"/>
          <w:lang w:eastAsia="en-US"/>
        </w:rPr>
        <w:t>:</w:t>
      </w:r>
    </w:p>
    <w:p w:rsidP="008D7F5F" w:rsidR="008D7F5F" w:rsidRDefault="008D7F5F">
      <w:pPr>
        <w:suppressAutoHyphens/>
        <w:jc w:val="both"/>
        <w:rPr>
          <w:sz w:val="18"/>
          <w:szCs w:val="20"/>
          <w:lang w:eastAsia="en-US"/>
        </w:rPr>
      </w:pPr>
    </w:p>
    <w:p w:rsidP="008D7F5F" w:rsidR="008F1D57" w:rsidRDefault="008F1D57" w:rsidRPr="00C004FA">
      <w:pPr>
        <w:suppressAutoHyphens/>
        <w:jc w:val="both"/>
        <w:rPr>
          <w:sz w:val="18"/>
          <w:szCs w:val="20"/>
          <w:lang w:eastAsia="en-US"/>
        </w:rPr>
      </w:pPr>
    </w:p>
    <w:p w:rsidP="008D7F5F" w:rsidR="008D7F5F" w:rsidRDefault="008D7F5F" w:rsidRPr="00C004FA">
      <w:pPr>
        <w:suppressAutoHyphens/>
        <w:jc w:val="both"/>
        <w:rPr>
          <w:bCs/>
          <w:szCs w:val="20"/>
          <w:lang w:eastAsia="en-US"/>
        </w:rPr>
      </w:pPr>
      <w:r w:rsidRPr="00C004FA">
        <w:rPr>
          <w:szCs w:val="20"/>
          <w:lang w:eastAsia="en-US"/>
        </w:rPr>
        <w:t xml:space="preserve">La société EIFFAGE ENERGIE </w:t>
      </w:r>
      <w:r w:rsidR="00A23CD4">
        <w:rPr>
          <w:szCs w:val="20"/>
          <w:lang w:eastAsia="en-US"/>
        </w:rPr>
        <w:t xml:space="preserve">SYSTEMES </w:t>
      </w:r>
      <w:r w:rsidR="008F1D57">
        <w:rPr>
          <w:szCs w:val="20"/>
          <w:lang w:eastAsia="en-US"/>
        </w:rPr>
        <w:t>ALSACE FRANCHE-</w:t>
      </w:r>
      <w:r w:rsidR="003F1AB1" w:rsidRPr="00C004FA">
        <w:rPr>
          <w:szCs w:val="20"/>
          <w:lang w:eastAsia="en-US"/>
        </w:rPr>
        <w:t>COMTE</w:t>
      </w:r>
      <w:r w:rsidRPr="00C004FA">
        <w:rPr>
          <w:szCs w:val="20"/>
          <w:lang w:eastAsia="en-US"/>
        </w:rPr>
        <w:t xml:space="preserve">, Société par Actions Simplifiée au capital de </w:t>
      </w:r>
      <w:r w:rsidR="003F1AB1" w:rsidRPr="00C004FA">
        <w:rPr>
          <w:szCs w:val="20"/>
          <w:lang w:eastAsia="en-US"/>
        </w:rPr>
        <w:t>1 080 360</w:t>
      </w:r>
      <w:r w:rsidRPr="00C004FA">
        <w:rPr>
          <w:szCs w:val="20"/>
          <w:lang w:eastAsia="en-US"/>
        </w:rPr>
        <w:t xml:space="preserve"> €, inscrite au RCS de </w:t>
      </w:r>
      <w:r w:rsidR="003F1AB1" w:rsidRPr="00C004FA">
        <w:rPr>
          <w:szCs w:val="20"/>
          <w:lang w:eastAsia="en-US"/>
        </w:rPr>
        <w:t>STRASBOURG</w:t>
      </w:r>
      <w:r w:rsidRPr="00C004FA">
        <w:rPr>
          <w:szCs w:val="20"/>
          <w:lang w:eastAsia="en-US"/>
        </w:rPr>
        <w:t xml:space="preserve"> sous le numéro 388</w:t>
      </w:r>
      <w:r w:rsidR="003F1AB1" w:rsidRPr="00C004FA">
        <w:rPr>
          <w:szCs w:val="20"/>
          <w:lang w:eastAsia="en-US"/>
        </w:rPr>
        <w:t> 758 708</w:t>
      </w:r>
      <w:r w:rsidRPr="00C004FA">
        <w:rPr>
          <w:szCs w:val="20"/>
          <w:lang w:eastAsia="en-US"/>
        </w:rPr>
        <w:t xml:space="preserve">, dont le siège social est situé </w:t>
      </w:r>
      <w:r w:rsidR="003F1AB1" w:rsidRPr="00C004FA">
        <w:rPr>
          <w:szCs w:val="20"/>
          <w:lang w:eastAsia="en-US"/>
        </w:rPr>
        <w:t>1</w:t>
      </w:r>
      <w:r w:rsidRPr="00C004FA">
        <w:rPr>
          <w:szCs w:val="20"/>
          <w:lang w:eastAsia="en-US"/>
        </w:rPr>
        <w:t xml:space="preserve"> Rue </w:t>
      </w:r>
      <w:r w:rsidR="003F1AB1" w:rsidRPr="00C004FA">
        <w:rPr>
          <w:szCs w:val="20"/>
          <w:lang w:eastAsia="en-US"/>
        </w:rPr>
        <w:t>Pierre et Marie Curie</w:t>
      </w:r>
      <w:r w:rsidRPr="00C004FA">
        <w:rPr>
          <w:szCs w:val="20"/>
          <w:lang w:eastAsia="en-US"/>
        </w:rPr>
        <w:t xml:space="preserve"> –</w:t>
      </w:r>
      <w:r w:rsidR="003F1AB1" w:rsidRPr="00C004FA">
        <w:rPr>
          <w:szCs w:val="20"/>
          <w:lang w:eastAsia="en-US"/>
        </w:rPr>
        <w:t xml:space="preserve"> 67 540</w:t>
      </w:r>
      <w:r w:rsidRPr="00C004FA">
        <w:rPr>
          <w:szCs w:val="20"/>
          <w:lang w:eastAsia="en-US"/>
        </w:rPr>
        <w:t xml:space="preserve"> </w:t>
      </w:r>
      <w:r w:rsidR="003F1AB1" w:rsidRPr="00C004FA">
        <w:rPr>
          <w:szCs w:val="20"/>
          <w:lang w:eastAsia="en-US"/>
        </w:rPr>
        <w:t>OSTWALD</w:t>
      </w:r>
      <w:r w:rsidRPr="00C004FA">
        <w:rPr>
          <w:szCs w:val="20"/>
          <w:lang w:eastAsia="en-US"/>
        </w:rPr>
        <w:t xml:space="preserve"> représentée par </w:t>
      </w:r>
      <w:r w:rsidR="008546CD">
        <w:rPr>
          <w:bCs/>
          <w:szCs w:val="20"/>
          <w:lang w:eastAsia="en-US"/>
        </w:rPr>
        <w:t>XXX</w:t>
      </w:r>
      <w:r w:rsidRPr="00C004FA">
        <w:rPr>
          <w:b/>
          <w:bCs/>
          <w:szCs w:val="20"/>
          <w:lang w:eastAsia="en-US"/>
        </w:rPr>
        <w:t xml:space="preserve">, </w:t>
      </w:r>
      <w:r w:rsidR="002557AB">
        <w:rPr>
          <w:bCs/>
          <w:szCs w:val="20"/>
          <w:lang w:eastAsia="en-US"/>
        </w:rPr>
        <w:t>Directeur,</w:t>
      </w:r>
    </w:p>
    <w:p w:rsidP="008D7F5F" w:rsidR="008D7F5F" w:rsidRDefault="008D7F5F" w:rsidRPr="00C004FA">
      <w:pPr>
        <w:suppressAutoHyphens/>
        <w:jc w:val="both"/>
        <w:rPr>
          <w:sz w:val="18"/>
          <w:szCs w:val="20"/>
          <w:lang w:eastAsia="en-US"/>
        </w:rPr>
      </w:pPr>
    </w:p>
    <w:p w:rsidP="008D7F5F" w:rsidR="008D7F5F" w:rsidRDefault="008D7F5F">
      <w:pPr>
        <w:suppressAutoHyphens/>
        <w:jc w:val="both"/>
        <w:rPr>
          <w:szCs w:val="20"/>
          <w:lang w:eastAsia="en-US"/>
        </w:rPr>
      </w:pPr>
      <w:proofErr w:type="gramStart"/>
      <w:r w:rsidRPr="00C004FA">
        <w:rPr>
          <w:szCs w:val="20"/>
          <w:lang w:eastAsia="en-US"/>
        </w:rPr>
        <w:t>ayant</w:t>
      </w:r>
      <w:proofErr w:type="gramEnd"/>
      <w:r w:rsidRPr="00C004FA">
        <w:rPr>
          <w:szCs w:val="20"/>
          <w:lang w:eastAsia="en-US"/>
        </w:rPr>
        <w:t xml:space="preserve"> tout pouvoir à cet effet,</w:t>
      </w:r>
    </w:p>
    <w:p w:rsidP="008D7F5F" w:rsidR="008F1D57" w:rsidRDefault="008F1D57" w:rsidRPr="00C004FA">
      <w:pPr>
        <w:suppressAutoHyphens/>
        <w:jc w:val="both"/>
        <w:rPr>
          <w:szCs w:val="20"/>
          <w:lang w:eastAsia="en-US"/>
        </w:rPr>
      </w:pPr>
    </w:p>
    <w:p w:rsidP="008D7F5F" w:rsidR="008D7F5F" w:rsidRDefault="008D7F5F" w:rsidRPr="00C004FA">
      <w:pPr>
        <w:suppressAutoHyphens/>
        <w:jc w:val="right"/>
        <w:rPr>
          <w:szCs w:val="20"/>
          <w:lang w:eastAsia="en-US"/>
        </w:rPr>
      </w:pPr>
      <w:proofErr w:type="gramStart"/>
      <w:r w:rsidRPr="00C004FA">
        <w:rPr>
          <w:szCs w:val="20"/>
          <w:lang w:eastAsia="en-US"/>
        </w:rPr>
        <w:t>d’une</w:t>
      </w:r>
      <w:proofErr w:type="gramEnd"/>
      <w:r w:rsidRPr="00C004FA">
        <w:rPr>
          <w:szCs w:val="20"/>
          <w:lang w:eastAsia="en-US"/>
        </w:rPr>
        <w:t xml:space="preserve"> part,</w:t>
      </w:r>
    </w:p>
    <w:p w:rsidP="008D7F5F" w:rsidR="008D7F5F" w:rsidRDefault="008D7F5F">
      <w:pPr>
        <w:keepNext/>
        <w:jc w:val="both"/>
        <w:outlineLvl w:val="1"/>
        <w:rPr>
          <w:b/>
          <w:bCs/>
          <w:u w:val="single"/>
        </w:rPr>
      </w:pPr>
    </w:p>
    <w:p w:rsidP="008D7F5F" w:rsidR="008F1D57" w:rsidRDefault="008F1D57" w:rsidRPr="00C004FA">
      <w:pPr>
        <w:keepNext/>
        <w:jc w:val="both"/>
        <w:outlineLvl w:val="1"/>
        <w:rPr>
          <w:b/>
          <w:bCs/>
          <w:u w:val="single"/>
        </w:rPr>
      </w:pPr>
    </w:p>
    <w:p w:rsidP="008D7F5F" w:rsidR="008D7F5F" w:rsidRDefault="00946B2A" w:rsidRPr="00C004FA">
      <w:pPr>
        <w:keepNext/>
        <w:jc w:val="both"/>
        <w:outlineLvl w:val="1"/>
        <w:rPr>
          <w:b/>
          <w:bCs/>
          <w:u w:val="single"/>
        </w:rPr>
      </w:pPr>
      <w:r>
        <w:rPr>
          <w:b/>
          <w:bCs/>
          <w:u w:val="single"/>
        </w:rPr>
        <w:t>Et</w:t>
      </w:r>
    </w:p>
    <w:p w:rsidP="00E62321" w:rsidR="008D7F5F" w:rsidRDefault="008D7F5F"/>
    <w:p w:rsidP="00E62321" w:rsidR="008F1D57" w:rsidRDefault="008F1D57" w:rsidRPr="00C004FA"/>
    <w:p w:rsidP="008D7F5F" w:rsidR="008D7F5F" w:rsidRDefault="006C793B">
      <w:pPr>
        <w:suppressAutoHyphens/>
        <w:jc w:val="both"/>
        <w:rPr>
          <w:szCs w:val="20"/>
          <w:lang w:eastAsia="en-US"/>
        </w:rPr>
      </w:pPr>
      <w:r>
        <w:rPr>
          <w:szCs w:val="20"/>
          <w:lang w:eastAsia="en-US"/>
        </w:rPr>
        <w:t xml:space="preserve">Les </w:t>
      </w:r>
      <w:r w:rsidR="007A71C7">
        <w:rPr>
          <w:szCs w:val="20"/>
          <w:lang w:eastAsia="en-US"/>
        </w:rPr>
        <w:t>organisation</w:t>
      </w:r>
      <w:r>
        <w:rPr>
          <w:szCs w:val="20"/>
          <w:lang w:eastAsia="en-US"/>
        </w:rPr>
        <w:t>s</w:t>
      </w:r>
      <w:r w:rsidR="008D7F5F" w:rsidRPr="00C004FA">
        <w:rPr>
          <w:szCs w:val="20"/>
          <w:lang w:eastAsia="en-US"/>
        </w:rPr>
        <w:t xml:space="preserve"> synd</w:t>
      </w:r>
      <w:r w:rsidR="007A71C7">
        <w:rPr>
          <w:szCs w:val="20"/>
          <w:lang w:eastAsia="en-US"/>
        </w:rPr>
        <w:t>icale</w:t>
      </w:r>
      <w:r>
        <w:rPr>
          <w:szCs w:val="20"/>
          <w:lang w:eastAsia="en-US"/>
        </w:rPr>
        <w:t>s</w:t>
      </w:r>
      <w:r w:rsidR="007A71C7">
        <w:rPr>
          <w:szCs w:val="20"/>
          <w:lang w:eastAsia="en-US"/>
        </w:rPr>
        <w:t xml:space="preserve"> représentative</w:t>
      </w:r>
      <w:r>
        <w:rPr>
          <w:szCs w:val="20"/>
          <w:lang w:eastAsia="en-US"/>
        </w:rPr>
        <w:t>s</w:t>
      </w:r>
      <w:r w:rsidR="008D7F5F" w:rsidRPr="00C004FA">
        <w:rPr>
          <w:szCs w:val="20"/>
          <w:lang w:eastAsia="en-US"/>
        </w:rPr>
        <w:t xml:space="preserve"> au sein de la société, représentée par :</w:t>
      </w:r>
    </w:p>
    <w:p w:rsidP="008D7F5F" w:rsidR="008F1D57" w:rsidRDefault="008F1D57" w:rsidRPr="00C004FA">
      <w:pPr>
        <w:suppressAutoHyphens/>
        <w:jc w:val="both"/>
        <w:rPr>
          <w:szCs w:val="20"/>
          <w:lang w:eastAsia="en-US"/>
        </w:rPr>
      </w:pPr>
    </w:p>
    <w:p w:rsidP="006C793B" w:rsidR="006C793B" w:rsidRDefault="006C793B">
      <w:pPr>
        <w:numPr>
          <w:ilvl w:val="0"/>
          <w:numId w:val="4"/>
        </w:numPr>
        <w:suppressAutoHyphens/>
        <w:jc w:val="both"/>
        <w:rPr>
          <w:szCs w:val="20"/>
          <w:lang w:eastAsia="en-US"/>
        </w:rPr>
      </w:pPr>
      <w:r>
        <w:rPr>
          <w:szCs w:val="20"/>
          <w:lang w:eastAsia="en-US"/>
        </w:rPr>
        <w:t xml:space="preserve">Le délégué syndical CGT, </w:t>
      </w:r>
      <w:r w:rsidR="008546CD">
        <w:rPr>
          <w:szCs w:val="20"/>
          <w:lang w:eastAsia="en-US"/>
        </w:rPr>
        <w:t>XXX</w:t>
      </w:r>
    </w:p>
    <w:p w:rsidP="006C793B" w:rsidR="008D7F5F" w:rsidRDefault="006C793B">
      <w:pPr>
        <w:numPr>
          <w:ilvl w:val="0"/>
          <w:numId w:val="4"/>
        </w:numPr>
        <w:suppressAutoHyphens/>
        <w:jc w:val="both"/>
        <w:rPr>
          <w:szCs w:val="20"/>
          <w:lang w:eastAsia="en-US"/>
        </w:rPr>
      </w:pPr>
      <w:r>
        <w:rPr>
          <w:szCs w:val="20"/>
          <w:lang w:eastAsia="en-US"/>
        </w:rPr>
        <w:t>Le d</w:t>
      </w:r>
      <w:r w:rsidR="008D7F5F" w:rsidRPr="00C004FA">
        <w:rPr>
          <w:szCs w:val="20"/>
          <w:lang w:eastAsia="en-US"/>
        </w:rPr>
        <w:t xml:space="preserve">élégué syndical </w:t>
      </w:r>
      <w:r w:rsidR="00755077" w:rsidRPr="00C004FA">
        <w:rPr>
          <w:szCs w:val="20"/>
          <w:lang w:eastAsia="en-US"/>
        </w:rPr>
        <w:t xml:space="preserve">CFDT, </w:t>
      </w:r>
      <w:r w:rsidR="008546CD">
        <w:rPr>
          <w:szCs w:val="20"/>
          <w:lang w:eastAsia="en-US"/>
        </w:rPr>
        <w:t>XXX</w:t>
      </w:r>
    </w:p>
    <w:p w:rsidP="008D7F5F" w:rsidR="008F1D57" w:rsidRDefault="008F1D57" w:rsidRPr="00C004FA">
      <w:pPr>
        <w:suppressAutoHyphens/>
        <w:jc w:val="both"/>
        <w:rPr>
          <w:szCs w:val="20"/>
          <w:lang w:eastAsia="en-US"/>
        </w:rPr>
      </w:pPr>
    </w:p>
    <w:p w:rsidP="008F1D57" w:rsidR="008F1D57" w:rsidRDefault="008F1D57" w:rsidRPr="00C004FA">
      <w:pPr>
        <w:jc w:val="right"/>
      </w:pPr>
      <w:proofErr w:type="gramStart"/>
      <w:r>
        <w:t>d’autre</w:t>
      </w:r>
      <w:proofErr w:type="gramEnd"/>
      <w:r>
        <w:t xml:space="preserve"> part,</w:t>
      </w:r>
    </w:p>
    <w:p w:rsidP="00E62321" w:rsidR="008D7F5F" w:rsidRDefault="008D7F5F"/>
    <w:p w:rsidP="00E62321" w:rsidR="008F1D57" w:rsidRDefault="008F1D57"/>
    <w:p w:rsidP="00E62321" w:rsidR="008F1D57" w:rsidRDefault="008F1D57"/>
    <w:p w:rsidP="00E62321" w:rsidR="008F1D57" w:rsidRDefault="008F1D57" w:rsidRPr="00C004FA"/>
    <w:p w:rsidP="00795703" w:rsidR="00E62321" w:rsidRDefault="002B31D8">
      <w:pPr>
        <w:jc w:val="both"/>
      </w:pPr>
      <w:r w:rsidRPr="002B31D8">
        <w:t>Le présent accord s’inscrit dans le cadre de la négociation annuelle obligatoire prévue au 1° de l’article L. 2242-13 ainsi qu’aux articles L. 2242-15 et suivants du Code du travail tels qu’issus de l’ordonnance n°2017-1385 du 22 septembre 2017</w:t>
      </w:r>
      <w:r>
        <w:t>.</w:t>
      </w:r>
      <w:r w:rsidR="00E21F06">
        <w:t xml:space="preserve"> </w:t>
      </w:r>
    </w:p>
    <w:p w:rsidP="00E62321" w:rsidR="00E21F06" w:rsidRDefault="00E21F06" w:rsidRPr="00C004FA"/>
    <w:p w:rsidP="002B31D8" w:rsidR="008D7F5F" w:rsidRDefault="002B31D8">
      <w:pPr>
        <w:jc w:val="both"/>
      </w:pPr>
      <w:r w:rsidRPr="002B31D8">
        <w:t xml:space="preserve">Des réunions de négociation se sont tenues les </w:t>
      </w:r>
      <w:r w:rsidR="006C793B">
        <w:t>27</w:t>
      </w:r>
      <w:r w:rsidR="00585CDA">
        <w:t xml:space="preserve"> janvier</w:t>
      </w:r>
      <w:r w:rsidR="005B7629">
        <w:t xml:space="preserve">, </w:t>
      </w:r>
      <w:r w:rsidR="006C793B">
        <w:t>9, 16 et 23 février 2022</w:t>
      </w:r>
      <w:r w:rsidRPr="002B31D8">
        <w:t xml:space="preserve"> au cours desquelles des documents ont été remis par la Direction et des échanges ont eu</w:t>
      </w:r>
      <w:r w:rsidR="007A71C7">
        <w:t xml:space="preserve"> lieu entre la Direction et </w:t>
      </w:r>
      <w:r w:rsidR="006C793B">
        <w:t xml:space="preserve">les </w:t>
      </w:r>
      <w:r w:rsidR="007A71C7">
        <w:t>Organisation</w:t>
      </w:r>
      <w:r w:rsidR="006C793B">
        <w:t>s</w:t>
      </w:r>
      <w:r w:rsidR="007A71C7">
        <w:t xml:space="preserve"> Syndicale</w:t>
      </w:r>
      <w:r w:rsidR="006C793B">
        <w:t>s</w:t>
      </w:r>
      <w:r w:rsidRPr="002B31D8">
        <w:t xml:space="preserve"> </w:t>
      </w:r>
      <w:r w:rsidR="000D6F14">
        <w:t>Représentative</w:t>
      </w:r>
      <w:r w:rsidR="006C793B">
        <w:t>s</w:t>
      </w:r>
      <w:r w:rsidRPr="002B31D8">
        <w:t xml:space="preserve">. </w:t>
      </w:r>
    </w:p>
    <w:p w:rsidP="002B31D8" w:rsidR="008F1D57" w:rsidRDefault="008F1D57">
      <w:pPr>
        <w:jc w:val="both"/>
      </w:pPr>
    </w:p>
    <w:p w:rsidP="002B31D8" w:rsidR="008F1D57" w:rsidRDefault="008F1D57">
      <w:pPr>
        <w:jc w:val="both"/>
      </w:pPr>
    </w:p>
    <w:p w:rsidP="002B31D8" w:rsidR="008F1D57" w:rsidRDefault="008F1D57" w:rsidRPr="00C004FA">
      <w:pPr>
        <w:jc w:val="both"/>
      </w:pPr>
    </w:p>
    <w:p w:rsidR="00B505FC" w:rsidRDefault="00B505FC" w:rsidRPr="00C004FA">
      <w:pPr>
        <w:jc w:val="both"/>
      </w:pPr>
    </w:p>
    <w:p w:rsidP="00A02C1D" w:rsidR="00795703" w:rsidRDefault="00E56576">
      <w:pPr>
        <w:tabs>
          <w:tab w:pos="5670" w:val="left"/>
        </w:tabs>
        <w:jc w:val="both"/>
        <w:rPr>
          <w:b/>
        </w:rPr>
      </w:pPr>
      <w:r>
        <w:rPr>
          <w:b/>
        </w:rPr>
        <w:br w:type="page"/>
      </w:r>
      <w:r w:rsidR="00D84462" w:rsidRPr="00C004FA">
        <w:rPr>
          <w:b/>
        </w:rPr>
        <w:lastRenderedPageBreak/>
        <w:t>Lors de la dernière réunion é</w:t>
      </w:r>
      <w:r w:rsidR="00A67145" w:rsidRPr="00C004FA">
        <w:rPr>
          <w:b/>
        </w:rPr>
        <w:t>taient présents :</w:t>
      </w:r>
      <w:r w:rsidR="003172DE" w:rsidRPr="00C004FA">
        <w:rPr>
          <w:b/>
        </w:rPr>
        <w:tab/>
      </w:r>
    </w:p>
    <w:p w:rsidP="00A02C1D" w:rsidR="00A67145" w:rsidRDefault="00795703" w:rsidRPr="00C004FA">
      <w:pPr>
        <w:tabs>
          <w:tab w:pos="5670" w:val="left"/>
        </w:tabs>
        <w:jc w:val="both"/>
        <w:rPr>
          <w:b/>
        </w:rPr>
      </w:pPr>
      <w:r>
        <w:rPr>
          <w:b/>
        </w:rPr>
        <w:tab/>
      </w:r>
      <w:r w:rsidR="00A67145" w:rsidRPr="00C004FA">
        <w:rPr>
          <w:b/>
          <w:u w:val="single"/>
        </w:rPr>
        <w:t>Direction</w:t>
      </w:r>
    </w:p>
    <w:p w:rsidP="00A02C1D" w:rsidR="00A67145" w:rsidRDefault="00A67145" w:rsidRPr="00C004FA">
      <w:pPr>
        <w:tabs>
          <w:tab w:pos="5670" w:val="left"/>
        </w:tabs>
        <w:jc w:val="both"/>
        <w:rPr>
          <w:b/>
        </w:rPr>
      </w:pPr>
    </w:p>
    <w:p w:rsidP="00A02C1D" w:rsidR="00A67145" w:rsidRDefault="008546CD" w:rsidRPr="00C004FA">
      <w:pPr>
        <w:tabs>
          <w:tab w:pos="5670" w:val="left"/>
        </w:tabs>
        <w:jc w:val="both"/>
      </w:pPr>
      <w:r>
        <w:t>XXX</w:t>
      </w:r>
      <w:r w:rsidR="00A67145" w:rsidRPr="00C004FA">
        <w:tab/>
        <w:t>Directeur</w:t>
      </w:r>
      <w:r w:rsidR="00704D0C" w:rsidRPr="00C004FA">
        <w:t xml:space="preserve"> </w:t>
      </w:r>
    </w:p>
    <w:p w:rsidP="00A02C1D" w:rsidR="00A67145" w:rsidRDefault="00ED6891">
      <w:pPr>
        <w:tabs>
          <w:tab w:pos="5670" w:val="left"/>
        </w:tabs>
        <w:jc w:val="both"/>
      </w:pPr>
      <w:r w:rsidRPr="00C004FA">
        <w:t xml:space="preserve">Assisté par </w:t>
      </w:r>
      <w:r w:rsidR="008546CD">
        <w:t>XXX</w:t>
      </w:r>
      <w:r w:rsidR="00A67145" w:rsidRPr="00C004FA">
        <w:tab/>
      </w:r>
      <w:r w:rsidR="00A02C1D">
        <w:t>R</w:t>
      </w:r>
      <w:r w:rsidR="00A67145" w:rsidRPr="00C004FA">
        <w:t>RH</w:t>
      </w:r>
    </w:p>
    <w:p w:rsidP="00A02C1D" w:rsidR="00A67145" w:rsidRDefault="00A67145">
      <w:pPr>
        <w:tabs>
          <w:tab w:pos="5670" w:val="left"/>
        </w:tabs>
        <w:jc w:val="both"/>
      </w:pPr>
    </w:p>
    <w:p w:rsidP="00A02C1D" w:rsidR="009D407B" w:rsidRDefault="009D407B" w:rsidRPr="00C004FA">
      <w:pPr>
        <w:tabs>
          <w:tab w:pos="5670" w:val="left"/>
        </w:tabs>
        <w:jc w:val="both"/>
      </w:pPr>
    </w:p>
    <w:p w:rsidP="00A02C1D" w:rsidR="008D7F5F" w:rsidRDefault="008D7F5F" w:rsidRPr="00C004FA">
      <w:pPr>
        <w:tabs>
          <w:tab w:pos="5670" w:val="left"/>
        </w:tabs>
        <w:jc w:val="both"/>
      </w:pPr>
    </w:p>
    <w:p w:rsidP="00A02C1D" w:rsidR="00ED6891" w:rsidRDefault="00A02C1D" w:rsidRPr="00C004FA">
      <w:pPr>
        <w:tabs>
          <w:tab w:pos="5670" w:val="left"/>
        </w:tabs>
        <w:jc w:val="both"/>
        <w:rPr>
          <w:b/>
        </w:rPr>
      </w:pPr>
      <w:r w:rsidRPr="00A02C1D">
        <w:rPr>
          <w:b/>
        </w:rPr>
        <w:tab/>
      </w:r>
      <w:r w:rsidR="00A67145" w:rsidRPr="00C004FA">
        <w:rPr>
          <w:b/>
          <w:u w:val="single"/>
        </w:rPr>
        <w:t>Délégation Syndicale</w:t>
      </w:r>
    </w:p>
    <w:p w:rsidP="00A02C1D" w:rsidR="00ED6891" w:rsidRDefault="00ED6891" w:rsidRPr="00C004FA">
      <w:pPr>
        <w:tabs>
          <w:tab w:pos="5670" w:val="left"/>
        </w:tabs>
        <w:jc w:val="both"/>
        <w:rPr>
          <w:b/>
        </w:rPr>
      </w:pPr>
    </w:p>
    <w:p w:rsidP="00437196" w:rsidR="006C793B" w:rsidRDefault="008546CD">
      <w:pPr>
        <w:tabs>
          <w:tab w:pos="5670" w:val="left"/>
        </w:tabs>
        <w:jc w:val="both"/>
      </w:pPr>
      <w:r>
        <w:t>XXX</w:t>
      </w:r>
      <w:r w:rsidR="006C793B">
        <w:tab/>
        <w:t>CGT</w:t>
      </w:r>
    </w:p>
    <w:p w:rsidP="00437196" w:rsidR="006C793B" w:rsidRDefault="006C793B">
      <w:pPr>
        <w:tabs>
          <w:tab w:pos="5670" w:val="left"/>
        </w:tabs>
        <w:jc w:val="both"/>
      </w:pPr>
      <w:r>
        <w:t xml:space="preserve">Accompagné </w:t>
      </w:r>
      <w:r w:rsidR="008546CD">
        <w:t>de XXX</w:t>
      </w:r>
    </w:p>
    <w:p w:rsidP="00437196" w:rsidR="006C793B" w:rsidRDefault="006C793B">
      <w:pPr>
        <w:tabs>
          <w:tab w:pos="5670" w:val="left"/>
        </w:tabs>
        <w:jc w:val="both"/>
      </w:pPr>
    </w:p>
    <w:p w:rsidP="00437196" w:rsidR="00437196" w:rsidRDefault="008546CD">
      <w:pPr>
        <w:tabs>
          <w:tab w:pos="5670" w:val="left"/>
        </w:tabs>
        <w:jc w:val="both"/>
      </w:pPr>
      <w:r>
        <w:t>XXX</w:t>
      </w:r>
      <w:r w:rsidR="00437196" w:rsidRPr="00C004FA">
        <w:tab/>
        <w:t>CFDT</w:t>
      </w:r>
    </w:p>
    <w:p w:rsidP="00437196" w:rsidR="00481724" w:rsidRDefault="00481724">
      <w:pPr>
        <w:tabs>
          <w:tab w:pos="5670" w:val="left"/>
        </w:tabs>
        <w:jc w:val="both"/>
      </w:pPr>
      <w:r>
        <w:t xml:space="preserve">Accompagné de </w:t>
      </w:r>
      <w:r w:rsidR="008546CD">
        <w:t>XXX</w:t>
      </w:r>
    </w:p>
    <w:p w:rsidP="00437196" w:rsidR="005E5F7A" w:rsidRDefault="005E5F7A">
      <w:pPr>
        <w:tabs>
          <w:tab w:pos="5670" w:val="left"/>
        </w:tabs>
        <w:jc w:val="both"/>
      </w:pPr>
    </w:p>
    <w:p w:rsidP="00437196" w:rsidR="009D407B" w:rsidRDefault="009D407B">
      <w:pPr>
        <w:tabs>
          <w:tab w:pos="5670" w:val="left"/>
        </w:tabs>
        <w:jc w:val="both"/>
      </w:pPr>
    </w:p>
    <w:p w:rsidR="00A67145" w:rsidRDefault="008F1D57" w:rsidRPr="00C004FA">
      <w:pPr>
        <w:jc w:val="both"/>
      </w:pPr>
      <w:r>
        <w:tab/>
      </w:r>
    </w:p>
    <w:p w:rsidP="008F1D57" w:rsidR="008F1D57" w:rsidRDefault="008F1D57" w:rsidRPr="008F1D57">
      <w:pPr>
        <w:jc w:val="both"/>
      </w:pPr>
      <w:r w:rsidRPr="008F1D57">
        <w:t xml:space="preserve">Aux termes des différents échanges et discussions, </w:t>
      </w:r>
      <w:r w:rsidR="002557AB" w:rsidRPr="00C004FA">
        <w:t>il a été convenu, en sus des engagements Nationaux, ce qui suit entre les parties :</w:t>
      </w:r>
    </w:p>
    <w:p w:rsidR="008A104A" w:rsidRDefault="008A104A">
      <w:pPr>
        <w:jc w:val="both"/>
      </w:pPr>
    </w:p>
    <w:p w:rsidR="002557AB" w:rsidRDefault="002557AB" w:rsidRPr="00C004FA">
      <w:pPr>
        <w:jc w:val="both"/>
      </w:pPr>
    </w:p>
    <w:p w:rsidR="00C8374B" w:rsidRDefault="00ED6891" w:rsidRPr="00E21F06">
      <w:pPr>
        <w:jc w:val="both"/>
        <w:rPr>
          <w:b/>
          <w:u w:val="single"/>
        </w:rPr>
      </w:pPr>
      <w:r w:rsidRPr="00E21F06">
        <w:rPr>
          <w:b/>
          <w:u w:val="single"/>
        </w:rPr>
        <w:t xml:space="preserve">Article 1 : </w:t>
      </w:r>
      <w:r w:rsidR="0008399E">
        <w:rPr>
          <w:b/>
          <w:u w:val="single"/>
        </w:rPr>
        <w:t>Enveloppe d’augmentation</w:t>
      </w:r>
    </w:p>
    <w:p w:rsidR="008D7F5F" w:rsidRDefault="008D7F5F" w:rsidRPr="00C004FA">
      <w:pPr>
        <w:jc w:val="both"/>
      </w:pPr>
    </w:p>
    <w:p w:rsidP="00B34E13" w:rsidR="000B4292" w:rsidRDefault="000B4292" w:rsidRPr="00B34E13">
      <w:pPr>
        <w:autoSpaceDE w:val="0"/>
        <w:autoSpaceDN w:val="0"/>
        <w:adjustRightInd w:val="0"/>
        <w:jc w:val="both"/>
        <w:rPr>
          <w:szCs w:val="23"/>
        </w:rPr>
      </w:pPr>
      <w:r w:rsidRPr="00823C98">
        <w:rPr>
          <w:szCs w:val="23"/>
        </w:rPr>
        <w:t xml:space="preserve">En moyenne, sur la filiale, les augmentations salariales représentent </w:t>
      </w:r>
      <w:r w:rsidR="006C793B">
        <w:rPr>
          <w:szCs w:val="23"/>
        </w:rPr>
        <w:t>3,6 % au titre de l’année 2022</w:t>
      </w:r>
      <w:r w:rsidRPr="00823C98">
        <w:rPr>
          <w:szCs w:val="23"/>
        </w:rPr>
        <w:t>.</w:t>
      </w:r>
    </w:p>
    <w:p w:rsidP="00B34E13" w:rsidR="00B34E13" w:rsidRDefault="00B34E13" w:rsidRPr="00B34E13">
      <w:pPr>
        <w:autoSpaceDE w:val="0"/>
        <w:autoSpaceDN w:val="0"/>
        <w:adjustRightInd w:val="0"/>
        <w:jc w:val="both"/>
        <w:rPr>
          <w:szCs w:val="23"/>
        </w:rPr>
      </w:pPr>
    </w:p>
    <w:p w:rsidP="006C793B" w:rsidR="006C793B" w:rsidRDefault="006C793B" w:rsidRPr="006C793B">
      <w:pPr>
        <w:jc w:val="both"/>
        <w:rPr>
          <w:szCs w:val="23"/>
        </w:rPr>
      </w:pPr>
      <w:r w:rsidRPr="006C793B">
        <w:rPr>
          <w:szCs w:val="23"/>
        </w:rPr>
        <w:t>Cette augmentation moyenne sera répartie en augmentations individuelles. Elle inclut les promotions, les éventuels rattrapages salariaux, et les mesures particulières éventuelles (égalité femmes-hommes…) auxquelles les signataires restent attentifs.</w:t>
      </w:r>
    </w:p>
    <w:p w:rsidP="006C793B" w:rsidR="006C793B" w:rsidRDefault="006C793B" w:rsidRPr="006C793B">
      <w:pPr>
        <w:jc w:val="both"/>
        <w:rPr>
          <w:szCs w:val="23"/>
        </w:rPr>
      </w:pPr>
    </w:p>
    <w:p w:rsidP="00B34E13" w:rsidR="002D3F01" w:rsidRDefault="002D3F01">
      <w:pPr>
        <w:jc w:val="both"/>
        <w:rPr>
          <w:sz w:val="28"/>
        </w:rPr>
      </w:pPr>
    </w:p>
    <w:p w:rsidP="002D3F01" w:rsidR="002D3F01" w:rsidRDefault="002D3F01" w:rsidRPr="002D3F01">
      <w:pPr>
        <w:jc w:val="both"/>
        <w:rPr>
          <w:b/>
          <w:u w:val="single"/>
        </w:rPr>
      </w:pPr>
      <w:r>
        <w:rPr>
          <w:b/>
          <w:u w:val="single"/>
        </w:rPr>
        <w:t>Article 2</w:t>
      </w:r>
      <w:r w:rsidRPr="002D3F01">
        <w:rPr>
          <w:b/>
          <w:u w:val="single"/>
        </w:rPr>
        <w:t xml:space="preserve"> : </w:t>
      </w:r>
      <w:r>
        <w:rPr>
          <w:b/>
          <w:u w:val="single"/>
        </w:rPr>
        <w:t>Augmentation Minimale Individuelle</w:t>
      </w:r>
    </w:p>
    <w:p w:rsidP="002D3F01" w:rsidR="002D3F01" w:rsidRDefault="002D3F01" w:rsidRPr="002D3F01">
      <w:pPr>
        <w:jc w:val="both"/>
        <w:rPr>
          <w:szCs w:val="22"/>
        </w:rPr>
      </w:pPr>
    </w:p>
    <w:p w:rsidP="002D3F01" w:rsidR="002D3F01" w:rsidRDefault="002D3F01" w:rsidRPr="002D3F01">
      <w:pPr>
        <w:jc w:val="both"/>
        <w:rPr>
          <w:szCs w:val="22"/>
        </w:rPr>
      </w:pPr>
      <w:r w:rsidRPr="002D3F01">
        <w:rPr>
          <w:szCs w:val="22"/>
        </w:rPr>
        <w:t>En cas d’augmentation individuelle, la décision qui serait prise ne pourra conduire à une augmentation inférieure à 30 € bruts mensuels.</w:t>
      </w:r>
    </w:p>
    <w:p w:rsidP="002D3F01" w:rsidR="002D3F01" w:rsidRDefault="002D3F01">
      <w:pPr>
        <w:jc w:val="both"/>
        <w:rPr>
          <w:szCs w:val="22"/>
        </w:rPr>
      </w:pPr>
      <w:r w:rsidRPr="002D3F01">
        <w:rPr>
          <w:szCs w:val="22"/>
        </w:rPr>
        <w:t>Dans l’hypothèse d’une augmentation individuelle concomitante avec une revalorisation consécutive à la hausse du minimum conventionnel applicable au salarié, la part de l’augmentation individuelle au mérite ne pourra être inférieure à 15 € bruts mensuels, sans que la somme des deux ne soit inférieure à 30 € bruts mensuels.</w:t>
      </w:r>
    </w:p>
    <w:p w:rsidP="00B34E13" w:rsidR="002557AB" w:rsidRDefault="002557AB">
      <w:pPr>
        <w:jc w:val="both"/>
        <w:rPr>
          <w:sz w:val="28"/>
        </w:rPr>
      </w:pPr>
    </w:p>
    <w:p w:rsidP="00B34E13" w:rsidR="002D3F01" w:rsidRDefault="002D3F01">
      <w:pPr>
        <w:jc w:val="both"/>
        <w:rPr>
          <w:sz w:val="28"/>
        </w:rPr>
      </w:pPr>
    </w:p>
    <w:p w:rsidP="002D3F01" w:rsidR="002D3F01" w:rsidRDefault="00921F1B">
      <w:pPr>
        <w:autoSpaceDE w:val="0"/>
        <w:autoSpaceDN w:val="0"/>
        <w:adjustRightInd w:val="0"/>
        <w:jc w:val="both"/>
      </w:pPr>
      <w:r>
        <w:rPr>
          <w:color w:val="000000"/>
        </w:rPr>
        <w:t>Par ailleurs, i</w:t>
      </w:r>
      <w:r w:rsidR="002D3F01" w:rsidRPr="008720EF">
        <w:rPr>
          <w:color w:val="000000"/>
        </w:rPr>
        <w:t xml:space="preserve">l est convenu que les dispositions décidées dans le cadre de la NAO UES </w:t>
      </w:r>
      <w:r w:rsidR="002D3F01">
        <w:rPr>
          <w:color w:val="000000"/>
        </w:rPr>
        <w:t xml:space="preserve">et </w:t>
      </w:r>
      <w:r w:rsidR="002D3F01" w:rsidRPr="008720EF">
        <w:rPr>
          <w:color w:val="000000"/>
        </w:rPr>
        <w:t xml:space="preserve">ayant fait l’objet d’un </w:t>
      </w:r>
      <w:r w:rsidR="002D3F01">
        <w:rPr>
          <w:color w:val="000000"/>
        </w:rPr>
        <w:t>accord signé le 8 février 2022</w:t>
      </w:r>
      <w:r w:rsidR="002D3F01" w:rsidRPr="008720EF">
        <w:t xml:space="preserve"> s’appliqueront et feront l’objet d’une attention particulière sur le périmètre de la filiale.</w:t>
      </w:r>
    </w:p>
    <w:p w:rsidP="002D3F01" w:rsidR="002D3F01" w:rsidRDefault="002D3F01">
      <w:pPr>
        <w:autoSpaceDE w:val="0"/>
        <w:autoSpaceDN w:val="0"/>
        <w:adjustRightInd w:val="0"/>
        <w:jc w:val="both"/>
      </w:pPr>
    </w:p>
    <w:p w:rsidP="002D3F01" w:rsidR="002D3F01" w:rsidRDefault="002D3F01">
      <w:pPr>
        <w:autoSpaceDE w:val="0"/>
        <w:autoSpaceDN w:val="0"/>
        <w:adjustRightInd w:val="0"/>
        <w:jc w:val="both"/>
        <w:rPr>
          <w:color w:val="000000"/>
        </w:rPr>
      </w:pPr>
    </w:p>
    <w:p w:rsidP="002D3F01" w:rsidR="002D3F01" w:rsidRDefault="002D3F01" w:rsidRPr="008720EF">
      <w:pPr>
        <w:autoSpaceDE w:val="0"/>
        <w:autoSpaceDN w:val="0"/>
        <w:adjustRightInd w:val="0"/>
        <w:jc w:val="both"/>
        <w:rPr>
          <w:color w:val="000000"/>
        </w:rPr>
      </w:pPr>
    </w:p>
    <w:p w:rsidP="00B34E13" w:rsidR="00874CC0" w:rsidRDefault="00874CC0" w:rsidRPr="00B34E13">
      <w:pPr>
        <w:jc w:val="both"/>
        <w:rPr>
          <w:sz w:val="28"/>
        </w:rPr>
      </w:pPr>
    </w:p>
    <w:p w:rsidP="00BB52FA" w:rsidR="00BB52FA" w:rsidRDefault="00BB52FA" w:rsidRPr="008A6726">
      <w:pPr>
        <w:jc w:val="both"/>
        <w:rPr>
          <w:b/>
          <w:u w:val="single"/>
        </w:rPr>
      </w:pPr>
      <w:r w:rsidRPr="008A6726">
        <w:rPr>
          <w:b/>
          <w:u w:val="single"/>
        </w:rPr>
        <w:lastRenderedPageBreak/>
        <w:t xml:space="preserve">Article </w:t>
      </w:r>
      <w:r w:rsidR="002D3F01">
        <w:rPr>
          <w:b/>
          <w:u w:val="single"/>
        </w:rPr>
        <w:t>3</w:t>
      </w:r>
      <w:r w:rsidRPr="008A6726">
        <w:rPr>
          <w:b/>
          <w:u w:val="single"/>
        </w:rPr>
        <w:t> : Indemnité de repas dite « prime panier »</w:t>
      </w:r>
    </w:p>
    <w:p w:rsidP="00BB52FA" w:rsidR="00BB52FA" w:rsidRDefault="00BB52FA">
      <w:pPr>
        <w:jc w:val="both"/>
        <w:rPr>
          <w:sz w:val="22"/>
          <w:szCs w:val="20"/>
          <w:u w:val="single"/>
        </w:rPr>
      </w:pPr>
    </w:p>
    <w:p w:rsidP="00BB52FA" w:rsidR="00BB52FA" w:rsidRDefault="0075733A">
      <w:pPr>
        <w:jc w:val="both"/>
        <w:rPr>
          <w:szCs w:val="22"/>
        </w:rPr>
      </w:pPr>
      <w:r>
        <w:rPr>
          <w:szCs w:val="22"/>
        </w:rPr>
        <w:t xml:space="preserve">La Direction propose </w:t>
      </w:r>
      <w:r w:rsidR="00BB52FA" w:rsidRPr="0077199A">
        <w:rPr>
          <w:szCs w:val="22"/>
        </w:rPr>
        <w:t xml:space="preserve">de revaloriser l’indemnité de repas dite « prime panier » et de la </w:t>
      </w:r>
      <w:r w:rsidR="00BB52FA" w:rsidRPr="009E4DB7">
        <w:rPr>
          <w:szCs w:val="22"/>
        </w:rPr>
        <w:t xml:space="preserve">porter à </w:t>
      </w:r>
      <w:r w:rsidR="00E51995">
        <w:rPr>
          <w:szCs w:val="22"/>
        </w:rPr>
        <w:t>13,7</w:t>
      </w:r>
      <w:r w:rsidR="00585CDA">
        <w:rPr>
          <w:szCs w:val="22"/>
        </w:rPr>
        <w:t>0</w:t>
      </w:r>
      <w:r w:rsidR="00BB52FA" w:rsidRPr="009E4DB7">
        <w:rPr>
          <w:szCs w:val="22"/>
        </w:rPr>
        <w:t xml:space="preserve"> € bruts par jour à compter du 1</w:t>
      </w:r>
      <w:r w:rsidR="00BB52FA" w:rsidRPr="009E4DB7">
        <w:rPr>
          <w:szCs w:val="22"/>
          <w:vertAlign w:val="superscript"/>
        </w:rPr>
        <w:t>er</w:t>
      </w:r>
      <w:r w:rsidR="006D4CF5">
        <w:rPr>
          <w:szCs w:val="22"/>
        </w:rPr>
        <w:t xml:space="preserve"> avril 202</w:t>
      </w:r>
      <w:r w:rsidR="002D2EB7">
        <w:rPr>
          <w:szCs w:val="22"/>
        </w:rPr>
        <w:t>2</w:t>
      </w:r>
      <w:r w:rsidR="00BB52FA" w:rsidRPr="009E4DB7">
        <w:rPr>
          <w:sz w:val="28"/>
        </w:rPr>
        <w:t xml:space="preserve"> </w:t>
      </w:r>
      <w:r w:rsidR="00BB52FA" w:rsidRPr="009E4DB7">
        <w:rPr>
          <w:szCs w:val="22"/>
        </w:rPr>
        <w:t xml:space="preserve">soit une </w:t>
      </w:r>
      <w:r w:rsidR="00BB52FA" w:rsidRPr="000F1F64">
        <w:rPr>
          <w:color w:val="000000"/>
          <w:szCs w:val="22"/>
        </w:rPr>
        <w:t xml:space="preserve">augmentation de </w:t>
      </w:r>
      <w:r w:rsidR="00E51995">
        <w:rPr>
          <w:color w:val="000000"/>
          <w:szCs w:val="22"/>
        </w:rPr>
        <w:t>1,48</w:t>
      </w:r>
      <w:r w:rsidR="00BB52FA" w:rsidRPr="000F1F64">
        <w:rPr>
          <w:color w:val="000000"/>
          <w:szCs w:val="22"/>
        </w:rPr>
        <w:t xml:space="preserve"> %</w:t>
      </w:r>
      <w:r w:rsidR="00BB52FA" w:rsidRPr="00C004FA">
        <w:rPr>
          <w:szCs w:val="22"/>
        </w:rPr>
        <w:t xml:space="preserve"> pour les agences de la Filiale Alsace Franche Comté.</w:t>
      </w:r>
    </w:p>
    <w:p w:rsidP="00BB52FA" w:rsidR="00410521" w:rsidRDefault="00410521">
      <w:pPr>
        <w:jc w:val="both"/>
        <w:rPr>
          <w:szCs w:val="22"/>
        </w:rPr>
      </w:pPr>
    </w:p>
    <w:p w:rsidP="00BB52FA" w:rsidR="002557AB" w:rsidRDefault="002557AB">
      <w:pPr>
        <w:jc w:val="both"/>
        <w:rPr>
          <w:szCs w:val="22"/>
        </w:rPr>
      </w:pPr>
    </w:p>
    <w:p w:rsidP="00BB52FA" w:rsidR="00BB52FA" w:rsidRDefault="00BB52FA" w:rsidRPr="008A6726">
      <w:pPr>
        <w:jc w:val="both"/>
        <w:rPr>
          <w:b/>
          <w:u w:val="single"/>
        </w:rPr>
      </w:pPr>
      <w:r w:rsidRPr="008A6726">
        <w:rPr>
          <w:b/>
          <w:u w:val="single"/>
        </w:rPr>
        <w:t xml:space="preserve">Article </w:t>
      </w:r>
      <w:r w:rsidR="002D3F01">
        <w:rPr>
          <w:b/>
          <w:u w:val="single"/>
        </w:rPr>
        <w:t>4</w:t>
      </w:r>
      <w:r w:rsidRPr="008A6726">
        <w:rPr>
          <w:b/>
          <w:u w:val="single"/>
        </w:rPr>
        <w:t> : Ticket Restaurant</w:t>
      </w:r>
    </w:p>
    <w:p w:rsidP="00BB52FA" w:rsidR="00BB52FA" w:rsidRDefault="00BB52FA" w:rsidRPr="00C004FA">
      <w:pPr>
        <w:jc w:val="both"/>
        <w:rPr>
          <w:sz w:val="22"/>
          <w:szCs w:val="20"/>
          <w:u w:val="single"/>
        </w:rPr>
      </w:pPr>
    </w:p>
    <w:p w:rsidP="00BB52FA" w:rsidR="00BB52FA" w:rsidRDefault="0075733A">
      <w:pPr>
        <w:jc w:val="both"/>
      </w:pPr>
      <w:r>
        <w:rPr>
          <w:szCs w:val="22"/>
        </w:rPr>
        <w:t>La Direction propose que l</w:t>
      </w:r>
      <w:r w:rsidR="00BB52FA" w:rsidRPr="00C004FA">
        <w:t xml:space="preserve">a </w:t>
      </w:r>
      <w:r>
        <w:t xml:space="preserve">valeur du ticket restaurant soit </w:t>
      </w:r>
      <w:r w:rsidR="00BB52FA" w:rsidRPr="00C004FA">
        <w:t xml:space="preserve">portée à </w:t>
      </w:r>
      <w:r w:rsidR="002D2EB7">
        <w:t>10</w:t>
      </w:r>
      <w:r w:rsidR="00E51995">
        <w:t>,10</w:t>
      </w:r>
      <w:r w:rsidR="00BB52FA" w:rsidRPr="009E4DB7">
        <w:t xml:space="preserve"> €</w:t>
      </w:r>
      <w:r w:rsidR="002D3F01">
        <w:t xml:space="preserve"> à compter du 1</w:t>
      </w:r>
      <w:r w:rsidR="002D3F01" w:rsidRPr="002D3F01">
        <w:rPr>
          <w:vertAlign w:val="superscript"/>
        </w:rPr>
        <w:t>er</w:t>
      </w:r>
      <w:r w:rsidR="002D3F01">
        <w:t xml:space="preserve"> mai</w:t>
      </w:r>
      <w:r w:rsidR="00921F1B">
        <w:t xml:space="preserve"> 2022</w:t>
      </w:r>
      <w:r w:rsidR="009E4DB7" w:rsidRPr="009E4DB7">
        <w:t xml:space="preserve">, </w:t>
      </w:r>
      <w:r w:rsidR="00BB52FA" w:rsidRPr="009E4DB7">
        <w:t xml:space="preserve">soit une augmentation de </w:t>
      </w:r>
      <w:r w:rsidR="00E51995">
        <w:t>3,06</w:t>
      </w:r>
      <w:r w:rsidR="00BB52FA" w:rsidRPr="009E4DB7">
        <w:t xml:space="preserve"> %</w:t>
      </w:r>
      <w:r w:rsidR="009E4DB7" w:rsidRPr="009E4DB7">
        <w:t>,</w:t>
      </w:r>
      <w:r w:rsidR="00BB52FA" w:rsidRPr="00C004FA">
        <w:t xml:space="preserve"> avec une participation de l’entreprise à hauteur de 60%.</w:t>
      </w:r>
    </w:p>
    <w:p w:rsidP="00BB52FA" w:rsidR="002D3F01" w:rsidRDefault="002D3F01">
      <w:pPr>
        <w:jc w:val="both"/>
      </w:pPr>
    </w:p>
    <w:p w:rsidP="00BB52FA" w:rsidR="002D3F01" w:rsidRDefault="002D3F01" w:rsidRPr="00C004FA">
      <w:pPr>
        <w:jc w:val="both"/>
        <w:rPr>
          <w:i/>
        </w:rPr>
      </w:pPr>
    </w:p>
    <w:p w:rsidP="009E4DB7" w:rsidR="009E4DB7" w:rsidRDefault="009E4DB7" w:rsidRPr="009E4DB7">
      <w:pPr>
        <w:jc w:val="both"/>
        <w:rPr>
          <w:b/>
          <w:u w:val="single"/>
        </w:rPr>
      </w:pPr>
      <w:r w:rsidRPr="009E4DB7">
        <w:rPr>
          <w:b/>
          <w:u w:val="single"/>
        </w:rPr>
        <w:t xml:space="preserve">Article </w:t>
      </w:r>
      <w:r w:rsidR="002D3F01">
        <w:rPr>
          <w:b/>
          <w:u w:val="single"/>
        </w:rPr>
        <w:t>5</w:t>
      </w:r>
      <w:r w:rsidRPr="009E4DB7">
        <w:rPr>
          <w:b/>
          <w:u w:val="single"/>
        </w:rPr>
        <w:t> : Prime d’astreinte</w:t>
      </w:r>
    </w:p>
    <w:p w:rsidP="009E4DB7" w:rsidR="009E4DB7" w:rsidRDefault="009E4DB7" w:rsidRPr="009E4DB7">
      <w:pPr>
        <w:jc w:val="both"/>
      </w:pPr>
    </w:p>
    <w:p w:rsidP="009E4DB7" w:rsidR="00E56576" w:rsidRDefault="0075733A">
      <w:pPr>
        <w:jc w:val="both"/>
      </w:pPr>
      <w:r>
        <w:rPr>
          <w:szCs w:val="22"/>
        </w:rPr>
        <w:t xml:space="preserve">La Direction propose </w:t>
      </w:r>
      <w:r w:rsidR="009E4DB7" w:rsidRPr="009E4DB7">
        <w:t xml:space="preserve">de revaloriser la prime </w:t>
      </w:r>
      <w:r w:rsidR="00ED1317">
        <w:t xml:space="preserve">d’astreinte et de la porter à </w:t>
      </w:r>
      <w:r w:rsidR="002D2EB7">
        <w:t>19</w:t>
      </w:r>
      <w:r w:rsidR="00ED1317">
        <w:t xml:space="preserve"> </w:t>
      </w:r>
      <w:r w:rsidR="009E4DB7" w:rsidRPr="009E4DB7">
        <w:t xml:space="preserve">€ bruts par jour, majoré de </w:t>
      </w:r>
      <w:r w:rsidR="002D2EB7">
        <w:t>19</w:t>
      </w:r>
      <w:r w:rsidR="00ED1317">
        <w:t xml:space="preserve"> </w:t>
      </w:r>
      <w:r w:rsidR="009E4DB7" w:rsidRPr="009E4DB7">
        <w:t xml:space="preserve">€ par jour </w:t>
      </w:r>
      <w:r w:rsidR="001A628A">
        <w:t>férié, à compter du 1</w:t>
      </w:r>
      <w:r w:rsidR="001A628A" w:rsidRPr="001A628A">
        <w:rPr>
          <w:vertAlign w:val="superscript"/>
        </w:rPr>
        <w:t>er</w:t>
      </w:r>
      <w:r w:rsidR="001A628A">
        <w:t xml:space="preserve"> </w:t>
      </w:r>
      <w:r w:rsidR="00ED1317">
        <w:t>avr</w:t>
      </w:r>
      <w:r w:rsidR="002D2EB7">
        <w:t>il 2022</w:t>
      </w:r>
      <w:r w:rsidR="009E4DB7">
        <w:t>, s</w:t>
      </w:r>
      <w:r w:rsidR="002D2EB7">
        <w:t xml:space="preserve">oit une revalorisation de 2,70 </w:t>
      </w:r>
      <w:r w:rsidR="00ED1317">
        <w:t>%.</w:t>
      </w:r>
    </w:p>
    <w:p w:rsidP="009E4DB7" w:rsidR="008A104A" w:rsidRDefault="008A104A">
      <w:pPr>
        <w:jc w:val="both"/>
      </w:pPr>
    </w:p>
    <w:p w:rsidP="009E4DB7" w:rsidR="002557AB" w:rsidRDefault="002557AB">
      <w:pPr>
        <w:jc w:val="both"/>
      </w:pPr>
    </w:p>
    <w:p w:rsidP="009E4DB7" w:rsidR="009E4DB7" w:rsidRDefault="009E4DB7">
      <w:pPr>
        <w:jc w:val="both"/>
      </w:pPr>
      <w:r w:rsidRPr="000A68AE">
        <w:rPr>
          <w:b/>
          <w:u w:val="single"/>
        </w:rPr>
        <w:t xml:space="preserve">Article </w:t>
      </w:r>
      <w:r w:rsidR="002D3F01">
        <w:rPr>
          <w:b/>
          <w:u w:val="single"/>
        </w:rPr>
        <w:t>6</w:t>
      </w:r>
      <w:r w:rsidRPr="000A68AE">
        <w:rPr>
          <w:b/>
          <w:u w:val="single"/>
        </w:rPr>
        <w:t xml:space="preserve"> : </w:t>
      </w:r>
      <w:r w:rsidRPr="00951FAA">
        <w:rPr>
          <w:b/>
          <w:u w:val="single"/>
        </w:rPr>
        <w:t>M</w:t>
      </w:r>
      <w:r>
        <w:rPr>
          <w:b/>
          <w:u w:val="single"/>
        </w:rPr>
        <w:t>ontant de la gratification allouée lors de l’attribution de la médaille du travail</w:t>
      </w:r>
    </w:p>
    <w:p w:rsidP="009E4DB7" w:rsidR="009E4DB7" w:rsidRDefault="009E4DB7">
      <w:pPr>
        <w:jc w:val="both"/>
      </w:pPr>
    </w:p>
    <w:p w:rsidP="009E4DB7" w:rsidR="009E4DB7" w:rsidRDefault="009E4DB7">
      <w:pPr>
        <w:jc w:val="both"/>
      </w:pPr>
      <w:r>
        <w:t>L'article 1er de l'accord relatif à la gratification versée lors de l'attribution de la médaille d'honneur du travail signé le 24 octobre 2008 prévoit que le montant de la gratification "sera réexaminé chaque année lors de la Négociation Annuelle Obligatoire".</w:t>
      </w:r>
    </w:p>
    <w:p w:rsidP="009E4DB7" w:rsidR="009E4DB7" w:rsidRDefault="009E4DB7">
      <w:pPr>
        <w:jc w:val="both"/>
      </w:pPr>
    </w:p>
    <w:p w:rsidP="009E4DB7" w:rsidR="009E4DB7" w:rsidRDefault="009E4DB7">
      <w:pPr>
        <w:jc w:val="both"/>
      </w:pPr>
      <w:r>
        <w:t xml:space="preserve">Aussi, </w:t>
      </w:r>
      <w:r w:rsidR="0075733A">
        <w:rPr>
          <w:szCs w:val="22"/>
        </w:rPr>
        <w:t xml:space="preserve">la Direction propose </w:t>
      </w:r>
      <w:r>
        <w:t xml:space="preserve">que le montant de cette gratification </w:t>
      </w:r>
      <w:r w:rsidR="002557AB">
        <w:t>soit</w:t>
      </w:r>
      <w:r>
        <w:t xml:space="preserve"> revalorisé et porté à 3</w:t>
      </w:r>
      <w:r w:rsidR="002D2EB7">
        <w:t>7</w:t>
      </w:r>
      <w:r>
        <w:t xml:space="preserve"> € par année de présence,</w:t>
      </w:r>
      <w:r w:rsidR="009E3594">
        <w:t xml:space="preserve"> soit une </w:t>
      </w:r>
      <w:r w:rsidR="002557AB">
        <w:t xml:space="preserve">hausse </w:t>
      </w:r>
      <w:r w:rsidR="009E3594">
        <w:t xml:space="preserve">de </w:t>
      </w:r>
      <w:r w:rsidR="002D2EB7">
        <w:t xml:space="preserve">5,71 </w:t>
      </w:r>
      <w:r>
        <w:t>%.</w:t>
      </w:r>
    </w:p>
    <w:p w:rsidP="008A104A" w:rsidR="00050F93" w:rsidRDefault="00050F93">
      <w:pPr>
        <w:jc w:val="both"/>
        <w:rPr>
          <w:szCs w:val="22"/>
        </w:rPr>
      </w:pPr>
    </w:p>
    <w:p w:rsidP="008A104A" w:rsidR="002557AB" w:rsidRDefault="002557AB">
      <w:pPr>
        <w:jc w:val="both"/>
        <w:rPr>
          <w:szCs w:val="22"/>
        </w:rPr>
      </w:pPr>
    </w:p>
    <w:p w:rsidP="00050F93" w:rsidR="00050F93" w:rsidRDefault="00050F93">
      <w:pPr>
        <w:jc w:val="both"/>
      </w:pPr>
      <w:r w:rsidRPr="000A68AE">
        <w:rPr>
          <w:b/>
          <w:u w:val="single"/>
        </w:rPr>
        <w:t xml:space="preserve">Article </w:t>
      </w:r>
      <w:r w:rsidR="002D3F01">
        <w:rPr>
          <w:b/>
          <w:u w:val="single"/>
        </w:rPr>
        <w:t>7</w:t>
      </w:r>
      <w:r w:rsidRPr="000A68AE">
        <w:rPr>
          <w:b/>
          <w:u w:val="single"/>
        </w:rPr>
        <w:t xml:space="preserve"> : </w:t>
      </w:r>
      <w:r w:rsidRPr="00951FAA">
        <w:rPr>
          <w:b/>
          <w:u w:val="single"/>
        </w:rPr>
        <w:t>M</w:t>
      </w:r>
      <w:r>
        <w:rPr>
          <w:b/>
          <w:u w:val="single"/>
        </w:rPr>
        <w:t>ontant de la gratification allouée lors de l’attribution de la médaille SERCE</w:t>
      </w:r>
    </w:p>
    <w:p w:rsidP="00050F93" w:rsidR="00050F93" w:rsidRDefault="00050F93">
      <w:pPr>
        <w:jc w:val="both"/>
      </w:pPr>
    </w:p>
    <w:p w:rsidP="00050F93" w:rsidR="00050F93" w:rsidRDefault="00050F93">
      <w:pPr>
        <w:jc w:val="both"/>
        <w:rPr>
          <w:szCs w:val="22"/>
        </w:rPr>
      </w:pPr>
      <w:r>
        <w:rPr>
          <w:szCs w:val="22"/>
        </w:rPr>
        <w:t xml:space="preserve">La Direction propose </w:t>
      </w:r>
      <w:r w:rsidRPr="0077199A">
        <w:rPr>
          <w:szCs w:val="22"/>
        </w:rPr>
        <w:t xml:space="preserve">de revaloriser </w:t>
      </w:r>
      <w:r>
        <w:rPr>
          <w:szCs w:val="22"/>
        </w:rPr>
        <w:t xml:space="preserve">le montant de la </w:t>
      </w:r>
      <w:r>
        <w:t xml:space="preserve">gratification versée lors de l'attribution de la médaille SERCE </w:t>
      </w:r>
      <w:r w:rsidRPr="0077199A">
        <w:rPr>
          <w:szCs w:val="22"/>
        </w:rPr>
        <w:t xml:space="preserve">et de la </w:t>
      </w:r>
      <w:r w:rsidRPr="009E4DB7">
        <w:rPr>
          <w:szCs w:val="22"/>
        </w:rPr>
        <w:t xml:space="preserve">porter à </w:t>
      </w:r>
      <w:r>
        <w:rPr>
          <w:szCs w:val="22"/>
        </w:rPr>
        <w:t>9</w:t>
      </w:r>
      <w:r w:rsidRPr="009E4DB7">
        <w:rPr>
          <w:szCs w:val="22"/>
        </w:rPr>
        <w:t xml:space="preserve"> € bruts par </w:t>
      </w:r>
      <w:r>
        <w:t>année de présence,</w:t>
      </w:r>
      <w:r w:rsidRPr="009E4DB7">
        <w:rPr>
          <w:sz w:val="28"/>
        </w:rPr>
        <w:t xml:space="preserve"> </w:t>
      </w:r>
      <w:r w:rsidRPr="009E4DB7">
        <w:rPr>
          <w:szCs w:val="22"/>
        </w:rPr>
        <w:t xml:space="preserve">soit une </w:t>
      </w:r>
      <w:r>
        <w:t>revalorisation de 5,88 %</w:t>
      </w:r>
      <w:r w:rsidRPr="00C004FA">
        <w:rPr>
          <w:szCs w:val="22"/>
        </w:rPr>
        <w:t>.</w:t>
      </w:r>
    </w:p>
    <w:p w:rsidP="008A104A" w:rsidR="002557AB" w:rsidRDefault="002557AB">
      <w:pPr>
        <w:jc w:val="both"/>
        <w:rPr>
          <w:szCs w:val="22"/>
        </w:rPr>
      </w:pPr>
    </w:p>
    <w:p w:rsidP="008A104A" w:rsidR="002557AB" w:rsidRDefault="002557AB">
      <w:pPr>
        <w:jc w:val="both"/>
        <w:rPr>
          <w:szCs w:val="22"/>
        </w:rPr>
      </w:pPr>
    </w:p>
    <w:p w:rsidP="002557AB" w:rsidR="002557AB" w:rsidRDefault="002557AB" w:rsidRPr="009E4DB7">
      <w:pPr>
        <w:jc w:val="both"/>
        <w:rPr>
          <w:b/>
          <w:u w:val="single"/>
        </w:rPr>
      </w:pPr>
      <w:r w:rsidRPr="009E4DB7">
        <w:rPr>
          <w:b/>
          <w:u w:val="single"/>
        </w:rPr>
        <w:t xml:space="preserve">Article </w:t>
      </w:r>
      <w:r w:rsidR="002D3F01">
        <w:rPr>
          <w:b/>
          <w:u w:val="single"/>
        </w:rPr>
        <w:t>8</w:t>
      </w:r>
      <w:r w:rsidRPr="009E4DB7">
        <w:rPr>
          <w:b/>
          <w:u w:val="single"/>
        </w:rPr>
        <w:t xml:space="preserve"> : </w:t>
      </w:r>
      <w:r>
        <w:rPr>
          <w:b/>
          <w:u w:val="single"/>
        </w:rPr>
        <w:t>Indemnité de grand déplacement</w:t>
      </w:r>
    </w:p>
    <w:p w:rsidP="002557AB" w:rsidR="002557AB" w:rsidRDefault="002557AB">
      <w:pPr>
        <w:jc w:val="both"/>
      </w:pPr>
    </w:p>
    <w:p w:rsidP="002557AB" w:rsidR="002557AB" w:rsidRDefault="002557AB">
      <w:pPr>
        <w:jc w:val="both"/>
      </w:pPr>
      <w:r>
        <w:rPr>
          <w:szCs w:val="22"/>
        </w:rPr>
        <w:t xml:space="preserve">La Direction propose </w:t>
      </w:r>
      <w:r w:rsidRPr="00ED1317">
        <w:t xml:space="preserve">de revaloriser l’indemnité de grand déplacement et de la porter à </w:t>
      </w:r>
      <w:r>
        <w:t xml:space="preserve">92 </w:t>
      </w:r>
      <w:r w:rsidRPr="00ED1317">
        <w:t>€ par jour et 30€ le dernier jour travaillé à compter du 1</w:t>
      </w:r>
      <w:r w:rsidRPr="00ED1317">
        <w:rPr>
          <w:vertAlign w:val="superscript"/>
        </w:rPr>
        <w:t>er</w:t>
      </w:r>
      <w:r>
        <w:t xml:space="preserve"> avril 2022, soit une augmentation de 0,55 </w:t>
      </w:r>
      <w:r w:rsidRPr="00ED1317">
        <w:t>%</w:t>
      </w:r>
      <w:r>
        <w:t>.</w:t>
      </w:r>
    </w:p>
    <w:p w:rsidP="008A104A" w:rsidR="002557AB" w:rsidRDefault="002557AB" w:rsidRPr="00C004FA">
      <w:pPr>
        <w:jc w:val="both"/>
        <w:rPr>
          <w:szCs w:val="22"/>
        </w:rPr>
      </w:pPr>
    </w:p>
    <w:p w:rsidP="0081336A" w:rsidR="002557AB" w:rsidRDefault="002557AB">
      <w:pPr>
        <w:jc w:val="both"/>
        <w:rPr>
          <w:szCs w:val="22"/>
          <w:u w:val="single"/>
        </w:rPr>
      </w:pPr>
    </w:p>
    <w:p w:rsidP="008143D6" w:rsidR="008143D6" w:rsidRDefault="008143D6" w:rsidRPr="008A6726">
      <w:pPr>
        <w:jc w:val="both"/>
        <w:rPr>
          <w:b/>
          <w:u w:val="single"/>
        </w:rPr>
      </w:pPr>
      <w:r w:rsidRPr="008A6726">
        <w:rPr>
          <w:b/>
          <w:u w:val="single"/>
        </w:rPr>
        <w:t xml:space="preserve">Article </w:t>
      </w:r>
      <w:r w:rsidR="002D3F01">
        <w:rPr>
          <w:b/>
          <w:u w:val="single"/>
        </w:rPr>
        <w:t>9</w:t>
      </w:r>
      <w:r w:rsidRPr="008A6726">
        <w:rPr>
          <w:b/>
          <w:u w:val="single"/>
        </w:rPr>
        <w:t> : Journée de Solidarité</w:t>
      </w:r>
    </w:p>
    <w:p w:rsidP="008143D6" w:rsidR="008143D6" w:rsidRDefault="008143D6" w:rsidRPr="00C004FA">
      <w:pPr>
        <w:jc w:val="both"/>
        <w:rPr>
          <w:sz w:val="22"/>
          <w:szCs w:val="20"/>
          <w:u w:val="single"/>
        </w:rPr>
      </w:pPr>
    </w:p>
    <w:p w:rsidP="00ED1317" w:rsidR="009C439F" w:rsidRDefault="009C439F" w:rsidRPr="00C004FA">
      <w:pPr>
        <w:jc w:val="both"/>
        <w:rPr>
          <w:szCs w:val="22"/>
        </w:rPr>
      </w:pPr>
      <w:r w:rsidRPr="00C004FA">
        <w:rPr>
          <w:szCs w:val="22"/>
        </w:rPr>
        <w:t>La journée de solidarité constitue une journée supplémentaire de travail sur l'année. Le travail accompli au titre de la journée de solidarité ne donne pas lieu à rémunération.</w:t>
      </w:r>
    </w:p>
    <w:p w:rsidP="009C439F" w:rsidR="009C439F" w:rsidRDefault="009C439F" w:rsidRPr="00C004FA">
      <w:pPr>
        <w:jc w:val="both"/>
        <w:rPr>
          <w:szCs w:val="22"/>
        </w:rPr>
      </w:pPr>
    </w:p>
    <w:p w:rsidP="009C439F" w:rsidR="009C439F" w:rsidRDefault="009C439F" w:rsidRPr="00C004FA">
      <w:pPr>
        <w:jc w:val="both"/>
        <w:rPr>
          <w:szCs w:val="22"/>
        </w:rPr>
      </w:pPr>
      <w:r w:rsidRPr="00C004FA">
        <w:rPr>
          <w:szCs w:val="22"/>
        </w:rPr>
        <w:lastRenderedPageBreak/>
        <w:t>Les heures effectuées au titre de la journée de solidarité ne sont pas prises en compte pour le calcul des heures complémentaires ou supplémentaires et pour l'acquisition du repos compensateur.</w:t>
      </w:r>
    </w:p>
    <w:p w:rsidP="009C439F" w:rsidR="009C439F" w:rsidRDefault="009C439F" w:rsidRPr="00C004FA">
      <w:pPr>
        <w:jc w:val="both"/>
        <w:rPr>
          <w:szCs w:val="22"/>
        </w:rPr>
      </w:pPr>
    </w:p>
    <w:p w:rsidP="009C439F" w:rsidR="009C439F" w:rsidRDefault="009C439F" w:rsidRPr="00C004FA">
      <w:pPr>
        <w:jc w:val="both"/>
        <w:rPr>
          <w:szCs w:val="22"/>
        </w:rPr>
      </w:pPr>
      <w:r w:rsidRPr="00C004FA">
        <w:rPr>
          <w:szCs w:val="22"/>
        </w:rPr>
        <w:t>Pour les salariés à temps complet, le temps de travail réalisé au titre de la journée de solidarité est de 7 heures ou d'une journée.</w:t>
      </w:r>
    </w:p>
    <w:p w:rsidP="009C439F" w:rsidR="009C439F" w:rsidRDefault="00C36887">
      <w:pPr>
        <w:jc w:val="both"/>
        <w:rPr>
          <w:szCs w:val="22"/>
        </w:rPr>
      </w:pPr>
      <w:r w:rsidRPr="00C36887">
        <w:rPr>
          <w:szCs w:val="22"/>
        </w:rPr>
        <w:t>Pour les salariés à temps partiel sans RTT, et les alternants dont l’horaire de travail hebdomadaire est inférieur ou égal à 35 heures, la journée de solidarité n’entraînera pas de déduction d’un jour de congé payé et leur salaire sera maintenu</w:t>
      </w:r>
    </w:p>
    <w:p w:rsidP="009C439F" w:rsidR="00C36887" w:rsidRDefault="00C36887" w:rsidRPr="00C004FA">
      <w:pPr>
        <w:jc w:val="both"/>
        <w:rPr>
          <w:szCs w:val="22"/>
        </w:rPr>
      </w:pPr>
    </w:p>
    <w:p w:rsidP="009C439F" w:rsidR="009C439F" w:rsidRDefault="002D2EB7" w:rsidRPr="00C004FA">
      <w:pPr>
        <w:jc w:val="both"/>
        <w:rPr>
          <w:szCs w:val="22"/>
        </w:rPr>
      </w:pPr>
      <w:r>
        <w:rPr>
          <w:szCs w:val="22"/>
        </w:rPr>
        <w:t>Pour l'année 2022</w:t>
      </w:r>
      <w:r w:rsidR="009C439F" w:rsidRPr="00C004FA">
        <w:rPr>
          <w:szCs w:val="22"/>
        </w:rPr>
        <w:t xml:space="preserve">, </w:t>
      </w:r>
      <w:r w:rsidR="0075733A">
        <w:rPr>
          <w:szCs w:val="22"/>
        </w:rPr>
        <w:t xml:space="preserve">la Direction propose que </w:t>
      </w:r>
      <w:r w:rsidR="009C439F" w:rsidRPr="00C004FA">
        <w:rPr>
          <w:szCs w:val="22"/>
        </w:rPr>
        <w:t>la jo</w:t>
      </w:r>
      <w:r w:rsidR="0075733A">
        <w:rPr>
          <w:szCs w:val="22"/>
        </w:rPr>
        <w:t>urnée de solidarité se réalise</w:t>
      </w:r>
      <w:r w:rsidR="009C439F" w:rsidRPr="00C004FA">
        <w:rPr>
          <w:szCs w:val="22"/>
        </w:rPr>
        <w:t xml:space="preserve"> pour l'ensemble du personnel d’Eiffage Energie</w:t>
      </w:r>
      <w:r w:rsidR="000C3BF7">
        <w:rPr>
          <w:szCs w:val="22"/>
        </w:rPr>
        <w:t xml:space="preserve"> Systèmes</w:t>
      </w:r>
      <w:r w:rsidR="009C439F" w:rsidRPr="00C004FA">
        <w:rPr>
          <w:szCs w:val="22"/>
        </w:rPr>
        <w:t xml:space="preserve"> </w:t>
      </w:r>
      <w:r w:rsidR="00956001" w:rsidRPr="00C004FA">
        <w:rPr>
          <w:szCs w:val="22"/>
        </w:rPr>
        <w:t>Alsace Franche Comté</w:t>
      </w:r>
      <w:r w:rsidR="009C439F" w:rsidRPr="00C004FA">
        <w:rPr>
          <w:szCs w:val="22"/>
        </w:rPr>
        <w:t xml:space="preserve"> par le travail du Lundi de Pentecôte fixé cette année au lundi</w:t>
      </w:r>
      <w:r w:rsidR="008A6726">
        <w:rPr>
          <w:szCs w:val="22"/>
        </w:rPr>
        <w:t xml:space="preserve"> </w:t>
      </w:r>
      <w:r>
        <w:rPr>
          <w:szCs w:val="22"/>
        </w:rPr>
        <w:t>6 juin 2022</w:t>
      </w:r>
      <w:r w:rsidR="009C439F" w:rsidRPr="00C004FA">
        <w:rPr>
          <w:szCs w:val="22"/>
        </w:rPr>
        <w:t>.</w:t>
      </w:r>
    </w:p>
    <w:p w:rsidP="009C439F" w:rsidR="009C439F" w:rsidRDefault="009C439F" w:rsidRPr="00C004FA">
      <w:pPr>
        <w:jc w:val="both"/>
        <w:rPr>
          <w:szCs w:val="22"/>
        </w:rPr>
      </w:pPr>
    </w:p>
    <w:p w:rsidP="009C439F" w:rsidR="009C439F" w:rsidRDefault="009C439F" w:rsidRPr="00C004FA">
      <w:pPr>
        <w:jc w:val="both"/>
        <w:rPr>
          <w:szCs w:val="22"/>
        </w:rPr>
      </w:pPr>
      <w:r w:rsidRPr="00C004FA">
        <w:rPr>
          <w:szCs w:val="22"/>
        </w:rPr>
        <w:t>L'accomplissement de la journée de solidarité sera mentionné sur le bulletin de paie de chaque salarié.</w:t>
      </w:r>
    </w:p>
    <w:p w:rsidP="009C439F" w:rsidR="009C439F" w:rsidRDefault="009C439F" w:rsidRPr="00C004FA">
      <w:pPr>
        <w:jc w:val="both"/>
        <w:rPr>
          <w:szCs w:val="22"/>
        </w:rPr>
      </w:pPr>
    </w:p>
    <w:p w:rsidP="009C439F" w:rsidR="00DA3C00" w:rsidRDefault="009C439F" w:rsidRPr="00C004FA">
      <w:pPr>
        <w:jc w:val="both"/>
        <w:rPr>
          <w:szCs w:val="22"/>
        </w:rPr>
      </w:pPr>
      <w:r w:rsidRPr="00C004FA">
        <w:rPr>
          <w:szCs w:val="22"/>
        </w:rPr>
        <w:t xml:space="preserve">Cette journée sera chômée et il sera automatiquement décompté un jour « RTT ». </w:t>
      </w:r>
      <w:r w:rsidR="00BF150F" w:rsidRPr="00C004FA">
        <w:rPr>
          <w:szCs w:val="22"/>
        </w:rPr>
        <w:t xml:space="preserve">Les </w:t>
      </w:r>
      <w:r w:rsidR="00DA3C00" w:rsidRPr="00C004FA">
        <w:rPr>
          <w:szCs w:val="22"/>
        </w:rPr>
        <w:t>salarié</w:t>
      </w:r>
      <w:r w:rsidR="00BF150F" w:rsidRPr="00C004FA">
        <w:rPr>
          <w:szCs w:val="22"/>
        </w:rPr>
        <w:t>s</w:t>
      </w:r>
      <w:r w:rsidR="00DA3C00" w:rsidRPr="00C004FA">
        <w:rPr>
          <w:szCs w:val="22"/>
        </w:rPr>
        <w:t xml:space="preserve"> pourr</w:t>
      </w:r>
      <w:r w:rsidR="00BF150F" w:rsidRPr="00C004FA">
        <w:rPr>
          <w:szCs w:val="22"/>
        </w:rPr>
        <w:t>ont,</w:t>
      </w:r>
      <w:r w:rsidR="00DA3C00" w:rsidRPr="00C004FA">
        <w:rPr>
          <w:szCs w:val="22"/>
        </w:rPr>
        <w:t xml:space="preserve"> s’il</w:t>
      </w:r>
      <w:r w:rsidR="00BF150F" w:rsidRPr="00C004FA">
        <w:rPr>
          <w:szCs w:val="22"/>
        </w:rPr>
        <w:t>s</w:t>
      </w:r>
      <w:r w:rsidR="00DA3C00" w:rsidRPr="00C004FA">
        <w:rPr>
          <w:szCs w:val="22"/>
        </w:rPr>
        <w:t xml:space="preserve"> le souhaite</w:t>
      </w:r>
      <w:r w:rsidR="00BF150F" w:rsidRPr="00C004FA">
        <w:rPr>
          <w:szCs w:val="22"/>
        </w:rPr>
        <w:t>nt</w:t>
      </w:r>
      <w:r w:rsidR="00DA3C00" w:rsidRPr="00C004FA">
        <w:rPr>
          <w:szCs w:val="22"/>
        </w:rPr>
        <w:t xml:space="preserve">, demander </w:t>
      </w:r>
      <w:r w:rsidR="00BF150F" w:rsidRPr="00C004FA">
        <w:rPr>
          <w:szCs w:val="22"/>
        </w:rPr>
        <w:t xml:space="preserve">expressément </w:t>
      </w:r>
      <w:r w:rsidR="00DA3C00" w:rsidRPr="00C004FA">
        <w:rPr>
          <w:szCs w:val="22"/>
        </w:rPr>
        <w:t>à ce que soit décompté un jour de congé payé.</w:t>
      </w:r>
    </w:p>
    <w:p w:rsidP="009C439F" w:rsidR="009C439F" w:rsidRDefault="009C439F" w:rsidRPr="00C004FA">
      <w:pPr>
        <w:jc w:val="both"/>
        <w:rPr>
          <w:szCs w:val="22"/>
        </w:rPr>
      </w:pPr>
      <w:r w:rsidRPr="00C004FA">
        <w:rPr>
          <w:szCs w:val="22"/>
        </w:rPr>
        <w:t>Toutefois, en cas d’incompatibilité du chômage de cette journée avec les nécessités du service, la journée pourra être travaillée et ne donnera pas lieu à rémunération supplémentaire.</w:t>
      </w:r>
    </w:p>
    <w:p w:rsidP="009C439F" w:rsidR="009C439F" w:rsidRDefault="009C439F" w:rsidRPr="00C004FA">
      <w:pPr>
        <w:jc w:val="both"/>
        <w:rPr>
          <w:szCs w:val="22"/>
        </w:rPr>
      </w:pPr>
    </w:p>
    <w:p w:rsidP="009C439F" w:rsidR="009C439F" w:rsidRDefault="009C439F" w:rsidRPr="00C004FA">
      <w:pPr>
        <w:jc w:val="both"/>
        <w:rPr>
          <w:szCs w:val="22"/>
        </w:rPr>
      </w:pPr>
      <w:r w:rsidRPr="00C004FA">
        <w:rPr>
          <w:szCs w:val="22"/>
        </w:rPr>
        <w:t>Dans la mesure où les salariés sont mensualisés, la prise du jour « RTT »</w:t>
      </w:r>
      <w:r w:rsidR="00B17CFD" w:rsidRPr="00C004FA">
        <w:rPr>
          <w:szCs w:val="22"/>
        </w:rPr>
        <w:t>, du congé payé</w:t>
      </w:r>
      <w:r w:rsidRPr="00C004FA">
        <w:rPr>
          <w:szCs w:val="22"/>
        </w:rPr>
        <w:t xml:space="preserve"> ou le travail accompli durant la journée de solidarité, dans la limite de 7 heures ou d'une journée, ne donne pas lieu à rémunération supplémentaire.</w:t>
      </w:r>
    </w:p>
    <w:p w:rsidP="009C439F" w:rsidR="009C439F" w:rsidRDefault="009C439F" w:rsidRPr="00C004FA">
      <w:pPr>
        <w:jc w:val="both"/>
        <w:rPr>
          <w:szCs w:val="22"/>
        </w:rPr>
      </w:pPr>
    </w:p>
    <w:p w:rsidP="009C439F" w:rsidR="009C439F" w:rsidRDefault="009C439F">
      <w:pPr>
        <w:jc w:val="both"/>
        <w:rPr>
          <w:szCs w:val="22"/>
        </w:rPr>
      </w:pPr>
      <w:r w:rsidRPr="00C004FA">
        <w:rPr>
          <w:szCs w:val="22"/>
        </w:rPr>
        <w:t>Le travail le Lundi de Pentecôte n'ouvrira pas droit au versement des majorations liées au travail d'un jour férié autre que le 1</w:t>
      </w:r>
      <w:r w:rsidRPr="00C004FA">
        <w:rPr>
          <w:szCs w:val="22"/>
          <w:vertAlign w:val="superscript"/>
        </w:rPr>
        <w:t>er</w:t>
      </w:r>
      <w:r w:rsidRPr="00C004FA">
        <w:rPr>
          <w:szCs w:val="22"/>
        </w:rPr>
        <w:t xml:space="preserve"> mai.</w:t>
      </w:r>
    </w:p>
    <w:p w:rsidP="003F64F0" w:rsidR="008A104A" w:rsidRDefault="008A104A">
      <w:pPr>
        <w:jc w:val="both"/>
        <w:rPr>
          <w:color w:val="000000"/>
          <w:szCs w:val="22"/>
        </w:rPr>
      </w:pPr>
    </w:p>
    <w:p w:rsidP="003F64F0" w:rsidR="002557AB" w:rsidRDefault="002557AB">
      <w:pPr>
        <w:jc w:val="both"/>
        <w:rPr>
          <w:color w:val="000000"/>
          <w:szCs w:val="22"/>
        </w:rPr>
      </w:pPr>
    </w:p>
    <w:p w:rsidP="003F64F0" w:rsidR="003F64F0" w:rsidRDefault="00551C2D" w:rsidRPr="00E56576">
      <w:pPr>
        <w:jc w:val="both"/>
        <w:rPr>
          <w:color w:val="000000"/>
          <w:szCs w:val="22"/>
        </w:rPr>
      </w:pPr>
      <w:r>
        <w:rPr>
          <w:b/>
          <w:u w:val="single"/>
        </w:rPr>
        <w:t>Article</w:t>
      </w:r>
      <w:r w:rsidR="008A104A">
        <w:rPr>
          <w:b/>
          <w:u w:val="single"/>
        </w:rPr>
        <w:t xml:space="preserve"> </w:t>
      </w:r>
      <w:r w:rsidR="002D3F01">
        <w:rPr>
          <w:b/>
          <w:u w:val="single"/>
        </w:rPr>
        <w:t>10</w:t>
      </w:r>
      <w:r w:rsidR="003F64F0" w:rsidRPr="003F64F0">
        <w:rPr>
          <w:b/>
          <w:u w:val="single"/>
        </w:rPr>
        <w:t xml:space="preserve"> </w:t>
      </w:r>
      <w:r w:rsidR="003F64F0">
        <w:rPr>
          <w:b/>
          <w:u w:val="single"/>
        </w:rPr>
        <w:t>: Partage de la Valeur Ajoutée</w:t>
      </w:r>
    </w:p>
    <w:p w:rsidP="003F64F0" w:rsidR="003F64F0" w:rsidRDefault="003F64F0">
      <w:pPr>
        <w:jc w:val="both"/>
        <w:rPr>
          <w:szCs w:val="22"/>
        </w:rPr>
      </w:pPr>
    </w:p>
    <w:p w:rsidP="00B17D21" w:rsidR="00B17D21" w:rsidRDefault="00B17D21" w:rsidRPr="00B17D21">
      <w:pPr>
        <w:jc w:val="both"/>
        <w:rPr>
          <w:szCs w:val="22"/>
        </w:rPr>
      </w:pPr>
      <w:r w:rsidRPr="00B17D21">
        <w:rPr>
          <w:szCs w:val="22"/>
        </w:rPr>
        <w:t>Les parties constatent que les dispositifs d’épargne salariale en vigueur (accords de participation, accords d’intéressement, Plan d’Epargne Groupe, PER</w:t>
      </w:r>
      <w:r w:rsidR="002D2EB7">
        <w:rPr>
          <w:szCs w:val="22"/>
        </w:rPr>
        <w:t>E</w:t>
      </w:r>
      <w:r w:rsidRPr="00B17D21">
        <w:rPr>
          <w:szCs w:val="22"/>
        </w:rPr>
        <w:t>CO), relèvent d’une politique définie et mise en œuvre au sein du Groupe Eiffage.</w:t>
      </w:r>
    </w:p>
    <w:p w:rsidP="00B17D21" w:rsidR="00B17D21" w:rsidRDefault="00235491" w:rsidRPr="00B17D21">
      <w:pPr>
        <w:jc w:val="both"/>
        <w:rPr>
          <w:szCs w:val="22"/>
        </w:rPr>
      </w:pPr>
      <w:r>
        <w:rPr>
          <w:szCs w:val="22"/>
        </w:rPr>
        <w:t>Ainsi, un accord</w:t>
      </w:r>
      <w:r w:rsidR="00B17D21" w:rsidRPr="00B17D21">
        <w:rPr>
          <w:szCs w:val="22"/>
        </w:rPr>
        <w:t xml:space="preserve"> d’intéressement et </w:t>
      </w:r>
      <w:r>
        <w:rPr>
          <w:szCs w:val="22"/>
        </w:rPr>
        <w:t>un accord</w:t>
      </w:r>
      <w:r w:rsidR="00B17D21" w:rsidRPr="00B17D21">
        <w:rPr>
          <w:szCs w:val="22"/>
        </w:rPr>
        <w:t xml:space="preserve"> de participation sont </w:t>
      </w:r>
      <w:r>
        <w:rPr>
          <w:szCs w:val="22"/>
        </w:rPr>
        <w:t>en vigueur au sein d’</w:t>
      </w:r>
      <w:r w:rsidRPr="003F64F0">
        <w:rPr>
          <w:szCs w:val="22"/>
        </w:rPr>
        <w:t xml:space="preserve">Eiffage </w:t>
      </w:r>
      <w:r>
        <w:rPr>
          <w:szCs w:val="22"/>
        </w:rPr>
        <w:t xml:space="preserve">Energie Systèmes </w:t>
      </w:r>
      <w:r w:rsidRPr="003F64F0">
        <w:rPr>
          <w:szCs w:val="22"/>
        </w:rPr>
        <w:t>Alsace-Franche Comté</w:t>
      </w:r>
      <w:r w:rsidR="00B17D21" w:rsidRPr="00B17D21">
        <w:rPr>
          <w:szCs w:val="22"/>
        </w:rPr>
        <w:t xml:space="preserve">. </w:t>
      </w:r>
    </w:p>
    <w:p w:rsidP="00B17D21" w:rsidR="00B17D21" w:rsidRDefault="00B17D21" w:rsidRPr="00B17D21">
      <w:pPr>
        <w:jc w:val="both"/>
        <w:rPr>
          <w:szCs w:val="22"/>
        </w:rPr>
      </w:pPr>
      <w:r w:rsidRPr="00B17D21">
        <w:rPr>
          <w:szCs w:val="22"/>
        </w:rPr>
        <w:t>De même, les entités de l’UES ont la possibilité d’adhérer au Plan d’Epargne Groupe et de permettre à leurs salariés de bénéficier des différents vecteurs d’épargne proposés dans ce cadre.</w:t>
      </w:r>
      <w:r w:rsidR="00235491">
        <w:rPr>
          <w:szCs w:val="22"/>
        </w:rPr>
        <w:t xml:space="preserve"> </w:t>
      </w:r>
      <w:r w:rsidR="00235491" w:rsidRPr="003F64F0">
        <w:rPr>
          <w:szCs w:val="22"/>
        </w:rPr>
        <w:t xml:space="preserve">Eiffage </w:t>
      </w:r>
      <w:r w:rsidR="00235491">
        <w:rPr>
          <w:szCs w:val="22"/>
        </w:rPr>
        <w:t xml:space="preserve">Energie Systèmes </w:t>
      </w:r>
      <w:r w:rsidR="00235491" w:rsidRPr="003F64F0">
        <w:rPr>
          <w:szCs w:val="22"/>
        </w:rPr>
        <w:t>Alsace-Franche Comté</w:t>
      </w:r>
      <w:r w:rsidR="00235491">
        <w:rPr>
          <w:szCs w:val="22"/>
        </w:rPr>
        <w:t xml:space="preserve"> a adhéré à ce Plan d’Epargne Groupe modifié par l’avenant n°13 en date du 25 janvier 2022.</w:t>
      </w:r>
    </w:p>
    <w:p w:rsidP="00B17D21" w:rsidR="00B17D21" w:rsidRDefault="00B17D21" w:rsidRPr="00B17D21">
      <w:pPr>
        <w:jc w:val="both"/>
        <w:rPr>
          <w:szCs w:val="22"/>
        </w:rPr>
      </w:pPr>
    </w:p>
    <w:p w:rsidP="00B17D21" w:rsidR="00B17D21" w:rsidRDefault="006320BE" w:rsidRPr="00B17D21">
      <w:pPr>
        <w:jc w:val="both"/>
        <w:rPr>
          <w:szCs w:val="22"/>
        </w:rPr>
      </w:pPr>
      <w:r w:rsidRPr="00D2082F">
        <w:rPr>
          <w:color w:val="000000"/>
          <w:szCs w:val="22"/>
        </w:rPr>
        <w:t>L</w:t>
      </w:r>
      <w:r w:rsidR="00B17D21" w:rsidRPr="00D2082F">
        <w:rPr>
          <w:color w:val="000000"/>
          <w:szCs w:val="22"/>
        </w:rPr>
        <w:t>e</w:t>
      </w:r>
      <w:r w:rsidR="00C940B1" w:rsidRPr="00D2082F">
        <w:rPr>
          <w:color w:val="000000"/>
          <w:szCs w:val="22"/>
        </w:rPr>
        <w:t xml:space="preserve"> Groupe Eiffage </w:t>
      </w:r>
      <w:r w:rsidRPr="00D2082F">
        <w:rPr>
          <w:color w:val="000000"/>
          <w:szCs w:val="22"/>
        </w:rPr>
        <w:t xml:space="preserve">renouvellera </w:t>
      </w:r>
      <w:r w:rsidR="00551C2D">
        <w:rPr>
          <w:color w:val="000000"/>
          <w:szCs w:val="22"/>
        </w:rPr>
        <w:t>en 202</w:t>
      </w:r>
      <w:r w:rsidR="00050F93">
        <w:rPr>
          <w:color w:val="000000"/>
          <w:szCs w:val="22"/>
        </w:rPr>
        <w:t>2</w:t>
      </w:r>
      <w:r w:rsidR="00B17D21" w:rsidRPr="00D2082F">
        <w:rPr>
          <w:color w:val="000000"/>
          <w:szCs w:val="22"/>
        </w:rPr>
        <w:t xml:space="preserve"> une augmentation de capital réservée à ses salariés</w:t>
      </w:r>
      <w:r w:rsidR="00B17D21" w:rsidRPr="00B17D21">
        <w:rPr>
          <w:szCs w:val="22"/>
        </w:rPr>
        <w:t xml:space="preserve"> avec une décote de 20 % sur le prix d’achat des actions, offrant ainsi des conditions privilégiées d’accès au capital social. </w:t>
      </w:r>
      <w:r w:rsidR="00235491">
        <w:rPr>
          <w:szCs w:val="22"/>
        </w:rPr>
        <w:t>Ce dispositif sera proposé aux salariés d’</w:t>
      </w:r>
      <w:r w:rsidR="00235491" w:rsidRPr="003F64F0">
        <w:rPr>
          <w:szCs w:val="22"/>
        </w:rPr>
        <w:t xml:space="preserve">Eiffage </w:t>
      </w:r>
      <w:r w:rsidR="00235491">
        <w:rPr>
          <w:szCs w:val="22"/>
        </w:rPr>
        <w:t xml:space="preserve">Energie Systèmes </w:t>
      </w:r>
      <w:r w:rsidR="00235491" w:rsidRPr="003F64F0">
        <w:rPr>
          <w:szCs w:val="22"/>
        </w:rPr>
        <w:t>Alsace-Franche Comté</w:t>
      </w:r>
      <w:r w:rsidR="00235491">
        <w:rPr>
          <w:szCs w:val="22"/>
        </w:rPr>
        <w:t>.</w:t>
      </w:r>
    </w:p>
    <w:p w:rsidP="00B17D21" w:rsidR="00B17D21" w:rsidRDefault="00B17D21" w:rsidRPr="00B17D21">
      <w:pPr>
        <w:jc w:val="both"/>
        <w:rPr>
          <w:szCs w:val="22"/>
        </w:rPr>
      </w:pPr>
    </w:p>
    <w:p w:rsidP="00B17D21" w:rsidR="003F64F0" w:rsidRDefault="00B17D21">
      <w:pPr>
        <w:jc w:val="both"/>
        <w:rPr>
          <w:szCs w:val="22"/>
        </w:rPr>
      </w:pPr>
      <w:r w:rsidRPr="00B17D21">
        <w:rPr>
          <w:szCs w:val="22"/>
        </w:rPr>
        <w:lastRenderedPageBreak/>
        <w:t>Enfin, possibilité est laissée aux entités composant l’UES de négocier l’adhésion au PER</w:t>
      </w:r>
      <w:r w:rsidR="002D2EB7">
        <w:rPr>
          <w:szCs w:val="22"/>
        </w:rPr>
        <w:t>E</w:t>
      </w:r>
      <w:r w:rsidRPr="00B17D21">
        <w:rPr>
          <w:szCs w:val="22"/>
        </w:rPr>
        <w:t>CO mis en place au niveau du Groupe Eiffage.</w:t>
      </w:r>
      <w:r>
        <w:rPr>
          <w:szCs w:val="22"/>
        </w:rPr>
        <w:t xml:space="preserve"> </w:t>
      </w:r>
      <w:r w:rsidRPr="003F64F0">
        <w:rPr>
          <w:szCs w:val="22"/>
        </w:rPr>
        <w:t xml:space="preserve">Eiffage </w:t>
      </w:r>
      <w:r>
        <w:rPr>
          <w:szCs w:val="22"/>
        </w:rPr>
        <w:t>Energie</w:t>
      </w:r>
      <w:r w:rsidR="00A23CD4">
        <w:rPr>
          <w:szCs w:val="22"/>
        </w:rPr>
        <w:t xml:space="preserve"> Systèmes</w:t>
      </w:r>
      <w:r>
        <w:rPr>
          <w:szCs w:val="22"/>
        </w:rPr>
        <w:t xml:space="preserve"> </w:t>
      </w:r>
      <w:r w:rsidRPr="003F64F0">
        <w:rPr>
          <w:szCs w:val="22"/>
        </w:rPr>
        <w:t xml:space="preserve">Alsace-Franche Comté a </w:t>
      </w:r>
      <w:r w:rsidR="00050F93">
        <w:rPr>
          <w:szCs w:val="22"/>
        </w:rPr>
        <w:t>signé</w:t>
      </w:r>
      <w:r w:rsidRPr="003F64F0">
        <w:rPr>
          <w:szCs w:val="22"/>
        </w:rPr>
        <w:t xml:space="preserve"> l’adhésion au PER</w:t>
      </w:r>
      <w:r w:rsidR="00050F93">
        <w:rPr>
          <w:szCs w:val="22"/>
        </w:rPr>
        <w:t>E</w:t>
      </w:r>
      <w:r w:rsidRPr="003F64F0">
        <w:rPr>
          <w:szCs w:val="22"/>
        </w:rPr>
        <w:t xml:space="preserve">CO en date du </w:t>
      </w:r>
      <w:r w:rsidR="00050F93">
        <w:rPr>
          <w:szCs w:val="22"/>
        </w:rPr>
        <w:t>8 novembre 2021.</w:t>
      </w:r>
    </w:p>
    <w:p w:rsidP="00B17D21" w:rsidR="00C36887" w:rsidRDefault="00C36887">
      <w:pPr>
        <w:jc w:val="both"/>
        <w:rPr>
          <w:szCs w:val="22"/>
        </w:rPr>
      </w:pPr>
    </w:p>
    <w:p w:rsidP="00B17D21" w:rsidR="00C36887" w:rsidRDefault="00C36887">
      <w:pPr>
        <w:jc w:val="both"/>
        <w:rPr>
          <w:szCs w:val="22"/>
        </w:rPr>
      </w:pPr>
    </w:p>
    <w:p w:rsidP="00050F93" w:rsidR="00050F93" w:rsidRDefault="00050F93" w:rsidRPr="008A6726">
      <w:pPr>
        <w:jc w:val="both"/>
        <w:rPr>
          <w:b/>
          <w:u w:val="single"/>
        </w:rPr>
      </w:pPr>
      <w:r w:rsidRPr="008A6726">
        <w:rPr>
          <w:b/>
          <w:u w:val="single"/>
        </w:rPr>
        <w:t xml:space="preserve">Article </w:t>
      </w:r>
      <w:r w:rsidR="002D3F01">
        <w:rPr>
          <w:b/>
          <w:u w:val="single"/>
        </w:rPr>
        <w:t>11</w:t>
      </w:r>
      <w:r w:rsidRPr="008A6726">
        <w:rPr>
          <w:b/>
          <w:u w:val="single"/>
        </w:rPr>
        <w:t> : Durée de l’accord – Publicité</w:t>
      </w:r>
    </w:p>
    <w:p w:rsidP="00050F93" w:rsidR="00050F93" w:rsidRDefault="00050F93" w:rsidRPr="00C004FA">
      <w:pPr>
        <w:jc w:val="both"/>
        <w:rPr>
          <w:b/>
          <w:sz w:val="22"/>
          <w:szCs w:val="20"/>
          <w:u w:val="single"/>
        </w:rPr>
      </w:pPr>
    </w:p>
    <w:p w:rsidP="00050F93" w:rsidR="00050F93" w:rsidRDefault="00050F93" w:rsidRPr="00C004FA">
      <w:pPr>
        <w:jc w:val="both"/>
      </w:pPr>
      <w:r w:rsidRPr="00C004FA">
        <w:t>Le présent accord, conclu à durée déterminée pour une durée de 1 an à compter de sa signature, prendra effet à la date de son dépôt.</w:t>
      </w:r>
    </w:p>
    <w:p w:rsidP="00050F93" w:rsidR="00050F93" w:rsidRDefault="00050F93" w:rsidRPr="00C004FA">
      <w:pPr>
        <w:jc w:val="both"/>
        <w:rPr>
          <w:sz w:val="22"/>
          <w:szCs w:val="20"/>
        </w:rPr>
      </w:pPr>
    </w:p>
    <w:p w:rsidP="00050F93" w:rsidR="00050F93" w:rsidRDefault="00050F93" w:rsidRPr="00C004FA">
      <w:pPr>
        <w:jc w:val="both"/>
      </w:pPr>
      <w:r w:rsidRPr="00050F93">
        <w:t xml:space="preserve">Conformément aux articles D 2231-2 et suivants du code du travail, </w:t>
      </w:r>
      <w:r>
        <w:t>l</w:t>
      </w:r>
      <w:r w:rsidRPr="00C004FA">
        <w:t xml:space="preserve">e présent accord sera déposé par la Direction de la société au secrétariat du greffe du Conseil des </w:t>
      </w:r>
      <w:r>
        <w:t>P</w:t>
      </w:r>
      <w:r w:rsidRPr="00C004FA">
        <w:t xml:space="preserve">rud’hommes de </w:t>
      </w:r>
      <w:r>
        <w:t>Strasbourg</w:t>
      </w:r>
      <w:r w:rsidRPr="00050F93">
        <w:t xml:space="preserve"> ainsi que sur la plateforme de </w:t>
      </w:r>
      <w:proofErr w:type="spellStart"/>
      <w:r w:rsidRPr="00050F93">
        <w:t>téléprocédure</w:t>
      </w:r>
      <w:proofErr w:type="spellEnd"/>
      <w:r w:rsidRPr="00050F93">
        <w:t xml:space="preserve"> du ministère du travail</w:t>
      </w:r>
    </w:p>
    <w:p w:rsidP="00050F93" w:rsidR="00050F93" w:rsidRDefault="00050F93">
      <w:pPr>
        <w:jc w:val="both"/>
      </w:pPr>
    </w:p>
    <w:p w:rsidP="00050F93" w:rsidR="00050F93" w:rsidRDefault="00050F93">
      <w:pPr>
        <w:jc w:val="both"/>
      </w:pPr>
    </w:p>
    <w:p w:rsidP="00050F93" w:rsidR="00050F93" w:rsidRDefault="00050F93">
      <w:pPr>
        <w:jc w:val="both"/>
      </w:pPr>
    </w:p>
    <w:p w:rsidP="00050F93" w:rsidR="00050F93" w:rsidRDefault="00050F93">
      <w:pPr>
        <w:jc w:val="both"/>
      </w:pPr>
      <w:r>
        <w:t>Fait à Ostwald</w:t>
      </w:r>
    </w:p>
    <w:p w:rsidP="00050F93" w:rsidR="00050F93" w:rsidRDefault="00050F93">
      <w:pPr>
        <w:jc w:val="both"/>
      </w:pPr>
      <w:r>
        <w:t>Le 2</w:t>
      </w:r>
      <w:r w:rsidR="00683A1A">
        <w:t>8</w:t>
      </w:r>
      <w:r>
        <w:t xml:space="preserve"> février 2022</w:t>
      </w:r>
    </w:p>
    <w:p w:rsidP="00050F93" w:rsidR="00DC3B24" w:rsidRDefault="00050F93">
      <w:pPr>
        <w:jc w:val="both"/>
      </w:pPr>
      <w:r>
        <w:t xml:space="preserve">     </w:t>
      </w:r>
    </w:p>
    <w:p w:rsidR="00050F93" w:rsidRDefault="00050F93">
      <w:pPr>
        <w:jc w:val="both"/>
      </w:pPr>
    </w:p>
    <w:p w:rsidP="0009203A" w:rsidR="00B9573A" w:rsidRDefault="00B9573A" w:rsidRPr="00C004FA">
      <w:pPr>
        <w:ind w:hanging="2832" w:left="2832"/>
      </w:pPr>
      <w:r w:rsidRPr="00C004FA">
        <w:t>Pour EIFFAGE ENERGIE</w:t>
      </w:r>
      <w:r w:rsidR="00A23CD4">
        <w:t xml:space="preserve"> SYSTEMES</w:t>
      </w:r>
      <w:r w:rsidRPr="00C004FA">
        <w:t xml:space="preserve"> </w:t>
      </w:r>
      <w:r w:rsidR="008C6AF0" w:rsidRPr="00C004FA">
        <w:t>Alsace Franche-Comté</w:t>
      </w:r>
    </w:p>
    <w:p w:rsidP="0009203A" w:rsidR="00E5225C" w:rsidRDefault="008546CD">
      <w:pPr>
        <w:ind w:hanging="2832" w:left="2832"/>
        <w:rPr>
          <w:b/>
        </w:rPr>
      </w:pPr>
      <w:r>
        <w:t>XXX</w:t>
      </w:r>
      <w:r w:rsidR="006F2265" w:rsidRPr="00C004FA">
        <w:rPr>
          <w:b/>
        </w:rPr>
        <w:t>,</w:t>
      </w:r>
    </w:p>
    <w:p w:rsidR="002557AB" w:rsidRDefault="002557AB">
      <w:pPr>
        <w:jc w:val="both"/>
      </w:pPr>
    </w:p>
    <w:p w:rsidR="002557AB" w:rsidRDefault="002557AB">
      <w:pPr>
        <w:jc w:val="both"/>
      </w:pPr>
    </w:p>
    <w:p w:rsidR="002557AB" w:rsidRDefault="002557AB">
      <w:pPr>
        <w:jc w:val="both"/>
      </w:pPr>
    </w:p>
    <w:p w:rsidR="002557AB" w:rsidRDefault="002557AB">
      <w:pPr>
        <w:jc w:val="both"/>
      </w:pPr>
    </w:p>
    <w:p w:rsidR="002557AB" w:rsidRDefault="002557AB">
      <w:pPr>
        <w:jc w:val="both"/>
      </w:pPr>
    </w:p>
    <w:p w:rsidR="002557AB" w:rsidRDefault="002557AB">
      <w:pPr>
        <w:jc w:val="both"/>
      </w:pPr>
    </w:p>
    <w:p w:rsidR="002557AB" w:rsidRDefault="002557AB">
      <w:pPr>
        <w:jc w:val="both"/>
      </w:pPr>
    </w:p>
    <w:p w:rsidR="002557AB" w:rsidRDefault="002557AB">
      <w:pPr>
        <w:jc w:val="both"/>
      </w:pPr>
    </w:p>
    <w:p w:rsidR="00DC3B24" w:rsidRDefault="00050F93" w:rsidRPr="00050F93">
      <w:pPr>
        <w:jc w:val="both"/>
      </w:pPr>
      <w:r w:rsidRPr="00050F93">
        <w:t>Pour la CGT,</w:t>
      </w:r>
    </w:p>
    <w:p w:rsidR="00050F93" w:rsidRDefault="008546CD" w:rsidRPr="00050F93">
      <w:pPr>
        <w:jc w:val="both"/>
      </w:pPr>
      <w:r>
        <w:t>XXX</w:t>
      </w:r>
    </w:p>
    <w:p w:rsidP="006F2265" w:rsidR="002557AB" w:rsidRDefault="002557AB">
      <w:pPr>
        <w:jc w:val="both"/>
      </w:pPr>
    </w:p>
    <w:p w:rsidP="006F2265" w:rsidR="002557AB" w:rsidRDefault="002557AB">
      <w:pPr>
        <w:jc w:val="both"/>
      </w:pPr>
    </w:p>
    <w:p w:rsidP="006F2265" w:rsidR="002557AB" w:rsidRDefault="002557AB">
      <w:pPr>
        <w:jc w:val="both"/>
      </w:pPr>
    </w:p>
    <w:p w:rsidP="006F2265" w:rsidR="002557AB" w:rsidRDefault="002557AB">
      <w:pPr>
        <w:jc w:val="both"/>
      </w:pPr>
    </w:p>
    <w:p w:rsidP="006F2265" w:rsidR="002557AB" w:rsidRDefault="002557AB">
      <w:pPr>
        <w:jc w:val="both"/>
      </w:pPr>
    </w:p>
    <w:p w:rsidP="006F2265" w:rsidR="002557AB" w:rsidRDefault="002557AB">
      <w:pPr>
        <w:jc w:val="both"/>
      </w:pPr>
    </w:p>
    <w:p w:rsidP="006F2265" w:rsidR="002557AB" w:rsidRDefault="002557AB">
      <w:pPr>
        <w:jc w:val="both"/>
      </w:pPr>
    </w:p>
    <w:p w:rsidP="006F2265" w:rsidR="002557AB" w:rsidRDefault="002557AB">
      <w:pPr>
        <w:jc w:val="both"/>
      </w:pPr>
    </w:p>
    <w:p w:rsidP="006F2265" w:rsidR="006F2265" w:rsidRDefault="006F2265" w:rsidRPr="00C004FA">
      <w:pPr>
        <w:jc w:val="both"/>
      </w:pPr>
      <w:r w:rsidRPr="00C004FA">
        <w:t>Pour la C</w:t>
      </w:r>
      <w:r w:rsidR="00815F0C">
        <w:t>FDT</w:t>
      </w:r>
    </w:p>
    <w:p w:rsidP="006F2265" w:rsidR="006F2265" w:rsidRDefault="008546CD">
      <w:pPr>
        <w:jc w:val="both"/>
      </w:pPr>
      <w:r>
        <w:t>XXX</w:t>
      </w:r>
      <w:r w:rsidR="001E0746" w:rsidRPr="00C004FA">
        <w:t>,</w:t>
      </w:r>
    </w:p>
    <w:sectPr w:rsidR="006F2265" w:rsidSect="00551C2D">
      <w:headerReference r:id="rId9" w:type="even"/>
      <w:headerReference r:id="rId10" w:type="default"/>
      <w:footerReference r:id="rId11" w:type="even"/>
      <w:footerReference r:id="rId12" w:type="default"/>
      <w:headerReference r:id="rId13" w:type="first"/>
      <w:footerReference r:id="rId14" w:type="first"/>
      <w:pgSz w:h="16838" w:w="11906"/>
      <w:pgMar w:bottom="1417" w:footer="720" w:gutter="0" w:header="426" w:left="1417" w:right="1417" w:top="1417"/>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F68BC" w:rsidRDefault="009F68BC">
      <w:r>
        <w:separator/>
      </w:r>
    </w:p>
  </w:endnote>
  <w:endnote w:type="continuationSeparator" w:id="0">
    <w:p w:rsidR="009F68BC" w:rsidRDefault="009F68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Bookman Old Style">
    <w:panose1 w:val="02050604050505020204"/>
    <w:charset w:val="00"/>
    <w:family w:val="roman"/>
    <w:pitch w:val="variable"/>
    <w:sig w:usb0="00000287" w:usb1="00000000" w:usb2="00000000" w:usb3="00000000" w:csb0="0000009F" w:csb1="00000000"/>
  </w:font>
  <w:font w:name="Britannic Bold">
    <w:panose1 w:val="020B0903060703020204"/>
    <w:charset w:val="00"/>
    <w:family w:val="swiss"/>
    <w:pitch w:val="variable"/>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rsidR="00CA409B" w:rsidRDefault="00CA409B">
    <w:pPr>
      <w:pStyle w:val="Pieddepage"/>
      <w:framePr w:hAnchor="margin" w:vAnchor="text" w:wrap="around" w:xAlign="right" w:y="1"/>
      <w:rPr>
        <w:rStyle w:val="Numrodepage"/>
      </w:rPr>
    </w:pPr>
    <w:r>
      <w:rPr>
        <w:rStyle w:val="Numrodepage"/>
      </w:rPr>
      <w:fldChar w:fldCharType="begin"/>
    </w:r>
    <w:r>
      <w:rPr>
        <w:rStyle w:val="Numrodepage"/>
      </w:rPr>
      <w:instrText xml:space="preserve">PAGE  </w:instrText>
    </w:r>
    <w:r>
      <w:rPr>
        <w:rStyle w:val="Numrodepage"/>
      </w:rPr>
      <w:fldChar w:fldCharType="end"/>
    </w:r>
  </w:p>
  <w:p w:rsidR="00CA409B" w:rsidRDefault="00CA409B">
    <w:pPr>
      <w:pStyle w:val="Pieddepage"/>
      <w:ind w:right="360"/>
    </w:pPr>
  </w:p>
</w:ftr>
</file>

<file path=word/footer2.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rsidP="00795703" w:rsidR="00795703" w:rsidRDefault="00795703">
    <w:pPr>
      <w:pStyle w:val="Pieddepage"/>
    </w:pPr>
  </w:p>
  <w:p w:rsidP="008F1D57" w:rsidR="00551C2D" w:rsidRDefault="00C36887" w:rsidRPr="00815F0C">
    <w:pPr>
      <w:pStyle w:val="Pieddepage"/>
      <w:rPr>
        <w:i/>
        <w:sz w:val="20"/>
      </w:rPr>
    </w:pPr>
    <w:r>
      <w:rPr>
        <w:i/>
        <w:sz w:val="20"/>
      </w:rPr>
      <w:t>Accord</w:t>
    </w:r>
    <w:r w:rsidR="008F1D57">
      <w:rPr>
        <w:i/>
        <w:sz w:val="20"/>
      </w:rPr>
      <w:t xml:space="preserve"> établi dans le cadre de </w:t>
    </w:r>
    <w:r w:rsidR="008F1D57" w:rsidRPr="00815F0C">
      <w:rPr>
        <w:i/>
        <w:sz w:val="20"/>
      </w:rPr>
      <w:t xml:space="preserve">la négociation annuelle </w:t>
    </w:r>
    <w:r w:rsidR="008F1D57" w:rsidRPr="00815F0C">
      <w:rPr>
        <w:i/>
        <w:iCs/>
        <w:sz w:val="20"/>
      </w:rPr>
      <w:t xml:space="preserve">sur la rémunération, le temps de travail et la répartition de la valeur ajoutée </w:t>
    </w:r>
    <w:r w:rsidR="008F1D57" w:rsidRPr="00815F0C">
      <w:rPr>
        <w:i/>
        <w:sz w:val="20"/>
      </w:rPr>
      <w:t>EE</w:t>
    </w:r>
    <w:r w:rsidR="008F1D57">
      <w:rPr>
        <w:i/>
        <w:sz w:val="20"/>
      </w:rPr>
      <w:t>S</w:t>
    </w:r>
    <w:r w:rsidR="008F1D57" w:rsidRPr="00815F0C">
      <w:rPr>
        <w:i/>
        <w:sz w:val="20"/>
      </w:rPr>
      <w:t xml:space="preserve"> AFC </w:t>
    </w:r>
    <w:r w:rsidR="008F1D57">
      <w:rPr>
        <w:i/>
        <w:sz w:val="20"/>
      </w:rPr>
      <w:t>–</w:t>
    </w:r>
    <w:r w:rsidR="00050F93">
      <w:rPr>
        <w:i/>
        <w:sz w:val="20"/>
      </w:rPr>
      <w:t xml:space="preserve"> </w:t>
    </w:r>
    <w:r w:rsidR="00683A1A">
      <w:rPr>
        <w:i/>
        <w:sz w:val="20"/>
      </w:rPr>
      <w:t>28</w:t>
    </w:r>
    <w:r w:rsidR="006C793B">
      <w:rPr>
        <w:i/>
        <w:sz w:val="20"/>
      </w:rPr>
      <w:t>/02/2022</w:t>
    </w:r>
  </w:p>
</w:ftr>
</file>

<file path=word/footer3.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rsidP="00815F0C" w:rsidR="00815F0C" w:rsidRDefault="00815F0C">
    <w:pPr>
      <w:pStyle w:val="Pieddepage"/>
    </w:pPr>
  </w:p>
  <w:p w:rsidP="00815F0C" w:rsidR="006D4CF5" w:rsidRDefault="008F1D57" w:rsidRPr="00815F0C">
    <w:pPr>
      <w:pStyle w:val="Pieddepage"/>
      <w:rPr>
        <w:i/>
        <w:sz w:val="20"/>
      </w:rPr>
    </w:pPr>
    <w:r>
      <w:rPr>
        <w:i/>
        <w:sz w:val="20"/>
      </w:rPr>
      <w:t xml:space="preserve">Procès-verbal de désaccord établi dans le cadre de </w:t>
    </w:r>
    <w:r w:rsidR="00815F0C" w:rsidRPr="00815F0C">
      <w:rPr>
        <w:i/>
        <w:sz w:val="20"/>
      </w:rPr>
      <w:t xml:space="preserve">la négociation annuelle </w:t>
    </w:r>
    <w:r w:rsidR="00815F0C" w:rsidRPr="00815F0C">
      <w:rPr>
        <w:i/>
        <w:iCs/>
        <w:sz w:val="20"/>
      </w:rPr>
      <w:t xml:space="preserve">sur la rémunération, le temps de travail et la répartition de la valeur ajoutée </w:t>
    </w:r>
    <w:r w:rsidR="00815F0C" w:rsidRPr="00815F0C">
      <w:rPr>
        <w:i/>
        <w:sz w:val="20"/>
      </w:rPr>
      <w:t>EE</w:t>
    </w:r>
    <w:r w:rsidR="00A23CD4">
      <w:rPr>
        <w:i/>
        <w:sz w:val="20"/>
      </w:rPr>
      <w:t>S</w:t>
    </w:r>
    <w:r w:rsidR="00815F0C" w:rsidRPr="00815F0C">
      <w:rPr>
        <w:i/>
        <w:sz w:val="20"/>
      </w:rPr>
      <w:t xml:space="preserve"> AFC </w:t>
    </w:r>
    <w:r w:rsidR="00F50F77">
      <w:rPr>
        <w:i/>
        <w:sz w:val="20"/>
      </w:rPr>
      <w:t>–</w:t>
    </w:r>
    <w:r w:rsidR="006D4CF5">
      <w:rPr>
        <w:i/>
        <w:sz w:val="20"/>
      </w:rPr>
      <w:t>22/02/2021</w:t>
    </w:r>
  </w:p>
</w:ftr>
</file>

<file path=word/footnotes.xml><?xml version="1.0" encoding="utf-8"?>
<w:footnote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otnote w:id="-1" w:type="separator">
    <w:p w:rsidR="009F68BC" w:rsidRDefault="009F68BC">
      <w:r>
        <w:separator/>
      </w:r>
    </w:p>
  </w:footnote>
  <w:footnote w:id="0" w:type="continuationSeparator">
    <w:p w:rsidR="009F68BC" w:rsidRDefault="009F68BC">
      <w:r>
        <w:continuationSeparator/>
      </w:r>
    </w:p>
  </w:footnote>
</w:footnotes>
</file>

<file path=word/header1.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rsidR="007A11BF" w:rsidRDefault="007A11BF">
    <w:pPr>
      <w:pStyle w:val="En-tte"/>
    </w:pPr>
  </w:p>
</w:hdr>
</file>

<file path=word/header2.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rsidP="008A6726" w:rsidR="00A02C1D" w:rsidRDefault="00A02C1D">
    <w:pPr>
      <w:pStyle w:val="En-tte"/>
      <w:ind w:left="-851"/>
      <w:jc w:val="both"/>
    </w:pPr>
  </w:p>
  <w:p w:rsidP="006F2265" w:rsidR="00CA409B" w:rsidRDefault="00CA409B" w:rsidRPr="006F2265">
    <w:pPr>
      <w:pStyle w:val="En-tte"/>
    </w:pPr>
  </w:p>
</w:hdr>
</file>

<file path=word/header3.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rsidR="007A11BF" w:rsidRDefault="007A11BF">
    <w:pPr>
      <w:pStyle w:val="En-tte"/>
    </w:pPr>
  </w:p>
</w:hdr>
</file>

<file path=word/numbering.xml><?xml version="1.0" encoding="utf-8"?>
<w:numbering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abstractNum w:abstractNumId="0">
    <w:nsid w:val="06B90989"/>
    <w:multiLevelType w:val="hybridMultilevel"/>
    <w:tmpl w:val="DE086610"/>
    <w:lvl w:ilvl="0" w:tplc="040C000B">
      <w:start w:val="1"/>
      <w:numFmt w:val="bullet"/>
      <w:lvlText w:val=""/>
      <w:lvlJc w:val="left"/>
      <w:pPr>
        <w:ind w:hanging="360" w:left="720"/>
      </w:pPr>
      <w:rPr>
        <w:rFonts w:ascii="Wingdings"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abstractNumId="1">
    <w:nsid w:val="3631306B"/>
    <w:multiLevelType w:val="hybridMultilevel"/>
    <w:tmpl w:val="509E118A"/>
    <w:lvl w:ilvl="0" w:tplc="98F80154">
      <w:start w:val="8"/>
      <w:numFmt w:val="bullet"/>
      <w:lvlText w:val="-"/>
      <w:lvlJc w:val="left"/>
      <w:pPr>
        <w:tabs>
          <w:tab w:pos="5400" w:val="num"/>
        </w:tabs>
        <w:ind w:hanging="360" w:left="5400"/>
      </w:pPr>
      <w:rPr>
        <w:rFonts w:ascii="Verdana" w:cs="Times New Roman" w:eastAsia="Times New Roman" w:hAnsi="Verdana" w:hint="default"/>
      </w:rPr>
    </w:lvl>
    <w:lvl w:ilvl="1" w:tentative="1" w:tplc="040C0003">
      <w:start w:val="1"/>
      <w:numFmt w:val="bullet"/>
      <w:lvlText w:val="o"/>
      <w:lvlJc w:val="left"/>
      <w:pPr>
        <w:tabs>
          <w:tab w:pos="6120" w:val="num"/>
        </w:tabs>
        <w:ind w:hanging="360" w:left="6120"/>
      </w:pPr>
      <w:rPr>
        <w:rFonts w:ascii="Courier New" w:cs="Courier New" w:hAnsi="Courier New" w:hint="default"/>
      </w:rPr>
    </w:lvl>
    <w:lvl w:ilvl="2" w:tentative="1" w:tplc="040C0005">
      <w:start w:val="1"/>
      <w:numFmt w:val="bullet"/>
      <w:lvlText w:val=""/>
      <w:lvlJc w:val="left"/>
      <w:pPr>
        <w:tabs>
          <w:tab w:pos="6840" w:val="num"/>
        </w:tabs>
        <w:ind w:hanging="360" w:left="6840"/>
      </w:pPr>
      <w:rPr>
        <w:rFonts w:ascii="Wingdings" w:hAnsi="Wingdings" w:hint="default"/>
      </w:rPr>
    </w:lvl>
    <w:lvl w:ilvl="3" w:tentative="1" w:tplc="040C0001">
      <w:start w:val="1"/>
      <w:numFmt w:val="bullet"/>
      <w:lvlText w:val=""/>
      <w:lvlJc w:val="left"/>
      <w:pPr>
        <w:tabs>
          <w:tab w:pos="7560" w:val="num"/>
        </w:tabs>
        <w:ind w:hanging="360" w:left="7560"/>
      </w:pPr>
      <w:rPr>
        <w:rFonts w:ascii="Symbol" w:hAnsi="Symbol" w:hint="default"/>
      </w:rPr>
    </w:lvl>
    <w:lvl w:ilvl="4" w:tentative="1" w:tplc="040C0003">
      <w:start w:val="1"/>
      <w:numFmt w:val="bullet"/>
      <w:lvlText w:val="o"/>
      <w:lvlJc w:val="left"/>
      <w:pPr>
        <w:tabs>
          <w:tab w:pos="8280" w:val="num"/>
        </w:tabs>
        <w:ind w:hanging="360" w:left="8280"/>
      </w:pPr>
      <w:rPr>
        <w:rFonts w:ascii="Courier New" w:cs="Courier New" w:hAnsi="Courier New" w:hint="default"/>
      </w:rPr>
    </w:lvl>
    <w:lvl w:ilvl="5" w:tentative="1" w:tplc="040C0005">
      <w:start w:val="1"/>
      <w:numFmt w:val="bullet"/>
      <w:lvlText w:val=""/>
      <w:lvlJc w:val="left"/>
      <w:pPr>
        <w:tabs>
          <w:tab w:pos="9000" w:val="num"/>
        </w:tabs>
        <w:ind w:hanging="360" w:left="9000"/>
      </w:pPr>
      <w:rPr>
        <w:rFonts w:ascii="Wingdings" w:hAnsi="Wingdings" w:hint="default"/>
      </w:rPr>
    </w:lvl>
    <w:lvl w:ilvl="6" w:tentative="1" w:tplc="040C0001">
      <w:start w:val="1"/>
      <w:numFmt w:val="bullet"/>
      <w:lvlText w:val=""/>
      <w:lvlJc w:val="left"/>
      <w:pPr>
        <w:tabs>
          <w:tab w:pos="9720" w:val="num"/>
        </w:tabs>
        <w:ind w:hanging="360" w:left="9720"/>
      </w:pPr>
      <w:rPr>
        <w:rFonts w:ascii="Symbol" w:hAnsi="Symbol" w:hint="default"/>
      </w:rPr>
    </w:lvl>
    <w:lvl w:ilvl="7" w:tentative="1" w:tplc="040C0003">
      <w:start w:val="1"/>
      <w:numFmt w:val="bullet"/>
      <w:lvlText w:val="o"/>
      <w:lvlJc w:val="left"/>
      <w:pPr>
        <w:tabs>
          <w:tab w:pos="10440" w:val="num"/>
        </w:tabs>
        <w:ind w:hanging="360" w:left="10440"/>
      </w:pPr>
      <w:rPr>
        <w:rFonts w:ascii="Courier New" w:cs="Courier New" w:hAnsi="Courier New" w:hint="default"/>
      </w:rPr>
    </w:lvl>
    <w:lvl w:ilvl="8" w:tentative="1" w:tplc="040C0005">
      <w:start w:val="1"/>
      <w:numFmt w:val="bullet"/>
      <w:lvlText w:val=""/>
      <w:lvlJc w:val="left"/>
      <w:pPr>
        <w:tabs>
          <w:tab w:pos="11160" w:val="num"/>
        </w:tabs>
        <w:ind w:hanging="360" w:left="11160"/>
      </w:pPr>
      <w:rPr>
        <w:rFonts w:ascii="Wingdings" w:hAnsi="Wingdings" w:hint="default"/>
      </w:rPr>
    </w:lvl>
  </w:abstractNum>
  <w:abstractNum w:abstractNumId="2">
    <w:nsid w:val="4423379C"/>
    <w:multiLevelType w:val="hybridMultilevel"/>
    <w:tmpl w:val="54D84B98"/>
    <w:lvl w:ilvl="0" w:tplc="B5D4397A">
      <w:start w:val="1"/>
      <w:numFmt w:val="bullet"/>
      <w:lvlText w:val="-"/>
      <w:lvlJc w:val="left"/>
      <w:pPr>
        <w:tabs>
          <w:tab w:pos="720" w:val="num"/>
        </w:tabs>
        <w:ind w:hanging="360" w:left="720"/>
      </w:pPr>
      <w:rPr>
        <w:rFonts w:ascii="Bookman Old Style" w:cs="Times New Roman" w:eastAsia="Times New Roman" w:hAnsi="Bookman Old Style" w:hint="default"/>
      </w:rPr>
    </w:lvl>
    <w:lvl w:ilvl="1" w:tentative="1" w:tplc="040C0003">
      <w:start w:val="1"/>
      <w:numFmt w:val="bullet"/>
      <w:lvlText w:val="o"/>
      <w:lvlJc w:val="left"/>
      <w:pPr>
        <w:tabs>
          <w:tab w:pos="1440" w:val="num"/>
        </w:tabs>
        <w:ind w:hanging="360" w:left="1440"/>
      </w:pPr>
      <w:rPr>
        <w:rFonts w:ascii="Courier New" w:cs="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cs="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cs="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abstractNumId="3">
    <w:nsid w:val="6C7D5314"/>
    <w:multiLevelType w:val="hybridMultilevel"/>
    <w:tmpl w:val="6D5A905A"/>
    <w:lvl w:ilvl="0" w:tplc="75D0126E">
      <w:numFmt w:val="bullet"/>
      <w:lvlText w:val="-"/>
      <w:lvlJc w:val="left"/>
      <w:pPr>
        <w:tabs>
          <w:tab w:pos="720" w:val="num"/>
        </w:tabs>
        <w:ind w:hanging="360" w:left="720"/>
      </w:pPr>
      <w:rPr>
        <w:rFonts w:ascii="Bookman Old Style" w:cs="Times New Roman" w:eastAsia="Times New Roman" w:hAnsi="Bookman Old Style" w:hint="default"/>
      </w:rPr>
    </w:lvl>
    <w:lvl w:ilvl="1" w:tentative="1" w:tplc="040C0003">
      <w:start w:val="1"/>
      <w:numFmt w:val="bullet"/>
      <w:lvlText w:val="o"/>
      <w:lvlJc w:val="left"/>
      <w:pPr>
        <w:tabs>
          <w:tab w:pos="1440" w:val="num"/>
        </w:tabs>
        <w:ind w:hanging="360" w:left="1440"/>
      </w:pPr>
      <w:rPr>
        <w:rFonts w:ascii="Courier New" w:cs="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cs="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cs="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mc:Ignorable="w14">
  <w:zoom w:percent="100"/>
  <w:embedSystemFonts/>
  <w:proofState w:grammar="clean" w:spelling="clean"/>
  <w:stylePaneFormatFilter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al="3F01" w:visibleStyles="0"/>
  <w:defaultTabStop w:val="708"/>
  <w:hyphenationZone w:val="425"/>
  <w:noPunctuationKerning/>
  <w:characterSpacingControl w:val="doNotCompress"/>
  <w:hdrShapeDefaults>
    <o:shapedefaults spidmax="3074" v:ext="edi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78F3"/>
    <w:rsid w:val="000121DB"/>
    <w:rsid w:val="0001474F"/>
    <w:rsid w:val="00023ACE"/>
    <w:rsid w:val="000326B7"/>
    <w:rsid w:val="00037B87"/>
    <w:rsid w:val="000403CB"/>
    <w:rsid w:val="00050A02"/>
    <w:rsid w:val="00050F93"/>
    <w:rsid w:val="000538BB"/>
    <w:rsid w:val="00060391"/>
    <w:rsid w:val="0006438D"/>
    <w:rsid w:val="00065CAE"/>
    <w:rsid w:val="00072A28"/>
    <w:rsid w:val="00074B52"/>
    <w:rsid w:val="0008399E"/>
    <w:rsid w:val="0009203A"/>
    <w:rsid w:val="000949C7"/>
    <w:rsid w:val="00095D96"/>
    <w:rsid w:val="000B4292"/>
    <w:rsid w:val="000C1F45"/>
    <w:rsid w:val="000C3BF7"/>
    <w:rsid w:val="000D3DF8"/>
    <w:rsid w:val="000D54F1"/>
    <w:rsid w:val="000D56C6"/>
    <w:rsid w:val="000D6F14"/>
    <w:rsid w:val="000E3FFE"/>
    <w:rsid w:val="000E6D92"/>
    <w:rsid w:val="000F1F64"/>
    <w:rsid w:val="001056B2"/>
    <w:rsid w:val="00107508"/>
    <w:rsid w:val="001343E8"/>
    <w:rsid w:val="00137C8F"/>
    <w:rsid w:val="0015220A"/>
    <w:rsid w:val="00153E73"/>
    <w:rsid w:val="0015586E"/>
    <w:rsid w:val="001558FA"/>
    <w:rsid w:val="0016331F"/>
    <w:rsid w:val="00176207"/>
    <w:rsid w:val="00182C2F"/>
    <w:rsid w:val="00184DF8"/>
    <w:rsid w:val="00186855"/>
    <w:rsid w:val="0019677E"/>
    <w:rsid w:val="001A2C85"/>
    <w:rsid w:val="001A33C1"/>
    <w:rsid w:val="001A628A"/>
    <w:rsid w:val="001C06C4"/>
    <w:rsid w:val="001E0746"/>
    <w:rsid w:val="001F28AD"/>
    <w:rsid w:val="001F2D93"/>
    <w:rsid w:val="001F53BA"/>
    <w:rsid w:val="002271FD"/>
    <w:rsid w:val="00230434"/>
    <w:rsid w:val="00230C73"/>
    <w:rsid w:val="002318BA"/>
    <w:rsid w:val="00235491"/>
    <w:rsid w:val="00246EC7"/>
    <w:rsid w:val="002557AB"/>
    <w:rsid w:val="00263C57"/>
    <w:rsid w:val="00286E47"/>
    <w:rsid w:val="002B31D8"/>
    <w:rsid w:val="002D2EB7"/>
    <w:rsid w:val="002D3F01"/>
    <w:rsid w:val="002D4B7F"/>
    <w:rsid w:val="002E51A9"/>
    <w:rsid w:val="002F06C1"/>
    <w:rsid w:val="002F3459"/>
    <w:rsid w:val="00310CED"/>
    <w:rsid w:val="003132F2"/>
    <w:rsid w:val="003156F9"/>
    <w:rsid w:val="0031666E"/>
    <w:rsid w:val="003172DE"/>
    <w:rsid w:val="00342445"/>
    <w:rsid w:val="003506D6"/>
    <w:rsid w:val="00355BF6"/>
    <w:rsid w:val="00362B30"/>
    <w:rsid w:val="00380924"/>
    <w:rsid w:val="003845A7"/>
    <w:rsid w:val="00384752"/>
    <w:rsid w:val="003877CE"/>
    <w:rsid w:val="00395997"/>
    <w:rsid w:val="003A4D87"/>
    <w:rsid w:val="003B7C05"/>
    <w:rsid w:val="003C41F0"/>
    <w:rsid w:val="003F172E"/>
    <w:rsid w:val="003F1AB1"/>
    <w:rsid w:val="003F557A"/>
    <w:rsid w:val="003F64F0"/>
    <w:rsid w:val="00407E6E"/>
    <w:rsid w:val="00410521"/>
    <w:rsid w:val="00425C49"/>
    <w:rsid w:val="00430D78"/>
    <w:rsid w:val="00437196"/>
    <w:rsid w:val="004415EF"/>
    <w:rsid w:val="00454773"/>
    <w:rsid w:val="004625CC"/>
    <w:rsid w:val="00473FAF"/>
    <w:rsid w:val="0047412D"/>
    <w:rsid w:val="00474B8A"/>
    <w:rsid w:val="0047588F"/>
    <w:rsid w:val="00481724"/>
    <w:rsid w:val="00490B51"/>
    <w:rsid w:val="0049712D"/>
    <w:rsid w:val="004A0984"/>
    <w:rsid w:val="004A0FA8"/>
    <w:rsid w:val="004A2F99"/>
    <w:rsid w:val="004C695F"/>
    <w:rsid w:val="004E08C4"/>
    <w:rsid w:val="004E15D9"/>
    <w:rsid w:val="004E4293"/>
    <w:rsid w:val="00505D0B"/>
    <w:rsid w:val="005127EC"/>
    <w:rsid w:val="0051444E"/>
    <w:rsid w:val="00514499"/>
    <w:rsid w:val="00534EB0"/>
    <w:rsid w:val="00541C02"/>
    <w:rsid w:val="00551AD8"/>
    <w:rsid w:val="00551C2D"/>
    <w:rsid w:val="00554B7A"/>
    <w:rsid w:val="00555F0D"/>
    <w:rsid w:val="005621F0"/>
    <w:rsid w:val="00574C34"/>
    <w:rsid w:val="00574F02"/>
    <w:rsid w:val="00585CDA"/>
    <w:rsid w:val="00593CCC"/>
    <w:rsid w:val="0059788B"/>
    <w:rsid w:val="005A31E7"/>
    <w:rsid w:val="005B1658"/>
    <w:rsid w:val="005B7629"/>
    <w:rsid w:val="005C36FE"/>
    <w:rsid w:val="005C5B65"/>
    <w:rsid w:val="005C5E1C"/>
    <w:rsid w:val="005D5C97"/>
    <w:rsid w:val="005E0780"/>
    <w:rsid w:val="005E3DC9"/>
    <w:rsid w:val="005E5F7A"/>
    <w:rsid w:val="005E6133"/>
    <w:rsid w:val="005F51D6"/>
    <w:rsid w:val="00600200"/>
    <w:rsid w:val="00601DA6"/>
    <w:rsid w:val="00603117"/>
    <w:rsid w:val="00605ED8"/>
    <w:rsid w:val="00611F8F"/>
    <w:rsid w:val="00614B6B"/>
    <w:rsid w:val="00615696"/>
    <w:rsid w:val="00617E78"/>
    <w:rsid w:val="006271B6"/>
    <w:rsid w:val="006320BE"/>
    <w:rsid w:val="006353E9"/>
    <w:rsid w:val="00645646"/>
    <w:rsid w:val="00646FF3"/>
    <w:rsid w:val="00652A0E"/>
    <w:rsid w:val="006610F8"/>
    <w:rsid w:val="006654E9"/>
    <w:rsid w:val="0067179A"/>
    <w:rsid w:val="006777AD"/>
    <w:rsid w:val="00683A1A"/>
    <w:rsid w:val="00683D1F"/>
    <w:rsid w:val="0069754D"/>
    <w:rsid w:val="006B0BC7"/>
    <w:rsid w:val="006B351A"/>
    <w:rsid w:val="006C793B"/>
    <w:rsid w:val="006D308C"/>
    <w:rsid w:val="006D358E"/>
    <w:rsid w:val="006D4CF5"/>
    <w:rsid w:val="006E5C64"/>
    <w:rsid w:val="006E6FD3"/>
    <w:rsid w:val="006F2265"/>
    <w:rsid w:val="007031B7"/>
    <w:rsid w:val="00704D0C"/>
    <w:rsid w:val="007129F3"/>
    <w:rsid w:val="00725EC4"/>
    <w:rsid w:val="007332BE"/>
    <w:rsid w:val="00733C82"/>
    <w:rsid w:val="00745EBC"/>
    <w:rsid w:val="00755077"/>
    <w:rsid w:val="0075733A"/>
    <w:rsid w:val="0077199A"/>
    <w:rsid w:val="00771EA7"/>
    <w:rsid w:val="00775270"/>
    <w:rsid w:val="00790EBB"/>
    <w:rsid w:val="00793BFD"/>
    <w:rsid w:val="00793E7B"/>
    <w:rsid w:val="00795703"/>
    <w:rsid w:val="00796642"/>
    <w:rsid w:val="007A11BF"/>
    <w:rsid w:val="007A4339"/>
    <w:rsid w:val="007A71C7"/>
    <w:rsid w:val="007B4010"/>
    <w:rsid w:val="007B5FD2"/>
    <w:rsid w:val="007D1840"/>
    <w:rsid w:val="007E4AB1"/>
    <w:rsid w:val="007E590A"/>
    <w:rsid w:val="007E666D"/>
    <w:rsid w:val="007F260D"/>
    <w:rsid w:val="007F4AFD"/>
    <w:rsid w:val="007F553D"/>
    <w:rsid w:val="007F6698"/>
    <w:rsid w:val="00801557"/>
    <w:rsid w:val="008017B4"/>
    <w:rsid w:val="0081336A"/>
    <w:rsid w:val="008143D6"/>
    <w:rsid w:val="00814419"/>
    <w:rsid w:val="00815F0C"/>
    <w:rsid w:val="00823C98"/>
    <w:rsid w:val="008276FB"/>
    <w:rsid w:val="00832142"/>
    <w:rsid w:val="00834E00"/>
    <w:rsid w:val="0084435A"/>
    <w:rsid w:val="0084484B"/>
    <w:rsid w:val="008546CD"/>
    <w:rsid w:val="00861A94"/>
    <w:rsid w:val="00862AA0"/>
    <w:rsid w:val="008720EF"/>
    <w:rsid w:val="00874CC0"/>
    <w:rsid w:val="00876AD3"/>
    <w:rsid w:val="00891EC9"/>
    <w:rsid w:val="00892698"/>
    <w:rsid w:val="00892BD2"/>
    <w:rsid w:val="00894F89"/>
    <w:rsid w:val="008A104A"/>
    <w:rsid w:val="008A2981"/>
    <w:rsid w:val="008A6726"/>
    <w:rsid w:val="008A67BF"/>
    <w:rsid w:val="008B546B"/>
    <w:rsid w:val="008C4F07"/>
    <w:rsid w:val="008C6AF0"/>
    <w:rsid w:val="008C74A3"/>
    <w:rsid w:val="008D2A01"/>
    <w:rsid w:val="008D3D4B"/>
    <w:rsid w:val="008D7F5F"/>
    <w:rsid w:val="008F1614"/>
    <w:rsid w:val="008F1D57"/>
    <w:rsid w:val="008F1DE8"/>
    <w:rsid w:val="009067A7"/>
    <w:rsid w:val="0091588D"/>
    <w:rsid w:val="00916C4D"/>
    <w:rsid w:val="00920A4C"/>
    <w:rsid w:val="00921F1B"/>
    <w:rsid w:val="009344A1"/>
    <w:rsid w:val="00936E3B"/>
    <w:rsid w:val="00946B2A"/>
    <w:rsid w:val="00954A5D"/>
    <w:rsid w:val="00956001"/>
    <w:rsid w:val="009645CE"/>
    <w:rsid w:val="00966002"/>
    <w:rsid w:val="009831A2"/>
    <w:rsid w:val="009836FE"/>
    <w:rsid w:val="0098649C"/>
    <w:rsid w:val="00992A7B"/>
    <w:rsid w:val="009C439F"/>
    <w:rsid w:val="009C53CB"/>
    <w:rsid w:val="009C6C2B"/>
    <w:rsid w:val="009D1F20"/>
    <w:rsid w:val="009D407B"/>
    <w:rsid w:val="009E3594"/>
    <w:rsid w:val="009E4DB7"/>
    <w:rsid w:val="009F19A8"/>
    <w:rsid w:val="009F4A9A"/>
    <w:rsid w:val="009F68BC"/>
    <w:rsid w:val="009F79FA"/>
    <w:rsid w:val="009F7D3B"/>
    <w:rsid w:val="00A01151"/>
    <w:rsid w:val="00A0129A"/>
    <w:rsid w:val="00A02C1D"/>
    <w:rsid w:val="00A03116"/>
    <w:rsid w:val="00A135B3"/>
    <w:rsid w:val="00A23CD4"/>
    <w:rsid w:val="00A31C6D"/>
    <w:rsid w:val="00A566F9"/>
    <w:rsid w:val="00A56822"/>
    <w:rsid w:val="00A579E5"/>
    <w:rsid w:val="00A612CA"/>
    <w:rsid w:val="00A635E2"/>
    <w:rsid w:val="00A635ED"/>
    <w:rsid w:val="00A67145"/>
    <w:rsid w:val="00A77399"/>
    <w:rsid w:val="00A90BB0"/>
    <w:rsid w:val="00AA52A4"/>
    <w:rsid w:val="00AC1D23"/>
    <w:rsid w:val="00AC30DD"/>
    <w:rsid w:val="00AD09B8"/>
    <w:rsid w:val="00AD3195"/>
    <w:rsid w:val="00AD598E"/>
    <w:rsid w:val="00AE6C4F"/>
    <w:rsid w:val="00B116F1"/>
    <w:rsid w:val="00B17CFD"/>
    <w:rsid w:val="00B17D21"/>
    <w:rsid w:val="00B2319A"/>
    <w:rsid w:val="00B34E13"/>
    <w:rsid w:val="00B36A5C"/>
    <w:rsid w:val="00B4602B"/>
    <w:rsid w:val="00B503C2"/>
    <w:rsid w:val="00B505FC"/>
    <w:rsid w:val="00B52E4A"/>
    <w:rsid w:val="00B53505"/>
    <w:rsid w:val="00B56E8A"/>
    <w:rsid w:val="00B602D7"/>
    <w:rsid w:val="00B60FF3"/>
    <w:rsid w:val="00B9573A"/>
    <w:rsid w:val="00B96247"/>
    <w:rsid w:val="00B97D50"/>
    <w:rsid w:val="00BA0172"/>
    <w:rsid w:val="00BB0311"/>
    <w:rsid w:val="00BB21B2"/>
    <w:rsid w:val="00BB2B76"/>
    <w:rsid w:val="00BB52FA"/>
    <w:rsid w:val="00BB628C"/>
    <w:rsid w:val="00BF150F"/>
    <w:rsid w:val="00BF29C9"/>
    <w:rsid w:val="00BF45D9"/>
    <w:rsid w:val="00BF5A3C"/>
    <w:rsid w:val="00C004FA"/>
    <w:rsid w:val="00C0542C"/>
    <w:rsid w:val="00C23335"/>
    <w:rsid w:val="00C23FD8"/>
    <w:rsid w:val="00C36887"/>
    <w:rsid w:val="00C50F0B"/>
    <w:rsid w:val="00C708FB"/>
    <w:rsid w:val="00C7350F"/>
    <w:rsid w:val="00C8374B"/>
    <w:rsid w:val="00C87420"/>
    <w:rsid w:val="00C87C11"/>
    <w:rsid w:val="00C90589"/>
    <w:rsid w:val="00C92E6C"/>
    <w:rsid w:val="00C940B1"/>
    <w:rsid w:val="00C952CC"/>
    <w:rsid w:val="00CA409B"/>
    <w:rsid w:val="00CA7C92"/>
    <w:rsid w:val="00CB411B"/>
    <w:rsid w:val="00CB62C0"/>
    <w:rsid w:val="00CC62E7"/>
    <w:rsid w:val="00CE7414"/>
    <w:rsid w:val="00D2082F"/>
    <w:rsid w:val="00D2148C"/>
    <w:rsid w:val="00D24F3C"/>
    <w:rsid w:val="00D465D7"/>
    <w:rsid w:val="00D55836"/>
    <w:rsid w:val="00D57A00"/>
    <w:rsid w:val="00D708EE"/>
    <w:rsid w:val="00D82DCF"/>
    <w:rsid w:val="00D84462"/>
    <w:rsid w:val="00DA11A5"/>
    <w:rsid w:val="00DA1719"/>
    <w:rsid w:val="00DA2F47"/>
    <w:rsid w:val="00DA3C00"/>
    <w:rsid w:val="00DA78F3"/>
    <w:rsid w:val="00DB36AE"/>
    <w:rsid w:val="00DB4367"/>
    <w:rsid w:val="00DC167B"/>
    <w:rsid w:val="00DC3B24"/>
    <w:rsid w:val="00DC7262"/>
    <w:rsid w:val="00DD13FA"/>
    <w:rsid w:val="00DD56FC"/>
    <w:rsid w:val="00DF168E"/>
    <w:rsid w:val="00E067E8"/>
    <w:rsid w:val="00E124ED"/>
    <w:rsid w:val="00E1308C"/>
    <w:rsid w:val="00E142A0"/>
    <w:rsid w:val="00E16FDB"/>
    <w:rsid w:val="00E21C22"/>
    <w:rsid w:val="00E21F06"/>
    <w:rsid w:val="00E270DC"/>
    <w:rsid w:val="00E40DB6"/>
    <w:rsid w:val="00E51995"/>
    <w:rsid w:val="00E5225C"/>
    <w:rsid w:val="00E52E70"/>
    <w:rsid w:val="00E55FBF"/>
    <w:rsid w:val="00E56576"/>
    <w:rsid w:val="00E56EB2"/>
    <w:rsid w:val="00E62321"/>
    <w:rsid w:val="00E64A42"/>
    <w:rsid w:val="00E72F13"/>
    <w:rsid w:val="00E72F4D"/>
    <w:rsid w:val="00E83599"/>
    <w:rsid w:val="00E84C00"/>
    <w:rsid w:val="00EA7075"/>
    <w:rsid w:val="00EA7989"/>
    <w:rsid w:val="00EC5067"/>
    <w:rsid w:val="00EC72C9"/>
    <w:rsid w:val="00ED1317"/>
    <w:rsid w:val="00ED1F24"/>
    <w:rsid w:val="00ED2D33"/>
    <w:rsid w:val="00ED2DAE"/>
    <w:rsid w:val="00ED4704"/>
    <w:rsid w:val="00ED6891"/>
    <w:rsid w:val="00EE3F0A"/>
    <w:rsid w:val="00EE5B6A"/>
    <w:rsid w:val="00F02AC0"/>
    <w:rsid w:val="00F25CD6"/>
    <w:rsid w:val="00F32BD0"/>
    <w:rsid w:val="00F338A6"/>
    <w:rsid w:val="00F37CD6"/>
    <w:rsid w:val="00F50F77"/>
    <w:rsid w:val="00F52018"/>
    <w:rsid w:val="00F71BBB"/>
    <w:rsid w:val="00F72ED4"/>
    <w:rsid w:val="00F7437F"/>
    <w:rsid w:val="00F86757"/>
    <w:rsid w:val="00F943EE"/>
    <w:rsid w:val="00FA5FC1"/>
    <w:rsid w:val="00FB706E"/>
    <w:rsid w:val="00FD53D7"/>
    <w:rsid w:val="00FF2EF2"/>
  </w:rsids>
  <m:mathPr>
    <m:mathFont m:val="Cambria Math"/>
    <m:brkBin m:val="before"/>
    <m:brkBinSub m:val="--"/>
    <m:smallFrac m:val="0"/>
    <m:dispDef/>
    <m:lMargin m:val="0"/>
    <m:rMargin m:val="0"/>
    <m:defJc m:val="centerGroup"/>
    <m:wrapIndent m:val="1440"/>
    <m:intLim m:val="subSup"/>
    <m:naryLim m:val="undOvr"/>
  </m:mathPr>
  <w:themeFontLang w:val="fr-FR"/>
  <w:clrSchemeMapping w:accent1="accent1" w:accent2="accent2" w:accent3="accent3" w:accent4="accent4" w:accent5="accent5" w:accent6="accent6" w:bg1="light1" w:bg2="light2" w:followedHyperlink="followedHyperlink" w:hyperlink="hyperlink" w:t1="dark1" w:t2="dark2"/>
  <w:doNotIncludeSubdocsInStats/>
  <w:shapeDefaults>
    <o:shapedefaults spidmax="3074"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cs="Times New Roman" w:eastAsia="Times New Roman" w:hAnsi="Times New Roman"/>
        <w:lang w:bidi="ar-SA" w:eastAsia="fr-FR" w:val="fr-FR"/>
      </w:rPr>
    </w:rPrDefault>
    <w:pPrDefault/>
  </w:docDefaults>
  <w:latentStyles w:count="267" w:defLockedState="0" w:defQFormat="0" w:defSemiHidden="0" w:defUIPriority="0" w:defUnhideWhenUsed="0">
    <w:lsdException w:name="Normal" w:qFormat="1"/>
    <w:lsdException w:name="heading 1" w:qFormat="1"/>
    <w:lsdException w:name="heading 2" w:qFormat="1"/>
    <w:lsdException w:name="heading 3" w:qFormat="1"/>
    <w:lsdException w:name="heading 4" w:qFormat="1" w:semiHidden="1" w:unhideWhenUsed="1"/>
    <w:lsdException w:name="heading 5" w:qFormat="1" w:semiHidden="1" w:unhideWhenUsed="1"/>
    <w:lsdException w:name="heading 6" w:qFormat="1" w:semiHidden="1" w:unhideWhenUsed="1"/>
    <w:lsdException w:name="heading 7" w:qFormat="1" w:semiHidden="1" w:unhideWhenUsed="1"/>
    <w:lsdException w:name="heading 8" w:qFormat="1" w:semiHidden="1" w:unhideWhenUsed="1"/>
    <w:lsdException w:name="heading 9" w:qFormat="1" w:semiHidden="1" w:unhideWhenUsed="1"/>
    <w:lsdException w:name="header" w:uiPriority="99"/>
    <w:lsdException w:name="footer" w:uiPriority="99"/>
    <w:lsdException w:name="caption" w:qFormat="1" w:semiHidden="1" w:unhideWhenUsed="1"/>
    <w:lsdException w:name="Title" w:qFormat="1"/>
    <w:lsdException w:name="Subtitle" w:qFormat="1"/>
    <w:lsdException w:name="Strong" w:qFormat="1"/>
    <w:lsdException w:name="Emphasis" w:qFormat="1"/>
    <w:lsdException w:name="Placeholder Text" w:semiHidden="1" w:uiPriority="99"/>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atentStyles>
  <w:style w:default="1" w:styleId="Normal" w:type="paragraph">
    <w:name w:val="Normal"/>
    <w:qFormat/>
    <w:rsid w:val="00B56E8A"/>
    <w:rPr>
      <w:sz w:val="24"/>
      <w:szCs w:val="24"/>
    </w:rPr>
  </w:style>
  <w:style w:styleId="Titre1" w:type="paragraph">
    <w:name w:val="heading 1"/>
    <w:basedOn w:val="Normal"/>
    <w:next w:val="Normal"/>
    <w:qFormat/>
    <w:pPr>
      <w:keepNext/>
      <w:jc w:val="both"/>
      <w:outlineLvl w:val="0"/>
    </w:pPr>
    <w:rPr>
      <w:rFonts w:ascii="Bookman Old Style" w:hAnsi="Bookman Old Style"/>
      <w:b/>
      <w:bCs/>
      <w:sz w:val="22"/>
    </w:rPr>
  </w:style>
  <w:style w:styleId="Titre2" w:type="paragraph">
    <w:name w:val="heading 2"/>
    <w:basedOn w:val="Normal"/>
    <w:next w:val="Normal"/>
    <w:qFormat/>
    <w:pPr>
      <w:keepNext/>
      <w:jc w:val="both"/>
      <w:outlineLvl w:val="1"/>
    </w:pPr>
    <w:rPr>
      <w:rFonts w:ascii="Britannic Bold" w:hAnsi="Britannic Bold"/>
      <w:sz w:val="22"/>
      <w:u w:val="single"/>
    </w:rPr>
  </w:style>
  <w:style w:styleId="Titre3" w:type="paragraph">
    <w:name w:val="heading 3"/>
    <w:basedOn w:val="Normal"/>
    <w:next w:val="Normal"/>
    <w:qFormat/>
    <w:pPr>
      <w:keepNext/>
      <w:pBdr>
        <w:top w:color="auto" w:space="1" w:sz="12" w:val="single"/>
        <w:left w:color="auto" w:space="4" w:sz="12" w:val="single"/>
        <w:bottom w:color="auto" w:space="1" w:sz="12" w:val="single"/>
        <w:right w:color="auto" w:space="4" w:sz="12" w:val="single"/>
      </w:pBdr>
      <w:shd w:color="auto" w:fill="F3F3F3" w:val="clear"/>
      <w:ind w:right="7711"/>
      <w:jc w:val="both"/>
      <w:outlineLvl w:val="2"/>
    </w:pPr>
    <w:rPr>
      <w:rFonts w:ascii="Comic Sans MS" w:hAnsi="Comic Sans MS"/>
      <w:b/>
      <w:bCs/>
    </w:rPr>
  </w:style>
  <w:style w:default="1" w:styleId="Policepardfaut" w:type="character">
    <w:name w:val="Default Paragraph Font"/>
    <w:semiHidden/>
  </w:style>
  <w:style w:default="1" w:styleId="TableauNormal" w:type="table">
    <w:name w:val="Normal Table"/>
    <w:semiHidden/>
    <w:tblPr>
      <w:tblInd w:type="dxa" w:w="0"/>
      <w:tblCellMar>
        <w:top w:type="dxa" w:w="0"/>
        <w:left w:type="dxa" w:w="108"/>
        <w:bottom w:type="dxa" w:w="0"/>
        <w:right w:type="dxa" w:w="108"/>
      </w:tblCellMar>
    </w:tblPr>
  </w:style>
  <w:style w:default="1" w:styleId="Aucuneliste" w:type="numbering">
    <w:name w:val="No List"/>
    <w:semiHidden/>
  </w:style>
  <w:style w:styleId="Corpsdetexte" w:type="paragraph">
    <w:name w:val="Body Text"/>
    <w:basedOn w:val="Normal"/>
    <w:pPr>
      <w:jc w:val="both"/>
    </w:pPr>
    <w:rPr>
      <w:rFonts w:ascii="Bookman Old Style" w:hAnsi="Bookman Old Style"/>
      <w:sz w:val="22"/>
    </w:rPr>
  </w:style>
  <w:style w:styleId="Pieddepage" w:type="paragraph">
    <w:name w:val="footer"/>
    <w:basedOn w:val="Normal"/>
    <w:link w:val="PieddepageCar"/>
    <w:uiPriority w:val="99"/>
    <w:pPr>
      <w:tabs>
        <w:tab w:pos="4536" w:val="center"/>
        <w:tab w:pos="9072" w:val="right"/>
      </w:tabs>
    </w:pPr>
  </w:style>
  <w:style w:styleId="Numrodepage" w:type="character">
    <w:name w:val="page number"/>
    <w:basedOn w:val="Policepardfaut"/>
  </w:style>
  <w:style w:styleId="En-tte" w:type="paragraph">
    <w:name w:val="header"/>
    <w:basedOn w:val="Normal"/>
    <w:link w:val="En-tteCar"/>
    <w:uiPriority w:val="99"/>
    <w:pPr>
      <w:tabs>
        <w:tab w:pos="4536" w:val="center"/>
        <w:tab w:pos="9072" w:val="right"/>
      </w:tabs>
    </w:pPr>
  </w:style>
  <w:style w:styleId="Textedebulles" w:type="paragraph">
    <w:name w:val="Balloon Text"/>
    <w:basedOn w:val="Normal"/>
    <w:link w:val="TextedebullesCar"/>
    <w:rsid w:val="004C695F"/>
    <w:rPr>
      <w:rFonts w:ascii="Tahoma" w:cs="Tahoma" w:hAnsi="Tahoma"/>
      <w:sz w:val="16"/>
      <w:szCs w:val="16"/>
    </w:rPr>
  </w:style>
  <w:style w:customStyle="1" w:styleId="TextedebullesCar" w:type="character">
    <w:name w:val="Texte de bulles Car"/>
    <w:link w:val="Textedebulles"/>
    <w:rsid w:val="004C695F"/>
    <w:rPr>
      <w:rFonts w:ascii="Tahoma" w:cs="Tahoma" w:hAnsi="Tahoma"/>
      <w:sz w:val="16"/>
      <w:szCs w:val="16"/>
    </w:rPr>
  </w:style>
  <w:style w:styleId="Retraitcorpsdetexte2" w:type="paragraph">
    <w:name w:val="Body Text Indent 2"/>
    <w:basedOn w:val="Normal"/>
    <w:link w:val="Retraitcorpsdetexte2Car"/>
    <w:rsid w:val="002E51A9"/>
    <w:pPr>
      <w:spacing w:after="120" w:line="480" w:lineRule="auto"/>
      <w:ind w:left="283"/>
    </w:pPr>
  </w:style>
  <w:style w:customStyle="1" w:styleId="Retraitcorpsdetexte2Car" w:type="character">
    <w:name w:val="Retrait corps de texte 2 Car"/>
    <w:link w:val="Retraitcorpsdetexte2"/>
    <w:rsid w:val="002E51A9"/>
    <w:rPr>
      <w:sz w:val="24"/>
      <w:szCs w:val="24"/>
    </w:rPr>
  </w:style>
  <w:style w:customStyle="1" w:styleId="En-tteCar" w:type="character">
    <w:name w:val="En-tête Car"/>
    <w:link w:val="En-tte"/>
    <w:uiPriority w:val="99"/>
    <w:rsid w:val="00DD13FA"/>
    <w:rPr>
      <w:sz w:val="24"/>
      <w:szCs w:val="24"/>
    </w:rPr>
  </w:style>
  <w:style w:customStyle="1" w:styleId="PieddepageCar" w:type="character">
    <w:name w:val="Pied de page Car"/>
    <w:link w:val="Pieddepage"/>
    <w:uiPriority w:val="99"/>
    <w:rsid w:val="008A6726"/>
    <w:rPr>
      <w:sz w:val="24"/>
      <w:szCs w:val="24"/>
    </w:rPr>
  </w:style>
  <w:style w:styleId="Marquedecommentaire" w:type="character">
    <w:name w:val="annotation reference"/>
    <w:rsid w:val="00F52018"/>
    <w:rPr>
      <w:sz w:val="16"/>
      <w:szCs w:val="16"/>
    </w:rPr>
  </w:style>
  <w:style w:styleId="Commentaire" w:type="paragraph">
    <w:name w:val="annotation text"/>
    <w:basedOn w:val="Normal"/>
    <w:link w:val="CommentaireCar"/>
    <w:rsid w:val="00F52018"/>
    <w:rPr>
      <w:sz w:val="20"/>
      <w:szCs w:val="20"/>
    </w:rPr>
  </w:style>
  <w:style w:customStyle="1" w:styleId="CommentaireCar" w:type="character">
    <w:name w:val="Commentaire Car"/>
    <w:basedOn w:val="Policepardfaut"/>
    <w:link w:val="Commentaire"/>
    <w:rsid w:val="00F52018"/>
  </w:style>
  <w:style w:styleId="Objetducommentaire" w:type="paragraph">
    <w:name w:val="annotation subject"/>
    <w:basedOn w:val="Commentaire"/>
    <w:next w:val="Commentaire"/>
    <w:link w:val="ObjetducommentaireCar"/>
    <w:rsid w:val="00F52018"/>
    <w:rPr>
      <w:b/>
      <w:bCs/>
    </w:rPr>
  </w:style>
  <w:style w:customStyle="1" w:styleId="ObjetducommentaireCar" w:type="character">
    <w:name w:val="Objet du commentaire Car"/>
    <w:link w:val="Objetducommentaire"/>
    <w:rsid w:val="00F52018"/>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56E8A"/>
    <w:rPr>
      <w:sz w:val="24"/>
      <w:szCs w:val="24"/>
    </w:rPr>
  </w:style>
  <w:style w:type="paragraph" w:styleId="Titre1">
    <w:name w:val="heading 1"/>
    <w:basedOn w:val="Normal"/>
    <w:next w:val="Normal"/>
    <w:qFormat/>
    <w:pPr>
      <w:keepNext/>
      <w:jc w:val="both"/>
      <w:outlineLvl w:val="0"/>
    </w:pPr>
    <w:rPr>
      <w:rFonts w:ascii="Bookman Old Style" w:hAnsi="Bookman Old Style"/>
      <w:b/>
      <w:bCs/>
      <w:sz w:val="22"/>
    </w:rPr>
  </w:style>
  <w:style w:type="paragraph" w:styleId="Titre2">
    <w:name w:val="heading 2"/>
    <w:basedOn w:val="Normal"/>
    <w:next w:val="Normal"/>
    <w:qFormat/>
    <w:pPr>
      <w:keepNext/>
      <w:jc w:val="both"/>
      <w:outlineLvl w:val="1"/>
    </w:pPr>
    <w:rPr>
      <w:rFonts w:ascii="Britannic Bold" w:hAnsi="Britannic Bold"/>
      <w:sz w:val="22"/>
      <w:u w:val="single"/>
    </w:rPr>
  </w:style>
  <w:style w:type="paragraph" w:styleId="Titre3">
    <w:name w:val="heading 3"/>
    <w:basedOn w:val="Normal"/>
    <w:next w:val="Normal"/>
    <w:qFormat/>
    <w:pPr>
      <w:keepNext/>
      <w:pBdr>
        <w:top w:val="single" w:sz="12" w:space="1" w:color="auto"/>
        <w:left w:val="single" w:sz="12" w:space="4" w:color="auto"/>
        <w:bottom w:val="single" w:sz="12" w:space="1" w:color="auto"/>
        <w:right w:val="single" w:sz="12" w:space="4" w:color="auto"/>
      </w:pBdr>
      <w:shd w:val="clear" w:color="auto" w:fill="F3F3F3"/>
      <w:ind w:right="7711"/>
      <w:jc w:val="both"/>
      <w:outlineLvl w:val="2"/>
    </w:pPr>
    <w:rPr>
      <w:rFonts w:ascii="Comic Sans MS" w:hAnsi="Comic Sans MS"/>
      <w:b/>
      <w:bCs/>
    </w:rPr>
  </w:style>
  <w:style w:type="character" w:default="1" w:styleId="Policepardfaut">
    <w:name w:val="Default Paragraph Font"/>
    <w:semiHidden/>
  </w:style>
  <w:style w:type="table" w:default="1" w:styleId="TableauNormal">
    <w:name w:val="Normal Table"/>
    <w:semiHidden/>
    <w:tblPr>
      <w:tblInd w:w="0" w:type="dxa"/>
      <w:tblCellMar>
        <w:top w:w="0" w:type="dxa"/>
        <w:left w:w="108" w:type="dxa"/>
        <w:bottom w:w="0" w:type="dxa"/>
        <w:right w:w="108" w:type="dxa"/>
      </w:tblCellMar>
    </w:tblPr>
  </w:style>
  <w:style w:type="numbering" w:default="1" w:styleId="Aucuneliste">
    <w:name w:val="No List"/>
    <w:semiHidden/>
  </w:style>
  <w:style w:type="paragraph" w:styleId="Corpsdetexte">
    <w:name w:val="Body Text"/>
    <w:basedOn w:val="Normal"/>
    <w:pPr>
      <w:jc w:val="both"/>
    </w:pPr>
    <w:rPr>
      <w:rFonts w:ascii="Bookman Old Style" w:hAnsi="Bookman Old Style"/>
      <w:sz w:val="22"/>
    </w:rPr>
  </w:style>
  <w:style w:type="paragraph" w:styleId="Pieddepage">
    <w:name w:val="footer"/>
    <w:basedOn w:val="Normal"/>
    <w:link w:val="PieddepageCar"/>
    <w:uiPriority w:val="99"/>
    <w:pPr>
      <w:tabs>
        <w:tab w:val="center" w:pos="4536"/>
        <w:tab w:val="right" w:pos="9072"/>
      </w:tabs>
    </w:pPr>
  </w:style>
  <w:style w:type="character" w:styleId="Numrodepage">
    <w:name w:val="page number"/>
    <w:basedOn w:val="Policepardfaut"/>
  </w:style>
  <w:style w:type="paragraph" w:styleId="En-tte">
    <w:name w:val="header"/>
    <w:basedOn w:val="Normal"/>
    <w:link w:val="En-tteCar"/>
    <w:uiPriority w:val="99"/>
    <w:pPr>
      <w:tabs>
        <w:tab w:val="center" w:pos="4536"/>
        <w:tab w:val="right" w:pos="9072"/>
      </w:tabs>
    </w:pPr>
  </w:style>
  <w:style w:type="paragraph" w:styleId="Textedebulles">
    <w:name w:val="Balloon Text"/>
    <w:basedOn w:val="Normal"/>
    <w:link w:val="TextedebullesCar"/>
    <w:rsid w:val="004C695F"/>
    <w:rPr>
      <w:rFonts w:ascii="Tahoma" w:hAnsi="Tahoma" w:cs="Tahoma"/>
      <w:sz w:val="16"/>
      <w:szCs w:val="16"/>
    </w:rPr>
  </w:style>
  <w:style w:type="character" w:customStyle="1" w:styleId="TextedebullesCar">
    <w:name w:val="Texte de bulles Car"/>
    <w:link w:val="Textedebulles"/>
    <w:rsid w:val="004C695F"/>
    <w:rPr>
      <w:rFonts w:ascii="Tahoma" w:hAnsi="Tahoma" w:cs="Tahoma"/>
      <w:sz w:val="16"/>
      <w:szCs w:val="16"/>
    </w:rPr>
  </w:style>
  <w:style w:type="paragraph" w:styleId="Retraitcorpsdetexte2">
    <w:name w:val="Body Text Indent 2"/>
    <w:basedOn w:val="Normal"/>
    <w:link w:val="Retraitcorpsdetexte2Car"/>
    <w:rsid w:val="002E51A9"/>
    <w:pPr>
      <w:spacing w:after="120" w:line="480" w:lineRule="auto"/>
      <w:ind w:left="283"/>
    </w:pPr>
  </w:style>
  <w:style w:type="character" w:customStyle="1" w:styleId="Retraitcorpsdetexte2Car">
    <w:name w:val="Retrait corps de texte 2 Car"/>
    <w:link w:val="Retraitcorpsdetexte2"/>
    <w:rsid w:val="002E51A9"/>
    <w:rPr>
      <w:sz w:val="24"/>
      <w:szCs w:val="24"/>
    </w:rPr>
  </w:style>
  <w:style w:type="character" w:customStyle="1" w:styleId="En-tteCar">
    <w:name w:val="En-tête Car"/>
    <w:link w:val="En-tte"/>
    <w:uiPriority w:val="99"/>
    <w:rsid w:val="00DD13FA"/>
    <w:rPr>
      <w:sz w:val="24"/>
      <w:szCs w:val="24"/>
    </w:rPr>
  </w:style>
  <w:style w:type="character" w:customStyle="1" w:styleId="PieddepageCar">
    <w:name w:val="Pied de page Car"/>
    <w:link w:val="Pieddepage"/>
    <w:uiPriority w:val="99"/>
    <w:rsid w:val="008A6726"/>
    <w:rPr>
      <w:sz w:val="24"/>
      <w:szCs w:val="24"/>
    </w:rPr>
  </w:style>
  <w:style w:type="character" w:styleId="Marquedecommentaire">
    <w:name w:val="annotation reference"/>
    <w:rsid w:val="00F52018"/>
    <w:rPr>
      <w:sz w:val="16"/>
      <w:szCs w:val="16"/>
    </w:rPr>
  </w:style>
  <w:style w:type="paragraph" w:styleId="Commentaire">
    <w:name w:val="annotation text"/>
    <w:basedOn w:val="Normal"/>
    <w:link w:val="CommentaireCar"/>
    <w:rsid w:val="00F52018"/>
    <w:rPr>
      <w:sz w:val="20"/>
      <w:szCs w:val="20"/>
    </w:rPr>
  </w:style>
  <w:style w:type="character" w:customStyle="1" w:styleId="CommentaireCar">
    <w:name w:val="Commentaire Car"/>
    <w:basedOn w:val="Policepardfaut"/>
    <w:link w:val="Commentaire"/>
    <w:rsid w:val="00F52018"/>
  </w:style>
  <w:style w:type="paragraph" w:styleId="Objetducommentaire">
    <w:name w:val="annotation subject"/>
    <w:basedOn w:val="Commentaire"/>
    <w:next w:val="Commentaire"/>
    <w:link w:val="ObjetducommentaireCar"/>
    <w:rsid w:val="00F52018"/>
    <w:rPr>
      <w:b/>
      <w:bCs/>
    </w:rPr>
  </w:style>
  <w:style w:type="character" w:customStyle="1" w:styleId="ObjetducommentaireCar">
    <w:name w:val="Objet du commentaire Car"/>
    <w:link w:val="Objetducommentaire"/>
    <w:rsid w:val="00F5201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header2.xml" Type="http://schemas.openxmlformats.org/officeDocument/2006/relationships/header"/><Relationship Id="rId11" Target="footer1.xml" Type="http://schemas.openxmlformats.org/officeDocument/2006/relationships/footer"/><Relationship Id="rId12" Target="footer2.xml" Type="http://schemas.openxmlformats.org/officeDocument/2006/relationships/footer"/><Relationship Id="rId13" Target="header3.xml" Type="http://schemas.openxmlformats.org/officeDocument/2006/relationships/header"/><Relationship Id="rId14" Target="footer3.xml" Type="http://schemas.openxmlformats.org/officeDocument/2006/relationships/footer"/><Relationship Id="rId15" Target="fontTable.xml" Type="http://schemas.openxmlformats.org/officeDocument/2006/relationships/fontTable"/><Relationship Id="rId16" Target="theme/theme1.xml" Type="http://schemas.openxmlformats.org/officeDocument/2006/relationships/theme"/><Relationship Id="rId2" Target="numbering.xml" Type="http://schemas.openxmlformats.org/officeDocument/2006/relationships/numbering"/><Relationship Id="rId3" Target="styles.xml" Type="http://schemas.openxmlformats.org/officeDocument/2006/relationships/styles"/><Relationship Id="rId4" Target="stylesWithEffects.xml" Type="http://schemas.microsoft.com/office/2007/relationships/stylesWithEffects"/><Relationship Id="rId5" Target="settings.xml" Type="http://schemas.openxmlformats.org/officeDocument/2006/relationships/settings"/><Relationship Id="rId6" Target="webSettings.xml" Type="http://schemas.openxmlformats.org/officeDocument/2006/relationships/webSettings"/><Relationship Id="rId7" Target="footnotes.xml" Type="http://schemas.openxmlformats.org/officeDocument/2006/relationships/footnotes"/><Relationship Id="rId8" Target="endnotes.xml" Type="http://schemas.openxmlformats.org/officeDocument/2006/relationships/endnotes"/><Relationship Id="rId9" Target="header1.xml" Type="http://schemas.openxmlformats.org/officeDocument/2006/relationships/header"/></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34D3F5-EE00-49B5-AE89-7714FA2CC1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1259</Words>
  <Characters>6930</Characters>
  <Application>Microsoft Office Word</Application>
  <DocSecurity>0</DocSecurity>
  <Lines>57</Lines>
  <Paragraphs>16</Paragraphs>
  <ScaleCrop>false</ScaleCrop>
  <HeadingPairs>
    <vt:vector baseType="variant" size="2">
      <vt:variant>
        <vt:lpstr>Titre</vt:lpstr>
      </vt:variant>
      <vt:variant>
        <vt:i4>1</vt:i4>
      </vt:variant>
    </vt:vector>
  </HeadingPairs>
  <TitlesOfParts>
    <vt:vector baseType="lpstr" size="1">
      <vt:lpstr>PROTOCOLE D’ACCORD POUR LES ELECTIONS DE</vt:lpstr>
    </vt:vector>
  </TitlesOfParts>
  <Company>EIFFAGE</Company>
  <LinksUpToDate>false</LinksUpToDate>
  <CharactersWithSpaces>8173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2022-03-22T08:56:00Z</dcterms:created>
  <cp:lastPrinted>2021-02-15T08:19:00Z</cp:lastPrinted>
  <dcterms:modified xsi:type="dcterms:W3CDTF">2022-03-22T08:56:00Z</dcterms:modified>
  <cp:revision>2</cp:revision>
  <dc:title>PROTOCOLE D’ACCORD POUR LES ELECTIONS DE</dc:title>
</cp:coreProperties>
</file>