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CC82E2F" w14:textId="77777777" w:rsidP="00497C46" w:rsidR="00497C46" w:rsidRDefault="00497C46"/>
    <w:p w14:paraId="4CC82E30" w14:textId="77777777" w:rsidP="00276D23" w:rsidR="00BE338C" w:rsidRDefault="00BE338C" w:rsidRPr="00276D23">
      <w:pPr>
        <w:pStyle w:val="Titre4"/>
        <w:overflowPunct w:val="0"/>
        <w:autoSpaceDE w:val="0"/>
        <w:autoSpaceDN w:val="0"/>
        <w:adjustRightInd w:val="0"/>
        <w:rPr>
          <w:u w:val="single"/>
        </w:rPr>
      </w:pPr>
    </w:p>
    <w:p w14:paraId="4CC82E31" w14:textId="77777777" w:rsidP="00276D23" w:rsidR="000F10E3" w:rsidRDefault="000F10E3" w:rsidRPr="00276D23">
      <w:pPr>
        <w:pStyle w:val="Titre4"/>
        <w:overflowPunct w:val="0"/>
        <w:autoSpaceDE w:val="0"/>
        <w:autoSpaceDN w:val="0"/>
        <w:adjustRightInd w:val="0"/>
        <w:rPr>
          <w:u w:val="single"/>
        </w:rPr>
      </w:pPr>
      <w:r w:rsidRPr="00276D23">
        <w:rPr>
          <w:u w:val="single"/>
        </w:rPr>
        <w:t>ACCORD RELATIF A LA NEGOCIATION ANNUELLE OBLIGATOIRE 20</w:t>
      </w:r>
      <w:r w:rsidR="007A28E1">
        <w:rPr>
          <w:u w:val="single"/>
        </w:rPr>
        <w:t>2</w:t>
      </w:r>
      <w:r w:rsidR="00E947D7">
        <w:rPr>
          <w:u w:val="single"/>
        </w:rPr>
        <w:t>3</w:t>
      </w:r>
    </w:p>
    <w:p w14:paraId="4CC82E32" w14:textId="77777777" w:rsidP="007A28E1" w:rsidR="00CE0247" w:rsidRDefault="00D0068D">
      <w:pPr>
        <w:pStyle w:val="Titre4"/>
        <w:overflowPunct w:val="0"/>
        <w:autoSpaceDE w:val="0"/>
        <w:autoSpaceDN w:val="0"/>
        <w:adjustRightInd w:val="0"/>
      </w:pPr>
      <w:r w:rsidRPr="000F10E3">
        <w:br/>
      </w:r>
    </w:p>
    <w:p w14:paraId="4CC82E33" w14:textId="76B387BC" w:rsidP="00111E7E" w:rsidR="00CB5B6B" w:rsidRDefault="00276D23" w:rsidRPr="00CB5B6B">
      <w:pPr>
        <w:spacing w:after="120" w:before="120" w:line="384" w:lineRule="atLeast"/>
        <w:ind w:left="120" w:right="120"/>
        <w:jc w:val="both"/>
        <w:rPr>
          <w:color w:val="000000"/>
        </w:rPr>
      </w:pPr>
      <w:r w:rsidRPr="00E66D4A">
        <w:rPr>
          <w:color w:val="000000"/>
        </w:rPr>
        <w:t>La Société BDR THERMEA FRANCE, au capital social de 222 288 696,00 €, immatriculée au Registre du commerce et des sociétés de Strasbourg, sous le numéro 833 457 211, ayant son siège social situé 57 rue de la Gare – 67580 Mertzwiller et ses établissements,</w:t>
      </w:r>
      <w:r w:rsidR="00111E7E">
        <w:rPr>
          <w:color w:val="000000"/>
        </w:rPr>
        <w:t xml:space="preserve"> </w:t>
      </w:r>
      <w:r w:rsidRPr="00E66D4A">
        <w:rPr>
          <w:color w:val="000000"/>
        </w:rPr>
        <w:t>représentée par</w:t>
      </w:r>
      <w:r w:rsidR="00CB5B6B" w:rsidRPr="00CB5B6B">
        <w:rPr>
          <w:color w:val="000000"/>
        </w:rPr>
        <w:t>, agissant en qualité de Directrice des Ressources Humaines,</w:t>
      </w:r>
    </w:p>
    <w:p w14:paraId="4CC82E34" w14:textId="77777777" w:rsidP="00276D23" w:rsidR="00276D23" w:rsidRDefault="00E67140" w:rsidRPr="00276D23">
      <w:pPr>
        <w:widowControl w:val="0"/>
        <w:spacing w:after="120" w:before="120" w:line="384" w:lineRule="atLeast"/>
        <w:ind w:left="5664" w:right="119"/>
        <w:jc w:val="both"/>
        <w:rPr>
          <w:color w:val="000000"/>
        </w:rPr>
      </w:pPr>
      <w:r w:rsidRPr="00276D23">
        <w:rPr>
          <w:color w:val="000000"/>
        </w:rPr>
        <w:t>Ci-après</w:t>
      </w:r>
      <w:r w:rsidR="00276D23" w:rsidRPr="00276D23">
        <w:rPr>
          <w:color w:val="000000"/>
        </w:rPr>
        <w:t xml:space="preserve"> désigné « l’Entreprise »,</w:t>
      </w:r>
    </w:p>
    <w:p w14:paraId="4CC82E35" w14:textId="77777777" w:rsidP="00276D23" w:rsidR="00D0068D" w:rsidRDefault="00E67140" w:rsidRPr="00276D23">
      <w:pPr>
        <w:widowControl w:val="0"/>
        <w:spacing w:after="120" w:before="120" w:line="384" w:lineRule="atLeast"/>
        <w:ind w:left="5664" w:right="119"/>
        <w:jc w:val="both"/>
        <w:rPr>
          <w:color w:val="000000"/>
        </w:rPr>
      </w:pPr>
      <w:r w:rsidRPr="00276D23">
        <w:rPr>
          <w:color w:val="000000"/>
        </w:rPr>
        <w:t>D’une</w:t>
      </w:r>
      <w:r w:rsidR="00276D23" w:rsidRPr="00276D23">
        <w:rPr>
          <w:color w:val="000000"/>
        </w:rPr>
        <w:t xml:space="preserve"> part</w:t>
      </w:r>
      <w:r w:rsidR="00946B83" w:rsidRPr="00276D23">
        <w:rPr>
          <w:color w:val="000000"/>
        </w:rPr>
        <w:t>,</w:t>
      </w:r>
    </w:p>
    <w:p w14:paraId="4CC82E36" w14:textId="77777777" w:rsidP="00276D23" w:rsidR="00CE0247" w:rsidRDefault="00CE0247" w:rsidRPr="00276D23">
      <w:pPr>
        <w:widowControl w:val="0"/>
        <w:spacing w:after="120" w:before="120" w:line="384" w:lineRule="atLeast"/>
        <w:ind w:left="5664" w:right="119"/>
        <w:jc w:val="both"/>
        <w:rPr>
          <w:color w:val="000000"/>
        </w:rPr>
      </w:pPr>
    </w:p>
    <w:p w14:paraId="4CC82E37" w14:textId="77777777" w:rsidP="000E789C" w:rsidR="00E5128D" w:rsidRDefault="00D0068D" w:rsidRPr="00276D23">
      <w:pPr>
        <w:widowControl w:val="0"/>
        <w:spacing w:after="120" w:before="120" w:line="384" w:lineRule="atLeast"/>
        <w:ind w:right="119"/>
        <w:jc w:val="both"/>
        <w:rPr>
          <w:color w:val="000000"/>
        </w:rPr>
      </w:pPr>
      <w:r w:rsidRPr="00276D23">
        <w:rPr>
          <w:color w:val="000000"/>
        </w:rPr>
        <w:t xml:space="preserve"> </w:t>
      </w:r>
      <w:r w:rsidR="000E789C" w:rsidRPr="00276D23">
        <w:rPr>
          <w:color w:val="000000"/>
        </w:rPr>
        <w:t>Les</w:t>
      </w:r>
      <w:r w:rsidRPr="00276D23">
        <w:rPr>
          <w:color w:val="000000"/>
        </w:rPr>
        <w:t xml:space="preserve"> organisati</w:t>
      </w:r>
      <w:r w:rsidR="00F02757" w:rsidRPr="00276D23">
        <w:rPr>
          <w:color w:val="000000"/>
        </w:rPr>
        <w:t xml:space="preserve">ons syndicales </w:t>
      </w:r>
      <w:r w:rsidR="00276D23">
        <w:rPr>
          <w:color w:val="000000"/>
        </w:rPr>
        <w:t xml:space="preserve">suivantes, </w:t>
      </w:r>
    </w:p>
    <w:p w14:paraId="4CC82E38" w14:textId="77777777" w:rsidP="00B871F4" w:rsidR="00B871F4" w:rsidRDefault="00E5128D">
      <w:pPr>
        <w:pStyle w:val="Corpsdetexte3"/>
        <w:tabs>
          <w:tab w:pos="5220" w:val="clear"/>
          <w:tab w:pos="7380" w:val="left"/>
        </w:tabs>
        <w:spacing w:before="100"/>
        <w:jc w:val="both"/>
        <w:rPr>
          <w:rFonts w:ascii="Times New Roman" w:cs="Times New Roman" w:hAnsi="Times New Roman"/>
          <w:color w:val="000000"/>
          <w:sz w:val="24"/>
        </w:rPr>
      </w:pPr>
      <w:r w:rsidRPr="00276D23">
        <w:rPr>
          <w:rFonts w:ascii="Times New Roman" w:cs="Times New Roman" w:hAnsi="Times New Roman"/>
          <w:color w:val="000000"/>
          <w:sz w:val="24"/>
        </w:rPr>
        <w:t>CFE-</w:t>
      </w:r>
      <w:r w:rsidR="00370D76">
        <w:rPr>
          <w:rFonts w:ascii="Times New Roman" w:cs="Times New Roman" w:hAnsi="Times New Roman"/>
          <w:color w:val="000000"/>
          <w:sz w:val="24"/>
        </w:rPr>
        <w:t>CGC</w:t>
      </w:r>
      <w:r w:rsidR="00276D23">
        <w:rPr>
          <w:rFonts w:ascii="Times New Roman" w:cs="Times New Roman" w:hAnsi="Times New Roman"/>
          <w:color w:val="000000"/>
          <w:sz w:val="24"/>
        </w:rPr>
        <w:t>, représentée par ses Délégués Syndicaux</w:t>
      </w:r>
      <w:r w:rsidR="00B871F4">
        <w:rPr>
          <w:rFonts w:ascii="Times New Roman" w:cs="Times New Roman" w:hAnsi="Times New Roman"/>
          <w:color w:val="000000"/>
          <w:sz w:val="24"/>
        </w:rPr>
        <w:t xml:space="preserve"> : </w:t>
      </w:r>
    </w:p>
    <w:p w14:paraId="4CC82E3B" w14:textId="77777777" w:rsidP="00B871F4" w:rsidR="00B871F4" w:rsidRDefault="00E5128D">
      <w:pPr>
        <w:pStyle w:val="Corpsdetexte3"/>
        <w:tabs>
          <w:tab w:pos="5220" w:val="clear"/>
          <w:tab w:pos="7380" w:val="left"/>
        </w:tabs>
        <w:spacing w:before="100"/>
        <w:jc w:val="both"/>
        <w:rPr>
          <w:rFonts w:ascii="Times New Roman" w:cs="Times New Roman" w:hAnsi="Times New Roman"/>
          <w:color w:val="000000"/>
          <w:sz w:val="24"/>
        </w:rPr>
      </w:pPr>
      <w:r w:rsidRPr="00276D23">
        <w:rPr>
          <w:rFonts w:ascii="Times New Roman" w:cs="Times New Roman" w:hAnsi="Times New Roman"/>
          <w:color w:val="000000"/>
          <w:sz w:val="24"/>
        </w:rPr>
        <w:t xml:space="preserve">CGT, </w:t>
      </w:r>
      <w:r w:rsidR="00370D76">
        <w:rPr>
          <w:rFonts w:ascii="Times New Roman" w:cs="Times New Roman" w:hAnsi="Times New Roman"/>
          <w:color w:val="000000"/>
          <w:sz w:val="24"/>
        </w:rPr>
        <w:t>représentée par ses Délégués Syndicaux</w:t>
      </w:r>
      <w:r w:rsidR="00B871F4">
        <w:rPr>
          <w:rFonts w:ascii="Times New Roman" w:cs="Times New Roman" w:hAnsi="Times New Roman"/>
          <w:color w:val="000000"/>
          <w:sz w:val="24"/>
        </w:rPr>
        <w:t xml:space="preserve"> : </w:t>
      </w:r>
    </w:p>
    <w:p w14:paraId="4CC82E40" w14:textId="3FDF251E" w:rsidP="002F0C1C" w:rsidR="002F0C1C" w:rsidRDefault="00D0068D" w:rsidRPr="002F0C1C">
      <w:pPr>
        <w:pStyle w:val="Corpsdetexte3"/>
        <w:tabs>
          <w:tab w:pos="5220" w:val="clear"/>
          <w:tab w:pos="7380" w:val="left"/>
        </w:tabs>
        <w:spacing w:before="100"/>
        <w:jc w:val="both"/>
        <w:rPr>
          <w:rFonts w:ascii="Times New Roman" w:cs="Times New Roman" w:hAnsi="Times New Roman"/>
          <w:color w:val="000000"/>
          <w:sz w:val="24"/>
        </w:rPr>
      </w:pPr>
      <w:r w:rsidRPr="00276D23">
        <w:rPr>
          <w:rFonts w:ascii="Times New Roman" w:cs="Times New Roman" w:hAnsi="Times New Roman"/>
          <w:color w:val="000000"/>
          <w:sz w:val="24"/>
        </w:rPr>
        <w:t>FO</w:t>
      </w:r>
      <w:r w:rsidR="00E5128D" w:rsidRPr="00276D23">
        <w:rPr>
          <w:rFonts w:ascii="Times New Roman" w:cs="Times New Roman" w:hAnsi="Times New Roman"/>
          <w:color w:val="000000"/>
          <w:sz w:val="24"/>
        </w:rPr>
        <w:t xml:space="preserve">, </w:t>
      </w:r>
      <w:r w:rsidR="00370D76">
        <w:rPr>
          <w:rFonts w:ascii="Times New Roman" w:cs="Times New Roman" w:hAnsi="Times New Roman"/>
          <w:color w:val="000000"/>
          <w:sz w:val="24"/>
        </w:rPr>
        <w:t>représentée par ses Délégués Syndicaux</w:t>
      </w:r>
      <w:r w:rsidR="00B871F4">
        <w:rPr>
          <w:rFonts w:ascii="Times New Roman" w:cs="Times New Roman" w:hAnsi="Times New Roman"/>
          <w:color w:val="000000"/>
          <w:sz w:val="24"/>
        </w:rPr>
        <w:t> :</w:t>
      </w:r>
    </w:p>
    <w:p w14:paraId="4CC82E43" w14:textId="606B34CD" w:rsidR="00D0068D" w:rsidRDefault="00D0068D" w:rsidRPr="00C77E89">
      <w:pPr>
        <w:pStyle w:val="Corpsdetexte3"/>
        <w:tabs>
          <w:tab w:pos="5220" w:val="clear"/>
          <w:tab w:pos="7380" w:val="left"/>
        </w:tabs>
        <w:spacing w:before="100"/>
        <w:rPr>
          <w:szCs w:val="22"/>
        </w:rPr>
      </w:pPr>
      <w:r w:rsidRPr="00C77E89">
        <w:rPr>
          <w:szCs w:val="22"/>
        </w:rPr>
        <w:tab/>
      </w:r>
      <w:r w:rsidR="00CD0273" w:rsidRPr="00B871F4">
        <w:rPr>
          <w:rFonts w:ascii="Times New Roman" w:cs="Times New Roman" w:hAnsi="Times New Roman"/>
          <w:color w:val="000000"/>
          <w:sz w:val="24"/>
        </w:rPr>
        <w:t>D’autre</w:t>
      </w:r>
      <w:r w:rsidRPr="00B871F4">
        <w:rPr>
          <w:rFonts w:ascii="Times New Roman" w:cs="Times New Roman" w:hAnsi="Times New Roman"/>
          <w:color w:val="000000"/>
          <w:sz w:val="24"/>
        </w:rPr>
        <w:t xml:space="preserve"> part</w:t>
      </w:r>
      <w:r w:rsidR="00946B83" w:rsidRPr="00B871F4">
        <w:rPr>
          <w:rFonts w:ascii="Times New Roman" w:cs="Times New Roman" w:hAnsi="Times New Roman"/>
          <w:color w:val="000000"/>
          <w:sz w:val="24"/>
        </w:rPr>
        <w:t>,</w:t>
      </w:r>
    </w:p>
    <w:p w14:paraId="4CC82E44" w14:textId="77777777" w:rsidR="00946B83" w:rsidRDefault="00946B83" w:rsidRPr="00C77E89">
      <w:pPr>
        <w:pStyle w:val="Corpsdetexte3"/>
        <w:tabs>
          <w:tab w:pos="5220" w:val="clear"/>
          <w:tab w:pos="7380" w:val="left"/>
        </w:tabs>
        <w:spacing w:before="100"/>
        <w:rPr>
          <w:szCs w:val="22"/>
        </w:rPr>
      </w:pPr>
    </w:p>
    <w:p w14:paraId="4CC82E45" w14:textId="77777777" w:rsidP="00B871F4" w:rsidR="00946B83" w:rsidRDefault="00946B83" w:rsidRPr="00B871F4">
      <w:pPr>
        <w:widowControl w:val="0"/>
        <w:spacing w:line="384" w:lineRule="atLeast"/>
        <w:ind w:left="119" w:right="119"/>
        <w:jc w:val="both"/>
        <w:rPr>
          <w:color w:val="000000"/>
        </w:rPr>
      </w:pPr>
      <w:r w:rsidRPr="00B871F4">
        <w:rPr>
          <w:color w:val="000000"/>
        </w:rPr>
        <w:t xml:space="preserve">Les parties se sont rencontrées à plusieurs reprises, selon le calendrier suivant : </w:t>
      </w:r>
    </w:p>
    <w:p w14:paraId="4CC82E46" w14:textId="77777777" w:rsidP="00B871F4" w:rsidR="00946B83" w:rsidRDefault="00946B83" w:rsidRPr="00B871F4">
      <w:pPr>
        <w:widowControl w:val="0"/>
        <w:spacing w:line="384" w:lineRule="atLeast"/>
        <w:ind w:left="119" w:right="119"/>
        <w:jc w:val="both"/>
        <w:rPr>
          <w:color w:val="000000"/>
        </w:rPr>
      </w:pPr>
    </w:p>
    <w:p w14:paraId="4CC82E47" w14:textId="77777777" w:rsidP="00B871F4" w:rsidR="00DD0060" w:rsidRDefault="00B871F4" w:rsidRPr="00B871F4">
      <w:pPr>
        <w:widowControl w:val="0"/>
        <w:spacing w:line="384" w:lineRule="atLeast"/>
        <w:ind w:left="119" w:right="119"/>
        <w:jc w:val="both"/>
        <w:rPr>
          <w:color w:val="000000"/>
        </w:rPr>
      </w:pPr>
      <w:r>
        <w:rPr>
          <w:color w:val="000000"/>
        </w:rPr>
        <w:t xml:space="preserve">Réunion préparatoire : </w:t>
      </w:r>
      <w:r w:rsidR="00CB5B6B">
        <w:rPr>
          <w:color w:val="000000"/>
        </w:rPr>
        <w:tab/>
      </w:r>
      <w:r w:rsidR="002D1496">
        <w:rPr>
          <w:color w:val="000000"/>
        </w:rPr>
        <w:t xml:space="preserve">11 </w:t>
      </w:r>
      <w:r w:rsidR="00E947D7" w:rsidRPr="00E947D7">
        <w:rPr>
          <w:color w:val="000000"/>
        </w:rPr>
        <w:t>octobre 2022</w:t>
      </w:r>
    </w:p>
    <w:p w14:paraId="4CC82E48" w14:textId="77777777" w:rsidP="00B871F4" w:rsidR="00946B83" w:rsidRDefault="00946B83" w:rsidRPr="00B871F4">
      <w:pPr>
        <w:widowControl w:val="0"/>
        <w:spacing w:line="384" w:lineRule="atLeast"/>
        <w:ind w:left="119" w:right="119"/>
        <w:jc w:val="both"/>
        <w:rPr>
          <w:color w:val="000000"/>
        </w:rPr>
      </w:pPr>
      <w:r w:rsidRPr="00B871F4">
        <w:rPr>
          <w:color w:val="000000"/>
        </w:rPr>
        <w:t xml:space="preserve">Première réunion : </w:t>
      </w:r>
      <w:r w:rsidR="00A06FC2" w:rsidRPr="00B871F4">
        <w:rPr>
          <w:color w:val="000000"/>
        </w:rPr>
        <w:t xml:space="preserve">  </w:t>
      </w:r>
      <w:r w:rsidR="00DD0060" w:rsidRPr="00B871F4">
        <w:rPr>
          <w:color w:val="000000"/>
        </w:rPr>
        <w:t xml:space="preserve">    </w:t>
      </w:r>
      <w:r w:rsidR="00CB5B6B">
        <w:rPr>
          <w:color w:val="000000"/>
        </w:rPr>
        <w:tab/>
      </w:r>
      <w:r w:rsidR="00E947D7" w:rsidRPr="00E947D7">
        <w:rPr>
          <w:color w:val="000000"/>
        </w:rPr>
        <w:t>25 octobre 2022</w:t>
      </w:r>
    </w:p>
    <w:p w14:paraId="4CC82E49" w14:textId="77777777" w:rsidP="00B871F4" w:rsidR="00946B83" w:rsidRDefault="00946B83" w:rsidRPr="00B871F4">
      <w:pPr>
        <w:widowControl w:val="0"/>
        <w:spacing w:line="384" w:lineRule="atLeast"/>
        <w:ind w:left="119" w:right="119"/>
        <w:jc w:val="both"/>
        <w:rPr>
          <w:color w:val="000000"/>
        </w:rPr>
      </w:pPr>
      <w:r w:rsidRPr="6833FF56">
        <w:rPr>
          <w:color w:themeColor="text1" w:val="000000"/>
        </w:rPr>
        <w:t xml:space="preserve">Deuxième réunion : </w:t>
      </w:r>
      <w:r w:rsidR="00DD0060" w:rsidRPr="6833FF56">
        <w:rPr>
          <w:color w:themeColor="text1" w:val="000000"/>
        </w:rPr>
        <w:t xml:space="preserve">     </w:t>
      </w:r>
      <w:r>
        <w:tab/>
      </w:r>
      <w:r w:rsidR="00E947D7" w:rsidRPr="6833FF56">
        <w:rPr>
          <w:color w:themeColor="text1" w:val="000000"/>
        </w:rPr>
        <w:t>14 novembre 2022</w:t>
      </w:r>
    </w:p>
    <w:p w14:paraId="4CC82E4B" w14:textId="77777777" w:rsidP="00946B83" w:rsidR="00946B83" w:rsidRDefault="00946B83" w:rsidRPr="00C77E89">
      <w:pPr>
        <w:pStyle w:val="Corpsdetexte3"/>
        <w:tabs>
          <w:tab w:pos="5220" w:val="clear"/>
          <w:tab w:pos="7380" w:val="left"/>
        </w:tabs>
        <w:spacing w:before="100"/>
      </w:pPr>
    </w:p>
    <w:p w14:paraId="4CC82E4F" w14:textId="409CDD2A" w:rsidP="001B3EBF" w:rsidR="00771AF1" w:rsidRDefault="00771AF1" w:rsidRPr="004E4001">
      <w:pPr>
        <w:widowControl w:val="0"/>
        <w:spacing w:line="384" w:lineRule="atLeast"/>
        <w:ind w:right="119"/>
        <w:jc w:val="both"/>
        <w:rPr>
          <w:color w:val="000000"/>
        </w:rPr>
      </w:pPr>
      <w:r w:rsidRPr="004E4001">
        <w:rPr>
          <w:color w:val="000000"/>
        </w:rPr>
        <w:t>Dès la première réunion, complété</w:t>
      </w:r>
      <w:r w:rsidR="00EE1444" w:rsidRPr="004E4001">
        <w:rPr>
          <w:color w:val="000000"/>
        </w:rPr>
        <w:t>e</w:t>
      </w:r>
      <w:r w:rsidRPr="004E4001">
        <w:rPr>
          <w:color w:val="000000"/>
        </w:rPr>
        <w:t xml:space="preserve"> lors de la 2e réunion, la Direction a présenté un état des lieux </w:t>
      </w:r>
      <w:r w:rsidR="002D1496">
        <w:rPr>
          <w:color w:val="000000"/>
        </w:rPr>
        <w:t xml:space="preserve">global </w:t>
      </w:r>
      <w:r w:rsidRPr="004E4001">
        <w:rPr>
          <w:color w:val="000000"/>
        </w:rPr>
        <w:t xml:space="preserve">concernant la situation économique de l’entreprise, </w:t>
      </w:r>
      <w:r w:rsidR="002D1496">
        <w:rPr>
          <w:color w:val="000000"/>
        </w:rPr>
        <w:t>l’impact portant sur les coûts énergétiques, les</w:t>
      </w:r>
      <w:r w:rsidRPr="004E4001">
        <w:rPr>
          <w:color w:val="000000"/>
        </w:rPr>
        <w:t xml:space="preserve"> effectifs, les rémunérations, la situation homme-femme, la situation relative à la pyramide des âges…</w:t>
      </w:r>
    </w:p>
    <w:p w14:paraId="4CC82E50" w14:textId="77777777" w:rsidP="001B3EBF" w:rsidR="00B871F4" w:rsidRDefault="00B871F4" w:rsidRPr="004812F5">
      <w:pPr>
        <w:jc w:val="both"/>
        <w:rPr>
          <w:rFonts w:ascii="Arial" w:cs="Arial" w:hAnsi="Arial"/>
          <w:sz w:val="22"/>
          <w:szCs w:val="22"/>
          <w:highlight w:val="yellow"/>
        </w:rPr>
      </w:pPr>
    </w:p>
    <w:p w14:paraId="4CC82E51" w14:textId="77777777" w:rsidP="001B3EBF" w:rsidR="000F10E3" w:rsidRDefault="000F10E3" w:rsidRPr="004E4001">
      <w:pPr>
        <w:widowControl w:val="0"/>
        <w:spacing w:line="384" w:lineRule="atLeast"/>
        <w:ind w:right="119"/>
        <w:jc w:val="both"/>
        <w:rPr>
          <w:color w:val="000000"/>
        </w:rPr>
      </w:pPr>
      <w:r w:rsidRPr="6833FF56">
        <w:rPr>
          <w:color w:themeColor="text1" w:val="000000"/>
        </w:rPr>
        <w:t>Dans le cadre de la négociation annuelle obligatoire en application des dispositions des articles L. 2242-1 et suivants du code du travail, les parties se sont rencontrées afin de négocier sur les thèmes de négociation obligatoire, et notamment sur les salaires et la durée du travail des salariés de la Société, et ont pu aboutir à un accord sur les sujets ayant donné lieu à la négociation, sur la base de la dernière propos</w:t>
      </w:r>
      <w:r w:rsidR="007902E1" w:rsidRPr="6833FF56">
        <w:rPr>
          <w:color w:themeColor="text1" w:val="000000"/>
        </w:rPr>
        <w:t>ition</w:t>
      </w:r>
      <w:r w:rsidRPr="6833FF56">
        <w:rPr>
          <w:color w:themeColor="text1" w:val="000000"/>
        </w:rPr>
        <w:t>, qui sera mise en œuvre pour l’année 20</w:t>
      </w:r>
      <w:r w:rsidR="003E7FFB" w:rsidRPr="6833FF56">
        <w:rPr>
          <w:color w:themeColor="text1" w:val="000000"/>
        </w:rPr>
        <w:t>2</w:t>
      </w:r>
      <w:r w:rsidR="002D1496" w:rsidRPr="6833FF56">
        <w:rPr>
          <w:color w:themeColor="text1" w:val="000000"/>
        </w:rPr>
        <w:t>3</w:t>
      </w:r>
      <w:r w:rsidRPr="6833FF56">
        <w:rPr>
          <w:color w:themeColor="text1" w:val="000000"/>
        </w:rPr>
        <w:t>.</w:t>
      </w:r>
    </w:p>
    <w:p w14:paraId="4CC82E53" w14:textId="77777777" w:rsidP="007562DA" w:rsidR="00225FEE" w:rsidRDefault="00225FEE">
      <w:pPr>
        <w:widowControl w:val="0"/>
        <w:tabs>
          <w:tab w:pos="720" w:val="num"/>
        </w:tabs>
        <w:spacing w:line="384" w:lineRule="atLeast"/>
        <w:ind w:right="119"/>
        <w:jc w:val="both"/>
        <w:rPr>
          <w:color w:val="000000"/>
        </w:rPr>
      </w:pPr>
    </w:p>
    <w:p w14:paraId="4CC82E54" w14:textId="77777777" w:rsidP="007562DA" w:rsidR="007562DA" w:rsidRDefault="000E5DE1">
      <w:pPr>
        <w:widowControl w:val="0"/>
        <w:tabs>
          <w:tab w:pos="720" w:val="num"/>
        </w:tabs>
        <w:spacing w:line="384" w:lineRule="atLeast"/>
        <w:ind w:right="119"/>
        <w:jc w:val="both"/>
        <w:rPr>
          <w:color w:val="000000"/>
        </w:rPr>
      </w:pPr>
      <w:r w:rsidRPr="6833FF56">
        <w:rPr>
          <w:color w:themeColor="text1" w:val="000000"/>
        </w:rPr>
        <w:t>Il paraît important de rappeler que BDR Thermea France évolue d</w:t>
      </w:r>
      <w:r w:rsidR="007562DA" w:rsidRPr="6833FF56">
        <w:rPr>
          <w:color w:themeColor="text1" w:val="000000"/>
        </w:rPr>
        <w:t>ans un contexte</w:t>
      </w:r>
      <w:r w:rsidRPr="6833FF56">
        <w:rPr>
          <w:color w:themeColor="text1" w:val="000000"/>
        </w:rPr>
        <w:t xml:space="preserve"> économique</w:t>
      </w:r>
      <w:r w:rsidR="007562DA" w:rsidRPr="6833FF56">
        <w:rPr>
          <w:color w:themeColor="text1" w:val="000000"/>
        </w:rPr>
        <w:t xml:space="preserve"> </w:t>
      </w:r>
      <w:r w:rsidR="007562DA" w:rsidRPr="6833FF56">
        <w:rPr>
          <w:color w:themeColor="text1" w:val="000000"/>
        </w:rPr>
        <w:lastRenderedPageBreak/>
        <w:t xml:space="preserve">fortement impacté </w:t>
      </w:r>
      <w:r w:rsidRPr="6833FF56">
        <w:rPr>
          <w:color w:themeColor="text1" w:val="000000"/>
        </w:rPr>
        <w:t>par une succession de crises et des changements profonds :</w:t>
      </w:r>
    </w:p>
    <w:p w14:paraId="4CC82E55" w14:textId="77777777" w:rsidP="000E5DE1" w:rsidR="000E5DE1" w:rsidRDefault="000E5DE1">
      <w:pPr>
        <w:widowControl w:val="0"/>
        <w:numPr>
          <w:ilvl w:val="0"/>
          <w:numId w:val="37"/>
        </w:numPr>
        <w:spacing w:line="384" w:lineRule="atLeast"/>
        <w:ind w:right="119"/>
        <w:jc w:val="both"/>
        <w:rPr>
          <w:color w:val="000000"/>
        </w:rPr>
      </w:pPr>
      <w:r>
        <w:rPr>
          <w:color w:val="000000"/>
        </w:rPr>
        <w:t xml:space="preserve">En 2018, </w:t>
      </w:r>
      <w:r w:rsidR="00522CA3">
        <w:rPr>
          <w:color w:val="000000"/>
        </w:rPr>
        <w:t xml:space="preserve">une </w:t>
      </w:r>
      <w:r>
        <w:rPr>
          <w:color w:val="000000"/>
        </w:rPr>
        <w:t>crise du fuel entraînant une refonte de notre business modèle</w:t>
      </w:r>
      <w:r w:rsidR="00522CA3">
        <w:rPr>
          <w:color w:val="000000"/>
        </w:rPr>
        <w:t xml:space="preserve"> du fait de notre positionnement historique sur les chaudières fioul vers des nouveaux produits notamment la pompe à chaleur ;</w:t>
      </w:r>
    </w:p>
    <w:p w14:paraId="4CC82E56" w14:textId="77777777" w:rsidP="000E5DE1" w:rsidR="000E5DE1" w:rsidRDefault="000E5DE1">
      <w:pPr>
        <w:widowControl w:val="0"/>
        <w:numPr>
          <w:ilvl w:val="0"/>
          <w:numId w:val="37"/>
        </w:numPr>
        <w:spacing w:line="384" w:lineRule="atLeast"/>
        <w:ind w:right="119"/>
        <w:jc w:val="both"/>
        <w:rPr>
          <w:color w:val="000000"/>
        </w:rPr>
      </w:pPr>
      <w:r>
        <w:rPr>
          <w:color w:val="000000"/>
        </w:rPr>
        <w:t xml:space="preserve">En 2020, </w:t>
      </w:r>
      <w:r w:rsidR="00522CA3">
        <w:rPr>
          <w:color w:val="000000"/>
        </w:rPr>
        <w:t xml:space="preserve">une </w:t>
      </w:r>
      <w:r>
        <w:rPr>
          <w:color w:val="000000"/>
        </w:rPr>
        <w:t xml:space="preserve">crise </w:t>
      </w:r>
      <w:r w:rsidR="00522CA3">
        <w:rPr>
          <w:color w:val="000000"/>
        </w:rPr>
        <w:t xml:space="preserve">sanitaire </w:t>
      </w:r>
      <w:r>
        <w:rPr>
          <w:color w:val="000000"/>
        </w:rPr>
        <w:t xml:space="preserve">du COVID ; </w:t>
      </w:r>
    </w:p>
    <w:p w14:paraId="4CC82E57" w14:textId="77777777" w:rsidP="000E5DE1" w:rsidR="000E5DE1" w:rsidRDefault="00522CA3">
      <w:pPr>
        <w:widowControl w:val="0"/>
        <w:numPr>
          <w:ilvl w:val="0"/>
          <w:numId w:val="37"/>
        </w:numPr>
        <w:spacing w:line="384" w:lineRule="atLeast"/>
        <w:ind w:right="119"/>
        <w:jc w:val="both"/>
        <w:rPr>
          <w:color w:val="000000"/>
        </w:rPr>
      </w:pPr>
      <w:r>
        <w:rPr>
          <w:color w:val="000000"/>
        </w:rPr>
        <w:t xml:space="preserve">En 2021, </w:t>
      </w:r>
      <w:r w:rsidR="009A4AC4">
        <w:rPr>
          <w:color w:val="000000"/>
        </w:rPr>
        <w:t xml:space="preserve">une </w:t>
      </w:r>
      <w:r>
        <w:rPr>
          <w:color w:val="000000"/>
        </w:rPr>
        <w:t>crise liée à la rupture des composants ;</w:t>
      </w:r>
    </w:p>
    <w:p w14:paraId="4CC82E58" w14:textId="77777777" w:rsidP="00522CA3" w:rsidR="00522CA3" w:rsidRDefault="00522CA3">
      <w:pPr>
        <w:widowControl w:val="0"/>
        <w:numPr>
          <w:ilvl w:val="0"/>
          <w:numId w:val="37"/>
        </w:numPr>
        <w:spacing w:line="384" w:lineRule="atLeast"/>
        <w:ind w:right="119"/>
        <w:jc w:val="both"/>
        <w:rPr>
          <w:color w:val="000000"/>
        </w:rPr>
      </w:pPr>
      <w:r>
        <w:rPr>
          <w:color w:val="000000"/>
        </w:rPr>
        <w:t>En</w:t>
      </w:r>
      <w:r w:rsidR="00346F7E">
        <w:rPr>
          <w:color w:val="000000"/>
        </w:rPr>
        <w:t xml:space="preserve"> </w:t>
      </w:r>
      <w:r w:rsidR="009A4AC4">
        <w:rPr>
          <w:color w:val="000000"/>
        </w:rPr>
        <w:t>2</w:t>
      </w:r>
      <w:r>
        <w:rPr>
          <w:color w:val="000000"/>
        </w:rPr>
        <w:t>02</w:t>
      </w:r>
      <w:r w:rsidR="00C2260C">
        <w:rPr>
          <w:color w:val="000000"/>
        </w:rPr>
        <w:t>2</w:t>
      </w:r>
      <w:r>
        <w:rPr>
          <w:color w:val="000000"/>
        </w:rPr>
        <w:t xml:space="preserve">, </w:t>
      </w:r>
      <w:r w:rsidR="009A4AC4">
        <w:rPr>
          <w:color w:val="000000"/>
        </w:rPr>
        <w:t xml:space="preserve">un </w:t>
      </w:r>
      <w:r>
        <w:rPr>
          <w:color w:val="000000"/>
        </w:rPr>
        <w:t xml:space="preserve">changement d’un nouveau système informatique </w:t>
      </w:r>
      <w:r w:rsidR="009A4AC4">
        <w:rPr>
          <w:color w:val="000000"/>
        </w:rPr>
        <w:t xml:space="preserve">avec le déploiement du projet </w:t>
      </w:r>
      <w:proofErr w:type="spellStart"/>
      <w:r>
        <w:rPr>
          <w:color w:val="000000"/>
        </w:rPr>
        <w:t>Streamline</w:t>
      </w:r>
      <w:proofErr w:type="spellEnd"/>
      <w:r w:rsidR="009A4AC4">
        <w:rPr>
          <w:color w:val="000000"/>
        </w:rPr>
        <w:t xml:space="preserve">, une </w:t>
      </w:r>
      <w:r>
        <w:rPr>
          <w:color w:val="000000"/>
        </w:rPr>
        <w:t>crise énergétique</w:t>
      </w:r>
      <w:r w:rsidR="009A4AC4">
        <w:rPr>
          <w:color w:val="000000"/>
        </w:rPr>
        <w:t xml:space="preserve">, géopolitique et économique en cours </w:t>
      </w:r>
      <w:r w:rsidR="009A4AC4" w:rsidRPr="009A4AC4">
        <w:rPr>
          <w:color w:val="000000"/>
        </w:rPr>
        <w:t xml:space="preserve">qui impacte à la fois nos coûts de production et </w:t>
      </w:r>
      <w:r w:rsidR="009A4AC4">
        <w:rPr>
          <w:color w:val="000000"/>
        </w:rPr>
        <w:t xml:space="preserve">nos </w:t>
      </w:r>
      <w:r w:rsidR="009A4AC4" w:rsidRPr="009A4AC4">
        <w:rPr>
          <w:color w:val="000000"/>
        </w:rPr>
        <w:t>prix</w:t>
      </w:r>
      <w:r w:rsidR="009A4AC4">
        <w:rPr>
          <w:color w:val="000000"/>
        </w:rPr>
        <w:t xml:space="preserve">. </w:t>
      </w:r>
    </w:p>
    <w:p w14:paraId="4CC82E59" w14:textId="77777777" w:rsidP="00015BFA" w:rsidR="00015BFA" w:rsidRDefault="00015BFA" w:rsidRPr="00522CA3">
      <w:pPr>
        <w:widowControl w:val="0"/>
        <w:spacing w:line="384" w:lineRule="atLeast"/>
        <w:ind w:left="720" w:right="119"/>
        <w:jc w:val="both"/>
        <w:rPr>
          <w:color w:val="000000"/>
        </w:rPr>
      </w:pPr>
    </w:p>
    <w:p w14:paraId="4CC82E5A" w14:textId="77777777" w:rsidP="00225FEE" w:rsidR="00522CA3" w:rsidRDefault="009A4AC4">
      <w:pPr>
        <w:widowControl w:val="0"/>
        <w:spacing w:line="384" w:lineRule="atLeast"/>
        <w:ind w:right="119"/>
        <w:jc w:val="both"/>
        <w:rPr>
          <w:color w:val="000000"/>
        </w:rPr>
      </w:pPr>
      <w:r>
        <w:rPr>
          <w:color w:val="000000"/>
        </w:rPr>
        <w:t>Dans ce</w:t>
      </w:r>
      <w:r w:rsidR="00522CA3" w:rsidRPr="00F81910">
        <w:rPr>
          <w:color w:val="000000"/>
        </w:rPr>
        <w:t xml:space="preserve"> contexte de transformation</w:t>
      </w:r>
      <w:r>
        <w:rPr>
          <w:color w:val="000000"/>
        </w:rPr>
        <w:t xml:space="preserve"> </w:t>
      </w:r>
      <w:r w:rsidR="00522CA3" w:rsidRPr="00F81910">
        <w:rPr>
          <w:color w:val="000000"/>
        </w:rPr>
        <w:t>exceptionnel</w:t>
      </w:r>
      <w:r>
        <w:rPr>
          <w:color w:val="000000"/>
        </w:rPr>
        <w:t xml:space="preserve">, la gestion du changement est multifactorielle </w:t>
      </w:r>
      <w:r w:rsidR="00522CA3" w:rsidRPr="00F81910">
        <w:rPr>
          <w:color w:val="000000"/>
        </w:rPr>
        <w:t xml:space="preserve">et </w:t>
      </w:r>
      <w:r>
        <w:rPr>
          <w:color w:val="000000"/>
        </w:rPr>
        <w:t xml:space="preserve">les équipes </w:t>
      </w:r>
      <w:r w:rsidRPr="00F81910">
        <w:rPr>
          <w:color w:val="000000"/>
        </w:rPr>
        <w:t>ont</w:t>
      </w:r>
      <w:r w:rsidR="00522CA3" w:rsidRPr="00F81910">
        <w:rPr>
          <w:color w:val="000000"/>
        </w:rPr>
        <w:t xml:space="preserve"> géré avec courage </w:t>
      </w:r>
      <w:r>
        <w:rPr>
          <w:color w:val="000000"/>
        </w:rPr>
        <w:t xml:space="preserve">l’ensemble de </w:t>
      </w:r>
      <w:r w:rsidR="00522CA3" w:rsidRPr="00F81910">
        <w:rPr>
          <w:color w:val="000000"/>
        </w:rPr>
        <w:t>ces projets.</w:t>
      </w:r>
    </w:p>
    <w:p w14:paraId="4CC82E5B" w14:textId="77777777" w:rsidP="00225FEE" w:rsidR="00346F7E" w:rsidRDefault="00346F7E" w:rsidRPr="00F81910">
      <w:pPr>
        <w:widowControl w:val="0"/>
        <w:spacing w:line="384" w:lineRule="atLeast"/>
        <w:ind w:right="119"/>
        <w:jc w:val="both"/>
        <w:rPr>
          <w:color w:val="000000"/>
        </w:rPr>
      </w:pPr>
    </w:p>
    <w:p w14:paraId="4CC82E5C" w14:textId="77777777" w:rsidP="00001232" w:rsidR="007562DA" w:rsidRDefault="00346F7E" w:rsidRPr="00001232">
      <w:pPr>
        <w:widowControl w:val="0"/>
        <w:spacing w:line="384" w:lineRule="atLeast"/>
        <w:ind w:right="119"/>
        <w:jc w:val="both"/>
        <w:rPr>
          <w:color w:val="000000"/>
        </w:rPr>
      </w:pPr>
      <w:r>
        <w:rPr>
          <w:color w:val="000000"/>
        </w:rPr>
        <w:t>Par conséquent,</w:t>
      </w:r>
      <w:r w:rsidR="007562DA" w:rsidRPr="00F81910">
        <w:rPr>
          <w:color w:val="000000"/>
        </w:rPr>
        <w:t xml:space="preserve"> nous nous devons d’assurer la pérennité et compétitivité durable de notre entreprise face à nos concurrents. </w:t>
      </w:r>
      <w:r w:rsidRPr="00001232">
        <w:rPr>
          <w:color w:val="000000"/>
        </w:rPr>
        <w:t>De plus, n</w:t>
      </w:r>
      <w:r w:rsidR="007562DA" w:rsidRPr="00001232">
        <w:rPr>
          <w:color w:val="000000"/>
        </w:rPr>
        <w:t xml:space="preserve">ous souhaitons encourager les équipes à poursuivre les progrès amorcés, et nous comprenons que </w:t>
      </w:r>
      <w:r w:rsidR="007562DA" w:rsidRPr="00A523DE">
        <w:rPr>
          <w:color w:val="000000"/>
        </w:rPr>
        <w:t xml:space="preserve">l’inflation </w:t>
      </w:r>
      <w:r w:rsidR="007848FB" w:rsidRPr="00A523DE">
        <w:rPr>
          <w:color w:val="000000"/>
        </w:rPr>
        <w:t xml:space="preserve">est en hausse et que compte tenu du contexte difficile </w:t>
      </w:r>
      <w:r w:rsidR="00001232" w:rsidRPr="00A523DE">
        <w:rPr>
          <w:color w:val="000000"/>
        </w:rPr>
        <w:t>nous proposons d</w:t>
      </w:r>
      <w:r w:rsidR="007562DA" w:rsidRPr="00A523DE">
        <w:rPr>
          <w:color w:val="000000"/>
        </w:rPr>
        <w:t>es augmentations</w:t>
      </w:r>
      <w:r w:rsidR="00001232" w:rsidRPr="00A523DE">
        <w:rPr>
          <w:color w:val="000000"/>
        </w:rPr>
        <w:t xml:space="preserve"> </w:t>
      </w:r>
      <w:r w:rsidR="0063313D" w:rsidRPr="00A523DE">
        <w:rPr>
          <w:color w:val="000000"/>
        </w:rPr>
        <w:t>en adéquation avec les crises successives que nous traversons par ailleurs.</w:t>
      </w:r>
    </w:p>
    <w:p w14:paraId="4CC82E5D" w14:textId="77777777" w:rsidP="001B3EBF" w:rsidR="007902E1" w:rsidRDefault="007902E1" w:rsidRPr="007902E1">
      <w:pPr>
        <w:widowControl w:val="0"/>
        <w:spacing w:line="384" w:lineRule="atLeast"/>
        <w:ind w:right="119"/>
        <w:jc w:val="both"/>
        <w:rPr>
          <w:color w:val="000000"/>
        </w:rPr>
      </w:pPr>
      <w:r w:rsidRPr="00141C82">
        <w:rPr>
          <w:color w:val="000000"/>
        </w:rPr>
        <w:t>Les partenaires sociaux et la Direction confirment unanimement que les négociations ont été engagées sérieusement et loyalement. Ainsi, les organisations syndicales représentatives dans l'entreprise ont été convoquées, le lieu et le calendrier des réunions ont été fixés, les informations nécessaires pour permettre aux organisations syndicales de négocier en toute connaissance de cause ont été communiquées, les réponses motivées aux propositions des organisations syndicales ont été apportées.</w:t>
      </w:r>
    </w:p>
    <w:p w14:paraId="4CC82E5E" w14:textId="77777777" w:rsidP="00FB2A21" w:rsidR="00C2260C" w:rsidRDefault="00C2260C">
      <w:pPr>
        <w:spacing w:line="360" w:lineRule="auto"/>
        <w:jc w:val="both"/>
        <w:rPr>
          <w:b/>
          <w:color w:val="000000"/>
          <w:u w:val="single"/>
        </w:rPr>
      </w:pPr>
    </w:p>
    <w:p w14:paraId="4CC82E5F" w14:textId="77777777" w:rsidP="00FB2A21" w:rsidR="007902E1" w:rsidRDefault="00EE1CD6" w:rsidRPr="00001232">
      <w:pPr>
        <w:spacing w:line="360" w:lineRule="auto"/>
        <w:jc w:val="both"/>
        <w:rPr>
          <w:rFonts w:ascii="Adient Sans Light" w:hAnsi="Adient Sans Light"/>
          <w:smallCaps/>
          <w:sz w:val="22"/>
          <w:szCs w:val="22"/>
        </w:rPr>
      </w:pPr>
      <w:r w:rsidRPr="00001232">
        <w:rPr>
          <w:b/>
          <w:color w:val="000000"/>
          <w:u w:val="single"/>
        </w:rPr>
        <w:t xml:space="preserve">Après </w:t>
      </w:r>
      <w:r w:rsidR="00CD0273" w:rsidRPr="00001232">
        <w:rPr>
          <w:b/>
          <w:color w:val="000000"/>
          <w:u w:val="single"/>
        </w:rPr>
        <w:t>l</w:t>
      </w:r>
      <w:r w:rsidR="003B59DC" w:rsidRPr="00001232">
        <w:rPr>
          <w:b/>
          <w:color w:val="000000"/>
          <w:u w:val="single"/>
        </w:rPr>
        <w:t xml:space="preserve">es </w:t>
      </w:r>
      <w:r w:rsidR="007902E1" w:rsidRPr="00001232">
        <w:rPr>
          <w:b/>
          <w:color w:val="000000"/>
          <w:u w:val="single"/>
        </w:rPr>
        <w:t>dernières avancées</w:t>
      </w:r>
      <w:r w:rsidRPr="00001232">
        <w:rPr>
          <w:b/>
          <w:color w:val="000000"/>
          <w:u w:val="single"/>
        </w:rPr>
        <w:t>,</w:t>
      </w:r>
      <w:r w:rsidR="007902E1" w:rsidRPr="00001232">
        <w:rPr>
          <w:b/>
          <w:color w:val="000000"/>
          <w:u w:val="single"/>
        </w:rPr>
        <w:t xml:space="preserve"> les positions des syndicats sont les </w:t>
      </w:r>
      <w:r w:rsidR="003B59DC" w:rsidRPr="00001232">
        <w:rPr>
          <w:b/>
          <w:color w:val="000000"/>
          <w:u w:val="single"/>
        </w:rPr>
        <w:t>suivantes </w:t>
      </w:r>
      <w:r w:rsidR="007902E1" w:rsidRPr="00001232">
        <w:rPr>
          <w:b/>
          <w:color w:val="000000"/>
          <w:u w:val="single"/>
        </w:rPr>
        <w:t>:</w:t>
      </w:r>
    </w:p>
    <w:p w14:paraId="4CC82E60" w14:textId="77777777" w:rsidP="001B3EBF" w:rsidR="007902E1" w:rsidRDefault="007902E1" w:rsidRPr="00001232">
      <w:pPr>
        <w:widowControl w:val="0"/>
        <w:spacing w:line="384" w:lineRule="atLeast"/>
        <w:ind w:right="119"/>
        <w:jc w:val="both"/>
        <w:rPr>
          <w:color w:val="000000"/>
        </w:rPr>
      </w:pPr>
      <w:r w:rsidRPr="00001232">
        <w:rPr>
          <w:color w:val="000000"/>
        </w:rPr>
        <w:t>Les propositions initiales de chaque syndicat ont été communiquées sur un document écrit en début de négociations.</w:t>
      </w:r>
    </w:p>
    <w:p w14:paraId="4CC82E61" w14:textId="77777777" w:rsidP="001B3EBF" w:rsidR="00310A54" w:rsidRDefault="00310A54" w:rsidRPr="000C0884">
      <w:pPr>
        <w:widowControl w:val="0"/>
        <w:spacing w:line="384" w:lineRule="atLeast"/>
        <w:ind w:right="119"/>
        <w:jc w:val="both"/>
        <w:rPr>
          <w:color w:val="000000"/>
          <w:highlight w:val="yellow"/>
        </w:rPr>
      </w:pPr>
    </w:p>
    <w:p w14:paraId="4CC82E62" w14:textId="77777777" w:rsidP="001B3EBF" w:rsidR="007902E1" w:rsidRDefault="007902E1" w:rsidRPr="004A417B">
      <w:pPr>
        <w:widowControl w:val="0"/>
        <w:spacing w:line="384" w:lineRule="atLeast"/>
        <w:ind w:right="119"/>
        <w:jc w:val="both"/>
        <w:rPr>
          <w:color w:val="000000"/>
        </w:rPr>
      </w:pPr>
      <w:r w:rsidRPr="004A417B">
        <w:rPr>
          <w:color w:val="000000"/>
        </w:rPr>
        <w:t xml:space="preserve">Après plusieurs réunions et discussions, les négociations </w:t>
      </w:r>
      <w:r w:rsidR="00EE1CD6" w:rsidRPr="004A417B">
        <w:rPr>
          <w:color w:val="000000"/>
        </w:rPr>
        <w:t>ont porté</w:t>
      </w:r>
      <w:r w:rsidRPr="004A417B">
        <w:rPr>
          <w:color w:val="000000"/>
        </w:rPr>
        <w:t xml:space="preserve"> global</w:t>
      </w:r>
      <w:r w:rsidR="005E5235" w:rsidRPr="004A417B">
        <w:rPr>
          <w:color w:val="000000"/>
        </w:rPr>
        <w:t>ement sur les points suivants :</w:t>
      </w:r>
    </w:p>
    <w:p w14:paraId="4CC82E63" w14:textId="77777777" w:rsidP="0005043B" w:rsidR="0005043B" w:rsidRDefault="00320187" w:rsidRPr="00A523DE">
      <w:pPr>
        <w:widowControl w:val="0"/>
        <w:numPr>
          <w:ilvl w:val="0"/>
          <w:numId w:val="31"/>
        </w:numPr>
        <w:spacing w:line="384" w:lineRule="atLeast"/>
        <w:ind w:left="720" w:right="119"/>
        <w:jc w:val="both"/>
        <w:rPr>
          <w:color w:val="000000"/>
        </w:rPr>
      </w:pPr>
      <w:r w:rsidRPr="00A523DE">
        <w:rPr>
          <w:color w:val="000000"/>
        </w:rPr>
        <w:t>Les rémunérations</w:t>
      </w:r>
      <w:r w:rsidR="0005043B" w:rsidRPr="00A523DE">
        <w:rPr>
          <w:color w:val="000000"/>
        </w:rPr>
        <w:t>, le temps de travail</w:t>
      </w:r>
      <w:r w:rsidR="00056020" w:rsidRPr="00A523DE">
        <w:rPr>
          <w:color w:val="000000"/>
        </w:rPr>
        <w:t xml:space="preserve"> et</w:t>
      </w:r>
      <w:r w:rsidRPr="00A523DE">
        <w:rPr>
          <w:color w:val="000000"/>
        </w:rPr>
        <w:t xml:space="preserve"> </w:t>
      </w:r>
      <w:r w:rsidR="00056020" w:rsidRPr="00A523DE">
        <w:rPr>
          <w:color w:val="000000"/>
        </w:rPr>
        <w:t xml:space="preserve">le </w:t>
      </w:r>
      <w:r w:rsidRPr="00A523DE">
        <w:rPr>
          <w:color w:val="000000"/>
        </w:rPr>
        <w:t>partage de la valeur ajoutée (a</w:t>
      </w:r>
      <w:r w:rsidR="00C2300F" w:rsidRPr="00A523DE">
        <w:rPr>
          <w:color w:val="000000"/>
        </w:rPr>
        <w:t>ugmentation générale</w:t>
      </w:r>
      <w:r w:rsidRPr="00A523DE">
        <w:rPr>
          <w:color w:val="000000"/>
        </w:rPr>
        <w:t>, ajustements et a</w:t>
      </w:r>
      <w:r w:rsidR="00C2300F" w:rsidRPr="00A523DE">
        <w:rPr>
          <w:color w:val="000000"/>
        </w:rPr>
        <w:t xml:space="preserve">ugmentation </w:t>
      </w:r>
      <w:r w:rsidRPr="00A523DE">
        <w:rPr>
          <w:color w:val="000000"/>
        </w:rPr>
        <w:t>individuelle)</w:t>
      </w:r>
    </w:p>
    <w:p w14:paraId="4CC82E64" w14:textId="77777777" w:rsidP="001B3EBF" w:rsidR="00320187" w:rsidRDefault="006B66D2" w:rsidRPr="00A523DE">
      <w:pPr>
        <w:widowControl w:val="0"/>
        <w:numPr>
          <w:ilvl w:val="0"/>
          <w:numId w:val="31"/>
        </w:numPr>
        <w:spacing w:line="384" w:lineRule="atLeast"/>
        <w:ind w:left="720" w:right="119"/>
        <w:jc w:val="both"/>
        <w:rPr>
          <w:color w:val="000000"/>
        </w:rPr>
      </w:pPr>
      <w:r w:rsidRPr="00A523DE">
        <w:rPr>
          <w:color w:val="000000"/>
        </w:rPr>
        <w:t>L’égalité professionnelle</w:t>
      </w:r>
      <w:r w:rsidR="00320187" w:rsidRPr="00A523DE">
        <w:rPr>
          <w:color w:val="000000"/>
        </w:rPr>
        <w:t xml:space="preserve"> et qualité de vie au travail</w:t>
      </w:r>
    </w:p>
    <w:p w14:paraId="4CC82E65" w14:textId="77777777" w:rsidP="001B3EBF" w:rsidR="00AA414A" w:rsidRDefault="00AA414A" w:rsidRPr="00A523DE">
      <w:pPr>
        <w:widowControl w:val="0"/>
        <w:numPr>
          <w:ilvl w:val="0"/>
          <w:numId w:val="31"/>
        </w:numPr>
        <w:spacing w:line="384" w:lineRule="atLeast"/>
        <w:ind w:left="720" w:right="119"/>
        <w:jc w:val="both"/>
        <w:rPr>
          <w:color w:val="000000"/>
        </w:rPr>
      </w:pPr>
      <w:r w:rsidRPr="00A523DE">
        <w:rPr>
          <w:color w:val="000000"/>
        </w:rPr>
        <w:t>Les discussions à engager et le calendrier social</w:t>
      </w:r>
    </w:p>
    <w:p w14:paraId="4CC82E66" w14:textId="77777777" w:rsidP="001B3EBF" w:rsidR="00310A54" w:rsidRDefault="00310A54" w:rsidRPr="00AA414A">
      <w:pPr>
        <w:widowControl w:val="0"/>
        <w:ind w:right="119"/>
        <w:jc w:val="both"/>
        <w:rPr>
          <w:strike/>
          <w:color w:val="000000"/>
          <w:highlight w:val="green"/>
        </w:rPr>
      </w:pPr>
    </w:p>
    <w:p w14:paraId="4CC82E67" w14:textId="76E36C0F" w:rsidP="001B3EBF" w:rsidR="00946B83" w:rsidRDefault="007902E1" w:rsidRPr="00001232">
      <w:pPr>
        <w:widowControl w:val="0"/>
        <w:spacing w:line="384" w:lineRule="atLeast"/>
        <w:ind w:right="119"/>
        <w:jc w:val="both"/>
        <w:rPr>
          <w:color w:val="000000"/>
        </w:rPr>
      </w:pPr>
      <w:r w:rsidRPr="6833FF56">
        <w:rPr>
          <w:color w:themeColor="text1" w:val="000000"/>
        </w:rPr>
        <w:t xml:space="preserve">Les discussions se sont poursuivies et la Direction et les Syndicats sont tombés </w:t>
      </w:r>
      <w:r w:rsidR="3A74DB76" w:rsidRPr="6833FF56">
        <w:rPr>
          <w:color w:themeColor="text1" w:val="000000"/>
        </w:rPr>
        <w:t>unanimement</w:t>
      </w:r>
      <w:r w:rsidRPr="6833FF56">
        <w:rPr>
          <w:color w:themeColor="text1" w:val="000000"/>
        </w:rPr>
        <w:t xml:space="preserve"> </w:t>
      </w:r>
      <w:r w:rsidRPr="6833FF56">
        <w:rPr>
          <w:color w:themeColor="text1" w:val="000000"/>
        </w:rPr>
        <w:lastRenderedPageBreak/>
        <w:t>d’accord sur les dispositions ci-dessous.</w:t>
      </w:r>
    </w:p>
    <w:p w14:paraId="4CC82E68" w14:textId="77777777" w:rsidP="001B3EBF" w:rsidR="00A566F1" w:rsidRDefault="00A566F1" w:rsidRPr="00001232">
      <w:pPr>
        <w:widowControl w:val="0"/>
        <w:spacing w:line="384" w:lineRule="atLeast"/>
        <w:ind w:right="119"/>
        <w:jc w:val="both"/>
        <w:rPr>
          <w:color w:val="000000"/>
        </w:rPr>
      </w:pPr>
    </w:p>
    <w:p w14:paraId="4CC82E69" w14:textId="77777777" w:rsidP="001B3EBF" w:rsidR="00946B83" w:rsidRDefault="00D0068D">
      <w:pPr>
        <w:widowControl w:val="0"/>
        <w:spacing w:line="384" w:lineRule="atLeast"/>
        <w:ind w:right="119"/>
        <w:jc w:val="both"/>
        <w:rPr>
          <w:color w:val="000000"/>
        </w:rPr>
      </w:pPr>
      <w:r w:rsidRPr="00001232">
        <w:rPr>
          <w:color w:val="000000"/>
        </w:rPr>
        <w:t>Il est convenu ce qui suit :</w:t>
      </w:r>
    </w:p>
    <w:p w14:paraId="4CC82E6A" w14:textId="77777777" w:rsidP="00320187" w:rsidR="00320187" w:rsidRDefault="00320187" w:rsidRPr="00320187">
      <w:pPr>
        <w:widowControl w:val="0"/>
        <w:ind w:right="119"/>
        <w:jc w:val="both"/>
        <w:rPr>
          <w:color w:val="000000"/>
        </w:rPr>
      </w:pPr>
    </w:p>
    <w:p w14:paraId="4CC82E6B" w14:textId="77777777" w:rsidP="00B871F4" w:rsidR="00946B83" w:rsidRDefault="00946B83" w:rsidRPr="00B871F4">
      <w:pPr>
        <w:widowControl w:val="0"/>
        <w:spacing w:line="384" w:lineRule="atLeast"/>
        <w:ind w:left="119" w:right="119"/>
        <w:jc w:val="both"/>
        <w:rPr>
          <w:b/>
          <w:color w:val="000000"/>
          <w:u w:val="single"/>
        </w:rPr>
      </w:pPr>
      <w:r w:rsidRPr="00B871F4">
        <w:rPr>
          <w:b/>
          <w:color w:val="000000"/>
          <w:u w:val="single"/>
        </w:rPr>
        <w:t>Article 1 – C</w:t>
      </w:r>
      <w:r w:rsidR="0095458B" w:rsidRPr="00B871F4">
        <w:rPr>
          <w:b/>
          <w:color w:val="000000"/>
          <w:u w:val="single"/>
        </w:rPr>
        <w:t xml:space="preserve">hamp </w:t>
      </w:r>
      <w:r w:rsidR="00EE1CD6" w:rsidRPr="00B871F4">
        <w:rPr>
          <w:b/>
          <w:color w:val="000000"/>
          <w:u w:val="single"/>
        </w:rPr>
        <w:t>d’</w:t>
      </w:r>
      <w:r w:rsidR="00EE1CD6">
        <w:rPr>
          <w:b/>
          <w:color w:val="000000"/>
          <w:u w:val="single"/>
        </w:rPr>
        <w:t>a</w:t>
      </w:r>
      <w:r w:rsidR="00EE1CD6" w:rsidRPr="00B871F4">
        <w:rPr>
          <w:b/>
          <w:color w:val="000000"/>
          <w:u w:val="single"/>
        </w:rPr>
        <w:t xml:space="preserve">pplication </w:t>
      </w:r>
    </w:p>
    <w:p w14:paraId="4CC82E6C" w14:textId="77777777" w:rsidP="00B871F4" w:rsidR="00E93613" w:rsidRDefault="00E93613" w:rsidRPr="00B871F4">
      <w:pPr>
        <w:widowControl w:val="0"/>
        <w:spacing w:line="384" w:lineRule="atLeast"/>
        <w:ind w:left="119" w:right="119"/>
        <w:jc w:val="both"/>
        <w:rPr>
          <w:b/>
          <w:color w:val="000000"/>
          <w:u w:val="single"/>
        </w:rPr>
      </w:pPr>
    </w:p>
    <w:p w14:paraId="4CC82E6D" w14:textId="77777777" w:rsidP="001B3EBF" w:rsidR="000F10E3" w:rsidRDefault="000F10E3" w:rsidRPr="00AC7B55">
      <w:pPr>
        <w:widowControl w:val="0"/>
        <w:spacing w:line="384" w:lineRule="atLeast"/>
        <w:ind w:right="119"/>
        <w:jc w:val="both"/>
        <w:rPr>
          <w:color w:val="000000"/>
        </w:rPr>
      </w:pPr>
      <w:r w:rsidRPr="6833FF56">
        <w:rPr>
          <w:color w:themeColor="text1" w:val="000000"/>
        </w:rPr>
        <w:t>Le prése</w:t>
      </w:r>
      <w:r w:rsidR="00B871F4" w:rsidRPr="6833FF56">
        <w:rPr>
          <w:color w:themeColor="text1" w:val="000000"/>
        </w:rPr>
        <w:t>nt accord concerne l’ensemble des salariés</w:t>
      </w:r>
      <w:r w:rsidRPr="6833FF56">
        <w:rPr>
          <w:color w:themeColor="text1" w:val="000000"/>
        </w:rPr>
        <w:t xml:space="preserve"> </w:t>
      </w:r>
      <w:r w:rsidR="00B871F4" w:rsidRPr="6833FF56">
        <w:rPr>
          <w:color w:themeColor="text1" w:val="000000"/>
        </w:rPr>
        <w:t xml:space="preserve">BDR Thermea France </w:t>
      </w:r>
      <w:r w:rsidRPr="6833FF56">
        <w:rPr>
          <w:color w:themeColor="text1" w:val="000000"/>
        </w:rPr>
        <w:t>à l’exclusion, s’agissant de l’article 2 ci-dessous, des cadres membres du Comité de Direction, des Cadres relevant d’une fonction Groupe et du personnel dont la rémunération est fixée par des dispositions légales ou conventionnelles spécifiques auxquelles il ne peut être dérogé par voie d’accord tels que les apprentis et/ou les jeunes en formation ou en insertion professionnelle.</w:t>
      </w:r>
    </w:p>
    <w:p w14:paraId="4CC82E6E" w14:textId="77777777" w:rsidP="001B3EBF" w:rsidR="00E93613" w:rsidRDefault="00E93613" w:rsidRPr="00B871F4">
      <w:pPr>
        <w:tabs>
          <w:tab w:pos="540" w:val="left"/>
          <w:tab w:pos="6480" w:val="left"/>
        </w:tabs>
        <w:ind w:right="-87"/>
        <w:jc w:val="both"/>
        <w:rPr>
          <w:bCs/>
          <w:sz w:val="22"/>
          <w:szCs w:val="22"/>
        </w:rPr>
      </w:pPr>
    </w:p>
    <w:p w14:paraId="4CC82E6F" w14:textId="77777777" w:rsidP="00B871F4" w:rsidR="00946B83" w:rsidRDefault="00946B83" w:rsidRPr="00EE1CD6">
      <w:pPr>
        <w:widowControl w:val="0"/>
        <w:spacing w:line="384" w:lineRule="atLeast"/>
        <w:ind w:left="119" w:right="119"/>
        <w:jc w:val="both"/>
        <w:rPr>
          <w:b/>
          <w:color w:val="000000"/>
          <w:u w:val="single"/>
        </w:rPr>
      </w:pPr>
      <w:r w:rsidRPr="00F72AD4">
        <w:rPr>
          <w:b/>
          <w:color w:val="000000"/>
          <w:u w:val="single"/>
        </w:rPr>
        <w:t xml:space="preserve">Article 2 – </w:t>
      </w:r>
      <w:r w:rsidR="00F72AD4" w:rsidRPr="003B59DC">
        <w:rPr>
          <w:b/>
          <w:color w:val="000000"/>
          <w:u w:val="single"/>
        </w:rPr>
        <w:t>Bloc 1 : rémunération et partage de la valeur ajoutée</w:t>
      </w:r>
    </w:p>
    <w:p w14:paraId="4CC82E70" w14:textId="77777777" w:rsidP="00E93613" w:rsidR="0053536C" w:rsidRDefault="0053536C" w:rsidRPr="00B871F4">
      <w:pPr>
        <w:tabs>
          <w:tab w:pos="540" w:val="left"/>
          <w:tab w:pos="6480" w:val="left"/>
        </w:tabs>
        <w:rPr>
          <w:b/>
          <w:bCs/>
          <w:sz w:val="28"/>
          <w:szCs w:val="28"/>
          <w:u w:val="single"/>
        </w:rPr>
      </w:pPr>
    </w:p>
    <w:p w14:paraId="4CC82E71" w14:textId="77777777" w:rsidP="001B3EBF" w:rsidR="0053536C" w:rsidRDefault="00C44C30" w:rsidRPr="00FE37F3">
      <w:pPr>
        <w:widowControl w:val="0"/>
        <w:spacing w:line="384" w:lineRule="atLeast"/>
        <w:ind w:right="119"/>
        <w:jc w:val="both"/>
        <w:rPr>
          <w:color w:val="000000"/>
        </w:rPr>
      </w:pPr>
      <w:r w:rsidRPr="00FE37F3">
        <w:rPr>
          <w:color w:val="000000"/>
        </w:rPr>
        <w:t>L</w:t>
      </w:r>
      <w:r w:rsidR="0053536C" w:rsidRPr="00FE37F3">
        <w:rPr>
          <w:color w:val="000000"/>
        </w:rPr>
        <w:t xml:space="preserve">e montant des salaires de base mensuels bruts sera révisé aux dates et selon les modalités décrites ci-après : </w:t>
      </w:r>
    </w:p>
    <w:p w14:paraId="4CC82E72" w14:textId="77777777" w:rsidP="0053536C" w:rsidR="0053536C" w:rsidRDefault="00505D71" w:rsidRPr="00E240BD">
      <w:pPr>
        <w:tabs>
          <w:tab w:pos="540" w:val="left"/>
          <w:tab w:pos="6480" w:val="left"/>
        </w:tabs>
        <w:spacing w:before="360"/>
        <w:rPr>
          <w:b/>
          <w:bCs/>
          <w:sz w:val="22"/>
          <w:szCs w:val="22"/>
          <w:u w:val="single"/>
        </w:rPr>
      </w:pPr>
      <w:r w:rsidRPr="00E240BD">
        <w:rPr>
          <w:b/>
          <w:bCs/>
          <w:sz w:val="22"/>
          <w:szCs w:val="22"/>
          <w:u w:val="single"/>
        </w:rPr>
        <w:t xml:space="preserve">Article 2.1 </w:t>
      </w:r>
      <w:r w:rsidR="00E240BD">
        <w:rPr>
          <w:b/>
          <w:bCs/>
          <w:sz w:val="22"/>
          <w:szCs w:val="22"/>
          <w:u w:val="single"/>
        </w:rPr>
        <w:t>–</w:t>
      </w:r>
      <w:r w:rsidRPr="00E240BD">
        <w:rPr>
          <w:b/>
          <w:bCs/>
          <w:sz w:val="22"/>
          <w:szCs w:val="22"/>
          <w:u w:val="single"/>
        </w:rPr>
        <w:t xml:space="preserve"> </w:t>
      </w:r>
      <w:r w:rsidR="00E240BD">
        <w:rPr>
          <w:b/>
          <w:bCs/>
          <w:sz w:val="22"/>
          <w:szCs w:val="22"/>
          <w:u w:val="single"/>
        </w:rPr>
        <w:t>Evolution des salaires pour l’année 20</w:t>
      </w:r>
      <w:r w:rsidR="00713155">
        <w:rPr>
          <w:b/>
          <w:bCs/>
          <w:sz w:val="22"/>
          <w:szCs w:val="22"/>
          <w:u w:val="single"/>
        </w:rPr>
        <w:t>2</w:t>
      </w:r>
      <w:r w:rsidR="00E947D7">
        <w:rPr>
          <w:b/>
          <w:bCs/>
          <w:sz w:val="22"/>
          <w:szCs w:val="22"/>
          <w:u w:val="single"/>
        </w:rPr>
        <w:t>3</w:t>
      </w:r>
    </w:p>
    <w:p w14:paraId="4CC82E73" w14:textId="77777777" w:rsidP="00AC7B55" w:rsidR="00AC7B55" w:rsidRDefault="00AC7B55">
      <w:pPr>
        <w:pStyle w:val="Titre1"/>
        <w:rPr>
          <w:rFonts w:ascii="Times New Roman" w:cs="Times New Roman" w:hAnsi="Times New Roman"/>
          <w:b w:val="0"/>
          <w:bCs w:val="0"/>
          <w:color w:val="000000"/>
        </w:rPr>
      </w:pPr>
    </w:p>
    <w:p w14:paraId="4CC82E75" w14:textId="77777777" w:rsidP="0053536C" w:rsidR="005E5235" w:rsidRDefault="005E5235">
      <w:pPr>
        <w:pStyle w:val="Titre1"/>
        <w:ind w:left="426"/>
        <w:rPr>
          <w:rFonts w:ascii="Times New Roman" w:cs="Times New Roman" w:hAnsi="Times New Roman"/>
          <w:sz w:val="22"/>
          <w:szCs w:val="22"/>
        </w:rPr>
      </w:pPr>
    </w:p>
    <w:p w14:paraId="4CC82E76" w14:textId="77777777" w:rsidP="6833FF56" w:rsidR="0053536C" w:rsidRDefault="0053536C" w:rsidRPr="00B871F4">
      <w:pPr>
        <w:pStyle w:val="Titre1"/>
        <w:ind w:left="426"/>
        <w:rPr>
          <w:rFonts w:ascii="Times New Roman" w:cs="Times New Roman" w:hAnsi="Times New Roman"/>
          <w:sz w:val="22"/>
          <w:szCs w:val="22"/>
        </w:rPr>
      </w:pPr>
      <w:r w:rsidRPr="6833FF56">
        <w:rPr>
          <w:rFonts w:ascii="Times New Roman" w:cs="Times New Roman" w:hAnsi="Times New Roman"/>
          <w:sz w:val="22"/>
          <w:szCs w:val="22"/>
        </w:rPr>
        <w:t>Pour l</w:t>
      </w:r>
      <w:r w:rsidR="002A349F" w:rsidRPr="6833FF56">
        <w:rPr>
          <w:rFonts w:ascii="Times New Roman" w:cs="Times New Roman" w:hAnsi="Times New Roman"/>
          <w:sz w:val="22"/>
          <w:szCs w:val="22"/>
        </w:rPr>
        <w:t>a</w:t>
      </w:r>
      <w:r w:rsidRPr="6833FF56">
        <w:rPr>
          <w:rFonts w:ascii="Times New Roman" w:cs="Times New Roman" w:hAnsi="Times New Roman"/>
          <w:sz w:val="22"/>
          <w:szCs w:val="22"/>
        </w:rPr>
        <w:t xml:space="preserve"> catégorie Ouvri</w:t>
      </w:r>
      <w:r w:rsidR="002A349F" w:rsidRPr="6833FF56">
        <w:rPr>
          <w:rFonts w:ascii="Times New Roman" w:cs="Times New Roman" w:hAnsi="Times New Roman"/>
          <w:sz w:val="22"/>
          <w:szCs w:val="22"/>
        </w:rPr>
        <w:t>ère</w:t>
      </w:r>
      <w:r w:rsidRPr="6833FF56">
        <w:rPr>
          <w:rFonts w:ascii="Times New Roman" w:cs="Times New Roman" w:hAnsi="Times New Roman"/>
          <w:sz w:val="22"/>
          <w:szCs w:val="22"/>
        </w:rPr>
        <w:t xml:space="preserve"> </w:t>
      </w:r>
    </w:p>
    <w:p w14:paraId="4CC82E77" w14:textId="77777777" w:rsidP="0053536C" w:rsidR="0053536C" w:rsidRDefault="0053536C" w:rsidRPr="00B871F4">
      <w:pPr>
        <w:rPr>
          <w:sz w:val="22"/>
          <w:szCs w:val="22"/>
        </w:rPr>
      </w:pPr>
    </w:p>
    <w:p w14:paraId="7058035E" w14:textId="2B8200E6" w:rsidP="00E81D1D" w:rsidR="00E81D1D" w:rsidRDefault="0053536C" w:rsidRPr="00FE37F3">
      <w:pPr>
        <w:widowControl w:val="0"/>
        <w:spacing w:line="384" w:lineRule="atLeast"/>
        <w:ind w:right="119"/>
        <w:jc w:val="both"/>
        <w:rPr>
          <w:color w:val="000000"/>
        </w:rPr>
      </w:pPr>
      <w:r w:rsidRPr="6833FF56">
        <w:rPr>
          <w:color w:themeColor="text1" w:val="000000"/>
        </w:rPr>
        <w:t>Comme rappelé dans les accords NAO précédents, la Direction est particulièrement attachée au principe d</w:t>
      </w:r>
      <w:r w:rsidR="005106D7" w:rsidRPr="6833FF56">
        <w:rPr>
          <w:color w:themeColor="text1" w:val="000000"/>
        </w:rPr>
        <w:t>’ajustement</w:t>
      </w:r>
      <w:r w:rsidRPr="6833FF56">
        <w:rPr>
          <w:color w:themeColor="text1" w:val="000000"/>
        </w:rPr>
        <w:t>s individuels</w:t>
      </w:r>
      <w:r w:rsidR="003A7776" w:rsidRPr="6833FF56">
        <w:rPr>
          <w:color w:themeColor="text1" w:val="000000"/>
        </w:rPr>
        <w:t xml:space="preserve">. </w:t>
      </w:r>
      <w:r w:rsidR="00510B73" w:rsidRPr="6833FF56">
        <w:rPr>
          <w:color w:themeColor="text1" w:val="000000"/>
        </w:rPr>
        <w:t>Les partenaires sociaux sont majoritairement attachés aux augmentations générales pour l</w:t>
      </w:r>
      <w:r w:rsidR="002A349F" w:rsidRPr="6833FF56">
        <w:rPr>
          <w:color w:themeColor="text1" w:val="000000"/>
        </w:rPr>
        <w:t>a catégorie ouvrière</w:t>
      </w:r>
      <w:r w:rsidR="00510B73" w:rsidRPr="6833FF56">
        <w:rPr>
          <w:color w:themeColor="text1" w:val="000000"/>
        </w:rPr>
        <w:t>.</w:t>
      </w:r>
      <w:r w:rsidR="003A7776" w:rsidRPr="6833FF56">
        <w:rPr>
          <w:color w:themeColor="text1" w:val="000000"/>
        </w:rPr>
        <w:t xml:space="preserve"> </w:t>
      </w:r>
      <w:r w:rsidR="002A349F" w:rsidRPr="6833FF56">
        <w:rPr>
          <w:color w:themeColor="text1" w:val="000000"/>
        </w:rPr>
        <w:t>Les parties conviennent qu’i</w:t>
      </w:r>
      <w:r w:rsidR="003A7776" w:rsidRPr="6833FF56">
        <w:rPr>
          <w:color w:themeColor="text1" w:val="000000"/>
        </w:rPr>
        <w:t>l sera procédé à</w:t>
      </w:r>
      <w:r w:rsidR="70E75990" w:rsidRPr="6833FF56">
        <w:rPr>
          <w:color w:themeColor="text1" w:val="000000"/>
        </w:rPr>
        <w:t xml:space="preserve"> titre exceptionnel et dérogatoire, à une augmentation générale sur la base du schéma suivant </w:t>
      </w:r>
      <w:bookmarkStart w:id="0" w:name="_Hlk69911854"/>
      <w:r w:rsidR="00E81D1D" w:rsidRPr="6833FF56">
        <w:rPr>
          <w:color w:themeColor="text1" w:val="000000"/>
        </w:rPr>
        <w:t>:</w:t>
      </w:r>
    </w:p>
    <w:p w14:paraId="7EC9D084" w14:textId="13D5C3F6" w:rsidP="6833FF56" w:rsidR="6833FF56" w:rsidRDefault="6833FF56">
      <w:pPr>
        <w:widowControl w:val="0"/>
        <w:spacing w:line="384" w:lineRule="atLeast"/>
        <w:ind w:right="119"/>
        <w:jc w:val="both"/>
        <w:rPr>
          <w:color w:themeColor="text1" w:val="000000"/>
        </w:rPr>
      </w:pPr>
    </w:p>
    <w:p w14:paraId="7B862B79" w14:textId="6952501D" w:rsidP="6833FF56" w:rsidR="00E81D1D" w:rsidRDefault="00E81D1D" w:rsidRPr="008749E0">
      <w:pPr>
        <w:widowControl w:val="0"/>
        <w:numPr>
          <w:ilvl w:val="0"/>
          <w:numId w:val="32"/>
        </w:numPr>
        <w:spacing w:line="384" w:lineRule="atLeast"/>
        <w:ind w:left="720" w:right="119"/>
        <w:jc w:val="both"/>
        <w:rPr>
          <w:color w:val="000000"/>
        </w:rPr>
      </w:pPr>
      <w:r w:rsidRPr="6833FF56">
        <w:rPr>
          <w:color w:themeColor="text1" w:val="000000"/>
        </w:rPr>
        <w:t>Augmentation générale de 5% des appointements forfaitaires de base mensuels bruts, cette augmentation sera versée au 1</w:t>
      </w:r>
      <w:r w:rsidRPr="6833FF56">
        <w:rPr>
          <w:color w:themeColor="text1" w:val="000000"/>
          <w:vertAlign w:val="superscript"/>
        </w:rPr>
        <w:t>er</w:t>
      </w:r>
      <w:r w:rsidRPr="6833FF56">
        <w:rPr>
          <w:color w:themeColor="text1" w:val="000000"/>
        </w:rPr>
        <w:t xml:space="preserve"> janvier 2023. A titre exceptionnel et dérogatoire, </w:t>
      </w:r>
      <w:r w:rsidR="64D5107D" w:rsidRPr="6833FF56">
        <w:rPr>
          <w:color w:themeColor="text1" w:val="000000"/>
        </w:rPr>
        <w:t xml:space="preserve">si l’augmentation générale sur le salaire de base </w:t>
      </w:r>
      <w:r w:rsidR="2379F5AF" w:rsidRPr="6833FF56">
        <w:rPr>
          <w:color w:themeColor="text1" w:val="000000"/>
        </w:rPr>
        <w:t>n’atteint pas 120</w:t>
      </w:r>
      <w:r w:rsidR="7AB0D02C" w:rsidRPr="6833FF56">
        <w:rPr>
          <w:color w:themeColor="text1" w:val="000000"/>
        </w:rPr>
        <w:t>€</w:t>
      </w:r>
      <w:r w:rsidR="2379F5AF" w:rsidRPr="6833FF56">
        <w:rPr>
          <w:color w:themeColor="text1" w:val="000000"/>
        </w:rPr>
        <w:t xml:space="preserve"> bruts (cent-vingt euros bruts), alors le</w:t>
      </w:r>
      <w:r w:rsidRPr="6833FF56">
        <w:rPr>
          <w:color w:themeColor="text1" w:val="000000"/>
        </w:rPr>
        <w:t xml:space="preserve"> salarié concerné bénéficiera au minimum de 120€ d’augmentation générale</w:t>
      </w:r>
      <w:r w:rsidR="1B5E5D94" w:rsidRPr="6833FF56">
        <w:rPr>
          <w:color w:themeColor="text1" w:val="000000"/>
        </w:rPr>
        <w:t xml:space="preserve"> sur son salaire de base, en lieu et place des 5% d’augmentation générale</w:t>
      </w:r>
      <w:r w:rsidRPr="6833FF56">
        <w:rPr>
          <w:color w:themeColor="text1" w:val="000000"/>
        </w:rPr>
        <w:t>.</w:t>
      </w:r>
      <w:r w:rsidR="00320191">
        <w:rPr>
          <w:color w:themeColor="text1" w:val="000000"/>
        </w:rPr>
        <w:t xml:space="preserve"> Ce choix a été fait en faveur des salaires les </w:t>
      </w:r>
      <w:r w:rsidR="003D20EB">
        <w:rPr>
          <w:color w:themeColor="text1" w:val="000000"/>
        </w:rPr>
        <w:t xml:space="preserve">moins élevés </w:t>
      </w:r>
      <w:r w:rsidR="00320191">
        <w:rPr>
          <w:color w:themeColor="text1" w:val="000000"/>
        </w:rPr>
        <w:t>de l’entreprise.</w:t>
      </w:r>
    </w:p>
    <w:p w14:paraId="4CC82E7C" w14:textId="653ECAC0" w:rsidP="00E81D1D" w:rsidR="006B5B31" w:rsidRDefault="006B5B31" w:rsidRPr="00142D0E">
      <w:pPr>
        <w:widowControl w:val="0"/>
        <w:spacing w:line="384" w:lineRule="atLeast"/>
        <w:ind w:right="119"/>
        <w:jc w:val="both"/>
        <w:rPr>
          <w:color w:val="000000"/>
        </w:rPr>
      </w:pPr>
    </w:p>
    <w:p w14:paraId="4CC82E7D" w14:textId="77777777" w:rsidP="003A5A05" w:rsidR="00841DBF" w:rsidRDefault="00841DBF">
      <w:pPr>
        <w:pStyle w:val="Titre1"/>
        <w:rPr>
          <w:rFonts w:ascii="Times New Roman" w:cs="Times New Roman" w:hAnsi="Times New Roman"/>
          <w:sz w:val="22"/>
          <w:szCs w:val="22"/>
        </w:rPr>
      </w:pPr>
    </w:p>
    <w:bookmarkEnd w:id="0"/>
    <w:p w14:paraId="4CC82E7E" w14:textId="77777777" w:rsidP="0053536C" w:rsidR="00BE54DE" w:rsidRDefault="00BE54DE">
      <w:pPr>
        <w:pStyle w:val="Titre1"/>
        <w:ind w:left="426"/>
        <w:rPr>
          <w:rFonts w:ascii="Times New Roman" w:cs="Times New Roman" w:hAnsi="Times New Roman"/>
          <w:sz w:val="22"/>
          <w:szCs w:val="22"/>
        </w:rPr>
      </w:pPr>
    </w:p>
    <w:p w14:paraId="4CC82E7F" w14:textId="77777777" w:rsidP="0053536C" w:rsidR="0053536C" w:rsidRDefault="005106D7">
      <w:pPr>
        <w:pStyle w:val="Titre1"/>
        <w:ind w:left="426"/>
        <w:rPr>
          <w:rFonts w:ascii="Times New Roman" w:cs="Times New Roman" w:hAnsi="Times New Roman"/>
          <w:sz w:val="22"/>
          <w:szCs w:val="22"/>
        </w:rPr>
      </w:pPr>
      <w:r>
        <w:rPr>
          <w:rFonts w:ascii="Times New Roman" w:cs="Times New Roman" w:hAnsi="Times New Roman"/>
          <w:sz w:val="22"/>
          <w:szCs w:val="22"/>
        </w:rPr>
        <w:t>P</w:t>
      </w:r>
      <w:r w:rsidR="0053536C" w:rsidRPr="00B871F4">
        <w:rPr>
          <w:rFonts w:ascii="Times New Roman" w:cs="Times New Roman" w:hAnsi="Times New Roman"/>
          <w:sz w:val="22"/>
          <w:szCs w:val="22"/>
        </w:rPr>
        <w:t xml:space="preserve">our les catégories </w:t>
      </w:r>
      <w:r w:rsidR="002A349F">
        <w:rPr>
          <w:rFonts w:ascii="Times New Roman" w:cs="Times New Roman" w:hAnsi="Times New Roman"/>
          <w:sz w:val="22"/>
          <w:szCs w:val="22"/>
        </w:rPr>
        <w:t xml:space="preserve">Employés, </w:t>
      </w:r>
      <w:r w:rsidR="0053536C" w:rsidRPr="00B871F4">
        <w:rPr>
          <w:rFonts w:ascii="Times New Roman" w:cs="Times New Roman" w:hAnsi="Times New Roman"/>
          <w:sz w:val="22"/>
          <w:szCs w:val="22"/>
        </w:rPr>
        <w:t>Techniciens, Agents de Maîtrise et Assimilés Cadres</w:t>
      </w:r>
    </w:p>
    <w:p w14:paraId="4CC82E80" w14:textId="77777777" w:rsidP="005106D7" w:rsidR="003A7776" w:rsidRDefault="003A7776">
      <w:pPr>
        <w:pStyle w:val="Titre1"/>
        <w:rPr>
          <w:rFonts w:ascii="Times New Roman" w:cs="Times New Roman" w:hAnsi="Times New Roman"/>
          <w:b w:val="0"/>
          <w:bCs w:val="0"/>
          <w:color w:val="000000"/>
        </w:rPr>
      </w:pPr>
    </w:p>
    <w:p w14:paraId="022B09E5" w14:textId="4FE2139A" w:rsidP="6833FF56" w:rsidR="5F68A543" w:rsidRDefault="5F68A543">
      <w:pPr>
        <w:widowControl w:val="0"/>
        <w:spacing w:line="384" w:lineRule="atLeast"/>
        <w:ind w:right="119"/>
        <w:jc w:val="both"/>
        <w:rPr>
          <w:color w:themeColor="text1" w:val="000000"/>
        </w:rPr>
      </w:pPr>
      <w:r w:rsidRPr="6833FF56">
        <w:rPr>
          <w:color w:themeColor="text1" w:val="000000"/>
        </w:rPr>
        <w:t xml:space="preserve">Comme rappelé dans les accords NAO précédents, la Direction est particulièrement attachée au principe d’ajustements individuels. Les partenaires sociaux sont majoritairement attachés aux augmentations générales pour la catégorie ETAM et assimilés Cadres. Les parties conviennent </w:t>
      </w:r>
      <w:r w:rsidRPr="6833FF56">
        <w:rPr>
          <w:color w:themeColor="text1" w:val="000000"/>
        </w:rPr>
        <w:lastRenderedPageBreak/>
        <w:t>qu’il sera procédé à titre exceptionnel et dérogatoire, à une augmentation générale sur la base du schéma suivant :</w:t>
      </w:r>
    </w:p>
    <w:p w14:paraId="20AA01BB" w14:textId="789FE769" w:rsidP="6833FF56" w:rsidR="6833FF56" w:rsidRDefault="6833FF56">
      <w:pPr>
        <w:widowControl w:val="0"/>
        <w:spacing w:line="384" w:lineRule="atLeast"/>
        <w:ind w:right="119"/>
        <w:jc w:val="both"/>
        <w:rPr>
          <w:color w:themeColor="text1" w:val="000000"/>
        </w:rPr>
      </w:pPr>
    </w:p>
    <w:p w14:paraId="2B1E7A7B" w14:textId="37037DDC" w:rsidP="6833FF56" w:rsidR="05F896ED" w:rsidRDefault="05F896ED">
      <w:pPr>
        <w:pStyle w:val="Paragraphedeliste"/>
        <w:widowControl w:val="0"/>
        <w:numPr>
          <w:ilvl w:val="0"/>
          <w:numId w:val="1"/>
        </w:numPr>
        <w:spacing w:line="384" w:lineRule="atLeast"/>
        <w:ind w:right="119"/>
        <w:jc w:val="both"/>
        <w:rPr>
          <w:rFonts w:ascii="Times New Roman" w:eastAsia="Times New Roman" w:hAnsi="Times New Roman"/>
          <w:color w:themeColor="text1" w:val="000000"/>
        </w:rPr>
      </w:pPr>
      <w:r w:rsidRPr="6833FF56">
        <w:rPr>
          <w:rFonts w:ascii="Times New Roman" w:eastAsia="Times New Roman" w:hAnsi="Times New Roman"/>
          <w:color w:themeColor="text1" w:val="000000"/>
          <w:sz w:val="24"/>
          <w:szCs w:val="24"/>
          <w:lang w:eastAsia="fr-FR"/>
        </w:rPr>
        <w:t>Augmentation générale de 5% des appointements forfaitaires de base mensuels bruts, cette augmentation sera versée au 1er janvier 2023. A titre exceptionnel et dérogatoire, si l’augmentation générale sur le salaire de base n’atteint pas 120€ bruts (cent-vingt euros bruts), alors le salarié concerné bénéficiera au minimum de 120€ d’augmentation générale sur son salaire de base, en lieu et place des 5% d’augmentation générale.</w:t>
      </w:r>
      <w:r w:rsidR="003D20EB" w:rsidRPr="003D20EB">
        <w:rPr>
          <w:color w:themeColor="text1" w:val="000000"/>
        </w:rPr>
        <w:t xml:space="preserve"> </w:t>
      </w:r>
      <w:r w:rsidR="003D20EB" w:rsidRPr="003D20EB">
        <w:rPr>
          <w:rFonts w:ascii="Times New Roman" w:eastAsia="Times New Roman" w:hAnsi="Times New Roman"/>
          <w:color w:themeColor="text1" w:val="000000"/>
          <w:sz w:val="24"/>
          <w:szCs w:val="24"/>
          <w:lang w:eastAsia="fr-FR"/>
        </w:rPr>
        <w:t>Ce choix a été fait en faveur des salaires les moins élevés de l’entreprise.</w:t>
      </w:r>
    </w:p>
    <w:p w14:paraId="4CC82E85" w14:textId="77777777" w:rsidP="00142D0E" w:rsidR="0063342E" w:rsidRDefault="0063342E" w:rsidRPr="0063342E">
      <w:pPr>
        <w:widowControl w:val="0"/>
        <w:spacing w:line="384" w:lineRule="atLeast"/>
        <w:ind w:right="119"/>
        <w:jc w:val="both"/>
        <w:rPr>
          <w:color w:val="000000"/>
        </w:rPr>
      </w:pPr>
    </w:p>
    <w:p w14:paraId="4CC82E86" w14:textId="77777777" w:rsidR="00FE37F3" w:rsidRDefault="00FE37F3">
      <w:pPr>
        <w:rPr>
          <w:b/>
          <w:sz w:val="22"/>
          <w:szCs w:val="22"/>
        </w:rPr>
      </w:pPr>
    </w:p>
    <w:p w14:paraId="4CC82E87" w14:textId="77777777" w:rsidP="00FE37F3" w:rsidR="000C258F" w:rsidRDefault="0053536C" w:rsidRPr="00FE37F3">
      <w:pPr>
        <w:pStyle w:val="Titre1"/>
        <w:ind w:left="426"/>
        <w:rPr>
          <w:rFonts w:ascii="Times New Roman" w:cs="Times New Roman" w:hAnsi="Times New Roman"/>
          <w:sz w:val="22"/>
          <w:szCs w:val="22"/>
        </w:rPr>
      </w:pPr>
      <w:r w:rsidRPr="00FE37F3">
        <w:rPr>
          <w:rFonts w:ascii="Times New Roman" w:cs="Times New Roman" w:hAnsi="Times New Roman"/>
          <w:sz w:val="22"/>
          <w:szCs w:val="22"/>
        </w:rPr>
        <w:t xml:space="preserve">Pour la catégorie Cadres </w:t>
      </w:r>
    </w:p>
    <w:p w14:paraId="4CC82E88" w14:textId="77777777" w:rsidP="0053536C" w:rsidR="0053536C" w:rsidRDefault="0053536C" w:rsidRPr="00B871F4">
      <w:pPr>
        <w:jc w:val="both"/>
        <w:rPr>
          <w:b/>
          <w:sz w:val="22"/>
          <w:szCs w:val="22"/>
        </w:rPr>
      </w:pPr>
    </w:p>
    <w:p w14:paraId="4CC82E89" w14:textId="77777777" w:rsidP="001B3EBF" w:rsidR="0053536C" w:rsidRDefault="0053536C">
      <w:pPr>
        <w:widowControl w:val="0"/>
        <w:spacing w:line="384" w:lineRule="atLeast"/>
        <w:ind w:right="119"/>
        <w:jc w:val="both"/>
        <w:rPr>
          <w:color w:val="000000"/>
        </w:rPr>
      </w:pPr>
      <w:r w:rsidRPr="00FE37F3">
        <w:rPr>
          <w:color w:val="000000"/>
        </w:rPr>
        <w:t xml:space="preserve">Les augmentations de salaires des cadres seront déterminées sur une base individuelle en fonction de la performance individuelle de chaque salarié. </w:t>
      </w:r>
      <w:r w:rsidR="00142D0E">
        <w:rPr>
          <w:color w:val="000000"/>
        </w:rPr>
        <w:t>Cependant, au regard de la forte inflation et à titre exceptionnel</w:t>
      </w:r>
      <w:r w:rsidR="006B5B31">
        <w:rPr>
          <w:color w:val="000000"/>
        </w:rPr>
        <w:t xml:space="preserve"> et dérogatoire</w:t>
      </w:r>
      <w:r w:rsidR="00142D0E">
        <w:rPr>
          <w:color w:val="000000"/>
        </w:rPr>
        <w:t>, les parties conviennent</w:t>
      </w:r>
      <w:r w:rsidR="006B5B31">
        <w:rPr>
          <w:color w:val="000000"/>
        </w:rPr>
        <w:t xml:space="preserve"> des points suivants</w:t>
      </w:r>
      <w:r w:rsidR="00142D0E">
        <w:rPr>
          <w:color w:val="000000"/>
        </w:rPr>
        <w:t> :</w:t>
      </w:r>
    </w:p>
    <w:p w14:paraId="4CC82E8A" w14:textId="77777777" w:rsidP="001B3EBF" w:rsidR="00142D0E" w:rsidRDefault="00142D0E">
      <w:pPr>
        <w:widowControl w:val="0"/>
        <w:spacing w:line="384" w:lineRule="atLeast"/>
        <w:ind w:right="119"/>
        <w:jc w:val="both"/>
        <w:rPr>
          <w:color w:val="000000"/>
        </w:rPr>
      </w:pPr>
    </w:p>
    <w:p w14:paraId="4CC82E8E" w14:textId="02429956" w:rsidP="006B66D2" w:rsidR="00015BFA" w:rsidRDefault="000E0D66" w:rsidRPr="000E0D66">
      <w:pPr>
        <w:widowControl w:val="0"/>
        <w:numPr>
          <w:ilvl w:val="0"/>
          <w:numId w:val="32"/>
        </w:numPr>
        <w:spacing w:line="384" w:lineRule="atLeast"/>
        <w:ind w:left="720" w:right="119"/>
        <w:jc w:val="both"/>
        <w:rPr>
          <w:color w:val="000000"/>
        </w:rPr>
      </w:pPr>
      <w:r w:rsidRPr="6833FF56">
        <w:rPr>
          <w:color w:themeColor="text1" w:val="000000"/>
        </w:rPr>
        <w:t>Augmentation individuelle est fixée sur la base d’une enveloppe de 5 % des appointements forfaitaires de base mensuels bruts, sur la base de la performance individuelle de chaque salarié. Cette augmentation sera versée à compter du 1</w:t>
      </w:r>
      <w:r w:rsidRPr="6833FF56">
        <w:rPr>
          <w:color w:themeColor="text1" w:val="000000"/>
          <w:vertAlign w:val="superscript"/>
        </w:rPr>
        <w:t>er</w:t>
      </w:r>
      <w:r w:rsidRPr="6833FF56">
        <w:rPr>
          <w:color w:themeColor="text1" w:val="000000"/>
        </w:rPr>
        <w:t xml:space="preserve"> mars 2023. </w:t>
      </w:r>
      <w:r w:rsidR="516AA8E6" w:rsidRPr="6833FF56">
        <w:rPr>
          <w:color w:themeColor="text1" w:val="000000"/>
        </w:rPr>
        <w:t xml:space="preserve">Sur cette enveloppe de 5%, à </w:t>
      </w:r>
      <w:r w:rsidRPr="6833FF56">
        <w:rPr>
          <w:color w:themeColor="text1" w:val="000000"/>
        </w:rPr>
        <w:t>titre exceptionnel et dérogatoire, chaque salarié concerné bénéficiera au minimum de 3% d’augmentation individuelle.</w:t>
      </w:r>
    </w:p>
    <w:p w14:paraId="4CC82E8F" w14:textId="77777777" w:rsidP="006B66D2" w:rsidR="00015BFA" w:rsidRDefault="00015BFA">
      <w:pPr>
        <w:tabs>
          <w:tab w:pos="540" w:val="left"/>
          <w:tab w:pos="900" w:val="left"/>
          <w:tab w:pos="6480" w:val="left"/>
        </w:tabs>
        <w:jc w:val="both"/>
        <w:rPr>
          <w:b/>
          <w:bCs/>
          <w:sz w:val="22"/>
          <w:szCs w:val="22"/>
          <w:u w:val="single"/>
        </w:rPr>
      </w:pPr>
    </w:p>
    <w:p w14:paraId="13C9AA02" w14:textId="13F91268" w:rsidP="6833FF56" w:rsidR="6833FF56" w:rsidRDefault="6833FF56">
      <w:pPr>
        <w:tabs>
          <w:tab w:pos="540" w:val="left"/>
          <w:tab w:pos="900" w:val="left"/>
          <w:tab w:pos="6480" w:val="left"/>
        </w:tabs>
        <w:jc w:val="both"/>
        <w:rPr>
          <w:b/>
          <w:bCs/>
          <w:sz w:val="22"/>
          <w:szCs w:val="22"/>
          <w:u w:val="single"/>
        </w:rPr>
      </w:pPr>
    </w:p>
    <w:p w14:paraId="79949090" w14:textId="01230A9A" w:rsidP="6833FF56" w:rsidR="6833FF56" w:rsidRDefault="6833FF56">
      <w:pPr>
        <w:tabs>
          <w:tab w:pos="540" w:val="left"/>
          <w:tab w:pos="900" w:val="left"/>
          <w:tab w:pos="6480" w:val="left"/>
        </w:tabs>
        <w:jc w:val="both"/>
        <w:rPr>
          <w:b/>
          <w:bCs/>
          <w:sz w:val="22"/>
          <w:szCs w:val="22"/>
          <w:u w:val="single"/>
        </w:rPr>
      </w:pPr>
    </w:p>
    <w:p w14:paraId="4CC82E90" w14:textId="25971A7F" w:rsidP="006B66D2" w:rsidR="006B66D2" w:rsidRDefault="006B66D2" w:rsidRPr="0063342E">
      <w:pPr>
        <w:tabs>
          <w:tab w:pos="540" w:val="left"/>
          <w:tab w:pos="900" w:val="left"/>
          <w:tab w:pos="6480" w:val="left"/>
        </w:tabs>
        <w:jc w:val="both"/>
        <w:rPr>
          <w:b/>
          <w:bCs/>
          <w:sz w:val="22"/>
          <w:szCs w:val="22"/>
          <w:u w:val="single"/>
        </w:rPr>
      </w:pPr>
      <w:r w:rsidRPr="6833FF56">
        <w:rPr>
          <w:b/>
          <w:bCs/>
          <w:sz w:val="22"/>
          <w:szCs w:val="22"/>
          <w:u w:val="single"/>
        </w:rPr>
        <w:t>Article 2.</w:t>
      </w:r>
      <w:r w:rsidR="5CB26FA6" w:rsidRPr="6833FF56">
        <w:rPr>
          <w:b/>
          <w:bCs/>
          <w:sz w:val="22"/>
          <w:szCs w:val="22"/>
          <w:u w:val="single"/>
        </w:rPr>
        <w:t>2</w:t>
      </w:r>
      <w:r w:rsidRPr="6833FF56">
        <w:rPr>
          <w:b/>
          <w:bCs/>
          <w:sz w:val="22"/>
          <w:szCs w:val="22"/>
          <w:u w:val="single"/>
        </w:rPr>
        <w:t xml:space="preserve"> – Durée et Organisation du Temps de Travail </w:t>
      </w:r>
    </w:p>
    <w:p w14:paraId="4CC82E91" w14:textId="77777777" w:rsidP="006B66D2" w:rsidR="006B66D2" w:rsidRDefault="006B66D2">
      <w:pPr>
        <w:widowControl w:val="0"/>
        <w:spacing w:line="384" w:lineRule="atLeast"/>
        <w:ind w:right="119"/>
        <w:jc w:val="both"/>
        <w:rPr>
          <w:color w:val="000000"/>
        </w:rPr>
      </w:pPr>
      <w:r w:rsidRPr="0063342E">
        <w:rPr>
          <w:color w:val="000000"/>
        </w:rPr>
        <w:t>La durée et l’organisation du temps de travail restent régies par l'accord signé le 29 juin 2018 et l’avenant relatif à ses règles de gestion signé le 02 décembre 2019.</w:t>
      </w:r>
    </w:p>
    <w:p w14:paraId="4CC82E92" w14:textId="77777777" w:rsidP="00D84C0B" w:rsidR="00D84C0B" w:rsidRDefault="00D84C0B">
      <w:pPr>
        <w:tabs>
          <w:tab w:pos="540" w:val="left"/>
          <w:tab w:pos="900" w:val="left"/>
          <w:tab w:pos="6480" w:val="left"/>
        </w:tabs>
        <w:jc w:val="both"/>
        <w:rPr>
          <w:b/>
          <w:bCs/>
          <w:sz w:val="22"/>
          <w:szCs w:val="22"/>
          <w:u w:val="single"/>
        </w:rPr>
      </w:pPr>
    </w:p>
    <w:p w14:paraId="4CC82E93" w14:textId="77777777" w:rsidP="00D84C0B" w:rsidR="00AF49F6" w:rsidRDefault="00AF49F6">
      <w:pPr>
        <w:tabs>
          <w:tab w:pos="540" w:val="left"/>
          <w:tab w:pos="900" w:val="left"/>
          <w:tab w:pos="6480" w:val="left"/>
        </w:tabs>
        <w:jc w:val="both"/>
        <w:rPr>
          <w:b/>
          <w:bCs/>
          <w:sz w:val="22"/>
          <w:szCs w:val="22"/>
          <w:u w:val="single"/>
        </w:rPr>
      </w:pPr>
    </w:p>
    <w:p w14:paraId="4CC82E94" w14:textId="55E3B2DE" w:rsidP="00D84C0B" w:rsidR="00D84C0B" w:rsidRDefault="00D84C0B" w:rsidRPr="00E240BD">
      <w:pPr>
        <w:tabs>
          <w:tab w:pos="540" w:val="left"/>
          <w:tab w:pos="900" w:val="left"/>
          <w:tab w:pos="6480" w:val="left"/>
        </w:tabs>
        <w:jc w:val="both"/>
        <w:rPr>
          <w:b/>
          <w:bCs/>
          <w:sz w:val="22"/>
          <w:szCs w:val="22"/>
          <w:u w:val="single"/>
        </w:rPr>
      </w:pPr>
      <w:r w:rsidRPr="6833FF56">
        <w:rPr>
          <w:b/>
          <w:bCs/>
          <w:sz w:val="22"/>
          <w:szCs w:val="22"/>
          <w:u w:val="single"/>
        </w:rPr>
        <w:t>Article 2.</w:t>
      </w:r>
      <w:r w:rsidR="0A1E4D67" w:rsidRPr="6833FF56">
        <w:rPr>
          <w:b/>
          <w:bCs/>
          <w:sz w:val="22"/>
          <w:szCs w:val="22"/>
          <w:u w:val="single"/>
        </w:rPr>
        <w:t>3</w:t>
      </w:r>
      <w:r w:rsidRPr="6833FF56">
        <w:rPr>
          <w:b/>
          <w:bCs/>
          <w:sz w:val="22"/>
          <w:szCs w:val="22"/>
          <w:u w:val="single"/>
        </w:rPr>
        <w:t xml:space="preserve"> – Epargne Salariale</w:t>
      </w:r>
    </w:p>
    <w:p w14:paraId="4CC82E95" w14:textId="77777777" w:rsidP="001B3EBF" w:rsidR="00D84C0B" w:rsidRDefault="00D84C0B">
      <w:pPr>
        <w:widowControl w:val="0"/>
        <w:spacing w:line="384" w:lineRule="atLeast"/>
        <w:ind w:right="119"/>
        <w:jc w:val="both"/>
        <w:rPr>
          <w:color w:val="000000"/>
        </w:rPr>
      </w:pPr>
      <w:r w:rsidRPr="00F81910">
        <w:rPr>
          <w:color w:val="000000"/>
        </w:rPr>
        <w:t xml:space="preserve">Les parties conviennent </w:t>
      </w:r>
      <w:r w:rsidR="007B5FAB" w:rsidRPr="00F81910">
        <w:rPr>
          <w:color w:val="000000"/>
        </w:rPr>
        <w:t xml:space="preserve">qu’il n’est pas nécessaire de porter les négociations sur ce thème, </w:t>
      </w:r>
      <w:r w:rsidR="00575558">
        <w:rPr>
          <w:color w:val="000000"/>
        </w:rPr>
        <w:t xml:space="preserve">nous avons un accord intéressement et participation </w:t>
      </w:r>
      <w:r w:rsidR="00555CE6">
        <w:rPr>
          <w:color w:val="000000"/>
        </w:rPr>
        <w:t xml:space="preserve">qui </w:t>
      </w:r>
      <w:r w:rsidR="00575558">
        <w:rPr>
          <w:color w:val="000000"/>
        </w:rPr>
        <w:t>a été signé</w:t>
      </w:r>
      <w:r w:rsidR="00AC7528">
        <w:rPr>
          <w:color w:val="000000"/>
        </w:rPr>
        <w:t xml:space="preserve"> en avril 2021 et</w:t>
      </w:r>
      <w:r w:rsidR="00575558">
        <w:rPr>
          <w:color w:val="000000"/>
        </w:rPr>
        <w:t xml:space="preserve"> est en cours </w:t>
      </w:r>
      <w:r w:rsidR="00AC7528">
        <w:rPr>
          <w:color w:val="000000"/>
        </w:rPr>
        <w:t>d’application.</w:t>
      </w:r>
    </w:p>
    <w:p w14:paraId="4CC82E96" w14:textId="77777777" w:rsidP="00D84C0B" w:rsidR="006B66D2" w:rsidRDefault="006B66D2">
      <w:pPr>
        <w:tabs>
          <w:tab w:pos="540" w:val="left"/>
          <w:tab w:pos="900" w:val="left"/>
          <w:tab w:pos="6480" w:val="left"/>
        </w:tabs>
        <w:jc w:val="both"/>
        <w:rPr>
          <w:color w:val="000000"/>
        </w:rPr>
      </w:pPr>
    </w:p>
    <w:p w14:paraId="4CC82E97" w14:textId="77777777" w:rsidP="00D84C0B" w:rsidR="00D84C0B" w:rsidRDefault="00D84C0B" w:rsidRPr="00B5029B">
      <w:pPr>
        <w:tabs>
          <w:tab w:pos="540" w:val="left"/>
          <w:tab w:pos="900" w:val="left"/>
          <w:tab w:pos="6480" w:val="left"/>
        </w:tabs>
        <w:jc w:val="both"/>
        <w:rPr>
          <w:b/>
          <w:bCs/>
          <w:sz w:val="22"/>
          <w:szCs w:val="22"/>
          <w:u w:val="single"/>
        </w:rPr>
      </w:pPr>
      <w:r w:rsidRPr="00B5029B">
        <w:rPr>
          <w:b/>
          <w:bCs/>
          <w:sz w:val="22"/>
          <w:szCs w:val="22"/>
          <w:u w:val="single"/>
        </w:rPr>
        <w:t xml:space="preserve">Article 2.4 </w:t>
      </w:r>
      <w:r w:rsidR="006A7E92" w:rsidRPr="00B5029B">
        <w:rPr>
          <w:b/>
          <w:bCs/>
          <w:sz w:val="22"/>
          <w:szCs w:val="22"/>
          <w:u w:val="single"/>
        </w:rPr>
        <w:t>- Régime</w:t>
      </w:r>
      <w:r w:rsidRPr="00B5029B">
        <w:rPr>
          <w:b/>
          <w:bCs/>
          <w:sz w:val="22"/>
          <w:szCs w:val="22"/>
          <w:u w:val="single"/>
        </w:rPr>
        <w:t xml:space="preserve"> de Prévoyance et Frais de Santé</w:t>
      </w:r>
    </w:p>
    <w:p w14:paraId="4CC82E98" w14:textId="77777777" w:rsidP="00D84C0B" w:rsidR="00D84C0B" w:rsidRDefault="00D84C0B" w:rsidRPr="00B5029B">
      <w:pPr>
        <w:tabs>
          <w:tab w:pos="540" w:val="left"/>
          <w:tab w:pos="900" w:val="left"/>
          <w:tab w:pos="6480" w:val="left"/>
        </w:tabs>
        <w:jc w:val="both"/>
        <w:rPr>
          <w:b/>
          <w:bCs/>
          <w:u w:val="single"/>
        </w:rPr>
      </w:pPr>
    </w:p>
    <w:p w14:paraId="4CC82E99" w14:textId="77777777" w:rsidP="006B66D2" w:rsidR="00FE37F3" w:rsidRDefault="00D84C0B" w:rsidRPr="00B5029B">
      <w:pPr>
        <w:widowControl w:val="0"/>
        <w:spacing w:line="384" w:lineRule="atLeast"/>
        <w:ind w:right="119"/>
        <w:jc w:val="both"/>
        <w:rPr>
          <w:color w:val="000000"/>
        </w:rPr>
      </w:pPr>
      <w:r w:rsidRPr="00B5029B">
        <w:rPr>
          <w:color w:val="000000"/>
        </w:rPr>
        <w:t xml:space="preserve">Les parties conviennent qu’il n’est pas nécessaire de porter les négociations sur ce thème, car </w:t>
      </w:r>
      <w:r w:rsidR="00AC7528">
        <w:rPr>
          <w:color w:val="000000"/>
        </w:rPr>
        <w:t xml:space="preserve">des discussions </w:t>
      </w:r>
      <w:r w:rsidR="00472BA3">
        <w:rPr>
          <w:color w:val="000000"/>
        </w:rPr>
        <w:t>ont eu lieu sur ce thème</w:t>
      </w:r>
      <w:r w:rsidR="00AC7528">
        <w:rPr>
          <w:color w:val="000000"/>
        </w:rPr>
        <w:t>.</w:t>
      </w:r>
    </w:p>
    <w:p w14:paraId="4CC82E9A" w14:textId="77777777" w:rsidP="00D84C0B" w:rsidR="00AA0C53" w:rsidRDefault="00AA0C53">
      <w:pPr>
        <w:jc w:val="both"/>
        <w:rPr>
          <w:color w:val="000000"/>
        </w:rPr>
      </w:pPr>
    </w:p>
    <w:p w14:paraId="4CC82E9B" w14:textId="77777777" w:rsidP="00D84C0B" w:rsidR="00CF7B1C" w:rsidRDefault="006D299C" w:rsidRPr="00A566F1">
      <w:pPr>
        <w:tabs>
          <w:tab w:pos="540" w:val="left"/>
          <w:tab w:pos="900" w:val="left"/>
          <w:tab w:pos="6480" w:val="left"/>
        </w:tabs>
        <w:jc w:val="both"/>
        <w:rPr>
          <w:b/>
          <w:color w:val="000000"/>
          <w:u w:val="single"/>
        </w:rPr>
      </w:pPr>
      <w:r w:rsidRPr="00A566F1">
        <w:rPr>
          <w:b/>
          <w:color w:val="000000"/>
          <w:u w:val="single"/>
        </w:rPr>
        <w:t xml:space="preserve">Article </w:t>
      </w:r>
      <w:r w:rsidR="00D01BBD" w:rsidRPr="00A566F1">
        <w:rPr>
          <w:b/>
          <w:color w:val="000000"/>
          <w:u w:val="single"/>
        </w:rPr>
        <w:t>3</w:t>
      </w:r>
      <w:r w:rsidR="00580744" w:rsidRPr="00A566F1">
        <w:rPr>
          <w:b/>
          <w:color w:val="000000"/>
          <w:u w:val="single"/>
        </w:rPr>
        <w:t xml:space="preserve"> </w:t>
      </w:r>
      <w:r w:rsidR="0095458B" w:rsidRPr="00A566F1">
        <w:rPr>
          <w:b/>
          <w:color w:val="000000"/>
          <w:u w:val="single"/>
        </w:rPr>
        <w:t>–</w:t>
      </w:r>
      <w:r w:rsidR="00580744" w:rsidRPr="00A566F1">
        <w:rPr>
          <w:b/>
          <w:color w:val="000000"/>
          <w:u w:val="single"/>
        </w:rPr>
        <w:t xml:space="preserve"> </w:t>
      </w:r>
      <w:r w:rsidR="00CF7B1C" w:rsidRPr="00A566F1">
        <w:rPr>
          <w:b/>
          <w:color w:val="000000"/>
          <w:u w:val="single"/>
        </w:rPr>
        <w:t>Bloc 2 : Egalité professionnelle entre les hommes et les femmes et qualité de vie au travail</w:t>
      </w:r>
    </w:p>
    <w:p w14:paraId="4CC82E9C" w14:textId="77777777" w:rsidP="00E93613" w:rsidR="00340D6C" w:rsidRDefault="00340D6C" w:rsidRPr="00B871F4">
      <w:pPr>
        <w:tabs>
          <w:tab w:pos="540" w:val="left"/>
          <w:tab w:pos="900" w:val="left"/>
          <w:tab w:pos="6480" w:val="left"/>
        </w:tabs>
        <w:jc w:val="both"/>
        <w:rPr>
          <w:b/>
          <w:bCs/>
          <w:sz w:val="28"/>
          <w:szCs w:val="28"/>
          <w:u w:val="single"/>
        </w:rPr>
      </w:pPr>
    </w:p>
    <w:p w14:paraId="4CC82E9D" w14:textId="77777777" w:rsidP="00D01BBD" w:rsidR="00D01BBD" w:rsidRDefault="00D01BBD" w:rsidRPr="00D01BBD">
      <w:pPr>
        <w:tabs>
          <w:tab w:pos="540" w:val="left"/>
          <w:tab w:pos="900" w:val="left"/>
          <w:tab w:pos="6480" w:val="left"/>
        </w:tabs>
        <w:jc w:val="both"/>
        <w:rPr>
          <w:b/>
          <w:bCs/>
          <w:sz w:val="22"/>
          <w:szCs w:val="22"/>
          <w:u w:val="single"/>
        </w:rPr>
      </w:pPr>
      <w:r w:rsidRPr="00D01BBD">
        <w:rPr>
          <w:b/>
          <w:bCs/>
          <w:sz w:val="22"/>
          <w:szCs w:val="22"/>
          <w:u w:val="single"/>
        </w:rPr>
        <w:t xml:space="preserve">Article </w:t>
      </w:r>
      <w:r>
        <w:rPr>
          <w:b/>
          <w:bCs/>
          <w:sz w:val="22"/>
          <w:szCs w:val="22"/>
          <w:u w:val="single"/>
        </w:rPr>
        <w:t>3.1</w:t>
      </w:r>
      <w:r w:rsidRPr="00D01BBD">
        <w:rPr>
          <w:b/>
          <w:bCs/>
          <w:sz w:val="22"/>
          <w:szCs w:val="22"/>
          <w:u w:val="single"/>
        </w:rPr>
        <w:t xml:space="preserve"> – </w:t>
      </w:r>
      <w:r>
        <w:rPr>
          <w:b/>
          <w:bCs/>
          <w:sz w:val="22"/>
          <w:szCs w:val="22"/>
          <w:u w:val="single"/>
        </w:rPr>
        <w:t>Egalité professionnelle entre les hommes et les femmes</w:t>
      </w:r>
      <w:r w:rsidR="007902E1">
        <w:rPr>
          <w:b/>
          <w:bCs/>
          <w:sz w:val="22"/>
          <w:szCs w:val="22"/>
          <w:u w:val="single"/>
        </w:rPr>
        <w:t xml:space="preserve"> </w:t>
      </w:r>
    </w:p>
    <w:p w14:paraId="4CC82E9E" w14:textId="77777777" w:rsidP="001B3EBF" w:rsidR="006B66D2" w:rsidRDefault="009E02AA">
      <w:pPr>
        <w:widowControl w:val="0"/>
        <w:spacing w:line="384" w:lineRule="atLeast"/>
        <w:ind w:right="119"/>
        <w:jc w:val="both"/>
        <w:rPr>
          <w:color w:val="000000"/>
        </w:rPr>
      </w:pPr>
      <w:r w:rsidRPr="00A566F1">
        <w:rPr>
          <w:color w:val="000000"/>
        </w:rPr>
        <w:t xml:space="preserve">Les parties conviennent </w:t>
      </w:r>
      <w:r>
        <w:rPr>
          <w:color w:val="000000"/>
        </w:rPr>
        <w:t xml:space="preserve">qu’il n’est pas nécessaire de porter les négociations sur ce thème, </w:t>
      </w:r>
      <w:r w:rsidR="00555CE6">
        <w:rPr>
          <w:color w:val="000000"/>
        </w:rPr>
        <w:t>nous avons</w:t>
      </w:r>
      <w:r>
        <w:rPr>
          <w:color w:val="000000"/>
        </w:rPr>
        <w:t xml:space="preserve"> un accord d’égalité professionnelle </w:t>
      </w:r>
      <w:r w:rsidR="00555CE6">
        <w:rPr>
          <w:color w:val="000000"/>
        </w:rPr>
        <w:t>qui a été signé en septembre</w:t>
      </w:r>
      <w:r w:rsidRPr="006B66D2">
        <w:rPr>
          <w:color w:val="000000"/>
        </w:rPr>
        <w:t xml:space="preserve"> 2020</w:t>
      </w:r>
      <w:r w:rsidR="00555CE6">
        <w:rPr>
          <w:color w:val="000000"/>
        </w:rPr>
        <w:t xml:space="preserve"> pour une durée de 4 ans</w:t>
      </w:r>
      <w:r w:rsidRPr="006B66D2">
        <w:rPr>
          <w:color w:val="000000"/>
        </w:rPr>
        <w:t>.</w:t>
      </w:r>
    </w:p>
    <w:p w14:paraId="4CC82E9F" w14:textId="77777777" w:rsidP="00D01BBD" w:rsidR="003A5A05" w:rsidRDefault="003A5A05">
      <w:pPr>
        <w:tabs>
          <w:tab w:pos="540" w:val="left"/>
          <w:tab w:pos="900" w:val="left"/>
          <w:tab w:pos="6480" w:val="left"/>
        </w:tabs>
        <w:jc w:val="both"/>
        <w:rPr>
          <w:b/>
          <w:bCs/>
          <w:sz w:val="22"/>
          <w:szCs w:val="22"/>
          <w:u w:val="single"/>
        </w:rPr>
      </w:pPr>
    </w:p>
    <w:p w14:paraId="4CC82EA0" w14:textId="77777777" w:rsidP="00D01BBD" w:rsidR="00D01BBD" w:rsidRDefault="00D01BBD" w:rsidRPr="001B3EBF">
      <w:pPr>
        <w:tabs>
          <w:tab w:pos="540" w:val="left"/>
          <w:tab w:pos="900" w:val="left"/>
          <w:tab w:pos="6480" w:val="left"/>
        </w:tabs>
        <w:jc w:val="both"/>
        <w:rPr>
          <w:b/>
          <w:bCs/>
          <w:sz w:val="22"/>
          <w:szCs w:val="22"/>
          <w:u w:val="single"/>
        </w:rPr>
      </w:pPr>
      <w:r w:rsidRPr="00D01BBD">
        <w:rPr>
          <w:b/>
          <w:bCs/>
          <w:sz w:val="22"/>
          <w:szCs w:val="22"/>
          <w:u w:val="single"/>
        </w:rPr>
        <w:t>Article 3.2 – Travailleurs Handicapés</w:t>
      </w:r>
    </w:p>
    <w:p w14:paraId="4CC82EA1" w14:textId="77777777" w:rsidP="00594CD6" w:rsidR="00594CD6" w:rsidRDefault="00594CD6">
      <w:pPr>
        <w:widowControl w:val="0"/>
        <w:spacing w:line="384" w:lineRule="atLeast"/>
        <w:ind w:right="119"/>
        <w:jc w:val="both"/>
        <w:rPr>
          <w:color w:val="000000"/>
        </w:rPr>
      </w:pPr>
      <w:r>
        <w:rPr>
          <w:color w:val="000000"/>
        </w:rPr>
        <w:t xml:space="preserve">Conformément à nos accords, les parties prévoient d’ouvrir une négociation portant sur le sujet dans un accord qualité de vie au travail. </w:t>
      </w:r>
      <w:r w:rsidRPr="00472BA3">
        <w:t>Confère le « calendrier social » à l’article 5 du présent accord.</w:t>
      </w:r>
    </w:p>
    <w:p w14:paraId="4CC82EA2" w14:textId="77777777" w:rsidP="00320187" w:rsidR="001B3EBF" w:rsidRDefault="001B3EBF">
      <w:pPr>
        <w:tabs>
          <w:tab w:pos="540" w:val="left"/>
          <w:tab w:pos="900" w:val="left"/>
          <w:tab w:pos="6480" w:val="left"/>
        </w:tabs>
        <w:jc w:val="both"/>
        <w:rPr>
          <w:b/>
          <w:bCs/>
          <w:sz w:val="22"/>
          <w:szCs w:val="22"/>
          <w:u w:val="single"/>
        </w:rPr>
      </w:pPr>
    </w:p>
    <w:p w14:paraId="4CC82EA3" w14:textId="77777777" w:rsidP="00F30794" w:rsidR="00F30794" w:rsidRDefault="00F30794">
      <w:pPr>
        <w:tabs>
          <w:tab w:pos="540" w:val="left"/>
          <w:tab w:pos="900" w:val="left"/>
          <w:tab w:pos="6480" w:val="left"/>
        </w:tabs>
        <w:jc w:val="both"/>
        <w:rPr>
          <w:b/>
          <w:bCs/>
          <w:sz w:val="22"/>
          <w:szCs w:val="22"/>
          <w:u w:val="single"/>
        </w:rPr>
      </w:pPr>
    </w:p>
    <w:p w14:paraId="4CC82EA4" w14:textId="77777777" w:rsidP="00320187" w:rsidR="0099268E" w:rsidRDefault="00320187">
      <w:pPr>
        <w:tabs>
          <w:tab w:pos="540" w:val="left"/>
          <w:tab w:pos="900" w:val="left"/>
          <w:tab w:pos="6480" w:val="left"/>
        </w:tabs>
        <w:jc w:val="both"/>
        <w:rPr>
          <w:b/>
          <w:bCs/>
          <w:sz w:val="22"/>
          <w:szCs w:val="22"/>
          <w:u w:val="single"/>
        </w:rPr>
      </w:pPr>
      <w:r w:rsidRPr="00717442">
        <w:rPr>
          <w:b/>
          <w:bCs/>
          <w:sz w:val="22"/>
          <w:szCs w:val="22"/>
          <w:u w:val="single"/>
        </w:rPr>
        <w:t xml:space="preserve">Article </w:t>
      </w:r>
      <w:r>
        <w:rPr>
          <w:b/>
          <w:bCs/>
          <w:sz w:val="22"/>
          <w:szCs w:val="22"/>
          <w:u w:val="single"/>
        </w:rPr>
        <w:t>3</w:t>
      </w:r>
      <w:r w:rsidRPr="00717442">
        <w:rPr>
          <w:b/>
          <w:bCs/>
          <w:sz w:val="22"/>
          <w:szCs w:val="22"/>
          <w:u w:val="single"/>
        </w:rPr>
        <w:t>.</w:t>
      </w:r>
      <w:r>
        <w:rPr>
          <w:b/>
          <w:bCs/>
          <w:sz w:val="22"/>
          <w:szCs w:val="22"/>
          <w:u w:val="single"/>
        </w:rPr>
        <w:t>3</w:t>
      </w:r>
      <w:r w:rsidRPr="00717442">
        <w:rPr>
          <w:b/>
          <w:bCs/>
          <w:sz w:val="22"/>
          <w:szCs w:val="22"/>
          <w:u w:val="single"/>
        </w:rPr>
        <w:t xml:space="preserve"> : </w:t>
      </w:r>
      <w:r w:rsidR="003A5A05">
        <w:rPr>
          <w:b/>
          <w:bCs/>
          <w:sz w:val="22"/>
          <w:szCs w:val="22"/>
          <w:u w:val="single"/>
        </w:rPr>
        <w:t>L</w:t>
      </w:r>
      <w:r>
        <w:rPr>
          <w:b/>
          <w:bCs/>
          <w:sz w:val="22"/>
          <w:szCs w:val="22"/>
          <w:u w:val="single"/>
        </w:rPr>
        <w:t>a q</w:t>
      </w:r>
      <w:r w:rsidRPr="00717442">
        <w:rPr>
          <w:b/>
          <w:bCs/>
          <w:sz w:val="22"/>
          <w:szCs w:val="22"/>
          <w:u w:val="single"/>
        </w:rPr>
        <w:t xml:space="preserve">ualité de vie au travail </w:t>
      </w:r>
    </w:p>
    <w:p w14:paraId="4CC82EA5" w14:textId="77777777" w:rsidP="0099268E" w:rsidR="0099268E" w:rsidRDefault="0099268E">
      <w:pPr>
        <w:widowControl w:val="0"/>
        <w:spacing w:line="384" w:lineRule="atLeast"/>
        <w:ind w:right="119"/>
        <w:jc w:val="both"/>
        <w:rPr>
          <w:color w:val="000000"/>
        </w:rPr>
      </w:pPr>
      <w:r>
        <w:rPr>
          <w:color w:val="000000"/>
        </w:rPr>
        <w:t>Conformément à nos accord</w:t>
      </w:r>
      <w:r w:rsidR="00C61229">
        <w:rPr>
          <w:color w:val="000000"/>
        </w:rPr>
        <w:t>s</w:t>
      </w:r>
      <w:r>
        <w:rPr>
          <w:color w:val="000000"/>
        </w:rPr>
        <w:t xml:space="preserve">, les parties </w:t>
      </w:r>
      <w:r w:rsidR="00555CE6">
        <w:rPr>
          <w:color w:val="000000"/>
        </w:rPr>
        <w:t xml:space="preserve">prévoient </w:t>
      </w:r>
      <w:r>
        <w:rPr>
          <w:color w:val="000000"/>
        </w:rPr>
        <w:t xml:space="preserve">d’ouvrir une négociation portant sur la qualité de vie au travail. </w:t>
      </w:r>
      <w:r w:rsidR="00472BA3" w:rsidRPr="00472BA3">
        <w:t>Confère le « calendrier social » à l’article 5 du présent accord.</w:t>
      </w:r>
    </w:p>
    <w:p w14:paraId="4CC82EA6" w14:textId="77777777" w:rsidP="00320187" w:rsidR="005F358C" w:rsidRDefault="005F358C">
      <w:pPr>
        <w:tabs>
          <w:tab w:pos="540" w:val="left"/>
          <w:tab w:pos="900" w:val="left"/>
          <w:tab w:pos="6480" w:val="left"/>
        </w:tabs>
        <w:jc w:val="both"/>
        <w:rPr>
          <w:b/>
          <w:bCs/>
          <w:sz w:val="22"/>
          <w:szCs w:val="22"/>
          <w:u w:val="single"/>
        </w:rPr>
      </w:pPr>
    </w:p>
    <w:p w14:paraId="4CC82EA7" w14:textId="77777777" w:rsidP="00320187" w:rsidR="005F358C" w:rsidRDefault="005F358C">
      <w:pPr>
        <w:tabs>
          <w:tab w:pos="540" w:val="left"/>
          <w:tab w:pos="900" w:val="left"/>
          <w:tab w:pos="6480" w:val="left"/>
        </w:tabs>
        <w:jc w:val="both"/>
        <w:rPr>
          <w:b/>
          <w:bCs/>
          <w:sz w:val="22"/>
          <w:szCs w:val="22"/>
          <w:u w:val="single"/>
        </w:rPr>
      </w:pPr>
    </w:p>
    <w:p w14:paraId="4CC82EA8" w14:textId="77777777" w:rsidP="00320187" w:rsidR="00F30794" w:rsidRDefault="00F30794">
      <w:pPr>
        <w:tabs>
          <w:tab w:pos="540" w:val="left"/>
          <w:tab w:pos="900" w:val="left"/>
          <w:tab w:pos="6480" w:val="left"/>
        </w:tabs>
        <w:jc w:val="both"/>
        <w:rPr>
          <w:b/>
          <w:bCs/>
          <w:sz w:val="22"/>
          <w:szCs w:val="22"/>
          <w:u w:val="single"/>
        </w:rPr>
      </w:pPr>
      <w:r w:rsidRPr="6833FF56">
        <w:rPr>
          <w:b/>
          <w:bCs/>
          <w:sz w:val="22"/>
          <w:szCs w:val="22"/>
          <w:u w:val="single"/>
        </w:rPr>
        <w:t>Article 3.</w:t>
      </w:r>
      <w:r w:rsidR="00B953F5" w:rsidRPr="6833FF56">
        <w:rPr>
          <w:b/>
          <w:bCs/>
          <w:sz w:val="22"/>
          <w:szCs w:val="22"/>
          <w:u w:val="single"/>
        </w:rPr>
        <w:t>3</w:t>
      </w:r>
      <w:r w:rsidRPr="6833FF56">
        <w:rPr>
          <w:b/>
          <w:bCs/>
          <w:sz w:val="22"/>
          <w:szCs w:val="22"/>
          <w:u w:val="single"/>
        </w:rPr>
        <w:t>.</w:t>
      </w:r>
      <w:r w:rsidR="00B953F5" w:rsidRPr="6833FF56">
        <w:rPr>
          <w:b/>
          <w:bCs/>
          <w:sz w:val="22"/>
          <w:szCs w:val="22"/>
          <w:u w:val="single"/>
        </w:rPr>
        <w:t>2</w:t>
      </w:r>
      <w:r w:rsidRPr="6833FF56">
        <w:rPr>
          <w:b/>
          <w:bCs/>
          <w:sz w:val="22"/>
          <w:szCs w:val="22"/>
          <w:u w:val="single"/>
        </w:rPr>
        <w:t> :</w:t>
      </w:r>
      <w:r w:rsidR="00B953F5" w:rsidRPr="6833FF56">
        <w:rPr>
          <w:b/>
          <w:bCs/>
          <w:sz w:val="22"/>
          <w:szCs w:val="22"/>
          <w:u w:val="single"/>
        </w:rPr>
        <w:t xml:space="preserve"> </w:t>
      </w:r>
      <w:r w:rsidR="006B66D2" w:rsidRPr="6833FF56">
        <w:rPr>
          <w:b/>
          <w:bCs/>
          <w:sz w:val="22"/>
          <w:szCs w:val="22"/>
          <w:u w:val="single"/>
        </w:rPr>
        <w:t>Maintien de l’e</w:t>
      </w:r>
      <w:r w:rsidR="00B953F5" w:rsidRPr="6833FF56">
        <w:rPr>
          <w:b/>
          <w:bCs/>
          <w:sz w:val="22"/>
          <w:szCs w:val="22"/>
          <w:u w:val="single"/>
        </w:rPr>
        <w:t>xtension du</w:t>
      </w:r>
      <w:r w:rsidRPr="6833FF56">
        <w:rPr>
          <w:b/>
          <w:bCs/>
          <w:sz w:val="22"/>
          <w:szCs w:val="22"/>
          <w:u w:val="single"/>
        </w:rPr>
        <w:t xml:space="preserve"> </w:t>
      </w:r>
      <w:r w:rsidR="00B953F5" w:rsidRPr="6833FF56">
        <w:rPr>
          <w:b/>
          <w:bCs/>
          <w:sz w:val="22"/>
          <w:szCs w:val="22"/>
          <w:u w:val="single"/>
        </w:rPr>
        <w:t>t</w:t>
      </w:r>
      <w:r w:rsidRPr="6833FF56">
        <w:rPr>
          <w:b/>
          <w:bCs/>
          <w:sz w:val="22"/>
          <w:szCs w:val="22"/>
          <w:u w:val="single"/>
        </w:rPr>
        <w:t>élétravail</w:t>
      </w:r>
    </w:p>
    <w:p w14:paraId="4CC82EA9" w14:textId="77777777" w:rsidP="00472BA3" w:rsidR="00472BA3" w:rsidRDefault="00472BA3">
      <w:pPr>
        <w:widowControl w:val="0"/>
        <w:spacing w:line="384" w:lineRule="atLeast"/>
        <w:ind w:right="119"/>
        <w:jc w:val="both"/>
        <w:rPr>
          <w:color w:val="000000"/>
        </w:rPr>
      </w:pPr>
      <w:r>
        <w:rPr>
          <w:color w:val="000000"/>
        </w:rPr>
        <w:t xml:space="preserve">Le </w:t>
      </w:r>
      <w:r w:rsidR="00F30794" w:rsidRPr="00F30794">
        <w:rPr>
          <w:color w:val="000000"/>
        </w:rPr>
        <w:t>télétravail</w:t>
      </w:r>
      <w:r w:rsidR="00F30794">
        <w:rPr>
          <w:color w:val="000000"/>
        </w:rPr>
        <w:t xml:space="preserve"> </w:t>
      </w:r>
      <w:r>
        <w:rPr>
          <w:color w:val="000000"/>
        </w:rPr>
        <w:t xml:space="preserve">continue selon les modalités actuelles </w:t>
      </w:r>
      <w:r w:rsidR="00F30794">
        <w:rPr>
          <w:color w:val="000000"/>
        </w:rPr>
        <w:t>aux postes et fonctions le permettant.</w:t>
      </w:r>
      <w:r w:rsidRPr="00472BA3">
        <w:t xml:space="preserve"> Confère le « calendrier social » à l’article 5 du présent accord.</w:t>
      </w:r>
    </w:p>
    <w:p w14:paraId="4CC82EAA" w14:textId="77777777" w:rsidP="004A417B" w:rsidR="00320187" w:rsidRDefault="00F30794" w:rsidRPr="004A417B">
      <w:pPr>
        <w:widowControl w:val="0"/>
        <w:spacing w:line="384" w:lineRule="atLeast"/>
        <w:ind w:left="119" w:right="119"/>
        <w:jc w:val="both"/>
      </w:pPr>
      <w:r w:rsidRPr="00555CE6">
        <w:t xml:space="preserve"> </w:t>
      </w:r>
    </w:p>
    <w:p w14:paraId="4CC82EAB" w14:textId="77777777" w:rsidP="00A566F1" w:rsidR="0095458B" w:rsidRDefault="002E31D3" w:rsidRPr="00A566F1">
      <w:pPr>
        <w:widowControl w:val="0"/>
        <w:spacing w:line="384" w:lineRule="atLeast"/>
        <w:ind w:left="119" w:right="119"/>
        <w:jc w:val="both"/>
        <w:rPr>
          <w:b/>
          <w:color w:val="000000"/>
          <w:u w:val="single"/>
        </w:rPr>
      </w:pPr>
      <w:r w:rsidRPr="00A566F1">
        <w:rPr>
          <w:b/>
          <w:color w:val="000000"/>
          <w:u w:val="single"/>
        </w:rPr>
        <w:t xml:space="preserve">Article </w:t>
      </w:r>
      <w:r w:rsidR="00D01BBD" w:rsidRPr="00A566F1">
        <w:rPr>
          <w:b/>
          <w:color w:val="000000"/>
          <w:u w:val="single"/>
        </w:rPr>
        <w:t>4</w:t>
      </w:r>
      <w:r w:rsidRPr="00A566F1">
        <w:rPr>
          <w:b/>
          <w:color w:val="000000"/>
          <w:u w:val="single"/>
        </w:rPr>
        <w:t xml:space="preserve"> </w:t>
      </w:r>
      <w:r w:rsidR="00E667A9" w:rsidRPr="00A566F1">
        <w:rPr>
          <w:b/>
          <w:color w:val="000000"/>
          <w:u w:val="single"/>
        </w:rPr>
        <w:t>–</w:t>
      </w:r>
      <w:r w:rsidR="00952138" w:rsidRPr="00A566F1">
        <w:rPr>
          <w:b/>
          <w:color w:val="000000"/>
          <w:u w:val="single"/>
        </w:rPr>
        <w:t xml:space="preserve"> </w:t>
      </w:r>
      <w:r w:rsidR="00D01BBD" w:rsidRPr="00A566F1">
        <w:rPr>
          <w:b/>
          <w:color w:val="000000"/>
          <w:u w:val="single"/>
        </w:rPr>
        <w:t>Bloc 3 : Gestion des emplois et des parcours professionnels (GEPP)</w:t>
      </w:r>
    </w:p>
    <w:p w14:paraId="4CC82EAC" w14:textId="77777777" w:rsidP="00A34611" w:rsidR="00472BA3" w:rsidRDefault="00A34611">
      <w:pPr>
        <w:widowControl w:val="0"/>
        <w:spacing w:line="384" w:lineRule="atLeast"/>
        <w:ind w:right="119"/>
        <w:jc w:val="both"/>
        <w:rPr>
          <w:color w:val="000000"/>
        </w:rPr>
      </w:pPr>
      <w:r>
        <w:t xml:space="preserve">Les parties conviennent qu’il n’y a pas lieu de négocier sur ce point, du fait du déploiement de la nouvelle </w:t>
      </w:r>
      <w:r w:rsidRPr="00A34611">
        <w:t>convention collective nationale de la métallurgie conclut le 7 février 2022</w:t>
      </w:r>
      <w:r>
        <w:t xml:space="preserve"> et de l</w:t>
      </w:r>
      <w:r w:rsidRPr="00A34611">
        <w:t xml:space="preserve">a </w:t>
      </w:r>
      <w:r>
        <w:t xml:space="preserve">nouvelle </w:t>
      </w:r>
      <w:r w:rsidRPr="00A34611">
        <w:t>méthod</w:t>
      </w:r>
      <w:r>
        <w:t>ologie</w:t>
      </w:r>
      <w:r w:rsidRPr="00A34611">
        <w:t xml:space="preserve"> de classement des emplois.</w:t>
      </w:r>
    </w:p>
    <w:p w14:paraId="4B268BCA" w14:textId="690077A6" w:rsidP="003D20EB" w:rsidR="6833FF56" w:rsidRDefault="6833FF56">
      <w:pPr>
        <w:widowControl w:val="0"/>
        <w:spacing w:line="384" w:lineRule="atLeast"/>
        <w:ind w:right="119"/>
        <w:jc w:val="both"/>
        <w:rPr>
          <w:b/>
          <w:bCs/>
          <w:color w:themeColor="text1" w:val="000000"/>
          <w:u w:val="single"/>
        </w:rPr>
      </w:pPr>
    </w:p>
    <w:p w14:paraId="4CC82EAE" w14:textId="77777777" w:rsidP="003B59DC" w:rsidR="00E667A9" w:rsidRDefault="00D01BBD">
      <w:pPr>
        <w:widowControl w:val="0"/>
        <w:spacing w:line="384" w:lineRule="atLeast"/>
        <w:ind w:left="119" w:right="119"/>
        <w:jc w:val="both"/>
        <w:rPr>
          <w:b/>
          <w:color w:val="000000"/>
          <w:u w:val="single"/>
        </w:rPr>
      </w:pPr>
      <w:r w:rsidRPr="003B59DC">
        <w:rPr>
          <w:b/>
          <w:color w:val="000000"/>
          <w:u w:val="single"/>
        </w:rPr>
        <w:t xml:space="preserve">Article </w:t>
      </w:r>
      <w:r w:rsidR="00135647" w:rsidRPr="003B59DC">
        <w:rPr>
          <w:b/>
          <w:color w:val="000000"/>
          <w:u w:val="single"/>
        </w:rPr>
        <w:t>5</w:t>
      </w:r>
      <w:r w:rsidR="00E667A9" w:rsidRPr="003B59DC">
        <w:rPr>
          <w:b/>
          <w:color w:val="000000"/>
          <w:u w:val="single"/>
        </w:rPr>
        <w:t xml:space="preserve"> – </w:t>
      </w:r>
      <w:r w:rsidR="00472BA3">
        <w:rPr>
          <w:b/>
          <w:color w:val="000000"/>
          <w:u w:val="single"/>
        </w:rPr>
        <w:t>Calendrier social</w:t>
      </w:r>
    </w:p>
    <w:p w14:paraId="4CC82EAF" w14:textId="77777777" w:rsidP="008E17FE" w:rsidR="008E17FE" w:rsidRDefault="00472BA3" w:rsidRPr="0002712D">
      <w:pPr>
        <w:widowControl w:val="0"/>
        <w:spacing w:line="384" w:lineRule="atLeast"/>
        <w:ind w:left="119" w:right="119"/>
        <w:jc w:val="both"/>
        <w:rPr>
          <w:bCs/>
          <w:color w:val="000000"/>
        </w:rPr>
      </w:pPr>
      <w:r w:rsidRPr="0002712D">
        <w:rPr>
          <w:bCs/>
          <w:color w:val="000000"/>
        </w:rPr>
        <w:t xml:space="preserve">Les parties </w:t>
      </w:r>
      <w:r w:rsidR="008E17FE" w:rsidRPr="0002712D">
        <w:rPr>
          <w:bCs/>
          <w:color w:val="000000"/>
        </w:rPr>
        <w:t xml:space="preserve">ayant également échangé sur plusieurs thématiques au cours de ces négociations, elles </w:t>
      </w:r>
      <w:r w:rsidRPr="0002712D">
        <w:rPr>
          <w:bCs/>
          <w:color w:val="000000"/>
        </w:rPr>
        <w:t xml:space="preserve">s’engagent à </w:t>
      </w:r>
      <w:r w:rsidR="008E17FE" w:rsidRPr="0002712D">
        <w:rPr>
          <w:bCs/>
          <w:color w:val="000000"/>
        </w:rPr>
        <w:t>ouvrir des discussions sur les</w:t>
      </w:r>
      <w:r w:rsidRPr="0002712D">
        <w:rPr>
          <w:bCs/>
          <w:color w:val="000000"/>
        </w:rPr>
        <w:t xml:space="preserve"> sujets </w:t>
      </w:r>
      <w:r w:rsidR="008E17FE" w:rsidRPr="0002712D">
        <w:rPr>
          <w:bCs/>
          <w:color w:val="000000"/>
        </w:rPr>
        <w:t xml:space="preserve">précisés ci-après. </w:t>
      </w:r>
    </w:p>
    <w:p w14:paraId="4CC82EB0" w14:textId="696D3FE0" w:rsidP="6833FF56" w:rsidR="008E17FE" w:rsidRDefault="008E17FE">
      <w:pPr>
        <w:widowControl w:val="0"/>
        <w:spacing w:line="384" w:lineRule="atLeast"/>
        <w:ind w:left="119" w:right="119"/>
        <w:jc w:val="both"/>
        <w:rPr>
          <w:color w:val="000000"/>
        </w:rPr>
      </w:pPr>
      <w:r w:rsidRPr="6833FF56">
        <w:rPr>
          <w:color w:themeColor="text1" w:val="000000"/>
        </w:rPr>
        <w:t xml:space="preserve">Ces échanges se tiendront dans le cadre de groupes de travail, composés de </w:t>
      </w:r>
      <w:r w:rsidR="003D20EB">
        <w:rPr>
          <w:color w:themeColor="text1" w:val="000000"/>
        </w:rPr>
        <w:t>5</w:t>
      </w:r>
      <w:r>
        <w:t xml:space="preserve"> </w:t>
      </w:r>
      <w:r w:rsidRPr="6833FF56">
        <w:rPr>
          <w:color w:themeColor="text1" w:val="000000"/>
        </w:rPr>
        <w:t>personnes</w:t>
      </w:r>
      <w:r w:rsidR="0002712D" w:rsidRPr="6833FF56">
        <w:rPr>
          <w:color w:themeColor="text1" w:val="000000"/>
        </w:rPr>
        <w:t xml:space="preserve"> (</w:t>
      </w:r>
      <w:r w:rsidR="003D20EB">
        <w:rPr>
          <w:color w:themeColor="text1" w:val="000000"/>
        </w:rPr>
        <w:t>3</w:t>
      </w:r>
      <w:r w:rsidR="0002712D" w:rsidRPr="6833FF56">
        <w:rPr>
          <w:color w:themeColor="text1" w:val="000000"/>
        </w:rPr>
        <w:t xml:space="preserve"> représentant</w:t>
      </w:r>
      <w:r w:rsidR="3DE7CC62" w:rsidRPr="6833FF56">
        <w:rPr>
          <w:color w:themeColor="text1" w:val="000000"/>
        </w:rPr>
        <w:t>s</w:t>
      </w:r>
      <w:r w:rsidR="0002712D" w:rsidRPr="6833FF56">
        <w:rPr>
          <w:color w:themeColor="text1" w:val="000000"/>
        </w:rPr>
        <w:t xml:space="preserve"> </w:t>
      </w:r>
      <w:r w:rsidR="7B59153B" w:rsidRPr="6833FF56">
        <w:rPr>
          <w:color w:themeColor="text1" w:val="000000"/>
        </w:rPr>
        <w:t>syndicaux</w:t>
      </w:r>
      <w:r w:rsidR="003D20EB">
        <w:rPr>
          <w:color w:themeColor="text1" w:val="000000"/>
        </w:rPr>
        <w:t xml:space="preserve"> -1 par syndicat représentatif-</w:t>
      </w:r>
      <w:r w:rsidR="0002712D" w:rsidRPr="6833FF56">
        <w:rPr>
          <w:color w:themeColor="text1" w:val="000000"/>
        </w:rPr>
        <w:t xml:space="preserve"> et 2 membres du service RH)</w:t>
      </w:r>
      <w:r w:rsidRPr="6833FF56">
        <w:rPr>
          <w:color w:themeColor="text1" w:val="000000"/>
        </w:rPr>
        <w:t xml:space="preserve">, et auront pour finalité des débats sur des thématiques définies comme prioritaires par les parties. Elles pourront aboutir </w:t>
      </w:r>
      <w:r w:rsidR="00FE69BB" w:rsidRPr="6833FF56">
        <w:rPr>
          <w:color w:themeColor="text1" w:val="000000"/>
        </w:rPr>
        <w:t xml:space="preserve">ou non, soit </w:t>
      </w:r>
      <w:r w:rsidRPr="6833FF56">
        <w:rPr>
          <w:color w:themeColor="text1" w:val="000000"/>
        </w:rPr>
        <w:t xml:space="preserve">à une étude, </w:t>
      </w:r>
      <w:r w:rsidR="00FE69BB" w:rsidRPr="6833FF56">
        <w:rPr>
          <w:color w:themeColor="text1" w:val="000000"/>
        </w:rPr>
        <w:t xml:space="preserve">soit à </w:t>
      </w:r>
      <w:r w:rsidRPr="6833FF56">
        <w:rPr>
          <w:color w:themeColor="text1" w:val="000000"/>
        </w:rPr>
        <w:t xml:space="preserve">la mise en place d’un plan d’action, </w:t>
      </w:r>
      <w:r w:rsidR="00FE69BB" w:rsidRPr="6833FF56">
        <w:rPr>
          <w:color w:themeColor="text1" w:val="000000"/>
        </w:rPr>
        <w:t xml:space="preserve">soit à la mise en place d’une charte, soit à un </w:t>
      </w:r>
      <w:r w:rsidRPr="6833FF56">
        <w:rPr>
          <w:color w:themeColor="text1" w:val="000000"/>
        </w:rPr>
        <w:t>accord ; sans que cette liste ne soit exhaustive.</w:t>
      </w:r>
    </w:p>
    <w:p w14:paraId="4CC82EB1" w14:textId="77777777" w:rsidP="008E17FE" w:rsidR="00472BA3" w:rsidRDefault="00472BA3" w:rsidRPr="00472BA3">
      <w:pPr>
        <w:widowControl w:val="0"/>
        <w:numPr>
          <w:ilvl w:val="0"/>
          <w:numId w:val="32"/>
        </w:numPr>
        <w:spacing w:line="384" w:lineRule="atLeast"/>
        <w:ind w:right="119"/>
        <w:jc w:val="both"/>
        <w:rPr>
          <w:bCs/>
          <w:color w:val="000000"/>
        </w:rPr>
      </w:pPr>
      <w:r w:rsidRPr="6833FF56">
        <w:rPr>
          <w:color w:themeColor="text1" w:val="000000"/>
        </w:rPr>
        <w:t>Vente au personnel</w:t>
      </w:r>
      <w:r w:rsidR="00897822" w:rsidRPr="6833FF56">
        <w:rPr>
          <w:color w:themeColor="text1" w:val="000000"/>
        </w:rPr>
        <w:t xml:space="preserve"> des produits de l’entreprise</w:t>
      </w:r>
    </w:p>
    <w:p w14:paraId="4CC82EB2" w14:textId="77777777" w:rsidP="00472BA3" w:rsidR="00472BA3" w:rsidRDefault="00472BA3" w:rsidRPr="00472BA3">
      <w:pPr>
        <w:widowControl w:val="0"/>
        <w:numPr>
          <w:ilvl w:val="0"/>
          <w:numId w:val="32"/>
        </w:numPr>
        <w:spacing w:line="384" w:lineRule="atLeast"/>
        <w:ind w:right="119"/>
        <w:jc w:val="both"/>
        <w:rPr>
          <w:bCs/>
          <w:color w:val="000000"/>
        </w:rPr>
      </w:pPr>
      <w:r w:rsidRPr="6833FF56">
        <w:rPr>
          <w:color w:themeColor="text1" w:val="000000"/>
        </w:rPr>
        <w:t>Télétravail</w:t>
      </w:r>
    </w:p>
    <w:p w14:paraId="4CC82EB3" w14:textId="77777777" w:rsidP="00472BA3" w:rsidR="00472BA3" w:rsidRDefault="00472BA3" w:rsidRPr="00472BA3">
      <w:pPr>
        <w:widowControl w:val="0"/>
        <w:numPr>
          <w:ilvl w:val="0"/>
          <w:numId w:val="32"/>
        </w:numPr>
        <w:spacing w:line="384" w:lineRule="atLeast"/>
        <w:ind w:right="119"/>
        <w:jc w:val="both"/>
        <w:rPr>
          <w:bCs/>
          <w:color w:val="000000"/>
        </w:rPr>
      </w:pPr>
      <w:r w:rsidRPr="6833FF56">
        <w:rPr>
          <w:color w:themeColor="text1" w:val="000000"/>
        </w:rPr>
        <w:t>SQVT</w:t>
      </w:r>
    </w:p>
    <w:p w14:paraId="4CC82EB4" w14:textId="77777777" w:rsidP="00472BA3" w:rsidR="00472BA3" w:rsidRDefault="00472BA3">
      <w:pPr>
        <w:widowControl w:val="0"/>
        <w:numPr>
          <w:ilvl w:val="0"/>
          <w:numId w:val="32"/>
        </w:numPr>
        <w:spacing w:line="384" w:lineRule="atLeast"/>
        <w:ind w:right="119"/>
        <w:jc w:val="both"/>
        <w:rPr>
          <w:bCs/>
          <w:color w:val="000000"/>
        </w:rPr>
      </w:pPr>
      <w:r w:rsidRPr="6833FF56">
        <w:rPr>
          <w:color w:themeColor="text1" w:val="000000"/>
        </w:rPr>
        <w:t>Fin de carrière</w:t>
      </w:r>
    </w:p>
    <w:p w14:paraId="4CC82EB5" w14:textId="77777777" w:rsidP="00472BA3" w:rsidR="00472BA3" w:rsidRDefault="00472BA3" w:rsidRPr="00472BA3">
      <w:pPr>
        <w:widowControl w:val="0"/>
        <w:numPr>
          <w:ilvl w:val="0"/>
          <w:numId w:val="32"/>
        </w:numPr>
        <w:spacing w:line="384" w:lineRule="atLeast"/>
        <w:ind w:right="119"/>
        <w:jc w:val="both"/>
        <w:rPr>
          <w:bCs/>
          <w:color w:val="000000"/>
        </w:rPr>
      </w:pPr>
      <w:r w:rsidRPr="6833FF56">
        <w:rPr>
          <w:color w:themeColor="text1" w:val="000000"/>
        </w:rPr>
        <w:t>Transports collectifs (favorisant la transition énergétique)</w:t>
      </w:r>
    </w:p>
    <w:p w14:paraId="4CC82EB6" w14:textId="77777777" w:rsidP="003B59DC" w:rsidR="00472BA3" w:rsidRDefault="00472BA3">
      <w:pPr>
        <w:widowControl w:val="0"/>
        <w:spacing w:line="384" w:lineRule="atLeast"/>
        <w:ind w:left="119" w:right="119"/>
        <w:jc w:val="both"/>
        <w:rPr>
          <w:b/>
          <w:color w:val="000000"/>
          <w:u w:val="single"/>
        </w:rPr>
      </w:pPr>
    </w:p>
    <w:p w14:paraId="4CC82EB7" w14:textId="77777777" w:rsidP="003B59DC" w:rsidR="00472BA3" w:rsidRDefault="00472BA3" w:rsidRPr="003B59DC">
      <w:pPr>
        <w:widowControl w:val="0"/>
        <w:spacing w:line="384" w:lineRule="atLeast"/>
        <w:ind w:left="119" w:right="119"/>
        <w:jc w:val="both"/>
        <w:rPr>
          <w:b/>
          <w:color w:val="000000"/>
          <w:u w:val="single"/>
        </w:rPr>
      </w:pPr>
      <w:r>
        <w:rPr>
          <w:b/>
          <w:color w:val="000000"/>
          <w:u w:val="single"/>
        </w:rPr>
        <w:lastRenderedPageBreak/>
        <w:t xml:space="preserve">Article 6 </w:t>
      </w:r>
      <w:r w:rsidRPr="003B59DC">
        <w:rPr>
          <w:b/>
          <w:color w:val="000000"/>
          <w:u w:val="single"/>
        </w:rPr>
        <w:t>– Durée de l’Accord</w:t>
      </w:r>
    </w:p>
    <w:p w14:paraId="4CC82EB8" w14:textId="77777777" w:rsidP="00DA58CF" w:rsidR="004A6015" w:rsidRDefault="004A6015">
      <w:pPr>
        <w:jc w:val="both"/>
        <w:rPr>
          <w:color w:val="000000"/>
        </w:rPr>
      </w:pPr>
    </w:p>
    <w:p w14:paraId="4CC82EB9" w14:textId="77777777" w:rsidP="001B3EBF" w:rsidR="00E667A9" w:rsidRDefault="00E667A9" w:rsidRPr="00DA58CF">
      <w:pPr>
        <w:widowControl w:val="0"/>
        <w:spacing w:line="384" w:lineRule="atLeast"/>
        <w:ind w:right="119"/>
        <w:jc w:val="both"/>
        <w:rPr>
          <w:color w:val="000000"/>
        </w:rPr>
      </w:pPr>
      <w:r w:rsidRPr="00DA58CF">
        <w:rPr>
          <w:color w:val="000000"/>
        </w:rPr>
        <w:t>Le présent accord est conclu à durée déterminée dans le cadre de la négociation annuelle obligatoire au titre de l’année 20</w:t>
      </w:r>
      <w:r w:rsidR="00854269">
        <w:rPr>
          <w:color w:val="000000"/>
        </w:rPr>
        <w:t>2</w:t>
      </w:r>
      <w:r w:rsidR="004A417B">
        <w:rPr>
          <w:color w:val="000000"/>
        </w:rPr>
        <w:t>3</w:t>
      </w:r>
      <w:r w:rsidRPr="00DA58CF">
        <w:rPr>
          <w:color w:val="000000"/>
        </w:rPr>
        <w:t xml:space="preserve">. </w:t>
      </w:r>
    </w:p>
    <w:p w14:paraId="4CC82EBA" w14:textId="77777777" w:rsidP="001B3EBF" w:rsidR="00E667A9" w:rsidRDefault="00E667A9" w:rsidRPr="00DA58CF">
      <w:pPr>
        <w:widowControl w:val="0"/>
        <w:spacing w:line="384" w:lineRule="atLeast"/>
        <w:ind w:right="119"/>
        <w:jc w:val="both"/>
        <w:rPr>
          <w:color w:val="000000"/>
        </w:rPr>
      </w:pPr>
      <w:r w:rsidRPr="00DA58CF">
        <w:rPr>
          <w:color w:val="000000"/>
        </w:rPr>
        <w:t>Cet accord à vocation à s’appliquer pour toute l’année 20</w:t>
      </w:r>
      <w:r w:rsidR="00B953F5">
        <w:rPr>
          <w:color w:val="000000"/>
        </w:rPr>
        <w:t>2</w:t>
      </w:r>
      <w:r w:rsidR="004A417B">
        <w:rPr>
          <w:color w:val="000000"/>
        </w:rPr>
        <w:t>3</w:t>
      </w:r>
      <w:r w:rsidRPr="00DA58CF">
        <w:rPr>
          <w:color w:val="000000"/>
        </w:rPr>
        <w:t>. Il cessera donc de produire effet au 31 décembre 20</w:t>
      </w:r>
      <w:r w:rsidR="00B953F5">
        <w:rPr>
          <w:color w:val="000000"/>
        </w:rPr>
        <w:t>2</w:t>
      </w:r>
      <w:r w:rsidR="004A417B">
        <w:rPr>
          <w:color w:val="000000"/>
        </w:rPr>
        <w:t>3</w:t>
      </w:r>
      <w:r w:rsidRPr="00DA58CF">
        <w:rPr>
          <w:color w:val="000000"/>
        </w:rPr>
        <w:t>.</w:t>
      </w:r>
    </w:p>
    <w:p w14:paraId="4CC82EBB" w14:textId="77777777" w:rsidP="001B3EBF" w:rsidR="00276631" w:rsidRDefault="00E667A9">
      <w:pPr>
        <w:widowControl w:val="0"/>
        <w:spacing w:line="384" w:lineRule="atLeast"/>
        <w:ind w:right="119"/>
        <w:jc w:val="both"/>
        <w:rPr>
          <w:color w:val="000000"/>
        </w:rPr>
      </w:pPr>
      <w:r w:rsidRPr="00DA58CF">
        <w:rPr>
          <w:color w:val="000000"/>
        </w:rPr>
        <w:t>Les signataires du présent accord conviennent que la première réunion au titre de la négociation annuelle ob</w:t>
      </w:r>
      <w:r w:rsidR="00DA58CF" w:rsidRPr="00DA58CF">
        <w:rPr>
          <w:color w:val="000000"/>
        </w:rPr>
        <w:t>ligatoire relative à l’année 202</w:t>
      </w:r>
      <w:r w:rsidR="004A417B">
        <w:rPr>
          <w:color w:val="000000"/>
        </w:rPr>
        <w:t>3</w:t>
      </w:r>
      <w:r w:rsidRPr="00DA58CF">
        <w:rPr>
          <w:color w:val="000000"/>
        </w:rPr>
        <w:t xml:space="preserve"> interviendra dans les conditions prévues par les articles L. 2242-1 et </w:t>
      </w:r>
      <w:r w:rsidR="000638DB" w:rsidRPr="00DA58CF">
        <w:rPr>
          <w:color w:val="000000"/>
        </w:rPr>
        <w:t>suivants</w:t>
      </w:r>
      <w:r w:rsidR="00135647">
        <w:rPr>
          <w:color w:val="000000"/>
        </w:rPr>
        <w:t xml:space="preserve"> du Code du Travail.</w:t>
      </w:r>
    </w:p>
    <w:p w14:paraId="11E37424" w14:textId="77777777" w:rsidP="002F0C1C" w:rsidR="003D20EB" w:rsidRDefault="003D20EB">
      <w:pPr>
        <w:widowControl w:val="0"/>
        <w:spacing w:line="384" w:lineRule="atLeast"/>
        <w:ind w:right="119"/>
        <w:jc w:val="both"/>
        <w:rPr>
          <w:b/>
          <w:color w:val="000000"/>
          <w:u w:val="single"/>
        </w:rPr>
      </w:pPr>
    </w:p>
    <w:p w14:paraId="4CC82EBD" w14:textId="5F77CC3F" w:rsidP="003B59DC" w:rsidR="00E667A9" w:rsidRDefault="00D01BBD" w:rsidRPr="003B59DC">
      <w:pPr>
        <w:widowControl w:val="0"/>
        <w:spacing w:line="384" w:lineRule="atLeast"/>
        <w:ind w:left="119" w:right="119"/>
        <w:jc w:val="both"/>
        <w:rPr>
          <w:b/>
          <w:color w:val="000000"/>
          <w:u w:val="single"/>
        </w:rPr>
      </w:pPr>
      <w:r w:rsidRPr="003B59DC">
        <w:rPr>
          <w:b/>
          <w:color w:val="000000"/>
          <w:u w:val="single"/>
        </w:rPr>
        <w:t xml:space="preserve">Article </w:t>
      </w:r>
      <w:r w:rsidR="00472BA3">
        <w:rPr>
          <w:b/>
          <w:color w:val="000000"/>
          <w:u w:val="single"/>
        </w:rPr>
        <w:t>7</w:t>
      </w:r>
      <w:r w:rsidR="00E667A9" w:rsidRPr="003B59DC">
        <w:rPr>
          <w:b/>
          <w:color w:val="000000"/>
          <w:u w:val="single"/>
        </w:rPr>
        <w:t xml:space="preserve"> – Révision - Dénonciation </w:t>
      </w:r>
    </w:p>
    <w:p w14:paraId="4CC82EBE" w14:textId="77777777" w:rsidP="00A566F1" w:rsidR="00A566F1" w:rsidRDefault="00A566F1" w:rsidRPr="00A566F1">
      <w:pPr>
        <w:tabs>
          <w:tab w:pos="540" w:val="left"/>
          <w:tab w:pos="900" w:val="left"/>
          <w:tab w:pos="6480" w:val="left"/>
        </w:tabs>
        <w:jc w:val="both"/>
        <w:rPr>
          <w:b/>
          <w:bCs/>
          <w:sz w:val="22"/>
          <w:szCs w:val="22"/>
          <w:u w:val="single"/>
        </w:rPr>
      </w:pPr>
    </w:p>
    <w:p w14:paraId="4CC82EBF" w14:textId="77777777" w:rsidP="001B3EBF" w:rsidR="00E667A9" w:rsidRDefault="00E667A9" w:rsidRPr="00A566F1">
      <w:pPr>
        <w:widowControl w:val="0"/>
        <w:spacing w:line="384" w:lineRule="atLeast"/>
        <w:ind w:right="119"/>
        <w:jc w:val="both"/>
        <w:rPr>
          <w:color w:val="000000"/>
        </w:rPr>
      </w:pPr>
      <w:r w:rsidRPr="00A566F1">
        <w:rPr>
          <w:color w:val="000000"/>
        </w:rPr>
        <w:t>Le présent accord pourra être révisé par l’une ou l’autre des parties signataires avec un préavis de trois mois, avant l’expiration de la période annuelle sur notification écrite par lettre recommandée avec accusé de réception à l’autre partie.</w:t>
      </w:r>
    </w:p>
    <w:p w14:paraId="4CC82EC0" w14:textId="77777777" w:rsidP="00A566F1" w:rsidR="00E213BE" w:rsidRDefault="00E213BE">
      <w:pPr>
        <w:tabs>
          <w:tab w:pos="540" w:val="left"/>
          <w:tab w:pos="900" w:val="left"/>
          <w:tab w:pos="6480" w:val="left"/>
        </w:tabs>
        <w:jc w:val="both"/>
        <w:rPr>
          <w:b/>
          <w:bCs/>
          <w:sz w:val="22"/>
          <w:szCs w:val="22"/>
          <w:u w:val="single"/>
        </w:rPr>
      </w:pPr>
    </w:p>
    <w:p w14:paraId="4CC82EC1" w14:textId="77777777" w:rsidP="003B59DC" w:rsidR="00E667A9" w:rsidRDefault="00D01BBD" w:rsidRPr="003B59DC">
      <w:pPr>
        <w:widowControl w:val="0"/>
        <w:spacing w:line="384" w:lineRule="atLeast"/>
        <w:ind w:left="119" w:right="119"/>
        <w:jc w:val="both"/>
        <w:rPr>
          <w:b/>
          <w:color w:val="000000"/>
          <w:u w:val="single"/>
        </w:rPr>
      </w:pPr>
      <w:r w:rsidRPr="003B59DC">
        <w:rPr>
          <w:b/>
          <w:color w:val="000000"/>
          <w:u w:val="single"/>
        </w:rPr>
        <w:t xml:space="preserve">Article </w:t>
      </w:r>
      <w:r w:rsidR="00472BA3">
        <w:rPr>
          <w:b/>
          <w:color w:val="000000"/>
          <w:u w:val="single"/>
        </w:rPr>
        <w:t xml:space="preserve">8 </w:t>
      </w:r>
      <w:r w:rsidR="00E667A9" w:rsidRPr="003B59DC">
        <w:rPr>
          <w:b/>
          <w:color w:val="000000"/>
          <w:u w:val="single"/>
        </w:rPr>
        <w:t xml:space="preserve">– Communication et publicité </w:t>
      </w:r>
    </w:p>
    <w:p w14:paraId="4CC82EC2" w14:textId="77777777" w:rsidP="00D355CB" w:rsidR="00647372" w:rsidRDefault="00647372" w:rsidRPr="00B871F4">
      <w:pPr>
        <w:pStyle w:val="BodyText1"/>
        <w:spacing w:after="0"/>
        <w:ind w:left="0"/>
        <w:rPr>
          <w:sz w:val="22"/>
          <w:szCs w:val="22"/>
        </w:rPr>
      </w:pPr>
    </w:p>
    <w:p w14:paraId="4CC82EC3" w14:textId="77777777" w:rsidP="00C37A25" w:rsidR="00E667A9" w:rsidRDefault="00D355CB" w:rsidRPr="00A566F1">
      <w:pPr>
        <w:widowControl w:val="0"/>
        <w:spacing w:line="384" w:lineRule="atLeast"/>
        <w:ind w:right="119"/>
        <w:jc w:val="both"/>
        <w:rPr>
          <w:color w:val="000000"/>
        </w:rPr>
      </w:pPr>
      <w:r w:rsidRPr="00A566F1">
        <w:rPr>
          <w:color w:val="000000"/>
        </w:rPr>
        <w:t xml:space="preserve">Le présent accord fera l'objet des formalités de dépôt et de publicité prévues aux articles L. 2231-6 et D. 2231-2 du code du travail ainsi qu’aux articles L. 2262-5, R. 2262-1 et R. 2262-2 du code du travail. </w:t>
      </w:r>
    </w:p>
    <w:p w14:paraId="4CC82EC5" w14:textId="77777777" w:rsidP="001B3EBF" w:rsidR="00C37A25" w:rsidRDefault="00C37A25">
      <w:pPr>
        <w:widowControl w:val="0"/>
        <w:spacing w:line="384" w:lineRule="atLeast"/>
        <w:ind w:right="119"/>
        <w:jc w:val="both"/>
        <w:rPr>
          <w:color w:val="000000"/>
        </w:rPr>
      </w:pPr>
    </w:p>
    <w:p w14:paraId="4CC82EC6" w14:textId="77777777" w:rsidP="001B3EBF" w:rsidR="00D0068D" w:rsidRDefault="00D0068D" w:rsidRPr="00A566F1">
      <w:pPr>
        <w:widowControl w:val="0"/>
        <w:spacing w:line="384" w:lineRule="atLeast"/>
        <w:ind w:right="119"/>
        <w:jc w:val="both"/>
        <w:rPr>
          <w:color w:val="000000"/>
        </w:rPr>
      </w:pPr>
      <w:r w:rsidRPr="00A566F1">
        <w:rPr>
          <w:color w:val="000000"/>
        </w:rPr>
        <w:t>Fait à Mertzwiller, le</w:t>
      </w:r>
      <w:r w:rsidR="00146811">
        <w:rPr>
          <w:color w:val="000000"/>
        </w:rPr>
        <w:t> </w:t>
      </w:r>
      <w:r w:rsidR="00472BA3">
        <w:rPr>
          <w:color w:val="000000"/>
        </w:rPr>
        <w:t>14/11/2022</w:t>
      </w:r>
    </w:p>
    <w:p w14:paraId="4CC82EC7" w14:textId="77777777" w:rsidP="001B3EBF" w:rsidR="0070329E" w:rsidRDefault="0070329E" w:rsidRPr="00A566F1">
      <w:pPr>
        <w:widowControl w:val="0"/>
        <w:spacing w:line="384" w:lineRule="atLeast"/>
        <w:ind w:right="119"/>
        <w:jc w:val="both"/>
        <w:rPr>
          <w:color w:val="000000"/>
        </w:rPr>
      </w:pPr>
      <w:proofErr w:type="gramStart"/>
      <w:r w:rsidRPr="00A566F1">
        <w:rPr>
          <w:color w:val="000000"/>
        </w:rPr>
        <w:t>en</w:t>
      </w:r>
      <w:proofErr w:type="gramEnd"/>
      <w:r w:rsidRPr="00A566F1">
        <w:rPr>
          <w:color w:val="000000"/>
        </w:rPr>
        <w:t xml:space="preserve"> </w:t>
      </w:r>
      <w:r w:rsidR="000E63D5">
        <w:rPr>
          <w:color w:val="000000"/>
        </w:rPr>
        <w:t>1</w:t>
      </w:r>
      <w:r w:rsidR="00385548">
        <w:rPr>
          <w:color w:val="000000"/>
        </w:rPr>
        <w:t>2</w:t>
      </w:r>
      <w:r w:rsidRPr="00A566F1">
        <w:rPr>
          <w:color w:val="000000"/>
        </w:rPr>
        <w:t xml:space="preserve"> exemplaires</w:t>
      </w:r>
    </w:p>
    <w:p w14:paraId="4CC82EC8" w14:textId="77777777" w:rsidR="00D0068D" w:rsidRDefault="00D0068D" w:rsidRPr="00B871F4">
      <w:pPr>
        <w:ind w:left="4680"/>
        <w:rPr>
          <w:sz w:val="22"/>
        </w:rPr>
      </w:pPr>
    </w:p>
    <w:p w14:paraId="4CC82ECB" w14:textId="77777777" w:rsidP="00E50573" w:rsidR="0002712D" w:rsidRDefault="0002712D">
      <w:pPr>
        <w:autoSpaceDE w:val="0"/>
        <w:autoSpaceDN w:val="0"/>
        <w:adjustRightInd w:val="0"/>
        <w:jc w:val="both"/>
        <w:rPr>
          <w:u w:val="single"/>
        </w:rPr>
      </w:pPr>
    </w:p>
    <w:p w14:paraId="4CC82ECC" w14:textId="77777777" w:rsidP="00E50573" w:rsidR="00E50573" w:rsidRDefault="00E50573">
      <w:pPr>
        <w:autoSpaceDE w:val="0"/>
        <w:autoSpaceDN w:val="0"/>
        <w:adjustRightInd w:val="0"/>
        <w:jc w:val="both"/>
        <w:rPr>
          <w:u w:val="single"/>
        </w:rPr>
      </w:pPr>
      <w:r>
        <w:rPr>
          <w:u w:val="single"/>
        </w:rPr>
        <w:t xml:space="preserve">Pour la Société BDR Thermea France </w:t>
      </w:r>
    </w:p>
    <w:p w14:paraId="4CC82ECD" w14:textId="77777777" w:rsidP="00E50573" w:rsidR="00E50573" w:rsidRDefault="00E50573">
      <w:pPr>
        <w:ind w:right="120"/>
        <w:jc w:val="both"/>
      </w:pPr>
      <w:r>
        <w:t xml:space="preserve">            </w:t>
      </w:r>
    </w:p>
    <w:p w14:paraId="4CC82ECE" w14:textId="77777777" w:rsidP="00E50573" w:rsidR="00E50573" w:rsidRDefault="00E50573">
      <w:pPr>
        <w:ind w:right="120"/>
        <w:jc w:val="both"/>
      </w:pPr>
      <w:r>
        <w:t xml:space="preserve">                </w:t>
      </w:r>
    </w:p>
    <w:p w14:paraId="4CC82ECF" w14:textId="77777777" w:rsidP="00E50573" w:rsidR="00E50573" w:rsidRDefault="00E50573">
      <w:pPr>
        <w:ind w:right="120"/>
        <w:jc w:val="both"/>
      </w:pPr>
      <w:r>
        <w:t>Directrice des Ressources Humaines BDR Thermea France</w:t>
      </w:r>
    </w:p>
    <w:p w14:paraId="4CC82ED1" w14:textId="77777777" w:rsidR="00C2717B" w:rsidRDefault="00C2717B">
      <w:pPr>
        <w:pStyle w:val="Corpsdetexte3"/>
        <w:rPr>
          <w:rFonts w:ascii="Times New Roman" w:cs="Times New Roman" w:hAnsi="Times New Roman"/>
          <w:b/>
          <w:bCs/>
          <w:i/>
          <w:iCs/>
          <w:u w:val="single"/>
        </w:rPr>
      </w:pPr>
    </w:p>
    <w:p w14:paraId="4CC82ED2" w14:textId="77777777" w:rsidP="00E50573" w:rsidR="00C2717B" w:rsidRDefault="00C2717B" w:rsidRPr="00E50573">
      <w:pPr>
        <w:autoSpaceDE w:val="0"/>
        <w:autoSpaceDN w:val="0"/>
        <w:adjustRightInd w:val="0"/>
        <w:jc w:val="both"/>
        <w:rPr>
          <w:u w:val="single"/>
        </w:rPr>
      </w:pPr>
    </w:p>
    <w:p w14:paraId="4CC82ED3" w14:textId="77777777" w:rsidP="00E50573" w:rsidR="0095458B" w:rsidRDefault="0095458B" w:rsidRPr="00E50573">
      <w:pPr>
        <w:autoSpaceDE w:val="0"/>
        <w:autoSpaceDN w:val="0"/>
        <w:adjustRightInd w:val="0"/>
        <w:jc w:val="both"/>
        <w:rPr>
          <w:u w:val="single"/>
        </w:rPr>
      </w:pPr>
      <w:r w:rsidRPr="00E50573">
        <w:rPr>
          <w:u w:val="single"/>
        </w:rPr>
        <w:t>Pour les Organisations Syndicales</w:t>
      </w:r>
    </w:p>
    <w:p w14:paraId="4CC82ED4" w14:textId="77777777" w:rsidR="00516B24" w:rsidRDefault="00D0068D" w:rsidRPr="00B871F4">
      <w:pPr>
        <w:pStyle w:val="Corpsdetexte3"/>
        <w:rPr>
          <w:rFonts w:ascii="Times New Roman" w:cs="Times New Roman" w:hAnsi="Times New Roman"/>
          <w:b/>
          <w:bCs/>
          <w:i/>
          <w:iCs/>
          <w:u w:val="single"/>
        </w:rPr>
      </w:pPr>
      <w:r w:rsidRPr="00B871F4">
        <w:rPr>
          <w:rFonts w:ascii="Times New Roman" w:cs="Times New Roman" w:hAnsi="Times New Roman"/>
          <w:b/>
          <w:bCs/>
          <w:i/>
          <w:iCs/>
          <w:u w:val="single"/>
        </w:rPr>
        <w:t xml:space="preserve"> </w:t>
      </w:r>
    </w:p>
    <w:p w14:paraId="4CC82ED5" w14:textId="77777777" w:rsidP="00DA58CF" w:rsidR="00DA58CF" w:rsidRDefault="00DA58CF">
      <w:pPr>
        <w:pStyle w:val="Corpsdetexte3"/>
        <w:tabs>
          <w:tab w:pos="5220" w:val="clear"/>
          <w:tab w:pos="7380" w:val="left"/>
        </w:tabs>
        <w:spacing w:before="100"/>
        <w:jc w:val="both"/>
        <w:rPr>
          <w:rFonts w:ascii="Times New Roman" w:cs="Times New Roman" w:hAnsi="Times New Roman"/>
          <w:color w:val="000000"/>
          <w:sz w:val="24"/>
        </w:rPr>
      </w:pPr>
      <w:r w:rsidRPr="00276D23">
        <w:rPr>
          <w:rFonts w:ascii="Times New Roman" w:cs="Times New Roman" w:hAnsi="Times New Roman"/>
          <w:color w:val="000000"/>
          <w:sz w:val="24"/>
        </w:rPr>
        <w:t>CFE-</w:t>
      </w:r>
      <w:r w:rsidR="00FE37F3">
        <w:rPr>
          <w:rFonts w:ascii="Times New Roman" w:cs="Times New Roman" w:hAnsi="Times New Roman"/>
          <w:color w:val="000000"/>
          <w:sz w:val="24"/>
        </w:rPr>
        <w:t>CGC :</w:t>
      </w:r>
      <w:r>
        <w:rPr>
          <w:rFonts w:ascii="Times New Roman" w:cs="Times New Roman" w:hAnsi="Times New Roman"/>
          <w:color w:val="000000"/>
          <w:sz w:val="24"/>
        </w:rPr>
        <w:t xml:space="preserve"> </w:t>
      </w:r>
    </w:p>
    <w:p w14:paraId="4CC82ED9" w14:textId="77777777" w:rsidP="00DA58CF" w:rsidR="00E50D38" w:rsidRDefault="00E50D38">
      <w:pPr>
        <w:pStyle w:val="Corpsdetexte3"/>
        <w:tabs>
          <w:tab w:pos="5220" w:val="clear"/>
          <w:tab w:pos="7380" w:val="left"/>
        </w:tabs>
        <w:spacing w:before="100"/>
        <w:jc w:val="both"/>
        <w:rPr>
          <w:rFonts w:ascii="Times New Roman" w:cs="Times New Roman" w:hAnsi="Times New Roman"/>
          <w:color w:val="000000"/>
          <w:sz w:val="24"/>
        </w:rPr>
      </w:pPr>
    </w:p>
    <w:p w14:paraId="4CC82EDA" w14:textId="77777777" w:rsidP="00DA58CF" w:rsidR="00DA58CF" w:rsidRDefault="00FE37F3">
      <w:pPr>
        <w:pStyle w:val="Corpsdetexte3"/>
        <w:tabs>
          <w:tab w:pos="5220" w:val="clear"/>
          <w:tab w:pos="7380" w:val="left"/>
        </w:tabs>
        <w:spacing w:before="100"/>
        <w:jc w:val="both"/>
        <w:rPr>
          <w:rFonts w:ascii="Times New Roman" w:cs="Times New Roman" w:hAnsi="Times New Roman"/>
          <w:color w:val="000000"/>
          <w:sz w:val="24"/>
        </w:rPr>
      </w:pPr>
      <w:r>
        <w:rPr>
          <w:rFonts w:ascii="Times New Roman" w:cs="Times New Roman" w:hAnsi="Times New Roman"/>
          <w:color w:val="000000"/>
          <w:sz w:val="24"/>
        </w:rPr>
        <w:t>CGT :</w:t>
      </w:r>
      <w:r w:rsidR="00DA58CF">
        <w:rPr>
          <w:rFonts w:ascii="Times New Roman" w:cs="Times New Roman" w:hAnsi="Times New Roman"/>
          <w:color w:val="000000"/>
          <w:sz w:val="24"/>
        </w:rPr>
        <w:t xml:space="preserve"> </w:t>
      </w:r>
    </w:p>
    <w:p w14:paraId="4CC82EE1" w14:textId="77777777" w:rsidP="00DA58CF" w:rsidR="007A28E1" w:rsidRDefault="007A28E1">
      <w:pPr>
        <w:pStyle w:val="Corpsdetexte3"/>
        <w:tabs>
          <w:tab w:pos="5220" w:val="clear"/>
          <w:tab w:pos="7380" w:val="left"/>
        </w:tabs>
        <w:spacing w:before="100"/>
        <w:jc w:val="both"/>
        <w:rPr>
          <w:rFonts w:ascii="Times New Roman" w:cs="Times New Roman" w:hAnsi="Times New Roman"/>
          <w:color w:val="000000"/>
          <w:sz w:val="24"/>
        </w:rPr>
      </w:pPr>
    </w:p>
    <w:p w14:paraId="4CC82EE2" w14:textId="77777777" w:rsidP="00DA58CF" w:rsidR="00DA58CF" w:rsidRDefault="00FE37F3">
      <w:pPr>
        <w:pStyle w:val="Corpsdetexte3"/>
        <w:tabs>
          <w:tab w:pos="5220" w:val="clear"/>
          <w:tab w:pos="7380" w:val="left"/>
        </w:tabs>
        <w:spacing w:before="100"/>
        <w:jc w:val="both"/>
        <w:rPr>
          <w:rFonts w:ascii="Times New Roman" w:cs="Times New Roman" w:hAnsi="Times New Roman"/>
          <w:color w:val="000000"/>
          <w:sz w:val="24"/>
        </w:rPr>
      </w:pPr>
      <w:r w:rsidRPr="00276D23">
        <w:rPr>
          <w:rFonts w:ascii="Times New Roman" w:cs="Times New Roman" w:hAnsi="Times New Roman"/>
          <w:color w:val="000000"/>
          <w:sz w:val="24"/>
        </w:rPr>
        <w:t>FO</w:t>
      </w:r>
      <w:r>
        <w:rPr>
          <w:rFonts w:ascii="Times New Roman" w:cs="Times New Roman" w:hAnsi="Times New Roman"/>
          <w:color w:val="000000"/>
          <w:sz w:val="24"/>
        </w:rPr>
        <w:t xml:space="preserve"> :</w:t>
      </w:r>
    </w:p>
    <w:p w14:paraId="4CC82EE7" w14:textId="6E9FC53D" w:rsidP="003D20EB" w:rsidR="00BD5170" w:rsidRDefault="00BD5170" w:rsidRPr="00DA58CF">
      <w:pPr>
        <w:pStyle w:val="Corpsdetexte3"/>
        <w:tabs>
          <w:tab w:pos="5220" w:val="clear"/>
          <w:tab w:pos="7380" w:val="left"/>
        </w:tabs>
        <w:spacing w:before="100" w:line="360" w:lineRule="auto"/>
        <w:jc w:val="both"/>
        <w:rPr>
          <w:rFonts w:ascii="Times New Roman" w:cs="Times New Roman" w:hAnsi="Times New Roman"/>
        </w:rPr>
      </w:pPr>
    </w:p>
    <w:sectPr w:rsidR="00BD5170" w:rsidRPr="00DA58CF" w:rsidSect="0077132C">
      <w:footerReference r:id="rId11" w:type="default"/>
      <w:pgSz w:h="16838" w:w="11906"/>
      <w:pgMar w:bottom="902" w:footer="709" w:gutter="0" w:header="709" w:left="1418" w:right="1077"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8A3E" w14:textId="77777777" w:rsidR="00320182" w:rsidRDefault="00320182" w:rsidP="00AC0AF2">
      <w:r>
        <w:separator/>
      </w:r>
    </w:p>
  </w:endnote>
  <w:endnote w:type="continuationSeparator" w:id="0">
    <w:p w14:paraId="533FF23F" w14:textId="77777777" w:rsidR="00320182" w:rsidRDefault="00320182" w:rsidP="00AC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ient Sans Light">
    <w:altName w:val="Source Sans Pro"/>
    <w:panose1 w:val="00000000000000000000"/>
    <w:charset w:val="00"/>
    <w:family w:val="swiss"/>
    <w:notTrueType/>
    <w:pitch w:val="variable"/>
    <w:sig w:usb0="00000001" w:usb1="4000205A" w:usb2="00000000" w:usb3="00000000" w:csb0="000000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CC82EEC" w14:textId="77777777" w:rsidR="002266AE" w:rsidRDefault="002266AE">
    <w:pPr>
      <w:pStyle w:val="Pieddepage"/>
      <w:jc w:val="right"/>
    </w:pPr>
    <w:r>
      <w:fldChar w:fldCharType="begin"/>
    </w:r>
    <w:r>
      <w:instrText>PAGE   \* MERGEFORMAT</w:instrText>
    </w:r>
    <w:r>
      <w:fldChar w:fldCharType="separate"/>
    </w:r>
    <w:r w:rsidR="000A050D">
      <w:rPr>
        <w:noProof/>
      </w:rPr>
      <w:t>1</w:t>
    </w:r>
    <w:r>
      <w:fldChar w:fldCharType="end"/>
    </w:r>
  </w:p>
  <w:p w14:paraId="4CC82EED" w14:textId="77777777" w:rsidR="00AC0AF2" w:rsidRDefault="00AC0AF2">
    <w:pPr>
      <w:pStyle w:val="Pieddepage"/>
      <w:rPr>
        <w:noProof/>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86AE585" w14:textId="77777777" w:rsidP="00AC0AF2" w:rsidR="00320182" w:rsidRDefault="00320182">
      <w:r>
        <w:separator/>
      </w:r>
    </w:p>
  </w:footnote>
  <w:footnote w:id="0" w:type="continuationSeparator">
    <w:p w14:paraId="2BBD6AC7" w14:textId="77777777" w:rsidP="00AC0AF2" w:rsidR="00320182" w:rsidRDefault="00320182">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3in;height:3in" type="#_x0000_t75"/>
    </w:pict>
  </w:numPicBullet>
  <w:abstractNum w15:restartNumberingAfterBreak="0" w:abstractNumId="0">
    <w:nsid w:val="0417236C"/>
    <w:multiLevelType w:val="hybridMultilevel"/>
    <w:tmpl w:val="AF8E8800"/>
    <w:lvl w:ilvl="0" w:tplc="1A4AF4B4">
      <w:start w:val="100"/>
      <w:numFmt w:val="bullet"/>
      <w:lvlText w:val=""/>
      <w:lvlJc w:val="left"/>
      <w:pPr>
        <w:tabs>
          <w:tab w:pos="900" w:val="num"/>
        </w:tabs>
        <w:ind w:hanging="360" w:left="900"/>
      </w:pPr>
      <w:rPr>
        <w:rFonts w:ascii="Wingdings 3" w:cs="Times New Roman" w:eastAsia="Times New Roman" w:hAnsi="Wingdings 3" w:hint="default"/>
        <w:b w:val="0"/>
        <w:i w:val="0"/>
        <w:sz w:val="24"/>
        <w:u w:val="none"/>
      </w:rPr>
    </w:lvl>
    <w:lvl w:ilvl="1" w:tentative="1" w:tplc="040C0003">
      <w:start w:val="1"/>
      <w:numFmt w:val="bullet"/>
      <w:lvlText w:val="o"/>
      <w:lvlJc w:val="left"/>
      <w:pPr>
        <w:tabs>
          <w:tab w:pos="1619" w:val="num"/>
        </w:tabs>
        <w:ind w:hanging="360" w:left="1619"/>
      </w:pPr>
      <w:rPr>
        <w:rFonts w:ascii="Courier New" w:cs="Courier New" w:hAnsi="Courier New" w:hint="default"/>
      </w:rPr>
    </w:lvl>
    <w:lvl w:ilvl="2" w:tentative="1" w:tplc="040C0005">
      <w:start w:val="1"/>
      <w:numFmt w:val="bullet"/>
      <w:lvlText w:val=""/>
      <w:lvlJc w:val="left"/>
      <w:pPr>
        <w:tabs>
          <w:tab w:pos="2339" w:val="num"/>
        </w:tabs>
        <w:ind w:hanging="360" w:left="2339"/>
      </w:pPr>
      <w:rPr>
        <w:rFonts w:ascii="Wingdings" w:hAnsi="Wingdings" w:hint="default"/>
      </w:rPr>
    </w:lvl>
    <w:lvl w:ilvl="3" w:tentative="1" w:tplc="040C0001">
      <w:start w:val="1"/>
      <w:numFmt w:val="bullet"/>
      <w:lvlText w:val=""/>
      <w:lvlJc w:val="left"/>
      <w:pPr>
        <w:tabs>
          <w:tab w:pos="3059" w:val="num"/>
        </w:tabs>
        <w:ind w:hanging="360" w:left="3059"/>
      </w:pPr>
      <w:rPr>
        <w:rFonts w:ascii="Symbol" w:hAnsi="Symbol" w:hint="default"/>
      </w:rPr>
    </w:lvl>
    <w:lvl w:ilvl="4" w:tentative="1" w:tplc="040C0003">
      <w:start w:val="1"/>
      <w:numFmt w:val="bullet"/>
      <w:lvlText w:val="o"/>
      <w:lvlJc w:val="left"/>
      <w:pPr>
        <w:tabs>
          <w:tab w:pos="3779" w:val="num"/>
        </w:tabs>
        <w:ind w:hanging="360" w:left="3779"/>
      </w:pPr>
      <w:rPr>
        <w:rFonts w:ascii="Courier New" w:cs="Courier New" w:hAnsi="Courier New" w:hint="default"/>
      </w:rPr>
    </w:lvl>
    <w:lvl w:ilvl="5" w:tentative="1" w:tplc="040C0005">
      <w:start w:val="1"/>
      <w:numFmt w:val="bullet"/>
      <w:lvlText w:val=""/>
      <w:lvlJc w:val="left"/>
      <w:pPr>
        <w:tabs>
          <w:tab w:pos="4499" w:val="num"/>
        </w:tabs>
        <w:ind w:hanging="360" w:left="4499"/>
      </w:pPr>
      <w:rPr>
        <w:rFonts w:ascii="Wingdings" w:hAnsi="Wingdings" w:hint="default"/>
      </w:rPr>
    </w:lvl>
    <w:lvl w:ilvl="6" w:tentative="1" w:tplc="040C0001">
      <w:start w:val="1"/>
      <w:numFmt w:val="bullet"/>
      <w:lvlText w:val=""/>
      <w:lvlJc w:val="left"/>
      <w:pPr>
        <w:tabs>
          <w:tab w:pos="5219" w:val="num"/>
        </w:tabs>
        <w:ind w:hanging="360" w:left="5219"/>
      </w:pPr>
      <w:rPr>
        <w:rFonts w:ascii="Symbol" w:hAnsi="Symbol" w:hint="default"/>
      </w:rPr>
    </w:lvl>
    <w:lvl w:ilvl="7" w:tentative="1" w:tplc="040C0003">
      <w:start w:val="1"/>
      <w:numFmt w:val="bullet"/>
      <w:lvlText w:val="o"/>
      <w:lvlJc w:val="left"/>
      <w:pPr>
        <w:tabs>
          <w:tab w:pos="5939" w:val="num"/>
        </w:tabs>
        <w:ind w:hanging="360" w:left="5939"/>
      </w:pPr>
      <w:rPr>
        <w:rFonts w:ascii="Courier New" w:cs="Courier New" w:hAnsi="Courier New" w:hint="default"/>
      </w:rPr>
    </w:lvl>
    <w:lvl w:ilvl="8" w:tentative="1" w:tplc="040C0005">
      <w:start w:val="1"/>
      <w:numFmt w:val="bullet"/>
      <w:lvlText w:val=""/>
      <w:lvlJc w:val="left"/>
      <w:pPr>
        <w:tabs>
          <w:tab w:pos="6659" w:val="num"/>
        </w:tabs>
        <w:ind w:hanging="360" w:left="6659"/>
      </w:pPr>
      <w:rPr>
        <w:rFonts w:ascii="Wingdings" w:hAnsi="Wingdings" w:hint="default"/>
      </w:rPr>
    </w:lvl>
  </w:abstractNum>
  <w:abstractNum w15:restartNumberingAfterBreak="0" w:abstractNumId="1">
    <w:nsid w:val="0A131B43"/>
    <w:multiLevelType w:val="hybridMultilevel"/>
    <w:tmpl w:val="1CCAF130"/>
    <w:lvl w:ilvl="0" w:tplc="7C7AC15A">
      <w:start w:val="1"/>
      <w:numFmt w:val="bullet"/>
      <w:lvlText w:val="-"/>
      <w:lvlJc w:val="left"/>
      <w:pPr>
        <w:tabs>
          <w:tab w:pos="1440" w:val="num"/>
        </w:tabs>
        <w:ind w:hanging="360" w:left="1440"/>
      </w:pPr>
      <w:rPr>
        <w:rFonts w:ascii="Franklin Gothic Book" w:cs="Times New Roman" w:eastAsia="Times New Roman" w:hAnsi="Franklin Gothic Book" w:hint="default"/>
        <w:color w:val="auto"/>
        <w:sz w:val="26"/>
        <w:szCs w:val="26"/>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
    <w:nsid w:val="0B15612D"/>
    <w:multiLevelType w:val="hybridMultilevel"/>
    <w:tmpl w:val="349A660A"/>
    <w:lvl w:ilvl="0" w:tplc="C2E2CD3C">
      <w:start w:val="2"/>
      <w:numFmt w:val="bullet"/>
      <w:lvlText w:val=""/>
      <w:lvlJc w:val="left"/>
      <w:pPr>
        <w:ind w:hanging="360" w:left="1260"/>
      </w:pPr>
      <w:rPr>
        <w:rFonts w:ascii="Symbol" w:cs="Arial" w:eastAsia="Times New Roman" w:hAnsi="Symbo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abstractNum w15:restartNumberingAfterBreak="0" w:abstractNumId="3">
    <w:nsid w:val="0B184727"/>
    <w:multiLevelType w:val="hybridMultilevel"/>
    <w:tmpl w:val="43F68F66"/>
    <w:lvl w:ilvl="0" w:tplc="7454489E">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770DDF"/>
    <w:multiLevelType w:val="hybridMultilevel"/>
    <w:tmpl w:val="8E7EE4EE"/>
    <w:lvl w:ilvl="0" w:tplc="65C0F374">
      <w:start w:val="2"/>
      <w:numFmt w:val="bullet"/>
      <w:lvlText w:val="-"/>
      <w:lvlJc w:val="left"/>
      <w:pPr>
        <w:ind w:hanging="360" w:left="839"/>
      </w:pPr>
      <w:rPr>
        <w:rFonts w:ascii="Arial" w:cs="Arial" w:eastAsia="Times New Roman" w:hAnsi="Arial" w:hint="default"/>
      </w:rPr>
    </w:lvl>
    <w:lvl w:ilvl="1" w:tentative="1" w:tplc="040C0003">
      <w:start w:val="1"/>
      <w:numFmt w:val="bullet"/>
      <w:lvlText w:val="o"/>
      <w:lvlJc w:val="left"/>
      <w:pPr>
        <w:ind w:hanging="360" w:left="1559"/>
      </w:pPr>
      <w:rPr>
        <w:rFonts w:ascii="Courier New" w:cs="Courier New" w:hAnsi="Courier New" w:hint="default"/>
      </w:rPr>
    </w:lvl>
    <w:lvl w:ilvl="2" w:tentative="1" w:tplc="040C0005">
      <w:start w:val="1"/>
      <w:numFmt w:val="bullet"/>
      <w:lvlText w:val=""/>
      <w:lvlJc w:val="left"/>
      <w:pPr>
        <w:ind w:hanging="360" w:left="2279"/>
      </w:pPr>
      <w:rPr>
        <w:rFonts w:ascii="Wingdings" w:hAnsi="Wingdings" w:hint="default"/>
      </w:rPr>
    </w:lvl>
    <w:lvl w:ilvl="3" w:tentative="1" w:tplc="040C0001">
      <w:start w:val="1"/>
      <w:numFmt w:val="bullet"/>
      <w:lvlText w:val=""/>
      <w:lvlJc w:val="left"/>
      <w:pPr>
        <w:ind w:hanging="360" w:left="2999"/>
      </w:pPr>
      <w:rPr>
        <w:rFonts w:ascii="Symbol" w:hAnsi="Symbol" w:hint="default"/>
      </w:rPr>
    </w:lvl>
    <w:lvl w:ilvl="4" w:tentative="1" w:tplc="040C0003">
      <w:start w:val="1"/>
      <w:numFmt w:val="bullet"/>
      <w:lvlText w:val="o"/>
      <w:lvlJc w:val="left"/>
      <w:pPr>
        <w:ind w:hanging="360" w:left="3719"/>
      </w:pPr>
      <w:rPr>
        <w:rFonts w:ascii="Courier New" w:cs="Courier New" w:hAnsi="Courier New" w:hint="default"/>
      </w:rPr>
    </w:lvl>
    <w:lvl w:ilvl="5" w:tentative="1" w:tplc="040C0005">
      <w:start w:val="1"/>
      <w:numFmt w:val="bullet"/>
      <w:lvlText w:val=""/>
      <w:lvlJc w:val="left"/>
      <w:pPr>
        <w:ind w:hanging="360" w:left="4439"/>
      </w:pPr>
      <w:rPr>
        <w:rFonts w:ascii="Wingdings" w:hAnsi="Wingdings" w:hint="default"/>
      </w:rPr>
    </w:lvl>
    <w:lvl w:ilvl="6" w:tentative="1" w:tplc="040C0001">
      <w:start w:val="1"/>
      <w:numFmt w:val="bullet"/>
      <w:lvlText w:val=""/>
      <w:lvlJc w:val="left"/>
      <w:pPr>
        <w:ind w:hanging="360" w:left="5159"/>
      </w:pPr>
      <w:rPr>
        <w:rFonts w:ascii="Symbol" w:hAnsi="Symbol" w:hint="default"/>
      </w:rPr>
    </w:lvl>
    <w:lvl w:ilvl="7" w:tentative="1" w:tplc="040C0003">
      <w:start w:val="1"/>
      <w:numFmt w:val="bullet"/>
      <w:lvlText w:val="o"/>
      <w:lvlJc w:val="left"/>
      <w:pPr>
        <w:ind w:hanging="360" w:left="5879"/>
      </w:pPr>
      <w:rPr>
        <w:rFonts w:ascii="Courier New" w:cs="Courier New" w:hAnsi="Courier New" w:hint="default"/>
      </w:rPr>
    </w:lvl>
    <w:lvl w:ilvl="8" w:tentative="1" w:tplc="040C0005">
      <w:start w:val="1"/>
      <w:numFmt w:val="bullet"/>
      <w:lvlText w:val=""/>
      <w:lvlJc w:val="left"/>
      <w:pPr>
        <w:ind w:hanging="360" w:left="6599"/>
      </w:pPr>
      <w:rPr>
        <w:rFonts w:ascii="Wingdings" w:hAnsi="Wingdings" w:hint="default"/>
      </w:rPr>
    </w:lvl>
  </w:abstractNum>
  <w:abstractNum w15:restartNumberingAfterBreak="0" w:abstractNumId="5">
    <w:nsid w:val="10C6233B"/>
    <w:multiLevelType w:val="multilevel"/>
    <w:tmpl w:val="FF0290BC"/>
    <w:lvl w:ilvl="0">
      <w:start w:val="1"/>
      <w:numFmt w:val="decimal"/>
      <w:lvlText w:val="%1."/>
      <w:lvlJc w:val="left"/>
      <w:pPr>
        <w:tabs>
          <w:tab w:pos="720" w:val="num"/>
        </w:tabs>
        <w:ind w:hanging="360" w:left="720"/>
      </w:pPr>
      <w:rPr>
        <w:rFonts w:hint="default"/>
        <w:u w:val="none"/>
      </w:rPr>
    </w:lvl>
    <w:lvl w:ilvl="1">
      <w:start w:val="1"/>
      <w:numFmt w:val="decimal"/>
      <w:isLgl/>
      <w:lvlText w:val="%1.%2."/>
      <w:lvlJc w:val="left"/>
      <w:pPr>
        <w:ind w:hanging="720" w:left="1429"/>
      </w:pPr>
      <w:rPr>
        <w:rFonts w:hint="default"/>
        <w:b/>
      </w:rPr>
    </w:lvl>
    <w:lvl w:ilvl="2">
      <w:start w:val="1"/>
      <w:numFmt w:val="decimal"/>
      <w:isLgl/>
      <w:lvlText w:val="%1.%2.%3."/>
      <w:lvlJc w:val="left"/>
      <w:pPr>
        <w:ind w:hanging="720" w:left="1778"/>
      </w:pPr>
      <w:rPr>
        <w:rFonts w:hint="default"/>
        <w:b/>
      </w:rPr>
    </w:lvl>
    <w:lvl w:ilvl="3">
      <w:start w:val="1"/>
      <w:numFmt w:val="decimal"/>
      <w:isLgl/>
      <w:lvlText w:val="%1.%2.%3.%4."/>
      <w:lvlJc w:val="left"/>
      <w:pPr>
        <w:ind w:hanging="1080" w:left="2487"/>
      </w:pPr>
      <w:rPr>
        <w:rFonts w:hint="default"/>
        <w:b/>
      </w:rPr>
    </w:lvl>
    <w:lvl w:ilvl="4">
      <w:start w:val="1"/>
      <w:numFmt w:val="decimal"/>
      <w:isLgl/>
      <w:lvlText w:val="%1.%2.%3.%4.%5."/>
      <w:lvlJc w:val="left"/>
      <w:pPr>
        <w:ind w:hanging="1080" w:left="2836"/>
      </w:pPr>
      <w:rPr>
        <w:rFonts w:hint="default"/>
        <w:b/>
      </w:rPr>
    </w:lvl>
    <w:lvl w:ilvl="5">
      <w:start w:val="1"/>
      <w:numFmt w:val="decimal"/>
      <w:isLgl/>
      <w:lvlText w:val="%1.%2.%3.%4.%5.%6."/>
      <w:lvlJc w:val="left"/>
      <w:pPr>
        <w:ind w:hanging="1440" w:left="3545"/>
      </w:pPr>
      <w:rPr>
        <w:rFonts w:hint="default"/>
        <w:b/>
      </w:rPr>
    </w:lvl>
    <w:lvl w:ilvl="6">
      <w:start w:val="1"/>
      <w:numFmt w:val="decimal"/>
      <w:isLgl/>
      <w:lvlText w:val="%1.%2.%3.%4.%5.%6.%7."/>
      <w:lvlJc w:val="left"/>
      <w:pPr>
        <w:ind w:hanging="1440" w:left="3894"/>
      </w:pPr>
      <w:rPr>
        <w:rFonts w:hint="default"/>
        <w:b/>
      </w:rPr>
    </w:lvl>
    <w:lvl w:ilvl="7">
      <w:start w:val="1"/>
      <w:numFmt w:val="decimal"/>
      <w:isLgl/>
      <w:lvlText w:val="%1.%2.%3.%4.%5.%6.%7.%8."/>
      <w:lvlJc w:val="left"/>
      <w:pPr>
        <w:ind w:hanging="1800" w:left="4603"/>
      </w:pPr>
      <w:rPr>
        <w:rFonts w:hint="default"/>
        <w:b/>
      </w:rPr>
    </w:lvl>
    <w:lvl w:ilvl="8">
      <w:start w:val="1"/>
      <w:numFmt w:val="decimal"/>
      <w:isLgl/>
      <w:lvlText w:val="%1.%2.%3.%4.%5.%6.%7.%8.%9."/>
      <w:lvlJc w:val="left"/>
      <w:pPr>
        <w:ind w:hanging="2160" w:left="5312"/>
      </w:pPr>
      <w:rPr>
        <w:rFonts w:hint="default"/>
        <w:b/>
      </w:rPr>
    </w:lvl>
  </w:abstractNum>
  <w:abstractNum w15:restartNumberingAfterBreak="0" w:abstractNumId="6">
    <w:nsid w:val="19E35CE0"/>
    <w:multiLevelType w:val="hybridMultilevel"/>
    <w:tmpl w:val="A06AAD36"/>
    <w:lvl w:ilvl="0" w:tplc="5E068160">
      <w:numFmt w:val="bullet"/>
      <w:lvlText w:val="-"/>
      <w:lvlJc w:val="left"/>
      <w:pPr>
        <w:ind w:hanging="360" w:left="1260"/>
      </w:pPr>
      <w:rPr>
        <w:rFonts w:ascii="Arial" w:cs="Arial" w:eastAsia="Times New Roman" w:hAnsi="Aria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abstractNum w15:restartNumberingAfterBreak="0" w:abstractNumId="7">
    <w:nsid w:val="1C1E5E1B"/>
    <w:multiLevelType w:val="hybridMultilevel"/>
    <w:tmpl w:val="E5DCE584"/>
    <w:lvl w:ilvl="0" w:tplc="1A4AF4B4">
      <w:start w:val="100"/>
      <w:numFmt w:val="bullet"/>
      <w:lvlText w:val=""/>
      <w:lvlJc w:val="left"/>
      <w:pPr>
        <w:ind w:hanging="360" w:left="1620"/>
      </w:pPr>
      <w:rPr>
        <w:rFonts w:ascii="Wingdings 3" w:cs="Times New Roman" w:eastAsia="Times New Roman" w:hAnsi="Wingdings 3" w:hint="default"/>
        <w:b w:val="0"/>
        <w:i w:val="0"/>
        <w:sz w:val="24"/>
        <w:u w:val="none"/>
      </w:rPr>
    </w:lvl>
    <w:lvl w:ilvl="1" w:tentative="1" w:tplc="040C0003">
      <w:start w:val="1"/>
      <w:numFmt w:val="bullet"/>
      <w:lvlText w:val="o"/>
      <w:lvlJc w:val="left"/>
      <w:pPr>
        <w:ind w:hanging="360" w:left="2340"/>
      </w:pPr>
      <w:rPr>
        <w:rFonts w:ascii="Courier New" w:cs="Courier New" w:hAnsi="Courier New" w:hint="default"/>
      </w:rPr>
    </w:lvl>
    <w:lvl w:ilvl="2" w:tentative="1" w:tplc="040C0005">
      <w:start w:val="1"/>
      <w:numFmt w:val="bullet"/>
      <w:lvlText w:val=""/>
      <w:lvlJc w:val="left"/>
      <w:pPr>
        <w:ind w:hanging="360" w:left="3060"/>
      </w:pPr>
      <w:rPr>
        <w:rFonts w:ascii="Wingdings" w:hAnsi="Wingdings" w:hint="default"/>
      </w:rPr>
    </w:lvl>
    <w:lvl w:ilvl="3" w:tentative="1" w:tplc="040C0001">
      <w:start w:val="1"/>
      <w:numFmt w:val="bullet"/>
      <w:lvlText w:val=""/>
      <w:lvlJc w:val="left"/>
      <w:pPr>
        <w:ind w:hanging="360" w:left="3780"/>
      </w:pPr>
      <w:rPr>
        <w:rFonts w:ascii="Symbol" w:hAnsi="Symbol" w:hint="default"/>
      </w:rPr>
    </w:lvl>
    <w:lvl w:ilvl="4" w:tentative="1" w:tplc="040C0003">
      <w:start w:val="1"/>
      <w:numFmt w:val="bullet"/>
      <w:lvlText w:val="o"/>
      <w:lvlJc w:val="left"/>
      <w:pPr>
        <w:ind w:hanging="360" w:left="4500"/>
      </w:pPr>
      <w:rPr>
        <w:rFonts w:ascii="Courier New" w:cs="Courier New" w:hAnsi="Courier New" w:hint="default"/>
      </w:rPr>
    </w:lvl>
    <w:lvl w:ilvl="5" w:tentative="1" w:tplc="040C0005">
      <w:start w:val="1"/>
      <w:numFmt w:val="bullet"/>
      <w:lvlText w:val=""/>
      <w:lvlJc w:val="left"/>
      <w:pPr>
        <w:ind w:hanging="360" w:left="5220"/>
      </w:pPr>
      <w:rPr>
        <w:rFonts w:ascii="Wingdings" w:hAnsi="Wingdings" w:hint="default"/>
      </w:rPr>
    </w:lvl>
    <w:lvl w:ilvl="6" w:tentative="1" w:tplc="040C0001">
      <w:start w:val="1"/>
      <w:numFmt w:val="bullet"/>
      <w:lvlText w:val=""/>
      <w:lvlJc w:val="left"/>
      <w:pPr>
        <w:ind w:hanging="360" w:left="5940"/>
      </w:pPr>
      <w:rPr>
        <w:rFonts w:ascii="Symbol" w:hAnsi="Symbol" w:hint="default"/>
      </w:rPr>
    </w:lvl>
    <w:lvl w:ilvl="7" w:tentative="1" w:tplc="040C0003">
      <w:start w:val="1"/>
      <w:numFmt w:val="bullet"/>
      <w:lvlText w:val="o"/>
      <w:lvlJc w:val="left"/>
      <w:pPr>
        <w:ind w:hanging="360" w:left="6660"/>
      </w:pPr>
      <w:rPr>
        <w:rFonts w:ascii="Courier New" w:cs="Courier New" w:hAnsi="Courier New" w:hint="default"/>
      </w:rPr>
    </w:lvl>
    <w:lvl w:ilvl="8" w:tentative="1" w:tplc="040C0005">
      <w:start w:val="1"/>
      <w:numFmt w:val="bullet"/>
      <w:lvlText w:val=""/>
      <w:lvlJc w:val="left"/>
      <w:pPr>
        <w:ind w:hanging="360" w:left="7380"/>
      </w:pPr>
      <w:rPr>
        <w:rFonts w:ascii="Wingdings" w:hAnsi="Wingdings" w:hint="default"/>
      </w:rPr>
    </w:lvl>
  </w:abstractNum>
  <w:abstractNum w15:restartNumberingAfterBreak="0" w:abstractNumId="8">
    <w:nsid w:val="1FE832FC"/>
    <w:multiLevelType w:val="hybridMultilevel"/>
    <w:tmpl w:val="5D3098E4"/>
    <w:lvl w:ilvl="0" w:tplc="65C0F374">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3CF077B"/>
    <w:multiLevelType w:val="hybridMultilevel"/>
    <w:tmpl w:val="EC0084FE"/>
    <w:lvl w:ilvl="0" w:tplc="0C5C7466">
      <w:start w:val="1"/>
      <w:numFmt w:val="bullet"/>
      <w:lvlText w:val=""/>
      <w:lvlPicBulletId w:val="0"/>
      <w:lvlJc w:val="left"/>
      <w:pPr>
        <w:tabs>
          <w:tab w:pos="1440" w:val="num"/>
        </w:tabs>
        <w:ind w:hanging="360" w:left="1440"/>
      </w:pPr>
      <w:rPr>
        <w:rFonts w:ascii="Symbol" w:hAnsi="Symbol" w:hint="default"/>
        <w:color w:val="auto"/>
        <w:sz w:val="26"/>
        <w:szCs w:val="26"/>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0">
    <w:nsid w:val="25561343"/>
    <w:multiLevelType w:val="hybridMultilevel"/>
    <w:tmpl w:val="251E725C"/>
    <w:lvl w:ilvl="0" w:tplc="CD220A1C">
      <w:start w:val="1"/>
      <w:numFmt w:val="bullet"/>
      <w:lvlText w:val="•"/>
      <w:lvlJc w:val="left"/>
      <w:pPr>
        <w:tabs>
          <w:tab w:pos="720" w:val="num"/>
        </w:tabs>
        <w:ind w:hanging="360" w:left="720"/>
      </w:pPr>
      <w:rPr>
        <w:rFonts w:ascii="Arial" w:hAnsi="Arial" w:hint="default"/>
      </w:rPr>
    </w:lvl>
    <w:lvl w:ilvl="1" w:tentative="1" w:tplc="178EEBA2">
      <w:start w:val="1"/>
      <w:numFmt w:val="bullet"/>
      <w:lvlText w:val="•"/>
      <w:lvlJc w:val="left"/>
      <w:pPr>
        <w:tabs>
          <w:tab w:pos="1440" w:val="num"/>
        </w:tabs>
        <w:ind w:hanging="360" w:left="1440"/>
      </w:pPr>
      <w:rPr>
        <w:rFonts w:ascii="Arial" w:hAnsi="Arial" w:hint="default"/>
      </w:rPr>
    </w:lvl>
    <w:lvl w:ilvl="2" w:tentative="1" w:tplc="3B6E5E8A">
      <w:start w:val="1"/>
      <w:numFmt w:val="bullet"/>
      <w:lvlText w:val="•"/>
      <w:lvlJc w:val="left"/>
      <w:pPr>
        <w:tabs>
          <w:tab w:pos="2160" w:val="num"/>
        </w:tabs>
        <w:ind w:hanging="360" w:left="2160"/>
      </w:pPr>
      <w:rPr>
        <w:rFonts w:ascii="Arial" w:hAnsi="Arial" w:hint="default"/>
      </w:rPr>
    </w:lvl>
    <w:lvl w:ilvl="3" w:tentative="1" w:tplc="4AC84E68">
      <w:start w:val="1"/>
      <w:numFmt w:val="bullet"/>
      <w:lvlText w:val="•"/>
      <w:lvlJc w:val="left"/>
      <w:pPr>
        <w:tabs>
          <w:tab w:pos="2880" w:val="num"/>
        </w:tabs>
        <w:ind w:hanging="360" w:left="2880"/>
      </w:pPr>
      <w:rPr>
        <w:rFonts w:ascii="Arial" w:hAnsi="Arial" w:hint="default"/>
      </w:rPr>
    </w:lvl>
    <w:lvl w:ilvl="4" w:tentative="1" w:tplc="7C3A4000">
      <w:start w:val="1"/>
      <w:numFmt w:val="bullet"/>
      <w:lvlText w:val="•"/>
      <w:lvlJc w:val="left"/>
      <w:pPr>
        <w:tabs>
          <w:tab w:pos="3600" w:val="num"/>
        </w:tabs>
        <w:ind w:hanging="360" w:left="3600"/>
      </w:pPr>
      <w:rPr>
        <w:rFonts w:ascii="Arial" w:hAnsi="Arial" w:hint="default"/>
      </w:rPr>
    </w:lvl>
    <w:lvl w:ilvl="5" w:tentative="1" w:tplc="90EE5C64">
      <w:start w:val="1"/>
      <w:numFmt w:val="bullet"/>
      <w:lvlText w:val="•"/>
      <w:lvlJc w:val="left"/>
      <w:pPr>
        <w:tabs>
          <w:tab w:pos="4320" w:val="num"/>
        </w:tabs>
        <w:ind w:hanging="360" w:left="4320"/>
      </w:pPr>
      <w:rPr>
        <w:rFonts w:ascii="Arial" w:hAnsi="Arial" w:hint="default"/>
      </w:rPr>
    </w:lvl>
    <w:lvl w:ilvl="6" w:tentative="1" w:tplc="F940B45A">
      <w:start w:val="1"/>
      <w:numFmt w:val="bullet"/>
      <w:lvlText w:val="•"/>
      <w:lvlJc w:val="left"/>
      <w:pPr>
        <w:tabs>
          <w:tab w:pos="5040" w:val="num"/>
        </w:tabs>
        <w:ind w:hanging="360" w:left="5040"/>
      </w:pPr>
      <w:rPr>
        <w:rFonts w:ascii="Arial" w:hAnsi="Arial" w:hint="default"/>
      </w:rPr>
    </w:lvl>
    <w:lvl w:ilvl="7" w:tentative="1" w:tplc="4EA0DD2E">
      <w:start w:val="1"/>
      <w:numFmt w:val="bullet"/>
      <w:lvlText w:val="•"/>
      <w:lvlJc w:val="left"/>
      <w:pPr>
        <w:tabs>
          <w:tab w:pos="5760" w:val="num"/>
        </w:tabs>
        <w:ind w:hanging="360" w:left="5760"/>
      </w:pPr>
      <w:rPr>
        <w:rFonts w:ascii="Arial" w:hAnsi="Arial" w:hint="default"/>
      </w:rPr>
    </w:lvl>
    <w:lvl w:ilvl="8" w:tentative="1" w:tplc="E5C8AB6A">
      <w:start w:val="1"/>
      <w:numFmt w:val="bullet"/>
      <w:lvlText w:val="•"/>
      <w:lvlJc w:val="left"/>
      <w:pPr>
        <w:tabs>
          <w:tab w:pos="6480" w:val="num"/>
        </w:tabs>
        <w:ind w:hanging="360" w:left="6480"/>
      </w:pPr>
      <w:rPr>
        <w:rFonts w:ascii="Arial" w:hAnsi="Arial" w:hint="default"/>
      </w:rPr>
    </w:lvl>
  </w:abstractNum>
  <w:abstractNum w15:restartNumberingAfterBreak="0" w:abstractNumId="11">
    <w:nsid w:val="25B135CE"/>
    <w:multiLevelType w:val="hybridMultilevel"/>
    <w:tmpl w:val="CF2A0D48"/>
    <w:lvl w:ilvl="0" w:tplc="FBDA62BE">
      <w:start w:val="6"/>
      <w:numFmt w:val="bullet"/>
      <w:lvlText w:val="-"/>
      <w:lvlJc w:val="left"/>
      <w:pPr>
        <w:tabs>
          <w:tab w:pos="1624" w:val="num"/>
        </w:tabs>
        <w:ind w:hanging="360" w:left="1624"/>
      </w:pPr>
      <w:rPr>
        <w:rFonts w:ascii="Times New Roman" w:cs="Times New Roman" w:eastAsia="Times New Roman" w:hAnsi="Times New Roman" w:hint="default"/>
      </w:rPr>
    </w:lvl>
    <w:lvl w:ilvl="1" w:tentative="1" w:tplc="040C0003">
      <w:start w:val="1"/>
      <w:numFmt w:val="bullet"/>
      <w:lvlText w:val="o"/>
      <w:lvlJc w:val="left"/>
      <w:pPr>
        <w:tabs>
          <w:tab w:pos="2344" w:val="num"/>
        </w:tabs>
        <w:ind w:hanging="360" w:left="2344"/>
      </w:pPr>
      <w:rPr>
        <w:rFonts w:ascii="Courier New" w:hAnsi="Courier New" w:hint="default"/>
      </w:rPr>
    </w:lvl>
    <w:lvl w:ilvl="2" w:tentative="1" w:tplc="040C0005">
      <w:start w:val="1"/>
      <w:numFmt w:val="bullet"/>
      <w:lvlText w:val=""/>
      <w:lvlJc w:val="left"/>
      <w:pPr>
        <w:tabs>
          <w:tab w:pos="3064" w:val="num"/>
        </w:tabs>
        <w:ind w:hanging="360" w:left="3064"/>
      </w:pPr>
      <w:rPr>
        <w:rFonts w:ascii="Wingdings" w:hAnsi="Wingdings" w:hint="default"/>
      </w:rPr>
    </w:lvl>
    <w:lvl w:ilvl="3" w:tentative="1" w:tplc="040C0001">
      <w:start w:val="1"/>
      <w:numFmt w:val="bullet"/>
      <w:lvlText w:val=""/>
      <w:lvlJc w:val="left"/>
      <w:pPr>
        <w:tabs>
          <w:tab w:pos="3784" w:val="num"/>
        </w:tabs>
        <w:ind w:hanging="360" w:left="3784"/>
      </w:pPr>
      <w:rPr>
        <w:rFonts w:ascii="Symbol" w:hAnsi="Symbol" w:hint="default"/>
      </w:rPr>
    </w:lvl>
    <w:lvl w:ilvl="4" w:tentative="1" w:tplc="040C0003">
      <w:start w:val="1"/>
      <w:numFmt w:val="bullet"/>
      <w:lvlText w:val="o"/>
      <w:lvlJc w:val="left"/>
      <w:pPr>
        <w:tabs>
          <w:tab w:pos="4504" w:val="num"/>
        </w:tabs>
        <w:ind w:hanging="360" w:left="4504"/>
      </w:pPr>
      <w:rPr>
        <w:rFonts w:ascii="Courier New" w:hAnsi="Courier New" w:hint="default"/>
      </w:rPr>
    </w:lvl>
    <w:lvl w:ilvl="5" w:tentative="1" w:tplc="040C0005">
      <w:start w:val="1"/>
      <w:numFmt w:val="bullet"/>
      <w:lvlText w:val=""/>
      <w:lvlJc w:val="left"/>
      <w:pPr>
        <w:tabs>
          <w:tab w:pos="5224" w:val="num"/>
        </w:tabs>
        <w:ind w:hanging="360" w:left="5224"/>
      </w:pPr>
      <w:rPr>
        <w:rFonts w:ascii="Wingdings" w:hAnsi="Wingdings" w:hint="default"/>
      </w:rPr>
    </w:lvl>
    <w:lvl w:ilvl="6" w:tentative="1" w:tplc="040C0001">
      <w:start w:val="1"/>
      <w:numFmt w:val="bullet"/>
      <w:lvlText w:val=""/>
      <w:lvlJc w:val="left"/>
      <w:pPr>
        <w:tabs>
          <w:tab w:pos="5944" w:val="num"/>
        </w:tabs>
        <w:ind w:hanging="360" w:left="5944"/>
      </w:pPr>
      <w:rPr>
        <w:rFonts w:ascii="Symbol" w:hAnsi="Symbol" w:hint="default"/>
      </w:rPr>
    </w:lvl>
    <w:lvl w:ilvl="7" w:tentative="1" w:tplc="040C0003">
      <w:start w:val="1"/>
      <w:numFmt w:val="bullet"/>
      <w:lvlText w:val="o"/>
      <w:lvlJc w:val="left"/>
      <w:pPr>
        <w:tabs>
          <w:tab w:pos="6664" w:val="num"/>
        </w:tabs>
        <w:ind w:hanging="360" w:left="6664"/>
      </w:pPr>
      <w:rPr>
        <w:rFonts w:ascii="Courier New" w:hAnsi="Courier New" w:hint="default"/>
      </w:rPr>
    </w:lvl>
    <w:lvl w:ilvl="8" w:tentative="1" w:tplc="040C0005">
      <w:start w:val="1"/>
      <w:numFmt w:val="bullet"/>
      <w:lvlText w:val=""/>
      <w:lvlJc w:val="left"/>
      <w:pPr>
        <w:tabs>
          <w:tab w:pos="7384" w:val="num"/>
        </w:tabs>
        <w:ind w:hanging="360" w:left="7384"/>
      </w:pPr>
      <w:rPr>
        <w:rFonts w:ascii="Wingdings" w:hAnsi="Wingdings" w:hint="default"/>
      </w:rPr>
    </w:lvl>
  </w:abstractNum>
  <w:abstractNum w15:restartNumberingAfterBreak="0" w:abstractNumId="12">
    <w:nsid w:val="2A06738A"/>
    <w:multiLevelType w:val="hybridMultilevel"/>
    <w:tmpl w:val="4CE42492"/>
    <w:lvl w:ilvl="0" w:tplc="4D2E32D4">
      <w:numFmt w:val="bullet"/>
      <w:lvlText w:val="-"/>
      <w:lvlJc w:val="left"/>
      <w:pPr>
        <w:ind w:hanging="360" w:left="1260"/>
      </w:pPr>
      <w:rPr>
        <w:rFonts w:ascii="Arial" w:cs="Arial" w:eastAsia="Times New Roman" w:hAnsi="Aria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abstractNum w15:restartNumberingAfterBreak="0" w:abstractNumId="13">
    <w:nsid w:val="3E2C568F"/>
    <w:multiLevelType w:val="hybridMultilevel"/>
    <w:tmpl w:val="E2C67118"/>
    <w:lvl w:ilvl="0" w:tplc="1BE811CE">
      <w:start w:val="6"/>
      <w:numFmt w:val="bullet"/>
      <w:lvlText w:val="-"/>
      <w:lvlJc w:val="left"/>
      <w:pPr>
        <w:ind w:hanging="360" w:left="839"/>
      </w:pPr>
      <w:rPr>
        <w:rFonts w:ascii="Calibri" w:cs="Calibri" w:eastAsia="Calibri" w:hAnsi="Calibri" w:hint="default"/>
      </w:rPr>
    </w:lvl>
    <w:lvl w:ilvl="1" w:tentative="1" w:tplc="040C0003">
      <w:start w:val="1"/>
      <w:numFmt w:val="bullet"/>
      <w:lvlText w:val="o"/>
      <w:lvlJc w:val="left"/>
      <w:pPr>
        <w:ind w:hanging="360" w:left="1559"/>
      </w:pPr>
      <w:rPr>
        <w:rFonts w:ascii="Courier New" w:cs="Courier New" w:hAnsi="Courier New" w:hint="default"/>
      </w:rPr>
    </w:lvl>
    <w:lvl w:ilvl="2" w:tentative="1" w:tplc="040C0005">
      <w:start w:val="1"/>
      <w:numFmt w:val="bullet"/>
      <w:lvlText w:val=""/>
      <w:lvlJc w:val="left"/>
      <w:pPr>
        <w:ind w:hanging="360" w:left="2279"/>
      </w:pPr>
      <w:rPr>
        <w:rFonts w:ascii="Wingdings" w:hAnsi="Wingdings" w:hint="default"/>
      </w:rPr>
    </w:lvl>
    <w:lvl w:ilvl="3" w:tentative="1" w:tplc="040C0001">
      <w:start w:val="1"/>
      <w:numFmt w:val="bullet"/>
      <w:lvlText w:val=""/>
      <w:lvlJc w:val="left"/>
      <w:pPr>
        <w:ind w:hanging="360" w:left="2999"/>
      </w:pPr>
      <w:rPr>
        <w:rFonts w:ascii="Symbol" w:hAnsi="Symbol" w:hint="default"/>
      </w:rPr>
    </w:lvl>
    <w:lvl w:ilvl="4" w:tentative="1" w:tplc="040C0003">
      <w:start w:val="1"/>
      <w:numFmt w:val="bullet"/>
      <w:lvlText w:val="o"/>
      <w:lvlJc w:val="left"/>
      <w:pPr>
        <w:ind w:hanging="360" w:left="3719"/>
      </w:pPr>
      <w:rPr>
        <w:rFonts w:ascii="Courier New" w:cs="Courier New" w:hAnsi="Courier New" w:hint="default"/>
      </w:rPr>
    </w:lvl>
    <w:lvl w:ilvl="5" w:tentative="1" w:tplc="040C0005">
      <w:start w:val="1"/>
      <w:numFmt w:val="bullet"/>
      <w:lvlText w:val=""/>
      <w:lvlJc w:val="left"/>
      <w:pPr>
        <w:ind w:hanging="360" w:left="4439"/>
      </w:pPr>
      <w:rPr>
        <w:rFonts w:ascii="Wingdings" w:hAnsi="Wingdings" w:hint="default"/>
      </w:rPr>
    </w:lvl>
    <w:lvl w:ilvl="6" w:tentative="1" w:tplc="040C0001">
      <w:start w:val="1"/>
      <w:numFmt w:val="bullet"/>
      <w:lvlText w:val=""/>
      <w:lvlJc w:val="left"/>
      <w:pPr>
        <w:ind w:hanging="360" w:left="5159"/>
      </w:pPr>
      <w:rPr>
        <w:rFonts w:ascii="Symbol" w:hAnsi="Symbol" w:hint="default"/>
      </w:rPr>
    </w:lvl>
    <w:lvl w:ilvl="7" w:tentative="1" w:tplc="040C0003">
      <w:start w:val="1"/>
      <w:numFmt w:val="bullet"/>
      <w:lvlText w:val="o"/>
      <w:lvlJc w:val="left"/>
      <w:pPr>
        <w:ind w:hanging="360" w:left="5879"/>
      </w:pPr>
      <w:rPr>
        <w:rFonts w:ascii="Courier New" w:cs="Courier New" w:hAnsi="Courier New" w:hint="default"/>
      </w:rPr>
    </w:lvl>
    <w:lvl w:ilvl="8" w:tentative="1" w:tplc="040C0005">
      <w:start w:val="1"/>
      <w:numFmt w:val="bullet"/>
      <w:lvlText w:val=""/>
      <w:lvlJc w:val="left"/>
      <w:pPr>
        <w:ind w:hanging="360" w:left="6599"/>
      </w:pPr>
      <w:rPr>
        <w:rFonts w:ascii="Wingdings" w:hAnsi="Wingdings" w:hint="default"/>
      </w:rPr>
    </w:lvl>
  </w:abstractNum>
  <w:abstractNum w15:restartNumberingAfterBreak="0" w:abstractNumId="14">
    <w:nsid w:val="4024602F"/>
    <w:multiLevelType w:val="hybridMultilevel"/>
    <w:tmpl w:val="7228EF64"/>
    <w:lvl w:ilvl="0" w:tplc="040C000F">
      <w:start w:val="1"/>
      <w:numFmt w:val="decimal"/>
      <w:lvlText w:val="%1."/>
      <w:lvlJc w:val="left"/>
      <w:pPr>
        <w:tabs>
          <w:tab w:pos="1619" w:val="num"/>
        </w:tabs>
        <w:ind w:hanging="360" w:left="1619"/>
      </w:pPr>
    </w:lvl>
    <w:lvl w:ilvl="1" w:tentative="1" w:tplc="040C0019">
      <w:start w:val="1"/>
      <w:numFmt w:val="lowerLetter"/>
      <w:lvlText w:val="%2."/>
      <w:lvlJc w:val="left"/>
      <w:pPr>
        <w:tabs>
          <w:tab w:pos="2339" w:val="num"/>
        </w:tabs>
        <w:ind w:hanging="360" w:left="2339"/>
      </w:pPr>
    </w:lvl>
    <w:lvl w:ilvl="2" w:tentative="1" w:tplc="040C001B">
      <w:start w:val="1"/>
      <w:numFmt w:val="lowerRoman"/>
      <w:lvlText w:val="%3."/>
      <w:lvlJc w:val="right"/>
      <w:pPr>
        <w:tabs>
          <w:tab w:pos="3059" w:val="num"/>
        </w:tabs>
        <w:ind w:hanging="180" w:left="3059"/>
      </w:pPr>
    </w:lvl>
    <w:lvl w:ilvl="3" w:tentative="1" w:tplc="040C000F">
      <w:start w:val="1"/>
      <w:numFmt w:val="decimal"/>
      <w:lvlText w:val="%4."/>
      <w:lvlJc w:val="left"/>
      <w:pPr>
        <w:tabs>
          <w:tab w:pos="3779" w:val="num"/>
        </w:tabs>
        <w:ind w:hanging="360" w:left="3779"/>
      </w:pPr>
    </w:lvl>
    <w:lvl w:ilvl="4" w:tentative="1" w:tplc="040C0019">
      <w:start w:val="1"/>
      <w:numFmt w:val="lowerLetter"/>
      <w:lvlText w:val="%5."/>
      <w:lvlJc w:val="left"/>
      <w:pPr>
        <w:tabs>
          <w:tab w:pos="4499" w:val="num"/>
        </w:tabs>
        <w:ind w:hanging="360" w:left="4499"/>
      </w:pPr>
    </w:lvl>
    <w:lvl w:ilvl="5" w:tentative="1" w:tplc="040C001B">
      <w:start w:val="1"/>
      <w:numFmt w:val="lowerRoman"/>
      <w:lvlText w:val="%6."/>
      <w:lvlJc w:val="right"/>
      <w:pPr>
        <w:tabs>
          <w:tab w:pos="5219" w:val="num"/>
        </w:tabs>
        <w:ind w:hanging="180" w:left="5219"/>
      </w:pPr>
    </w:lvl>
    <w:lvl w:ilvl="6" w:tentative="1" w:tplc="040C000F">
      <w:start w:val="1"/>
      <w:numFmt w:val="decimal"/>
      <w:lvlText w:val="%7."/>
      <w:lvlJc w:val="left"/>
      <w:pPr>
        <w:tabs>
          <w:tab w:pos="5939" w:val="num"/>
        </w:tabs>
        <w:ind w:hanging="360" w:left="5939"/>
      </w:pPr>
    </w:lvl>
    <w:lvl w:ilvl="7" w:tentative="1" w:tplc="040C0019">
      <w:start w:val="1"/>
      <w:numFmt w:val="lowerLetter"/>
      <w:lvlText w:val="%8."/>
      <w:lvlJc w:val="left"/>
      <w:pPr>
        <w:tabs>
          <w:tab w:pos="6659" w:val="num"/>
        </w:tabs>
        <w:ind w:hanging="360" w:left="6659"/>
      </w:pPr>
    </w:lvl>
    <w:lvl w:ilvl="8" w:tentative="1" w:tplc="040C001B">
      <w:start w:val="1"/>
      <w:numFmt w:val="lowerRoman"/>
      <w:lvlText w:val="%9."/>
      <w:lvlJc w:val="right"/>
      <w:pPr>
        <w:tabs>
          <w:tab w:pos="7379" w:val="num"/>
        </w:tabs>
        <w:ind w:hanging="180" w:left="7379"/>
      </w:pPr>
    </w:lvl>
  </w:abstractNum>
  <w:abstractNum w15:restartNumberingAfterBreak="0" w:abstractNumId="15">
    <w:nsid w:val="43AA1332"/>
    <w:multiLevelType w:val="hybridMultilevel"/>
    <w:tmpl w:val="3E12A026"/>
    <w:lvl w:ilvl="0" w:tplc="3B1E5304">
      <w:numFmt w:val="bullet"/>
      <w:lvlText w:val="-"/>
      <w:lvlJc w:val="left"/>
      <w:pPr>
        <w:ind w:hanging="360" w:left="1260"/>
      </w:pPr>
      <w:rPr>
        <w:rFonts w:ascii="Arial" w:cs="Arial" w:eastAsia="Times New Roman" w:hAnsi="Aria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abstractNum w15:restartNumberingAfterBreak="0" w:abstractNumId="16">
    <w:nsid w:val="43B247BC"/>
    <w:multiLevelType w:val="hybridMultilevel"/>
    <w:tmpl w:val="237228F2"/>
    <w:lvl w:ilvl="0" w:tplc="B92EA414">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4A3723D"/>
    <w:multiLevelType w:val="hybridMultilevel"/>
    <w:tmpl w:val="EE3C2CFA"/>
    <w:lvl w:ilvl="0" w:tplc="01D6D7AE">
      <w:start w:val="1"/>
      <w:numFmt w:val="decimal"/>
      <w:lvlText w:val="%1."/>
      <w:lvlJc w:val="left"/>
      <w:pPr>
        <w:tabs>
          <w:tab w:pos="1256" w:val="num"/>
        </w:tabs>
        <w:ind w:hanging="360" w:left="1256"/>
      </w:pPr>
      <w:rPr>
        <w:rFonts w:hint="default"/>
      </w:rPr>
    </w:lvl>
    <w:lvl w:ilvl="1" w:tplc="040C0019">
      <w:start w:val="1"/>
      <w:numFmt w:val="lowerLetter"/>
      <w:lvlText w:val="%2."/>
      <w:lvlJc w:val="left"/>
      <w:pPr>
        <w:tabs>
          <w:tab w:pos="1976" w:val="num"/>
        </w:tabs>
        <w:ind w:hanging="360" w:left="1976"/>
      </w:pPr>
    </w:lvl>
    <w:lvl w:ilvl="2" w:tentative="1" w:tplc="040C001B">
      <w:start w:val="1"/>
      <w:numFmt w:val="lowerRoman"/>
      <w:lvlText w:val="%3."/>
      <w:lvlJc w:val="right"/>
      <w:pPr>
        <w:tabs>
          <w:tab w:pos="2696" w:val="num"/>
        </w:tabs>
        <w:ind w:hanging="180" w:left="2696"/>
      </w:pPr>
    </w:lvl>
    <w:lvl w:ilvl="3" w:tentative="1" w:tplc="040C000F">
      <w:start w:val="1"/>
      <w:numFmt w:val="decimal"/>
      <w:lvlText w:val="%4."/>
      <w:lvlJc w:val="left"/>
      <w:pPr>
        <w:tabs>
          <w:tab w:pos="3416" w:val="num"/>
        </w:tabs>
        <w:ind w:hanging="360" w:left="3416"/>
      </w:pPr>
    </w:lvl>
    <w:lvl w:ilvl="4" w:tentative="1" w:tplc="040C0019">
      <w:start w:val="1"/>
      <w:numFmt w:val="lowerLetter"/>
      <w:lvlText w:val="%5."/>
      <w:lvlJc w:val="left"/>
      <w:pPr>
        <w:tabs>
          <w:tab w:pos="4136" w:val="num"/>
        </w:tabs>
        <w:ind w:hanging="360" w:left="4136"/>
      </w:pPr>
    </w:lvl>
    <w:lvl w:ilvl="5" w:tentative="1" w:tplc="040C001B">
      <w:start w:val="1"/>
      <w:numFmt w:val="lowerRoman"/>
      <w:lvlText w:val="%6."/>
      <w:lvlJc w:val="right"/>
      <w:pPr>
        <w:tabs>
          <w:tab w:pos="4856" w:val="num"/>
        </w:tabs>
        <w:ind w:hanging="180" w:left="4856"/>
      </w:pPr>
    </w:lvl>
    <w:lvl w:ilvl="6" w:tentative="1" w:tplc="040C000F">
      <w:start w:val="1"/>
      <w:numFmt w:val="decimal"/>
      <w:lvlText w:val="%7."/>
      <w:lvlJc w:val="left"/>
      <w:pPr>
        <w:tabs>
          <w:tab w:pos="5576" w:val="num"/>
        </w:tabs>
        <w:ind w:hanging="360" w:left="5576"/>
      </w:pPr>
    </w:lvl>
    <w:lvl w:ilvl="7" w:tentative="1" w:tplc="040C0019">
      <w:start w:val="1"/>
      <w:numFmt w:val="lowerLetter"/>
      <w:lvlText w:val="%8."/>
      <w:lvlJc w:val="left"/>
      <w:pPr>
        <w:tabs>
          <w:tab w:pos="6296" w:val="num"/>
        </w:tabs>
        <w:ind w:hanging="360" w:left="6296"/>
      </w:pPr>
    </w:lvl>
    <w:lvl w:ilvl="8" w:tentative="1" w:tplc="040C001B">
      <w:start w:val="1"/>
      <w:numFmt w:val="lowerRoman"/>
      <w:lvlText w:val="%9."/>
      <w:lvlJc w:val="right"/>
      <w:pPr>
        <w:tabs>
          <w:tab w:pos="7016" w:val="num"/>
        </w:tabs>
        <w:ind w:hanging="180" w:left="7016"/>
      </w:pPr>
    </w:lvl>
  </w:abstractNum>
  <w:abstractNum w15:restartNumberingAfterBreak="0" w:abstractNumId="18">
    <w:nsid w:val="45E47597"/>
    <w:multiLevelType w:val="hybridMultilevel"/>
    <w:tmpl w:val="5A0275F4"/>
    <w:lvl w:ilvl="0" w:tplc="1BE811CE">
      <w:start w:val="6"/>
      <w:numFmt w:val="bullet"/>
      <w:lvlText w:val="-"/>
      <w:lvlJc w:val="left"/>
      <w:pPr>
        <w:ind w:hanging="360" w:left="786"/>
      </w:pPr>
      <w:rPr>
        <w:rFonts w:ascii="Calibri" w:cs="Calibri" w:eastAsia="Calibri" w:hAnsi="Calibri"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9">
    <w:nsid w:val="474E396B"/>
    <w:multiLevelType w:val="hybridMultilevel"/>
    <w:tmpl w:val="F7B0DC52"/>
    <w:lvl w:ilvl="0" w:tplc="040C000F">
      <w:start w:val="1"/>
      <w:numFmt w:val="decimal"/>
      <w:lvlText w:val="%1."/>
      <w:lvlJc w:val="left"/>
      <w:pPr>
        <w:tabs>
          <w:tab w:pos="1068" w:val="num"/>
        </w:tabs>
        <w:ind w:hanging="360" w:left="1068"/>
      </w:pPr>
    </w:lvl>
    <w:lvl w:ilvl="1" w:tentative="1" w:tplc="040C0019">
      <w:start w:val="1"/>
      <w:numFmt w:val="lowerLetter"/>
      <w:lvlText w:val="%2."/>
      <w:lvlJc w:val="left"/>
      <w:pPr>
        <w:tabs>
          <w:tab w:pos="1788" w:val="num"/>
        </w:tabs>
        <w:ind w:hanging="360" w:left="1788"/>
      </w:pPr>
    </w:lvl>
    <w:lvl w:ilvl="2" w:tentative="1" w:tplc="040C001B">
      <w:start w:val="1"/>
      <w:numFmt w:val="lowerRoman"/>
      <w:lvlText w:val="%3."/>
      <w:lvlJc w:val="right"/>
      <w:pPr>
        <w:tabs>
          <w:tab w:pos="2508" w:val="num"/>
        </w:tabs>
        <w:ind w:hanging="180" w:left="2508"/>
      </w:pPr>
    </w:lvl>
    <w:lvl w:ilvl="3" w:tentative="1" w:tplc="040C000F">
      <w:start w:val="1"/>
      <w:numFmt w:val="decimal"/>
      <w:lvlText w:val="%4."/>
      <w:lvlJc w:val="left"/>
      <w:pPr>
        <w:tabs>
          <w:tab w:pos="3228" w:val="num"/>
        </w:tabs>
        <w:ind w:hanging="360" w:left="3228"/>
      </w:pPr>
    </w:lvl>
    <w:lvl w:ilvl="4" w:tentative="1" w:tplc="040C0019">
      <w:start w:val="1"/>
      <w:numFmt w:val="lowerLetter"/>
      <w:lvlText w:val="%5."/>
      <w:lvlJc w:val="left"/>
      <w:pPr>
        <w:tabs>
          <w:tab w:pos="3948" w:val="num"/>
        </w:tabs>
        <w:ind w:hanging="360" w:left="3948"/>
      </w:pPr>
    </w:lvl>
    <w:lvl w:ilvl="5" w:tentative="1" w:tplc="040C001B">
      <w:start w:val="1"/>
      <w:numFmt w:val="lowerRoman"/>
      <w:lvlText w:val="%6."/>
      <w:lvlJc w:val="right"/>
      <w:pPr>
        <w:tabs>
          <w:tab w:pos="4668" w:val="num"/>
        </w:tabs>
        <w:ind w:hanging="180" w:left="4668"/>
      </w:pPr>
    </w:lvl>
    <w:lvl w:ilvl="6" w:tentative="1" w:tplc="040C000F">
      <w:start w:val="1"/>
      <w:numFmt w:val="decimal"/>
      <w:lvlText w:val="%7."/>
      <w:lvlJc w:val="left"/>
      <w:pPr>
        <w:tabs>
          <w:tab w:pos="5388" w:val="num"/>
        </w:tabs>
        <w:ind w:hanging="360" w:left="5388"/>
      </w:pPr>
    </w:lvl>
    <w:lvl w:ilvl="7" w:tentative="1" w:tplc="040C0019">
      <w:start w:val="1"/>
      <w:numFmt w:val="lowerLetter"/>
      <w:lvlText w:val="%8."/>
      <w:lvlJc w:val="left"/>
      <w:pPr>
        <w:tabs>
          <w:tab w:pos="6108" w:val="num"/>
        </w:tabs>
        <w:ind w:hanging="360" w:left="6108"/>
      </w:pPr>
    </w:lvl>
    <w:lvl w:ilvl="8" w:tentative="1" w:tplc="040C001B">
      <w:start w:val="1"/>
      <w:numFmt w:val="lowerRoman"/>
      <w:lvlText w:val="%9."/>
      <w:lvlJc w:val="right"/>
      <w:pPr>
        <w:tabs>
          <w:tab w:pos="6828" w:val="num"/>
        </w:tabs>
        <w:ind w:hanging="180" w:left="6828"/>
      </w:pPr>
    </w:lvl>
  </w:abstractNum>
  <w:abstractNum w15:restartNumberingAfterBreak="0" w:abstractNumId="20">
    <w:nsid w:val="475E133D"/>
    <w:multiLevelType w:val="hybridMultilevel"/>
    <w:tmpl w:val="98A6B62C"/>
    <w:lvl w:ilvl="0" w:tplc="FBDA62BE">
      <w:start w:val="4"/>
      <w:numFmt w:val="bullet"/>
      <w:lvlText w:val="-"/>
      <w:lvlJc w:val="left"/>
      <w:pPr>
        <w:tabs>
          <w:tab w:pos="3240" w:val="num"/>
        </w:tabs>
        <w:ind w:hanging="360" w:left="3240"/>
      </w:pPr>
      <w:rPr>
        <w:rFonts w:ascii="Times New Roman" w:cs="Times New Roman" w:eastAsia="Times New Roman" w:hAnsi="Times New Roman" w:hint="default"/>
      </w:rPr>
    </w:lvl>
    <w:lvl w:ilvl="1" w:tentative="1" w:tplc="040C0003">
      <w:start w:val="1"/>
      <w:numFmt w:val="bullet"/>
      <w:lvlText w:val="o"/>
      <w:lvlJc w:val="left"/>
      <w:pPr>
        <w:tabs>
          <w:tab w:pos="3056" w:val="num"/>
        </w:tabs>
        <w:ind w:hanging="360" w:left="3056"/>
      </w:pPr>
      <w:rPr>
        <w:rFonts w:ascii="Courier New" w:hAnsi="Courier New" w:hint="default"/>
      </w:rPr>
    </w:lvl>
    <w:lvl w:ilvl="2" w:tplc="040C0005">
      <w:start w:val="1"/>
      <w:numFmt w:val="bullet"/>
      <w:lvlText w:val=""/>
      <w:lvlJc w:val="left"/>
      <w:pPr>
        <w:tabs>
          <w:tab w:pos="3776" w:val="num"/>
        </w:tabs>
        <w:ind w:hanging="360" w:left="3776"/>
      </w:pPr>
      <w:rPr>
        <w:rFonts w:ascii="Wingdings" w:hAnsi="Wingdings" w:hint="default"/>
      </w:rPr>
    </w:lvl>
    <w:lvl w:ilvl="3" w:tentative="1" w:tplc="040C0001">
      <w:start w:val="1"/>
      <w:numFmt w:val="bullet"/>
      <w:lvlText w:val=""/>
      <w:lvlJc w:val="left"/>
      <w:pPr>
        <w:tabs>
          <w:tab w:pos="4496" w:val="num"/>
        </w:tabs>
        <w:ind w:hanging="360" w:left="4496"/>
      </w:pPr>
      <w:rPr>
        <w:rFonts w:ascii="Symbol" w:hAnsi="Symbol" w:hint="default"/>
      </w:rPr>
    </w:lvl>
    <w:lvl w:ilvl="4" w:tentative="1" w:tplc="040C0003">
      <w:start w:val="1"/>
      <w:numFmt w:val="bullet"/>
      <w:lvlText w:val="o"/>
      <w:lvlJc w:val="left"/>
      <w:pPr>
        <w:tabs>
          <w:tab w:pos="5216" w:val="num"/>
        </w:tabs>
        <w:ind w:hanging="360" w:left="5216"/>
      </w:pPr>
      <w:rPr>
        <w:rFonts w:ascii="Courier New" w:hAnsi="Courier New" w:hint="default"/>
      </w:rPr>
    </w:lvl>
    <w:lvl w:ilvl="5" w:tentative="1" w:tplc="040C0005">
      <w:start w:val="1"/>
      <w:numFmt w:val="bullet"/>
      <w:lvlText w:val=""/>
      <w:lvlJc w:val="left"/>
      <w:pPr>
        <w:tabs>
          <w:tab w:pos="5936" w:val="num"/>
        </w:tabs>
        <w:ind w:hanging="360" w:left="5936"/>
      </w:pPr>
      <w:rPr>
        <w:rFonts w:ascii="Wingdings" w:hAnsi="Wingdings" w:hint="default"/>
      </w:rPr>
    </w:lvl>
    <w:lvl w:ilvl="6" w:tentative="1" w:tplc="040C0001">
      <w:start w:val="1"/>
      <w:numFmt w:val="bullet"/>
      <w:lvlText w:val=""/>
      <w:lvlJc w:val="left"/>
      <w:pPr>
        <w:tabs>
          <w:tab w:pos="6656" w:val="num"/>
        </w:tabs>
        <w:ind w:hanging="360" w:left="6656"/>
      </w:pPr>
      <w:rPr>
        <w:rFonts w:ascii="Symbol" w:hAnsi="Symbol" w:hint="default"/>
      </w:rPr>
    </w:lvl>
    <w:lvl w:ilvl="7" w:tentative="1" w:tplc="040C0003">
      <w:start w:val="1"/>
      <w:numFmt w:val="bullet"/>
      <w:lvlText w:val="o"/>
      <w:lvlJc w:val="left"/>
      <w:pPr>
        <w:tabs>
          <w:tab w:pos="7376" w:val="num"/>
        </w:tabs>
        <w:ind w:hanging="360" w:left="7376"/>
      </w:pPr>
      <w:rPr>
        <w:rFonts w:ascii="Courier New" w:hAnsi="Courier New" w:hint="default"/>
      </w:rPr>
    </w:lvl>
    <w:lvl w:ilvl="8" w:tentative="1" w:tplc="040C0005">
      <w:start w:val="1"/>
      <w:numFmt w:val="bullet"/>
      <w:lvlText w:val=""/>
      <w:lvlJc w:val="left"/>
      <w:pPr>
        <w:tabs>
          <w:tab w:pos="8096" w:val="num"/>
        </w:tabs>
        <w:ind w:hanging="360" w:left="8096"/>
      </w:pPr>
      <w:rPr>
        <w:rFonts w:ascii="Wingdings" w:hAnsi="Wingdings" w:hint="default"/>
      </w:rPr>
    </w:lvl>
  </w:abstractNum>
  <w:abstractNum w15:restartNumberingAfterBreak="0" w:abstractNumId="21">
    <w:nsid w:val="47D74807"/>
    <w:multiLevelType w:val="hybridMultilevel"/>
    <w:tmpl w:val="EA321E58"/>
    <w:lvl w:ilvl="0" w:tplc="1BE811CE">
      <w:start w:val="6"/>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B9725DC"/>
    <w:multiLevelType w:val="hybridMultilevel"/>
    <w:tmpl w:val="47806D96"/>
    <w:lvl w:ilvl="0" w:tplc="66985788">
      <w:start w:val="1"/>
      <w:numFmt w:val="decimal"/>
      <w:lvlText w:val="%1."/>
      <w:lvlJc w:val="left"/>
      <w:pPr>
        <w:tabs>
          <w:tab w:pos="899" w:val="num"/>
        </w:tabs>
        <w:ind w:hanging="360" w:left="899"/>
      </w:pPr>
      <w:rPr>
        <w:rFonts w:hint="default"/>
      </w:rPr>
    </w:lvl>
    <w:lvl w:ilvl="1" w:tplc="0B24B4D4">
      <w:start w:val="4"/>
      <w:numFmt w:val="bullet"/>
      <w:lvlText w:val="-"/>
      <w:lvlJc w:val="left"/>
      <w:pPr>
        <w:tabs>
          <w:tab w:pos="1619" w:val="num"/>
        </w:tabs>
        <w:ind w:hanging="360" w:left="1619"/>
      </w:pPr>
      <w:rPr>
        <w:rFonts w:ascii="Times New Roman" w:cs="Times New Roman" w:eastAsia="Times New Roman" w:hAnsi="Times New Roman" w:hint="default"/>
      </w:rPr>
    </w:lvl>
    <w:lvl w:ilvl="2" w:tplc="040C0001">
      <w:start w:val="1"/>
      <w:numFmt w:val="bullet"/>
      <w:lvlText w:val=""/>
      <w:lvlJc w:val="left"/>
      <w:pPr>
        <w:tabs>
          <w:tab w:pos="2519" w:val="num"/>
        </w:tabs>
        <w:ind w:hanging="360" w:left="2519"/>
      </w:pPr>
      <w:rPr>
        <w:rFonts w:ascii="Symbol" w:hAnsi="Symbol" w:hint="default"/>
      </w:rPr>
    </w:lvl>
    <w:lvl w:ilvl="3" w:tentative="1" w:tplc="040C000F">
      <w:start w:val="1"/>
      <w:numFmt w:val="decimal"/>
      <w:lvlText w:val="%4."/>
      <w:lvlJc w:val="left"/>
      <w:pPr>
        <w:tabs>
          <w:tab w:pos="3059" w:val="num"/>
        </w:tabs>
        <w:ind w:hanging="360" w:left="3059"/>
      </w:pPr>
    </w:lvl>
    <w:lvl w:ilvl="4" w:tentative="1" w:tplc="040C0019">
      <w:start w:val="1"/>
      <w:numFmt w:val="lowerLetter"/>
      <w:lvlText w:val="%5."/>
      <w:lvlJc w:val="left"/>
      <w:pPr>
        <w:tabs>
          <w:tab w:pos="3779" w:val="num"/>
        </w:tabs>
        <w:ind w:hanging="360" w:left="3779"/>
      </w:pPr>
    </w:lvl>
    <w:lvl w:ilvl="5" w:tentative="1" w:tplc="040C001B">
      <w:start w:val="1"/>
      <w:numFmt w:val="lowerRoman"/>
      <w:lvlText w:val="%6."/>
      <w:lvlJc w:val="right"/>
      <w:pPr>
        <w:tabs>
          <w:tab w:pos="4499" w:val="num"/>
        </w:tabs>
        <w:ind w:hanging="180" w:left="4499"/>
      </w:pPr>
    </w:lvl>
    <w:lvl w:ilvl="6" w:tentative="1" w:tplc="040C000F">
      <w:start w:val="1"/>
      <w:numFmt w:val="decimal"/>
      <w:lvlText w:val="%7."/>
      <w:lvlJc w:val="left"/>
      <w:pPr>
        <w:tabs>
          <w:tab w:pos="5219" w:val="num"/>
        </w:tabs>
        <w:ind w:hanging="360" w:left="5219"/>
      </w:pPr>
    </w:lvl>
    <w:lvl w:ilvl="7" w:tentative="1" w:tplc="040C0019">
      <w:start w:val="1"/>
      <w:numFmt w:val="lowerLetter"/>
      <w:lvlText w:val="%8."/>
      <w:lvlJc w:val="left"/>
      <w:pPr>
        <w:tabs>
          <w:tab w:pos="5939" w:val="num"/>
        </w:tabs>
        <w:ind w:hanging="360" w:left="5939"/>
      </w:pPr>
    </w:lvl>
    <w:lvl w:ilvl="8" w:tentative="1" w:tplc="040C001B">
      <w:start w:val="1"/>
      <w:numFmt w:val="lowerRoman"/>
      <w:lvlText w:val="%9."/>
      <w:lvlJc w:val="right"/>
      <w:pPr>
        <w:tabs>
          <w:tab w:pos="6659" w:val="num"/>
        </w:tabs>
        <w:ind w:hanging="180" w:left="6659"/>
      </w:pPr>
    </w:lvl>
  </w:abstractNum>
  <w:abstractNum w15:restartNumberingAfterBreak="0" w:abstractNumId="23">
    <w:nsid w:val="4E4A3B57"/>
    <w:multiLevelType w:val="hybridMultilevel"/>
    <w:tmpl w:val="725CA8E8"/>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52E14E1A"/>
    <w:multiLevelType w:val="hybridMultilevel"/>
    <w:tmpl w:val="0AF82190"/>
    <w:lvl w:ilvl="0" w:tplc="FFFFFFFF">
      <w:start w:val="1"/>
      <w:numFmt w:val="bullet"/>
      <w:lvlText w:val="-"/>
      <w:lvlJc w:val="left"/>
      <w:pPr>
        <w:ind w:hanging="360" w:left="839"/>
      </w:pPr>
      <w:rPr>
        <w:rFonts w:ascii="Calibri" w:hAnsi="Calibri" w:hint="default"/>
      </w:rPr>
    </w:lvl>
    <w:lvl w:ilvl="1" w:tentative="1" w:tplc="040C0003">
      <w:start w:val="1"/>
      <w:numFmt w:val="bullet"/>
      <w:lvlText w:val="o"/>
      <w:lvlJc w:val="left"/>
      <w:pPr>
        <w:ind w:hanging="360" w:left="1559"/>
      </w:pPr>
      <w:rPr>
        <w:rFonts w:ascii="Courier New" w:cs="Courier New" w:hAnsi="Courier New" w:hint="default"/>
      </w:rPr>
    </w:lvl>
    <w:lvl w:ilvl="2" w:tentative="1" w:tplc="040C0005">
      <w:start w:val="1"/>
      <w:numFmt w:val="bullet"/>
      <w:lvlText w:val=""/>
      <w:lvlJc w:val="left"/>
      <w:pPr>
        <w:ind w:hanging="360" w:left="2279"/>
      </w:pPr>
      <w:rPr>
        <w:rFonts w:ascii="Wingdings" w:hAnsi="Wingdings" w:hint="default"/>
      </w:rPr>
    </w:lvl>
    <w:lvl w:ilvl="3" w:tentative="1" w:tplc="040C0001">
      <w:start w:val="1"/>
      <w:numFmt w:val="bullet"/>
      <w:lvlText w:val=""/>
      <w:lvlJc w:val="left"/>
      <w:pPr>
        <w:ind w:hanging="360" w:left="2999"/>
      </w:pPr>
      <w:rPr>
        <w:rFonts w:ascii="Symbol" w:hAnsi="Symbol" w:hint="default"/>
      </w:rPr>
    </w:lvl>
    <w:lvl w:ilvl="4" w:tentative="1" w:tplc="040C0003">
      <w:start w:val="1"/>
      <w:numFmt w:val="bullet"/>
      <w:lvlText w:val="o"/>
      <w:lvlJc w:val="left"/>
      <w:pPr>
        <w:ind w:hanging="360" w:left="3719"/>
      </w:pPr>
      <w:rPr>
        <w:rFonts w:ascii="Courier New" w:cs="Courier New" w:hAnsi="Courier New" w:hint="default"/>
      </w:rPr>
    </w:lvl>
    <w:lvl w:ilvl="5" w:tentative="1" w:tplc="040C0005">
      <w:start w:val="1"/>
      <w:numFmt w:val="bullet"/>
      <w:lvlText w:val=""/>
      <w:lvlJc w:val="left"/>
      <w:pPr>
        <w:ind w:hanging="360" w:left="4439"/>
      </w:pPr>
      <w:rPr>
        <w:rFonts w:ascii="Wingdings" w:hAnsi="Wingdings" w:hint="default"/>
      </w:rPr>
    </w:lvl>
    <w:lvl w:ilvl="6" w:tentative="1" w:tplc="040C0001">
      <w:start w:val="1"/>
      <w:numFmt w:val="bullet"/>
      <w:lvlText w:val=""/>
      <w:lvlJc w:val="left"/>
      <w:pPr>
        <w:ind w:hanging="360" w:left="5159"/>
      </w:pPr>
      <w:rPr>
        <w:rFonts w:ascii="Symbol" w:hAnsi="Symbol" w:hint="default"/>
      </w:rPr>
    </w:lvl>
    <w:lvl w:ilvl="7" w:tentative="1" w:tplc="040C0003">
      <w:start w:val="1"/>
      <w:numFmt w:val="bullet"/>
      <w:lvlText w:val="o"/>
      <w:lvlJc w:val="left"/>
      <w:pPr>
        <w:ind w:hanging="360" w:left="5879"/>
      </w:pPr>
      <w:rPr>
        <w:rFonts w:ascii="Courier New" w:cs="Courier New" w:hAnsi="Courier New" w:hint="default"/>
      </w:rPr>
    </w:lvl>
    <w:lvl w:ilvl="8" w:tentative="1" w:tplc="040C0005">
      <w:start w:val="1"/>
      <w:numFmt w:val="bullet"/>
      <w:lvlText w:val=""/>
      <w:lvlJc w:val="left"/>
      <w:pPr>
        <w:ind w:hanging="360" w:left="6599"/>
      </w:pPr>
      <w:rPr>
        <w:rFonts w:ascii="Wingdings" w:hAnsi="Wingdings" w:hint="default"/>
      </w:rPr>
    </w:lvl>
  </w:abstractNum>
  <w:abstractNum w15:restartNumberingAfterBreak="0" w:abstractNumId="25">
    <w:nsid w:val="5BED6B54"/>
    <w:multiLevelType w:val="hybridMultilevel"/>
    <w:tmpl w:val="813EA398"/>
    <w:lvl w:ilvl="0" w:tplc="A516EAEC">
      <w:start w:val="1"/>
      <w:numFmt w:val="bullet"/>
      <w:lvlText w:val="-"/>
      <w:lvlJc w:val="left"/>
      <w:pPr>
        <w:tabs>
          <w:tab w:pos="720" w:val="num"/>
        </w:tabs>
        <w:ind w:hanging="360" w:left="720"/>
      </w:pPr>
      <w:rPr>
        <w:rFonts w:ascii="Times New Roman" w:hAnsi="Times New Roman" w:hint="default"/>
      </w:rPr>
    </w:lvl>
    <w:lvl w:ilvl="1" w:tentative="1" w:tplc="E486A710">
      <w:start w:val="1"/>
      <w:numFmt w:val="bullet"/>
      <w:lvlText w:val="-"/>
      <w:lvlJc w:val="left"/>
      <w:pPr>
        <w:tabs>
          <w:tab w:pos="1440" w:val="num"/>
        </w:tabs>
        <w:ind w:hanging="360" w:left="1440"/>
      </w:pPr>
      <w:rPr>
        <w:rFonts w:ascii="Times New Roman" w:hAnsi="Times New Roman" w:hint="default"/>
      </w:rPr>
    </w:lvl>
    <w:lvl w:ilvl="2" w:tentative="1" w:tplc="A2C28522">
      <w:start w:val="1"/>
      <w:numFmt w:val="bullet"/>
      <w:lvlText w:val="-"/>
      <w:lvlJc w:val="left"/>
      <w:pPr>
        <w:tabs>
          <w:tab w:pos="2160" w:val="num"/>
        </w:tabs>
        <w:ind w:hanging="360" w:left="2160"/>
      </w:pPr>
      <w:rPr>
        <w:rFonts w:ascii="Times New Roman" w:hAnsi="Times New Roman" w:hint="default"/>
      </w:rPr>
    </w:lvl>
    <w:lvl w:ilvl="3" w:tentative="1" w:tplc="F370B28A">
      <w:start w:val="1"/>
      <w:numFmt w:val="bullet"/>
      <w:lvlText w:val="-"/>
      <w:lvlJc w:val="left"/>
      <w:pPr>
        <w:tabs>
          <w:tab w:pos="2880" w:val="num"/>
        </w:tabs>
        <w:ind w:hanging="360" w:left="2880"/>
      </w:pPr>
      <w:rPr>
        <w:rFonts w:ascii="Times New Roman" w:hAnsi="Times New Roman" w:hint="default"/>
      </w:rPr>
    </w:lvl>
    <w:lvl w:ilvl="4" w:tentative="1" w:tplc="D8664128">
      <w:start w:val="1"/>
      <w:numFmt w:val="bullet"/>
      <w:lvlText w:val="-"/>
      <w:lvlJc w:val="left"/>
      <w:pPr>
        <w:tabs>
          <w:tab w:pos="3600" w:val="num"/>
        </w:tabs>
        <w:ind w:hanging="360" w:left="3600"/>
      </w:pPr>
      <w:rPr>
        <w:rFonts w:ascii="Times New Roman" w:hAnsi="Times New Roman" w:hint="default"/>
      </w:rPr>
    </w:lvl>
    <w:lvl w:ilvl="5" w:tentative="1" w:tplc="241236A8">
      <w:start w:val="1"/>
      <w:numFmt w:val="bullet"/>
      <w:lvlText w:val="-"/>
      <w:lvlJc w:val="left"/>
      <w:pPr>
        <w:tabs>
          <w:tab w:pos="4320" w:val="num"/>
        </w:tabs>
        <w:ind w:hanging="360" w:left="4320"/>
      </w:pPr>
      <w:rPr>
        <w:rFonts w:ascii="Times New Roman" w:hAnsi="Times New Roman" w:hint="default"/>
      </w:rPr>
    </w:lvl>
    <w:lvl w:ilvl="6" w:tentative="1" w:tplc="55EA5554">
      <w:start w:val="1"/>
      <w:numFmt w:val="bullet"/>
      <w:lvlText w:val="-"/>
      <w:lvlJc w:val="left"/>
      <w:pPr>
        <w:tabs>
          <w:tab w:pos="5040" w:val="num"/>
        </w:tabs>
        <w:ind w:hanging="360" w:left="5040"/>
      </w:pPr>
      <w:rPr>
        <w:rFonts w:ascii="Times New Roman" w:hAnsi="Times New Roman" w:hint="default"/>
      </w:rPr>
    </w:lvl>
    <w:lvl w:ilvl="7" w:tentative="1" w:tplc="C80A9D9A">
      <w:start w:val="1"/>
      <w:numFmt w:val="bullet"/>
      <w:lvlText w:val="-"/>
      <w:lvlJc w:val="left"/>
      <w:pPr>
        <w:tabs>
          <w:tab w:pos="5760" w:val="num"/>
        </w:tabs>
        <w:ind w:hanging="360" w:left="5760"/>
      </w:pPr>
      <w:rPr>
        <w:rFonts w:ascii="Times New Roman" w:hAnsi="Times New Roman" w:hint="default"/>
      </w:rPr>
    </w:lvl>
    <w:lvl w:ilvl="8" w:tentative="1" w:tplc="9504297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6">
    <w:nsid w:val="5CAB4E1E"/>
    <w:multiLevelType w:val="hybridMultilevel"/>
    <w:tmpl w:val="BE5AF686"/>
    <w:lvl w:ilvl="0" w:tplc="8334CFD6">
      <w:start w:val="10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DB24110"/>
    <w:multiLevelType w:val="multilevel"/>
    <w:tmpl w:val="8EAE20BA"/>
    <w:lvl w:ilvl="0">
      <w:start w:val="1"/>
      <w:numFmt w:val="decimal"/>
      <w:lvlText w:val="%1."/>
      <w:lvlJc w:val="left"/>
      <w:pPr>
        <w:tabs>
          <w:tab w:pos="720" w:val="num"/>
        </w:tabs>
        <w:ind w:hanging="360" w:left="720"/>
      </w:pPr>
      <w:rPr>
        <w:rFonts w:hint="default"/>
        <w:u w:val="none"/>
      </w:rPr>
    </w:lvl>
    <w:lvl w:ilvl="1">
      <w:numFmt w:val="bullet"/>
      <w:lvlText w:val="-"/>
      <w:lvlJc w:val="left"/>
      <w:pPr>
        <w:ind w:hanging="720" w:left="1429"/>
      </w:pPr>
      <w:rPr>
        <w:rFonts w:ascii="Adient Sans Light" w:cs="Tahoma" w:eastAsia="Times New Roman" w:hAnsi="Adient Sans Light" w:hint="default"/>
        <w:b/>
      </w:rPr>
    </w:lvl>
    <w:lvl w:ilvl="2">
      <w:start w:val="1"/>
      <w:numFmt w:val="decimal"/>
      <w:isLgl/>
      <w:lvlText w:val="%1.%2.%3."/>
      <w:lvlJc w:val="left"/>
      <w:pPr>
        <w:ind w:hanging="720" w:left="1778"/>
      </w:pPr>
      <w:rPr>
        <w:rFonts w:hint="default"/>
        <w:b/>
      </w:rPr>
    </w:lvl>
    <w:lvl w:ilvl="3">
      <w:start w:val="1"/>
      <w:numFmt w:val="decimal"/>
      <w:isLgl/>
      <w:lvlText w:val="%1.%2.%3.%4."/>
      <w:lvlJc w:val="left"/>
      <w:pPr>
        <w:ind w:hanging="1080" w:left="2487"/>
      </w:pPr>
      <w:rPr>
        <w:rFonts w:hint="default"/>
        <w:b/>
      </w:rPr>
    </w:lvl>
    <w:lvl w:ilvl="4">
      <w:start w:val="1"/>
      <w:numFmt w:val="decimal"/>
      <w:isLgl/>
      <w:lvlText w:val="%1.%2.%3.%4.%5."/>
      <w:lvlJc w:val="left"/>
      <w:pPr>
        <w:ind w:hanging="1080" w:left="2836"/>
      </w:pPr>
      <w:rPr>
        <w:rFonts w:hint="default"/>
        <w:b/>
      </w:rPr>
    </w:lvl>
    <w:lvl w:ilvl="5">
      <w:start w:val="1"/>
      <w:numFmt w:val="decimal"/>
      <w:isLgl/>
      <w:lvlText w:val="%1.%2.%3.%4.%5.%6."/>
      <w:lvlJc w:val="left"/>
      <w:pPr>
        <w:ind w:hanging="1440" w:left="3545"/>
      </w:pPr>
      <w:rPr>
        <w:rFonts w:hint="default"/>
        <w:b/>
      </w:rPr>
    </w:lvl>
    <w:lvl w:ilvl="6">
      <w:start w:val="1"/>
      <w:numFmt w:val="decimal"/>
      <w:isLgl/>
      <w:lvlText w:val="%1.%2.%3.%4.%5.%6.%7."/>
      <w:lvlJc w:val="left"/>
      <w:pPr>
        <w:ind w:hanging="1440" w:left="3894"/>
      </w:pPr>
      <w:rPr>
        <w:rFonts w:hint="default"/>
        <w:b/>
      </w:rPr>
    </w:lvl>
    <w:lvl w:ilvl="7">
      <w:start w:val="1"/>
      <w:numFmt w:val="decimal"/>
      <w:isLgl/>
      <w:lvlText w:val="%1.%2.%3.%4.%5.%6.%7.%8."/>
      <w:lvlJc w:val="left"/>
      <w:pPr>
        <w:ind w:hanging="1800" w:left="4603"/>
      </w:pPr>
      <w:rPr>
        <w:rFonts w:hint="default"/>
        <w:b/>
      </w:rPr>
    </w:lvl>
    <w:lvl w:ilvl="8">
      <w:start w:val="1"/>
      <w:numFmt w:val="decimal"/>
      <w:isLgl/>
      <w:lvlText w:val="%1.%2.%3.%4.%5.%6.%7.%8.%9."/>
      <w:lvlJc w:val="left"/>
      <w:pPr>
        <w:ind w:hanging="2160" w:left="5312"/>
      </w:pPr>
      <w:rPr>
        <w:rFonts w:hint="default"/>
        <w:b/>
      </w:rPr>
    </w:lvl>
  </w:abstractNum>
  <w:abstractNum w15:restartNumberingAfterBreak="0" w:abstractNumId="28">
    <w:nsid w:val="5E582AB1"/>
    <w:multiLevelType w:val="hybridMultilevel"/>
    <w:tmpl w:val="4894D36E"/>
    <w:lvl w:ilvl="0" w:tplc="F296F122">
      <w:start w:val="10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FD94258"/>
    <w:multiLevelType w:val="hybridMultilevel"/>
    <w:tmpl w:val="889C38CE"/>
    <w:lvl w:ilvl="0" w:tplc="FBDA62BE">
      <w:start w:val="4"/>
      <w:numFmt w:val="bullet"/>
      <w:lvlText w:val="-"/>
      <w:lvlJc w:val="left"/>
      <w:pPr>
        <w:tabs>
          <w:tab w:pos="1624" w:val="num"/>
        </w:tabs>
        <w:ind w:hanging="360" w:left="1624"/>
      </w:pPr>
      <w:rPr>
        <w:rFonts w:ascii="Times New Roman" w:cs="Times New Roman" w:eastAsia="Times New Roman" w:hAnsi="Times New Roman" w:hint="default"/>
      </w:rPr>
    </w:lvl>
    <w:lvl w:ilvl="1" w:tentative="1" w:tplc="040C0003">
      <w:start w:val="1"/>
      <w:numFmt w:val="bullet"/>
      <w:lvlText w:val="o"/>
      <w:lvlJc w:val="left"/>
      <w:pPr>
        <w:tabs>
          <w:tab w:pos="2344" w:val="num"/>
        </w:tabs>
        <w:ind w:hanging="360" w:left="2344"/>
      </w:pPr>
      <w:rPr>
        <w:rFonts w:ascii="Courier New" w:hAnsi="Courier New" w:hint="default"/>
      </w:rPr>
    </w:lvl>
    <w:lvl w:ilvl="2" w:tentative="1" w:tplc="040C0005">
      <w:start w:val="1"/>
      <w:numFmt w:val="bullet"/>
      <w:lvlText w:val=""/>
      <w:lvlJc w:val="left"/>
      <w:pPr>
        <w:tabs>
          <w:tab w:pos="3064" w:val="num"/>
        </w:tabs>
        <w:ind w:hanging="360" w:left="3064"/>
      </w:pPr>
      <w:rPr>
        <w:rFonts w:ascii="Wingdings" w:hAnsi="Wingdings" w:hint="default"/>
      </w:rPr>
    </w:lvl>
    <w:lvl w:ilvl="3" w:tentative="1" w:tplc="040C0001">
      <w:start w:val="1"/>
      <w:numFmt w:val="bullet"/>
      <w:lvlText w:val=""/>
      <w:lvlJc w:val="left"/>
      <w:pPr>
        <w:tabs>
          <w:tab w:pos="3784" w:val="num"/>
        </w:tabs>
        <w:ind w:hanging="360" w:left="3784"/>
      </w:pPr>
      <w:rPr>
        <w:rFonts w:ascii="Symbol" w:hAnsi="Symbol" w:hint="default"/>
      </w:rPr>
    </w:lvl>
    <w:lvl w:ilvl="4" w:tentative="1" w:tplc="040C0003">
      <w:start w:val="1"/>
      <w:numFmt w:val="bullet"/>
      <w:lvlText w:val="o"/>
      <w:lvlJc w:val="left"/>
      <w:pPr>
        <w:tabs>
          <w:tab w:pos="4504" w:val="num"/>
        </w:tabs>
        <w:ind w:hanging="360" w:left="4504"/>
      </w:pPr>
      <w:rPr>
        <w:rFonts w:ascii="Courier New" w:hAnsi="Courier New" w:hint="default"/>
      </w:rPr>
    </w:lvl>
    <w:lvl w:ilvl="5" w:tentative="1" w:tplc="040C0005">
      <w:start w:val="1"/>
      <w:numFmt w:val="bullet"/>
      <w:lvlText w:val=""/>
      <w:lvlJc w:val="left"/>
      <w:pPr>
        <w:tabs>
          <w:tab w:pos="5224" w:val="num"/>
        </w:tabs>
        <w:ind w:hanging="360" w:left="5224"/>
      </w:pPr>
      <w:rPr>
        <w:rFonts w:ascii="Wingdings" w:hAnsi="Wingdings" w:hint="default"/>
      </w:rPr>
    </w:lvl>
    <w:lvl w:ilvl="6" w:tentative="1" w:tplc="040C0001">
      <w:start w:val="1"/>
      <w:numFmt w:val="bullet"/>
      <w:lvlText w:val=""/>
      <w:lvlJc w:val="left"/>
      <w:pPr>
        <w:tabs>
          <w:tab w:pos="5944" w:val="num"/>
        </w:tabs>
        <w:ind w:hanging="360" w:left="5944"/>
      </w:pPr>
      <w:rPr>
        <w:rFonts w:ascii="Symbol" w:hAnsi="Symbol" w:hint="default"/>
      </w:rPr>
    </w:lvl>
    <w:lvl w:ilvl="7" w:tentative="1" w:tplc="040C0003">
      <w:start w:val="1"/>
      <w:numFmt w:val="bullet"/>
      <w:lvlText w:val="o"/>
      <w:lvlJc w:val="left"/>
      <w:pPr>
        <w:tabs>
          <w:tab w:pos="6664" w:val="num"/>
        </w:tabs>
        <w:ind w:hanging="360" w:left="6664"/>
      </w:pPr>
      <w:rPr>
        <w:rFonts w:ascii="Courier New" w:hAnsi="Courier New" w:hint="default"/>
      </w:rPr>
    </w:lvl>
    <w:lvl w:ilvl="8" w:tentative="1" w:tplc="040C0005">
      <w:start w:val="1"/>
      <w:numFmt w:val="bullet"/>
      <w:lvlText w:val=""/>
      <w:lvlJc w:val="left"/>
      <w:pPr>
        <w:tabs>
          <w:tab w:pos="7384" w:val="num"/>
        </w:tabs>
        <w:ind w:hanging="360" w:left="7384"/>
      </w:pPr>
      <w:rPr>
        <w:rFonts w:ascii="Wingdings" w:hAnsi="Wingdings" w:hint="default"/>
      </w:rPr>
    </w:lvl>
  </w:abstractNum>
  <w:abstractNum w15:restartNumberingAfterBreak="0" w:abstractNumId="30">
    <w:nsid w:val="62676442"/>
    <w:multiLevelType w:val="hybridMultilevel"/>
    <w:tmpl w:val="660E8C24"/>
    <w:lvl w:ilvl="0" w:tplc="43CC514C">
      <w:numFmt w:val="bullet"/>
      <w:lvlText w:val="-"/>
      <w:lvlJc w:val="left"/>
      <w:pPr>
        <w:tabs>
          <w:tab w:pos="720" w:val="num"/>
        </w:tabs>
        <w:ind w:hanging="360" w:left="720"/>
      </w:pPr>
      <w:rPr>
        <w:rFonts w:ascii="Arial" w:cs="Arial" w:eastAsia="Times New Roman" w:hAnsi="Aria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1">
    <w:nsid w:val="69D30BA3"/>
    <w:multiLevelType w:val="hybridMultilevel"/>
    <w:tmpl w:val="539289A2"/>
    <w:lvl w:ilvl="0" w:tplc="948C68E4">
      <w:start w:val="10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A290641"/>
    <w:multiLevelType w:val="hybridMultilevel"/>
    <w:tmpl w:val="920093FA"/>
    <w:lvl w:ilvl="0" w:tplc="7D00D5D2">
      <w:start w:val="1"/>
      <w:numFmt w:val="bullet"/>
      <w:lvlText w:val="-"/>
      <w:lvlJc w:val="left"/>
      <w:pPr>
        <w:ind w:hanging="360" w:left="720"/>
      </w:pPr>
      <w:rPr>
        <w:rFonts w:ascii="Calibri" w:hAnsi="Calibri" w:hint="default"/>
      </w:rPr>
    </w:lvl>
    <w:lvl w:ilvl="1" w:tplc="654CAF22">
      <w:start w:val="1"/>
      <w:numFmt w:val="bullet"/>
      <w:lvlText w:val="o"/>
      <w:lvlJc w:val="left"/>
      <w:pPr>
        <w:ind w:hanging="360" w:left="1440"/>
      </w:pPr>
      <w:rPr>
        <w:rFonts w:ascii="Courier New" w:hAnsi="Courier New" w:hint="default"/>
      </w:rPr>
    </w:lvl>
    <w:lvl w:ilvl="2" w:tplc="4F86594C">
      <w:start w:val="1"/>
      <w:numFmt w:val="bullet"/>
      <w:lvlText w:val=""/>
      <w:lvlJc w:val="left"/>
      <w:pPr>
        <w:ind w:hanging="360" w:left="2160"/>
      </w:pPr>
      <w:rPr>
        <w:rFonts w:ascii="Wingdings" w:hAnsi="Wingdings" w:hint="default"/>
      </w:rPr>
    </w:lvl>
    <w:lvl w:ilvl="3" w:tplc="1F208EB8">
      <w:start w:val="1"/>
      <w:numFmt w:val="bullet"/>
      <w:lvlText w:val=""/>
      <w:lvlJc w:val="left"/>
      <w:pPr>
        <w:ind w:hanging="360" w:left="2880"/>
      </w:pPr>
      <w:rPr>
        <w:rFonts w:ascii="Symbol" w:hAnsi="Symbol" w:hint="default"/>
      </w:rPr>
    </w:lvl>
    <w:lvl w:ilvl="4" w:tplc="C5000D54">
      <w:start w:val="1"/>
      <w:numFmt w:val="bullet"/>
      <w:lvlText w:val="o"/>
      <w:lvlJc w:val="left"/>
      <w:pPr>
        <w:ind w:hanging="360" w:left="3600"/>
      </w:pPr>
      <w:rPr>
        <w:rFonts w:ascii="Courier New" w:hAnsi="Courier New" w:hint="default"/>
      </w:rPr>
    </w:lvl>
    <w:lvl w:ilvl="5" w:tplc="AA88AADC">
      <w:start w:val="1"/>
      <w:numFmt w:val="bullet"/>
      <w:lvlText w:val=""/>
      <w:lvlJc w:val="left"/>
      <w:pPr>
        <w:ind w:hanging="360" w:left="4320"/>
      </w:pPr>
      <w:rPr>
        <w:rFonts w:ascii="Wingdings" w:hAnsi="Wingdings" w:hint="default"/>
      </w:rPr>
    </w:lvl>
    <w:lvl w:ilvl="6" w:tplc="560C6902">
      <w:start w:val="1"/>
      <w:numFmt w:val="bullet"/>
      <w:lvlText w:val=""/>
      <w:lvlJc w:val="left"/>
      <w:pPr>
        <w:ind w:hanging="360" w:left="5040"/>
      </w:pPr>
      <w:rPr>
        <w:rFonts w:ascii="Symbol" w:hAnsi="Symbol" w:hint="default"/>
      </w:rPr>
    </w:lvl>
    <w:lvl w:ilvl="7" w:tplc="D23CF070">
      <w:start w:val="1"/>
      <w:numFmt w:val="bullet"/>
      <w:lvlText w:val="o"/>
      <w:lvlJc w:val="left"/>
      <w:pPr>
        <w:ind w:hanging="360" w:left="5760"/>
      </w:pPr>
      <w:rPr>
        <w:rFonts w:ascii="Courier New" w:hAnsi="Courier New" w:hint="default"/>
      </w:rPr>
    </w:lvl>
    <w:lvl w:ilvl="8" w:tplc="B1DCE25A">
      <w:start w:val="1"/>
      <w:numFmt w:val="bullet"/>
      <w:lvlText w:val=""/>
      <w:lvlJc w:val="left"/>
      <w:pPr>
        <w:ind w:hanging="360" w:left="6480"/>
      </w:pPr>
      <w:rPr>
        <w:rFonts w:ascii="Wingdings" w:hAnsi="Wingdings" w:hint="default"/>
      </w:rPr>
    </w:lvl>
  </w:abstractNum>
  <w:abstractNum w15:restartNumberingAfterBreak="0" w:abstractNumId="33">
    <w:nsid w:val="6C2C25DA"/>
    <w:multiLevelType w:val="hybridMultilevel"/>
    <w:tmpl w:val="9518396A"/>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4">
    <w:nsid w:val="71BD1FC2"/>
    <w:multiLevelType w:val="hybridMultilevel"/>
    <w:tmpl w:val="849CB314"/>
    <w:lvl w:ilvl="0" w:tplc="4FDE52B6">
      <w:numFmt w:val="bullet"/>
      <w:lvlText w:val="-"/>
      <w:lvlJc w:val="left"/>
      <w:pPr>
        <w:ind w:hanging="360" w:left="1215"/>
      </w:pPr>
      <w:rPr>
        <w:rFonts w:ascii="Arial" w:cs="Arial" w:eastAsia="Times New Roman" w:hAnsi="Arial" w:hint="default"/>
      </w:rPr>
    </w:lvl>
    <w:lvl w:ilvl="1" w:tentative="1" w:tplc="040C0003">
      <w:start w:val="1"/>
      <w:numFmt w:val="bullet"/>
      <w:lvlText w:val="o"/>
      <w:lvlJc w:val="left"/>
      <w:pPr>
        <w:ind w:hanging="360" w:left="1935"/>
      </w:pPr>
      <w:rPr>
        <w:rFonts w:ascii="Courier New" w:cs="Courier New" w:hAnsi="Courier New" w:hint="default"/>
      </w:rPr>
    </w:lvl>
    <w:lvl w:ilvl="2" w:tentative="1" w:tplc="040C0005">
      <w:start w:val="1"/>
      <w:numFmt w:val="bullet"/>
      <w:lvlText w:val=""/>
      <w:lvlJc w:val="left"/>
      <w:pPr>
        <w:ind w:hanging="360" w:left="2655"/>
      </w:pPr>
      <w:rPr>
        <w:rFonts w:ascii="Wingdings" w:hAnsi="Wingdings" w:hint="default"/>
      </w:rPr>
    </w:lvl>
    <w:lvl w:ilvl="3" w:tentative="1" w:tplc="040C0001">
      <w:start w:val="1"/>
      <w:numFmt w:val="bullet"/>
      <w:lvlText w:val=""/>
      <w:lvlJc w:val="left"/>
      <w:pPr>
        <w:ind w:hanging="360" w:left="3375"/>
      </w:pPr>
      <w:rPr>
        <w:rFonts w:ascii="Symbol" w:hAnsi="Symbol" w:hint="default"/>
      </w:rPr>
    </w:lvl>
    <w:lvl w:ilvl="4" w:tentative="1" w:tplc="040C0003">
      <w:start w:val="1"/>
      <w:numFmt w:val="bullet"/>
      <w:lvlText w:val="o"/>
      <w:lvlJc w:val="left"/>
      <w:pPr>
        <w:ind w:hanging="360" w:left="4095"/>
      </w:pPr>
      <w:rPr>
        <w:rFonts w:ascii="Courier New" w:cs="Courier New" w:hAnsi="Courier New" w:hint="default"/>
      </w:rPr>
    </w:lvl>
    <w:lvl w:ilvl="5" w:tentative="1" w:tplc="040C0005">
      <w:start w:val="1"/>
      <w:numFmt w:val="bullet"/>
      <w:lvlText w:val=""/>
      <w:lvlJc w:val="left"/>
      <w:pPr>
        <w:ind w:hanging="360" w:left="4815"/>
      </w:pPr>
      <w:rPr>
        <w:rFonts w:ascii="Wingdings" w:hAnsi="Wingdings" w:hint="default"/>
      </w:rPr>
    </w:lvl>
    <w:lvl w:ilvl="6" w:tentative="1" w:tplc="040C0001">
      <w:start w:val="1"/>
      <w:numFmt w:val="bullet"/>
      <w:lvlText w:val=""/>
      <w:lvlJc w:val="left"/>
      <w:pPr>
        <w:ind w:hanging="360" w:left="5535"/>
      </w:pPr>
      <w:rPr>
        <w:rFonts w:ascii="Symbol" w:hAnsi="Symbol" w:hint="default"/>
      </w:rPr>
    </w:lvl>
    <w:lvl w:ilvl="7" w:tentative="1" w:tplc="040C0003">
      <w:start w:val="1"/>
      <w:numFmt w:val="bullet"/>
      <w:lvlText w:val="o"/>
      <w:lvlJc w:val="left"/>
      <w:pPr>
        <w:ind w:hanging="360" w:left="6255"/>
      </w:pPr>
      <w:rPr>
        <w:rFonts w:ascii="Courier New" w:cs="Courier New" w:hAnsi="Courier New" w:hint="default"/>
      </w:rPr>
    </w:lvl>
    <w:lvl w:ilvl="8" w:tentative="1" w:tplc="040C0005">
      <w:start w:val="1"/>
      <w:numFmt w:val="bullet"/>
      <w:lvlText w:val=""/>
      <w:lvlJc w:val="left"/>
      <w:pPr>
        <w:ind w:hanging="360" w:left="6975"/>
      </w:pPr>
      <w:rPr>
        <w:rFonts w:ascii="Wingdings" w:hAnsi="Wingdings" w:hint="default"/>
      </w:rPr>
    </w:lvl>
  </w:abstractNum>
  <w:abstractNum w15:restartNumberingAfterBreak="0" w:abstractNumId="35">
    <w:nsid w:val="7A0E394C"/>
    <w:multiLevelType w:val="hybridMultilevel"/>
    <w:tmpl w:val="C6B80ED6"/>
    <w:lvl w:ilvl="0" w:tplc="5F5227C2">
      <w:numFmt w:val="bullet"/>
      <w:lvlText w:val="-"/>
      <w:lvlJc w:val="left"/>
      <w:pPr>
        <w:ind w:hanging="360" w:left="1260"/>
      </w:pPr>
      <w:rPr>
        <w:rFonts w:ascii="Arial" w:cs="Arial" w:eastAsia="Times New Roman" w:hAnsi="Arial"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num w16cid:durableId="703479058" w:numId="1">
    <w:abstractNumId w:val="32"/>
  </w:num>
  <w:num w16cid:durableId="261493683" w:numId="2">
    <w:abstractNumId w:val="22"/>
  </w:num>
  <w:num w16cid:durableId="1699893720" w:numId="3">
    <w:abstractNumId w:val="29"/>
  </w:num>
  <w:num w16cid:durableId="521480016" w:numId="4">
    <w:abstractNumId w:val="17"/>
  </w:num>
  <w:num w16cid:durableId="1510414833" w:numId="5">
    <w:abstractNumId w:val="20"/>
  </w:num>
  <w:num w16cid:durableId="1803380782" w:numId="6">
    <w:abstractNumId w:val="11"/>
  </w:num>
  <w:num w16cid:durableId="2002387870" w:numId="7">
    <w:abstractNumId w:val="23"/>
  </w:num>
  <w:num w16cid:durableId="1995910360" w:numId="8">
    <w:abstractNumId w:val="14"/>
  </w:num>
  <w:num w16cid:durableId="119343645" w:numId="9">
    <w:abstractNumId w:val="19"/>
  </w:num>
  <w:num w16cid:durableId="498154504" w:numId="10">
    <w:abstractNumId w:val="0"/>
  </w:num>
  <w:num w16cid:durableId="1160776463" w:numId="11">
    <w:abstractNumId w:val="9"/>
  </w:num>
  <w:num w16cid:durableId="1805541248" w:numId="1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0274171"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52600409" w:numId="14">
    <w:abstractNumId w:val="7"/>
  </w:num>
  <w:num w16cid:durableId="1560481074" w:numId="15">
    <w:abstractNumId w:val="2"/>
  </w:num>
  <w:num w16cid:durableId="1934433774" w:numId="16">
    <w:abstractNumId w:val="35"/>
  </w:num>
  <w:num w16cid:durableId="1518078150" w:numId="17">
    <w:abstractNumId w:val="15"/>
  </w:num>
  <w:num w16cid:durableId="1075935395" w:numId="18">
    <w:abstractNumId w:val="6"/>
  </w:num>
  <w:num w16cid:durableId="1205366684" w:numId="19">
    <w:abstractNumId w:val="12"/>
  </w:num>
  <w:num w16cid:durableId="2054235794" w:numId="20">
    <w:abstractNumId w:val="34"/>
  </w:num>
  <w:num w16cid:durableId="2078165041" w:numId="21">
    <w:abstractNumId w:val="8"/>
  </w:num>
  <w:num w16cid:durableId="880286889" w:numId="22">
    <w:abstractNumId w:val="30"/>
  </w:num>
  <w:num w16cid:durableId="768741074" w:numId="23">
    <w:abstractNumId w:val="28"/>
  </w:num>
  <w:num w16cid:durableId="934745333" w:numId="24">
    <w:abstractNumId w:val="31"/>
  </w:num>
  <w:num w16cid:durableId="1091465006" w:numId="25">
    <w:abstractNumId w:val="26"/>
  </w:num>
  <w:num w16cid:durableId="48498499" w:numId="26">
    <w:abstractNumId w:val="5"/>
  </w:num>
  <w:num w16cid:durableId="1321928581" w:numId="27">
    <w:abstractNumId w:val="27"/>
  </w:num>
  <w:num w16cid:durableId="974944977" w:numId="28">
    <w:abstractNumId w:val="4"/>
  </w:num>
  <w:num w16cid:durableId="70395849" w:numId="29">
    <w:abstractNumId w:val="16"/>
  </w:num>
  <w:num w16cid:durableId="2037121416" w:numId="30">
    <w:abstractNumId w:val="21"/>
  </w:num>
  <w:num w16cid:durableId="1546988417" w:numId="31">
    <w:abstractNumId w:val="13"/>
  </w:num>
  <w:num w16cid:durableId="706222539" w:numId="32">
    <w:abstractNumId w:val="24"/>
  </w:num>
  <w:num w16cid:durableId="879317819" w:numId="33">
    <w:abstractNumId w:val="18"/>
  </w:num>
  <w:num w16cid:durableId="1013146397" w:numId="34">
    <w:abstractNumId w:val="25"/>
  </w:num>
  <w:num w16cid:durableId="770511624" w:numId="35">
    <w:abstractNumId w:val="33"/>
  </w:num>
  <w:num w16cid:durableId="1110514574" w:numId="36">
    <w:abstractNumId w:val="10"/>
  </w:num>
  <w:num w16cid:durableId="1453401986" w:numId="37">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0" w:directFormattingOnParagraphs="0" w:directFormattingOnRuns="0" w:directFormattingOnTables="1" w:headingStyles="1" w:latentStyles="0" w:numberingStyles="0" w:stylesInUse="0" w:tableStyles="0" w:top3HeadingStyles="1" w:val="3821" w:visibleStyles="0"/>
  <w:doNotTrackFormatting/>
  <w:styleLockQFSet/>
  <w:defaultTabStop w:val="708"/>
  <w:hyphenationZone w:val="425"/>
  <w:noPunctuationKerning/>
  <w:characterSpacingControl w:val="doNotCompress"/>
  <w:hdrShapeDefaults>
    <o:shapedefaults spidmax="3073"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80"/>
    <w:rsid w:val="00001232"/>
    <w:rsid w:val="00003116"/>
    <w:rsid w:val="00003D14"/>
    <w:rsid w:val="00004CC3"/>
    <w:rsid w:val="00015BFA"/>
    <w:rsid w:val="00016F28"/>
    <w:rsid w:val="0002712D"/>
    <w:rsid w:val="00027595"/>
    <w:rsid w:val="000347A9"/>
    <w:rsid w:val="000427D8"/>
    <w:rsid w:val="00046367"/>
    <w:rsid w:val="0005043B"/>
    <w:rsid w:val="00054879"/>
    <w:rsid w:val="00056020"/>
    <w:rsid w:val="000629DA"/>
    <w:rsid w:val="000638DB"/>
    <w:rsid w:val="000713C4"/>
    <w:rsid w:val="0007325C"/>
    <w:rsid w:val="00081D3F"/>
    <w:rsid w:val="00087BDA"/>
    <w:rsid w:val="00093738"/>
    <w:rsid w:val="00097B12"/>
    <w:rsid w:val="000A050D"/>
    <w:rsid w:val="000A5D96"/>
    <w:rsid w:val="000A699C"/>
    <w:rsid w:val="000B7D1D"/>
    <w:rsid w:val="000C0884"/>
    <w:rsid w:val="000C12E3"/>
    <w:rsid w:val="000C258F"/>
    <w:rsid w:val="000D787A"/>
    <w:rsid w:val="000D7F3A"/>
    <w:rsid w:val="000E0D66"/>
    <w:rsid w:val="000E5DE1"/>
    <w:rsid w:val="000E63D5"/>
    <w:rsid w:val="000E789C"/>
    <w:rsid w:val="000F10E3"/>
    <w:rsid w:val="000F1EF7"/>
    <w:rsid w:val="000F70BB"/>
    <w:rsid w:val="00111332"/>
    <w:rsid w:val="001113E2"/>
    <w:rsid w:val="00111E7E"/>
    <w:rsid w:val="001172B6"/>
    <w:rsid w:val="0012520F"/>
    <w:rsid w:val="0013002E"/>
    <w:rsid w:val="0013061E"/>
    <w:rsid w:val="00131E81"/>
    <w:rsid w:val="00135647"/>
    <w:rsid w:val="00136F27"/>
    <w:rsid w:val="00141C82"/>
    <w:rsid w:val="00142D0E"/>
    <w:rsid w:val="00146811"/>
    <w:rsid w:val="00151865"/>
    <w:rsid w:val="00157EB2"/>
    <w:rsid w:val="00160931"/>
    <w:rsid w:val="00162AF6"/>
    <w:rsid w:val="001659AA"/>
    <w:rsid w:val="00176999"/>
    <w:rsid w:val="00191A1D"/>
    <w:rsid w:val="001967FC"/>
    <w:rsid w:val="001A053A"/>
    <w:rsid w:val="001A0F6B"/>
    <w:rsid w:val="001A533D"/>
    <w:rsid w:val="001A635D"/>
    <w:rsid w:val="001B058A"/>
    <w:rsid w:val="001B21ED"/>
    <w:rsid w:val="001B3EBF"/>
    <w:rsid w:val="001D13B6"/>
    <w:rsid w:val="001D6DA6"/>
    <w:rsid w:val="001E1D4D"/>
    <w:rsid w:val="001F136C"/>
    <w:rsid w:val="001F4FD9"/>
    <w:rsid w:val="00205194"/>
    <w:rsid w:val="00205E7B"/>
    <w:rsid w:val="00205EDC"/>
    <w:rsid w:val="00211A90"/>
    <w:rsid w:val="00213B69"/>
    <w:rsid w:val="00214680"/>
    <w:rsid w:val="00223773"/>
    <w:rsid w:val="0022510B"/>
    <w:rsid w:val="00225FEE"/>
    <w:rsid w:val="002266AE"/>
    <w:rsid w:val="00226B92"/>
    <w:rsid w:val="002373F0"/>
    <w:rsid w:val="00250689"/>
    <w:rsid w:val="00271657"/>
    <w:rsid w:val="00275961"/>
    <w:rsid w:val="00276631"/>
    <w:rsid w:val="00276D23"/>
    <w:rsid w:val="00281816"/>
    <w:rsid w:val="002860E8"/>
    <w:rsid w:val="0028615B"/>
    <w:rsid w:val="00292742"/>
    <w:rsid w:val="00292823"/>
    <w:rsid w:val="00295D5E"/>
    <w:rsid w:val="002A349F"/>
    <w:rsid w:val="002A6EC4"/>
    <w:rsid w:val="002B46E8"/>
    <w:rsid w:val="002B60F8"/>
    <w:rsid w:val="002C73DA"/>
    <w:rsid w:val="002D1496"/>
    <w:rsid w:val="002D48BA"/>
    <w:rsid w:val="002D77EE"/>
    <w:rsid w:val="002E31D3"/>
    <w:rsid w:val="002E6155"/>
    <w:rsid w:val="002F0C1C"/>
    <w:rsid w:val="002F36B2"/>
    <w:rsid w:val="00303FBB"/>
    <w:rsid w:val="00310A54"/>
    <w:rsid w:val="00311E6B"/>
    <w:rsid w:val="00312AE9"/>
    <w:rsid w:val="00314714"/>
    <w:rsid w:val="00320182"/>
    <w:rsid w:val="00320187"/>
    <w:rsid w:val="00320191"/>
    <w:rsid w:val="003239FD"/>
    <w:rsid w:val="00324469"/>
    <w:rsid w:val="0032613E"/>
    <w:rsid w:val="00331CBE"/>
    <w:rsid w:val="00340D6C"/>
    <w:rsid w:val="00346265"/>
    <w:rsid w:val="00346566"/>
    <w:rsid w:val="00346F7E"/>
    <w:rsid w:val="00347682"/>
    <w:rsid w:val="00351B5B"/>
    <w:rsid w:val="003564E1"/>
    <w:rsid w:val="0035782D"/>
    <w:rsid w:val="00357AD1"/>
    <w:rsid w:val="00360708"/>
    <w:rsid w:val="00367A5B"/>
    <w:rsid w:val="00370D76"/>
    <w:rsid w:val="00381439"/>
    <w:rsid w:val="00384422"/>
    <w:rsid w:val="00385548"/>
    <w:rsid w:val="003A473C"/>
    <w:rsid w:val="003A5A05"/>
    <w:rsid w:val="003A7776"/>
    <w:rsid w:val="003A7AAA"/>
    <w:rsid w:val="003B0919"/>
    <w:rsid w:val="003B0958"/>
    <w:rsid w:val="003B49E3"/>
    <w:rsid w:val="003B59DC"/>
    <w:rsid w:val="003B5FAB"/>
    <w:rsid w:val="003C12C4"/>
    <w:rsid w:val="003C1AEE"/>
    <w:rsid w:val="003C598B"/>
    <w:rsid w:val="003C767E"/>
    <w:rsid w:val="003D20EB"/>
    <w:rsid w:val="003E1A48"/>
    <w:rsid w:val="003E4AE5"/>
    <w:rsid w:val="003E7FFB"/>
    <w:rsid w:val="0040403E"/>
    <w:rsid w:val="00405580"/>
    <w:rsid w:val="00406B3B"/>
    <w:rsid w:val="004233BC"/>
    <w:rsid w:val="00425FE8"/>
    <w:rsid w:val="00427BF8"/>
    <w:rsid w:val="00431459"/>
    <w:rsid w:val="00436CE6"/>
    <w:rsid w:val="00444937"/>
    <w:rsid w:val="00445AC4"/>
    <w:rsid w:val="0044693A"/>
    <w:rsid w:val="004475C9"/>
    <w:rsid w:val="0045022B"/>
    <w:rsid w:val="00457628"/>
    <w:rsid w:val="00472BA3"/>
    <w:rsid w:val="00473474"/>
    <w:rsid w:val="004812F5"/>
    <w:rsid w:val="00486CDD"/>
    <w:rsid w:val="0048735E"/>
    <w:rsid w:val="00497C46"/>
    <w:rsid w:val="004A417B"/>
    <w:rsid w:val="004A6015"/>
    <w:rsid w:val="004A62CB"/>
    <w:rsid w:val="004B0571"/>
    <w:rsid w:val="004C159A"/>
    <w:rsid w:val="004C4C8A"/>
    <w:rsid w:val="004C4E30"/>
    <w:rsid w:val="004E1A4C"/>
    <w:rsid w:val="004E4001"/>
    <w:rsid w:val="004F1089"/>
    <w:rsid w:val="004F3437"/>
    <w:rsid w:val="004F3BA5"/>
    <w:rsid w:val="004F711A"/>
    <w:rsid w:val="005049A9"/>
    <w:rsid w:val="00505D71"/>
    <w:rsid w:val="005106D7"/>
    <w:rsid w:val="00510B73"/>
    <w:rsid w:val="0051425D"/>
    <w:rsid w:val="00516B24"/>
    <w:rsid w:val="00517718"/>
    <w:rsid w:val="00522CA3"/>
    <w:rsid w:val="005257FA"/>
    <w:rsid w:val="00530740"/>
    <w:rsid w:val="005341BB"/>
    <w:rsid w:val="0053536C"/>
    <w:rsid w:val="00540944"/>
    <w:rsid w:val="005429C7"/>
    <w:rsid w:val="00542D4D"/>
    <w:rsid w:val="005445E1"/>
    <w:rsid w:val="00555CE6"/>
    <w:rsid w:val="005646B8"/>
    <w:rsid w:val="005659D9"/>
    <w:rsid w:val="005744C7"/>
    <w:rsid w:val="00575558"/>
    <w:rsid w:val="00580744"/>
    <w:rsid w:val="00585DB9"/>
    <w:rsid w:val="005912C4"/>
    <w:rsid w:val="00594CD6"/>
    <w:rsid w:val="005A4751"/>
    <w:rsid w:val="005A4B1D"/>
    <w:rsid w:val="005A5AC2"/>
    <w:rsid w:val="005B08BE"/>
    <w:rsid w:val="005B2C05"/>
    <w:rsid w:val="005B30DC"/>
    <w:rsid w:val="005B7BFB"/>
    <w:rsid w:val="005C4812"/>
    <w:rsid w:val="005D20A0"/>
    <w:rsid w:val="005E5235"/>
    <w:rsid w:val="005E5AD2"/>
    <w:rsid w:val="005F358C"/>
    <w:rsid w:val="005F58B0"/>
    <w:rsid w:val="005F6523"/>
    <w:rsid w:val="0060219F"/>
    <w:rsid w:val="0060282B"/>
    <w:rsid w:val="00604356"/>
    <w:rsid w:val="00604A36"/>
    <w:rsid w:val="00615432"/>
    <w:rsid w:val="006239C5"/>
    <w:rsid w:val="00623FA6"/>
    <w:rsid w:val="00627DC2"/>
    <w:rsid w:val="0063313D"/>
    <w:rsid w:val="0063342E"/>
    <w:rsid w:val="00634E54"/>
    <w:rsid w:val="0064069D"/>
    <w:rsid w:val="00647372"/>
    <w:rsid w:val="00650564"/>
    <w:rsid w:val="006515D6"/>
    <w:rsid w:val="00673259"/>
    <w:rsid w:val="00681D34"/>
    <w:rsid w:val="006A27C3"/>
    <w:rsid w:val="006A791C"/>
    <w:rsid w:val="006A7E92"/>
    <w:rsid w:val="006B4489"/>
    <w:rsid w:val="006B5B31"/>
    <w:rsid w:val="006B66D2"/>
    <w:rsid w:val="006D0279"/>
    <w:rsid w:val="006D299C"/>
    <w:rsid w:val="006D4AF4"/>
    <w:rsid w:val="006E44C9"/>
    <w:rsid w:val="006F7805"/>
    <w:rsid w:val="0070329E"/>
    <w:rsid w:val="00707DCD"/>
    <w:rsid w:val="00713155"/>
    <w:rsid w:val="00715697"/>
    <w:rsid w:val="00717442"/>
    <w:rsid w:val="00733851"/>
    <w:rsid w:val="00733858"/>
    <w:rsid w:val="007344A6"/>
    <w:rsid w:val="00734650"/>
    <w:rsid w:val="00737B3B"/>
    <w:rsid w:val="007463FF"/>
    <w:rsid w:val="007562DA"/>
    <w:rsid w:val="00762FAA"/>
    <w:rsid w:val="00770025"/>
    <w:rsid w:val="0077132C"/>
    <w:rsid w:val="00771AF1"/>
    <w:rsid w:val="00772BC6"/>
    <w:rsid w:val="00773297"/>
    <w:rsid w:val="007745E9"/>
    <w:rsid w:val="00774713"/>
    <w:rsid w:val="0078127C"/>
    <w:rsid w:val="007848FB"/>
    <w:rsid w:val="007855CF"/>
    <w:rsid w:val="007902E1"/>
    <w:rsid w:val="00794B6E"/>
    <w:rsid w:val="007A28E1"/>
    <w:rsid w:val="007B325C"/>
    <w:rsid w:val="007B4035"/>
    <w:rsid w:val="007B43D9"/>
    <w:rsid w:val="007B5FAB"/>
    <w:rsid w:val="007B74AC"/>
    <w:rsid w:val="007C536E"/>
    <w:rsid w:val="007D1337"/>
    <w:rsid w:val="007F7257"/>
    <w:rsid w:val="00800513"/>
    <w:rsid w:val="0080127B"/>
    <w:rsid w:val="00806E8A"/>
    <w:rsid w:val="008123BA"/>
    <w:rsid w:val="00812BB4"/>
    <w:rsid w:val="00826B0F"/>
    <w:rsid w:val="00827C9D"/>
    <w:rsid w:val="0083470E"/>
    <w:rsid w:val="00837812"/>
    <w:rsid w:val="00841DBF"/>
    <w:rsid w:val="00846F65"/>
    <w:rsid w:val="008520D5"/>
    <w:rsid w:val="00854269"/>
    <w:rsid w:val="00856448"/>
    <w:rsid w:val="0086150E"/>
    <w:rsid w:val="00862EEB"/>
    <w:rsid w:val="008674FE"/>
    <w:rsid w:val="00870871"/>
    <w:rsid w:val="0087359B"/>
    <w:rsid w:val="008745BC"/>
    <w:rsid w:val="008749E0"/>
    <w:rsid w:val="00886680"/>
    <w:rsid w:val="0089198C"/>
    <w:rsid w:val="00897822"/>
    <w:rsid w:val="008B545F"/>
    <w:rsid w:val="008B6B49"/>
    <w:rsid w:val="008C5CF3"/>
    <w:rsid w:val="008D2366"/>
    <w:rsid w:val="008E17FE"/>
    <w:rsid w:val="008E5124"/>
    <w:rsid w:val="008F309C"/>
    <w:rsid w:val="008F4FAA"/>
    <w:rsid w:val="008F4FCD"/>
    <w:rsid w:val="00900BBB"/>
    <w:rsid w:val="00905601"/>
    <w:rsid w:val="00910685"/>
    <w:rsid w:val="00910A68"/>
    <w:rsid w:val="00913DB9"/>
    <w:rsid w:val="00933BA2"/>
    <w:rsid w:val="00935419"/>
    <w:rsid w:val="00945963"/>
    <w:rsid w:val="00946B83"/>
    <w:rsid w:val="00952138"/>
    <w:rsid w:val="00952EB9"/>
    <w:rsid w:val="0095458B"/>
    <w:rsid w:val="00961A61"/>
    <w:rsid w:val="00963452"/>
    <w:rsid w:val="00976757"/>
    <w:rsid w:val="00977F94"/>
    <w:rsid w:val="0098175A"/>
    <w:rsid w:val="0099268E"/>
    <w:rsid w:val="009A4744"/>
    <w:rsid w:val="009A4AC4"/>
    <w:rsid w:val="009A67BE"/>
    <w:rsid w:val="009A7BBC"/>
    <w:rsid w:val="009B6C56"/>
    <w:rsid w:val="009B7C3A"/>
    <w:rsid w:val="009C03DF"/>
    <w:rsid w:val="009C6FB1"/>
    <w:rsid w:val="009E02AA"/>
    <w:rsid w:val="009E5B43"/>
    <w:rsid w:val="009F26A5"/>
    <w:rsid w:val="009F65BD"/>
    <w:rsid w:val="00A037DA"/>
    <w:rsid w:val="00A0418D"/>
    <w:rsid w:val="00A06D75"/>
    <w:rsid w:val="00A06FC2"/>
    <w:rsid w:val="00A12950"/>
    <w:rsid w:val="00A15FD3"/>
    <w:rsid w:val="00A31E46"/>
    <w:rsid w:val="00A34611"/>
    <w:rsid w:val="00A360B4"/>
    <w:rsid w:val="00A3726E"/>
    <w:rsid w:val="00A42674"/>
    <w:rsid w:val="00A523DE"/>
    <w:rsid w:val="00A566F1"/>
    <w:rsid w:val="00A73594"/>
    <w:rsid w:val="00A74D6C"/>
    <w:rsid w:val="00A84F89"/>
    <w:rsid w:val="00A950B0"/>
    <w:rsid w:val="00A95DA3"/>
    <w:rsid w:val="00AA0579"/>
    <w:rsid w:val="00AA0C53"/>
    <w:rsid w:val="00AA414A"/>
    <w:rsid w:val="00AA462B"/>
    <w:rsid w:val="00AB2F78"/>
    <w:rsid w:val="00AB6856"/>
    <w:rsid w:val="00AB6F1B"/>
    <w:rsid w:val="00AB7197"/>
    <w:rsid w:val="00AB7236"/>
    <w:rsid w:val="00AC0AF2"/>
    <w:rsid w:val="00AC7528"/>
    <w:rsid w:val="00AC7B55"/>
    <w:rsid w:val="00AD4CA2"/>
    <w:rsid w:val="00AD6F28"/>
    <w:rsid w:val="00AE0861"/>
    <w:rsid w:val="00AE145E"/>
    <w:rsid w:val="00AE6F82"/>
    <w:rsid w:val="00AF49F6"/>
    <w:rsid w:val="00B058A7"/>
    <w:rsid w:val="00B07D69"/>
    <w:rsid w:val="00B20C68"/>
    <w:rsid w:val="00B2142D"/>
    <w:rsid w:val="00B23507"/>
    <w:rsid w:val="00B278BA"/>
    <w:rsid w:val="00B4064D"/>
    <w:rsid w:val="00B40A43"/>
    <w:rsid w:val="00B448FC"/>
    <w:rsid w:val="00B465C1"/>
    <w:rsid w:val="00B5029B"/>
    <w:rsid w:val="00B546A9"/>
    <w:rsid w:val="00B559C7"/>
    <w:rsid w:val="00B620A9"/>
    <w:rsid w:val="00B7136A"/>
    <w:rsid w:val="00B75640"/>
    <w:rsid w:val="00B8158E"/>
    <w:rsid w:val="00B85996"/>
    <w:rsid w:val="00B871F4"/>
    <w:rsid w:val="00B92FA1"/>
    <w:rsid w:val="00B9345E"/>
    <w:rsid w:val="00B953F5"/>
    <w:rsid w:val="00BA0BE0"/>
    <w:rsid w:val="00BB1A89"/>
    <w:rsid w:val="00BD44C1"/>
    <w:rsid w:val="00BD5170"/>
    <w:rsid w:val="00BD661E"/>
    <w:rsid w:val="00BE2A7C"/>
    <w:rsid w:val="00BE338C"/>
    <w:rsid w:val="00BE54DE"/>
    <w:rsid w:val="00BF3B65"/>
    <w:rsid w:val="00BF45F3"/>
    <w:rsid w:val="00C15E79"/>
    <w:rsid w:val="00C20E8F"/>
    <w:rsid w:val="00C2260C"/>
    <w:rsid w:val="00C2300F"/>
    <w:rsid w:val="00C25ABE"/>
    <w:rsid w:val="00C2717B"/>
    <w:rsid w:val="00C33AE4"/>
    <w:rsid w:val="00C351E2"/>
    <w:rsid w:val="00C37A25"/>
    <w:rsid w:val="00C44C30"/>
    <w:rsid w:val="00C4603A"/>
    <w:rsid w:val="00C578DC"/>
    <w:rsid w:val="00C61229"/>
    <w:rsid w:val="00C6667D"/>
    <w:rsid w:val="00C77E89"/>
    <w:rsid w:val="00C9673F"/>
    <w:rsid w:val="00CA46FA"/>
    <w:rsid w:val="00CA6C76"/>
    <w:rsid w:val="00CB411C"/>
    <w:rsid w:val="00CB52D9"/>
    <w:rsid w:val="00CB5B6B"/>
    <w:rsid w:val="00CB7746"/>
    <w:rsid w:val="00CC3B97"/>
    <w:rsid w:val="00CC4784"/>
    <w:rsid w:val="00CC757B"/>
    <w:rsid w:val="00CD017A"/>
    <w:rsid w:val="00CD0273"/>
    <w:rsid w:val="00CD1187"/>
    <w:rsid w:val="00CD2A2A"/>
    <w:rsid w:val="00CE0247"/>
    <w:rsid w:val="00CF77A3"/>
    <w:rsid w:val="00CF7B1C"/>
    <w:rsid w:val="00D0068D"/>
    <w:rsid w:val="00D01BBD"/>
    <w:rsid w:val="00D07D0A"/>
    <w:rsid w:val="00D12AB1"/>
    <w:rsid w:val="00D173EF"/>
    <w:rsid w:val="00D229BD"/>
    <w:rsid w:val="00D2595C"/>
    <w:rsid w:val="00D273B9"/>
    <w:rsid w:val="00D324DF"/>
    <w:rsid w:val="00D355CB"/>
    <w:rsid w:val="00D44AF3"/>
    <w:rsid w:val="00D55913"/>
    <w:rsid w:val="00D55EDD"/>
    <w:rsid w:val="00D5793F"/>
    <w:rsid w:val="00D61BCB"/>
    <w:rsid w:val="00D704A6"/>
    <w:rsid w:val="00D70CC9"/>
    <w:rsid w:val="00D816D0"/>
    <w:rsid w:val="00D84C0B"/>
    <w:rsid w:val="00D952EA"/>
    <w:rsid w:val="00DA58CF"/>
    <w:rsid w:val="00DA7DFD"/>
    <w:rsid w:val="00DC17F2"/>
    <w:rsid w:val="00DC3E6F"/>
    <w:rsid w:val="00DD0060"/>
    <w:rsid w:val="00DE3D77"/>
    <w:rsid w:val="00E01DE9"/>
    <w:rsid w:val="00E10241"/>
    <w:rsid w:val="00E213BE"/>
    <w:rsid w:val="00E21A22"/>
    <w:rsid w:val="00E22D6A"/>
    <w:rsid w:val="00E240BD"/>
    <w:rsid w:val="00E250E5"/>
    <w:rsid w:val="00E25335"/>
    <w:rsid w:val="00E308CF"/>
    <w:rsid w:val="00E3458F"/>
    <w:rsid w:val="00E366B8"/>
    <w:rsid w:val="00E44D5B"/>
    <w:rsid w:val="00E50573"/>
    <w:rsid w:val="00E50D38"/>
    <w:rsid w:val="00E5128D"/>
    <w:rsid w:val="00E61638"/>
    <w:rsid w:val="00E667A9"/>
    <w:rsid w:val="00E67140"/>
    <w:rsid w:val="00E76585"/>
    <w:rsid w:val="00E80A1C"/>
    <w:rsid w:val="00E81D1D"/>
    <w:rsid w:val="00E854AD"/>
    <w:rsid w:val="00E92FE6"/>
    <w:rsid w:val="00E93613"/>
    <w:rsid w:val="00E947D7"/>
    <w:rsid w:val="00E95129"/>
    <w:rsid w:val="00EA45C2"/>
    <w:rsid w:val="00EC37D9"/>
    <w:rsid w:val="00EC44BC"/>
    <w:rsid w:val="00EC5ABF"/>
    <w:rsid w:val="00ED2AB6"/>
    <w:rsid w:val="00EE1444"/>
    <w:rsid w:val="00EE16B6"/>
    <w:rsid w:val="00EE1CD6"/>
    <w:rsid w:val="00EE1FBD"/>
    <w:rsid w:val="00F02757"/>
    <w:rsid w:val="00F07547"/>
    <w:rsid w:val="00F0779A"/>
    <w:rsid w:val="00F10AFC"/>
    <w:rsid w:val="00F30794"/>
    <w:rsid w:val="00F34AAB"/>
    <w:rsid w:val="00F40590"/>
    <w:rsid w:val="00F43401"/>
    <w:rsid w:val="00F4449D"/>
    <w:rsid w:val="00F72AD4"/>
    <w:rsid w:val="00F72F54"/>
    <w:rsid w:val="00F817D0"/>
    <w:rsid w:val="00F81910"/>
    <w:rsid w:val="00F8401A"/>
    <w:rsid w:val="00FA22E5"/>
    <w:rsid w:val="00FB0ECF"/>
    <w:rsid w:val="00FB2A21"/>
    <w:rsid w:val="00FB601B"/>
    <w:rsid w:val="00FD0100"/>
    <w:rsid w:val="00FD32B3"/>
    <w:rsid w:val="00FD37BF"/>
    <w:rsid w:val="00FD6F9B"/>
    <w:rsid w:val="00FD737A"/>
    <w:rsid w:val="00FE37F3"/>
    <w:rsid w:val="00FE4942"/>
    <w:rsid w:val="00FE67F5"/>
    <w:rsid w:val="00FE69BB"/>
    <w:rsid w:val="00FF2463"/>
    <w:rsid w:val="00FF735C"/>
    <w:rsid w:val="05F896ED"/>
    <w:rsid w:val="0A1E4D67"/>
    <w:rsid w:val="0AAFC21A"/>
    <w:rsid w:val="0D0954DA"/>
    <w:rsid w:val="11DCC5FD"/>
    <w:rsid w:val="11E4B383"/>
    <w:rsid w:val="151C5445"/>
    <w:rsid w:val="160829B2"/>
    <w:rsid w:val="1B5E5D94"/>
    <w:rsid w:val="1EC3368B"/>
    <w:rsid w:val="2379F5AF"/>
    <w:rsid w:val="2532780F"/>
    <w:rsid w:val="29E30DE2"/>
    <w:rsid w:val="3619837C"/>
    <w:rsid w:val="3A74DB76"/>
    <w:rsid w:val="3C16D08F"/>
    <w:rsid w:val="3C6F9CA3"/>
    <w:rsid w:val="3DE7CC62"/>
    <w:rsid w:val="4578246E"/>
    <w:rsid w:val="48AFC530"/>
    <w:rsid w:val="4A4B9591"/>
    <w:rsid w:val="516AA8E6"/>
    <w:rsid w:val="52FCEF77"/>
    <w:rsid w:val="5498BFD8"/>
    <w:rsid w:val="5AEED8FF"/>
    <w:rsid w:val="5CB26FA6"/>
    <w:rsid w:val="5F68A543"/>
    <w:rsid w:val="6274B8C6"/>
    <w:rsid w:val="6294D3E8"/>
    <w:rsid w:val="63C9FEA1"/>
    <w:rsid w:val="64D5107D"/>
    <w:rsid w:val="674829E9"/>
    <w:rsid w:val="6833FF56"/>
    <w:rsid w:val="6A7FCAAB"/>
    <w:rsid w:val="6F6200B0"/>
    <w:rsid w:val="70E75990"/>
    <w:rsid w:val="79D4B8AA"/>
    <w:rsid w:val="7AB0D02C"/>
    <w:rsid w:val="7B59153B"/>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3" v:ext="edit"/>
    <o:shapelayout v:ext="edit">
      <o:idmap data="2" v:ext="edit"/>
    </o:shapelayout>
  </w:shapeDefaults>
  <w:decimalSymbol w:val=","/>
  <w:listSeparator w:val=";"/>
  <w14:docId w14:val="4CC82E2F"/>
  <w15:chartTrackingRefBased/>
  <w15:docId w15:val="{D2FB2660-2846-445B-AE39-D62A0F9D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ja-JP"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lang w:eastAsia="fr-FR"/>
    </w:rPr>
  </w:style>
  <w:style w:styleId="Titre1" w:type="paragraph">
    <w:name w:val="heading 1"/>
    <w:basedOn w:val="Normal"/>
    <w:next w:val="Normal"/>
    <w:link w:val="Titre1Car"/>
    <w:qFormat/>
    <w:rsid w:val="0053536C"/>
    <w:pPr>
      <w:keepNext/>
      <w:jc w:val="both"/>
      <w:outlineLvl w:val="0"/>
    </w:pPr>
    <w:rPr>
      <w:rFonts w:ascii="Arial" w:cs="Arial" w:hAnsi="Arial"/>
      <w:b/>
      <w:bCs/>
    </w:rPr>
  </w:style>
  <w:style w:styleId="Titre4" w:type="paragraph">
    <w:name w:val="heading 4"/>
    <w:basedOn w:val="Normal"/>
    <w:next w:val="Normal"/>
    <w:link w:val="Titre4Car"/>
    <w:qFormat/>
    <w:rsid w:val="00276D23"/>
    <w:pPr>
      <w:keepNext/>
      <w:jc w:val="center"/>
      <w:outlineLvl w:val="3"/>
    </w:pPr>
    <w:rPr>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pBdr>
        <w:top w:color="auto" w:shadow="1" w:space="1" w:sz="4" w:val="single"/>
        <w:left w:color="auto" w:shadow="1" w:space="4" w:sz="4" w:val="single"/>
        <w:bottom w:color="auto" w:shadow="1" w:space="1" w:sz="4" w:val="single"/>
        <w:right w:color="auto" w:shadow="1" w:space="4" w:sz="4" w:val="single"/>
      </w:pBdr>
      <w:jc w:val="center"/>
    </w:pPr>
    <w:rPr>
      <w:rFonts w:ascii="Arial" w:cs="Arial" w:hAnsi="Arial"/>
      <w:b/>
      <w:bCs/>
      <w:sz w:val="32"/>
    </w:rPr>
  </w:style>
  <w:style w:styleId="Corpsdetexte2" w:type="paragraph">
    <w:name w:val="Body Text 2"/>
    <w:basedOn w:val="Normal"/>
    <w:pPr>
      <w:tabs>
        <w:tab w:pos="6480" w:val="left"/>
      </w:tabs>
      <w:spacing w:before="400"/>
      <w:jc w:val="both"/>
    </w:pPr>
  </w:style>
  <w:style w:styleId="Retraitcorpsdetexte" w:type="paragraph">
    <w:name w:val="Body Text Indent"/>
    <w:basedOn w:val="Normal"/>
    <w:pPr>
      <w:tabs>
        <w:tab w:pos="540" w:val="left"/>
        <w:tab w:pos="900" w:val="left"/>
        <w:tab w:pos="6480" w:val="left"/>
      </w:tabs>
      <w:spacing w:before="240"/>
      <w:ind w:left="539"/>
    </w:pPr>
    <w:rPr>
      <w:rFonts w:ascii="Arial" w:cs="Arial" w:hAnsi="Arial"/>
      <w:sz w:val="22"/>
    </w:rPr>
  </w:style>
  <w:style w:styleId="Retraitcorpsdetexte2" w:type="paragraph">
    <w:name w:val="Body Text Indent 2"/>
    <w:basedOn w:val="Normal"/>
    <w:pPr>
      <w:tabs>
        <w:tab w:pos="540" w:val="left"/>
        <w:tab w:pos="900" w:val="left"/>
        <w:tab w:pos="6480" w:val="left"/>
      </w:tabs>
      <w:spacing w:before="240"/>
      <w:ind w:left="899"/>
    </w:pPr>
    <w:rPr>
      <w:rFonts w:ascii="Arial" w:cs="Arial" w:hAnsi="Arial"/>
      <w:sz w:val="22"/>
    </w:rPr>
  </w:style>
  <w:style w:styleId="Retraitcorpsdetexte3" w:type="paragraph">
    <w:name w:val="Body Text Indent 3"/>
    <w:basedOn w:val="Normal"/>
    <w:pPr>
      <w:tabs>
        <w:tab w:pos="540" w:val="left"/>
        <w:tab w:pos="6480" w:val="left"/>
      </w:tabs>
      <w:spacing w:before="240"/>
      <w:ind w:left="539"/>
      <w:jc w:val="both"/>
    </w:pPr>
    <w:rPr>
      <w:rFonts w:ascii="Arial" w:cs="Arial" w:hAnsi="Arial"/>
      <w:sz w:val="22"/>
    </w:rPr>
  </w:style>
  <w:style w:styleId="Corpsdetexte3" w:type="paragraph">
    <w:name w:val="Body Text 3"/>
    <w:basedOn w:val="Normal"/>
    <w:pPr>
      <w:tabs>
        <w:tab w:pos="5220" w:val="left"/>
      </w:tabs>
    </w:pPr>
    <w:rPr>
      <w:rFonts w:ascii="Arial" w:cs="Arial" w:hAnsi="Arial"/>
      <w:sz w:val="22"/>
    </w:rPr>
  </w:style>
  <w:style w:styleId="Textedebulles" w:type="paragraph">
    <w:name w:val="Balloon Text"/>
    <w:basedOn w:val="Normal"/>
    <w:semiHidden/>
    <w:rsid w:val="00405580"/>
    <w:rPr>
      <w:rFonts w:ascii="Tahoma" w:cs="Tahoma" w:hAnsi="Tahoma"/>
      <w:sz w:val="16"/>
      <w:szCs w:val="16"/>
    </w:rPr>
  </w:style>
  <w:style w:styleId="Explorateurdedocuments" w:type="paragraph">
    <w:name w:val="Document Map"/>
    <w:basedOn w:val="Normal"/>
    <w:semiHidden/>
    <w:rsid w:val="00580744"/>
    <w:pPr>
      <w:shd w:color="auto" w:fill="000080" w:val="clear"/>
    </w:pPr>
    <w:rPr>
      <w:rFonts w:ascii="Tahoma" w:cs="Tahoma" w:hAnsi="Tahoma"/>
      <w:sz w:val="20"/>
      <w:szCs w:val="20"/>
    </w:rPr>
  </w:style>
  <w:style w:styleId="Textedemacro" w:type="paragraph">
    <w:name w:val="macro"/>
    <w:link w:val="TextedemacroCar"/>
    <w:rsid w:val="004A62CB"/>
    <w:pPr>
      <w:tabs>
        <w:tab w:pos="480" w:val="left"/>
        <w:tab w:pos="960" w:val="left"/>
        <w:tab w:pos="1440" w:val="left"/>
        <w:tab w:pos="1920" w:val="left"/>
        <w:tab w:pos="2400" w:val="left"/>
        <w:tab w:pos="2880" w:val="left"/>
        <w:tab w:pos="3360" w:val="left"/>
        <w:tab w:pos="3840" w:val="left"/>
        <w:tab w:pos="4320" w:val="left"/>
      </w:tabs>
    </w:pPr>
    <w:rPr>
      <w:rFonts w:ascii="Courier New" w:cs="Courier New" w:hAnsi="Courier New"/>
      <w:lang w:eastAsia="fr-FR"/>
    </w:rPr>
  </w:style>
  <w:style w:customStyle="1" w:styleId="TextedemacroCar" w:type="character">
    <w:name w:val="Texte de macro Car"/>
    <w:link w:val="Textedemacro"/>
    <w:rsid w:val="004A62CB"/>
    <w:rPr>
      <w:rFonts w:ascii="Courier New" w:cs="Courier New" w:hAnsi="Courier New"/>
      <w:lang w:eastAsia="fr-FR" w:val="fr-FR"/>
    </w:rPr>
  </w:style>
  <w:style w:customStyle="1" w:styleId="txt" w:type="character">
    <w:name w:val="txt"/>
    <w:rsid w:val="00B07D69"/>
  </w:style>
  <w:style w:styleId="En-tte" w:type="paragraph">
    <w:name w:val="header"/>
    <w:basedOn w:val="Normal"/>
    <w:link w:val="En-tteCar"/>
    <w:semiHidden/>
    <w:rsid w:val="00AC0AF2"/>
    <w:pPr>
      <w:tabs>
        <w:tab w:pos="4703" w:val="center"/>
        <w:tab w:pos="9406" w:val="right"/>
      </w:tabs>
    </w:pPr>
  </w:style>
  <w:style w:customStyle="1" w:styleId="En-tteCar" w:type="character">
    <w:name w:val="En-tête Car"/>
    <w:link w:val="En-tte"/>
    <w:rsid w:val="00AC0AF2"/>
    <w:rPr>
      <w:sz w:val="24"/>
      <w:szCs w:val="24"/>
      <w:lang w:eastAsia="fr-FR" w:val="fr-FR"/>
    </w:rPr>
  </w:style>
  <w:style w:styleId="Pieddepage" w:type="paragraph">
    <w:name w:val="footer"/>
    <w:basedOn w:val="Normal"/>
    <w:link w:val="PieddepageCar"/>
    <w:uiPriority w:val="99"/>
    <w:rsid w:val="00AC0AF2"/>
    <w:pPr>
      <w:tabs>
        <w:tab w:pos="4703" w:val="center"/>
        <w:tab w:pos="9406" w:val="right"/>
      </w:tabs>
    </w:pPr>
  </w:style>
  <w:style w:customStyle="1" w:styleId="PieddepageCar" w:type="character">
    <w:name w:val="Pied de page Car"/>
    <w:link w:val="Pieddepage"/>
    <w:uiPriority w:val="99"/>
    <w:rsid w:val="00AC0AF2"/>
    <w:rPr>
      <w:sz w:val="24"/>
      <w:szCs w:val="24"/>
      <w:lang w:eastAsia="fr-FR" w:val="fr-FR"/>
    </w:rPr>
  </w:style>
  <w:style w:styleId="Titre" w:type="paragraph">
    <w:name w:val="Title"/>
    <w:basedOn w:val="Normal"/>
    <w:link w:val="TitreCar"/>
    <w:qFormat/>
    <w:rsid w:val="000F10E3"/>
    <w:pPr>
      <w:pBdr>
        <w:top w:color="auto" w:space="1" w:sz="4" w:val="single"/>
        <w:left w:color="auto" w:space="4" w:sz="4" w:val="single"/>
        <w:bottom w:color="auto" w:space="1" w:sz="4" w:val="single"/>
        <w:right w:color="auto" w:space="4" w:sz="4" w:val="single"/>
      </w:pBdr>
      <w:jc w:val="center"/>
    </w:pPr>
    <w:rPr>
      <w:rFonts w:ascii="Arial" w:cs="Arial" w:hAnsi="Arial"/>
      <w:b/>
      <w:bCs/>
      <w:sz w:val="32"/>
    </w:rPr>
  </w:style>
  <w:style w:customStyle="1" w:styleId="TitreCar" w:type="character">
    <w:name w:val="Titre Car"/>
    <w:link w:val="Titre"/>
    <w:rsid w:val="000F10E3"/>
    <w:rPr>
      <w:rFonts w:ascii="Arial" w:cs="Arial" w:hAnsi="Arial"/>
      <w:b/>
      <w:bCs/>
      <w:sz w:val="32"/>
      <w:szCs w:val="24"/>
    </w:rPr>
  </w:style>
  <w:style w:customStyle="1" w:styleId="Titre1Car" w:type="character">
    <w:name w:val="Titre 1 Car"/>
    <w:link w:val="Titre1"/>
    <w:rsid w:val="0053536C"/>
    <w:rPr>
      <w:rFonts w:ascii="Arial" w:cs="Arial" w:hAnsi="Arial"/>
      <w:b/>
      <w:bCs/>
      <w:sz w:val="24"/>
      <w:szCs w:val="24"/>
    </w:rPr>
  </w:style>
  <w:style w:customStyle="1" w:styleId="BodyText1" w:type="paragraph">
    <w:name w:val="Body Text1"/>
    <w:basedOn w:val="Normal"/>
    <w:rsid w:val="00D355CB"/>
    <w:pPr>
      <w:spacing w:after="240"/>
      <w:ind w:left="624" w:right="-1"/>
      <w:jc w:val="both"/>
    </w:pPr>
    <w:rPr>
      <w:color w:val="000000"/>
      <w:szCs w:val="20"/>
    </w:rPr>
  </w:style>
  <w:style w:customStyle="1" w:styleId="Titre4Car" w:type="character">
    <w:name w:val="Titre 4 Car"/>
    <w:link w:val="Titre4"/>
    <w:rsid w:val="00276D23"/>
    <w:rPr>
      <w:b/>
      <w:bCs/>
      <w:sz w:val="24"/>
      <w:szCs w:val="24"/>
    </w:rPr>
  </w:style>
  <w:style w:styleId="Marquedecommentaire" w:type="character">
    <w:name w:val="annotation reference"/>
    <w:rsid w:val="00AC7B55"/>
    <w:rPr>
      <w:sz w:val="16"/>
      <w:szCs w:val="16"/>
    </w:rPr>
  </w:style>
  <w:style w:styleId="Commentaire" w:type="paragraph">
    <w:name w:val="annotation text"/>
    <w:basedOn w:val="Normal"/>
    <w:link w:val="CommentaireCar"/>
    <w:rsid w:val="00AC7B55"/>
    <w:rPr>
      <w:sz w:val="20"/>
      <w:szCs w:val="20"/>
    </w:rPr>
  </w:style>
  <w:style w:customStyle="1" w:styleId="CommentaireCar" w:type="character">
    <w:name w:val="Commentaire Car"/>
    <w:basedOn w:val="Policepardfaut"/>
    <w:link w:val="Commentaire"/>
    <w:rsid w:val="00AC7B55"/>
  </w:style>
  <w:style w:styleId="Objetducommentaire" w:type="paragraph">
    <w:name w:val="annotation subject"/>
    <w:basedOn w:val="Commentaire"/>
    <w:next w:val="Commentaire"/>
    <w:link w:val="ObjetducommentaireCar"/>
    <w:rsid w:val="00AC7B55"/>
    <w:rPr>
      <w:b/>
      <w:bCs/>
    </w:rPr>
  </w:style>
  <w:style w:customStyle="1" w:styleId="ObjetducommentaireCar" w:type="character">
    <w:name w:val="Objet du commentaire Car"/>
    <w:link w:val="Objetducommentaire"/>
    <w:rsid w:val="00AC7B55"/>
    <w:rPr>
      <w:b/>
      <w:bCs/>
    </w:rPr>
  </w:style>
  <w:style w:styleId="Rvision" w:type="paragraph">
    <w:name w:val="Revision"/>
    <w:hidden/>
    <w:uiPriority w:val="99"/>
    <w:semiHidden/>
    <w:rsid w:val="00B559C7"/>
    <w:rPr>
      <w:sz w:val="24"/>
      <w:szCs w:val="24"/>
      <w:lang w:eastAsia="fr-FR"/>
    </w:rPr>
  </w:style>
  <w:style w:styleId="Paragraphedeliste" w:type="paragraph">
    <w:name w:val="List Paragraph"/>
    <w:basedOn w:val="Normal"/>
    <w:uiPriority w:val="34"/>
    <w:qFormat/>
    <w:rsid w:val="00320187"/>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0178">
      <w:bodyDiv w:val="1"/>
      <w:marLeft w:val="0"/>
      <w:marRight w:val="0"/>
      <w:marTop w:val="0"/>
      <w:marBottom w:val="0"/>
      <w:divBdr>
        <w:top w:val="none" w:sz="0" w:space="0" w:color="auto"/>
        <w:left w:val="none" w:sz="0" w:space="0" w:color="auto"/>
        <w:bottom w:val="none" w:sz="0" w:space="0" w:color="auto"/>
        <w:right w:val="none" w:sz="0" w:space="0" w:color="auto"/>
      </w:divBdr>
    </w:div>
    <w:div w:id="431630270">
      <w:bodyDiv w:val="1"/>
      <w:marLeft w:val="0"/>
      <w:marRight w:val="0"/>
      <w:marTop w:val="0"/>
      <w:marBottom w:val="0"/>
      <w:divBdr>
        <w:top w:val="none" w:sz="0" w:space="0" w:color="auto"/>
        <w:left w:val="none" w:sz="0" w:space="0" w:color="auto"/>
        <w:bottom w:val="none" w:sz="0" w:space="0" w:color="auto"/>
        <w:right w:val="none" w:sz="0" w:space="0" w:color="auto"/>
      </w:divBdr>
    </w:div>
    <w:div w:id="562638639">
      <w:bodyDiv w:val="1"/>
      <w:marLeft w:val="0"/>
      <w:marRight w:val="0"/>
      <w:marTop w:val="0"/>
      <w:marBottom w:val="0"/>
      <w:divBdr>
        <w:top w:val="none" w:sz="0" w:space="0" w:color="auto"/>
        <w:left w:val="none" w:sz="0" w:space="0" w:color="auto"/>
        <w:bottom w:val="none" w:sz="0" w:space="0" w:color="auto"/>
        <w:right w:val="none" w:sz="0" w:space="0" w:color="auto"/>
      </w:divBdr>
    </w:div>
    <w:div w:id="758523405">
      <w:bodyDiv w:val="1"/>
      <w:marLeft w:val="0"/>
      <w:marRight w:val="0"/>
      <w:marTop w:val="0"/>
      <w:marBottom w:val="0"/>
      <w:divBdr>
        <w:top w:val="none" w:sz="0" w:space="0" w:color="auto"/>
        <w:left w:val="none" w:sz="0" w:space="0" w:color="auto"/>
        <w:bottom w:val="none" w:sz="0" w:space="0" w:color="auto"/>
        <w:right w:val="none" w:sz="0" w:space="0" w:color="auto"/>
      </w:divBdr>
    </w:div>
    <w:div w:id="1018313073">
      <w:bodyDiv w:val="1"/>
      <w:marLeft w:val="0"/>
      <w:marRight w:val="0"/>
      <w:marTop w:val="0"/>
      <w:marBottom w:val="0"/>
      <w:divBdr>
        <w:top w:val="none" w:sz="0" w:space="0" w:color="auto"/>
        <w:left w:val="none" w:sz="0" w:space="0" w:color="auto"/>
        <w:bottom w:val="none" w:sz="0" w:space="0" w:color="auto"/>
        <w:right w:val="none" w:sz="0" w:space="0" w:color="auto"/>
      </w:divBdr>
    </w:div>
    <w:div w:id="1284729307">
      <w:bodyDiv w:val="1"/>
      <w:marLeft w:val="0"/>
      <w:marRight w:val="0"/>
      <w:marTop w:val="0"/>
      <w:marBottom w:val="0"/>
      <w:divBdr>
        <w:top w:val="none" w:sz="0" w:space="0" w:color="auto"/>
        <w:left w:val="none" w:sz="0" w:space="0" w:color="auto"/>
        <w:bottom w:val="none" w:sz="0" w:space="0" w:color="auto"/>
        <w:right w:val="none" w:sz="0" w:space="0" w:color="auto"/>
      </w:divBdr>
      <w:divsChild>
        <w:div w:id="1704673930">
          <w:marLeft w:val="446"/>
          <w:marRight w:val="0"/>
          <w:marTop w:val="0"/>
          <w:marBottom w:val="0"/>
          <w:divBdr>
            <w:top w:val="none" w:sz="0" w:space="0" w:color="auto"/>
            <w:left w:val="none" w:sz="0" w:space="0" w:color="auto"/>
            <w:bottom w:val="none" w:sz="0" w:space="0" w:color="auto"/>
            <w:right w:val="none" w:sz="0" w:space="0" w:color="auto"/>
          </w:divBdr>
        </w:div>
      </w:divsChild>
    </w:div>
    <w:div w:id="1594436728">
      <w:bodyDiv w:val="1"/>
      <w:marLeft w:val="0"/>
      <w:marRight w:val="0"/>
      <w:marTop w:val="0"/>
      <w:marBottom w:val="0"/>
      <w:divBdr>
        <w:top w:val="none" w:sz="0" w:space="0" w:color="auto"/>
        <w:left w:val="none" w:sz="0" w:space="0" w:color="auto"/>
        <w:bottom w:val="none" w:sz="0" w:space="0" w:color="auto"/>
        <w:right w:val="none" w:sz="0" w:space="0" w:color="auto"/>
      </w:divBdr>
      <w:divsChild>
        <w:div w:id="104935042">
          <w:marLeft w:val="720"/>
          <w:marRight w:val="0"/>
          <w:marTop w:val="0"/>
          <w:marBottom w:val="0"/>
          <w:divBdr>
            <w:top w:val="none" w:sz="0" w:space="0" w:color="auto"/>
            <w:left w:val="none" w:sz="0" w:space="0" w:color="auto"/>
            <w:bottom w:val="none" w:sz="0" w:space="0" w:color="auto"/>
            <w:right w:val="none" w:sz="0" w:space="0" w:color="auto"/>
          </w:divBdr>
        </w:div>
        <w:div w:id="1312711244">
          <w:marLeft w:val="720"/>
          <w:marRight w:val="0"/>
          <w:marTop w:val="0"/>
          <w:marBottom w:val="0"/>
          <w:divBdr>
            <w:top w:val="none" w:sz="0" w:space="0" w:color="auto"/>
            <w:left w:val="none" w:sz="0" w:space="0" w:color="auto"/>
            <w:bottom w:val="none" w:sz="0" w:space="0" w:color="auto"/>
            <w:right w:val="none" w:sz="0" w:space="0" w:color="auto"/>
          </w:divBdr>
        </w:div>
        <w:div w:id="19122355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951452-4964-486c-a815-d00898a89a3f">
      <UserInfo>
        <DisplayName>Florence Soumagnac</DisplayName>
        <AccountId>18</AccountId>
        <AccountType/>
      </UserInfo>
    </SharedWithUsers>
    <_Flow_SignoffStatus xmlns="4ff459a8-5b3f-43f8-a223-ea6d62b531a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0F9B87DA52D34E9A81657806AF6CBB" ma:contentTypeVersion="6" ma:contentTypeDescription="Crée un document." ma:contentTypeScope="" ma:versionID="771e91e787c2b747e98bd9e7cfa02afe">
  <xsd:schema xmlns:xsd="http://www.w3.org/2001/XMLSchema" xmlns:xs="http://www.w3.org/2001/XMLSchema" xmlns:p="http://schemas.microsoft.com/office/2006/metadata/properties" xmlns:ns2="4ff459a8-5b3f-43f8-a223-ea6d62b531a9" xmlns:ns3="3d951452-4964-486c-a815-d00898a89a3f" targetNamespace="http://schemas.microsoft.com/office/2006/metadata/properties" ma:root="true" ma:fieldsID="3d5897f3f3071ed4d1038966fec70b41" ns2:_="" ns3:_="">
    <xsd:import namespace="4ff459a8-5b3f-43f8-a223-ea6d62b531a9"/>
    <xsd:import namespace="3d951452-4964-486c-a815-d00898a89a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459a8-5b3f-43f8-a223-ea6d62b53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État de validation" ma:internalName="_x00c9_tat_x0020_de_x0020_validation">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951452-4964-486c-a815-d00898a89a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76AC-A0E9-4959-AE1F-F21A10A0D50A}">
  <ds:schemaRefs>
    <ds:schemaRef ds:uri="http://schemas.microsoft.com/office/2006/metadata/properties"/>
    <ds:schemaRef ds:uri="http://schemas.microsoft.com/office/infopath/2007/PartnerControls"/>
    <ds:schemaRef ds:uri="3d951452-4964-486c-a815-d00898a89a3f"/>
    <ds:schemaRef ds:uri="4ff459a8-5b3f-43f8-a223-ea6d62b531a9"/>
  </ds:schemaRefs>
</ds:datastoreItem>
</file>

<file path=customXml/itemProps2.xml><?xml version="1.0" encoding="utf-8"?>
<ds:datastoreItem xmlns:ds="http://schemas.openxmlformats.org/officeDocument/2006/customXml" ds:itemID="{FC35CEF9-8E9D-4EC6-9F5B-4391FAE05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459a8-5b3f-43f8-a223-ea6d62b531a9"/>
    <ds:schemaRef ds:uri="3d951452-4964-486c-a815-d00898a89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488296-DF32-4B8F-A7A6-C6FDCAE1511D}">
  <ds:schemaRefs>
    <ds:schemaRef ds:uri="http://schemas.microsoft.com/sharepoint/v3/contenttype/forms"/>
  </ds:schemaRefs>
</ds:datastoreItem>
</file>

<file path=customXml/itemProps4.xml><?xml version="1.0" encoding="utf-8"?>
<ds:datastoreItem xmlns:ds="http://schemas.openxmlformats.org/officeDocument/2006/customXml" ds:itemID="{9B2277B5-BDF6-47E9-8C67-3AA70A7E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9791</Characters>
  <Application>Microsoft Office Word</Application>
  <DocSecurity>0</DocSecurity>
  <Lines>81</Lines>
  <Paragraphs>23</Paragraphs>
  <ScaleCrop>false</ScaleCrop>
  <HeadingPairs>
    <vt:vector baseType="variant" size="2">
      <vt:variant>
        <vt:lpstr>Titre</vt:lpstr>
      </vt:variant>
      <vt:variant>
        <vt:i4>1</vt:i4>
      </vt:variant>
    </vt:vector>
  </HeadingPairs>
  <TitlesOfParts>
    <vt:vector baseType="lpstr" size="1">
      <vt:lpstr>_</vt:lpstr>
    </vt:vector>
  </TitlesOfParts>
  <Company>HP</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2022-11-28T13:40:00Z</dcterms:created>
  <cp:lastPrinted>2022-11-14T17:19:00Z</cp:lastPrinted>
  <dcterms:modified xsi:type="dcterms:W3CDTF">2022-11-28T13:40:00Z</dcterms:modified>
  <cp:revision>2</cp:revision>
  <dc:title>_</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0x010100F50F9B87DA52D34E9A81657806AF6CBB</vt:lpwstr>
  </property>
</Properties>
</file>