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5E6E7948" w14:textId="131BD882" w:rsidP="00F71405" w:rsidR="00900CA2" w:rsidRDefault="00460BE7" w:rsidRPr="0093568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b/>
        </w:rPr>
      </w:pPr>
      <w:proofErr w:type="spellStart"/>
      <w:r w:rsidRPr="0093568C">
        <w:rPr>
          <w:b/>
        </w:rPr>
        <w:t>Procès Verbal</w:t>
      </w:r>
      <w:proofErr w:type="spellEnd"/>
      <w:r w:rsidR="007428CE" w:rsidRPr="0093568C">
        <w:rPr>
          <w:b/>
        </w:rPr>
        <w:t xml:space="preserve"> d’accord collectif </w:t>
      </w:r>
      <w:r w:rsidR="0034694C" w:rsidRPr="0093568C">
        <w:rPr>
          <w:b/>
        </w:rPr>
        <w:t xml:space="preserve">relatif à la négociation </w:t>
      </w:r>
      <w:proofErr w:type="gramStart"/>
      <w:r w:rsidR="0034694C" w:rsidRPr="0093568C">
        <w:rPr>
          <w:b/>
        </w:rPr>
        <w:t>annuelle</w:t>
      </w:r>
      <w:r w:rsidR="00A01657" w:rsidRPr="0093568C">
        <w:rPr>
          <w:b/>
        </w:rPr>
        <w:t xml:space="preserve"> </w:t>
      </w:r>
      <w:r w:rsidR="00FE603F" w:rsidRPr="0093568C">
        <w:rPr>
          <w:b/>
        </w:rPr>
        <w:t xml:space="preserve"> sur</w:t>
      </w:r>
      <w:proofErr w:type="gramEnd"/>
      <w:r w:rsidR="00FE603F" w:rsidRPr="0093568C">
        <w:rPr>
          <w:b/>
        </w:rPr>
        <w:t xml:space="preserve"> les salaires</w:t>
      </w:r>
      <w:r w:rsidR="008F6D83">
        <w:rPr>
          <w:b/>
        </w:rPr>
        <w:t>, l’organisation du travail et le partage de la valeur ajoutée</w:t>
      </w:r>
    </w:p>
    <w:p w14:paraId="4F2FAF66" w14:textId="77777777" w:rsidP="009F23D4" w:rsidR="009F23D4" w:rsidRDefault="009F23D4" w:rsidRPr="0093568C"/>
    <w:p w14:paraId="7368B9A3" w14:textId="77777777" w:rsidP="00344E10" w:rsidR="0071203A" w:rsidRDefault="00540822" w:rsidRPr="0093568C">
      <w:pPr>
        <w:tabs>
          <w:tab w:pos="5430" w:val="left"/>
        </w:tabs>
      </w:pPr>
      <w:r w:rsidRPr="0093568C">
        <w:tab/>
      </w:r>
      <w:r w:rsidR="0071203A" w:rsidRPr="0093568C">
        <w:tab/>
      </w:r>
    </w:p>
    <w:p w14:paraId="13A69D66" w14:textId="77777777" w:rsidP="0071203A" w:rsidR="0071203A" w:rsidRDefault="0071203A" w:rsidRPr="00112BEF">
      <w:pPr>
        <w:jc w:val="both"/>
        <w:rPr>
          <w:b/>
          <w:color w:themeColor="accent1" w:val="4F81BD"/>
        </w:rPr>
      </w:pPr>
      <w:r w:rsidRPr="00112BEF">
        <w:rPr>
          <w:b/>
          <w:color w:themeColor="accent1" w:val="4F81BD"/>
          <w:u w:val="single"/>
        </w:rPr>
        <w:t>ENTRE LES SOUSSIGNÉS</w:t>
      </w:r>
      <w:r w:rsidRPr="00112BEF">
        <w:rPr>
          <w:b/>
          <w:color w:themeColor="accent1" w:val="4F81BD"/>
        </w:rPr>
        <w:t> :</w:t>
      </w:r>
    </w:p>
    <w:p w14:paraId="79F11D34" w14:textId="77777777" w:rsidP="0071203A" w:rsidR="0071203A" w:rsidRDefault="0071203A" w:rsidRPr="0093568C">
      <w:pPr>
        <w:jc w:val="both"/>
      </w:pPr>
    </w:p>
    <w:p w14:paraId="31FA5B36" w14:textId="0CFD672B" w:rsidP="00FD2CBB" w:rsidR="0071203A" w:rsidRDefault="0071203A" w:rsidRPr="0093568C">
      <w:pPr>
        <w:jc w:val="both"/>
      </w:pPr>
      <w:r w:rsidRPr="0093568C">
        <w:t xml:space="preserve">La société </w:t>
      </w:r>
      <w:r w:rsidRPr="0093568C">
        <w:rPr>
          <w:b/>
        </w:rPr>
        <w:t xml:space="preserve">L&amp;L </w:t>
      </w:r>
      <w:proofErr w:type="spellStart"/>
      <w:r w:rsidRPr="0093568C">
        <w:rPr>
          <w:b/>
        </w:rPr>
        <w:t>Products</w:t>
      </w:r>
      <w:proofErr w:type="spellEnd"/>
      <w:r w:rsidRPr="0093568C">
        <w:rPr>
          <w:b/>
        </w:rPr>
        <w:t xml:space="preserve"> Europe SAS</w:t>
      </w:r>
      <w:r w:rsidRPr="0093568C">
        <w:t xml:space="preserve">, représentée </w:t>
      </w:r>
      <w:proofErr w:type="gramStart"/>
      <w:r w:rsidRPr="0093568C">
        <w:t>par</w:t>
      </w:r>
      <w:r w:rsidR="007C3E9F">
        <w:t xml:space="preserve"> </w:t>
      </w:r>
      <w:r w:rsidRPr="0093568C">
        <w:t>,</w:t>
      </w:r>
      <w:proofErr w:type="gramEnd"/>
      <w:r w:rsidRPr="0093568C">
        <w:t xml:space="preserve"> en sa qualité de </w:t>
      </w:r>
      <w:r w:rsidR="007B2F6A" w:rsidRPr="0093568C">
        <w:rPr>
          <w:b/>
        </w:rPr>
        <w:t xml:space="preserve">Directeur </w:t>
      </w:r>
      <w:r w:rsidR="00D41A33">
        <w:rPr>
          <w:b/>
        </w:rPr>
        <w:t>des</w:t>
      </w:r>
      <w:r w:rsidR="0052335D">
        <w:rPr>
          <w:b/>
        </w:rPr>
        <w:t xml:space="preserve"> Ressources Humaines</w:t>
      </w:r>
      <w:r w:rsidRPr="0093568C">
        <w:t>, dûment habilité à cet effet,</w:t>
      </w:r>
    </w:p>
    <w:p w14:paraId="6C8A0241" w14:textId="77777777" w:rsidP="0071203A" w:rsidR="0071203A" w:rsidRDefault="0071203A" w:rsidRPr="0093568C">
      <w:pPr>
        <w:jc w:val="both"/>
      </w:pPr>
    </w:p>
    <w:p w14:paraId="05855713" w14:textId="77777777" w:rsidP="0071203A" w:rsidR="0071203A" w:rsidRDefault="0071203A" w:rsidRPr="00112BEF">
      <w:pPr>
        <w:rPr>
          <w:b/>
          <w:color w:themeColor="accent1" w:val="4F81BD"/>
        </w:rPr>
      </w:pPr>
      <w:r w:rsidRPr="00112BEF">
        <w:rPr>
          <w:b/>
          <w:color w:themeColor="accent1" w:val="4F81BD"/>
        </w:rPr>
        <w:t>D’UNE PART,</w:t>
      </w:r>
    </w:p>
    <w:p w14:paraId="676A3743" w14:textId="77777777" w:rsidP="0071203A" w:rsidR="0071203A" w:rsidRDefault="0071203A" w:rsidRPr="0093568C">
      <w:pPr>
        <w:jc w:val="both"/>
      </w:pPr>
    </w:p>
    <w:p w14:paraId="70D6EA7E" w14:textId="77777777" w:rsidP="0071203A" w:rsidR="0071203A" w:rsidRDefault="0071203A" w:rsidRPr="00112BEF">
      <w:pPr>
        <w:jc w:val="both"/>
        <w:rPr>
          <w:b/>
          <w:color w:themeColor="accent1" w:val="4F81BD"/>
          <w:u w:val="single"/>
        </w:rPr>
      </w:pPr>
      <w:r w:rsidRPr="00112BEF">
        <w:rPr>
          <w:b/>
          <w:color w:themeColor="accent1" w:val="4F81BD"/>
          <w:u w:val="single"/>
        </w:rPr>
        <w:t>ET</w:t>
      </w:r>
    </w:p>
    <w:p w14:paraId="7FEEC5DA" w14:textId="77777777" w:rsidP="0071203A" w:rsidR="0071203A" w:rsidRDefault="0071203A" w:rsidRPr="0093568C">
      <w:pPr>
        <w:jc w:val="both"/>
      </w:pPr>
    </w:p>
    <w:p w14:paraId="0629338F" w14:textId="1DA99783" w:rsidP="00862D7B" w:rsidR="0071203A" w:rsidRDefault="0071203A" w:rsidRPr="0093568C">
      <w:pPr>
        <w:jc w:val="both"/>
      </w:pPr>
      <w:r w:rsidRPr="0093568C">
        <w:t xml:space="preserve">L’organisation syndicale représentative </w:t>
      </w:r>
      <w:r w:rsidRPr="0093568C">
        <w:rPr>
          <w:b/>
        </w:rPr>
        <w:t>C.F.T.C.</w:t>
      </w:r>
      <w:r w:rsidR="00862D7B" w:rsidRPr="0093568C">
        <w:rPr>
          <w:b/>
        </w:rPr>
        <w:t xml:space="preserve"> </w:t>
      </w:r>
      <w:r w:rsidR="00862D7B" w:rsidRPr="0093568C">
        <w:t>r</w:t>
      </w:r>
      <w:r w:rsidR="00A01657" w:rsidRPr="0093568C">
        <w:t>eprésentée</w:t>
      </w:r>
      <w:r w:rsidRPr="0093568C">
        <w:t xml:space="preserve"> </w:t>
      </w:r>
      <w:proofErr w:type="gramStart"/>
      <w:r w:rsidRPr="0093568C">
        <w:t>par ,</w:t>
      </w:r>
      <w:proofErr w:type="gramEnd"/>
      <w:r w:rsidRPr="0093568C">
        <w:t xml:space="preserve"> en sa qualité de Délégué Syndical d</w:t>
      </w:r>
      <w:r w:rsidR="00A01657" w:rsidRPr="0093568C">
        <w:t xml:space="preserve">e ladite organisation syndicale ET de l’organisation syndicale </w:t>
      </w:r>
      <w:r w:rsidR="00A01657" w:rsidRPr="0093568C">
        <w:rPr>
          <w:b/>
        </w:rPr>
        <w:t>CFDT</w:t>
      </w:r>
      <w:r w:rsidR="00A01657" w:rsidRPr="0093568C">
        <w:t xml:space="preserve"> représentée par</w:t>
      </w:r>
      <w:r w:rsidR="007C3E9F">
        <w:t xml:space="preserve"> </w:t>
      </w:r>
      <w:r w:rsidR="00A01657" w:rsidRPr="0093568C">
        <w:t>, en sa qualité de délégué syndical de ladite organisation syndicale</w:t>
      </w:r>
      <w:r w:rsidR="000A7009" w:rsidRPr="0093568C">
        <w:t xml:space="preserve"> et de l’organisation sy</w:t>
      </w:r>
      <w:r w:rsidR="007C3E9F">
        <w:t>ndicale CFE-CGC représentée par</w:t>
      </w:r>
      <w:r w:rsidR="00F3001D">
        <w:rPr>
          <w:b/>
        </w:rPr>
        <w:t xml:space="preserve"> </w:t>
      </w:r>
      <w:r w:rsidR="000A7009" w:rsidRPr="0093568C">
        <w:t xml:space="preserve">en sa qualité de Délégué Syndical de ladite organisation syndicale </w:t>
      </w:r>
    </w:p>
    <w:p w14:paraId="75ABB60F" w14:textId="77777777" w:rsidP="00275603" w:rsidR="00275603" w:rsidRDefault="00275603" w:rsidRPr="0093568C">
      <w:pPr>
        <w:jc w:val="both"/>
      </w:pPr>
    </w:p>
    <w:p w14:paraId="577457BB" w14:textId="77777777" w:rsidP="00275603" w:rsidR="00503815" w:rsidRDefault="00503815" w:rsidRPr="0093568C">
      <w:pPr>
        <w:jc w:val="both"/>
      </w:pPr>
    </w:p>
    <w:p w14:paraId="25568B8F" w14:textId="77777777" w:rsidP="00275603" w:rsidR="00275603" w:rsidRDefault="00275603" w:rsidRPr="00112BEF">
      <w:pPr>
        <w:jc w:val="both"/>
        <w:rPr>
          <w:b/>
          <w:color w:themeColor="accent1" w:val="4F81BD"/>
        </w:rPr>
      </w:pPr>
      <w:r w:rsidRPr="00112BEF">
        <w:rPr>
          <w:b/>
          <w:color w:themeColor="accent1" w:val="4F81BD"/>
        </w:rPr>
        <w:t>D’AUTRE PART</w:t>
      </w:r>
      <w:r w:rsidR="00496467" w:rsidRPr="00112BEF">
        <w:rPr>
          <w:b/>
          <w:color w:themeColor="accent1" w:val="4F81BD"/>
        </w:rPr>
        <w:t>,</w:t>
      </w:r>
    </w:p>
    <w:p w14:paraId="0434B2A3" w14:textId="77777777" w:rsidP="00275603" w:rsidR="00503815" w:rsidRDefault="00503815" w:rsidRPr="0093568C">
      <w:pPr>
        <w:jc w:val="both"/>
      </w:pPr>
    </w:p>
    <w:p w14:paraId="74B5C7D7" w14:textId="77777777" w:rsidP="00275603" w:rsidR="00503815" w:rsidRDefault="00503815" w:rsidRPr="0093568C">
      <w:pPr>
        <w:jc w:val="both"/>
      </w:pPr>
    </w:p>
    <w:p w14:paraId="7CC07EE2" w14:textId="77777777" w:rsidP="00812360" w:rsidR="00275603" w:rsidRDefault="009E40FE" w:rsidRPr="005C4E5B">
      <w:pPr>
        <w:rPr>
          <w:b/>
          <w:smallCaps/>
          <w:color w:themeColor="accent1" w:val="4F81BD"/>
          <w:u w:val="single"/>
        </w:rPr>
      </w:pPr>
      <w:r w:rsidRPr="005C4E5B">
        <w:rPr>
          <w:b/>
          <w:smallCaps/>
          <w:color w:themeColor="accent1" w:val="4F81BD"/>
          <w:u w:val="single"/>
        </w:rPr>
        <w:t>Préambule</w:t>
      </w:r>
    </w:p>
    <w:p w14:paraId="7FD0A6FF" w14:textId="77777777" w:rsidP="00275603" w:rsidR="009E40FE" w:rsidRDefault="009E40FE" w:rsidRPr="0093568C">
      <w:pPr>
        <w:jc w:val="both"/>
      </w:pPr>
    </w:p>
    <w:p w14:paraId="02A3916E" w14:textId="77777777" w:rsidP="00B279C4" w:rsidR="00F205A1" w:rsidRDefault="009E40FE" w:rsidRPr="0093568C">
      <w:pPr>
        <w:jc w:val="both"/>
      </w:pPr>
      <w:r w:rsidRPr="0093568C">
        <w:t xml:space="preserve">Conformément </w:t>
      </w:r>
      <w:r w:rsidR="00275603" w:rsidRPr="0093568C">
        <w:t xml:space="preserve">aux </w:t>
      </w:r>
      <w:r w:rsidR="00F205A1" w:rsidRPr="0093568C">
        <w:t>article</w:t>
      </w:r>
      <w:r w:rsidR="00275603" w:rsidRPr="0093568C">
        <w:t>s</w:t>
      </w:r>
      <w:r w:rsidR="00F205A1" w:rsidRPr="0093568C">
        <w:t xml:space="preserve"> L. </w:t>
      </w:r>
      <w:r w:rsidR="00B279C4" w:rsidRPr="0093568C">
        <w:t>2241.1</w:t>
      </w:r>
      <w:r w:rsidR="00F205A1" w:rsidRPr="0093568C">
        <w:t xml:space="preserve"> </w:t>
      </w:r>
      <w:r w:rsidR="00275603" w:rsidRPr="0093568C">
        <w:t xml:space="preserve">et suivants </w:t>
      </w:r>
      <w:r w:rsidRPr="0093568C">
        <w:t>du Code du travail</w:t>
      </w:r>
      <w:r w:rsidR="00D756F9" w:rsidRPr="0093568C">
        <w:t xml:space="preserve"> et en application de </w:t>
      </w:r>
      <w:r w:rsidR="00460C80" w:rsidRPr="0093568C">
        <w:t xml:space="preserve">la </w:t>
      </w:r>
      <w:r w:rsidR="00460C80" w:rsidRPr="0093568C">
        <w:rPr>
          <w:iCs/>
        </w:rPr>
        <w:t>LOI n°</w:t>
      </w:r>
      <w:hyperlink r:id="rId10" w:history="1" w:tgtFrame="_blank">
        <w:r w:rsidR="00460C80" w:rsidRPr="0093568C">
          <w:t>2015-994</w:t>
        </w:r>
      </w:hyperlink>
      <w:r w:rsidR="00460C80" w:rsidRPr="0093568C">
        <w:t> </w:t>
      </w:r>
      <w:r w:rsidR="00460C80" w:rsidRPr="0093568C">
        <w:rPr>
          <w:iCs/>
        </w:rPr>
        <w:t>du 17 août 2015 relative au dialogue social et à l'emploi</w:t>
      </w:r>
      <w:r w:rsidRPr="0093568C">
        <w:t xml:space="preserve">, </w:t>
      </w:r>
      <w:r w:rsidR="00F205A1" w:rsidRPr="0093568C">
        <w:t xml:space="preserve">une négociation s’est engagée entre la direction et les organisations syndicales représentatives </w:t>
      </w:r>
      <w:r w:rsidR="00B02224" w:rsidRPr="0093568C">
        <w:t>au sein d</w:t>
      </w:r>
      <w:r w:rsidR="002661D0" w:rsidRPr="0093568C">
        <w:t xml:space="preserve">e la société </w:t>
      </w:r>
      <w:r w:rsidR="006B6A41" w:rsidRPr="0093568C">
        <w:rPr>
          <w:b/>
        </w:rPr>
        <w:t xml:space="preserve">L&amp;L </w:t>
      </w:r>
      <w:proofErr w:type="spellStart"/>
      <w:r w:rsidR="006B6A41" w:rsidRPr="0093568C">
        <w:rPr>
          <w:b/>
        </w:rPr>
        <w:t>Products</w:t>
      </w:r>
      <w:proofErr w:type="spellEnd"/>
      <w:r w:rsidR="006B6A41" w:rsidRPr="0093568C">
        <w:rPr>
          <w:b/>
        </w:rPr>
        <w:t xml:space="preserve"> Europe SAS</w:t>
      </w:r>
      <w:r w:rsidR="00B02224" w:rsidRPr="0093568C">
        <w:t>.</w:t>
      </w:r>
    </w:p>
    <w:p w14:paraId="580EE820" w14:textId="77777777" w:rsidP="00275603" w:rsidR="00F205A1" w:rsidRDefault="00F205A1" w:rsidRPr="0093568C">
      <w:pPr>
        <w:jc w:val="both"/>
      </w:pPr>
    </w:p>
    <w:p w14:paraId="4EEBF230" w14:textId="67101A2E" w:rsidP="00702DA9" w:rsidR="006B6A41" w:rsidRDefault="006B6A41" w:rsidRPr="0093568C">
      <w:pPr>
        <w:jc w:val="both"/>
      </w:pPr>
      <w:r w:rsidRPr="0093568C">
        <w:t xml:space="preserve">Les parties </w:t>
      </w:r>
      <w:r w:rsidR="00527D96">
        <w:t>ont échangé</w:t>
      </w:r>
      <w:r w:rsidRPr="0093568C">
        <w:t xml:space="preserve"> à </w:t>
      </w:r>
      <w:r w:rsidR="000A7009" w:rsidRPr="0093568C">
        <w:t>plusieurs reprises</w:t>
      </w:r>
      <w:r w:rsidR="000B687D" w:rsidRPr="0093568C">
        <w:t xml:space="preserve"> après remise des statistiques demandées </w:t>
      </w:r>
      <w:r w:rsidR="00A26B9F" w:rsidRPr="0093568C">
        <w:t>par les délégués syndicaux</w:t>
      </w:r>
      <w:r w:rsidR="00E175AB">
        <w:t xml:space="preserve">. A la suite </w:t>
      </w:r>
      <w:proofErr w:type="spellStart"/>
      <w:r w:rsidR="00E175AB">
        <w:t>des</w:t>
      </w:r>
      <w:proofErr w:type="spellEnd"/>
      <w:r w:rsidR="00E175AB">
        <w:t xml:space="preserve"> ces discussions, les </w:t>
      </w:r>
      <w:r w:rsidR="00D766EE">
        <w:t>parties</w:t>
      </w:r>
      <w:r w:rsidR="00317F58">
        <w:t xml:space="preserve"> </w:t>
      </w:r>
      <w:r w:rsidR="00F25ACF">
        <w:t>ont trouv</w:t>
      </w:r>
      <w:r w:rsidR="00D766EE">
        <w:t>é</w:t>
      </w:r>
      <w:r w:rsidR="00F25ACF">
        <w:t xml:space="preserve"> un accord sur les dispositions qui sont repris dans le présent </w:t>
      </w:r>
      <w:r w:rsidR="007C3E9F">
        <w:t>procès-verbal</w:t>
      </w:r>
      <w:r w:rsidR="00F25ACF">
        <w:t>.</w:t>
      </w:r>
    </w:p>
    <w:p w14:paraId="20F261B8" w14:textId="77777777" w:rsidP="006B6A41" w:rsidR="006B6A41" w:rsidRDefault="006B6A41" w:rsidRPr="0093568C">
      <w:pPr>
        <w:jc w:val="both"/>
      </w:pPr>
    </w:p>
    <w:p w14:paraId="0D9B9023" w14:textId="77777777" w:rsidP="006337E2" w:rsidR="006337E2" w:rsidRDefault="00BE47A0" w:rsidRPr="0093568C">
      <w:pPr>
        <w:spacing w:after="200" w:line="276" w:lineRule="auto"/>
        <w:rPr>
          <w:u w:val="single"/>
        </w:rPr>
      </w:pPr>
      <w:r w:rsidRPr="0093568C">
        <w:rPr>
          <w:u w:val="single"/>
        </w:rPr>
        <w:t xml:space="preserve">Les revendications </w:t>
      </w:r>
      <w:proofErr w:type="gramStart"/>
      <w:r w:rsidRPr="0093568C">
        <w:rPr>
          <w:u w:val="single"/>
        </w:rPr>
        <w:t>des organisation syndicales</w:t>
      </w:r>
      <w:proofErr w:type="gramEnd"/>
      <w:r w:rsidRPr="0093568C">
        <w:rPr>
          <w:u w:val="single"/>
        </w:rPr>
        <w:t xml:space="preserve"> étaient les suivantes</w:t>
      </w:r>
      <w:r w:rsidR="005D2569" w:rsidRPr="0093568C">
        <w:rPr>
          <w:u w:val="single"/>
        </w:rPr>
        <w:t xml:space="preserve"> : </w:t>
      </w:r>
    </w:p>
    <w:p w14:paraId="25881666" w14:textId="22EBD790" w:rsidP="00F54B27" w:rsidR="00F54B27" w:rsidRDefault="00F54B27" w:rsidRPr="00F54B27">
      <w:pPr>
        <w:pStyle w:val="Paragraphedeliste"/>
        <w:numPr>
          <w:ilvl w:val="0"/>
          <w:numId w:val="23"/>
        </w:numPr>
        <w:spacing w:after="200" w:line="276" w:lineRule="auto"/>
        <w:ind w:left="643"/>
        <w:rPr>
          <w:sz w:val="22"/>
          <w:lang w:val="fr-FR"/>
        </w:rPr>
      </w:pPr>
      <w:r w:rsidRPr="00F54B27">
        <w:rPr>
          <w:sz w:val="22"/>
          <w:lang w:val="fr-FR"/>
        </w:rPr>
        <w:t xml:space="preserve">Augmentation générale : 5% - </w:t>
      </w:r>
    </w:p>
    <w:p w14:paraId="70D01C2C" w14:textId="77777777" w:rsidP="00F54B27" w:rsidR="00F54B27" w:rsidRDefault="00F54B27" w:rsidRPr="00F54B27">
      <w:pPr>
        <w:pStyle w:val="Paragraphedeliste"/>
        <w:numPr>
          <w:ilvl w:val="0"/>
          <w:numId w:val="23"/>
        </w:numPr>
        <w:spacing w:after="200" w:line="276" w:lineRule="auto"/>
        <w:ind w:left="643"/>
        <w:rPr>
          <w:sz w:val="22"/>
          <w:lang w:val="fr-FR"/>
        </w:rPr>
      </w:pPr>
      <w:r w:rsidRPr="00F54B27">
        <w:rPr>
          <w:sz w:val="22"/>
          <w:lang w:val="fr-FR"/>
        </w:rPr>
        <w:t>Augmentation individuelle liée à l’EPI : 3% ou une prime</w:t>
      </w:r>
    </w:p>
    <w:p w14:paraId="7AD5AB02" w14:textId="42E90324" w:rsidP="00F54B27" w:rsidR="00F54B27" w:rsidRDefault="00F54B27" w:rsidRPr="00F54B27">
      <w:pPr>
        <w:pStyle w:val="Paragraphedeliste"/>
        <w:numPr>
          <w:ilvl w:val="0"/>
          <w:numId w:val="23"/>
        </w:numPr>
        <w:spacing w:after="200" w:line="276" w:lineRule="auto"/>
        <w:ind w:left="643"/>
        <w:rPr>
          <w:sz w:val="22"/>
          <w:lang w:val="fr-FR"/>
        </w:rPr>
      </w:pPr>
      <w:r w:rsidRPr="00F54B27">
        <w:rPr>
          <w:sz w:val="22"/>
          <w:lang w:val="fr-FR"/>
        </w:rPr>
        <w:t xml:space="preserve">Prime pénibilité secteur </w:t>
      </w:r>
      <w:proofErr w:type="spellStart"/>
      <w:r w:rsidRPr="00F54B27">
        <w:rPr>
          <w:sz w:val="22"/>
          <w:lang w:val="fr-FR"/>
        </w:rPr>
        <w:t>mixing</w:t>
      </w:r>
      <w:proofErr w:type="spellEnd"/>
      <w:r w:rsidRPr="00F54B27">
        <w:rPr>
          <w:sz w:val="22"/>
          <w:lang w:val="fr-FR"/>
        </w:rPr>
        <w:t xml:space="preserve"> – </w:t>
      </w:r>
      <w:proofErr w:type="spellStart"/>
      <w:r w:rsidRPr="00F54B27">
        <w:rPr>
          <w:sz w:val="22"/>
          <w:lang w:val="fr-FR"/>
        </w:rPr>
        <w:t>sticky</w:t>
      </w:r>
      <w:proofErr w:type="spellEnd"/>
      <w:r w:rsidRPr="00F54B27">
        <w:rPr>
          <w:sz w:val="22"/>
          <w:lang w:val="fr-FR"/>
        </w:rPr>
        <w:t xml:space="preserve"> : 7.5€ pour port du masque moins de 4H00 par </w:t>
      </w:r>
      <w:proofErr w:type="gramStart"/>
      <w:r w:rsidRPr="00F54B27">
        <w:rPr>
          <w:sz w:val="22"/>
          <w:lang w:val="fr-FR"/>
        </w:rPr>
        <w:t>jour ,</w:t>
      </w:r>
      <w:proofErr w:type="gramEnd"/>
      <w:r w:rsidRPr="00F54B27">
        <w:rPr>
          <w:sz w:val="22"/>
          <w:lang w:val="fr-FR"/>
        </w:rPr>
        <w:t xml:space="preserve"> 15€ pour 7H00 </w:t>
      </w:r>
    </w:p>
    <w:p w14:paraId="720E62A3" w14:textId="1CD333BA" w:rsidP="00F54B27" w:rsidR="00F54B27" w:rsidRDefault="00F54B27" w:rsidRPr="00F54B27">
      <w:pPr>
        <w:pStyle w:val="Paragraphedeliste"/>
        <w:numPr>
          <w:ilvl w:val="0"/>
          <w:numId w:val="23"/>
        </w:numPr>
        <w:spacing w:after="200" w:line="276" w:lineRule="auto"/>
        <w:ind w:left="643"/>
        <w:rPr>
          <w:sz w:val="22"/>
          <w:lang w:val="fr-FR"/>
        </w:rPr>
      </w:pPr>
      <w:r w:rsidRPr="00F54B27">
        <w:rPr>
          <w:sz w:val="22"/>
          <w:lang w:val="fr-FR"/>
        </w:rPr>
        <w:t xml:space="preserve">Transport : prime supplémentaire de 20€/mois en plus de l’indemnité actuelle, pour les personnes n’ayant pas de voiture société </w:t>
      </w:r>
    </w:p>
    <w:p w14:paraId="2CEAEB3F" w14:textId="1FAF6CD2" w:rsidP="00F54B27" w:rsidR="00F54B27" w:rsidRDefault="00F54B27" w:rsidRPr="00F54B27">
      <w:pPr>
        <w:pStyle w:val="Paragraphedeliste"/>
        <w:numPr>
          <w:ilvl w:val="0"/>
          <w:numId w:val="23"/>
        </w:numPr>
        <w:spacing w:after="200" w:line="276" w:lineRule="auto"/>
        <w:ind w:left="643"/>
        <w:rPr>
          <w:sz w:val="22"/>
          <w:lang w:val="fr-FR"/>
        </w:rPr>
      </w:pPr>
      <w:r w:rsidRPr="00F54B27">
        <w:rPr>
          <w:sz w:val="22"/>
          <w:lang w:val="fr-FR"/>
        </w:rPr>
        <w:t xml:space="preserve"> Maintien du budget formation à au moins 190k€ </w:t>
      </w:r>
    </w:p>
    <w:p w14:paraId="4B4F963E" w14:textId="585574E8" w:rsidP="00F54B27" w:rsidR="00F54B27" w:rsidRDefault="00F54B27" w:rsidRPr="00B160FA">
      <w:pPr>
        <w:pStyle w:val="Paragraphedeliste"/>
        <w:numPr>
          <w:ilvl w:val="0"/>
          <w:numId w:val="23"/>
        </w:numPr>
        <w:spacing w:after="200" w:line="276" w:lineRule="auto"/>
        <w:ind w:left="643"/>
        <w:rPr>
          <w:sz w:val="22"/>
          <w:lang w:val="fr-FR"/>
        </w:rPr>
      </w:pPr>
      <w:r w:rsidRPr="00B160FA">
        <w:rPr>
          <w:sz w:val="22"/>
          <w:lang w:val="fr-FR"/>
        </w:rPr>
        <w:t>Télétravail phase 5 : 2.5€ par jour de télétravail imposé ainsi que 2€ de prime</w:t>
      </w:r>
      <w:r>
        <w:rPr>
          <w:sz w:val="22"/>
          <w:lang w:val="fr-FR"/>
        </w:rPr>
        <w:t xml:space="preserve"> </w:t>
      </w:r>
      <w:r w:rsidRPr="00B160FA">
        <w:rPr>
          <w:sz w:val="22"/>
          <w:lang w:val="fr-FR"/>
        </w:rPr>
        <w:t>correspondant à la subvention du restaurant d’entreprise</w:t>
      </w:r>
    </w:p>
    <w:p w14:paraId="4743B7DE" w14:textId="77777777" w:rsidP="00F54B27" w:rsidR="00F54B27" w:rsidRDefault="00F54B27">
      <w:pPr>
        <w:pStyle w:val="Paragraphedeliste"/>
        <w:numPr>
          <w:ilvl w:val="0"/>
          <w:numId w:val="23"/>
        </w:numPr>
        <w:spacing w:after="200" w:line="276" w:lineRule="auto"/>
        <w:ind w:left="643"/>
        <w:rPr>
          <w:sz w:val="22"/>
          <w:lang w:val="fr-FR"/>
        </w:rPr>
      </w:pPr>
      <w:r>
        <w:rPr>
          <w:sz w:val="22"/>
          <w:lang w:val="fr-FR"/>
        </w:rPr>
        <w:t xml:space="preserve">Egalité H- F : attente de proposition de la Direction </w:t>
      </w:r>
      <w:r w:rsidRPr="00D41A33">
        <w:rPr>
          <w:sz w:val="22"/>
          <w:lang w:val="fr-FR"/>
        </w:rPr>
        <w:t>Politique</w:t>
      </w:r>
    </w:p>
    <w:p w14:paraId="0BF19658" w14:textId="290410CD" w:rsidP="00F54B27" w:rsidR="00F54B27" w:rsidRDefault="00F54B27" w:rsidRPr="00325BDC">
      <w:pPr>
        <w:pStyle w:val="Paragraphedeliste"/>
        <w:numPr>
          <w:ilvl w:val="0"/>
          <w:numId w:val="23"/>
        </w:numPr>
        <w:spacing w:after="200" w:line="276" w:lineRule="auto"/>
        <w:ind w:left="643"/>
        <w:rPr>
          <w:sz w:val="22"/>
          <w:lang w:val="fr-FR"/>
        </w:rPr>
      </w:pPr>
      <w:r w:rsidRPr="00325BDC">
        <w:rPr>
          <w:sz w:val="22"/>
          <w:lang w:val="fr-FR"/>
        </w:rPr>
        <w:t>Congés Exceptionnels Evènement Familiaux : plan de travail pour définir le cadre</w:t>
      </w:r>
    </w:p>
    <w:p w14:paraId="0F2A8FFB" w14:textId="43514DF9" w:rsidP="00275603" w:rsidR="00BE47A0" w:rsidRDefault="00A97893" w:rsidRPr="0093568C">
      <w:pPr>
        <w:jc w:val="both"/>
      </w:pPr>
      <w:r w:rsidRPr="0093568C">
        <w:lastRenderedPageBreak/>
        <w:t>Pour donner suite aux</w:t>
      </w:r>
      <w:r w:rsidR="00BE47A0" w:rsidRPr="0093568C">
        <w:t xml:space="preserve"> négociations, les parties ont conclues</w:t>
      </w:r>
      <w:r w:rsidR="00A02C07" w:rsidRPr="0093568C">
        <w:t xml:space="preserve"> </w:t>
      </w:r>
      <w:r w:rsidR="00BE47A0" w:rsidRPr="0093568C">
        <w:t>aux modalités suivantes</w:t>
      </w:r>
      <w:r w:rsidR="002C02F1" w:rsidRPr="0093568C">
        <w:t> :</w:t>
      </w:r>
    </w:p>
    <w:p w14:paraId="6EE244EF" w14:textId="77777777" w:rsidP="00275603" w:rsidR="00BE47A0" w:rsidRDefault="00BE47A0" w:rsidRPr="0093568C">
      <w:pPr>
        <w:jc w:val="both"/>
      </w:pPr>
    </w:p>
    <w:p w14:paraId="797B70DE" w14:textId="69080C69" w:rsidP="00845D15" w:rsidR="00F205A1" w:rsidRDefault="00F205A1" w:rsidRPr="0093568C">
      <w:pPr>
        <w:pStyle w:val="Titre1"/>
        <w:rPr>
          <w:rStyle w:val="lev"/>
          <w:szCs w:val="24"/>
        </w:rPr>
      </w:pPr>
      <w:r w:rsidRPr="0093568C">
        <w:rPr>
          <w:rStyle w:val="lev"/>
          <w:szCs w:val="24"/>
        </w:rPr>
        <w:t xml:space="preserve"> </w:t>
      </w:r>
      <w:r w:rsidR="00BE47A0" w:rsidRPr="0093568C">
        <w:rPr>
          <w:rStyle w:val="lev"/>
          <w:szCs w:val="24"/>
        </w:rPr>
        <w:t>Salaires</w:t>
      </w:r>
      <w:r w:rsidR="00D91D75" w:rsidRPr="0093568C">
        <w:rPr>
          <w:rStyle w:val="lev"/>
          <w:szCs w:val="24"/>
        </w:rPr>
        <w:t xml:space="preserve"> </w:t>
      </w:r>
    </w:p>
    <w:p w14:paraId="0FA5F228" w14:textId="77777777" w:rsidP="00275603" w:rsidR="00F205A1" w:rsidRDefault="00F205A1" w:rsidRPr="0093568C">
      <w:pPr>
        <w:jc w:val="both"/>
      </w:pPr>
    </w:p>
    <w:p w14:paraId="5E771804" w14:textId="3C3A9E3E" w:rsidP="00695E80" w:rsidR="00386F96" w:rsidRDefault="00397AFB">
      <w:pPr>
        <w:pStyle w:val="Paragraphedeliste"/>
        <w:numPr>
          <w:ilvl w:val="0"/>
          <w:numId w:val="24"/>
        </w:numPr>
        <w:rPr>
          <w:lang w:val="fr-FR"/>
        </w:rPr>
      </w:pPr>
      <w:r>
        <w:rPr>
          <w:lang w:val="fr-FR"/>
        </w:rPr>
        <w:t xml:space="preserve">Augmentation générale </w:t>
      </w:r>
      <w:r w:rsidR="005E082C">
        <w:rPr>
          <w:lang w:val="fr-FR"/>
        </w:rPr>
        <w:t>applicable au 1</w:t>
      </w:r>
      <w:r w:rsidR="005E082C" w:rsidRPr="005E082C">
        <w:rPr>
          <w:vertAlign w:val="superscript"/>
          <w:lang w:val="fr-FR"/>
        </w:rPr>
        <w:t>er</w:t>
      </w:r>
      <w:r w:rsidR="005E082C">
        <w:rPr>
          <w:lang w:val="fr-FR"/>
        </w:rPr>
        <w:t xml:space="preserve"> janvier 2023</w:t>
      </w:r>
      <w:r w:rsidR="00496B34">
        <w:rPr>
          <w:lang w:val="fr-FR"/>
        </w:rPr>
        <w:t xml:space="preserve"> pour tous les salariés </w:t>
      </w:r>
      <w:r w:rsidR="00E74E20">
        <w:rPr>
          <w:lang w:val="fr-FR"/>
        </w:rPr>
        <w:t xml:space="preserve">de la SAS </w:t>
      </w:r>
      <w:r w:rsidR="001B692A">
        <w:rPr>
          <w:lang w:val="fr-FR"/>
        </w:rPr>
        <w:t xml:space="preserve">ayant une </w:t>
      </w:r>
      <w:r w:rsidR="000B4B7C">
        <w:rPr>
          <w:lang w:val="fr-FR"/>
        </w:rPr>
        <w:t>date d’entrée antérieure au 1</w:t>
      </w:r>
      <w:r w:rsidR="000B4B7C" w:rsidRPr="000B4B7C">
        <w:rPr>
          <w:vertAlign w:val="superscript"/>
          <w:lang w:val="fr-FR"/>
        </w:rPr>
        <w:t>er</w:t>
      </w:r>
      <w:r w:rsidR="000B4B7C">
        <w:rPr>
          <w:lang w:val="fr-FR"/>
        </w:rPr>
        <w:t xml:space="preserve"> octobre 2022</w:t>
      </w:r>
      <w:r w:rsidR="00386F96">
        <w:rPr>
          <w:lang w:val="fr-FR"/>
        </w:rPr>
        <w:t> :</w:t>
      </w:r>
    </w:p>
    <w:p w14:paraId="6C3F2551" w14:textId="0C0AA97A" w:rsidP="00386F96" w:rsidR="00695E80" w:rsidRDefault="00386F96">
      <w:pPr>
        <w:pStyle w:val="Paragraphedeliste"/>
        <w:numPr>
          <w:ilvl w:val="1"/>
          <w:numId w:val="24"/>
        </w:numPr>
        <w:rPr>
          <w:lang w:val="fr-FR"/>
        </w:rPr>
      </w:pPr>
      <w:r>
        <w:rPr>
          <w:lang w:val="fr-FR"/>
        </w:rPr>
        <w:t>5% pour les non cadres</w:t>
      </w:r>
      <w:r w:rsidR="003D7977">
        <w:rPr>
          <w:lang w:val="fr-FR"/>
        </w:rPr>
        <w:t xml:space="preserve"> avec un talon minimum de 100 euros</w:t>
      </w:r>
    </w:p>
    <w:p w14:paraId="264A7B5B" w14:textId="01FCFCE3" w:rsidP="00386F96" w:rsidR="00386F96" w:rsidRDefault="00386F96">
      <w:pPr>
        <w:pStyle w:val="Paragraphedeliste"/>
        <w:numPr>
          <w:ilvl w:val="1"/>
          <w:numId w:val="24"/>
        </w:numPr>
        <w:rPr>
          <w:lang w:val="fr-FR"/>
        </w:rPr>
      </w:pPr>
      <w:r>
        <w:rPr>
          <w:lang w:val="fr-FR"/>
        </w:rPr>
        <w:t xml:space="preserve">4.5% pour les cadres </w:t>
      </w:r>
      <w:r w:rsidR="008B6426">
        <w:rPr>
          <w:lang w:val="fr-FR"/>
        </w:rPr>
        <w:t>hors « Staff »</w:t>
      </w:r>
      <w:r w:rsidR="003D7977">
        <w:rPr>
          <w:lang w:val="fr-FR"/>
        </w:rPr>
        <w:t xml:space="preserve"> avec un talon minimum de 160 euros</w:t>
      </w:r>
    </w:p>
    <w:p w14:paraId="388C6CC2" w14:textId="14B1D0F5" w:rsidP="00386F96" w:rsidR="008B6426" w:rsidRDefault="008B6426">
      <w:pPr>
        <w:pStyle w:val="Paragraphedeliste"/>
        <w:numPr>
          <w:ilvl w:val="1"/>
          <w:numId w:val="24"/>
        </w:numPr>
        <w:rPr>
          <w:lang w:val="fr-FR"/>
        </w:rPr>
      </w:pPr>
      <w:r>
        <w:rPr>
          <w:lang w:val="fr-FR"/>
        </w:rPr>
        <w:t xml:space="preserve">3% pour les cadres membres </w:t>
      </w:r>
      <w:r w:rsidR="00D71E11">
        <w:rPr>
          <w:lang w:val="fr-FR"/>
        </w:rPr>
        <w:t>du groupe « Staff »</w:t>
      </w:r>
    </w:p>
    <w:p w14:paraId="3DE34620" w14:textId="5BD5FECB" w:rsidP="00386F96" w:rsidR="009715D8" w:rsidRDefault="00D71E11">
      <w:pPr>
        <w:pStyle w:val="Paragraphedeliste"/>
        <w:numPr>
          <w:ilvl w:val="1"/>
          <w:numId w:val="24"/>
        </w:numPr>
        <w:rPr>
          <w:lang w:val="fr-FR"/>
        </w:rPr>
      </w:pPr>
      <w:r>
        <w:rPr>
          <w:lang w:val="fr-FR"/>
        </w:rPr>
        <w:t>Une enveloppe de 50</w:t>
      </w:r>
      <w:r w:rsidR="00836EF9">
        <w:rPr>
          <w:lang w:val="fr-FR"/>
        </w:rPr>
        <w:t> 000 euros est dédiée aux augmentations individuelles versées exclusivement sous forme de prime</w:t>
      </w:r>
      <w:r w:rsidR="00A4079F">
        <w:rPr>
          <w:lang w:val="fr-FR"/>
        </w:rPr>
        <w:t>. Pour la mise en place au 1</w:t>
      </w:r>
      <w:r w:rsidR="00A4079F" w:rsidRPr="00A4079F">
        <w:rPr>
          <w:vertAlign w:val="superscript"/>
          <w:lang w:val="fr-FR"/>
        </w:rPr>
        <w:t>er</w:t>
      </w:r>
      <w:r w:rsidR="00A4079F">
        <w:rPr>
          <w:lang w:val="fr-FR"/>
        </w:rPr>
        <w:t xml:space="preserve"> avril, chaque responsable de service</w:t>
      </w:r>
      <w:r w:rsidR="009F2E5E">
        <w:rPr>
          <w:lang w:val="fr-FR"/>
        </w:rPr>
        <w:t xml:space="preserve"> devra proposer au comité de direction </w:t>
      </w:r>
      <w:r w:rsidR="00566BF6">
        <w:rPr>
          <w:lang w:val="fr-FR"/>
        </w:rPr>
        <w:t>ses recommandations</w:t>
      </w:r>
      <w:r w:rsidR="004C42B2">
        <w:rPr>
          <w:lang w:val="fr-FR"/>
        </w:rPr>
        <w:t xml:space="preserve"> pour décision.</w:t>
      </w:r>
      <w:r w:rsidR="009715D8">
        <w:rPr>
          <w:lang w:val="fr-FR"/>
        </w:rPr>
        <w:t xml:space="preserve"> A ce sujet, </w:t>
      </w:r>
      <w:r w:rsidR="00B93585">
        <w:rPr>
          <w:lang w:val="fr-FR"/>
        </w:rPr>
        <w:t>lors des discussions, il a été clairement mis en avant la nécessité d</w:t>
      </w:r>
      <w:r w:rsidR="008D1EC5">
        <w:rPr>
          <w:lang w:val="fr-FR"/>
        </w:rPr>
        <w:t>’impliquer les pilotes de production dans les propositions de primes individuelles</w:t>
      </w:r>
      <w:r w:rsidR="00EF7673">
        <w:rPr>
          <w:lang w:val="fr-FR"/>
        </w:rPr>
        <w:t xml:space="preserve"> dans ce secteur</w:t>
      </w:r>
      <w:r w:rsidR="009E52D2">
        <w:rPr>
          <w:lang w:val="fr-FR"/>
        </w:rPr>
        <w:t>.</w:t>
      </w:r>
    </w:p>
    <w:p w14:paraId="3D34C8C6" w14:textId="38F22E34" w:rsidP="009715D8" w:rsidR="00D71E11" w:rsidRDefault="00566BF6">
      <w:pPr>
        <w:pStyle w:val="Paragraphedeliste"/>
        <w:rPr>
          <w:lang w:val="fr-FR"/>
        </w:rPr>
      </w:pPr>
      <w:r>
        <w:rPr>
          <w:lang w:val="fr-FR"/>
        </w:rPr>
        <w:t xml:space="preserve"> </w:t>
      </w:r>
    </w:p>
    <w:p w14:paraId="2BACF090" w14:textId="1C149221" w:rsidP="00783F0C" w:rsidR="00783F0C" w:rsidRDefault="000B6A8A">
      <w:pPr>
        <w:pStyle w:val="Titre1"/>
        <w:rPr>
          <w:rStyle w:val="lev"/>
          <w:szCs w:val="24"/>
        </w:rPr>
      </w:pPr>
      <w:r>
        <w:rPr>
          <w:rStyle w:val="lev"/>
          <w:szCs w:val="24"/>
        </w:rPr>
        <w:t>Pénibilité</w:t>
      </w:r>
    </w:p>
    <w:p w14:paraId="1FC67596" w14:textId="77777777" w:rsidP="0009145D" w:rsidR="0009145D" w:rsidRDefault="0009145D"/>
    <w:p w14:paraId="629ADADC" w14:textId="19CF9A82" w:rsidP="0009145D" w:rsidR="0009145D" w:rsidRDefault="000B6A8A" w:rsidRPr="00D51E67">
      <w:pPr>
        <w:pStyle w:val="Paragraphedeliste"/>
        <w:numPr>
          <w:ilvl w:val="0"/>
          <w:numId w:val="24"/>
        </w:numPr>
        <w:rPr>
          <w:lang w:val="fr-FR"/>
        </w:rPr>
      </w:pPr>
      <w:r>
        <w:rPr>
          <w:lang w:val="fr-FR"/>
        </w:rPr>
        <w:t xml:space="preserve">Les parties reconnaissent les conditions de travail </w:t>
      </w:r>
      <w:r w:rsidR="006163E6">
        <w:rPr>
          <w:lang w:val="fr-FR"/>
        </w:rPr>
        <w:t>p</w:t>
      </w:r>
      <w:r>
        <w:rPr>
          <w:lang w:val="fr-FR"/>
        </w:rPr>
        <w:t xml:space="preserve">énibles liées au port du masque ventilé </w:t>
      </w:r>
      <w:r w:rsidR="006163E6">
        <w:rPr>
          <w:lang w:val="fr-FR"/>
        </w:rPr>
        <w:t xml:space="preserve">lors des préparations </w:t>
      </w:r>
      <w:r w:rsidR="00FA21A1">
        <w:rPr>
          <w:lang w:val="fr-FR"/>
        </w:rPr>
        <w:t xml:space="preserve">au secteur </w:t>
      </w:r>
      <w:proofErr w:type="spellStart"/>
      <w:r w:rsidR="00FA21A1">
        <w:rPr>
          <w:lang w:val="fr-FR"/>
        </w:rPr>
        <w:t>mixing</w:t>
      </w:r>
      <w:proofErr w:type="spellEnd"/>
      <w:r w:rsidR="00FA21A1">
        <w:rPr>
          <w:lang w:val="fr-FR"/>
        </w:rPr>
        <w:t xml:space="preserve"> et adhésifs. Aussi </w:t>
      </w:r>
      <w:proofErr w:type="spellStart"/>
      <w:r w:rsidR="00FA21A1">
        <w:rPr>
          <w:lang w:val="fr-FR"/>
        </w:rPr>
        <w:t>a-t-il</w:t>
      </w:r>
      <w:proofErr w:type="spellEnd"/>
      <w:r w:rsidR="00FA21A1">
        <w:rPr>
          <w:lang w:val="fr-FR"/>
        </w:rPr>
        <w:t xml:space="preserve"> été convenu d’appliquer une prime pénibilité </w:t>
      </w:r>
      <w:r w:rsidR="00882000">
        <w:rPr>
          <w:lang w:val="fr-FR"/>
        </w:rPr>
        <w:t xml:space="preserve">de 10 euros </w:t>
      </w:r>
      <w:r w:rsidR="00FA21A1">
        <w:rPr>
          <w:lang w:val="fr-FR"/>
        </w:rPr>
        <w:t xml:space="preserve">dès lors que le port du masque </w:t>
      </w:r>
      <w:r w:rsidR="00550625">
        <w:rPr>
          <w:lang w:val="fr-FR"/>
        </w:rPr>
        <w:t>continu dépasse 4 heures.</w:t>
      </w:r>
      <w:r w:rsidR="00DE7E7B">
        <w:rPr>
          <w:lang w:val="fr-FR"/>
        </w:rPr>
        <w:t xml:space="preserve"> Cette </w:t>
      </w:r>
      <w:r w:rsidR="00EF7673">
        <w:rPr>
          <w:lang w:val="fr-FR"/>
        </w:rPr>
        <w:t xml:space="preserve">prime sera octroyée sur la base d’une déclaration par le porteur du masque dans </w:t>
      </w:r>
      <w:proofErr w:type="spellStart"/>
      <w:r w:rsidR="006B766B">
        <w:rPr>
          <w:lang w:val="fr-FR"/>
        </w:rPr>
        <w:t>K</w:t>
      </w:r>
      <w:r w:rsidR="00EF7673">
        <w:rPr>
          <w:lang w:val="fr-FR"/>
        </w:rPr>
        <w:t>elio</w:t>
      </w:r>
      <w:proofErr w:type="spellEnd"/>
      <w:r w:rsidR="00EF7673">
        <w:rPr>
          <w:lang w:val="fr-FR"/>
        </w:rPr>
        <w:t xml:space="preserve"> </w:t>
      </w:r>
      <w:r w:rsidR="00F56ECC">
        <w:rPr>
          <w:lang w:val="fr-FR"/>
        </w:rPr>
        <w:t xml:space="preserve">et validée par le manager. </w:t>
      </w:r>
    </w:p>
    <w:p w14:paraId="19C401D3" w14:textId="77777777" w:rsidP="00677A87" w:rsidR="00A21DB4" w:rsidRDefault="00A21DB4"/>
    <w:p w14:paraId="2EC09DB7" w14:textId="5554AC7B" w:rsidP="00F25955" w:rsidR="00F25955" w:rsidRDefault="006E250F">
      <w:pPr>
        <w:pStyle w:val="Titre1"/>
        <w:rPr>
          <w:rStyle w:val="lev"/>
          <w:szCs w:val="24"/>
        </w:rPr>
      </w:pPr>
      <w:r>
        <w:rPr>
          <w:rStyle w:val="lev"/>
          <w:szCs w:val="24"/>
        </w:rPr>
        <w:t>Participation aux frais de tra</w:t>
      </w:r>
      <w:r w:rsidR="003B53DE">
        <w:rPr>
          <w:rStyle w:val="lev"/>
          <w:szCs w:val="24"/>
        </w:rPr>
        <w:t>nsports</w:t>
      </w:r>
    </w:p>
    <w:p w14:paraId="6C4588CA" w14:textId="77777777" w:rsidP="00167415" w:rsidR="00167415" w:rsidRDefault="00167415" w:rsidRPr="00167415"/>
    <w:p w14:paraId="4AEE7699" w14:textId="2FE3963F" w:rsidP="000B4B7C" w:rsidR="00F72C5B" w:rsidRDefault="003B53DE" w:rsidRPr="000E7A28">
      <w:pPr>
        <w:pStyle w:val="Paragraphedeliste"/>
        <w:numPr>
          <w:ilvl w:val="0"/>
          <w:numId w:val="24"/>
        </w:numPr>
        <w:ind w:left="1080"/>
        <w:jc w:val="both"/>
        <w:rPr>
          <w:lang w:val="fr-FR"/>
        </w:rPr>
      </w:pPr>
      <w:r w:rsidRPr="000E7A28">
        <w:rPr>
          <w:lang w:val="fr-FR"/>
        </w:rPr>
        <w:t xml:space="preserve">Pas de changement </w:t>
      </w:r>
      <w:r w:rsidR="0085566C" w:rsidRPr="000E7A28">
        <w:rPr>
          <w:lang w:val="fr-FR"/>
        </w:rPr>
        <w:t xml:space="preserve">aux règles applicables </w:t>
      </w:r>
      <w:r w:rsidRPr="000E7A28">
        <w:rPr>
          <w:lang w:val="fr-FR"/>
        </w:rPr>
        <w:t>ne sera mis en œuvre</w:t>
      </w:r>
      <w:r w:rsidR="0085566C" w:rsidRPr="000E7A28">
        <w:rPr>
          <w:lang w:val="fr-FR"/>
        </w:rPr>
        <w:t xml:space="preserve">. </w:t>
      </w:r>
      <w:r w:rsidR="00C81FC7" w:rsidRPr="000E7A28">
        <w:rPr>
          <w:lang w:val="fr-FR"/>
        </w:rPr>
        <w:t>Toutefois, p</w:t>
      </w:r>
      <w:r w:rsidR="007161C6" w:rsidRPr="000E7A28">
        <w:rPr>
          <w:lang w:val="fr-FR"/>
        </w:rPr>
        <w:t xml:space="preserve">endant la durée des travaux </w:t>
      </w:r>
      <w:r w:rsidR="00BC775A" w:rsidRPr="000E7A28">
        <w:rPr>
          <w:lang w:val="fr-FR"/>
        </w:rPr>
        <w:t>sur le site d’</w:t>
      </w:r>
      <w:proofErr w:type="spellStart"/>
      <w:r w:rsidR="00BC775A" w:rsidRPr="000E7A28">
        <w:rPr>
          <w:lang w:val="fr-FR"/>
        </w:rPr>
        <w:t>Altorf</w:t>
      </w:r>
      <w:proofErr w:type="spellEnd"/>
      <w:r w:rsidR="00BC775A" w:rsidRPr="000E7A28">
        <w:rPr>
          <w:lang w:val="fr-FR"/>
        </w:rPr>
        <w:t xml:space="preserve"> pour le personnel </w:t>
      </w:r>
      <w:r w:rsidR="00657B98" w:rsidRPr="000E7A28">
        <w:rPr>
          <w:lang w:val="fr-FR"/>
        </w:rPr>
        <w:t xml:space="preserve">ayant </w:t>
      </w:r>
      <w:r w:rsidR="00521A25" w:rsidRPr="000E7A28">
        <w:rPr>
          <w:lang w:val="fr-FR"/>
        </w:rPr>
        <w:t xml:space="preserve">à se déplacer sur Obernai, </w:t>
      </w:r>
      <w:r w:rsidR="008D3AEB" w:rsidRPr="000E7A28">
        <w:rPr>
          <w:lang w:val="fr-FR"/>
        </w:rPr>
        <w:t xml:space="preserve">les kilomètres seront adaptés </w:t>
      </w:r>
      <w:r w:rsidR="00B5105E" w:rsidRPr="000E7A28">
        <w:rPr>
          <w:lang w:val="fr-FR"/>
        </w:rPr>
        <w:t>à la nouvelle distance réelle domicile travail</w:t>
      </w:r>
      <w:r w:rsidR="00C81FC7" w:rsidRPr="000E7A28">
        <w:rPr>
          <w:lang w:val="fr-FR"/>
        </w:rPr>
        <w:t>.</w:t>
      </w:r>
    </w:p>
    <w:p w14:paraId="3C802D48" w14:textId="1C55F5A8" w:rsidP="009B3929" w:rsidR="006D6FDE" w:rsidRDefault="006D6FDE">
      <w:pPr>
        <w:jc w:val="both"/>
      </w:pPr>
    </w:p>
    <w:p w14:paraId="0AEA6AE4" w14:textId="02390F13" w:rsidP="00A01254" w:rsidR="00A01254" w:rsidRDefault="000E7A28">
      <w:pPr>
        <w:pStyle w:val="Titre1"/>
        <w:rPr>
          <w:rStyle w:val="lev"/>
          <w:bCs w:val="0"/>
          <w:szCs w:val="24"/>
        </w:rPr>
      </w:pPr>
      <w:r>
        <w:rPr>
          <w:rStyle w:val="lev"/>
          <w:bCs w:val="0"/>
          <w:szCs w:val="24"/>
        </w:rPr>
        <w:t>Formation</w:t>
      </w:r>
    </w:p>
    <w:p w14:paraId="00B2CD2F" w14:textId="77777777" w:rsidP="000E7A28" w:rsidR="000E7A28" w:rsidRDefault="000E7A28" w:rsidRPr="000E7A28"/>
    <w:p w14:paraId="1489F0E0" w14:textId="6C0AC824" w:rsidP="000E7A28" w:rsidR="00A01254" w:rsidRDefault="000E7A28">
      <w:pPr>
        <w:pStyle w:val="Paragraphedeliste"/>
        <w:numPr>
          <w:ilvl w:val="0"/>
          <w:numId w:val="24"/>
        </w:numPr>
        <w:jc w:val="both"/>
        <w:rPr>
          <w:lang w:val="fr-FR"/>
        </w:rPr>
      </w:pPr>
      <w:r w:rsidRPr="006A6D33">
        <w:rPr>
          <w:lang w:val="fr-FR"/>
        </w:rPr>
        <w:t xml:space="preserve">Le budget formation </w:t>
      </w:r>
      <w:r w:rsidR="006A6D33" w:rsidRPr="006A6D33">
        <w:rPr>
          <w:lang w:val="fr-FR"/>
        </w:rPr>
        <w:t>continue se</w:t>
      </w:r>
      <w:r w:rsidR="006A6D33">
        <w:rPr>
          <w:lang w:val="fr-FR"/>
        </w:rPr>
        <w:t>ra maintenu à 190 k€ en 2023 pour le personnel rattaché</w:t>
      </w:r>
      <w:r w:rsidR="00384730">
        <w:rPr>
          <w:lang w:val="fr-FR"/>
        </w:rPr>
        <w:t xml:space="preserve"> à L&amp;L </w:t>
      </w:r>
      <w:proofErr w:type="spellStart"/>
      <w:r w:rsidR="00384730">
        <w:rPr>
          <w:lang w:val="fr-FR"/>
        </w:rPr>
        <w:t>Products</w:t>
      </w:r>
      <w:proofErr w:type="spellEnd"/>
      <w:r w:rsidR="00384730">
        <w:rPr>
          <w:lang w:val="fr-FR"/>
        </w:rPr>
        <w:t xml:space="preserve"> Europe SAS.</w:t>
      </w:r>
    </w:p>
    <w:p w14:paraId="2A7C5C04" w14:textId="77777777" w:rsidP="00384730" w:rsidR="00384730" w:rsidRDefault="00384730">
      <w:pPr>
        <w:jc w:val="both"/>
      </w:pPr>
    </w:p>
    <w:p w14:paraId="7EBC027B" w14:textId="5D1F8758" w:rsidP="00384730" w:rsidR="00384730" w:rsidRDefault="008758AB">
      <w:pPr>
        <w:pStyle w:val="Titre1"/>
        <w:rPr>
          <w:rStyle w:val="lev"/>
          <w:bCs w:val="0"/>
          <w:szCs w:val="24"/>
        </w:rPr>
      </w:pPr>
      <w:r>
        <w:rPr>
          <w:rStyle w:val="lev"/>
          <w:bCs w:val="0"/>
          <w:szCs w:val="24"/>
        </w:rPr>
        <w:t>Règles spécifiques pendant la durée des travaux « Phase 5 »</w:t>
      </w:r>
    </w:p>
    <w:p w14:paraId="702F062D" w14:textId="77777777" w:rsidP="008758AB" w:rsidR="008758AB" w:rsidRDefault="008758AB"/>
    <w:p w14:paraId="7086FEB3" w14:textId="27036851" w:rsidP="008758AB" w:rsidR="008758AB" w:rsidRDefault="00CA5E74">
      <w:pPr>
        <w:pStyle w:val="Paragraphedeliste"/>
        <w:numPr>
          <w:ilvl w:val="0"/>
          <w:numId w:val="24"/>
        </w:numPr>
        <w:rPr>
          <w:lang w:val="fr-FR"/>
        </w:rPr>
      </w:pPr>
      <w:r w:rsidRPr="00CA5E74">
        <w:rPr>
          <w:lang w:val="fr-FR"/>
        </w:rPr>
        <w:t>Pour prendre en compte l</w:t>
      </w:r>
      <w:r>
        <w:rPr>
          <w:lang w:val="fr-FR"/>
        </w:rPr>
        <w:t xml:space="preserve">es frais potentiels supplémentaires </w:t>
      </w:r>
      <w:r w:rsidR="00647253">
        <w:rPr>
          <w:lang w:val="fr-FR"/>
        </w:rPr>
        <w:t xml:space="preserve">du personnel en télé travail imposé pendant la durée des travaux, le </w:t>
      </w:r>
      <w:r w:rsidR="007C3E9F">
        <w:rPr>
          <w:lang w:val="fr-FR"/>
        </w:rPr>
        <w:t>barème</w:t>
      </w:r>
      <w:r w:rsidR="00647253">
        <w:rPr>
          <w:lang w:val="fr-FR"/>
        </w:rPr>
        <w:t xml:space="preserve"> </w:t>
      </w:r>
      <w:r w:rsidR="00654674">
        <w:rPr>
          <w:lang w:val="fr-FR"/>
        </w:rPr>
        <w:t xml:space="preserve">URSSAF </w:t>
      </w:r>
      <w:r w:rsidR="00654674">
        <w:rPr>
          <w:lang w:val="fr-FR"/>
        </w:rPr>
        <w:lastRenderedPageBreak/>
        <w:t>de 2.5</w:t>
      </w:r>
      <w:r w:rsidR="00ED4F56">
        <w:rPr>
          <w:lang w:val="fr-FR"/>
        </w:rPr>
        <w:t>€ par jour de travail</w:t>
      </w:r>
      <w:r w:rsidR="001D56DF">
        <w:rPr>
          <w:lang w:val="fr-FR"/>
        </w:rPr>
        <w:t xml:space="preserve"> ainsi qu’une </w:t>
      </w:r>
      <w:r w:rsidR="00E73803">
        <w:rPr>
          <w:lang w:val="fr-FR"/>
        </w:rPr>
        <w:t xml:space="preserve">prime 2€ de participation aux repas </w:t>
      </w:r>
      <w:r w:rsidR="00966DCF">
        <w:rPr>
          <w:lang w:val="fr-FR"/>
        </w:rPr>
        <w:t>en cas de télé travail</w:t>
      </w:r>
      <w:r w:rsidR="00B07066">
        <w:rPr>
          <w:lang w:val="fr-FR"/>
        </w:rPr>
        <w:t>.</w:t>
      </w:r>
    </w:p>
    <w:p w14:paraId="0CDAED49" w14:textId="5D8BF4AC" w:rsidP="004862F3" w:rsidR="004862F3" w:rsidRDefault="008B39F4">
      <w:pPr>
        <w:pStyle w:val="Titre1"/>
        <w:rPr>
          <w:rStyle w:val="lev"/>
          <w:bCs w:val="0"/>
          <w:szCs w:val="24"/>
        </w:rPr>
      </w:pPr>
      <w:r>
        <w:rPr>
          <w:rStyle w:val="lev"/>
          <w:bCs w:val="0"/>
          <w:szCs w:val="24"/>
        </w:rPr>
        <w:t>Accord d’int</w:t>
      </w:r>
      <w:r w:rsidR="00FC4DCF">
        <w:rPr>
          <w:rStyle w:val="lev"/>
          <w:bCs w:val="0"/>
          <w:szCs w:val="24"/>
        </w:rPr>
        <w:t>é</w:t>
      </w:r>
      <w:r>
        <w:rPr>
          <w:rStyle w:val="lev"/>
          <w:bCs w:val="0"/>
          <w:szCs w:val="24"/>
        </w:rPr>
        <w:t>ressement</w:t>
      </w:r>
    </w:p>
    <w:p w14:paraId="25D1C800" w14:textId="77777777" w:rsidP="00894A95" w:rsidR="00894A95" w:rsidRDefault="00894A95" w:rsidRPr="00894A95"/>
    <w:p w14:paraId="4926728A" w14:textId="17575069" w:rsidP="00894A95" w:rsidR="00894A95" w:rsidRDefault="00F50DF2">
      <w:pPr>
        <w:pStyle w:val="Paragraphedeliste"/>
        <w:numPr>
          <w:ilvl w:val="0"/>
          <w:numId w:val="24"/>
        </w:numPr>
        <w:rPr>
          <w:lang w:val="fr-FR"/>
        </w:rPr>
      </w:pPr>
      <w:r w:rsidRPr="00F50DF2">
        <w:rPr>
          <w:lang w:val="fr-FR"/>
        </w:rPr>
        <w:t>L’accord d’</w:t>
      </w:r>
      <w:r w:rsidR="004A7570" w:rsidRPr="00F50DF2">
        <w:rPr>
          <w:lang w:val="fr-FR"/>
        </w:rPr>
        <w:t>intéressement</w:t>
      </w:r>
      <w:r w:rsidRPr="00F50DF2">
        <w:rPr>
          <w:lang w:val="fr-FR"/>
        </w:rPr>
        <w:t xml:space="preserve"> en vigueur j</w:t>
      </w:r>
      <w:r>
        <w:rPr>
          <w:lang w:val="fr-FR"/>
        </w:rPr>
        <w:t xml:space="preserve">usqu’au 31/12/2022 fera l’objet d’un </w:t>
      </w:r>
      <w:r w:rsidR="004A7570">
        <w:rPr>
          <w:lang w:val="fr-FR"/>
        </w:rPr>
        <w:t>renouv</w:t>
      </w:r>
      <w:r w:rsidR="00821469">
        <w:rPr>
          <w:lang w:val="fr-FR"/>
        </w:rPr>
        <w:t>el</w:t>
      </w:r>
      <w:r w:rsidR="004A7570">
        <w:rPr>
          <w:lang w:val="fr-FR"/>
        </w:rPr>
        <w:t xml:space="preserve">lement </w:t>
      </w:r>
      <w:r w:rsidR="00821469">
        <w:rPr>
          <w:lang w:val="fr-FR"/>
        </w:rPr>
        <w:t>pour la période 2023-2025</w:t>
      </w:r>
      <w:r w:rsidR="00050B7D">
        <w:rPr>
          <w:lang w:val="fr-FR"/>
        </w:rPr>
        <w:t>. Les dispositions feront l’objet de nouvelle discussion</w:t>
      </w:r>
      <w:r w:rsidR="00A97087">
        <w:rPr>
          <w:lang w:val="fr-FR"/>
        </w:rPr>
        <w:t xml:space="preserve"> avant le 31 mars 2023.</w:t>
      </w:r>
    </w:p>
    <w:p w14:paraId="2873BE36" w14:textId="77777777" w:rsidP="005021D3" w:rsidR="00A97087" w:rsidRDefault="00A97087" w:rsidRPr="00F50DF2">
      <w:pPr>
        <w:pStyle w:val="Paragraphedeliste"/>
        <w:rPr>
          <w:lang w:val="fr-FR"/>
        </w:rPr>
      </w:pPr>
    </w:p>
    <w:p w14:paraId="5FC06D32" w14:textId="43AE70D9" w:rsidP="005021D3" w:rsidR="005021D3" w:rsidRDefault="005021D3">
      <w:pPr>
        <w:pStyle w:val="Titre1"/>
        <w:rPr>
          <w:rStyle w:val="lev"/>
          <w:bCs w:val="0"/>
          <w:szCs w:val="24"/>
        </w:rPr>
      </w:pPr>
      <w:r>
        <w:rPr>
          <w:rStyle w:val="lev"/>
          <w:bCs w:val="0"/>
          <w:szCs w:val="24"/>
        </w:rPr>
        <w:t xml:space="preserve">Egalité </w:t>
      </w:r>
      <w:r w:rsidR="00F4356B">
        <w:rPr>
          <w:rStyle w:val="lev"/>
          <w:bCs w:val="0"/>
          <w:szCs w:val="24"/>
        </w:rPr>
        <w:t xml:space="preserve">Homme Femme d’accès à l’emploi </w:t>
      </w:r>
    </w:p>
    <w:p w14:paraId="74838957" w14:textId="77777777" w:rsidP="005021D3" w:rsidR="005021D3" w:rsidRDefault="005021D3"/>
    <w:p w14:paraId="5A7F50DB" w14:textId="73EE1FB7" w:rsidP="000B4B7C" w:rsidR="00384730" w:rsidRDefault="006F2B88" w:rsidRPr="00384730">
      <w:pPr>
        <w:pStyle w:val="Paragraphedeliste"/>
        <w:numPr>
          <w:ilvl w:val="0"/>
          <w:numId w:val="24"/>
        </w:numPr>
        <w:jc w:val="both"/>
        <w:rPr>
          <w:lang w:val="fr-FR"/>
        </w:rPr>
      </w:pPr>
      <w:r w:rsidRPr="006F2B88">
        <w:rPr>
          <w:lang w:val="fr-FR"/>
        </w:rPr>
        <w:t>A l’occasion des discussions su</w:t>
      </w:r>
      <w:r>
        <w:rPr>
          <w:lang w:val="fr-FR"/>
        </w:rPr>
        <w:t>r ce thème, il a été porté</w:t>
      </w:r>
      <w:r w:rsidR="00C224D8">
        <w:rPr>
          <w:lang w:val="fr-FR"/>
        </w:rPr>
        <w:t xml:space="preserve"> </w:t>
      </w:r>
      <w:r w:rsidR="005A4B27">
        <w:rPr>
          <w:lang w:val="fr-FR"/>
        </w:rPr>
        <w:t xml:space="preserve">à la connaissance de la direction un </w:t>
      </w:r>
      <w:r w:rsidR="00CD156A">
        <w:rPr>
          <w:lang w:val="fr-FR"/>
        </w:rPr>
        <w:t xml:space="preserve">déséquilibre Femme </w:t>
      </w:r>
      <w:r w:rsidR="003D13A8">
        <w:rPr>
          <w:lang w:val="fr-FR"/>
        </w:rPr>
        <w:t xml:space="preserve">Homme </w:t>
      </w:r>
      <w:r w:rsidR="00CD156A">
        <w:rPr>
          <w:lang w:val="fr-FR"/>
        </w:rPr>
        <w:t xml:space="preserve">important, aucune opératrice n’ayant été recrutée depuis </w:t>
      </w:r>
      <w:r w:rsidR="00700533">
        <w:rPr>
          <w:lang w:val="fr-FR"/>
        </w:rPr>
        <w:t xml:space="preserve">de nombreuses années. </w:t>
      </w:r>
      <w:r w:rsidR="00901525">
        <w:rPr>
          <w:lang w:val="fr-FR"/>
        </w:rPr>
        <w:t xml:space="preserve">La Direction réaffirme la politique de </w:t>
      </w:r>
      <w:r w:rsidR="008F3E3D">
        <w:rPr>
          <w:lang w:val="fr-FR"/>
        </w:rPr>
        <w:t>non-</w:t>
      </w:r>
      <w:r w:rsidR="00A362FE">
        <w:rPr>
          <w:lang w:val="fr-FR"/>
        </w:rPr>
        <w:t>discrimination à</w:t>
      </w:r>
      <w:r w:rsidR="00901525">
        <w:rPr>
          <w:lang w:val="fr-FR"/>
        </w:rPr>
        <w:t xml:space="preserve"> l’embauche et rappelle l’interdiction de procéder à de la discrimination « positive » </w:t>
      </w:r>
      <w:r w:rsidR="008F3E3D">
        <w:rPr>
          <w:lang w:val="fr-FR"/>
        </w:rPr>
        <w:t xml:space="preserve">lors de la publication d’annonce. Le constat de manque de candidatures féminines à nos postes </w:t>
      </w:r>
      <w:r w:rsidR="00E20418">
        <w:rPr>
          <w:lang w:val="fr-FR"/>
        </w:rPr>
        <w:t xml:space="preserve">est réel. Toutefois, une sensibilisation en interne </w:t>
      </w:r>
      <w:r w:rsidR="00D601BC">
        <w:rPr>
          <w:lang w:val="fr-FR"/>
        </w:rPr>
        <w:t xml:space="preserve">sera effectuée auprès des managers </w:t>
      </w:r>
      <w:r w:rsidR="001C29EA">
        <w:rPr>
          <w:lang w:val="fr-FR"/>
        </w:rPr>
        <w:t>afin qu’</w:t>
      </w:r>
      <w:r w:rsidR="00D601BC">
        <w:rPr>
          <w:lang w:val="fr-FR"/>
        </w:rPr>
        <w:t>en cas de déséquilibre dans un sens ou un autre</w:t>
      </w:r>
      <w:r w:rsidR="001217AF">
        <w:rPr>
          <w:lang w:val="fr-FR"/>
        </w:rPr>
        <w:t xml:space="preserve">, le choix à compétences égales </w:t>
      </w:r>
      <w:r w:rsidR="006065B4">
        <w:rPr>
          <w:lang w:val="fr-FR"/>
        </w:rPr>
        <w:t>devrait être orienté vers le sexe déficitaire.</w:t>
      </w:r>
      <w:r w:rsidR="00FD764C">
        <w:rPr>
          <w:lang w:val="fr-FR"/>
        </w:rPr>
        <w:t xml:space="preserve"> Dans tous les cas, le choix final reviendra au manager.</w:t>
      </w:r>
    </w:p>
    <w:p w14:paraId="4DC37D30" w14:textId="5E994F66" w:rsidP="008F0CED" w:rsidR="008F0CED" w:rsidRDefault="008F0CED" w:rsidRPr="0093568C">
      <w:pPr>
        <w:pStyle w:val="Titre1"/>
        <w:rPr>
          <w:rStyle w:val="lev"/>
          <w:bCs w:val="0"/>
          <w:szCs w:val="24"/>
        </w:rPr>
      </w:pPr>
      <w:r>
        <w:rPr>
          <w:rStyle w:val="lev"/>
          <w:bCs w:val="0"/>
          <w:szCs w:val="24"/>
        </w:rPr>
        <w:t>Date d’application et durée de l’accord</w:t>
      </w:r>
      <w:r w:rsidRPr="0093568C">
        <w:rPr>
          <w:rStyle w:val="lev"/>
          <w:bCs w:val="0"/>
          <w:szCs w:val="24"/>
        </w:rPr>
        <w:t xml:space="preserve"> </w:t>
      </w:r>
    </w:p>
    <w:p w14:paraId="3375EAF5" w14:textId="4F07A469" w:rsidP="009B3929" w:rsidR="009B018C" w:rsidRDefault="008F0CED">
      <w:pPr>
        <w:jc w:val="both"/>
      </w:pPr>
      <w:r>
        <w:t xml:space="preserve">L’ensemble des mesures décidées sont applicables au </w:t>
      </w:r>
      <w:r w:rsidR="00881C8E">
        <w:t>1</w:t>
      </w:r>
      <w:r w:rsidR="00881C8E" w:rsidRPr="00881C8E">
        <w:rPr>
          <w:vertAlign w:val="superscript"/>
        </w:rPr>
        <w:t>er</w:t>
      </w:r>
      <w:r w:rsidR="00881C8E">
        <w:t xml:space="preserve"> janvier 2023 </w:t>
      </w:r>
      <w:r w:rsidR="00E90FCF">
        <w:t xml:space="preserve">pour l’année en </w:t>
      </w:r>
      <w:proofErr w:type="gramStart"/>
      <w:r w:rsidR="00E90FCF">
        <w:t xml:space="preserve">cours </w:t>
      </w:r>
      <w:r w:rsidR="00881C8E">
        <w:t>.</w:t>
      </w:r>
      <w:proofErr w:type="gramEnd"/>
    </w:p>
    <w:p w14:paraId="1C149F9B" w14:textId="5F62CC0D" w:rsidR="009B018C" w:rsidRDefault="009B018C"/>
    <w:p w14:paraId="64B60225" w14:textId="0AF5FF14" w:rsidP="009B3929" w:rsidR="008F0CED" w:rsidRDefault="005901F4">
      <w:pPr>
        <w:jc w:val="both"/>
      </w:pPr>
      <w:r>
        <w:t xml:space="preserve">Le présent accord sera signé par l’ensemble des parties via DOCUSIGN et </w:t>
      </w:r>
      <w:r w:rsidR="0065576C">
        <w:t xml:space="preserve">recevront en conséquence un exemplaire signé par voie électronique </w:t>
      </w:r>
      <w:r w:rsidR="00794757">
        <w:t>une fois l’ensemble des signatures obtenues.</w:t>
      </w:r>
    </w:p>
    <w:p w14:paraId="4BC00EC5" w14:textId="519B6BA1" w:rsidP="004C7C4E" w:rsidR="00F205A1" w:rsidRDefault="00F205A1" w:rsidRPr="0093568C">
      <w:pPr>
        <w:pStyle w:val="Titre1"/>
        <w:rPr>
          <w:rStyle w:val="lev"/>
          <w:bCs w:val="0"/>
          <w:szCs w:val="24"/>
        </w:rPr>
      </w:pPr>
      <w:r w:rsidRPr="0093568C">
        <w:rPr>
          <w:rStyle w:val="lev"/>
          <w:bCs w:val="0"/>
          <w:szCs w:val="24"/>
        </w:rPr>
        <w:t xml:space="preserve"> </w:t>
      </w:r>
      <w:r w:rsidR="004F6622" w:rsidRPr="0093568C">
        <w:rPr>
          <w:rStyle w:val="lev"/>
          <w:bCs w:val="0"/>
          <w:szCs w:val="24"/>
        </w:rPr>
        <w:t xml:space="preserve">Publicité </w:t>
      </w:r>
    </w:p>
    <w:p w14:paraId="22038A2A" w14:textId="77777777" w:rsidP="00275603" w:rsidR="00F205A1" w:rsidRDefault="00F205A1" w:rsidRPr="0093568C">
      <w:pPr>
        <w:jc w:val="both"/>
      </w:pPr>
    </w:p>
    <w:p w14:paraId="643D78F2" w14:textId="77777777" w:rsidP="00400A75" w:rsidR="00CF3B28" w:rsidRDefault="004F6622" w:rsidRPr="0093568C">
      <w:r w:rsidRPr="0093568C">
        <w:t xml:space="preserve">Le présent </w:t>
      </w:r>
      <w:r w:rsidR="00D35A9F" w:rsidRPr="0093568C">
        <w:t>protocole d’accord</w:t>
      </w:r>
      <w:r w:rsidRPr="0093568C">
        <w:t xml:space="preserve"> donnera lieu à dépôt à l'initiative </w:t>
      </w:r>
      <w:r w:rsidR="00987028" w:rsidRPr="0093568C">
        <w:t>de la société</w:t>
      </w:r>
      <w:r w:rsidRPr="0093568C">
        <w:t xml:space="preserve">, </w:t>
      </w:r>
      <w:r w:rsidR="00DD5206" w:rsidRPr="0093568C">
        <w:t xml:space="preserve">sur le site internet de l’administration </w:t>
      </w:r>
      <w:r w:rsidR="00CF3B28" w:rsidRPr="0093568C">
        <w:t xml:space="preserve"> </w:t>
      </w:r>
      <w:r w:rsidR="00CF3B28" w:rsidRPr="0093568C">
        <w:fldChar w:fldCharType="begin"/>
      </w:r>
      <w:r w:rsidR="00CF3B28" w:rsidRPr="0093568C">
        <w:instrText xml:space="preserve"> HYPERLINK "https://www.teleaccords.travail-emploi.gouv.fr/</w:instrText>
      </w:r>
    </w:p>
    <w:p w14:paraId="2555C68A" w14:textId="77777777" w:rsidP="00400A75" w:rsidR="00CF3B28" w:rsidRDefault="00CF3B28" w:rsidRPr="0093568C">
      <w:r w:rsidRPr="0093568C">
        <w:instrText xml:space="preserve">" </w:instrText>
      </w:r>
      <w:r w:rsidRPr="0093568C">
        <w:fldChar w:fldCharType="separate"/>
      </w:r>
      <w:r w:rsidRPr="0093568C">
        <w:t>https://www.teleaccords.travail-emploi.gouv.fr/</w:t>
      </w:r>
    </w:p>
    <w:p w14:paraId="0B02173F" w14:textId="7DDCD719" w:rsidP="00CF3B28" w:rsidR="004F6622" w:rsidRDefault="00CF3B28" w:rsidRPr="0093568C">
      <w:r w:rsidRPr="0093568C">
        <w:fldChar w:fldCharType="end"/>
      </w:r>
    </w:p>
    <w:p w14:paraId="6A428EF2" w14:textId="77777777" w:rsidP="003C0648" w:rsidR="00F205A1" w:rsidRDefault="00DB1DDC" w:rsidRPr="0093568C">
      <w:pPr>
        <w:jc w:val="both"/>
      </w:pPr>
      <w:r w:rsidRPr="0093568C">
        <w:t xml:space="preserve">Un autre </w:t>
      </w:r>
      <w:r w:rsidR="00F205A1" w:rsidRPr="0093568C">
        <w:t>exemp</w:t>
      </w:r>
      <w:r w:rsidR="00885969" w:rsidRPr="0093568C">
        <w:t xml:space="preserve">laire </w:t>
      </w:r>
      <w:r w:rsidRPr="0093568C">
        <w:t xml:space="preserve">sera adressé </w:t>
      </w:r>
      <w:r w:rsidR="00885969" w:rsidRPr="0093568C">
        <w:t>au secrétariat-greffe du c</w:t>
      </w:r>
      <w:r w:rsidR="00F205A1" w:rsidRPr="0093568C">
        <w:t xml:space="preserve">onseil de </w:t>
      </w:r>
      <w:r w:rsidRPr="0093568C">
        <w:t>P</w:t>
      </w:r>
      <w:r w:rsidR="00F205A1" w:rsidRPr="0093568C">
        <w:t xml:space="preserve">rud’hommes </w:t>
      </w:r>
      <w:r w:rsidR="00496467" w:rsidRPr="0093568C">
        <w:t xml:space="preserve">de </w:t>
      </w:r>
      <w:r w:rsidR="003C0648" w:rsidRPr="0093568C">
        <w:t>Saverne</w:t>
      </w:r>
      <w:r w:rsidR="00101E9C" w:rsidRPr="0093568C">
        <w:t>.</w:t>
      </w:r>
    </w:p>
    <w:p w14:paraId="1672C98F" w14:textId="7CFC4804" w:rsidP="00275603" w:rsidR="00885969" w:rsidRDefault="00501FC3" w:rsidRPr="0093568C">
      <w:pPr>
        <w:jc w:val="both"/>
      </w:pPr>
      <w:r w:rsidRPr="0093568C">
        <w:t>Un exemplaire sera conservé par chacune des organisations syndicales signataires</w:t>
      </w:r>
      <w:r w:rsidR="00346F58" w:rsidRPr="0093568C">
        <w:t xml:space="preserve"> avec remise contre signature.</w:t>
      </w:r>
    </w:p>
    <w:p w14:paraId="4CAB3F27" w14:textId="77777777" w:rsidP="00275603" w:rsidR="00885969" w:rsidRDefault="00885969" w:rsidRPr="0093568C">
      <w:pPr>
        <w:jc w:val="both"/>
      </w:pPr>
    </w:p>
    <w:p w14:paraId="60A28A97" w14:textId="1971F656" w:rsidR="0093568C" w:rsidRDefault="0093568C"/>
    <w:p w14:paraId="2DBF2E51" w14:textId="77777777" w:rsidP="00275603" w:rsidR="00C3062E" w:rsidRDefault="00C3062E" w:rsidRPr="0093568C">
      <w:pPr>
        <w:jc w:val="both"/>
      </w:pPr>
    </w:p>
    <w:p w14:paraId="13C086A5" w14:textId="77777777" w:rsidP="000E5EB5" w:rsidR="005D3182" w:rsidRDefault="005D3182" w:rsidRPr="0093568C">
      <w:pPr>
        <w:jc w:val="both"/>
      </w:pPr>
    </w:p>
    <w:p w14:paraId="5BFA2874" w14:textId="52BEFCA5" w:rsidP="000E5EB5" w:rsidR="00F205A1" w:rsidRDefault="00F205A1" w:rsidRPr="0093568C">
      <w:pPr>
        <w:jc w:val="both"/>
      </w:pPr>
      <w:r w:rsidRPr="0093568C">
        <w:t xml:space="preserve">Fait à </w:t>
      </w:r>
      <w:proofErr w:type="spellStart"/>
      <w:r w:rsidR="00101E9C" w:rsidRPr="0093568C">
        <w:rPr>
          <w:b/>
        </w:rPr>
        <w:t>Altorf</w:t>
      </w:r>
      <w:proofErr w:type="spellEnd"/>
      <w:r w:rsidR="00101E9C" w:rsidRPr="0093568C">
        <w:rPr>
          <w:b/>
        </w:rPr>
        <w:t xml:space="preserve">, le </w:t>
      </w:r>
      <w:r w:rsidR="007C3E9F">
        <w:rPr>
          <w:b/>
        </w:rPr>
        <w:t>04/01/2023</w:t>
      </w:r>
    </w:p>
    <w:p w14:paraId="26EED30B" w14:textId="77777777" w:rsidP="00275603" w:rsidR="00F205A1" w:rsidRDefault="00F205A1" w:rsidRPr="0093568C">
      <w:pPr>
        <w:ind w:hanging="5040" w:left="5040"/>
        <w:jc w:val="both"/>
        <w:rPr>
          <w:b/>
          <w:i/>
        </w:rPr>
      </w:pPr>
      <w:r w:rsidRPr="0093568C">
        <w:rPr>
          <w:b/>
          <w:i/>
        </w:rPr>
        <w:tab/>
      </w:r>
    </w:p>
    <w:tbl>
      <w:tblPr>
        <w:tblStyle w:val="Grilledutableau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1" w:lastRow="1" w:noHBand="0" w:noVBand="0" w:val="01E0"/>
      </w:tblPr>
      <w:tblGrid>
        <w:gridCol w:w="4226"/>
        <w:gridCol w:w="4227"/>
      </w:tblGrid>
      <w:tr w14:paraId="50FDFC6D" w14:textId="77777777" w:rsidR="00AC61F5" w:rsidRPr="0093568C" w:rsidTr="00AC61F5">
        <w:tc>
          <w:tcPr>
            <w:tcW w:type="dxa" w:w="4226"/>
          </w:tcPr>
          <w:p w14:paraId="33230BDD" w14:textId="77777777" w:rsidP="007C3E9F" w:rsidR="00AC61F5" w:rsidRDefault="00AC61F5" w:rsidRPr="0093568C">
            <w:r w:rsidRPr="0093568C">
              <w:t xml:space="preserve">Pour la société représentée par </w:t>
            </w:r>
          </w:p>
          <w:p w14:paraId="7111FACD" w14:textId="77777777" w:rsidP="007C3E9F" w:rsidR="0096680A" w:rsidRDefault="0096680A" w:rsidRPr="0093568C">
            <w:pPr>
              <w:rPr>
                <w:b/>
                <w:i/>
              </w:rPr>
            </w:pPr>
          </w:p>
          <w:p w14:paraId="59CF7B8A" w14:textId="77777777" w:rsidP="007C3E9F" w:rsidR="0096680A" w:rsidRDefault="0096680A" w:rsidRPr="0093568C">
            <w:pPr>
              <w:rPr>
                <w:b/>
                <w:i/>
              </w:rPr>
            </w:pPr>
          </w:p>
          <w:p w14:paraId="07C33AB9" w14:textId="77777777" w:rsidP="007C3E9F" w:rsidR="0096680A" w:rsidRDefault="0096680A" w:rsidRPr="0093568C">
            <w:pPr>
              <w:rPr>
                <w:b/>
                <w:i/>
              </w:rPr>
            </w:pPr>
            <w:bookmarkStart w:id="0" w:name="_GoBack"/>
            <w:bookmarkEnd w:id="0"/>
          </w:p>
          <w:p w14:paraId="67B079A9" w14:textId="77777777" w:rsidP="007C3E9F" w:rsidR="0065645D" w:rsidRDefault="0065645D" w:rsidRPr="0093568C">
            <w:pPr>
              <w:rPr>
                <w:b/>
                <w:i/>
              </w:rPr>
            </w:pPr>
          </w:p>
          <w:p w14:paraId="783839E8" w14:textId="77777777" w:rsidP="007C3E9F" w:rsidR="0065645D" w:rsidRDefault="0065645D" w:rsidRPr="0093568C">
            <w:pPr>
              <w:rPr>
                <w:b/>
                <w:i/>
              </w:rPr>
            </w:pPr>
          </w:p>
          <w:p w14:paraId="2012809B" w14:textId="77777777" w:rsidP="007C3E9F" w:rsidR="0065645D" w:rsidRDefault="0065645D" w:rsidRPr="0093568C">
            <w:pPr>
              <w:rPr>
                <w:b/>
                <w:i/>
              </w:rPr>
            </w:pPr>
          </w:p>
          <w:p w14:paraId="00DC6F96" w14:textId="77777777" w:rsidP="007C3E9F" w:rsidR="0065645D" w:rsidRDefault="0065645D" w:rsidRPr="0093568C">
            <w:pPr>
              <w:rPr>
                <w:b/>
                <w:i/>
              </w:rPr>
            </w:pPr>
          </w:p>
          <w:p w14:paraId="23B18697" w14:textId="77777777" w:rsidP="007C3E9F" w:rsidR="0065645D" w:rsidRDefault="0065645D" w:rsidRPr="0093568C">
            <w:pPr>
              <w:rPr>
                <w:b/>
                <w:i/>
              </w:rPr>
            </w:pPr>
          </w:p>
          <w:p w14:paraId="46C827A5" w14:textId="77777777" w:rsidP="007C3E9F" w:rsidR="0052335D" w:rsidRDefault="0052335D">
            <w:pPr>
              <w:ind w:left="334"/>
              <w:rPr>
                <w:b/>
                <w:i/>
              </w:rPr>
            </w:pPr>
          </w:p>
          <w:p w14:paraId="1117F5E2" w14:textId="12342661" w:rsidP="007C3E9F" w:rsidR="00795534" w:rsidRDefault="0065645D" w:rsidRPr="0093568C">
            <w:pPr>
              <w:ind w:left="334"/>
              <w:rPr>
                <w:b/>
                <w:i/>
              </w:rPr>
            </w:pPr>
            <w:r w:rsidRPr="00265012">
              <w:rPr>
                <w:bCs/>
                <w:i/>
              </w:rPr>
              <w:t xml:space="preserve">Pour la délégation syndicale </w:t>
            </w:r>
            <w:r w:rsidRPr="00265012">
              <w:rPr>
                <w:b/>
                <w:i/>
              </w:rPr>
              <w:t>CFE-CGC</w:t>
            </w:r>
            <w:r w:rsidRPr="00265012">
              <w:rPr>
                <w:bCs/>
                <w:i/>
              </w:rPr>
              <w:t xml:space="preserve"> représentée par</w:t>
            </w:r>
            <w:r w:rsidRPr="0093568C">
              <w:rPr>
                <w:b/>
                <w:i/>
              </w:rPr>
              <w:t xml:space="preserve"> </w:t>
            </w:r>
            <w:r w:rsidR="00265012">
              <w:rPr>
                <w:b/>
                <w:i/>
              </w:rPr>
              <w:br/>
            </w:r>
          </w:p>
          <w:p w14:paraId="6C851211" w14:textId="5F409EF0" w:rsidP="007C3E9F" w:rsidR="0065645D" w:rsidRDefault="0065645D" w:rsidRPr="0093568C"/>
          <w:p w14:paraId="4812F8E5" w14:textId="77777777" w:rsidP="007C3E9F" w:rsidR="00AC61F5" w:rsidRDefault="00AC61F5" w:rsidRPr="0093568C"/>
        </w:tc>
        <w:tc>
          <w:tcPr>
            <w:tcW w:type="dxa" w:w="4227"/>
          </w:tcPr>
          <w:p w14:paraId="1A7B67FF" w14:textId="3972BC45" w:rsidP="007C3E9F" w:rsidR="006C4253" w:rsidRDefault="00AC61F5" w:rsidRPr="0093568C">
            <w:pPr>
              <w:ind w:left="334"/>
              <w:rPr>
                <w:b/>
                <w:i/>
              </w:rPr>
            </w:pPr>
            <w:r w:rsidRPr="0093568C">
              <w:lastRenderedPageBreak/>
              <w:t xml:space="preserve">Pour la délégation syndicale </w:t>
            </w:r>
            <w:r w:rsidRPr="0093568C">
              <w:rPr>
                <w:b/>
                <w:i/>
              </w:rPr>
              <w:t>CFTC</w:t>
            </w:r>
            <w:r w:rsidR="007C3E9F">
              <w:t xml:space="preserve"> représentée </w:t>
            </w:r>
            <w:r w:rsidRPr="0093568C">
              <w:t xml:space="preserve">par </w:t>
            </w:r>
            <w:r w:rsidR="00265012">
              <w:br/>
            </w:r>
          </w:p>
          <w:p w14:paraId="1811CC65" w14:textId="77777777" w:rsidP="007C3E9F" w:rsidR="0065645D" w:rsidRDefault="0065645D" w:rsidRPr="0093568C">
            <w:pPr>
              <w:ind w:left="334"/>
              <w:rPr>
                <w:b/>
                <w:i/>
              </w:rPr>
            </w:pPr>
          </w:p>
          <w:p w14:paraId="7DDB0532" w14:textId="77777777" w:rsidP="007C3E9F" w:rsidR="0096680A" w:rsidRDefault="0096680A" w:rsidRPr="0093568C">
            <w:pPr>
              <w:ind w:left="334"/>
              <w:rPr>
                <w:b/>
                <w:i/>
              </w:rPr>
            </w:pPr>
          </w:p>
          <w:p w14:paraId="56634C71" w14:textId="77777777" w:rsidP="007C3E9F" w:rsidR="0096680A" w:rsidRDefault="0096680A" w:rsidRPr="0093568C">
            <w:pPr>
              <w:ind w:left="334"/>
              <w:rPr>
                <w:b/>
                <w:i/>
              </w:rPr>
            </w:pPr>
          </w:p>
          <w:p w14:paraId="3A787FDD" w14:textId="77777777" w:rsidP="007C3E9F" w:rsidR="0096680A" w:rsidRDefault="0096680A" w:rsidRPr="0093568C">
            <w:pPr>
              <w:ind w:left="334"/>
              <w:rPr>
                <w:b/>
                <w:i/>
              </w:rPr>
            </w:pPr>
          </w:p>
          <w:p w14:paraId="3BCE21F1" w14:textId="77777777" w:rsidP="007C3E9F" w:rsidR="006C4253" w:rsidRDefault="006C4253" w:rsidRPr="0093568C">
            <w:pPr>
              <w:ind w:left="334"/>
              <w:rPr>
                <w:b/>
                <w:i/>
              </w:rPr>
            </w:pPr>
          </w:p>
          <w:p w14:paraId="6DF90087" w14:textId="77777777" w:rsidP="007C3E9F" w:rsidR="006C4253" w:rsidRDefault="006C4253" w:rsidRPr="0093568C">
            <w:pPr>
              <w:ind w:left="334"/>
              <w:rPr>
                <w:b/>
                <w:i/>
              </w:rPr>
            </w:pPr>
          </w:p>
          <w:p w14:paraId="04961D0E" w14:textId="77777777" w:rsidP="007C3E9F" w:rsidR="006C4253" w:rsidRDefault="006C4253" w:rsidRPr="0093568C">
            <w:pPr>
              <w:ind w:left="334"/>
              <w:rPr>
                <w:b/>
                <w:i/>
              </w:rPr>
            </w:pPr>
          </w:p>
          <w:p w14:paraId="2FAEE267" w14:textId="75B101B8" w:rsidP="007C3E9F" w:rsidR="006C4253" w:rsidRDefault="006C4253" w:rsidRPr="0093568C">
            <w:pPr>
              <w:ind w:left="334"/>
              <w:rPr>
                <w:b/>
                <w:i/>
              </w:rPr>
            </w:pPr>
            <w:r w:rsidRPr="0093568C">
              <w:t xml:space="preserve">Pour la délégation syndicale </w:t>
            </w:r>
            <w:r w:rsidRPr="0093568C">
              <w:rPr>
                <w:b/>
                <w:i/>
              </w:rPr>
              <w:t>CFDT</w:t>
            </w:r>
            <w:r w:rsidRPr="0093568C">
              <w:t xml:space="preserve"> représentée par </w:t>
            </w:r>
            <w:r w:rsidR="00265012">
              <w:br/>
            </w:r>
          </w:p>
          <w:p w14:paraId="63305A1D" w14:textId="77777777" w:rsidP="007C3E9F" w:rsidR="006C4253" w:rsidRDefault="006C4253" w:rsidRPr="0093568C">
            <w:pPr>
              <w:ind w:left="334"/>
            </w:pPr>
          </w:p>
        </w:tc>
      </w:tr>
    </w:tbl>
    <w:p w14:paraId="3AC9BF09" w14:textId="77777777" w:rsidP="007C3E9F" w:rsidR="00F205A1" w:rsidRDefault="00F205A1" w:rsidRPr="0093568C"/>
    <w:sectPr w:rsidR="00F205A1" w:rsidRPr="0093568C" w:rsidSect="007A1B33">
      <w:footerReference r:id="rId11" w:type="even"/>
      <w:footerReference r:id="rId12" w:type="default"/>
      <w:pgSz w:code="9" w:h="16840" w:w="11907"/>
      <w:pgMar w:bottom="1440" w:footer="720" w:gutter="0" w:header="720" w:left="1797" w:right="1417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B093C" w14:textId="77777777" w:rsidR="00E978F4" w:rsidRDefault="00E978F4">
      <w:r>
        <w:separator/>
      </w:r>
    </w:p>
  </w:endnote>
  <w:endnote w:type="continuationSeparator" w:id="0">
    <w:p w14:paraId="4F8882CC" w14:textId="77777777" w:rsidR="00E978F4" w:rsidRDefault="00E978F4">
      <w:r>
        <w:continuationSeparator/>
      </w:r>
    </w:p>
  </w:endnote>
  <w:endnote w:type="continuationNotice" w:id="1">
    <w:p w14:paraId="223541A5" w14:textId="77777777" w:rsidR="00E978F4" w:rsidRDefault="00E978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6BDCF3E4" w14:textId="77777777" w:rsidP="003E4AA0" w:rsidR="00AB0852" w:rsidRDefault="00AB0852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685636C" w14:textId="77777777" w:rsidP="003E4AA0" w:rsidR="00AB0852" w:rsidRDefault="00AB0852">
    <w:pPr>
      <w:pStyle w:val="Pieddepage"/>
      <w:ind w:right="360"/>
    </w:pP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4620547A" w14:textId="03B5C6AB" w:rsidP="00BE6F02" w:rsidR="00AB0852" w:rsidRDefault="00AB0852">
    <w:pPr>
      <w:pStyle w:val="Pieddepage"/>
      <w:ind w:right="360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  \* MERGEFORMAT </w:instrText>
    </w:r>
    <w:r>
      <w:rPr>
        <w:rStyle w:val="Numrodepage"/>
      </w:rPr>
      <w:fldChar w:fldCharType="separate"/>
    </w:r>
    <w:r w:rsidR="007C3E9F">
      <w:rPr>
        <w:rStyle w:val="Numrodepage"/>
        <w:noProof/>
      </w:rPr>
      <w:t>4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  \* MERGEFORMAT </w:instrText>
    </w:r>
    <w:r>
      <w:rPr>
        <w:rStyle w:val="Numrodepage"/>
      </w:rPr>
      <w:fldChar w:fldCharType="separate"/>
    </w:r>
    <w:r w:rsidR="007C3E9F">
      <w:rPr>
        <w:rStyle w:val="Numrodepage"/>
        <w:noProof/>
      </w:rPr>
      <w:t>4</w:t>
    </w:r>
    <w:r>
      <w:rPr>
        <w:rStyle w:val="Numrodepage"/>
      </w:rP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7F44551A" w14:textId="77777777" w:rsidR="00E978F4" w:rsidRDefault="00E978F4">
      <w:r>
        <w:separator/>
      </w:r>
    </w:p>
  </w:footnote>
  <w:footnote w:id="0" w:type="continuationSeparator">
    <w:p w14:paraId="3C0DA74B" w14:textId="77777777" w:rsidR="00E978F4" w:rsidRDefault="00E978F4">
      <w:r>
        <w:continuationSeparator/>
      </w:r>
    </w:p>
  </w:footnote>
  <w:footnote w:id="1" w:type="continuationNotice">
    <w:p w14:paraId="5B518B3F" w14:textId="77777777" w:rsidR="00E978F4" w:rsidRDefault="00E978F4"/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2412111"/>
    <w:multiLevelType w:val="multilevel"/>
    <w:tmpl w:val="9EE2E76C"/>
    <w:lvl w:ilvl="0">
      <w:start w:val="1"/>
      <w:numFmt w:val="decimal"/>
      <w:lvlText w:val="%1."/>
      <w:lvlJc w:val="left"/>
      <w:pPr>
        <w:tabs>
          <w:tab w:pos="420" w:val="num"/>
        </w:tabs>
        <w:ind w:hanging="420" w:left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pos="420" w:val="num"/>
        </w:tabs>
        <w:ind w:hanging="420" w:left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1">
    <w:nsid w:val="084E48C9"/>
    <w:multiLevelType w:val="hybridMultilevel"/>
    <w:tmpl w:val="1AF46B3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86256AD"/>
    <w:multiLevelType w:val="hybridMultilevel"/>
    <w:tmpl w:val="F5BE2AE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CE97F03"/>
    <w:multiLevelType w:val="hybridMultilevel"/>
    <w:tmpl w:val="0FD819A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F2D5E38"/>
    <w:multiLevelType w:val="hybridMultilevel"/>
    <w:tmpl w:val="C78CE0E4"/>
    <w:lvl w:ilvl="0" w:tplc="040C0001">
      <w:start w:val="1"/>
      <w:numFmt w:val="bullet"/>
      <w:lvlText w:val=""/>
      <w:lvlJc w:val="left"/>
      <w:pPr>
        <w:ind w:hanging="360" w:left="92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21A35C7"/>
    <w:multiLevelType w:val="multilevel"/>
    <w:tmpl w:val="A31A95BA"/>
    <w:lvl w:ilvl="0">
      <w:start w:val="2"/>
      <w:numFmt w:val="decimal"/>
      <w:lvlText w:val="%1."/>
      <w:lvlJc w:val="left"/>
      <w:pPr>
        <w:tabs>
          <w:tab w:pos="540" w:val="num"/>
        </w:tabs>
        <w:ind w:hanging="540" w:left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pos="540" w:val="num"/>
        </w:tabs>
        <w:ind w:hanging="540" w:left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6">
    <w:nsid w:val="1A625DD0"/>
    <w:multiLevelType w:val="hybridMultilevel"/>
    <w:tmpl w:val="A7060F80"/>
    <w:lvl w:ilvl="0" w:tplc="CCF8C65E">
      <w:start w:val="1"/>
      <w:numFmt w:val="bullet"/>
      <w:lvlText w:val="-"/>
      <w:lvlJc w:val="left"/>
      <w:pPr>
        <w:ind w:hanging="360" w:left="360"/>
      </w:pPr>
      <w:rPr>
        <w:rFonts w:ascii="Times New Roman" w:cs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7">
    <w:nsid w:val="49323F1F"/>
    <w:multiLevelType w:val="multilevel"/>
    <w:tmpl w:val="A9ACD092"/>
    <w:lvl w:ilvl="0">
      <w:start w:val="1"/>
      <w:numFmt w:val="upperRoman"/>
      <w:pStyle w:val="Titre1"/>
      <w:lvlText w:val="Article %1."/>
      <w:lvlJc w:val="left"/>
      <w:pPr>
        <w:ind w:firstLine="0" w:left="0"/>
      </w:pPr>
      <w:rPr>
        <w:b/>
        <w:bCs w:val="0"/>
      </w:rPr>
    </w:lvl>
    <w:lvl w:ilvl="1">
      <w:start w:val="1"/>
      <w:numFmt w:val="decimalZero"/>
      <w:pStyle w:val="Titre2"/>
      <w:isLgl/>
      <w:lvlText w:val="Section %1.%2"/>
      <w:lvlJc w:val="left"/>
      <w:pPr>
        <w:ind w:firstLine="0" w:left="0"/>
      </w:pPr>
    </w:lvl>
    <w:lvl w:ilvl="2">
      <w:start w:val="1"/>
      <w:numFmt w:val="lowerLetter"/>
      <w:pStyle w:val="Titre3"/>
      <w:lvlText w:val="(%3)"/>
      <w:lvlJc w:val="left"/>
      <w:pPr>
        <w:ind w:hanging="432" w:left="720"/>
      </w:pPr>
    </w:lvl>
    <w:lvl w:ilvl="3">
      <w:start w:val="1"/>
      <w:numFmt w:val="lowerRoman"/>
      <w:pStyle w:val="Titre4"/>
      <w:lvlText w:val="(%4)"/>
      <w:lvlJc w:val="right"/>
      <w:pPr>
        <w:ind w:hanging="144" w:left="864"/>
      </w:pPr>
    </w:lvl>
    <w:lvl w:ilvl="4">
      <w:start w:val="1"/>
      <w:numFmt w:val="decimal"/>
      <w:pStyle w:val="Titre5"/>
      <w:lvlText w:val="%5)"/>
      <w:lvlJc w:val="left"/>
      <w:pPr>
        <w:ind w:hanging="432" w:left="1008"/>
      </w:pPr>
    </w:lvl>
    <w:lvl w:ilvl="5">
      <w:start w:val="1"/>
      <w:numFmt w:val="lowerLetter"/>
      <w:pStyle w:val="Titre6"/>
      <w:lvlText w:val="%6)"/>
      <w:lvlJc w:val="left"/>
      <w:pPr>
        <w:ind w:hanging="432" w:left="1152"/>
      </w:pPr>
    </w:lvl>
    <w:lvl w:ilvl="6">
      <w:start w:val="1"/>
      <w:numFmt w:val="lowerRoman"/>
      <w:pStyle w:val="Titre7"/>
      <w:lvlText w:val="%7)"/>
      <w:lvlJc w:val="right"/>
      <w:pPr>
        <w:ind w:hanging="288" w:left="1296"/>
      </w:pPr>
    </w:lvl>
    <w:lvl w:ilvl="7">
      <w:start w:val="1"/>
      <w:numFmt w:val="lowerLetter"/>
      <w:pStyle w:val="Titre8"/>
      <w:lvlText w:val="%8."/>
      <w:lvlJc w:val="left"/>
      <w:pPr>
        <w:ind w:hanging="432" w:left="1440"/>
      </w:pPr>
    </w:lvl>
    <w:lvl w:ilvl="8">
      <w:start w:val="1"/>
      <w:numFmt w:val="lowerRoman"/>
      <w:pStyle w:val="Titre9"/>
      <w:lvlText w:val="%9."/>
      <w:lvlJc w:val="right"/>
      <w:pPr>
        <w:ind w:hanging="144" w:left="1584"/>
      </w:pPr>
    </w:lvl>
  </w:abstractNum>
  <w:abstractNum w15:restartNumberingAfterBreak="0" w:abstractNumId="8">
    <w:nsid w:val="4A0F618D"/>
    <w:multiLevelType w:val="multilevel"/>
    <w:tmpl w:val="6BA2C178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9">
    <w:nsid w:val="4DC9601E"/>
    <w:multiLevelType w:val="hybridMultilevel"/>
    <w:tmpl w:val="975052E2"/>
    <w:lvl w:ilvl="0" w:tplc="AC002D7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52485982"/>
    <w:multiLevelType w:val="multilevel"/>
    <w:tmpl w:val="1208FA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11">
    <w:nsid w:val="5BED5A3F"/>
    <w:multiLevelType w:val="hybridMultilevel"/>
    <w:tmpl w:val="1D8AA6C0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2">
    <w:nsid w:val="68C80871"/>
    <w:multiLevelType w:val="multilevel"/>
    <w:tmpl w:val="2A2AE528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13">
    <w:nsid w:val="68F301AA"/>
    <w:multiLevelType w:val="hybridMultilevel"/>
    <w:tmpl w:val="136EB7E6"/>
    <w:lvl w:ilvl="0" w:tplc="58703764">
      <w:start w:val="1"/>
      <w:numFmt w:val="bullet"/>
      <w:lvlText w:val="-"/>
      <w:lvlJc w:val="left"/>
      <w:pPr>
        <w:ind w:hanging="360" w:left="720"/>
      </w:pPr>
      <w:rPr>
        <w:rFonts w:ascii="Sylfaen" w:hAnsi="Sylfaen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05362C3"/>
    <w:multiLevelType w:val="hybridMultilevel"/>
    <w:tmpl w:val="4522957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70F94006"/>
    <w:multiLevelType w:val="hybridMultilevel"/>
    <w:tmpl w:val="08F85E70"/>
    <w:lvl w:ilvl="0" w:tplc="58703764">
      <w:start w:val="1"/>
      <w:numFmt w:val="bullet"/>
      <w:lvlText w:val="-"/>
      <w:lvlJc w:val="left"/>
      <w:pPr>
        <w:tabs>
          <w:tab w:pos="862" w:val="num"/>
        </w:tabs>
        <w:ind w:hanging="360" w:left="862"/>
      </w:pPr>
      <w:rPr>
        <w:rFonts w:ascii="Sylfaen" w:hAnsi="Sylfaen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5"/>
  </w:num>
  <w:num w:numId="6">
    <w:abstractNumId w:val="15"/>
  </w:num>
  <w:num w:numId="7">
    <w:abstractNumId w:val="9"/>
  </w:num>
  <w:num w:numId="8">
    <w:abstractNumId w:val="13"/>
  </w:num>
  <w:num w:numId="9">
    <w:abstractNumId w:val="11"/>
  </w:num>
  <w:num w:numId="10">
    <w:abstractNumId w:val="2"/>
  </w:num>
  <w:num w:numId="11">
    <w:abstractNumId w:val="14"/>
  </w:num>
  <w:num w:numId="12">
    <w:abstractNumId w:val="1"/>
  </w:num>
  <w:num w:numId="13">
    <w:abstractNumId w:val="6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4"/>
  </w:num>
  <w:num w:numId="24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spidmax="2050" v:ext="edit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3D4"/>
    <w:rsid w:val="00003AE2"/>
    <w:rsid w:val="00006AB9"/>
    <w:rsid w:val="000107A9"/>
    <w:rsid w:val="000147C1"/>
    <w:rsid w:val="00023567"/>
    <w:rsid w:val="00044A83"/>
    <w:rsid w:val="0004722C"/>
    <w:rsid w:val="00050B7D"/>
    <w:rsid w:val="0005166D"/>
    <w:rsid w:val="000579E6"/>
    <w:rsid w:val="00061829"/>
    <w:rsid w:val="0007005A"/>
    <w:rsid w:val="00071515"/>
    <w:rsid w:val="0007537A"/>
    <w:rsid w:val="00084C5C"/>
    <w:rsid w:val="0009145D"/>
    <w:rsid w:val="00091678"/>
    <w:rsid w:val="00091CA1"/>
    <w:rsid w:val="00092AD6"/>
    <w:rsid w:val="00092DBE"/>
    <w:rsid w:val="000955BC"/>
    <w:rsid w:val="000975E1"/>
    <w:rsid w:val="0009780F"/>
    <w:rsid w:val="000A11A0"/>
    <w:rsid w:val="000A3B74"/>
    <w:rsid w:val="000A4329"/>
    <w:rsid w:val="000A7009"/>
    <w:rsid w:val="000B4B7C"/>
    <w:rsid w:val="000B687D"/>
    <w:rsid w:val="000B6A8A"/>
    <w:rsid w:val="000C05CA"/>
    <w:rsid w:val="000C14A8"/>
    <w:rsid w:val="000D1F0D"/>
    <w:rsid w:val="000D2918"/>
    <w:rsid w:val="000D5338"/>
    <w:rsid w:val="000D53DB"/>
    <w:rsid w:val="000E3B5D"/>
    <w:rsid w:val="000E4672"/>
    <w:rsid w:val="000E5EB5"/>
    <w:rsid w:val="000E7A28"/>
    <w:rsid w:val="000F002C"/>
    <w:rsid w:val="000F2B7D"/>
    <w:rsid w:val="000F53C7"/>
    <w:rsid w:val="000F55A8"/>
    <w:rsid w:val="00100F4B"/>
    <w:rsid w:val="00101E9C"/>
    <w:rsid w:val="00103F40"/>
    <w:rsid w:val="0011166A"/>
    <w:rsid w:val="00112BEF"/>
    <w:rsid w:val="00112C05"/>
    <w:rsid w:val="00117A9C"/>
    <w:rsid w:val="00120FA5"/>
    <w:rsid w:val="001217AF"/>
    <w:rsid w:val="00121ABB"/>
    <w:rsid w:val="0013046F"/>
    <w:rsid w:val="001320AD"/>
    <w:rsid w:val="001328FD"/>
    <w:rsid w:val="0013414C"/>
    <w:rsid w:val="0013479A"/>
    <w:rsid w:val="001375E4"/>
    <w:rsid w:val="00143CA6"/>
    <w:rsid w:val="001450E7"/>
    <w:rsid w:val="00151034"/>
    <w:rsid w:val="0015177F"/>
    <w:rsid w:val="00154DF3"/>
    <w:rsid w:val="00157472"/>
    <w:rsid w:val="00163138"/>
    <w:rsid w:val="00166980"/>
    <w:rsid w:val="00167415"/>
    <w:rsid w:val="00171A4B"/>
    <w:rsid w:val="00171F4A"/>
    <w:rsid w:val="0017621B"/>
    <w:rsid w:val="00183FAF"/>
    <w:rsid w:val="001850EB"/>
    <w:rsid w:val="00185937"/>
    <w:rsid w:val="001908EA"/>
    <w:rsid w:val="001923AB"/>
    <w:rsid w:val="001A32DA"/>
    <w:rsid w:val="001A36DF"/>
    <w:rsid w:val="001B1435"/>
    <w:rsid w:val="001B2EF6"/>
    <w:rsid w:val="001B308B"/>
    <w:rsid w:val="001B618E"/>
    <w:rsid w:val="001B692A"/>
    <w:rsid w:val="001C29EA"/>
    <w:rsid w:val="001C6AA3"/>
    <w:rsid w:val="001C6FF7"/>
    <w:rsid w:val="001D277D"/>
    <w:rsid w:val="001D56DF"/>
    <w:rsid w:val="001D5DF1"/>
    <w:rsid w:val="001D694E"/>
    <w:rsid w:val="001D7632"/>
    <w:rsid w:val="001E11A9"/>
    <w:rsid w:val="001E7CD9"/>
    <w:rsid w:val="001F1FAA"/>
    <w:rsid w:val="001F689E"/>
    <w:rsid w:val="00203B67"/>
    <w:rsid w:val="00206AB4"/>
    <w:rsid w:val="002106C2"/>
    <w:rsid w:val="002200E8"/>
    <w:rsid w:val="00220A6E"/>
    <w:rsid w:val="002353B5"/>
    <w:rsid w:val="00240C73"/>
    <w:rsid w:val="002504B0"/>
    <w:rsid w:val="00255AA0"/>
    <w:rsid w:val="00255CC3"/>
    <w:rsid w:val="002624B1"/>
    <w:rsid w:val="00265012"/>
    <w:rsid w:val="002661D0"/>
    <w:rsid w:val="002744D3"/>
    <w:rsid w:val="00274647"/>
    <w:rsid w:val="00275603"/>
    <w:rsid w:val="00276A1C"/>
    <w:rsid w:val="00277600"/>
    <w:rsid w:val="0028232D"/>
    <w:rsid w:val="00287B2D"/>
    <w:rsid w:val="0029723F"/>
    <w:rsid w:val="002A0E91"/>
    <w:rsid w:val="002A1DB4"/>
    <w:rsid w:val="002A20D8"/>
    <w:rsid w:val="002A371A"/>
    <w:rsid w:val="002B1D0D"/>
    <w:rsid w:val="002B2006"/>
    <w:rsid w:val="002B3B53"/>
    <w:rsid w:val="002B5836"/>
    <w:rsid w:val="002C02F1"/>
    <w:rsid w:val="002C40ED"/>
    <w:rsid w:val="002C4970"/>
    <w:rsid w:val="002D644B"/>
    <w:rsid w:val="002E561E"/>
    <w:rsid w:val="002E5DA2"/>
    <w:rsid w:val="002F0720"/>
    <w:rsid w:val="002F0803"/>
    <w:rsid w:val="002F0942"/>
    <w:rsid w:val="002F4E49"/>
    <w:rsid w:val="002F54C6"/>
    <w:rsid w:val="002F7A25"/>
    <w:rsid w:val="003009E0"/>
    <w:rsid w:val="003030ED"/>
    <w:rsid w:val="00317F58"/>
    <w:rsid w:val="00320280"/>
    <w:rsid w:val="00320314"/>
    <w:rsid w:val="003225FD"/>
    <w:rsid w:val="00325BDC"/>
    <w:rsid w:val="003307D5"/>
    <w:rsid w:val="0033093B"/>
    <w:rsid w:val="00330B5A"/>
    <w:rsid w:val="00333851"/>
    <w:rsid w:val="00334AC6"/>
    <w:rsid w:val="00334E0A"/>
    <w:rsid w:val="00344E10"/>
    <w:rsid w:val="003466B5"/>
    <w:rsid w:val="0034679C"/>
    <w:rsid w:val="0034694C"/>
    <w:rsid w:val="00346F58"/>
    <w:rsid w:val="00351111"/>
    <w:rsid w:val="003537C6"/>
    <w:rsid w:val="003543AA"/>
    <w:rsid w:val="00355843"/>
    <w:rsid w:val="0036072C"/>
    <w:rsid w:val="003611C2"/>
    <w:rsid w:val="00363FA2"/>
    <w:rsid w:val="003644E1"/>
    <w:rsid w:val="00364705"/>
    <w:rsid w:val="0037055A"/>
    <w:rsid w:val="00371D39"/>
    <w:rsid w:val="00374923"/>
    <w:rsid w:val="00384730"/>
    <w:rsid w:val="00385024"/>
    <w:rsid w:val="00385F05"/>
    <w:rsid w:val="00386F96"/>
    <w:rsid w:val="00391526"/>
    <w:rsid w:val="003927F8"/>
    <w:rsid w:val="0039588C"/>
    <w:rsid w:val="00397362"/>
    <w:rsid w:val="00397AFB"/>
    <w:rsid w:val="003A2A2A"/>
    <w:rsid w:val="003A68EE"/>
    <w:rsid w:val="003B3E82"/>
    <w:rsid w:val="003B53DE"/>
    <w:rsid w:val="003C0648"/>
    <w:rsid w:val="003C469B"/>
    <w:rsid w:val="003D0777"/>
    <w:rsid w:val="003D13A8"/>
    <w:rsid w:val="003D6EEB"/>
    <w:rsid w:val="003D7977"/>
    <w:rsid w:val="003E208E"/>
    <w:rsid w:val="003E4AA0"/>
    <w:rsid w:val="003E5137"/>
    <w:rsid w:val="003E5CB1"/>
    <w:rsid w:val="003F3BA3"/>
    <w:rsid w:val="003F5C4F"/>
    <w:rsid w:val="00400A75"/>
    <w:rsid w:val="00401F76"/>
    <w:rsid w:val="00412CAF"/>
    <w:rsid w:val="00413340"/>
    <w:rsid w:val="0041600F"/>
    <w:rsid w:val="00422DBE"/>
    <w:rsid w:val="004233CE"/>
    <w:rsid w:val="00424268"/>
    <w:rsid w:val="0042562D"/>
    <w:rsid w:val="00425D4D"/>
    <w:rsid w:val="004323E0"/>
    <w:rsid w:val="00437137"/>
    <w:rsid w:val="00441013"/>
    <w:rsid w:val="004419AD"/>
    <w:rsid w:val="00442504"/>
    <w:rsid w:val="00443A2C"/>
    <w:rsid w:val="00446BEE"/>
    <w:rsid w:val="004525D1"/>
    <w:rsid w:val="00457BCC"/>
    <w:rsid w:val="00460BE7"/>
    <w:rsid w:val="00460C80"/>
    <w:rsid w:val="00463FCE"/>
    <w:rsid w:val="00470F3F"/>
    <w:rsid w:val="00471337"/>
    <w:rsid w:val="00471867"/>
    <w:rsid w:val="004739A1"/>
    <w:rsid w:val="0047425C"/>
    <w:rsid w:val="00474D68"/>
    <w:rsid w:val="0048457C"/>
    <w:rsid w:val="004862F3"/>
    <w:rsid w:val="00492134"/>
    <w:rsid w:val="00496467"/>
    <w:rsid w:val="004969EE"/>
    <w:rsid w:val="00496B34"/>
    <w:rsid w:val="004A139B"/>
    <w:rsid w:val="004A3343"/>
    <w:rsid w:val="004A65BF"/>
    <w:rsid w:val="004A7570"/>
    <w:rsid w:val="004A7BA0"/>
    <w:rsid w:val="004B0139"/>
    <w:rsid w:val="004B1DB4"/>
    <w:rsid w:val="004B3026"/>
    <w:rsid w:val="004B49B3"/>
    <w:rsid w:val="004C1AB5"/>
    <w:rsid w:val="004C42B2"/>
    <w:rsid w:val="004C7C4E"/>
    <w:rsid w:val="004D1A3A"/>
    <w:rsid w:val="004D4872"/>
    <w:rsid w:val="004D75D9"/>
    <w:rsid w:val="004E1AA4"/>
    <w:rsid w:val="004E2242"/>
    <w:rsid w:val="004E273F"/>
    <w:rsid w:val="004E2F8A"/>
    <w:rsid w:val="004E31A3"/>
    <w:rsid w:val="004E3F63"/>
    <w:rsid w:val="004E430C"/>
    <w:rsid w:val="004E78AF"/>
    <w:rsid w:val="004F3C6B"/>
    <w:rsid w:val="004F58B7"/>
    <w:rsid w:val="004F6622"/>
    <w:rsid w:val="004F7611"/>
    <w:rsid w:val="00501FC3"/>
    <w:rsid w:val="005021D3"/>
    <w:rsid w:val="00503815"/>
    <w:rsid w:val="00504714"/>
    <w:rsid w:val="005058B0"/>
    <w:rsid w:val="0051062F"/>
    <w:rsid w:val="00516741"/>
    <w:rsid w:val="00517B85"/>
    <w:rsid w:val="00521826"/>
    <w:rsid w:val="00521A25"/>
    <w:rsid w:val="00521BDE"/>
    <w:rsid w:val="0052335D"/>
    <w:rsid w:val="00525896"/>
    <w:rsid w:val="00526FAD"/>
    <w:rsid w:val="00527D96"/>
    <w:rsid w:val="0053115A"/>
    <w:rsid w:val="005323CC"/>
    <w:rsid w:val="00532FEE"/>
    <w:rsid w:val="00540822"/>
    <w:rsid w:val="00550625"/>
    <w:rsid w:val="00550785"/>
    <w:rsid w:val="0055299E"/>
    <w:rsid w:val="0055423B"/>
    <w:rsid w:val="00560F1E"/>
    <w:rsid w:val="00563A2C"/>
    <w:rsid w:val="00566BF6"/>
    <w:rsid w:val="00585A9C"/>
    <w:rsid w:val="00587AB6"/>
    <w:rsid w:val="00587EFE"/>
    <w:rsid w:val="005901F4"/>
    <w:rsid w:val="00592D55"/>
    <w:rsid w:val="005A4B27"/>
    <w:rsid w:val="005A4DDF"/>
    <w:rsid w:val="005A6074"/>
    <w:rsid w:val="005C01C4"/>
    <w:rsid w:val="005C176C"/>
    <w:rsid w:val="005C2521"/>
    <w:rsid w:val="005C2F8E"/>
    <w:rsid w:val="005C4E5B"/>
    <w:rsid w:val="005C7A56"/>
    <w:rsid w:val="005D0CF6"/>
    <w:rsid w:val="005D2496"/>
    <w:rsid w:val="005D2569"/>
    <w:rsid w:val="005D3182"/>
    <w:rsid w:val="005D4569"/>
    <w:rsid w:val="005E082C"/>
    <w:rsid w:val="005E1A4C"/>
    <w:rsid w:val="005E6092"/>
    <w:rsid w:val="005F168A"/>
    <w:rsid w:val="006010B5"/>
    <w:rsid w:val="00601420"/>
    <w:rsid w:val="0060461A"/>
    <w:rsid w:val="006065B4"/>
    <w:rsid w:val="00615850"/>
    <w:rsid w:val="006163E6"/>
    <w:rsid w:val="00620629"/>
    <w:rsid w:val="0062736D"/>
    <w:rsid w:val="00627ED7"/>
    <w:rsid w:val="006337E2"/>
    <w:rsid w:val="00635AFF"/>
    <w:rsid w:val="00635DEA"/>
    <w:rsid w:val="00647253"/>
    <w:rsid w:val="00647AF0"/>
    <w:rsid w:val="006519F7"/>
    <w:rsid w:val="00651DBB"/>
    <w:rsid w:val="0065233C"/>
    <w:rsid w:val="0065274A"/>
    <w:rsid w:val="0065277F"/>
    <w:rsid w:val="00654674"/>
    <w:rsid w:val="0065576C"/>
    <w:rsid w:val="00656083"/>
    <w:rsid w:val="0065645D"/>
    <w:rsid w:val="00657B98"/>
    <w:rsid w:val="00660DC1"/>
    <w:rsid w:val="006629FB"/>
    <w:rsid w:val="00671BC6"/>
    <w:rsid w:val="00677A87"/>
    <w:rsid w:val="00687C54"/>
    <w:rsid w:val="00695596"/>
    <w:rsid w:val="00695E80"/>
    <w:rsid w:val="0069765E"/>
    <w:rsid w:val="00697771"/>
    <w:rsid w:val="006A59A2"/>
    <w:rsid w:val="006A6C18"/>
    <w:rsid w:val="006A6D33"/>
    <w:rsid w:val="006B381A"/>
    <w:rsid w:val="006B6A41"/>
    <w:rsid w:val="006B766B"/>
    <w:rsid w:val="006C38EF"/>
    <w:rsid w:val="006C4253"/>
    <w:rsid w:val="006D53E2"/>
    <w:rsid w:val="006D6FDE"/>
    <w:rsid w:val="006E0C19"/>
    <w:rsid w:val="006E250F"/>
    <w:rsid w:val="006E6342"/>
    <w:rsid w:val="006E6373"/>
    <w:rsid w:val="006F2B88"/>
    <w:rsid w:val="006F6C37"/>
    <w:rsid w:val="00700533"/>
    <w:rsid w:val="00702DA9"/>
    <w:rsid w:val="00703458"/>
    <w:rsid w:val="00703ADD"/>
    <w:rsid w:val="007059CB"/>
    <w:rsid w:val="00706624"/>
    <w:rsid w:val="0071203A"/>
    <w:rsid w:val="007161C6"/>
    <w:rsid w:val="0071699D"/>
    <w:rsid w:val="007175CE"/>
    <w:rsid w:val="00726FC9"/>
    <w:rsid w:val="007348AF"/>
    <w:rsid w:val="007428CE"/>
    <w:rsid w:val="00743733"/>
    <w:rsid w:val="00743943"/>
    <w:rsid w:val="00745289"/>
    <w:rsid w:val="00746C27"/>
    <w:rsid w:val="007473AC"/>
    <w:rsid w:val="00752687"/>
    <w:rsid w:val="007551A8"/>
    <w:rsid w:val="00763675"/>
    <w:rsid w:val="0076447D"/>
    <w:rsid w:val="007746D0"/>
    <w:rsid w:val="00777049"/>
    <w:rsid w:val="00781190"/>
    <w:rsid w:val="007819C7"/>
    <w:rsid w:val="00783F0C"/>
    <w:rsid w:val="00791BE5"/>
    <w:rsid w:val="00794757"/>
    <w:rsid w:val="00795348"/>
    <w:rsid w:val="00795534"/>
    <w:rsid w:val="007A1B33"/>
    <w:rsid w:val="007A44A4"/>
    <w:rsid w:val="007B2F6A"/>
    <w:rsid w:val="007C3464"/>
    <w:rsid w:val="007C3E9F"/>
    <w:rsid w:val="007D2865"/>
    <w:rsid w:val="007E0A77"/>
    <w:rsid w:val="007E0DD7"/>
    <w:rsid w:val="007E2578"/>
    <w:rsid w:val="007E7320"/>
    <w:rsid w:val="007F352B"/>
    <w:rsid w:val="007F7AF2"/>
    <w:rsid w:val="00804285"/>
    <w:rsid w:val="00805FB9"/>
    <w:rsid w:val="0080634E"/>
    <w:rsid w:val="008105B1"/>
    <w:rsid w:val="00810E4E"/>
    <w:rsid w:val="00812360"/>
    <w:rsid w:val="008136AD"/>
    <w:rsid w:val="00821469"/>
    <w:rsid w:val="00823A16"/>
    <w:rsid w:val="00824E30"/>
    <w:rsid w:val="008272DE"/>
    <w:rsid w:val="00833FE3"/>
    <w:rsid w:val="00834D78"/>
    <w:rsid w:val="00836405"/>
    <w:rsid w:val="00836EF9"/>
    <w:rsid w:val="008408F5"/>
    <w:rsid w:val="00843590"/>
    <w:rsid w:val="00845D15"/>
    <w:rsid w:val="00850B58"/>
    <w:rsid w:val="00851298"/>
    <w:rsid w:val="008527B9"/>
    <w:rsid w:val="00854606"/>
    <w:rsid w:val="0085566C"/>
    <w:rsid w:val="00855682"/>
    <w:rsid w:val="00861510"/>
    <w:rsid w:val="00862D7B"/>
    <w:rsid w:val="008646CA"/>
    <w:rsid w:val="00867605"/>
    <w:rsid w:val="00871BFD"/>
    <w:rsid w:val="008728F0"/>
    <w:rsid w:val="008758AB"/>
    <w:rsid w:val="00881C8E"/>
    <w:rsid w:val="00882000"/>
    <w:rsid w:val="00883925"/>
    <w:rsid w:val="00885969"/>
    <w:rsid w:val="00886F05"/>
    <w:rsid w:val="00894A95"/>
    <w:rsid w:val="008964DA"/>
    <w:rsid w:val="008A058E"/>
    <w:rsid w:val="008A09D9"/>
    <w:rsid w:val="008A5B98"/>
    <w:rsid w:val="008B0EE5"/>
    <w:rsid w:val="008B39F4"/>
    <w:rsid w:val="008B6426"/>
    <w:rsid w:val="008B64C1"/>
    <w:rsid w:val="008C1E4C"/>
    <w:rsid w:val="008C568F"/>
    <w:rsid w:val="008C5A3D"/>
    <w:rsid w:val="008D1EC5"/>
    <w:rsid w:val="008D3AEB"/>
    <w:rsid w:val="008E71D6"/>
    <w:rsid w:val="008F0CED"/>
    <w:rsid w:val="008F33F6"/>
    <w:rsid w:val="008F3E3D"/>
    <w:rsid w:val="008F428A"/>
    <w:rsid w:val="008F4911"/>
    <w:rsid w:val="008F52BC"/>
    <w:rsid w:val="008F551E"/>
    <w:rsid w:val="008F6D83"/>
    <w:rsid w:val="00900CA2"/>
    <w:rsid w:val="00901525"/>
    <w:rsid w:val="00903264"/>
    <w:rsid w:val="009042A7"/>
    <w:rsid w:val="00905D66"/>
    <w:rsid w:val="00906698"/>
    <w:rsid w:val="00907049"/>
    <w:rsid w:val="00907534"/>
    <w:rsid w:val="00911BEA"/>
    <w:rsid w:val="009160A1"/>
    <w:rsid w:val="0092509C"/>
    <w:rsid w:val="009275FA"/>
    <w:rsid w:val="0093568C"/>
    <w:rsid w:val="00947E8B"/>
    <w:rsid w:val="0095037D"/>
    <w:rsid w:val="009655EC"/>
    <w:rsid w:val="0096680A"/>
    <w:rsid w:val="00966DCF"/>
    <w:rsid w:val="009715D8"/>
    <w:rsid w:val="009730D8"/>
    <w:rsid w:val="009736E4"/>
    <w:rsid w:val="00974EAB"/>
    <w:rsid w:val="00975347"/>
    <w:rsid w:val="00975F7D"/>
    <w:rsid w:val="00987028"/>
    <w:rsid w:val="00990565"/>
    <w:rsid w:val="00991C3B"/>
    <w:rsid w:val="00992BB4"/>
    <w:rsid w:val="00993E30"/>
    <w:rsid w:val="00994B21"/>
    <w:rsid w:val="00994F39"/>
    <w:rsid w:val="0099697A"/>
    <w:rsid w:val="0099698D"/>
    <w:rsid w:val="009976A9"/>
    <w:rsid w:val="009A4E87"/>
    <w:rsid w:val="009A626D"/>
    <w:rsid w:val="009A68B2"/>
    <w:rsid w:val="009B018C"/>
    <w:rsid w:val="009B3929"/>
    <w:rsid w:val="009B3C25"/>
    <w:rsid w:val="009B4769"/>
    <w:rsid w:val="009B6459"/>
    <w:rsid w:val="009C2564"/>
    <w:rsid w:val="009C2CE3"/>
    <w:rsid w:val="009C5EA2"/>
    <w:rsid w:val="009C7877"/>
    <w:rsid w:val="009D0F1B"/>
    <w:rsid w:val="009D56C2"/>
    <w:rsid w:val="009D7C47"/>
    <w:rsid w:val="009E19FF"/>
    <w:rsid w:val="009E40FE"/>
    <w:rsid w:val="009E52D2"/>
    <w:rsid w:val="009E5A12"/>
    <w:rsid w:val="009E678B"/>
    <w:rsid w:val="009E6C54"/>
    <w:rsid w:val="009F0E36"/>
    <w:rsid w:val="009F23D4"/>
    <w:rsid w:val="009F2E5E"/>
    <w:rsid w:val="009F7AE1"/>
    <w:rsid w:val="00A01254"/>
    <w:rsid w:val="00A01657"/>
    <w:rsid w:val="00A02C07"/>
    <w:rsid w:val="00A05240"/>
    <w:rsid w:val="00A05961"/>
    <w:rsid w:val="00A14A48"/>
    <w:rsid w:val="00A161C0"/>
    <w:rsid w:val="00A16548"/>
    <w:rsid w:val="00A1689B"/>
    <w:rsid w:val="00A21DB4"/>
    <w:rsid w:val="00A241F9"/>
    <w:rsid w:val="00A26949"/>
    <w:rsid w:val="00A26B9F"/>
    <w:rsid w:val="00A27601"/>
    <w:rsid w:val="00A362FE"/>
    <w:rsid w:val="00A4079F"/>
    <w:rsid w:val="00A467F0"/>
    <w:rsid w:val="00A50FF5"/>
    <w:rsid w:val="00A52579"/>
    <w:rsid w:val="00A5344B"/>
    <w:rsid w:val="00A5761D"/>
    <w:rsid w:val="00A603E4"/>
    <w:rsid w:val="00A604E3"/>
    <w:rsid w:val="00A66938"/>
    <w:rsid w:val="00A67B66"/>
    <w:rsid w:val="00A70109"/>
    <w:rsid w:val="00A71B19"/>
    <w:rsid w:val="00A73306"/>
    <w:rsid w:val="00A80830"/>
    <w:rsid w:val="00A82FDB"/>
    <w:rsid w:val="00A84C54"/>
    <w:rsid w:val="00A87BDE"/>
    <w:rsid w:val="00A87E2D"/>
    <w:rsid w:val="00A915E7"/>
    <w:rsid w:val="00A9537B"/>
    <w:rsid w:val="00A965A1"/>
    <w:rsid w:val="00A97087"/>
    <w:rsid w:val="00A97893"/>
    <w:rsid w:val="00AA0904"/>
    <w:rsid w:val="00AA10C5"/>
    <w:rsid w:val="00AA25E1"/>
    <w:rsid w:val="00AA462D"/>
    <w:rsid w:val="00AA7F0D"/>
    <w:rsid w:val="00AB0852"/>
    <w:rsid w:val="00AC0608"/>
    <w:rsid w:val="00AC102D"/>
    <w:rsid w:val="00AC4A1A"/>
    <w:rsid w:val="00AC61F5"/>
    <w:rsid w:val="00AD6BFA"/>
    <w:rsid w:val="00AE2D69"/>
    <w:rsid w:val="00AE5706"/>
    <w:rsid w:val="00AF4143"/>
    <w:rsid w:val="00AF445C"/>
    <w:rsid w:val="00B017B9"/>
    <w:rsid w:val="00B02224"/>
    <w:rsid w:val="00B039CF"/>
    <w:rsid w:val="00B03D0A"/>
    <w:rsid w:val="00B07066"/>
    <w:rsid w:val="00B13690"/>
    <w:rsid w:val="00B14690"/>
    <w:rsid w:val="00B160FA"/>
    <w:rsid w:val="00B249C0"/>
    <w:rsid w:val="00B274C9"/>
    <w:rsid w:val="00B279C4"/>
    <w:rsid w:val="00B30CBB"/>
    <w:rsid w:val="00B3432B"/>
    <w:rsid w:val="00B365EA"/>
    <w:rsid w:val="00B400CA"/>
    <w:rsid w:val="00B44113"/>
    <w:rsid w:val="00B50731"/>
    <w:rsid w:val="00B5105E"/>
    <w:rsid w:val="00B61430"/>
    <w:rsid w:val="00B64070"/>
    <w:rsid w:val="00B72834"/>
    <w:rsid w:val="00B743D1"/>
    <w:rsid w:val="00B74C8F"/>
    <w:rsid w:val="00B80A69"/>
    <w:rsid w:val="00B81F03"/>
    <w:rsid w:val="00B84793"/>
    <w:rsid w:val="00B86E82"/>
    <w:rsid w:val="00B90306"/>
    <w:rsid w:val="00B90489"/>
    <w:rsid w:val="00B925B2"/>
    <w:rsid w:val="00B93585"/>
    <w:rsid w:val="00B94A1C"/>
    <w:rsid w:val="00B95156"/>
    <w:rsid w:val="00BA063E"/>
    <w:rsid w:val="00BA25ED"/>
    <w:rsid w:val="00BA5D67"/>
    <w:rsid w:val="00BB171B"/>
    <w:rsid w:val="00BC4E06"/>
    <w:rsid w:val="00BC741F"/>
    <w:rsid w:val="00BC775A"/>
    <w:rsid w:val="00BE47A0"/>
    <w:rsid w:val="00BE6F02"/>
    <w:rsid w:val="00BF00D8"/>
    <w:rsid w:val="00BF3F61"/>
    <w:rsid w:val="00C0302C"/>
    <w:rsid w:val="00C05A50"/>
    <w:rsid w:val="00C06465"/>
    <w:rsid w:val="00C13D2D"/>
    <w:rsid w:val="00C224D8"/>
    <w:rsid w:val="00C3062E"/>
    <w:rsid w:val="00C32C79"/>
    <w:rsid w:val="00C42EC9"/>
    <w:rsid w:val="00C4725A"/>
    <w:rsid w:val="00C52200"/>
    <w:rsid w:val="00C53AC3"/>
    <w:rsid w:val="00C67726"/>
    <w:rsid w:val="00C72A78"/>
    <w:rsid w:val="00C75FAF"/>
    <w:rsid w:val="00C81FC7"/>
    <w:rsid w:val="00C8359A"/>
    <w:rsid w:val="00C838A5"/>
    <w:rsid w:val="00C84CC9"/>
    <w:rsid w:val="00C85229"/>
    <w:rsid w:val="00C918B8"/>
    <w:rsid w:val="00C92EC7"/>
    <w:rsid w:val="00C93D87"/>
    <w:rsid w:val="00C979FD"/>
    <w:rsid w:val="00CA3098"/>
    <w:rsid w:val="00CA5E74"/>
    <w:rsid w:val="00CA5F80"/>
    <w:rsid w:val="00CB1B62"/>
    <w:rsid w:val="00CB588A"/>
    <w:rsid w:val="00CB7D7E"/>
    <w:rsid w:val="00CC1308"/>
    <w:rsid w:val="00CC727D"/>
    <w:rsid w:val="00CD133A"/>
    <w:rsid w:val="00CD156A"/>
    <w:rsid w:val="00CE7532"/>
    <w:rsid w:val="00CF1C63"/>
    <w:rsid w:val="00CF38D2"/>
    <w:rsid w:val="00CF3B28"/>
    <w:rsid w:val="00D05D61"/>
    <w:rsid w:val="00D22687"/>
    <w:rsid w:val="00D316A6"/>
    <w:rsid w:val="00D34A26"/>
    <w:rsid w:val="00D35A9F"/>
    <w:rsid w:val="00D37B3E"/>
    <w:rsid w:val="00D41A33"/>
    <w:rsid w:val="00D51E67"/>
    <w:rsid w:val="00D5254D"/>
    <w:rsid w:val="00D532F9"/>
    <w:rsid w:val="00D601BC"/>
    <w:rsid w:val="00D60A8D"/>
    <w:rsid w:val="00D6134D"/>
    <w:rsid w:val="00D6250C"/>
    <w:rsid w:val="00D625E8"/>
    <w:rsid w:val="00D62BB7"/>
    <w:rsid w:val="00D63928"/>
    <w:rsid w:val="00D656B9"/>
    <w:rsid w:val="00D7086C"/>
    <w:rsid w:val="00D71E11"/>
    <w:rsid w:val="00D7213F"/>
    <w:rsid w:val="00D756F9"/>
    <w:rsid w:val="00D7667E"/>
    <w:rsid w:val="00D766EE"/>
    <w:rsid w:val="00D8157A"/>
    <w:rsid w:val="00D82068"/>
    <w:rsid w:val="00D914C1"/>
    <w:rsid w:val="00D91A33"/>
    <w:rsid w:val="00D91D75"/>
    <w:rsid w:val="00D920A1"/>
    <w:rsid w:val="00D933C3"/>
    <w:rsid w:val="00D96234"/>
    <w:rsid w:val="00D97EA0"/>
    <w:rsid w:val="00DA2B79"/>
    <w:rsid w:val="00DB131F"/>
    <w:rsid w:val="00DB1DDC"/>
    <w:rsid w:val="00DB2E25"/>
    <w:rsid w:val="00DC46D0"/>
    <w:rsid w:val="00DC4AA5"/>
    <w:rsid w:val="00DC7C7D"/>
    <w:rsid w:val="00DD0AD8"/>
    <w:rsid w:val="00DD31A3"/>
    <w:rsid w:val="00DD5206"/>
    <w:rsid w:val="00DD750D"/>
    <w:rsid w:val="00DE091E"/>
    <w:rsid w:val="00DE11DF"/>
    <w:rsid w:val="00DE7184"/>
    <w:rsid w:val="00DE7E7B"/>
    <w:rsid w:val="00DF33C2"/>
    <w:rsid w:val="00E00516"/>
    <w:rsid w:val="00E054E2"/>
    <w:rsid w:val="00E073F9"/>
    <w:rsid w:val="00E11875"/>
    <w:rsid w:val="00E175AB"/>
    <w:rsid w:val="00E20418"/>
    <w:rsid w:val="00E22163"/>
    <w:rsid w:val="00E31788"/>
    <w:rsid w:val="00E33779"/>
    <w:rsid w:val="00E338C8"/>
    <w:rsid w:val="00E35B2C"/>
    <w:rsid w:val="00E4000A"/>
    <w:rsid w:val="00E4155A"/>
    <w:rsid w:val="00E4442D"/>
    <w:rsid w:val="00E45216"/>
    <w:rsid w:val="00E500AC"/>
    <w:rsid w:val="00E5166A"/>
    <w:rsid w:val="00E526D8"/>
    <w:rsid w:val="00E55689"/>
    <w:rsid w:val="00E55B15"/>
    <w:rsid w:val="00E574C7"/>
    <w:rsid w:val="00E61225"/>
    <w:rsid w:val="00E63823"/>
    <w:rsid w:val="00E73803"/>
    <w:rsid w:val="00E74E20"/>
    <w:rsid w:val="00E801BF"/>
    <w:rsid w:val="00E86DE9"/>
    <w:rsid w:val="00E90FCF"/>
    <w:rsid w:val="00E92026"/>
    <w:rsid w:val="00E95B29"/>
    <w:rsid w:val="00E978F4"/>
    <w:rsid w:val="00EA313D"/>
    <w:rsid w:val="00EA73A8"/>
    <w:rsid w:val="00EC110A"/>
    <w:rsid w:val="00ED20F7"/>
    <w:rsid w:val="00ED4F56"/>
    <w:rsid w:val="00ED6D5F"/>
    <w:rsid w:val="00EE0551"/>
    <w:rsid w:val="00EF038D"/>
    <w:rsid w:val="00EF34A8"/>
    <w:rsid w:val="00EF7673"/>
    <w:rsid w:val="00EF7755"/>
    <w:rsid w:val="00EF775E"/>
    <w:rsid w:val="00F00245"/>
    <w:rsid w:val="00F03718"/>
    <w:rsid w:val="00F06FB5"/>
    <w:rsid w:val="00F07AD0"/>
    <w:rsid w:val="00F13FBE"/>
    <w:rsid w:val="00F205A1"/>
    <w:rsid w:val="00F22DFB"/>
    <w:rsid w:val="00F248DA"/>
    <w:rsid w:val="00F25955"/>
    <w:rsid w:val="00F25ACF"/>
    <w:rsid w:val="00F26A38"/>
    <w:rsid w:val="00F3001D"/>
    <w:rsid w:val="00F369C7"/>
    <w:rsid w:val="00F4356B"/>
    <w:rsid w:val="00F504C0"/>
    <w:rsid w:val="00F50DF2"/>
    <w:rsid w:val="00F51454"/>
    <w:rsid w:val="00F54B27"/>
    <w:rsid w:val="00F56ECC"/>
    <w:rsid w:val="00F57485"/>
    <w:rsid w:val="00F57B4F"/>
    <w:rsid w:val="00F65AE8"/>
    <w:rsid w:val="00F71405"/>
    <w:rsid w:val="00F71F03"/>
    <w:rsid w:val="00F72309"/>
    <w:rsid w:val="00F72C5B"/>
    <w:rsid w:val="00F7650A"/>
    <w:rsid w:val="00F8183E"/>
    <w:rsid w:val="00F83224"/>
    <w:rsid w:val="00FA0200"/>
    <w:rsid w:val="00FA0B8C"/>
    <w:rsid w:val="00FA21A1"/>
    <w:rsid w:val="00FA240E"/>
    <w:rsid w:val="00FA290E"/>
    <w:rsid w:val="00FA560B"/>
    <w:rsid w:val="00FA714A"/>
    <w:rsid w:val="00FB146E"/>
    <w:rsid w:val="00FB30BC"/>
    <w:rsid w:val="00FB4AEA"/>
    <w:rsid w:val="00FB5046"/>
    <w:rsid w:val="00FC2B4D"/>
    <w:rsid w:val="00FC4DCF"/>
    <w:rsid w:val="00FD2CBB"/>
    <w:rsid w:val="00FD3202"/>
    <w:rsid w:val="00FD5FD0"/>
    <w:rsid w:val="00FD764C"/>
    <w:rsid w:val="00FD768B"/>
    <w:rsid w:val="00FE01D4"/>
    <w:rsid w:val="00FE1310"/>
    <w:rsid w:val="00FE2A71"/>
    <w:rsid w:val="00FE36E6"/>
    <w:rsid w:val="00FE603F"/>
    <w:rsid w:val="00FF33C6"/>
    <w:rsid w:val="00FF35E9"/>
    <w:rsid w:val="00FF37C1"/>
    <w:rsid w:val="00FF41A9"/>
    <w:rsid w:val="00FF4CA1"/>
    <w:rsid w:val="00FF50A0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4:docId w14:val="553FEA4E"/>
  <w15:docId w15:val="{46017FE3-AE2A-41F8-9CA3-F0A86F91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95534"/>
    <w:rPr>
      <w:rFonts w:ascii="Avenir Next LT Pro" w:hAnsi="Avenir Next LT Pro"/>
      <w:sz w:val="24"/>
      <w:szCs w:val="24"/>
      <w:lang w:val="fr-FR"/>
    </w:rPr>
  </w:style>
  <w:style w:styleId="Titre1" w:type="paragraph">
    <w:name w:val="heading 1"/>
    <w:basedOn w:val="Normal"/>
    <w:next w:val="Normal"/>
    <w:link w:val="Titre1Car"/>
    <w:qFormat/>
    <w:rsid w:val="003009E0"/>
    <w:pPr>
      <w:keepNext/>
      <w:keepLines/>
      <w:numPr>
        <w:numId w:val="14"/>
      </w:numPr>
      <w:spacing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semiHidden/>
    <w:unhideWhenUsed/>
    <w:qFormat/>
    <w:rsid w:val="003009E0"/>
    <w:pPr>
      <w:keepNext/>
      <w:keepLines/>
      <w:numPr>
        <w:ilvl w:val="1"/>
        <w:numId w:val="14"/>
      </w:numPr>
      <w:spacing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styleId="Titre3" w:type="paragraph">
    <w:name w:val="heading 3"/>
    <w:basedOn w:val="Normal"/>
    <w:next w:val="Normal"/>
    <w:link w:val="Titre3Car"/>
    <w:semiHidden/>
    <w:unhideWhenUsed/>
    <w:qFormat/>
    <w:rsid w:val="003009E0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cstheme="majorBidi" w:eastAsiaTheme="majorEastAsia" w:hAnsiTheme="majorHAnsi"/>
      <w:color w:themeColor="accent1" w:themeShade="7F" w:val="243F60"/>
    </w:rPr>
  </w:style>
  <w:style w:styleId="Titre4" w:type="paragraph">
    <w:name w:val="heading 4"/>
    <w:basedOn w:val="Normal"/>
    <w:next w:val="Normal"/>
    <w:link w:val="Titre4Car"/>
    <w:semiHidden/>
    <w:unhideWhenUsed/>
    <w:qFormat/>
    <w:rsid w:val="003009E0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365F91"/>
    </w:rPr>
  </w:style>
  <w:style w:styleId="Titre5" w:type="paragraph">
    <w:name w:val="heading 5"/>
    <w:basedOn w:val="Normal"/>
    <w:next w:val="Normal"/>
    <w:link w:val="Titre5Car"/>
    <w:semiHidden/>
    <w:unhideWhenUsed/>
    <w:qFormat/>
    <w:rsid w:val="003009E0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cstheme="majorBidi" w:eastAsiaTheme="majorEastAsia" w:hAnsiTheme="majorHAnsi"/>
      <w:color w:themeColor="accent1" w:themeShade="BF" w:val="365F91"/>
    </w:rPr>
  </w:style>
  <w:style w:styleId="Titre6" w:type="paragraph">
    <w:name w:val="heading 6"/>
    <w:basedOn w:val="Normal"/>
    <w:next w:val="Normal"/>
    <w:link w:val="Titre6Car"/>
    <w:semiHidden/>
    <w:unhideWhenUsed/>
    <w:qFormat/>
    <w:rsid w:val="003009E0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cstheme="majorBidi" w:eastAsiaTheme="majorEastAsia" w:hAnsiTheme="majorHAnsi"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semiHidden/>
    <w:unhideWhenUsed/>
    <w:qFormat/>
    <w:rsid w:val="003009E0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8" w:type="paragraph">
    <w:name w:val="heading 8"/>
    <w:basedOn w:val="Normal"/>
    <w:next w:val="Normal"/>
    <w:link w:val="Titre8Car"/>
    <w:semiHidden/>
    <w:unhideWhenUsed/>
    <w:qFormat/>
    <w:rsid w:val="003009E0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Titre9" w:type="paragraph">
    <w:name w:val="heading 9"/>
    <w:basedOn w:val="Normal"/>
    <w:next w:val="Normal"/>
    <w:link w:val="Titre9Car"/>
    <w:semiHidden/>
    <w:unhideWhenUsed/>
    <w:qFormat/>
    <w:rsid w:val="003009E0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ieddepage" w:type="paragraph">
    <w:name w:val="footer"/>
    <w:basedOn w:val="Normal"/>
    <w:rsid w:val="003E4AA0"/>
    <w:pPr>
      <w:tabs>
        <w:tab w:pos="4703" w:val="center"/>
        <w:tab w:pos="9406" w:val="right"/>
      </w:tabs>
    </w:pPr>
  </w:style>
  <w:style w:styleId="Numrodepage" w:type="character">
    <w:name w:val="page number"/>
    <w:basedOn w:val="Policepardfaut"/>
    <w:rsid w:val="003E4AA0"/>
  </w:style>
  <w:style w:styleId="Textedebulles" w:type="paragraph">
    <w:name w:val="Balloon Text"/>
    <w:basedOn w:val="Normal"/>
    <w:semiHidden/>
    <w:rsid w:val="00CB7D7E"/>
    <w:rPr>
      <w:rFonts w:ascii="Tahoma" w:cs="Tahoma" w:hAnsi="Tahoma"/>
      <w:sz w:val="16"/>
      <w:szCs w:val="16"/>
    </w:rPr>
  </w:style>
  <w:style w:styleId="En-tte" w:type="paragraph">
    <w:name w:val="header"/>
    <w:basedOn w:val="Normal"/>
    <w:rsid w:val="00AD6BFA"/>
    <w:pPr>
      <w:tabs>
        <w:tab w:pos="4703" w:val="center"/>
        <w:tab w:pos="9406" w:val="right"/>
      </w:tabs>
    </w:pPr>
  </w:style>
  <w:style w:styleId="Grilledutableau" w:type="table">
    <w:name w:val="Table Grid"/>
    <w:basedOn w:val="TableauNormal"/>
    <w:rsid w:val="00AC61F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ormalWeb" w:type="paragraph">
    <w:name w:val="Normal (Web)"/>
    <w:basedOn w:val="Normal"/>
    <w:rsid w:val="003A2A2A"/>
    <w:pPr>
      <w:spacing w:after="100" w:afterAutospacing="1" w:before="100" w:beforeAutospacing="1"/>
    </w:pPr>
    <w:rPr>
      <w:lang w:eastAsia="ko-KR"/>
    </w:rPr>
  </w:style>
  <w:style w:styleId="Lienhypertexte" w:type="character">
    <w:name w:val="Hyperlink"/>
    <w:basedOn w:val="Policepardfaut"/>
    <w:rsid w:val="003A2A2A"/>
    <w:rPr>
      <w:color w:val="0000FF"/>
      <w:u w:val="single"/>
    </w:rPr>
  </w:style>
  <w:style w:styleId="Paragraphedeliste" w:type="paragraph">
    <w:name w:val="List Paragraph"/>
    <w:basedOn w:val="Normal"/>
    <w:uiPriority w:val="34"/>
    <w:qFormat/>
    <w:rsid w:val="005D0CF6"/>
    <w:pPr>
      <w:ind w:left="720"/>
      <w:contextualSpacing/>
    </w:pPr>
    <w:rPr>
      <w:lang w:val="en-US"/>
    </w:rPr>
  </w:style>
  <w:style w:customStyle="1" w:styleId="object" w:type="character">
    <w:name w:val="object"/>
    <w:basedOn w:val="Policepardfaut"/>
    <w:rsid w:val="009B3C25"/>
  </w:style>
  <w:style w:styleId="Accentuation" w:type="character">
    <w:name w:val="Emphasis"/>
    <w:basedOn w:val="Policepardfaut"/>
    <w:uiPriority w:val="20"/>
    <w:qFormat/>
    <w:rsid w:val="00460C80"/>
    <w:rPr>
      <w:i/>
      <w:iCs/>
    </w:rPr>
  </w:style>
  <w:style w:customStyle="1" w:styleId="apple-converted-space" w:type="character">
    <w:name w:val="apple-converted-space"/>
    <w:basedOn w:val="Policepardfaut"/>
    <w:rsid w:val="00460C80"/>
  </w:style>
  <w:style w:styleId="Marquedecommentaire" w:type="character">
    <w:name w:val="annotation reference"/>
    <w:basedOn w:val="Policepardfaut"/>
    <w:uiPriority w:val="99"/>
    <w:unhideWhenUsed/>
    <w:rsid w:val="00F369C7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unhideWhenUsed/>
    <w:rsid w:val="00F369C7"/>
    <w:rPr>
      <w:sz w:val="20"/>
      <w:szCs w:val="20"/>
      <w:lang w:val="en-US"/>
    </w:rPr>
  </w:style>
  <w:style w:customStyle="1" w:styleId="CommentaireCar" w:type="character">
    <w:name w:val="Commentaire Car"/>
    <w:basedOn w:val="Policepardfaut"/>
    <w:link w:val="Commentaire"/>
    <w:uiPriority w:val="99"/>
    <w:rsid w:val="00F369C7"/>
  </w:style>
  <w:style w:styleId="CitationHTML" w:type="character">
    <w:name w:val="HTML Cite"/>
    <w:basedOn w:val="Policepardfaut"/>
    <w:uiPriority w:val="99"/>
    <w:semiHidden/>
    <w:unhideWhenUsed/>
    <w:rsid w:val="00400A75"/>
    <w:rPr>
      <w:i/>
      <w:iCs/>
    </w:rPr>
  </w:style>
  <w:style w:customStyle="1" w:styleId="UnresolvedMention" w:type="character">
    <w:name w:val="Unresolved Mention"/>
    <w:basedOn w:val="Policepardfaut"/>
    <w:uiPriority w:val="99"/>
    <w:semiHidden/>
    <w:unhideWhenUsed/>
    <w:rsid w:val="00400A75"/>
    <w:rPr>
      <w:color w:val="605E5C"/>
      <w:shd w:color="auto" w:fill="E1DFDD" w:val="clear"/>
    </w:rPr>
  </w:style>
  <w:style w:customStyle="1" w:styleId="Titre1Car" w:type="character">
    <w:name w:val="Titre 1 Car"/>
    <w:basedOn w:val="Policepardfaut"/>
    <w:link w:val="Titre1"/>
    <w:rsid w:val="003009E0"/>
    <w:rPr>
      <w:rFonts w:asciiTheme="majorHAnsi" w:cstheme="majorBidi" w:eastAsiaTheme="majorEastAsia" w:hAnsiTheme="majorHAnsi"/>
      <w:color w:themeColor="accent1" w:themeShade="BF" w:val="365F91"/>
      <w:sz w:val="32"/>
      <w:szCs w:val="32"/>
      <w:lang w:val="fr-FR"/>
    </w:rPr>
  </w:style>
  <w:style w:customStyle="1" w:styleId="Titre2Car" w:type="character">
    <w:name w:val="Titre 2 Car"/>
    <w:basedOn w:val="Policepardfaut"/>
    <w:link w:val="Titre2"/>
    <w:semiHidden/>
    <w:rsid w:val="003009E0"/>
    <w:rPr>
      <w:rFonts w:asciiTheme="majorHAnsi" w:cstheme="majorBidi" w:eastAsiaTheme="majorEastAsia" w:hAnsiTheme="majorHAnsi"/>
      <w:color w:themeColor="accent1" w:themeShade="BF" w:val="365F91"/>
      <w:sz w:val="26"/>
      <w:szCs w:val="26"/>
      <w:lang w:val="fr-FR"/>
    </w:rPr>
  </w:style>
  <w:style w:customStyle="1" w:styleId="Titre3Car" w:type="character">
    <w:name w:val="Titre 3 Car"/>
    <w:basedOn w:val="Policepardfaut"/>
    <w:link w:val="Titre3"/>
    <w:semiHidden/>
    <w:rsid w:val="003009E0"/>
    <w:rPr>
      <w:rFonts w:asciiTheme="majorHAnsi" w:cstheme="majorBidi" w:eastAsiaTheme="majorEastAsia" w:hAnsiTheme="majorHAnsi"/>
      <w:color w:themeColor="accent1" w:themeShade="7F" w:val="243F60"/>
      <w:sz w:val="24"/>
      <w:szCs w:val="24"/>
      <w:lang w:val="fr-FR"/>
    </w:rPr>
  </w:style>
  <w:style w:customStyle="1" w:styleId="Titre4Car" w:type="character">
    <w:name w:val="Titre 4 Car"/>
    <w:basedOn w:val="Policepardfaut"/>
    <w:link w:val="Titre4"/>
    <w:semiHidden/>
    <w:rsid w:val="003009E0"/>
    <w:rPr>
      <w:rFonts w:asciiTheme="majorHAnsi" w:cstheme="majorBidi" w:eastAsiaTheme="majorEastAsia" w:hAnsiTheme="majorHAnsi"/>
      <w:i/>
      <w:iCs/>
      <w:color w:themeColor="accent1" w:themeShade="BF" w:val="365F91"/>
      <w:sz w:val="24"/>
      <w:szCs w:val="24"/>
      <w:lang w:val="fr-FR"/>
    </w:rPr>
  </w:style>
  <w:style w:customStyle="1" w:styleId="Titre5Car" w:type="character">
    <w:name w:val="Titre 5 Car"/>
    <w:basedOn w:val="Policepardfaut"/>
    <w:link w:val="Titre5"/>
    <w:semiHidden/>
    <w:rsid w:val="003009E0"/>
    <w:rPr>
      <w:rFonts w:asciiTheme="majorHAnsi" w:cstheme="majorBidi" w:eastAsiaTheme="majorEastAsia" w:hAnsiTheme="majorHAnsi"/>
      <w:color w:themeColor="accent1" w:themeShade="BF" w:val="365F91"/>
      <w:sz w:val="24"/>
      <w:szCs w:val="24"/>
      <w:lang w:val="fr-FR"/>
    </w:rPr>
  </w:style>
  <w:style w:customStyle="1" w:styleId="Titre6Car" w:type="character">
    <w:name w:val="Titre 6 Car"/>
    <w:basedOn w:val="Policepardfaut"/>
    <w:link w:val="Titre6"/>
    <w:semiHidden/>
    <w:rsid w:val="003009E0"/>
    <w:rPr>
      <w:rFonts w:asciiTheme="majorHAnsi" w:cstheme="majorBidi" w:eastAsiaTheme="majorEastAsia" w:hAnsiTheme="majorHAnsi"/>
      <w:color w:themeColor="accent1" w:themeShade="7F" w:val="243F60"/>
      <w:sz w:val="24"/>
      <w:szCs w:val="24"/>
      <w:lang w:val="fr-FR"/>
    </w:rPr>
  </w:style>
  <w:style w:customStyle="1" w:styleId="Titre7Car" w:type="character">
    <w:name w:val="Titre 7 Car"/>
    <w:basedOn w:val="Policepardfaut"/>
    <w:link w:val="Titre7"/>
    <w:semiHidden/>
    <w:rsid w:val="003009E0"/>
    <w:rPr>
      <w:rFonts w:asciiTheme="majorHAnsi" w:cstheme="majorBidi" w:eastAsiaTheme="majorEastAsia" w:hAnsiTheme="majorHAnsi"/>
      <w:i/>
      <w:iCs/>
      <w:color w:themeColor="accent1" w:themeShade="7F" w:val="243F60"/>
      <w:sz w:val="24"/>
      <w:szCs w:val="24"/>
      <w:lang w:val="fr-FR"/>
    </w:rPr>
  </w:style>
  <w:style w:customStyle="1" w:styleId="Titre8Car" w:type="character">
    <w:name w:val="Titre 8 Car"/>
    <w:basedOn w:val="Policepardfaut"/>
    <w:link w:val="Titre8"/>
    <w:semiHidden/>
    <w:rsid w:val="003009E0"/>
    <w:rPr>
      <w:rFonts w:asciiTheme="majorHAnsi" w:cstheme="majorBidi" w:eastAsiaTheme="majorEastAsia" w:hAnsiTheme="majorHAnsi"/>
      <w:color w:themeColor="text1" w:themeTint="D8" w:val="272727"/>
      <w:sz w:val="21"/>
      <w:szCs w:val="21"/>
      <w:lang w:val="fr-FR"/>
    </w:rPr>
  </w:style>
  <w:style w:customStyle="1" w:styleId="Titre9Car" w:type="character">
    <w:name w:val="Titre 9 Car"/>
    <w:basedOn w:val="Policepardfaut"/>
    <w:link w:val="Titre9"/>
    <w:semiHidden/>
    <w:rsid w:val="003009E0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  <w:lang w:val="fr-FR"/>
    </w:rPr>
  </w:style>
  <w:style w:styleId="lev" w:type="character">
    <w:name w:val="Strong"/>
    <w:basedOn w:val="Policepardfaut"/>
    <w:qFormat/>
    <w:rsid w:val="004419AD"/>
    <w:rPr>
      <w:rFonts w:ascii="Avenir Next LT Pro" w:hAnsi="Avenir Next LT Pro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s://www.legifrance.gouv.fr/affichTexte.do?cidTexte=JORFTEXT000031046061" TargetMode="External" Type="http://schemas.openxmlformats.org/officeDocument/2006/relationships/hyperlink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AFBF774FD99F45B9D91DA5662726A9" ma:contentTypeVersion="16" ma:contentTypeDescription="Create a new document." ma:contentTypeScope="" ma:versionID="6aaa89ebfd873c2c8ee9ad07411254aa">
  <xsd:schema xmlns:xsd="http://www.w3.org/2001/XMLSchema" xmlns:xs="http://www.w3.org/2001/XMLSchema" xmlns:p="http://schemas.microsoft.com/office/2006/metadata/properties" xmlns:ns2="9875e1ac-f8b2-4543-9110-a5a393086e25" xmlns:ns3="0256dfec-9618-4687-a1c2-612a91516be3" targetNamespace="http://schemas.microsoft.com/office/2006/metadata/properties" ma:root="true" ma:fieldsID="63f38d11d2a92fbe7b92eb8ddeb92b23" ns2:_="" ns3:_="">
    <xsd:import namespace="9875e1ac-f8b2-4543-9110-a5a393086e25"/>
    <xsd:import namespace="0256dfec-9618-4687-a1c2-612a91516b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5e1ac-f8b2-4543-9110-a5a393086e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fad6e28-4c47-4852-8713-0b5e998790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6dfec-9618-4687-a1c2-612a91516be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0f97270-6c6b-4246-913f-c787945eb75d}" ma:internalName="TaxCatchAll" ma:showField="CatchAllData" ma:web="0256dfec-9618-4687-a1c2-612a91516b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75e1ac-f8b2-4543-9110-a5a393086e25">
      <Terms xmlns="http://schemas.microsoft.com/office/infopath/2007/PartnerControls"/>
    </lcf76f155ced4ddcb4097134ff3c332f>
    <TaxCatchAll xmlns="0256dfec-9618-4687-a1c2-612a91516be3" xsi:nil="true"/>
  </documentManagement>
</p:properties>
</file>

<file path=customXml/itemProps1.xml><?xml version="1.0" encoding="utf-8"?>
<ds:datastoreItem xmlns:ds="http://schemas.openxmlformats.org/officeDocument/2006/customXml" ds:itemID="{74F03B34-0E0D-4932-84F9-9706DF48A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75e1ac-f8b2-4543-9110-a5a393086e25"/>
    <ds:schemaRef ds:uri="0256dfec-9618-4687-a1c2-612a91516b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0F03E-BD99-4B22-9B08-F5B30477FB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6E6425-7331-4A84-AE4E-498E8184789E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0256dfec-9618-4687-a1c2-612a91516be3"/>
    <ds:schemaRef ds:uri="9875e1ac-f8b2-4543-9110-a5a393086e2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933</Words>
  <Characters>5173</Characters>
  <Application>Microsoft Office Word</Application>
  <DocSecurity>0</DocSecurity>
  <Lines>43</Lines>
  <Paragraphs>12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>ACCORD D’ENTREPRISE SUR LES SALAIRES, LA DUREE EFFECTIVE ET L’ORGANISATION DU TEMPS DE TRAVAIL, L’EGALITE PROFESSIONNELLE ENTRE LES HOMMES ET LES FEMMES</vt:lpstr>
      <vt:lpstr>ACCORD D’ENTREPRISE SUR LES SALAIRES, LA DUREE EFFECTIVE ET L’ORGANISATION DU TEMPS DE TRAVAIL, L’EGALITE PROFESSIONNELLE ENTRE LES HOMMES ET LES FEMMES</vt:lpstr>
    </vt:vector>
  </TitlesOfParts>
  <Company>Ernst &amp; Young</Company>
  <LinksUpToDate>false</LinksUpToDate>
  <CharactersWithSpaces>6094</CharactersWithSpaces>
  <SharedDoc>false</SharedDoc>
  <HLinks>
    <vt:vector baseType="variant" size="12">
      <vt:variant>
        <vt:i4>6815848</vt:i4>
      </vt:variant>
      <vt:variant>
        <vt:i4>3</vt:i4>
      </vt:variant>
      <vt:variant>
        <vt:i4>0</vt:i4>
      </vt:variant>
      <vt:variant>
        <vt:i4>5</vt:i4>
      </vt:variant>
      <vt:variant>
        <vt:lpwstr>https://www.teleaccords.travail-emploi.gouv.fr/</vt:lpwstr>
      </vt:variant>
      <vt:variant>
        <vt:lpwstr/>
      </vt:variant>
      <vt:variant>
        <vt:i4>3276896</vt:i4>
      </vt:variant>
      <vt:variant>
        <vt:i4>0</vt:i4>
      </vt:variant>
      <vt:variant>
        <vt:i4>0</vt:i4>
      </vt:variant>
      <vt:variant>
        <vt:i4>5</vt:i4>
      </vt:variant>
      <vt:variant>
        <vt:lpwstr>https://www.legifrance.gouv.fr/affichTexte.do?cidTexte=JORFTEXT000031046061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2023-03-01T08:07:00Z</dcterms:created>
  <cp:lastPrinted>2023-01-05T10:10:00Z</cp:lastPrinted>
  <dcterms:modified xsi:type="dcterms:W3CDTF">2023-03-01T08:09:00Z</dcterms:modified>
  <cp:revision>3</cp:revision>
  <dc:title>ACCORD D’ENTREPRISE SUR LES SALAIRES, LA DUREE EFFECTIVE ET L’ORGANISATION DU TEMPS DE TRAVAIL, L’EGALITE PROFESSIONNELLE ENTRE LES HOMMES ET LES FEMMES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0x010100A5AFBF774FD99F45B9D91DA5662726A9</vt:lpwstr>
  </property>
  <property fmtid="{D5CDD505-2E9C-101B-9397-08002B2CF9AE}" name="MediaServiceImageTags" pid="3">
    <vt:lpwstr/>
  </property>
</Properties>
</file>