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D99A00F" w14:textId="77777777" w:rsidP="006F6C19" w:rsidR="005975F8" w:rsidRDefault="0065742D" w:rsidRPr="00CA3BB7">
      <w:pPr>
        <w:pStyle w:val="Corpsdetexte"/>
        <w:pBdr>
          <w:top w:color="auto" w:shadow="1" w:space="1" w:sz="18" w:val="single"/>
          <w:left w:color="auto" w:shadow="1" w:space="4" w:sz="18" w:val="single"/>
          <w:bottom w:color="auto" w:shadow="1" w:space="1" w:sz="18" w:val="single"/>
          <w:right w:color="auto" w:shadow="1" w:space="4" w:sz="18" w:val="single"/>
        </w:pBdr>
        <w:rPr>
          <w:sz w:val="28"/>
        </w:rPr>
      </w:pPr>
      <w:r>
        <w:rPr>
          <w:sz w:val="28"/>
        </w:rPr>
        <w:t xml:space="preserve">Accord collectif </w:t>
      </w:r>
      <w:r w:rsidR="006F6C19">
        <w:rPr>
          <w:sz w:val="28"/>
        </w:rPr>
        <w:br/>
        <w:t>relatif aux thèmes de</w:t>
      </w:r>
      <w:r w:rsidR="00A55D40">
        <w:rPr>
          <w:sz w:val="28"/>
        </w:rPr>
        <w:t xml:space="preserve"> négociations obligatoires </w:t>
      </w:r>
      <w:r w:rsidR="00605D57">
        <w:rPr>
          <w:sz w:val="28"/>
        </w:rPr>
        <w:t>2022</w:t>
      </w:r>
    </w:p>
    <w:p w14:paraId="599E1C71" w14:textId="77777777" w:rsidR="00F6029D" w:rsidRDefault="00F6029D" w:rsidRPr="00CA3BB7">
      <w:pPr>
        <w:rPr>
          <w:rFonts w:ascii="Arial" w:cs="Arial" w:hAnsi="Arial"/>
          <w:sz w:val="20"/>
        </w:rPr>
      </w:pPr>
    </w:p>
    <w:p w14:paraId="21B5EF59" w14:textId="77777777" w:rsidR="00A534E7" w:rsidRDefault="00A534E7">
      <w:pPr>
        <w:jc w:val="both"/>
        <w:rPr>
          <w:rFonts w:ascii="Arial" w:cs="Arial" w:hAnsi="Arial"/>
          <w:sz w:val="22"/>
        </w:rPr>
      </w:pPr>
    </w:p>
    <w:p w14:paraId="5BABEA12" w14:textId="77777777" w:rsidR="00336907" w:rsidRDefault="00336907" w:rsidRPr="00CA3BB7">
      <w:pPr>
        <w:jc w:val="both"/>
        <w:rPr>
          <w:rFonts w:ascii="Arial" w:cs="Arial" w:hAnsi="Arial"/>
          <w:sz w:val="22"/>
        </w:rPr>
      </w:pPr>
    </w:p>
    <w:p w14:paraId="6D3F8BFA" w14:textId="77777777" w:rsidR="00884AB0" w:rsidRDefault="00884AB0" w:rsidRPr="00CA3BB7">
      <w:pPr>
        <w:jc w:val="both"/>
        <w:rPr>
          <w:rFonts w:ascii="Arial" w:cs="Arial" w:hAnsi="Arial"/>
          <w:b/>
          <w:sz w:val="20"/>
          <w:szCs w:val="20"/>
          <w:u w:val="single"/>
        </w:rPr>
      </w:pPr>
      <w:r w:rsidRPr="00CA3BB7">
        <w:rPr>
          <w:rFonts w:ascii="Arial" w:cs="Arial" w:hAnsi="Arial"/>
          <w:b/>
          <w:sz w:val="20"/>
          <w:szCs w:val="20"/>
          <w:u w:val="single"/>
        </w:rPr>
        <w:t>Préambule</w:t>
      </w:r>
    </w:p>
    <w:p w14:paraId="39E9F50D" w14:textId="77777777" w:rsidR="00884AB0" w:rsidRDefault="00884AB0" w:rsidRPr="00CA3BB7">
      <w:pPr>
        <w:jc w:val="both"/>
        <w:rPr>
          <w:rFonts w:ascii="Arial" w:cs="Arial" w:hAnsi="Arial"/>
          <w:sz w:val="20"/>
          <w:szCs w:val="20"/>
        </w:rPr>
      </w:pPr>
    </w:p>
    <w:p w14:paraId="5F6AB7AE" w14:textId="77777777" w:rsidP="005975F8" w:rsidR="009B39FE" w:rsidRDefault="009B39FE">
      <w:pPr>
        <w:jc w:val="both"/>
        <w:rPr>
          <w:rFonts w:ascii="Arial" w:cs="Arial" w:hAnsi="Arial"/>
          <w:sz w:val="20"/>
          <w:szCs w:val="20"/>
        </w:rPr>
      </w:pPr>
      <w:r>
        <w:rPr>
          <w:rFonts w:ascii="Arial" w:cs="Arial" w:hAnsi="Arial"/>
          <w:sz w:val="20"/>
          <w:szCs w:val="20"/>
        </w:rPr>
        <w:t>L</w:t>
      </w:r>
      <w:r w:rsidR="004B4EB9">
        <w:rPr>
          <w:rFonts w:ascii="Arial" w:cs="Arial" w:hAnsi="Arial"/>
          <w:sz w:val="20"/>
          <w:szCs w:val="20"/>
        </w:rPr>
        <w:t>or</w:t>
      </w:r>
      <w:r>
        <w:rPr>
          <w:rFonts w:ascii="Arial" w:cs="Arial" w:hAnsi="Arial"/>
          <w:sz w:val="20"/>
          <w:szCs w:val="20"/>
        </w:rPr>
        <w:t xml:space="preserve">s </w:t>
      </w:r>
      <w:r w:rsidR="004B4EB9">
        <w:rPr>
          <w:rFonts w:ascii="Arial" w:cs="Arial" w:hAnsi="Arial"/>
          <w:sz w:val="20"/>
          <w:szCs w:val="20"/>
        </w:rPr>
        <w:t xml:space="preserve">des </w:t>
      </w:r>
      <w:r>
        <w:rPr>
          <w:rFonts w:ascii="Arial" w:cs="Arial" w:hAnsi="Arial"/>
          <w:sz w:val="20"/>
          <w:szCs w:val="20"/>
        </w:rPr>
        <w:t xml:space="preserve">négociations annuelles obligatoires </w:t>
      </w:r>
      <w:r w:rsidR="004B4EB9">
        <w:rPr>
          <w:rFonts w:ascii="Arial" w:cs="Arial" w:hAnsi="Arial"/>
          <w:sz w:val="20"/>
          <w:szCs w:val="20"/>
        </w:rPr>
        <w:t xml:space="preserve">qui se sont tenues les 2 et 16 février 2022, les points suivants ont été abordés </w:t>
      </w:r>
      <w:r>
        <w:rPr>
          <w:rFonts w:ascii="Arial" w:cs="Arial" w:hAnsi="Arial"/>
          <w:sz w:val="20"/>
          <w:szCs w:val="20"/>
        </w:rPr>
        <w:t xml:space="preserve">: </w:t>
      </w:r>
    </w:p>
    <w:p w14:paraId="1C1584C0" w14:textId="77777777" w:rsidP="005975F8" w:rsidR="009B39FE" w:rsidRDefault="009B39FE">
      <w:pPr>
        <w:jc w:val="both"/>
        <w:rPr>
          <w:rFonts w:ascii="Arial" w:cs="Arial" w:hAnsi="Arial"/>
          <w:sz w:val="20"/>
          <w:szCs w:val="20"/>
        </w:rPr>
      </w:pPr>
    </w:p>
    <w:p w14:paraId="00927ADE" w14:textId="77777777" w:rsidP="005975F8" w:rsidR="005975F8" w:rsidRDefault="005975F8" w:rsidRPr="00CA3BB7">
      <w:pPr>
        <w:jc w:val="both"/>
        <w:rPr>
          <w:rFonts w:ascii="Arial" w:cs="Arial" w:hAnsi="Arial"/>
          <w:sz w:val="20"/>
          <w:szCs w:val="20"/>
        </w:rPr>
      </w:pPr>
      <w:r w:rsidRPr="00CA3BB7">
        <w:rPr>
          <w:rFonts w:ascii="Arial" w:cs="Arial" w:hAnsi="Arial"/>
          <w:sz w:val="20"/>
          <w:szCs w:val="20"/>
        </w:rPr>
        <w:t xml:space="preserve">- Durée et organisation du travail </w:t>
      </w:r>
    </w:p>
    <w:p w14:paraId="0E804435" w14:textId="77777777" w:rsidP="005975F8" w:rsidR="005975F8" w:rsidRDefault="005975F8" w:rsidRPr="00CA3BB7">
      <w:pPr>
        <w:jc w:val="both"/>
        <w:rPr>
          <w:rFonts w:ascii="Arial" w:cs="Arial" w:hAnsi="Arial"/>
          <w:sz w:val="20"/>
          <w:szCs w:val="20"/>
        </w:rPr>
      </w:pPr>
      <w:r w:rsidRPr="00CA3BB7">
        <w:rPr>
          <w:rFonts w:ascii="Arial" w:cs="Arial" w:hAnsi="Arial"/>
          <w:sz w:val="20"/>
          <w:szCs w:val="20"/>
        </w:rPr>
        <w:t xml:space="preserve">- Epargne salariale </w:t>
      </w:r>
    </w:p>
    <w:p w14:paraId="69C56983" w14:textId="77777777" w:rsidP="005975F8" w:rsidR="005975F8" w:rsidRDefault="005975F8" w:rsidRPr="00CA3BB7">
      <w:pPr>
        <w:jc w:val="both"/>
        <w:rPr>
          <w:rFonts w:ascii="Arial" w:cs="Arial" w:hAnsi="Arial"/>
          <w:sz w:val="20"/>
          <w:szCs w:val="20"/>
        </w:rPr>
      </w:pPr>
      <w:r w:rsidRPr="00CA3BB7">
        <w:rPr>
          <w:rFonts w:ascii="Arial" w:cs="Arial" w:hAnsi="Arial"/>
          <w:sz w:val="20"/>
          <w:szCs w:val="20"/>
        </w:rPr>
        <w:t xml:space="preserve">- Insertion professionnelle et maintien dans l’emploi des personnes en situation de handicap  </w:t>
      </w:r>
    </w:p>
    <w:p w14:paraId="556DBE23" w14:textId="77777777" w:rsidP="005975F8" w:rsidR="005975F8" w:rsidRDefault="005975F8" w:rsidRPr="00CA3BB7">
      <w:pPr>
        <w:jc w:val="both"/>
        <w:rPr>
          <w:rFonts w:ascii="Arial" w:cs="Arial" w:hAnsi="Arial"/>
          <w:sz w:val="20"/>
          <w:szCs w:val="20"/>
        </w:rPr>
      </w:pPr>
      <w:r w:rsidRPr="00CA3BB7">
        <w:rPr>
          <w:rFonts w:ascii="Arial" w:cs="Arial" w:hAnsi="Arial"/>
          <w:sz w:val="20"/>
          <w:szCs w:val="20"/>
        </w:rPr>
        <w:t xml:space="preserve">- Lutte contre les discriminations </w:t>
      </w:r>
    </w:p>
    <w:p w14:paraId="6E242A51" w14:textId="77777777" w:rsidP="005975F8" w:rsidR="005975F8" w:rsidRDefault="005975F8" w:rsidRPr="00CA3BB7">
      <w:pPr>
        <w:jc w:val="both"/>
        <w:rPr>
          <w:rFonts w:ascii="Arial" w:cs="Arial" w:hAnsi="Arial"/>
          <w:sz w:val="20"/>
          <w:szCs w:val="20"/>
        </w:rPr>
      </w:pPr>
      <w:r w:rsidRPr="00CA3BB7">
        <w:rPr>
          <w:rFonts w:ascii="Arial" w:cs="Arial" w:hAnsi="Arial"/>
          <w:sz w:val="20"/>
          <w:szCs w:val="20"/>
        </w:rPr>
        <w:t xml:space="preserve">- Prévoyance / Frais de Santé </w:t>
      </w:r>
    </w:p>
    <w:p w14:paraId="7C784AF3" w14:textId="77777777" w:rsidP="005975F8" w:rsidR="005975F8" w:rsidRDefault="005975F8" w:rsidRPr="00CA3BB7">
      <w:pPr>
        <w:jc w:val="both"/>
        <w:rPr>
          <w:rFonts w:ascii="Arial" w:cs="Arial" w:hAnsi="Arial"/>
          <w:sz w:val="20"/>
          <w:szCs w:val="20"/>
        </w:rPr>
      </w:pPr>
      <w:r w:rsidRPr="00CA3BB7">
        <w:rPr>
          <w:rFonts w:ascii="Arial" w:cs="Arial" w:hAnsi="Arial"/>
          <w:sz w:val="20"/>
          <w:szCs w:val="20"/>
        </w:rPr>
        <w:t xml:space="preserve">- Exercice du droit d’expression des salariés </w:t>
      </w:r>
    </w:p>
    <w:p w14:paraId="2DE05147" w14:textId="77777777" w:rsidP="005975F8" w:rsidR="005975F8" w:rsidRDefault="005975F8" w:rsidRPr="00CA3BB7">
      <w:pPr>
        <w:jc w:val="both"/>
        <w:rPr>
          <w:rFonts w:ascii="Arial" w:cs="Arial" w:hAnsi="Arial"/>
          <w:sz w:val="20"/>
          <w:szCs w:val="20"/>
        </w:rPr>
      </w:pPr>
      <w:r w:rsidRPr="00CA3BB7">
        <w:rPr>
          <w:rFonts w:ascii="Arial" w:cs="Arial" w:hAnsi="Arial"/>
          <w:sz w:val="20"/>
          <w:szCs w:val="20"/>
        </w:rPr>
        <w:t xml:space="preserve">- Egalité professionnelle et articulation entre vie personnelle et vie professionnelle </w:t>
      </w:r>
    </w:p>
    <w:p w14:paraId="119AD428" w14:textId="77777777" w:rsidP="005975F8" w:rsidR="009B39FE" w:rsidRDefault="009B39FE" w:rsidRPr="00CA3BB7">
      <w:pPr>
        <w:jc w:val="both"/>
        <w:rPr>
          <w:rFonts w:ascii="Arial" w:cs="Arial" w:hAnsi="Arial"/>
          <w:sz w:val="20"/>
          <w:szCs w:val="20"/>
        </w:rPr>
      </w:pPr>
    </w:p>
    <w:p w14:paraId="7BC9C151" w14:textId="77777777" w:rsidP="005975F8" w:rsidR="005975F8" w:rsidRDefault="005975F8" w:rsidRPr="004B4EB9">
      <w:pPr>
        <w:jc w:val="both"/>
        <w:rPr>
          <w:rFonts w:ascii="Arial" w:cs="Arial" w:hAnsi="Arial"/>
          <w:color w:themeColor="accent1" w:val="4F81BD"/>
          <w:sz w:val="20"/>
          <w:szCs w:val="20"/>
        </w:rPr>
      </w:pPr>
      <w:r w:rsidRPr="00AE0901">
        <w:rPr>
          <w:rFonts w:ascii="Arial" w:cs="Arial" w:hAnsi="Arial"/>
          <w:sz w:val="20"/>
          <w:szCs w:val="20"/>
        </w:rPr>
        <w:t xml:space="preserve">L’accord ci-dessous est intervenu entre la société Liebherr-Mining Equipment Colmar SAS et les organisations syndicales. Cet accord comprend des mesures relatives </w:t>
      </w:r>
      <w:r w:rsidR="00605D57">
        <w:rPr>
          <w:rFonts w:ascii="Arial" w:cs="Arial" w:hAnsi="Arial"/>
          <w:sz w:val="20"/>
          <w:szCs w:val="20"/>
        </w:rPr>
        <w:t>aux salaires, à l’épargne salariale, la communication et le dialogue social, l’égalité professionnel, l’organisation du travail et la mobilité des salariés.</w:t>
      </w:r>
      <w:r w:rsidRPr="004B4EB9">
        <w:rPr>
          <w:rFonts w:ascii="Arial" w:cs="Arial" w:hAnsi="Arial"/>
          <w:color w:themeColor="accent1" w:val="4F81BD"/>
          <w:sz w:val="20"/>
          <w:szCs w:val="20"/>
        </w:rPr>
        <w:t xml:space="preserve"> </w:t>
      </w:r>
    </w:p>
    <w:p w14:paraId="060A48E0" w14:textId="77777777" w:rsidP="00524EDF" w:rsidR="00A55D40" w:rsidRDefault="00A55D40" w:rsidRPr="00A51BD2">
      <w:pPr>
        <w:jc w:val="both"/>
        <w:rPr>
          <w:rFonts w:ascii="Arial" w:cs="Arial" w:hAnsi="Arial"/>
          <w:sz w:val="20"/>
          <w:szCs w:val="20"/>
        </w:rPr>
      </w:pPr>
    </w:p>
    <w:p w14:paraId="539A6402" w14:textId="77777777" w:rsidP="00524EDF" w:rsidR="002E270E" w:rsidRDefault="002E270E" w:rsidRPr="00A51BD2">
      <w:pPr>
        <w:jc w:val="both"/>
        <w:rPr>
          <w:rFonts w:ascii="Arial" w:cs="Arial" w:hAnsi="Arial"/>
          <w:sz w:val="20"/>
          <w:szCs w:val="20"/>
        </w:rPr>
      </w:pPr>
      <w:r w:rsidRPr="00A51BD2">
        <w:rPr>
          <w:rFonts w:ascii="Arial" w:cs="Arial" w:hAnsi="Arial"/>
          <w:sz w:val="20"/>
          <w:szCs w:val="20"/>
        </w:rPr>
        <w:t xml:space="preserve">L’ensemble des salariés </w:t>
      </w:r>
      <w:r w:rsidR="005975F8" w:rsidRPr="00A51BD2">
        <w:rPr>
          <w:rFonts w:ascii="Arial" w:cs="Arial" w:hAnsi="Arial"/>
          <w:sz w:val="20"/>
          <w:szCs w:val="20"/>
        </w:rPr>
        <w:t xml:space="preserve">de Liebherr-Mining Equipment Colmar SAS est concerné par le présent accord. </w:t>
      </w:r>
    </w:p>
    <w:p w14:paraId="64FB8820" w14:textId="77777777" w:rsidP="00524EDF" w:rsidR="00A534E7" w:rsidRDefault="00A534E7" w:rsidRPr="00A51BD2">
      <w:pPr>
        <w:jc w:val="both"/>
        <w:rPr>
          <w:rFonts w:ascii="Arial" w:cs="Arial" w:hAnsi="Arial"/>
          <w:sz w:val="20"/>
          <w:szCs w:val="20"/>
        </w:rPr>
      </w:pPr>
    </w:p>
    <w:p w14:paraId="20A226F1" w14:textId="77777777" w:rsidP="00524EDF" w:rsidR="00A534E7" w:rsidRDefault="00A534E7" w:rsidRPr="00A51BD2">
      <w:pPr>
        <w:jc w:val="both"/>
        <w:rPr>
          <w:rFonts w:ascii="Arial" w:cs="Arial" w:hAnsi="Arial"/>
          <w:sz w:val="20"/>
          <w:szCs w:val="20"/>
        </w:rPr>
      </w:pPr>
    </w:p>
    <w:p w14:paraId="07BCB3EF" w14:textId="77777777" w:rsidP="00F30810" w:rsidR="00F30810" w:rsidRDefault="00A534E7">
      <w:pPr>
        <w:jc w:val="both"/>
        <w:rPr>
          <w:rFonts w:ascii="Arial" w:cs="Arial" w:hAnsi="Arial"/>
          <w:sz w:val="20"/>
          <w:szCs w:val="20"/>
        </w:rPr>
      </w:pPr>
      <w:r w:rsidRPr="00A900A2">
        <w:rPr>
          <w:rFonts w:ascii="Arial" w:cs="Arial" w:hAnsi="Arial"/>
          <w:sz w:val="20"/>
          <w:szCs w:val="20"/>
        </w:rPr>
        <w:t>Il est convenu et arrêté ce qui suit :</w:t>
      </w:r>
    </w:p>
    <w:p w14:paraId="6D4F9D21" w14:textId="77777777" w:rsidP="00F30810" w:rsidR="00F30810" w:rsidRDefault="00F30810">
      <w:pPr>
        <w:jc w:val="both"/>
        <w:rPr>
          <w:rFonts w:ascii="Arial" w:cs="Arial" w:hAnsi="Arial"/>
          <w:sz w:val="20"/>
          <w:szCs w:val="20"/>
        </w:rPr>
      </w:pPr>
    </w:p>
    <w:p w14:paraId="224BFBDE" w14:textId="77777777" w:rsidP="00F30810" w:rsidR="00F30810" w:rsidRDefault="00F30810">
      <w:pPr>
        <w:jc w:val="both"/>
        <w:rPr>
          <w:rFonts w:ascii="Arial" w:cs="Arial" w:hAnsi="Arial"/>
          <w:sz w:val="20"/>
          <w:szCs w:val="20"/>
        </w:rPr>
      </w:pPr>
    </w:p>
    <w:p w14:paraId="580A374F" w14:textId="77777777" w:rsidP="00F30810" w:rsidR="004B4EB9" w:rsidRDefault="00F30810" w:rsidRPr="00F30810">
      <w:pPr>
        <w:rPr>
          <w:rFonts w:ascii="Arial" w:cs="Arial" w:hAnsi="Arial"/>
          <w:b/>
          <w:sz w:val="20"/>
          <w:szCs w:val="20"/>
          <w:u w:val="single"/>
        </w:rPr>
      </w:pPr>
      <w:r w:rsidRPr="00605D57">
        <w:rPr>
          <w:rFonts w:ascii="Arial" w:cs="Arial" w:hAnsi="Arial"/>
          <w:b/>
          <w:sz w:val="20"/>
          <w:szCs w:val="20"/>
        </w:rPr>
        <w:t xml:space="preserve">  </w:t>
      </w:r>
      <w:r w:rsidRPr="00F30810">
        <w:rPr>
          <w:rFonts w:ascii="Arial" w:cs="Arial" w:hAnsi="Arial"/>
          <w:b/>
          <w:sz w:val="20"/>
          <w:szCs w:val="20"/>
          <w:u w:val="single"/>
        </w:rPr>
        <w:t xml:space="preserve">1. Salaires </w:t>
      </w:r>
      <w:r w:rsidR="00A900A2" w:rsidRPr="00F30810">
        <w:rPr>
          <w:rFonts w:ascii="Arial" w:cs="Arial" w:hAnsi="Arial"/>
          <w:b/>
          <w:sz w:val="20"/>
          <w:szCs w:val="20"/>
          <w:u w:val="single"/>
        </w:rPr>
        <w:br/>
      </w:r>
    </w:p>
    <w:p w14:paraId="1AF8AC5D" w14:textId="77777777" w:rsidP="004B4EB9" w:rsidR="004B4EB9" w:rsidRDefault="004B4EB9" w:rsidRPr="00A900A2">
      <w:pPr>
        <w:tabs>
          <w:tab w:pos="7088" w:val="left"/>
        </w:tabs>
        <w:overflowPunct w:val="0"/>
        <w:autoSpaceDE w:val="0"/>
        <w:autoSpaceDN w:val="0"/>
        <w:adjustRightInd w:val="0"/>
        <w:ind w:left="360"/>
        <w:textAlignment w:val="baseline"/>
        <w:rPr>
          <w:rFonts w:ascii="Arial" w:cs="Arial" w:hAnsi="Arial"/>
          <w:sz w:val="20"/>
          <w:szCs w:val="20"/>
          <w:u w:val="single"/>
        </w:rPr>
      </w:pPr>
      <w:r w:rsidRPr="00A900A2">
        <w:rPr>
          <w:rFonts w:ascii="Arial" w:cs="Arial" w:hAnsi="Arial"/>
          <w:sz w:val="20"/>
          <w:szCs w:val="20"/>
          <w:u w:val="single"/>
        </w:rPr>
        <w:t xml:space="preserve">1.1 Augmentation </w:t>
      </w:r>
    </w:p>
    <w:p w14:paraId="50F93D62" w14:textId="77777777" w:rsidP="004B4EB9" w:rsidR="004B4EB9" w:rsidRDefault="004B4EB9" w:rsidRPr="00A900A2">
      <w:pPr>
        <w:tabs>
          <w:tab w:pos="7088" w:val="left"/>
        </w:tabs>
        <w:overflowPunct w:val="0"/>
        <w:autoSpaceDE w:val="0"/>
        <w:autoSpaceDN w:val="0"/>
        <w:adjustRightInd w:val="0"/>
        <w:textAlignment w:val="baseline"/>
        <w:rPr>
          <w:rFonts w:ascii="Arial" w:cs="Arial" w:hAnsi="Arial"/>
          <w:sz w:val="20"/>
          <w:szCs w:val="20"/>
        </w:rPr>
      </w:pPr>
    </w:p>
    <w:p w14:paraId="04B4AB07" w14:textId="77777777" w:rsidP="004B4EB9" w:rsidR="004B4EB9" w:rsidRDefault="00A900A2">
      <w:pPr>
        <w:pStyle w:val="Paragraphedeliste"/>
        <w:numPr>
          <w:ilvl w:val="0"/>
          <w:numId w:val="27"/>
        </w:numPr>
        <w:tabs>
          <w:tab w:pos="7088" w:val="left"/>
        </w:tabs>
        <w:overflowPunct w:val="0"/>
        <w:autoSpaceDE w:val="0"/>
        <w:autoSpaceDN w:val="0"/>
        <w:adjustRightInd w:val="0"/>
        <w:textAlignment w:val="baseline"/>
        <w:rPr>
          <w:rFonts w:ascii="Arial" w:cs="Arial" w:hAnsi="Arial"/>
          <w:sz w:val="20"/>
          <w:szCs w:val="20"/>
        </w:rPr>
      </w:pPr>
      <w:r w:rsidRPr="00A900A2">
        <w:rPr>
          <w:rFonts w:ascii="Arial" w:cs="Arial" w:hAnsi="Arial"/>
          <w:sz w:val="20"/>
          <w:szCs w:val="20"/>
        </w:rPr>
        <w:t>Budget pour le personnel ouvrier, employé et article 36</w:t>
      </w:r>
    </w:p>
    <w:p w14:paraId="2211D787" w14:textId="77777777" w:rsidP="00605D57" w:rsidR="00605D57" w:rsidRDefault="00605D57" w:rsidRPr="001B2719">
      <w:pPr>
        <w:tabs>
          <w:tab w:pos="7088" w:val="left"/>
        </w:tabs>
        <w:overflowPunct w:val="0"/>
        <w:autoSpaceDE w:val="0"/>
        <w:autoSpaceDN w:val="0"/>
        <w:adjustRightInd w:val="0"/>
        <w:textAlignment w:val="baseline"/>
        <w:rPr>
          <w:rFonts w:ascii="Arial" w:cs="Arial" w:hAnsi="Arial"/>
          <w:sz w:val="20"/>
          <w:szCs w:val="20"/>
        </w:rPr>
      </w:pPr>
    </w:p>
    <w:p w14:paraId="2186216C" w14:textId="77777777" w:rsidP="00B241C4" w:rsidR="00670524" w:rsidRDefault="00605D57" w:rsidRPr="0033770D">
      <w:pPr>
        <w:tabs>
          <w:tab w:pos="7088" w:val="left"/>
        </w:tabs>
        <w:overflowPunct w:val="0"/>
        <w:autoSpaceDE w:val="0"/>
        <w:autoSpaceDN w:val="0"/>
        <w:adjustRightInd w:val="0"/>
        <w:textAlignment w:val="baseline"/>
        <w:rPr>
          <w:rFonts w:ascii="Arial" w:hAnsi="Arial"/>
          <w:sz w:val="20"/>
          <w:szCs w:val="20"/>
        </w:rPr>
      </w:pPr>
      <w:r w:rsidRPr="001B2719">
        <w:rPr>
          <w:rFonts w:ascii="Arial" w:cs="Arial" w:hAnsi="Arial"/>
          <w:sz w:val="20"/>
          <w:szCs w:val="20"/>
        </w:rPr>
        <w:t xml:space="preserve">Il est </w:t>
      </w:r>
      <w:r w:rsidR="001B2719" w:rsidRPr="0033770D">
        <w:rPr>
          <w:rFonts w:ascii="Arial" w:cs="Arial" w:hAnsi="Arial"/>
          <w:sz w:val="20"/>
          <w:szCs w:val="20"/>
        </w:rPr>
        <w:t>con</w:t>
      </w:r>
      <w:r w:rsidRPr="0033770D">
        <w:rPr>
          <w:rFonts w:ascii="Arial" w:cs="Arial" w:hAnsi="Arial"/>
          <w:sz w:val="20"/>
          <w:szCs w:val="20"/>
        </w:rPr>
        <w:t>v</w:t>
      </w:r>
      <w:r w:rsidR="001B2719" w:rsidRPr="0033770D">
        <w:rPr>
          <w:rFonts w:ascii="Arial" w:cs="Arial" w:hAnsi="Arial"/>
          <w:sz w:val="20"/>
          <w:szCs w:val="20"/>
        </w:rPr>
        <w:t>en</w:t>
      </w:r>
      <w:r w:rsidRPr="0033770D">
        <w:rPr>
          <w:rFonts w:ascii="Arial" w:cs="Arial" w:hAnsi="Arial"/>
          <w:sz w:val="20"/>
          <w:szCs w:val="20"/>
        </w:rPr>
        <w:t>u </w:t>
      </w:r>
      <w:r w:rsidR="00B241C4" w:rsidRPr="0033770D">
        <w:rPr>
          <w:rFonts w:ascii="Arial" w:cs="Arial" w:hAnsi="Arial"/>
          <w:sz w:val="20"/>
          <w:szCs w:val="20"/>
        </w:rPr>
        <w:t>qu’u</w:t>
      </w:r>
      <w:r w:rsidRPr="0033770D">
        <w:rPr>
          <w:rFonts w:ascii="Arial" w:hAnsi="Arial"/>
          <w:sz w:val="20"/>
          <w:szCs w:val="20"/>
        </w:rPr>
        <w:t>ne a</w:t>
      </w:r>
      <w:r w:rsidR="00670524" w:rsidRPr="0033770D">
        <w:rPr>
          <w:rFonts w:ascii="Arial" w:hAnsi="Arial"/>
          <w:sz w:val="20"/>
          <w:szCs w:val="20"/>
        </w:rPr>
        <w:t>ugmentation générale de </w:t>
      </w:r>
      <w:r w:rsidR="00670524" w:rsidRPr="0033770D">
        <w:rPr>
          <w:rFonts w:ascii="Arial" w:hAnsi="Arial"/>
          <w:b/>
          <w:sz w:val="20"/>
          <w:szCs w:val="20"/>
        </w:rPr>
        <w:t>2.54% avec un talon à 85€</w:t>
      </w:r>
      <w:r w:rsidR="00670524" w:rsidRPr="0033770D">
        <w:rPr>
          <w:rFonts w:ascii="Arial" w:hAnsi="Arial"/>
          <w:sz w:val="20"/>
          <w:szCs w:val="20"/>
        </w:rPr>
        <w:t xml:space="preserve"> </w:t>
      </w:r>
      <w:r w:rsidRPr="0033770D">
        <w:rPr>
          <w:rFonts w:ascii="Arial" w:hAnsi="Arial"/>
          <w:sz w:val="20"/>
          <w:szCs w:val="20"/>
        </w:rPr>
        <w:t xml:space="preserve">sera applicable </w:t>
      </w:r>
      <w:r w:rsidR="00670524" w:rsidRPr="0033770D">
        <w:rPr>
          <w:rFonts w:ascii="Arial" w:hAnsi="Arial"/>
          <w:b/>
          <w:sz w:val="20"/>
          <w:szCs w:val="20"/>
        </w:rPr>
        <w:t>au 1</w:t>
      </w:r>
      <w:r w:rsidR="00670524" w:rsidRPr="0033770D">
        <w:rPr>
          <w:rFonts w:ascii="Arial" w:hAnsi="Arial"/>
          <w:b/>
          <w:sz w:val="20"/>
          <w:szCs w:val="20"/>
          <w:vertAlign w:val="superscript"/>
        </w:rPr>
        <w:t>er</w:t>
      </w:r>
      <w:r w:rsidR="00670524" w:rsidRPr="0033770D">
        <w:rPr>
          <w:rFonts w:ascii="Arial" w:hAnsi="Arial"/>
          <w:b/>
          <w:sz w:val="20"/>
          <w:szCs w:val="20"/>
        </w:rPr>
        <w:t xml:space="preserve"> Février 2022</w:t>
      </w:r>
      <w:r w:rsidRPr="0033770D">
        <w:rPr>
          <w:rFonts w:ascii="Arial" w:hAnsi="Arial"/>
          <w:b/>
          <w:sz w:val="20"/>
          <w:szCs w:val="20"/>
        </w:rPr>
        <w:t>.</w:t>
      </w:r>
      <w:r w:rsidR="00B241C4" w:rsidRPr="0033770D">
        <w:rPr>
          <w:rFonts w:ascii="Arial" w:hAnsi="Arial"/>
          <w:b/>
          <w:sz w:val="20"/>
          <w:szCs w:val="20"/>
        </w:rPr>
        <w:t xml:space="preserve"> </w:t>
      </w:r>
      <w:r w:rsidR="006E02A4" w:rsidRPr="0033770D">
        <w:rPr>
          <w:rFonts w:ascii="Arial" w:hAnsi="Arial"/>
          <w:b/>
          <w:sz w:val="20"/>
          <w:szCs w:val="20"/>
        </w:rPr>
        <w:t xml:space="preserve">La prime d’ancienneté aura une incidence de </w:t>
      </w:r>
      <w:r w:rsidR="00670524" w:rsidRPr="0033770D">
        <w:rPr>
          <w:rFonts w:ascii="Arial" w:hAnsi="Arial"/>
          <w:b/>
          <w:sz w:val="20"/>
          <w:szCs w:val="20"/>
          <w:u w:val="single"/>
        </w:rPr>
        <w:t>0,26 %</w:t>
      </w:r>
      <w:r w:rsidR="001B2719" w:rsidRPr="0033770D">
        <w:rPr>
          <w:rFonts w:ascii="Arial" w:hAnsi="Arial"/>
          <w:b/>
          <w:sz w:val="20"/>
          <w:szCs w:val="20"/>
          <w:u w:val="single"/>
        </w:rPr>
        <w:t>.</w:t>
      </w:r>
      <w:r w:rsidR="00670524" w:rsidRPr="0033770D">
        <w:rPr>
          <w:rFonts w:ascii="Arial" w:hAnsi="Arial"/>
          <w:sz w:val="20"/>
          <w:szCs w:val="20"/>
        </w:rPr>
        <w:t xml:space="preserve"> </w:t>
      </w:r>
    </w:p>
    <w:p w14:paraId="31BCFBBC" w14:textId="77777777" w:rsidP="00605D57" w:rsidR="00670524" w:rsidRDefault="00605D57" w:rsidRPr="0033770D">
      <w:pPr>
        <w:overflowPunct w:val="0"/>
        <w:autoSpaceDE w:val="0"/>
        <w:autoSpaceDN w:val="0"/>
        <w:adjustRightInd w:val="0"/>
        <w:textAlignment w:val="baseline"/>
        <w:rPr>
          <w:rFonts w:ascii="Arial" w:hAnsi="Arial"/>
          <w:sz w:val="20"/>
          <w:szCs w:val="20"/>
        </w:rPr>
      </w:pPr>
      <w:r w:rsidRPr="0033770D">
        <w:rPr>
          <w:rFonts w:ascii="Arial" w:hAnsi="Arial"/>
          <w:sz w:val="20"/>
          <w:szCs w:val="20"/>
        </w:rPr>
        <w:t xml:space="preserve">Soit un budget total de </w:t>
      </w:r>
      <w:r w:rsidR="00670524" w:rsidRPr="0033770D">
        <w:rPr>
          <w:rFonts w:ascii="Arial" w:hAnsi="Arial"/>
          <w:b/>
          <w:sz w:val="20"/>
          <w:szCs w:val="20"/>
        </w:rPr>
        <w:t>2.8%</w:t>
      </w:r>
      <w:r w:rsidR="007C7FE3" w:rsidRPr="0033770D">
        <w:rPr>
          <w:rFonts w:ascii="Arial" w:hAnsi="Arial"/>
          <w:b/>
          <w:sz w:val="20"/>
          <w:szCs w:val="20"/>
        </w:rPr>
        <w:t>,</w:t>
      </w:r>
      <w:r w:rsidR="00670524" w:rsidRPr="0033770D">
        <w:rPr>
          <w:rFonts w:ascii="Arial" w:hAnsi="Arial"/>
          <w:b/>
          <w:sz w:val="20"/>
          <w:szCs w:val="20"/>
        </w:rPr>
        <w:t xml:space="preserve"> </w:t>
      </w:r>
      <w:r w:rsidRPr="0033770D">
        <w:rPr>
          <w:rFonts w:ascii="Arial" w:hAnsi="Arial"/>
          <w:b/>
          <w:sz w:val="20"/>
          <w:szCs w:val="20"/>
        </w:rPr>
        <w:t xml:space="preserve">et 3.16% </w:t>
      </w:r>
      <w:r w:rsidR="006E02A4" w:rsidRPr="0033770D">
        <w:rPr>
          <w:rFonts w:ascii="Arial" w:hAnsi="Arial"/>
          <w:b/>
          <w:sz w:val="20"/>
          <w:szCs w:val="20"/>
        </w:rPr>
        <w:t>sur l</w:t>
      </w:r>
      <w:r w:rsidR="009B3FD4" w:rsidRPr="0033770D">
        <w:rPr>
          <w:rFonts w:ascii="Arial" w:hAnsi="Arial"/>
          <w:b/>
          <w:sz w:val="20"/>
          <w:szCs w:val="20"/>
        </w:rPr>
        <w:t>’effectif global</w:t>
      </w:r>
      <w:r w:rsidR="006E02A4" w:rsidRPr="0033770D">
        <w:rPr>
          <w:rFonts w:ascii="Arial" w:hAnsi="Arial"/>
          <w:b/>
          <w:sz w:val="20"/>
          <w:szCs w:val="20"/>
        </w:rPr>
        <w:t xml:space="preserve"> </w:t>
      </w:r>
      <w:r w:rsidRPr="0033770D">
        <w:rPr>
          <w:rFonts w:ascii="Arial" w:hAnsi="Arial"/>
          <w:b/>
          <w:sz w:val="20"/>
          <w:szCs w:val="20"/>
        </w:rPr>
        <w:t>en tenant compte de l’impact du talon.</w:t>
      </w:r>
    </w:p>
    <w:p w14:paraId="3A122A6C" w14:textId="77777777" w:rsidP="00670524" w:rsidR="00670524" w:rsidRDefault="00670524" w:rsidRPr="0033770D">
      <w:pPr>
        <w:ind w:left="360"/>
        <w:rPr>
          <w:rFonts w:ascii="Arial" w:hAnsi="Arial"/>
          <w:sz w:val="20"/>
          <w:szCs w:val="20"/>
        </w:rPr>
      </w:pPr>
    </w:p>
    <w:p w14:paraId="65F243E1" w14:textId="77777777" w:rsidP="00670524" w:rsidR="00670524" w:rsidRDefault="00670524" w:rsidRPr="0033770D">
      <w:pPr>
        <w:tabs>
          <w:tab w:pos="7088" w:val="left"/>
        </w:tabs>
        <w:overflowPunct w:val="0"/>
        <w:autoSpaceDE w:val="0"/>
        <w:autoSpaceDN w:val="0"/>
        <w:adjustRightInd w:val="0"/>
        <w:textAlignment w:val="baseline"/>
        <w:rPr>
          <w:rFonts w:ascii="Arial" w:hAnsi="Arial"/>
          <w:sz w:val="20"/>
          <w:szCs w:val="20"/>
        </w:rPr>
      </w:pPr>
      <w:r w:rsidRPr="0033770D">
        <w:rPr>
          <w:rFonts w:ascii="Arial" w:hAnsi="Arial"/>
          <w:sz w:val="20"/>
          <w:szCs w:val="20"/>
        </w:rPr>
        <w:t>Les primes d’atelier seront révisées selon le pourcentage d’augmentation générale à compter du 1</w:t>
      </w:r>
      <w:r w:rsidRPr="0033770D">
        <w:rPr>
          <w:rFonts w:ascii="Arial" w:hAnsi="Arial"/>
          <w:sz w:val="20"/>
          <w:szCs w:val="20"/>
          <w:vertAlign w:val="superscript"/>
        </w:rPr>
        <w:t>er</w:t>
      </w:r>
      <w:r w:rsidRPr="0033770D">
        <w:rPr>
          <w:rFonts w:ascii="Arial" w:hAnsi="Arial"/>
          <w:sz w:val="20"/>
          <w:szCs w:val="20"/>
        </w:rPr>
        <w:t xml:space="preserve"> mars 2022.</w:t>
      </w:r>
    </w:p>
    <w:p w14:paraId="1A22F5FE" w14:textId="77777777" w:rsidP="00670524" w:rsidR="00670524" w:rsidRDefault="00670524" w:rsidRPr="0033770D">
      <w:pPr>
        <w:tabs>
          <w:tab w:pos="7088" w:val="left"/>
        </w:tabs>
        <w:overflowPunct w:val="0"/>
        <w:autoSpaceDE w:val="0"/>
        <w:autoSpaceDN w:val="0"/>
        <w:adjustRightInd w:val="0"/>
        <w:textAlignment w:val="baseline"/>
        <w:rPr>
          <w:rFonts w:ascii="Arial" w:hAnsi="Arial"/>
          <w:sz w:val="20"/>
          <w:szCs w:val="20"/>
        </w:rPr>
      </w:pPr>
    </w:p>
    <w:p w14:paraId="4A43D04A" w14:textId="77777777" w:rsidP="00670524" w:rsidR="00670524" w:rsidRDefault="00670524" w:rsidRPr="0033770D">
      <w:pPr>
        <w:pStyle w:val="Paragraphedeliste"/>
        <w:numPr>
          <w:ilvl w:val="0"/>
          <w:numId w:val="27"/>
        </w:numPr>
        <w:tabs>
          <w:tab w:pos="7088" w:val="left"/>
        </w:tabs>
        <w:overflowPunct w:val="0"/>
        <w:autoSpaceDE w:val="0"/>
        <w:autoSpaceDN w:val="0"/>
        <w:adjustRightInd w:val="0"/>
        <w:textAlignment w:val="baseline"/>
        <w:rPr>
          <w:rFonts w:ascii="Arial" w:hAnsi="Arial"/>
          <w:sz w:val="20"/>
          <w:szCs w:val="20"/>
        </w:rPr>
      </w:pPr>
      <w:r w:rsidRPr="0033770D">
        <w:rPr>
          <w:rFonts w:ascii="Arial" w:hAnsi="Arial"/>
          <w:sz w:val="20"/>
          <w:szCs w:val="20"/>
        </w:rPr>
        <w:t>Budget pour le personnel cadre et assimilé (article 4 bis)</w:t>
      </w:r>
    </w:p>
    <w:p w14:paraId="269A7782" w14:textId="77777777" w:rsidP="00670524" w:rsidR="001B2719" w:rsidRDefault="001B2719" w:rsidRPr="0033770D">
      <w:pPr>
        <w:rPr>
          <w:rFonts w:ascii="Arial" w:hAnsi="Arial"/>
          <w:sz w:val="20"/>
          <w:szCs w:val="20"/>
        </w:rPr>
      </w:pPr>
    </w:p>
    <w:p w14:paraId="0EE77ACA" w14:textId="77777777" w:rsidP="00670524" w:rsidR="00670524" w:rsidRDefault="001B2719" w:rsidRPr="0033770D">
      <w:pPr>
        <w:rPr>
          <w:rFonts w:ascii="Arial" w:hAnsi="Arial"/>
          <w:sz w:val="20"/>
          <w:szCs w:val="20"/>
        </w:rPr>
      </w:pPr>
      <w:r w:rsidRPr="0033770D">
        <w:rPr>
          <w:rFonts w:ascii="Arial" w:hAnsi="Arial"/>
          <w:sz w:val="20"/>
          <w:szCs w:val="20"/>
        </w:rPr>
        <w:t xml:space="preserve">Pour le personnel </w:t>
      </w:r>
      <w:r w:rsidR="00B241C4" w:rsidRPr="0033770D">
        <w:rPr>
          <w:rFonts w:ascii="Arial" w:hAnsi="Arial"/>
          <w:sz w:val="20"/>
          <w:szCs w:val="20"/>
        </w:rPr>
        <w:t>assimilé (</w:t>
      </w:r>
      <w:r w:rsidRPr="0033770D">
        <w:rPr>
          <w:rFonts w:ascii="Arial" w:hAnsi="Arial"/>
          <w:sz w:val="20"/>
          <w:szCs w:val="20"/>
        </w:rPr>
        <w:t>a</w:t>
      </w:r>
      <w:r w:rsidR="00670524" w:rsidRPr="0033770D">
        <w:rPr>
          <w:rFonts w:ascii="Arial" w:hAnsi="Arial"/>
          <w:sz w:val="20"/>
          <w:szCs w:val="20"/>
        </w:rPr>
        <w:t>rticle 4 bis</w:t>
      </w:r>
      <w:r w:rsidR="00B241C4" w:rsidRPr="0033770D">
        <w:rPr>
          <w:rFonts w:ascii="Arial" w:hAnsi="Arial"/>
          <w:sz w:val="20"/>
          <w:szCs w:val="20"/>
        </w:rPr>
        <w:t>)</w:t>
      </w:r>
      <w:r w:rsidR="00670524" w:rsidRPr="0033770D">
        <w:rPr>
          <w:rFonts w:ascii="Arial" w:hAnsi="Arial"/>
          <w:sz w:val="20"/>
          <w:szCs w:val="20"/>
        </w:rPr>
        <w:t> :</w:t>
      </w:r>
    </w:p>
    <w:p w14:paraId="615E5293" w14:textId="77777777" w:rsidP="00670524" w:rsidR="00670524" w:rsidRDefault="00B241C4" w:rsidRPr="0033770D">
      <w:pPr>
        <w:rPr>
          <w:rFonts w:ascii="Arial" w:hAnsi="Arial"/>
          <w:sz w:val="20"/>
          <w:szCs w:val="20"/>
          <w:u w:val="single"/>
        </w:rPr>
      </w:pPr>
      <w:r w:rsidRPr="0033770D">
        <w:rPr>
          <w:rFonts w:ascii="Arial" w:hAnsi="Arial"/>
          <w:sz w:val="20"/>
          <w:szCs w:val="20"/>
        </w:rPr>
        <w:t>Il est convenu qu’u</w:t>
      </w:r>
      <w:r w:rsidR="001B2719" w:rsidRPr="0033770D">
        <w:rPr>
          <w:rFonts w:ascii="Arial" w:hAnsi="Arial"/>
          <w:sz w:val="20"/>
          <w:szCs w:val="20"/>
        </w:rPr>
        <w:t>ne a</w:t>
      </w:r>
      <w:r w:rsidR="00670524" w:rsidRPr="0033770D">
        <w:rPr>
          <w:rFonts w:ascii="Arial" w:hAnsi="Arial"/>
          <w:sz w:val="20"/>
          <w:szCs w:val="20"/>
        </w:rPr>
        <w:t>ugmentation individuelle d</w:t>
      </w:r>
      <w:r w:rsidR="001B2719" w:rsidRPr="0033770D">
        <w:rPr>
          <w:rFonts w:ascii="Arial" w:hAnsi="Arial"/>
          <w:sz w:val="20"/>
          <w:szCs w:val="20"/>
        </w:rPr>
        <w:t>e</w:t>
      </w:r>
      <w:r w:rsidR="00670524" w:rsidRPr="0033770D">
        <w:rPr>
          <w:rFonts w:ascii="Arial" w:hAnsi="Arial"/>
          <w:sz w:val="20"/>
          <w:szCs w:val="20"/>
        </w:rPr>
        <w:t xml:space="preserve"> </w:t>
      </w:r>
      <w:r w:rsidR="00670524" w:rsidRPr="0033770D">
        <w:rPr>
          <w:rFonts w:ascii="Arial" w:hAnsi="Arial"/>
          <w:b/>
          <w:sz w:val="20"/>
          <w:szCs w:val="20"/>
        </w:rPr>
        <w:t>2.54% avec un talon à 85€</w:t>
      </w:r>
      <w:r w:rsidR="00670524" w:rsidRPr="0033770D">
        <w:rPr>
          <w:rFonts w:ascii="Arial" w:hAnsi="Arial"/>
          <w:sz w:val="20"/>
          <w:szCs w:val="20"/>
        </w:rPr>
        <w:t xml:space="preserve"> </w:t>
      </w:r>
      <w:r w:rsidRPr="0033770D">
        <w:rPr>
          <w:rFonts w:ascii="Arial" w:hAnsi="Arial"/>
          <w:sz w:val="20"/>
          <w:szCs w:val="20"/>
        </w:rPr>
        <w:t xml:space="preserve">sera applicable </w:t>
      </w:r>
      <w:r w:rsidR="00670524" w:rsidRPr="0033770D">
        <w:rPr>
          <w:rFonts w:ascii="Arial" w:hAnsi="Arial"/>
          <w:b/>
          <w:sz w:val="20"/>
          <w:szCs w:val="20"/>
        </w:rPr>
        <w:t>au 1</w:t>
      </w:r>
      <w:r w:rsidR="00670524" w:rsidRPr="0033770D">
        <w:rPr>
          <w:rFonts w:ascii="Arial" w:hAnsi="Arial"/>
          <w:b/>
          <w:sz w:val="20"/>
          <w:szCs w:val="20"/>
          <w:vertAlign w:val="superscript"/>
        </w:rPr>
        <w:t>er</w:t>
      </w:r>
      <w:r w:rsidR="00670524" w:rsidRPr="0033770D">
        <w:rPr>
          <w:rFonts w:ascii="Arial" w:hAnsi="Arial"/>
          <w:b/>
          <w:sz w:val="20"/>
          <w:szCs w:val="20"/>
        </w:rPr>
        <w:t xml:space="preserve"> Avril 2022</w:t>
      </w:r>
      <w:r w:rsidRPr="0033770D">
        <w:rPr>
          <w:rFonts w:ascii="Arial" w:hAnsi="Arial"/>
          <w:b/>
          <w:sz w:val="20"/>
          <w:szCs w:val="20"/>
        </w:rPr>
        <w:t xml:space="preserve">. </w:t>
      </w:r>
      <w:r w:rsidR="006E02A4" w:rsidRPr="0033770D">
        <w:rPr>
          <w:rFonts w:ascii="Arial" w:hAnsi="Arial"/>
          <w:b/>
          <w:sz w:val="20"/>
          <w:szCs w:val="20"/>
        </w:rPr>
        <w:t xml:space="preserve">La prime d’ancienneté aura une incidence </w:t>
      </w:r>
      <w:r w:rsidRPr="0033770D">
        <w:rPr>
          <w:rFonts w:ascii="Arial" w:hAnsi="Arial"/>
          <w:b/>
          <w:sz w:val="20"/>
          <w:szCs w:val="20"/>
        </w:rPr>
        <w:t>de</w:t>
      </w:r>
      <w:r w:rsidR="00670524" w:rsidRPr="0033770D">
        <w:rPr>
          <w:rFonts w:ascii="Arial" w:hAnsi="Arial"/>
          <w:sz w:val="20"/>
          <w:szCs w:val="20"/>
        </w:rPr>
        <w:t xml:space="preserve"> </w:t>
      </w:r>
      <w:r w:rsidR="00670524" w:rsidRPr="0033770D">
        <w:rPr>
          <w:rFonts w:ascii="Arial" w:hAnsi="Arial"/>
          <w:b/>
          <w:sz w:val="20"/>
          <w:szCs w:val="20"/>
          <w:u w:val="single"/>
        </w:rPr>
        <w:t>0.26%</w:t>
      </w:r>
      <w:r w:rsidRPr="0033770D">
        <w:rPr>
          <w:rFonts w:ascii="Arial" w:hAnsi="Arial"/>
          <w:b/>
          <w:sz w:val="20"/>
          <w:szCs w:val="20"/>
          <w:u w:val="single"/>
        </w:rPr>
        <w:t>.</w:t>
      </w:r>
    </w:p>
    <w:p w14:paraId="7A92BE45" w14:textId="77777777" w:rsidP="00670524" w:rsidR="00B241C4" w:rsidRDefault="00B241C4" w:rsidRPr="0033770D">
      <w:pPr>
        <w:rPr>
          <w:rFonts w:ascii="Arial" w:hAnsi="Arial"/>
          <w:b/>
          <w:sz w:val="20"/>
          <w:szCs w:val="20"/>
        </w:rPr>
      </w:pPr>
      <w:r w:rsidRPr="0033770D">
        <w:rPr>
          <w:rFonts w:ascii="Arial" w:hAnsi="Arial"/>
          <w:sz w:val="20"/>
          <w:szCs w:val="20"/>
        </w:rPr>
        <w:t xml:space="preserve">Soit un budget total de </w:t>
      </w:r>
      <w:r w:rsidRPr="0033770D">
        <w:rPr>
          <w:rFonts w:ascii="Arial" w:hAnsi="Arial"/>
          <w:b/>
          <w:sz w:val="20"/>
          <w:szCs w:val="20"/>
        </w:rPr>
        <w:t>2.8%, et 3.16%</w:t>
      </w:r>
      <w:r w:rsidR="009B3FD4" w:rsidRPr="0033770D">
        <w:rPr>
          <w:rFonts w:ascii="Arial" w:hAnsi="Arial"/>
          <w:b/>
          <w:sz w:val="20"/>
          <w:szCs w:val="20"/>
        </w:rPr>
        <w:t xml:space="preserve"> sur l’effectif global</w:t>
      </w:r>
      <w:r w:rsidRPr="0033770D">
        <w:rPr>
          <w:rFonts w:ascii="Arial" w:hAnsi="Arial"/>
          <w:b/>
          <w:sz w:val="20"/>
          <w:szCs w:val="20"/>
        </w:rPr>
        <w:t xml:space="preserve"> en tenant compte de l’impact du talon.</w:t>
      </w:r>
      <w:r w:rsidRPr="0033770D">
        <w:rPr>
          <w:rFonts w:ascii="Arial" w:hAnsi="Arial"/>
          <w:sz w:val="20"/>
          <w:szCs w:val="20"/>
        </w:rPr>
        <w:tab/>
      </w:r>
      <w:r w:rsidR="00670524" w:rsidRPr="0033770D">
        <w:rPr>
          <w:rFonts w:ascii="Arial" w:hAnsi="Arial"/>
          <w:sz w:val="20"/>
          <w:szCs w:val="20"/>
        </w:rPr>
        <w:tab/>
        <w:t xml:space="preserve">                              </w:t>
      </w:r>
    </w:p>
    <w:p w14:paraId="6A9A5A58" w14:textId="77777777" w:rsidP="00670524" w:rsidR="00670524" w:rsidRDefault="00670524" w:rsidRPr="0033770D">
      <w:pPr>
        <w:rPr>
          <w:rFonts w:ascii="Arial" w:hAnsi="Arial"/>
          <w:b/>
          <w:sz w:val="20"/>
          <w:szCs w:val="20"/>
        </w:rPr>
      </w:pPr>
      <w:r w:rsidRPr="0033770D">
        <w:rPr>
          <w:rFonts w:ascii="Arial" w:hAnsi="Arial"/>
          <w:b/>
          <w:sz w:val="20"/>
          <w:szCs w:val="20"/>
        </w:rPr>
        <w:tab/>
      </w:r>
    </w:p>
    <w:p w14:paraId="3E88D6C8" w14:textId="77777777" w:rsidP="00670524" w:rsidR="00670524" w:rsidRDefault="00B241C4" w:rsidRPr="0033770D">
      <w:pPr>
        <w:rPr>
          <w:rFonts w:ascii="Arial" w:hAnsi="Arial"/>
          <w:sz w:val="20"/>
          <w:szCs w:val="20"/>
        </w:rPr>
      </w:pPr>
      <w:r w:rsidRPr="0033770D">
        <w:rPr>
          <w:rFonts w:ascii="Arial" w:hAnsi="Arial"/>
          <w:sz w:val="20"/>
          <w:szCs w:val="20"/>
        </w:rPr>
        <w:t>Pour le personnel cadre (article 4)</w:t>
      </w:r>
      <w:r w:rsidR="00670524" w:rsidRPr="0033770D">
        <w:rPr>
          <w:rFonts w:ascii="Arial" w:hAnsi="Arial"/>
          <w:sz w:val="20"/>
          <w:szCs w:val="20"/>
        </w:rPr>
        <w:t> :</w:t>
      </w:r>
    </w:p>
    <w:p w14:paraId="22A49751" w14:textId="77777777" w:rsidP="00670524" w:rsidR="00670524" w:rsidRDefault="00B2481D" w:rsidRPr="0033770D">
      <w:pPr>
        <w:rPr>
          <w:rFonts w:ascii="Arial" w:hAnsi="Arial"/>
          <w:b/>
          <w:sz w:val="20"/>
          <w:szCs w:val="20"/>
        </w:rPr>
      </w:pPr>
      <w:r w:rsidRPr="0033770D">
        <w:rPr>
          <w:rFonts w:ascii="Arial" w:hAnsi="Arial"/>
          <w:sz w:val="20"/>
          <w:szCs w:val="20"/>
        </w:rPr>
        <w:t>Il est convenu d’une a</w:t>
      </w:r>
      <w:r w:rsidR="00670524" w:rsidRPr="0033770D">
        <w:rPr>
          <w:rFonts w:ascii="Arial" w:hAnsi="Arial"/>
          <w:sz w:val="20"/>
          <w:szCs w:val="20"/>
        </w:rPr>
        <w:t xml:space="preserve">ugmentation individuelle de </w:t>
      </w:r>
      <w:r w:rsidR="00670524" w:rsidRPr="0033770D">
        <w:rPr>
          <w:rFonts w:ascii="Arial" w:hAnsi="Arial"/>
          <w:b/>
          <w:sz w:val="20"/>
          <w:szCs w:val="20"/>
        </w:rPr>
        <w:t>2,8% avec un talon à 85€</w:t>
      </w:r>
      <w:r w:rsidRPr="0033770D">
        <w:rPr>
          <w:rFonts w:ascii="Arial" w:hAnsi="Arial"/>
          <w:b/>
          <w:sz w:val="20"/>
          <w:szCs w:val="20"/>
        </w:rPr>
        <w:t xml:space="preserve">. </w:t>
      </w:r>
      <w:r w:rsidR="00670524" w:rsidRPr="0033770D">
        <w:rPr>
          <w:rFonts w:ascii="Arial" w:hAnsi="Arial"/>
          <w:b/>
          <w:sz w:val="20"/>
          <w:szCs w:val="20"/>
        </w:rPr>
        <w:t>L’effet du talon porte le budget</w:t>
      </w:r>
      <w:r w:rsidRPr="0033770D">
        <w:rPr>
          <w:rFonts w:ascii="Arial" w:hAnsi="Arial"/>
          <w:b/>
          <w:sz w:val="20"/>
          <w:szCs w:val="20"/>
        </w:rPr>
        <w:t xml:space="preserve"> à 3.16%</w:t>
      </w:r>
      <w:r w:rsidR="009B3FD4" w:rsidRPr="0033770D">
        <w:rPr>
          <w:rFonts w:ascii="Arial" w:hAnsi="Arial"/>
          <w:b/>
          <w:sz w:val="20"/>
          <w:szCs w:val="20"/>
        </w:rPr>
        <w:t xml:space="preserve"> sur l’effectif global</w:t>
      </w:r>
      <w:r w:rsidRPr="0033770D">
        <w:rPr>
          <w:rFonts w:ascii="Arial" w:hAnsi="Arial"/>
          <w:b/>
          <w:sz w:val="20"/>
          <w:szCs w:val="20"/>
        </w:rPr>
        <w:t>.</w:t>
      </w:r>
    </w:p>
    <w:p w14:paraId="1F4DBE0B" w14:textId="77777777" w:rsidP="00670524" w:rsidR="00670524" w:rsidRDefault="00670524" w:rsidRPr="0033770D">
      <w:pPr>
        <w:rPr>
          <w:rFonts w:ascii="Arial" w:hAnsi="Arial"/>
          <w:sz w:val="20"/>
          <w:szCs w:val="20"/>
        </w:rPr>
      </w:pPr>
      <w:r w:rsidRPr="0033770D">
        <w:rPr>
          <w:rFonts w:ascii="Arial" w:hAnsi="Arial"/>
          <w:sz w:val="20"/>
          <w:szCs w:val="20"/>
        </w:rPr>
        <w:t>L’ensemble des augmentations individuelles des cadres seront réalisées au 1</w:t>
      </w:r>
      <w:r w:rsidRPr="0033770D">
        <w:rPr>
          <w:rFonts w:ascii="Arial" w:hAnsi="Arial"/>
          <w:sz w:val="20"/>
          <w:szCs w:val="20"/>
          <w:vertAlign w:val="superscript"/>
        </w:rPr>
        <w:t>er</w:t>
      </w:r>
      <w:r w:rsidRPr="0033770D">
        <w:rPr>
          <w:rFonts w:ascii="Arial" w:hAnsi="Arial"/>
          <w:sz w:val="20"/>
          <w:szCs w:val="20"/>
        </w:rPr>
        <w:t xml:space="preserve"> avril 2022.</w:t>
      </w:r>
    </w:p>
    <w:p w14:paraId="048067A5" w14:textId="49F8517F" w:rsidP="00670524" w:rsidR="00670524" w:rsidRDefault="00670524">
      <w:pPr>
        <w:tabs>
          <w:tab w:pos="7088" w:val="left"/>
        </w:tabs>
        <w:overflowPunct w:val="0"/>
        <w:autoSpaceDE w:val="0"/>
        <w:autoSpaceDN w:val="0"/>
        <w:adjustRightInd w:val="0"/>
        <w:textAlignment w:val="baseline"/>
        <w:rPr>
          <w:rFonts w:ascii="Arial" w:hAnsi="Arial"/>
          <w:sz w:val="20"/>
          <w:szCs w:val="20"/>
        </w:rPr>
      </w:pPr>
    </w:p>
    <w:p w14:paraId="565B4D54" w14:textId="1E020EA7" w:rsidP="00670524" w:rsidR="006D78C7" w:rsidRDefault="006D78C7">
      <w:pPr>
        <w:tabs>
          <w:tab w:pos="7088" w:val="left"/>
        </w:tabs>
        <w:overflowPunct w:val="0"/>
        <w:autoSpaceDE w:val="0"/>
        <w:autoSpaceDN w:val="0"/>
        <w:adjustRightInd w:val="0"/>
        <w:textAlignment w:val="baseline"/>
        <w:rPr>
          <w:rFonts w:ascii="Arial" w:hAnsi="Arial"/>
          <w:sz w:val="20"/>
          <w:szCs w:val="20"/>
        </w:rPr>
      </w:pPr>
    </w:p>
    <w:p w14:paraId="4FF8E413" w14:textId="38687008" w:rsidP="00670524" w:rsidR="006D78C7" w:rsidRDefault="006D78C7">
      <w:pPr>
        <w:tabs>
          <w:tab w:pos="7088" w:val="left"/>
        </w:tabs>
        <w:overflowPunct w:val="0"/>
        <w:autoSpaceDE w:val="0"/>
        <w:autoSpaceDN w:val="0"/>
        <w:adjustRightInd w:val="0"/>
        <w:textAlignment w:val="baseline"/>
        <w:rPr>
          <w:rFonts w:ascii="Arial" w:hAnsi="Arial"/>
          <w:sz w:val="20"/>
          <w:szCs w:val="20"/>
        </w:rPr>
      </w:pPr>
    </w:p>
    <w:p w14:paraId="199EBCAC" w14:textId="16D66722" w:rsidP="00670524" w:rsidR="006D78C7" w:rsidRDefault="006D78C7">
      <w:pPr>
        <w:tabs>
          <w:tab w:pos="7088" w:val="left"/>
        </w:tabs>
        <w:overflowPunct w:val="0"/>
        <w:autoSpaceDE w:val="0"/>
        <w:autoSpaceDN w:val="0"/>
        <w:adjustRightInd w:val="0"/>
        <w:textAlignment w:val="baseline"/>
        <w:rPr>
          <w:rFonts w:ascii="Arial" w:hAnsi="Arial"/>
          <w:sz w:val="20"/>
          <w:szCs w:val="20"/>
        </w:rPr>
      </w:pPr>
    </w:p>
    <w:p w14:paraId="3A3F4570" w14:textId="77777777" w:rsidP="00670524" w:rsidR="006D78C7" w:rsidRDefault="006D78C7" w:rsidRPr="0033770D">
      <w:pPr>
        <w:tabs>
          <w:tab w:pos="7088" w:val="left"/>
        </w:tabs>
        <w:overflowPunct w:val="0"/>
        <w:autoSpaceDE w:val="0"/>
        <w:autoSpaceDN w:val="0"/>
        <w:adjustRightInd w:val="0"/>
        <w:textAlignment w:val="baseline"/>
        <w:rPr>
          <w:rFonts w:ascii="Arial" w:hAnsi="Arial"/>
          <w:sz w:val="20"/>
          <w:szCs w:val="20"/>
        </w:rPr>
      </w:pPr>
    </w:p>
    <w:p w14:paraId="4D14C888" w14:textId="77777777" w:rsidP="004B4EB9" w:rsidR="00670524" w:rsidRDefault="00670524" w:rsidRPr="0033770D">
      <w:pPr>
        <w:tabs>
          <w:tab w:pos="7088" w:val="left"/>
        </w:tabs>
        <w:overflowPunct w:val="0"/>
        <w:autoSpaceDE w:val="0"/>
        <w:autoSpaceDN w:val="0"/>
        <w:adjustRightInd w:val="0"/>
        <w:textAlignment w:val="baseline"/>
        <w:rPr>
          <w:rFonts w:ascii="Arial" w:cs="Arial" w:hAnsi="Arial"/>
          <w:sz w:val="20"/>
          <w:szCs w:val="20"/>
          <w:u w:val="single"/>
        </w:rPr>
      </w:pPr>
      <w:r w:rsidRPr="0033770D">
        <w:rPr>
          <w:rFonts w:ascii="Arial" w:cs="Arial" w:hAnsi="Arial"/>
          <w:sz w:val="20"/>
          <w:szCs w:val="20"/>
        </w:rPr>
        <w:t xml:space="preserve">     </w:t>
      </w:r>
      <w:r w:rsidRPr="0033770D">
        <w:rPr>
          <w:rFonts w:ascii="Arial" w:cs="Arial" w:hAnsi="Arial"/>
          <w:sz w:val="20"/>
          <w:szCs w:val="20"/>
          <w:u w:val="single"/>
        </w:rPr>
        <w:t xml:space="preserve">1.2 Primes </w:t>
      </w:r>
    </w:p>
    <w:p w14:paraId="315DEDF6" w14:textId="77777777" w:rsidP="00670524" w:rsidR="004B4EB9" w:rsidRDefault="004B4EB9" w:rsidRPr="00670524">
      <w:pPr>
        <w:pStyle w:val="Paragraphedeliste"/>
        <w:tabs>
          <w:tab w:pos="7088" w:val="left"/>
        </w:tabs>
        <w:overflowPunct w:val="0"/>
        <w:autoSpaceDE w:val="0"/>
        <w:autoSpaceDN w:val="0"/>
        <w:adjustRightInd w:val="0"/>
        <w:ind w:left="720"/>
        <w:textAlignment w:val="baseline"/>
        <w:rPr>
          <w:rFonts w:ascii="Arial" w:cs="Arial" w:hAnsi="Arial"/>
          <w:sz w:val="20"/>
          <w:szCs w:val="20"/>
        </w:rPr>
      </w:pPr>
    </w:p>
    <w:p w14:paraId="7B7EC710" w14:textId="77777777" w:rsidP="007941D3" w:rsidR="007941D3" w:rsidRDefault="007941D3">
      <w:pPr>
        <w:tabs>
          <w:tab w:pos="7088" w:val="left"/>
        </w:tabs>
        <w:overflowPunct w:val="0"/>
        <w:autoSpaceDE w:val="0"/>
        <w:autoSpaceDN w:val="0"/>
        <w:adjustRightInd w:val="0"/>
        <w:textAlignment w:val="baseline"/>
        <w:rPr>
          <w:rFonts w:ascii="Arial" w:cs="Arial" w:hAnsi="Arial"/>
          <w:sz w:val="20"/>
          <w:szCs w:val="20"/>
        </w:rPr>
      </w:pPr>
      <w:r w:rsidRPr="00670524">
        <w:rPr>
          <w:rFonts w:ascii="Arial" w:cs="Arial" w:hAnsi="Arial"/>
          <w:sz w:val="20"/>
          <w:szCs w:val="20"/>
        </w:rPr>
        <w:t xml:space="preserve">La prime de vacances </w:t>
      </w:r>
      <w:r>
        <w:rPr>
          <w:rFonts w:ascii="Arial" w:cs="Arial" w:hAnsi="Arial"/>
          <w:sz w:val="20"/>
          <w:szCs w:val="20"/>
        </w:rPr>
        <w:t>est augmentée</w:t>
      </w:r>
      <w:r w:rsidRPr="00670524">
        <w:rPr>
          <w:rFonts w:ascii="Arial" w:cs="Arial" w:hAnsi="Arial"/>
          <w:sz w:val="20"/>
          <w:szCs w:val="20"/>
        </w:rPr>
        <w:t xml:space="preserve"> à 1590€ </w:t>
      </w:r>
      <w:r>
        <w:rPr>
          <w:rFonts w:ascii="Arial" w:cs="Arial" w:hAnsi="Arial"/>
          <w:sz w:val="20"/>
          <w:szCs w:val="20"/>
        </w:rPr>
        <w:t>avec effet au 1</w:t>
      </w:r>
      <w:r w:rsidRPr="00670524">
        <w:rPr>
          <w:rFonts w:ascii="Arial" w:cs="Arial" w:hAnsi="Arial"/>
          <w:sz w:val="20"/>
          <w:szCs w:val="20"/>
          <w:vertAlign w:val="superscript"/>
        </w:rPr>
        <w:t>e</w:t>
      </w:r>
      <w:r w:rsidRPr="00670524">
        <w:rPr>
          <w:rFonts w:ascii="Arial" w:cs="Arial" w:hAnsi="Arial"/>
          <w:sz w:val="20"/>
          <w:szCs w:val="20"/>
        </w:rPr>
        <w:t xml:space="preserve"> Mai</w:t>
      </w:r>
      <w:r>
        <w:rPr>
          <w:rFonts w:ascii="Arial" w:cs="Arial" w:hAnsi="Arial"/>
          <w:sz w:val="20"/>
          <w:szCs w:val="20"/>
        </w:rPr>
        <w:t xml:space="preserve"> 2022</w:t>
      </w:r>
      <w:r w:rsidRPr="00670524">
        <w:rPr>
          <w:rFonts w:ascii="Arial" w:cs="Arial" w:hAnsi="Arial"/>
          <w:sz w:val="20"/>
          <w:szCs w:val="20"/>
        </w:rPr>
        <w:t>.</w:t>
      </w:r>
    </w:p>
    <w:p w14:paraId="49A7A2B4" w14:textId="77777777" w:rsidP="00670524" w:rsidR="00670524" w:rsidRDefault="00670524" w:rsidRPr="00670524">
      <w:pPr>
        <w:tabs>
          <w:tab w:pos="7088" w:val="left"/>
        </w:tabs>
        <w:overflowPunct w:val="0"/>
        <w:autoSpaceDE w:val="0"/>
        <w:autoSpaceDN w:val="0"/>
        <w:adjustRightInd w:val="0"/>
        <w:textAlignment w:val="baseline"/>
        <w:rPr>
          <w:rFonts w:ascii="Arial" w:cs="Arial" w:hAnsi="Arial"/>
          <w:sz w:val="20"/>
          <w:szCs w:val="20"/>
        </w:rPr>
      </w:pPr>
      <w:r w:rsidRPr="00670524">
        <w:rPr>
          <w:rFonts w:ascii="Arial" w:cs="Arial" w:hAnsi="Arial"/>
          <w:sz w:val="20"/>
          <w:szCs w:val="20"/>
        </w:rPr>
        <w:lastRenderedPageBreak/>
        <w:t xml:space="preserve">La prime de régularité mensuelle </w:t>
      </w:r>
      <w:r>
        <w:rPr>
          <w:rFonts w:ascii="Arial" w:cs="Arial" w:hAnsi="Arial"/>
          <w:sz w:val="20"/>
          <w:szCs w:val="20"/>
        </w:rPr>
        <w:t xml:space="preserve">est augmentée à </w:t>
      </w:r>
      <w:r w:rsidRPr="00670524">
        <w:rPr>
          <w:rFonts w:ascii="Arial" w:cs="Arial" w:hAnsi="Arial"/>
          <w:sz w:val="20"/>
          <w:szCs w:val="20"/>
        </w:rPr>
        <w:t>98€</w:t>
      </w:r>
      <w:r>
        <w:rPr>
          <w:rFonts w:ascii="Arial" w:cs="Arial" w:hAnsi="Arial"/>
          <w:sz w:val="20"/>
          <w:szCs w:val="20"/>
        </w:rPr>
        <w:t xml:space="preserve"> avec effet au 1</w:t>
      </w:r>
      <w:r w:rsidRPr="00670524">
        <w:rPr>
          <w:rFonts w:ascii="Arial" w:cs="Arial" w:hAnsi="Arial"/>
          <w:sz w:val="20"/>
          <w:szCs w:val="20"/>
          <w:vertAlign w:val="superscript"/>
        </w:rPr>
        <w:t>e</w:t>
      </w:r>
      <w:r>
        <w:rPr>
          <w:rFonts w:ascii="Arial" w:cs="Arial" w:hAnsi="Arial"/>
          <w:sz w:val="20"/>
          <w:szCs w:val="20"/>
        </w:rPr>
        <w:t xml:space="preserve"> </w:t>
      </w:r>
      <w:r w:rsidRPr="00670524">
        <w:rPr>
          <w:rFonts w:ascii="Arial" w:cs="Arial" w:hAnsi="Arial"/>
          <w:sz w:val="20"/>
          <w:szCs w:val="20"/>
        </w:rPr>
        <w:t>Mars 2022</w:t>
      </w:r>
      <w:r>
        <w:rPr>
          <w:rFonts w:ascii="Arial" w:cs="Arial" w:hAnsi="Arial"/>
          <w:sz w:val="20"/>
          <w:szCs w:val="20"/>
        </w:rPr>
        <w:t>.</w:t>
      </w:r>
      <w:r>
        <w:rPr>
          <w:rFonts w:ascii="Arial" w:cs="Arial" w:hAnsi="Arial"/>
          <w:sz w:val="20"/>
          <w:szCs w:val="20"/>
        </w:rPr>
        <w:br/>
        <w:t>L</w:t>
      </w:r>
      <w:r w:rsidRPr="00670524">
        <w:rPr>
          <w:rFonts w:ascii="Arial" w:cs="Arial" w:hAnsi="Arial"/>
          <w:sz w:val="20"/>
          <w:szCs w:val="20"/>
        </w:rPr>
        <w:t>a prime de régularité bloquée</w:t>
      </w:r>
      <w:r>
        <w:rPr>
          <w:rFonts w:ascii="Arial" w:cs="Arial" w:hAnsi="Arial"/>
          <w:sz w:val="20"/>
          <w:szCs w:val="20"/>
        </w:rPr>
        <w:t xml:space="preserve"> est augmentée à </w:t>
      </w:r>
      <w:r w:rsidRPr="00670524">
        <w:rPr>
          <w:rFonts w:ascii="Arial" w:cs="Arial" w:hAnsi="Arial"/>
          <w:sz w:val="20"/>
          <w:szCs w:val="20"/>
        </w:rPr>
        <w:t>168€</w:t>
      </w:r>
      <w:r>
        <w:rPr>
          <w:rFonts w:ascii="Arial" w:cs="Arial" w:hAnsi="Arial"/>
          <w:sz w:val="20"/>
          <w:szCs w:val="20"/>
        </w:rPr>
        <w:t xml:space="preserve"> avec effet au 1</w:t>
      </w:r>
      <w:r w:rsidRPr="00670524">
        <w:rPr>
          <w:rFonts w:ascii="Arial" w:cs="Arial" w:hAnsi="Arial"/>
          <w:sz w:val="20"/>
          <w:szCs w:val="20"/>
          <w:vertAlign w:val="superscript"/>
        </w:rPr>
        <w:t>e</w:t>
      </w:r>
      <w:r>
        <w:rPr>
          <w:rFonts w:ascii="Arial" w:cs="Arial" w:hAnsi="Arial"/>
          <w:sz w:val="20"/>
          <w:szCs w:val="20"/>
        </w:rPr>
        <w:t xml:space="preserve"> </w:t>
      </w:r>
      <w:r w:rsidRPr="00670524">
        <w:rPr>
          <w:rFonts w:ascii="Arial" w:cs="Arial" w:hAnsi="Arial"/>
          <w:sz w:val="20"/>
          <w:szCs w:val="20"/>
        </w:rPr>
        <w:t xml:space="preserve">Mars 2022.  </w:t>
      </w:r>
    </w:p>
    <w:p w14:paraId="3F19B0D4" w14:textId="77777777" w:rsidP="007941D3" w:rsidR="007941D3" w:rsidRDefault="007941D3">
      <w:pPr>
        <w:rPr>
          <w:rFonts w:ascii="Arial" w:cs="Arial" w:hAnsi="Arial"/>
          <w:sz w:val="20"/>
          <w:szCs w:val="20"/>
        </w:rPr>
      </w:pPr>
      <w:r w:rsidRPr="007941D3">
        <w:rPr>
          <w:rFonts w:ascii="Arial" w:cs="Arial" w:hAnsi="Arial"/>
          <w:sz w:val="20"/>
          <w:szCs w:val="20"/>
        </w:rPr>
        <w:t xml:space="preserve">A compter </w:t>
      </w:r>
      <w:r>
        <w:rPr>
          <w:rFonts w:ascii="Arial" w:cs="Arial" w:hAnsi="Arial"/>
          <w:sz w:val="20"/>
          <w:szCs w:val="20"/>
        </w:rPr>
        <w:t>du 1</w:t>
      </w:r>
      <w:r w:rsidRPr="007941D3">
        <w:rPr>
          <w:rFonts w:ascii="Arial" w:cs="Arial" w:hAnsi="Arial"/>
          <w:sz w:val="20"/>
          <w:szCs w:val="20"/>
          <w:vertAlign w:val="superscript"/>
        </w:rPr>
        <w:t>e</w:t>
      </w:r>
      <w:r>
        <w:rPr>
          <w:rFonts w:ascii="Arial" w:cs="Arial" w:hAnsi="Arial"/>
          <w:sz w:val="20"/>
          <w:szCs w:val="20"/>
        </w:rPr>
        <w:t xml:space="preserve"> Mars 2022 et jusqu’au 31 Décembre 2022, l</w:t>
      </w:r>
      <w:r w:rsidRPr="007941D3">
        <w:rPr>
          <w:rFonts w:ascii="Arial" w:cs="Arial" w:hAnsi="Arial"/>
          <w:sz w:val="20"/>
          <w:szCs w:val="20"/>
        </w:rPr>
        <w:t xml:space="preserve">es primes </w:t>
      </w:r>
      <w:r>
        <w:rPr>
          <w:rFonts w:ascii="Arial" w:cs="Arial" w:hAnsi="Arial"/>
          <w:sz w:val="20"/>
          <w:szCs w:val="20"/>
        </w:rPr>
        <w:t xml:space="preserve">de régularité </w:t>
      </w:r>
      <w:r w:rsidRPr="007941D3">
        <w:rPr>
          <w:rFonts w:ascii="Arial" w:cs="Arial" w:hAnsi="Arial"/>
          <w:sz w:val="20"/>
          <w:szCs w:val="20"/>
        </w:rPr>
        <w:t xml:space="preserve">ne seront plus impactées à la baisse par les incidents. </w:t>
      </w:r>
      <w:r>
        <w:rPr>
          <w:rFonts w:ascii="Arial" w:cs="Arial" w:hAnsi="Arial"/>
          <w:sz w:val="20"/>
          <w:szCs w:val="20"/>
        </w:rPr>
        <w:br/>
        <w:t>Un bilan de l’impact</w:t>
      </w:r>
      <w:r w:rsidR="00805DC2">
        <w:rPr>
          <w:rFonts w:ascii="Arial" w:cs="Arial" w:hAnsi="Arial"/>
          <w:sz w:val="20"/>
          <w:szCs w:val="20"/>
        </w:rPr>
        <w:t xml:space="preserve"> de cette mesure provisoire</w:t>
      </w:r>
      <w:r>
        <w:rPr>
          <w:rFonts w:ascii="Arial" w:cs="Arial" w:hAnsi="Arial"/>
          <w:sz w:val="20"/>
          <w:szCs w:val="20"/>
        </w:rPr>
        <w:t xml:space="preserve"> sur l’absentéisme et les retards </w:t>
      </w:r>
      <w:r w:rsidR="00805DC2">
        <w:rPr>
          <w:rFonts w:ascii="Arial" w:cs="Arial" w:hAnsi="Arial"/>
          <w:sz w:val="20"/>
          <w:szCs w:val="20"/>
        </w:rPr>
        <w:t xml:space="preserve">sera effectué en Novembre 2022. L’intégration des primes dans le salaire de base en 2023 sera envisagée selon les résultats de ce bilan. </w:t>
      </w:r>
    </w:p>
    <w:p w14:paraId="57A17BE6" w14:textId="77777777" w:rsidP="00670524" w:rsidR="00B2481D" w:rsidRDefault="00B2481D">
      <w:pPr>
        <w:pStyle w:val="Paragraphedeliste"/>
        <w:tabs>
          <w:tab w:pos="7088" w:val="left"/>
        </w:tabs>
        <w:overflowPunct w:val="0"/>
        <w:autoSpaceDE w:val="0"/>
        <w:autoSpaceDN w:val="0"/>
        <w:adjustRightInd w:val="0"/>
        <w:ind w:left="720"/>
        <w:textAlignment w:val="baseline"/>
        <w:rPr>
          <w:rFonts w:ascii="Arial" w:cs="Arial" w:hAnsi="Arial"/>
          <w:b/>
          <w:sz w:val="20"/>
          <w:szCs w:val="20"/>
          <w:u w:val="single"/>
        </w:rPr>
      </w:pPr>
    </w:p>
    <w:p w14:paraId="691AF9F3" w14:textId="77777777" w:rsidP="00670524" w:rsidR="00805DC2" w:rsidRDefault="00805DC2" w:rsidRPr="00A900A2">
      <w:pPr>
        <w:pStyle w:val="Paragraphedeliste"/>
        <w:tabs>
          <w:tab w:pos="7088" w:val="left"/>
        </w:tabs>
        <w:overflowPunct w:val="0"/>
        <w:autoSpaceDE w:val="0"/>
        <w:autoSpaceDN w:val="0"/>
        <w:adjustRightInd w:val="0"/>
        <w:ind w:left="720"/>
        <w:textAlignment w:val="baseline"/>
        <w:rPr>
          <w:rFonts w:ascii="Arial" w:cs="Arial" w:hAnsi="Arial"/>
          <w:b/>
          <w:sz w:val="20"/>
          <w:szCs w:val="20"/>
          <w:u w:val="single"/>
        </w:rPr>
      </w:pPr>
    </w:p>
    <w:p w14:paraId="4AF3BF7C" w14:textId="77777777" w:rsidP="00670524" w:rsidR="00DB70B4" w:rsidRDefault="00DB70B4" w:rsidRPr="00A900A2">
      <w:pPr>
        <w:pStyle w:val="Paragraphedeliste"/>
        <w:numPr>
          <w:ilvl w:val="0"/>
          <w:numId w:val="20"/>
        </w:numPr>
        <w:tabs>
          <w:tab w:pos="7088" w:val="left"/>
        </w:tabs>
        <w:overflowPunct w:val="0"/>
        <w:autoSpaceDE w:val="0"/>
        <w:autoSpaceDN w:val="0"/>
        <w:adjustRightInd w:val="0"/>
        <w:textAlignment w:val="baseline"/>
        <w:rPr>
          <w:rFonts w:ascii="Arial" w:cs="Arial" w:hAnsi="Arial"/>
          <w:b/>
          <w:sz w:val="20"/>
          <w:szCs w:val="20"/>
          <w:u w:val="single"/>
        </w:rPr>
      </w:pPr>
      <w:r w:rsidRPr="00A900A2">
        <w:rPr>
          <w:rFonts w:ascii="Arial" w:cs="Arial" w:hAnsi="Arial"/>
          <w:b/>
          <w:sz w:val="20"/>
          <w:szCs w:val="20"/>
          <w:u w:val="single"/>
        </w:rPr>
        <w:t>Insertion et maintien dans l’emploi des travailleurs handicapés</w:t>
      </w:r>
    </w:p>
    <w:p w14:paraId="0405DA95" w14:textId="77777777" w:rsidP="00DB70B4" w:rsidR="00DB70B4" w:rsidRDefault="00DB70B4" w:rsidRPr="00A900A2">
      <w:pPr>
        <w:tabs>
          <w:tab w:pos="7088" w:val="left"/>
        </w:tabs>
        <w:overflowPunct w:val="0"/>
        <w:autoSpaceDE w:val="0"/>
        <w:autoSpaceDN w:val="0"/>
        <w:adjustRightInd w:val="0"/>
        <w:textAlignment w:val="baseline"/>
        <w:rPr>
          <w:rFonts w:ascii="Arial" w:cs="Arial" w:hAnsi="Arial"/>
          <w:sz w:val="20"/>
          <w:szCs w:val="20"/>
          <w:u w:val="single"/>
        </w:rPr>
      </w:pPr>
    </w:p>
    <w:p w14:paraId="6F9F3422" w14:textId="77777777" w:rsidP="00DB70B4" w:rsidR="00670524" w:rsidRDefault="009A2064">
      <w:pPr>
        <w:overflowPunct w:val="0"/>
        <w:autoSpaceDE w:val="0"/>
        <w:autoSpaceDN w:val="0"/>
        <w:adjustRightInd w:val="0"/>
        <w:textAlignment w:val="baseline"/>
        <w:rPr>
          <w:rFonts w:ascii="Arial" w:cs="Arial" w:hAnsi="Arial"/>
          <w:sz w:val="20"/>
          <w:szCs w:val="20"/>
        </w:rPr>
      </w:pPr>
      <w:r w:rsidRPr="00A900A2">
        <w:rPr>
          <w:rFonts w:ascii="Arial" w:cs="Arial" w:hAnsi="Arial"/>
          <w:sz w:val="20"/>
          <w:szCs w:val="20"/>
        </w:rPr>
        <w:t xml:space="preserve">L’entreprise </w:t>
      </w:r>
      <w:r w:rsidR="00670524">
        <w:rPr>
          <w:rFonts w:ascii="Arial" w:cs="Arial" w:hAnsi="Arial"/>
          <w:sz w:val="20"/>
          <w:szCs w:val="20"/>
        </w:rPr>
        <w:t xml:space="preserve">a conclu en 2022 un accord en faveur du maintien dans l’emploi des travailleurs handicapés. Cet accord affirme l’engagement de </w:t>
      </w:r>
      <w:r w:rsidR="00670524" w:rsidRPr="00670524">
        <w:rPr>
          <w:rFonts w:ascii="Arial" w:cs="Arial" w:hAnsi="Arial"/>
          <w:sz w:val="20"/>
          <w:szCs w:val="20"/>
        </w:rPr>
        <w:t>Liebherr-Mining Equipment Colmar SAS en faveur de l’égalité des chances et de l’intégration professionnelle des per</w:t>
      </w:r>
      <w:r w:rsidR="00670524">
        <w:rPr>
          <w:rFonts w:ascii="Arial" w:cs="Arial" w:hAnsi="Arial"/>
          <w:sz w:val="20"/>
          <w:szCs w:val="20"/>
        </w:rPr>
        <w:t xml:space="preserve">sonnes en situation de handicap et </w:t>
      </w:r>
      <w:r w:rsidR="000C75E7">
        <w:rPr>
          <w:rFonts w:ascii="Arial" w:cs="Arial" w:hAnsi="Arial"/>
          <w:sz w:val="20"/>
          <w:szCs w:val="20"/>
        </w:rPr>
        <w:t>stipule les actions qui seront mises en œuvre par l’entreprise dans les années à venir pour respecter cet engagement.</w:t>
      </w:r>
    </w:p>
    <w:p w14:paraId="499FEA6C" w14:textId="77777777" w:rsidP="00DB70B4" w:rsidR="00DB70B4" w:rsidRDefault="00DB70B4">
      <w:pPr>
        <w:overflowPunct w:val="0"/>
        <w:autoSpaceDE w:val="0"/>
        <w:autoSpaceDN w:val="0"/>
        <w:adjustRightInd w:val="0"/>
        <w:textAlignment w:val="baseline"/>
        <w:rPr>
          <w:rFonts w:ascii="Arial" w:cs="Arial" w:hAnsi="Arial"/>
          <w:b/>
          <w:sz w:val="20"/>
          <w:szCs w:val="20"/>
        </w:rPr>
      </w:pPr>
    </w:p>
    <w:p w14:paraId="16F104A2" w14:textId="77777777" w:rsidP="00DB70B4" w:rsidR="00805DC2" w:rsidRDefault="00805DC2" w:rsidRPr="00A900A2">
      <w:pPr>
        <w:overflowPunct w:val="0"/>
        <w:autoSpaceDE w:val="0"/>
        <w:autoSpaceDN w:val="0"/>
        <w:adjustRightInd w:val="0"/>
        <w:textAlignment w:val="baseline"/>
        <w:rPr>
          <w:rFonts w:ascii="Arial" w:cs="Arial" w:hAnsi="Arial"/>
          <w:b/>
          <w:sz w:val="20"/>
          <w:szCs w:val="20"/>
        </w:rPr>
      </w:pPr>
    </w:p>
    <w:p w14:paraId="374B74B2" w14:textId="77777777" w:rsidP="00DB70B4" w:rsidR="00DB70B4" w:rsidRDefault="00DB70B4" w:rsidRPr="00A900A2">
      <w:pPr>
        <w:pStyle w:val="Paragraphedeliste"/>
        <w:numPr>
          <w:ilvl w:val="0"/>
          <w:numId w:val="20"/>
        </w:numPr>
        <w:tabs>
          <w:tab w:pos="7088" w:val="left"/>
        </w:tabs>
        <w:overflowPunct w:val="0"/>
        <w:autoSpaceDE w:val="0"/>
        <w:autoSpaceDN w:val="0"/>
        <w:adjustRightInd w:val="0"/>
        <w:textAlignment w:val="baseline"/>
        <w:rPr>
          <w:rFonts w:ascii="Arial" w:cs="Arial" w:hAnsi="Arial"/>
          <w:b/>
          <w:sz w:val="20"/>
          <w:szCs w:val="20"/>
          <w:u w:val="single"/>
        </w:rPr>
      </w:pPr>
      <w:r w:rsidRPr="00A900A2">
        <w:rPr>
          <w:rFonts w:ascii="Arial" w:cs="Arial" w:hAnsi="Arial"/>
          <w:b/>
          <w:sz w:val="20"/>
          <w:szCs w:val="20"/>
          <w:u w:val="single"/>
        </w:rPr>
        <w:t>Epargne salariale</w:t>
      </w:r>
    </w:p>
    <w:p w14:paraId="64C8B331" w14:textId="77777777" w:rsidP="00DB70B4" w:rsidR="00DB70B4" w:rsidRDefault="00DB70B4" w:rsidRPr="00A900A2">
      <w:pPr>
        <w:tabs>
          <w:tab w:pos="7088" w:val="left"/>
        </w:tabs>
        <w:overflowPunct w:val="0"/>
        <w:autoSpaceDE w:val="0"/>
        <w:autoSpaceDN w:val="0"/>
        <w:adjustRightInd w:val="0"/>
        <w:textAlignment w:val="baseline"/>
        <w:rPr>
          <w:rFonts w:ascii="Arial" w:cs="Arial" w:hAnsi="Arial"/>
          <w:sz w:val="20"/>
          <w:szCs w:val="20"/>
          <w:u w:val="single"/>
        </w:rPr>
      </w:pPr>
    </w:p>
    <w:p w14:paraId="028F598A" w14:textId="15FE01D3" w:rsidP="00DB70B4" w:rsidR="00DB70B4" w:rsidRDefault="000C75E7" w:rsidRPr="00A900A2">
      <w:pPr>
        <w:tabs>
          <w:tab w:pos="7088" w:val="left"/>
        </w:tabs>
        <w:overflowPunct w:val="0"/>
        <w:autoSpaceDE w:val="0"/>
        <w:autoSpaceDN w:val="0"/>
        <w:adjustRightInd w:val="0"/>
        <w:textAlignment w:val="baseline"/>
        <w:rPr>
          <w:rFonts w:ascii="Arial" w:cs="Arial" w:hAnsi="Arial"/>
          <w:sz w:val="20"/>
          <w:szCs w:val="20"/>
        </w:rPr>
      </w:pPr>
      <w:r>
        <w:rPr>
          <w:rFonts w:ascii="Arial" w:cs="Arial" w:hAnsi="Arial"/>
          <w:sz w:val="20"/>
          <w:szCs w:val="20"/>
        </w:rPr>
        <w:t xml:space="preserve">Un plan d’épargne retraite collectif sera mis en place au sein de </w:t>
      </w:r>
      <w:r w:rsidRPr="000C75E7">
        <w:rPr>
          <w:rFonts w:ascii="Arial" w:cs="Arial" w:hAnsi="Arial"/>
          <w:sz w:val="20"/>
          <w:szCs w:val="20"/>
        </w:rPr>
        <w:t>Liebherr-Mining Equipment Colmar SAS</w:t>
      </w:r>
      <w:r>
        <w:rPr>
          <w:rFonts w:ascii="Arial" w:cs="Arial" w:hAnsi="Arial"/>
          <w:sz w:val="20"/>
          <w:szCs w:val="20"/>
        </w:rPr>
        <w:t xml:space="preserve">. Parmi les différentes </w:t>
      </w:r>
      <w:r w:rsidR="001E2D62">
        <w:rPr>
          <w:rFonts w:ascii="Arial" w:cs="Arial" w:hAnsi="Arial"/>
          <w:sz w:val="20"/>
          <w:szCs w:val="20"/>
        </w:rPr>
        <w:t>options</w:t>
      </w:r>
      <w:r>
        <w:rPr>
          <w:rFonts w:ascii="Arial" w:cs="Arial" w:hAnsi="Arial"/>
          <w:sz w:val="20"/>
          <w:szCs w:val="20"/>
        </w:rPr>
        <w:t xml:space="preserve"> de verse</w:t>
      </w:r>
      <w:r w:rsidR="001E2D62">
        <w:rPr>
          <w:rFonts w:ascii="Arial" w:cs="Arial" w:hAnsi="Arial"/>
          <w:sz w:val="20"/>
          <w:szCs w:val="20"/>
        </w:rPr>
        <w:t xml:space="preserve">ment sur ce plan, il est prévu la possibilité </w:t>
      </w:r>
      <w:r w:rsidR="00F30810">
        <w:rPr>
          <w:rFonts w:ascii="Arial" w:cs="Arial" w:hAnsi="Arial"/>
          <w:sz w:val="20"/>
          <w:szCs w:val="20"/>
        </w:rPr>
        <w:t>de</w:t>
      </w:r>
      <w:r>
        <w:rPr>
          <w:rFonts w:ascii="Arial" w:cs="Arial" w:hAnsi="Arial"/>
          <w:sz w:val="20"/>
          <w:szCs w:val="20"/>
        </w:rPr>
        <w:t xml:space="preserve"> transférer jusqu’à 10 jours de repos situé dans le compte personnel</w:t>
      </w:r>
      <w:r w:rsidR="00F30810">
        <w:rPr>
          <w:rFonts w:ascii="Arial" w:cs="Arial" w:hAnsi="Arial"/>
          <w:sz w:val="20"/>
          <w:szCs w:val="20"/>
        </w:rPr>
        <w:t xml:space="preserve"> au sein du plan d’épargne</w:t>
      </w:r>
      <w:r>
        <w:rPr>
          <w:rFonts w:ascii="Arial" w:cs="Arial" w:hAnsi="Arial"/>
          <w:sz w:val="20"/>
          <w:szCs w:val="20"/>
        </w:rPr>
        <w:t xml:space="preserve"> </w:t>
      </w:r>
      <w:r w:rsidR="00F30810">
        <w:rPr>
          <w:rFonts w:ascii="Arial" w:cs="Arial" w:hAnsi="Arial"/>
          <w:sz w:val="20"/>
          <w:szCs w:val="20"/>
        </w:rPr>
        <w:t xml:space="preserve">chaque année. </w:t>
      </w:r>
      <w:r w:rsidR="00F30810">
        <w:rPr>
          <w:rFonts w:ascii="Arial" w:cs="Arial" w:hAnsi="Arial"/>
          <w:sz w:val="20"/>
          <w:szCs w:val="20"/>
        </w:rPr>
        <w:br/>
        <w:t>Chaque jour transféré vers le plan entrainera un abondement à hauteur de 16.7%</w:t>
      </w:r>
      <w:r w:rsidR="00605D57">
        <w:rPr>
          <w:rFonts w:ascii="Arial" w:cs="Arial" w:hAnsi="Arial"/>
          <w:sz w:val="20"/>
          <w:szCs w:val="20"/>
        </w:rPr>
        <w:t xml:space="preserve"> de s</w:t>
      </w:r>
      <w:r w:rsidR="00F30810">
        <w:rPr>
          <w:rFonts w:ascii="Arial" w:cs="Arial" w:hAnsi="Arial"/>
          <w:sz w:val="20"/>
          <w:szCs w:val="20"/>
        </w:rPr>
        <w:t xml:space="preserve">a valeur monétaire. </w:t>
      </w:r>
    </w:p>
    <w:p w14:paraId="506AA47A" w14:textId="77777777" w:rsidP="00DB70B4" w:rsidR="003C5BDC" w:rsidRDefault="003C5BDC" w:rsidRPr="00A900A2">
      <w:pPr>
        <w:tabs>
          <w:tab w:pos="7088" w:val="left"/>
        </w:tabs>
        <w:overflowPunct w:val="0"/>
        <w:autoSpaceDE w:val="0"/>
        <w:autoSpaceDN w:val="0"/>
        <w:adjustRightInd w:val="0"/>
        <w:textAlignment w:val="baseline"/>
        <w:rPr>
          <w:rFonts w:ascii="Arial" w:cs="Arial" w:hAnsi="Arial"/>
          <w:sz w:val="20"/>
          <w:szCs w:val="20"/>
        </w:rPr>
      </w:pPr>
    </w:p>
    <w:p w14:paraId="2634AFA5" w14:textId="77777777" w:rsidP="00DB70B4" w:rsidR="00DB70B4" w:rsidRDefault="00DB70B4" w:rsidRPr="00A900A2">
      <w:pPr>
        <w:tabs>
          <w:tab w:pos="7088" w:val="left"/>
        </w:tabs>
        <w:overflowPunct w:val="0"/>
        <w:autoSpaceDE w:val="0"/>
        <w:autoSpaceDN w:val="0"/>
        <w:adjustRightInd w:val="0"/>
        <w:textAlignment w:val="baseline"/>
        <w:rPr>
          <w:rFonts w:ascii="Arial" w:cs="Arial" w:hAnsi="Arial"/>
          <w:sz w:val="20"/>
          <w:szCs w:val="20"/>
          <w:u w:val="single"/>
        </w:rPr>
      </w:pPr>
    </w:p>
    <w:p w14:paraId="4E4316D2" w14:textId="77777777" w:rsidP="00DB70B4" w:rsidR="00DB70B4" w:rsidRDefault="00DB70B4" w:rsidRPr="00A900A2">
      <w:pPr>
        <w:pStyle w:val="Paragraphedeliste"/>
        <w:numPr>
          <w:ilvl w:val="0"/>
          <w:numId w:val="20"/>
        </w:numPr>
        <w:tabs>
          <w:tab w:pos="7088" w:val="left"/>
        </w:tabs>
        <w:overflowPunct w:val="0"/>
        <w:autoSpaceDE w:val="0"/>
        <w:autoSpaceDN w:val="0"/>
        <w:adjustRightInd w:val="0"/>
        <w:textAlignment w:val="baseline"/>
        <w:rPr>
          <w:rFonts w:ascii="Arial" w:cs="Arial" w:hAnsi="Arial"/>
          <w:b/>
          <w:sz w:val="20"/>
          <w:szCs w:val="20"/>
          <w:u w:val="single"/>
        </w:rPr>
      </w:pPr>
      <w:r w:rsidRPr="00A900A2">
        <w:rPr>
          <w:rFonts w:ascii="Arial" w:cs="Arial" w:hAnsi="Arial"/>
          <w:b/>
          <w:sz w:val="20"/>
          <w:szCs w:val="20"/>
          <w:u w:val="single"/>
        </w:rPr>
        <w:t>Lutte contre les discriminations</w:t>
      </w:r>
    </w:p>
    <w:p w14:paraId="7ECF53DF" w14:textId="77777777" w:rsidP="00DB70B4" w:rsidR="00DB70B4" w:rsidRDefault="00DB70B4" w:rsidRPr="00A900A2">
      <w:pPr>
        <w:tabs>
          <w:tab w:pos="7088" w:val="left"/>
        </w:tabs>
        <w:overflowPunct w:val="0"/>
        <w:autoSpaceDE w:val="0"/>
        <w:autoSpaceDN w:val="0"/>
        <w:adjustRightInd w:val="0"/>
        <w:textAlignment w:val="baseline"/>
        <w:rPr>
          <w:rFonts w:ascii="Arial" w:cs="Arial" w:hAnsi="Arial"/>
          <w:sz w:val="20"/>
          <w:szCs w:val="20"/>
          <w:u w:val="single"/>
        </w:rPr>
      </w:pPr>
    </w:p>
    <w:p w14:paraId="72D18D31" w14:textId="77777777" w:rsidP="00DB70B4" w:rsidR="00DB70B4" w:rsidRDefault="00DB70B4">
      <w:pPr>
        <w:overflowPunct w:val="0"/>
        <w:autoSpaceDE w:val="0"/>
        <w:autoSpaceDN w:val="0"/>
        <w:adjustRightInd w:val="0"/>
        <w:jc w:val="both"/>
        <w:textAlignment w:val="baseline"/>
        <w:rPr>
          <w:rFonts w:ascii="Arial" w:cs="Arial" w:hAnsi="Arial"/>
          <w:bCs/>
          <w:sz w:val="20"/>
          <w:szCs w:val="20"/>
        </w:rPr>
      </w:pPr>
      <w:r w:rsidRPr="00A900A2">
        <w:rPr>
          <w:rFonts w:ascii="Arial" w:cs="Arial" w:hAnsi="Arial"/>
          <w:bCs/>
          <w:sz w:val="20"/>
          <w:szCs w:val="20"/>
        </w:rPr>
        <w:t xml:space="preserve">LEC promeut la non-discrimination et l’égalité de traitement en matière de recrutement mais également tout au long de la vie professionnelle des salariés. L’entreprise s’engage à ne prendre ses décisions que sur des critères objectifs (formation initiale, expérience professionnelle, compétences mises en œuvre, personnalité…) et non sur des critères discriminatoires tels que l’âge, le sexe, le handicap, l’état de santé, la nationalité ou encore la religion (liste non exhaustive). </w:t>
      </w:r>
    </w:p>
    <w:p w14:paraId="6C228251" w14:textId="77777777" w:rsidP="00DB70B4" w:rsidR="00670524" w:rsidRDefault="00670524">
      <w:pPr>
        <w:overflowPunct w:val="0"/>
        <w:autoSpaceDE w:val="0"/>
        <w:autoSpaceDN w:val="0"/>
        <w:adjustRightInd w:val="0"/>
        <w:jc w:val="both"/>
        <w:textAlignment w:val="baseline"/>
        <w:rPr>
          <w:rFonts w:ascii="Arial" w:cs="Arial" w:hAnsi="Arial"/>
          <w:sz w:val="20"/>
          <w:szCs w:val="20"/>
        </w:rPr>
      </w:pPr>
    </w:p>
    <w:p w14:paraId="02EE3E76" w14:textId="77777777" w:rsidP="00DB70B4" w:rsidR="00805DC2" w:rsidRDefault="00805DC2" w:rsidRPr="00A900A2">
      <w:pPr>
        <w:overflowPunct w:val="0"/>
        <w:autoSpaceDE w:val="0"/>
        <w:autoSpaceDN w:val="0"/>
        <w:adjustRightInd w:val="0"/>
        <w:jc w:val="both"/>
        <w:textAlignment w:val="baseline"/>
        <w:rPr>
          <w:rFonts w:ascii="Arial" w:cs="Arial" w:hAnsi="Arial"/>
          <w:sz w:val="20"/>
          <w:szCs w:val="20"/>
        </w:rPr>
      </w:pPr>
    </w:p>
    <w:p w14:paraId="08DEF10A" w14:textId="77777777" w:rsidP="00DB70B4" w:rsidR="00DB70B4" w:rsidRDefault="00DB70B4" w:rsidRPr="00A900A2">
      <w:pPr>
        <w:pStyle w:val="Paragraphedeliste"/>
        <w:numPr>
          <w:ilvl w:val="0"/>
          <w:numId w:val="20"/>
        </w:numPr>
        <w:tabs>
          <w:tab w:pos="7088" w:val="left"/>
        </w:tabs>
        <w:overflowPunct w:val="0"/>
        <w:autoSpaceDE w:val="0"/>
        <w:autoSpaceDN w:val="0"/>
        <w:adjustRightInd w:val="0"/>
        <w:textAlignment w:val="baseline"/>
        <w:rPr>
          <w:rFonts w:ascii="Arial" w:cs="Arial" w:hAnsi="Arial"/>
          <w:b/>
          <w:sz w:val="20"/>
          <w:szCs w:val="20"/>
          <w:u w:val="single"/>
        </w:rPr>
      </w:pPr>
      <w:r w:rsidRPr="00A900A2">
        <w:rPr>
          <w:rFonts w:ascii="Arial" w:cs="Arial" w:hAnsi="Arial"/>
          <w:b/>
          <w:sz w:val="20"/>
          <w:szCs w:val="20"/>
          <w:u w:val="single"/>
        </w:rPr>
        <w:t>Droit d’expression directe et collective du salarié</w:t>
      </w:r>
    </w:p>
    <w:p w14:paraId="6BD1BAA4" w14:textId="77777777" w:rsidP="00DB70B4" w:rsidR="00DB70B4" w:rsidRDefault="00DB70B4" w:rsidRPr="00A900A2">
      <w:pPr>
        <w:overflowPunct w:val="0"/>
        <w:autoSpaceDE w:val="0"/>
        <w:autoSpaceDN w:val="0"/>
        <w:adjustRightInd w:val="0"/>
        <w:jc w:val="both"/>
        <w:textAlignment w:val="baseline"/>
        <w:rPr>
          <w:rFonts w:ascii="Arial" w:cs="Arial" w:hAnsi="Arial"/>
          <w:sz w:val="20"/>
          <w:szCs w:val="20"/>
        </w:rPr>
      </w:pPr>
    </w:p>
    <w:p w14:paraId="67F20447" w14:textId="77777777" w:rsidP="00DB70B4" w:rsidR="00DB70B4" w:rsidRDefault="00DB70B4">
      <w:pPr>
        <w:overflowPunct w:val="0"/>
        <w:autoSpaceDE w:val="0"/>
        <w:autoSpaceDN w:val="0"/>
        <w:adjustRightInd w:val="0"/>
        <w:jc w:val="both"/>
        <w:textAlignment w:val="baseline"/>
        <w:rPr>
          <w:rFonts w:ascii="Arial" w:cs="Arial" w:hAnsi="Arial"/>
          <w:bCs/>
          <w:sz w:val="20"/>
          <w:szCs w:val="20"/>
        </w:rPr>
      </w:pPr>
      <w:r w:rsidRPr="00A900A2">
        <w:rPr>
          <w:rFonts w:ascii="Arial" w:cs="Arial" w:hAnsi="Arial"/>
          <w:bCs/>
          <w:sz w:val="20"/>
          <w:szCs w:val="20"/>
        </w:rPr>
        <w:t>Les managers, les RH et les IRP sont disponibles et à l’écoute de nos salariés.</w:t>
      </w:r>
    </w:p>
    <w:p w14:paraId="4A9AF946" w14:textId="77777777" w:rsidP="00DB70B4" w:rsidR="00F30810" w:rsidRDefault="00F30810">
      <w:pPr>
        <w:overflowPunct w:val="0"/>
        <w:autoSpaceDE w:val="0"/>
        <w:autoSpaceDN w:val="0"/>
        <w:adjustRightInd w:val="0"/>
        <w:jc w:val="both"/>
        <w:textAlignment w:val="baseline"/>
        <w:rPr>
          <w:rFonts w:ascii="Arial" w:cs="Arial" w:hAnsi="Arial"/>
          <w:bCs/>
          <w:sz w:val="20"/>
          <w:szCs w:val="20"/>
        </w:rPr>
      </w:pPr>
    </w:p>
    <w:p w14:paraId="3659D855" w14:textId="77777777" w:rsidP="00DB70B4" w:rsidR="00F30810" w:rsidRDefault="00F30810" w:rsidRPr="00F30810">
      <w:pPr>
        <w:overflowPunct w:val="0"/>
        <w:autoSpaceDE w:val="0"/>
        <w:autoSpaceDN w:val="0"/>
        <w:adjustRightInd w:val="0"/>
        <w:jc w:val="both"/>
        <w:textAlignment w:val="baseline"/>
        <w:rPr>
          <w:rFonts w:ascii="Arial" w:cs="Arial" w:hAnsi="Arial"/>
          <w:b/>
          <w:sz w:val="20"/>
          <w:szCs w:val="20"/>
          <w:u w:val="single"/>
        </w:rPr>
      </w:pPr>
    </w:p>
    <w:p w14:paraId="2FCD0FEB" w14:textId="77777777" w:rsidP="00F30810" w:rsidR="00F30810" w:rsidRDefault="00F30810" w:rsidRPr="00F30810">
      <w:pPr>
        <w:pStyle w:val="Paragraphedeliste"/>
        <w:numPr>
          <w:ilvl w:val="0"/>
          <w:numId w:val="20"/>
        </w:numPr>
        <w:overflowPunct w:val="0"/>
        <w:autoSpaceDE w:val="0"/>
        <w:autoSpaceDN w:val="0"/>
        <w:adjustRightInd w:val="0"/>
        <w:jc w:val="both"/>
        <w:textAlignment w:val="baseline"/>
        <w:rPr>
          <w:rFonts w:ascii="Arial" w:cs="Arial" w:hAnsi="Arial"/>
          <w:b/>
          <w:sz w:val="20"/>
          <w:szCs w:val="20"/>
          <w:u w:val="single"/>
        </w:rPr>
      </w:pPr>
      <w:r w:rsidRPr="00F30810">
        <w:rPr>
          <w:rFonts w:ascii="Arial" w:cs="Arial" w:hAnsi="Arial"/>
          <w:b/>
          <w:sz w:val="20"/>
          <w:szCs w:val="20"/>
          <w:u w:val="single"/>
        </w:rPr>
        <w:t>Egalité professionnelle</w:t>
      </w:r>
    </w:p>
    <w:p w14:paraId="68E87872" w14:textId="77777777" w:rsidP="00F30810" w:rsidR="00F30810" w:rsidRDefault="00F30810">
      <w:pPr>
        <w:overflowPunct w:val="0"/>
        <w:autoSpaceDE w:val="0"/>
        <w:autoSpaceDN w:val="0"/>
        <w:adjustRightInd w:val="0"/>
        <w:jc w:val="both"/>
        <w:textAlignment w:val="baseline"/>
        <w:rPr>
          <w:rFonts w:ascii="Arial" w:cs="Arial" w:hAnsi="Arial"/>
          <w:sz w:val="20"/>
          <w:szCs w:val="20"/>
        </w:rPr>
      </w:pPr>
    </w:p>
    <w:p w14:paraId="39619198" w14:textId="77777777" w:rsidP="00F30810" w:rsidR="00F30810" w:rsidRDefault="00F30810">
      <w:p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t>Un nouvel accord sur l’égalité professionnelle sera négocié au cours du deuxième semestre de l’année 2022.</w:t>
      </w:r>
    </w:p>
    <w:p w14:paraId="6F1B4870" w14:textId="77777777" w:rsidP="00F30810" w:rsidR="00805DC2" w:rsidRDefault="00805DC2">
      <w:pPr>
        <w:overflowPunct w:val="0"/>
        <w:autoSpaceDE w:val="0"/>
        <w:autoSpaceDN w:val="0"/>
        <w:adjustRightInd w:val="0"/>
        <w:jc w:val="both"/>
        <w:textAlignment w:val="baseline"/>
        <w:rPr>
          <w:rFonts w:ascii="Arial" w:cs="Arial" w:hAnsi="Arial"/>
          <w:sz w:val="20"/>
          <w:szCs w:val="20"/>
        </w:rPr>
      </w:pPr>
    </w:p>
    <w:p w14:paraId="04B6D0D3" w14:textId="77777777" w:rsidP="00F30810" w:rsidR="00F30810" w:rsidRDefault="00F30810">
      <w:pPr>
        <w:overflowPunct w:val="0"/>
        <w:autoSpaceDE w:val="0"/>
        <w:autoSpaceDN w:val="0"/>
        <w:adjustRightInd w:val="0"/>
        <w:jc w:val="both"/>
        <w:textAlignment w:val="baseline"/>
        <w:rPr>
          <w:rFonts w:ascii="Arial" w:cs="Arial" w:hAnsi="Arial"/>
          <w:sz w:val="20"/>
          <w:szCs w:val="20"/>
        </w:rPr>
      </w:pPr>
    </w:p>
    <w:p w14:paraId="7475E3EC" w14:textId="77777777" w:rsidP="00F30810" w:rsidR="00F30810" w:rsidRDefault="00F30810" w:rsidRPr="00326BD8">
      <w:pPr>
        <w:pStyle w:val="Paragraphedeliste"/>
        <w:numPr>
          <w:ilvl w:val="0"/>
          <w:numId w:val="20"/>
        </w:numPr>
        <w:overflowPunct w:val="0"/>
        <w:autoSpaceDE w:val="0"/>
        <w:autoSpaceDN w:val="0"/>
        <w:adjustRightInd w:val="0"/>
        <w:jc w:val="both"/>
        <w:textAlignment w:val="baseline"/>
        <w:rPr>
          <w:rFonts w:ascii="Arial" w:cs="Arial" w:hAnsi="Arial"/>
          <w:b/>
          <w:sz w:val="20"/>
          <w:szCs w:val="20"/>
          <w:u w:val="single"/>
        </w:rPr>
      </w:pPr>
      <w:r w:rsidRPr="00326BD8">
        <w:rPr>
          <w:rFonts w:ascii="Arial" w:cs="Arial" w:hAnsi="Arial"/>
          <w:b/>
          <w:sz w:val="20"/>
          <w:szCs w:val="20"/>
          <w:u w:val="single"/>
        </w:rPr>
        <w:t xml:space="preserve">Prévoyance et régime complémentaire de frais de santé </w:t>
      </w:r>
    </w:p>
    <w:p w14:paraId="69B5DA8E" w14:textId="77777777" w:rsidP="00F30810" w:rsidR="00F30810" w:rsidRDefault="00F30810">
      <w:pPr>
        <w:overflowPunct w:val="0"/>
        <w:autoSpaceDE w:val="0"/>
        <w:autoSpaceDN w:val="0"/>
        <w:adjustRightInd w:val="0"/>
        <w:jc w:val="both"/>
        <w:textAlignment w:val="baseline"/>
        <w:rPr>
          <w:rFonts w:ascii="Arial" w:cs="Arial" w:hAnsi="Arial"/>
          <w:sz w:val="20"/>
          <w:szCs w:val="20"/>
        </w:rPr>
      </w:pPr>
    </w:p>
    <w:p w14:paraId="008E6350" w14:textId="77777777" w:rsidP="00F30810" w:rsidR="00F30810" w:rsidRDefault="00326BD8" w:rsidRPr="00F30810">
      <w:p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t xml:space="preserve">Un nouveau contrat a pris effet </w:t>
      </w:r>
      <w:r w:rsidR="00F30810" w:rsidRPr="00F30810">
        <w:rPr>
          <w:rFonts w:ascii="Arial" w:cs="Arial" w:hAnsi="Arial"/>
          <w:sz w:val="20"/>
          <w:szCs w:val="20"/>
        </w:rPr>
        <w:t>au 1er Janvier 2022.</w:t>
      </w:r>
    </w:p>
    <w:p w14:paraId="7184B2DA" w14:textId="77777777" w:rsidP="00F30810" w:rsidR="00F30810" w:rsidRDefault="00F30810">
      <w:pPr>
        <w:overflowPunct w:val="0"/>
        <w:autoSpaceDE w:val="0"/>
        <w:autoSpaceDN w:val="0"/>
        <w:adjustRightInd w:val="0"/>
        <w:jc w:val="both"/>
        <w:textAlignment w:val="baseline"/>
        <w:rPr>
          <w:rFonts w:ascii="Arial" w:cs="Arial" w:hAnsi="Arial"/>
          <w:sz w:val="20"/>
          <w:szCs w:val="20"/>
        </w:rPr>
      </w:pPr>
    </w:p>
    <w:p w14:paraId="0ACE3748" w14:textId="77777777" w:rsidP="00F30810" w:rsidR="00F30810" w:rsidRDefault="00F30810">
      <w:pPr>
        <w:overflowPunct w:val="0"/>
        <w:autoSpaceDE w:val="0"/>
        <w:autoSpaceDN w:val="0"/>
        <w:adjustRightInd w:val="0"/>
        <w:jc w:val="both"/>
        <w:textAlignment w:val="baseline"/>
        <w:rPr>
          <w:rFonts w:ascii="Arial" w:cs="Arial" w:hAnsi="Arial"/>
          <w:sz w:val="20"/>
          <w:szCs w:val="20"/>
        </w:rPr>
      </w:pPr>
    </w:p>
    <w:p w14:paraId="242B7B55" w14:textId="77777777" w:rsidP="00326BD8" w:rsidR="00F30810" w:rsidRDefault="00326BD8" w:rsidRPr="00326BD8">
      <w:pPr>
        <w:pStyle w:val="Paragraphedeliste"/>
        <w:numPr>
          <w:ilvl w:val="0"/>
          <w:numId w:val="20"/>
        </w:numPr>
        <w:overflowPunct w:val="0"/>
        <w:autoSpaceDE w:val="0"/>
        <w:autoSpaceDN w:val="0"/>
        <w:adjustRightInd w:val="0"/>
        <w:jc w:val="both"/>
        <w:textAlignment w:val="baseline"/>
        <w:rPr>
          <w:rFonts w:ascii="Arial" w:cs="Arial" w:hAnsi="Arial"/>
          <w:b/>
          <w:sz w:val="20"/>
          <w:szCs w:val="20"/>
          <w:u w:val="single"/>
        </w:rPr>
      </w:pPr>
      <w:r w:rsidRPr="00326BD8">
        <w:rPr>
          <w:rFonts w:ascii="Arial" w:cs="Arial" w:hAnsi="Arial"/>
          <w:b/>
          <w:sz w:val="20"/>
          <w:szCs w:val="20"/>
          <w:u w:val="single"/>
        </w:rPr>
        <w:t>Communication</w:t>
      </w:r>
      <w:r w:rsidR="00851761">
        <w:rPr>
          <w:rFonts w:ascii="Arial" w:cs="Arial" w:hAnsi="Arial"/>
          <w:b/>
          <w:sz w:val="20"/>
          <w:szCs w:val="20"/>
          <w:u w:val="single"/>
        </w:rPr>
        <w:t xml:space="preserve"> et dialogue social</w:t>
      </w:r>
      <w:r w:rsidRPr="00326BD8">
        <w:rPr>
          <w:rFonts w:ascii="Arial" w:cs="Arial" w:hAnsi="Arial"/>
          <w:b/>
          <w:sz w:val="20"/>
          <w:szCs w:val="20"/>
          <w:u w:val="single"/>
        </w:rPr>
        <w:t xml:space="preserve"> </w:t>
      </w:r>
    </w:p>
    <w:p w14:paraId="33272BDE" w14:textId="77777777" w:rsidP="00F30810" w:rsidR="00F30810" w:rsidRDefault="00F30810">
      <w:pPr>
        <w:overflowPunct w:val="0"/>
        <w:autoSpaceDE w:val="0"/>
        <w:autoSpaceDN w:val="0"/>
        <w:adjustRightInd w:val="0"/>
        <w:jc w:val="both"/>
        <w:textAlignment w:val="baseline"/>
        <w:rPr>
          <w:rFonts w:ascii="Arial" w:cs="Arial" w:hAnsi="Arial"/>
          <w:sz w:val="20"/>
          <w:szCs w:val="20"/>
        </w:rPr>
      </w:pPr>
    </w:p>
    <w:p w14:paraId="00CAC223" w14:textId="77777777" w:rsidP="00F30810" w:rsidR="00F30810" w:rsidRDefault="00326BD8">
      <w:pPr>
        <w:overflowPunct w:val="0"/>
        <w:autoSpaceDE w:val="0"/>
        <w:autoSpaceDN w:val="0"/>
        <w:adjustRightInd w:val="0"/>
        <w:jc w:val="both"/>
        <w:textAlignment w:val="baseline"/>
        <w:rPr>
          <w:rFonts w:ascii="Arial" w:cs="Arial" w:hAnsi="Arial"/>
          <w:sz w:val="20"/>
          <w:szCs w:val="20"/>
        </w:rPr>
      </w:pPr>
      <w:r w:rsidRPr="00326BD8">
        <w:rPr>
          <w:rFonts w:ascii="Arial" w:cs="Arial" w:hAnsi="Arial"/>
          <w:sz w:val="20"/>
          <w:szCs w:val="20"/>
        </w:rPr>
        <w:t>Les délégués syndicaux pourront rencontrer régulièrement le DRH pour favoriser le dialogue</w:t>
      </w:r>
      <w:r>
        <w:rPr>
          <w:rFonts w:ascii="Arial" w:cs="Arial" w:hAnsi="Arial"/>
          <w:sz w:val="20"/>
          <w:szCs w:val="20"/>
        </w:rPr>
        <w:t xml:space="preserve"> social</w:t>
      </w:r>
      <w:r w:rsidRPr="00326BD8">
        <w:rPr>
          <w:rFonts w:ascii="Arial" w:cs="Arial" w:hAnsi="Arial"/>
          <w:sz w:val="20"/>
          <w:szCs w:val="20"/>
        </w:rPr>
        <w:t>.</w:t>
      </w:r>
    </w:p>
    <w:p w14:paraId="7D866E0F" w14:textId="77777777" w:rsidP="00F30810" w:rsidR="00F30810" w:rsidRDefault="00851761">
      <w:p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t>S’agissant de la nouvelle convention collective applicable à l’entreprise le 1</w:t>
      </w:r>
      <w:r w:rsidRPr="00851761">
        <w:rPr>
          <w:rFonts w:ascii="Arial" w:cs="Arial" w:hAnsi="Arial"/>
          <w:sz w:val="20"/>
          <w:szCs w:val="20"/>
          <w:vertAlign w:val="superscript"/>
        </w:rPr>
        <w:t>e</w:t>
      </w:r>
      <w:r>
        <w:rPr>
          <w:rFonts w:ascii="Arial" w:cs="Arial" w:hAnsi="Arial"/>
          <w:sz w:val="20"/>
          <w:szCs w:val="20"/>
        </w:rPr>
        <w:t xml:space="preserve"> janvier 2024, u</w:t>
      </w:r>
      <w:r w:rsidRPr="00851761">
        <w:rPr>
          <w:rFonts w:ascii="Arial" w:cs="Arial" w:hAnsi="Arial"/>
          <w:sz w:val="20"/>
          <w:szCs w:val="20"/>
        </w:rPr>
        <w:t>ne présentation</w:t>
      </w:r>
      <w:r>
        <w:rPr>
          <w:rFonts w:ascii="Arial" w:cs="Arial" w:hAnsi="Arial"/>
          <w:sz w:val="20"/>
          <w:szCs w:val="20"/>
        </w:rPr>
        <w:t xml:space="preserve"> du déploiement de la nouvelle classification</w:t>
      </w:r>
      <w:r w:rsidRPr="00851761">
        <w:rPr>
          <w:rFonts w:ascii="Arial" w:cs="Arial" w:hAnsi="Arial"/>
          <w:sz w:val="20"/>
          <w:szCs w:val="20"/>
        </w:rPr>
        <w:t xml:space="preserve"> sera faite à la commission RH et aux délégués syndicaux le Vendredi 25 février à 10h00. Celle-ci abordera la gestion du projet et la méthode de pesée.</w:t>
      </w:r>
    </w:p>
    <w:p w14:paraId="2939423E" w14:textId="77777777" w:rsidP="00F30810" w:rsidR="00F30810" w:rsidRDefault="00F30810">
      <w:pPr>
        <w:overflowPunct w:val="0"/>
        <w:autoSpaceDE w:val="0"/>
        <w:autoSpaceDN w:val="0"/>
        <w:adjustRightInd w:val="0"/>
        <w:jc w:val="both"/>
        <w:textAlignment w:val="baseline"/>
        <w:rPr>
          <w:rFonts w:ascii="Arial" w:cs="Arial" w:hAnsi="Arial"/>
          <w:sz w:val="20"/>
          <w:szCs w:val="20"/>
        </w:rPr>
      </w:pPr>
    </w:p>
    <w:p w14:paraId="14AF0F3B" w14:textId="5D3921B7" w:rsidP="00F30810" w:rsidR="00805DC2" w:rsidRDefault="00805DC2">
      <w:pPr>
        <w:overflowPunct w:val="0"/>
        <w:autoSpaceDE w:val="0"/>
        <w:autoSpaceDN w:val="0"/>
        <w:adjustRightInd w:val="0"/>
        <w:jc w:val="both"/>
        <w:textAlignment w:val="baseline"/>
        <w:rPr>
          <w:rFonts w:ascii="Arial" w:cs="Arial" w:hAnsi="Arial"/>
          <w:sz w:val="20"/>
          <w:szCs w:val="20"/>
        </w:rPr>
      </w:pPr>
    </w:p>
    <w:p w14:paraId="55C13275" w14:textId="77777777" w:rsidP="00DB70B4" w:rsidR="00DB70B4" w:rsidRDefault="00DB70B4" w:rsidRPr="00A900A2">
      <w:pPr>
        <w:pStyle w:val="Paragraphedeliste"/>
        <w:numPr>
          <w:ilvl w:val="0"/>
          <w:numId w:val="20"/>
        </w:numPr>
        <w:tabs>
          <w:tab w:pos="1985" w:val="left"/>
        </w:tabs>
        <w:jc w:val="both"/>
        <w:rPr>
          <w:rFonts w:ascii="Arial" w:cs="Arial" w:hAnsi="Arial"/>
          <w:b/>
          <w:sz w:val="20"/>
          <w:szCs w:val="20"/>
          <w:u w:val="single"/>
        </w:rPr>
      </w:pPr>
      <w:bookmarkStart w:id="0" w:name="_GoBack"/>
      <w:bookmarkEnd w:id="0"/>
      <w:r w:rsidRPr="00A900A2">
        <w:rPr>
          <w:rFonts w:ascii="Arial" w:cs="Arial" w:hAnsi="Arial"/>
          <w:b/>
          <w:sz w:val="20"/>
          <w:szCs w:val="20"/>
          <w:u w:val="single"/>
        </w:rPr>
        <w:t>Durée et organisation du travail</w:t>
      </w:r>
    </w:p>
    <w:p w14:paraId="6FB99315" w14:textId="77777777" w:rsidP="00DB70B4" w:rsidR="00DB70B4" w:rsidRDefault="00DB70B4" w:rsidRPr="00A900A2">
      <w:pPr>
        <w:tabs>
          <w:tab w:pos="1985" w:val="left"/>
        </w:tabs>
        <w:jc w:val="both"/>
        <w:rPr>
          <w:rFonts w:ascii="Arial" w:cs="Arial" w:hAnsi="Arial"/>
          <w:b/>
          <w:sz w:val="20"/>
          <w:szCs w:val="20"/>
        </w:rPr>
      </w:pPr>
    </w:p>
    <w:p w14:paraId="3D4C9200" w14:textId="77777777" w:rsidP="00AE0901" w:rsidR="00326BD8" w:rsidRDefault="00326BD8">
      <w:pPr>
        <w:tabs>
          <w:tab w:pos="1985" w:val="left"/>
        </w:tabs>
        <w:jc w:val="both"/>
        <w:rPr>
          <w:rFonts w:ascii="Arial" w:cs="Arial" w:hAnsi="Arial"/>
          <w:sz w:val="20"/>
          <w:szCs w:val="20"/>
        </w:rPr>
      </w:pPr>
      <w:r w:rsidRPr="00326BD8">
        <w:rPr>
          <w:rFonts w:ascii="Arial" w:cs="Arial" w:hAnsi="Arial"/>
          <w:sz w:val="20"/>
          <w:szCs w:val="20"/>
        </w:rPr>
        <w:t>A compter du 1er avril, la plage des horaires variables sera étendue de 6h30 à 18h30.</w:t>
      </w:r>
      <w:r>
        <w:rPr>
          <w:rFonts w:ascii="Arial" w:cs="Arial" w:hAnsi="Arial"/>
          <w:sz w:val="20"/>
          <w:szCs w:val="20"/>
        </w:rPr>
        <w:br/>
      </w:r>
      <w:r w:rsidRPr="00326BD8">
        <w:rPr>
          <w:rFonts w:ascii="Arial" w:cs="Arial" w:hAnsi="Arial"/>
          <w:sz w:val="20"/>
          <w:szCs w:val="20"/>
        </w:rPr>
        <w:t>L</w:t>
      </w:r>
      <w:r>
        <w:rPr>
          <w:rFonts w:ascii="Arial" w:cs="Arial" w:hAnsi="Arial"/>
          <w:sz w:val="20"/>
          <w:szCs w:val="20"/>
        </w:rPr>
        <w:t xml:space="preserve">es horaires aménagés à destination des salariés parents d’enfants scolarisés jusqu’à la fin de l’école secondaire sont désormais étendus aux salariés parents d’enfants scolarisés jusqu’à la fin du collège. </w:t>
      </w:r>
    </w:p>
    <w:p w14:paraId="3D89F021" w14:textId="77777777" w:rsidP="00AE0901" w:rsidR="007A4730" w:rsidRDefault="007A4730">
      <w:pPr>
        <w:tabs>
          <w:tab w:pos="1985" w:val="left"/>
        </w:tabs>
        <w:jc w:val="both"/>
        <w:rPr>
          <w:rFonts w:ascii="Arial" w:cs="Arial" w:hAnsi="Arial"/>
          <w:sz w:val="20"/>
          <w:szCs w:val="20"/>
        </w:rPr>
      </w:pPr>
    </w:p>
    <w:p w14:paraId="6FCDEB91" w14:textId="77777777" w:rsidP="00DB70B4" w:rsidR="00DB70B4" w:rsidRDefault="00DB70B4" w:rsidRPr="00A900A2">
      <w:pPr>
        <w:pStyle w:val="Paragraphedeliste"/>
        <w:numPr>
          <w:ilvl w:val="0"/>
          <w:numId w:val="20"/>
        </w:numPr>
        <w:overflowPunct w:val="0"/>
        <w:autoSpaceDE w:val="0"/>
        <w:autoSpaceDN w:val="0"/>
        <w:adjustRightInd w:val="0"/>
        <w:jc w:val="both"/>
        <w:textAlignment w:val="baseline"/>
        <w:rPr>
          <w:rFonts w:ascii="Arial" w:cs="Arial" w:hAnsi="Arial"/>
          <w:b/>
          <w:sz w:val="20"/>
          <w:szCs w:val="20"/>
          <w:u w:val="single"/>
        </w:rPr>
      </w:pPr>
      <w:r w:rsidRPr="00A900A2">
        <w:rPr>
          <w:rFonts w:ascii="Arial" w:cs="Arial" w:hAnsi="Arial"/>
          <w:b/>
          <w:sz w:val="20"/>
          <w:szCs w:val="20"/>
          <w:u w:val="single"/>
        </w:rPr>
        <w:t>Mobilité des salariés</w:t>
      </w:r>
    </w:p>
    <w:p w14:paraId="49D301C0" w14:textId="77777777" w:rsidP="00DB70B4" w:rsidR="00DB70B4" w:rsidRDefault="00DB70B4" w:rsidRPr="00A900A2">
      <w:pPr>
        <w:overflowPunct w:val="0"/>
        <w:autoSpaceDE w:val="0"/>
        <w:autoSpaceDN w:val="0"/>
        <w:adjustRightInd w:val="0"/>
        <w:jc w:val="both"/>
        <w:textAlignment w:val="baseline"/>
        <w:rPr>
          <w:rFonts w:ascii="Arial" w:cs="Arial" w:hAnsi="Arial"/>
          <w:sz w:val="20"/>
          <w:szCs w:val="20"/>
          <w:u w:val="single"/>
        </w:rPr>
      </w:pPr>
    </w:p>
    <w:p w14:paraId="3EF70821" w14:textId="77777777" w:rsidP="00326BD8" w:rsidR="00326BD8" w:rsidRDefault="00326BD8" w:rsidRPr="00326BD8">
      <w:pPr>
        <w:overflowPunct w:val="0"/>
        <w:autoSpaceDE w:val="0"/>
        <w:autoSpaceDN w:val="0"/>
        <w:adjustRightInd w:val="0"/>
        <w:jc w:val="both"/>
        <w:textAlignment w:val="baseline"/>
        <w:rPr>
          <w:rFonts w:ascii="Arial" w:cs="Arial" w:hAnsi="Arial"/>
          <w:sz w:val="20"/>
          <w:szCs w:val="20"/>
        </w:rPr>
      </w:pPr>
      <w:r w:rsidRPr="00326BD8">
        <w:rPr>
          <w:rFonts w:ascii="Arial" w:cs="Arial" w:hAnsi="Arial"/>
          <w:sz w:val="20"/>
          <w:szCs w:val="20"/>
        </w:rPr>
        <w:t xml:space="preserve">La prime de transport sera réévaluée de 5.43% </w:t>
      </w:r>
      <w:r w:rsidR="00851761">
        <w:rPr>
          <w:rFonts w:ascii="Arial" w:cs="Arial" w:hAnsi="Arial"/>
          <w:sz w:val="20"/>
          <w:szCs w:val="20"/>
        </w:rPr>
        <w:t>avec effet au 1</w:t>
      </w:r>
      <w:r w:rsidR="00851761" w:rsidRPr="00851761">
        <w:rPr>
          <w:rFonts w:ascii="Arial" w:cs="Arial" w:hAnsi="Arial"/>
          <w:sz w:val="20"/>
          <w:szCs w:val="20"/>
          <w:vertAlign w:val="superscript"/>
        </w:rPr>
        <w:t>e</w:t>
      </w:r>
      <w:r w:rsidRPr="00326BD8">
        <w:rPr>
          <w:rFonts w:ascii="Arial" w:cs="Arial" w:hAnsi="Arial"/>
          <w:sz w:val="20"/>
          <w:szCs w:val="20"/>
        </w:rPr>
        <w:t xml:space="preserve"> Mars 2022.</w:t>
      </w:r>
    </w:p>
    <w:p w14:paraId="25FFAA9D" w14:textId="77777777" w:rsidP="00326BD8" w:rsidR="00326BD8" w:rsidRDefault="00326BD8">
      <w:pPr>
        <w:overflowPunct w:val="0"/>
        <w:autoSpaceDE w:val="0"/>
        <w:autoSpaceDN w:val="0"/>
        <w:adjustRightInd w:val="0"/>
        <w:jc w:val="both"/>
        <w:textAlignment w:val="baseline"/>
        <w:rPr>
          <w:rFonts w:ascii="Arial" w:cs="Arial" w:hAnsi="Arial"/>
          <w:sz w:val="20"/>
          <w:szCs w:val="20"/>
        </w:rPr>
      </w:pPr>
      <w:r w:rsidRPr="00326BD8">
        <w:rPr>
          <w:rFonts w:ascii="Arial" w:cs="Arial" w:hAnsi="Arial"/>
          <w:sz w:val="20"/>
          <w:szCs w:val="20"/>
        </w:rPr>
        <w:t xml:space="preserve">La prime mobilité verte sera réévaluée à 1.97€ </w:t>
      </w:r>
      <w:r w:rsidR="00851761">
        <w:rPr>
          <w:rFonts w:ascii="Arial" w:cs="Arial" w:hAnsi="Arial"/>
          <w:sz w:val="20"/>
          <w:szCs w:val="20"/>
        </w:rPr>
        <w:t>avec effet au 1</w:t>
      </w:r>
      <w:r w:rsidR="00851761" w:rsidRPr="00851761">
        <w:rPr>
          <w:rFonts w:ascii="Arial" w:cs="Arial" w:hAnsi="Arial"/>
          <w:sz w:val="20"/>
          <w:szCs w:val="20"/>
          <w:vertAlign w:val="superscript"/>
        </w:rPr>
        <w:t>e</w:t>
      </w:r>
      <w:r w:rsidRPr="00326BD8">
        <w:rPr>
          <w:rFonts w:ascii="Arial" w:cs="Arial" w:hAnsi="Arial"/>
          <w:sz w:val="20"/>
          <w:szCs w:val="20"/>
        </w:rPr>
        <w:t xml:space="preserve"> Mars 2022.</w:t>
      </w:r>
    </w:p>
    <w:p w14:paraId="5C410D98" w14:textId="77777777" w:rsidP="00326BD8" w:rsidR="00805DC2" w:rsidRDefault="00805DC2">
      <w:pPr>
        <w:overflowPunct w:val="0"/>
        <w:autoSpaceDE w:val="0"/>
        <w:autoSpaceDN w:val="0"/>
        <w:adjustRightInd w:val="0"/>
        <w:jc w:val="both"/>
        <w:textAlignment w:val="baseline"/>
        <w:rPr>
          <w:rFonts w:ascii="Arial" w:cs="Arial" w:hAnsi="Arial"/>
          <w:sz w:val="20"/>
          <w:szCs w:val="20"/>
        </w:rPr>
      </w:pPr>
    </w:p>
    <w:p w14:paraId="46B361C6" w14:textId="77777777" w:rsidP="0098145B" w:rsidR="0098145B" w:rsidRDefault="0098145B">
      <w:pPr>
        <w:overflowPunct w:val="0"/>
        <w:autoSpaceDE w:val="0"/>
        <w:autoSpaceDN w:val="0"/>
        <w:adjustRightInd w:val="0"/>
        <w:jc w:val="both"/>
        <w:textAlignment w:val="baseline"/>
        <w:rPr>
          <w:rFonts w:ascii="Arial" w:cs="Arial" w:hAnsi="Arial"/>
          <w:sz w:val="20"/>
          <w:szCs w:val="20"/>
        </w:rPr>
      </w:pPr>
    </w:p>
    <w:p w14:paraId="6ABAD5CC" w14:textId="77777777" w:rsidP="00805DC2" w:rsidR="00851761" w:rsidRDefault="00FC49CE" w:rsidRPr="00805DC2">
      <w:pPr>
        <w:pStyle w:val="Paragraphedeliste"/>
        <w:numPr>
          <w:ilvl w:val="0"/>
          <w:numId w:val="20"/>
        </w:numPr>
        <w:jc w:val="both"/>
        <w:rPr>
          <w:rFonts w:ascii="Arial" w:cs="Arial" w:hAnsi="Arial"/>
          <w:b/>
          <w:bCs/>
          <w:sz w:val="20"/>
          <w:szCs w:val="20"/>
          <w:u w:val="single"/>
        </w:rPr>
      </w:pPr>
      <w:r w:rsidRPr="00A51BD2">
        <w:rPr>
          <w:rFonts w:ascii="Arial" w:cs="Arial" w:hAnsi="Arial"/>
          <w:b/>
          <w:bCs/>
          <w:sz w:val="20"/>
          <w:szCs w:val="20"/>
          <w:u w:val="single"/>
        </w:rPr>
        <w:t>Durée et entrée en vigueur de l’accord</w:t>
      </w:r>
    </w:p>
    <w:p w14:paraId="1CA8F064" w14:textId="77777777" w:rsidP="001D6DE5" w:rsidR="00851761" w:rsidRDefault="00805DC2" w:rsidRPr="00A51BD2">
      <w:pPr>
        <w:spacing w:after="120" w:before="120"/>
        <w:jc w:val="both"/>
        <w:rPr>
          <w:rFonts w:ascii="Arial" w:cs="Arial" w:hAnsi="Arial"/>
          <w:sz w:val="20"/>
          <w:szCs w:val="20"/>
        </w:rPr>
      </w:pPr>
      <w:r>
        <w:rPr>
          <w:rFonts w:ascii="Arial" w:cs="Arial" w:hAnsi="Arial"/>
          <w:sz w:val="20"/>
          <w:szCs w:val="20"/>
        </w:rPr>
        <w:br/>
      </w:r>
      <w:r w:rsidR="00EF69CD">
        <w:rPr>
          <w:rFonts w:ascii="Arial" w:cs="Arial" w:hAnsi="Arial"/>
          <w:sz w:val="20"/>
          <w:szCs w:val="20"/>
        </w:rPr>
        <w:t xml:space="preserve">Le </w:t>
      </w:r>
      <w:r w:rsidR="00FC49CE" w:rsidRPr="00A51BD2">
        <w:rPr>
          <w:rFonts w:ascii="Arial" w:cs="Arial" w:hAnsi="Arial"/>
          <w:sz w:val="20"/>
          <w:szCs w:val="20"/>
        </w:rPr>
        <w:t>présent accord est con</w:t>
      </w:r>
      <w:r w:rsidR="00F649DC">
        <w:rPr>
          <w:rFonts w:ascii="Arial" w:cs="Arial" w:hAnsi="Arial"/>
          <w:sz w:val="20"/>
          <w:szCs w:val="20"/>
        </w:rPr>
        <w:t xml:space="preserve">clu pour une durée </w:t>
      </w:r>
      <w:r w:rsidR="00EA1E55">
        <w:rPr>
          <w:rFonts w:ascii="Arial" w:cs="Arial" w:hAnsi="Arial"/>
          <w:sz w:val="20"/>
          <w:szCs w:val="20"/>
        </w:rPr>
        <w:t>in</w:t>
      </w:r>
      <w:r w:rsidR="00F649DC">
        <w:rPr>
          <w:rFonts w:ascii="Arial" w:cs="Arial" w:hAnsi="Arial"/>
          <w:sz w:val="20"/>
          <w:szCs w:val="20"/>
        </w:rPr>
        <w:t>déterminée</w:t>
      </w:r>
      <w:r w:rsidR="00EA1E55">
        <w:rPr>
          <w:rFonts w:ascii="Arial" w:cs="Arial" w:hAnsi="Arial"/>
          <w:sz w:val="20"/>
          <w:szCs w:val="20"/>
        </w:rPr>
        <w:t> et</w:t>
      </w:r>
      <w:r w:rsidR="00EF69CD">
        <w:rPr>
          <w:rFonts w:ascii="Arial" w:cs="Arial" w:hAnsi="Arial"/>
          <w:sz w:val="20"/>
          <w:szCs w:val="20"/>
        </w:rPr>
        <w:t xml:space="preserve"> entre en vigueur à compter du</w:t>
      </w:r>
      <w:r w:rsidR="00FC49CE" w:rsidRPr="00A51BD2">
        <w:rPr>
          <w:rFonts w:ascii="Arial" w:cs="Arial" w:hAnsi="Arial"/>
          <w:sz w:val="20"/>
          <w:szCs w:val="20"/>
        </w:rPr>
        <w:t xml:space="preserve"> </w:t>
      </w:r>
      <w:r w:rsidR="00EF69CD">
        <w:rPr>
          <w:rFonts w:ascii="Arial" w:cs="Arial" w:hAnsi="Arial"/>
          <w:sz w:val="20"/>
          <w:szCs w:val="20"/>
        </w:rPr>
        <w:t>lendemain de son dépôt</w:t>
      </w:r>
      <w:r w:rsidR="00EA1E55">
        <w:rPr>
          <w:rFonts w:ascii="Arial" w:cs="Arial" w:hAnsi="Arial"/>
          <w:sz w:val="20"/>
          <w:szCs w:val="20"/>
        </w:rPr>
        <w:t xml:space="preserve">. </w:t>
      </w:r>
    </w:p>
    <w:p w14:paraId="181AFAC8" w14:textId="77777777" w:rsidP="00EE366E" w:rsidR="00FC49CE" w:rsidRDefault="00FC49CE" w:rsidRPr="00A51BD2">
      <w:pPr>
        <w:jc w:val="both"/>
        <w:rPr>
          <w:rFonts w:ascii="Arial" w:cs="Arial" w:hAnsi="Arial"/>
          <w:sz w:val="20"/>
          <w:szCs w:val="20"/>
        </w:rPr>
      </w:pPr>
    </w:p>
    <w:p w14:paraId="5E1384F3" w14:textId="77777777" w:rsidP="003931BC" w:rsidR="00891AE9" w:rsidRDefault="00891AE9" w:rsidRPr="00A51BD2">
      <w:pPr>
        <w:pStyle w:val="Paragraphedeliste"/>
        <w:numPr>
          <w:ilvl w:val="0"/>
          <w:numId w:val="20"/>
        </w:numPr>
        <w:jc w:val="both"/>
        <w:rPr>
          <w:rFonts w:ascii="Arial" w:cs="Arial" w:hAnsi="Arial"/>
          <w:b/>
          <w:bCs/>
          <w:sz w:val="20"/>
          <w:szCs w:val="20"/>
          <w:u w:val="single"/>
        </w:rPr>
      </w:pPr>
      <w:bookmarkStart w:id="1" w:name="_Toc470686722"/>
      <w:r w:rsidRPr="00A51BD2">
        <w:rPr>
          <w:rFonts w:ascii="Arial" w:cs="Arial" w:hAnsi="Arial"/>
          <w:b/>
          <w:bCs/>
          <w:sz w:val="20"/>
          <w:szCs w:val="20"/>
          <w:u w:val="single"/>
        </w:rPr>
        <w:t>Formalités</w:t>
      </w:r>
      <w:bookmarkEnd w:id="1"/>
      <w:r w:rsidRPr="00A51BD2">
        <w:rPr>
          <w:rFonts w:ascii="Arial" w:cs="Arial" w:hAnsi="Arial"/>
          <w:b/>
          <w:bCs/>
          <w:sz w:val="20"/>
          <w:szCs w:val="20"/>
          <w:u w:val="single"/>
        </w:rPr>
        <w:t xml:space="preserve"> de publicité et de dépôt</w:t>
      </w:r>
    </w:p>
    <w:p w14:paraId="2DE04442" w14:textId="77777777" w:rsidP="00891AE9" w:rsidR="00891AE9" w:rsidRDefault="00805DC2" w:rsidRPr="00A51BD2">
      <w:pPr>
        <w:spacing w:after="120" w:before="120"/>
        <w:jc w:val="both"/>
        <w:rPr>
          <w:rFonts w:ascii="Arial" w:cs="Arial" w:hAnsi="Arial"/>
          <w:sz w:val="20"/>
          <w:szCs w:val="20"/>
        </w:rPr>
      </w:pPr>
      <w:r>
        <w:rPr>
          <w:rFonts w:ascii="Arial" w:cs="Arial" w:hAnsi="Arial"/>
          <w:sz w:val="20"/>
          <w:szCs w:val="20"/>
        </w:rPr>
        <w:br/>
      </w:r>
      <w:r w:rsidR="00891AE9" w:rsidRPr="00A51BD2">
        <w:rPr>
          <w:rFonts w:ascii="Arial" w:cs="Arial" w:hAnsi="Arial"/>
          <w:sz w:val="20"/>
          <w:szCs w:val="20"/>
        </w:rPr>
        <w:t>Conformément aux articles L. 2232-9 et D. 2232-1-2 du Code du travail, le présent accord sera adressé pour information à la Commission paritaire de branche.</w:t>
      </w:r>
    </w:p>
    <w:p w14:paraId="0FA7539F" w14:textId="77777777" w:rsidP="003931BC" w:rsidR="003931BC" w:rsidRDefault="00F93DE7" w:rsidRPr="00A51BD2">
      <w:pPr>
        <w:jc w:val="both"/>
        <w:rPr>
          <w:rFonts w:ascii="Arial" w:cs="Arial" w:hAnsi="Arial"/>
          <w:sz w:val="20"/>
          <w:szCs w:val="20"/>
        </w:rPr>
      </w:pPr>
      <w:r w:rsidRPr="00A51BD2">
        <w:rPr>
          <w:rFonts w:ascii="Arial" w:cs="Arial" w:hAnsi="Arial"/>
          <w:sz w:val="20"/>
          <w:szCs w:val="20"/>
        </w:rPr>
        <w:t xml:space="preserve">Le présent accord est fait en autant d’exemplaires que de parties signataires afin que chaque partie en reçoive un original. </w:t>
      </w:r>
      <w:r w:rsidR="003931BC" w:rsidRPr="00A51BD2">
        <w:rPr>
          <w:rFonts w:ascii="Arial" w:cs="Arial" w:hAnsi="Arial"/>
          <w:sz w:val="20"/>
          <w:szCs w:val="20"/>
        </w:rPr>
        <w:t xml:space="preserve">  </w:t>
      </w:r>
    </w:p>
    <w:p w14:paraId="213FC4B8" w14:textId="77777777" w:rsidP="003931BC" w:rsidR="003931BC" w:rsidRDefault="003931BC" w:rsidRPr="00A51BD2">
      <w:pPr>
        <w:jc w:val="both"/>
        <w:rPr>
          <w:rFonts w:ascii="Arial" w:cs="Arial" w:hAnsi="Arial"/>
          <w:sz w:val="20"/>
          <w:szCs w:val="20"/>
        </w:rPr>
      </w:pPr>
    </w:p>
    <w:p w14:paraId="266A8509" w14:textId="77777777" w:rsidP="003931BC" w:rsidR="003931BC" w:rsidRDefault="003931BC" w:rsidRPr="00A51BD2">
      <w:pPr>
        <w:jc w:val="both"/>
        <w:rPr>
          <w:rFonts w:ascii="Arial" w:cs="Arial" w:hAnsi="Arial"/>
          <w:sz w:val="20"/>
          <w:szCs w:val="20"/>
        </w:rPr>
      </w:pPr>
      <w:r w:rsidRPr="00A51BD2">
        <w:rPr>
          <w:rFonts w:ascii="Arial" w:cs="Arial" w:hAnsi="Arial"/>
          <w:sz w:val="20"/>
          <w:szCs w:val="20"/>
        </w:rPr>
        <w:t xml:space="preserve">Conformément à la loi, le présent accord sera déposé sur la plateforme de </w:t>
      </w:r>
      <w:r w:rsidR="00DD3814" w:rsidRPr="00A51BD2">
        <w:rPr>
          <w:rFonts w:ascii="Arial" w:cs="Arial" w:hAnsi="Arial"/>
          <w:sz w:val="20"/>
          <w:szCs w:val="20"/>
        </w:rPr>
        <w:t>télé procédure</w:t>
      </w:r>
      <w:r w:rsidRPr="00A51BD2">
        <w:rPr>
          <w:rFonts w:ascii="Arial" w:cs="Arial" w:hAnsi="Arial"/>
          <w:sz w:val="20"/>
          <w:szCs w:val="20"/>
        </w:rPr>
        <w:t xml:space="preserve"> du Ministère du travail, puis publié sur la base de données nationale dans une version anonymisée conformément aux dispositions légales. Un exemplaire sera également déposé auprès du Conseil de Prud’hommes de Colmar. </w:t>
      </w:r>
    </w:p>
    <w:p w14:paraId="5F7E7AF7" w14:textId="77777777" w:rsidP="003931BC" w:rsidR="003931BC" w:rsidRDefault="003931BC" w:rsidRPr="00A51BD2">
      <w:pPr>
        <w:jc w:val="both"/>
        <w:rPr>
          <w:rFonts w:ascii="Arial" w:cs="Arial" w:hAnsi="Arial"/>
          <w:sz w:val="20"/>
          <w:szCs w:val="20"/>
        </w:rPr>
      </w:pPr>
    </w:p>
    <w:p w14:paraId="124047A0" w14:textId="77777777" w:rsidP="00613840" w:rsidR="00CA3BB7" w:rsidRDefault="003931BC" w:rsidRPr="00A51BD2">
      <w:pPr>
        <w:jc w:val="both"/>
        <w:rPr>
          <w:rFonts w:ascii="Arial" w:cs="Arial" w:hAnsi="Arial"/>
          <w:sz w:val="20"/>
          <w:szCs w:val="20"/>
        </w:rPr>
      </w:pPr>
      <w:r w:rsidRPr="00A51BD2">
        <w:rPr>
          <w:rFonts w:ascii="Arial" w:cs="Arial" w:hAnsi="Arial"/>
          <w:sz w:val="20"/>
          <w:szCs w:val="20"/>
        </w:rPr>
        <w:t>Il sera affiché sous le SharePoint Ressources Humaines accessible à tous les salariés.</w:t>
      </w:r>
    </w:p>
    <w:p w14:paraId="47087C32" w14:textId="77777777" w:rsidP="00CB2C15" w:rsidR="00CB2C15" w:rsidRDefault="00CB2C15">
      <w:pPr>
        <w:pStyle w:val="NormalWeb"/>
        <w:rPr>
          <w:rFonts w:ascii="Arial" w:cs="Arial" w:hAnsi="Arial"/>
          <w:sz w:val="20"/>
          <w:szCs w:val="20"/>
        </w:rPr>
      </w:pPr>
      <w:r w:rsidRPr="00A51BD2">
        <w:rPr>
          <w:rFonts w:ascii="Arial" w:cs="Arial" w:hAnsi="Arial"/>
          <w:sz w:val="20"/>
          <w:szCs w:val="20"/>
        </w:rPr>
        <w:t xml:space="preserve">Fait à Colmar, le </w:t>
      </w:r>
    </w:p>
    <w:p w14:paraId="2B917769" w14:textId="77777777" w:rsidP="00CB2C15" w:rsidR="00605D57" w:rsidRDefault="00605D57" w:rsidRPr="00A51BD2">
      <w:pPr>
        <w:pStyle w:val="NormalWeb"/>
        <w:rPr>
          <w:rFonts w:ascii="Arial" w:cs="Arial" w:hAnsi="Arial"/>
          <w:sz w:val="20"/>
          <w:szCs w:val="20"/>
        </w:rPr>
      </w:pPr>
    </w:p>
    <w:p w14:paraId="069ECA8B" w14:textId="77777777" w:rsidP="00CB2C15" w:rsidR="00CA3BB7" w:rsidRDefault="00CB2C15" w:rsidRPr="00A51BD2">
      <w:pPr>
        <w:pStyle w:val="NormalWeb"/>
        <w:rPr>
          <w:rFonts w:ascii="Arial" w:cs="Arial" w:hAnsi="Arial"/>
          <w:sz w:val="20"/>
          <w:szCs w:val="20"/>
        </w:rPr>
      </w:pPr>
      <w:r w:rsidRPr="00A51BD2">
        <w:rPr>
          <w:rFonts w:ascii="Arial" w:cs="Arial" w:hAnsi="Arial"/>
          <w:sz w:val="20"/>
          <w:szCs w:val="20"/>
        </w:rPr>
        <w:t xml:space="preserve">Pour les organisations syndicales                                                             Pour la Direction </w:t>
      </w:r>
    </w:p>
    <w:p w14:paraId="14CCF058" w14:textId="77777777" w:rsidP="00CB2C15" w:rsidR="00CA3BB7" w:rsidRDefault="00CB2C15" w:rsidRPr="00A51BD2">
      <w:pPr>
        <w:pStyle w:val="NormalWeb"/>
        <w:rPr>
          <w:rFonts w:ascii="Arial" w:cs="Arial" w:hAnsi="Arial"/>
          <w:sz w:val="20"/>
          <w:szCs w:val="20"/>
        </w:rPr>
      </w:pPr>
      <w:r w:rsidRPr="00A51BD2">
        <w:rPr>
          <w:rFonts w:ascii="Arial" w:cs="Arial" w:hAnsi="Arial"/>
          <w:sz w:val="20"/>
          <w:szCs w:val="20"/>
        </w:rPr>
        <w:t xml:space="preserve">C.F.D.T.                                                                                                    </w:t>
      </w:r>
      <w:r w:rsidR="00234BA7">
        <w:rPr>
          <w:rFonts w:ascii="Arial" w:cs="Arial" w:hAnsi="Arial"/>
          <w:sz w:val="20"/>
          <w:szCs w:val="20"/>
        </w:rPr>
        <w:t xml:space="preserve"> </w:t>
      </w:r>
    </w:p>
    <w:p w14:paraId="152D1C24" w14:textId="77777777" w:rsidP="00CB2C15" w:rsidR="00CA3BB7" w:rsidRDefault="00CA3BB7">
      <w:pPr>
        <w:pStyle w:val="NormalWeb"/>
        <w:rPr>
          <w:rFonts w:ascii="Arial" w:cs="Arial" w:hAnsi="Arial"/>
          <w:sz w:val="20"/>
          <w:szCs w:val="20"/>
        </w:rPr>
      </w:pPr>
    </w:p>
    <w:p w14:paraId="7E9D3F15" w14:textId="77777777" w:rsidP="00CB2C15" w:rsidR="00EA1E55" w:rsidRDefault="00EA1E55" w:rsidRPr="00A51BD2">
      <w:pPr>
        <w:pStyle w:val="NormalWeb"/>
        <w:rPr>
          <w:rFonts w:ascii="Arial" w:cs="Arial" w:hAnsi="Arial"/>
          <w:sz w:val="20"/>
          <w:szCs w:val="20"/>
        </w:rPr>
      </w:pPr>
    </w:p>
    <w:p w14:paraId="7189F6B2" w14:textId="77777777" w:rsidP="00CB2C15" w:rsidR="00CB2C15" w:rsidRDefault="00CB2C15" w:rsidRPr="00A51BD2">
      <w:pPr>
        <w:pStyle w:val="NormalWeb"/>
        <w:rPr>
          <w:rFonts w:ascii="Arial" w:cs="Arial" w:hAnsi="Arial"/>
          <w:sz w:val="20"/>
          <w:szCs w:val="20"/>
        </w:rPr>
      </w:pPr>
      <w:r w:rsidRPr="00A51BD2">
        <w:rPr>
          <w:rFonts w:ascii="Arial" w:cs="Arial" w:hAnsi="Arial"/>
          <w:sz w:val="20"/>
          <w:szCs w:val="20"/>
        </w:rPr>
        <w:t xml:space="preserve">C.F.E. – C.G.C. </w:t>
      </w:r>
      <w:r w:rsidR="00CA3BB7" w:rsidRPr="00A51BD2">
        <w:rPr>
          <w:rFonts w:ascii="Arial" w:cs="Arial" w:hAnsi="Arial"/>
          <w:sz w:val="20"/>
          <w:szCs w:val="20"/>
        </w:rPr>
        <w:t xml:space="preserve">                                                                                         </w:t>
      </w:r>
      <w:r w:rsidR="00234BA7">
        <w:rPr>
          <w:rFonts w:ascii="Arial" w:cs="Arial" w:hAnsi="Arial"/>
          <w:sz w:val="20"/>
          <w:szCs w:val="20"/>
        </w:rPr>
        <w:t xml:space="preserve"> </w:t>
      </w:r>
    </w:p>
    <w:p w14:paraId="54CA046C" w14:textId="77777777" w:rsidP="00A534E7" w:rsidR="00CA3BB7" w:rsidRDefault="00CA3BB7">
      <w:pPr>
        <w:pStyle w:val="NormalWeb"/>
        <w:rPr>
          <w:rFonts w:ascii="Arial" w:cs="Arial" w:hAnsi="Arial"/>
          <w:sz w:val="20"/>
          <w:szCs w:val="20"/>
        </w:rPr>
      </w:pPr>
    </w:p>
    <w:p w14:paraId="65188384" w14:textId="77777777" w:rsidP="00A534E7" w:rsidR="00EA1E55" w:rsidRDefault="00EA1E55" w:rsidRPr="00A51BD2">
      <w:pPr>
        <w:pStyle w:val="NormalWeb"/>
        <w:rPr>
          <w:rFonts w:ascii="Arial" w:cs="Arial" w:hAnsi="Arial"/>
          <w:sz w:val="20"/>
          <w:szCs w:val="20"/>
        </w:rPr>
      </w:pPr>
    </w:p>
    <w:p w14:paraId="787A4873" w14:textId="77777777" w:rsidP="00A534E7" w:rsidR="001677DB" w:rsidRDefault="00CB2C15" w:rsidRPr="00A51BD2">
      <w:pPr>
        <w:pStyle w:val="NormalWeb"/>
        <w:rPr>
          <w:rFonts w:ascii="Arial" w:cs="Arial" w:hAnsi="Arial"/>
          <w:bCs/>
          <w:iCs/>
          <w:sz w:val="20"/>
          <w:szCs w:val="20"/>
        </w:rPr>
      </w:pPr>
      <w:r w:rsidRPr="00A51BD2">
        <w:rPr>
          <w:rFonts w:ascii="Arial" w:cs="Arial" w:hAnsi="Arial"/>
          <w:sz w:val="20"/>
          <w:szCs w:val="20"/>
        </w:rPr>
        <w:t xml:space="preserve">F.O.                                                                               </w:t>
      </w:r>
      <w:r w:rsidR="00A534E7" w:rsidRPr="00A51BD2">
        <w:rPr>
          <w:rFonts w:ascii="Arial" w:cs="Arial" w:hAnsi="Arial"/>
          <w:sz w:val="20"/>
          <w:szCs w:val="20"/>
        </w:rPr>
        <w:t xml:space="preserve">                            </w:t>
      </w:r>
    </w:p>
    <w:sectPr w:rsidR="001677DB" w:rsidRPr="00A51BD2" w:rsidSect="00080176">
      <w:footerReference r:id="rId11" w:type="even"/>
      <w:footerReference r:id="rId12" w:type="default"/>
      <w:headerReference r:id="rId13" w:type="first"/>
      <w:footerReference r:id="rId14" w:type="first"/>
      <w:pgSz w:code="9" w:h="16838" w:w="11906"/>
      <w:pgMar w:bottom="851" w:footer="709" w:gutter="0" w:header="709" w:left="1418" w:right="1274" w:top="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B7E6A" w14:textId="77777777" w:rsidR="003A1B60" w:rsidRDefault="003A1B60">
      <w:r>
        <w:separator/>
      </w:r>
    </w:p>
  </w:endnote>
  <w:endnote w:type="continuationSeparator" w:id="0">
    <w:p w14:paraId="327BEFDC" w14:textId="77777777" w:rsidR="003A1B60" w:rsidRDefault="003A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BZFD E+ Helvetica">
    <w:altName w:val="Arial"/>
    <w:charset w:val="00"/>
    <w:family w:val="auto"/>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942837190"/>
      <w:docPartObj>
        <w:docPartGallery w:val="Page Numbers (Bottom of Page)"/>
        <w:docPartUnique/>
      </w:docPartObj>
    </w:sdtPr>
    <w:sdtEndPr>
      <w:rPr>
        <w:rFonts w:asciiTheme="minorHAnsi" w:hAnsiTheme="minorHAnsi"/>
      </w:rPr>
    </w:sdtEndPr>
    <w:sdtContent>
      <w:p w14:paraId="399CB546" w14:textId="4363D314" w:rsidP="00AE0A36" w:rsidR="00D02F17" w:rsidRDefault="00D02F17" w:rsidRPr="00AE0A36">
        <w:pPr>
          <w:pStyle w:val="Pieddepage"/>
          <w:tabs>
            <w:tab w:pos="9072" w:val="clear"/>
            <w:tab w:pos="2842" w:val="left"/>
            <w:tab w:pos="9070" w:val="right"/>
          </w:tabs>
          <w:rPr>
            <w:rFonts w:asciiTheme="minorHAnsi" w:hAnsiTheme="minorHAnsi"/>
          </w:rPr>
        </w:pPr>
        <w:r>
          <w:tab/>
        </w:r>
        <w:r>
          <w:tab/>
        </w:r>
        <w:r>
          <w:tab/>
        </w:r>
        <w:r w:rsidR="00CC508C" w:rsidRPr="00AE0A36">
          <w:rPr>
            <w:rFonts w:asciiTheme="minorHAnsi" w:hAnsiTheme="minorHAnsi"/>
          </w:rPr>
          <w:fldChar w:fldCharType="begin"/>
        </w:r>
        <w:r w:rsidRPr="00AE0A36">
          <w:rPr>
            <w:rFonts w:asciiTheme="minorHAnsi" w:hAnsiTheme="minorHAnsi"/>
          </w:rPr>
          <w:instrText>PAGE   \* MERGEFORMAT</w:instrText>
        </w:r>
        <w:r w:rsidR="00CC508C" w:rsidRPr="00AE0A36">
          <w:rPr>
            <w:rFonts w:asciiTheme="minorHAnsi" w:hAnsiTheme="minorHAnsi"/>
          </w:rPr>
          <w:fldChar w:fldCharType="separate"/>
        </w:r>
        <w:r w:rsidR="006D78C7">
          <w:rPr>
            <w:rFonts w:asciiTheme="minorHAnsi" w:hAnsiTheme="minorHAnsi"/>
            <w:noProof/>
          </w:rPr>
          <w:t>2</w:t>
        </w:r>
        <w:r w:rsidR="00CC508C" w:rsidRPr="00AE0A36">
          <w:rPr>
            <w:rFonts w:asciiTheme="minorHAnsi" w:hAnsiTheme="minorHAnsi"/>
          </w:rPr>
          <w:fldChar w:fldCharType="end"/>
        </w:r>
      </w:p>
    </w:sdtContent>
  </w:sdt>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557136429"/>
      <w:docPartObj>
        <w:docPartGallery w:val="Page Numbers (Bottom of Page)"/>
        <w:docPartUnique/>
      </w:docPartObj>
    </w:sdtPr>
    <w:sdtEndPr/>
    <w:sdtContent>
      <w:p w14:paraId="618BA7B8" w14:textId="5EA29A8F" w:rsidR="00D02F17" w:rsidRDefault="00CC508C">
        <w:pPr>
          <w:pStyle w:val="Pieddepage"/>
          <w:jc w:val="right"/>
        </w:pPr>
        <w:r>
          <w:fldChar w:fldCharType="begin"/>
        </w:r>
        <w:r w:rsidR="00D02F17">
          <w:instrText>PAGE   \* MERGEFORMAT</w:instrText>
        </w:r>
        <w:r>
          <w:fldChar w:fldCharType="separate"/>
        </w:r>
        <w:r w:rsidR="006D78C7">
          <w:rPr>
            <w:noProof/>
          </w:rPr>
          <w:t>3</w:t>
        </w:r>
        <w:r>
          <w:fldChar w:fldCharType="end"/>
        </w:r>
      </w:p>
    </w:sdtContent>
  </w:sdt>
  <w:p w14:paraId="45AE35F4" w14:textId="77777777" w:rsidR="00D02F17" w:rsidRDefault="00D02F17">
    <w:pPr>
      <w:pStyle w:val="Pieddepage"/>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258113316"/>
      <w:docPartObj>
        <w:docPartGallery w:val="Page Numbers (Bottom of Page)"/>
        <w:docPartUnique/>
      </w:docPartObj>
    </w:sdtPr>
    <w:sdtEndPr/>
    <w:sdtContent>
      <w:p w14:paraId="3A30EEA5" w14:textId="77777777" w:rsidR="00D02F17" w:rsidRDefault="00CC508C">
        <w:pPr>
          <w:pStyle w:val="Pieddepage"/>
          <w:jc w:val="right"/>
        </w:pPr>
        <w:r>
          <w:fldChar w:fldCharType="begin"/>
        </w:r>
        <w:r w:rsidR="00D02F17">
          <w:instrText>PAGE   \* MERGEFORMAT</w:instrText>
        </w:r>
        <w:r>
          <w:fldChar w:fldCharType="separate"/>
        </w:r>
        <w:r w:rsidR="00D02F17">
          <w:rPr>
            <w:noProof/>
          </w:rPr>
          <w:t>1</w:t>
        </w:r>
        <w:r>
          <w:fldChar w:fldCharType="end"/>
        </w:r>
      </w:p>
    </w:sdtContent>
  </w:sdt>
  <w:p w14:paraId="023FFC39" w14:textId="77777777" w:rsidP="00196E25" w:rsidR="00D02F17" w:rsidRDefault="00D02F17" w:rsidRPr="00196E25">
    <w:pPr>
      <w:rPr>
        <w:rFonts w:ascii="Calibri" w:eastAsia="Calibri" w:hAnsi="Calibri"/>
        <w:sz w:val="22"/>
        <w:szCs w:val="22"/>
        <w:lang w:eastAsia="en-US"/>
      </w:rPr>
    </w:pPr>
    <w:r>
      <w:rPr>
        <w:rFonts w:ascii="Arial Narrow" w:eastAsia="Calibri" w:hAnsi="Arial Narrow"/>
        <w:bCs/>
        <w:sz w:val="18"/>
        <w:szCs w:val="22"/>
        <w:lang w:eastAsia="en-US"/>
      </w:rPr>
      <w:t>Protocole d’Accord</w:t>
    </w:r>
    <w:r w:rsidRPr="00196E25">
      <w:rPr>
        <w:rFonts w:ascii="Arial Narrow" w:eastAsia="Calibri" w:hAnsi="Arial Narrow"/>
        <w:bCs/>
        <w:sz w:val="18"/>
        <w:szCs w:val="22"/>
        <w:lang w:eastAsia="en-US"/>
      </w:rPr>
      <w:t> Salaires 201</w:t>
    </w:r>
    <w:r>
      <w:rPr>
        <w:rFonts w:ascii="Arial Narrow" w:eastAsia="Calibri" w:hAnsi="Arial Narrow"/>
        <w:bCs/>
        <w:sz w:val="18"/>
        <w:szCs w:val="22"/>
        <w:lang w:eastAsia="en-US"/>
      </w:rPr>
      <w:t>8</w:t>
    </w:r>
  </w:p>
  <w:p w14:paraId="6BBBC6BC" w14:textId="77777777" w:rsidR="00D02F17" w:rsidRDefault="00D02F17" w:rsidRPr="001677DB">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43A53BD" w14:textId="77777777" w:rsidR="003A1B60" w:rsidRDefault="003A1B60">
      <w:r>
        <w:separator/>
      </w:r>
    </w:p>
  </w:footnote>
  <w:footnote w:id="0" w:type="continuationSeparator">
    <w:p w14:paraId="482FD350" w14:textId="77777777" w:rsidR="003A1B60" w:rsidRDefault="003A1B60">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0B1741B" w14:textId="77777777" w:rsidR="00D02F17" w:rsidRDefault="00D02F17">
    <w:pPr>
      <w:pStyle w:val="En-tte"/>
    </w:pPr>
    <w:r>
      <w:rPr>
        <w:noProof/>
      </w:rPr>
      <w:drawing>
        <wp:inline distB="0" distL="0" distR="0" distT="0" wp14:anchorId="6B48D55B" wp14:editId="642DFB6B">
          <wp:extent cx="1633855" cy="207010"/>
          <wp:effectExtent b="2540" l="0" r="4445" t="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3855" cy="207010"/>
                  </a:xfrm>
                  <a:prstGeom prst="rect">
                    <a:avLst/>
                  </a:prstGeom>
                  <a:noFill/>
                </pic:spPr>
              </pic:pic>
            </a:graphicData>
          </a:graphic>
        </wp:inline>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FE"/>
    <w:multiLevelType w:val="singleLevel"/>
    <w:tmpl w:val="FFFFFFFF"/>
    <w:lvl w:ilvl="0">
      <w:numFmt w:val="decimal"/>
      <w:lvlText w:val="*"/>
      <w:lvlJc w:val="left"/>
    </w:lvl>
  </w:abstractNum>
  <w:abstractNum w15:restartNumberingAfterBreak="0" w:abstractNumId="1">
    <w:nsid w:val="01110822"/>
    <w:multiLevelType w:val="singleLevel"/>
    <w:tmpl w:val="FFFFFFFF"/>
    <w:lvl w:ilvl="0">
      <w:numFmt w:val="decimal"/>
      <w:lvlText w:val="*"/>
      <w:lvlJc w:val="left"/>
    </w:lvl>
  </w:abstractNum>
  <w:abstractNum w15:restartNumberingAfterBreak="0" w:abstractNumId="2">
    <w:nsid w:val="037C6056"/>
    <w:multiLevelType w:val="multilevel"/>
    <w:tmpl w:val="21587B46"/>
    <w:lvl w:ilvl="0">
      <w:start w:val="1"/>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3">
    <w:nsid w:val="047527D0"/>
    <w:multiLevelType w:val="hybridMultilevel"/>
    <w:tmpl w:val="5C629BAE"/>
    <w:lvl w:ilvl="0" w:tplc="DFFC6072">
      <w:start w:val="1"/>
      <w:numFmt w:val="lowerLetter"/>
      <w:lvlText w:val="%1)"/>
      <w:lvlJc w:val="left"/>
      <w:pPr>
        <w:tabs>
          <w:tab w:pos="1069" w:val="num"/>
        </w:tabs>
        <w:ind w:hanging="360" w:left="1069"/>
      </w:pPr>
      <w:rPr>
        <w:rFonts w:asciiTheme="minorHAnsi" w:cs="Arial" w:eastAsia="Times New Roman" w:hAnsiTheme="minorHAnsi" w:hint="default"/>
      </w:rPr>
    </w:lvl>
    <w:lvl w:ilvl="1" w:tplc="A4FA9F30">
      <w:start w:val="3"/>
      <w:numFmt w:val="bullet"/>
      <w:lvlText w:val="-"/>
      <w:lvlJc w:val="left"/>
      <w:pPr>
        <w:tabs>
          <w:tab w:pos="2269" w:val="num"/>
        </w:tabs>
        <w:ind w:hanging="840" w:left="2269"/>
      </w:pPr>
      <w:rPr>
        <w:rFonts w:ascii="Arial" w:cs="Arial" w:eastAsia="Times New Roman" w:hAnsi="Arial" w:hint="default"/>
      </w:rPr>
    </w:lvl>
    <w:lvl w:ilvl="2" w:tplc="040C0005">
      <w:start w:val="1"/>
      <w:numFmt w:val="bullet"/>
      <w:lvlText w:val=""/>
      <w:lvlJc w:val="left"/>
      <w:pPr>
        <w:tabs>
          <w:tab w:pos="2509" w:val="num"/>
        </w:tabs>
        <w:ind w:hanging="360" w:left="2509"/>
      </w:pPr>
      <w:rPr>
        <w:rFonts w:ascii="Wingdings" w:hAnsi="Wingdings" w:hint="default"/>
      </w:rPr>
    </w:lvl>
    <w:lvl w:ilvl="3" w:tplc="040C0001">
      <w:start w:val="1"/>
      <w:numFmt w:val="bullet"/>
      <w:lvlText w:val=""/>
      <w:lvlJc w:val="left"/>
      <w:pPr>
        <w:tabs>
          <w:tab w:pos="3229" w:val="num"/>
        </w:tabs>
        <w:ind w:hanging="360" w:left="3229"/>
      </w:pPr>
      <w:rPr>
        <w:rFonts w:ascii="Symbol" w:hAnsi="Symbol" w:hint="default"/>
      </w:rPr>
    </w:lvl>
    <w:lvl w:ilvl="4" w:tplc="040C0003">
      <w:start w:val="1"/>
      <w:numFmt w:val="bullet"/>
      <w:lvlText w:val="o"/>
      <w:lvlJc w:val="left"/>
      <w:pPr>
        <w:tabs>
          <w:tab w:pos="3949" w:val="num"/>
        </w:tabs>
        <w:ind w:hanging="360" w:left="3949"/>
      </w:pPr>
      <w:rPr>
        <w:rFonts w:ascii="Courier New" w:cs="Courier New" w:hAnsi="Courier New" w:hint="default"/>
      </w:rPr>
    </w:lvl>
    <w:lvl w:ilvl="5" w:tentative="1" w:tplc="040C0005">
      <w:start w:val="1"/>
      <w:numFmt w:val="bullet"/>
      <w:lvlText w:val=""/>
      <w:lvlJc w:val="left"/>
      <w:pPr>
        <w:tabs>
          <w:tab w:pos="4669" w:val="num"/>
        </w:tabs>
        <w:ind w:hanging="360" w:left="4669"/>
      </w:pPr>
      <w:rPr>
        <w:rFonts w:ascii="Wingdings" w:hAnsi="Wingdings" w:hint="default"/>
      </w:rPr>
    </w:lvl>
    <w:lvl w:ilvl="6" w:tentative="1" w:tplc="040C0001">
      <w:start w:val="1"/>
      <w:numFmt w:val="bullet"/>
      <w:lvlText w:val=""/>
      <w:lvlJc w:val="left"/>
      <w:pPr>
        <w:tabs>
          <w:tab w:pos="5389" w:val="num"/>
        </w:tabs>
        <w:ind w:hanging="360" w:left="5389"/>
      </w:pPr>
      <w:rPr>
        <w:rFonts w:ascii="Symbol" w:hAnsi="Symbol" w:hint="default"/>
      </w:rPr>
    </w:lvl>
    <w:lvl w:ilvl="7" w:tentative="1" w:tplc="040C0003">
      <w:start w:val="1"/>
      <w:numFmt w:val="bullet"/>
      <w:lvlText w:val="o"/>
      <w:lvlJc w:val="left"/>
      <w:pPr>
        <w:tabs>
          <w:tab w:pos="6109" w:val="num"/>
        </w:tabs>
        <w:ind w:hanging="360" w:left="6109"/>
      </w:pPr>
      <w:rPr>
        <w:rFonts w:ascii="Courier New" w:cs="Courier New" w:hAnsi="Courier New" w:hint="default"/>
      </w:rPr>
    </w:lvl>
    <w:lvl w:ilvl="8" w:tentative="1" w:tplc="040C0005">
      <w:start w:val="1"/>
      <w:numFmt w:val="bullet"/>
      <w:lvlText w:val=""/>
      <w:lvlJc w:val="left"/>
      <w:pPr>
        <w:tabs>
          <w:tab w:pos="6829" w:val="num"/>
        </w:tabs>
        <w:ind w:hanging="360" w:left="6829"/>
      </w:pPr>
      <w:rPr>
        <w:rFonts w:ascii="Wingdings" w:hAnsi="Wingdings" w:hint="default"/>
      </w:rPr>
    </w:lvl>
  </w:abstractNum>
  <w:abstractNum w15:restartNumberingAfterBreak="0" w:abstractNumId="4">
    <w:nsid w:val="06C57615"/>
    <w:multiLevelType w:val="hybridMultilevel"/>
    <w:tmpl w:val="990256C4"/>
    <w:lvl w:ilvl="0" w:tplc="040C0005">
      <w:start w:val="1"/>
      <w:numFmt w:val="bullet"/>
      <w:lvlText w:val=""/>
      <w:lvlJc w:val="left"/>
      <w:pPr>
        <w:tabs>
          <w:tab w:pos="3120" w:val="num"/>
        </w:tabs>
        <w:ind w:hanging="360" w:left="3120"/>
      </w:pPr>
      <w:rPr>
        <w:rFonts w:ascii="Wingdings" w:hAnsi="Wingdings" w:hint="default"/>
      </w:rPr>
    </w:lvl>
    <w:lvl w:ilvl="1" w:tentative="1" w:tplc="040C0003">
      <w:start w:val="1"/>
      <w:numFmt w:val="bullet"/>
      <w:lvlText w:val="o"/>
      <w:lvlJc w:val="left"/>
      <w:pPr>
        <w:tabs>
          <w:tab w:pos="3840" w:val="num"/>
        </w:tabs>
        <w:ind w:hanging="360" w:left="3840"/>
      </w:pPr>
      <w:rPr>
        <w:rFonts w:ascii="Courier New" w:cs="Courier New" w:hAnsi="Courier New" w:hint="default"/>
      </w:rPr>
    </w:lvl>
    <w:lvl w:ilvl="2" w:tentative="1" w:tplc="040C0005">
      <w:start w:val="1"/>
      <w:numFmt w:val="bullet"/>
      <w:lvlText w:val=""/>
      <w:lvlJc w:val="left"/>
      <w:pPr>
        <w:tabs>
          <w:tab w:pos="4560" w:val="num"/>
        </w:tabs>
        <w:ind w:hanging="360" w:left="4560"/>
      </w:pPr>
      <w:rPr>
        <w:rFonts w:ascii="Wingdings" w:hAnsi="Wingdings" w:hint="default"/>
      </w:rPr>
    </w:lvl>
    <w:lvl w:ilvl="3" w:tentative="1" w:tplc="040C0001">
      <w:start w:val="1"/>
      <w:numFmt w:val="bullet"/>
      <w:lvlText w:val=""/>
      <w:lvlJc w:val="left"/>
      <w:pPr>
        <w:tabs>
          <w:tab w:pos="5280" w:val="num"/>
        </w:tabs>
        <w:ind w:hanging="360" w:left="5280"/>
      </w:pPr>
      <w:rPr>
        <w:rFonts w:ascii="Symbol" w:hAnsi="Symbol" w:hint="default"/>
      </w:rPr>
    </w:lvl>
    <w:lvl w:ilvl="4" w:tplc="040C0003">
      <w:start w:val="1"/>
      <w:numFmt w:val="bullet"/>
      <w:lvlText w:val="o"/>
      <w:lvlJc w:val="left"/>
      <w:pPr>
        <w:tabs>
          <w:tab w:pos="6000" w:val="num"/>
        </w:tabs>
        <w:ind w:hanging="360" w:left="6000"/>
      </w:pPr>
      <w:rPr>
        <w:rFonts w:ascii="Courier New" w:cs="Courier New" w:hAnsi="Courier New" w:hint="default"/>
      </w:rPr>
    </w:lvl>
    <w:lvl w:ilvl="5" w:tentative="1" w:tplc="040C0005">
      <w:start w:val="1"/>
      <w:numFmt w:val="bullet"/>
      <w:lvlText w:val=""/>
      <w:lvlJc w:val="left"/>
      <w:pPr>
        <w:tabs>
          <w:tab w:pos="6720" w:val="num"/>
        </w:tabs>
        <w:ind w:hanging="360" w:left="6720"/>
      </w:pPr>
      <w:rPr>
        <w:rFonts w:ascii="Wingdings" w:hAnsi="Wingdings" w:hint="default"/>
      </w:rPr>
    </w:lvl>
    <w:lvl w:ilvl="6" w:tentative="1" w:tplc="040C0001">
      <w:start w:val="1"/>
      <w:numFmt w:val="bullet"/>
      <w:lvlText w:val=""/>
      <w:lvlJc w:val="left"/>
      <w:pPr>
        <w:tabs>
          <w:tab w:pos="7440" w:val="num"/>
        </w:tabs>
        <w:ind w:hanging="360" w:left="7440"/>
      </w:pPr>
      <w:rPr>
        <w:rFonts w:ascii="Symbol" w:hAnsi="Symbol" w:hint="default"/>
      </w:rPr>
    </w:lvl>
    <w:lvl w:ilvl="7" w:tentative="1" w:tplc="040C0003">
      <w:start w:val="1"/>
      <w:numFmt w:val="bullet"/>
      <w:lvlText w:val="o"/>
      <w:lvlJc w:val="left"/>
      <w:pPr>
        <w:tabs>
          <w:tab w:pos="8160" w:val="num"/>
        </w:tabs>
        <w:ind w:hanging="360" w:left="8160"/>
      </w:pPr>
      <w:rPr>
        <w:rFonts w:ascii="Courier New" w:cs="Courier New" w:hAnsi="Courier New" w:hint="default"/>
      </w:rPr>
    </w:lvl>
    <w:lvl w:ilvl="8" w:tentative="1" w:tplc="040C0005">
      <w:start w:val="1"/>
      <w:numFmt w:val="bullet"/>
      <w:lvlText w:val=""/>
      <w:lvlJc w:val="left"/>
      <w:pPr>
        <w:tabs>
          <w:tab w:pos="8880" w:val="num"/>
        </w:tabs>
        <w:ind w:hanging="360" w:left="8880"/>
      </w:pPr>
      <w:rPr>
        <w:rFonts w:ascii="Wingdings" w:hAnsi="Wingdings" w:hint="default"/>
      </w:rPr>
    </w:lvl>
  </w:abstractNum>
  <w:abstractNum w15:restartNumberingAfterBreak="0" w:abstractNumId="5">
    <w:nsid w:val="0E67302D"/>
    <w:multiLevelType w:val="hybridMultilevel"/>
    <w:tmpl w:val="7736D962"/>
    <w:lvl w:ilvl="0" w:tplc="1D1C26B0">
      <w:start w:val="1"/>
      <w:numFmt w:val="decimal"/>
      <w:lvlText w:val="%1."/>
      <w:lvlJc w:val="left"/>
      <w:pPr>
        <w:ind w:hanging="360" w:left="720"/>
      </w:pPr>
      <w:rPr>
        <w:rFonts w:ascii="Times New Roman" w:cs="Times New Roman" w:hAnsi="Times New Roman" w:hint="default"/>
        <w:b w:val="0"/>
        <w:sz w:val="24"/>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10124388"/>
    <w:multiLevelType w:val="hybridMultilevel"/>
    <w:tmpl w:val="0E44BBBC"/>
    <w:lvl w:ilvl="0" w:tplc="040C0005">
      <w:start w:val="1"/>
      <w:numFmt w:val="bullet"/>
      <w:lvlText w:val=""/>
      <w:lvlJc w:val="left"/>
      <w:pPr>
        <w:tabs>
          <w:tab w:pos="1428" w:val="num"/>
        </w:tabs>
        <w:ind w:hanging="360" w:left="1428"/>
      </w:pPr>
      <w:rPr>
        <w:rFonts w:ascii="Wingdings" w:hAnsi="Wingdings" w:hint="default"/>
      </w:rPr>
    </w:lvl>
    <w:lvl w:ilvl="1" w:tentative="1" w:tplc="040C0003">
      <w:start w:val="1"/>
      <w:numFmt w:val="bullet"/>
      <w:lvlText w:val="o"/>
      <w:lvlJc w:val="left"/>
      <w:pPr>
        <w:tabs>
          <w:tab w:pos="2148" w:val="num"/>
        </w:tabs>
        <w:ind w:hanging="360" w:left="2148"/>
      </w:pPr>
      <w:rPr>
        <w:rFonts w:ascii="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15:restartNumberingAfterBreak="0" w:abstractNumId="7">
    <w:nsid w:val="1AB01500"/>
    <w:multiLevelType w:val="multilevel"/>
    <w:tmpl w:val="DBCA705A"/>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1980" w:val="num"/>
        </w:tabs>
        <w:ind w:hanging="180" w:left="198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8">
    <w:nsid w:val="1B734D94"/>
    <w:multiLevelType w:val="hybridMultilevel"/>
    <w:tmpl w:val="CDC21E98"/>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9">
    <w:nsid w:val="1E12583B"/>
    <w:multiLevelType w:val="hybridMultilevel"/>
    <w:tmpl w:val="1B444E62"/>
    <w:lvl w:ilvl="0" w:tplc="040C0005">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E7053AA"/>
    <w:multiLevelType w:val="hybridMultilevel"/>
    <w:tmpl w:val="BF98A8A6"/>
    <w:lvl w:ilvl="0" w:tplc="040C0005">
      <w:start w:val="1"/>
      <w:numFmt w:val="bullet"/>
      <w:lvlText w:val=""/>
      <w:lvlJc w:val="left"/>
      <w:pPr>
        <w:tabs>
          <w:tab w:pos="3120" w:val="num"/>
        </w:tabs>
        <w:ind w:hanging="360" w:left="3120"/>
      </w:pPr>
      <w:rPr>
        <w:rFonts w:ascii="Wingdings" w:hAnsi="Wingdings" w:hint="default"/>
      </w:rPr>
    </w:lvl>
    <w:lvl w:ilvl="1" w:tentative="1" w:tplc="040C0003">
      <w:start w:val="1"/>
      <w:numFmt w:val="bullet"/>
      <w:lvlText w:val="o"/>
      <w:lvlJc w:val="left"/>
      <w:pPr>
        <w:tabs>
          <w:tab w:pos="3840" w:val="num"/>
        </w:tabs>
        <w:ind w:hanging="360" w:left="3840"/>
      </w:pPr>
      <w:rPr>
        <w:rFonts w:ascii="Courier New" w:cs="Courier New" w:hAnsi="Courier New" w:hint="default"/>
      </w:rPr>
    </w:lvl>
    <w:lvl w:ilvl="2" w:tentative="1" w:tplc="040C0005">
      <w:start w:val="1"/>
      <w:numFmt w:val="bullet"/>
      <w:lvlText w:val=""/>
      <w:lvlJc w:val="left"/>
      <w:pPr>
        <w:tabs>
          <w:tab w:pos="4560" w:val="num"/>
        </w:tabs>
        <w:ind w:hanging="360" w:left="4560"/>
      </w:pPr>
      <w:rPr>
        <w:rFonts w:ascii="Wingdings" w:hAnsi="Wingdings" w:hint="default"/>
      </w:rPr>
    </w:lvl>
    <w:lvl w:ilvl="3" w:tentative="1" w:tplc="040C0001">
      <w:start w:val="1"/>
      <w:numFmt w:val="bullet"/>
      <w:lvlText w:val=""/>
      <w:lvlJc w:val="left"/>
      <w:pPr>
        <w:tabs>
          <w:tab w:pos="5280" w:val="num"/>
        </w:tabs>
        <w:ind w:hanging="360" w:left="5280"/>
      </w:pPr>
      <w:rPr>
        <w:rFonts w:ascii="Symbol" w:hAnsi="Symbol" w:hint="default"/>
      </w:rPr>
    </w:lvl>
    <w:lvl w:ilvl="4" w:tentative="1" w:tplc="040C0003">
      <w:start w:val="1"/>
      <w:numFmt w:val="bullet"/>
      <w:lvlText w:val="o"/>
      <w:lvlJc w:val="left"/>
      <w:pPr>
        <w:tabs>
          <w:tab w:pos="6000" w:val="num"/>
        </w:tabs>
        <w:ind w:hanging="360" w:left="6000"/>
      </w:pPr>
      <w:rPr>
        <w:rFonts w:ascii="Courier New" w:cs="Courier New" w:hAnsi="Courier New" w:hint="default"/>
      </w:rPr>
    </w:lvl>
    <w:lvl w:ilvl="5" w:tentative="1" w:tplc="040C0005">
      <w:start w:val="1"/>
      <w:numFmt w:val="bullet"/>
      <w:lvlText w:val=""/>
      <w:lvlJc w:val="left"/>
      <w:pPr>
        <w:tabs>
          <w:tab w:pos="6720" w:val="num"/>
        </w:tabs>
        <w:ind w:hanging="360" w:left="6720"/>
      </w:pPr>
      <w:rPr>
        <w:rFonts w:ascii="Wingdings" w:hAnsi="Wingdings" w:hint="default"/>
      </w:rPr>
    </w:lvl>
    <w:lvl w:ilvl="6" w:tentative="1" w:tplc="040C0001">
      <w:start w:val="1"/>
      <w:numFmt w:val="bullet"/>
      <w:lvlText w:val=""/>
      <w:lvlJc w:val="left"/>
      <w:pPr>
        <w:tabs>
          <w:tab w:pos="7440" w:val="num"/>
        </w:tabs>
        <w:ind w:hanging="360" w:left="7440"/>
      </w:pPr>
      <w:rPr>
        <w:rFonts w:ascii="Symbol" w:hAnsi="Symbol" w:hint="default"/>
      </w:rPr>
    </w:lvl>
    <w:lvl w:ilvl="7" w:tentative="1" w:tplc="040C0003">
      <w:start w:val="1"/>
      <w:numFmt w:val="bullet"/>
      <w:lvlText w:val="o"/>
      <w:lvlJc w:val="left"/>
      <w:pPr>
        <w:tabs>
          <w:tab w:pos="8160" w:val="num"/>
        </w:tabs>
        <w:ind w:hanging="360" w:left="8160"/>
      </w:pPr>
      <w:rPr>
        <w:rFonts w:ascii="Courier New" w:cs="Courier New" w:hAnsi="Courier New" w:hint="default"/>
      </w:rPr>
    </w:lvl>
    <w:lvl w:ilvl="8" w:tentative="1" w:tplc="040C0005">
      <w:start w:val="1"/>
      <w:numFmt w:val="bullet"/>
      <w:lvlText w:val=""/>
      <w:lvlJc w:val="left"/>
      <w:pPr>
        <w:tabs>
          <w:tab w:pos="8880" w:val="num"/>
        </w:tabs>
        <w:ind w:hanging="360" w:left="8880"/>
      </w:pPr>
      <w:rPr>
        <w:rFonts w:ascii="Wingdings" w:hAnsi="Wingdings" w:hint="default"/>
      </w:rPr>
    </w:lvl>
  </w:abstractNum>
  <w:abstractNum w15:restartNumberingAfterBreak="0" w:abstractNumId="11">
    <w:nsid w:val="1E7E0188"/>
    <w:multiLevelType w:val="hybridMultilevel"/>
    <w:tmpl w:val="BB264C0E"/>
    <w:lvl w:ilvl="0" w:tplc="D9DC81C4">
      <w:numFmt w:val="bullet"/>
      <w:lvlText w:val="-"/>
      <w:lvlJc w:val="left"/>
      <w:pPr>
        <w:tabs>
          <w:tab w:pos="1068" w:val="num"/>
        </w:tabs>
        <w:ind w:hanging="360" w:left="1068"/>
      </w:pPr>
      <w:rPr>
        <w:rFonts w:ascii="Arial" w:cs="Arial" w:eastAsia="Times New Roman" w:hAnsi="Arial" w:hint="default"/>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12">
    <w:nsid w:val="239B1D77"/>
    <w:multiLevelType w:val="hybridMultilevel"/>
    <w:tmpl w:val="82C4FE38"/>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2CFB4A9E"/>
    <w:multiLevelType w:val="hybridMultilevel"/>
    <w:tmpl w:val="E1E81136"/>
    <w:lvl w:ilvl="0" w:tplc="B4A6FAA2">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E150866"/>
    <w:multiLevelType w:val="hybridMultilevel"/>
    <w:tmpl w:val="72E89416"/>
    <w:lvl w:ilvl="0" w:tplc="C1184278">
      <w:start w:val="2"/>
      <w:numFmt w:val="bullet"/>
      <w:lvlText w:val="-"/>
      <w:lvlJc w:val="left"/>
      <w:pPr>
        <w:ind w:hanging="360" w:left="785"/>
      </w:pPr>
      <w:rPr>
        <w:rFonts w:ascii="Calibri" w:cs="Calibri" w:eastAsia="Times New Roman" w:hAnsi="Calibri" w:hint="default"/>
      </w:rPr>
    </w:lvl>
    <w:lvl w:ilvl="1" w:tplc="040C0003">
      <w:start w:val="1"/>
      <w:numFmt w:val="bullet"/>
      <w:lvlText w:val="o"/>
      <w:lvlJc w:val="left"/>
      <w:pPr>
        <w:ind w:hanging="360" w:left="1505"/>
      </w:pPr>
      <w:rPr>
        <w:rFonts w:ascii="Courier New" w:cs="Courier New" w:hAnsi="Courier New" w:hint="default"/>
      </w:rPr>
    </w:lvl>
    <w:lvl w:ilvl="2" w:tentative="1" w:tplc="040C0005">
      <w:start w:val="1"/>
      <w:numFmt w:val="bullet"/>
      <w:lvlText w:val=""/>
      <w:lvlJc w:val="left"/>
      <w:pPr>
        <w:ind w:hanging="360" w:left="2225"/>
      </w:pPr>
      <w:rPr>
        <w:rFonts w:ascii="Wingdings" w:hAnsi="Wingdings" w:hint="default"/>
      </w:rPr>
    </w:lvl>
    <w:lvl w:ilvl="3" w:tentative="1" w:tplc="040C0001">
      <w:start w:val="1"/>
      <w:numFmt w:val="bullet"/>
      <w:lvlText w:val=""/>
      <w:lvlJc w:val="left"/>
      <w:pPr>
        <w:ind w:hanging="360" w:left="2945"/>
      </w:pPr>
      <w:rPr>
        <w:rFonts w:ascii="Symbol" w:hAnsi="Symbol" w:hint="default"/>
      </w:rPr>
    </w:lvl>
    <w:lvl w:ilvl="4" w:tentative="1" w:tplc="040C0003">
      <w:start w:val="1"/>
      <w:numFmt w:val="bullet"/>
      <w:lvlText w:val="o"/>
      <w:lvlJc w:val="left"/>
      <w:pPr>
        <w:ind w:hanging="360" w:left="3665"/>
      </w:pPr>
      <w:rPr>
        <w:rFonts w:ascii="Courier New" w:cs="Courier New" w:hAnsi="Courier New" w:hint="default"/>
      </w:rPr>
    </w:lvl>
    <w:lvl w:ilvl="5" w:tentative="1" w:tplc="040C0005">
      <w:start w:val="1"/>
      <w:numFmt w:val="bullet"/>
      <w:lvlText w:val=""/>
      <w:lvlJc w:val="left"/>
      <w:pPr>
        <w:ind w:hanging="360" w:left="4385"/>
      </w:pPr>
      <w:rPr>
        <w:rFonts w:ascii="Wingdings" w:hAnsi="Wingdings" w:hint="default"/>
      </w:rPr>
    </w:lvl>
    <w:lvl w:ilvl="6" w:tentative="1" w:tplc="040C0001">
      <w:start w:val="1"/>
      <w:numFmt w:val="bullet"/>
      <w:lvlText w:val=""/>
      <w:lvlJc w:val="left"/>
      <w:pPr>
        <w:ind w:hanging="360" w:left="5105"/>
      </w:pPr>
      <w:rPr>
        <w:rFonts w:ascii="Symbol" w:hAnsi="Symbol" w:hint="default"/>
      </w:rPr>
    </w:lvl>
    <w:lvl w:ilvl="7" w:tentative="1" w:tplc="040C0003">
      <w:start w:val="1"/>
      <w:numFmt w:val="bullet"/>
      <w:lvlText w:val="o"/>
      <w:lvlJc w:val="left"/>
      <w:pPr>
        <w:ind w:hanging="360" w:left="5825"/>
      </w:pPr>
      <w:rPr>
        <w:rFonts w:ascii="Courier New" w:cs="Courier New" w:hAnsi="Courier New" w:hint="default"/>
      </w:rPr>
    </w:lvl>
    <w:lvl w:ilvl="8" w:tentative="1" w:tplc="040C0005">
      <w:start w:val="1"/>
      <w:numFmt w:val="bullet"/>
      <w:lvlText w:val=""/>
      <w:lvlJc w:val="left"/>
      <w:pPr>
        <w:ind w:hanging="360" w:left="6545"/>
      </w:pPr>
      <w:rPr>
        <w:rFonts w:ascii="Wingdings" w:hAnsi="Wingdings" w:hint="default"/>
      </w:rPr>
    </w:lvl>
  </w:abstractNum>
  <w:abstractNum w15:restartNumberingAfterBreak="0" w:abstractNumId="15">
    <w:nsid w:val="32CF61D5"/>
    <w:multiLevelType w:val="hybridMultilevel"/>
    <w:tmpl w:val="DEEA3F4C"/>
    <w:lvl w:ilvl="0" w:tplc="040C0001">
      <w:start w:val="1"/>
      <w:numFmt w:val="bullet"/>
      <w:lvlText w:val=""/>
      <w:lvlJc w:val="left"/>
      <w:pPr>
        <w:ind w:hanging="360" w:left="1433"/>
      </w:pPr>
      <w:rPr>
        <w:rFonts w:ascii="Symbol" w:hAnsi="Symbol" w:hint="default"/>
      </w:rPr>
    </w:lvl>
    <w:lvl w:ilvl="1" w:tentative="1" w:tplc="040C0003">
      <w:start w:val="1"/>
      <w:numFmt w:val="bullet"/>
      <w:lvlText w:val="o"/>
      <w:lvlJc w:val="left"/>
      <w:pPr>
        <w:ind w:hanging="360" w:left="2153"/>
      </w:pPr>
      <w:rPr>
        <w:rFonts w:ascii="Courier New" w:cs="Courier New" w:hAnsi="Courier New" w:hint="default"/>
      </w:rPr>
    </w:lvl>
    <w:lvl w:ilvl="2" w:tentative="1" w:tplc="040C0005">
      <w:start w:val="1"/>
      <w:numFmt w:val="bullet"/>
      <w:lvlText w:val=""/>
      <w:lvlJc w:val="left"/>
      <w:pPr>
        <w:ind w:hanging="360" w:left="2873"/>
      </w:pPr>
      <w:rPr>
        <w:rFonts w:ascii="Wingdings" w:hAnsi="Wingdings" w:hint="default"/>
      </w:rPr>
    </w:lvl>
    <w:lvl w:ilvl="3" w:tentative="1" w:tplc="040C0001">
      <w:start w:val="1"/>
      <w:numFmt w:val="bullet"/>
      <w:lvlText w:val=""/>
      <w:lvlJc w:val="left"/>
      <w:pPr>
        <w:ind w:hanging="360" w:left="3593"/>
      </w:pPr>
      <w:rPr>
        <w:rFonts w:ascii="Symbol" w:hAnsi="Symbol" w:hint="default"/>
      </w:rPr>
    </w:lvl>
    <w:lvl w:ilvl="4" w:tentative="1" w:tplc="040C0003">
      <w:start w:val="1"/>
      <w:numFmt w:val="bullet"/>
      <w:lvlText w:val="o"/>
      <w:lvlJc w:val="left"/>
      <w:pPr>
        <w:ind w:hanging="360" w:left="4313"/>
      </w:pPr>
      <w:rPr>
        <w:rFonts w:ascii="Courier New" w:cs="Courier New" w:hAnsi="Courier New" w:hint="default"/>
      </w:rPr>
    </w:lvl>
    <w:lvl w:ilvl="5" w:tentative="1" w:tplc="040C0005">
      <w:start w:val="1"/>
      <w:numFmt w:val="bullet"/>
      <w:lvlText w:val=""/>
      <w:lvlJc w:val="left"/>
      <w:pPr>
        <w:ind w:hanging="360" w:left="5033"/>
      </w:pPr>
      <w:rPr>
        <w:rFonts w:ascii="Wingdings" w:hAnsi="Wingdings" w:hint="default"/>
      </w:rPr>
    </w:lvl>
    <w:lvl w:ilvl="6" w:tentative="1" w:tplc="040C0001">
      <w:start w:val="1"/>
      <w:numFmt w:val="bullet"/>
      <w:lvlText w:val=""/>
      <w:lvlJc w:val="left"/>
      <w:pPr>
        <w:ind w:hanging="360" w:left="5753"/>
      </w:pPr>
      <w:rPr>
        <w:rFonts w:ascii="Symbol" w:hAnsi="Symbol" w:hint="default"/>
      </w:rPr>
    </w:lvl>
    <w:lvl w:ilvl="7" w:tentative="1" w:tplc="040C0003">
      <w:start w:val="1"/>
      <w:numFmt w:val="bullet"/>
      <w:lvlText w:val="o"/>
      <w:lvlJc w:val="left"/>
      <w:pPr>
        <w:ind w:hanging="360" w:left="6473"/>
      </w:pPr>
      <w:rPr>
        <w:rFonts w:ascii="Courier New" w:cs="Courier New" w:hAnsi="Courier New" w:hint="default"/>
      </w:rPr>
    </w:lvl>
    <w:lvl w:ilvl="8" w:tentative="1" w:tplc="040C0005">
      <w:start w:val="1"/>
      <w:numFmt w:val="bullet"/>
      <w:lvlText w:val=""/>
      <w:lvlJc w:val="left"/>
      <w:pPr>
        <w:ind w:hanging="360" w:left="7193"/>
      </w:pPr>
      <w:rPr>
        <w:rFonts w:ascii="Wingdings" w:hAnsi="Wingdings" w:hint="default"/>
      </w:rPr>
    </w:lvl>
  </w:abstractNum>
  <w:abstractNum w15:restartNumberingAfterBreak="0" w:abstractNumId="16">
    <w:nsid w:val="3BC830D1"/>
    <w:multiLevelType w:val="hybridMultilevel"/>
    <w:tmpl w:val="1C8C95AE"/>
    <w:lvl w:ilvl="0" w:tplc="040C000F">
      <w:start w:val="1"/>
      <w:numFmt w:val="decimal"/>
      <w:lvlText w:val="%1."/>
      <w:lvlJc w:val="left"/>
      <w:pPr>
        <w:tabs>
          <w:tab w:pos="720" w:val="num"/>
        </w:tabs>
        <w:ind w:hanging="360" w:left="720"/>
      </w:pPr>
    </w:lvl>
    <w:lvl w:ilvl="1" w:tplc="E3920D6A">
      <w:start w:val="4"/>
      <w:numFmt w:val="upperRoman"/>
      <w:lvlText w:val="%2)"/>
      <w:lvlJc w:val="left"/>
      <w:pPr>
        <w:ind w:hanging="720" w:left="1800"/>
      </w:pPr>
      <w:rPr>
        <w:rFonts w:hint="default"/>
      </w:rPr>
    </w:lvl>
    <w:lvl w:ilvl="2" w:tplc="040C0017">
      <w:start w:val="1"/>
      <w:numFmt w:val="lowerLetter"/>
      <w:lvlText w:val="%3)"/>
      <w:lvlJc w:val="left"/>
      <w:pPr>
        <w:tabs>
          <w:tab w:pos="2160" w:val="num"/>
        </w:tabs>
        <w:ind w:hanging="36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7">
    <w:nsid w:val="3DB74765"/>
    <w:multiLevelType w:val="hybridMultilevel"/>
    <w:tmpl w:val="649C2D4E"/>
    <w:lvl w:ilvl="0" w:tplc="040C000F">
      <w:start w:val="1"/>
      <w:numFmt w:val="decimal"/>
      <w:lvlText w:val="%1."/>
      <w:lvlJc w:val="left"/>
      <w:pPr>
        <w:tabs>
          <w:tab w:pos="2487" w:val="num"/>
        </w:tabs>
        <w:ind w:hanging="360" w:left="2487"/>
      </w:pPr>
    </w:lvl>
    <w:lvl w:ilvl="1" w:tentative="1" w:tplc="040C0019">
      <w:start w:val="1"/>
      <w:numFmt w:val="lowerLetter"/>
      <w:lvlText w:val="%2."/>
      <w:lvlJc w:val="left"/>
      <w:pPr>
        <w:tabs>
          <w:tab w:pos="3207" w:val="num"/>
        </w:tabs>
        <w:ind w:hanging="360" w:left="3207"/>
      </w:pPr>
    </w:lvl>
    <w:lvl w:ilvl="2" w:tentative="1" w:tplc="040C001B">
      <w:start w:val="1"/>
      <w:numFmt w:val="lowerRoman"/>
      <w:lvlText w:val="%3."/>
      <w:lvlJc w:val="right"/>
      <w:pPr>
        <w:tabs>
          <w:tab w:pos="3927" w:val="num"/>
        </w:tabs>
        <w:ind w:hanging="180" w:left="3927"/>
      </w:pPr>
    </w:lvl>
    <w:lvl w:ilvl="3" w:tentative="1" w:tplc="040C000F">
      <w:start w:val="1"/>
      <w:numFmt w:val="decimal"/>
      <w:lvlText w:val="%4."/>
      <w:lvlJc w:val="left"/>
      <w:pPr>
        <w:tabs>
          <w:tab w:pos="4647" w:val="num"/>
        </w:tabs>
        <w:ind w:hanging="360" w:left="4647"/>
      </w:pPr>
    </w:lvl>
    <w:lvl w:ilvl="4" w:tentative="1" w:tplc="040C0019">
      <w:start w:val="1"/>
      <w:numFmt w:val="lowerLetter"/>
      <w:lvlText w:val="%5."/>
      <w:lvlJc w:val="left"/>
      <w:pPr>
        <w:tabs>
          <w:tab w:pos="5367" w:val="num"/>
        </w:tabs>
        <w:ind w:hanging="360" w:left="5367"/>
      </w:pPr>
    </w:lvl>
    <w:lvl w:ilvl="5" w:tentative="1" w:tplc="040C001B">
      <w:start w:val="1"/>
      <w:numFmt w:val="lowerRoman"/>
      <w:lvlText w:val="%6."/>
      <w:lvlJc w:val="right"/>
      <w:pPr>
        <w:tabs>
          <w:tab w:pos="6087" w:val="num"/>
        </w:tabs>
        <w:ind w:hanging="180" w:left="6087"/>
      </w:pPr>
    </w:lvl>
    <w:lvl w:ilvl="6" w:tentative="1" w:tplc="040C000F">
      <w:start w:val="1"/>
      <w:numFmt w:val="decimal"/>
      <w:lvlText w:val="%7."/>
      <w:lvlJc w:val="left"/>
      <w:pPr>
        <w:tabs>
          <w:tab w:pos="6807" w:val="num"/>
        </w:tabs>
        <w:ind w:hanging="360" w:left="6807"/>
      </w:pPr>
    </w:lvl>
    <w:lvl w:ilvl="7" w:tentative="1" w:tplc="040C0019">
      <w:start w:val="1"/>
      <w:numFmt w:val="lowerLetter"/>
      <w:lvlText w:val="%8."/>
      <w:lvlJc w:val="left"/>
      <w:pPr>
        <w:tabs>
          <w:tab w:pos="7527" w:val="num"/>
        </w:tabs>
        <w:ind w:hanging="360" w:left="7527"/>
      </w:pPr>
    </w:lvl>
    <w:lvl w:ilvl="8" w:tentative="1" w:tplc="040C001B">
      <w:start w:val="1"/>
      <w:numFmt w:val="lowerRoman"/>
      <w:lvlText w:val="%9."/>
      <w:lvlJc w:val="right"/>
      <w:pPr>
        <w:tabs>
          <w:tab w:pos="8247" w:val="num"/>
        </w:tabs>
        <w:ind w:hanging="180" w:left="8247"/>
      </w:pPr>
    </w:lvl>
  </w:abstractNum>
  <w:abstractNum w15:restartNumberingAfterBreak="0" w:abstractNumId="18">
    <w:nsid w:val="3F6A18E1"/>
    <w:multiLevelType w:val="hybridMultilevel"/>
    <w:tmpl w:val="18B89A5A"/>
    <w:lvl w:ilvl="0" w:tplc="424E1A58">
      <w:start w:val="2"/>
      <w:numFmt w:val="upperRoman"/>
      <w:lvlText w:val="%1)"/>
      <w:lvlJc w:val="left"/>
      <w:pPr>
        <w:tabs>
          <w:tab w:pos="5682" w:val="num"/>
        </w:tabs>
        <w:ind w:hanging="720" w:left="5682"/>
      </w:pPr>
      <w:rPr>
        <w:rFonts w:hint="default"/>
      </w:rPr>
    </w:lvl>
    <w:lvl w:ilvl="1" w:tplc="040C0019">
      <w:start w:val="1"/>
      <w:numFmt w:val="lowerLetter"/>
      <w:lvlText w:val="%2."/>
      <w:lvlJc w:val="left"/>
      <w:pPr>
        <w:tabs>
          <w:tab w:pos="6042" w:val="num"/>
        </w:tabs>
        <w:ind w:hanging="360" w:left="6042"/>
      </w:pPr>
    </w:lvl>
    <w:lvl w:ilvl="2" w:tplc="040C001B">
      <w:start w:val="1"/>
      <w:numFmt w:val="lowerRoman"/>
      <w:lvlText w:val="%3."/>
      <w:lvlJc w:val="right"/>
      <w:pPr>
        <w:tabs>
          <w:tab w:pos="6762" w:val="num"/>
        </w:tabs>
        <w:ind w:hanging="180" w:left="6762"/>
      </w:pPr>
    </w:lvl>
    <w:lvl w:ilvl="3" w:tentative="1" w:tplc="040C000F">
      <w:start w:val="1"/>
      <w:numFmt w:val="decimal"/>
      <w:lvlText w:val="%4."/>
      <w:lvlJc w:val="left"/>
      <w:pPr>
        <w:tabs>
          <w:tab w:pos="7482" w:val="num"/>
        </w:tabs>
        <w:ind w:hanging="360" w:left="7482"/>
      </w:pPr>
    </w:lvl>
    <w:lvl w:ilvl="4" w:tentative="1" w:tplc="040C0019">
      <w:start w:val="1"/>
      <w:numFmt w:val="lowerLetter"/>
      <w:lvlText w:val="%5."/>
      <w:lvlJc w:val="left"/>
      <w:pPr>
        <w:tabs>
          <w:tab w:pos="8202" w:val="num"/>
        </w:tabs>
        <w:ind w:hanging="360" w:left="8202"/>
      </w:pPr>
    </w:lvl>
    <w:lvl w:ilvl="5" w:tentative="1" w:tplc="040C001B">
      <w:start w:val="1"/>
      <w:numFmt w:val="lowerRoman"/>
      <w:lvlText w:val="%6."/>
      <w:lvlJc w:val="right"/>
      <w:pPr>
        <w:tabs>
          <w:tab w:pos="8922" w:val="num"/>
        </w:tabs>
        <w:ind w:hanging="180" w:left="8922"/>
      </w:pPr>
    </w:lvl>
    <w:lvl w:ilvl="6" w:tentative="1" w:tplc="040C000F">
      <w:start w:val="1"/>
      <w:numFmt w:val="decimal"/>
      <w:lvlText w:val="%7."/>
      <w:lvlJc w:val="left"/>
      <w:pPr>
        <w:tabs>
          <w:tab w:pos="9642" w:val="num"/>
        </w:tabs>
        <w:ind w:hanging="360" w:left="9642"/>
      </w:pPr>
    </w:lvl>
    <w:lvl w:ilvl="7" w:tentative="1" w:tplc="040C0019">
      <w:start w:val="1"/>
      <w:numFmt w:val="lowerLetter"/>
      <w:lvlText w:val="%8."/>
      <w:lvlJc w:val="left"/>
      <w:pPr>
        <w:tabs>
          <w:tab w:pos="10362" w:val="num"/>
        </w:tabs>
        <w:ind w:hanging="360" w:left="10362"/>
      </w:pPr>
    </w:lvl>
    <w:lvl w:ilvl="8" w:tentative="1" w:tplc="040C001B">
      <w:start w:val="1"/>
      <w:numFmt w:val="lowerRoman"/>
      <w:lvlText w:val="%9."/>
      <w:lvlJc w:val="right"/>
      <w:pPr>
        <w:tabs>
          <w:tab w:pos="11082" w:val="num"/>
        </w:tabs>
        <w:ind w:hanging="180" w:left="11082"/>
      </w:pPr>
    </w:lvl>
  </w:abstractNum>
  <w:abstractNum w15:restartNumberingAfterBreak="0" w:abstractNumId="19">
    <w:nsid w:val="4DB85C6F"/>
    <w:multiLevelType w:val="multilevel"/>
    <w:tmpl w:val="8B68ACAC"/>
    <w:lvl w:ilvl="0">
      <w:start w:val="2"/>
      <w:numFmt w:val="decimal"/>
      <w:lvlText w:val="%1."/>
      <w:lvlJc w:val="left"/>
      <w:pPr>
        <w:ind w:hanging="360" w:left="643"/>
      </w:pPr>
      <w:rPr>
        <w:rFonts w:hint="default"/>
        <w:b/>
        <w:color w:val="auto"/>
      </w:rPr>
    </w:lvl>
    <w:lvl w:ilvl="1">
      <w:start w:val="1"/>
      <w:numFmt w:val="decimal"/>
      <w:isLgl/>
      <w:lvlText w:val="%1.%2."/>
      <w:lvlJc w:val="left"/>
      <w:pPr>
        <w:ind w:hanging="360" w:left="643"/>
      </w:pPr>
      <w:rPr>
        <w:rFonts w:hint="default"/>
      </w:rPr>
    </w:lvl>
    <w:lvl w:ilvl="2">
      <w:start w:val="1"/>
      <w:numFmt w:val="decimal"/>
      <w:isLgl/>
      <w:lvlText w:val="%1.%2.%3."/>
      <w:lvlJc w:val="left"/>
      <w:pPr>
        <w:ind w:hanging="720" w:left="1003"/>
      </w:pPr>
      <w:rPr>
        <w:rFonts w:hint="default"/>
      </w:rPr>
    </w:lvl>
    <w:lvl w:ilvl="3">
      <w:start w:val="1"/>
      <w:numFmt w:val="decimal"/>
      <w:isLgl/>
      <w:lvlText w:val="%1.%2.%3.%4."/>
      <w:lvlJc w:val="left"/>
      <w:pPr>
        <w:ind w:hanging="720" w:left="1003"/>
      </w:pPr>
      <w:rPr>
        <w:rFonts w:hint="default"/>
      </w:rPr>
    </w:lvl>
    <w:lvl w:ilvl="4">
      <w:start w:val="1"/>
      <w:numFmt w:val="decimal"/>
      <w:isLgl/>
      <w:lvlText w:val="%1.%2.%3.%4.%5."/>
      <w:lvlJc w:val="left"/>
      <w:pPr>
        <w:ind w:hanging="1080" w:left="1363"/>
      </w:pPr>
      <w:rPr>
        <w:rFonts w:hint="default"/>
      </w:rPr>
    </w:lvl>
    <w:lvl w:ilvl="5">
      <w:start w:val="1"/>
      <w:numFmt w:val="decimal"/>
      <w:isLgl/>
      <w:lvlText w:val="%1.%2.%3.%4.%5.%6."/>
      <w:lvlJc w:val="left"/>
      <w:pPr>
        <w:ind w:hanging="1080" w:left="1363"/>
      </w:pPr>
      <w:rPr>
        <w:rFonts w:hint="default"/>
      </w:rPr>
    </w:lvl>
    <w:lvl w:ilvl="6">
      <w:start w:val="1"/>
      <w:numFmt w:val="decimal"/>
      <w:isLgl/>
      <w:lvlText w:val="%1.%2.%3.%4.%5.%6.%7."/>
      <w:lvlJc w:val="left"/>
      <w:pPr>
        <w:ind w:hanging="1440" w:left="1723"/>
      </w:pPr>
      <w:rPr>
        <w:rFonts w:hint="default"/>
      </w:rPr>
    </w:lvl>
    <w:lvl w:ilvl="7">
      <w:start w:val="1"/>
      <w:numFmt w:val="decimal"/>
      <w:isLgl/>
      <w:lvlText w:val="%1.%2.%3.%4.%5.%6.%7.%8."/>
      <w:lvlJc w:val="left"/>
      <w:pPr>
        <w:ind w:hanging="1440" w:left="1723"/>
      </w:pPr>
      <w:rPr>
        <w:rFonts w:hint="default"/>
      </w:rPr>
    </w:lvl>
    <w:lvl w:ilvl="8">
      <w:start w:val="1"/>
      <w:numFmt w:val="decimal"/>
      <w:isLgl/>
      <w:lvlText w:val="%1.%2.%3.%4.%5.%6.%7.%8.%9."/>
      <w:lvlJc w:val="left"/>
      <w:pPr>
        <w:ind w:hanging="1800" w:left="2083"/>
      </w:pPr>
      <w:rPr>
        <w:rFonts w:hint="default"/>
      </w:rPr>
    </w:lvl>
  </w:abstractNum>
  <w:abstractNum w15:restartNumberingAfterBreak="0" w:abstractNumId="20">
    <w:nsid w:val="4FB47A9C"/>
    <w:multiLevelType w:val="hybridMultilevel"/>
    <w:tmpl w:val="E7EAB4E6"/>
    <w:lvl w:ilvl="0" w:tplc="040C000F">
      <w:start w:val="1"/>
      <w:numFmt w:val="decimal"/>
      <w:lvlText w:val="%1."/>
      <w:lvlJc w:val="left"/>
      <w:pPr>
        <w:tabs>
          <w:tab w:pos="360" w:val="num"/>
        </w:tabs>
        <w:ind w:hanging="360" w:left="360"/>
      </w:pPr>
    </w:lvl>
    <w:lvl w:ilvl="1" w:tentative="1" w:tplc="040C0019">
      <w:start w:val="1"/>
      <w:numFmt w:val="lowerLetter"/>
      <w:lvlText w:val="%2."/>
      <w:lvlJc w:val="left"/>
      <w:pPr>
        <w:tabs>
          <w:tab w:pos="1080" w:val="num"/>
        </w:tabs>
        <w:ind w:hanging="360" w:left="1080"/>
      </w:pPr>
    </w:lvl>
    <w:lvl w:ilvl="2" w:tentative="1" w:tplc="040C001B">
      <w:start w:val="1"/>
      <w:numFmt w:val="lowerRoman"/>
      <w:lvlText w:val="%3."/>
      <w:lvlJc w:val="right"/>
      <w:pPr>
        <w:tabs>
          <w:tab w:pos="1800" w:val="num"/>
        </w:tabs>
        <w:ind w:hanging="180" w:left="1800"/>
      </w:pPr>
    </w:lvl>
    <w:lvl w:ilvl="3" w:tentative="1" w:tplc="040C000F">
      <w:start w:val="1"/>
      <w:numFmt w:val="decimal"/>
      <w:lvlText w:val="%4."/>
      <w:lvlJc w:val="left"/>
      <w:pPr>
        <w:tabs>
          <w:tab w:pos="2520" w:val="num"/>
        </w:tabs>
        <w:ind w:hanging="360" w:left="2520"/>
      </w:pPr>
    </w:lvl>
    <w:lvl w:ilvl="4" w:tentative="1" w:tplc="040C0019">
      <w:start w:val="1"/>
      <w:numFmt w:val="lowerLetter"/>
      <w:lvlText w:val="%5."/>
      <w:lvlJc w:val="left"/>
      <w:pPr>
        <w:tabs>
          <w:tab w:pos="3240" w:val="num"/>
        </w:tabs>
        <w:ind w:hanging="360" w:left="3240"/>
      </w:pPr>
    </w:lvl>
    <w:lvl w:ilvl="5" w:tentative="1" w:tplc="040C001B">
      <w:start w:val="1"/>
      <w:numFmt w:val="lowerRoman"/>
      <w:lvlText w:val="%6."/>
      <w:lvlJc w:val="right"/>
      <w:pPr>
        <w:tabs>
          <w:tab w:pos="3960" w:val="num"/>
        </w:tabs>
        <w:ind w:hanging="180" w:left="3960"/>
      </w:pPr>
    </w:lvl>
    <w:lvl w:ilvl="6" w:tentative="1" w:tplc="040C000F">
      <w:start w:val="1"/>
      <w:numFmt w:val="decimal"/>
      <w:lvlText w:val="%7."/>
      <w:lvlJc w:val="left"/>
      <w:pPr>
        <w:tabs>
          <w:tab w:pos="4680" w:val="num"/>
        </w:tabs>
        <w:ind w:hanging="360" w:left="4680"/>
      </w:pPr>
    </w:lvl>
    <w:lvl w:ilvl="7" w:tentative="1" w:tplc="040C0019">
      <w:start w:val="1"/>
      <w:numFmt w:val="lowerLetter"/>
      <w:lvlText w:val="%8."/>
      <w:lvlJc w:val="left"/>
      <w:pPr>
        <w:tabs>
          <w:tab w:pos="5400" w:val="num"/>
        </w:tabs>
        <w:ind w:hanging="360" w:left="5400"/>
      </w:pPr>
    </w:lvl>
    <w:lvl w:ilvl="8" w:tentative="1" w:tplc="040C001B">
      <w:start w:val="1"/>
      <w:numFmt w:val="lowerRoman"/>
      <w:lvlText w:val="%9."/>
      <w:lvlJc w:val="right"/>
      <w:pPr>
        <w:tabs>
          <w:tab w:pos="6120" w:val="num"/>
        </w:tabs>
        <w:ind w:hanging="180" w:left="6120"/>
      </w:pPr>
    </w:lvl>
  </w:abstractNum>
  <w:abstractNum w15:restartNumberingAfterBreak="0" w:abstractNumId="21">
    <w:nsid w:val="576C24A0"/>
    <w:multiLevelType w:val="hybridMultilevel"/>
    <w:tmpl w:val="8A92AA3A"/>
    <w:lvl w:ilvl="0" w:tplc="025A973E">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5A07062A"/>
    <w:multiLevelType w:val="hybridMultilevel"/>
    <w:tmpl w:val="BF641ABE"/>
    <w:lvl w:ilvl="0" w:tplc="8068A68C">
      <w:start w:val="1"/>
      <w:numFmt w:val="bullet"/>
      <w:lvlText w:val=""/>
      <w:lvlJc w:val="left"/>
      <w:pPr>
        <w:ind w:hanging="360" w:left="720"/>
      </w:pPr>
      <w:rPr>
        <w:rFonts w:ascii="Wingdings" w:cs="Arial" w:eastAsia="Times New Roman"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B451F32"/>
    <w:multiLevelType w:val="hybridMultilevel"/>
    <w:tmpl w:val="C6789218"/>
    <w:lvl w:ilvl="0" w:tplc="D9CE5686">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5B7B46FC"/>
    <w:multiLevelType w:val="hybridMultilevel"/>
    <w:tmpl w:val="591A9876"/>
    <w:lvl w:ilvl="0" w:tplc="271E0C90">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ABE5424"/>
    <w:multiLevelType w:val="hybridMultilevel"/>
    <w:tmpl w:val="A476CEAC"/>
    <w:lvl w:ilvl="0" w:tplc="750A72BA">
      <w:start w:val="8"/>
      <w:numFmt w:val="bullet"/>
      <w:lvlText w:val=""/>
      <w:lvlJc w:val="left"/>
      <w:pPr>
        <w:ind w:hanging="360" w:left="1080"/>
      </w:pPr>
      <w:rPr>
        <w:rFonts w:ascii="Wingdings" w:cs="Arial" w:eastAsia="Times New Roman" w:hAnsi="Wingdings"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6">
    <w:nsid w:val="78DC6EA4"/>
    <w:multiLevelType w:val="hybridMultilevel"/>
    <w:tmpl w:val="91F27F80"/>
    <w:lvl w:ilvl="0" w:tplc="D7BAB5F2">
      <w:start w:val="1"/>
      <w:numFmt w:val="decimal"/>
      <w:lvlText w:val="%1."/>
      <w:lvlJc w:val="left"/>
      <w:pPr>
        <w:ind w:hanging="360" w:left="720"/>
      </w:pPr>
      <w:rPr>
        <w:rFonts w:ascii="Times New Roman" w:cs="Times New Roman" w:hAnsi="Times New Roman" w:hint="default"/>
        <w:b w:val="0"/>
        <w:sz w:val="24"/>
        <w:u w:val="none"/>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7">
    <w:nsid w:val="7E4D122F"/>
    <w:multiLevelType w:val="hybridMultilevel"/>
    <w:tmpl w:val="352AE7BE"/>
    <w:lvl w:ilvl="0" w:tplc="4FACDD94">
      <w:start w:val="1"/>
      <w:numFmt w:val="upperRoman"/>
      <w:lvlText w:val="%1)"/>
      <w:lvlJc w:val="left"/>
      <w:pPr>
        <w:ind w:hanging="720" w:left="4350"/>
      </w:pPr>
      <w:rPr>
        <w:rFonts w:hint="default"/>
      </w:rPr>
    </w:lvl>
    <w:lvl w:ilvl="1" w:tentative="1" w:tplc="040C0019">
      <w:start w:val="1"/>
      <w:numFmt w:val="lowerLetter"/>
      <w:lvlText w:val="%2."/>
      <w:lvlJc w:val="left"/>
      <w:pPr>
        <w:ind w:hanging="360" w:left="4710"/>
      </w:pPr>
    </w:lvl>
    <w:lvl w:ilvl="2" w:tentative="1" w:tplc="040C001B">
      <w:start w:val="1"/>
      <w:numFmt w:val="lowerRoman"/>
      <w:lvlText w:val="%3."/>
      <w:lvlJc w:val="right"/>
      <w:pPr>
        <w:ind w:hanging="180" w:left="5430"/>
      </w:pPr>
    </w:lvl>
    <w:lvl w:ilvl="3" w:tentative="1" w:tplc="040C000F">
      <w:start w:val="1"/>
      <w:numFmt w:val="decimal"/>
      <w:lvlText w:val="%4."/>
      <w:lvlJc w:val="left"/>
      <w:pPr>
        <w:ind w:hanging="360" w:left="6150"/>
      </w:pPr>
    </w:lvl>
    <w:lvl w:ilvl="4" w:tentative="1" w:tplc="040C0019">
      <w:start w:val="1"/>
      <w:numFmt w:val="lowerLetter"/>
      <w:lvlText w:val="%5."/>
      <w:lvlJc w:val="left"/>
      <w:pPr>
        <w:ind w:hanging="360" w:left="6870"/>
      </w:pPr>
    </w:lvl>
    <w:lvl w:ilvl="5" w:tentative="1" w:tplc="040C001B">
      <w:start w:val="1"/>
      <w:numFmt w:val="lowerRoman"/>
      <w:lvlText w:val="%6."/>
      <w:lvlJc w:val="right"/>
      <w:pPr>
        <w:ind w:hanging="180" w:left="7590"/>
      </w:pPr>
    </w:lvl>
    <w:lvl w:ilvl="6" w:tentative="1" w:tplc="040C000F">
      <w:start w:val="1"/>
      <w:numFmt w:val="decimal"/>
      <w:lvlText w:val="%7."/>
      <w:lvlJc w:val="left"/>
      <w:pPr>
        <w:ind w:hanging="360" w:left="8310"/>
      </w:pPr>
    </w:lvl>
    <w:lvl w:ilvl="7" w:tentative="1" w:tplc="040C0019">
      <w:start w:val="1"/>
      <w:numFmt w:val="lowerLetter"/>
      <w:lvlText w:val="%8."/>
      <w:lvlJc w:val="left"/>
      <w:pPr>
        <w:ind w:hanging="360" w:left="9030"/>
      </w:pPr>
    </w:lvl>
    <w:lvl w:ilvl="8" w:tentative="1" w:tplc="040C001B">
      <w:start w:val="1"/>
      <w:numFmt w:val="lowerRoman"/>
      <w:lvlText w:val="%9."/>
      <w:lvlJc w:val="right"/>
      <w:pPr>
        <w:ind w:hanging="180" w:left="9750"/>
      </w:pPr>
    </w:lvl>
  </w:abstractNum>
  <w:num w:numId="1">
    <w:abstractNumId w:val="8"/>
  </w:num>
  <w:num w:numId="2">
    <w:abstractNumId w:val="6"/>
  </w:num>
  <w:num w:numId="3">
    <w:abstractNumId w:val="9"/>
  </w:num>
  <w:num w:numId="4">
    <w:abstractNumId w:val="11"/>
  </w:num>
  <w:num w:numId="5">
    <w:abstractNumId w:val="18"/>
  </w:num>
  <w:num w:numId="6">
    <w:abstractNumId w:val="3"/>
  </w:num>
  <w:num w:numId="7">
    <w:abstractNumId w:val="10"/>
  </w:num>
  <w:num w:numId="8">
    <w:abstractNumId w:val="4"/>
  </w:num>
  <w:num w:numId="9">
    <w:abstractNumId w:val="20"/>
  </w:num>
  <w:num w:numId="10">
    <w:abstractNumId w:val="17"/>
  </w:num>
  <w:num w:numId="11">
    <w:abstractNumId w:val="16"/>
  </w:num>
  <w:num w:numId="12">
    <w:abstractNumId w:val="7"/>
  </w:num>
  <w:num w:numId="13">
    <w:abstractNumId w:val="24"/>
  </w:num>
  <w:num w:numId="14">
    <w:abstractNumId w:val="23"/>
  </w:num>
  <w:num w:numId="15">
    <w:abstractNumId w:val="21"/>
  </w:num>
  <w:num w:numId="16">
    <w:abstractNumId w:val="27"/>
  </w:num>
  <w:num w:numId="17">
    <w:abstractNumId w:val="15"/>
  </w:num>
  <w:num w:numId="18">
    <w:abstractNumId w:val="14"/>
  </w:num>
  <w:num w:numId="19">
    <w:abstractNumId w:val="13"/>
  </w:num>
  <w:num w:numId="20">
    <w:abstractNumId w:val="19"/>
  </w:num>
  <w:num w:numId="21">
    <w:abstractNumId w:val="22"/>
  </w:num>
  <w:num w:numId="22">
    <w:abstractNumId w:val="0"/>
    <w:lvlOverride w:ilvl="0">
      <w:lvl w:ilvl="0">
        <w:numFmt w:val="bullet"/>
        <w:lvlText w:val=""/>
        <w:legacy w:legacy="1" w:legacyIndent="360" w:legacySpace="0"/>
        <w:lvlJc w:val="left"/>
        <w:pPr>
          <w:ind w:hanging="360" w:left="720"/>
        </w:pPr>
        <w:rPr>
          <w:rFonts w:ascii="Symbol" w:hAnsi="Symbol" w:hint="default"/>
        </w:rPr>
      </w:lvl>
    </w:lvlOverride>
  </w:num>
  <w:num w:numId="23">
    <w:abstractNumId w:val="2"/>
  </w:num>
  <w:num w:numId="24">
    <w:abstractNumId w:val="1"/>
  </w:num>
  <w:num w:numId="25">
    <w:abstractNumId w:val="26"/>
  </w:num>
  <w:num w:numId="26">
    <w:abstractNumId w:val="5"/>
  </w:num>
  <w:num w:numId="27">
    <w:abstractNumId w:val="12"/>
  </w:num>
  <w:num w:numId="28">
    <w:abstractNumId w:val="2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evenAndOddHeaders/>
  <w:noPunctuationKerning/>
  <w:characterSpacingControl w:val="doNotCompress"/>
  <w:hdrShapeDefaults>
    <o:shapedefaults spidmax="614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D9"/>
    <w:rsid w:val="00003776"/>
    <w:rsid w:val="000106BA"/>
    <w:rsid w:val="00014F1D"/>
    <w:rsid w:val="00023835"/>
    <w:rsid w:val="0002752D"/>
    <w:rsid w:val="00034023"/>
    <w:rsid w:val="000409BF"/>
    <w:rsid w:val="0004209E"/>
    <w:rsid w:val="000525FF"/>
    <w:rsid w:val="00053BB8"/>
    <w:rsid w:val="00071CC1"/>
    <w:rsid w:val="00080176"/>
    <w:rsid w:val="00093C9A"/>
    <w:rsid w:val="000A21CB"/>
    <w:rsid w:val="000C725C"/>
    <w:rsid w:val="000C75E7"/>
    <w:rsid w:val="000D347A"/>
    <w:rsid w:val="000F102D"/>
    <w:rsid w:val="000F3471"/>
    <w:rsid w:val="000F7879"/>
    <w:rsid w:val="00102ABD"/>
    <w:rsid w:val="00105C22"/>
    <w:rsid w:val="001125AA"/>
    <w:rsid w:val="00113D8D"/>
    <w:rsid w:val="00113E92"/>
    <w:rsid w:val="00124C6C"/>
    <w:rsid w:val="00133050"/>
    <w:rsid w:val="00145677"/>
    <w:rsid w:val="0014610C"/>
    <w:rsid w:val="00160CDA"/>
    <w:rsid w:val="001624BC"/>
    <w:rsid w:val="001677DB"/>
    <w:rsid w:val="00170814"/>
    <w:rsid w:val="0017599D"/>
    <w:rsid w:val="00182072"/>
    <w:rsid w:val="00184B5A"/>
    <w:rsid w:val="00187582"/>
    <w:rsid w:val="00196E25"/>
    <w:rsid w:val="001A21EE"/>
    <w:rsid w:val="001A3C19"/>
    <w:rsid w:val="001A742E"/>
    <w:rsid w:val="001B2719"/>
    <w:rsid w:val="001B3315"/>
    <w:rsid w:val="001C78A1"/>
    <w:rsid w:val="001D68F3"/>
    <w:rsid w:val="001D6DE5"/>
    <w:rsid w:val="001E2D62"/>
    <w:rsid w:val="001E3133"/>
    <w:rsid w:val="001E6EE3"/>
    <w:rsid w:val="00201B70"/>
    <w:rsid w:val="00205170"/>
    <w:rsid w:val="00215495"/>
    <w:rsid w:val="00225F38"/>
    <w:rsid w:val="00234BA7"/>
    <w:rsid w:val="00237D44"/>
    <w:rsid w:val="0025384F"/>
    <w:rsid w:val="00272DFC"/>
    <w:rsid w:val="002804D0"/>
    <w:rsid w:val="002A5FBF"/>
    <w:rsid w:val="002C1F34"/>
    <w:rsid w:val="002E270E"/>
    <w:rsid w:val="002F690E"/>
    <w:rsid w:val="003003B0"/>
    <w:rsid w:val="00306F4B"/>
    <w:rsid w:val="0031062E"/>
    <w:rsid w:val="00312F77"/>
    <w:rsid w:val="0031596E"/>
    <w:rsid w:val="0031681C"/>
    <w:rsid w:val="00326BD8"/>
    <w:rsid w:val="00327828"/>
    <w:rsid w:val="00332E25"/>
    <w:rsid w:val="00333DC2"/>
    <w:rsid w:val="00336907"/>
    <w:rsid w:val="0033770D"/>
    <w:rsid w:val="00354183"/>
    <w:rsid w:val="00370691"/>
    <w:rsid w:val="003739C9"/>
    <w:rsid w:val="003903CA"/>
    <w:rsid w:val="00392484"/>
    <w:rsid w:val="003931BC"/>
    <w:rsid w:val="003A1B60"/>
    <w:rsid w:val="003A28BC"/>
    <w:rsid w:val="003A4E8D"/>
    <w:rsid w:val="003A718F"/>
    <w:rsid w:val="003C5BDC"/>
    <w:rsid w:val="003E5452"/>
    <w:rsid w:val="003F42E8"/>
    <w:rsid w:val="004049F1"/>
    <w:rsid w:val="00414C7D"/>
    <w:rsid w:val="004156A7"/>
    <w:rsid w:val="00420F76"/>
    <w:rsid w:val="004344EB"/>
    <w:rsid w:val="004355FE"/>
    <w:rsid w:val="004403D9"/>
    <w:rsid w:val="004447CA"/>
    <w:rsid w:val="00463FA4"/>
    <w:rsid w:val="00477325"/>
    <w:rsid w:val="004773EA"/>
    <w:rsid w:val="004A2D44"/>
    <w:rsid w:val="004A3066"/>
    <w:rsid w:val="004B4EB9"/>
    <w:rsid w:val="004B6D7D"/>
    <w:rsid w:val="004C14AB"/>
    <w:rsid w:val="004C3E5E"/>
    <w:rsid w:val="004C6F4B"/>
    <w:rsid w:val="004C7263"/>
    <w:rsid w:val="004F3A7F"/>
    <w:rsid w:val="005247E7"/>
    <w:rsid w:val="00524EDF"/>
    <w:rsid w:val="00532595"/>
    <w:rsid w:val="0054628A"/>
    <w:rsid w:val="00556C98"/>
    <w:rsid w:val="00570043"/>
    <w:rsid w:val="00571C24"/>
    <w:rsid w:val="00581225"/>
    <w:rsid w:val="00586228"/>
    <w:rsid w:val="005906A8"/>
    <w:rsid w:val="005975F8"/>
    <w:rsid w:val="005A37B1"/>
    <w:rsid w:val="005C6761"/>
    <w:rsid w:val="005D4A57"/>
    <w:rsid w:val="005E21D6"/>
    <w:rsid w:val="005E4A4A"/>
    <w:rsid w:val="00605D57"/>
    <w:rsid w:val="006067DB"/>
    <w:rsid w:val="00613840"/>
    <w:rsid w:val="00626165"/>
    <w:rsid w:val="00627802"/>
    <w:rsid w:val="00641BDE"/>
    <w:rsid w:val="006546D5"/>
    <w:rsid w:val="0065742D"/>
    <w:rsid w:val="00661FF3"/>
    <w:rsid w:val="00666CAD"/>
    <w:rsid w:val="00670524"/>
    <w:rsid w:val="00674DC5"/>
    <w:rsid w:val="00687054"/>
    <w:rsid w:val="00687F88"/>
    <w:rsid w:val="006B1291"/>
    <w:rsid w:val="006B4203"/>
    <w:rsid w:val="006D600F"/>
    <w:rsid w:val="006D78C7"/>
    <w:rsid w:val="006E02A4"/>
    <w:rsid w:val="006E6275"/>
    <w:rsid w:val="006E6F96"/>
    <w:rsid w:val="006F102C"/>
    <w:rsid w:val="006F6C19"/>
    <w:rsid w:val="007023C3"/>
    <w:rsid w:val="00707CA5"/>
    <w:rsid w:val="007140E3"/>
    <w:rsid w:val="0071715A"/>
    <w:rsid w:val="007206A3"/>
    <w:rsid w:val="00725A55"/>
    <w:rsid w:val="007328C9"/>
    <w:rsid w:val="007376F9"/>
    <w:rsid w:val="00750354"/>
    <w:rsid w:val="00755CF4"/>
    <w:rsid w:val="007735EE"/>
    <w:rsid w:val="00773695"/>
    <w:rsid w:val="007748F1"/>
    <w:rsid w:val="0078037F"/>
    <w:rsid w:val="007941D3"/>
    <w:rsid w:val="00796765"/>
    <w:rsid w:val="007A4730"/>
    <w:rsid w:val="007B2074"/>
    <w:rsid w:val="007C3A36"/>
    <w:rsid w:val="007C5089"/>
    <w:rsid w:val="007C7FE3"/>
    <w:rsid w:val="007E1AF9"/>
    <w:rsid w:val="008054D3"/>
    <w:rsid w:val="00805DC2"/>
    <w:rsid w:val="00813DF6"/>
    <w:rsid w:val="00820808"/>
    <w:rsid w:val="00830D6A"/>
    <w:rsid w:val="00833E11"/>
    <w:rsid w:val="00840540"/>
    <w:rsid w:val="008417B5"/>
    <w:rsid w:val="00851761"/>
    <w:rsid w:val="008553DF"/>
    <w:rsid w:val="008562F1"/>
    <w:rsid w:val="00856DD0"/>
    <w:rsid w:val="00861AF6"/>
    <w:rsid w:val="00865A12"/>
    <w:rsid w:val="00872F47"/>
    <w:rsid w:val="00875883"/>
    <w:rsid w:val="0088131E"/>
    <w:rsid w:val="00884AB0"/>
    <w:rsid w:val="00891AE9"/>
    <w:rsid w:val="00891F6B"/>
    <w:rsid w:val="008B27F9"/>
    <w:rsid w:val="008C5859"/>
    <w:rsid w:val="008E0869"/>
    <w:rsid w:val="008E12A1"/>
    <w:rsid w:val="008E41FE"/>
    <w:rsid w:val="00900DAA"/>
    <w:rsid w:val="0090337C"/>
    <w:rsid w:val="00921BCA"/>
    <w:rsid w:val="0093186E"/>
    <w:rsid w:val="009354C9"/>
    <w:rsid w:val="009448AA"/>
    <w:rsid w:val="00945744"/>
    <w:rsid w:val="0094732D"/>
    <w:rsid w:val="00947CB6"/>
    <w:rsid w:val="00951612"/>
    <w:rsid w:val="00952F5E"/>
    <w:rsid w:val="00953803"/>
    <w:rsid w:val="00963A3B"/>
    <w:rsid w:val="00972A70"/>
    <w:rsid w:val="0098145B"/>
    <w:rsid w:val="009A2064"/>
    <w:rsid w:val="009A4CDF"/>
    <w:rsid w:val="009B119C"/>
    <w:rsid w:val="009B39FE"/>
    <w:rsid w:val="009B3FD4"/>
    <w:rsid w:val="009C0803"/>
    <w:rsid w:val="009D14B6"/>
    <w:rsid w:val="009D68EC"/>
    <w:rsid w:val="009D701E"/>
    <w:rsid w:val="009F0A7D"/>
    <w:rsid w:val="009F253D"/>
    <w:rsid w:val="009F7C06"/>
    <w:rsid w:val="00A05CB5"/>
    <w:rsid w:val="00A10065"/>
    <w:rsid w:val="00A219B2"/>
    <w:rsid w:val="00A23CED"/>
    <w:rsid w:val="00A2500C"/>
    <w:rsid w:val="00A312C1"/>
    <w:rsid w:val="00A36E89"/>
    <w:rsid w:val="00A51BD2"/>
    <w:rsid w:val="00A51D73"/>
    <w:rsid w:val="00A53001"/>
    <w:rsid w:val="00A534E7"/>
    <w:rsid w:val="00A55D40"/>
    <w:rsid w:val="00A70601"/>
    <w:rsid w:val="00A73B57"/>
    <w:rsid w:val="00A80AA3"/>
    <w:rsid w:val="00A900A2"/>
    <w:rsid w:val="00A90D63"/>
    <w:rsid w:val="00A9146D"/>
    <w:rsid w:val="00AA256A"/>
    <w:rsid w:val="00AA259C"/>
    <w:rsid w:val="00AB20ED"/>
    <w:rsid w:val="00AB4353"/>
    <w:rsid w:val="00AB6B5B"/>
    <w:rsid w:val="00AE0901"/>
    <w:rsid w:val="00AE0A36"/>
    <w:rsid w:val="00AE3A4D"/>
    <w:rsid w:val="00AE4882"/>
    <w:rsid w:val="00AE71A5"/>
    <w:rsid w:val="00AF3C2D"/>
    <w:rsid w:val="00AF512B"/>
    <w:rsid w:val="00B0270A"/>
    <w:rsid w:val="00B04F59"/>
    <w:rsid w:val="00B05BA1"/>
    <w:rsid w:val="00B241C4"/>
    <w:rsid w:val="00B2481D"/>
    <w:rsid w:val="00B30E47"/>
    <w:rsid w:val="00B31002"/>
    <w:rsid w:val="00B562CA"/>
    <w:rsid w:val="00B5799C"/>
    <w:rsid w:val="00B65805"/>
    <w:rsid w:val="00B713E9"/>
    <w:rsid w:val="00B87D72"/>
    <w:rsid w:val="00B927AE"/>
    <w:rsid w:val="00B97633"/>
    <w:rsid w:val="00BA1AC0"/>
    <w:rsid w:val="00BA552D"/>
    <w:rsid w:val="00BB7CCC"/>
    <w:rsid w:val="00BD3908"/>
    <w:rsid w:val="00BD6B36"/>
    <w:rsid w:val="00C07F3C"/>
    <w:rsid w:val="00C164E9"/>
    <w:rsid w:val="00C261FE"/>
    <w:rsid w:val="00C33CD6"/>
    <w:rsid w:val="00C754F4"/>
    <w:rsid w:val="00C850C9"/>
    <w:rsid w:val="00C86F2C"/>
    <w:rsid w:val="00C96803"/>
    <w:rsid w:val="00CA3BB7"/>
    <w:rsid w:val="00CA5499"/>
    <w:rsid w:val="00CB2C15"/>
    <w:rsid w:val="00CC508C"/>
    <w:rsid w:val="00CC530D"/>
    <w:rsid w:val="00CD1B5A"/>
    <w:rsid w:val="00CE6831"/>
    <w:rsid w:val="00D02C6C"/>
    <w:rsid w:val="00D02F17"/>
    <w:rsid w:val="00D03455"/>
    <w:rsid w:val="00D03594"/>
    <w:rsid w:val="00D11362"/>
    <w:rsid w:val="00D2171A"/>
    <w:rsid w:val="00D32015"/>
    <w:rsid w:val="00D559F9"/>
    <w:rsid w:val="00D72B7F"/>
    <w:rsid w:val="00D83094"/>
    <w:rsid w:val="00D86092"/>
    <w:rsid w:val="00D87320"/>
    <w:rsid w:val="00D90190"/>
    <w:rsid w:val="00D90878"/>
    <w:rsid w:val="00DB0F9E"/>
    <w:rsid w:val="00DB70B4"/>
    <w:rsid w:val="00DC3A02"/>
    <w:rsid w:val="00DC4D1B"/>
    <w:rsid w:val="00DC52E9"/>
    <w:rsid w:val="00DD3814"/>
    <w:rsid w:val="00DD6D70"/>
    <w:rsid w:val="00DE51EF"/>
    <w:rsid w:val="00DF37D9"/>
    <w:rsid w:val="00DF7F74"/>
    <w:rsid w:val="00E01DC1"/>
    <w:rsid w:val="00E108A2"/>
    <w:rsid w:val="00E249BF"/>
    <w:rsid w:val="00E3003E"/>
    <w:rsid w:val="00E31F16"/>
    <w:rsid w:val="00E326E7"/>
    <w:rsid w:val="00E33352"/>
    <w:rsid w:val="00E63594"/>
    <w:rsid w:val="00E73B59"/>
    <w:rsid w:val="00E81846"/>
    <w:rsid w:val="00E82EE7"/>
    <w:rsid w:val="00EA1E55"/>
    <w:rsid w:val="00EA24B4"/>
    <w:rsid w:val="00ED2B7B"/>
    <w:rsid w:val="00ED2BC7"/>
    <w:rsid w:val="00ED3F9F"/>
    <w:rsid w:val="00EE366E"/>
    <w:rsid w:val="00EE5C2E"/>
    <w:rsid w:val="00EF69CD"/>
    <w:rsid w:val="00EF7D9F"/>
    <w:rsid w:val="00F0205D"/>
    <w:rsid w:val="00F1070F"/>
    <w:rsid w:val="00F15882"/>
    <w:rsid w:val="00F30810"/>
    <w:rsid w:val="00F33083"/>
    <w:rsid w:val="00F42555"/>
    <w:rsid w:val="00F47AEA"/>
    <w:rsid w:val="00F52EB8"/>
    <w:rsid w:val="00F555CE"/>
    <w:rsid w:val="00F6029D"/>
    <w:rsid w:val="00F61C3A"/>
    <w:rsid w:val="00F62BA7"/>
    <w:rsid w:val="00F649DC"/>
    <w:rsid w:val="00F92BEE"/>
    <w:rsid w:val="00F93DE7"/>
    <w:rsid w:val="00FB2452"/>
    <w:rsid w:val="00FC4019"/>
    <w:rsid w:val="00FC49CE"/>
    <w:rsid w:val="00FC6E08"/>
    <w:rsid w:val="00FD3986"/>
    <w:rsid w:val="00FD5D48"/>
    <w:rsid w:val="00FE084D"/>
    <w:rsid w:val="00FF56E3"/>
  </w:rsids>
  <m:mathPr>
    <m:mathFont m:val="Cambria Math"/>
    <m:brkBin m:val="before"/>
    <m:brkBinSub m:val="--"/>
    <m:smallFrac m:val="0"/>
    <m:dispDef/>
    <m:lMargin m:val="0"/>
    <m:rMargin m:val="0"/>
    <m:defJc m:val="centerGroup"/>
    <m:wrapIndent m:val="1440"/>
    <m:intLim m:val="subSup"/>
    <m:naryLim m:val="undOvr"/>
  </m:mathPr>
  <w:themeFontLang w:bidi="ar-SA"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6145" v:ext="edit"/>
    <o:shapelayout v:ext="edit">
      <o:idmap data="1" v:ext="edit"/>
    </o:shapelayout>
  </w:shapeDefaults>
  <w:decimalSymbol w:val=","/>
  <w:listSeparator w:val=";"/>
  <w14:docId w14:val="1FA66D41"/>
  <w15:docId w15:val="{5069DB9F-641A-4C83-B4C5-63671A3A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cs="Times New Roman" w:eastAsia="Times New Roman" w:hAnsi="Times New Roman"/>
        <w:lang w:bidi="ar-SA" w:eastAsia="fr-FR" w:val="fr-FR"/>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CC508C"/>
    <w:rPr>
      <w:sz w:val="24"/>
      <w:szCs w:val="24"/>
    </w:rPr>
  </w:style>
  <w:style w:styleId="Titre1" w:type="paragraph">
    <w:name w:val="heading 1"/>
    <w:basedOn w:val="Normal"/>
    <w:next w:val="Normal"/>
    <w:qFormat/>
    <w:rsid w:val="00CC508C"/>
    <w:pPr>
      <w:keepNext/>
      <w:jc w:val="center"/>
      <w:outlineLvl w:val="0"/>
    </w:pPr>
    <w:rPr>
      <w:rFonts w:ascii="Arial" w:cs="Arial" w:hAnsi="Arial"/>
      <w:b/>
      <w:bCs/>
    </w:rPr>
  </w:style>
  <w:style w:styleId="Titre2" w:type="paragraph">
    <w:name w:val="heading 2"/>
    <w:basedOn w:val="Normal"/>
    <w:next w:val="Normal"/>
    <w:qFormat/>
    <w:rsid w:val="00CC508C"/>
    <w:pPr>
      <w:keepNext/>
      <w:pBdr>
        <w:top w:color="auto" w:space="1" w:sz="4" w:val="dotDotDash"/>
        <w:left w:color="auto" w:space="4" w:sz="4" w:val="dotDotDash"/>
        <w:bottom w:color="auto" w:space="1" w:sz="4" w:val="dotDotDash"/>
        <w:right w:color="auto" w:space="4" w:sz="4" w:val="dotDotDash"/>
      </w:pBdr>
      <w:jc w:val="both"/>
      <w:outlineLvl w:val="1"/>
    </w:pPr>
    <w:rPr>
      <w:rFonts w:ascii="Arial" w:cs="Arial" w:hAnsi="Arial"/>
      <w:b/>
      <w:bCs/>
      <w:sz w:val="20"/>
    </w:rPr>
  </w:style>
  <w:style w:styleId="Titre3" w:type="paragraph">
    <w:name w:val="heading 3"/>
    <w:basedOn w:val="Normal"/>
    <w:next w:val="Normal"/>
    <w:link w:val="Titre3Car"/>
    <w:qFormat/>
    <w:rsid w:val="00CC508C"/>
    <w:pPr>
      <w:keepNext/>
      <w:jc w:val="both"/>
      <w:outlineLvl w:val="2"/>
    </w:pPr>
    <w:rPr>
      <w:rFonts w:ascii="Arial" w:cs="Arial" w:hAnsi="Arial"/>
      <w:b/>
      <w:bCs/>
      <w:sz w:val="22"/>
      <w:u w:val="single"/>
    </w:rPr>
  </w:style>
  <w:style w:styleId="Titre4" w:type="paragraph">
    <w:name w:val="heading 4"/>
    <w:basedOn w:val="Normal"/>
    <w:next w:val="Normal"/>
    <w:qFormat/>
    <w:rsid w:val="00CC508C"/>
    <w:pPr>
      <w:keepNext/>
      <w:jc w:val="both"/>
      <w:outlineLvl w:val="3"/>
    </w:pPr>
    <w:rPr>
      <w:rFonts w:ascii="Arial" w:cs="Arial" w:hAnsi="Arial"/>
      <w:b/>
      <w:bCs/>
      <w:sz w:val="22"/>
    </w:rPr>
  </w:style>
  <w:style w:styleId="Titre5" w:type="paragraph">
    <w:name w:val="heading 5"/>
    <w:basedOn w:val="Normal"/>
    <w:next w:val="Normal"/>
    <w:qFormat/>
    <w:rsid w:val="00CC508C"/>
    <w:pPr>
      <w:keepNext/>
      <w:tabs>
        <w:tab w:pos="5400" w:val="left"/>
      </w:tabs>
      <w:outlineLvl w:val="4"/>
    </w:pPr>
    <w:rPr>
      <w:rFonts w:ascii="Arial" w:cs="Arial" w:hAnsi="Arial"/>
      <w:b/>
      <w:bCs/>
      <w:i/>
      <w:iCs/>
      <w:sz w:val="22"/>
    </w:rPr>
  </w:style>
  <w:style w:styleId="Titre6" w:type="paragraph">
    <w:name w:val="heading 6"/>
    <w:basedOn w:val="Normal"/>
    <w:next w:val="Normal"/>
    <w:qFormat/>
    <w:rsid w:val="00CC508C"/>
    <w:pPr>
      <w:keepNext/>
      <w:tabs>
        <w:tab w:pos="5400" w:val="left"/>
      </w:tabs>
      <w:outlineLvl w:val="5"/>
    </w:pPr>
    <w:rPr>
      <w:rFonts w:ascii="Arial" w:cs="Arial" w:hAnsi="Arial"/>
      <w:b/>
      <w:bCs/>
      <w:sz w:val="22"/>
    </w:rPr>
  </w:style>
  <w:style w:styleId="Titre7" w:type="paragraph">
    <w:name w:val="heading 7"/>
    <w:basedOn w:val="Normal"/>
    <w:next w:val="Normal"/>
    <w:qFormat/>
    <w:rsid w:val="00CC508C"/>
    <w:pPr>
      <w:keepNext/>
      <w:ind w:left="1080"/>
      <w:jc w:val="right"/>
      <w:outlineLvl w:val="6"/>
    </w:pPr>
    <w:rPr>
      <w:rFonts w:ascii="Arial" w:cs="Arial" w:hAnsi="Arial"/>
      <w:b/>
      <w:bCs/>
      <w:i/>
      <w:iCs/>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CC508C"/>
    <w:pPr>
      <w:pBdr>
        <w:top w:color="auto" w:space="1" w:sz="4" w:val="single"/>
        <w:left w:color="auto" w:space="4" w:sz="4" w:val="single"/>
        <w:bottom w:color="auto" w:space="1" w:sz="4" w:val="single"/>
        <w:right w:color="auto" w:space="4" w:sz="4" w:val="single"/>
      </w:pBdr>
      <w:spacing w:after="120" w:before="120"/>
      <w:jc w:val="center"/>
    </w:pPr>
    <w:rPr>
      <w:rFonts w:ascii="Arial" w:cs="Arial" w:hAnsi="Arial"/>
      <w:b/>
      <w:bCs/>
    </w:rPr>
  </w:style>
  <w:style w:styleId="Corpsdetexte2" w:type="paragraph">
    <w:name w:val="Body Text 2"/>
    <w:basedOn w:val="Normal"/>
    <w:rsid w:val="00CC508C"/>
    <w:pPr>
      <w:jc w:val="both"/>
    </w:pPr>
    <w:rPr>
      <w:rFonts w:ascii="Arial" w:cs="Arial" w:hAnsi="Arial"/>
      <w:sz w:val="20"/>
    </w:rPr>
  </w:style>
  <w:style w:styleId="Retraitcorpsdetexte" w:type="paragraph">
    <w:name w:val="Body Text Indent"/>
    <w:basedOn w:val="Normal"/>
    <w:link w:val="RetraitcorpsdetexteCar"/>
    <w:rsid w:val="00CC508C"/>
    <w:pPr>
      <w:ind w:hanging="360" w:left="720"/>
      <w:jc w:val="both"/>
    </w:pPr>
    <w:rPr>
      <w:rFonts w:ascii="Arial" w:cs="Arial" w:hAnsi="Arial"/>
      <w:sz w:val="20"/>
    </w:rPr>
  </w:style>
  <w:style w:styleId="Pieddepage" w:type="paragraph">
    <w:name w:val="footer"/>
    <w:basedOn w:val="Normal"/>
    <w:link w:val="PieddepageCar"/>
    <w:uiPriority w:val="99"/>
    <w:rsid w:val="00CC508C"/>
    <w:pPr>
      <w:tabs>
        <w:tab w:pos="4536" w:val="center"/>
        <w:tab w:pos="9072" w:val="right"/>
      </w:tabs>
    </w:pPr>
  </w:style>
  <w:style w:styleId="Numrodepage" w:type="character">
    <w:name w:val="page number"/>
    <w:basedOn w:val="Policepardfaut"/>
    <w:rsid w:val="00CC508C"/>
  </w:style>
  <w:style w:styleId="En-tte" w:type="paragraph">
    <w:name w:val="header"/>
    <w:basedOn w:val="Normal"/>
    <w:rsid w:val="00CC508C"/>
    <w:pPr>
      <w:tabs>
        <w:tab w:pos="4536" w:val="center"/>
        <w:tab w:pos="9072" w:val="right"/>
      </w:tabs>
    </w:pPr>
  </w:style>
  <w:style w:styleId="Paragraphedeliste" w:type="paragraph">
    <w:name w:val="List Paragraph"/>
    <w:basedOn w:val="Normal"/>
    <w:uiPriority w:val="34"/>
    <w:qFormat/>
    <w:rsid w:val="00945744"/>
    <w:pPr>
      <w:ind w:left="708"/>
    </w:pPr>
  </w:style>
  <w:style w:styleId="Textedebulles" w:type="paragraph">
    <w:name w:val="Balloon Text"/>
    <w:basedOn w:val="Normal"/>
    <w:link w:val="TextedebullesCar"/>
    <w:rsid w:val="0014610C"/>
    <w:rPr>
      <w:rFonts w:ascii="Tahoma" w:cs="Tahoma" w:hAnsi="Tahoma"/>
      <w:sz w:val="16"/>
      <w:szCs w:val="16"/>
    </w:rPr>
  </w:style>
  <w:style w:customStyle="1" w:styleId="TextedebullesCar" w:type="character">
    <w:name w:val="Texte de bulles Car"/>
    <w:basedOn w:val="Policepardfaut"/>
    <w:link w:val="Textedebulles"/>
    <w:rsid w:val="0014610C"/>
    <w:rPr>
      <w:rFonts w:ascii="Tahoma" w:cs="Tahoma" w:hAnsi="Tahoma"/>
      <w:sz w:val="16"/>
      <w:szCs w:val="16"/>
    </w:rPr>
  </w:style>
  <w:style w:styleId="Grilledutableau" w:type="table">
    <w:name w:val="Table Grid"/>
    <w:basedOn w:val="TableauNormal"/>
    <w:rsid w:val="005906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ieddepageCar" w:type="character">
    <w:name w:val="Pied de page Car"/>
    <w:basedOn w:val="Policepardfaut"/>
    <w:link w:val="Pieddepage"/>
    <w:uiPriority w:val="99"/>
    <w:rsid w:val="001C78A1"/>
    <w:rPr>
      <w:sz w:val="24"/>
      <w:szCs w:val="24"/>
    </w:rPr>
  </w:style>
  <w:style w:customStyle="1" w:styleId="Titre3Car" w:type="character">
    <w:name w:val="Titre 3 Car"/>
    <w:basedOn w:val="Policepardfaut"/>
    <w:link w:val="Titre3"/>
    <w:rsid w:val="00524EDF"/>
    <w:rPr>
      <w:rFonts w:ascii="Arial" w:cs="Arial" w:hAnsi="Arial"/>
      <w:b/>
      <w:bCs/>
      <w:sz w:val="22"/>
      <w:szCs w:val="24"/>
      <w:u w:val="single"/>
    </w:rPr>
  </w:style>
  <w:style w:customStyle="1" w:styleId="RetraitcorpsdetexteCar" w:type="character">
    <w:name w:val="Retrait corps de texte Car"/>
    <w:basedOn w:val="Policepardfaut"/>
    <w:link w:val="Retraitcorpsdetexte"/>
    <w:rsid w:val="00524EDF"/>
    <w:rPr>
      <w:rFonts w:ascii="Arial" w:cs="Arial" w:hAnsi="Arial"/>
      <w:szCs w:val="24"/>
    </w:rPr>
  </w:style>
  <w:style w:styleId="Notedebasdepage" w:type="paragraph">
    <w:name w:val="footnote text"/>
    <w:basedOn w:val="Normal"/>
    <w:link w:val="NotedebasdepageCar"/>
    <w:uiPriority w:val="99"/>
    <w:unhideWhenUsed/>
    <w:rsid w:val="00FC49CE"/>
    <w:pPr>
      <w:autoSpaceDE w:val="0"/>
      <w:autoSpaceDN w:val="0"/>
      <w:spacing w:after="120" w:line="253" w:lineRule="atLeast"/>
      <w:ind w:firstLine="550"/>
      <w:jc w:val="both"/>
    </w:pPr>
    <w:rPr>
      <w:rFonts w:ascii="Arial" w:cs="Arial" w:eastAsiaTheme="minorHAnsi" w:hAnsi="Arial"/>
      <w:sz w:val="20"/>
      <w:szCs w:val="20"/>
    </w:rPr>
  </w:style>
  <w:style w:customStyle="1" w:styleId="NotedebasdepageCar" w:type="character">
    <w:name w:val="Note de bas de page Car"/>
    <w:basedOn w:val="Policepardfaut"/>
    <w:link w:val="Notedebasdepage"/>
    <w:uiPriority w:val="99"/>
    <w:rsid w:val="00FC49CE"/>
    <w:rPr>
      <w:rFonts w:ascii="Arial" w:cs="Arial" w:eastAsiaTheme="minorHAnsi" w:hAnsi="Arial"/>
    </w:rPr>
  </w:style>
  <w:style w:customStyle="1" w:styleId="CM27" w:type="paragraph">
    <w:name w:val="CM27"/>
    <w:basedOn w:val="Normal"/>
    <w:uiPriority w:val="99"/>
    <w:rsid w:val="00FC49CE"/>
    <w:pPr>
      <w:autoSpaceDE w:val="0"/>
      <w:autoSpaceDN w:val="0"/>
    </w:pPr>
    <w:rPr>
      <w:rFonts w:ascii="YBZFD E+ Helvetica" w:eastAsiaTheme="minorHAnsi" w:hAnsi="YBZFD E+ Helvetica"/>
    </w:rPr>
  </w:style>
  <w:style w:styleId="Appelnotedebasdep" w:type="character">
    <w:name w:val="footnote reference"/>
    <w:basedOn w:val="Policepardfaut"/>
    <w:uiPriority w:val="99"/>
    <w:semiHidden/>
    <w:unhideWhenUsed/>
    <w:rsid w:val="00FC49CE"/>
    <w:rPr>
      <w:rFonts w:ascii="Times New Roman" w:cs="Times New Roman" w:hAnsi="Times New Roman" w:hint="default"/>
      <w:vertAlign w:val="superscript"/>
    </w:rPr>
  </w:style>
  <w:style w:customStyle="1" w:styleId="Default" w:type="paragraph">
    <w:name w:val="Default"/>
    <w:basedOn w:val="Normal"/>
    <w:rsid w:val="00E31F16"/>
    <w:pPr>
      <w:autoSpaceDE w:val="0"/>
      <w:autoSpaceDN w:val="0"/>
    </w:pPr>
    <w:rPr>
      <w:rFonts w:ascii="YBZFD E+ Helvetica" w:eastAsiaTheme="minorHAnsi" w:hAnsi="YBZFD E+ Helvetica"/>
      <w:color w:val="000000"/>
    </w:rPr>
  </w:style>
  <w:style w:customStyle="1" w:styleId="CM30" w:type="paragraph">
    <w:name w:val="CM30"/>
    <w:basedOn w:val="Normal"/>
    <w:uiPriority w:val="99"/>
    <w:rsid w:val="00E31F16"/>
    <w:pPr>
      <w:autoSpaceDE w:val="0"/>
      <w:autoSpaceDN w:val="0"/>
    </w:pPr>
    <w:rPr>
      <w:rFonts w:ascii="YBZFD E+ Helvetica" w:eastAsiaTheme="minorHAnsi" w:hAnsi="YBZFD E+ Helvetica"/>
    </w:rPr>
  </w:style>
  <w:style w:styleId="NormalWeb" w:type="paragraph">
    <w:name w:val="Normal (Web)"/>
    <w:basedOn w:val="Normal"/>
    <w:uiPriority w:val="99"/>
    <w:unhideWhenUsed/>
    <w:rsid w:val="00CB2C15"/>
    <w:pPr>
      <w:spacing w:after="100" w:afterAutospacing="1" w:before="100" w:beforeAutospacing="1"/>
    </w:pPr>
  </w:style>
  <w:style w:styleId="Marquedecommentaire" w:type="character">
    <w:name w:val="annotation reference"/>
    <w:basedOn w:val="Policepardfaut"/>
    <w:semiHidden/>
    <w:unhideWhenUsed/>
    <w:rsid w:val="00687054"/>
    <w:rPr>
      <w:sz w:val="16"/>
      <w:szCs w:val="16"/>
    </w:rPr>
  </w:style>
  <w:style w:styleId="Commentaire" w:type="paragraph">
    <w:name w:val="annotation text"/>
    <w:basedOn w:val="Normal"/>
    <w:link w:val="CommentaireCar"/>
    <w:semiHidden/>
    <w:unhideWhenUsed/>
    <w:rsid w:val="00687054"/>
    <w:rPr>
      <w:sz w:val="20"/>
      <w:szCs w:val="20"/>
    </w:rPr>
  </w:style>
  <w:style w:customStyle="1" w:styleId="CommentaireCar" w:type="character">
    <w:name w:val="Commentaire Car"/>
    <w:basedOn w:val="Policepardfaut"/>
    <w:link w:val="Commentaire"/>
    <w:semiHidden/>
    <w:rsid w:val="00687054"/>
  </w:style>
  <w:style w:styleId="Objetducommentaire" w:type="paragraph">
    <w:name w:val="annotation subject"/>
    <w:basedOn w:val="Commentaire"/>
    <w:next w:val="Commentaire"/>
    <w:link w:val="ObjetducommentaireCar"/>
    <w:semiHidden/>
    <w:unhideWhenUsed/>
    <w:rsid w:val="00687054"/>
    <w:rPr>
      <w:b/>
      <w:bCs/>
    </w:rPr>
  </w:style>
  <w:style w:customStyle="1" w:styleId="ObjetducommentaireCar" w:type="character">
    <w:name w:val="Objet du commentaire Car"/>
    <w:basedOn w:val="CommentaireCar"/>
    <w:link w:val="Objetducommentaire"/>
    <w:semiHidden/>
    <w:rsid w:val="00687054"/>
    <w:rPr>
      <w:b/>
      <w:bCs/>
    </w:rPr>
  </w:style>
  <w:style w:styleId="Textedelespacerserv" w:type="character">
    <w:name w:val="Placeholder Text"/>
    <w:basedOn w:val="Policepardfaut"/>
    <w:uiPriority w:val="99"/>
    <w:semiHidden/>
    <w:rsid w:val="006870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3782">
      <w:bodyDiv w:val="1"/>
      <w:marLeft w:val="0"/>
      <w:marRight w:val="0"/>
      <w:marTop w:val="0"/>
      <w:marBottom w:val="0"/>
      <w:divBdr>
        <w:top w:val="none" w:sz="0" w:space="0" w:color="auto"/>
        <w:left w:val="none" w:sz="0" w:space="0" w:color="auto"/>
        <w:bottom w:val="none" w:sz="0" w:space="0" w:color="auto"/>
        <w:right w:val="none" w:sz="0" w:space="0" w:color="auto"/>
      </w:divBdr>
    </w:div>
    <w:div w:id="528373685">
      <w:bodyDiv w:val="1"/>
      <w:marLeft w:val="0"/>
      <w:marRight w:val="0"/>
      <w:marTop w:val="0"/>
      <w:marBottom w:val="0"/>
      <w:divBdr>
        <w:top w:val="none" w:sz="0" w:space="0" w:color="auto"/>
        <w:left w:val="none" w:sz="0" w:space="0" w:color="auto"/>
        <w:bottom w:val="none" w:sz="0" w:space="0" w:color="auto"/>
        <w:right w:val="none" w:sz="0" w:space="0" w:color="auto"/>
      </w:divBdr>
    </w:div>
    <w:div w:id="776027468">
      <w:bodyDiv w:val="1"/>
      <w:marLeft w:val="0"/>
      <w:marRight w:val="0"/>
      <w:marTop w:val="0"/>
      <w:marBottom w:val="0"/>
      <w:divBdr>
        <w:top w:val="none" w:sz="0" w:space="0" w:color="auto"/>
        <w:left w:val="none" w:sz="0" w:space="0" w:color="auto"/>
        <w:bottom w:val="none" w:sz="0" w:space="0" w:color="auto"/>
        <w:right w:val="none" w:sz="0" w:space="0" w:color="auto"/>
      </w:divBdr>
    </w:div>
    <w:div w:id="1074082107">
      <w:bodyDiv w:val="1"/>
      <w:marLeft w:val="0"/>
      <w:marRight w:val="0"/>
      <w:marTop w:val="0"/>
      <w:marBottom w:val="0"/>
      <w:divBdr>
        <w:top w:val="none" w:sz="0" w:space="0" w:color="auto"/>
        <w:left w:val="none" w:sz="0" w:space="0" w:color="auto"/>
        <w:bottom w:val="none" w:sz="0" w:space="0" w:color="auto"/>
        <w:right w:val="none" w:sz="0" w:space="0" w:color="auto"/>
      </w:divBdr>
    </w:div>
    <w:div w:id="1391422177">
      <w:bodyDiv w:val="1"/>
      <w:marLeft w:val="0"/>
      <w:marRight w:val="0"/>
      <w:marTop w:val="0"/>
      <w:marBottom w:val="0"/>
      <w:divBdr>
        <w:top w:val="none" w:sz="0" w:space="0" w:color="auto"/>
        <w:left w:val="none" w:sz="0" w:space="0" w:color="auto"/>
        <w:bottom w:val="none" w:sz="0" w:space="0" w:color="auto"/>
        <w:right w:val="none" w:sz="0" w:space="0" w:color="auto"/>
      </w:divBdr>
    </w:div>
    <w:div w:id="1710227584">
      <w:bodyDiv w:val="1"/>
      <w:marLeft w:val="0"/>
      <w:marRight w:val="0"/>
      <w:marTop w:val="0"/>
      <w:marBottom w:val="0"/>
      <w:divBdr>
        <w:top w:val="none" w:sz="0" w:space="0" w:color="auto"/>
        <w:left w:val="none" w:sz="0" w:space="0" w:color="auto"/>
        <w:bottom w:val="none" w:sz="0" w:space="0" w:color="auto"/>
        <w:right w:val="none" w:sz="0" w:space="0" w:color="auto"/>
      </w:divBdr>
    </w:div>
    <w:div w:id="176202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footer1.xml" Type="http://schemas.openxmlformats.org/officeDocument/2006/relationships/footer"/><Relationship Id="rId12" Target="footer2.xml" Type="http://schemas.openxmlformats.org/officeDocument/2006/relationships/footer"/><Relationship Id="rId13" Target="header1.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01B5546D318E47876F4A34EC54C28B" ma:contentTypeVersion="13" ma:contentTypeDescription="Create a new document." ma:contentTypeScope="" ma:versionID="8dac5c807e233a6502165588c9503fe4">
  <xsd:schema xmlns:xsd="http://www.w3.org/2001/XMLSchema" xmlns:xs="http://www.w3.org/2001/XMLSchema" xmlns:p="http://schemas.microsoft.com/office/2006/metadata/properties" xmlns:ns3="1c14eb47-870a-435e-8917-87f935ae4ff8" xmlns:ns4="b4877427-ea48-411f-b978-c08306e9e0f7" targetNamespace="http://schemas.microsoft.com/office/2006/metadata/properties" ma:root="true" ma:fieldsID="190f0958e689280b8411bdbb4c24ee1d" ns3:_="" ns4:_="">
    <xsd:import namespace="1c14eb47-870a-435e-8917-87f935ae4ff8"/>
    <xsd:import namespace="b4877427-ea48-411f-b978-c08306e9e0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4eb47-870a-435e-8917-87f935ae4f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877427-ea48-411f-b978-c08306e9e0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A2A5-50E4-492D-B6BE-883F8A00FD7C}">
  <ds:schemaRefs>
    <ds:schemaRef ds:uri="1c14eb47-870a-435e-8917-87f935ae4ff8"/>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b4877427-ea48-411f-b978-c08306e9e0f7"/>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1FAB4744-F52D-4E9C-951E-707892F89207}">
  <ds:schemaRefs>
    <ds:schemaRef ds:uri="http://schemas.microsoft.com/sharepoint/v3/contenttype/forms"/>
  </ds:schemaRefs>
</ds:datastoreItem>
</file>

<file path=customXml/itemProps3.xml><?xml version="1.0" encoding="utf-8"?>
<ds:datastoreItem xmlns:ds="http://schemas.openxmlformats.org/officeDocument/2006/customXml" ds:itemID="{641FA72A-CB3B-45BE-816D-D7C9C78E9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4eb47-870a-435e-8917-87f935ae4ff8"/>
    <ds:schemaRef ds:uri="b4877427-ea48-411f-b978-c08306e9e0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52C37A-6786-4EBC-A21E-94F762CE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1057</Words>
  <Characters>5818</Characters>
  <Application>Microsoft Office Word</Application>
  <DocSecurity>0</DocSecurity>
  <Lines>48</Lines>
  <Paragraphs>13</Paragraphs>
  <ScaleCrop>false</ScaleCrop>
  <HeadingPairs>
    <vt:vector baseType="variant" size="2">
      <vt:variant>
        <vt:lpstr>Titre</vt:lpstr>
      </vt:variant>
      <vt:variant>
        <vt:i4>1</vt:i4>
      </vt:variant>
    </vt:vector>
  </HeadingPairs>
  <TitlesOfParts>
    <vt:vector baseType="lpstr" size="1">
      <vt:lpstr>Facture, le 6 mars 2008</vt:lpstr>
    </vt:vector>
  </TitlesOfParts>
  <Company>Smurfit Cellulose du Pin</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2022-02-28T16:48:00Z</dcterms:created>
  <cp:lastPrinted>2020-02-21T08:16:00Z</cp:lastPrinted>
  <dcterms:modified xsi:type="dcterms:W3CDTF">2022-03-01T13:36:00Z</dcterms:modified>
  <cp:revision>6</cp:revision>
  <dc:title>Facture, le 6 mars 2008</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0x010100C301B5546D318E47876F4A34EC54C28B</vt:lpwstr>
  </property>
</Properties>
</file>