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4895FBD8" w14:textId="77777777" w:rsidP="00020719" w:rsidR="00020719" w:rsidRDefault="00020719">
      <w:pPr>
        <w:suppressAutoHyphens/>
        <w:spacing w:after="0" w:line="360" w:lineRule="auto"/>
        <w:ind w:hanging="360" w:left="360"/>
        <w:jc w:val="center"/>
        <w:rPr>
          <w:rFonts w:ascii="Arial" w:cs="Arial" w:hAnsi="Arial"/>
          <w:b/>
          <w:color w:val="FF0000"/>
          <w:lang w:eastAsia="ar-SA"/>
        </w:rPr>
      </w:pPr>
    </w:p>
    <w:p w14:paraId="3CEB7B64" w14:textId="77777777" w:rsidP="00BF75A1" w:rsidR="00BF75A1" w:rsidRDefault="00BF75A1" w:rsidRPr="00D1798E">
      <w:pPr>
        <w:pStyle w:val="Titre"/>
        <w:rPr>
          <w:rFonts w:ascii="Verdana" w:cs="Tahoma" w:hAnsi="Verdana"/>
          <w:sz w:val="28"/>
          <w:szCs w:val="28"/>
        </w:rPr>
      </w:pPr>
      <w:r w:rsidRPr="00D1798E">
        <w:rPr>
          <w:rFonts w:ascii="Verdana" w:cs="Tahoma" w:hAnsi="Verdana"/>
          <w:sz w:val="28"/>
          <w:szCs w:val="28"/>
        </w:rPr>
        <w:t>ACCORD</w:t>
      </w:r>
    </w:p>
    <w:p w14:paraId="30E970B7" w14:textId="2834A1C5" w:rsidP="00BF75A1" w:rsidR="00BF75A1" w:rsidRDefault="00BF75A1" w:rsidRPr="00D1798E">
      <w:pPr>
        <w:pStyle w:val="Titre"/>
        <w:rPr>
          <w:rFonts w:ascii="Verdana" w:cs="Tahoma" w:hAnsi="Verdana"/>
          <w:sz w:val="28"/>
          <w:szCs w:val="28"/>
        </w:rPr>
      </w:pPr>
      <w:r w:rsidRPr="00D1798E">
        <w:rPr>
          <w:rFonts w:ascii="Verdana" w:cs="Tahoma" w:hAnsi="Verdana"/>
          <w:sz w:val="28"/>
          <w:szCs w:val="28"/>
        </w:rPr>
        <w:t>NEGOCIATIONS ANNUELLES OBLIGATOIRES 20</w:t>
      </w:r>
      <w:r>
        <w:rPr>
          <w:rFonts w:ascii="Verdana" w:cs="Tahoma" w:hAnsi="Verdana"/>
          <w:sz w:val="28"/>
          <w:szCs w:val="28"/>
        </w:rPr>
        <w:t>2</w:t>
      </w:r>
      <w:r w:rsidR="00DD0ECE">
        <w:rPr>
          <w:rFonts w:ascii="Verdana" w:cs="Tahoma" w:hAnsi="Verdana"/>
          <w:sz w:val="28"/>
          <w:szCs w:val="28"/>
        </w:rPr>
        <w:t>2</w:t>
      </w:r>
    </w:p>
    <w:p w14:paraId="0695D79A" w14:textId="77777777" w:rsidP="00020719" w:rsidR="00020719" w:rsidRDefault="00020719" w:rsidRPr="005D0808">
      <w:pPr>
        <w:suppressAutoHyphens/>
        <w:spacing w:after="0" w:line="240" w:lineRule="auto"/>
        <w:ind w:hanging="360" w:left="360"/>
        <w:rPr>
          <w:rFonts w:ascii="Arial" w:cs="Arial" w:hAnsi="Arial"/>
          <w:b/>
          <w:sz w:val="32"/>
          <w:szCs w:val="32"/>
          <w:lang w:eastAsia="ar-SA"/>
        </w:rPr>
      </w:pPr>
    </w:p>
    <w:p w14:paraId="3D7CEE7C" w14:textId="77777777" w:rsidP="00020719" w:rsidR="00020719" w:rsidRDefault="00020719" w:rsidRPr="005D0808">
      <w:pPr>
        <w:suppressAutoHyphens/>
        <w:spacing w:after="0" w:line="240" w:lineRule="auto"/>
        <w:ind w:hanging="360" w:left="360"/>
        <w:rPr>
          <w:rFonts w:ascii="Arial" w:cs="Arial" w:hAnsi="Arial"/>
          <w:b/>
          <w:lang w:eastAsia="ar-SA"/>
        </w:rPr>
      </w:pPr>
    </w:p>
    <w:p w14:paraId="7CD5E615" w14:textId="77777777" w:rsidP="00EA6812" w:rsidR="008528D7" w:rsidRDefault="008528D7" w:rsidRPr="00592EA2">
      <w:pPr>
        <w:suppressAutoHyphens/>
        <w:spacing w:after="0" w:line="240" w:lineRule="auto"/>
        <w:rPr>
          <w:rFonts w:ascii="Arial" w:cs="Arial" w:hAnsi="Arial"/>
          <w:b/>
          <w:lang w:eastAsia="ar-SA"/>
        </w:rPr>
      </w:pPr>
    </w:p>
    <w:p w14:paraId="34E8A812" w14:textId="77777777" w:rsidP="00FF6B58" w:rsidR="00FF6B58" w:rsidRDefault="00FF6B58" w:rsidRPr="00124CD5">
      <w:pPr>
        <w:suppressAutoHyphens/>
        <w:spacing w:after="0" w:line="240" w:lineRule="auto"/>
        <w:ind w:hanging="360" w:left="360"/>
        <w:rPr>
          <w:rFonts w:ascii="Verdana" w:cs="Arial" w:hAnsi="Verdana"/>
          <w:b/>
          <w:sz w:val="20"/>
          <w:szCs w:val="20"/>
          <w:lang w:eastAsia="ar-SA"/>
        </w:rPr>
      </w:pPr>
      <w:r w:rsidRPr="00124CD5">
        <w:rPr>
          <w:rFonts w:ascii="Verdana" w:cs="Arial" w:hAnsi="Verdana"/>
          <w:b/>
          <w:sz w:val="20"/>
          <w:szCs w:val="20"/>
          <w:lang w:eastAsia="ar-SA"/>
        </w:rPr>
        <w:t>Entre</w:t>
      </w:r>
    </w:p>
    <w:p w14:paraId="5C847881" w14:textId="77777777" w:rsidP="00FF6B58" w:rsidR="00FF6B58" w:rsidRDefault="00FF6B58" w:rsidRPr="00124CD5">
      <w:pPr>
        <w:suppressAutoHyphens/>
        <w:spacing w:after="0" w:line="240" w:lineRule="auto"/>
        <w:ind w:hanging="360" w:left="360"/>
        <w:rPr>
          <w:rFonts w:ascii="Verdana" w:cs="Arial" w:hAnsi="Verdana"/>
          <w:b/>
          <w:sz w:val="20"/>
          <w:szCs w:val="20"/>
          <w:lang w:eastAsia="ar-SA"/>
        </w:rPr>
      </w:pPr>
    </w:p>
    <w:p w14:paraId="610FCF05" w14:textId="77777777" w:rsidP="00AE26AE" w:rsidR="00FF6B58" w:rsidRDefault="00FF6B58" w:rsidRPr="00124CD5">
      <w:pPr>
        <w:suppressAutoHyphens/>
        <w:spacing w:after="0" w:line="240" w:lineRule="auto"/>
        <w:ind w:hanging="360" w:left="360"/>
        <w:rPr>
          <w:rFonts w:ascii="Verdana" w:cs="Arial" w:hAnsi="Verdana"/>
          <w:sz w:val="20"/>
          <w:szCs w:val="20"/>
          <w:lang w:eastAsia="ar-SA"/>
        </w:rPr>
      </w:pPr>
      <w:r w:rsidRPr="00124CD5">
        <w:rPr>
          <w:rFonts w:ascii="Verdana" w:cs="Arial" w:hAnsi="Verdana"/>
          <w:sz w:val="20"/>
          <w:szCs w:val="20"/>
          <w:lang w:eastAsia="ar-SA"/>
        </w:rPr>
        <w:t xml:space="preserve">La </w:t>
      </w:r>
      <w:r w:rsidR="00AE26AE">
        <w:rPr>
          <w:rFonts w:ascii="Verdana" w:cs="Arial" w:hAnsi="Verdana"/>
          <w:sz w:val="20"/>
          <w:szCs w:val="20"/>
          <w:lang w:eastAsia="ar-SA"/>
        </w:rPr>
        <w:t>Direction</w:t>
      </w:r>
      <w:r w:rsidRPr="00124CD5">
        <w:rPr>
          <w:rFonts w:ascii="Verdana" w:cs="Arial" w:hAnsi="Verdana"/>
          <w:sz w:val="20"/>
          <w:szCs w:val="20"/>
          <w:lang w:eastAsia="ar-SA"/>
        </w:rPr>
        <w:t xml:space="preserve"> </w:t>
      </w:r>
      <w:r w:rsidRPr="00124CD5">
        <w:rPr>
          <w:rFonts w:ascii="Verdana" w:cs="Arial" w:hAnsi="Verdana"/>
          <w:b/>
          <w:sz w:val="20"/>
          <w:szCs w:val="20"/>
          <w:lang w:eastAsia="ar-SA"/>
        </w:rPr>
        <w:t xml:space="preserve">Transdev </w:t>
      </w:r>
      <w:r>
        <w:rPr>
          <w:rFonts w:ascii="Verdana" w:cs="Arial" w:hAnsi="Verdana"/>
          <w:b/>
          <w:sz w:val="20"/>
          <w:szCs w:val="20"/>
          <w:lang w:eastAsia="ar-SA"/>
        </w:rPr>
        <w:t xml:space="preserve">BFC </w:t>
      </w:r>
      <w:r w:rsidR="008A1B53">
        <w:rPr>
          <w:rFonts w:ascii="Verdana" w:cs="Arial" w:hAnsi="Verdana"/>
          <w:b/>
          <w:sz w:val="20"/>
          <w:szCs w:val="20"/>
          <w:lang w:eastAsia="ar-SA"/>
        </w:rPr>
        <w:t>SUD</w:t>
      </w:r>
    </w:p>
    <w:p w14:paraId="3685CAB5" w14:textId="5978C54C" w:rsidP="00FF6B58" w:rsidR="00FF6B58" w:rsidRDefault="00FF6B58" w:rsidRPr="00124CD5">
      <w:pPr>
        <w:suppressAutoHyphens/>
        <w:spacing w:after="0" w:line="240" w:lineRule="auto"/>
        <w:rPr>
          <w:rFonts w:ascii="Verdana" w:cs="Arial" w:hAnsi="Verdana"/>
          <w:sz w:val="20"/>
          <w:szCs w:val="20"/>
          <w:lang w:eastAsia="ar-SA"/>
        </w:rPr>
      </w:pPr>
      <w:r w:rsidRPr="00124CD5">
        <w:rPr>
          <w:rFonts w:ascii="Verdana" w:cs="Arial" w:hAnsi="Verdana"/>
          <w:sz w:val="20"/>
          <w:szCs w:val="20"/>
          <w:lang w:eastAsia="ar-SA"/>
        </w:rPr>
        <w:t>Représentée par</w:t>
      </w:r>
      <w:r w:rsidR="00927DA7">
        <w:rPr>
          <w:rFonts w:ascii="Verdana" w:cs="Arial" w:hAnsi="Verdana"/>
          <w:b/>
          <w:sz w:val="20"/>
          <w:szCs w:val="20"/>
          <w:lang w:eastAsia="ar-SA"/>
        </w:rPr>
        <w:t xml:space="preserve">                </w:t>
      </w:r>
      <w:r w:rsidRPr="00124CD5">
        <w:rPr>
          <w:rFonts w:ascii="Verdana" w:cs="Arial" w:hAnsi="Verdana"/>
          <w:sz w:val="20"/>
          <w:szCs w:val="20"/>
          <w:lang w:eastAsia="ar-SA"/>
        </w:rPr>
        <w:t xml:space="preserve">agissant en qualité de </w:t>
      </w:r>
      <w:r w:rsidRPr="00124CD5">
        <w:rPr>
          <w:rFonts w:ascii="Verdana" w:cs="Arial" w:hAnsi="Verdana"/>
          <w:b/>
          <w:sz w:val="20"/>
          <w:szCs w:val="20"/>
          <w:lang w:eastAsia="ar-SA"/>
        </w:rPr>
        <w:t>Directeur</w:t>
      </w:r>
    </w:p>
    <w:p w14:paraId="45BE5E11" w14:textId="77777777" w:rsidP="00FF6B58" w:rsidR="00FF6B58" w:rsidRDefault="00FF6B58" w:rsidRPr="00124CD5">
      <w:pPr>
        <w:suppressAutoHyphens/>
        <w:spacing w:after="0" w:line="240" w:lineRule="auto"/>
        <w:jc w:val="both"/>
        <w:rPr>
          <w:rFonts w:ascii="Verdana" w:cs="Arial" w:hAnsi="Verdana"/>
          <w:sz w:val="20"/>
          <w:szCs w:val="20"/>
          <w:lang w:eastAsia="ar-SA"/>
        </w:rPr>
      </w:pPr>
    </w:p>
    <w:p w14:paraId="332B83A0" w14:textId="77777777" w:rsidP="00FF6B58" w:rsidR="00FF6B58" w:rsidRDefault="00FF6B58" w:rsidRPr="00124CD5">
      <w:pPr>
        <w:spacing w:line="240" w:lineRule="auto"/>
        <w:rPr>
          <w:rFonts w:ascii="Verdana" w:cs="Arial" w:hAnsi="Verdana"/>
          <w:b/>
          <w:sz w:val="20"/>
          <w:szCs w:val="20"/>
          <w:lang w:eastAsia="ar-SA"/>
        </w:rPr>
      </w:pPr>
      <w:r w:rsidRPr="00124CD5">
        <w:rPr>
          <w:rFonts w:ascii="Verdana" w:cs="Arial" w:hAnsi="Verdana"/>
          <w:b/>
          <w:sz w:val="20"/>
          <w:szCs w:val="20"/>
          <w:lang w:eastAsia="ar-SA"/>
        </w:rPr>
        <w:t>Ci-après dénommée "l'Entreprise"</w:t>
      </w:r>
    </w:p>
    <w:p w14:paraId="2765559C" w14:textId="77777777" w:rsidP="00FF6B58" w:rsidR="00FF6B58" w:rsidRDefault="00FF6B58" w:rsidRPr="00124CD5">
      <w:pPr>
        <w:spacing w:line="240" w:lineRule="auto"/>
        <w:jc w:val="right"/>
        <w:rPr>
          <w:rFonts w:ascii="Verdana" w:cs="Arial" w:hAnsi="Verdana"/>
          <w:b/>
          <w:sz w:val="20"/>
          <w:szCs w:val="20"/>
          <w:lang w:eastAsia="ar-SA"/>
        </w:rPr>
      </w:pPr>
      <w:r w:rsidRPr="00124CD5">
        <w:rPr>
          <w:rFonts w:ascii="Verdana" w:cs="Arial" w:hAnsi="Verdana"/>
          <w:b/>
          <w:sz w:val="20"/>
          <w:szCs w:val="20"/>
          <w:lang w:eastAsia="ar-SA"/>
        </w:rPr>
        <w:t>D’une part,</w:t>
      </w:r>
    </w:p>
    <w:p w14:paraId="75921C42" w14:textId="77777777" w:rsidP="00FF6B58" w:rsidR="008528D7" w:rsidRDefault="008528D7">
      <w:pPr>
        <w:suppressAutoHyphens/>
        <w:spacing w:after="0" w:line="240" w:lineRule="auto"/>
        <w:rPr>
          <w:rFonts w:ascii="Verdana" w:cs="Arial" w:hAnsi="Verdana"/>
          <w:sz w:val="20"/>
          <w:szCs w:val="20"/>
          <w:lang w:eastAsia="ar-SA"/>
        </w:rPr>
      </w:pPr>
    </w:p>
    <w:p w14:paraId="015300F9" w14:textId="77777777" w:rsidP="00AE26AE" w:rsidR="00AE26AE" w:rsidRDefault="00AE26AE" w:rsidRPr="00AE26AE">
      <w:pPr>
        <w:suppressAutoHyphens/>
        <w:spacing w:after="0" w:line="240" w:lineRule="auto"/>
        <w:ind w:hanging="360" w:left="360"/>
        <w:rPr>
          <w:rFonts w:ascii="Verdana" w:cs="Arial" w:hAnsi="Verdana"/>
          <w:b/>
          <w:sz w:val="20"/>
          <w:szCs w:val="20"/>
          <w:lang w:eastAsia="ar-SA"/>
        </w:rPr>
      </w:pPr>
      <w:r w:rsidRPr="00AE26AE">
        <w:rPr>
          <w:rFonts w:ascii="Verdana" w:cs="Arial" w:hAnsi="Verdana"/>
          <w:b/>
          <w:sz w:val="20"/>
          <w:szCs w:val="20"/>
          <w:lang w:eastAsia="ar-SA"/>
        </w:rPr>
        <w:t>Et</w:t>
      </w:r>
    </w:p>
    <w:p w14:paraId="685900A2" w14:textId="77777777" w:rsidP="00FF6B58" w:rsidR="00AE26AE" w:rsidRDefault="00AE26AE">
      <w:pPr>
        <w:suppressAutoHyphens/>
        <w:spacing w:after="0" w:line="240" w:lineRule="auto"/>
        <w:rPr>
          <w:rFonts w:ascii="Verdana" w:cs="Arial" w:hAnsi="Verdana"/>
          <w:sz w:val="20"/>
          <w:szCs w:val="20"/>
          <w:lang w:eastAsia="ar-SA"/>
        </w:rPr>
      </w:pPr>
    </w:p>
    <w:p w14:paraId="397A3F30" w14:textId="77777777" w:rsidP="00FF6B58" w:rsidR="00FF6B58" w:rsidRDefault="00FF6B58" w:rsidRPr="00124CD5">
      <w:pPr>
        <w:suppressAutoHyphens/>
        <w:spacing w:after="0" w:line="240" w:lineRule="auto"/>
        <w:rPr>
          <w:rFonts w:ascii="Verdana" w:cs="Arial" w:hAnsi="Verdana"/>
          <w:sz w:val="20"/>
          <w:szCs w:val="20"/>
          <w:lang w:eastAsia="ar-SA"/>
        </w:rPr>
      </w:pPr>
      <w:r w:rsidRPr="00124CD5">
        <w:rPr>
          <w:rFonts w:ascii="Verdana" w:cs="Arial" w:hAnsi="Verdana"/>
          <w:sz w:val="20"/>
          <w:szCs w:val="20"/>
          <w:lang w:eastAsia="ar-SA"/>
        </w:rPr>
        <w:t xml:space="preserve">Les </w:t>
      </w:r>
      <w:r w:rsidRPr="00124CD5">
        <w:rPr>
          <w:rFonts w:ascii="Verdana" w:cs="Arial" w:hAnsi="Verdana"/>
          <w:b/>
          <w:sz w:val="20"/>
          <w:szCs w:val="20"/>
          <w:lang w:eastAsia="ar-SA"/>
        </w:rPr>
        <w:t>Organisations Syndicales représentatives</w:t>
      </w:r>
      <w:r w:rsidRPr="00124CD5">
        <w:rPr>
          <w:rFonts w:ascii="Verdana" w:cs="Arial" w:hAnsi="Verdana"/>
          <w:sz w:val="20"/>
          <w:szCs w:val="20"/>
          <w:lang w:eastAsia="ar-SA"/>
        </w:rPr>
        <w:t xml:space="preserve"> au sein de la société Transdev </w:t>
      </w:r>
      <w:r>
        <w:rPr>
          <w:rFonts w:ascii="Verdana" w:cs="Arial" w:hAnsi="Verdana"/>
          <w:sz w:val="20"/>
          <w:szCs w:val="20"/>
          <w:lang w:eastAsia="ar-SA"/>
        </w:rPr>
        <w:t xml:space="preserve">BFC </w:t>
      </w:r>
      <w:r w:rsidR="006D72DB">
        <w:rPr>
          <w:rFonts w:ascii="Verdana" w:cs="Arial" w:hAnsi="Verdana"/>
          <w:sz w:val="20"/>
          <w:szCs w:val="20"/>
          <w:lang w:eastAsia="ar-SA"/>
        </w:rPr>
        <w:t>SUD</w:t>
      </w:r>
      <w:r w:rsidRPr="00124CD5">
        <w:rPr>
          <w:rFonts w:ascii="Verdana" w:cs="Arial" w:hAnsi="Verdana"/>
          <w:sz w:val="20"/>
          <w:szCs w:val="20"/>
          <w:lang w:eastAsia="ar-SA"/>
        </w:rPr>
        <w:t>, représentées pour chacune d’entre elles par les Délégués Syndicaux suivants :</w:t>
      </w:r>
    </w:p>
    <w:p w14:paraId="21D6EECE" w14:textId="77777777" w:rsidP="00FF6B58" w:rsidR="00FF6B58" w:rsidRDefault="00FF6B58" w:rsidRPr="00124CD5">
      <w:pPr>
        <w:suppressAutoHyphens/>
        <w:spacing w:after="0" w:line="240" w:lineRule="auto"/>
        <w:rPr>
          <w:rFonts w:ascii="Verdana" w:cs="Arial" w:hAnsi="Verdana"/>
          <w:sz w:val="20"/>
          <w:szCs w:val="20"/>
          <w:lang w:eastAsia="ar-SA"/>
        </w:rPr>
      </w:pPr>
    </w:p>
    <w:p w14:paraId="4D940A8F" w14:textId="77777777" w:rsidP="00FF6B58" w:rsidR="008528D7" w:rsidRDefault="008528D7">
      <w:pPr>
        <w:suppressAutoHyphens/>
        <w:spacing w:after="0" w:line="240" w:lineRule="auto"/>
        <w:ind w:firstLine="426"/>
        <w:rPr>
          <w:rFonts w:ascii="Verdana" w:cs="Arial" w:hAnsi="Verdana"/>
          <w:b/>
          <w:sz w:val="20"/>
          <w:szCs w:val="20"/>
          <w:lang w:eastAsia="ar-SA"/>
        </w:rPr>
      </w:pPr>
    </w:p>
    <w:p w14:paraId="4365F2DB" w14:textId="72DEB3E4" w:rsidP="006D72DB" w:rsidR="006D72DB" w:rsidRDefault="006D72DB" w:rsidRPr="006D72DB">
      <w:pPr>
        <w:pStyle w:val="Arial"/>
        <w:spacing w:line="300" w:lineRule="exact"/>
        <w:jc w:val="left"/>
        <w:rPr>
          <w:rFonts w:eastAsia="MS PGothic"/>
          <w:lang w:eastAsia="ar-SA"/>
        </w:rPr>
      </w:pPr>
      <w:r w:rsidRPr="006D72DB">
        <w:rPr>
          <w:rFonts w:eastAsia="MS PGothic"/>
          <w:lang w:eastAsia="ar-SA"/>
        </w:rPr>
        <w:t xml:space="preserve">Le </w:t>
      </w:r>
      <w:r w:rsidRPr="006D72DB">
        <w:rPr>
          <w:rFonts w:eastAsia="MS PGothic"/>
          <w:b/>
          <w:lang w:eastAsia="ar-SA"/>
        </w:rPr>
        <w:t>Syndicat CGT</w:t>
      </w:r>
      <w:r w:rsidRPr="006D72DB">
        <w:rPr>
          <w:rFonts w:eastAsia="MS PGothic"/>
          <w:lang w:eastAsia="ar-SA"/>
        </w:rPr>
        <w:t xml:space="preserve">, </w:t>
      </w:r>
      <w:r w:rsidRPr="006D72DB">
        <w:rPr>
          <w:rFonts w:eastAsia="MS PGothic"/>
          <w:lang w:eastAsia="ar-SA"/>
        </w:rPr>
        <w:tab/>
      </w:r>
      <w:r w:rsidRPr="006D72DB">
        <w:rPr>
          <w:rFonts w:eastAsia="MS PGothic"/>
          <w:lang w:eastAsia="ar-SA"/>
        </w:rPr>
        <w:tab/>
        <w:t>Représenté par</w:t>
      </w:r>
      <w:r w:rsidR="00CF145D">
        <w:rPr>
          <w:rFonts w:eastAsia="MS PGothic"/>
          <w:lang w:eastAsia="ar-SA"/>
        </w:rPr>
        <w:t xml:space="preserve"> </w:t>
      </w:r>
      <w:r w:rsidRPr="006D72DB">
        <w:rPr>
          <w:rFonts w:eastAsia="MS PGothic"/>
          <w:lang w:eastAsia="ar-SA"/>
        </w:rPr>
        <w:t>, Délégué Syndical</w:t>
      </w:r>
    </w:p>
    <w:p w14:paraId="39228C68" w14:textId="77777777" w:rsidP="006D72DB" w:rsidR="006D72DB" w:rsidRDefault="006D72DB" w:rsidRPr="006D72DB">
      <w:pPr>
        <w:pStyle w:val="Arial"/>
        <w:spacing w:line="300" w:lineRule="exact"/>
        <w:jc w:val="left"/>
        <w:rPr>
          <w:rFonts w:eastAsia="MS PGothic"/>
          <w:lang w:eastAsia="ar-SA"/>
        </w:rPr>
      </w:pPr>
    </w:p>
    <w:p w14:paraId="7D714B3E" w14:textId="23C50C62" w:rsidP="006D72DB" w:rsidR="006D72DB" w:rsidRDefault="006D72DB" w:rsidRPr="006D72DB">
      <w:pPr>
        <w:pStyle w:val="Arial"/>
        <w:spacing w:line="300" w:lineRule="exact"/>
        <w:jc w:val="left"/>
        <w:rPr>
          <w:rFonts w:eastAsia="MS PGothic"/>
          <w:lang w:eastAsia="ar-SA"/>
        </w:rPr>
      </w:pPr>
      <w:r w:rsidRPr="006D72DB">
        <w:rPr>
          <w:rFonts w:eastAsia="MS PGothic"/>
          <w:lang w:eastAsia="ar-SA"/>
        </w:rPr>
        <w:t xml:space="preserve">Le </w:t>
      </w:r>
      <w:r w:rsidRPr="006D72DB">
        <w:rPr>
          <w:rFonts w:eastAsia="MS PGothic"/>
          <w:b/>
          <w:lang w:eastAsia="ar-SA"/>
        </w:rPr>
        <w:t>Syndicat FO</w:t>
      </w:r>
      <w:r w:rsidRPr="006D72DB">
        <w:rPr>
          <w:rFonts w:eastAsia="MS PGothic"/>
          <w:lang w:eastAsia="ar-SA"/>
        </w:rPr>
        <w:t>,</w:t>
      </w:r>
      <w:r w:rsidRPr="006D72DB">
        <w:rPr>
          <w:rFonts w:eastAsia="MS PGothic"/>
          <w:lang w:eastAsia="ar-SA"/>
        </w:rPr>
        <w:tab/>
      </w:r>
      <w:r w:rsidRPr="006D72DB">
        <w:rPr>
          <w:rFonts w:eastAsia="MS PGothic"/>
          <w:lang w:eastAsia="ar-SA"/>
        </w:rPr>
        <w:tab/>
        <w:t>Représenté par</w:t>
      </w:r>
      <w:r w:rsidR="00CF145D">
        <w:rPr>
          <w:rFonts w:eastAsia="MS PGothic"/>
          <w:lang w:eastAsia="ar-SA"/>
        </w:rPr>
        <w:t xml:space="preserve"> </w:t>
      </w:r>
      <w:r w:rsidRPr="006D72DB">
        <w:rPr>
          <w:rFonts w:eastAsia="MS PGothic"/>
          <w:lang w:eastAsia="ar-SA"/>
        </w:rPr>
        <w:t>, Délégué Syndical</w:t>
      </w:r>
    </w:p>
    <w:p w14:paraId="7E608514" w14:textId="77777777" w:rsidP="006D72DB" w:rsidR="006D72DB" w:rsidRDefault="006D72DB" w:rsidRPr="006D72DB">
      <w:pPr>
        <w:pStyle w:val="Arial"/>
        <w:spacing w:line="300" w:lineRule="exact"/>
        <w:jc w:val="left"/>
        <w:rPr>
          <w:rFonts w:eastAsia="MS PGothic"/>
          <w:lang w:eastAsia="ar-SA"/>
        </w:rPr>
      </w:pPr>
    </w:p>
    <w:p w14:paraId="57DE3E56" w14:textId="77777777" w:rsidP="00FF6B58" w:rsidR="00FF6B58" w:rsidRDefault="00FF6B58" w:rsidRPr="00124CD5">
      <w:pPr>
        <w:suppressAutoHyphens/>
        <w:spacing w:after="0" w:line="240" w:lineRule="auto"/>
        <w:jc w:val="both"/>
        <w:rPr>
          <w:rFonts w:ascii="Verdana" w:cs="Arial" w:hAnsi="Verdana"/>
          <w:sz w:val="20"/>
          <w:szCs w:val="20"/>
          <w:lang w:eastAsia="ar-SA"/>
        </w:rPr>
      </w:pPr>
    </w:p>
    <w:p w14:paraId="040A3CA4" w14:textId="77777777" w:rsidP="00FF6B58" w:rsidR="00FF6B58" w:rsidRDefault="00FF6B58" w:rsidRPr="00124CD5">
      <w:pPr>
        <w:suppressAutoHyphens/>
        <w:spacing w:after="0" w:line="240" w:lineRule="auto"/>
        <w:outlineLvl w:val="0"/>
        <w:rPr>
          <w:rFonts w:ascii="Verdana" w:cs="Arial" w:hAnsi="Verdana"/>
          <w:sz w:val="20"/>
          <w:szCs w:val="20"/>
          <w:lang w:eastAsia="ar-SA"/>
        </w:rPr>
      </w:pPr>
    </w:p>
    <w:p w14:paraId="17C5196D" w14:textId="77777777" w:rsidP="00FF6B58" w:rsidR="00FF6B58" w:rsidRDefault="00FF6B58" w:rsidRPr="00124CD5">
      <w:pPr>
        <w:suppressAutoHyphens/>
        <w:spacing w:after="0" w:line="240" w:lineRule="auto"/>
        <w:jc w:val="right"/>
        <w:rPr>
          <w:rFonts w:ascii="Verdana" w:cs="Arial" w:hAnsi="Verdana"/>
          <w:sz w:val="20"/>
          <w:szCs w:val="20"/>
          <w:lang w:eastAsia="ar-SA"/>
        </w:rPr>
      </w:pPr>
      <w:r w:rsidRPr="00124CD5">
        <w:rPr>
          <w:rFonts w:ascii="Verdana" w:cs="Arial" w:hAnsi="Verdana"/>
          <w:b/>
          <w:sz w:val="20"/>
          <w:szCs w:val="20"/>
          <w:lang w:eastAsia="ar-SA"/>
        </w:rPr>
        <w:t>D’autre part</w:t>
      </w:r>
      <w:r w:rsidRPr="00124CD5">
        <w:rPr>
          <w:rFonts w:ascii="Verdana" w:cs="Arial" w:hAnsi="Verdana"/>
          <w:sz w:val="20"/>
          <w:szCs w:val="20"/>
          <w:lang w:eastAsia="ar-SA"/>
        </w:rPr>
        <w:t>.</w:t>
      </w:r>
    </w:p>
    <w:p w14:paraId="7F6D26C3" w14:textId="77777777" w:rsidR="004A45FC" w:rsidRDefault="004A45FC" w:rsidRPr="00A35647">
      <w:pPr>
        <w:suppressAutoHyphens/>
        <w:spacing w:after="0" w:line="240" w:lineRule="auto"/>
        <w:jc w:val="both"/>
        <w:rPr>
          <w:rFonts w:ascii="Verdana" w:cs="Arial" w:hAnsi="Verdana"/>
          <w:sz w:val="20"/>
          <w:szCs w:val="20"/>
          <w:lang w:eastAsia="ar-SA"/>
        </w:rPr>
      </w:pPr>
    </w:p>
    <w:p w14:paraId="19750193" w14:textId="77777777" w:rsidR="009510EC" w:rsidRDefault="009510EC" w:rsidRPr="00920302">
      <w:pPr>
        <w:suppressAutoHyphens/>
        <w:spacing w:after="0" w:line="240" w:lineRule="auto"/>
        <w:jc w:val="both"/>
        <w:rPr>
          <w:rFonts w:ascii="Verdana" w:cs="Arial" w:hAnsi="Verdana"/>
          <w:b/>
          <w:bCs/>
          <w:color w:val="FF0000"/>
          <w:sz w:val="20"/>
          <w:szCs w:val="20"/>
          <w:u w:val="single"/>
          <w:lang w:eastAsia="ar-SA"/>
        </w:rPr>
      </w:pPr>
      <w:r w:rsidRPr="00920302">
        <w:rPr>
          <w:rFonts w:ascii="Verdana" w:cs="Arial" w:hAnsi="Verdana"/>
          <w:b/>
          <w:bCs/>
          <w:color w:val="FF0000"/>
          <w:sz w:val="20"/>
          <w:szCs w:val="20"/>
          <w:u w:val="single"/>
          <w:lang w:eastAsia="ar-SA"/>
        </w:rPr>
        <w:t>P</w:t>
      </w:r>
      <w:r w:rsidR="006A5F96">
        <w:rPr>
          <w:rFonts w:ascii="Verdana" w:cs="Arial" w:hAnsi="Verdana"/>
          <w:b/>
          <w:bCs/>
          <w:color w:val="FF0000"/>
          <w:sz w:val="20"/>
          <w:szCs w:val="20"/>
          <w:u w:val="single"/>
          <w:lang w:eastAsia="ar-SA"/>
        </w:rPr>
        <w:t>réambule</w:t>
      </w:r>
    </w:p>
    <w:p w14:paraId="38CA2C42" w14:textId="77777777" w:rsidP="003C4742" w:rsidR="004A45FC" w:rsidRDefault="004A45FC">
      <w:pPr>
        <w:pStyle w:val="Arial"/>
        <w:spacing w:line="300" w:lineRule="exact"/>
        <w:jc w:val="both"/>
        <w:rPr>
          <w:rFonts w:eastAsia="MS PGothic"/>
          <w:lang w:eastAsia="en-US"/>
        </w:rPr>
      </w:pPr>
    </w:p>
    <w:p w14:paraId="3F10C13C" w14:textId="35525D21" w:rsidP="003C4742" w:rsidR="00F807D8" w:rsidRDefault="00A35647">
      <w:pPr>
        <w:pStyle w:val="Arial"/>
        <w:spacing w:line="300" w:lineRule="exact"/>
        <w:jc w:val="both"/>
        <w:rPr>
          <w:rFonts w:eastAsia="MS PGothic"/>
          <w:lang w:eastAsia="en-US"/>
        </w:rPr>
      </w:pPr>
      <w:r>
        <w:rPr>
          <w:rFonts w:eastAsia="MS PGothic"/>
          <w:lang w:eastAsia="en-US"/>
        </w:rPr>
        <w:t xml:space="preserve">Dans le cadre de la négociation annuelle sur la rémunération, le temps de travail et le partage de la valeur ajouté dans l’entreprise prévue aux articles L. 2242-1 et L. 2242-5 du Code du travail, la Direction a rencontré les Délégations Syndicales Représentatives de l’entreprise au cours de </w:t>
      </w:r>
      <w:r w:rsidR="008C0199">
        <w:rPr>
          <w:rFonts w:eastAsia="MS PGothic"/>
          <w:lang w:eastAsia="en-US"/>
        </w:rPr>
        <w:t>3</w:t>
      </w:r>
      <w:r>
        <w:rPr>
          <w:rFonts w:eastAsia="MS PGothic"/>
          <w:lang w:eastAsia="en-US"/>
        </w:rPr>
        <w:t xml:space="preserve"> réunions de négociation qui se sont déroulées les :</w:t>
      </w:r>
    </w:p>
    <w:p w14:paraId="00D1EBCC" w14:textId="77777777" w:rsidP="003C4742" w:rsidR="00A35647" w:rsidRDefault="00A35647">
      <w:pPr>
        <w:pStyle w:val="Arial"/>
        <w:spacing w:line="300" w:lineRule="exact"/>
        <w:jc w:val="both"/>
        <w:rPr>
          <w:rFonts w:eastAsia="MS PGothic"/>
          <w:lang w:eastAsia="en-US"/>
        </w:rPr>
      </w:pPr>
    </w:p>
    <w:p w14:paraId="104FB226" w14:textId="239F186F" w:rsidP="00A35647" w:rsidR="00A35647" w:rsidRDefault="00A47622">
      <w:pPr>
        <w:pStyle w:val="Arial"/>
        <w:numPr>
          <w:ilvl w:val="0"/>
          <w:numId w:val="28"/>
        </w:numPr>
        <w:spacing w:line="300" w:lineRule="exact"/>
        <w:jc w:val="both"/>
        <w:rPr>
          <w:rFonts w:eastAsia="MS PGothic"/>
          <w:lang w:eastAsia="en-US"/>
        </w:rPr>
      </w:pPr>
      <w:r>
        <w:rPr>
          <w:rFonts w:eastAsia="MS PGothic"/>
          <w:lang w:eastAsia="en-US"/>
        </w:rPr>
        <w:t>24 novembre</w:t>
      </w:r>
      <w:r w:rsidR="008C0199">
        <w:rPr>
          <w:rFonts w:eastAsia="MS PGothic"/>
          <w:lang w:eastAsia="en-US"/>
        </w:rPr>
        <w:t xml:space="preserve"> 2021</w:t>
      </w:r>
    </w:p>
    <w:p w14:paraId="5C7228C1" w14:textId="652BF39B" w:rsidP="00A35647" w:rsidR="00A35647" w:rsidRDefault="00A47622">
      <w:pPr>
        <w:pStyle w:val="Arial"/>
        <w:numPr>
          <w:ilvl w:val="0"/>
          <w:numId w:val="28"/>
        </w:numPr>
        <w:spacing w:line="300" w:lineRule="exact"/>
        <w:jc w:val="both"/>
        <w:rPr>
          <w:rFonts w:eastAsia="MS PGothic"/>
          <w:lang w:eastAsia="en-US"/>
        </w:rPr>
      </w:pPr>
      <w:r>
        <w:rPr>
          <w:rFonts w:eastAsia="MS PGothic"/>
          <w:lang w:eastAsia="en-US"/>
        </w:rPr>
        <w:t>1</w:t>
      </w:r>
      <w:r w:rsidRPr="00A47622">
        <w:rPr>
          <w:rFonts w:eastAsia="MS PGothic"/>
          <w:vertAlign w:val="superscript"/>
          <w:lang w:eastAsia="en-US"/>
        </w:rPr>
        <w:t>er</w:t>
      </w:r>
      <w:r>
        <w:rPr>
          <w:rFonts w:eastAsia="MS PGothic"/>
          <w:lang w:eastAsia="en-US"/>
        </w:rPr>
        <w:t xml:space="preserve"> décembre 2021</w:t>
      </w:r>
    </w:p>
    <w:p w14:paraId="22926E5C" w14:textId="1724C57B" w:rsidP="00A35647" w:rsidR="0077648D" w:rsidRDefault="00A47622">
      <w:pPr>
        <w:pStyle w:val="Arial"/>
        <w:numPr>
          <w:ilvl w:val="0"/>
          <w:numId w:val="28"/>
        </w:numPr>
        <w:spacing w:line="300" w:lineRule="exact"/>
        <w:jc w:val="both"/>
        <w:rPr>
          <w:rFonts w:eastAsia="MS PGothic"/>
          <w:lang w:eastAsia="en-US"/>
        </w:rPr>
      </w:pPr>
      <w:r w:rsidRPr="000243DA">
        <w:rPr>
          <w:rFonts w:eastAsia="MS PGothic"/>
          <w:lang w:eastAsia="en-US"/>
        </w:rPr>
        <w:t>15 décembre</w:t>
      </w:r>
      <w:r w:rsidR="0077648D">
        <w:rPr>
          <w:rFonts w:eastAsia="MS PGothic"/>
          <w:lang w:eastAsia="en-US"/>
        </w:rPr>
        <w:t xml:space="preserve"> 202</w:t>
      </w:r>
      <w:r w:rsidR="00D77000">
        <w:rPr>
          <w:rFonts w:eastAsia="MS PGothic"/>
          <w:lang w:eastAsia="en-US"/>
        </w:rPr>
        <w:t>1</w:t>
      </w:r>
    </w:p>
    <w:p w14:paraId="66A09357" w14:textId="57AADCCB" w:rsidP="00D77000" w:rsidR="00EA6812" w:rsidRDefault="00EA6812">
      <w:pPr>
        <w:pStyle w:val="Arial"/>
        <w:spacing w:line="300" w:lineRule="exact"/>
        <w:ind w:left="1068"/>
        <w:jc w:val="both"/>
        <w:rPr>
          <w:rFonts w:eastAsia="MS PGothic"/>
          <w:lang w:eastAsia="en-US"/>
        </w:rPr>
      </w:pPr>
    </w:p>
    <w:p w14:paraId="5E17FDC0" w14:textId="6AD7F973" w:rsidP="008130EC" w:rsidR="00FF5498" w:rsidRDefault="00561B4F">
      <w:pPr>
        <w:pStyle w:val="Arial"/>
        <w:spacing w:line="300" w:lineRule="exact"/>
        <w:jc w:val="both"/>
        <w:rPr>
          <w:rFonts w:eastAsia="MS PGothic"/>
          <w:lang w:eastAsia="en-US"/>
        </w:rPr>
      </w:pPr>
      <w:r>
        <w:rPr>
          <w:rFonts w:eastAsia="MS PGothic"/>
          <w:lang w:eastAsia="en-US"/>
        </w:rPr>
        <w:t>Depuis plusieurs années</w:t>
      </w:r>
      <w:r w:rsidR="008B182A">
        <w:rPr>
          <w:rFonts w:eastAsia="MS PGothic"/>
          <w:lang w:eastAsia="en-US"/>
        </w:rPr>
        <w:t>, les taux horaires en vigueur dans l’entreprise correspondent aux minimas conventionnels.</w:t>
      </w:r>
    </w:p>
    <w:p w14:paraId="1B55AC1F" w14:textId="77777777" w:rsidP="008130EC" w:rsidR="00920302" w:rsidRDefault="00920302">
      <w:pPr>
        <w:pStyle w:val="Arial"/>
        <w:spacing w:line="300" w:lineRule="exact"/>
        <w:jc w:val="both"/>
        <w:rPr>
          <w:rFonts w:eastAsia="MS PGothic"/>
          <w:lang w:eastAsia="en-US"/>
        </w:rPr>
      </w:pPr>
      <w:r>
        <w:rPr>
          <w:rFonts w:eastAsia="MS PGothic"/>
          <w:lang w:eastAsia="en-US"/>
        </w:rPr>
        <w:t>Suite au temps imparti et nécessaire à la négociation, les parties conviennent des points suivants, objet du présent accord.</w:t>
      </w:r>
    </w:p>
    <w:p w14:paraId="40B8D1E4" w14:textId="77777777" w:rsidP="003C4742" w:rsidR="00F807D8" w:rsidRDefault="00F807D8">
      <w:pPr>
        <w:pStyle w:val="Arial"/>
        <w:spacing w:line="300" w:lineRule="exact"/>
        <w:jc w:val="both"/>
        <w:rPr>
          <w:rFonts w:eastAsia="MS PGothic"/>
          <w:lang w:eastAsia="en-US"/>
        </w:rPr>
      </w:pPr>
    </w:p>
    <w:p w14:paraId="2792666D" w14:textId="77777777" w:rsidP="000D5942" w:rsidR="008528D7" w:rsidRDefault="008528D7">
      <w:pPr>
        <w:suppressAutoHyphens/>
        <w:spacing w:after="0" w:line="240" w:lineRule="auto"/>
        <w:jc w:val="both"/>
        <w:rPr>
          <w:rFonts w:ascii="Verdana" w:cs="Arial" w:hAnsi="Verdana"/>
          <w:b/>
          <w:bCs/>
          <w:sz w:val="20"/>
          <w:szCs w:val="20"/>
          <w:u w:val="single"/>
          <w:lang w:eastAsia="ar-SA"/>
        </w:rPr>
      </w:pPr>
    </w:p>
    <w:p w14:paraId="67B06A6F" w14:textId="77777777" w:rsidP="000D5942" w:rsidR="00995EB0" w:rsidRDefault="00995EB0">
      <w:pPr>
        <w:suppressAutoHyphens/>
        <w:spacing w:after="0" w:line="240" w:lineRule="auto"/>
        <w:jc w:val="both"/>
        <w:rPr>
          <w:rFonts w:ascii="Verdana" w:cs="Arial" w:hAnsi="Verdana"/>
          <w:b/>
          <w:bCs/>
          <w:color w:val="FF0000"/>
          <w:sz w:val="20"/>
          <w:szCs w:val="20"/>
          <w:u w:val="single"/>
          <w:lang w:eastAsia="ar-SA"/>
        </w:rPr>
      </w:pPr>
    </w:p>
    <w:p w14:paraId="36702396" w14:textId="43CE982A" w:rsidP="000D5942" w:rsidR="000D5942" w:rsidRDefault="000D5942" w:rsidRPr="00920302">
      <w:pPr>
        <w:suppressAutoHyphens/>
        <w:spacing w:after="0" w:line="240" w:lineRule="auto"/>
        <w:jc w:val="both"/>
        <w:rPr>
          <w:rFonts w:ascii="Verdana" w:cs="Arial" w:hAnsi="Verdana"/>
          <w:b/>
          <w:bCs/>
          <w:color w:val="FF0000"/>
          <w:sz w:val="20"/>
          <w:szCs w:val="20"/>
          <w:u w:val="single"/>
          <w:lang w:eastAsia="ar-SA"/>
        </w:rPr>
      </w:pPr>
      <w:r w:rsidRPr="00920302">
        <w:rPr>
          <w:rFonts w:ascii="Verdana" w:cs="Arial" w:hAnsi="Verdana"/>
          <w:b/>
          <w:bCs/>
          <w:color w:val="FF0000"/>
          <w:sz w:val="20"/>
          <w:szCs w:val="20"/>
          <w:u w:val="single"/>
          <w:lang w:eastAsia="ar-SA"/>
        </w:rPr>
        <w:t>A</w:t>
      </w:r>
      <w:r w:rsidR="006A5F96">
        <w:rPr>
          <w:rFonts w:ascii="Verdana" w:cs="Arial" w:hAnsi="Verdana"/>
          <w:b/>
          <w:bCs/>
          <w:color w:val="FF0000"/>
          <w:sz w:val="20"/>
          <w:szCs w:val="20"/>
          <w:u w:val="single"/>
          <w:lang w:eastAsia="ar-SA"/>
        </w:rPr>
        <w:t xml:space="preserve">rticle </w:t>
      </w:r>
      <w:r w:rsidRPr="00920302">
        <w:rPr>
          <w:rFonts w:ascii="Verdana" w:cs="Arial" w:hAnsi="Verdana"/>
          <w:b/>
          <w:bCs/>
          <w:color w:val="FF0000"/>
          <w:sz w:val="20"/>
          <w:szCs w:val="20"/>
          <w:u w:val="single"/>
          <w:lang w:eastAsia="ar-SA"/>
        </w:rPr>
        <w:t xml:space="preserve">1 : </w:t>
      </w:r>
      <w:r w:rsidR="00920302" w:rsidRPr="00920302">
        <w:rPr>
          <w:rFonts w:ascii="Verdana" w:cs="Arial" w:hAnsi="Verdana"/>
          <w:b/>
          <w:bCs/>
          <w:color w:val="FF0000"/>
          <w:sz w:val="20"/>
          <w:szCs w:val="20"/>
          <w:u w:val="single"/>
          <w:lang w:eastAsia="ar-SA"/>
        </w:rPr>
        <w:t>Champ d’application de l’accord</w:t>
      </w:r>
    </w:p>
    <w:p w14:paraId="07120FFB" w14:textId="77777777" w:rsidP="000D5942" w:rsidR="000D5942" w:rsidRDefault="000D5942">
      <w:pPr>
        <w:suppressAutoHyphens/>
        <w:spacing w:after="0" w:line="240" w:lineRule="auto"/>
        <w:jc w:val="both"/>
        <w:rPr>
          <w:rFonts w:ascii="Arial" w:cs="Arial" w:hAnsi="Arial"/>
          <w:b/>
          <w:bCs/>
          <w:u w:val="single"/>
          <w:lang w:eastAsia="ar-SA"/>
        </w:rPr>
      </w:pPr>
    </w:p>
    <w:p w14:paraId="5AFBC588" w14:textId="77777777" w:rsidP="00374E0C" w:rsidR="00374E0C" w:rsidRDefault="00C204A8" w:rsidRPr="004C4890">
      <w:pPr>
        <w:pStyle w:val="Arial"/>
        <w:spacing w:line="300" w:lineRule="exact"/>
        <w:jc w:val="both"/>
      </w:pPr>
      <w:r>
        <w:t>Le présent accord s’applique à l’ensemble des salariés de la société Transdev BFC SUD</w:t>
      </w:r>
      <w:r w:rsidR="00283944">
        <w:t xml:space="preserve"> dont le contrat </w:t>
      </w:r>
      <w:r w:rsidR="00915292">
        <w:t>est en cours au jour de la signature, sous réserve des conditions décrites ci-dessous.</w:t>
      </w:r>
    </w:p>
    <w:p w14:paraId="07D5D8D6" w14:textId="77777777" w:rsidP="005032B5" w:rsidR="00374E0C" w:rsidRDefault="00374E0C">
      <w:pPr>
        <w:suppressAutoHyphens/>
        <w:spacing w:after="0" w:before="120" w:line="240" w:lineRule="auto"/>
        <w:jc w:val="both"/>
        <w:rPr>
          <w:rFonts w:ascii="Arial" w:hAnsi="Arial"/>
        </w:rPr>
      </w:pPr>
    </w:p>
    <w:p w14:paraId="31EC48D5" w14:textId="51684CCA" w:rsidP="004554DD" w:rsidR="004554DD" w:rsidRDefault="004554DD" w:rsidRPr="006A5F96">
      <w:pPr>
        <w:suppressAutoHyphens/>
        <w:spacing w:after="0" w:line="240" w:lineRule="auto"/>
        <w:jc w:val="both"/>
        <w:rPr>
          <w:rFonts w:ascii="Verdana" w:cs="Arial" w:hAnsi="Verdana"/>
          <w:b/>
          <w:bCs/>
          <w:color w:val="FF0000"/>
          <w:sz w:val="20"/>
          <w:szCs w:val="20"/>
          <w:u w:val="single"/>
          <w:lang w:eastAsia="ar-SA"/>
        </w:rPr>
      </w:pPr>
      <w:r w:rsidRPr="006A5F96">
        <w:rPr>
          <w:rFonts w:ascii="Verdana" w:cs="Arial" w:hAnsi="Verdana"/>
          <w:b/>
          <w:bCs/>
          <w:color w:val="FF0000"/>
          <w:sz w:val="20"/>
          <w:szCs w:val="20"/>
          <w:u w:val="single"/>
          <w:lang w:eastAsia="ar-SA"/>
        </w:rPr>
        <w:t>A</w:t>
      </w:r>
      <w:r w:rsidR="006A5F96" w:rsidRPr="006A5F96">
        <w:rPr>
          <w:rFonts w:ascii="Verdana" w:cs="Arial" w:hAnsi="Verdana"/>
          <w:b/>
          <w:bCs/>
          <w:color w:val="FF0000"/>
          <w:sz w:val="20"/>
          <w:szCs w:val="20"/>
          <w:u w:val="single"/>
          <w:lang w:eastAsia="ar-SA"/>
        </w:rPr>
        <w:t>rticle</w:t>
      </w:r>
      <w:r w:rsidRPr="006A5F96">
        <w:rPr>
          <w:rFonts w:ascii="Verdana" w:cs="Arial" w:hAnsi="Verdana"/>
          <w:b/>
          <w:bCs/>
          <w:color w:val="FF0000"/>
          <w:sz w:val="20"/>
          <w:szCs w:val="20"/>
          <w:u w:val="single"/>
          <w:lang w:eastAsia="ar-SA"/>
        </w:rPr>
        <w:t xml:space="preserve"> 2 : </w:t>
      </w:r>
      <w:r w:rsidR="00347E54">
        <w:rPr>
          <w:rFonts w:ascii="Verdana" w:cs="Arial" w:hAnsi="Verdana"/>
          <w:b/>
          <w:bCs/>
          <w:color w:val="FF0000"/>
          <w:sz w:val="20"/>
          <w:szCs w:val="20"/>
          <w:u w:val="single"/>
          <w:lang w:eastAsia="ar-SA"/>
        </w:rPr>
        <w:t>Augmentation des salaires au titre de 2022</w:t>
      </w:r>
    </w:p>
    <w:p w14:paraId="50B2EAF8" w14:textId="77777777" w:rsidP="00711953" w:rsidR="0003515A" w:rsidRDefault="0003515A">
      <w:pPr>
        <w:spacing w:after="0"/>
        <w:jc w:val="both"/>
        <w:rPr>
          <w:rFonts w:ascii="Verdana" w:cs="Arial" w:hAnsi="Verdana"/>
          <w:sz w:val="20"/>
          <w:szCs w:val="20"/>
        </w:rPr>
      </w:pPr>
    </w:p>
    <w:p w14:paraId="68931407" w14:textId="7A837228" w:rsidP="0003515A" w:rsidR="00D2027E" w:rsidRDefault="006E3C7D">
      <w:pPr>
        <w:pStyle w:val="Arial"/>
        <w:spacing w:line="300" w:lineRule="exact"/>
        <w:jc w:val="both"/>
      </w:pPr>
      <w:r>
        <w:t>Consciente de</w:t>
      </w:r>
      <w:r w:rsidR="00256CB3">
        <w:t xml:space="preserve"> l’inflation sur l’année 2021, </w:t>
      </w:r>
      <w:r w:rsidR="00986342">
        <w:t xml:space="preserve">l’entreprise propose une augmentation des salaires de </w:t>
      </w:r>
      <w:r w:rsidR="00986342" w:rsidRPr="00AA6F97">
        <w:rPr>
          <w:b/>
          <w:bCs/>
        </w:rPr>
        <w:t>+2.</w:t>
      </w:r>
      <w:r w:rsidR="0032641E">
        <w:rPr>
          <w:b/>
          <w:bCs/>
        </w:rPr>
        <w:t>4</w:t>
      </w:r>
      <w:r w:rsidR="00986342" w:rsidRPr="00AA6F97">
        <w:rPr>
          <w:b/>
          <w:bCs/>
        </w:rPr>
        <w:t>%</w:t>
      </w:r>
      <w:r w:rsidR="00986342">
        <w:t xml:space="preserve"> au </w:t>
      </w:r>
      <w:r w:rsidR="00986342" w:rsidRPr="00AA6F97">
        <w:rPr>
          <w:b/>
          <w:bCs/>
        </w:rPr>
        <w:t>1</w:t>
      </w:r>
      <w:r w:rsidR="00986342" w:rsidRPr="00AA6F97">
        <w:rPr>
          <w:b/>
          <w:bCs/>
          <w:vertAlign w:val="superscript"/>
        </w:rPr>
        <w:t>er</w:t>
      </w:r>
      <w:r w:rsidR="00986342" w:rsidRPr="00AA6F97">
        <w:rPr>
          <w:b/>
          <w:bCs/>
        </w:rPr>
        <w:t xml:space="preserve"> janvier 2022</w:t>
      </w:r>
      <w:r w:rsidR="00986342">
        <w:t xml:space="preserve"> pour l’ensemble du personnel ouvrier</w:t>
      </w:r>
      <w:r w:rsidR="00DB32CD">
        <w:t xml:space="preserve"> (roulant et sédentaire)</w:t>
      </w:r>
      <w:r w:rsidR="00986342">
        <w:t xml:space="preserve"> et employé (hors salariés bénéficiaires d’augmentation individuelle</w:t>
      </w:r>
      <w:r w:rsidR="00AA6F97">
        <w:t>)</w:t>
      </w:r>
    </w:p>
    <w:p w14:paraId="73FABD1F" w14:textId="77777777" w:rsidP="0003515A" w:rsidR="0003515A" w:rsidRDefault="0003515A" w:rsidRPr="00D1798E">
      <w:pPr>
        <w:pStyle w:val="Arial"/>
        <w:spacing w:line="300" w:lineRule="exact"/>
        <w:jc w:val="both"/>
      </w:pPr>
    </w:p>
    <w:p w14:paraId="753637AF" w14:textId="4FD089D4" w:rsidP="0003515A" w:rsidR="0003515A" w:rsidRDefault="0003515A" w:rsidRPr="00D1798E">
      <w:pPr>
        <w:pStyle w:val="Arial"/>
        <w:spacing w:line="300" w:lineRule="exact"/>
        <w:jc w:val="both"/>
      </w:pPr>
      <w:r w:rsidRPr="00D1798E">
        <w:t xml:space="preserve">Cette </w:t>
      </w:r>
      <w:r w:rsidR="00AA6F97">
        <w:t>augmentation est applicable au salaire de base (taux horaire) et ne s’applique pas aux pr</w:t>
      </w:r>
      <w:r w:rsidR="00BF2300">
        <w:t>imes en vigueur dans l’entreprise.</w:t>
      </w:r>
    </w:p>
    <w:p w14:paraId="3C03244B" w14:textId="77777777" w:rsidP="0003515A" w:rsidR="0003515A" w:rsidRDefault="0003515A" w:rsidRPr="00D1798E">
      <w:pPr>
        <w:pStyle w:val="Arial"/>
        <w:spacing w:line="300" w:lineRule="exact"/>
        <w:jc w:val="both"/>
      </w:pPr>
    </w:p>
    <w:tbl>
      <w:tblPr>
        <w:tblW w:type="auto" w:w="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1701"/>
        <w:gridCol w:w="2689"/>
        <w:gridCol w:w="2409"/>
      </w:tblGrid>
      <w:tr w14:paraId="5EA1B12F" w14:textId="77777777" w:rsidR="0003515A" w:rsidRPr="00D1798E" w:rsidTr="00D762FB">
        <w:trPr>
          <w:trHeight w:val="636"/>
          <w:jc w:val="center"/>
        </w:trPr>
        <w:tc>
          <w:tcPr>
            <w:tcW w:type="dxa" w:w="1701"/>
            <w:shd w:color="auto" w:fill="auto" w:val="clear"/>
            <w:vAlign w:val="center"/>
          </w:tcPr>
          <w:p w14:paraId="5F94247D" w14:textId="77777777" w:rsidP="00B30C3F" w:rsidR="0003515A" w:rsidRDefault="0003515A" w:rsidRPr="00D1798E">
            <w:pPr>
              <w:spacing w:line="300" w:lineRule="exact"/>
              <w:jc w:val="both"/>
              <w:rPr>
                <w:rFonts w:ascii="Verdana" w:hAnsi="Verdana"/>
                <w:b/>
              </w:rPr>
            </w:pPr>
            <w:r w:rsidRPr="00D1798E">
              <w:rPr>
                <w:rFonts w:ascii="Verdana" w:hAnsi="Verdana"/>
                <w:b/>
              </w:rPr>
              <w:t>Coefficient</w:t>
            </w:r>
          </w:p>
        </w:tc>
        <w:tc>
          <w:tcPr>
            <w:tcW w:type="dxa" w:w="2689"/>
            <w:shd w:color="auto" w:fill="auto" w:val="clear"/>
            <w:vAlign w:val="center"/>
          </w:tcPr>
          <w:p w14:paraId="5148C80B" w14:textId="636927B3" w:rsidP="00B30C3F" w:rsidR="0003515A" w:rsidRDefault="0003515A" w:rsidRPr="00D1798E">
            <w:pPr>
              <w:spacing w:line="300" w:lineRule="exact"/>
              <w:jc w:val="center"/>
              <w:rPr>
                <w:rFonts w:ascii="Verdana" w:hAnsi="Verdana"/>
                <w:b/>
              </w:rPr>
            </w:pPr>
            <w:r w:rsidRPr="00D1798E">
              <w:rPr>
                <w:rFonts w:ascii="Verdana" w:hAnsi="Verdana"/>
                <w:b/>
              </w:rPr>
              <w:t>Taux horaire au 01/</w:t>
            </w:r>
            <w:r w:rsidR="0016612C">
              <w:rPr>
                <w:rFonts w:ascii="Verdana" w:hAnsi="Verdana"/>
                <w:b/>
              </w:rPr>
              <w:t>0</w:t>
            </w:r>
            <w:r w:rsidR="004B6C62">
              <w:rPr>
                <w:rFonts w:ascii="Verdana" w:hAnsi="Verdana"/>
                <w:b/>
              </w:rPr>
              <w:t>4</w:t>
            </w:r>
            <w:r w:rsidR="00C9243E">
              <w:rPr>
                <w:rFonts w:ascii="Verdana" w:hAnsi="Verdana"/>
                <w:b/>
              </w:rPr>
              <w:t>/202</w:t>
            </w:r>
            <w:r w:rsidR="00BF2300">
              <w:rPr>
                <w:rFonts w:ascii="Verdana" w:hAnsi="Verdana"/>
                <w:b/>
              </w:rPr>
              <w:t>1</w:t>
            </w:r>
          </w:p>
        </w:tc>
        <w:tc>
          <w:tcPr>
            <w:tcW w:type="dxa" w:w="2409"/>
            <w:vAlign w:val="center"/>
          </w:tcPr>
          <w:p w14:paraId="702F38C4" w14:textId="7D12F304" w:rsidP="00B30C3F" w:rsidR="0003515A" w:rsidRDefault="0003515A" w:rsidRPr="00D1798E">
            <w:pPr>
              <w:spacing w:line="300" w:lineRule="exact"/>
              <w:jc w:val="center"/>
              <w:rPr>
                <w:rFonts w:ascii="Verdana" w:hAnsi="Verdana"/>
                <w:b/>
                <w:color w:val="FF0000"/>
              </w:rPr>
            </w:pPr>
            <w:r w:rsidRPr="00D1798E">
              <w:rPr>
                <w:rFonts w:ascii="Verdana" w:hAnsi="Verdana"/>
                <w:b/>
                <w:color w:val="FF0000"/>
              </w:rPr>
              <w:t>Taux horaire au 01/</w:t>
            </w:r>
            <w:r w:rsidR="00C9243E">
              <w:rPr>
                <w:rFonts w:ascii="Verdana" w:hAnsi="Verdana"/>
                <w:b/>
                <w:color w:val="FF0000"/>
              </w:rPr>
              <w:t>01/202</w:t>
            </w:r>
            <w:r w:rsidR="00BF2300">
              <w:rPr>
                <w:rFonts w:ascii="Verdana" w:hAnsi="Verdana"/>
                <w:b/>
                <w:color w:val="FF0000"/>
              </w:rPr>
              <w:t>2</w:t>
            </w:r>
          </w:p>
        </w:tc>
      </w:tr>
      <w:tr w14:paraId="2E05CEB8" w14:textId="77777777" w:rsidR="0003515A" w:rsidRPr="00D1798E" w:rsidTr="00D762FB">
        <w:trPr>
          <w:trHeight w:val="567"/>
          <w:jc w:val="center"/>
        </w:trPr>
        <w:tc>
          <w:tcPr>
            <w:tcW w:type="dxa" w:w="1701"/>
            <w:shd w:color="auto" w:fill="auto" w:val="clear"/>
            <w:vAlign w:val="center"/>
          </w:tcPr>
          <w:p w14:paraId="7C174D2F" w14:textId="77777777" w:rsidP="00B30C3F" w:rsidR="0003515A" w:rsidRDefault="0003515A" w:rsidRPr="00D1798E">
            <w:pPr>
              <w:spacing w:line="300" w:lineRule="exact"/>
              <w:jc w:val="center"/>
              <w:rPr>
                <w:rFonts w:ascii="Verdana" w:hAnsi="Verdana"/>
              </w:rPr>
            </w:pPr>
            <w:r w:rsidRPr="00D1798E">
              <w:rPr>
                <w:rFonts w:ascii="Verdana" w:hAnsi="Verdana"/>
              </w:rPr>
              <w:t>137 V</w:t>
            </w:r>
          </w:p>
        </w:tc>
        <w:tc>
          <w:tcPr>
            <w:tcW w:type="dxa" w:w="2689"/>
            <w:shd w:color="auto" w:fill="auto" w:val="clear"/>
            <w:vAlign w:val="center"/>
          </w:tcPr>
          <w:p w14:paraId="24F9009B" w14:textId="13E22169" w:rsidP="00B30C3F" w:rsidR="0003515A" w:rsidRDefault="00EA6812" w:rsidRPr="00EA6812">
            <w:pPr>
              <w:spacing w:line="300" w:lineRule="exact"/>
              <w:jc w:val="center"/>
              <w:rPr>
                <w:rFonts w:ascii="Verdana" w:hAnsi="Verdana"/>
              </w:rPr>
            </w:pPr>
            <w:r w:rsidRPr="00EA6812">
              <w:rPr>
                <w:rFonts w:ascii="Verdana" w:hAnsi="Verdana"/>
              </w:rPr>
              <w:t>10,</w:t>
            </w:r>
            <w:r w:rsidR="004B6C62">
              <w:rPr>
                <w:rFonts w:ascii="Verdana" w:hAnsi="Verdana"/>
              </w:rPr>
              <w:t>553</w:t>
            </w:r>
            <w:r w:rsidRPr="00EA6812">
              <w:rPr>
                <w:rFonts w:ascii="Verdana" w:hAnsi="Verdana"/>
              </w:rPr>
              <w:t xml:space="preserve"> €</w:t>
            </w:r>
          </w:p>
        </w:tc>
        <w:tc>
          <w:tcPr>
            <w:tcW w:type="dxa" w:w="2409"/>
            <w:vAlign w:val="center"/>
          </w:tcPr>
          <w:p w14:paraId="7F990FF3" w14:textId="68BEAAC6" w:rsidP="00B30C3F" w:rsidR="0003515A" w:rsidRDefault="005D61FF" w:rsidRPr="00D1798E">
            <w:pPr>
              <w:spacing w:line="300" w:lineRule="exact"/>
              <w:jc w:val="center"/>
              <w:rPr>
                <w:rFonts w:ascii="Verdana" w:hAnsi="Verdana"/>
                <w:color w:val="FF0000"/>
              </w:rPr>
            </w:pPr>
            <w:r>
              <w:rPr>
                <w:rFonts w:ascii="Verdana" w:hAnsi="Verdana"/>
                <w:color w:val="FF0000"/>
              </w:rPr>
              <w:t>10,</w:t>
            </w:r>
            <w:r w:rsidR="0032641E">
              <w:rPr>
                <w:rFonts w:ascii="Verdana" w:hAnsi="Verdana"/>
                <w:color w:val="FF0000"/>
              </w:rPr>
              <w:t>806</w:t>
            </w:r>
            <w:r w:rsidR="00837EF5" w:rsidRPr="00780E08">
              <w:rPr>
                <w:rFonts w:ascii="Verdana" w:hAnsi="Verdana"/>
                <w:color w:val="FF0000"/>
              </w:rPr>
              <w:t xml:space="preserve"> €</w:t>
            </w:r>
          </w:p>
        </w:tc>
      </w:tr>
      <w:tr w14:paraId="70ED81D4" w14:textId="77777777" w:rsidR="0003515A" w:rsidRPr="00D1798E" w:rsidTr="00D762FB">
        <w:trPr>
          <w:trHeight w:val="567"/>
          <w:jc w:val="center"/>
        </w:trPr>
        <w:tc>
          <w:tcPr>
            <w:tcW w:type="dxa" w:w="1701"/>
            <w:shd w:color="auto" w:fill="auto" w:val="clear"/>
            <w:vAlign w:val="center"/>
          </w:tcPr>
          <w:p w14:paraId="2FD842FC" w14:textId="77777777" w:rsidP="00B30C3F" w:rsidR="0003515A" w:rsidRDefault="0003515A" w:rsidRPr="00D1798E">
            <w:pPr>
              <w:spacing w:line="300" w:lineRule="exact"/>
              <w:jc w:val="center"/>
              <w:rPr>
                <w:rFonts w:ascii="Verdana" w:hAnsi="Verdana"/>
              </w:rPr>
            </w:pPr>
            <w:r w:rsidRPr="00D1798E">
              <w:rPr>
                <w:rFonts w:ascii="Verdana" w:hAnsi="Verdana"/>
              </w:rPr>
              <w:t>140 V</w:t>
            </w:r>
          </w:p>
        </w:tc>
        <w:tc>
          <w:tcPr>
            <w:tcW w:type="dxa" w:w="2689"/>
            <w:shd w:color="auto" w:fill="auto" w:val="clear"/>
            <w:vAlign w:val="center"/>
          </w:tcPr>
          <w:p w14:paraId="168E84BB" w14:textId="58614570" w:rsidP="00B30C3F" w:rsidR="0003515A" w:rsidRDefault="004B6C62" w:rsidRPr="00EA6812">
            <w:pPr>
              <w:spacing w:line="300" w:lineRule="exact"/>
              <w:jc w:val="center"/>
              <w:rPr>
                <w:rFonts w:ascii="Verdana" w:hAnsi="Verdana"/>
              </w:rPr>
            </w:pPr>
            <w:r>
              <w:rPr>
                <w:rFonts w:ascii="Verdana" w:hAnsi="Verdana"/>
              </w:rPr>
              <w:t xml:space="preserve">10,822 </w:t>
            </w:r>
            <w:r w:rsidR="00EA6812" w:rsidRPr="00EA6812">
              <w:rPr>
                <w:rFonts w:ascii="Verdana" w:hAnsi="Verdana"/>
              </w:rPr>
              <w:t>€</w:t>
            </w:r>
          </w:p>
        </w:tc>
        <w:tc>
          <w:tcPr>
            <w:tcW w:type="dxa" w:w="2409"/>
            <w:vAlign w:val="center"/>
          </w:tcPr>
          <w:p w14:paraId="7486C2D6" w14:textId="2C639788" w:rsidP="00B30C3F" w:rsidR="0003515A" w:rsidRDefault="005D61FF" w:rsidRPr="00D1798E">
            <w:pPr>
              <w:spacing w:line="300" w:lineRule="exact"/>
              <w:jc w:val="center"/>
              <w:rPr>
                <w:rFonts w:ascii="Verdana" w:hAnsi="Verdana"/>
                <w:color w:val="FF0000"/>
              </w:rPr>
            </w:pPr>
            <w:r>
              <w:rPr>
                <w:rFonts w:ascii="Verdana" w:hAnsi="Verdana"/>
                <w:color w:val="FF0000"/>
              </w:rPr>
              <w:t>11,0</w:t>
            </w:r>
            <w:r w:rsidR="0032641E">
              <w:rPr>
                <w:rFonts w:ascii="Verdana" w:hAnsi="Verdana"/>
                <w:color w:val="FF0000"/>
              </w:rPr>
              <w:t>81</w:t>
            </w:r>
            <w:r w:rsidR="00780E08">
              <w:rPr>
                <w:rFonts w:ascii="Verdana" w:hAnsi="Verdana"/>
                <w:color w:val="FF0000"/>
              </w:rPr>
              <w:t xml:space="preserve"> €</w:t>
            </w:r>
          </w:p>
        </w:tc>
      </w:tr>
      <w:tr w14:paraId="7C46C457" w14:textId="77777777" w:rsidR="0003515A" w:rsidRPr="00D1798E" w:rsidTr="00D762FB">
        <w:trPr>
          <w:trHeight w:val="567"/>
          <w:jc w:val="center"/>
        </w:trPr>
        <w:tc>
          <w:tcPr>
            <w:tcW w:type="dxa" w:w="1701"/>
            <w:shd w:color="auto" w:fill="auto" w:val="clear"/>
            <w:vAlign w:val="center"/>
          </w:tcPr>
          <w:p w14:paraId="629A860B" w14:textId="77777777" w:rsidP="00B30C3F" w:rsidR="0003515A" w:rsidRDefault="0003515A" w:rsidRPr="00D1798E">
            <w:pPr>
              <w:spacing w:line="300" w:lineRule="exact"/>
              <w:jc w:val="center"/>
              <w:rPr>
                <w:rFonts w:ascii="Verdana" w:hAnsi="Verdana"/>
              </w:rPr>
            </w:pPr>
            <w:r w:rsidRPr="00D1798E">
              <w:rPr>
                <w:rFonts w:ascii="Verdana" w:hAnsi="Verdana"/>
              </w:rPr>
              <w:t>145 V</w:t>
            </w:r>
          </w:p>
        </w:tc>
        <w:tc>
          <w:tcPr>
            <w:tcW w:type="dxa" w:w="2689"/>
            <w:shd w:color="auto" w:fill="auto" w:val="clear"/>
            <w:vAlign w:val="center"/>
          </w:tcPr>
          <w:p w14:paraId="5D1540B7" w14:textId="5C8794B8" w:rsidP="00B30C3F" w:rsidR="0003515A" w:rsidRDefault="00B803C9" w:rsidRPr="00EA6812">
            <w:pPr>
              <w:spacing w:line="300" w:lineRule="exact"/>
              <w:jc w:val="center"/>
              <w:rPr>
                <w:rFonts w:ascii="Verdana" w:hAnsi="Verdana"/>
              </w:rPr>
            </w:pPr>
            <w:r>
              <w:rPr>
                <w:rFonts w:ascii="Verdana" w:hAnsi="Verdana"/>
              </w:rPr>
              <w:t>11,</w:t>
            </w:r>
            <w:r w:rsidR="004B6C62">
              <w:rPr>
                <w:rFonts w:ascii="Verdana" w:hAnsi="Verdana"/>
              </w:rPr>
              <w:t xml:space="preserve">046 </w:t>
            </w:r>
            <w:r w:rsidR="00EA6812" w:rsidRPr="00EA6812">
              <w:rPr>
                <w:rFonts w:ascii="Verdana" w:hAnsi="Verdana"/>
              </w:rPr>
              <w:t>€</w:t>
            </w:r>
          </w:p>
        </w:tc>
        <w:tc>
          <w:tcPr>
            <w:tcW w:type="dxa" w:w="2409"/>
            <w:vAlign w:val="center"/>
          </w:tcPr>
          <w:p w14:paraId="13609BD4" w14:textId="69F2ED51" w:rsidP="00B30C3F" w:rsidR="0003515A" w:rsidRDefault="005D61FF" w:rsidRPr="00D1798E">
            <w:pPr>
              <w:spacing w:line="300" w:lineRule="exact"/>
              <w:jc w:val="center"/>
              <w:rPr>
                <w:rFonts w:ascii="Verdana" w:hAnsi="Verdana"/>
                <w:color w:val="FF0000"/>
              </w:rPr>
            </w:pPr>
            <w:r>
              <w:rPr>
                <w:rFonts w:ascii="Verdana" w:hAnsi="Verdana"/>
                <w:color w:val="FF0000"/>
              </w:rPr>
              <w:t>11,</w:t>
            </w:r>
            <w:r w:rsidR="0032641E">
              <w:rPr>
                <w:rFonts w:ascii="Verdana" w:hAnsi="Verdana"/>
                <w:color w:val="FF0000"/>
              </w:rPr>
              <w:t>311</w:t>
            </w:r>
            <w:r>
              <w:rPr>
                <w:rFonts w:ascii="Verdana" w:hAnsi="Verdana"/>
                <w:color w:val="FF0000"/>
              </w:rPr>
              <w:t xml:space="preserve"> €</w:t>
            </w:r>
          </w:p>
        </w:tc>
      </w:tr>
      <w:tr w14:paraId="78BD8910" w14:textId="77777777" w:rsidR="0003515A" w:rsidRPr="00D1798E" w:rsidTr="00D762FB">
        <w:trPr>
          <w:trHeight w:val="567"/>
          <w:jc w:val="center"/>
        </w:trPr>
        <w:tc>
          <w:tcPr>
            <w:tcW w:type="dxa" w:w="1701"/>
            <w:shd w:color="auto" w:fill="auto" w:val="clear"/>
            <w:vAlign w:val="center"/>
          </w:tcPr>
          <w:p w14:paraId="41E743E1" w14:textId="77777777" w:rsidP="00B30C3F" w:rsidR="0003515A" w:rsidRDefault="0003515A" w:rsidRPr="00D1798E">
            <w:pPr>
              <w:spacing w:line="300" w:lineRule="exact"/>
              <w:jc w:val="center"/>
              <w:rPr>
                <w:rFonts w:ascii="Verdana" w:hAnsi="Verdana"/>
              </w:rPr>
            </w:pPr>
            <w:r w:rsidRPr="00D1798E">
              <w:rPr>
                <w:rFonts w:ascii="Verdana" w:hAnsi="Verdana"/>
              </w:rPr>
              <w:t>150 V</w:t>
            </w:r>
          </w:p>
        </w:tc>
        <w:tc>
          <w:tcPr>
            <w:tcW w:type="dxa" w:w="2689"/>
            <w:shd w:color="auto" w:fill="auto" w:val="clear"/>
            <w:vAlign w:val="center"/>
          </w:tcPr>
          <w:p w14:paraId="6023D565" w14:textId="63AC7FC7" w:rsidP="00B30C3F" w:rsidR="0003515A" w:rsidRDefault="00EA6812" w:rsidRPr="00EA6812">
            <w:pPr>
              <w:spacing w:line="300" w:lineRule="exact"/>
              <w:jc w:val="center"/>
              <w:rPr>
                <w:rFonts w:ascii="Verdana" w:hAnsi="Verdana"/>
              </w:rPr>
            </w:pPr>
            <w:r w:rsidRPr="00EA6812">
              <w:rPr>
                <w:rFonts w:ascii="Verdana" w:hAnsi="Verdana"/>
              </w:rPr>
              <w:t>11,</w:t>
            </w:r>
            <w:r w:rsidR="004B6C62">
              <w:rPr>
                <w:rFonts w:ascii="Verdana" w:hAnsi="Verdana"/>
              </w:rPr>
              <w:t>314</w:t>
            </w:r>
            <w:r w:rsidRPr="00EA6812">
              <w:rPr>
                <w:rFonts w:ascii="Verdana" w:hAnsi="Verdana"/>
              </w:rPr>
              <w:t xml:space="preserve"> €</w:t>
            </w:r>
          </w:p>
        </w:tc>
        <w:tc>
          <w:tcPr>
            <w:tcW w:type="dxa" w:w="2409"/>
            <w:vAlign w:val="center"/>
          </w:tcPr>
          <w:p w14:paraId="59BE688B" w14:textId="3BB587D3" w:rsidP="00B30C3F" w:rsidR="0003515A" w:rsidRDefault="00780E08" w:rsidRPr="00D1798E">
            <w:pPr>
              <w:spacing w:line="300" w:lineRule="exact"/>
              <w:jc w:val="center"/>
              <w:rPr>
                <w:rFonts w:ascii="Verdana" w:hAnsi="Verdana"/>
                <w:color w:val="FF0000"/>
              </w:rPr>
            </w:pPr>
            <w:r w:rsidRPr="005D61FF">
              <w:rPr>
                <w:rFonts w:ascii="Verdana" w:hAnsi="Verdana"/>
                <w:color w:val="FF0000"/>
              </w:rPr>
              <w:t>11,</w:t>
            </w:r>
            <w:r w:rsidR="005D61FF" w:rsidRPr="005D61FF">
              <w:rPr>
                <w:rFonts w:ascii="Verdana" w:hAnsi="Verdana"/>
                <w:color w:val="FF0000"/>
              </w:rPr>
              <w:t>5</w:t>
            </w:r>
            <w:r w:rsidR="0032641E">
              <w:rPr>
                <w:rFonts w:ascii="Verdana" w:hAnsi="Verdana"/>
                <w:color w:val="FF0000"/>
              </w:rPr>
              <w:t>85</w:t>
            </w:r>
            <w:r w:rsidRPr="005D61FF">
              <w:rPr>
                <w:rFonts w:ascii="Verdana" w:hAnsi="Verdana"/>
                <w:color w:val="FF0000"/>
              </w:rPr>
              <w:t xml:space="preserve"> €</w:t>
            </w:r>
          </w:p>
        </w:tc>
      </w:tr>
    </w:tbl>
    <w:p w14:paraId="1A403296" w14:textId="77777777" w:rsidP="0003515A" w:rsidR="0003515A" w:rsidRDefault="0003515A" w:rsidRPr="00D1798E">
      <w:pPr>
        <w:pStyle w:val="Arial"/>
        <w:spacing w:line="300" w:lineRule="exact"/>
        <w:jc w:val="both"/>
      </w:pPr>
    </w:p>
    <w:p w14:paraId="7FBC0DF8" w14:textId="77777777" w:rsidP="0003515A" w:rsidR="0003515A" w:rsidRDefault="0003515A">
      <w:pPr>
        <w:pStyle w:val="Arial"/>
        <w:spacing w:line="300" w:lineRule="exact"/>
        <w:jc w:val="both"/>
      </w:pPr>
    </w:p>
    <w:p w14:paraId="6C70D728" w14:textId="4D959275" w:rsidP="0003515A" w:rsidR="0003515A" w:rsidRDefault="0003515A" w:rsidRPr="00D1798E">
      <w:pPr>
        <w:pStyle w:val="Arial"/>
        <w:spacing w:line="300" w:lineRule="exact"/>
        <w:jc w:val="both"/>
        <w:rPr>
          <w:b/>
          <w:color w:val="FF0000"/>
          <w:u w:val="single"/>
        </w:rPr>
      </w:pPr>
      <w:r w:rsidRPr="00D1798E">
        <w:rPr>
          <w:b/>
          <w:color w:val="FF0000"/>
          <w:u w:val="single"/>
        </w:rPr>
        <w:t xml:space="preserve">Article </w:t>
      </w:r>
      <w:r>
        <w:rPr>
          <w:b/>
          <w:color w:val="FF0000"/>
          <w:u w:val="single"/>
        </w:rPr>
        <w:t>3</w:t>
      </w:r>
      <w:r w:rsidRPr="00D1798E">
        <w:rPr>
          <w:b/>
          <w:color w:val="FF0000"/>
          <w:u w:val="single"/>
        </w:rPr>
        <w:t xml:space="preserve"> : </w:t>
      </w:r>
      <w:r w:rsidR="006E3C7D">
        <w:rPr>
          <w:b/>
          <w:color w:val="FF0000"/>
          <w:u w:val="single"/>
        </w:rPr>
        <w:t>Augmentation de la valeur faciale des tickets restaurant</w:t>
      </w:r>
    </w:p>
    <w:p w14:paraId="3FFB014F" w14:textId="77777777" w:rsidP="0003515A" w:rsidR="0003515A" w:rsidRDefault="0003515A" w:rsidRPr="00D1798E">
      <w:pPr>
        <w:pStyle w:val="Arial"/>
        <w:spacing w:line="300" w:lineRule="exact"/>
        <w:jc w:val="both"/>
      </w:pPr>
    </w:p>
    <w:p w14:paraId="033BE411" w14:textId="28A1FB97" w:rsidP="0003515A" w:rsidR="0003515A" w:rsidRDefault="00D438E4">
      <w:pPr>
        <w:pStyle w:val="Arial"/>
        <w:spacing w:line="300" w:lineRule="exact"/>
        <w:jc w:val="both"/>
      </w:pPr>
      <w:r>
        <w:t>La valeur faciale des Tickets Restaurants est revalorisée pour les salariés attributaires de 0.25 € à compter du 1</w:t>
      </w:r>
      <w:r w:rsidRPr="00D438E4">
        <w:rPr>
          <w:vertAlign w:val="superscript"/>
        </w:rPr>
        <w:t>er</w:t>
      </w:r>
      <w:r>
        <w:t xml:space="preserve"> février 2022.</w:t>
      </w:r>
    </w:p>
    <w:p w14:paraId="693D8CD8" w14:textId="6442270E" w:rsidP="0003515A" w:rsidR="00D438E4" w:rsidRDefault="00D438E4">
      <w:pPr>
        <w:pStyle w:val="Arial"/>
        <w:spacing w:line="300" w:lineRule="exact"/>
        <w:jc w:val="both"/>
      </w:pPr>
      <w:r>
        <w:t>Sa valeur est donc portée</w:t>
      </w:r>
      <w:r w:rsidR="00F75FDD">
        <w:t xml:space="preserve"> à </w:t>
      </w:r>
      <w:r w:rsidR="00A219D8">
        <w:t xml:space="preserve">9.25 € (augmentation de </w:t>
      </w:r>
      <w:r w:rsidR="0071348D">
        <w:t>2.78%).</w:t>
      </w:r>
    </w:p>
    <w:p w14:paraId="6F5D1C73" w14:textId="62196069" w:rsidP="0003515A" w:rsidR="00A219D8" w:rsidRDefault="00A219D8">
      <w:pPr>
        <w:pStyle w:val="Arial"/>
        <w:spacing w:line="300" w:lineRule="exact"/>
        <w:jc w:val="both"/>
      </w:pPr>
    </w:p>
    <w:p w14:paraId="3842C50F" w14:textId="30ACB819" w:rsidP="0003515A" w:rsidR="00472982" w:rsidRDefault="00A219D8">
      <w:pPr>
        <w:pStyle w:val="Arial"/>
        <w:spacing w:line="300" w:lineRule="exact"/>
        <w:jc w:val="both"/>
      </w:pPr>
      <w:r>
        <w:t>La part patronale de l’entreprise est de 60%, la part salariale est donc de 40%.</w:t>
      </w:r>
    </w:p>
    <w:p w14:paraId="6D1F7531" w14:textId="6ADFB808" w:rsidP="0003515A" w:rsidR="00833910" w:rsidRDefault="00833910">
      <w:pPr>
        <w:pStyle w:val="Arial"/>
        <w:spacing w:line="300" w:lineRule="exact"/>
        <w:jc w:val="both"/>
      </w:pPr>
    </w:p>
    <w:p w14:paraId="23A40604" w14:textId="29CC3449" w:rsidP="0003515A" w:rsidR="00833910" w:rsidRDefault="00833910" w:rsidRPr="00833910">
      <w:pPr>
        <w:pStyle w:val="Arial"/>
        <w:spacing w:line="300" w:lineRule="exact"/>
        <w:jc w:val="both"/>
        <w:rPr>
          <w:b/>
          <w:color w:val="FF0000"/>
          <w:u w:val="single"/>
        </w:rPr>
      </w:pPr>
      <w:r w:rsidRPr="00833910">
        <w:rPr>
          <w:b/>
          <w:color w:val="FF0000"/>
          <w:u w:val="single"/>
        </w:rPr>
        <w:t>Article 4 : Primes en cas de changement de service</w:t>
      </w:r>
    </w:p>
    <w:p w14:paraId="19FEAB24" w14:textId="78F9FDE5" w:rsidP="0003515A" w:rsidR="00833910" w:rsidRDefault="00833910">
      <w:pPr>
        <w:pStyle w:val="Arial"/>
        <w:spacing w:line="300" w:lineRule="exact"/>
        <w:jc w:val="both"/>
      </w:pPr>
    </w:p>
    <w:p w14:paraId="298E2AA9" w14:textId="4892F6C7" w:rsidP="0003515A" w:rsidR="001C4AB6" w:rsidRDefault="001C4AB6">
      <w:pPr>
        <w:pStyle w:val="Arial"/>
        <w:spacing w:line="300" w:lineRule="exact"/>
        <w:jc w:val="both"/>
      </w:pPr>
      <w:r w:rsidRPr="001B5574">
        <w:t>Dans l'hypothèse d'un changement de service effectué en dehors du délai de prévenance</w:t>
      </w:r>
      <w:r w:rsidR="001B5574">
        <w:t xml:space="preserve"> de 72 heures</w:t>
      </w:r>
      <w:r w:rsidRPr="001B5574">
        <w:t>, les parties conviennent du maintien du TTE et des primes prévues sur le service initial. Cette mesure qui vise à ne pas pénaliser le conducteur faisant l'objet d'un changement de service ne pourra pas s'appliquer aux primes non soumises à charge</w:t>
      </w:r>
      <w:r w:rsidR="00871EFE">
        <w:t>s</w:t>
      </w:r>
      <w:r w:rsidRPr="001B5574">
        <w:t>. En effet, ces dernières ne peuvent pas être versées si les conditions légales permettant l'exonération de charges ne sont pas remplies.</w:t>
      </w:r>
    </w:p>
    <w:p w14:paraId="199FB697" w14:textId="7F4F8D1C" w:rsidP="00DB0452" w:rsidR="00DB0452" w:rsidRDefault="00DB0452">
      <w:pPr>
        <w:pStyle w:val="Arial"/>
        <w:spacing w:line="300" w:lineRule="exact"/>
        <w:jc w:val="both"/>
      </w:pPr>
    </w:p>
    <w:p w14:paraId="29E55B31" w14:textId="77777777" w:rsidP="00DB0452" w:rsidR="007302A1" w:rsidRDefault="007302A1">
      <w:pPr>
        <w:pStyle w:val="Arial"/>
        <w:spacing w:line="300" w:lineRule="exact"/>
        <w:jc w:val="both"/>
      </w:pPr>
    </w:p>
    <w:p w14:paraId="1F2C72DC" w14:textId="5CAC8896" w:rsidP="00F311E4" w:rsidR="00F311E4" w:rsidRDefault="00F311E4" w:rsidRPr="00D1798E">
      <w:pPr>
        <w:pStyle w:val="Arial"/>
        <w:spacing w:line="300" w:lineRule="exact"/>
        <w:jc w:val="left"/>
        <w:rPr>
          <w:b/>
          <w:color w:val="FF0000"/>
          <w:u w:val="single"/>
        </w:rPr>
      </w:pPr>
      <w:r w:rsidRPr="00D1798E">
        <w:rPr>
          <w:b/>
          <w:color w:val="FF0000"/>
          <w:u w:val="single"/>
        </w:rPr>
        <w:t xml:space="preserve">Article </w:t>
      </w:r>
      <w:r w:rsidR="00833910">
        <w:rPr>
          <w:b/>
          <w:color w:val="FF0000"/>
          <w:u w:val="single"/>
        </w:rPr>
        <w:t>5</w:t>
      </w:r>
      <w:r w:rsidRPr="00D1798E">
        <w:rPr>
          <w:b/>
          <w:color w:val="FF0000"/>
          <w:u w:val="single"/>
        </w:rPr>
        <w:t xml:space="preserve"> : </w:t>
      </w:r>
      <w:r w:rsidR="00DE4AF2">
        <w:rPr>
          <w:b/>
          <w:color w:val="FF0000"/>
          <w:u w:val="single"/>
        </w:rPr>
        <w:t>Egalité professionnelle dans l’entreprise</w:t>
      </w:r>
      <w:r w:rsidRPr="00D1798E">
        <w:rPr>
          <w:b/>
          <w:color w:val="FF0000"/>
          <w:u w:val="single"/>
        </w:rPr>
        <w:t xml:space="preserve"> </w:t>
      </w:r>
    </w:p>
    <w:p w14:paraId="073F17A6" w14:textId="77777777" w:rsidP="00DB0452" w:rsidR="00DB0452" w:rsidRDefault="00DB0452" w:rsidRPr="00D1798E">
      <w:pPr>
        <w:pStyle w:val="Arial"/>
        <w:spacing w:line="300" w:lineRule="exact"/>
        <w:jc w:val="both"/>
      </w:pPr>
    </w:p>
    <w:p w14:paraId="1A7AF7D9" w14:textId="77777777" w:rsidP="00492259" w:rsidR="00DE4AF2" w:rsidRDefault="00DE4AF2" w:rsidRPr="00DE4AF2">
      <w:pPr>
        <w:pStyle w:val="Default"/>
        <w:spacing w:line="300" w:lineRule="exact"/>
        <w:jc w:val="both"/>
        <w:rPr>
          <w:rFonts w:ascii="Verdana" w:cs="Arial" w:eastAsia="Times New Roman" w:hAnsi="Verdana"/>
          <w:color w:val="auto"/>
          <w:sz w:val="20"/>
          <w:szCs w:val="20"/>
        </w:rPr>
      </w:pPr>
      <w:r w:rsidRPr="00DE4AF2">
        <w:rPr>
          <w:rFonts w:ascii="Verdana" w:cs="Arial" w:eastAsia="Times New Roman" w:hAnsi="Verdana"/>
          <w:color w:val="auto"/>
          <w:sz w:val="20"/>
          <w:szCs w:val="20"/>
        </w:rPr>
        <w:t xml:space="preserve">Les parties réaffirment avec force que Transdev BFC SUD assure pour un même travail ou pour un travail de valeur égale, l’égalité de traitement, de condition de travail d’emploi, et de rémunération entre les hommes et les femmes, ainsi qu’entre les temps complets et les temps partiels. </w:t>
      </w:r>
    </w:p>
    <w:p w14:paraId="13A5BB0B" w14:textId="77777777" w:rsidP="00492259" w:rsidR="00995EB0" w:rsidRDefault="00DE4AF2">
      <w:pPr>
        <w:pStyle w:val="Default"/>
        <w:spacing w:line="300" w:lineRule="exact"/>
        <w:jc w:val="both"/>
        <w:rPr>
          <w:rFonts w:ascii="Verdana" w:cs="Arial" w:eastAsia="Times New Roman" w:hAnsi="Verdana"/>
          <w:color w:val="auto"/>
          <w:sz w:val="20"/>
          <w:szCs w:val="20"/>
        </w:rPr>
      </w:pPr>
      <w:r w:rsidRPr="00DE4AF2">
        <w:rPr>
          <w:rFonts w:ascii="Verdana" w:cs="Arial" w:eastAsia="Times New Roman" w:hAnsi="Verdana"/>
          <w:color w:val="auto"/>
          <w:sz w:val="20"/>
          <w:szCs w:val="20"/>
        </w:rPr>
        <w:t xml:space="preserve">Il est notamment rappelé que les différents éléments composant la rémunération sont établis selon des normes identiques pour les différentes catégories de personnel. </w:t>
      </w:r>
    </w:p>
    <w:p w14:paraId="7A8310AD" w14:textId="75F002BB" w:rsidP="00492259" w:rsidR="00DE4AF2" w:rsidRDefault="00DE4AF2" w:rsidRPr="00DE4AF2">
      <w:pPr>
        <w:pStyle w:val="Default"/>
        <w:spacing w:line="300" w:lineRule="exact"/>
        <w:jc w:val="both"/>
        <w:rPr>
          <w:rFonts w:ascii="Verdana" w:cs="Arial" w:eastAsia="Times New Roman" w:hAnsi="Verdana"/>
          <w:color w:val="auto"/>
          <w:sz w:val="20"/>
          <w:szCs w:val="20"/>
        </w:rPr>
      </w:pPr>
      <w:r w:rsidRPr="00DE4AF2">
        <w:rPr>
          <w:rFonts w:ascii="Verdana" w:cs="Arial" w:eastAsia="Times New Roman" w:hAnsi="Verdana"/>
          <w:color w:val="auto"/>
          <w:sz w:val="20"/>
          <w:szCs w:val="20"/>
        </w:rPr>
        <w:t xml:space="preserve">Les catégories et les critères de classification et de promotion professionnelle, notamment les modes d’évaluation des emplois sont communs aux salariés des deux sexes, et quel que soit leur statut dans l’entreprise. </w:t>
      </w:r>
    </w:p>
    <w:p w14:paraId="1123BCAE" w14:textId="77777777" w:rsidP="00492259" w:rsidR="00DE4AF2" w:rsidRDefault="00DE4AF2">
      <w:pPr>
        <w:pStyle w:val="Default"/>
        <w:spacing w:line="300" w:lineRule="exact"/>
        <w:jc w:val="both"/>
        <w:rPr>
          <w:rFonts w:ascii="Verdana" w:cs="Arial" w:eastAsia="Times New Roman" w:hAnsi="Verdana"/>
          <w:color w:val="auto"/>
          <w:sz w:val="20"/>
          <w:szCs w:val="20"/>
        </w:rPr>
      </w:pPr>
      <w:r w:rsidRPr="00DE4AF2">
        <w:rPr>
          <w:rFonts w:ascii="Verdana" w:cs="Arial" w:eastAsia="Times New Roman" w:hAnsi="Verdana"/>
          <w:color w:val="auto"/>
          <w:sz w:val="20"/>
          <w:szCs w:val="20"/>
        </w:rPr>
        <w:t xml:space="preserve">Par ailleurs, les parties sont conscientes de l’importance d’être toujours très attentives à l’égalité entre tous concernant les conditions d’accès à l’emploi, à la formation professionnelle et à la promotion professionnelle. </w:t>
      </w:r>
    </w:p>
    <w:p w14:paraId="230A0E31" w14:textId="77777777" w:rsidP="00492259" w:rsidR="00D45DF6" w:rsidRDefault="00D45DF6">
      <w:pPr>
        <w:pStyle w:val="Default"/>
        <w:spacing w:line="300" w:lineRule="exact"/>
        <w:jc w:val="both"/>
        <w:rPr>
          <w:rFonts w:ascii="Verdana" w:cs="Arial" w:eastAsia="Times New Roman" w:hAnsi="Verdana"/>
          <w:color w:val="auto"/>
          <w:sz w:val="20"/>
          <w:szCs w:val="20"/>
        </w:rPr>
      </w:pPr>
    </w:p>
    <w:p w14:paraId="53CF435E" w14:textId="77777777" w:rsidP="00492259" w:rsidR="00695B04" w:rsidRDefault="00695B04">
      <w:pPr>
        <w:pStyle w:val="Default"/>
        <w:spacing w:line="300" w:lineRule="exact"/>
        <w:jc w:val="both"/>
        <w:rPr>
          <w:rFonts w:ascii="Verdana" w:cs="Arial" w:eastAsia="Times New Roman" w:hAnsi="Verdana"/>
          <w:color w:val="auto"/>
          <w:sz w:val="20"/>
          <w:szCs w:val="20"/>
        </w:rPr>
      </w:pPr>
    </w:p>
    <w:p w14:paraId="5158579F" w14:textId="54B572FA" w:rsidP="00695B04" w:rsidR="00695B04" w:rsidRDefault="00695B04" w:rsidRPr="00D1798E">
      <w:pPr>
        <w:pStyle w:val="Arial"/>
        <w:spacing w:line="300" w:lineRule="exact"/>
        <w:jc w:val="left"/>
        <w:rPr>
          <w:b/>
          <w:color w:val="FF0000"/>
          <w:u w:val="single"/>
        </w:rPr>
      </w:pPr>
      <w:r w:rsidRPr="00D1798E">
        <w:rPr>
          <w:b/>
          <w:color w:val="FF0000"/>
          <w:u w:val="single"/>
        </w:rPr>
        <w:t xml:space="preserve">Article </w:t>
      </w:r>
      <w:r w:rsidR="00833910">
        <w:rPr>
          <w:b/>
          <w:color w:val="FF0000"/>
          <w:u w:val="single"/>
        </w:rPr>
        <w:t>6</w:t>
      </w:r>
      <w:r w:rsidRPr="00D1798E">
        <w:rPr>
          <w:b/>
          <w:color w:val="FF0000"/>
          <w:u w:val="single"/>
        </w:rPr>
        <w:t xml:space="preserve"> : </w:t>
      </w:r>
      <w:r>
        <w:rPr>
          <w:b/>
          <w:color w:val="FF0000"/>
          <w:u w:val="single"/>
        </w:rPr>
        <w:t>Droit à la déconnexion</w:t>
      </w:r>
      <w:r w:rsidRPr="00D1798E">
        <w:rPr>
          <w:b/>
          <w:color w:val="FF0000"/>
          <w:u w:val="single"/>
        </w:rPr>
        <w:t xml:space="preserve"> </w:t>
      </w:r>
    </w:p>
    <w:p w14:paraId="45264CDF" w14:textId="77777777" w:rsidP="00492259" w:rsidR="00695B04" w:rsidRDefault="00695B04">
      <w:pPr>
        <w:pStyle w:val="Default"/>
        <w:spacing w:line="300" w:lineRule="exact"/>
        <w:jc w:val="both"/>
        <w:rPr>
          <w:rFonts w:ascii="Verdana" w:cs="Arial" w:eastAsia="Times New Roman" w:hAnsi="Verdana"/>
          <w:color w:val="auto"/>
          <w:sz w:val="20"/>
          <w:szCs w:val="20"/>
        </w:rPr>
      </w:pPr>
    </w:p>
    <w:p w14:paraId="695FE63E" w14:textId="77777777" w:rsidP="00866C96" w:rsidR="00490167" w:rsidRDefault="00490167" w:rsidRPr="00866C96">
      <w:pPr>
        <w:pStyle w:val="Default"/>
        <w:spacing w:line="300" w:lineRule="exact"/>
        <w:jc w:val="both"/>
        <w:rPr>
          <w:rFonts w:ascii="Verdana" w:cs="Arial" w:eastAsia="Times New Roman" w:hAnsi="Verdana"/>
          <w:color w:val="auto"/>
          <w:sz w:val="20"/>
          <w:szCs w:val="20"/>
        </w:rPr>
      </w:pPr>
      <w:r w:rsidRPr="00866C96">
        <w:rPr>
          <w:rFonts w:ascii="Verdana" w:cs="Arial" w:eastAsia="Times New Roman" w:hAnsi="Verdana"/>
          <w:color w:val="auto"/>
          <w:sz w:val="20"/>
          <w:szCs w:val="20"/>
        </w:rPr>
        <w:t xml:space="preserve">Les parties, après en avoir discuté, partagent pleinement l'importance du droit à la déconnexion consacré par la loi n°2016-1088 du 8 Août 2016 relative au travail, à la modernisation du dialogue social et à la sécurisation des parcours professionnels (dite loi Travail). </w:t>
      </w:r>
    </w:p>
    <w:p w14:paraId="1F10D38F" w14:textId="77777777" w:rsidP="00866C96" w:rsidR="00490167" w:rsidRDefault="00490167" w:rsidRPr="00866C96">
      <w:pPr>
        <w:pStyle w:val="Default"/>
        <w:spacing w:line="300" w:lineRule="exact"/>
        <w:jc w:val="both"/>
        <w:rPr>
          <w:rFonts w:ascii="Verdana" w:cs="Arial" w:eastAsia="Times New Roman" w:hAnsi="Verdana"/>
          <w:color w:val="auto"/>
          <w:sz w:val="20"/>
          <w:szCs w:val="20"/>
        </w:rPr>
      </w:pPr>
      <w:r w:rsidRPr="00866C96">
        <w:rPr>
          <w:rFonts w:ascii="Verdana" w:cs="Arial" w:eastAsia="Times New Roman" w:hAnsi="Verdana"/>
          <w:color w:val="auto"/>
          <w:sz w:val="20"/>
          <w:szCs w:val="20"/>
        </w:rPr>
        <w:t xml:space="preserve">Elles en font un principe fort dans l'entreprise et réaffirment la nécessaire régulation de leur utilisation pour assurer le respect des temps de repos et de congés, ainsi que l’équilibre entre vie privée et familiale et vie professionnelle des salariés. </w:t>
      </w:r>
    </w:p>
    <w:p w14:paraId="6390D22A" w14:textId="77777777" w:rsidP="00866C96" w:rsidR="00490167" w:rsidRDefault="00490167" w:rsidRPr="00866C96">
      <w:pPr>
        <w:pStyle w:val="Default"/>
        <w:spacing w:line="300" w:lineRule="exact"/>
        <w:jc w:val="both"/>
        <w:rPr>
          <w:rFonts w:ascii="Verdana" w:cs="Arial" w:eastAsia="Times New Roman" w:hAnsi="Verdana"/>
          <w:color w:val="auto"/>
          <w:sz w:val="20"/>
          <w:szCs w:val="20"/>
        </w:rPr>
      </w:pPr>
      <w:r w:rsidRPr="00866C96">
        <w:rPr>
          <w:rFonts w:ascii="Verdana" w:cs="Arial" w:eastAsia="Times New Roman" w:hAnsi="Verdana"/>
          <w:color w:val="auto"/>
          <w:sz w:val="20"/>
          <w:szCs w:val="20"/>
        </w:rPr>
        <w:t xml:space="preserve">Les parties s'accordent sur le fait que seront limités les mails entre 21h00 et 7h00 du matin en semaine, les WE et jours fériés. </w:t>
      </w:r>
    </w:p>
    <w:p w14:paraId="45DB7E75" w14:textId="77777777" w:rsidP="00866C96" w:rsidR="00490167" w:rsidRDefault="00490167" w:rsidRPr="00866C96">
      <w:pPr>
        <w:pStyle w:val="Default"/>
        <w:spacing w:line="300" w:lineRule="exact"/>
        <w:jc w:val="both"/>
        <w:rPr>
          <w:rFonts w:ascii="Verdana" w:cs="Arial" w:eastAsia="Times New Roman" w:hAnsi="Verdana"/>
          <w:color w:val="auto"/>
          <w:sz w:val="20"/>
          <w:szCs w:val="20"/>
        </w:rPr>
      </w:pPr>
      <w:r w:rsidRPr="00866C96">
        <w:rPr>
          <w:rFonts w:ascii="Verdana" w:cs="Arial" w:eastAsia="Times New Roman" w:hAnsi="Verdana"/>
          <w:color w:val="auto"/>
          <w:sz w:val="20"/>
          <w:szCs w:val="20"/>
        </w:rPr>
        <w:t xml:space="preserve">Par ailleurs, en dehors des heures classiques de bureau, les urgences devront faire l'objet d'un appel téléphonique ou d'un SMS, </w:t>
      </w:r>
      <w:r w:rsidR="00D17BAB" w:rsidRPr="00866C96">
        <w:rPr>
          <w:rFonts w:ascii="Verdana" w:cs="Arial" w:eastAsia="Times New Roman" w:hAnsi="Verdana"/>
          <w:color w:val="auto"/>
          <w:sz w:val="20"/>
          <w:szCs w:val="20"/>
        </w:rPr>
        <w:t>de façon</w:t>
      </w:r>
      <w:r w:rsidR="00D17BAB">
        <w:rPr>
          <w:rFonts w:ascii="Verdana" w:cs="Arial" w:eastAsia="Times New Roman" w:hAnsi="Verdana"/>
          <w:color w:val="auto"/>
          <w:sz w:val="20"/>
          <w:szCs w:val="20"/>
        </w:rPr>
        <w:t xml:space="preserve"> à ce</w:t>
      </w:r>
      <w:r w:rsidRPr="00866C96">
        <w:rPr>
          <w:rFonts w:ascii="Verdana" w:cs="Arial" w:eastAsia="Times New Roman" w:hAnsi="Verdana"/>
          <w:color w:val="auto"/>
          <w:sz w:val="20"/>
          <w:szCs w:val="20"/>
        </w:rPr>
        <w:t xml:space="preserve"> que les collaborateurs ne soient pas tentés d'interroger leur messagerie électronique pendant leurs heures de repos.</w:t>
      </w:r>
    </w:p>
    <w:p w14:paraId="108F293F" w14:textId="77777777" w:rsidP="00492259" w:rsidR="00D45DF6" w:rsidRDefault="00D45DF6">
      <w:pPr>
        <w:pStyle w:val="Default"/>
        <w:spacing w:line="300" w:lineRule="exact"/>
        <w:jc w:val="both"/>
        <w:rPr>
          <w:rFonts w:ascii="Verdana" w:cs="Arial" w:eastAsia="Times New Roman" w:hAnsi="Verdana"/>
          <w:color w:val="auto"/>
          <w:sz w:val="20"/>
          <w:szCs w:val="20"/>
        </w:rPr>
      </w:pPr>
    </w:p>
    <w:p w14:paraId="5F2E0816" w14:textId="77777777" w:rsidP="00492259" w:rsidR="001828B5" w:rsidRDefault="001828B5" w:rsidRPr="00DE4AF2">
      <w:pPr>
        <w:pStyle w:val="Default"/>
        <w:spacing w:line="300" w:lineRule="exact"/>
        <w:jc w:val="both"/>
        <w:rPr>
          <w:rFonts w:ascii="Verdana" w:cs="Arial" w:eastAsia="Times New Roman" w:hAnsi="Verdana"/>
          <w:color w:val="auto"/>
          <w:sz w:val="20"/>
          <w:szCs w:val="20"/>
        </w:rPr>
      </w:pPr>
    </w:p>
    <w:p w14:paraId="03F928A9" w14:textId="7A9A2F4E" w:rsidP="001828B5" w:rsidR="001828B5" w:rsidRDefault="001828B5">
      <w:pPr>
        <w:pStyle w:val="Arial"/>
        <w:spacing w:line="300" w:lineRule="exact"/>
        <w:jc w:val="left"/>
        <w:rPr>
          <w:b/>
          <w:color w:val="FF0000"/>
          <w:u w:val="single"/>
        </w:rPr>
      </w:pPr>
      <w:r w:rsidRPr="00D1798E">
        <w:rPr>
          <w:b/>
          <w:color w:val="FF0000"/>
          <w:u w:val="single"/>
        </w:rPr>
        <w:t xml:space="preserve">Article </w:t>
      </w:r>
      <w:r w:rsidR="00833910">
        <w:rPr>
          <w:b/>
          <w:color w:val="FF0000"/>
          <w:u w:val="single"/>
        </w:rPr>
        <w:t>7</w:t>
      </w:r>
      <w:r w:rsidRPr="00D1798E">
        <w:rPr>
          <w:b/>
          <w:color w:val="FF0000"/>
          <w:u w:val="single"/>
        </w:rPr>
        <w:t xml:space="preserve"> : </w:t>
      </w:r>
      <w:r w:rsidR="00D17BAB">
        <w:rPr>
          <w:b/>
          <w:color w:val="FF0000"/>
          <w:u w:val="single"/>
        </w:rPr>
        <w:t>Insertion des travailleurs handicapés</w:t>
      </w:r>
      <w:r w:rsidRPr="00D1798E">
        <w:rPr>
          <w:b/>
          <w:color w:val="FF0000"/>
          <w:u w:val="single"/>
        </w:rPr>
        <w:t xml:space="preserve"> </w:t>
      </w:r>
    </w:p>
    <w:p w14:paraId="089987C1" w14:textId="77777777" w:rsidP="001828B5" w:rsidR="00D17BAB" w:rsidRDefault="00D17BAB" w:rsidRPr="00D1798E">
      <w:pPr>
        <w:pStyle w:val="Arial"/>
        <w:spacing w:line="300" w:lineRule="exact"/>
        <w:jc w:val="left"/>
        <w:rPr>
          <w:b/>
          <w:color w:val="FF0000"/>
          <w:u w:val="single"/>
        </w:rPr>
      </w:pPr>
    </w:p>
    <w:p w14:paraId="04F9BEF9" w14:textId="127EEC0F" w:rsidP="00D17BAB" w:rsidR="001314C3" w:rsidRDefault="001314C3" w:rsidRPr="00D17BAB">
      <w:pPr>
        <w:pStyle w:val="Default"/>
        <w:spacing w:line="300" w:lineRule="exact"/>
        <w:jc w:val="both"/>
        <w:rPr>
          <w:rFonts w:ascii="Verdana" w:cs="Arial" w:eastAsia="Times New Roman" w:hAnsi="Verdana"/>
          <w:color w:val="auto"/>
          <w:sz w:val="20"/>
          <w:szCs w:val="20"/>
        </w:rPr>
      </w:pPr>
      <w:r w:rsidRPr="00D17BAB">
        <w:rPr>
          <w:rFonts w:ascii="Verdana" w:cs="Arial" w:eastAsia="Times New Roman" w:hAnsi="Verdana"/>
          <w:color w:val="auto"/>
          <w:sz w:val="20"/>
          <w:szCs w:val="20"/>
        </w:rPr>
        <w:t xml:space="preserve">Les parties réaffirment le principe de non-discrimination à l’accès à l’emploi des personnes handicapées. Soucieuse de remplir son obligation, Transdev </w:t>
      </w:r>
      <w:r w:rsidR="00926E60">
        <w:rPr>
          <w:rFonts w:ascii="Verdana" w:cs="Arial" w:eastAsia="Times New Roman" w:hAnsi="Verdana"/>
          <w:color w:val="auto"/>
          <w:sz w:val="20"/>
          <w:szCs w:val="20"/>
        </w:rPr>
        <w:t xml:space="preserve">BFC Sud </w:t>
      </w:r>
      <w:r w:rsidRPr="00D17BAB">
        <w:rPr>
          <w:rFonts w:ascii="Verdana" w:cs="Arial" w:eastAsia="Times New Roman" w:hAnsi="Verdana"/>
          <w:color w:val="auto"/>
          <w:sz w:val="20"/>
          <w:szCs w:val="20"/>
        </w:rPr>
        <w:t>mettra toutes les mesures en place de façon à favoriser l’embauche de personnes handicapées.</w:t>
      </w:r>
    </w:p>
    <w:p w14:paraId="7C201159" w14:textId="18264AC3" w:rsidP="00D17BAB" w:rsidR="001314C3" w:rsidRDefault="001314C3">
      <w:pPr>
        <w:pStyle w:val="Default"/>
        <w:spacing w:line="300" w:lineRule="exact"/>
        <w:jc w:val="both"/>
        <w:rPr>
          <w:rFonts w:ascii="Verdana" w:cs="Arial" w:eastAsia="Times New Roman" w:hAnsi="Verdana"/>
          <w:color w:val="auto"/>
          <w:sz w:val="20"/>
          <w:szCs w:val="20"/>
        </w:rPr>
      </w:pPr>
      <w:r w:rsidRPr="00D17BAB">
        <w:rPr>
          <w:rFonts w:ascii="Verdana" w:cs="Arial" w:eastAsia="Times New Roman" w:hAnsi="Verdana"/>
          <w:color w:val="auto"/>
          <w:sz w:val="20"/>
          <w:szCs w:val="20"/>
        </w:rPr>
        <w:t>Les parties présentes à la négociation rappellent aussi l’importance de ce sujet et appellent les salariés reconnus handicapés ou bénéficiant d’une rente invalidité à se faire connaître auprès de leur Direction.</w:t>
      </w:r>
    </w:p>
    <w:p w14:paraId="100ED5F6" w14:textId="2432FDE9" w:rsidP="00D17BAB" w:rsidR="002F7A21" w:rsidRDefault="002F7A21">
      <w:pPr>
        <w:pStyle w:val="Default"/>
        <w:spacing w:line="300" w:lineRule="exact"/>
        <w:jc w:val="both"/>
        <w:rPr>
          <w:rFonts w:ascii="Verdana" w:cs="Arial" w:eastAsia="Times New Roman" w:hAnsi="Verdana"/>
          <w:color w:val="auto"/>
          <w:sz w:val="20"/>
          <w:szCs w:val="20"/>
        </w:rPr>
      </w:pPr>
    </w:p>
    <w:p w14:paraId="64EE09F4" w14:textId="77777777" w:rsidP="002F7A21" w:rsidR="00D75944" w:rsidRDefault="00D75944">
      <w:pPr>
        <w:pStyle w:val="Arial"/>
        <w:spacing w:line="300" w:lineRule="exact"/>
        <w:jc w:val="left"/>
        <w:rPr>
          <w:b/>
          <w:color w:val="FF0000"/>
          <w:u w:val="single"/>
        </w:rPr>
      </w:pPr>
    </w:p>
    <w:p w14:paraId="06F6953A" w14:textId="77777777" w:rsidP="002F7A21" w:rsidR="00D75944" w:rsidRDefault="00D75944">
      <w:pPr>
        <w:pStyle w:val="Arial"/>
        <w:spacing w:line="300" w:lineRule="exact"/>
        <w:jc w:val="left"/>
        <w:rPr>
          <w:b/>
          <w:color w:val="FF0000"/>
          <w:u w:val="single"/>
        </w:rPr>
      </w:pPr>
    </w:p>
    <w:p w14:paraId="061A43B1" w14:textId="1B00C0F1" w:rsidP="002F7A21" w:rsidR="002F7A21" w:rsidRDefault="002F7A21">
      <w:pPr>
        <w:pStyle w:val="Arial"/>
        <w:spacing w:line="300" w:lineRule="exact"/>
        <w:jc w:val="left"/>
        <w:rPr>
          <w:b/>
          <w:color w:val="FF0000"/>
          <w:u w:val="single"/>
        </w:rPr>
      </w:pPr>
      <w:r w:rsidRPr="00D1798E">
        <w:rPr>
          <w:b/>
          <w:color w:val="FF0000"/>
          <w:u w:val="single"/>
        </w:rPr>
        <w:lastRenderedPageBreak/>
        <w:t xml:space="preserve">Article </w:t>
      </w:r>
      <w:r w:rsidR="00833910">
        <w:rPr>
          <w:b/>
          <w:color w:val="FF0000"/>
          <w:u w:val="single"/>
        </w:rPr>
        <w:t>8</w:t>
      </w:r>
      <w:r w:rsidRPr="00D1798E">
        <w:rPr>
          <w:b/>
          <w:color w:val="FF0000"/>
          <w:u w:val="single"/>
        </w:rPr>
        <w:t xml:space="preserve"> : </w:t>
      </w:r>
      <w:r w:rsidR="00E269B8">
        <w:rPr>
          <w:b/>
          <w:color w:val="FF0000"/>
          <w:u w:val="single"/>
        </w:rPr>
        <w:t>Poursuite de l’</w:t>
      </w:r>
      <w:r>
        <w:rPr>
          <w:b/>
          <w:color w:val="FF0000"/>
          <w:u w:val="single"/>
        </w:rPr>
        <w:t xml:space="preserve">agenda social </w:t>
      </w:r>
      <w:proofErr w:type="spellStart"/>
      <w:r>
        <w:rPr>
          <w:b/>
          <w:color w:val="FF0000"/>
          <w:u w:val="single"/>
        </w:rPr>
        <w:t>pluri-annuel</w:t>
      </w:r>
      <w:proofErr w:type="spellEnd"/>
      <w:r w:rsidRPr="00D1798E">
        <w:rPr>
          <w:b/>
          <w:color w:val="FF0000"/>
          <w:u w:val="single"/>
        </w:rPr>
        <w:t xml:space="preserve"> </w:t>
      </w:r>
    </w:p>
    <w:p w14:paraId="53438851" w14:textId="60D17FDD" w:rsidP="00D17BAB" w:rsidR="002F7A21" w:rsidRDefault="002F7A21">
      <w:pPr>
        <w:pStyle w:val="Default"/>
        <w:spacing w:line="300" w:lineRule="exact"/>
        <w:jc w:val="both"/>
        <w:rPr>
          <w:rFonts w:ascii="Verdana" w:cs="Arial" w:eastAsia="Times New Roman" w:hAnsi="Verdana"/>
          <w:color w:val="auto"/>
          <w:sz w:val="20"/>
          <w:szCs w:val="20"/>
        </w:rPr>
      </w:pPr>
    </w:p>
    <w:p w14:paraId="5B425C17" w14:textId="1AB34449" w:rsidP="002F7A21" w:rsidR="002F7A21" w:rsidRDefault="002F7A21">
      <w:pPr>
        <w:pStyle w:val="Default"/>
        <w:spacing w:line="300" w:lineRule="exact"/>
        <w:jc w:val="both"/>
        <w:rPr>
          <w:rFonts w:ascii="Verdana" w:cs="Arial" w:eastAsia="Times New Roman" w:hAnsi="Verdana"/>
          <w:color w:val="auto"/>
          <w:sz w:val="20"/>
          <w:szCs w:val="20"/>
        </w:rPr>
      </w:pPr>
      <w:r>
        <w:rPr>
          <w:rFonts w:ascii="Verdana" w:cs="Arial" w:eastAsia="Times New Roman" w:hAnsi="Verdana"/>
          <w:color w:val="auto"/>
          <w:sz w:val="20"/>
          <w:szCs w:val="20"/>
        </w:rPr>
        <w:t>La période que nous vivons actuellement a mis en exergue la nécessité de repenser nos modes de fonctionnement, nos organisations de travail.</w:t>
      </w:r>
    </w:p>
    <w:p w14:paraId="28D437B5" w14:textId="6A4F5632" w:rsidP="002F7A21" w:rsidR="002F7A21" w:rsidRDefault="002F7A21">
      <w:pPr>
        <w:pStyle w:val="Default"/>
        <w:spacing w:line="300" w:lineRule="exact"/>
        <w:jc w:val="both"/>
        <w:rPr>
          <w:rFonts w:ascii="Verdana" w:cs="Arial" w:eastAsia="Times New Roman" w:hAnsi="Verdana"/>
          <w:color w:val="auto"/>
          <w:sz w:val="20"/>
          <w:szCs w:val="20"/>
        </w:rPr>
      </w:pPr>
    </w:p>
    <w:p w14:paraId="00AAA66B" w14:textId="7C180FAF" w:rsidP="002F7A21" w:rsidR="002F7A21" w:rsidRDefault="002F7A21">
      <w:pPr>
        <w:pStyle w:val="Default"/>
        <w:spacing w:line="300" w:lineRule="exact"/>
        <w:jc w:val="both"/>
        <w:rPr>
          <w:rFonts w:ascii="Verdana" w:cs="Arial" w:eastAsia="Times New Roman" w:hAnsi="Verdana"/>
          <w:color w:val="auto"/>
          <w:sz w:val="20"/>
          <w:szCs w:val="20"/>
        </w:rPr>
      </w:pPr>
      <w:r>
        <w:rPr>
          <w:rFonts w:ascii="Verdana" w:cs="Arial" w:eastAsia="Times New Roman" w:hAnsi="Verdana"/>
          <w:color w:val="auto"/>
          <w:sz w:val="20"/>
          <w:szCs w:val="20"/>
        </w:rPr>
        <w:t xml:space="preserve">Plus globalement, nous devons repenser notre vision de l’Entreprise en prenant soin, encore plus que ce que nous faisons aujourd’hui, d’intégrer toutes les parties prenantes à nos projets d’Entreprise, en proposant des solutions encore plus </w:t>
      </w:r>
      <w:r w:rsidR="00034D22">
        <w:rPr>
          <w:rFonts w:ascii="Verdana" w:cs="Arial" w:eastAsia="Times New Roman" w:hAnsi="Verdana"/>
          <w:color w:val="auto"/>
          <w:sz w:val="20"/>
          <w:szCs w:val="20"/>
        </w:rPr>
        <w:t>respectueuses de l’Environnement, des territoires et des populations et ce dans le cadre de la philosophie du Groupe, à savoir : Care – Share – Dare (soit Prendre soin, Partager, Oser).</w:t>
      </w:r>
    </w:p>
    <w:p w14:paraId="29CB348F" w14:textId="421EB34C" w:rsidP="002F7A21" w:rsidR="002F7A21" w:rsidRDefault="002F7A21">
      <w:pPr>
        <w:pStyle w:val="Default"/>
        <w:spacing w:line="300" w:lineRule="exact"/>
        <w:jc w:val="both"/>
        <w:rPr>
          <w:rFonts w:ascii="Verdana" w:cs="Arial" w:eastAsia="Times New Roman" w:hAnsi="Verdana"/>
          <w:color w:val="auto"/>
          <w:sz w:val="20"/>
          <w:szCs w:val="20"/>
        </w:rPr>
      </w:pPr>
    </w:p>
    <w:p w14:paraId="603DFEA9" w14:textId="77777777" w:rsidP="002F7A21" w:rsidR="00995EB0" w:rsidRDefault="00995EB0">
      <w:pPr>
        <w:pStyle w:val="Default"/>
        <w:spacing w:line="300" w:lineRule="exact"/>
        <w:jc w:val="both"/>
        <w:rPr>
          <w:rFonts w:ascii="Verdana" w:cs="Arial" w:eastAsia="Times New Roman" w:hAnsi="Verdana"/>
          <w:color w:val="auto"/>
          <w:sz w:val="20"/>
          <w:szCs w:val="20"/>
        </w:rPr>
      </w:pPr>
    </w:p>
    <w:p w14:paraId="2ED134DD" w14:textId="58055941" w:rsidP="002F7A21" w:rsidR="00034D22" w:rsidRDefault="00034D22">
      <w:pPr>
        <w:pStyle w:val="Default"/>
        <w:spacing w:line="300" w:lineRule="exact"/>
        <w:jc w:val="both"/>
        <w:rPr>
          <w:rFonts w:ascii="Verdana" w:cs="Arial" w:eastAsia="Times New Roman" w:hAnsi="Verdana"/>
          <w:color w:val="auto"/>
          <w:sz w:val="20"/>
          <w:szCs w:val="20"/>
        </w:rPr>
      </w:pPr>
      <w:r>
        <w:rPr>
          <w:rFonts w:ascii="Verdana" w:cs="Arial" w:eastAsia="Times New Roman" w:hAnsi="Verdana"/>
          <w:color w:val="auto"/>
          <w:sz w:val="20"/>
          <w:szCs w:val="20"/>
        </w:rPr>
        <w:t>Pour ce faire, notre démarche RSE (responsabilité sociétale de l’Entreprise) pluriannuelle va s’appuyer sur la mesure d’un indice de positivité</w:t>
      </w:r>
      <w:r w:rsidR="00C57411">
        <w:rPr>
          <w:rFonts w:ascii="Verdana" w:cs="Arial" w:eastAsia="Times New Roman" w:hAnsi="Verdana"/>
          <w:color w:val="auto"/>
          <w:sz w:val="20"/>
          <w:szCs w:val="20"/>
        </w:rPr>
        <w:t xml:space="preserve">, à l’échelle régionale des 8 filiales de Transdev, chaque année qui reposera sur </w:t>
      </w:r>
      <w:r w:rsidR="00D24576">
        <w:rPr>
          <w:rFonts w:ascii="Verdana" w:cs="Arial" w:eastAsia="Times New Roman" w:hAnsi="Verdana"/>
          <w:color w:val="auto"/>
          <w:sz w:val="20"/>
          <w:szCs w:val="20"/>
        </w:rPr>
        <w:t>5 dimensions présentées succinctement ci-après mais qui fera l’objet prochainement d’une présentation détaillée à nos Délégués Syndicaux et plus globalement aux membres du CSE.</w:t>
      </w:r>
    </w:p>
    <w:p w14:paraId="130CBC4D" w14:textId="6AA0A34C" w:rsidP="002F7A21" w:rsidR="00772136" w:rsidRDefault="00772136">
      <w:pPr>
        <w:pStyle w:val="Default"/>
        <w:spacing w:line="300" w:lineRule="exact"/>
        <w:jc w:val="both"/>
        <w:rPr>
          <w:rFonts w:ascii="Verdana" w:cs="Arial" w:eastAsia="Times New Roman" w:hAnsi="Verdana"/>
          <w:color w:val="auto"/>
          <w:sz w:val="20"/>
          <w:szCs w:val="20"/>
        </w:rPr>
      </w:pPr>
    </w:p>
    <w:p w14:paraId="2FA585D5" w14:textId="455F7063" w:rsidP="00772136" w:rsidR="00772136" w:rsidRDefault="00772136">
      <w:pPr>
        <w:pStyle w:val="Default"/>
        <w:numPr>
          <w:ilvl w:val="0"/>
          <w:numId w:val="31"/>
        </w:numPr>
        <w:spacing w:line="300" w:lineRule="exact"/>
        <w:jc w:val="both"/>
        <w:rPr>
          <w:rFonts w:ascii="Verdana" w:cs="Arial" w:eastAsia="Times New Roman" w:hAnsi="Verdana"/>
          <w:color w:val="auto"/>
          <w:sz w:val="20"/>
          <w:szCs w:val="20"/>
        </w:rPr>
      </w:pPr>
      <w:r>
        <w:rPr>
          <w:rFonts w:ascii="Verdana" w:cs="Arial" w:eastAsia="Times New Roman" w:hAnsi="Verdana"/>
          <w:color w:val="auto"/>
          <w:sz w:val="20"/>
          <w:szCs w:val="20"/>
        </w:rPr>
        <w:t>Dimension 1 : Conditions de travail positives</w:t>
      </w:r>
    </w:p>
    <w:p w14:paraId="79675B61" w14:textId="77777777" w:rsidP="00995EB0" w:rsidR="00995EB0" w:rsidRDefault="00995EB0">
      <w:pPr>
        <w:pStyle w:val="Default"/>
        <w:spacing w:line="300" w:lineRule="exact"/>
        <w:ind w:left="405"/>
        <w:jc w:val="both"/>
        <w:rPr>
          <w:rFonts w:ascii="Verdana" w:cs="Arial" w:eastAsia="Times New Roman" w:hAnsi="Verdana"/>
          <w:color w:val="auto"/>
          <w:sz w:val="20"/>
          <w:szCs w:val="20"/>
        </w:rPr>
      </w:pPr>
    </w:p>
    <w:p w14:paraId="077C012A" w14:textId="0D299B24" w:rsidP="00772136" w:rsidR="00772136" w:rsidRDefault="00772136">
      <w:pPr>
        <w:pStyle w:val="Default"/>
        <w:numPr>
          <w:ilvl w:val="0"/>
          <w:numId w:val="31"/>
        </w:numPr>
        <w:spacing w:line="300" w:lineRule="exact"/>
        <w:jc w:val="both"/>
        <w:rPr>
          <w:rFonts w:ascii="Verdana" w:cs="Arial" w:eastAsia="Times New Roman" w:hAnsi="Verdana"/>
          <w:color w:val="auto"/>
          <w:sz w:val="20"/>
          <w:szCs w:val="20"/>
        </w:rPr>
      </w:pPr>
      <w:r>
        <w:rPr>
          <w:rFonts w:ascii="Verdana" w:cs="Arial" w:eastAsia="Times New Roman" w:hAnsi="Verdana"/>
          <w:color w:val="auto"/>
          <w:sz w:val="20"/>
          <w:szCs w:val="20"/>
        </w:rPr>
        <w:t xml:space="preserve">Dimension 2 : Promotion d’un partage positif de la valeur produite </w:t>
      </w:r>
      <w:r w:rsidR="00A35E5C">
        <w:rPr>
          <w:rFonts w:ascii="Verdana" w:cs="Arial" w:eastAsia="Times New Roman" w:hAnsi="Verdana"/>
          <w:color w:val="auto"/>
          <w:sz w:val="20"/>
          <w:szCs w:val="20"/>
        </w:rPr>
        <w:t xml:space="preserve">pour assurer aux générations futures </w:t>
      </w:r>
      <w:r w:rsidR="008B3F27">
        <w:rPr>
          <w:rFonts w:ascii="Verdana" w:cs="Arial" w:eastAsia="Times New Roman" w:hAnsi="Verdana"/>
          <w:color w:val="auto"/>
          <w:sz w:val="20"/>
          <w:szCs w:val="20"/>
        </w:rPr>
        <w:t>une croissance inclusive</w:t>
      </w:r>
    </w:p>
    <w:p w14:paraId="10317425" w14:textId="77777777" w:rsidP="00995EB0" w:rsidR="00995EB0" w:rsidRDefault="00995EB0">
      <w:pPr>
        <w:pStyle w:val="Default"/>
        <w:spacing w:line="300" w:lineRule="exact"/>
        <w:jc w:val="both"/>
        <w:rPr>
          <w:rFonts w:ascii="Verdana" w:cs="Arial" w:eastAsia="Times New Roman" w:hAnsi="Verdana"/>
          <w:color w:val="auto"/>
          <w:sz w:val="20"/>
          <w:szCs w:val="20"/>
        </w:rPr>
      </w:pPr>
    </w:p>
    <w:p w14:paraId="386D5B9D" w14:textId="1BA1519F" w:rsidP="00772136" w:rsidR="008B3F27" w:rsidRDefault="008B3F27">
      <w:pPr>
        <w:pStyle w:val="Default"/>
        <w:numPr>
          <w:ilvl w:val="0"/>
          <w:numId w:val="31"/>
        </w:numPr>
        <w:spacing w:line="300" w:lineRule="exact"/>
        <w:jc w:val="both"/>
        <w:rPr>
          <w:rFonts w:ascii="Verdana" w:cs="Arial" w:eastAsia="Times New Roman" w:hAnsi="Verdana"/>
          <w:color w:val="auto"/>
          <w:sz w:val="20"/>
          <w:szCs w:val="20"/>
        </w:rPr>
      </w:pPr>
      <w:r>
        <w:rPr>
          <w:rFonts w:ascii="Verdana" w:cs="Arial" w:eastAsia="Times New Roman" w:hAnsi="Verdana"/>
          <w:color w:val="auto"/>
          <w:sz w:val="20"/>
          <w:szCs w:val="20"/>
        </w:rPr>
        <w:t>Dimension 3 : Réduction de l’impact direct et indirect des activités pour une empreinte environnementale positive sur la santé et le bien-être des générations futures</w:t>
      </w:r>
    </w:p>
    <w:p w14:paraId="16C503D3" w14:textId="77777777" w:rsidP="00995EB0" w:rsidR="00995EB0" w:rsidRDefault="00995EB0">
      <w:pPr>
        <w:pStyle w:val="Default"/>
        <w:spacing w:line="300" w:lineRule="exact"/>
        <w:jc w:val="both"/>
        <w:rPr>
          <w:rFonts w:ascii="Verdana" w:cs="Arial" w:eastAsia="Times New Roman" w:hAnsi="Verdana"/>
          <w:color w:val="auto"/>
          <w:sz w:val="20"/>
          <w:szCs w:val="20"/>
        </w:rPr>
      </w:pPr>
    </w:p>
    <w:p w14:paraId="67BAC7F2" w14:textId="36333C40" w:rsidP="00772136" w:rsidR="008B3F27" w:rsidRDefault="008B3F27">
      <w:pPr>
        <w:pStyle w:val="Default"/>
        <w:numPr>
          <w:ilvl w:val="0"/>
          <w:numId w:val="31"/>
        </w:numPr>
        <w:spacing w:line="300" w:lineRule="exact"/>
        <w:jc w:val="both"/>
        <w:rPr>
          <w:rFonts w:ascii="Verdana" w:cs="Arial" w:eastAsia="Times New Roman" w:hAnsi="Verdana"/>
          <w:color w:val="auto"/>
          <w:sz w:val="20"/>
          <w:szCs w:val="20"/>
        </w:rPr>
      </w:pPr>
      <w:r>
        <w:rPr>
          <w:rFonts w:ascii="Verdana" w:cs="Arial" w:eastAsia="Times New Roman" w:hAnsi="Verdana"/>
          <w:color w:val="auto"/>
          <w:sz w:val="20"/>
          <w:szCs w:val="20"/>
        </w:rPr>
        <w:t>Dimension 4 : Développement des connaissances et des compétences individuelles et collectives pour assurer aux générations futures un progrès positif</w:t>
      </w:r>
    </w:p>
    <w:p w14:paraId="669B3A17" w14:textId="77777777" w:rsidP="00995EB0" w:rsidR="00995EB0" w:rsidRDefault="00995EB0">
      <w:pPr>
        <w:pStyle w:val="Default"/>
        <w:spacing w:line="300" w:lineRule="exact"/>
        <w:jc w:val="both"/>
        <w:rPr>
          <w:rFonts w:ascii="Verdana" w:cs="Arial" w:eastAsia="Times New Roman" w:hAnsi="Verdana"/>
          <w:color w:val="auto"/>
          <w:sz w:val="20"/>
          <w:szCs w:val="20"/>
        </w:rPr>
      </w:pPr>
    </w:p>
    <w:p w14:paraId="714272DB" w14:textId="54101205" w:rsidP="00772136" w:rsidR="008B3F27" w:rsidRDefault="008B3F27">
      <w:pPr>
        <w:pStyle w:val="Default"/>
        <w:numPr>
          <w:ilvl w:val="0"/>
          <w:numId w:val="31"/>
        </w:numPr>
        <w:spacing w:line="300" w:lineRule="exact"/>
        <w:jc w:val="both"/>
        <w:rPr>
          <w:rFonts w:ascii="Verdana" w:cs="Arial" w:eastAsia="Times New Roman" w:hAnsi="Verdana"/>
          <w:color w:val="auto"/>
          <w:sz w:val="20"/>
          <w:szCs w:val="20"/>
        </w:rPr>
      </w:pPr>
      <w:r>
        <w:rPr>
          <w:rFonts w:ascii="Verdana" w:cs="Arial" w:eastAsia="Times New Roman" w:hAnsi="Verdana"/>
          <w:color w:val="auto"/>
          <w:sz w:val="20"/>
          <w:szCs w:val="20"/>
        </w:rPr>
        <w:t>Dimension 5 : Définition et partage d’une vision st</w:t>
      </w:r>
      <w:r w:rsidR="00415C41">
        <w:rPr>
          <w:rFonts w:ascii="Verdana" w:cs="Arial" w:eastAsia="Times New Roman" w:hAnsi="Verdana"/>
          <w:color w:val="auto"/>
          <w:sz w:val="20"/>
          <w:szCs w:val="20"/>
        </w:rPr>
        <w:t>ratégique positive de long terme impliquant l’ensemble des parties prenantes de l’Entreprise dont les générations futures</w:t>
      </w:r>
    </w:p>
    <w:p w14:paraId="07902CA7" w14:textId="77777777" w:rsidP="00E269B8" w:rsidR="00E269B8" w:rsidRDefault="00E269B8">
      <w:pPr>
        <w:pStyle w:val="Default"/>
        <w:spacing w:line="300" w:lineRule="exact"/>
        <w:ind w:left="45"/>
        <w:jc w:val="both"/>
        <w:rPr>
          <w:rFonts w:ascii="Verdana" w:cs="Arial" w:eastAsia="Times New Roman" w:hAnsi="Verdana"/>
          <w:color w:val="auto"/>
          <w:sz w:val="20"/>
          <w:szCs w:val="20"/>
        </w:rPr>
      </w:pPr>
    </w:p>
    <w:p w14:paraId="75130949" w14:textId="0CA0F7BE" w:rsidP="00DF7BA3" w:rsidR="00DF7BA3" w:rsidRDefault="00DF7BA3" w:rsidRPr="00D1798E">
      <w:pPr>
        <w:pStyle w:val="Arial"/>
        <w:spacing w:line="300" w:lineRule="exact"/>
        <w:jc w:val="left"/>
        <w:rPr>
          <w:b/>
          <w:color w:val="FF0000"/>
          <w:u w:val="single"/>
        </w:rPr>
      </w:pPr>
      <w:r w:rsidRPr="00D1798E">
        <w:rPr>
          <w:b/>
          <w:color w:val="FF0000"/>
          <w:u w:val="single"/>
        </w:rPr>
        <w:t>Article</w:t>
      </w:r>
      <w:r w:rsidR="00772136">
        <w:rPr>
          <w:b/>
          <w:color w:val="FF0000"/>
          <w:u w:val="single"/>
        </w:rPr>
        <w:t xml:space="preserve"> </w:t>
      </w:r>
      <w:r w:rsidR="00833910">
        <w:rPr>
          <w:b/>
          <w:color w:val="FF0000"/>
          <w:u w:val="single"/>
        </w:rPr>
        <w:t>9</w:t>
      </w:r>
      <w:r w:rsidRPr="00D1798E">
        <w:rPr>
          <w:b/>
          <w:color w:val="FF0000"/>
          <w:u w:val="single"/>
        </w:rPr>
        <w:t xml:space="preserve"> : Durée, prise d’effet des mesures </w:t>
      </w:r>
    </w:p>
    <w:p w14:paraId="7658271C" w14:textId="77777777" w:rsidP="00DF7BA3" w:rsidR="00DF7BA3" w:rsidRDefault="00DF7BA3" w:rsidRPr="00D1798E">
      <w:pPr>
        <w:pStyle w:val="Arial"/>
        <w:spacing w:line="300" w:lineRule="exact"/>
        <w:jc w:val="left"/>
      </w:pPr>
    </w:p>
    <w:p w14:paraId="2EE14519" w14:textId="77777777" w:rsidP="00DF7BA3" w:rsidR="00DF7BA3" w:rsidRDefault="00DF7BA3" w:rsidRPr="00D1798E">
      <w:pPr>
        <w:pStyle w:val="Arial"/>
        <w:spacing w:line="300" w:lineRule="exact"/>
        <w:jc w:val="both"/>
      </w:pPr>
      <w:r w:rsidRPr="00D1798E">
        <w:t>Les présentes mesures sont à durée déterminée et sont établies pour une durée d’un an, jusqu’à la prochaine négociation annuelle, renouvelées par tacite reconduction.</w:t>
      </w:r>
    </w:p>
    <w:p w14:paraId="1324A787" w14:textId="77777777" w:rsidP="00DF7BA3" w:rsidR="00DF7BA3" w:rsidRDefault="00DF7BA3" w:rsidRPr="00D1798E">
      <w:pPr>
        <w:pStyle w:val="Arial"/>
        <w:spacing w:line="300" w:lineRule="exact"/>
        <w:jc w:val="both"/>
      </w:pPr>
    </w:p>
    <w:p w14:paraId="7082551A" w14:textId="77777777" w:rsidP="00DF7BA3" w:rsidR="00D17BAB" w:rsidRDefault="00D17BAB" w:rsidRPr="00D1798E">
      <w:pPr>
        <w:pStyle w:val="Arial"/>
        <w:spacing w:line="300" w:lineRule="exact"/>
        <w:jc w:val="both"/>
      </w:pPr>
    </w:p>
    <w:p w14:paraId="5307C9DE" w14:textId="7AF3DF7B" w:rsidP="00DF7BA3" w:rsidR="00DF7BA3" w:rsidRDefault="00DF7BA3" w:rsidRPr="00D1798E">
      <w:pPr>
        <w:pStyle w:val="Arial"/>
        <w:spacing w:line="300" w:lineRule="exact"/>
        <w:jc w:val="both"/>
        <w:rPr>
          <w:b/>
          <w:color w:val="FF0000"/>
          <w:u w:val="single"/>
        </w:rPr>
      </w:pPr>
      <w:r w:rsidRPr="00D1798E">
        <w:rPr>
          <w:b/>
          <w:color w:val="FF0000"/>
          <w:u w:val="single"/>
        </w:rPr>
        <w:t xml:space="preserve">Article </w:t>
      </w:r>
      <w:r w:rsidR="00833910">
        <w:rPr>
          <w:b/>
          <w:color w:val="FF0000"/>
          <w:u w:val="single"/>
        </w:rPr>
        <w:t>10</w:t>
      </w:r>
      <w:r w:rsidRPr="00D1798E">
        <w:rPr>
          <w:b/>
          <w:color w:val="FF0000"/>
          <w:u w:val="single"/>
        </w:rPr>
        <w:t> : Publicité et dépôt</w:t>
      </w:r>
    </w:p>
    <w:p w14:paraId="6CD83A90" w14:textId="77777777" w:rsidP="00DF7BA3" w:rsidR="00DF7BA3" w:rsidRDefault="00DF7BA3" w:rsidRPr="00D1798E">
      <w:pPr>
        <w:pStyle w:val="Arial"/>
        <w:spacing w:line="300" w:lineRule="exact"/>
        <w:jc w:val="left"/>
      </w:pPr>
    </w:p>
    <w:p w14:paraId="3E4B9C40" w14:textId="77777777" w:rsidP="00DF7BA3" w:rsidR="00DF7BA3" w:rsidRDefault="00DF7BA3" w:rsidRPr="00D1798E">
      <w:pPr>
        <w:pStyle w:val="Arial"/>
        <w:spacing w:line="300" w:lineRule="exact"/>
        <w:jc w:val="left"/>
      </w:pPr>
      <w:r w:rsidRPr="00D1798E">
        <w:t>Le présent accord sera affiché sur l’ensemble des sites de l’entreprise.</w:t>
      </w:r>
    </w:p>
    <w:p w14:paraId="75B6197D" w14:textId="77777777" w:rsidP="00DF7BA3" w:rsidR="00DF7BA3" w:rsidRDefault="00DF7BA3" w:rsidRPr="00D1798E">
      <w:pPr>
        <w:pStyle w:val="Arial"/>
        <w:spacing w:line="300" w:lineRule="exact"/>
        <w:jc w:val="left"/>
      </w:pPr>
      <w:r w:rsidRPr="00D1798E">
        <w:t xml:space="preserve">Un exemplaire signé sera remis à chaque signataire. </w:t>
      </w:r>
    </w:p>
    <w:p w14:paraId="65FCD33C" w14:textId="77777777" w:rsidP="00DF7BA3" w:rsidR="00DF7BA3" w:rsidRDefault="00DF7BA3" w:rsidRPr="00D1798E">
      <w:pPr>
        <w:pStyle w:val="Arial"/>
        <w:spacing w:line="300" w:lineRule="exact"/>
        <w:jc w:val="left"/>
      </w:pPr>
    </w:p>
    <w:p w14:paraId="2F408455" w14:textId="77777777" w:rsidP="0016612C" w:rsidR="00DF7BA3" w:rsidRDefault="00DF7BA3" w:rsidRPr="00D1798E">
      <w:pPr>
        <w:pStyle w:val="Arial"/>
        <w:spacing w:line="300" w:lineRule="exact"/>
        <w:jc w:val="both"/>
      </w:pPr>
      <w:r w:rsidRPr="00D1798E">
        <w:lastRenderedPageBreak/>
        <w:t>Le présent accord sera déposé conformément aux articles L.2231-6 et D. 2231-4 et suivants du Code du travail, à la diligence et sous la responsabilité de la direction, à la Direction régionale des Entreprises, de la Concurrence, de la Consommation, du Travail et de l’Emploi (DIRECCTE) et au secrétariat greffe du conseil des prud’hommes compétent.</w:t>
      </w:r>
    </w:p>
    <w:p w14:paraId="59217B0F" w14:textId="77777777" w:rsidP="00DF7BA3" w:rsidR="00DF7BA3" w:rsidRDefault="00DF7BA3" w:rsidRPr="00D1798E">
      <w:pPr>
        <w:pStyle w:val="Arial"/>
        <w:spacing w:line="300" w:lineRule="exact"/>
        <w:jc w:val="left"/>
      </w:pPr>
    </w:p>
    <w:p w14:paraId="175E294C" w14:textId="77777777" w:rsidP="00DF7BA3" w:rsidR="00D762FB" w:rsidRDefault="00D762FB">
      <w:pPr>
        <w:pStyle w:val="Arial"/>
        <w:spacing w:line="300" w:lineRule="exact"/>
        <w:jc w:val="left"/>
      </w:pPr>
    </w:p>
    <w:p w14:paraId="747AC18B" w14:textId="7880D5F5" w:rsidP="00DF7BA3" w:rsidR="00DF7BA3" w:rsidRDefault="00DF7BA3" w:rsidRPr="00D1798E">
      <w:pPr>
        <w:pStyle w:val="Arial"/>
        <w:spacing w:line="300" w:lineRule="exact"/>
        <w:jc w:val="left"/>
      </w:pPr>
      <w:r w:rsidRPr="00D1798E">
        <w:t xml:space="preserve">Fait à Chalon-sur-Saône, le </w:t>
      </w:r>
      <w:r w:rsidR="00CD76E2">
        <w:t>04 janvier 2022</w:t>
      </w:r>
      <w:r w:rsidRPr="00D1798E">
        <w:t xml:space="preserve"> en </w:t>
      </w:r>
      <w:r w:rsidR="00CA6FE8">
        <w:t>5</w:t>
      </w:r>
      <w:r w:rsidRPr="00D1798E">
        <w:t xml:space="preserve"> exemplaires originaux.</w:t>
      </w:r>
    </w:p>
    <w:p w14:paraId="245FDC32" w14:textId="77777777" w:rsidP="00D655F1" w:rsidR="00D655F1" w:rsidRDefault="00D655F1">
      <w:pPr>
        <w:spacing w:after="0"/>
        <w:jc w:val="both"/>
        <w:rPr>
          <w:rFonts w:ascii="Verdana" w:cs="Arial" w:hAnsi="Verdana"/>
          <w:sz w:val="20"/>
          <w:szCs w:val="20"/>
        </w:rPr>
      </w:pPr>
    </w:p>
    <w:p w14:paraId="0C8F36D2" w14:textId="77777777" w:rsidP="00A57C30" w:rsidR="00A57C30" w:rsidRDefault="00A57C30" w:rsidRPr="00F12E0C">
      <w:pPr>
        <w:suppressAutoHyphens/>
        <w:spacing w:after="0" w:line="240" w:lineRule="auto"/>
        <w:jc w:val="both"/>
        <w:rPr>
          <w:rFonts w:ascii="Verdana" w:cs="Arial" w:hAnsi="Verdana"/>
          <w:sz w:val="20"/>
          <w:szCs w:val="20"/>
          <w:lang w:eastAsia="ar-SA"/>
        </w:rPr>
      </w:pPr>
    </w:p>
    <w:p w14:paraId="6D36C2CB" w14:textId="77777777" w:rsidP="00A57C30" w:rsidR="00A57C30" w:rsidRDefault="00A57C30" w:rsidRPr="00F12E0C">
      <w:pPr>
        <w:suppressAutoHyphens/>
        <w:spacing w:after="0" w:line="240" w:lineRule="auto"/>
        <w:jc w:val="both"/>
        <w:rPr>
          <w:rFonts w:ascii="Verdana" w:cs="Arial" w:hAnsi="Verdana"/>
          <w:sz w:val="20"/>
          <w:szCs w:val="20"/>
          <w:lang w:eastAsia="ar-SA"/>
        </w:rPr>
      </w:pPr>
      <w:r w:rsidRPr="00F12E0C">
        <w:rPr>
          <w:rFonts w:ascii="Verdana" w:cs="Arial" w:hAnsi="Verdana"/>
          <w:sz w:val="20"/>
          <w:szCs w:val="20"/>
          <w:lang w:eastAsia="ar-SA"/>
        </w:rPr>
        <w:br/>
      </w:r>
    </w:p>
    <w:p w14:paraId="68DBE1E6" w14:textId="77777777" w:rsidP="00A57C30" w:rsidR="00A57C30" w:rsidRDefault="00A57C30" w:rsidRPr="00F12E0C">
      <w:pPr>
        <w:spacing w:after="120" w:line="240" w:lineRule="auto"/>
        <w:ind w:left="142"/>
        <w:rPr>
          <w:rFonts w:ascii="Verdana" w:cs="Arial" w:hAnsi="Verdana"/>
          <w:b/>
          <w:sz w:val="20"/>
          <w:szCs w:val="20"/>
          <w:lang w:eastAsia="fr-FR"/>
        </w:rPr>
      </w:pPr>
      <w:r w:rsidRPr="00F12E0C">
        <w:rPr>
          <w:rFonts w:ascii="Verdana" w:cs="Arial" w:hAnsi="Verdana"/>
          <w:b/>
          <w:sz w:val="20"/>
          <w:szCs w:val="20"/>
          <w:u w:val="single"/>
          <w:lang w:eastAsia="fr-FR"/>
        </w:rPr>
        <w:t>Pour l’Entreprise :</w:t>
      </w:r>
      <w:r w:rsidRPr="00F12E0C">
        <w:rPr>
          <w:rFonts w:ascii="Verdana" w:cs="Arial" w:hAnsi="Verdana"/>
          <w:b/>
          <w:sz w:val="20"/>
          <w:szCs w:val="20"/>
          <w:lang w:eastAsia="fr-FR"/>
        </w:rPr>
        <w:t xml:space="preserve"> </w:t>
      </w:r>
      <w:r w:rsidRPr="00F12E0C">
        <w:rPr>
          <w:rFonts w:ascii="Verdana" w:cs="Arial" w:hAnsi="Verdana"/>
          <w:b/>
          <w:sz w:val="20"/>
          <w:szCs w:val="20"/>
          <w:lang w:eastAsia="fr-FR"/>
        </w:rPr>
        <w:tab/>
      </w:r>
      <w:r w:rsidRPr="00F12E0C">
        <w:rPr>
          <w:rFonts w:ascii="Verdana" w:cs="Arial" w:hAnsi="Verdana"/>
          <w:b/>
          <w:sz w:val="20"/>
          <w:szCs w:val="20"/>
          <w:lang w:eastAsia="fr-FR"/>
        </w:rPr>
        <w:tab/>
      </w:r>
      <w:r w:rsidRPr="00F12E0C">
        <w:rPr>
          <w:rFonts w:ascii="Verdana" w:cs="Arial" w:hAnsi="Verdana"/>
          <w:b/>
          <w:sz w:val="20"/>
          <w:szCs w:val="20"/>
          <w:lang w:eastAsia="fr-FR"/>
        </w:rPr>
        <w:tab/>
      </w:r>
    </w:p>
    <w:p w14:paraId="56763402" w14:textId="77777777" w:rsidP="00A57C30" w:rsidR="00A57C30" w:rsidRDefault="00A57C30" w:rsidRPr="00F12E0C">
      <w:pPr>
        <w:spacing w:after="120" w:line="240" w:lineRule="auto"/>
        <w:ind w:left="142"/>
        <w:rPr>
          <w:rFonts w:ascii="Verdana" w:cs="Arial" w:hAnsi="Verdana"/>
          <w:b/>
          <w:sz w:val="20"/>
          <w:szCs w:val="20"/>
          <w:u w:val="single"/>
          <w:lang w:eastAsia="fr-FR"/>
        </w:rPr>
      </w:pPr>
      <w:r w:rsidRPr="00F12E0C">
        <w:rPr>
          <w:rFonts w:ascii="Verdana" w:cs="Arial" w:hAnsi="Verdana"/>
          <w:sz w:val="20"/>
          <w:szCs w:val="20"/>
          <w:lang w:eastAsia="fr-FR"/>
        </w:rPr>
        <w:t>(</w:t>
      </w:r>
      <w:r w:rsidRPr="00F12E0C">
        <w:rPr>
          <w:rFonts w:ascii="Verdana" w:cs="Arial" w:hAnsi="Verdana"/>
          <w:i/>
          <w:sz w:val="20"/>
          <w:szCs w:val="20"/>
          <w:lang w:eastAsia="fr-FR"/>
        </w:rPr>
        <w:t>Signature et cachet de l’Entreprise</w:t>
      </w:r>
      <w:r w:rsidRPr="00F12E0C">
        <w:rPr>
          <w:rFonts w:ascii="Verdana" w:cs="Arial" w:hAnsi="Verdana"/>
          <w:sz w:val="20"/>
          <w:szCs w:val="20"/>
          <w:lang w:eastAsia="fr-FR"/>
        </w:rPr>
        <w:t>)</w:t>
      </w:r>
    </w:p>
    <w:p w14:paraId="0FB60972" w14:textId="77777777" w:rsidP="00A57C30" w:rsidR="00A57C30" w:rsidRDefault="00A57C30" w:rsidRPr="00F12E0C">
      <w:pPr>
        <w:tabs>
          <w:tab w:pos="1134" w:val="left"/>
        </w:tabs>
        <w:suppressAutoHyphens/>
        <w:spacing w:after="0" w:line="240" w:lineRule="auto"/>
        <w:rPr>
          <w:rFonts w:ascii="Verdana" w:cs="Arial" w:hAnsi="Verdana"/>
          <w:sz w:val="20"/>
          <w:szCs w:val="20"/>
          <w:lang w:eastAsia="ar-SA"/>
        </w:rPr>
      </w:pPr>
      <w:r w:rsidRPr="00F12E0C">
        <w:rPr>
          <w:rFonts w:ascii="Verdana" w:cs="Arial" w:hAnsi="Verdana"/>
          <w:sz w:val="20"/>
          <w:szCs w:val="20"/>
          <w:lang w:eastAsia="ar-SA"/>
        </w:rPr>
        <w:t xml:space="preserve">  Le Directeur,</w:t>
      </w:r>
    </w:p>
    <w:p w14:paraId="55951049" w14:textId="157E7F9B" w:rsidP="00A57C30" w:rsidR="00A57C30" w:rsidRDefault="00A57C30" w:rsidRPr="00F12E0C">
      <w:pPr>
        <w:tabs>
          <w:tab w:pos="1134" w:val="left"/>
        </w:tabs>
        <w:suppressAutoHyphens/>
        <w:spacing w:after="0" w:line="240" w:lineRule="auto"/>
        <w:rPr>
          <w:rFonts w:ascii="Verdana" w:cs="Arial" w:hAnsi="Verdana"/>
          <w:sz w:val="20"/>
          <w:szCs w:val="20"/>
          <w:lang w:eastAsia="ar-SA"/>
        </w:rPr>
      </w:pPr>
      <w:r w:rsidRPr="00F12E0C">
        <w:rPr>
          <w:rFonts w:ascii="Verdana" w:cs="Arial" w:hAnsi="Verdana"/>
          <w:sz w:val="20"/>
          <w:szCs w:val="20"/>
          <w:lang w:eastAsia="ar-SA"/>
        </w:rPr>
        <w:t xml:space="preserve">  Monsieur </w:t>
      </w:r>
    </w:p>
    <w:p w14:paraId="529EB15C" w14:textId="77777777" w:rsidP="00A57C30" w:rsidR="00A57C30" w:rsidRDefault="00A57C30">
      <w:pPr>
        <w:tabs>
          <w:tab w:pos="1134" w:val="left"/>
        </w:tabs>
        <w:suppressAutoHyphens/>
        <w:spacing w:after="0" w:line="240" w:lineRule="auto"/>
        <w:rPr>
          <w:rFonts w:ascii="Arial" w:cs="Arial" w:hAnsi="Arial"/>
          <w:lang w:eastAsia="ar-SA"/>
        </w:rPr>
      </w:pPr>
    </w:p>
    <w:p w14:paraId="2D070564" w14:textId="77777777" w:rsidP="00A57C30" w:rsidR="00A57C30" w:rsidRDefault="00A57C30">
      <w:pPr>
        <w:tabs>
          <w:tab w:pos="1134" w:val="left"/>
        </w:tabs>
        <w:suppressAutoHyphens/>
        <w:spacing w:after="0" w:line="240" w:lineRule="auto"/>
        <w:rPr>
          <w:rFonts w:ascii="Arial" w:cs="Arial" w:hAnsi="Arial"/>
          <w:lang w:eastAsia="ar-SA"/>
        </w:rPr>
      </w:pPr>
    </w:p>
    <w:p w14:paraId="0166A78C" w14:textId="77777777" w:rsidP="00A57C30" w:rsidR="00A57C30" w:rsidRDefault="00A57C30">
      <w:pPr>
        <w:tabs>
          <w:tab w:pos="1134" w:val="left"/>
        </w:tabs>
        <w:suppressAutoHyphens/>
        <w:spacing w:after="0" w:line="240" w:lineRule="auto"/>
        <w:rPr>
          <w:rFonts w:ascii="Arial" w:cs="Arial" w:hAnsi="Arial"/>
          <w:lang w:eastAsia="ar-SA"/>
        </w:rPr>
      </w:pPr>
    </w:p>
    <w:p w14:paraId="5A364DA5" w14:textId="77777777" w:rsidP="00A57C30" w:rsidR="00A57C30" w:rsidRDefault="00A57C30">
      <w:pPr>
        <w:tabs>
          <w:tab w:pos="1134" w:val="left"/>
        </w:tabs>
        <w:suppressAutoHyphens/>
        <w:spacing w:after="0" w:line="240" w:lineRule="auto"/>
        <w:rPr>
          <w:rFonts w:ascii="Arial" w:cs="Arial" w:hAnsi="Arial"/>
          <w:lang w:eastAsia="ar-SA"/>
        </w:rPr>
      </w:pPr>
    </w:p>
    <w:tbl>
      <w:tblPr>
        <w:tblW w:type="dxa" w:w="9606"/>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5595"/>
        <w:gridCol w:w="4011"/>
      </w:tblGrid>
      <w:tr w14:paraId="1096AEE5" w14:textId="77777777" w:rsidR="00A57C30" w:rsidRPr="00C562FD" w:rsidTr="007862F1">
        <w:trPr>
          <w:trHeight w:val="70"/>
        </w:trPr>
        <w:tc>
          <w:tcPr>
            <w:tcW w:type="dxa" w:w="5595"/>
          </w:tcPr>
          <w:p w14:paraId="704D9E16" w14:textId="77777777" w:rsidP="007862F1" w:rsidR="00A57C30" w:rsidRDefault="00A57C30" w:rsidRPr="00F12E0C">
            <w:pPr>
              <w:suppressAutoHyphens/>
              <w:spacing w:after="0" w:line="240" w:lineRule="auto"/>
              <w:rPr>
                <w:rFonts w:ascii="Verdana" w:cs="Arial" w:hAnsi="Verdana"/>
                <w:b/>
                <w:sz w:val="20"/>
                <w:szCs w:val="20"/>
                <w:u w:val="single"/>
                <w:lang w:eastAsia="ar-SA"/>
              </w:rPr>
            </w:pPr>
          </w:p>
          <w:p w14:paraId="6CB6B3EA" w14:textId="77777777" w:rsidP="007862F1" w:rsidR="00A57C30" w:rsidRDefault="00A57C30" w:rsidRPr="00F12E0C">
            <w:pPr>
              <w:suppressAutoHyphens/>
              <w:spacing w:after="0" w:line="240" w:lineRule="auto"/>
              <w:rPr>
                <w:rFonts w:ascii="Verdana" w:cs="Arial" w:hAnsi="Verdana"/>
                <w:sz w:val="20"/>
                <w:szCs w:val="20"/>
                <w:lang w:eastAsia="ar-SA"/>
              </w:rPr>
            </w:pPr>
            <w:r w:rsidRPr="00F12E0C">
              <w:rPr>
                <w:rFonts w:ascii="Verdana" w:cs="Arial" w:hAnsi="Verdana"/>
                <w:b/>
                <w:sz w:val="20"/>
                <w:szCs w:val="20"/>
                <w:u w:val="single"/>
                <w:lang w:eastAsia="ar-SA"/>
              </w:rPr>
              <w:t>Les organisations syndicales signataires</w:t>
            </w:r>
            <w:r w:rsidRPr="00F12E0C">
              <w:rPr>
                <w:rFonts w:ascii="Verdana" w:cs="Arial" w:hAnsi="Verdana"/>
                <w:sz w:val="20"/>
                <w:szCs w:val="20"/>
                <w:lang w:eastAsia="ar-SA"/>
              </w:rPr>
              <w:t xml:space="preserve"> représentée(s) par</w:t>
            </w:r>
          </w:p>
        </w:tc>
        <w:tc>
          <w:tcPr>
            <w:tcW w:type="dxa" w:w="4011"/>
          </w:tcPr>
          <w:p w14:paraId="38211703" w14:textId="77777777" w:rsidP="007862F1" w:rsidR="00A57C30" w:rsidRDefault="00A57C30" w:rsidRPr="00F12E0C">
            <w:pPr>
              <w:suppressAutoHyphens/>
              <w:spacing w:after="0" w:line="240" w:lineRule="auto"/>
              <w:jc w:val="center"/>
              <w:rPr>
                <w:rFonts w:ascii="Verdana" w:cs="Arial" w:hAnsi="Verdana"/>
                <w:i/>
                <w:sz w:val="20"/>
                <w:szCs w:val="20"/>
                <w:lang w:eastAsia="ar-SA"/>
              </w:rPr>
            </w:pPr>
          </w:p>
          <w:p w14:paraId="687CA36E" w14:textId="77777777" w:rsidP="007862F1" w:rsidR="00A57C30" w:rsidRDefault="00A57C30" w:rsidRPr="00F12E0C">
            <w:pPr>
              <w:suppressAutoHyphens/>
              <w:spacing w:after="0" w:line="240" w:lineRule="auto"/>
              <w:jc w:val="center"/>
              <w:rPr>
                <w:rFonts w:ascii="Verdana" w:cs="Arial" w:hAnsi="Verdana"/>
                <w:i/>
                <w:sz w:val="20"/>
                <w:szCs w:val="20"/>
                <w:lang w:eastAsia="ar-SA"/>
              </w:rPr>
            </w:pPr>
            <w:r w:rsidRPr="00F12E0C">
              <w:rPr>
                <w:rFonts w:ascii="Verdana" w:cs="Arial" w:hAnsi="Verdana"/>
                <w:i/>
                <w:sz w:val="20"/>
                <w:szCs w:val="20"/>
                <w:lang w:eastAsia="ar-SA"/>
              </w:rPr>
              <w:t>Signature(s)</w:t>
            </w:r>
          </w:p>
        </w:tc>
      </w:tr>
      <w:tr w14:paraId="5019553C" w14:textId="77777777" w:rsidR="00F241F9" w:rsidRPr="00C562FD" w:rsidTr="00F241F9">
        <w:trPr>
          <w:trHeight w:val="1139"/>
        </w:trPr>
        <w:tc>
          <w:tcPr>
            <w:tcW w:type="dxa" w:w="5595"/>
          </w:tcPr>
          <w:p w14:paraId="7FC04B4C" w14:textId="77777777" w:rsidP="00F241F9" w:rsidR="00F241F9" w:rsidRDefault="00F241F9">
            <w:pPr>
              <w:suppressAutoHyphens/>
              <w:spacing w:after="0" w:line="240" w:lineRule="auto"/>
              <w:rPr>
                <w:rFonts w:ascii="Verdana" w:cs="Arial" w:hAnsi="Verdana"/>
                <w:sz w:val="20"/>
                <w:szCs w:val="20"/>
                <w:lang w:eastAsia="ar-SA"/>
              </w:rPr>
            </w:pPr>
          </w:p>
          <w:p w14:paraId="4CB7AFDD" w14:textId="77777777" w:rsidP="00F241F9" w:rsidR="00F241F9" w:rsidRDefault="00F241F9" w:rsidRPr="00F12E0C">
            <w:pPr>
              <w:suppressAutoHyphens/>
              <w:spacing w:after="0" w:line="240" w:lineRule="auto"/>
              <w:rPr>
                <w:rFonts w:ascii="Verdana" w:cs="Arial" w:hAnsi="Verdana"/>
                <w:sz w:val="20"/>
                <w:szCs w:val="20"/>
                <w:lang w:eastAsia="ar-SA"/>
              </w:rPr>
            </w:pPr>
            <w:bookmarkStart w:id="0" w:name="_GoBack"/>
            <w:bookmarkEnd w:id="0"/>
          </w:p>
          <w:p w14:paraId="3DE285F4" w14:textId="77777777" w:rsidP="00F241F9" w:rsidR="00F241F9" w:rsidRDefault="00F241F9" w:rsidRPr="00F12E0C">
            <w:pPr>
              <w:suppressAutoHyphens/>
              <w:spacing w:after="0" w:line="240" w:lineRule="auto"/>
              <w:rPr>
                <w:rFonts w:ascii="Verdana" w:cs="Arial" w:hAnsi="Verdana"/>
                <w:sz w:val="20"/>
                <w:szCs w:val="20"/>
                <w:lang w:eastAsia="ar-SA"/>
              </w:rPr>
            </w:pPr>
            <w:r w:rsidRPr="00F12E0C">
              <w:rPr>
                <w:rFonts w:ascii="Verdana" w:cs="Arial" w:hAnsi="Verdana"/>
                <w:sz w:val="20"/>
                <w:szCs w:val="20"/>
                <w:lang w:eastAsia="ar-SA"/>
              </w:rPr>
              <w:t xml:space="preserve">Pour le syndicat </w:t>
            </w:r>
            <w:r>
              <w:rPr>
                <w:rFonts w:ascii="Verdana" w:cs="Arial" w:hAnsi="Verdana"/>
                <w:sz w:val="20"/>
                <w:szCs w:val="20"/>
                <w:lang w:eastAsia="ar-SA"/>
              </w:rPr>
              <w:t>CGT</w:t>
            </w:r>
          </w:p>
          <w:p w14:paraId="3639C539" w14:textId="77777777" w:rsidP="007862F1" w:rsidR="00F241F9" w:rsidRDefault="00F241F9" w:rsidRPr="00F12E0C">
            <w:pPr>
              <w:suppressAutoHyphens/>
              <w:spacing w:after="0" w:line="240" w:lineRule="auto"/>
              <w:rPr>
                <w:rFonts w:ascii="Verdana" w:cs="Arial" w:hAnsi="Verdana"/>
                <w:sz w:val="20"/>
                <w:szCs w:val="20"/>
                <w:lang w:eastAsia="ar-SA"/>
              </w:rPr>
            </w:pPr>
          </w:p>
        </w:tc>
        <w:tc>
          <w:tcPr>
            <w:tcW w:type="dxa" w:w="4011"/>
          </w:tcPr>
          <w:p w14:paraId="614FDE8B" w14:textId="77777777" w:rsidP="007862F1" w:rsidR="00F241F9" w:rsidRDefault="00F241F9" w:rsidRPr="00F12E0C">
            <w:pPr>
              <w:suppressAutoHyphens/>
              <w:spacing w:after="0" w:line="240" w:lineRule="auto"/>
              <w:rPr>
                <w:rFonts w:ascii="Verdana" w:cs="Arial" w:hAnsi="Verdana"/>
                <w:b/>
                <w:sz w:val="20"/>
                <w:szCs w:val="20"/>
                <w:u w:val="single"/>
                <w:lang w:eastAsia="ar-SA"/>
              </w:rPr>
            </w:pPr>
          </w:p>
        </w:tc>
      </w:tr>
      <w:tr w14:paraId="0423E888" w14:textId="77777777" w:rsidR="00A57C30" w:rsidRPr="00C562FD" w:rsidTr="007862F1">
        <w:tc>
          <w:tcPr>
            <w:tcW w:type="dxa" w:w="5595"/>
          </w:tcPr>
          <w:p w14:paraId="76E7B75C" w14:textId="77777777" w:rsidP="007862F1" w:rsidR="00A57C30" w:rsidRDefault="00A57C30" w:rsidRPr="00F12E0C">
            <w:pPr>
              <w:suppressAutoHyphens/>
              <w:spacing w:after="0" w:line="240" w:lineRule="auto"/>
              <w:rPr>
                <w:rFonts w:ascii="Verdana" w:cs="Arial" w:hAnsi="Verdana"/>
                <w:sz w:val="20"/>
                <w:szCs w:val="20"/>
                <w:lang w:eastAsia="ar-SA"/>
              </w:rPr>
            </w:pPr>
          </w:p>
          <w:p w14:paraId="6304D3C9" w14:textId="77777777" w:rsidP="007862F1" w:rsidR="00A57C30" w:rsidRDefault="00A57C30" w:rsidRPr="00F12E0C">
            <w:pPr>
              <w:suppressAutoHyphens/>
              <w:spacing w:after="0" w:line="240" w:lineRule="auto"/>
              <w:rPr>
                <w:rFonts w:ascii="Verdana" w:cs="Arial" w:hAnsi="Verdana"/>
                <w:sz w:val="20"/>
                <w:szCs w:val="20"/>
                <w:lang w:eastAsia="ar-SA"/>
              </w:rPr>
            </w:pPr>
          </w:p>
          <w:p w14:paraId="4B3DBB35" w14:textId="77777777" w:rsidP="007862F1" w:rsidR="00A57C30" w:rsidRDefault="00A57C30" w:rsidRPr="00F12E0C">
            <w:pPr>
              <w:suppressAutoHyphens/>
              <w:spacing w:after="0" w:line="240" w:lineRule="auto"/>
              <w:rPr>
                <w:rFonts w:ascii="Verdana" w:cs="Arial" w:hAnsi="Verdana"/>
                <w:sz w:val="20"/>
                <w:szCs w:val="20"/>
                <w:lang w:eastAsia="ar-SA"/>
              </w:rPr>
            </w:pPr>
            <w:r w:rsidRPr="00F12E0C">
              <w:rPr>
                <w:rFonts w:ascii="Verdana" w:cs="Arial" w:hAnsi="Verdana"/>
                <w:sz w:val="20"/>
                <w:szCs w:val="20"/>
                <w:lang w:eastAsia="ar-SA"/>
              </w:rPr>
              <w:t>Pour le syndicat F</w:t>
            </w:r>
            <w:r w:rsidR="00F241F9">
              <w:rPr>
                <w:rFonts w:ascii="Verdana" w:cs="Arial" w:hAnsi="Verdana"/>
                <w:sz w:val="20"/>
                <w:szCs w:val="20"/>
                <w:lang w:eastAsia="ar-SA"/>
              </w:rPr>
              <w:t>O</w:t>
            </w:r>
          </w:p>
          <w:p w14:paraId="1A43BD64" w14:textId="77777777" w:rsidP="007862F1" w:rsidR="00A57C30" w:rsidRDefault="00A57C30" w:rsidRPr="00F12E0C">
            <w:pPr>
              <w:suppressAutoHyphens/>
              <w:spacing w:after="0" w:line="240" w:lineRule="auto"/>
              <w:rPr>
                <w:rFonts w:ascii="Verdana" w:cs="Arial" w:hAnsi="Verdana"/>
                <w:b/>
                <w:sz w:val="20"/>
                <w:szCs w:val="20"/>
                <w:u w:val="single"/>
                <w:lang w:eastAsia="ar-SA"/>
              </w:rPr>
            </w:pPr>
          </w:p>
        </w:tc>
        <w:tc>
          <w:tcPr>
            <w:tcW w:type="dxa" w:w="4011"/>
          </w:tcPr>
          <w:p w14:paraId="33C576B4" w14:textId="77777777" w:rsidP="007862F1" w:rsidR="00A57C30" w:rsidRDefault="00A57C30" w:rsidRPr="00F12E0C">
            <w:pPr>
              <w:suppressAutoHyphens/>
              <w:spacing w:after="0" w:line="240" w:lineRule="auto"/>
              <w:rPr>
                <w:rFonts w:ascii="Verdana" w:cs="Arial" w:hAnsi="Verdana"/>
                <w:b/>
                <w:sz w:val="20"/>
                <w:szCs w:val="20"/>
                <w:u w:val="single"/>
                <w:lang w:eastAsia="ar-SA"/>
              </w:rPr>
            </w:pPr>
          </w:p>
          <w:p w14:paraId="396794E8" w14:textId="77777777" w:rsidP="007862F1" w:rsidR="00A57C30" w:rsidRDefault="00A57C30" w:rsidRPr="00F12E0C">
            <w:pPr>
              <w:suppressAutoHyphens/>
              <w:spacing w:after="0" w:line="240" w:lineRule="auto"/>
              <w:rPr>
                <w:rFonts w:ascii="Verdana" w:cs="Arial" w:hAnsi="Verdana"/>
                <w:b/>
                <w:sz w:val="20"/>
                <w:szCs w:val="20"/>
                <w:u w:val="single"/>
                <w:lang w:eastAsia="ar-SA"/>
              </w:rPr>
            </w:pPr>
          </w:p>
          <w:p w14:paraId="55C866FD" w14:textId="77777777" w:rsidP="007862F1" w:rsidR="00A57C30" w:rsidRDefault="00A57C30" w:rsidRPr="00F12E0C">
            <w:pPr>
              <w:suppressAutoHyphens/>
              <w:spacing w:after="0" w:line="240" w:lineRule="auto"/>
              <w:rPr>
                <w:rFonts w:ascii="Verdana" w:cs="Arial" w:hAnsi="Verdana"/>
                <w:b/>
                <w:sz w:val="20"/>
                <w:szCs w:val="20"/>
                <w:u w:val="single"/>
                <w:lang w:eastAsia="ar-SA"/>
              </w:rPr>
            </w:pPr>
          </w:p>
        </w:tc>
      </w:tr>
    </w:tbl>
    <w:p w14:paraId="709C5D1B" w14:textId="77777777" w:rsidP="00A57C30" w:rsidR="00A57C30" w:rsidRDefault="00A57C30" w:rsidRPr="00032B3B">
      <w:pPr>
        <w:tabs>
          <w:tab w:pos="1134" w:val="left"/>
        </w:tabs>
        <w:suppressAutoHyphens/>
        <w:spacing w:after="0" w:line="240" w:lineRule="auto"/>
        <w:rPr>
          <w:rFonts w:ascii="Arial" w:cs="Arial" w:hAnsi="Arial"/>
          <w:lang w:eastAsia="ar-SA"/>
        </w:rPr>
      </w:pPr>
    </w:p>
    <w:p w14:paraId="39ACBB63" w14:textId="77777777" w:rsidP="00A57C30" w:rsidR="009510EC" w:rsidRDefault="009510EC" w:rsidRPr="00032B3B">
      <w:pPr>
        <w:spacing w:after="120" w:line="240" w:lineRule="auto"/>
        <w:ind w:left="142"/>
        <w:rPr>
          <w:rFonts w:ascii="Arial" w:cs="Arial" w:hAnsi="Arial"/>
          <w:lang w:eastAsia="ar-SA"/>
        </w:rPr>
      </w:pPr>
    </w:p>
    <w:sectPr w:rsidR="009510EC" w:rsidRPr="00032B3B" w:rsidSect="00930219">
      <w:headerReference r:id="rId12" w:type="default"/>
      <w:footerReference r:id="rId13" w:type="default"/>
      <w:headerReference r:id="rId14" w:type="first"/>
      <w:footerReference r:id="rId15" w:type="first"/>
      <w:pgSz w:h="16840" w:w="11900"/>
      <w:pgMar w:bottom="1417" w:footer="794" w:gutter="0" w:header="708" w:left="1417" w:right="1417" w:top="141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77CF4" w14:textId="77777777" w:rsidR="0094228E" w:rsidRDefault="0094228E" w:rsidP="0098015E">
      <w:r>
        <w:separator/>
      </w:r>
    </w:p>
  </w:endnote>
  <w:endnote w:type="continuationSeparator" w:id="0">
    <w:p w14:paraId="6231B17E" w14:textId="77777777" w:rsidR="0094228E" w:rsidRDefault="0094228E" w:rsidP="00980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00000000" w:usb1="5000A1FF" w:usb2="00000000" w:usb3="00000000" w:csb0="000001BF" w:csb1="00000000"/>
  </w:font>
  <w:font w:name="Comic Sans MS">
    <w:panose1 w:val="030F0702030302020204"/>
    <w:charset w:val="00"/>
    <w:family w:val="script"/>
    <w:pitch w:val="variable"/>
    <w:sig w:usb0="00000287" w:usb1="00000013" w:usb2="00000000" w:usb3="00000000" w:csb0="0000009F" w:csb1="00000000"/>
  </w:font>
  <w:font w:name="Karbon Medium">
    <w:altName w:val="Calibri"/>
    <w:panose1 w:val="00000000000000000000"/>
    <w:charset w:val="00"/>
    <w:family w:val="modern"/>
    <w:notTrueType/>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76C36670" w14:textId="6E1052C0" w:rsidP="00006B54" w:rsidR="00930219" w:rsidRDefault="00772136" w:rsidRPr="00006B54">
    <w:pPr>
      <w:tabs>
        <w:tab w:pos="4536" w:val="center"/>
        <w:tab w:pos="9072" w:val="right"/>
      </w:tabs>
      <w:spacing w:after="0" w:line="240" w:lineRule="auto"/>
      <w:jc w:val="center"/>
      <w:rPr>
        <w:rFonts w:ascii="Karbon Medium" w:eastAsia="Verdana" w:hAnsi="Karbon Medium"/>
        <w:color w:val="FF0000"/>
        <w:sz w:val="16"/>
        <w:szCs w:val="16"/>
      </w:rPr>
    </w:pPr>
    <w:r>
      <w:rPr>
        <w:rFonts w:ascii="Karbon Medium" w:eastAsia="Verdana" w:hAnsi="Karbon Medium"/>
        <w:b/>
        <w:noProof/>
        <w:sz w:val="18"/>
        <w:szCs w:val="18"/>
      </w:rPr>
      <w:t>A</w:t>
    </w:r>
    <w:r w:rsidR="00AE26AE">
      <w:rPr>
        <w:rFonts w:ascii="Karbon Medium" w:eastAsia="Verdana" w:hAnsi="Karbon Medium"/>
        <w:b/>
        <w:noProof/>
        <w:sz w:val="18"/>
        <w:szCs w:val="18"/>
      </w:rPr>
      <w:t>ccord NAO 202</w:t>
    </w:r>
    <w:r w:rsidR="00D438E4">
      <w:rPr>
        <w:rFonts w:ascii="Karbon Medium" w:eastAsia="Verdana" w:hAnsi="Karbon Medium"/>
        <w:b/>
        <w:noProof/>
        <w:sz w:val="18"/>
        <w:szCs w:val="18"/>
      </w:rPr>
      <w:t>2</w:t>
    </w:r>
    <w:r w:rsidR="00AE26AE">
      <w:rPr>
        <w:rFonts w:ascii="Karbon Medium" w:eastAsia="Verdana" w:hAnsi="Karbon Medium"/>
        <w:b/>
        <w:noProof/>
        <w:sz w:val="18"/>
        <w:szCs w:val="18"/>
      </w:rPr>
      <w:t xml:space="preserve"> </w:t>
    </w:r>
    <w:r w:rsidR="00006B54">
      <w:rPr>
        <w:rFonts w:ascii="Karbon Medium" w:eastAsia="Verdana" w:hAnsi="Karbon Medium"/>
        <w:b/>
        <w:noProof/>
        <w:sz w:val="18"/>
        <w:szCs w:val="18"/>
      </w:rPr>
      <w:t>- TRANSDEV BFC SUD</w:t>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54551D5A" w14:textId="6634883A" w:rsidP="00930219" w:rsidR="00930219" w:rsidRDefault="00772136" w:rsidRPr="00930219">
    <w:pPr>
      <w:tabs>
        <w:tab w:pos="4536" w:val="center"/>
        <w:tab w:pos="9072" w:val="right"/>
      </w:tabs>
      <w:spacing w:after="0" w:line="240" w:lineRule="auto"/>
      <w:jc w:val="center"/>
      <w:rPr>
        <w:rFonts w:ascii="Karbon Medium" w:eastAsia="Verdana" w:hAnsi="Karbon Medium"/>
        <w:color w:val="FF0000"/>
        <w:sz w:val="16"/>
        <w:szCs w:val="16"/>
      </w:rPr>
    </w:pPr>
    <w:r>
      <w:rPr>
        <w:rFonts w:ascii="Karbon Medium" w:eastAsia="Verdana" w:hAnsi="Karbon Medium"/>
        <w:b/>
        <w:noProof/>
        <w:sz w:val="18"/>
        <w:szCs w:val="18"/>
      </w:rPr>
      <w:t>Accord</w:t>
    </w:r>
    <w:r w:rsidR="00AE26AE">
      <w:rPr>
        <w:rFonts w:ascii="Karbon Medium" w:eastAsia="Verdana" w:hAnsi="Karbon Medium"/>
        <w:b/>
        <w:noProof/>
        <w:sz w:val="18"/>
        <w:szCs w:val="18"/>
      </w:rPr>
      <w:t xml:space="preserve"> NAO 202</w:t>
    </w:r>
    <w:r w:rsidR="00D438E4">
      <w:rPr>
        <w:rFonts w:ascii="Karbon Medium" w:eastAsia="Verdana" w:hAnsi="Karbon Medium"/>
        <w:b/>
        <w:noProof/>
        <w:sz w:val="18"/>
        <w:szCs w:val="18"/>
      </w:rPr>
      <w:t>2</w:t>
    </w:r>
    <w:r w:rsidR="00FC38B1">
      <w:rPr>
        <w:rFonts w:ascii="Karbon Medium" w:eastAsia="Verdana" w:hAnsi="Karbon Medium"/>
        <w:b/>
        <w:noProof/>
        <w:sz w:val="18"/>
        <w:szCs w:val="18"/>
      </w:rPr>
      <w:t xml:space="preserve"> - TRANSDEV BFC SUD</w:t>
    </w:r>
  </w:p>
  <w:p w14:paraId="6053E980" w14:textId="77777777" w:rsidP="00930219" w:rsidR="00930219" w:rsidRDefault="00930219" w:rsidRPr="00930219">
    <w:pPr>
      <w:tabs>
        <w:tab w:pos="4536" w:val="center"/>
        <w:tab w:pos="9072" w:val="right"/>
      </w:tabs>
      <w:spacing w:after="0" w:line="240" w:lineRule="auto"/>
      <w:jc w:val="center"/>
      <w:rPr>
        <w:rFonts w:ascii="Karbon Medium" w:eastAsia="Verdana" w:hAnsi="Karbon Medium"/>
        <w:color w:val="FF0000"/>
        <w:sz w:val="16"/>
        <w:szCs w:val="16"/>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66E3257D" w14:textId="77777777" w:rsidP="0098015E" w:rsidR="0094228E" w:rsidRDefault="0094228E">
      <w:r>
        <w:separator/>
      </w:r>
    </w:p>
  </w:footnote>
  <w:footnote w:id="0" w:type="continuationSeparator">
    <w:p w14:paraId="3EFFACC3" w14:textId="77777777" w:rsidP="0098015E" w:rsidR="0094228E" w:rsidRDefault="0094228E">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4ACEA8EB" w14:textId="46D00B62" w:rsidP="00ED6CAE" w:rsidR="004B63D0" w:rsidRDefault="00ED6CAE" w:rsidRPr="00ED6CAE">
    <w:pPr>
      <w:pStyle w:val="En-tte"/>
    </w:pPr>
    <w:r>
      <w:rPr>
        <w:noProof/>
      </w:rPr>
      <w:drawing>
        <wp:inline distB="0" distL="0" distR="0" distT="0" wp14:anchorId="36517AF4" wp14:editId="6EE6C000">
          <wp:extent cx="3097268" cy="571500"/>
          <wp:effectExtent b="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2674" cy="576188"/>
                  </a:xfrm>
                  <a:prstGeom prst="rect">
                    <a:avLst/>
                  </a:prstGeom>
                  <a:noFill/>
                  <a:ln>
                    <a:noFill/>
                  </a:ln>
                </pic:spPr>
              </pic:pic>
            </a:graphicData>
          </a:graphic>
        </wp:inline>
      </w:drawing>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7D38B143" w14:textId="6C57558A" w:rsidP="00930219" w:rsidR="009100E3" w:rsidRDefault="00930219" w:rsidRPr="006B3CDA">
    <w:pPr>
      <w:tabs>
        <w:tab w:pos="4536" w:val="center"/>
        <w:tab w:pos="9072" w:val="right"/>
      </w:tabs>
      <w:spacing w:after="0" w:line="240" w:lineRule="auto"/>
      <w:ind w:hanging="142" w:left="-284"/>
      <w:rPr>
        <w:rFonts w:ascii="Cambria" w:eastAsia="MS Mincho" w:hAnsi="Cambria"/>
        <w:sz w:val="24"/>
        <w:szCs w:val="24"/>
        <w:lang w:eastAsia="fr-FR"/>
      </w:rPr>
    </w:pPr>
    <w:r>
      <w:rPr>
        <w:noProof/>
      </w:rPr>
      <w:drawing>
        <wp:inline distB="0" distL="0" distR="0" distT="0" wp14:anchorId="1F044C3F" wp14:editId="02EDD0A0">
          <wp:extent cx="3097268" cy="571500"/>
          <wp:effectExtent b="0" l="0" r="0" t="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2674" cy="576188"/>
                  </a:xfrm>
                  <a:prstGeom prst="rect">
                    <a:avLst/>
                  </a:prstGeom>
                  <a:noFill/>
                  <a:ln>
                    <a:noFill/>
                  </a:ln>
                </pic:spPr>
              </pic:pic>
            </a:graphicData>
          </a:graphic>
        </wp:inline>
      </w:drawing>
    </w:r>
  </w:p>
  <w:p w14:paraId="02F541E4" w14:textId="77777777" w:rsidP="006B3CDA" w:rsidR="009100E3" w:rsidRDefault="009100E3" w:rsidRPr="006B3CDA">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3359AB"/>
    <w:multiLevelType w:val="hybridMultilevel"/>
    <w:tmpl w:val="53AEB9D2"/>
    <w:lvl w:ilvl="0" w:tplc="FFFFFFFF">
      <w:start w:val="3"/>
      <w:numFmt w:val="bullet"/>
      <w:lvlText w:val=""/>
      <w:lvlJc w:val="left"/>
      <w:pPr>
        <w:tabs>
          <w:tab w:pos="720" w:val="num"/>
        </w:tabs>
        <w:ind w:hanging="360" w:left="720"/>
      </w:pPr>
      <w:rPr>
        <w:rFonts w:ascii="Symbol" w:cs="Arial" w:eastAsia="Times New Roman" w:hAnsi="Symbol" w:hint="default"/>
      </w:rPr>
    </w:lvl>
    <w:lvl w:ilvl="1" w:tentative="1" w:tplc="FFFFFFFF">
      <w:start w:val="1"/>
      <w:numFmt w:val="bullet"/>
      <w:lvlText w:val="o"/>
      <w:lvlJc w:val="left"/>
      <w:pPr>
        <w:tabs>
          <w:tab w:pos="1440" w:val="num"/>
        </w:tabs>
        <w:ind w:hanging="360" w:left="1440"/>
      </w:pPr>
      <w:rPr>
        <w:rFonts w:ascii="Courier New" w:cs="Courier New" w:hAnsi="Courier New" w:hint="default"/>
      </w:rPr>
    </w:lvl>
    <w:lvl w:ilvl="2" w:tentative="1" w:tplc="FFFFFFFF">
      <w:start w:val="1"/>
      <w:numFmt w:val="bullet"/>
      <w:lvlText w:val=""/>
      <w:lvlJc w:val="left"/>
      <w:pPr>
        <w:tabs>
          <w:tab w:pos="2160" w:val="num"/>
        </w:tabs>
        <w:ind w:hanging="360" w:left="2160"/>
      </w:pPr>
      <w:rPr>
        <w:rFonts w:ascii="Wingdings" w:hAnsi="Wingdings" w:hint="default"/>
      </w:rPr>
    </w:lvl>
    <w:lvl w:ilvl="3" w:tentative="1" w:tplc="FFFFFFFF">
      <w:start w:val="1"/>
      <w:numFmt w:val="bullet"/>
      <w:lvlText w:val=""/>
      <w:lvlJc w:val="left"/>
      <w:pPr>
        <w:tabs>
          <w:tab w:pos="2880" w:val="num"/>
        </w:tabs>
        <w:ind w:hanging="360" w:left="2880"/>
      </w:pPr>
      <w:rPr>
        <w:rFonts w:ascii="Symbol" w:hAnsi="Symbol" w:hint="default"/>
      </w:rPr>
    </w:lvl>
    <w:lvl w:ilvl="4" w:tentative="1" w:tplc="FFFFFFFF">
      <w:start w:val="1"/>
      <w:numFmt w:val="bullet"/>
      <w:lvlText w:val="o"/>
      <w:lvlJc w:val="left"/>
      <w:pPr>
        <w:tabs>
          <w:tab w:pos="3600" w:val="num"/>
        </w:tabs>
        <w:ind w:hanging="360" w:left="3600"/>
      </w:pPr>
      <w:rPr>
        <w:rFonts w:ascii="Courier New" w:cs="Courier New" w:hAnsi="Courier New" w:hint="default"/>
      </w:rPr>
    </w:lvl>
    <w:lvl w:ilvl="5" w:tentative="1" w:tplc="FFFFFFFF">
      <w:start w:val="1"/>
      <w:numFmt w:val="bullet"/>
      <w:lvlText w:val=""/>
      <w:lvlJc w:val="left"/>
      <w:pPr>
        <w:tabs>
          <w:tab w:pos="4320" w:val="num"/>
        </w:tabs>
        <w:ind w:hanging="360" w:left="4320"/>
      </w:pPr>
      <w:rPr>
        <w:rFonts w:ascii="Wingdings" w:hAnsi="Wingdings" w:hint="default"/>
      </w:rPr>
    </w:lvl>
    <w:lvl w:ilvl="6" w:tentative="1" w:tplc="FFFFFFFF">
      <w:start w:val="1"/>
      <w:numFmt w:val="bullet"/>
      <w:lvlText w:val=""/>
      <w:lvlJc w:val="left"/>
      <w:pPr>
        <w:tabs>
          <w:tab w:pos="5040" w:val="num"/>
        </w:tabs>
        <w:ind w:hanging="360" w:left="5040"/>
      </w:pPr>
      <w:rPr>
        <w:rFonts w:ascii="Symbol" w:hAnsi="Symbol" w:hint="default"/>
      </w:rPr>
    </w:lvl>
    <w:lvl w:ilvl="7" w:tentative="1" w:tplc="FFFFFFFF">
      <w:start w:val="1"/>
      <w:numFmt w:val="bullet"/>
      <w:lvlText w:val="o"/>
      <w:lvlJc w:val="left"/>
      <w:pPr>
        <w:tabs>
          <w:tab w:pos="5760" w:val="num"/>
        </w:tabs>
        <w:ind w:hanging="360" w:left="5760"/>
      </w:pPr>
      <w:rPr>
        <w:rFonts w:ascii="Courier New" w:cs="Courier New" w:hAnsi="Courier New" w:hint="default"/>
      </w:rPr>
    </w:lvl>
    <w:lvl w:ilvl="8" w:tentative="1" w:tplc="FFFFFFFF">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07A15B47"/>
    <w:multiLevelType w:val="hybridMultilevel"/>
    <w:tmpl w:val="D5E65156"/>
    <w:lvl w:ilvl="0" w:tplc="040C0001">
      <w:start w:val="1"/>
      <w:numFmt w:val="bullet"/>
      <w:lvlText w:val=""/>
      <w:lvlJc w:val="left"/>
      <w:pPr>
        <w:ind w:hanging="360" w:left="1068"/>
      </w:pPr>
      <w:rPr>
        <w:rFonts w:ascii="Symbol" w:hAnsi="Symbo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
    <w:nsid w:val="097C09E4"/>
    <w:multiLevelType w:val="hybridMultilevel"/>
    <w:tmpl w:val="E24C0EB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A6C034C"/>
    <w:multiLevelType w:val="hybridMultilevel"/>
    <w:tmpl w:val="71347076"/>
    <w:lvl w:ilvl="0" w:tplc="2A74F410">
      <w:start w:val="7"/>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27012D2"/>
    <w:multiLevelType w:val="hybridMultilevel"/>
    <w:tmpl w:val="528EA3E8"/>
    <w:lvl w:ilvl="0" w:tplc="040C0001">
      <w:start w:val="1"/>
      <w:numFmt w:val="bullet"/>
      <w:lvlText w:val=""/>
      <w:lvlJc w:val="left"/>
      <w:pPr>
        <w:ind w:hanging="360" w:left="1425"/>
      </w:pPr>
      <w:rPr>
        <w:rFonts w:ascii="Symbol" w:hAnsi="Symbol" w:hint="default"/>
      </w:rPr>
    </w:lvl>
    <w:lvl w:ilvl="1" w:tentative="1" w:tplc="040C0003">
      <w:start w:val="1"/>
      <w:numFmt w:val="bullet"/>
      <w:lvlText w:val="o"/>
      <w:lvlJc w:val="left"/>
      <w:pPr>
        <w:ind w:hanging="360" w:left="2145"/>
      </w:pPr>
      <w:rPr>
        <w:rFonts w:ascii="Courier New" w:cs="Courier New" w:hAnsi="Courier New" w:hint="default"/>
      </w:rPr>
    </w:lvl>
    <w:lvl w:ilvl="2" w:tentative="1" w:tplc="040C0005">
      <w:start w:val="1"/>
      <w:numFmt w:val="bullet"/>
      <w:lvlText w:val=""/>
      <w:lvlJc w:val="left"/>
      <w:pPr>
        <w:ind w:hanging="360" w:left="2865"/>
      </w:pPr>
      <w:rPr>
        <w:rFonts w:ascii="Wingdings" w:hAnsi="Wingdings" w:hint="default"/>
      </w:rPr>
    </w:lvl>
    <w:lvl w:ilvl="3" w:tentative="1" w:tplc="040C0001">
      <w:start w:val="1"/>
      <w:numFmt w:val="bullet"/>
      <w:lvlText w:val=""/>
      <w:lvlJc w:val="left"/>
      <w:pPr>
        <w:ind w:hanging="360" w:left="3585"/>
      </w:pPr>
      <w:rPr>
        <w:rFonts w:ascii="Symbol" w:hAnsi="Symbol" w:hint="default"/>
      </w:rPr>
    </w:lvl>
    <w:lvl w:ilvl="4" w:tentative="1" w:tplc="040C0003">
      <w:start w:val="1"/>
      <w:numFmt w:val="bullet"/>
      <w:lvlText w:val="o"/>
      <w:lvlJc w:val="left"/>
      <w:pPr>
        <w:ind w:hanging="360" w:left="4305"/>
      </w:pPr>
      <w:rPr>
        <w:rFonts w:ascii="Courier New" w:cs="Courier New" w:hAnsi="Courier New" w:hint="default"/>
      </w:rPr>
    </w:lvl>
    <w:lvl w:ilvl="5" w:tentative="1" w:tplc="040C0005">
      <w:start w:val="1"/>
      <w:numFmt w:val="bullet"/>
      <w:lvlText w:val=""/>
      <w:lvlJc w:val="left"/>
      <w:pPr>
        <w:ind w:hanging="360" w:left="5025"/>
      </w:pPr>
      <w:rPr>
        <w:rFonts w:ascii="Wingdings" w:hAnsi="Wingdings" w:hint="default"/>
      </w:rPr>
    </w:lvl>
    <w:lvl w:ilvl="6" w:tentative="1" w:tplc="040C0001">
      <w:start w:val="1"/>
      <w:numFmt w:val="bullet"/>
      <w:lvlText w:val=""/>
      <w:lvlJc w:val="left"/>
      <w:pPr>
        <w:ind w:hanging="360" w:left="5745"/>
      </w:pPr>
      <w:rPr>
        <w:rFonts w:ascii="Symbol" w:hAnsi="Symbol" w:hint="default"/>
      </w:rPr>
    </w:lvl>
    <w:lvl w:ilvl="7" w:tentative="1" w:tplc="040C0003">
      <w:start w:val="1"/>
      <w:numFmt w:val="bullet"/>
      <w:lvlText w:val="o"/>
      <w:lvlJc w:val="left"/>
      <w:pPr>
        <w:ind w:hanging="360" w:left="6465"/>
      </w:pPr>
      <w:rPr>
        <w:rFonts w:ascii="Courier New" w:cs="Courier New" w:hAnsi="Courier New" w:hint="default"/>
      </w:rPr>
    </w:lvl>
    <w:lvl w:ilvl="8" w:tentative="1" w:tplc="040C0005">
      <w:start w:val="1"/>
      <w:numFmt w:val="bullet"/>
      <w:lvlText w:val=""/>
      <w:lvlJc w:val="left"/>
      <w:pPr>
        <w:ind w:hanging="360" w:left="7185"/>
      </w:pPr>
      <w:rPr>
        <w:rFonts w:ascii="Wingdings" w:hAnsi="Wingdings" w:hint="default"/>
      </w:rPr>
    </w:lvl>
  </w:abstractNum>
  <w:abstractNum w15:restartNumberingAfterBreak="0" w:abstractNumId="5">
    <w:nsid w:val="15144FAE"/>
    <w:multiLevelType w:val="hybridMultilevel"/>
    <w:tmpl w:val="1FEC122A"/>
    <w:lvl w:ilvl="0" w:tplc="040C0001">
      <w:start w:val="1"/>
      <w:numFmt w:val="bullet"/>
      <w:lvlText w:val=""/>
      <w:lvlJc w:val="left"/>
      <w:pPr>
        <w:tabs>
          <w:tab w:pos="502" w:val="num"/>
        </w:tabs>
        <w:ind w:hanging="360" w:left="502"/>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182E443E"/>
    <w:multiLevelType w:val="hybridMultilevel"/>
    <w:tmpl w:val="8450727E"/>
    <w:lvl w:ilvl="0" w:tplc="752227CA">
      <w:start w:val="7"/>
      <w:numFmt w:val="bullet"/>
      <w:lvlText w:val="-"/>
      <w:lvlJc w:val="left"/>
      <w:pPr>
        <w:tabs>
          <w:tab w:pos="502" w:val="num"/>
        </w:tabs>
        <w:ind w:hanging="360" w:left="502"/>
      </w:pPr>
      <w:rPr>
        <w:rFonts w:ascii="Bookman Old Style" w:cs="Times New Roman" w:eastAsia="Times New Roman" w:hAnsi="Bookman Old Style" w:hint="default"/>
      </w:rPr>
    </w:lvl>
    <w:lvl w:ilvl="1" w:tplc="D0469350">
      <w:start w:val="7"/>
      <w:numFmt w:val="bullet"/>
      <w:lvlText w:val="-"/>
      <w:lvlJc w:val="left"/>
      <w:pPr>
        <w:tabs>
          <w:tab w:pos="1440" w:val="num"/>
        </w:tabs>
        <w:ind w:hanging="360" w:left="1440"/>
      </w:pPr>
      <w:rPr>
        <w:rFonts w:ascii="Verdana" w:eastAsia="Times New Roman" w:hAnsi="Verdana"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18F517C8"/>
    <w:multiLevelType w:val="hybridMultilevel"/>
    <w:tmpl w:val="099CE324"/>
    <w:lvl w:ilvl="0" w:tplc="040C0001">
      <w:start w:val="1"/>
      <w:numFmt w:val="bullet"/>
      <w:lvlText w:val=""/>
      <w:lvlJc w:val="left"/>
      <w:pPr>
        <w:tabs>
          <w:tab w:pos="502" w:val="num"/>
        </w:tabs>
        <w:ind w:hanging="360" w:left="502"/>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8">
    <w:nsid w:val="1A4E4C3F"/>
    <w:multiLevelType w:val="hybridMultilevel"/>
    <w:tmpl w:val="C9323B7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A752B42"/>
    <w:multiLevelType w:val="singleLevel"/>
    <w:tmpl w:val="1EEEEE18"/>
    <w:lvl w:ilvl="0">
      <w:start w:val="4"/>
      <w:numFmt w:val="bullet"/>
      <w:pStyle w:val="carre"/>
      <w:lvlText w:val=""/>
      <w:lvlJc w:val="left"/>
      <w:pPr>
        <w:tabs>
          <w:tab w:pos="853" w:val="num"/>
        </w:tabs>
        <w:ind w:hanging="360" w:left="853"/>
      </w:pPr>
      <w:rPr>
        <w:rFonts w:ascii="Wingdings" w:hAnsi="Wingdings" w:hint="default"/>
      </w:rPr>
    </w:lvl>
  </w:abstractNum>
  <w:abstractNum w15:restartNumberingAfterBreak="0" w:abstractNumId="10">
    <w:nsid w:val="1C91235A"/>
    <w:multiLevelType w:val="hybridMultilevel"/>
    <w:tmpl w:val="F224F5A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1E6E1328"/>
    <w:multiLevelType w:val="hybridMultilevel"/>
    <w:tmpl w:val="28C8D7A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3A51ABD"/>
    <w:multiLevelType w:val="hybridMultilevel"/>
    <w:tmpl w:val="84620DAC"/>
    <w:lvl w:ilvl="0" w:tplc="D9A8A466">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BCC710D"/>
    <w:multiLevelType w:val="hybridMultilevel"/>
    <w:tmpl w:val="C6BE10E6"/>
    <w:lvl w:ilvl="0" w:tplc="040C0001">
      <w:start w:val="1"/>
      <w:numFmt w:val="bullet"/>
      <w:lvlText w:val=""/>
      <w:lvlJc w:val="left"/>
      <w:pPr>
        <w:ind w:hanging="360" w:left="720"/>
      </w:pPr>
      <w:rPr>
        <w:rFonts w:ascii="Symbol" w:hAnsi="Symbol" w:hint="default"/>
      </w:rPr>
    </w:lvl>
    <w:lvl w:ilvl="1" w:tplc="935EFE06">
      <w:numFmt w:val="bullet"/>
      <w:lvlText w:val="•"/>
      <w:lvlJc w:val="left"/>
      <w:pPr>
        <w:ind w:hanging="360" w:left="1440"/>
      </w:pPr>
      <w:rPr>
        <w:rFonts w:ascii="Arial" w:cs="Arial" w:eastAsia="MS PGothic" w:hAnsi="Arial"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31E97FBF"/>
    <w:multiLevelType w:val="hybridMultilevel"/>
    <w:tmpl w:val="2C52A4B0"/>
    <w:lvl w:ilvl="0" w:tplc="040C0001">
      <w:start w:val="1"/>
      <w:numFmt w:val="bullet"/>
      <w:lvlText w:val=""/>
      <w:lvlJc w:val="left"/>
      <w:pPr>
        <w:tabs>
          <w:tab w:pos="502" w:val="num"/>
        </w:tabs>
        <w:ind w:hanging="360" w:left="502"/>
      </w:pPr>
      <w:rPr>
        <w:rFonts w:ascii="Symbol" w:hAnsi="Symbol"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39570212"/>
    <w:multiLevelType w:val="hybridMultilevel"/>
    <w:tmpl w:val="41526454"/>
    <w:lvl w:ilvl="0" w:tplc="127C9846">
      <w:start w:val="9"/>
      <w:numFmt w:val="bullet"/>
      <w:lvlText w:val="-"/>
      <w:lvlJc w:val="left"/>
      <w:pPr>
        <w:ind w:hanging="360" w:left="405"/>
      </w:pPr>
      <w:rPr>
        <w:rFonts w:ascii="Calibri" w:cs="Times New Roman" w:eastAsia="Calibri" w:hAnsi="Calibri" w:hint="default"/>
      </w:rPr>
    </w:lvl>
    <w:lvl w:ilvl="1" w:tplc="040C0003">
      <w:start w:val="1"/>
      <w:numFmt w:val="bullet"/>
      <w:lvlText w:val="o"/>
      <w:lvlJc w:val="left"/>
      <w:pPr>
        <w:ind w:hanging="360" w:left="1125"/>
      </w:pPr>
      <w:rPr>
        <w:rFonts w:ascii="Courier New" w:cs="Courier New" w:hAnsi="Courier New" w:hint="default"/>
      </w:rPr>
    </w:lvl>
    <w:lvl w:ilvl="2" w:tplc="040C0005">
      <w:start w:val="1"/>
      <w:numFmt w:val="bullet"/>
      <w:lvlText w:val=""/>
      <w:lvlJc w:val="left"/>
      <w:pPr>
        <w:ind w:hanging="360" w:left="1845"/>
      </w:pPr>
      <w:rPr>
        <w:rFonts w:ascii="Wingdings" w:hAnsi="Wingdings" w:hint="default"/>
      </w:rPr>
    </w:lvl>
    <w:lvl w:ilvl="3" w:tplc="040C0001">
      <w:start w:val="1"/>
      <w:numFmt w:val="bullet"/>
      <w:lvlText w:val=""/>
      <w:lvlJc w:val="left"/>
      <w:pPr>
        <w:ind w:hanging="360" w:left="2565"/>
      </w:pPr>
      <w:rPr>
        <w:rFonts w:ascii="Symbol" w:hAnsi="Symbol" w:hint="default"/>
      </w:rPr>
    </w:lvl>
    <w:lvl w:ilvl="4" w:tplc="040C0003">
      <w:start w:val="1"/>
      <w:numFmt w:val="bullet"/>
      <w:lvlText w:val="o"/>
      <w:lvlJc w:val="left"/>
      <w:pPr>
        <w:ind w:hanging="360" w:left="3285"/>
      </w:pPr>
      <w:rPr>
        <w:rFonts w:ascii="Courier New" w:cs="Courier New" w:hAnsi="Courier New" w:hint="default"/>
      </w:rPr>
    </w:lvl>
    <w:lvl w:ilvl="5" w:tplc="040C0005">
      <w:start w:val="1"/>
      <w:numFmt w:val="bullet"/>
      <w:lvlText w:val=""/>
      <w:lvlJc w:val="left"/>
      <w:pPr>
        <w:ind w:hanging="360" w:left="4005"/>
      </w:pPr>
      <w:rPr>
        <w:rFonts w:ascii="Wingdings" w:hAnsi="Wingdings" w:hint="default"/>
      </w:rPr>
    </w:lvl>
    <w:lvl w:ilvl="6" w:tplc="040C0001">
      <w:start w:val="1"/>
      <w:numFmt w:val="bullet"/>
      <w:lvlText w:val=""/>
      <w:lvlJc w:val="left"/>
      <w:pPr>
        <w:ind w:hanging="360" w:left="4725"/>
      </w:pPr>
      <w:rPr>
        <w:rFonts w:ascii="Symbol" w:hAnsi="Symbol" w:hint="default"/>
      </w:rPr>
    </w:lvl>
    <w:lvl w:ilvl="7" w:tplc="040C0003">
      <w:start w:val="1"/>
      <w:numFmt w:val="bullet"/>
      <w:lvlText w:val="o"/>
      <w:lvlJc w:val="left"/>
      <w:pPr>
        <w:ind w:hanging="360" w:left="5445"/>
      </w:pPr>
      <w:rPr>
        <w:rFonts w:ascii="Courier New" w:cs="Courier New" w:hAnsi="Courier New" w:hint="default"/>
      </w:rPr>
    </w:lvl>
    <w:lvl w:ilvl="8" w:tplc="040C0005">
      <w:start w:val="1"/>
      <w:numFmt w:val="bullet"/>
      <w:lvlText w:val=""/>
      <w:lvlJc w:val="left"/>
      <w:pPr>
        <w:ind w:hanging="360" w:left="6165"/>
      </w:pPr>
      <w:rPr>
        <w:rFonts w:ascii="Wingdings" w:hAnsi="Wingdings" w:hint="default"/>
      </w:rPr>
    </w:lvl>
  </w:abstractNum>
  <w:abstractNum w15:restartNumberingAfterBreak="0" w:abstractNumId="16">
    <w:nsid w:val="427123DD"/>
    <w:multiLevelType w:val="hybridMultilevel"/>
    <w:tmpl w:val="FDCAF57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44DA1826"/>
    <w:multiLevelType w:val="hybridMultilevel"/>
    <w:tmpl w:val="CC16F55E"/>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4F13567F"/>
    <w:multiLevelType w:val="hybridMultilevel"/>
    <w:tmpl w:val="C85CEA6E"/>
    <w:lvl w:ilvl="0" w:tplc="98DE292C">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4F7212BA"/>
    <w:multiLevelType w:val="hybridMultilevel"/>
    <w:tmpl w:val="B3822506"/>
    <w:lvl w:ilvl="0" w:tplc="3482C5B2">
      <w:numFmt w:val="bullet"/>
      <w:lvlText w:val="-"/>
      <w:lvlJc w:val="left"/>
      <w:pPr>
        <w:ind w:hanging="360" w:left="1068"/>
      </w:pPr>
      <w:rPr>
        <w:rFonts w:ascii="Verdana" w:cs="Arial" w:eastAsia="MS PGothic" w:hAnsi="Verdana"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0">
    <w:nsid w:val="547021D7"/>
    <w:multiLevelType w:val="hybridMultilevel"/>
    <w:tmpl w:val="CEE81262"/>
    <w:lvl w:ilvl="0" w:tplc="FFFFFFFF">
      <w:start w:val="16"/>
      <w:numFmt w:val="bullet"/>
      <w:lvlText w:val="-"/>
      <w:lvlJc w:val="left"/>
      <w:pPr>
        <w:ind w:hanging="360" w:left="1068"/>
      </w:pPr>
      <w:rPr>
        <w:rFonts w:ascii="Arial" w:cs="Arial" w:eastAsia="Times New Roman" w:hAnsi="Aria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1">
    <w:nsid w:val="5A7A342E"/>
    <w:multiLevelType w:val="hybridMultilevel"/>
    <w:tmpl w:val="FA4E1BD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5D7A60BE"/>
    <w:multiLevelType w:val="hybridMultilevel"/>
    <w:tmpl w:val="591E58D0"/>
    <w:lvl w:ilvl="0" w:tplc="D0469350">
      <w:start w:val="7"/>
      <w:numFmt w:val="bullet"/>
      <w:lvlText w:val="-"/>
      <w:lvlJc w:val="left"/>
      <w:pPr>
        <w:ind w:hanging="360" w:left="1428"/>
      </w:pPr>
      <w:rPr>
        <w:rFonts w:ascii="Verdana" w:eastAsia="Times New Roman" w:hAnsi="Verdana"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23">
    <w:nsid w:val="5FAB640E"/>
    <w:multiLevelType w:val="hybridMultilevel"/>
    <w:tmpl w:val="59BCFB1C"/>
    <w:lvl w:ilvl="0" w:tplc="BD8E9972">
      <w:start w:val="1"/>
      <w:numFmt w:val="bullet"/>
      <w:pStyle w:val="Article1"/>
      <w:lvlText w:val="-"/>
      <w:lvlJc w:val="left"/>
      <w:pPr>
        <w:ind w:hanging="360" w:left="720"/>
      </w:pPr>
      <w:rPr>
        <w:rFonts w:ascii="Tahoma" w:eastAsia="Times New Roman"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63D93FB2"/>
    <w:multiLevelType w:val="hybridMultilevel"/>
    <w:tmpl w:val="A6C4367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643F0B66"/>
    <w:multiLevelType w:val="hybridMultilevel"/>
    <w:tmpl w:val="626C2418"/>
    <w:lvl w:ilvl="0" w:tplc="E7984286">
      <w:numFmt w:val="bullet"/>
      <w:lvlText w:val="-"/>
      <w:lvlJc w:val="left"/>
      <w:pPr>
        <w:ind w:hanging="360" w:left="1068"/>
      </w:pPr>
      <w:rPr>
        <w:rFonts w:ascii="Verdana" w:cs="Arial" w:eastAsia="MS PGothic" w:hAnsi="Verdana"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6">
    <w:nsid w:val="64682ECA"/>
    <w:multiLevelType w:val="singleLevel"/>
    <w:tmpl w:val="1C18231C"/>
    <w:lvl w:ilvl="0">
      <w:start w:val="10"/>
      <w:numFmt w:val="bullet"/>
      <w:lvlText w:val=""/>
      <w:lvlJc w:val="left"/>
      <w:pPr>
        <w:tabs>
          <w:tab w:pos="856" w:val="num"/>
        </w:tabs>
        <w:ind w:hanging="360" w:left="856"/>
      </w:pPr>
      <w:rPr>
        <w:rFonts w:ascii="Wingdings" w:hAnsi="Wingdings" w:hint="default"/>
      </w:rPr>
    </w:lvl>
  </w:abstractNum>
  <w:abstractNum w15:restartNumberingAfterBreak="0" w:abstractNumId="27">
    <w:nsid w:val="69053B1C"/>
    <w:multiLevelType w:val="hybridMultilevel"/>
    <w:tmpl w:val="D9727F5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6D9F2C6A"/>
    <w:multiLevelType w:val="hybridMultilevel"/>
    <w:tmpl w:val="3496ACB2"/>
    <w:lvl w:ilvl="0" w:tplc="040C0001">
      <w:start w:val="1"/>
      <w:numFmt w:val="bullet"/>
      <w:lvlText w:val=""/>
      <w:lvlJc w:val="left"/>
      <w:pPr>
        <w:ind w:hanging="360" w:left="720"/>
      </w:pPr>
      <w:rPr>
        <w:rFonts w:ascii="Symbol" w:hAnsi="Symbol" w:hint="default"/>
      </w:rPr>
    </w:lvl>
    <w:lvl w:ilvl="1" w:tplc="040C0001">
      <w:start w:val="1"/>
      <w:numFmt w:val="bullet"/>
      <w:lvlText w:val=""/>
      <w:lvlJc w:val="left"/>
      <w:pPr>
        <w:ind w:hanging="360" w:left="1440"/>
      </w:pPr>
      <w:rPr>
        <w:rFonts w:ascii="Symbol" w:hAnsi="Symbol"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76D80A9A"/>
    <w:multiLevelType w:val="hybridMultilevel"/>
    <w:tmpl w:val="5BA2DFAC"/>
    <w:lvl w:ilvl="0" w:tplc="8B00F538">
      <w:start w:val="1"/>
      <w:numFmt w:val="bullet"/>
      <w:pStyle w:val="trdpuces"/>
      <w:lvlText w:val=""/>
      <w:lvlJc w:val="left"/>
      <w:pPr>
        <w:ind w:hanging="170" w:left="170"/>
      </w:pPr>
      <w:rPr>
        <w:rFonts w:ascii="Symbol" w:hAnsi="Symbol" w:hint="default"/>
        <w:color w:val="FC0407"/>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78077443"/>
    <w:multiLevelType w:val="hybridMultilevel"/>
    <w:tmpl w:val="F9E67E9A"/>
    <w:lvl w:ilvl="0" w:tplc="FFFFFFFF">
      <w:start w:val="16"/>
      <w:numFmt w:val="bullet"/>
      <w:lvlText w:val="-"/>
      <w:lvlJc w:val="left"/>
      <w:pPr>
        <w:ind w:hanging="360" w:left="1068"/>
      </w:pPr>
      <w:rPr>
        <w:rFonts w:ascii="Arial" w:cs="Arial" w:eastAsia="Times New Roman" w:hAnsi="Aria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num w:numId="1">
    <w:abstractNumId w:val="29"/>
  </w:num>
  <w:num w:numId="2">
    <w:abstractNumId w:val="23"/>
  </w:num>
  <w:num w:numId="3">
    <w:abstractNumId w:val="7"/>
  </w:num>
  <w:num w:numId="4">
    <w:abstractNumId w:val="5"/>
  </w:num>
  <w:num w:numId="5">
    <w:abstractNumId w:val="4"/>
  </w:num>
  <w:num w:numId="6">
    <w:abstractNumId w:val="6"/>
  </w:num>
  <w:num w:numId="7">
    <w:abstractNumId w:val="22"/>
  </w:num>
  <w:num w:numId="8">
    <w:abstractNumId w:val="11"/>
  </w:num>
  <w:num w:numId="9">
    <w:abstractNumId w:val="0"/>
  </w:num>
  <w:num w:numId="10">
    <w:abstractNumId w:val="8"/>
  </w:num>
  <w:num w:numId="11">
    <w:abstractNumId w:val="26"/>
  </w:num>
  <w:num w:numId="12">
    <w:abstractNumId w:val="21"/>
  </w:num>
  <w:num w:numId="13">
    <w:abstractNumId w:val="16"/>
  </w:num>
  <w:num w:numId="14">
    <w:abstractNumId w:val="24"/>
  </w:num>
  <w:num w:numId="15">
    <w:abstractNumId w:val="13"/>
  </w:num>
  <w:num w:numId="16">
    <w:abstractNumId w:val="20"/>
  </w:num>
  <w:num w:numId="17">
    <w:abstractNumId w:val="30"/>
  </w:num>
  <w:num w:numId="18">
    <w:abstractNumId w:val="10"/>
  </w:num>
  <w:num w:numId="19">
    <w:abstractNumId w:val="28"/>
  </w:num>
  <w:num w:numId="20">
    <w:abstractNumId w:val="14"/>
  </w:num>
  <w:num w:numId="21">
    <w:abstractNumId w:val="3"/>
  </w:num>
  <w:num w:numId="22">
    <w:abstractNumId w:val="18"/>
  </w:num>
  <w:num w:numId="23">
    <w:abstractNumId w:val="2"/>
  </w:num>
  <w:num w:numId="24">
    <w:abstractNumId w:val="27"/>
  </w:num>
  <w:num w:numId="25">
    <w:abstractNumId w:val="17"/>
  </w:num>
  <w:num w:numId="26">
    <w:abstractNumId w:val="1"/>
  </w:num>
  <w:num w:numId="27">
    <w:abstractNumId w:val="19"/>
  </w:num>
  <w:num w:numId="28">
    <w:abstractNumId w:val="25"/>
  </w:num>
  <w:num w:numId="29">
    <w:abstractNumId w:val="9"/>
  </w:num>
  <w:num w:numId="30">
    <w:abstractNumId w:val="12"/>
  </w:num>
  <w:num w:numId="31">
    <w:abstractNumId w:val="15"/>
  </w:num>
  <w:numIdMacAtCleanup w:val="20"/>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displayBackgroundShape/>
  <w:proofState w:spelling="clean"/>
  <w:attachedTemplate r:id="rId1"/>
  <w:defaultTabStop w:val="708"/>
  <w:hyphenationZone w:val="425"/>
  <w:characterSpacingControl w:val="doNotCompress"/>
  <w:hdrShapeDefaults>
    <o:shapedefaults spidmax="18433" v:ext="edi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DA"/>
    <w:rsid w:val="00006B54"/>
    <w:rsid w:val="00017960"/>
    <w:rsid w:val="00020719"/>
    <w:rsid w:val="00021A34"/>
    <w:rsid w:val="000240E6"/>
    <w:rsid w:val="000243DA"/>
    <w:rsid w:val="00032B3B"/>
    <w:rsid w:val="0003408F"/>
    <w:rsid w:val="00034D22"/>
    <w:rsid w:val="0003515A"/>
    <w:rsid w:val="00037CCF"/>
    <w:rsid w:val="00045075"/>
    <w:rsid w:val="00052BF6"/>
    <w:rsid w:val="00060F43"/>
    <w:rsid w:val="00064772"/>
    <w:rsid w:val="00065D68"/>
    <w:rsid w:val="000667D8"/>
    <w:rsid w:val="00072290"/>
    <w:rsid w:val="00092766"/>
    <w:rsid w:val="00093AF9"/>
    <w:rsid w:val="00094982"/>
    <w:rsid w:val="00097639"/>
    <w:rsid w:val="000A1311"/>
    <w:rsid w:val="000C2517"/>
    <w:rsid w:val="000C4030"/>
    <w:rsid w:val="000D3123"/>
    <w:rsid w:val="000D5942"/>
    <w:rsid w:val="000E341B"/>
    <w:rsid w:val="000F2C9A"/>
    <w:rsid w:val="000F728E"/>
    <w:rsid w:val="00102DE3"/>
    <w:rsid w:val="00110F46"/>
    <w:rsid w:val="00113330"/>
    <w:rsid w:val="00117192"/>
    <w:rsid w:val="00121E96"/>
    <w:rsid w:val="001314C3"/>
    <w:rsid w:val="00133255"/>
    <w:rsid w:val="00133693"/>
    <w:rsid w:val="00134511"/>
    <w:rsid w:val="00135FC8"/>
    <w:rsid w:val="00145224"/>
    <w:rsid w:val="00152E1B"/>
    <w:rsid w:val="00162EF6"/>
    <w:rsid w:val="0016612C"/>
    <w:rsid w:val="00177EA9"/>
    <w:rsid w:val="001828B5"/>
    <w:rsid w:val="00184A86"/>
    <w:rsid w:val="00191F8B"/>
    <w:rsid w:val="001A103B"/>
    <w:rsid w:val="001A1AA2"/>
    <w:rsid w:val="001B1324"/>
    <w:rsid w:val="001B3B13"/>
    <w:rsid w:val="001B5574"/>
    <w:rsid w:val="001C000D"/>
    <w:rsid w:val="001C4AB6"/>
    <w:rsid w:val="001C6B2E"/>
    <w:rsid w:val="001C75F1"/>
    <w:rsid w:val="001E2DE3"/>
    <w:rsid w:val="001E2F4F"/>
    <w:rsid w:val="001E554E"/>
    <w:rsid w:val="001E5572"/>
    <w:rsid w:val="001F2211"/>
    <w:rsid w:val="001F6AE7"/>
    <w:rsid w:val="001F726F"/>
    <w:rsid w:val="001F794D"/>
    <w:rsid w:val="00200B1A"/>
    <w:rsid w:val="00200FB8"/>
    <w:rsid w:val="00211C64"/>
    <w:rsid w:val="00211D4E"/>
    <w:rsid w:val="00230A9D"/>
    <w:rsid w:val="00232DBB"/>
    <w:rsid w:val="00256CB3"/>
    <w:rsid w:val="00260DA2"/>
    <w:rsid w:val="00264BB0"/>
    <w:rsid w:val="00265504"/>
    <w:rsid w:val="0026611B"/>
    <w:rsid w:val="0027202E"/>
    <w:rsid w:val="00282998"/>
    <w:rsid w:val="00283944"/>
    <w:rsid w:val="00283AA0"/>
    <w:rsid w:val="00292A2D"/>
    <w:rsid w:val="00292D35"/>
    <w:rsid w:val="00295C03"/>
    <w:rsid w:val="002A45F6"/>
    <w:rsid w:val="002B0CD9"/>
    <w:rsid w:val="002B2EB7"/>
    <w:rsid w:val="002B3A65"/>
    <w:rsid w:val="002C4137"/>
    <w:rsid w:val="002D6E39"/>
    <w:rsid w:val="002E153C"/>
    <w:rsid w:val="002E6C71"/>
    <w:rsid w:val="002F15D5"/>
    <w:rsid w:val="002F2D82"/>
    <w:rsid w:val="002F6DEF"/>
    <w:rsid w:val="002F7A21"/>
    <w:rsid w:val="00301970"/>
    <w:rsid w:val="003131E1"/>
    <w:rsid w:val="00313356"/>
    <w:rsid w:val="00313CC7"/>
    <w:rsid w:val="00317165"/>
    <w:rsid w:val="00320E24"/>
    <w:rsid w:val="00323557"/>
    <w:rsid w:val="0032641E"/>
    <w:rsid w:val="00330308"/>
    <w:rsid w:val="00332313"/>
    <w:rsid w:val="00335631"/>
    <w:rsid w:val="00340561"/>
    <w:rsid w:val="0034312D"/>
    <w:rsid w:val="0034371F"/>
    <w:rsid w:val="0034469C"/>
    <w:rsid w:val="00347E54"/>
    <w:rsid w:val="00352B3E"/>
    <w:rsid w:val="003541FC"/>
    <w:rsid w:val="00363A01"/>
    <w:rsid w:val="0036659A"/>
    <w:rsid w:val="00374E0C"/>
    <w:rsid w:val="00375DE6"/>
    <w:rsid w:val="00382B01"/>
    <w:rsid w:val="00384E78"/>
    <w:rsid w:val="00395D69"/>
    <w:rsid w:val="00397101"/>
    <w:rsid w:val="003A066E"/>
    <w:rsid w:val="003A2AE7"/>
    <w:rsid w:val="003A6167"/>
    <w:rsid w:val="003A6A07"/>
    <w:rsid w:val="003A7A9F"/>
    <w:rsid w:val="003B6D83"/>
    <w:rsid w:val="003C09C5"/>
    <w:rsid w:val="003C229C"/>
    <w:rsid w:val="003C35C7"/>
    <w:rsid w:val="003C4742"/>
    <w:rsid w:val="003C6A6D"/>
    <w:rsid w:val="003D432D"/>
    <w:rsid w:val="003D5B0F"/>
    <w:rsid w:val="003D7101"/>
    <w:rsid w:val="003E2196"/>
    <w:rsid w:val="003E413A"/>
    <w:rsid w:val="003E47CE"/>
    <w:rsid w:val="003F719D"/>
    <w:rsid w:val="00415C41"/>
    <w:rsid w:val="00421B0E"/>
    <w:rsid w:val="00434747"/>
    <w:rsid w:val="00435852"/>
    <w:rsid w:val="00443AAD"/>
    <w:rsid w:val="0044792B"/>
    <w:rsid w:val="004554DD"/>
    <w:rsid w:val="00456096"/>
    <w:rsid w:val="00460E7A"/>
    <w:rsid w:val="004615FC"/>
    <w:rsid w:val="004722EA"/>
    <w:rsid w:val="00472982"/>
    <w:rsid w:val="004749FE"/>
    <w:rsid w:val="00476124"/>
    <w:rsid w:val="004835E0"/>
    <w:rsid w:val="00484A8D"/>
    <w:rsid w:val="004859B5"/>
    <w:rsid w:val="00490167"/>
    <w:rsid w:val="00492259"/>
    <w:rsid w:val="004932A4"/>
    <w:rsid w:val="00495ABD"/>
    <w:rsid w:val="00495D25"/>
    <w:rsid w:val="004A45FC"/>
    <w:rsid w:val="004A67A5"/>
    <w:rsid w:val="004B5A97"/>
    <w:rsid w:val="004B63D0"/>
    <w:rsid w:val="004B6C62"/>
    <w:rsid w:val="004B7BCA"/>
    <w:rsid w:val="004C4667"/>
    <w:rsid w:val="004C4890"/>
    <w:rsid w:val="004F2871"/>
    <w:rsid w:val="004F46C1"/>
    <w:rsid w:val="004F6E17"/>
    <w:rsid w:val="004F6F37"/>
    <w:rsid w:val="00501FBA"/>
    <w:rsid w:val="005032B5"/>
    <w:rsid w:val="00503A74"/>
    <w:rsid w:val="00504074"/>
    <w:rsid w:val="00512671"/>
    <w:rsid w:val="00513FF5"/>
    <w:rsid w:val="00537AA3"/>
    <w:rsid w:val="00546D03"/>
    <w:rsid w:val="0055245D"/>
    <w:rsid w:val="00555F0B"/>
    <w:rsid w:val="0055680D"/>
    <w:rsid w:val="00557F5A"/>
    <w:rsid w:val="00561B4F"/>
    <w:rsid w:val="00566ECD"/>
    <w:rsid w:val="0057660B"/>
    <w:rsid w:val="00584D14"/>
    <w:rsid w:val="005868D4"/>
    <w:rsid w:val="00587A6D"/>
    <w:rsid w:val="00591E32"/>
    <w:rsid w:val="00592EA2"/>
    <w:rsid w:val="00595746"/>
    <w:rsid w:val="00597197"/>
    <w:rsid w:val="005A1C3D"/>
    <w:rsid w:val="005A71C2"/>
    <w:rsid w:val="005B08E6"/>
    <w:rsid w:val="005B1CF2"/>
    <w:rsid w:val="005B4639"/>
    <w:rsid w:val="005B5295"/>
    <w:rsid w:val="005C7E11"/>
    <w:rsid w:val="005D06EC"/>
    <w:rsid w:val="005D0D7C"/>
    <w:rsid w:val="005D36FA"/>
    <w:rsid w:val="005D495E"/>
    <w:rsid w:val="005D61FF"/>
    <w:rsid w:val="005E6558"/>
    <w:rsid w:val="005F5582"/>
    <w:rsid w:val="005F6EBA"/>
    <w:rsid w:val="005F7E36"/>
    <w:rsid w:val="006030D9"/>
    <w:rsid w:val="00605318"/>
    <w:rsid w:val="00606EE8"/>
    <w:rsid w:val="00607F04"/>
    <w:rsid w:val="00611543"/>
    <w:rsid w:val="00614901"/>
    <w:rsid w:val="00631F51"/>
    <w:rsid w:val="00640830"/>
    <w:rsid w:val="00656324"/>
    <w:rsid w:val="00665EE0"/>
    <w:rsid w:val="00672955"/>
    <w:rsid w:val="00676CDF"/>
    <w:rsid w:val="00677068"/>
    <w:rsid w:val="00682F40"/>
    <w:rsid w:val="00690E2F"/>
    <w:rsid w:val="00691AFA"/>
    <w:rsid w:val="00694BA1"/>
    <w:rsid w:val="00695B04"/>
    <w:rsid w:val="006971C4"/>
    <w:rsid w:val="006A5979"/>
    <w:rsid w:val="006A5F96"/>
    <w:rsid w:val="006B3CDA"/>
    <w:rsid w:val="006B4877"/>
    <w:rsid w:val="006C3F2D"/>
    <w:rsid w:val="006C6CCC"/>
    <w:rsid w:val="006D0053"/>
    <w:rsid w:val="006D0DF0"/>
    <w:rsid w:val="006D1D7E"/>
    <w:rsid w:val="006D5ACD"/>
    <w:rsid w:val="006D72DB"/>
    <w:rsid w:val="006E3C7D"/>
    <w:rsid w:val="006E6FC2"/>
    <w:rsid w:val="006E7752"/>
    <w:rsid w:val="006F5204"/>
    <w:rsid w:val="006F6AF4"/>
    <w:rsid w:val="00707A75"/>
    <w:rsid w:val="0071038A"/>
    <w:rsid w:val="00710E37"/>
    <w:rsid w:val="00711953"/>
    <w:rsid w:val="0071348D"/>
    <w:rsid w:val="00724E6E"/>
    <w:rsid w:val="007272D6"/>
    <w:rsid w:val="007302A1"/>
    <w:rsid w:val="00732C1C"/>
    <w:rsid w:val="00742285"/>
    <w:rsid w:val="00742D31"/>
    <w:rsid w:val="00754EB4"/>
    <w:rsid w:val="00761530"/>
    <w:rsid w:val="00772136"/>
    <w:rsid w:val="00772BDA"/>
    <w:rsid w:val="0077648D"/>
    <w:rsid w:val="00780E08"/>
    <w:rsid w:val="00782C1E"/>
    <w:rsid w:val="007876F5"/>
    <w:rsid w:val="00791DBB"/>
    <w:rsid w:val="007A30EE"/>
    <w:rsid w:val="007A7BC9"/>
    <w:rsid w:val="007C0A78"/>
    <w:rsid w:val="007C1498"/>
    <w:rsid w:val="007C3DA5"/>
    <w:rsid w:val="007C4C2F"/>
    <w:rsid w:val="007E0B6A"/>
    <w:rsid w:val="007E10A4"/>
    <w:rsid w:val="007E297B"/>
    <w:rsid w:val="007F3778"/>
    <w:rsid w:val="00804498"/>
    <w:rsid w:val="00810A8E"/>
    <w:rsid w:val="00812319"/>
    <w:rsid w:val="008130EC"/>
    <w:rsid w:val="008167E4"/>
    <w:rsid w:val="00821450"/>
    <w:rsid w:val="0083066C"/>
    <w:rsid w:val="00833232"/>
    <w:rsid w:val="00833910"/>
    <w:rsid w:val="00833FAE"/>
    <w:rsid w:val="00837EF5"/>
    <w:rsid w:val="008506F5"/>
    <w:rsid w:val="008528D7"/>
    <w:rsid w:val="0085692C"/>
    <w:rsid w:val="00861F09"/>
    <w:rsid w:val="00863F19"/>
    <w:rsid w:val="00866C96"/>
    <w:rsid w:val="00867F63"/>
    <w:rsid w:val="00871EFE"/>
    <w:rsid w:val="008726A9"/>
    <w:rsid w:val="00873F55"/>
    <w:rsid w:val="00877551"/>
    <w:rsid w:val="00881A6B"/>
    <w:rsid w:val="00882A0E"/>
    <w:rsid w:val="00885DEB"/>
    <w:rsid w:val="00886119"/>
    <w:rsid w:val="008908E8"/>
    <w:rsid w:val="008911AB"/>
    <w:rsid w:val="0089308D"/>
    <w:rsid w:val="008A1B53"/>
    <w:rsid w:val="008A577D"/>
    <w:rsid w:val="008A5B37"/>
    <w:rsid w:val="008B182A"/>
    <w:rsid w:val="008B3F27"/>
    <w:rsid w:val="008C0199"/>
    <w:rsid w:val="008C2CDA"/>
    <w:rsid w:val="008C3079"/>
    <w:rsid w:val="008E4CDD"/>
    <w:rsid w:val="008E4EC7"/>
    <w:rsid w:val="008E6616"/>
    <w:rsid w:val="008F2E53"/>
    <w:rsid w:val="008F3119"/>
    <w:rsid w:val="008F4D72"/>
    <w:rsid w:val="008F5EE1"/>
    <w:rsid w:val="008F6267"/>
    <w:rsid w:val="00901324"/>
    <w:rsid w:val="00907F28"/>
    <w:rsid w:val="009100E3"/>
    <w:rsid w:val="00914127"/>
    <w:rsid w:val="00915292"/>
    <w:rsid w:val="00917E86"/>
    <w:rsid w:val="00920302"/>
    <w:rsid w:val="00926E60"/>
    <w:rsid w:val="00927DA7"/>
    <w:rsid w:val="00930219"/>
    <w:rsid w:val="009306A7"/>
    <w:rsid w:val="00931211"/>
    <w:rsid w:val="00935995"/>
    <w:rsid w:val="00935E22"/>
    <w:rsid w:val="00941450"/>
    <w:rsid w:val="0094228E"/>
    <w:rsid w:val="009510EC"/>
    <w:rsid w:val="00961A4B"/>
    <w:rsid w:val="009718F7"/>
    <w:rsid w:val="009736CC"/>
    <w:rsid w:val="00977AD4"/>
    <w:rsid w:val="0098015E"/>
    <w:rsid w:val="00981FED"/>
    <w:rsid w:val="0098517D"/>
    <w:rsid w:val="009855A8"/>
    <w:rsid w:val="009860BA"/>
    <w:rsid w:val="00986342"/>
    <w:rsid w:val="00990CE4"/>
    <w:rsid w:val="009922DE"/>
    <w:rsid w:val="00994618"/>
    <w:rsid w:val="00995EB0"/>
    <w:rsid w:val="009A0080"/>
    <w:rsid w:val="009A11E4"/>
    <w:rsid w:val="009A18BC"/>
    <w:rsid w:val="009C0F69"/>
    <w:rsid w:val="009C4DF8"/>
    <w:rsid w:val="009D6C59"/>
    <w:rsid w:val="009E2563"/>
    <w:rsid w:val="009E38EB"/>
    <w:rsid w:val="00A0086A"/>
    <w:rsid w:val="00A10E61"/>
    <w:rsid w:val="00A17B70"/>
    <w:rsid w:val="00A219D8"/>
    <w:rsid w:val="00A25142"/>
    <w:rsid w:val="00A31C30"/>
    <w:rsid w:val="00A35647"/>
    <w:rsid w:val="00A35E5C"/>
    <w:rsid w:val="00A3628C"/>
    <w:rsid w:val="00A43843"/>
    <w:rsid w:val="00A47622"/>
    <w:rsid w:val="00A51DC4"/>
    <w:rsid w:val="00A56125"/>
    <w:rsid w:val="00A57C30"/>
    <w:rsid w:val="00A636B9"/>
    <w:rsid w:val="00A90580"/>
    <w:rsid w:val="00AA3B41"/>
    <w:rsid w:val="00AA6F97"/>
    <w:rsid w:val="00AB2376"/>
    <w:rsid w:val="00AB2D6A"/>
    <w:rsid w:val="00AB4C57"/>
    <w:rsid w:val="00AB57E2"/>
    <w:rsid w:val="00AD041E"/>
    <w:rsid w:val="00AD0F20"/>
    <w:rsid w:val="00AD22A1"/>
    <w:rsid w:val="00AE1205"/>
    <w:rsid w:val="00AE26AE"/>
    <w:rsid w:val="00AE2B2B"/>
    <w:rsid w:val="00AE4E97"/>
    <w:rsid w:val="00AF3960"/>
    <w:rsid w:val="00AF4774"/>
    <w:rsid w:val="00AF755B"/>
    <w:rsid w:val="00AF791C"/>
    <w:rsid w:val="00B0076C"/>
    <w:rsid w:val="00B10586"/>
    <w:rsid w:val="00B120BC"/>
    <w:rsid w:val="00B22A42"/>
    <w:rsid w:val="00B37E0F"/>
    <w:rsid w:val="00B400F3"/>
    <w:rsid w:val="00B473D1"/>
    <w:rsid w:val="00B678EC"/>
    <w:rsid w:val="00B70BEE"/>
    <w:rsid w:val="00B75E33"/>
    <w:rsid w:val="00B76CAF"/>
    <w:rsid w:val="00B803C9"/>
    <w:rsid w:val="00B90569"/>
    <w:rsid w:val="00B96C56"/>
    <w:rsid w:val="00BA1494"/>
    <w:rsid w:val="00BA207A"/>
    <w:rsid w:val="00BB47ED"/>
    <w:rsid w:val="00BB69E7"/>
    <w:rsid w:val="00BB69F0"/>
    <w:rsid w:val="00BC0A91"/>
    <w:rsid w:val="00BD5631"/>
    <w:rsid w:val="00BD6B3D"/>
    <w:rsid w:val="00BD6C3D"/>
    <w:rsid w:val="00BE36E2"/>
    <w:rsid w:val="00BE6595"/>
    <w:rsid w:val="00BE7D43"/>
    <w:rsid w:val="00BF2300"/>
    <w:rsid w:val="00BF75A1"/>
    <w:rsid w:val="00C04CEB"/>
    <w:rsid w:val="00C10424"/>
    <w:rsid w:val="00C13071"/>
    <w:rsid w:val="00C204A8"/>
    <w:rsid w:val="00C220FE"/>
    <w:rsid w:val="00C27EB4"/>
    <w:rsid w:val="00C462FA"/>
    <w:rsid w:val="00C562FD"/>
    <w:rsid w:val="00C57411"/>
    <w:rsid w:val="00C60D5F"/>
    <w:rsid w:val="00C615E0"/>
    <w:rsid w:val="00C62CC3"/>
    <w:rsid w:val="00C64671"/>
    <w:rsid w:val="00C7347E"/>
    <w:rsid w:val="00C74F4C"/>
    <w:rsid w:val="00C755AC"/>
    <w:rsid w:val="00C9243E"/>
    <w:rsid w:val="00C929A5"/>
    <w:rsid w:val="00C944BF"/>
    <w:rsid w:val="00CA36F1"/>
    <w:rsid w:val="00CA6FE8"/>
    <w:rsid w:val="00CB53EE"/>
    <w:rsid w:val="00CB6E1E"/>
    <w:rsid w:val="00CC3E33"/>
    <w:rsid w:val="00CC4090"/>
    <w:rsid w:val="00CD69E1"/>
    <w:rsid w:val="00CD76E2"/>
    <w:rsid w:val="00CD78F2"/>
    <w:rsid w:val="00CE0CA9"/>
    <w:rsid w:val="00CF145D"/>
    <w:rsid w:val="00CF157E"/>
    <w:rsid w:val="00CF1647"/>
    <w:rsid w:val="00CF2E07"/>
    <w:rsid w:val="00CF79F2"/>
    <w:rsid w:val="00D0549D"/>
    <w:rsid w:val="00D05B0B"/>
    <w:rsid w:val="00D0621C"/>
    <w:rsid w:val="00D113D3"/>
    <w:rsid w:val="00D11509"/>
    <w:rsid w:val="00D17BAB"/>
    <w:rsid w:val="00D17DF6"/>
    <w:rsid w:val="00D2027E"/>
    <w:rsid w:val="00D21A9E"/>
    <w:rsid w:val="00D24576"/>
    <w:rsid w:val="00D26629"/>
    <w:rsid w:val="00D43084"/>
    <w:rsid w:val="00D43288"/>
    <w:rsid w:val="00D438E4"/>
    <w:rsid w:val="00D45DF6"/>
    <w:rsid w:val="00D65315"/>
    <w:rsid w:val="00D655F1"/>
    <w:rsid w:val="00D70441"/>
    <w:rsid w:val="00D745CF"/>
    <w:rsid w:val="00D750FC"/>
    <w:rsid w:val="00D75143"/>
    <w:rsid w:val="00D75944"/>
    <w:rsid w:val="00D762FB"/>
    <w:rsid w:val="00D77000"/>
    <w:rsid w:val="00D85924"/>
    <w:rsid w:val="00D92AF1"/>
    <w:rsid w:val="00D9346C"/>
    <w:rsid w:val="00D946A4"/>
    <w:rsid w:val="00D957D8"/>
    <w:rsid w:val="00DB0452"/>
    <w:rsid w:val="00DB2039"/>
    <w:rsid w:val="00DB32CD"/>
    <w:rsid w:val="00DB5A32"/>
    <w:rsid w:val="00DC5439"/>
    <w:rsid w:val="00DC71AE"/>
    <w:rsid w:val="00DD0ECE"/>
    <w:rsid w:val="00DE4AF2"/>
    <w:rsid w:val="00DF7BA3"/>
    <w:rsid w:val="00E03915"/>
    <w:rsid w:val="00E04A28"/>
    <w:rsid w:val="00E10EA1"/>
    <w:rsid w:val="00E11793"/>
    <w:rsid w:val="00E136A1"/>
    <w:rsid w:val="00E22117"/>
    <w:rsid w:val="00E269B8"/>
    <w:rsid w:val="00E27FE6"/>
    <w:rsid w:val="00E35FFB"/>
    <w:rsid w:val="00E4596A"/>
    <w:rsid w:val="00E504F4"/>
    <w:rsid w:val="00E51284"/>
    <w:rsid w:val="00E56A70"/>
    <w:rsid w:val="00E61232"/>
    <w:rsid w:val="00E67A31"/>
    <w:rsid w:val="00E7284C"/>
    <w:rsid w:val="00E76862"/>
    <w:rsid w:val="00E85556"/>
    <w:rsid w:val="00EA2373"/>
    <w:rsid w:val="00EA5594"/>
    <w:rsid w:val="00EA6307"/>
    <w:rsid w:val="00EA6812"/>
    <w:rsid w:val="00EB5E3C"/>
    <w:rsid w:val="00EC2956"/>
    <w:rsid w:val="00EC7BF5"/>
    <w:rsid w:val="00ED1DEB"/>
    <w:rsid w:val="00ED6CAE"/>
    <w:rsid w:val="00ED7FF3"/>
    <w:rsid w:val="00EE4378"/>
    <w:rsid w:val="00EE5FFE"/>
    <w:rsid w:val="00EF196A"/>
    <w:rsid w:val="00EF4EB2"/>
    <w:rsid w:val="00EF78AC"/>
    <w:rsid w:val="00F241F9"/>
    <w:rsid w:val="00F311E4"/>
    <w:rsid w:val="00F352AC"/>
    <w:rsid w:val="00F3748C"/>
    <w:rsid w:val="00F420BE"/>
    <w:rsid w:val="00F514FD"/>
    <w:rsid w:val="00F56F19"/>
    <w:rsid w:val="00F60E65"/>
    <w:rsid w:val="00F719DE"/>
    <w:rsid w:val="00F75FDD"/>
    <w:rsid w:val="00F807D8"/>
    <w:rsid w:val="00F87171"/>
    <w:rsid w:val="00F979E4"/>
    <w:rsid w:val="00F97F77"/>
    <w:rsid w:val="00FA785F"/>
    <w:rsid w:val="00FB1790"/>
    <w:rsid w:val="00FB2801"/>
    <w:rsid w:val="00FB6DB7"/>
    <w:rsid w:val="00FC07FC"/>
    <w:rsid w:val="00FC10E8"/>
    <w:rsid w:val="00FC38B1"/>
    <w:rsid w:val="00FC4493"/>
    <w:rsid w:val="00FC4A6F"/>
    <w:rsid w:val="00FD339B"/>
    <w:rsid w:val="00FD6416"/>
    <w:rsid w:val="00FE00D6"/>
    <w:rsid w:val="00FE2CDE"/>
    <w:rsid w:val="00FE5C6C"/>
    <w:rsid w:val="00FF1AD0"/>
    <w:rsid w:val="00FF5498"/>
    <w:rsid w:val="00FF6B58"/>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18433" v:ext="edit"/>
    <o:shapelayout v:ext="edit">
      <o:idmap data="1" v:ext="edit"/>
    </o:shapelayout>
  </w:shapeDefaults>
  <w:decimalSymbol w:val=","/>
  <w:listSeparator w:val=";"/>
  <w14:docId w14:val="7998012B"/>
  <w15:docId w15:val="{E7E6AA72-DFDB-4392-9060-6CA9EE06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cs="Times New Roman" w:eastAsia="MS PGothic" w:hAnsi="Arial"/>
        <w:sz w:val="22"/>
        <w:szCs w:val="22"/>
        <w:lang w:bidi="ar-SA" w:eastAsia="fr-FR" w:val="fr-FR"/>
      </w:rPr>
    </w:rPrDefault>
    <w:pPrDefault/>
  </w:docDefaults>
  <w:latentStyles w:count="377" w:defLockedState="0" w:defQFormat="0" w:defSemiHidden="0" w:defUIPriority="0" w:defUnhideWhenUsed="0">
    <w:lsdException w:locked="1" w:name="Normal" w:qFormat="1"/>
    <w:lsdException w:locked="1" w:name="heading 1" w:qFormat="1"/>
    <w:lsdException w:locked="1" w:name="heading 2" w:qFormat="1"/>
    <w:lsdException w:locked="1" w:name="heading 3" w:qFormat="1" w:semiHidden="1" w:unhideWhenUsed="1"/>
    <w:lsdException w:locked="1" w:name="heading 4" w:qFormat="1" w:semiHidden="1" w:unhideWhenUsed="1"/>
    <w:lsdException w:locked="1" w:name="heading 5" w:qFormat="1" w:semiHidden="1" w:unhideWhenUsed="1"/>
    <w:lsdException w:locked="1" w:name="heading 6" w:qFormat="1" w:semiHidden="1" w:unhideWhenUsed="1"/>
    <w:lsdException w:locked="1" w:name="heading 7" w:qFormat="1" w:semiHidden="1" w:unhideWhenUsed="1"/>
    <w:lsdException w:locked="1" w:name="heading 8" w:qFormat="1" w:semiHidden="1" w:unhideWhenUsed="1"/>
    <w:lsdException w:locked="1"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semiHidden="1" w:uiPriority="39" w:unhideWhenUsed="1"/>
    <w:lsdException w:locked="1" w:name="toc 2" w:semiHidden="1" w:uiPriority="39" w:unhideWhenUsed="1"/>
    <w:lsdException w:locked="1" w:name="toc 3" w:semiHidden="1" w:uiPriority="39" w:unhideWhenUsed="1"/>
    <w:lsdException w:locked="1" w:name="toc 4" w:semiHidden="1" w:uiPriority="39" w:unhideWhenUsed="1"/>
    <w:lsdException w:locked="1" w:name="toc 5" w:semiHidden="1" w:uiPriority="39" w:unhideWhenUsed="1"/>
    <w:lsdException w:locked="1" w:name="toc 6" w:semiHidden="1" w:uiPriority="39" w:unhideWhenUsed="1"/>
    <w:lsdException w:locked="1" w:name="toc 7" w:semiHidden="1" w:uiPriority="39" w:unhideWhenUsed="1"/>
    <w:lsdException w:locked="1" w:name="toc 8" w:semiHidden="1" w:uiPriority="39" w:unhideWhenUsed="1"/>
    <w:lsdException w:locked="1" w:name="toc 9" w:semiHidden="1" w:uiPriority="39" w:unhideWhenUsed="1"/>
    <w:lsdException w:name="Normal Indent" w:semiHidden="1" w:unhideWhenUsed="1"/>
    <w:lsdException w:name="footnote text" w:semiHidden="1" w:unhideWhenUsed="1"/>
    <w:lsdException w:name="annotation text" w:semiHidden="1" w:unhideWhenUsed="1"/>
    <w:lsdException w:locked="1" w:name="header" w:semiHidden="1" w:uiPriority="99" w:unhideWhenUsed="1"/>
    <w:lsdException w:locked="1" w:name="footer" w:semiHidden="1" w:uiPriority="99" w:unhideWhenUsed="1"/>
    <w:lsdException w:name="index heading" w:semiHidden="1" w:unhideWhenUsed="1"/>
    <w:lsdException w:locked="1"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lsdException w:name="Closing" w:semiHidden="1" w:unhideWhenUsed="1"/>
    <w:lsdException w:name="Signature" w:semiHidden="1" w:unhideWhenUsed="1"/>
    <w:lsdException w:locked="1"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locked="1"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locked="1" w:name="Strong" w:qFormat="1" w:uiPriority="22"/>
    <w:lsdException w:locked="1" w:name="Emphasis" w:qFormat="1" w:uiPriority="20"/>
    <w:lsdException w:name="Document Map" w:semiHidden="1" w:unhideWhenUsed="1"/>
    <w:lsdException w:name="Plain Text" w:semiHidden="1" w:unhideWhenUsed="1"/>
    <w:lsdException w:name="E-mail Signature" w:semiHidden="1" w:unhideWhenUsed="1"/>
    <w:lsdException w:locked="1" w:name="HTML Top of Form" w:semiHidden="1" w:uiPriority="99" w:unhideWhenUsed="1"/>
    <w:lsdException w:locked="1"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1" w:name="Normal Table" w:semiHidden="1" w:uiPriority="99" w:unhideWhenUsed="1"/>
    <w:lsdException w:name="annotation subject" w:semiHidden="1" w:unhideWhenUsed="1"/>
    <w:lsdException w:locked="1" w:name="No List" w:semiHidden="1" w:uiPriority="99" w:unhideWhenUsed="1"/>
    <w:lsdException w:locked="1" w:name="Outline List 1" w:semiHidden="1" w:uiPriority="99" w:unhideWhenUsed="1"/>
    <w:lsdException w:locked="1" w:name="Outline List 2" w:semiHidden="1" w:uiPriority="99" w:unhideWhenUsed="1"/>
    <w:lsdException w:locked="1" w:name="Outline List 3" w:semiHidden="1" w:uiPriority="99" w:unhideWhenUsed="1"/>
    <w:lsdException w:locked="1" w:name="Table Simple 1" w:semiHidden="1" w:uiPriority="99" w:unhideWhenUsed="1"/>
    <w:lsdException w:locked="1" w:name="Table Simple 2" w:semiHidden="1" w:uiPriority="99" w:unhideWhenUsed="1"/>
    <w:lsdException w:locked="1" w:name="Table Simple 3" w:semiHidden="1" w:uiPriority="99" w:unhideWhenUsed="1"/>
    <w:lsdException w:locked="1" w:name="Table Classic 1" w:semiHidden="1" w:uiPriority="99" w:unhideWhenUsed="1"/>
    <w:lsdException w:locked="1" w:name="Table Classic 2" w:semiHidden="1" w:uiPriority="99" w:unhideWhenUsed="1"/>
    <w:lsdException w:locked="1" w:name="Table Classic 3" w:semiHidden="1" w:uiPriority="99" w:unhideWhenUsed="1"/>
    <w:lsdException w:locked="1" w:name="Table Classic 4" w:semiHidden="1" w:uiPriority="99" w:unhideWhenUsed="1"/>
    <w:lsdException w:locked="1" w:name="Table Colorful 1" w:semiHidden="1" w:uiPriority="99" w:unhideWhenUsed="1"/>
    <w:lsdException w:locked="1" w:name="Table Colorful 2" w:semiHidden="1" w:uiPriority="99" w:unhideWhenUsed="1"/>
    <w:lsdException w:locked="1" w:name="Table Colorful 3" w:semiHidden="1" w:uiPriority="99" w:unhideWhenUsed="1"/>
    <w:lsdException w:locked="1" w:name="Table Columns 1" w:semiHidden="1" w:uiPriority="99" w:unhideWhenUsed="1"/>
    <w:lsdException w:locked="1" w:name="Table Columns 2" w:semiHidden="1" w:uiPriority="99" w:unhideWhenUsed="1"/>
    <w:lsdException w:locked="1" w:name="Table Columns 3" w:semiHidden="1" w:uiPriority="99" w:unhideWhenUsed="1"/>
    <w:lsdException w:locked="1" w:name="Table Columns 4" w:semiHidden="1" w:uiPriority="99" w:unhideWhenUsed="1"/>
    <w:lsdException w:locked="1" w:name="Table Columns 5" w:semiHidden="1" w:uiPriority="99" w:unhideWhenUsed="1"/>
    <w:lsdException w:locked="1" w:name="Table Grid 1" w:semiHidden="1" w:uiPriority="99" w:unhideWhenUsed="1"/>
    <w:lsdException w:locked="1" w:name="Table Grid 2" w:semiHidden="1" w:uiPriority="99" w:unhideWhenUsed="1"/>
    <w:lsdException w:locked="1" w:name="Table Grid 3" w:semiHidden="1" w:uiPriority="99" w:unhideWhenUsed="1"/>
    <w:lsdException w:locked="1" w:name="Table Grid 4" w:semiHidden="1" w:uiPriority="99" w:unhideWhenUsed="1"/>
    <w:lsdException w:locked="1" w:name="Table Grid 5" w:semiHidden="1" w:uiPriority="99" w:unhideWhenUsed="1"/>
    <w:lsdException w:locked="1" w:name="Table Grid 6" w:semiHidden="1" w:uiPriority="99" w:unhideWhenUsed="1"/>
    <w:lsdException w:locked="1" w:name="Table Grid 7" w:semiHidden="1" w:uiPriority="99" w:unhideWhenUsed="1"/>
    <w:lsdException w:locked="1" w:name="Table Grid 8" w:semiHidden="1" w:uiPriority="99" w:unhideWhenUsed="1"/>
    <w:lsdException w:locked="1" w:name="Table List 1" w:semiHidden="1" w:uiPriority="99" w:unhideWhenUsed="1"/>
    <w:lsdException w:locked="1" w:name="Table List 2" w:semiHidden="1" w:uiPriority="99" w:unhideWhenUsed="1"/>
    <w:lsdException w:locked="1" w:name="Table List 3" w:semiHidden="1" w:uiPriority="99" w:unhideWhenUsed="1"/>
    <w:lsdException w:locked="1" w:name="Table List 4" w:semiHidden="1" w:uiPriority="99" w:unhideWhenUsed="1"/>
    <w:lsdException w:locked="1" w:name="Table List 5" w:semiHidden="1" w:uiPriority="99" w:unhideWhenUsed="1"/>
    <w:lsdException w:locked="1" w:name="Table List 6" w:semiHidden="1" w:uiPriority="99" w:unhideWhenUsed="1"/>
    <w:lsdException w:locked="1" w:name="Table List 7" w:semiHidden="1" w:uiPriority="99" w:unhideWhenUsed="1"/>
    <w:lsdException w:locked="1" w:name="Table List 8" w:semiHidden="1" w:uiPriority="99" w:unhideWhenUsed="1"/>
    <w:lsdException w:locked="1" w:name="Table 3D effects 1" w:semiHidden="1" w:uiPriority="99" w:unhideWhenUsed="1"/>
    <w:lsdException w:locked="1" w:name="Table 3D effects 2" w:semiHidden="1" w:uiPriority="99" w:unhideWhenUsed="1"/>
    <w:lsdException w:locked="1" w:name="Table 3D effects 3" w:semiHidden="1" w:uiPriority="99" w:unhideWhenUsed="1"/>
    <w:lsdException w:locked="1" w:name="Table Contemporary" w:semiHidden="1" w:uiPriority="99" w:unhideWhenUsed="1"/>
    <w:lsdException w:locked="1" w:name="Table Elegant" w:semiHidden="1" w:uiPriority="99" w:unhideWhenUsed="1"/>
    <w:lsdException w:locked="1" w:name="Table Professional" w:semiHidden="1" w:uiPriority="99" w:unhideWhenUsed="1"/>
    <w:lsdException w:locked="1" w:name="Table Subtle 1" w:semiHidden="1" w:uiPriority="99" w:unhideWhenUsed="1"/>
    <w:lsdException w:locked="1" w:name="Table Subtle 2" w:semiHidden="1" w:uiPriority="99" w:unhideWhenUsed="1"/>
    <w:lsdException w:locked="1" w:name="Table Web 1" w:semiHidden="1" w:uiPriority="99" w:unhideWhenUsed="1"/>
    <w:lsdException w:locked="1" w:name="Table Web 2" w:semiHidden="1" w:uiPriority="99" w:unhideWhenUsed="1"/>
    <w:lsdException w:locked="1" w:name="Table Web 3" w:semiHidden="1" w:uiPriority="99" w:unhideWhenUsed="1"/>
    <w:lsdException w:locked="1" w:name="Balloon Text" w:semiHidden="1" w:uiPriority="99" w:unhideWhenUsed="1"/>
    <w:lsdException w:locked="1" w:name="Table Grid"/>
    <w:lsdException w:locked="1" w:name="Table Theme" w:semiHidden="1" w:uiPriority="99"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2F7A21"/>
    <w:pPr>
      <w:spacing w:after="200" w:line="276" w:lineRule="auto"/>
    </w:pPr>
    <w:rPr>
      <w:rFonts w:ascii="Calibri" w:hAnsi="Calibri"/>
      <w:lang w:eastAsia="en-US"/>
    </w:rPr>
  </w:style>
  <w:style w:styleId="Titre1" w:type="paragraph">
    <w:name w:val="heading 1"/>
    <w:basedOn w:val="Normal"/>
    <w:next w:val="Normal"/>
    <w:link w:val="Titre1Car"/>
    <w:qFormat/>
    <w:rsid w:val="00200FB8"/>
    <w:pPr>
      <w:keepNext/>
      <w:keepLines/>
      <w:spacing w:after="0" w:before="480"/>
      <w:outlineLvl w:val="0"/>
    </w:pPr>
    <w:rPr>
      <w:rFonts w:ascii="Cambria" w:hAnsi="Cambria"/>
      <w:b/>
      <w:bCs/>
      <w:color w:val="365F91"/>
      <w:sz w:val="28"/>
      <w:szCs w:val="28"/>
    </w:rPr>
  </w:style>
  <w:style w:styleId="Titre2" w:type="paragraph">
    <w:name w:val="heading 2"/>
    <w:basedOn w:val="Normal"/>
    <w:next w:val="Normal"/>
    <w:link w:val="Titre2Car"/>
    <w:qFormat/>
    <w:rsid w:val="006E7752"/>
    <w:pPr>
      <w:keepNext/>
      <w:keepLines/>
      <w:spacing w:after="0" w:before="200"/>
      <w:outlineLvl w:val="1"/>
    </w:pPr>
    <w:rPr>
      <w:rFonts w:ascii="Cambria" w:hAnsi="Cambria"/>
      <w:b/>
      <w:bCs/>
      <w:color w:val="4F81BD"/>
      <w:sz w:val="26"/>
      <w:szCs w:val="26"/>
    </w:rPr>
  </w:style>
  <w:style w:styleId="Titre3" w:type="paragraph">
    <w:name w:val="heading 3"/>
    <w:basedOn w:val="Normal"/>
    <w:next w:val="Normal"/>
    <w:link w:val="Titre3Car"/>
    <w:unhideWhenUsed/>
    <w:qFormat/>
    <w:locked/>
    <w:rsid w:val="00710E37"/>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Normal"/>
    <w:link w:val="Titre4Car"/>
    <w:qFormat/>
    <w:locked/>
    <w:rsid w:val="00710E37"/>
    <w:pPr>
      <w:keepNext/>
      <w:pBdr>
        <w:left w:color="auto" w:space="4" w:sz="18" w:val="single"/>
      </w:pBdr>
      <w:shd w:color="000000" w:fill="FFFFFF" w:val="pct10"/>
      <w:tabs>
        <w:tab w:pos="864" w:val="num"/>
      </w:tabs>
      <w:spacing w:after="0" w:line="240" w:lineRule="auto"/>
      <w:ind w:hanging="864" w:left="864"/>
      <w:jc w:val="center"/>
      <w:outlineLvl w:val="3"/>
    </w:pPr>
    <w:rPr>
      <w:rFonts w:ascii="Arial" w:cs="Arial" w:eastAsia="Times New Roman" w:hAnsi="Arial"/>
      <w:b/>
      <w:bCs/>
      <w:sz w:val="20"/>
      <w:szCs w:val="20"/>
      <w:lang w:eastAsia="fr-FR"/>
    </w:rPr>
  </w:style>
  <w:style w:styleId="Titre5" w:type="paragraph">
    <w:name w:val="heading 5"/>
    <w:basedOn w:val="Normal"/>
    <w:next w:val="Normal"/>
    <w:link w:val="Titre5Car"/>
    <w:qFormat/>
    <w:locked/>
    <w:rsid w:val="00710E37"/>
    <w:pPr>
      <w:keepNext/>
      <w:tabs>
        <w:tab w:pos="1008" w:val="num"/>
      </w:tabs>
      <w:spacing w:after="0" w:line="240" w:lineRule="auto"/>
      <w:ind w:hanging="1008" w:left="1008"/>
      <w:outlineLvl w:val="4"/>
    </w:pPr>
    <w:rPr>
      <w:rFonts w:ascii="Arial" w:cs="Arial" w:eastAsia="Times New Roman" w:hAnsi="Arial"/>
      <w:b/>
      <w:bCs/>
      <w:sz w:val="20"/>
      <w:szCs w:val="20"/>
      <w:u w:val="single"/>
      <w:lang w:eastAsia="fr-FR"/>
    </w:rPr>
  </w:style>
  <w:style w:styleId="Titre6" w:type="paragraph">
    <w:name w:val="heading 6"/>
    <w:basedOn w:val="Normal"/>
    <w:next w:val="Normal"/>
    <w:link w:val="Titre6Car"/>
    <w:qFormat/>
    <w:locked/>
    <w:rsid w:val="00710E37"/>
    <w:pPr>
      <w:tabs>
        <w:tab w:pos="1152" w:val="num"/>
      </w:tabs>
      <w:spacing w:after="60" w:before="240" w:line="240" w:lineRule="auto"/>
      <w:ind w:hanging="1152" w:left="1152"/>
      <w:outlineLvl w:val="5"/>
    </w:pPr>
    <w:rPr>
      <w:rFonts w:ascii="Times New Roman" w:eastAsia="Times New Roman" w:hAnsi="Times New Roman"/>
      <w:b/>
      <w:bCs/>
      <w:lang w:eastAsia="fr-FR"/>
    </w:rPr>
  </w:style>
  <w:style w:styleId="Titre7" w:type="paragraph">
    <w:name w:val="heading 7"/>
    <w:basedOn w:val="Normal"/>
    <w:next w:val="Normal"/>
    <w:link w:val="Titre7Car"/>
    <w:qFormat/>
    <w:locked/>
    <w:rsid w:val="00710E37"/>
    <w:pPr>
      <w:tabs>
        <w:tab w:pos="1296" w:val="num"/>
      </w:tabs>
      <w:spacing w:after="60" w:before="240" w:line="240" w:lineRule="auto"/>
      <w:ind w:hanging="1296" w:left="1296"/>
      <w:outlineLvl w:val="6"/>
    </w:pPr>
    <w:rPr>
      <w:rFonts w:ascii="Times New Roman" w:eastAsia="Times New Roman" w:hAnsi="Times New Roman"/>
      <w:sz w:val="24"/>
      <w:szCs w:val="24"/>
      <w:lang w:eastAsia="fr-FR"/>
    </w:rPr>
  </w:style>
  <w:style w:styleId="Titre8" w:type="paragraph">
    <w:name w:val="heading 8"/>
    <w:basedOn w:val="Normal"/>
    <w:next w:val="Normal"/>
    <w:link w:val="Titre8Car"/>
    <w:qFormat/>
    <w:locked/>
    <w:rsid w:val="00710E37"/>
    <w:pPr>
      <w:tabs>
        <w:tab w:pos="1440" w:val="num"/>
      </w:tabs>
      <w:spacing w:after="60" w:before="240" w:line="240" w:lineRule="auto"/>
      <w:ind w:hanging="1440" w:left="1440"/>
      <w:outlineLvl w:val="7"/>
    </w:pPr>
    <w:rPr>
      <w:rFonts w:ascii="Times New Roman" w:eastAsia="Times New Roman" w:hAnsi="Times New Roman"/>
      <w:i/>
      <w:iCs/>
      <w:sz w:val="24"/>
      <w:szCs w:val="24"/>
      <w:lang w:eastAsia="fr-FR"/>
    </w:rPr>
  </w:style>
  <w:style w:styleId="Titre9" w:type="paragraph">
    <w:name w:val="heading 9"/>
    <w:basedOn w:val="Normal"/>
    <w:next w:val="Normal"/>
    <w:link w:val="Titre9Car"/>
    <w:qFormat/>
    <w:locked/>
    <w:rsid w:val="00710E37"/>
    <w:pPr>
      <w:tabs>
        <w:tab w:pos="1584" w:val="num"/>
      </w:tabs>
      <w:spacing w:after="60" w:before="240" w:line="240" w:lineRule="auto"/>
      <w:ind w:hanging="1584" w:left="1584"/>
      <w:outlineLvl w:val="8"/>
    </w:pPr>
    <w:rPr>
      <w:rFonts w:ascii="Arial" w:cs="Arial" w:eastAsia="Times New Roman" w:hAnsi="Arial"/>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9"/>
    <w:locked/>
    <w:rsid w:val="00200FB8"/>
    <w:rPr>
      <w:rFonts w:ascii="Cambria" w:cs="Times New Roman" w:hAnsi="Cambria"/>
      <w:b/>
      <w:bCs/>
      <w:color w:val="365F91"/>
      <w:sz w:val="28"/>
      <w:szCs w:val="28"/>
      <w:lang w:eastAsia="en-US"/>
    </w:rPr>
  </w:style>
  <w:style w:customStyle="1" w:styleId="Titre2Car" w:type="character">
    <w:name w:val="Titre 2 Car"/>
    <w:basedOn w:val="Policepardfaut"/>
    <w:link w:val="Titre2"/>
    <w:uiPriority w:val="99"/>
    <w:semiHidden/>
    <w:locked/>
    <w:rsid w:val="006E7752"/>
    <w:rPr>
      <w:rFonts w:ascii="Cambria" w:cs="Times New Roman" w:hAnsi="Cambria"/>
      <w:b/>
      <w:bCs/>
      <w:color w:val="4F81BD"/>
      <w:sz w:val="26"/>
      <w:szCs w:val="26"/>
      <w:lang w:eastAsia="en-US"/>
    </w:rPr>
  </w:style>
  <w:style w:styleId="En-tte" w:type="paragraph">
    <w:name w:val="header"/>
    <w:basedOn w:val="Normal"/>
    <w:link w:val="En-tteCar"/>
    <w:uiPriority w:val="99"/>
    <w:semiHidden/>
    <w:rsid w:val="0098015E"/>
    <w:pPr>
      <w:tabs>
        <w:tab w:pos="4536" w:val="center"/>
        <w:tab w:pos="9072" w:val="right"/>
      </w:tabs>
    </w:pPr>
  </w:style>
  <w:style w:customStyle="1" w:styleId="En-tteCar" w:type="character">
    <w:name w:val="En-tête Car"/>
    <w:basedOn w:val="Policepardfaut"/>
    <w:link w:val="En-tte"/>
    <w:uiPriority w:val="99"/>
    <w:semiHidden/>
    <w:locked/>
    <w:rsid w:val="00443AAD"/>
    <w:rPr>
      <w:rFonts w:cs="Times New Roman"/>
    </w:rPr>
  </w:style>
  <w:style w:styleId="Pieddepage" w:type="paragraph">
    <w:name w:val="footer"/>
    <w:basedOn w:val="Normal"/>
    <w:link w:val="PieddepageCar"/>
    <w:uiPriority w:val="99"/>
    <w:rsid w:val="0098015E"/>
    <w:pPr>
      <w:tabs>
        <w:tab w:pos="4536" w:val="center"/>
        <w:tab w:pos="9072" w:val="right"/>
      </w:tabs>
    </w:pPr>
  </w:style>
  <w:style w:customStyle="1" w:styleId="PieddepageCar" w:type="character">
    <w:name w:val="Pied de page Car"/>
    <w:basedOn w:val="Policepardfaut"/>
    <w:link w:val="Pieddepage"/>
    <w:uiPriority w:val="99"/>
    <w:locked/>
    <w:rsid w:val="00443AAD"/>
    <w:rPr>
      <w:rFonts w:cs="Times New Roman"/>
    </w:rPr>
  </w:style>
  <w:style w:styleId="Textedebulles" w:type="paragraph">
    <w:name w:val="Balloon Text"/>
    <w:basedOn w:val="Normal"/>
    <w:link w:val="TextedebullesCar"/>
    <w:uiPriority w:val="99"/>
    <w:semiHidden/>
    <w:rsid w:val="0098015E"/>
    <w:rPr>
      <w:rFonts w:ascii="Lucida Grande" w:hAnsi="Lucida Grande"/>
      <w:sz w:val="18"/>
      <w:szCs w:val="18"/>
      <w:lang w:eastAsia="fr-FR"/>
    </w:rPr>
  </w:style>
  <w:style w:customStyle="1" w:styleId="TextedebullesCar" w:type="character">
    <w:name w:val="Texte de bulles Car"/>
    <w:basedOn w:val="Policepardfaut"/>
    <w:link w:val="Textedebulles"/>
    <w:uiPriority w:val="99"/>
    <w:semiHidden/>
    <w:locked/>
    <w:rsid w:val="00443AAD"/>
    <w:rPr>
      <w:rFonts w:ascii="Lucida Grande" w:hAnsi="Lucida Grande"/>
      <w:sz w:val="18"/>
    </w:rPr>
  </w:style>
  <w:style w:customStyle="1" w:styleId="trddate" w:type="paragraph">
    <w:name w:val="trd date"/>
    <w:basedOn w:val="Normal"/>
    <w:uiPriority w:val="99"/>
    <w:rsid w:val="00320E24"/>
    <w:pPr>
      <w:spacing w:before="160"/>
    </w:pPr>
    <w:rPr>
      <w:color w:val="54575F"/>
      <w:sz w:val="30"/>
      <w:szCs w:val="30"/>
    </w:rPr>
  </w:style>
  <w:style w:customStyle="1" w:styleId="trdgtitre2" w:type="paragraph">
    <w:name w:val="trd g titre 2"/>
    <w:basedOn w:val="Normal"/>
    <w:uiPriority w:val="99"/>
    <w:rsid w:val="00320E24"/>
    <w:pPr>
      <w:spacing w:line="680" w:lineRule="exact"/>
    </w:pPr>
    <w:rPr>
      <w:b/>
      <w:caps/>
      <w:color w:val="FC0407"/>
      <w:sz w:val="64"/>
      <w:szCs w:val="64"/>
    </w:rPr>
  </w:style>
  <w:style w:customStyle="1" w:styleId="trdggtitre1" w:type="paragraph">
    <w:name w:val="trd gg titre 1"/>
    <w:basedOn w:val="Normal"/>
    <w:next w:val="trdgtitre2"/>
    <w:uiPriority w:val="99"/>
    <w:rsid w:val="00320E24"/>
    <w:pPr>
      <w:spacing w:line="680" w:lineRule="exact"/>
    </w:pPr>
    <w:rPr>
      <w:b/>
      <w:caps/>
      <w:color w:val="8FA2D6"/>
      <w:sz w:val="64"/>
      <w:szCs w:val="64"/>
    </w:rPr>
  </w:style>
  <w:style w:customStyle="1" w:styleId="trdsomchapitre" w:type="paragraph">
    <w:name w:val="trd som chapitre"/>
    <w:basedOn w:val="Normal"/>
    <w:uiPriority w:val="99"/>
    <w:rsid w:val="00503A74"/>
    <w:pPr>
      <w:spacing w:before="400"/>
    </w:pPr>
    <w:rPr>
      <w:color w:val="8FA2D6"/>
    </w:rPr>
  </w:style>
  <w:style w:customStyle="1" w:styleId="trdsommtitre" w:type="paragraph">
    <w:name w:val="trd somm titre"/>
    <w:basedOn w:val="Normal"/>
    <w:uiPriority w:val="99"/>
    <w:rsid w:val="00503A74"/>
    <w:pPr>
      <w:tabs>
        <w:tab w:pos="10198" w:val="right"/>
      </w:tabs>
      <w:spacing w:after="160" w:before="100"/>
    </w:pPr>
    <w:rPr>
      <w:b/>
      <w:color w:val="FC0407"/>
      <w:sz w:val="30"/>
      <w:szCs w:val="30"/>
    </w:rPr>
  </w:style>
  <w:style w:customStyle="1" w:styleId="trdsomm" w:type="paragraph">
    <w:name w:val="trd somm"/>
    <w:basedOn w:val="Normal"/>
    <w:uiPriority w:val="99"/>
    <w:rsid w:val="00AD0F20"/>
    <w:pPr>
      <w:tabs>
        <w:tab w:pos="10198" w:val="right"/>
      </w:tabs>
    </w:pPr>
    <w:rPr>
      <w:caps/>
    </w:rPr>
  </w:style>
  <w:style w:customStyle="1" w:styleId="Listecouleur-Accent11" w:type="paragraph">
    <w:name w:val="Liste couleur - Accent 11"/>
    <w:basedOn w:val="Normal"/>
    <w:uiPriority w:val="99"/>
    <w:semiHidden/>
    <w:rsid w:val="000C4030"/>
    <w:pPr>
      <w:ind w:left="720"/>
      <w:contextualSpacing/>
    </w:pPr>
  </w:style>
  <w:style w:customStyle="1" w:styleId="trdtexte" w:type="paragraph">
    <w:name w:val="trd texte"/>
    <w:basedOn w:val="Normal"/>
    <w:uiPriority w:val="99"/>
    <w:rsid w:val="000C4030"/>
  </w:style>
  <w:style w:customStyle="1" w:styleId="trdpuces" w:type="paragraph">
    <w:name w:val="trd puces"/>
    <w:basedOn w:val="Listecouleur-Accent11"/>
    <w:uiPriority w:val="99"/>
    <w:rsid w:val="00065D68"/>
    <w:pPr>
      <w:numPr>
        <w:numId w:val="1"/>
      </w:numPr>
      <w:contextualSpacing w:val="0"/>
    </w:pPr>
  </w:style>
  <w:style w:customStyle="1" w:styleId="trdniveau2" w:type="paragraph">
    <w:name w:val="trd niveau 2"/>
    <w:basedOn w:val="Normal"/>
    <w:next w:val="trdtexte"/>
    <w:uiPriority w:val="99"/>
    <w:rsid w:val="000C4030"/>
    <w:rPr>
      <w:sz w:val="30"/>
      <w:szCs w:val="30"/>
    </w:rPr>
  </w:style>
  <w:style w:customStyle="1" w:styleId="trdniveau1" w:type="paragraph">
    <w:name w:val="trd niveau 1"/>
    <w:next w:val="trdniveau2"/>
    <w:uiPriority w:val="99"/>
    <w:rsid w:val="00AD0F20"/>
    <w:pPr>
      <w:spacing w:after="480" w:before="240" w:line="400" w:lineRule="exact"/>
    </w:pPr>
    <w:rPr>
      <w:b/>
      <w:bCs/>
      <w:caps/>
      <w:color w:val="FC0407"/>
      <w:sz w:val="40"/>
      <w:szCs w:val="40"/>
    </w:rPr>
  </w:style>
  <w:style w:styleId="Paragraphedeliste" w:type="paragraph">
    <w:name w:val="List Paragraph"/>
    <w:basedOn w:val="Normal"/>
    <w:uiPriority w:val="34"/>
    <w:qFormat/>
    <w:rsid w:val="006B3CDA"/>
    <w:pPr>
      <w:ind w:left="720"/>
      <w:contextualSpacing/>
    </w:pPr>
  </w:style>
  <w:style w:customStyle="1" w:styleId="Default" w:type="paragraph">
    <w:name w:val="Default"/>
    <w:rsid w:val="00045075"/>
    <w:pPr>
      <w:autoSpaceDE w:val="0"/>
      <w:autoSpaceDN w:val="0"/>
      <w:adjustRightInd w:val="0"/>
    </w:pPr>
    <w:rPr>
      <w:rFonts w:ascii="Tahoma" w:cs="Tahoma" w:hAnsi="Tahoma"/>
      <w:color w:val="000000"/>
      <w:sz w:val="24"/>
      <w:szCs w:val="24"/>
    </w:rPr>
  </w:style>
  <w:style w:customStyle="1" w:styleId="DefaultParagraphFontParaCharCarCarCarCarCarCarCarCarCarCarCarCar" w:type="paragraph">
    <w:name w:val="Default Paragraph Font Para Char Car Car Car Car Car Car Car Car Car Car Car Car"/>
    <w:basedOn w:val="Titre2"/>
    <w:uiPriority w:val="99"/>
    <w:rsid w:val="006E7752"/>
    <w:pPr>
      <w:keepLines w:val="0"/>
      <w:tabs>
        <w:tab w:pos="1440" w:val="num"/>
      </w:tabs>
      <w:spacing w:after="240" w:before="0" w:line="240" w:lineRule="exact"/>
      <w:ind w:hanging="360"/>
    </w:pPr>
    <w:rPr>
      <w:rFonts w:ascii="Comic Sans MS" w:cs="Arial" w:hAnsi="Comic Sans MS"/>
      <w:b w:val="0"/>
      <w:bCs w:val="0"/>
      <w:smallCaps/>
      <w:color w:val="auto"/>
      <w:spacing w:val="20"/>
      <w:kern w:val="20"/>
      <w:sz w:val="20"/>
      <w:szCs w:val="20"/>
      <w:lang w:val="en-US"/>
    </w:rPr>
  </w:style>
  <w:style w:styleId="Rvision" w:type="paragraph">
    <w:name w:val="Revision"/>
    <w:hidden/>
    <w:uiPriority w:val="99"/>
    <w:rsid w:val="00882A0E"/>
    <w:rPr>
      <w:rFonts w:ascii="Calibri" w:hAnsi="Calibri"/>
      <w:lang w:eastAsia="en-US"/>
    </w:rPr>
  </w:style>
  <w:style w:customStyle="1" w:styleId="apple-converted-space" w:type="character">
    <w:name w:val="apple-converted-space"/>
    <w:basedOn w:val="Policepardfaut"/>
    <w:uiPriority w:val="99"/>
    <w:rsid w:val="00AF755B"/>
    <w:rPr>
      <w:rFonts w:cs="Times New Roman"/>
    </w:rPr>
  </w:style>
  <w:style w:styleId="lev" w:type="character">
    <w:name w:val="Strong"/>
    <w:basedOn w:val="Policepardfaut"/>
    <w:uiPriority w:val="99"/>
    <w:qFormat/>
    <w:rsid w:val="00AF755B"/>
    <w:rPr>
      <w:rFonts w:cs="Times New Roman"/>
      <w:b/>
      <w:bCs/>
    </w:rPr>
  </w:style>
  <w:style w:customStyle="1" w:styleId="hl" w:type="character">
    <w:name w:val="hl"/>
    <w:basedOn w:val="Policepardfaut"/>
    <w:uiPriority w:val="99"/>
    <w:rsid w:val="00AF755B"/>
    <w:rPr>
      <w:rFonts w:cs="Times New Roman"/>
    </w:rPr>
  </w:style>
  <w:style w:styleId="Marquedecommentaire" w:type="character">
    <w:name w:val="annotation reference"/>
    <w:basedOn w:val="Policepardfaut"/>
    <w:uiPriority w:val="99"/>
    <w:semiHidden/>
    <w:rsid w:val="00CF1647"/>
    <w:rPr>
      <w:rFonts w:cs="Times New Roman"/>
      <w:sz w:val="16"/>
      <w:szCs w:val="16"/>
    </w:rPr>
  </w:style>
  <w:style w:styleId="Commentaire" w:type="paragraph">
    <w:name w:val="annotation text"/>
    <w:basedOn w:val="Normal"/>
    <w:link w:val="CommentaireCar"/>
    <w:semiHidden/>
    <w:rsid w:val="00CF1647"/>
    <w:pPr>
      <w:spacing w:line="240" w:lineRule="auto"/>
    </w:pPr>
    <w:rPr>
      <w:sz w:val="20"/>
      <w:szCs w:val="20"/>
    </w:rPr>
  </w:style>
  <w:style w:customStyle="1" w:styleId="CommentaireCar" w:type="character">
    <w:name w:val="Commentaire Car"/>
    <w:basedOn w:val="Policepardfaut"/>
    <w:link w:val="Commentaire"/>
    <w:semiHidden/>
    <w:locked/>
    <w:rsid w:val="00CF1647"/>
    <w:rPr>
      <w:rFonts w:ascii="Calibri" w:cs="Times New Roman" w:eastAsia="Times New Roman" w:hAnsi="Calibri"/>
      <w:lang w:eastAsia="en-US"/>
    </w:rPr>
  </w:style>
  <w:style w:styleId="Objetducommentaire" w:type="paragraph">
    <w:name w:val="annotation subject"/>
    <w:basedOn w:val="Commentaire"/>
    <w:next w:val="Commentaire"/>
    <w:link w:val="ObjetducommentaireCar"/>
    <w:uiPriority w:val="99"/>
    <w:semiHidden/>
    <w:rsid w:val="00CF1647"/>
    <w:rPr>
      <w:b/>
      <w:bCs/>
    </w:rPr>
  </w:style>
  <w:style w:customStyle="1" w:styleId="ObjetducommentaireCar" w:type="character">
    <w:name w:val="Objet du commentaire Car"/>
    <w:basedOn w:val="CommentaireCar"/>
    <w:link w:val="Objetducommentaire"/>
    <w:uiPriority w:val="99"/>
    <w:semiHidden/>
    <w:locked/>
    <w:rsid w:val="00CF1647"/>
    <w:rPr>
      <w:rFonts w:ascii="Calibri" w:cs="Times New Roman" w:eastAsia="Times New Roman" w:hAnsi="Calibri"/>
      <w:b/>
      <w:bCs/>
      <w:lang w:eastAsia="en-US"/>
    </w:rPr>
  </w:style>
  <w:style w:styleId="Notedebasdepage" w:type="paragraph">
    <w:name w:val="footnote text"/>
    <w:basedOn w:val="Normal"/>
    <w:link w:val="NotedebasdepageCar"/>
    <w:rsid w:val="0089308D"/>
    <w:pPr>
      <w:spacing w:after="0" w:line="240" w:lineRule="auto"/>
    </w:pPr>
    <w:rPr>
      <w:rFonts w:ascii="Times New Roman" w:eastAsia="Times New Roman" w:hAnsi="Times New Roman"/>
      <w:sz w:val="20"/>
      <w:szCs w:val="20"/>
      <w:lang w:eastAsia="fr-FR"/>
    </w:rPr>
  </w:style>
  <w:style w:customStyle="1" w:styleId="NotedebasdepageCar" w:type="character">
    <w:name w:val="Note de bas de page Car"/>
    <w:basedOn w:val="Policepardfaut"/>
    <w:link w:val="Notedebasdepage"/>
    <w:rsid w:val="0089308D"/>
    <w:rPr>
      <w:rFonts w:ascii="Times New Roman" w:eastAsia="Times New Roman" w:hAnsi="Times New Roman"/>
      <w:sz w:val="20"/>
      <w:szCs w:val="20"/>
    </w:rPr>
  </w:style>
  <w:style w:styleId="Appelnotedebasdep" w:type="character">
    <w:name w:val="footnote reference"/>
    <w:rsid w:val="0089308D"/>
    <w:rPr>
      <w:vertAlign w:val="superscript"/>
    </w:rPr>
  </w:style>
  <w:style w:customStyle="1" w:styleId="DefaultParagraphFontParaCharCarCarCarCarCar" w:type="paragraph">
    <w:name w:val="Default Paragraph Font Para Char Car Car Car Car Car"/>
    <w:basedOn w:val="Titre2"/>
    <w:rsid w:val="00CF2E07"/>
    <w:pPr>
      <w:keepLines w:val="0"/>
      <w:spacing w:after="240" w:before="0" w:line="240" w:lineRule="exact"/>
    </w:pPr>
    <w:rPr>
      <w:rFonts w:ascii="Comic Sans MS" w:cs="Arial" w:eastAsia="Times New Roman" w:hAnsi="Comic Sans MS"/>
      <w:b w:val="0"/>
      <w:bCs w:val="0"/>
      <w:smallCaps/>
      <w:color w:val="auto"/>
      <w:spacing w:val="20"/>
      <w:kern w:val="20"/>
      <w:sz w:val="20"/>
      <w:szCs w:val="20"/>
      <w:lang w:val="en-US"/>
    </w:rPr>
  </w:style>
  <w:style w:styleId="Grilledutableau" w:type="table">
    <w:name w:val="Table Grid"/>
    <w:basedOn w:val="TableauNormal"/>
    <w:locked/>
    <w:rsid w:val="008F5EE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m3code" w:type="character">
    <w:name w:val="tm3code"/>
    <w:basedOn w:val="Policepardfaut"/>
    <w:rsid w:val="002E153C"/>
  </w:style>
  <w:style w:customStyle="1" w:styleId="tm4code" w:type="character">
    <w:name w:val="tm4code"/>
    <w:basedOn w:val="Policepardfaut"/>
    <w:rsid w:val="002E153C"/>
  </w:style>
  <w:style w:styleId="Corpsdetexte" w:type="paragraph">
    <w:name w:val="Body Text"/>
    <w:basedOn w:val="Normal"/>
    <w:link w:val="CorpsdetexteCar"/>
    <w:rsid w:val="006D0053"/>
    <w:pPr>
      <w:spacing w:after="0" w:line="240" w:lineRule="auto"/>
      <w:jc w:val="both"/>
    </w:pPr>
    <w:rPr>
      <w:rFonts w:ascii="Arial" w:cs="Arial" w:eastAsia="Times New Roman" w:hAnsi="Arial"/>
      <w:sz w:val="20"/>
      <w:szCs w:val="20"/>
      <w:lang w:eastAsia="fr-FR"/>
    </w:rPr>
  </w:style>
  <w:style w:customStyle="1" w:styleId="CorpsdetexteCar" w:type="character">
    <w:name w:val="Corps de texte Car"/>
    <w:basedOn w:val="Policepardfaut"/>
    <w:link w:val="Corpsdetexte"/>
    <w:rsid w:val="006D0053"/>
    <w:rPr>
      <w:rFonts w:cs="Arial" w:eastAsia="Times New Roman"/>
      <w:sz w:val="20"/>
      <w:szCs w:val="20"/>
    </w:rPr>
  </w:style>
  <w:style w:customStyle="1" w:styleId="Titre3Car" w:type="character">
    <w:name w:val="Titre 3 Car"/>
    <w:basedOn w:val="Policepardfaut"/>
    <w:link w:val="Titre3"/>
    <w:uiPriority w:val="9"/>
    <w:semiHidden/>
    <w:rsid w:val="00710E37"/>
    <w:rPr>
      <w:rFonts w:asciiTheme="majorHAnsi" w:cstheme="majorBidi" w:eastAsiaTheme="majorEastAsia" w:hAnsiTheme="majorHAnsi"/>
      <w:b/>
      <w:bCs/>
      <w:color w:themeColor="accent1" w:val="4F81BD"/>
      <w:lang w:eastAsia="en-US"/>
    </w:rPr>
  </w:style>
  <w:style w:styleId="Retraitcorpsdetexte2" w:type="paragraph">
    <w:name w:val="Body Text Indent 2"/>
    <w:basedOn w:val="Normal"/>
    <w:link w:val="Retraitcorpsdetexte2Car"/>
    <w:rsid w:val="00710E37"/>
    <w:pPr>
      <w:spacing w:after="120" w:line="480" w:lineRule="auto"/>
      <w:ind w:left="283"/>
    </w:pPr>
  </w:style>
  <w:style w:customStyle="1" w:styleId="Retraitcorpsdetexte2Car" w:type="character">
    <w:name w:val="Retrait corps de texte 2 Car"/>
    <w:basedOn w:val="Policepardfaut"/>
    <w:link w:val="Retraitcorpsdetexte2"/>
    <w:rsid w:val="00710E37"/>
    <w:rPr>
      <w:rFonts w:ascii="Calibri" w:hAnsi="Calibri"/>
      <w:lang w:eastAsia="en-US"/>
    </w:rPr>
  </w:style>
  <w:style w:customStyle="1" w:styleId="Titre4Car" w:type="character">
    <w:name w:val="Titre 4 Car"/>
    <w:basedOn w:val="Policepardfaut"/>
    <w:link w:val="Titre4"/>
    <w:rsid w:val="00710E37"/>
    <w:rPr>
      <w:rFonts w:cs="Arial" w:eastAsia="Times New Roman"/>
      <w:b/>
      <w:bCs/>
      <w:sz w:val="20"/>
      <w:szCs w:val="20"/>
      <w:shd w:color="000000" w:fill="FFFFFF" w:val="pct10"/>
    </w:rPr>
  </w:style>
  <w:style w:customStyle="1" w:styleId="Titre5Car" w:type="character">
    <w:name w:val="Titre 5 Car"/>
    <w:basedOn w:val="Policepardfaut"/>
    <w:link w:val="Titre5"/>
    <w:rsid w:val="00710E37"/>
    <w:rPr>
      <w:rFonts w:cs="Arial" w:eastAsia="Times New Roman"/>
      <w:b/>
      <w:bCs/>
      <w:sz w:val="20"/>
      <w:szCs w:val="20"/>
      <w:u w:val="single"/>
    </w:rPr>
  </w:style>
  <w:style w:customStyle="1" w:styleId="Titre6Car" w:type="character">
    <w:name w:val="Titre 6 Car"/>
    <w:basedOn w:val="Policepardfaut"/>
    <w:link w:val="Titre6"/>
    <w:rsid w:val="00710E37"/>
    <w:rPr>
      <w:rFonts w:ascii="Times New Roman" w:eastAsia="Times New Roman" w:hAnsi="Times New Roman"/>
      <w:b/>
      <w:bCs/>
    </w:rPr>
  </w:style>
  <w:style w:customStyle="1" w:styleId="Titre7Car" w:type="character">
    <w:name w:val="Titre 7 Car"/>
    <w:basedOn w:val="Policepardfaut"/>
    <w:link w:val="Titre7"/>
    <w:rsid w:val="00710E37"/>
    <w:rPr>
      <w:rFonts w:ascii="Times New Roman" w:eastAsia="Times New Roman" w:hAnsi="Times New Roman"/>
      <w:sz w:val="24"/>
      <w:szCs w:val="24"/>
    </w:rPr>
  </w:style>
  <w:style w:customStyle="1" w:styleId="Titre8Car" w:type="character">
    <w:name w:val="Titre 8 Car"/>
    <w:basedOn w:val="Policepardfaut"/>
    <w:link w:val="Titre8"/>
    <w:rsid w:val="00710E37"/>
    <w:rPr>
      <w:rFonts w:ascii="Times New Roman" w:eastAsia="Times New Roman" w:hAnsi="Times New Roman"/>
      <w:i/>
      <w:iCs/>
      <w:sz w:val="24"/>
      <w:szCs w:val="24"/>
    </w:rPr>
  </w:style>
  <w:style w:customStyle="1" w:styleId="Titre9Car" w:type="character">
    <w:name w:val="Titre 9 Car"/>
    <w:basedOn w:val="Policepardfaut"/>
    <w:link w:val="Titre9"/>
    <w:rsid w:val="00710E37"/>
    <w:rPr>
      <w:rFonts w:cs="Arial" w:eastAsia="Times New Roman"/>
    </w:rPr>
  </w:style>
  <w:style w:customStyle="1" w:styleId="Article1" w:type="paragraph">
    <w:name w:val="Article 1"/>
    <w:basedOn w:val="Titre1"/>
    <w:rsid w:val="000667D8"/>
    <w:pPr>
      <w:keepLines w:val="0"/>
      <w:numPr>
        <w:numId w:val="2"/>
      </w:numPr>
      <w:spacing w:after="60" w:before="240" w:line="240" w:lineRule="auto"/>
    </w:pPr>
    <w:rPr>
      <w:rFonts w:ascii="Arial" w:cs="Arial" w:eastAsia="Times New Roman" w:hAnsi="Arial"/>
      <w:color w:val="auto"/>
      <w:kern w:val="32"/>
      <w:sz w:val="22"/>
      <w:szCs w:val="22"/>
      <w:u w:val="single"/>
      <w:lang w:eastAsia="fr-FR"/>
    </w:rPr>
  </w:style>
  <w:style w:customStyle="1" w:styleId="txt" w:type="character">
    <w:name w:val="txt"/>
    <w:basedOn w:val="Policepardfaut"/>
    <w:rsid w:val="00323557"/>
  </w:style>
  <w:style w:styleId="NormalWeb" w:type="paragraph">
    <w:name w:val="Normal (Web)"/>
    <w:basedOn w:val="Normal"/>
    <w:uiPriority w:val="99"/>
    <w:unhideWhenUsed/>
    <w:rsid w:val="00FF6B58"/>
    <w:pPr>
      <w:spacing w:after="100" w:afterAutospacing="1" w:before="100" w:beforeAutospacing="1" w:line="240" w:lineRule="auto"/>
    </w:pPr>
    <w:rPr>
      <w:rFonts w:ascii="Times New Roman" w:eastAsia="Times New Roman" w:hAnsi="Times New Roman"/>
      <w:sz w:val="24"/>
      <w:szCs w:val="24"/>
      <w:lang w:eastAsia="fr-FR"/>
    </w:rPr>
  </w:style>
  <w:style w:customStyle="1" w:styleId="Arial" w:type="paragraph">
    <w:name w:val="Arial"/>
    <w:basedOn w:val="Normal"/>
    <w:rsid w:val="006D72DB"/>
    <w:pPr>
      <w:spacing w:after="0" w:line="240" w:lineRule="auto"/>
      <w:jc w:val="center"/>
    </w:pPr>
    <w:rPr>
      <w:rFonts w:ascii="Verdana" w:cs="Arial" w:eastAsia="Times New Roman" w:hAnsi="Verdana"/>
      <w:sz w:val="20"/>
      <w:szCs w:val="20"/>
      <w:lang w:eastAsia="fr-FR"/>
    </w:rPr>
  </w:style>
  <w:style w:styleId="Titre" w:type="paragraph">
    <w:name w:val="Title"/>
    <w:basedOn w:val="Normal"/>
    <w:link w:val="TitreCar"/>
    <w:qFormat/>
    <w:locked/>
    <w:rsid w:val="00BF75A1"/>
    <w:pPr>
      <w:spacing w:after="60" w:before="240" w:line="240" w:lineRule="auto"/>
      <w:jc w:val="center"/>
      <w:outlineLvl w:val="0"/>
    </w:pPr>
    <w:rPr>
      <w:rFonts w:ascii="Arial" w:cs="Arial" w:eastAsia="Times New Roman" w:hAnsi="Arial"/>
      <w:b/>
      <w:bCs/>
      <w:kern w:val="28"/>
      <w:sz w:val="32"/>
      <w:szCs w:val="32"/>
      <w:lang w:eastAsia="fr-FR"/>
    </w:rPr>
  </w:style>
  <w:style w:customStyle="1" w:styleId="TitreCar" w:type="character">
    <w:name w:val="Titre Car"/>
    <w:basedOn w:val="Policepardfaut"/>
    <w:link w:val="Titre"/>
    <w:rsid w:val="00BF75A1"/>
    <w:rPr>
      <w:rFonts w:cs="Arial" w:eastAsia="Times New Roman"/>
      <w:b/>
      <w:bCs/>
      <w:kern w:val="28"/>
      <w:sz w:val="32"/>
      <w:szCs w:val="32"/>
    </w:rPr>
  </w:style>
  <w:style w:customStyle="1" w:styleId="carre" w:type="paragraph">
    <w:name w:val="carre"/>
    <w:basedOn w:val="Normal"/>
    <w:rsid w:val="00DF7BA3"/>
    <w:pPr>
      <w:numPr>
        <w:numId w:val="29"/>
      </w:numPr>
      <w:spacing w:after="0" w:line="240" w:lineRule="auto"/>
      <w:ind w:right="354"/>
    </w:pPr>
    <w:rPr>
      <w:rFonts w:ascii="Arial" w:cs="Arial" w:eastAsia="Times New Roman" w:hAnsi="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81406">
      <w:bodyDiv w:val="1"/>
      <w:marLeft w:val="0"/>
      <w:marRight w:val="0"/>
      <w:marTop w:val="0"/>
      <w:marBottom w:val="0"/>
      <w:divBdr>
        <w:top w:val="none" w:sz="0" w:space="0" w:color="auto"/>
        <w:left w:val="none" w:sz="0" w:space="0" w:color="auto"/>
        <w:bottom w:val="none" w:sz="0" w:space="0" w:color="auto"/>
        <w:right w:val="none" w:sz="0" w:space="0" w:color="auto"/>
      </w:divBdr>
    </w:div>
    <w:div w:id="633605862">
      <w:bodyDiv w:val="1"/>
      <w:marLeft w:val="0"/>
      <w:marRight w:val="0"/>
      <w:marTop w:val="0"/>
      <w:marBottom w:val="0"/>
      <w:divBdr>
        <w:top w:val="none" w:sz="0" w:space="0" w:color="auto"/>
        <w:left w:val="none" w:sz="0" w:space="0" w:color="auto"/>
        <w:bottom w:val="none" w:sz="0" w:space="0" w:color="auto"/>
        <w:right w:val="none" w:sz="0" w:space="0" w:color="auto"/>
      </w:divBdr>
    </w:div>
    <w:div w:id="1095439792">
      <w:marLeft w:val="0"/>
      <w:marRight w:val="0"/>
      <w:marTop w:val="0"/>
      <w:marBottom w:val="0"/>
      <w:divBdr>
        <w:top w:val="none" w:sz="0" w:space="0" w:color="auto"/>
        <w:left w:val="none" w:sz="0" w:space="0" w:color="auto"/>
        <w:bottom w:val="none" w:sz="0" w:space="0" w:color="auto"/>
        <w:right w:val="none" w:sz="0" w:space="0" w:color="auto"/>
      </w:divBdr>
      <w:divsChild>
        <w:div w:id="1095439791">
          <w:marLeft w:val="0"/>
          <w:marRight w:val="0"/>
          <w:marTop w:val="0"/>
          <w:marBottom w:val="0"/>
          <w:divBdr>
            <w:top w:val="none" w:sz="0" w:space="0" w:color="auto"/>
            <w:left w:val="none" w:sz="0" w:space="0" w:color="auto"/>
            <w:bottom w:val="none" w:sz="0" w:space="0" w:color="auto"/>
            <w:right w:val="none" w:sz="0" w:space="0" w:color="auto"/>
          </w:divBdr>
        </w:div>
        <w:div w:id="1095439793">
          <w:marLeft w:val="0"/>
          <w:marRight w:val="0"/>
          <w:marTop w:val="0"/>
          <w:marBottom w:val="0"/>
          <w:divBdr>
            <w:top w:val="none" w:sz="0" w:space="0" w:color="auto"/>
            <w:left w:val="none" w:sz="0" w:space="0" w:color="auto"/>
            <w:bottom w:val="none" w:sz="0" w:space="0" w:color="auto"/>
            <w:right w:val="none" w:sz="0" w:space="0" w:color="auto"/>
          </w:divBdr>
        </w:div>
      </w:divsChild>
    </w:div>
    <w:div w:id="1651128946">
      <w:bodyDiv w:val="1"/>
      <w:marLeft w:val="0"/>
      <w:marRight w:val="0"/>
      <w:marTop w:val="0"/>
      <w:marBottom w:val="0"/>
      <w:divBdr>
        <w:top w:val="none" w:sz="0" w:space="0" w:color="auto"/>
        <w:left w:val="none" w:sz="0" w:space="0" w:color="auto"/>
        <w:bottom w:val="none" w:sz="0" w:space="0" w:color="auto"/>
        <w:right w:val="none" w:sz="0" w:space="0" w:color="auto"/>
      </w:divBdr>
    </w:div>
    <w:div w:id="178121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header1.xml" Type="http://schemas.openxmlformats.org/officeDocument/2006/relationships/header"/><Relationship Id="rId13" Target="footer1.xml" Type="http://schemas.openxmlformats.org/officeDocument/2006/relationships/footer"/><Relationship Id="rId14" Target="header2.xml" Type="http://schemas.openxmlformats.org/officeDocument/2006/relationships/header"/><Relationship Id="rId15" Target="footer2.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_rels/settings.xml.rels><?xml version="1.0" encoding="UTF-8" standalone="no"?><Relationships xmlns="http://schemas.openxmlformats.org/package/2006/relationships"><Relationship Id="rId1" Target="file:///D:/users/dominique.faivre/Desktop/MASQUE%20POUR%20DOSSIER%20TRANSDEV.dotx" TargetMode="External" Type="http://schemas.openxmlformats.org/officeDocument/2006/relationships/attachedTemplat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FAA7A53ADB8444955EAF1997CFCF4B" ma:contentTypeVersion="15" ma:contentTypeDescription="Crée un document." ma:contentTypeScope="" ma:versionID="962b4e483c9d6b3243b6c2caf7938a53">
  <xsd:schema xmlns:xsd="http://www.w3.org/2001/XMLSchema" xmlns:xs="http://www.w3.org/2001/XMLSchema" xmlns:p="http://schemas.microsoft.com/office/2006/metadata/properties" xmlns:ns2="5fc7d98a-f403-4751-b48c-15af8332d26b" targetNamespace="http://schemas.microsoft.com/office/2006/metadata/properties" ma:root="true" ma:fieldsID="0d19b8623a313ba280401cc66675176a" ns2:_="">
    <xsd:import namespace="5fc7d98a-f403-4751-b48c-15af8332d2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c7d98a-f403-4751-b48c-15af8332d2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b49a2378-73c7-4e4c-bff8-b85a2f404b86"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656BF-943D-48CE-A365-CC5DEA29AB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c7d98a-f403-4751-b48c-15af8332d2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D3D939-2DA5-477B-84AA-ED0821187DAE}">
  <ds:schemaRefs>
    <ds:schemaRef ds:uri="Microsoft.SharePoint.Taxonomy.ContentTypeSync"/>
  </ds:schemaRefs>
</ds:datastoreItem>
</file>

<file path=customXml/itemProps3.xml><?xml version="1.0" encoding="utf-8"?>
<ds:datastoreItem xmlns:ds="http://schemas.openxmlformats.org/officeDocument/2006/customXml" ds:itemID="{18C7DE13-6B99-42B2-887A-22B991B73678}">
  <ds:schemaRefs>
    <ds:schemaRef ds:uri="http://schemas.microsoft.com/sharepoint/v3/contenttype/forms"/>
  </ds:schemaRefs>
</ds:datastoreItem>
</file>

<file path=customXml/itemProps4.xml><?xml version="1.0" encoding="utf-8"?>
<ds:datastoreItem xmlns:ds="http://schemas.openxmlformats.org/officeDocument/2006/customXml" ds:itemID="{FD17349C-1B16-41E8-AB89-538343BDB14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fc7d98a-f403-4751-b48c-15af8332d26b"/>
    <ds:schemaRef ds:uri="http://purl.org/dc/elements/1.1/"/>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E24FD3CE-A227-42B0-85EC-7C93DCFC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MASQUE POUR DOSSIER TRANSDEV</Template>
  <TotalTime>1</TotalTime>
  <Pages>5</Pages>
  <Words>1216</Words>
  <Characters>6823</Characters>
  <Application>Microsoft Office Word</Application>
  <DocSecurity>0</DocSecurity>
  <Lines>56</Lines>
  <Paragraphs>16</Paragraphs>
  <ScaleCrop>false</ScaleCrop>
  <HeadingPairs>
    <vt:vector baseType="variant" size="2">
      <vt:variant>
        <vt:lpstr>Titre</vt:lpstr>
      </vt:variant>
      <vt:variant>
        <vt:i4>1</vt:i4>
      </vt:variant>
    </vt:vector>
  </HeadingPairs>
  <TitlesOfParts>
    <vt:vector baseType="lpstr" size="1">
      <vt:lpstr>ACCORD D’ENTREPRISE</vt:lpstr>
    </vt:vector>
  </TitlesOfParts>
  <Company>Trandata Exploitation</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2022-01-05T13:19:00Z</dcterms:created>
  <cp:lastPrinted>2018-10-17T15:00:00Z</cp:lastPrinted>
  <dcterms:modified xsi:type="dcterms:W3CDTF">2022-01-17T17:22:00Z</dcterms:modified>
  <cp:revision>3</cp:revision>
  <dc:title>ACCORD D’ENTREPRISE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PublishingExpirationDate" pid="2">
    <vt:lpwstr/>
  </property>
  <property fmtid="{D5CDD505-2E9C-101B-9397-08002B2CF9AE}" name="PublishingStartDate" pid="3">
    <vt:lpwstr/>
  </property>
  <property fmtid="{D5CDD505-2E9C-101B-9397-08002B2CF9AE}" name="ContentTypeId" pid="4">
    <vt:lpwstr>0x0101001BFAA7A53ADB8444955EAF1997CFCF4B</vt:lpwstr>
  </property>
  <property fmtid="{D5CDD505-2E9C-101B-9397-08002B2CF9AE}" name="Order" pid="5">
    <vt:r8>216200</vt:r8>
  </property>
</Properties>
</file>