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1748D185" w14:textId="77777777" w:rsidP="009E6B83" w:rsidR="009E6B83" w:rsidRDefault="009E6B83" w:rsidRPr="007C21FC">
      <w:pPr>
        <w:spacing w:line="276" w:lineRule="auto"/>
        <w:jc w:val="center"/>
        <w:rPr>
          <w:rFonts w:asciiTheme="minorHAnsi" w:cstheme="minorHAnsi" w:hAnsiTheme="minorHAnsi"/>
          <w:b/>
          <w:sz w:val="32"/>
          <w:szCs w:val="32"/>
        </w:rPr>
      </w:pPr>
      <w:r w:rsidRPr="007C21FC">
        <w:rPr>
          <w:rFonts w:asciiTheme="minorHAnsi" w:cstheme="minorHAnsi" w:hAnsiTheme="minorHAnsi"/>
          <w:b/>
          <w:sz w:val="32"/>
          <w:szCs w:val="32"/>
        </w:rPr>
        <w:t>Procès-verbal de clôture</w:t>
      </w:r>
    </w:p>
    <w:p w14:paraId="5F9A9C47" w14:textId="77777777" w:rsidP="009E6B83" w:rsidR="009E6B83" w:rsidRDefault="009E6B83" w:rsidRPr="007C21FC">
      <w:pPr>
        <w:spacing w:line="276" w:lineRule="auto"/>
        <w:jc w:val="center"/>
        <w:rPr>
          <w:rFonts w:asciiTheme="minorHAnsi" w:cstheme="minorHAnsi" w:hAnsiTheme="minorHAnsi"/>
          <w:sz w:val="32"/>
          <w:szCs w:val="32"/>
        </w:rPr>
      </w:pPr>
      <w:r w:rsidRPr="007C21FC">
        <w:rPr>
          <w:rFonts w:asciiTheme="minorHAnsi" w:cstheme="minorHAnsi" w:hAnsiTheme="minorHAnsi"/>
          <w:b/>
          <w:sz w:val="32"/>
          <w:szCs w:val="32"/>
        </w:rPr>
        <w:t>des négociations annuelles obligatoires 2023</w:t>
      </w:r>
    </w:p>
    <w:p w14:paraId="496A3C24" w14:textId="77777777" w:rsidP="009E6B83" w:rsidR="009E6B83" w:rsidRDefault="009E6B83" w:rsidRPr="007C21FC">
      <w:pPr>
        <w:spacing w:line="276" w:lineRule="auto"/>
        <w:jc w:val="both"/>
        <w:rPr>
          <w:rFonts w:asciiTheme="minorHAnsi" w:cstheme="minorHAnsi" w:hAnsiTheme="minorHAnsi"/>
          <w:sz w:val="22"/>
          <w:szCs w:val="22"/>
        </w:rPr>
      </w:pPr>
    </w:p>
    <w:p w14:paraId="0B91FD95" w14:textId="77777777" w:rsidP="009E6B83" w:rsidR="009E6B83" w:rsidRDefault="009E6B83" w:rsidRPr="007C21FC">
      <w:pPr>
        <w:spacing w:line="276" w:lineRule="auto"/>
        <w:jc w:val="both"/>
        <w:rPr>
          <w:rFonts w:asciiTheme="minorHAnsi" w:cstheme="minorHAnsi" w:hAnsiTheme="minorHAnsi"/>
          <w:sz w:val="22"/>
          <w:szCs w:val="22"/>
        </w:rPr>
      </w:pPr>
    </w:p>
    <w:p w14:paraId="7ABA020F"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Les soussignées :</w:t>
      </w:r>
    </w:p>
    <w:p w14:paraId="4CEDFDD9" w14:textId="77777777" w:rsidP="009E6B83" w:rsidR="009E6B83" w:rsidRDefault="009E6B83" w:rsidRPr="007C21FC">
      <w:pPr>
        <w:spacing w:line="276" w:lineRule="auto"/>
        <w:jc w:val="both"/>
        <w:rPr>
          <w:rFonts w:asciiTheme="minorHAnsi" w:cstheme="minorHAnsi" w:hAnsiTheme="minorHAnsi"/>
          <w:sz w:val="22"/>
          <w:szCs w:val="22"/>
        </w:rPr>
      </w:pPr>
    </w:p>
    <w:p w14:paraId="6130462C" w14:textId="55BFACE2" w:rsidP="009E6B83" w:rsidR="009E6B83" w:rsidRDefault="009E6B83" w:rsidRPr="007C21FC">
      <w:pPr>
        <w:numPr>
          <w:ilvl w:val="0"/>
          <w:numId w:val="1"/>
        </w:numPr>
        <w:spacing w:line="276" w:lineRule="auto"/>
        <w:ind w:hanging="294"/>
        <w:jc w:val="both"/>
        <w:rPr>
          <w:rFonts w:asciiTheme="minorHAnsi" w:cstheme="minorHAnsi" w:hAnsiTheme="minorHAnsi"/>
          <w:sz w:val="22"/>
          <w:szCs w:val="22"/>
        </w:rPr>
      </w:pPr>
      <w:bookmarkStart w:id="0" w:name="_Toc42154965"/>
      <w:bookmarkStart w:id="1" w:name="_Toc497213165"/>
      <w:r w:rsidRPr="007C21FC">
        <w:rPr>
          <w:rFonts w:asciiTheme="minorHAnsi" w:cstheme="minorHAnsi" w:eastAsia="Calibri" w:hAnsiTheme="minorHAnsi"/>
          <w:b/>
          <w:bCs/>
          <w:sz w:val="22"/>
          <w:szCs w:val="22"/>
        </w:rPr>
        <w:t xml:space="preserve">La société GEMY LE MANS - R, </w:t>
      </w:r>
      <w:r w:rsidRPr="007C21FC">
        <w:rPr>
          <w:rFonts w:asciiTheme="minorHAnsi" w:cstheme="minorHAnsi" w:eastAsia="Calibri" w:hAnsiTheme="minorHAnsi"/>
          <w:sz w:val="22"/>
          <w:szCs w:val="22"/>
        </w:rPr>
        <w:t>SAS au capital de 8.500.000 € dont le siège social est situé 261 boulevard Demorieux, 72100 LE MANS, immatriculé au RCS du Mans sous le numéro 917 501 439, représenté par</w:t>
      </w:r>
      <w:r w:rsidR="000E5598">
        <w:rPr>
          <w:rFonts w:asciiTheme="minorHAnsi" w:cstheme="minorHAnsi" w:eastAsia="Calibri" w:hAnsiTheme="minorHAnsi"/>
          <w:sz w:val="22"/>
          <w:szCs w:val="22"/>
        </w:rPr>
        <w:t xml:space="preserve">            </w:t>
      </w:r>
      <w:r w:rsidRPr="007C21FC">
        <w:rPr>
          <w:rFonts w:asciiTheme="minorHAnsi" w:cstheme="minorHAnsi" w:eastAsia="Calibri" w:hAnsiTheme="minorHAnsi"/>
          <w:sz w:val="22"/>
          <w:szCs w:val="22"/>
        </w:rPr>
        <w:t>, Directeur dûment mandaté à cet effet,</w:t>
      </w:r>
    </w:p>
    <w:p w14:paraId="1400E5BF" w14:textId="77777777" w:rsidP="009E6B83" w:rsidR="009E6B83" w:rsidRDefault="009E6B83" w:rsidRPr="007C21FC">
      <w:pPr>
        <w:spacing w:line="276" w:lineRule="auto"/>
        <w:jc w:val="both"/>
        <w:rPr>
          <w:rFonts w:asciiTheme="minorHAnsi" w:cstheme="minorHAnsi" w:eastAsia="Calibri" w:hAnsiTheme="minorHAnsi"/>
          <w:sz w:val="22"/>
          <w:szCs w:val="22"/>
        </w:rPr>
      </w:pPr>
      <w:bookmarkStart w:id="2" w:name="_Toc497213167"/>
      <w:bookmarkStart w:id="3" w:name="_Toc42154967"/>
      <w:bookmarkEnd w:id="0"/>
      <w:bookmarkEnd w:id="1"/>
    </w:p>
    <w:bookmarkEnd w:id="2"/>
    <w:bookmarkEnd w:id="3"/>
    <w:p w14:paraId="017A891D" w14:textId="32A02D56" w:rsidP="009E6B83" w:rsidR="009E6B83" w:rsidRDefault="009E6B83" w:rsidRPr="007C21FC">
      <w:pPr>
        <w:numPr>
          <w:ilvl w:val="0"/>
          <w:numId w:val="1"/>
        </w:numPr>
        <w:spacing w:line="276" w:lineRule="auto"/>
        <w:ind w:hanging="294"/>
        <w:jc w:val="both"/>
        <w:rPr>
          <w:rFonts w:asciiTheme="minorHAnsi" w:cstheme="minorHAnsi" w:eastAsia="Calibri" w:hAnsiTheme="minorHAnsi"/>
          <w:sz w:val="22"/>
          <w:szCs w:val="22"/>
        </w:rPr>
      </w:pPr>
      <w:r w:rsidRPr="007C21FC">
        <w:rPr>
          <w:rFonts w:asciiTheme="minorHAnsi" w:cstheme="minorHAnsi" w:eastAsia="Calibri" w:hAnsiTheme="minorHAnsi"/>
          <w:b/>
          <w:bCs/>
          <w:sz w:val="22"/>
          <w:szCs w:val="22"/>
        </w:rPr>
        <w:t xml:space="preserve">L’union départementale CGT de la Sarthe </w:t>
      </w:r>
      <w:r w:rsidRPr="007C21FC">
        <w:rPr>
          <w:rFonts w:asciiTheme="minorHAnsi" w:cstheme="minorHAnsi" w:eastAsia="Calibri" w:hAnsiTheme="minorHAnsi"/>
          <w:sz w:val="22"/>
          <w:szCs w:val="22"/>
        </w:rPr>
        <w:t xml:space="preserve">représentée par </w:t>
      </w:r>
      <w:r w:rsidR="000E5598">
        <w:rPr>
          <w:rFonts w:asciiTheme="minorHAnsi" w:cstheme="minorHAnsi" w:eastAsia="Calibri" w:hAnsiTheme="minorHAnsi"/>
          <w:sz w:val="22"/>
          <w:szCs w:val="22"/>
        </w:rPr>
        <w:t xml:space="preserve">                 </w:t>
      </w:r>
      <w:r w:rsidRPr="007C21FC">
        <w:rPr>
          <w:rFonts w:asciiTheme="minorHAnsi" w:cstheme="minorHAnsi" w:eastAsia="Calibri" w:hAnsiTheme="minorHAnsi"/>
          <w:sz w:val="22"/>
          <w:szCs w:val="22"/>
        </w:rPr>
        <w:t>, délégué syndical,</w:t>
      </w:r>
    </w:p>
    <w:p w14:paraId="54EABDE7" w14:textId="77777777" w:rsidP="009E6B83" w:rsidR="009E6B83" w:rsidRDefault="009E6B83" w:rsidRPr="007C21FC">
      <w:pPr>
        <w:pStyle w:val="Paragraphedeliste"/>
        <w:spacing w:line="276" w:lineRule="auto"/>
        <w:ind w:left="0"/>
        <w:jc w:val="both"/>
        <w:rPr>
          <w:rFonts w:asciiTheme="minorHAnsi" w:cstheme="minorHAnsi" w:eastAsia="Calibri" w:hAnsiTheme="minorHAnsi"/>
          <w:sz w:val="22"/>
          <w:szCs w:val="22"/>
        </w:rPr>
      </w:pPr>
    </w:p>
    <w:p w14:paraId="4C8432BE" w14:textId="666E59AC" w:rsidP="009E6B83" w:rsidR="009E6B83" w:rsidRDefault="009E6B83" w:rsidRPr="007C21FC">
      <w:pPr>
        <w:numPr>
          <w:ilvl w:val="0"/>
          <w:numId w:val="1"/>
        </w:numPr>
        <w:spacing w:line="276" w:lineRule="auto"/>
        <w:ind w:hanging="294"/>
        <w:jc w:val="both"/>
        <w:rPr>
          <w:rFonts w:asciiTheme="minorHAnsi" w:cstheme="minorHAnsi" w:eastAsia="Calibri" w:hAnsiTheme="minorHAnsi"/>
          <w:sz w:val="22"/>
          <w:szCs w:val="22"/>
        </w:rPr>
      </w:pPr>
      <w:r w:rsidRPr="007C21FC">
        <w:rPr>
          <w:rFonts w:asciiTheme="minorHAnsi" w:cstheme="minorHAnsi" w:eastAsia="Calibri" w:hAnsiTheme="minorHAnsi"/>
          <w:b/>
          <w:bCs/>
          <w:sz w:val="22"/>
          <w:szCs w:val="22"/>
        </w:rPr>
        <w:t xml:space="preserve">L’union départementale CFE / CGC de la Sarthe </w:t>
      </w:r>
      <w:r w:rsidRPr="007C21FC">
        <w:rPr>
          <w:rFonts w:asciiTheme="minorHAnsi" w:cstheme="minorHAnsi" w:eastAsia="Calibri" w:hAnsiTheme="minorHAnsi"/>
          <w:sz w:val="22"/>
          <w:szCs w:val="22"/>
        </w:rPr>
        <w:t xml:space="preserve">représentée par </w:t>
      </w:r>
      <w:r w:rsidR="000E5598">
        <w:rPr>
          <w:rFonts w:asciiTheme="minorHAnsi" w:cstheme="minorHAnsi" w:eastAsia="Calibri" w:hAnsiTheme="minorHAnsi"/>
          <w:sz w:val="22"/>
          <w:szCs w:val="22"/>
        </w:rPr>
        <w:t xml:space="preserve">               </w:t>
      </w:r>
      <w:r w:rsidRPr="007C21FC">
        <w:rPr>
          <w:rFonts w:asciiTheme="minorHAnsi" w:cstheme="minorHAnsi" w:eastAsia="Calibri" w:hAnsiTheme="minorHAnsi"/>
          <w:sz w:val="22"/>
          <w:szCs w:val="22"/>
        </w:rPr>
        <w:t>, délégué syndical,</w:t>
      </w:r>
    </w:p>
    <w:p w14:paraId="069B7094" w14:textId="77777777" w:rsidP="009E6B83" w:rsidR="009E6B83" w:rsidRDefault="009E6B83" w:rsidRPr="007C21FC">
      <w:pPr>
        <w:spacing w:line="276" w:lineRule="auto"/>
        <w:jc w:val="both"/>
        <w:rPr>
          <w:rFonts w:asciiTheme="minorHAnsi" w:cstheme="minorHAnsi" w:hAnsiTheme="minorHAnsi"/>
          <w:sz w:val="22"/>
          <w:szCs w:val="22"/>
        </w:rPr>
      </w:pPr>
    </w:p>
    <w:p w14:paraId="143A912B"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 ont été invitées à engager les discussions relatives à la négociation annuelle obligatoire prévue à l’article L2242-1 du Code du Travail en participant à une première réunion fixée le 23 mars 2023 à l’occasion de laquelle un protocole d’accord sur les modalités de la négociation annuelle 2023 a été signé.</w:t>
      </w:r>
    </w:p>
    <w:p w14:paraId="25DFE954" w14:textId="77777777" w:rsidP="009E6B83" w:rsidR="009E6B83" w:rsidRDefault="009E6B83" w:rsidRPr="007C21FC">
      <w:pPr>
        <w:spacing w:line="276" w:lineRule="auto"/>
        <w:jc w:val="both"/>
        <w:rPr>
          <w:rFonts w:asciiTheme="minorHAnsi" w:cstheme="minorHAnsi" w:hAnsiTheme="minorHAnsi"/>
          <w:sz w:val="22"/>
          <w:szCs w:val="22"/>
        </w:rPr>
      </w:pPr>
    </w:p>
    <w:p w14:paraId="1A06F2AA"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Le présent procès-verbal a pour objet de rapporter les éléments d’accord intervenus et les désaccords constatés.</w:t>
      </w:r>
    </w:p>
    <w:p w14:paraId="44B3FCF2" w14:textId="77777777" w:rsidP="009E6B83" w:rsidR="009E6B83" w:rsidRDefault="009E6B83" w:rsidRPr="007C21FC">
      <w:pPr>
        <w:spacing w:line="276" w:lineRule="auto"/>
        <w:jc w:val="both"/>
        <w:rPr>
          <w:rFonts w:asciiTheme="minorHAnsi" w:cstheme="minorHAnsi" w:hAnsiTheme="minorHAnsi"/>
          <w:sz w:val="22"/>
          <w:szCs w:val="22"/>
        </w:rPr>
      </w:pPr>
    </w:p>
    <w:p w14:paraId="47FBB07F" w14:textId="77777777" w:rsidP="009E6B83" w:rsidR="009E6B83" w:rsidRDefault="009E6B83" w:rsidRPr="00652386">
      <w:pPr>
        <w:spacing w:line="276" w:lineRule="auto"/>
        <w:jc w:val="both"/>
        <w:rPr>
          <w:rFonts w:asciiTheme="minorHAnsi" w:cstheme="minorHAnsi" w:hAnsiTheme="minorHAnsi"/>
          <w:b/>
          <w:bCs/>
          <w:sz w:val="22"/>
          <w:szCs w:val="22"/>
        </w:rPr>
      </w:pPr>
      <w:r w:rsidRPr="007C21FC">
        <w:rPr>
          <w:rFonts w:asciiTheme="minorHAnsi" w:cstheme="minorHAnsi" w:hAnsiTheme="minorHAnsi"/>
          <w:b/>
          <w:bCs/>
          <w:sz w:val="22"/>
          <w:szCs w:val="22"/>
        </w:rPr>
        <w:t>Sommaire</w:t>
      </w:r>
    </w:p>
    <w:p w14:paraId="1DAED726" w14:textId="77777777" w:rsidP="009E6B83" w:rsidR="009E6B83" w:rsidRDefault="009E6B83" w:rsidRPr="00652386">
      <w:pPr>
        <w:spacing w:line="276" w:lineRule="auto"/>
        <w:jc w:val="both"/>
        <w:rPr>
          <w:rFonts w:asciiTheme="minorHAnsi" w:cstheme="minorHAnsi" w:hAnsiTheme="minorHAnsi"/>
          <w:sz w:val="22"/>
          <w:szCs w:val="22"/>
        </w:rPr>
      </w:pPr>
    </w:p>
    <w:p w14:paraId="431E06E8" w14:textId="796E132E" w:rsidR="00652386" w:rsidRDefault="009E6B83" w:rsidRPr="00652386">
      <w:pPr>
        <w:pStyle w:val="TM1"/>
        <w:tabs>
          <w:tab w:pos="480" w:val="left"/>
          <w:tab w:leader="dot" w:pos="9062" w:val="right"/>
        </w:tabs>
        <w:rPr>
          <w:rFonts w:asciiTheme="minorHAnsi" w:cstheme="minorHAnsi" w:eastAsiaTheme="minorEastAsia" w:hAnsiTheme="minorHAnsi"/>
          <w:noProof/>
          <w:kern w:val="2"/>
          <w:sz w:val="22"/>
          <w:szCs w:val="22"/>
          <w14:ligatures w14:val="standardContextual"/>
        </w:rPr>
      </w:pPr>
      <w:r w:rsidRPr="00652386">
        <w:rPr>
          <w:rFonts w:asciiTheme="minorHAnsi" w:cstheme="minorHAnsi" w:hAnsiTheme="minorHAnsi"/>
          <w:sz w:val="22"/>
          <w:szCs w:val="22"/>
        </w:rPr>
        <w:fldChar w:fldCharType="begin"/>
      </w:r>
      <w:r w:rsidRPr="00652386">
        <w:rPr>
          <w:rFonts w:asciiTheme="minorHAnsi" w:cstheme="minorHAnsi" w:hAnsiTheme="minorHAnsi"/>
          <w:sz w:val="22"/>
          <w:szCs w:val="22"/>
        </w:rPr>
        <w:instrText xml:space="preserve"> TOC \h \z \t "Style1;1;Style2;2;Style3;3" </w:instrText>
      </w:r>
      <w:r w:rsidRPr="00652386">
        <w:rPr>
          <w:rFonts w:asciiTheme="minorHAnsi" w:cstheme="minorHAnsi" w:hAnsiTheme="minorHAnsi"/>
          <w:sz w:val="22"/>
          <w:szCs w:val="22"/>
        </w:rPr>
        <w:fldChar w:fldCharType="separate"/>
      </w:r>
      <w:hyperlink w:anchor="_Toc134000902" w:history="1">
        <w:r w:rsidR="00652386" w:rsidRPr="00652386">
          <w:rPr>
            <w:rStyle w:val="Lienhypertexte"/>
            <w:rFonts w:asciiTheme="minorHAnsi" w:cstheme="minorHAnsi" w:hAnsiTheme="minorHAnsi"/>
            <w:noProof/>
            <w:spacing w:val="5"/>
            <w:sz w:val="22"/>
            <w:szCs w:val="22"/>
          </w:rPr>
          <w:t>1.</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pacing w:val="5"/>
            <w:sz w:val="22"/>
            <w:szCs w:val="22"/>
          </w:rPr>
          <w:t>Objet de la négociation</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_Toc134000902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2</w:t>
        </w:r>
        <w:r w:rsidR="00652386" w:rsidRPr="00652386">
          <w:rPr>
            <w:rFonts w:asciiTheme="minorHAnsi" w:cstheme="minorHAnsi" w:hAnsiTheme="minorHAnsi"/>
            <w:noProof/>
            <w:webHidden/>
            <w:sz w:val="22"/>
            <w:szCs w:val="22"/>
          </w:rPr>
          <w:fldChar w:fldCharType="end"/>
        </w:r>
      </w:hyperlink>
    </w:p>
    <w:p w14:paraId="71FBC701" w14:textId="2F6D6DE5" w:rsidR="00652386" w:rsidRDefault="000E5598" w:rsidRPr="00652386">
      <w:pPr>
        <w:pStyle w:val="TM1"/>
        <w:tabs>
          <w:tab w:pos="480" w:val="left"/>
          <w:tab w:leader="dot" w:pos="9062" w:val="right"/>
        </w:tabs>
        <w:rPr>
          <w:rFonts w:asciiTheme="minorHAnsi" w:cstheme="minorHAnsi" w:eastAsiaTheme="minorEastAsia" w:hAnsiTheme="minorHAnsi"/>
          <w:noProof/>
          <w:kern w:val="2"/>
          <w:sz w:val="22"/>
          <w:szCs w:val="22"/>
          <w14:ligatures w14:val="standardContextual"/>
        </w:rPr>
      </w:pPr>
      <w:hyperlink w:anchor="_Toc134000903" w:history="1">
        <w:r w:rsidR="00652386" w:rsidRPr="00652386">
          <w:rPr>
            <w:rStyle w:val="Lienhypertexte"/>
            <w:rFonts w:asciiTheme="minorHAnsi" w:cstheme="minorHAnsi" w:hAnsiTheme="minorHAnsi"/>
            <w:noProof/>
            <w:spacing w:val="5"/>
            <w:sz w:val="22"/>
            <w:szCs w:val="22"/>
          </w:rPr>
          <w:t>2.</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pacing w:val="5"/>
            <w:sz w:val="22"/>
            <w:szCs w:val="22"/>
          </w:rPr>
          <w:t>Etat des revendications présentées</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_Toc134000903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2</w:t>
        </w:r>
        <w:r w:rsidR="00652386" w:rsidRPr="00652386">
          <w:rPr>
            <w:rFonts w:asciiTheme="minorHAnsi" w:cstheme="minorHAnsi" w:hAnsiTheme="minorHAnsi"/>
            <w:noProof/>
            <w:webHidden/>
            <w:sz w:val="22"/>
            <w:szCs w:val="22"/>
          </w:rPr>
          <w:fldChar w:fldCharType="end"/>
        </w:r>
      </w:hyperlink>
    </w:p>
    <w:p w14:paraId="630E63C7" w14:textId="5263F631" w:rsidR="00652386" w:rsidRDefault="000E5598" w:rsidRPr="00652386">
      <w:pPr>
        <w:pStyle w:val="TM2"/>
        <w:tabs>
          <w:tab w:pos="880" w:val="left"/>
          <w:tab w:leader="dot" w:pos="9062" w:val="right"/>
        </w:tabs>
        <w:rPr>
          <w:rFonts w:asciiTheme="minorHAnsi" w:cstheme="minorHAnsi" w:eastAsiaTheme="minorEastAsia" w:hAnsiTheme="minorHAnsi"/>
          <w:noProof/>
          <w:kern w:val="2"/>
          <w:sz w:val="22"/>
          <w:szCs w:val="22"/>
          <w14:ligatures w14:val="standardContextual"/>
        </w:rPr>
      </w:pPr>
      <w:hyperlink w:anchor="_Toc134000904" w:history="1">
        <w:r w:rsidR="00652386" w:rsidRPr="00652386">
          <w:rPr>
            <w:rStyle w:val="Lienhypertexte"/>
            <w:rFonts w:asciiTheme="minorHAnsi" w:cstheme="minorHAnsi" w:hAnsiTheme="minorHAnsi"/>
            <w:bCs/>
            <w:noProof/>
            <w:sz w:val="22"/>
            <w:szCs w:val="22"/>
          </w:rPr>
          <w:t>2.1.</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z w:val="22"/>
            <w:szCs w:val="22"/>
          </w:rPr>
          <w:t>Revendications du syndicat CGT</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_Toc134000904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2</w:t>
        </w:r>
        <w:r w:rsidR="00652386" w:rsidRPr="00652386">
          <w:rPr>
            <w:rFonts w:asciiTheme="minorHAnsi" w:cstheme="minorHAnsi" w:hAnsiTheme="minorHAnsi"/>
            <w:noProof/>
            <w:webHidden/>
            <w:sz w:val="22"/>
            <w:szCs w:val="22"/>
          </w:rPr>
          <w:fldChar w:fldCharType="end"/>
        </w:r>
      </w:hyperlink>
    </w:p>
    <w:p w14:paraId="3A16B138" w14:textId="7B3C9152" w:rsidR="00652386" w:rsidRDefault="000E5598" w:rsidRPr="00652386">
      <w:pPr>
        <w:pStyle w:val="TM2"/>
        <w:tabs>
          <w:tab w:pos="880" w:val="left"/>
          <w:tab w:leader="dot" w:pos="9062" w:val="right"/>
        </w:tabs>
        <w:rPr>
          <w:rFonts w:asciiTheme="minorHAnsi" w:cstheme="minorHAnsi" w:eastAsiaTheme="minorEastAsia" w:hAnsiTheme="minorHAnsi"/>
          <w:noProof/>
          <w:kern w:val="2"/>
          <w:sz w:val="22"/>
          <w:szCs w:val="22"/>
          <w14:ligatures w14:val="standardContextual"/>
        </w:rPr>
      </w:pPr>
      <w:hyperlink w:anchor="_Toc134000905" w:history="1">
        <w:r w:rsidR="00652386" w:rsidRPr="00652386">
          <w:rPr>
            <w:rStyle w:val="Lienhypertexte"/>
            <w:rFonts w:asciiTheme="minorHAnsi" w:cstheme="minorHAnsi" w:hAnsiTheme="minorHAnsi"/>
            <w:bCs/>
            <w:noProof/>
            <w:sz w:val="22"/>
            <w:szCs w:val="22"/>
          </w:rPr>
          <w:t>2.2.</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z w:val="22"/>
            <w:szCs w:val="22"/>
          </w:rPr>
          <w:t>Revendications du syndicat CFE CGC</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_Toc134000905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2</w:t>
        </w:r>
        <w:r w:rsidR="00652386" w:rsidRPr="00652386">
          <w:rPr>
            <w:rFonts w:asciiTheme="minorHAnsi" w:cstheme="minorHAnsi" w:hAnsiTheme="minorHAnsi"/>
            <w:noProof/>
            <w:webHidden/>
            <w:sz w:val="22"/>
            <w:szCs w:val="22"/>
          </w:rPr>
          <w:fldChar w:fldCharType="end"/>
        </w:r>
      </w:hyperlink>
    </w:p>
    <w:p w14:paraId="139988B7" w14:textId="5AD676FC" w:rsidR="00652386" w:rsidRDefault="000E5598" w:rsidRPr="00652386">
      <w:pPr>
        <w:pStyle w:val="TM1"/>
        <w:tabs>
          <w:tab w:pos="480" w:val="left"/>
          <w:tab w:leader="dot" w:pos="9062" w:val="right"/>
        </w:tabs>
        <w:rPr>
          <w:rFonts w:asciiTheme="minorHAnsi" w:cstheme="minorHAnsi" w:eastAsiaTheme="minorEastAsia" w:hAnsiTheme="minorHAnsi"/>
          <w:noProof/>
          <w:kern w:val="2"/>
          <w:sz w:val="22"/>
          <w:szCs w:val="22"/>
          <w14:ligatures w14:val="standardContextual"/>
        </w:rPr>
      </w:pPr>
      <w:hyperlink w:anchor="_Toc134000906" w:history="1">
        <w:r w:rsidR="00652386" w:rsidRPr="00652386">
          <w:rPr>
            <w:rStyle w:val="Lienhypertexte"/>
            <w:rFonts w:asciiTheme="minorHAnsi" w:cstheme="minorHAnsi" w:hAnsiTheme="minorHAnsi"/>
            <w:noProof/>
            <w:spacing w:val="5"/>
            <w:sz w:val="22"/>
            <w:szCs w:val="22"/>
          </w:rPr>
          <w:t>3.</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pacing w:val="5"/>
            <w:sz w:val="22"/>
            <w:szCs w:val="22"/>
          </w:rPr>
          <w:t>Résultat de la négociation</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_Toc134000906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3</w:t>
        </w:r>
        <w:r w:rsidR="00652386" w:rsidRPr="00652386">
          <w:rPr>
            <w:rFonts w:asciiTheme="minorHAnsi" w:cstheme="minorHAnsi" w:hAnsiTheme="minorHAnsi"/>
            <w:noProof/>
            <w:webHidden/>
            <w:sz w:val="22"/>
            <w:szCs w:val="22"/>
          </w:rPr>
          <w:fldChar w:fldCharType="end"/>
        </w:r>
      </w:hyperlink>
    </w:p>
    <w:p w14:paraId="041E8005" w14:textId="3366DE74" w:rsidR="00652386" w:rsidRDefault="000E5598" w:rsidRPr="00652386">
      <w:pPr>
        <w:pStyle w:val="TM2"/>
        <w:tabs>
          <w:tab w:pos="880" w:val="left"/>
          <w:tab w:leader="dot" w:pos="9062" w:val="right"/>
        </w:tabs>
        <w:rPr>
          <w:rFonts w:asciiTheme="minorHAnsi" w:cstheme="minorHAnsi" w:eastAsiaTheme="minorEastAsia" w:hAnsiTheme="minorHAnsi"/>
          <w:noProof/>
          <w:kern w:val="2"/>
          <w:sz w:val="22"/>
          <w:szCs w:val="22"/>
          <w14:ligatures w14:val="standardContextual"/>
        </w:rPr>
      </w:pPr>
      <w:hyperlink w:anchor="_Toc134000907" w:history="1">
        <w:r w:rsidR="00652386" w:rsidRPr="00652386">
          <w:rPr>
            <w:rStyle w:val="Lienhypertexte"/>
            <w:rFonts w:asciiTheme="minorHAnsi" w:cstheme="minorHAnsi" w:hAnsiTheme="minorHAnsi"/>
            <w:bCs/>
            <w:noProof/>
            <w:sz w:val="22"/>
            <w:szCs w:val="22"/>
          </w:rPr>
          <w:t>3.1.</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z w:val="22"/>
            <w:szCs w:val="22"/>
          </w:rPr>
          <w:t>Revalorisation des rémunérations</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_Toc134000907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3</w:t>
        </w:r>
        <w:r w:rsidR="00652386" w:rsidRPr="00652386">
          <w:rPr>
            <w:rFonts w:asciiTheme="minorHAnsi" w:cstheme="minorHAnsi" w:hAnsiTheme="minorHAnsi"/>
            <w:noProof/>
            <w:webHidden/>
            <w:sz w:val="22"/>
            <w:szCs w:val="22"/>
          </w:rPr>
          <w:fldChar w:fldCharType="end"/>
        </w:r>
      </w:hyperlink>
    </w:p>
    <w:p w14:paraId="2121E163" w14:textId="610A7252" w:rsidR="00652386" w:rsidRDefault="000E5598" w:rsidRPr="00652386">
      <w:pPr>
        <w:pStyle w:val="TM3"/>
        <w:tabs>
          <w:tab w:pos="1320" w:val="left"/>
          <w:tab w:leader="dot" w:pos="9062" w:val="right"/>
        </w:tabs>
        <w:rPr>
          <w:rFonts w:asciiTheme="minorHAnsi" w:cstheme="minorHAnsi" w:eastAsiaTheme="minorEastAsia" w:hAnsiTheme="minorHAnsi"/>
          <w:noProof/>
          <w:kern w:val="2"/>
          <w:sz w:val="22"/>
          <w:szCs w:val="22"/>
          <w14:ligatures w14:val="standardContextual"/>
        </w:rPr>
      </w:pPr>
      <w:hyperlink w:anchor="_Toc134000908" w:history="1">
        <w:r w:rsidR="00652386" w:rsidRPr="00652386">
          <w:rPr>
            <w:rStyle w:val="Lienhypertexte"/>
            <w:rFonts w:asciiTheme="minorHAnsi" w:cstheme="minorHAnsi" w:hAnsiTheme="minorHAnsi"/>
            <w:noProof/>
            <w:sz w:val="22"/>
            <w:szCs w:val="22"/>
          </w:rPr>
          <w:t>3.1.1.</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z w:val="22"/>
            <w:szCs w:val="22"/>
          </w:rPr>
          <w:t>Augmentations générales</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_Toc134000908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3</w:t>
        </w:r>
        <w:r w:rsidR="00652386" w:rsidRPr="00652386">
          <w:rPr>
            <w:rFonts w:asciiTheme="minorHAnsi" w:cstheme="minorHAnsi" w:hAnsiTheme="minorHAnsi"/>
            <w:noProof/>
            <w:webHidden/>
            <w:sz w:val="22"/>
            <w:szCs w:val="22"/>
          </w:rPr>
          <w:fldChar w:fldCharType="end"/>
        </w:r>
      </w:hyperlink>
    </w:p>
    <w:p w14:paraId="2BD054D4" w14:textId="25E7135E" w:rsidR="00652386" w:rsidRDefault="000E5598" w:rsidRPr="00652386">
      <w:pPr>
        <w:pStyle w:val="TM3"/>
        <w:tabs>
          <w:tab w:pos="1320" w:val="left"/>
          <w:tab w:leader="dot" w:pos="9062" w:val="right"/>
        </w:tabs>
        <w:rPr>
          <w:rFonts w:asciiTheme="minorHAnsi" w:cstheme="minorHAnsi" w:eastAsiaTheme="minorEastAsia" w:hAnsiTheme="minorHAnsi"/>
          <w:noProof/>
          <w:kern w:val="2"/>
          <w:sz w:val="22"/>
          <w:szCs w:val="22"/>
          <w14:ligatures w14:val="standardContextual"/>
        </w:rPr>
      </w:pPr>
      <w:hyperlink w:anchor="_Toc134000909" w:history="1">
        <w:r w:rsidR="00652386" w:rsidRPr="00652386">
          <w:rPr>
            <w:rStyle w:val="Lienhypertexte"/>
            <w:rFonts w:asciiTheme="minorHAnsi" w:cstheme="minorHAnsi" w:hAnsiTheme="minorHAnsi"/>
            <w:noProof/>
            <w:sz w:val="22"/>
            <w:szCs w:val="22"/>
          </w:rPr>
          <w:t>3.1.2.</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z w:val="22"/>
            <w:szCs w:val="22"/>
          </w:rPr>
          <w:t>Augmentations individuelles</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_Toc134000909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3</w:t>
        </w:r>
        <w:r w:rsidR="00652386" w:rsidRPr="00652386">
          <w:rPr>
            <w:rFonts w:asciiTheme="minorHAnsi" w:cstheme="minorHAnsi" w:hAnsiTheme="minorHAnsi"/>
            <w:noProof/>
            <w:webHidden/>
            <w:sz w:val="22"/>
            <w:szCs w:val="22"/>
          </w:rPr>
          <w:fldChar w:fldCharType="end"/>
        </w:r>
      </w:hyperlink>
    </w:p>
    <w:p w14:paraId="725315E4" w14:textId="77726D0D" w:rsidR="00652386" w:rsidRDefault="000E5598" w:rsidRPr="00652386">
      <w:pPr>
        <w:pStyle w:val="TM3"/>
        <w:tabs>
          <w:tab w:pos="1320" w:val="left"/>
          <w:tab w:leader="dot" w:pos="9062" w:val="right"/>
        </w:tabs>
        <w:rPr>
          <w:rFonts w:asciiTheme="minorHAnsi" w:cstheme="minorHAnsi" w:eastAsiaTheme="minorEastAsia" w:hAnsiTheme="minorHAnsi"/>
          <w:noProof/>
          <w:kern w:val="2"/>
          <w:sz w:val="22"/>
          <w:szCs w:val="22"/>
          <w14:ligatures w14:val="standardContextual"/>
        </w:rPr>
      </w:pPr>
      <w:hyperlink w:anchor="_Toc134000910" w:history="1">
        <w:r w:rsidR="00652386" w:rsidRPr="00652386">
          <w:rPr>
            <w:rStyle w:val="Lienhypertexte"/>
            <w:rFonts w:asciiTheme="minorHAnsi" w:cstheme="minorHAnsi" w:hAnsiTheme="minorHAnsi"/>
            <w:noProof/>
            <w:sz w:val="22"/>
            <w:szCs w:val="22"/>
          </w:rPr>
          <w:t>3.1.3.</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z w:val="22"/>
            <w:szCs w:val="22"/>
          </w:rPr>
          <w:t>Revalorisation des commissions vendeurs</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_Toc134000910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3</w:t>
        </w:r>
        <w:r w:rsidR="00652386" w:rsidRPr="00652386">
          <w:rPr>
            <w:rFonts w:asciiTheme="minorHAnsi" w:cstheme="minorHAnsi" w:hAnsiTheme="minorHAnsi"/>
            <w:noProof/>
            <w:webHidden/>
            <w:sz w:val="22"/>
            <w:szCs w:val="22"/>
          </w:rPr>
          <w:fldChar w:fldCharType="end"/>
        </w:r>
      </w:hyperlink>
    </w:p>
    <w:p w14:paraId="787BB39A" w14:textId="3C5F65EA" w:rsidR="00652386" w:rsidRDefault="000E5598" w:rsidRPr="00652386">
      <w:pPr>
        <w:pStyle w:val="TM3"/>
        <w:tabs>
          <w:tab w:pos="1320" w:val="left"/>
          <w:tab w:leader="dot" w:pos="9062" w:val="right"/>
        </w:tabs>
        <w:rPr>
          <w:rFonts w:asciiTheme="minorHAnsi" w:cstheme="minorHAnsi" w:eastAsiaTheme="minorEastAsia" w:hAnsiTheme="minorHAnsi"/>
          <w:noProof/>
          <w:kern w:val="2"/>
          <w:sz w:val="22"/>
          <w:szCs w:val="22"/>
          <w14:ligatures w14:val="standardContextual"/>
        </w:rPr>
      </w:pPr>
      <w:hyperlink w:anchor="_Toc134000911" w:history="1">
        <w:r w:rsidR="00652386" w:rsidRPr="00652386">
          <w:rPr>
            <w:rStyle w:val="Lienhypertexte"/>
            <w:rFonts w:asciiTheme="minorHAnsi" w:cstheme="minorHAnsi" w:hAnsiTheme="minorHAnsi"/>
            <w:noProof/>
            <w:sz w:val="22"/>
            <w:szCs w:val="22"/>
          </w:rPr>
          <w:t>3.1.4.</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z w:val="22"/>
            <w:szCs w:val="22"/>
          </w:rPr>
          <w:t>Prime de 13ème mois</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_Toc134000911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3</w:t>
        </w:r>
        <w:r w:rsidR="00652386" w:rsidRPr="00652386">
          <w:rPr>
            <w:rFonts w:asciiTheme="minorHAnsi" w:cstheme="minorHAnsi" w:hAnsiTheme="minorHAnsi"/>
            <w:noProof/>
            <w:webHidden/>
            <w:sz w:val="22"/>
            <w:szCs w:val="22"/>
          </w:rPr>
          <w:fldChar w:fldCharType="end"/>
        </w:r>
      </w:hyperlink>
    </w:p>
    <w:p w14:paraId="3CA60AD0" w14:textId="49CE0E3A" w:rsidR="00652386" w:rsidRDefault="000E5598" w:rsidRPr="00652386">
      <w:pPr>
        <w:pStyle w:val="TM3"/>
        <w:tabs>
          <w:tab w:pos="1320" w:val="left"/>
          <w:tab w:leader="dot" w:pos="9062" w:val="right"/>
        </w:tabs>
        <w:rPr>
          <w:rFonts w:asciiTheme="minorHAnsi" w:cstheme="minorHAnsi" w:eastAsiaTheme="minorEastAsia" w:hAnsiTheme="minorHAnsi"/>
          <w:noProof/>
          <w:kern w:val="2"/>
          <w:sz w:val="22"/>
          <w:szCs w:val="22"/>
          <w14:ligatures w14:val="standardContextual"/>
        </w:rPr>
      </w:pPr>
      <w:hyperlink w:anchor="_Toc134000912" w:history="1">
        <w:r w:rsidR="00652386" w:rsidRPr="00652386">
          <w:rPr>
            <w:rStyle w:val="Lienhypertexte"/>
            <w:rFonts w:asciiTheme="minorHAnsi" w:cstheme="minorHAnsi" w:hAnsiTheme="minorHAnsi"/>
            <w:noProof/>
            <w:sz w:val="22"/>
            <w:szCs w:val="22"/>
          </w:rPr>
          <w:t>3.1.5.</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z w:val="22"/>
            <w:szCs w:val="22"/>
          </w:rPr>
          <w:t>Prime de productivité</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_Toc134000912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3</w:t>
        </w:r>
        <w:r w:rsidR="00652386" w:rsidRPr="00652386">
          <w:rPr>
            <w:rFonts w:asciiTheme="minorHAnsi" w:cstheme="minorHAnsi" w:hAnsiTheme="minorHAnsi"/>
            <w:noProof/>
            <w:webHidden/>
            <w:sz w:val="22"/>
            <w:szCs w:val="22"/>
          </w:rPr>
          <w:fldChar w:fldCharType="end"/>
        </w:r>
      </w:hyperlink>
    </w:p>
    <w:p w14:paraId="48F9AEBF" w14:textId="279E3357" w:rsidR="00652386" w:rsidRDefault="000E5598" w:rsidRPr="00652386">
      <w:pPr>
        <w:pStyle w:val="TM2"/>
        <w:tabs>
          <w:tab w:pos="880" w:val="left"/>
          <w:tab w:leader="dot" w:pos="9062" w:val="right"/>
        </w:tabs>
        <w:rPr>
          <w:rFonts w:asciiTheme="minorHAnsi" w:cstheme="minorHAnsi" w:eastAsiaTheme="minorEastAsia" w:hAnsiTheme="minorHAnsi"/>
          <w:noProof/>
          <w:kern w:val="2"/>
          <w:sz w:val="22"/>
          <w:szCs w:val="22"/>
          <w14:ligatures w14:val="standardContextual"/>
        </w:rPr>
      </w:pPr>
      <w:hyperlink w:anchor="_Toc134000913" w:history="1">
        <w:r w:rsidR="00652386" w:rsidRPr="00652386">
          <w:rPr>
            <w:rStyle w:val="Lienhypertexte"/>
            <w:rFonts w:asciiTheme="minorHAnsi" w:cstheme="minorHAnsi" w:hAnsiTheme="minorHAnsi"/>
            <w:bCs/>
            <w:noProof/>
            <w:sz w:val="22"/>
            <w:szCs w:val="22"/>
          </w:rPr>
          <w:t>3.2.</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z w:val="22"/>
            <w:szCs w:val="22"/>
          </w:rPr>
          <w:t>Prime de partage de la valeur</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_Toc134000913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4</w:t>
        </w:r>
        <w:r w:rsidR="00652386" w:rsidRPr="00652386">
          <w:rPr>
            <w:rFonts w:asciiTheme="minorHAnsi" w:cstheme="minorHAnsi" w:hAnsiTheme="minorHAnsi"/>
            <w:noProof/>
            <w:webHidden/>
            <w:sz w:val="22"/>
            <w:szCs w:val="22"/>
          </w:rPr>
          <w:fldChar w:fldCharType="end"/>
        </w:r>
      </w:hyperlink>
    </w:p>
    <w:p w14:paraId="2DB19F6B" w14:textId="39F5AF90" w:rsidR="00652386" w:rsidRDefault="000E5598" w:rsidRPr="00652386">
      <w:pPr>
        <w:pStyle w:val="TM2"/>
        <w:tabs>
          <w:tab w:pos="880" w:val="left"/>
          <w:tab w:leader="dot" w:pos="9062" w:val="right"/>
        </w:tabs>
        <w:rPr>
          <w:rFonts w:asciiTheme="minorHAnsi" w:cstheme="minorHAnsi" w:eastAsiaTheme="minorEastAsia" w:hAnsiTheme="minorHAnsi"/>
          <w:noProof/>
          <w:kern w:val="2"/>
          <w:sz w:val="22"/>
          <w:szCs w:val="22"/>
          <w14:ligatures w14:val="standardContextual"/>
        </w:rPr>
      </w:pPr>
      <w:hyperlink w:anchor="_Toc134000914" w:history="1">
        <w:r w:rsidR="00652386" w:rsidRPr="00652386">
          <w:rPr>
            <w:rStyle w:val="Lienhypertexte"/>
            <w:rFonts w:asciiTheme="minorHAnsi" w:cstheme="minorHAnsi" w:hAnsiTheme="minorHAnsi"/>
            <w:bCs/>
            <w:noProof/>
            <w:sz w:val="22"/>
            <w:szCs w:val="22"/>
          </w:rPr>
          <w:t>3.3.</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z w:val="22"/>
            <w:szCs w:val="22"/>
          </w:rPr>
          <w:t>Eléments accessoires au salaire</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_Toc134000914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4</w:t>
        </w:r>
        <w:r w:rsidR="00652386" w:rsidRPr="00652386">
          <w:rPr>
            <w:rFonts w:asciiTheme="minorHAnsi" w:cstheme="minorHAnsi" w:hAnsiTheme="minorHAnsi"/>
            <w:noProof/>
            <w:webHidden/>
            <w:sz w:val="22"/>
            <w:szCs w:val="22"/>
          </w:rPr>
          <w:fldChar w:fldCharType="end"/>
        </w:r>
      </w:hyperlink>
    </w:p>
    <w:p w14:paraId="123D9108" w14:textId="044D7185" w:rsidR="00652386" w:rsidRDefault="000E5598" w:rsidRPr="00652386">
      <w:pPr>
        <w:pStyle w:val="TM3"/>
        <w:tabs>
          <w:tab w:pos="1320" w:val="left"/>
          <w:tab w:leader="dot" w:pos="9062" w:val="right"/>
        </w:tabs>
        <w:rPr>
          <w:rFonts w:asciiTheme="minorHAnsi" w:cstheme="minorHAnsi" w:eastAsiaTheme="minorEastAsia" w:hAnsiTheme="minorHAnsi"/>
          <w:noProof/>
          <w:kern w:val="2"/>
          <w:sz w:val="22"/>
          <w:szCs w:val="22"/>
          <w14:ligatures w14:val="standardContextual"/>
        </w:rPr>
      </w:pPr>
      <w:hyperlink w:anchor="_Toc134000915" w:history="1">
        <w:r w:rsidR="00652386" w:rsidRPr="00652386">
          <w:rPr>
            <w:rStyle w:val="Lienhypertexte"/>
            <w:rFonts w:asciiTheme="minorHAnsi" w:cstheme="minorHAnsi" w:hAnsiTheme="minorHAnsi"/>
            <w:noProof/>
            <w:sz w:val="22"/>
            <w:szCs w:val="22"/>
          </w:rPr>
          <w:t>3.3.1.</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z w:val="22"/>
            <w:szCs w:val="22"/>
          </w:rPr>
          <w:t>Titres restaurant</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_Toc134000915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4</w:t>
        </w:r>
        <w:r w:rsidR="00652386" w:rsidRPr="00652386">
          <w:rPr>
            <w:rFonts w:asciiTheme="minorHAnsi" w:cstheme="minorHAnsi" w:hAnsiTheme="minorHAnsi"/>
            <w:noProof/>
            <w:webHidden/>
            <w:sz w:val="22"/>
            <w:szCs w:val="22"/>
          </w:rPr>
          <w:fldChar w:fldCharType="end"/>
        </w:r>
      </w:hyperlink>
    </w:p>
    <w:p w14:paraId="5EF1AC7B" w14:textId="2CAA5673" w:rsidR="00652386" w:rsidRDefault="000E5598" w:rsidRPr="00652386">
      <w:pPr>
        <w:pStyle w:val="TM3"/>
        <w:tabs>
          <w:tab w:pos="1320" w:val="left"/>
          <w:tab w:leader="dot" w:pos="9062" w:val="right"/>
        </w:tabs>
        <w:rPr>
          <w:rFonts w:asciiTheme="minorHAnsi" w:cstheme="minorHAnsi" w:eastAsiaTheme="minorEastAsia" w:hAnsiTheme="minorHAnsi"/>
          <w:noProof/>
          <w:kern w:val="2"/>
          <w:sz w:val="22"/>
          <w:szCs w:val="22"/>
          <w14:ligatures w14:val="standardContextual"/>
        </w:rPr>
      </w:pPr>
      <w:hyperlink w:anchor="_Toc134000916" w:history="1">
        <w:r w:rsidR="00652386" w:rsidRPr="00652386">
          <w:rPr>
            <w:rStyle w:val="Lienhypertexte"/>
            <w:rFonts w:asciiTheme="minorHAnsi" w:cstheme="minorHAnsi" w:hAnsiTheme="minorHAnsi"/>
            <w:noProof/>
            <w:sz w:val="22"/>
            <w:szCs w:val="22"/>
          </w:rPr>
          <w:t>3.3.2.</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z w:val="22"/>
            <w:szCs w:val="22"/>
          </w:rPr>
          <w:t>Participation de l’employeur aux frais de transport des salariés</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_Toc134000916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4</w:t>
        </w:r>
        <w:r w:rsidR="00652386" w:rsidRPr="00652386">
          <w:rPr>
            <w:rFonts w:asciiTheme="minorHAnsi" w:cstheme="minorHAnsi" w:hAnsiTheme="minorHAnsi"/>
            <w:noProof/>
            <w:webHidden/>
            <w:sz w:val="22"/>
            <w:szCs w:val="22"/>
          </w:rPr>
          <w:fldChar w:fldCharType="end"/>
        </w:r>
      </w:hyperlink>
    </w:p>
    <w:p w14:paraId="7872DCF2" w14:textId="68FE6AFC" w:rsidR="00652386" w:rsidRDefault="000E5598" w:rsidRPr="00652386">
      <w:pPr>
        <w:pStyle w:val="TM2"/>
        <w:tabs>
          <w:tab w:pos="880" w:val="left"/>
          <w:tab w:leader="dot" w:pos="9062" w:val="right"/>
        </w:tabs>
        <w:rPr>
          <w:rFonts w:asciiTheme="minorHAnsi" w:cstheme="minorHAnsi" w:eastAsiaTheme="minorEastAsia" w:hAnsiTheme="minorHAnsi"/>
          <w:noProof/>
          <w:kern w:val="2"/>
          <w:sz w:val="22"/>
          <w:szCs w:val="22"/>
          <w14:ligatures w14:val="standardContextual"/>
        </w:rPr>
      </w:pPr>
      <w:hyperlink w:anchor="_Toc134000917" w:history="1">
        <w:r w:rsidR="00652386" w:rsidRPr="00652386">
          <w:rPr>
            <w:rStyle w:val="Lienhypertexte"/>
            <w:rFonts w:asciiTheme="minorHAnsi" w:cstheme="minorHAnsi" w:hAnsiTheme="minorHAnsi"/>
            <w:bCs/>
            <w:noProof/>
            <w:sz w:val="22"/>
            <w:szCs w:val="22"/>
          </w:rPr>
          <w:t>3.4.</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z w:val="22"/>
            <w:szCs w:val="22"/>
          </w:rPr>
          <w:t>Dispositifs à vocation collective</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_Toc134000917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4</w:t>
        </w:r>
        <w:r w:rsidR="00652386" w:rsidRPr="00652386">
          <w:rPr>
            <w:rFonts w:asciiTheme="minorHAnsi" w:cstheme="minorHAnsi" w:hAnsiTheme="minorHAnsi"/>
            <w:noProof/>
            <w:webHidden/>
            <w:sz w:val="22"/>
            <w:szCs w:val="22"/>
          </w:rPr>
          <w:fldChar w:fldCharType="end"/>
        </w:r>
      </w:hyperlink>
    </w:p>
    <w:p w14:paraId="69933030" w14:textId="5A3765FB" w:rsidR="00652386" w:rsidRDefault="000E5598" w:rsidRPr="00652386">
      <w:pPr>
        <w:pStyle w:val="TM3"/>
        <w:tabs>
          <w:tab w:pos="1320" w:val="left"/>
          <w:tab w:leader="dot" w:pos="9062" w:val="right"/>
        </w:tabs>
        <w:rPr>
          <w:rFonts w:asciiTheme="minorHAnsi" w:cstheme="minorHAnsi" w:eastAsiaTheme="minorEastAsia" w:hAnsiTheme="minorHAnsi"/>
          <w:noProof/>
          <w:kern w:val="2"/>
          <w:sz w:val="22"/>
          <w:szCs w:val="22"/>
          <w14:ligatures w14:val="standardContextual"/>
        </w:rPr>
      </w:pPr>
      <w:hyperlink w:anchor="_Toc134000918" w:history="1">
        <w:r w:rsidR="00652386" w:rsidRPr="00652386">
          <w:rPr>
            <w:rStyle w:val="Lienhypertexte"/>
            <w:rFonts w:asciiTheme="minorHAnsi" w:cstheme="minorHAnsi" w:hAnsiTheme="minorHAnsi"/>
            <w:noProof/>
            <w:sz w:val="22"/>
            <w:szCs w:val="22"/>
          </w:rPr>
          <w:t>3.4.1.</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z w:val="22"/>
            <w:szCs w:val="22"/>
          </w:rPr>
          <w:t>Accord de participation</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_Toc134000918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4</w:t>
        </w:r>
        <w:r w:rsidR="00652386" w:rsidRPr="00652386">
          <w:rPr>
            <w:rFonts w:asciiTheme="minorHAnsi" w:cstheme="minorHAnsi" w:hAnsiTheme="minorHAnsi"/>
            <w:noProof/>
            <w:webHidden/>
            <w:sz w:val="22"/>
            <w:szCs w:val="22"/>
          </w:rPr>
          <w:fldChar w:fldCharType="end"/>
        </w:r>
      </w:hyperlink>
    </w:p>
    <w:p w14:paraId="4EACA071" w14:textId="10CE77D6" w:rsidR="00652386" w:rsidRDefault="000E5598" w:rsidRPr="00652386">
      <w:pPr>
        <w:pStyle w:val="TM3"/>
        <w:tabs>
          <w:tab w:pos="1320" w:val="left"/>
          <w:tab w:leader="dot" w:pos="9062" w:val="right"/>
        </w:tabs>
        <w:rPr>
          <w:rFonts w:asciiTheme="minorHAnsi" w:cstheme="minorHAnsi" w:eastAsiaTheme="minorEastAsia" w:hAnsiTheme="minorHAnsi"/>
          <w:noProof/>
          <w:kern w:val="2"/>
          <w:sz w:val="22"/>
          <w:szCs w:val="22"/>
          <w14:ligatures w14:val="standardContextual"/>
        </w:rPr>
      </w:pPr>
      <w:hyperlink w:anchor="_Toc134000919" w:history="1">
        <w:r w:rsidR="00652386" w:rsidRPr="00652386">
          <w:rPr>
            <w:rStyle w:val="Lienhypertexte"/>
            <w:rFonts w:asciiTheme="minorHAnsi" w:cstheme="minorHAnsi" w:hAnsiTheme="minorHAnsi"/>
            <w:noProof/>
            <w:sz w:val="22"/>
            <w:szCs w:val="22"/>
          </w:rPr>
          <w:t>3.4.2.</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z w:val="22"/>
            <w:szCs w:val="22"/>
          </w:rPr>
          <w:t>Accord d’intéressement</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_Toc134000919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5</w:t>
        </w:r>
        <w:r w:rsidR="00652386" w:rsidRPr="00652386">
          <w:rPr>
            <w:rFonts w:asciiTheme="minorHAnsi" w:cstheme="minorHAnsi" w:hAnsiTheme="minorHAnsi"/>
            <w:noProof/>
            <w:webHidden/>
            <w:sz w:val="22"/>
            <w:szCs w:val="22"/>
          </w:rPr>
          <w:fldChar w:fldCharType="end"/>
        </w:r>
      </w:hyperlink>
    </w:p>
    <w:p w14:paraId="4F93E452" w14:textId="0A70204B" w:rsidR="00652386" w:rsidRDefault="000E5598" w:rsidRPr="00652386">
      <w:pPr>
        <w:pStyle w:val="TM3"/>
        <w:tabs>
          <w:tab w:pos="1320" w:val="left"/>
          <w:tab w:leader="dot" w:pos="9062" w:val="right"/>
        </w:tabs>
        <w:rPr>
          <w:rFonts w:asciiTheme="minorHAnsi" w:cstheme="minorHAnsi" w:eastAsiaTheme="minorEastAsia" w:hAnsiTheme="minorHAnsi"/>
          <w:noProof/>
          <w:kern w:val="2"/>
          <w:sz w:val="22"/>
          <w:szCs w:val="22"/>
          <w14:ligatures w14:val="standardContextual"/>
        </w:rPr>
      </w:pPr>
      <w:hyperlink w:anchor="_Toc134000920" w:history="1">
        <w:r w:rsidR="00652386" w:rsidRPr="00652386">
          <w:rPr>
            <w:rStyle w:val="Lienhypertexte"/>
            <w:rFonts w:asciiTheme="minorHAnsi" w:cstheme="minorHAnsi" w:hAnsiTheme="minorHAnsi"/>
            <w:noProof/>
            <w:sz w:val="22"/>
            <w:szCs w:val="22"/>
          </w:rPr>
          <w:t>3.4.3.</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z w:val="22"/>
            <w:szCs w:val="22"/>
          </w:rPr>
          <w:t>Régime mutuel de remboursement des frais de santé</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_Toc134000920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5</w:t>
        </w:r>
        <w:r w:rsidR="00652386" w:rsidRPr="00652386">
          <w:rPr>
            <w:rFonts w:asciiTheme="minorHAnsi" w:cstheme="minorHAnsi" w:hAnsiTheme="minorHAnsi"/>
            <w:noProof/>
            <w:webHidden/>
            <w:sz w:val="22"/>
            <w:szCs w:val="22"/>
          </w:rPr>
          <w:fldChar w:fldCharType="end"/>
        </w:r>
      </w:hyperlink>
    </w:p>
    <w:p w14:paraId="77AAEC63" w14:textId="59CD9EC2" w:rsidR="00652386" w:rsidRDefault="000E5598" w:rsidRPr="00652386">
      <w:pPr>
        <w:pStyle w:val="TM1"/>
        <w:tabs>
          <w:tab w:pos="480" w:val="left"/>
          <w:tab w:leader="dot" w:pos="9062" w:val="right"/>
        </w:tabs>
        <w:rPr>
          <w:rFonts w:asciiTheme="minorHAnsi" w:cstheme="minorHAnsi" w:eastAsiaTheme="minorEastAsia" w:hAnsiTheme="minorHAnsi"/>
          <w:noProof/>
          <w:kern w:val="2"/>
          <w:sz w:val="22"/>
          <w:szCs w:val="22"/>
          <w14:ligatures w14:val="standardContextual"/>
        </w:rPr>
      </w:pPr>
      <w:hyperlink w:anchor="_Toc134000921" w:history="1">
        <w:r w:rsidR="00652386" w:rsidRPr="00652386">
          <w:rPr>
            <w:rStyle w:val="Lienhypertexte"/>
            <w:rFonts w:asciiTheme="minorHAnsi" w:cstheme="minorHAnsi" w:hAnsiTheme="minorHAnsi"/>
            <w:noProof/>
            <w:sz w:val="22"/>
            <w:szCs w:val="22"/>
          </w:rPr>
          <w:t>4.</w:t>
        </w:r>
        <w:r w:rsidR="00652386" w:rsidRPr="00652386">
          <w:rPr>
            <w:rFonts w:asciiTheme="minorHAnsi" w:cstheme="minorHAnsi" w:eastAsiaTheme="minorEastAsia" w:hAnsiTheme="minorHAnsi"/>
            <w:noProof/>
            <w:kern w:val="2"/>
            <w:sz w:val="22"/>
            <w:szCs w:val="22"/>
            <w14:ligatures w14:val="standardContextual"/>
          </w:rPr>
          <w:tab/>
        </w:r>
        <w:r w:rsidR="00652386" w:rsidRPr="00652386">
          <w:rPr>
            <w:rStyle w:val="Lienhypertexte"/>
            <w:rFonts w:asciiTheme="minorHAnsi" w:cstheme="minorHAnsi" w:hAnsiTheme="minorHAnsi"/>
            <w:noProof/>
            <w:sz w:val="22"/>
            <w:szCs w:val="22"/>
          </w:rPr>
          <w:t>Dépôt et publicité</w:t>
        </w:r>
        <w:r w:rsidR="00652386" w:rsidRPr="00652386">
          <w:rPr>
            <w:rFonts w:asciiTheme="minorHAnsi" w:cstheme="minorHAnsi" w:hAnsiTheme="minorHAnsi"/>
            <w:noProof/>
            <w:webHidden/>
            <w:sz w:val="22"/>
            <w:szCs w:val="22"/>
          </w:rPr>
          <w:tab/>
        </w:r>
        <w:r w:rsidR="00652386" w:rsidRPr="00652386">
          <w:rPr>
            <w:rFonts w:asciiTheme="minorHAnsi" w:cstheme="minorHAnsi" w:hAnsiTheme="minorHAnsi"/>
            <w:noProof/>
            <w:webHidden/>
            <w:sz w:val="22"/>
            <w:szCs w:val="22"/>
          </w:rPr>
          <w:fldChar w:fldCharType="begin"/>
        </w:r>
        <w:r w:rsidR="00652386" w:rsidRPr="00652386">
          <w:rPr>
            <w:rFonts w:asciiTheme="minorHAnsi" w:cstheme="minorHAnsi" w:hAnsiTheme="minorHAnsi"/>
            <w:noProof/>
            <w:webHidden/>
            <w:sz w:val="22"/>
            <w:szCs w:val="22"/>
          </w:rPr>
          <w:instrText xml:space="preserve"> PAGEREF _Toc134000921 \h </w:instrText>
        </w:r>
        <w:r w:rsidR="00652386" w:rsidRPr="00652386">
          <w:rPr>
            <w:rFonts w:asciiTheme="minorHAnsi" w:cstheme="minorHAnsi" w:hAnsiTheme="minorHAnsi"/>
            <w:noProof/>
            <w:webHidden/>
            <w:sz w:val="22"/>
            <w:szCs w:val="22"/>
          </w:rPr>
        </w:r>
        <w:r w:rsidR="00652386" w:rsidRPr="00652386">
          <w:rPr>
            <w:rFonts w:asciiTheme="minorHAnsi" w:cstheme="minorHAnsi" w:hAnsiTheme="minorHAnsi"/>
            <w:noProof/>
            <w:webHidden/>
            <w:sz w:val="22"/>
            <w:szCs w:val="22"/>
          </w:rPr>
          <w:fldChar w:fldCharType="separate"/>
        </w:r>
        <w:r w:rsidR="00B44868">
          <w:rPr>
            <w:rFonts w:asciiTheme="minorHAnsi" w:cstheme="minorHAnsi" w:hAnsiTheme="minorHAnsi"/>
            <w:noProof/>
            <w:webHidden/>
            <w:sz w:val="22"/>
            <w:szCs w:val="22"/>
          </w:rPr>
          <w:t>5</w:t>
        </w:r>
        <w:r w:rsidR="00652386" w:rsidRPr="00652386">
          <w:rPr>
            <w:rFonts w:asciiTheme="minorHAnsi" w:cstheme="minorHAnsi" w:hAnsiTheme="minorHAnsi"/>
            <w:noProof/>
            <w:webHidden/>
            <w:sz w:val="22"/>
            <w:szCs w:val="22"/>
          </w:rPr>
          <w:fldChar w:fldCharType="end"/>
        </w:r>
      </w:hyperlink>
    </w:p>
    <w:p w14:paraId="542B54CF" w14:textId="733B808E" w:rsidP="009E6B83" w:rsidR="009E6B83" w:rsidRDefault="009E6B83" w:rsidRPr="00652386">
      <w:pPr>
        <w:spacing w:line="276" w:lineRule="auto"/>
        <w:jc w:val="both"/>
        <w:rPr>
          <w:rFonts w:asciiTheme="minorHAnsi" w:cstheme="minorHAnsi" w:hAnsiTheme="minorHAnsi"/>
          <w:sz w:val="22"/>
          <w:szCs w:val="22"/>
        </w:rPr>
      </w:pPr>
      <w:r w:rsidRPr="00652386">
        <w:rPr>
          <w:rFonts w:asciiTheme="minorHAnsi" w:cstheme="minorHAnsi" w:hAnsiTheme="minorHAnsi"/>
          <w:sz w:val="22"/>
          <w:szCs w:val="22"/>
        </w:rPr>
        <w:fldChar w:fldCharType="end"/>
      </w:r>
    </w:p>
    <w:p w14:paraId="1D616D88" w14:textId="77777777" w:rsidP="009E6B83" w:rsidR="009E6B83" w:rsidRDefault="009E6B83" w:rsidRPr="007C21FC">
      <w:pPr>
        <w:pStyle w:val="Style1"/>
        <w:spacing w:after="0" w:before="0" w:line="276" w:lineRule="auto"/>
        <w:ind w:hanging="426" w:left="426"/>
        <w:rPr>
          <w:rStyle w:val="Titredulivre"/>
          <w:rFonts w:asciiTheme="minorHAnsi" w:cstheme="minorHAnsi" w:hAnsiTheme="minorHAnsi"/>
          <w:b/>
          <w:bCs w:val="0"/>
          <w:i w:val="0"/>
          <w:iCs w:val="0"/>
          <w:sz w:val="22"/>
          <w:szCs w:val="22"/>
        </w:rPr>
      </w:pPr>
      <w:r w:rsidRPr="007C21FC">
        <w:rPr>
          <w:rFonts w:asciiTheme="minorHAnsi" w:cstheme="minorHAnsi" w:hAnsiTheme="minorHAnsi"/>
          <w:sz w:val="22"/>
          <w:szCs w:val="22"/>
        </w:rPr>
        <w:br w:type="page"/>
      </w:r>
      <w:bookmarkStart w:id="4" w:name="_Toc134000902"/>
      <w:r w:rsidRPr="007C21FC">
        <w:rPr>
          <w:rStyle w:val="Titredulivre"/>
          <w:rFonts w:asciiTheme="minorHAnsi" w:cstheme="minorHAnsi" w:hAnsiTheme="minorHAnsi"/>
          <w:b/>
          <w:bCs w:val="0"/>
          <w:i w:val="0"/>
          <w:iCs w:val="0"/>
          <w:sz w:val="22"/>
          <w:szCs w:val="22"/>
        </w:rPr>
        <w:lastRenderedPageBreak/>
        <w:t>Objet de la négociation</w:t>
      </w:r>
      <w:bookmarkEnd w:id="4"/>
    </w:p>
    <w:p w14:paraId="3DB3B633" w14:textId="77777777" w:rsidP="009E6B83" w:rsidR="009E6B83" w:rsidRDefault="009E6B83" w:rsidRPr="007C21FC">
      <w:pPr>
        <w:spacing w:line="276" w:lineRule="auto"/>
        <w:jc w:val="both"/>
        <w:rPr>
          <w:rFonts w:asciiTheme="minorHAnsi" w:cstheme="minorHAnsi" w:hAnsiTheme="minorHAnsi"/>
          <w:sz w:val="22"/>
          <w:szCs w:val="22"/>
        </w:rPr>
      </w:pPr>
    </w:p>
    <w:p w14:paraId="32619A6B"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En application des articles L2242-1 et suivants du Code du travail, la discussion des partenaires sociaux a été ouverte sur :</w:t>
      </w:r>
    </w:p>
    <w:p w14:paraId="656DD72E" w14:textId="77777777" w:rsidP="009E6B83" w:rsidR="009E6B83" w:rsidRDefault="009E6B83" w:rsidRPr="007C21FC">
      <w:pPr>
        <w:spacing w:line="276" w:lineRule="auto"/>
        <w:jc w:val="both"/>
        <w:rPr>
          <w:rFonts w:asciiTheme="minorHAnsi" w:cstheme="minorHAnsi" w:hAnsiTheme="minorHAnsi"/>
          <w:sz w:val="22"/>
          <w:szCs w:val="22"/>
        </w:rPr>
      </w:pPr>
    </w:p>
    <w:p w14:paraId="41E4F785" w14:textId="77777777" w:rsidP="009E6B83" w:rsidR="009E6B83" w:rsidRDefault="009E6B83" w:rsidRPr="007C21FC">
      <w:pPr>
        <w:spacing w:line="276" w:lineRule="auto"/>
        <w:ind w:left="705"/>
        <w:jc w:val="both"/>
        <w:rPr>
          <w:rFonts w:asciiTheme="minorHAnsi" w:cstheme="minorHAnsi" w:hAnsiTheme="minorHAnsi"/>
          <w:sz w:val="22"/>
          <w:szCs w:val="22"/>
        </w:rPr>
      </w:pPr>
      <w:r w:rsidRPr="007C21FC">
        <w:rPr>
          <w:rFonts w:asciiTheme="minorHAnsi" w:cstheme="minorHAnsi" w:hAnsiTheme="minorHAnsi"/>
          <w:sz w:val="22"/>
          <w:szCs w:val="22"/>
        </w:rPr>
        <w:t>1. Les salaires</w:t>
      </w:r>
    </w:p>
    <w:p w14:paraId="07F8942B" w14:textId="77777777" w:rsidP="009E6B83" w:rsidR="009E6B83" w:rsidRDefault="009E6B83" w:rsidRPr="007C21FC">
      <w:pPr>
        <w:spacing w:line="276" w:lineRule="auto"/>
        <w:ind w:left="705"/>
        <w:jc w:val="both"/>
        <w:rPr>
          <w:rFonts w:asciiTheme="minorHAnsi" w:cstheme="minorHAnsi" w:hAnsiTheme="minorHAnsi"/>
          <w:sz w:val="22"/>
          <w:szCs w:val="22"/>
        </w:rPr>
      </w:pPr>
      <w:r w:rsidRPr="007C21FC">
        <w:rPr>
          <w:rFonts w:asciiTheme="minorHAnsi" w:cstheme="minorHAnsi" w:hAnsiTheme="minorHAnsi"/>
          <w:sz w:val="22"/>
          <w:szCs w:val="22"/>
        </w:rPr>
        <w:t>2. La partage de la valeur ajoutée dans l’entreprise</w:t>
      </w:r>
    </w:p>
    <w:p w14:paraId="6658E9D8" w14:textId="77777777" w:rsidP="009E6B83" w:rsidR="009E6B83" w:rsidRDefault="009E6B83" w:rsidRPr="007C21FC">
      <w:pPr>
        <w:spacing w:line="276" w:lineRule="auto"/>
        <w:jc w:val="both"/>
        <w:rPr>
          <w:rFonts w:asciiTheme="minorHAnsi" w:cstheme="minorHAnsi" w:hAnsiTheme="minorHAnsi"/>
          <w:sz w:val="22"/>
          <w:szCs w:val="22"/>
        </w:rPr>
      </w:pPr>
    </w:p>
    <w:p w14:paraId="7C0FF475"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 xml:space="preserve">Aucune discussion n’a été conduite au sujet de la durée du travail et l’égalité professionnelle entre les femmes et les hommes à raison de l’existence de dispositifs </w:t>
      </w:r>
      <w:r w:rsidRPr="007C21FC">
        <w:rPr>
          <w:rFonts w:asciiTheme="minorHAnsi" w:cstheme="minorHAnsi" w:hAnsiTheme="minorHAnsi"/>
          <w:i/>
          <w:sz w:val="22"/>
          <w:szCs w:val="22"/>
        </w:rPr>
        <w:t>ad hoc</w:t>
      </w:r>
      <w:r w:rsidRPr="007C21FC">
        <w:rPr>
          <w:rFonts w:asciiTheme="minorHAnsi" w:cstheme="minorHAnsi" w:hAnsiTheme="minorHAnsi"/>
          <w:sz w:val="22"/>
          <w:szCs w:val="22"/>
        </w:rPr>
        <w:t xml:space="preserve"> au niveau de l’entreprise.</w:t>
      </w:r>
    </w:p>
    <w:p w14:paraId="0B22296A" w14:textId="77777777" w:rsidP="009E6B83" w:rsidR="009E6B83" w:rsidRDefault="009E6B83" w:rsidRPr="007C21FC">
      <w:pPr>
        <w:spacing w:line="276" w:lineRule="auto"/>
        <w:jc w:val="both"/>
        <w:rPr>
          <w:rFonts w:asciiTheme="minorHAnsi" w:cstheme="minorHAnsi" w:hAnsiTheme="minorHAnsi"/>
          <w:sz w:val="22"/>
          <w:szCs w:val="22"/>
        </w:rPr>
      </w:pPr>
    </w:p>
    <w:p w14:paraId="389B7331" w14:textId="77777777" w:rsidP="009E6B83" w:rsidR="009E6B83" w:rsidRDefault="009E6B83" w:rsidRPr="007C21FC">
      <w:pPr>
        <w:pStyle w:val="Style1"/>
        <w:spacing w:after="0" w:before="0" w:line="276" w:lineRule="auto"/>
        <w:ind w:hanging="426" w:left="426"/>
        <w:rPr>
          <w:rStyle w:val="Titredulivre"/>
          <w:rFonts w:asciiTheme="minorHAnsi" w:cstheme="minorHAnsi" w:hAnsiTheme="minorHAnsi"/>
          <w:b/>
          <w:bCs w:val="0"/>
          <w:i w:val="0"/>
          <w:iCs w:val="0"/>
          <w:sz w:val="22"/>
          <w:szCs w:val="22"/>
        </w:rPr>
      </w:pPr>
      <w:bookmarkStart w:id="5" w:name="_Toc134000903"/>
      <w:r w:rsidRPr="007C21FC">
        <w:rPr>
          <w:rStyle w:val="Titredulivre"/>
          <w:rFonts w:asciiTheme="minorHAnsi" w:cstheme="minorHAnsi" w:hAnsiTheme="minorHAnsi"/>
          <w:b/>
          <w:bCs w:val="0"/>
          <w:i w:val="0"/>
          <w:iCs w:val="0"/>
          <w:sz w:val="22"/>
          <w:szCs w:val="22"/>
        </w:rPr>
        <w:t>Etat des revendications présentées</w:t>
      </w:r>
      <w:bookmarkEnd w:id="5"/>
    </w:p>
    <w:p w14:paraId="3E9EF4AB" w14:textId="77777777" w:rsidP="009E6B83" w:rsidR="009E6B83" w:rsidRDefault="009E6B83" w:rsidRPr="007C21FC">
      <w:pPr>
        <w:spacing w:line="276" w:lineRule="auto"/>
        <w:jc w:val="both"/>
        <w:rPr>
          <w:rFonts w:asciiTheme="minorHAnsi" w:cstheme="minorHAnsi" w:hAnsiTheme="minorHAnsi"/>
          <w:sz w:val="22"/>
          <w:szCs w:val="22"/>
        </w:rPr>
      </w:pPr>
    </w:p>
    <w:p w14:paraId="731D241A" w14:textId="77777777" w:rsidP="009E6B83" w:rsidR="009E6B83" w:rsidRDefault="009E6B83" w:rsidRPr="007C21FC">
      <w:pPr>
        <w:pStyle w:val="Style2"/>
        <w:spacing w:after="0" w:before="0" w:line="276" w:lineRule="auto"/>
        <w:ind w:hanging="567" w:left="567"/>
        <w:rPr>
          <w:rFonts w:asciiTheme="minorHAnsi" w:cstheme="minorHAnsi" w:hAnsiTheme="minorHAnsi"/>
          <w:sz w:val="22"/>
          <w:szCs w:val="22"/>
        </w:rPr>
      </w:pPr>
      <w:bookmarkStart w:id="6" w:name="_Toc134000904"/>
      <w:r w:rsidRPr="007C21FC">
        <w:rPr>
          <w:rFonts w:asciiTheme="minorHAnsi" w:cstheme="minorHAnsi" w:hAnsiTheme="minorHAnsi"/>
          <w:sz w:val="22"/>
          <w:szCs w:val="22"/>
        </w:rPr>
        <w:t>Revendications du syndicat CGT</w:t>
      </w:r>
      <w:bookmarkEnd w:id="6"/>
    </w:p>
    <w:p w14:paraId="3FFEED6F" w14:textId="77777777" w:rsidP="009E6B83" w:rsidR="009E6B83" w:rsidRDefault="009E6B83" w:rsidRPr="007C21FC">
      <w:pPr>
        <w:spacing w:line="276" w:lineRule="auto"/>
        <w:jc w:val="both"/>
        <w:rPr>
          <w:rFonts w:asciiTheme="minorHAnsi" w:cstheme="minorHAnsi" w:hAnsiTheme="minorHAnsi"/>
          <w:sz w:val="22"/>
          <w:szCs w:val="22"/>
        </w:rPr>
      </w:pPr>
    </w:p>
    <w:p w14:paraId="31E79C0F"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Dans leur dernier état, les revendications présentées par la délégation syndicale CGT se présentaient comme suit :</w:t>
      </w:r>
    </w:p>
    <w:p w14:paraId="1D5AB209" w14:textId="77777777" w:rsidP="009E6B83" w:rsidR="009E6B83" w:rsidRDefault="009E6B83" w:rsidRPr="007C21FC">
      <w:pPr>
        <w:spacing w:line="276" w:lineRule="auto"/>
        <w:jc w:val="both"/>
        <w:rPr>
          <w:rFonts w:asciiTheme="minorHAnsi" w:cstheme="minorHAnsi" w:hAnsiTheme="minorHAnsi"/>
          <w:sz w:val="22"/>
          <w:szCs w:val="22"/>
        </w:rPr>
      </w:pPr>
    </w:p>
    <w:p w14:paraId="3B6CBACB" w14:textId="77777777" w:rsidP="009E6B83" w:rsidR="009E6B83" w:rsidRDefault="009E6B83" w:rsidRPr="007C21FC">
      <w:pPr>
        <w:numPr>
          <w:ilvl w:val="0"/>
          <w:numId w:val="3"/>
        </w:num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Augmentation générale des salaires</w:t>
      </w:r>
    </w:p>
    <w:p w14:paraId="5546C813" w14:textId="77777777" w:rsidP="009E6B83" w:rsidR="009E6B83" w:rsidRDefault="009E6B83" w:rsidRPr="007C21FC">
      <w:pPr>
        <w:numPr>
          <w:ilvl w:val="0"/>
          <w:numId w:val="3"/>
        </w:num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Prime exceptionnelle pour compenser l’inflation</w:t>
      </w:r>
    </w:p>
    <w:p w14:paraId="177661F0" w14:textId="77777777" w:rsidP="009E6B83" w:rsidR="009E6B83" w:rsidRDefault="009E6B83" w:rsidRPr="007C21FC">
      <w:pPr>
        <w:numPr>
          <w:ilvl w:val="0"/>
          <w:numId w:val="3"/>
        </w:num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Revalorisation des tickets restaurant</w:t>
      </w:r>
    </w:p>
    <w:p w14:paraId="3397F048" w14:textId="77777777" w:rsidP="009E6B83" w:rsidR="009E6B83" w:rsidRDefault="009E6B83" w:rsidRPr="007C21FC">
      <w:pPr>
        <w:numPr>
          <w:ilvl w:val="0"/>
          <w:numId w:val="3"/>
        </w:num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Revalorisation de la prime transport</w:t>
      </w:r>
    </w:p>
    <w:p w14:paraId="66E9C78E" w14:textId="77777777" w:rsidP="009E6B83" w:rsidR="009E6B83" w:rsidRDefault="009E6B83" w:rsidRPr="007C21FC">
      <w:pPr>
        <w:numPr>
          <w:ilvl w:val="0"/>
          <w:numId w:val="3"/>
        </w:num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Mise en place d’un 13</w:t>
      </w:r>
      <w:r w:rsidRPr="007C21FC">
        <w:rPr>
          <w:rFonts w:asciiTheme="minorHAnsi" w:cstheme="minorHAnsi" w:hAnsiTheme="minorHAnsi"/>
          <w:sz w:val="22"/>
          <w:szCs w:val="22"/>
          <w:vertAlign w:val="superscript"/>
        </w:rPr>
        <w:t>ème</w:t>
      </w:r>
      <w:r w:rsidRPr="007C21FC">
        <w:rPr>
          <w:rFonts w:asciiTheme="minorHAnsi" w:cstheme="minorHAnsi" w:hAnsiTheme="minorHAnsi"/>
          <w:sz w:val="22"/>
          <w:szCs w:val="22"/>
        </w:rPr>
        <w:t xml:space="preserve"> mois</w:t>
      </w:r>
    </w:p>
    <w:p w14:paraId="319984C7" w14:textId="77777777" w:rsidP="009E6B83" w:rsidR="009E6B83" w:rsidRDefault="009E6B83" w:rsidRPr="007C21FC">
      <w:pPr>
        <w:numPr>
          <w:ilvl w:val="0"/>
          <w:numId w:val="3"/>
        </w:num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Egalité salariale homme/femme</w:t>
      </w:r>
    </w:p>
    <w:p w14:paraId="6987993D" w14:textId="77777777" w:rsidP="009E6B83" w:rsidR="009E6B83" w:rsidRDefault="009E6B83" w:rsidRPr="007C21FC">
      <w:pPr>
        <w:numPr>
          <w:ilvl w:val="0"/>
          <w:numId w:val="3"/>
        </w:num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Remplacement du bonus productivité individuel par un bonus productivité par équipe</w:t>
      </w:r>
    </w:p>
    <w:p w14:paraId="120E95ED" w14:textId="77777777" w:rsidP="009E6B83" w:rsidR="009E6B83" w:rsidRDefault="009E6B83" w:rsidRPr="007C21FC">
      <w:pPr>
        <w:numPr>
          <w:ilvl w:val="0"/>
          <w:numId w:val="3"/>
        </w:num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Mise en place d’une prime d’intéressement ainsi que d’une prime de participation aux bénéfices</w:t>
      </w:r>
    </w:p>
    <w:p w14:paraId="549A53A1" w14:textId="77777777" w:rsidP="009E6B83" w:rsidR="009E6B83" w:rsidRDefault="009E6B83" w:rsidRPr="007C21FC">
      <w:pPr>
        <w:spacing w:line="276" w:lineRule="auto"/>
        <w:jc w:val="both"/>
        <w:rPr>
          <w:rFonts w:asciiTheme="minorHAnsi" w:cstheme="minorHAnsi" w:hAnsiTheme="minorHAnsi"/>
          <w:sz w:val="22"/>
          <w:szCs w:val="22"/>
        </w:rPr>
      </w:pPr>
    </w:p>
    <w:p w14:paraId="3F87199C" w14:textId="77777777" w:rsidP="009E6B83" w:rsidR="009E6B83" w:rsidRDefault="009E6B83" w:rsidRPr="007C21FC">
      <w:pPr>
        <w:pStyle w:val="Style2"/>
        <w:spacing w:after="0" w:before="0" w:line="276" w:lineRule="auto"/>
        <w:ind w:hanging="567" w:left="567"/>
        <w:rPr>
          <w:rFonts w:asciiTheme="minorHAnsi" w:cstheme="minorHAnsi" w:hAnsiTheme="minorHAnsi"/>
          <w:sz w:val="22"/>
          <w:szCs w:val="22"/>
        </w:rPr>
      </w:pPr>
      <w:bookmarkStart w:id="7" w:name="_Toc134000905"/>
      <w:r w:rsidRPr="007C21FC">
        <w:rPr>
          <w:rFonts w:asciiTheme="minorHAnsi" w:cstheme="minorHAnsi" w:hAnsiTheme="minorHAnsi"/>
          <w:sz w:val="22"/>
          <w:szCs w:val="22"/>
        </w:rPr>
        <w:t>Revendications du syndicat CFE CGC</w:t>
      </w:r>
      <w:bookmarkEnd w:id="7"/>
    </w:p>
    <w:p w14:paraId="3CEE5282" w14:textId="77777777" w:rsidP="009E6B83" w:rsidR="009E6B83" w:rsidRDefault="009E6B83" w:rsidRPr="007C21FC">
      <w:pPr>
        <w:spacing w:line="276" w:lineRule="auto"/>
        <w:jc w:val="both"/>
        <w:rPr>
          <w:rFonts w:asciiTheme="minorHAnsi" w:cstheme="minorHAnsi" w:hAnsiTheme="minorHAnsi"/>
          <w:sz w:val="22"/>
          <w:szCs w:val="22"/>
        </w:rPr>
      </w:pPr>
    </w:p>
    <w:p w14:paraId="1DE02117"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Dans leur dernier état, les revendications présentées par la délégation syndicale CFE / CGC se présentaient comme suit :</w:t>
      </w:r>
    </w:p>
    <w:p w14:paraId="3A623D5B" w14:textId="77777777" w:rsidP="009E6B83" w:rsidR="009E6B83" w:rsidRDefault="009E6B83" w:rsidRPr="007C21FC">
      <w:pPr>
        <w:spacing w:line="276" w:lineRule="auto"/>
        <w:ind w:left="720"/>
        <w:jc w:val="both"/>
        <w:rPr>
          <w:rFonts w:asciiTheme="minorHAnsi" w:cstheme="minorHAnsi" w:hAnsiTheme="minorHAnsi"/>
          <w:sz w:val="22"/>
          <w:szCs w:val="22"/>
        </w:rPr>
      </w:pPr>
    </w:p>
    <w:p w14:paraId="65D8A944" w14:textId="77777777" w:rsidP="009E6B83" w:rsidR="009E6B83" w:rsidRDefault="009E6B83" w:rsidRPr="007C21FC">
      <w:pPr>
        <w:numPr>
          <w:ilvl w:val="0"/>
          <w:numId w:val="3"/>
        </w:num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Augmentation générale des salaires</w:t>
      </w:r>
    </w:p>
    <w:p w14:paraId="43E29468" w14:textId="77777777" w:rsidP="009E6B83" w:rsidR="009E6B83" w:rsidRDefault="009E6B83" w:rsidRPr="007C21FC">
      <w:pPr>
        <w:numPr>
          <w:ilvl w:val="0"/>
          <w:numId w:val="3"/>
        </w:num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Prime exceptionnelle</w:t>
      </w:r>
    </w:p>
    <w:p w14:paraId="6664398A" w14:textId="77777777" w:rsidP="009E6B83" w:rsidR="009E6B83" w:rsidRDefault="009E6B83" w:rsidRPr="007C21FC">
      <w:pPr>
        <w:numPr>
          <w:ilvl w:val="0"/>
          <w:numId w:val="3"/>
        </w:num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Revalorisation de la valeur des tickets restaurant</w:t>
      </w:r>
    </w:p>
    <w:p w14:paraId="2E004238" w14:textId="77777777" w:rsidP="009E6B83" w:rsidR="009E6B83" w:rsidRDefault="009E6B83" w:rsidRPr="007C21FC">
      <w:pPr>
        <w:numPr>
          <w:ilvl w:val="0"/>
          <w:numId w:val="3"/>
        </w:num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Mise en place d’un 13</w:t>
      </w:r>
      <w:r w:rsidRPr="007C21FC">
        <w:rPr>
          <w:rFonts w:asciiTheme="minorHAnsi" w:cstheme="minorHAnsi" w:hAnsiTheme="minorHAnsi"/>
          <w:sz w:val="22"/>
          <w:szCs w:val="22"/>
          <w:vertAlign w:val="superscript"/>
        </w:rPr>
        <w:t>ème</w:t>
      </w:r>
      <w:r w:rsidRPr="007C21FC">
        <w:rPr>
          <w:rFonts w:asciiTheme="minorHAnsi" w:cstheme="minorHAnsi" w:hAnsiTheme="minorHAnsi"/>
          <w:sz w:val="22"/>
          <w:szCs w:val="22"/>
        </w:rPr>
        <w:t xml:space="preserve"> mois.</w:t>
      </w:r>
    </w:p>
    <w:p w14:paraId="5AF92513" w14:textId="77777777" w:rsidP="009E6B83" w:rsidR="009E6B83" w:rsidRDefault="009E6B83" w:rsidRPr="007C21FC">
      <w:pPr>
        <w:numPr>
          <w:ilvl w:val="0"/>
          <w:numId w:val="3"/>
        </w:num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Revalorisation de la prime de transport</w:t>
      </w:r>
    </w:p>
    <w:p w14:paraId="231035BA" w14:textId="77777777" w:rsidP="009E6B83" w:rsidR="009E6B83" w:rsidRDefault="009E6B83" w:rsidRPr="007C21FC">
      <w:pPr>
        <w:numPr>
          <w:ilvl w:val="0"/>
          <w:numId w:val="3"/>
        </w:num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Egalité salariale hommes/femmes</w:t>
      </w:r>
    </w:p>
    <w:p w14:paraId="3FE9E2A8" w14:textId="77777777" w:rsidP="009E6B83" w:rsidR="009E6B83" w:rsidRDefault="009E6B83" w:rsidRPr="007C21FC">
      <w:pPr>
        <w:numPr>
          <w:ilvl w:val="0"/>
          <w:numId w:val="3"/>
        </w:num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Passage du booster productivité individuel à un booster par équipe.</w:t>
      </w:r>
    </w:p>
    <w:p w14:paraId="0AA928D1" w14:textId="77777777" w:rsidP="009E6B83" w:rsidR="009E6B83" w:rsidRDefault="009E6B83" w:rsidRPr="007C21FC">
      <w:pPr>
        <w:numPr>
          <w:ilvl w:val="0"/>
          <w:numId w:val="3"/>
        </w:num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Mise en place d’une participation aux bénéfices et d’une prime d’intéressement.</w:t>
      </w:r>
    </w:p>
    <w:p w14:paraId="168F8EFA" w14:textId="77777777" w:rsidP="009E6B83" w:rsidR="009E6B83" w:rsidRDefault="009E6B83" w:rsidRPr="007C21FC">
      <w:pPr>
        <w:numPr>
          <w:ilvl w:val="0"/>
          <w:numId w:val="3"/>
        </w:num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Organisation du temps de travail</w:t>
      </w:r>
    </w:p>
    <w:p w14:paraId="1C6CD760" w14:textId="77777777" w:rsidP="009E6B83" w:rsidR="009E6B83" w:rsidRDefault="009E6B83" w:rsidRPr="007C21FC">
      <w:pPr>
        <w:spacing w:line="276" w:lineRule="auto"/>
        <w:ind w:left="720"/>
        <w:jc w:val="both"/>
        <w:rPr>
          <w:rFonts w:asciiTheme="minorHAnsi" w:cstheme="minorHAnsi" w:hAnsiTheme="minorHAnsi"/>
          <w:sz w:val="22"/>
          <w:szCs w:val="22"/>
        </w:rPr>
      </w:pPr>
    </w:p>
    <w:p w14:paraId="168F4D74" w14:textId="77777777" w:rsidP="009E6B83" w:rsidR="009E6B83" w:rsidRDefault="009E6B83" w:rsidRPr="007C21FC">
      <w:pPr>
        <w:spacing w:line="276" w:lineRule="auto"/>
        <w:jc w:val="both"/>
        <w:rPr>
          <w:rFonts w:asciiTheme="minorHAnsi" w:cstheme="minorHAnsi" w:hAnsiTheme="minorHAnsi"/>
          <w:sz w:val="22"/>
          <w:szCs w:val="22"/>
        </w:rPr>
      </w:pPr>
    </w:p>
    <w:p w14:paraId="129B0AE0" w14:textId="77777777" w:rsidP="009E6B83" w:rsidR="009E6B83" w:rsidRDefault="009E6B83" w:rsidRPr="007C21FC">
      <w:pPr>
        <w:spacing w:line="276" w:lineRule="auto"/>
        <w:jc w:val="both"/>
        <w:rPr>
          <w:rFonts w:asciiTheme="minorHAnsi" w:cstheme="minorHAnsi" w:hAnsiTheme="minorHAnsi"/>
          <w:sz w:val="22"/>
          <w:szCs w:val="22"/>
        </w:rPr>
      </w:pPr>
    </w:p>
    <w:p w14:paraId="60FCDB89" w14:textId="77777777" w:rsidP="009E6B83" w:rsidR="009E6B83" w:rsidRDefault="009E6B83" w:rsidRPr="007C21FC">
      <w:pPr>
        <w:spacing w:line="276" w:lineRule="auto"/>
        <w:jc w:val="both"/>
        <w:rPr>
          <w:rFonts w:asciiTheme="minorHAnsi" w:cstheme="minorHAnsi" w:hAnsiTheme="minorHAnsi"/>
          <w:sz w:val="22"/>
          <w:szCs w:val="22"/>
        </w:rPr>
      </w:pPr>
    </w:p>
    <w:p w14:paraId="5F7EFE65" w14:textId="77777777" w:rsidP="009E6B83" w:rsidR="009E6B83" w:rsidRDefault="009E6B83" w:rsidRPr="007C21FC">
      <w:pPr>
        <w:spacing w:line="276" w:lineRule="auto"/>
        <w:jc w:val="both"/>
        <w:rPr>
          <w:rFonts w:asciiTheme="minorHAnsi" w:cstheme="minorHAnsi" w:hAnsiTheme="minorHAnsi"/>
          <w:sz w:val="22"/>
          <w:szCs w:val="22"/>
        </w:rPr>
      </w:pPr>
    </w:p>
    <w:p w14:paraId="25F24A8D" w14:textId="77777777" w:rsidP="009E6B83" w:rsidR="009E6B83" w:rsidRDefault="009E6B83" w:rsidRPr="007C21FC">
      <w:pPr>
        <w:pStyle w:val="Style1"/>
        <w:spacing w:after="0" w:before="0" w:line="276" w:lineRule="auto"/>
        <w:ind w:hanging="426" w:left="426"/>
        <w:rPr>
          <w:rStyle w:val="Titredulivre"/>
          <w:rFonts w:asciiTheme="minorHAnsi" w:cstheme="minorHAnsi" w:hAnsiTheme="minorHAnsi"/>
          <w:b/>
          <w:bCs w:val="0"/>
          <w:i w:val="0"/>
          <w:iCs w:val="0"/>
          <w:sz w:val="22"/>
          <w:szCs w:val="22"/>
        </w:rPr>
      </w:pPr>
      <w:bookmarkStart w:id="8" w:name="_Toc134000906"/>
      <w:r w:rsidRPr="007C21FC">
        <w:rPr>
          <w:rStyle w:val="Titredulivre"/>
          <w:rFonts w:asciiTheme="minorHAnsi" w:cstheme="minorHAnsi" w:hAnsiTheme="minorHAnsi"/>
          <w:b/>
          <w:bCs w:val="0"/>
          <w:i w:val="0"/>
          <w:iCs w:val="0"/>
          <w:sz w:val="22"/>
          <w:szCs w:val="22"/>
        </w:rPr>
        <w:t>Résultat de la négociation</w:t>
      </w:r>
      <w:bookmarkEnd w:id="8"/>
    </w:p>
    <w:p w14:paraId="5B22BF3D" w14:textId="77777777" w:rsidP="009E6B83" w:rsidR="009E6B83" w:rsidRDefault="009E6B83" w:rsidRPr="007C21FC">
      <w:pPr>
        <w:spacing w:line="276" w:lineRule="auto"/>
        <w:jc w:val="both"/>
        <w:rPr>
          <w:rFonts w:asciiTheme="minorHAnsi" w:cstheme="minorHAnsi" w:hAnsiTheme="minorHAnsi"/>
          <w:sz w:val="22"/>
          <w:szCs w:val="22"/>
        </w:rPr>
      </w:pPr>
    </w:p>
    <w:p w14:paraId="5F0F73F4"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A l’issue de la négociation un certain nombre de points d’accord et de désaccord ont été dégagés qui sont exposés ci-après.</w:t>
      </w:r>
    </w:p>
    <w:p w14:paraId="6EE04DF3" w14:textId="77777777" w:rsidP="009E6B83" w:rsidR="009E6B83" w:rsidRDefault="009E6B83" w:rsidRPr="007C21FC">
      <w:pPr>
        <w:spacing w:line="276" w:lineRule="auto"/>
        <w:jc w:val="both"/>
        <w:rPr>
          <w:rFonts w:asciiTheme="minorHAnsi" w:cstheme="minorHAnsi" w:hAnsiTheme="minorHAnsi"/>
          <w:sz w:val="22"/>
          <w:szCs w:val="22"/>
        </w:rPr>
      </w:pPr>
    </w:p>
    <w:p w14:paraId="2E1B5C37" w14:textId="77777777" w:rsidP="009E6B83" w:rsidR="009E6B83" w:rsidRDefault="009E6B83" w:rsidRPr="007C21FC">
      <w:pPr>
        <w:pStyle w:val="Style2"/>
        <w:spacing w:after="0" w:before="0" w:line="276" w:lineRule="auto"/>
        <w:ind w:hanging="567" w:left="567"/>
        <w:rPr>
          <w:rFonts w:asciiTheme="minorHAnsi" w:cstheme="minorHAnsi" w:hAnsiTheme="minorHAnsi"/>
          <w:sz w:val="22"/>
          <w:szCs w:val="22"/>
        </w:rPr>
      </w:pPr>
      <w:bookmarkStart w:id="9" w:name="_Toc134000907"/>
      <w:r w:rsidRPr="007C21FC">
        <w:rPr>
          <w:rFonts w:asciiTheme="minorHAnsi" w:cstheme="minorHAnsi" w:hAnsiTheme="minorHAnsi"/>
          <w:sz w:val="22"/>
          <w:szCs w:val="22"/>
        </w:rPr>
        <w:t>Revalorisation des rémunérations</w:t>
      </w:r>
      <w:bookmarkEnd w:id="9"/>
    </w:p>
    <w:p w14:paraId="6AAD640C" w14:textId="77777777" w:rsidP="009E6B83" w:rsidR="009E6B83" w:rsidRDefault="009E6B83" w:rsidRPr="007C21FC">
      <w:pPr>
        <w:spacing w:line="276" w:lineRule="auto"/>
        <w:jc w:val="both"/>
        <w:rPr>
          <w:rFonts w:asciiTheme="minorHAnsi" w:cstheme="minorHAnsi" w:hAnsiTheme="minorHAnsi"/>
          <w:sz w:val="22"/>
          <w:szCs w:val="22"/>
        </w:rPr>
      </w:pPr>
    </w:p>
    <w:p w14:paraId="18E417CC" w14:textId="77777777" w:rsidP="009E6B83" w:rsidR="009E6B83" w:rsidRDefault="009E6B83" w:rsidRPr="007C21FC">
      <w:pPr>
        <w:pStyle w:val="Style3"/>
        <w:spacing w:after="0" w:before="0" w:line="276" w:lineRule="auto"/>
        <w:rPr>
          <w:rFonts w:asciiTheme="minorHAnsi" w:cstheme="minorHAnsi" w:hAnsiTheme="minorHAnsi"/>
        </w:rPr>
      </w:pPr>
      <w:bookmarkStart w:id="10" w:name="_Toc134000908"/>
      <w:r w:rsidRPr="007C21FC">
        <w:rPr>
          <w:rFonts w:asciiTheme="minorHAnsi" w:cstheme="minorHAnsi" w:hAnsiTheme="minorHAnsi"/>
        </w:rPr>
        <w:t>Augmentations générales</w:t>
      </w:r>
      <w:bookmarkEnd w:id="10"/>
    </w:p>
    <w:p w14:paraId="0171B51F" w14:textId="77777777" w:rsidP="009E6B83" w:rsidR="009E6B83" w:rsidRDefault="009E6B83" w:rsidRPr="007C21FC">
      <w:pPr>
        <w:spacing w:line="276" w:lineRule="auto"/>
        <w:jc w:val="both"/>
        <w:rPr>
          <w:rFonts w:asciiTheme="minorHAnsi" w:cstheme="minorHAnsi" w:hAnsiTheme="minorHAnsi"/>
          <w:sz w:val="22"/>
          <w:szCs w:val="22"/>
        </w:rPr>
      </w:pPr>
    </w:p>
    <w:p w14:paraId="023E08BC" w14:textId="2DD83444"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 xml:space="preserve">Une augmentation générale est convenue qui représentera 4,4 % du salaire de base mensuel plafonné à la somme de 2.100 € brut. Le salaire de base retenu ne comprend pas l’intégration des primes et indemnités de transport prévu à l’article 3.3.3 ci-après. Le plafond retenu est quant à lui apprécié </w:t>
      </w:r>
      <w:r w:rsidRPr="007C21FC">
        <w:rPr>
          <w:rFonts w:asciiTheme="minorHAnsi" w:cstheme="minorHAnsi" w:hAnsiTheme="minorHAnsi"/>
          <w:i/>
          <w:iCs/>
          <w:sz w:val="22"/>
          <w:szCs w:val="22"/>
        </w:rPr>
        <w:t xml:space="preserve">prorata temporis </w:t>
      </w:r>
      <w:r w:rsidRPr="007C21FC">
        <w:rPr>
          <w:rFonts w:asciiTheme="minorHAnsi" w:cstheme="minorHAnsi" w:hAnsiTheme="minorHAnsi"/>
          <w:sz w:val="22"/>
          <w:szCs w:val="22"/>
        </w:rPr>
        <w:t>pour les salariés à temps partiel.</w:t>
      </w:r>
    </w:p>
    <w:p w14:paraId="20E1B6B1" w14:textId="77777777" w:rsidP="009E6B83" w:rsidR="009E6B83" w:rsidRDefault="009E6B83" w:rsidRPr="007C21FC">
      <w:pPr>
        <w:spacing w:line="276" w:lineRule="auto"/>
        <w:jc w:val="both"/>
        <w:rPr>
          <w:rFonts w:asciiTheme="minorHAnsi" w:cstheme="minorHAnsi" w:hAnsiTheme="minorHAnsi"/>
          <w:sz w:val="22"/>
          <w:szCs w:val="22"/>
        </w:rPr>
      </w:pPr>
    </w:p>
    <w:p w14:paraId="0E2A7197"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Cette augmentation est attribuée à tous les ouvriers, employés et agents de maîtrise inscrits à l’effectif avant le 1</w:t>
      </w:r>
      <w:r w:rsidRPr="007C21FC">
        <w:rPr>
          <w:rFonts w:asciiTheme="minorHAnsi" w:cstheme="minorHAnsi" w:hAnsiTheme="minorHAnsi"/>
          <w:sz w:val="22"/>
          <w:szCs w:val="22"/>
          <w:vertAlign w:val="superscript"/>
        </w:rPr>
        <w:t>er</w:t>
      </w:r>
      <w:r w:rsidRPr="007C21FC">
        <w:rPr>
          <w:rFonts w:asciiTheme="minorHAnsi" w:cstheme="minorHAnsi" w:hAnsiTheme="minorHAnsi"/>
          <w:sz w:val="22"/>
          <w:szCs w:val="22"/>
        </w:rPr>
        <w:t xml:space="preserve"> mars 2022. Les vendeurs, les apprentis et cadres n’en sont pas bénéficiaires quelle que soit leur date d’entrée dans l’entreprise.</w:t>
      </w:r>
    </w:p>
    <w:p w14:paraId="0D546B6A" w14:textId="77777777" w:rsidP="009E6B83" w:rsidR="009E6B83" w:rsidRDefault="009E6B83" w:rsidRPr="007C21FC">
      <w:pPr>
        <w:spacing w:line="276" w:lineRule="auto"/>
        <w:jc w:val="both"/>
        <w:rPr>
          <w:rFonts w:asciiTheme="minorHAnsi" w:cstheme="minorHAnsi" w:hAnsiTheme="minorHAnsi"/>
          <w:sz w:val="22"/>
          <w:szCs w:val="22"/>
        </w:rPr>
      </w:pPr>
    </w:p>
    <w:p w14:paraId="7AA96A27"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Elle sera applicable dès le mois de mai 2023, avec un effet rétroactif au 1</w:t>
      </w:r>
      <w:r w:rsidRPr="007C21FC">
        <w:rPr>
          <w:rFonts w:asciiTheme="minorHAnsi" w:cstheme="minorHAnsi" w:hAnsiTheme="minorHAnsi"/>
          <w:sz w:val="22"/>
          <w:szCs w:val="22"/>
          <w:vertAlign w:val="superscript"/>
        </w:rPr>
        <w:t>er</w:t>
      </w:r>
      <w:r w:rsidRPr="007C21FC">
        <w:rPr>
          <w:rFonts w:asciiTheme="minorHAnsi" w:cstheme="minorHAnsi" w:hAnsiTheme="minorHAnsi"/>
          <w:sz w:val="22"/>
          <w:szCs w:val="22"/>
        </w:rPr>
        <w:t xml:space="preserve"> mars 2023.</w:t>
      </w:r>
    </w:p>
    <w:p w14:paraId="505A5BE8" w14:textId="77777777" w:rsidP="009E6B83" w:rsidR="009E6B83" w:rsidRDefault="009E6B83" w:rsidRPr="007C21FC">
      <w:pPr>
        <w:spacing w:line="276" w:lineRule="auto"/>
        <w:jc w:val="both"/>
        <w:rPr>
          <w:rFonts w:asciiTheme="minorHAnsi" w:cstheme="minorHAnsi" w:hAnsiTheme="minorHAnsi"/>
          <w:sz w:val="22"/>
          <w:szCs w:val="22"/>
        </w:rPr>
      </w:pPr>
    </w:p>
    <w:p w14:paraId="3E038F28" w14:textId="6F18AC5B" w:rsidP="00F33744" w:rsidR="009E6B83" w:rsidRDefault="009E6B83">
      <w:pPr>
        <w:pStyle w:val="Style3"/>
        <w:spacing w:after="0" w:before="0" w:line="276" w:lineRule="auto"/>
        <w:rPr>
          <w:rFonts w:asciiTheme="minorHAnsi" w:cstheme="minorHAnsi" w:hAnsiTheme="minorHAnsi"/>
        </w:rPr>
      </w:pPr>
      <w:bookmarkStart w:id="11" w:name="_Toc134000909"/>
      <w:r w:rsidRPr="002C5E08">
        <w:rPr>
          <w:rFonts w:asciiTheme="minorHAnsi" w:cstheme="minorHAnsi" w:hAnsiTheme="minorHAnsi"/>
        </w:rPr>
        <w:t>Augmentations individuelles</w:t>
      </w:r>
      <w:bookmarkEnd w:id="11"/>
      <w:r w:rsidRPr="002C5E08">
        <w:rPr>
          <w:rFonts w:asciiTheme="minorHAnsi" w:cstheme="minorHAnsi" w:hAnsiTheme="minorHAnsi"/>
        </w:rPr>
        <w:t xml:space="preserve"> </w:t>
      </w:r>
    </w:p>
    <w:p w14:paraId="2C73C91F" w14:textId="77777777" w:rsidP="00652386" w:rsidR="002C5E08" w:rsidRDefault="002C5E08" w:rsidRPr="002C5E08">
      <w:pPr>
        <w:pStyle w:val="Style3"/>
        <w:numPr>
          <w:ilvl w:val="0"/>
          <w:numId w:val="0"/>
        </w:numPr>
        <w:spacing w:after="0" w:before="0" w:line="276" w:lineRule="auto"/>
        <w:ind w:left="1080"/>
        <w:rPr>
          <w:rFonts w:asciiTheme="minorHAnsi" w:cstheme="minorHAnsi" w:hAnsiTheme="minorHAnsi"/>
        </w:rPr>
      </w:pPr>
    </w:p>
    <w:p w14:paraId="2997D88F"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 xml:space="preserve">Un budget est mis à disposition des managers afin de permettre les augmentations individuelles des vendeurs et des cadres dont le montant annuel global représente 2,60 % du montant brut annuel des salaires de base cumulés des bénéficiaires. </w:t>
      </w:r>
    </w:p>
    <w:p w14:paraId="415BB66C" w14:textId="77777777" w:rsidP="009E6B83" w:rsidR="009E6B83" w:rsidRDefault="009E6B83" w:rsidRPr="007C21FC">
      <w:pPr>
        <w:spacing w:line="276" w:lineRule="auto"/>
        <w:jc w:val="both"/>
        <w:rPr>
          <w:rFonts w:asciiTheme="minorHAnsi" w:cstheme="minorHAnsi" w:hAnsiTheme="minorHAnsi"/>
          <w:color w:val="FF0000"/>
          <w:sz w:val="22"/>
          <w:szCs w:val="22"/>
        </w:rPr>
      </w:pPr>
      <w:r w:rsidRPr="007C21FC">
        <w:rPr>
          <w:rFonts w:asciiTheme="minorHAnsi" w:cstheme="minorHAnsi" w:hAnsiTheme="minorHAnsi"/>
          <w:sz w:val="22"/>
          <w:szCs w:val="22"/>
        </w:rPr>
        <w:t>La Direction portera une attention particulière à l’égalité salariale entre les Hommes et les Femmes de la société.</w:t>
      </w:r>
    </w:p>
    <w:p w14:paraId="76722A38" w14:textId="77777777" w:rsidP="009E6B83" w:rsidR="009E6B83" w:rsidRDefault="009E6B83" w:rsidRPr="007C21FC">
      <w:pPr>
        <w:spacing w:line="276" w:lineRule="auto"/>
        <w:jc w:val="both"/>
        <w:rPr>
          <w:rFonts w:asciiTheme="minorHAnsi" w:cstheme="minorHAnsi" w:hAnsiTheme="minorHAnsi"/>
          <w:sz w:val="22"/>
          <w:szCs w:val="22"/>
        </w:rPr>
      </w:pPr>
    </w:p>
    <w:p w14:paraId="14CA9025"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Ces augmentations individuelles seront effectives à effet du 1</w:t>
      </w:r>
      <w:r w:rsidRPr="007C21FC">
        <w:rPr>
          <w:rFonts w:asciiTheme="minorHAnsi" w:cstheme="minorHAnsi" w:hAnsiTheme="minorHAnsi"/>
          <w:sz w:val="22"/>
          <w:szCs w:val="22"/>
          <w:vertAlign w:val="superscript"/>
        </w:rPr>
        <w:t>er</w:t>
      </w:r>
      <w:r w:rsidRPr="007C21FC">
        <w:rPr>
          <w:rFonts w:asciiTheme="minorHAnsi" w:cstheme="minorHAnsi" w:hAnsiTheme="minorHAnsi"/>
          <w:sz w:val="22"/>
          <w:szCs w:val="22"/>
        </w:rPr>
        <w:t xml:space="preserve"> mai 2023.</w:t>
      </w:r>
    </w:p>
    <w:p w14:paraId="3A08A133" w14:textId="77777777" w:rsidP="009E6B83" w:rsidR="009E6B83" w:rsidRDefault="009E6B83" w:rsidRPr="007C21FC">
      <w:pPr>
        <w:spacing w:line="276" w:lineRule="auto"/>
        <w:jc w:val="both"/>
        <w:rPr>
          <w:rFonts w:asciiTheme="minorHAnsi" w:cstheme="minorHAnsi" w:hAnsiTheme="minorHAnsi"/>
          <w:sz w:val="22"/>
          <w:szCs w:val="22"/>
        </w:rPr>
      </w:pPr>
    </w:p>
    <w:p w14:paraId="781CFF7C" w14:textId="77777777" w:rsidP="009E6B83" w:rsidR="009E6B83" w:rsidRDefault="009E6B83" w:rsidRPr="007C21FC">
      <w:pPr>
        <w:pStyle w:val="Style3"/>
        <w:spacing w:after="0" w:before="0" w:line="276" w:lineRule="auto"/>
        <w:rPr>
          <w:rFonts w:asciiTheme="minorHAnsi" w:cstheme="minorHAnsi" w:hAnsiTheme="minorHAnsi"/>
        </w:rPr>
      </w:pPr>
      <w:bookmarkStart w:id="12" w:name="_Toc134000910"/>
      <w:r w:rsidRPr="007C21FC">
        <w:rPr>
          <w:rFonts w:asciiTheme="minorHAnsi" w:cstheme="minorHAnsi" w:hAnsiTheme="minorHAnsi"/>
        </w:rPr>
        <w:t>Revalorisation des commissions vendeurs</w:t>
      </w:r>
      <w:bookmarkEnd w:id="12"/>
    </w:p>
    <w:p w14:paraId="0B822FB6" w14:textId="77777777" w:rsidP="009E6B83" w:rsidR="009E6B83" w:rsidRDefault="009E6B83" w:rsidRPr="007C21FC">
      <w:pPr>
        <w:spacing w:line="276" w:lineRule="auto"/>
        <w:jc w:val="both"/>
        <w:rPr>
          <w:rFonts w:asciiTheme="minorHAnsi" w:cstheme="minorHAnsi" w:hAnsiTheme="minorHAnsi"/>
          <w:sz w:val="22"/>
          <w:szCs w:val="22"/>
        </w:rPr>
      </w:pPr>
    </w:p>
    <w:p w14:paraId="1C6D0FBE"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L’étude de la revalorisation des commissions payées au vendeur est reportée au moment de la négociation des accords relatifs au Pay plan 2024.</w:t>
      </w:r>
    </w:p>
    <w:p w14:paraId="1F01AF76" w14:textId="77777777" w:rsidP="009E6B83" w:rsidR="009E6B83" w:rsidRDefault="009E6B83" w:rsidRPr="007C21FC">
      <w:pPr>
        <w:spacing w:line="276" w:lineRule="auto"/>
        <w:jc w:val="both"/>
        <w:rPr>
          <w:rFonts w:asciiTheme="minorHAnsi" w:cstheme="minorHAnsi" w:hAnsiTheme="minorHAnsi"/>
          <w:sz w:val="22"/>
          <w:szCs w:val="22"/>
        </w:rPr>
      </w:pPr>
    </w:p>
    <w:p w14:paraId="1EB507A1" w14:textId="77777777" w:rsidP="009E6B83" w:rsidR="009E6B83" w:rsidRDefault="009E6B83" w:rsidRPr="007C21FC">
      <w:pPr>
        <w:pStyle w:val="Style3"/>
        <w:spacing w:after="0" w:before="0" w:line="276" w:lineRule="auto"/>
        <w:rPr>
          <w:rFonts w:asciiTheme="minorHAnsi" w:cstheme="minorHAnsi" w:hAnsiTheme="minorHAnsi"/>
        </w:rPr>
      </w:pPr>
      <w:bookmarkStart w:id="13" w:name="_Toc134000911"/>
      <w:r w:rsidRPr="007C21FC">
        <w:rPr>
          <w:rFonts w:asciiTheme="minorHAnsi" w:cstheme="minorHAnsi" w:hAnsiTheme="minorHAnsi"/>
        </w:rPr>
        <w:t>Prime de 13ème mois</w:t>
      </w:r>
      <w:bookmarkEnd w:id="13"/>
    </w:p>
    <w:p w14:paraId="21F26316" w14:textId="77777777" w:rsidP="009E6B83" w:rsidR="009E6B83" w:rsidRDefault="009E6B83" w:rsidRPr="007C21FC">
      <w:pPr>
        <w:spacing w:line="276" w:lineRule="auto"/>
        <w:jc w:val="both"/>
        <w:rPr>
          <w:rFonts w:asciiTheme="minorHAnsi" w:cstheme="minorHAnsi" w:hAnsiTheme="minorHAnsi"/>
          <w:sz w:val="22"/>
          <w:szCs w:val="22"/>
        </w:rPr>
      </w:pPr>
    </w:p>
    <w:p w14:paraId="6AD01449"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Les revendications formulées par les partenaires sociaux sur ce point n’ont pas été retenues, ni aucune proposition formulée par l’employeur.</w:t>
      </w:r>
    </w:p>
    <w:p w14:paraId="4BA737CB" w14:textId="77777777" w:rsidP="009E6B83" w:rsidR="009E6B83" w:rsidRDefault="009E6B83" w:rsidRPr="007C21FC">
      <w:pPr>
        <w:spacing w:line="276" w:lineRule="auto"/>
        <w:jc w:val="both"/>
        <w:rPr>
          <w:rFonts w:asciiTheme="minorHAnsi" w:cstheme="minorHAnsi" w:hAnsiTheme="minorHAnsi"/>
          <w:sz w:val="22"/>
          <w:szCs w:val="22"/>
        </w:rPr>
      </w:pPr>
    </w:p>
    <w:p w14:paraId="69144993" w14:textId="77777777" w:rsidP="009E6B83" w:rsidR="009E6B83" w:rsidRDefault="009E6B83" w:rsidRPr="007C21FC">
      <w:pPr>
        <w:pStyle w:val="Style3"/>
        <w:spacing w:after="0" w:before="0" w:line="276" w:lineRule="auto"/>
        <w:rPr>
          <w:rFonts w:asciiTheme="minorHAnsi" w:cstheme="minorHAnsi" w:hAnsiTheme="minorHAnsi"/>
        </w:rPr>
      </w:pPr>
      <w:bookmarkStart w:id="14" w:name="_Toc134000912"/>
      <w:r w:rsidRPr="007C21FC">
        <w:rPr>
          <w:rFonts w:asciiTheme="minorHAnsi" w:cstheme="minorHAnsi" w:hAnsiTheme="minorHAnsi"/>
        </w:rPr>
        <w:t>Prime de productivité</w:t>
      </w:r>
      <w:bookmarkEnd w:id="14"/>
    </w:p>
    <w:p w14:paraId="4A577CA5" w14:textId="77777777" w:rsidP="009E6B83" w:rsidR="009E6B83" w:rsidRDefault="009E6B83" w:rsidRPr="007C21FC">
      <w:pPr>
        <w:spacing w:line="276" w:lineRule="auto"/>
        <w:jc w:val="both"/>
        <w:rPr>
          <w:rFonts w:asciiTheme="minorHAnsi" w:cstheme="minorHAnsi" w:hAnsiTheme="minorHAnsi"/>
          <w:sz w:val="22"/>
          <w:szCs w:val="22"/>
        </w:rPr>
      </w:pPr>
    </w:p>
    <w:p w14:paraId="1955A388"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Les revendications formulées par les partenaires sociaux sur ce point n’ont pas été retenues dans le cadre des négociations annuelles obligatoires 2023, ni aucune proposition formulée par l’employeur. Ce point est reporté au moment de la négociation des accords d’entreprise.</w:t>
      </w:r>
    </w:p>
    <w:p w14:paraId="056F46DE" w14:textId="77777777" w:rsidP="009E6B83" w:rsidR="009E6B83" w:rsidRDefault="009E6B83" w:rsidRPr="007C21FC">
      <w:pPr>
        <w:spacing w:line="276" w:lineRule="auto"/>
        <w:jc w:val="both"/>
        <w:rPr>
          <w:rFonts w:asciiTheme="minorHAnsi" w:cstheme="minorHAnsi" w:hAnsiTheme="minorHAnsi"/>
          <w:sz w:val="22"/>
          <w:szCs w:val="22"/>
        </w:rPr>
      </w:pPr>
    </w:p>
    <w:p w14:paraId="18FE5771" w14:textId="77777777" w:rsidP="009E6B83" w:rsidR="009E6B83" w:rsidRDefault="009E6B83" w:rsidRPr="007C21FC">
      <w:pPr>
        <w:pStyle w:val="Style2"/>
        <w:spacing w:after="0" w:before="0" w:line="276" w:lineRule="auto"/>
        <w:ind w:hanging="567" w:left="567"/>
        <w:rPr>
          <w:rFonts w:asciiTheme="minorHAnsi" w:cstheme="minorHAnsi" w:hAnsiTheme="minorHAnsi"/>
          <w:b w:val="0"/>
          <w:sz w:val="22"/>
          <w:szCs w:val="22"/>
        </w:rPr>
      </w:pPr>
      <w:bookmarkStart w:id="15" w:name="_Toc134000913"/>
      <w:r w:rsidRPr="007C21FC">
        <w:rPr>
          <w:rFonts w:asciiTheme="minorHAnsi" w:cstheme="minorHAnsi" w:hAnsiTheme="minorHAnsi"/>
          <w:sz w:val="22"/>
          <w:szCs w:val="22"/>
        </w:rPr>
        <w:t>Prime de partage de la valeur</w:t>
      </w:r>
      <w:bookmarkEnd w:id="15"/>
    </w:p>
    <w:p w14:paraId="706D44A4" w14:textId="77777777" w:rsidP="009E6B83" w:rsidR="009E6B83" w:rsidRDefault="009E6B83" w:rsidRPr="007C21FC">
      <w:pPr>
        <w:spacing w:line="276" w:lineRule="auto"/>
        <w:jc w:val="both"/>
        <w:rPr>
          <w:rFonts w:asciiTheme="minorHAnsi" w:cstheme="minorHAnsi" w:hAnsiTheme="minorHAnsi"/>
          <w:sz w:val="22"/>
          <w:szCs w:val="22"/>
        </w:rPr>
      </w:pPr>
    </w:p>
    <w:p w14:paraId="2AEF496E"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Les revendications formulées par les partenaires sociaux sur ce point ont été entendues par la direction qui propose néanmoins d’en reporter l’examen au mois de novembre 2023.</w:t>
      </w:r>
    </w:p>
    <w:p w14:paraId="38E0D28F" w14:textId="77777777" w:rsidP="009E6B83" w:rsidR="009E6B83" w:rsidRDefault="009E6B83" w:rsidRPr="007C21FC">
      <w:pPr>
        <w:spacing w:line="276" w:lineRule="auto"/>
        <w:jc w:val="both"/>
        <w:rPr>
          <w:rFonts w:asciiTheme="minorHAnsi" w:cstheme="minorHAnsi" w:hAnsiTheme="minorHAnsi"/>
          <w:sz w:val="22"/>
          <w:szCs w:val="22"/>
        </w:rPr>
      </w:pPr>
    </w:p>
    <w:p w14:paraId="23FA8A5F" w14:textId="77777777" w:rsidP="009E6B83" w:rsidR="009E6B83" w:rsidRDefault="009E6B83" w:rsidRPr="007C21FC">
      <w:pPr>
        <w:pStyle w:val="Style2"/>
        <w:spacing w:after="0" w:before="0" w:line="276" w:lineRule="auto"/>
        <w:ind w:hanging="567" w:left="567"/>
        <w:rPr>
          <w:rFonts w:asciiTheme="minorHAnsi" w:cstheme="minorHAnsi" w:hAnsiTheme="minorHAnsi"/>
          <w:sz w:val="22"/>
          <w:szCs w:val="22"/>
        </w:rPr>
      </w:pPr>
      <w:bookmarkStart w:id="16" w:name="_Toc134000914"/>
      <w:r w:rsidRPr="007C21FC">
        <w:rPr>
          <w:rFonts w:asciiTheme="minorHAnsi" w:cstheme="minorHAnsi" w:hAnsiTheme="minorHAnsi"/>
          <w:sz w:val="22"/>
          <w:szCs w:val="22"/>
        </w:rPr>
        <w:t>Eléments accessoires au salaire</w:t>
      </w:r>
      <w:bookmarkEnd w:id="16"/>
    </w:p>
    <w:p w14:paraId="5D9B30DB" w14:textId="77777777" w:rsidP="009E6B83" w:rsidR="009E6B83" w:rsidRDefault="009E6B83" w:rsidRPr="007C21FC">
      <w:pPr>
        <w:spacing w:line="276" w:lineRule="auto"/>
        <w:jc w:val="both"/>
        <w:rPr>
          <w:rFonts w:asciiTheme="minorHAnsi" w:cstheme="minorHAnsi" w:hAnsiTheme="minorHAnsi"/>
          <w:sz w:val="22"/>
          <w:szCs w:val="22"/>
        </w:rPr>
      </w:pPr>
    </w:p>
    <w:p w14:paraId="25AE334D" w14:textId="77777777" w:rsidP="009E6B83" w:rsidR="009E6B83" w:rsidRDefault="009E6B83" w:rsidRPr="007C21FC">
      <w:pPr>
        <w:pStyle w:val="Style3"/>
        <w:spacing w:after="0" w:before="0" w:line="276" w:lineRule="auto"/>
        <w:rPr>
          <w:rFonts w:asciiTheme="minorHAnsi" w:cstheme="minorHAnsi" w:hAnsiTheme="minorHAnsi"/>
        </w:rPr>
      </w:pPr>
      <w:bookmarkStart w:id="17" w:name="_Toc134000915"/>
      <w:r w:rsidRPr="007C21FC">
        <w:rPr>
          <w:rFonts w:asciiTheme="minorHAnsi" w:cstheme="minorHAnsi" w:hAnsiTheme="minorHAnsi"/>
        </w:rPr>
        <w:t>Titres restaurant</w:t>
      </w:r>
      <w:bookmarkEnd w:id="17"/>
    </w:p>
    <w:p w14:paraId="26F2E079" w14:textId="77777777" w:rsidP="009E6B83" w:rsidR="009E6B83" w:rsidRDefault="009E6B83" w:rsidRPr="007C21FC">
      <w:pPr>
        <w:spacing w:line="276" w:lineRule="auto"/>
        <w:jc w:val="both"/>
        <w:rPr>
          <w:rFonts w:asciiTheme="minorHAnsi" w:cstheme="minorHAnsi" w:hAnsiTheme="minorHAnsi"/>
          <w:sz w:val="22"/>
          <w:szCs w:val="22"/>
        </w:rPr>
      </w:pPr>
    </w:p>
    <w:p w14:paraId="4E9A5115"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La valeur des titres restaurant et la répartition de leur charge sont dorénavant définies comme suit :</w:t>
      </w:r>
    </w:p>
    <w:p w14:paraId="11256547" w14:textId="77777777" w:rsidP="009E6B83" w:rsidR="009E6B83" w:rsidRDefault="009E6B83" w:rsidRPr="007C21FC">
      <w:pPr>
        <w:spacing w:line="276" w:lineRule="auto"/>
        <w:jc w:val="both"/>
        <w:rPr>
          <w:rFonts w:asciiTheme="minorHAnsi" w:cstheme="minorHAnsi" w:hAnsiTheme="minorHAnsi"/>
          <w:sz w:val="22"/>
          <w:szCs w:val="22"/>
        </w:rPr>
      </w:pPr>
    </w:p>
    <w:bookmarkStart w:id="18" w:name="_MON_1744538027"/>
    <w:bookmarkEnd w:id="18"/>
    <w:p w14:paraId="62AB15AE" w14:textId="77777777" w:rsidP="004B6BA7" w:rsidR="009E6B83" w:rsidRDefault="009E6B83" w:rsidRPr="007C21FC">
      <w:pPr>
        <w:spacing w:line="276" w:lineRule="auto"/>
        <w:jc w:val="center"/>
        <w:rPr>
          <w:rFonts w:asciiTheme="minorHAnsi" w:cstheme="minorHAnsi" w:hAnsiTheme="minorHAnsi"/>
          <w:sz w:val="22"/>
          <w:szCs w:val="22"/>
        </w:rPr>
      </w:pPr>
      <w:r w:rsidRPr="007C21FC">
        <w:rPr>
          <w:rFonts w:asciiTheme="minorHAnsi" w:cstheme="minorHAnsi" w:hAnsiTheme="minorHAnsi"/>
          <w:sz w:val="22"/>
          <w:szCs w:val="22"/>
        </w:rPr>
        <w:object w14:anchorId="7F706E6A" w:dxaOrig="5004" w:dyaOrig="1452">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o:ole="" style="width:250.2pt;height:72.6pt" type="#_x0000_t75">
            <v:imagedata o:title="" r:id="rId11"/>
          </v:shape>
          <o:OLEObject DrawAspect="Content" ObjectID="_1751806391" ProgID="Excel.Sheet.12" ShapeID="_x0000_i1025" Type="Embed" r:id="rId12"/>
        </w:object>
      </w:r>
    </w:p>
    <w:p w14:paraId="43E06915" w14:textId="77777777" w:rsidP="009E6B83" w:rsidR="009E6B83" w:rsidRDefault="009E6B83" w:rsidRPr="007C21FC">
      <w:pPr>
        <w:spacing w:line="276" w:lineRule="auto"/>
        <w:jc w:val="both"/>
        <w:rPr>
          <w:rFonts w:asciiTheme="minorHAnsi" w:cstheme="minorHAnsi" w:hAnsiTheme="minorHAnsi"/>
          <w:sz w:val="22"/>
          <w:szCs w:val="22"/>
        </w:rPr>
      </w:pPr>
    </w:p>
    <w:p w14:paraId="132C1124"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Cette revalorisation est applicable au 1</w:t>
      </w:r>
      <w:r w:rsidRPr="007C21FC">
        <w:rPr>
          <w:rFonts w:asciiTheme="minorHAnsi" w:cstheme="minorHAnsi" w:hAnsiTheme="minorHAnsi"/>
          <w:sz w:val="22"/>
          <w:szCs w:val="22"/>
          <w:vertAlign w:val="superscript"/>
        </w:rPr>
        <w:t>er</w:t>
      </w:r>
      <w:r w:rsidRPr="007C21FC">
        <w:rPr>
          <w:rFonts w:asciiTheme="minorHAnsi" w:cstheme="minorHAnsi" w:hAnsiTheme="minorHAnsi"/>
          <w:sz w:val="22"/>
          <w:szCs w:val="22"/>
        </w:rPr>
        <w:t xml:space="preserve"> juin 2023.</w:t>
      </w:r>
    </w:p>
    <w:p w14:paraId="1C9A42A2" w14:textId="77777777" w:rsidP="009E6B83" w:rsidR="009E6B83" w:rsidRDefault="009E6B83" w:rsidRPr="007C21FC">
      <w:pPr>
        <w:spacing w:line="276" w:lineRule="auto"/>
        <w:jc w:val="both"/>
        <w:rPr>
          <w:rFonts w:asciiTheme="minorHAnsi" w:cstheme="minorHAnsi" w:hAnsiTheme="minorHAnsi"/>
          <w:sz w:val="22"/>
          <w:szCs w:val="22"/>
        </w:rPr>
      </w:pPr>
    </w:p>
    <w:p w14:paraId="64FB0F4D"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Pour l’utilisation de ces titres, la carte Titres Restaurant sera progressivement déployée auprès de l’ensemble du personnel bénéficiaire.</w:t>
      </w:r>
    </w:p>
    <w:p w14:paraId="0E86DDA2" w14:textId="77777777" w:rsidP="009E6B83" w:rsidR="009E6B83" w:rsidRDefault="009E6B83" w:rsidRPr="007C21FC">
      <w:pPr>
        <w:spacing w:line="276" w:lineRule="auto"/>
        <w:jc w:val="both"/>
        <w:rPr>
          <w:rFonts w:asciiTheme="minorHAnsi" w:cstheme="minorHAnsi" w:hAnsiTheme="minorHAnsi"/>
          <w:sz w:val="22"/>
          <w:szCs w:val="22"/>
        </w:rPr>
      </w:pPr>
    </w:p>
    <w:p w14:paraId="66F14F77" w14:textId="77777777" w:rsidP="009E6B83" w:rsidR="009E6B83" w:rsidRDefault="009E6B83" w:rsidRPr="007C21FC">
      <w:pPr>
        <w:pStyle w:val="Style3"/>
        <w:spacing w:after="0" w:before="0" w:line="276" w:lineRule="auto"/>
        <w:rPr>
          <w:rFonts w:asciiTheme="minorHAnsi" w:cstheme="minorHAnsi" w:hAnsiTheme="minorHAnsi"/>
        </w:rPr>
      </w:pPr>
      <w:bookmarkStart w:id="19" w:name="_Toc134000916"/>
      <w:r w:rsidRPr="007C21FC">
        <w:rPr>
          <w:rFonts w:asciiTheme="minorHAnsi" w:cstheme="minorHAnsi" w:hAnsiTheme="minorHAnsi"/>
        </w:rPr>
        <w:t>Participation de l’employeur aux frais de transport des salariés</w:t>
      </w:r>
      <w:bookmarkEnd w:id="19"/>
    </w:p>
    <w:p w14:paraId="52826A3C" w14:textId="77777777" w:rsidP="009E6B83" w:rsidR="009E6B83" w:rsidRDefault="009E6B83" w:rsidRPr="007C21FC">
      <w:pPr>
        <w:spacing w:line="276" w:lineRule="auto"/>
        <w:jc w:val="both"/>
        <w:rPr>
          <w:rFonts w:asciiTheme="minorHAnsi" w:cstheme="minorHAnsi" w:hAnsiTheme="minorHAnsi"/>
          <w:sz w:val="22"/>
          <w:szCs w:val="22"/>
        </w:rPr>
      </w:pPr>
    </w:p>
    <w:p w14:paraId="7032701D" w14:textId="23F6FB52"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Le montant de la participation de l’employeur aux frais de transport des salariés pour aller de leur domicile au lieu de travail résultant en dernier lieu du PV d</w:t>
      </w:r>
      <w:r w:rsidR="00672DF8">
        <w:rPr>
          <w:rFonts w:asciiTheme="minorHAnsi" w:cstheme="minorHAnsi" w:hAnsiTheme="minorHAnsi"/>
          <w:sz w:val="22"/>
          <w:szCs w:val="22"/>
        </w:rPr>
        <w:t>’</w:t>
      </w:r>
      <w:r w:rsidRPr="007C21FC">
        <w:rPr>
          <w:rFonts w:asciiTheme="minorHAnsi" w:cstheme="minorHAnsi" w:hAnsiTheme="minorHAnsi"/>
          <w:sz w:val="22"/>
          <w:szCs w:val="22"/>
        </w:rPr>
        <w:t>accord de la NAO 2022 est revalorisé de 5 % et intégré au salaire de base (après application de l’augmentation générale prévue à l’article 3.1.1 ci-dessus).</w:t>
      </w:r>
    </w:p>
    <w:p w14:paraId="5A03ED16" w14:textId="77777777" w:rsidP="009E6B83" w:rsidR="009E6B83" w:rsidRDefault="009E6B83" w:rsidRPr="007C21FC">
      <w:pPr>
        <w:spacing w:line="276" w:lineRule="auto"/>
        <w:jc w:val="both"/>
        <w:rPr>
          <w:rFonts w:asciiTheme="minorHAnsi" w:cstheme="minorHAnsi" w:hAnsiTheme="minorHAnsi"/>
          <w:sz w:val="22"/>
          <w:szCs w:val="22"/>
        </w:rPr>
      </w:pPr>
    </w:p>
    <w:p w14:paraId="63AB5C34" w14:textId="60002291" w:rsidP="009E6B83" w:rsidR="009E6B83" w:rsidRDefault="009E6B83" w:rsidRPr="007C21FC">
      <w:pPr>
        <w:spacing w:line="276" w:lineRule="auto"/>
        <w:jc w:val="both"/>
        <w:rPr>
          <w:rFonts w:asciiTheme="minorHAnsi" w:cstheme="minorHAnsi" w:hAnsiTheme="minorHAnsi"/>
          <w:color w:val="FF0000"/>
          <w:sz w:val="22"/>
          <w:szCs w:val="22"/>
        </w:rPr>
      </w:pPr>
      <w:r>
        <w:rPr>
          <w:rFonts w:ascii="Calibri" w:cs="Calibri" w:hAnsi="Calibri"/>
          <w:sz w:val="22"/>
          <w:szCs w:val="22"/>
        </w:rPr>
        <w:t>Afin de procéder à la réintégration dans le salaire de base, seront prises</w:t>
      </w:r>
      <w:r w:rsidRPr="007C21FC">
        <w:rPr>
          <w:rFonts w:ascii="Calibri" w:cs="Calibri" w:hAnsi="Calibri"/>
          <w:sz w:val="22"/>
          <w:szCs w:val="22"/>
        </w:rPr>
        <w:t xml:space="preserve"> en compte </w:t>
      </w:r>
      <w:r>
        <w:rPr>
          <w:rFonts w:ascii="Calibri" w:cs="Calibri" w:hAnsi="Calibri"/>
          <w:sz w:val="22"/>
          <w:szCs w:val="22"/>
        </w:rPr>
        <w:t>l</w:t>
      </w:r>
      <w:r w:rsidRPr="007C21FC">
        <w:rPr>
          <w:rFonts w:ascii="Calibri" w:cs="Calibri" w:hAnsi="Calibri"/>
          <w:sz w:val="22"/>
          <w:szCs w:val="22"/>
        </w:rPr>
        <w:t>es</w:t>
      </w:r>
      <w:r>
        <w:rPr>
          <w:rFonts w:ascii="Calibri" w:cs="Calibri" w:hAnsi="Calibri"/>
          <w:sz w:val="22"/>
          <w:szCs w:val="22"/>
        </w:rPr>
        <w:t xml:space="preserve"> montants</w:t>
      </w:r>
      <w:r w:rsidRPr="007C21FC">
        <w:rPr>
          <w:rFonts w:ascii="Calibri" w:cs="Calibri" w:hAnsi="Calibri"/>
          <w:sz w:val="22"/>
          <w:szCs w:val="22"/>
        </w:rPr>
        <w:t xml:space="preserve"> </w:t>
      </w:r>
      <w:r>
        <w:rPr>
          <w:rFonts w:ascii="Calibri" w:cs="Calibri" w:hAnsi="Calibri"/>
          <w:sz w:val="22"/>
          <w:szCs w:val="22"/>
        </w:rPr>
        <w:t xml:space="preserve">de la prime et de l’indemnité de transport </w:t>
      </w:r>
      <w:r w:rsidR="00D77155">
        <w:rPr>
          <w:rFonts w:ascii="Calibri" w:cs="Calibri" w:hAnsi="Calibri"/>
          <w:sz w:val="22"/>
          <w:szCs w:val="22"/>
        </w:rPr>
        <w:t>acquis en mars 2023,</w:t>
      </w:r>
      <w:r w:rsidR="00564580">
        <w:rPr>
          <w:rFonts w:ascii="Calibri" w:cs="Calibri" w:hAnsi="Calibri"/>
          <w:sz w:val="22"/>
          <w:szCs w:val="22"/>
        </w:rPr>
        <w:t xml:space="preserve"> et</w:t>
      </w:r>
      <w:r w:rsidR="00D77155">
        <w:rPr>
          <w:rFonts w:ascii="Calibri" w:cs="Calibri" w:hAnsi="Calibri"/>
          <w:sz w:val="22"/>
          <w:szCs w:val="22"/>
        </w:rPr>
        <w:t xml:space="preserve"> payés </w:t>
      </w:r>
      <w:r w:rsidR="00C23D28">
        <w:rPr>
          <w:rFonts w:ascii="Calibri" w:cs="Calibri" w:hAnsi="Calibri"/>
          <w:sz w:val="22"/>
          <w:szCs w:val="22"/>
        </w:rPr>
        <w:t>sur les</w:t>
      </w:r>
      <w:r w:rsidR="00D77155">
        <w:rPr>
          <w:rFonts w:ascii="Calibri" w:cs="Calibri" w:hAnsi="Calibri"/>
          <w:sz w:val="22"/>
          <w:szCs w:val="22"/>
        </w:rPr>
        <w:t xml:space="preserve"> salaires d’avril</w:t>
      </w:r>
      <w:r>
        <w:rPr>
          <w:rFonts w:ascii="Calibri" w:cs="Calibri" w:hAnsi="Calibri"/>
          <w:sz w:val="22"/>
          <w:szCs w:val="22"/>
        </w:rPr>
        <w:t xml:space="preserve"> 2023.</w:t>
      </w:r>
    </w:p>
    <w:p w14:paraId="3FFD105B" w14:textId="77777777" w:rsidP="009E6B83" w:rsidR="009E6B83" w:rsidRDefault="009E6B83" w:rsidRPr="007C21FC">
      <w:pPr>
        <w:spacing w:line="276" w:lineRule="auto"/>
        <w:jc w:val="both"/>
        <w:rPr>
          <w:rFonts w:asciiTheme="minorHAnsi" w:cstheme="minorHAnsi" w:hAnsiTheme="minorHAnsi"/>
          <w:sz w:val="22"/>
          <w:szCs w:val="22"/>
        </w:rPr>
      </w:pPr>
    </w:p>
    <w:p w14:paraId="6A694840" w14:textId="7A9891D4"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Cette double évolution, qui prendra effet le 1</w:t>
      </w:r>
      <w:r w:rsidRPr="007C21FC">
        <w:rPr>
          <w:rFonts w:asciiTheme="minorHAnsi" w:cstheme="minorHAnsi" w:hAnsiTheme="minorHAnsi"/>
          <w:sz w:val="22"/>
          <w:szCs w:val="22"/>
          <w:vertAlign w:val="superscript"/>
        </w:rPr>
        <w:t>er</w:t>
      </w:r>
      <w:r w:rsidRPr="007C21FC">
        <w:rPr>
          <w:rFonts w:asciiTheme="minorHAnsi" w:cstheme="minorHAnsi" w:hAnsiTheme="minorHAnsi"/>
          <w:sz w:val="22"/>
          <w:szCs w:val="22"/>
        </w:rPr>
        <w:t xml:space="preserve"> juillet 2023, constitue une novation de l’accord collectif résultant du PV d</w:t>
      </w:r>
      <w:r w:rsidR="007D22CF">
        <w:rPr>
          <w:rFonts w:asciiTheme="minorHAnsi" w:cstheme="minorHAnsi" w:hAnsiTheme="minorHAnsi"/>
          <w:sz w:val="22"/>
          <w:szCs w:val="22"/>
        </w:rPr>
        <w:t>’a</w:t>
      </w:r>
      <w:r w:rsidRPr="007C21FC">
        <w:rPr>
          <w:rFonts w:asciiTheme="minorHAnsi" w:cstheme="minorHAnsi" w:hAnsiTheme="minorHAnsi"/>
          <w:sz w:val="22"/>
          <w:szCs w:val="22"/>
        </w:rPr>
        <w:t>ccord de la NAO 2022 qui deviendra dès lors sans objet sur ce point.</w:t>
      </w:r>
    </w:p>
    <w:p w14:paraId="6405AD3E" w14:textId="77777777" w:rsidP="009E6B83" w:rsidR="009E6B83" w:rsidRDefault="009E6B83" w:rsidRPr="007C21FC">
      <w:pPr>
        <w:spacing w:line="276" w:lineRule="auto"/>
        <w:jc w:val="both"/>
        <w:rPr>
          <w:rFonts w:asciiTheme="minorHAnsi" w:cstheme="minorHAnsi" w:hAnsiTheme="minorHAnsi"/>
          <w:sz w:val="22"/>
          <w:szCs w:val="22"/>
        </w:rPr>
      </w:pPr>
    </w:p>
    <w:p w14:paraId="48D4163D" w14:textId="77777777" w:rsidP="009E6B83" w:rsidR="009E6B83" w:rsidRDefault="009E6B83" w:rsidRPr="007C21FC">
      <w:pPr>
        <w:pStyle w:val="Style2"/>
        <w:spacing w:after="0" w:before="0" w:line="276" w:lineRule="auto"/>
        <w:ind w:hanging="567" w:left="567"/>
        <w:rPr>
          <w:rFonts w:asciiTheme="minorHAnsi" w:cstheme="minorHAnsi" w:hAnsiTheme="minorHAnsi"/>
          <w:sz w:val="22"/>
          <w:szCs w:val="22"/>
        </w:rPr>
      </w:pPr>
      <w:bookmarkStart w:id="20" w:name="_Toc134000917"/>
      <w:r w:rsidRPr="007C21FC">
        <w:rPr>
          <w:rFonts w:asciiTheme="minorHAnsi" w:cstheme="minorHAnsi" w:hAnsiTheme="minorHAnsi"/>
          <w:sz w:val="22"/>
          <w:szCs w:val="22"/>
        </w:rPr>
        <w:t>Dispositifs à vocation collective</w:t>
      </w:r>
      <w:bookmarkEnd w:id="20"/>
    </w:p>
    <w:p w14:paraId="0B65FF86" w14:textId="77777777" w:rsidP="009E6B83" w:rsidR="009E6B83" w:rsidRDefault="009E6B83" w:rsidRPr="007C21FC">
      <w:pPr>
        <w:spacing w:line="276" w:lineRule="auto"/>
        <w:jc w:val="both"/>
        <w:rPr>
          <w:rFonts w:asciiTheme="minorHAnsi" w:cstheme="minorHAnsi" w:hAnsiTheme="minorHAnsi"/>
          <w:sz w:val="22"/>
          <w:szCs w:val="22"/>
        </w:rPr>
      </w:pPr>
    </w:p>
    <w:p w14:paraId="63087797" w14:textId="77777777" w:rsidP="009E6B83" w:rsidR="009E6B83" w:rsidRDefault="009E6B83" w:rsidRPr="007C21FC">
      <w:pPr>
        <w:pStyle w:val="Style3"/>
        <w:spacing w:after="0" w:before="0" w:line="276" w:lineRule="auto"/>
        <w:rPr>
          <w:rFonts w:asciiTheme="minorHAnsi" w:cstheme="minorHAnsi" w:hAnsiTheme="minorHAnsi"/>
        </w:rPr>
      </w:pPr>
      <w:bookmarkStart w:id="21" w:name="_Toc134000918"/>
      <w:r w:rsidRPr="007C21FC">
        <w:rPr>
          <w:rFonts w:asciiTheme="minorHAnsi" w:cstheme="minorHAnsi" w:hAnsiTheme="minorHAnsi"/>
        </w:rPr>
        <w:t>Accord de participation</w:t>
      </w:r>
      <w:bookmarkEnd w:id="21"/>
    </w:p>
    <w:p w14:paraId="56E0D9BC" w14:textId="77777777" w:rsidP="009E6B83" w:rsidR="009E6B83" w:rsidRDefault="009E6B83" w:rsidRPr="007C21FC">
      <w:pPr>
        <w:spacing w:line="276" w:lineRule="auto"/>
        <w:jc w:val="both"/>
        <w:rPr>
          <w:rFonts w:asciiTheme="minorHAnsi" w:cstheme="minorHAnsi" w:hAnsiTheme="minorHAnsi"/>
          <w:sz w:val="22"/>
          <w:szCs w:val="22"/>
        </w:rPr>
      </w:pPr>
    </w:p>
    <w:p w14:paraId="0B0DE122"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Aucun accord n’est intervenu sur une éventuelle évolution du dispositif existant qui demeure donc inchangé.</w:t>
      </w:r>
    </w:p>
    <w:p w14:paraId="2E82950B" w14:textId="77777777" w:rsidP="009E6B83" w:rsidR="009E6B83" w:rsidRDefault="009E6B83">
      <w:pPr>
        <w:spacing w:line="276" w:lineRule="auto"/>
        <w:jc w:val="both"/>
        <w:rPr>
          <w:rFonts w:asciiTheme="minorHAnsi" w:cstheme="minorHAnsi" w:hAnsiTheme="minorHAnsi"/>
          <w:sz w:val="22"/>
          <w:szCs w:val="22"/>
        </w:rPr>
      </w:pPr>
    </w:p>
    <w:p w14:paraId="32F62B54" w14:textId="77777777" w:rsidP="009E6B83" w:rsidR="00B44868" w:rsidRDefault="00B44868">
      <w:pPr>
        <w:spacing w:line="276" w:lineRule="auto"/>
        <w:jc w:val="both"/>
        <w:rPr>
          <w:rFonts w:asciiTheme="minorHAnsi" w:cstheme="minorHAnsi" w:hAnsiTheme="minorHAnsi"/>
          <w:sz w:val="22"/>
          <w:szCs w:val="22"/>
        </w:rPr>
      </w:pPr>
    </w:p>
    <w:p w14:paraId="109FE07E" w14:textId="77777777" w:rsidP="009E6B83" w:rsidR="00B44868" w:rsidRDefault="00B44868">
      <w:pPr>
        <w:spacing w:line="276" w:lineRule="auto"/>
        <w:jc w:val="both"/>
        <w:rPr>
          <w:rFonts w:asciiTheme="minorHAnsi" w:cstheme="minorHAnsi" w:hAnsiTheme="minorHAnsi"/>
          <w:sz w:val="22"/>
          <w:szCs w:val="22"/>
        </w:rPr>
      </w:pPr>
    </w:p>
    <w:p w14:paraId="459EA303" w14:textId="77777777" w:rsidP="009E6B83" w:rsidR="00B44868" w:rsidRDefault="00B44868" w:rsidRPr="007C21FC">
      <w:pPr>
        <w:spacing w:line="276" w:lineRule="auto"/>
        <w:jc w:val="both"/>
        <w:rPr>
          <w:rFonts w:asciiTheme="minorHAnsi" w:cstheme="minorHAnsi" w:hAnsiTheme="minorHAnsi"/>
          <w:sz w:val="22"/>
          <w:szCs w:val="22"/>
        </w:rPr>
      </w:pPr>
    </w:p>
    <w:p w14:paraId="629C899B" w14:textId="77777777" w:rsidP="009E6B83" w:rsidR="009E6B83" w:rsidRDefault="009E6B83" w:rsidRPr="007C21FC">
      <w:pPr>
        <w:pStyle w:val="Style3"/>
        <w:spacing w:after="0" w:before="0" w:line="276" w:lineRule="auto"/>
        <w:rPr>
          <w:rFonts w:asciiTheme="minorHAnsi" w:cstheme="minorHAnsi" w:hAnsiTheme="minorHAnsi"/>
        </w:rPr>
      </w:pPr>
      <w:bookmarkStart w:id="22" w:name="_Toc134000919"/>
      <w:r w:rsidRPr="007C21FC">
        <w:rPr>
          <w:rFonts w:asciiTheme="minorHAnsi" w:cstheme="minorHAnsi" w:hAnsiTheme="minorHAnsi"/>
        </w:rPr>
        <w:lastRenderedPageBreak/>
        <w:t>Accord d’intéressement</w:t>
      </w:r>
      <w:bookmarkEnd w:id="22"/>
    </w:p>
    <w:p w14:paraId="2A57EB82" w14:textId="77777777" w:rsidP="009E6B83" w:rsidR="009E6B83" w:rsidRDefault="009E6B83" w:rsidRPr="007C21FC">
      <w:pPr>
        <w:spacing w:line="276" w:lineRule="auto"/>
        <w:jc w:val="both"/>
        <w:rPr>
          <w:rFonts w:asciiTheme="minorHAnsi" w:cstheme="minorHAnsi" w:hAnsiTheme="minorHAnsi"/>
          <w:sz w:val="22"/>
          <w:szCs w:val="22"/>
        </w:rPr>
      </w:pPr>
    </w:p>
    <w:p w14:paraId="09F298CC"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Les revendications formulées par les partenaires sociaux en matière d’intéressement des salariés aux bénéfices de l’entreprise ont été entendues par la direction qui les met à l’étude dans le cadre d’une démarche qui, sur ce point précis, gagnerait certainement à être concertée avec les autres sociétés du groupe.</w:t>
      </w:r>
    </w:p>
    <w:p w14:paraId="3ADC70EC" w14:textId="77777777" w:rsidP="009E6B83" w:rsidR="009E6B83" w:rsidRDefault="009E6B83" w:rsidRPr="007C21FC">
      <w:pPr>
        <w:spacing w:line="276" w:lineRule="auto"/>
        <w:jc w:val="both"/>
        <w:rPr>
          <w:rFonts w:asciiTheme="minorHAnsi" w:cstheme="minorHAnsi" w:hAnsiTheme="minorHAnsi"/>
          <w:sz w:val="22"/>
          <w:szCs w:val="22"/>
        </w:rPr>
      </w:pPr>
    </w:p>
    <w:p w14:paraId="35E4EB05" w14:textId="77777777" w:rsidP="009E6B83" w:rsidR="009E6B83" w:rsidRDefault="009E6B83" w:rsidRPr="007C21FC">
      <w:pPr>
        <w:pStyle w:val="Style3"/>
        <w:spacing w:after="0" w:before="0" w:line="276" w:lineRule="auto"/>
        <w:rPr>
          <w:rFonts w:asciiTheme="minorHAnsi" w:cstheme="minorHAnsi" w:hAnsiTheme="minorHAnsi"/>
        </w:rPr>
      </w:pPr>
      <w:bookmarkStart w:id="23" w:name="_Toc134000920"/>
      <w:r w:rsidRPr="007C21FC">
        <w:rPr>
          <w:rFonts w:asciiTheme="minorHAnsi" w:cstheme="minorHAnsi" w:hAnsiTheme="minorHAnsi"/>
        </w:rPr>
        <w:t>Régime mutuel de remboursement des frais de santé</w:t>
      </w:r>
      <w:bookmarkEnd w:id="23"/>
    </w:p>
    <w:p w14:paraId="2A18FE20" w14:textId="77777777" w:rsidP="009E6B83" w:rsidR="009E6B83" w:rsidRDefault="009E6B83" w:rsidRPr="007C21FC">
      <w:pPr>
        <w:spacing w:line="276" w:lineRule="auto"/>
        <w:jc w:val="both"/>
        <w:rPr>
          <w:rFonts w:asciiTheme="minorHAnsi" w:cstheme="minorHAnsi" w:hAnsiTheme="minorHAnsi"/>
          <w:sz w:val="22"/>
          <w:szCs w:val="22"/>
        </w:rPr>
      </w:pPr>
    </w:p>
    <w:p w14:paraId="1BD9ED44" w14:textId="77777777" w:rsidP="009E6B83" w:rsidR="009E6B83" w:rsidRDefault="009E6B83" w:rsidRPr="007C21FC">
      <w:pPr>
        <w:spacing w:line="276" w:lineRule="auto"/>
        <w:jc w:val="both"/>
        <w:rPr>
          <w:rFonts w:asciiTheme="minorHAnsi" w:cstheme="minorHAnsi" w:hAnsiTheme="minorHAnsi"/>
          <w:sz w:val="22"/>
          <w:szCs w:val="22"/>
        </w:rPr>
      </w:pPr>
      <w:r w:rsidRPr="007C21FC">
        <w:rPr>
          <w:rFonts w:asciiTheme="minorHAnsi" w:cstheme="minorHAnsi" w:hAnsiTheme="minorHAnsi"/>
          <w:sz w:val="22"/>
          <w:szCs w:val="22"/>
        </w:rPr>
        <w:t>Les évolutions du régime existant formulées par les partenaires sociaux à ce sujet ont été entendues par la direction qui les met à l’étude dans le cadre d’une démarche qui, sur ce point également, gagnerait à être concertée avec les autres sociétés du groupe.</w:t>
      </w:r>
    </w:p>
    <w:p w14:paraId="127002CD" w14:textId="77777777" w:rsidP="009E6B83" w:rsidR="009E6B83" w:rsidRDefault="009E6B83" w:rsidRPr="007C21FC">
      <w:pPr>
        <w:spacing w:line="276" w:lineRule="auto"/>
        <w:jc w:val="both"/>
        <w:rPr>
          <w:rFonts w:asciiTheme="minorHAnsi" w:cstheme="minorHAnsi" w:hAnsiTheme="minorHAnsi"/>
          <w:sz w:val="22"/>
          <w:szCs w:val="22"/>
        </w:rPr>
      </w:pPr>
    </w:p>
    <w:p w14:paraId="6E2835AE" w14:textId="77777777" w:rsidP="009E6B83" w:rsidR="009E6B83" w:rsidRDefault="009E6B83" w:rsidRPr="007C21FC">
      <w:pPr>
        <w:spacing w:line="276" w:lineRule="auto"/>
        <w:jc w:val="both"/>
        <w:rPr>
          <w:rFonts w:asciiTheme="minorHAnsi" w:cstheme="minorHAnsi" w:hAnsiTheme="minorHAnsi"/>
          <w:sz w:val="22"/>
          <w:szCs w:val="22"/>
        </w:rPr>
      </w:pPr>
    </w:p>
    <w:p w14:paraId="17A051CB" w14:textId="77777777" w:rsidP="009E6B83" w:rsidR="009E6B83" w:rsidRDefault="009E6B83" w:rsidRPr="007C21FC">
      <w:pPr>
        <w:pStyle w:val="Style1"/>
        <w:spacing w:after="0" w:before="0" w:line="276" w:lineRule="auto"/>
        <w:ind w:hanging="426" w:left="426"/>
        <w:rPr>
          <w:rFonts w:asciiTheme="minorHAnsi" w:cstheme="minorHAnsi" w:hAnsiTheme="minorHAnsi"/>
          <w:sz w:val="22"/>
          <w:szCs w:val="22"/>
        </w:rPr>
      </w:pPr>
      <w:bookmarkStart w:id="24" w:name="_Toc134000921"/>
      <w:r w:rsidRPr="007C21FC">
        <w:rPr>
          <w:rFonts w:asciiTheme="minorHAnsi" w:cstheme="minorHAnsi" w:hAnsiTheme="minorHAnsi"/>
          <w:sz w:val="22"/>
          <w:szCs w:val="22"/>
        </w:rPr>
        <w:t>Dépôt et publicité</w:t>
      </w:r>
      <w:bookmarkEnd w:id="24"/>
    </w:p>
    <w:p w14:paraId="7C6E9CB4" w14:textId="77777777" w:rsidP="009E6B83" w:rsidR="009E6B83" w:rsidRDefault="009E6B83" w:rsidRPr="007C21FC">
      <w:pPr>
        <w:spacing w:line="276" w:lineRule="auto"/>
        <w:jc w:val="both"/>
        <w:rPr>
          <w:rFonts w:asciiTheme="minorHAnsi" w:cstheme="minorHAnsi" w:eastAsia="Calibri" w:hAnsiTheme="minorHAnsi"/>
          <w:sz w:val="22"/>
          <w:szCs w:val="22"/>
        </w:rPr>
      </w:pPr>
      <w:bookmarkStart w:id="25" w:name="_Hlk117864999"/>
    </w:p>
    <w:p w14:paraId="3A7E9BEE" w14:textId="77777777" w:rsidP="009E6B83" w:rsidR="009E6B83" w:rsidRDefault="009E6B83" w:rsidRPr="007C21FC">
      <w:pPr>
        <w:spacing w:line="276" w:lineRule="auto"/>
        <w:jc w:val="both"/>
        <w:rPr>
          <w:rFonts w:asciiTheme="minorHAnsi" w:cstheme="minorHAnsi" w:eastAsia="Calibri" w:hAnsiTheme="minorHAnsi"/>
          <w:sz w:val="22"/>
          <w:szCs w:val="22"/>
        </w:rPr>
      </w:pPr>
      <w:r w:rsidRPr="007C21FC">
        <w:rPr>
          <w:rFonts w:asciiTheme="minorHAnsi" w:cstheme="minorHAnsi" w:eastAsia="Calibri" w:hAnsiTheme="minorHAnsi"/>
          <w:sz w:val="22"/>
          <w:szCs w:val="22"/>
        </w:rPr>
        <w:t>En application des articles L.2231-6 et D.2231-4 du Code du travail, le présent accord sera déposé sur la plateforme Téléaccords (</w:t>
      </w:r>
      <w:hyperlink r:id="rId13" w:history="1">
        <w:r w:rsidRPr="00283A49">
          <w:rPr>
            <w:rStyle w:val="Lienhypertexte"/>
            <w:rFonts w:asciiTheme="minorHAnsi" w:cstheme="minorHAnsi" w:eastAsia="Calibri" w:hAnsiTheme="minorHAnsi"/>
            <w:sz w:val="22"/>
            <w:szCs w:val="22"/>
          </w:rPr>
          <w:t>www.teleaccords.travail-emploi.gouv.fr</w:t>
        </w:r>
      </w:hyperlink>
      <w:r w:rsidRPr="007C21FC">
        <w:rPr>
          <w:rFonts w:asciiTheme="minorHAnsi" w:cstheme="minorHAnsi" w:eastAsia="Calibri" w:hAnsiTheme="minorHAnsi"/>
          <w:sz w:val="22"/>
          <w:szCs w:val="22"/>
        </w:rPr>
        <w:t>) du Ministère du Travail, du Plein emploi et de l'Insertion.</w:t>
      </w:r>
    </w:p>
    <w:p w14:paraId="2630BABA" w14:textId="77777777" w:rsidP="009E6B83" w:rsidR="009E6B83" w:rsidRDefault="009E6B83" w:rsidRPr="007C21FC">
      <w:pPr>
        <w:spacing w:line="276" w:lineRule="auto"/>
        <w:jc w:val="both"/>
        <w:rPr>
          <w:rFonts w:asciiTheme="minorHAnsi" w:cstheme="minorHAnsi" w:eastAsia="Calibri" w:hAnsiTheme="minorHAnsi"/>
          <w:sz w:val="22"/>
          <w:szCs w:val="22"/>
        </w:rPr>
      </w:pPr>
    </w:p>
    <w:p w14:paraId="36782D10" w14:textId="77777777" w:rsidP="009E6B83" w:rsidR="009E6B83" w:rsidRDefault="009E6B83" w:rsidRPr="007C21FC">
      <w:pPr>
        <w:spacing w:line="276" w:lineRule="auto"/>
        <w:jc w:val="both"/>
        <w:rPr>
          <w:rFonts w:asciiTheme="minorHAnsi" w:cstheme="minorHAnsi" w:eastAsia="Calibri" w:hAnsiTheme="minorHAnsi"/>
          <w:sz w:val="22"/>
          <w:szCs w:val="22"/>
        </w:rPr>
      </w:pPr>
      <w:r w:rsidRPr="007C21FC">
        <w:rPr>
          <w:rFonts w:asciiTheme="minorHAnsi" w:cstheme="minorHAnsi" w:eastAsia="Calibri" w:hAnsiTheme="minorHAnsi"/>
          <w:sz w:val="22"/>
          <w:szCs w:val="22"/>
        </w:rPr>
        <w:t>Et un exemplaire sera déposé au secrétariat greffe du Conseil de Prud’hommes du MANS.</w:t>
      </w:r>
    </w:p>
    <w:p w14:paraId="3B65A132" w14:textId="77777777" w:rsidP="009E6B83" w:rsidR="009E6B83" w:rsidRDefault="009E6B83">
      <w:pPr>
        <w:spacing w:line="276" w:lineRule="auto"/>
        <w:jc w:val="both"/>
        <w:rPr>
          <w:rFonts w:asciiTheme="minorHAnsi" w:cstheme="minorHAnsi" w:eastAsia="Calibri" w:hAnsiTheme="minorHAnsi"/>
          <w:sz w:val="22"/>
          <w:szCs w:val="22"/>
        </w:rPr>
      </w:pPr>
    </w:p>
    <w:p w14:paraId="44E5C199" w14:textId="77777777" w:rsidP="009E6B83" w:rsidR="009E6B83" w:rsidRDefault="009E6B83" w:rsidRPr="007C21FC">
      <w:pPr>
        <w:spacing w:line="276" w:lineRule="auto"/>
        <w:jc w:val="both"/>
        <w:rPr>
          <w:rFonts w:asciiTheme="minorHAnsi" w:cstheme="minorHAnsi" w:eastAsia="Calibri" w:hAnsiTheme="minorHAnsi"/>
          <w:sz w:val="22"/>
          <w:szCs w:val="22"/>
        </w:rPr>
      </w:pPr>
    </w:p>
    <w:p w14:paraId="3D40DA88" w14:textId="77777777" w:rsidP="009E6B83" w:rsidR="009E6B83" w:rsidRDefault="009E6B83" w:rsidRPr="007C21FC">
      <w:pPr>
        <w:spacing w:line="276" w:lineRule="auto"/>
        <w:jc w:val="both"/>
        <w:rPr>
          <w:rFonts w:asciiTheme="minorHAnsi" w:cstheme="minorHAnsi" w:eastAsia="Calibri" w:hAnsiTheme="minorHAnsi"/>
          <w:sz w:val="22"/>
          <w:szCs w:val="22"/>
        </w:rPr>
      </w:pPr>
      <w:r w:rsidRPr="007C21FC">
        <w:rPr>
          <w:rFonts w:asciiTheme="minorHAnsi" w:cstheme="minorHAnsi" w:eastAsia="Calibri" w:hAnsiTheme="minorHAnsi"/>
          <w:sz w:val="22"/>
          <w:szCs w:val="22"/>
        </w:rPr>
        <w:t>Fait au MANS, le mercredi 03 mai 2023</w:t>
      </w:r>
      <w:r>
        <w:rPr>
          <w:rFonts w:asciiTheme="minorHAnsi" w:cstheme="minorHAnsi" w:eastAsia="Calibri" w:hAnsiTheme="minorHAnsi"/>
          <w:sz w:val="22"/>
          <w:szCs w:val="22"/>
        </w:rPr>
        <w:t>.</w:t>
      </w:r>
    </w:p>
    <w:p w14:paraId="7C0C65F9" w14:textId="77777777" w:rsidP="009E6B83" w:rsidR="009E6B83" w:rsidRDefault="009E6B83" w:rsidRPr="007C21FC">
      <w:pPr>
        <w:spacing w:line="276" w:lineRule="auto"/>
        <w:jc w:val="both"/>
        <w:rPr>
          <w:rFonts w:asciiTheme="minorHAnsi" w:cstheme="minorHAnsi" w:eastAsia="Calibri" w:hAnsiTheme="minorHAnsi"/>
          <w:sz w:val="22"/>
          <w:szCs w:val="22"/>
        </w:rPr>
      </w:pPr>
    </w:p>
    <w:p w14:paraId="02B1081B" w14:textId="77777777" w:rsidP="009E6B83" w:rsidR="009E6B83" w:rsidRDefault="009E6B83" w:rsidRPr="007C21FC">
      <w:pPr>
        <w:spacing w:line="276" w:lineRule="auto"/>
        <w:jc w:val="both"/>
        <w:rPr>
          <w:rFonts w:asciiTheme="minorHAnsi" w:cstheme="minorHAnsi" w:eastAsia="Calibri" w:hAnsiTheme="minorHAnsi"/>
          <w:sz w:val="22"/>
          <w:szCs w:val="22"/>
        </w:rPr>
      </w:pPr>
    </w:p>
    <w:tbl>
      <w:tblPr>
        <w:tblW w:type="auto" w:w="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507"/>
        <w:gridCol w:w="3070"/>
        <w:gridCol w:w="3377"/>
      </w:tblGrid>
      <w:tr w14:paraId="2CE8CAE8" w14:textId="77777777" w:rsidR="009E6B83" w:rsidRPr="007C21FC" w:rsidTr="00485FC7">
        <w:trPr>
          <w:trHeight w:val="589"/>
        </w:trPr>
        <w:tc>
          <w:tcPr>
            <w:tcW w:type="dxa" w:w="2552"/>
            <w:shd w:color="auto" w:fill="auto" w:val="clear"/>
            <w:vAlign w:val="center"/>
          </w:tcPr>
          <w:bookmarkEnd w:id="25"/>
          <w:p w14:paraId="5C90B705" w14:textId="77777777" w:rsidP="00485FC7" w:rsidR="009E6B83" w:rsidRDefault="009E6B83" w:rsidRPr="007C21FC">
            <w:pPr>
              <w:spacing w:line="276" w:lineRule="auto"/>
              <w:jc w:val="center"/>
              <w:rPr>
                <w:rFonts w:asciiTheme="minorHAnsi" w:cstheme="minorHAnsi" w:eastAsia="Calibri" w:hAnsiTheme="minorHAnsi"/>
                <w:sz w:val="22"/>
                <w:szCs w:val="22"/>
              </w:rPr>
            </w:pPr>
            <w:r w:rsidRPr="007C21FC">
              <w:rPr>
                <w:rFonts w:asciiTheme="minorHAnsi" w:cstheme="minorHAnsi" w:eastAsia="Calibri" w:hAnsiTheme="minorHAnsi"/>
                <w:sz w:val="22"/>
                <w:szCs w:val="22"/>
              </w:rPr>
              <w:t>Nom</w:t>
            </w:r>
          </w:p>
        </w:tc>
        <w:tc>
          <w:tcPr>
            <w:tcW w:type="dxa" w:w="3118"/>
            <w:shd w:color="auto" w:fill="auto" w:val="clear"/>
            <w:vAlign w:val="center"/>
          </w:tcPr>
          <w:p w14:paraId="36CA1209" w14:textId="77777777" w:rsidP="00485FC7" w:rsidR="009E6B83" w:rsidRDefault="009E6B83" w:rsidRPr="007C21FC">
            <w:pPr>
              <w:spacing w:line="276" w:lineRule="auto"/>
              <w:jc w:val="center"/>
              <w:rPr>
                <w:rFonts w:asciiTheme="minorHAnsi" w:cstheme="minorHAnsi" w:eastAsia="Calibri" w:hAnsiTheme="minorHAnsi"/>
                <w:sz w:val="22"/>
                <w:szCs w:val="22"/>
              </w:rPr>
            </w:pPr>
            <w:r w:rsidRPr="007C21FC">
              <w:rPr>
                <w:rFonts w:asciiTheme="minorHAnsi" w:cstheme="minorHAnsi" w:eastAsia="Calibri" w:hAnsiTheme="minorHAnsi"/>
                <w:sz w:val="22"/>
                <w:szCs w:val="22"/>
              </w:rPr>
              <w:t>Qualité</w:t>
            </w:r>
          </w:p>
        </w:tc>
        <w:tc>
          <w:tcPr>
            <w:tcW w:type="dxa" w:w="3432"/>
            <w:shd w:color="auto" w:fill="auto" w:val="clear"/>
            <w:vAlign w:val="center"/>
          </w:tcPr>
          <w:p w14:paraId="0122BE3D" w14:textId="77777777" w:rsidP="00485FC7" w:rsidR="009E6B83" w:rsidRDefault="009E6B83" w:rsidRPr="007C21FC">
            <w:pPr>
              <w:spacing w:line="276" w:lineRule="auto"/>
              <w:jc w:val="center"/>
              <w:rPr>
                <w:rFonts w:asciiTheme="minorHAnsi" w:cstheme="minorHAnsi" w:eastAsia="Calibri" w:hAnsiTheme="minorHAnsi"/>
                <w:sz w:val="22"/>
                <w:szCs w:val="22"/>
              </w:rPr>
            </w:pPr>
            <w:r w:rsidRPr="007C21FC">
              <w:rPr>
                <w:rFonts w:asciiTheme="minorHAnsi" w:cstheme="minorHAnsi" w:eastAsia="Calibri" w:hAnsiTheme="minorHAnsi"/>
                <w:sz w:val="22"/>
                <w:szCs w:val="22"/>
              </w:rPr>
              <w:t>Signature</w:t>
            </w:r>
          </w:p>
        </w:tc>
      </w:tr>
      <w:tr w14:paraId="274D3842" w14:textId="77777777" w:rsidR="009E6B83" w:rsidRPr="007C21FC" w:rsidTr="00485FC7">
        <w:trPr>
          <w:trHeight w:val="851"/>
        </w:trPr>
        <w:tc>
          <w:tcPr>
            <w:tcW w:type="dxa" w:w="2552"/>
            <w:shd w:color="auto" w:fill="auto" w:val="clear"/>
            <w:vAlign w:val="center"/>
          </w:tcPr>
          <w:p w14:paraId="79BCE837" w14:textId="0040CCDB" w:rsidP="00485FC7" w:rsidR="009E6B83" w:rsidRDefault="009E6B83" w:rsidRPr="007C21FC">
            <w:pPr>
              <w:spacing w:line="276" w:lineRule="auto"/>
              <w:jc w:val="both"/>
              <w:rPr>
                <w:rFonts w:asciiTheme="minorHAnsi" w:cstheme="minorHAnsi" w:eastAsia="Calibri" w:hAnsiTheme="minorHAnsi"/>
                <w:b/>
                <w:bCs/>
                <w:sz w:val="22"/>
                <w:szCs w:val="22"/>
              </w:rPr>
            </w:pPr>
          </w:p>
        </w:tc>
        <w:tc>
          <w:tcPr>
            <w:tcW w:type="dxa" w:w="3118"/>
            <w:shd w:color="auto" w:fill="auto" w:val="clear"/>
            <w:vAlign w:val="center"/>
          </w:tcPr>
          <w:p w14:paraId="5F258BB0" w14:textId="77777777" w:rsidP="00485FC7" w:rsidR="009E6B83" w:rsidRDefault="009E6B83" w:rsidRPr="007C21FC">
            <w:pPr>
              <w:spacing w:line="276" w:lineRule="auto"/>
              <w:jc w:val="both"/>
              <w:rPr>
                <w:rFonts w:asciiTheme="minorHAnsi" w:cstheme="minorHAnsi" w:eastAsia="Calibri" w:hAnsiTheme="minorHAnsi"/>
                <w:sz w:val="22"/>
                <w:szCs w:val="22"/>
              </w:rPr>
            </w:pPr>
            <w:r w:rsidRPr="007C21FC">
              <w:rPr>
                <w:rFonts w:asciiTheme="minorHAnsi" w:cstheme="minorHAnsi" w:eastAsia="Calibri" w:hAnsiTheme="minorHAnsi"/>
                <w:sz w:val="22"/>
                <w:szCs w:val="22"/>
              </w:rPr>
              <w:t>Directeur du Site</w:t>
            </w:r>
          </w:p>
          <w:p w14:paraId="3E6CD15A" w14:textId="77777777" w:rsidP="00485FC7" w:rsidR="009E6B83" w:rsidRDefault="009E6B83" w:rsidRPr="007C21FC">
            <w:pPr>
              <w:spacing w:line="276" w:lineRule="auto"/>
              <w:jc w:val="both"/>
              <w:rPr>
                <w:rFonts w:asciiTheme="minorHAnsi" w:cstheme="minorHAnsi" w:eastAsia="Calibri" w:hAnsiTheme="minorHAnsi"/>
                <w:sz w:val="22"/>
                <w:szCs w:val="22"/>
              </w:rPr>
            </w:pPr>
            <w:r w:rsidRPr="007C21FC">
              <w:rPr>
                <w:rFonts w:asciiTheme="minorHAnsi" w:cstheme="minorHAnsi" w:eastAsia="Calibri" w:hAnsiTheme="minorHAnsi"/>
                <w:sz w:val="22"/>
                <w:szCs w:val="22"/>
              </w:rPr>
              <w:t>GEMY LE MANS - R</w:t>
            </w:r>
          </w:p>
        </w:tc>
        <w:tc>
          <w:tcPr>
            <w:tcW w:type="dxa" w:w="3432"/>
            <w:shd w:color="auto" w:fill="auto" w:val="clear"/>
            <w:vAlign w:val="center"/>
          </w:tcPr>
          <w:p w14:paraId="6FA8518B" w14:textId="77777777" w:rsidP="00485FC7" w:rsidR="009E6B83" w:rsidRDefault="009E6B83" w:rsidRPr="007C21FC">
            <w:pPr>
              <w:spacing w:line="276" w:lineRule="auto"/>
              <w:jc w:val="both"/>
              <w:rPr>
                <w:rFonts w:asciiTheme="minorHAnsi" w:cstheme="minorHAnsi" w:eastAsia="Calibri" w:hAnsiTheme="minorHAnsi"/>
                <w:b/>
                <w:bCs/>
                <w:sz w:val="22"/>
                <w:szCs w:val="22"/>
              </w:rPr>
            </w:pPr>
          </w:p>
        </w:tc>
      </w:tr>
      <w:tr w14:paraId="63D8469E" w14:textId="77777777" w:rsidR="009E6B83" w:rsidRPr="007C21FC" w:rsidTr="00485FC7">
        <w:trPr>
          <w:trHeight w:val="851"/>
        </w:trPr>
        <w:tc>
          <w:tcPr>
            <w:tcW w:type="dxa" w:w="2552"/>
            <w:shd w:color="auto" w:fill="auto" w:val="clear"/>
            <w:vAlign w:val="center"/>
          </w:tcPr>
          <w:p w14:paraId="58741211" w14:textId="6E47608D" w:rsidP="00485FC7" w:rsidR="009E6B83" w:rsidRDefault="009E6B83" w:rsidRPr="007C21FC">
            <w:pPr>
              <w:spacing w:line="276" w:lineRule="auto"/>
              <w:jc w:val="both"/>
              <w:rPr>
                <w:rFonts w:asciiTheme="minorHAnsi" w:cstheme="minorHAnsi" w:eastAsia="Calibri" w:hAnsiTheme="minorHAnsi"/>
                <w:b/>
                <w:bCs/>
                <w:sz w:val="22"/>
                <w:szCs w:val="22"/>
              </w:rPr>
            </w:pPr>
          </w:p>
        </w:tc>
        <w:tc>
          <w:tcPr>
            <w:tcW w:type="dxa" w:w="3118"/>
            <w:shd w:color="auto" w:fill="auto" w:val="clear"/>
            <w:vAlign w:val="center"/>
          </w:tcPr>
          <w:p w14:paraId="77E60B10" w14:textId="77777777" w:rsidP="00485FC7" w:rsidR="009E6B83" w:rsidRDefault="009E6B83" w:rsidRPr="007C21FC">
            <w:pPr>
              <w:spacing w:line="276" w:lineRule="auto"/>
              <w:jc w:val="both"/>
              <w:rPr>
                <w:rFonts w:asciiTheme="minorHAnsi" w:cstheme="minorHAnsi" w:eastAsia="Calibri" w:hAnsiTheme="minorHAnsi"/>
                <w:sz w:val="22"/>
                <w:szCs w:val="22"/>
              </w:rPr>
            </w:pPr>
            <w:r w:rsidRPr="007C21FC">
              <w:rPr>
                <w:rFonts w:asciiTheme="minorHAnsi" w:cstheme="minorHAnsi" w:eastAsia="Calibri" w:hAnsiTheme="minorHAnsi"/>
                <w:sz w:val="22"/>
                <w:szCs w:val="22"/>
              </w:rPr>
              <w:t>Délégué syndical CGT</w:t>
            </w:r>
          </w:p>
        </w:tc>
        <w:tc>
          <w:tcPr>
            <w:tcW w:type="dxa" w:w="3432"/>
            <w:shd w:color="auto" w:fill="auto" w:val="clear"/>
            <w:vAlign w:val="center"/>
          </w:tcPr>
          <w:p w14:paraId="4F434C70" w14:textId="77777777" w:rsidP="00485FC7" w:rsidR="009E6B83" w:rsidRDefault="009E6B83" w:rsidRPr="007C21FC">
            <w:pPr>
              <w:spacing w:line="276" w:lineRule="auto"/>
              <w:jc w:val="both"/>
              <w:rPr>
                <w:rFonts w:asciiTheme="minorHAnsi" w:cstheme="minorHAnsi" w:eastAsia="Calibri" w:hAnsiTheme="minorHAnsi"/>
                <w:b/>
                <w:bCs/>
                <w:sz w:val="22"/>
                <w:szCs w:val="22"/>
              </w:rPr>
            </w:pPr>
          </w:p>
        </w:tc>
      </w:tr>
      <w:tr w14:paraId="2D4567A3" w14:textId="77777777" w:rsidR="009E6B83" w:rsidRPr="007C21FC" w:rsidTr="00485FC7">
        <w:trPr>
          <w:trHeight w:val="851"/>
        </w:trPr>
        <w:tc>
          <w:tcPr>
            <w:tcW w:type="dxa" w:w="2552"/>
            <w:shd w:color="auto" w:fill="auto" w:val="clear"/>
            <w:vAlign w:val="center"/>
          </w:tcPr>
          <w:p w14:paraId="7B1A04BF" w14:textId="688568C6" w:rsidP="00485FC7" w:rsidR="009E6B83" w:rsidRDefault="009E6B83" w:rsidRPr="007C21FC">
            <w:pPr>
              <w:spacing w:line="276" w:lineRule="auto"/>
              <w:jc w:val="both"/>
              <w:rPr>
                <w:rFonts w:asciiTheme="minorHAnsi" w:cstheme="minorHAnsi" w:eastAsia="Calibri" w:hAnsiTheme="minorHAnsi"/>
                <w:b/>
                <w:bCs/>
                <w:sz w:val="22"/>
                <w:szCs w:val="22"/>
              </w:rPr>
            </w:pPr>
            <w:bookmarkStart w:id="26" w:name="_GoBack"/>
            <w:bookmarkEnd w:id="26"/>
          </w:p>
        </w:tc>
        <w:tc>
          <w:tcPr>
            <w:tcW w:type="dxa" w:w="3118"/>
            <w:shd w:color="auto" w:fill="auto" w:val="clear"/>
            <w:vAlign w:val="center"/>
          </w:tcPr>
          <w:p w14:paraId="3034FC10" w14:textId="77777777" w:rsidP="00485FC7" w:rsidR="009E6B83" w:rsidRDefault="009E6B83" w:rsidRPr="007C21FC">
            <w:pPr>
              <w:spacing w:line="276" w:lineRule="auto"/>
              <w:jc w:val="both"/>
              <w:rPr>
                <w:rFonts w:asciiTheme="minorHAnsi" w:cstheme="minorHAnsi" w:eastAsia="Calibri" w:hAnsiTheme="minorHAnsi"/>
                <w:sz w:val="22"/>
                <w:szCs w:val="22"/>
              </w:rPr>
            </w:pPr>
            <w:r w:rsidRPr="007C21FC">
              <w:rPr>
                <w:rFonts w:asciiTheme="minorHAnsi" w:cstheme="minorHAnsi" w:eastAsia="Calibri" w:hAnsiTheme="minorHAnsi"/>
                <w:sz w:val="22"/>
                <w:szCs w:val="22"/>
              </w:rPr>
              <w:t>Délégué syndical CFE / CGC</w:t>
            </w:r>
          </w:p>
        </w:tc>
        <w:tc>
          <w:tcPr>
            <w:tcW w:type="dxa" w:w="3432"/>
            <w:shd w:color="auto" w:fill="auto" w:val="clear"/>
            <w:vAlign w:val="center"/>
          </w:tcPr>
          <w:p w14:paraId="7BB6C235" w14:textId="77777777" w:rsidP="00485FC7" w:rsidR="009E6B83" w:rsidRDefault="009E6B83" w:rsidRPr="007C21FC">
            <w:pPr>
              <w:spacing w:line="276" w:lineRule="auto"/>
              <w:jc w:val="both"/>
              <w:rPr>
                <w:rFonts w:asciiTheme="minorHAnsi" w:cstheme="minorHAnsi" w:eastAsia="Calibri" w:hAnsiTheme="minorHAnsi"/>
                <w:b/>
                <w:bCs/>
                <w:sz w:val="22"/>
                <w:szCs w:val="22"/>
              </w:rPr>
            </w:pPr>
          </w:p>
        </w:tc>
      </w:tr>
      <w:tr w14:paraId="1EEF3451" w14:textId="77777777" w:rsidR="009E6B83" w:rsidRPr="007C21FC" w:rsidTr="00485FC7">
        <w:trPr>
          <w:trHeight w:val="347"/>
        </w:trPr>
        <w:tc>
          <w:tcPr>
            <w:tcW w:type="dxa" w:w="9102"/>
            <w:gridSpan w:val="3"/>
            <w:shd w:color="auto" w:fill="auto" w:val="clear"/>
            <w:vAlign w:val="center"/>
          </w:tcPr>
          <w:p w14:paraId="5AA59FC5" w14:textId="77777777" w:rsidP="00485FC7" w:rsidR="009E6B83" w:rsidRDefault="009E6B83" w:rsidRPr="007C21FC">
            <w:pPr>
              <w:spacing w:line="276" w:lineRule="auto"/>
              <w:jc w:val="both"/>
              <w:rPr>
                <w:rFonts w:asciiTheme="minorHAnsi" w:cstheme="minorHAnsi" w:eastAsia="Calibri" w:hAnsiTheme="minorHAnsi"/>
                <w:b/>
                <w:bCs/>
                <w:sz w:val="22"/>
                <w:szCs w:val="22"/>
              </w:rPr>
            </w:pPr>
            <w:r w:rsidRPr="007C21FC">
              <w:rPr>
                <w:rFonts w:asciiTheme="minorHAnsi" w:cstheme="minorHAnsi" w:hAnsiTheme="minorHAnsi"/>
                <w:bCs/>
                <w:sz w:val="22"/>
                <w:szCs w:val="22"/>
              </w:rPr>
              <w:t>Merci de veiller à parapher chaque page et de signer ci-dessus</w:t>
            </w:r>
          </w:p>
        </w:tc>
      </w:tr>
    </w:tbl>
    <w:p w14:paraId="59B6C28B" w14:textId="77777777" w:rsidP="009E6B83" w:rsidR="009E6B83" w:rsidRDefault="009E6B83" w:rsidRPr="007C21FC">
      <w:pPr>
        <w:spacing w:line="276" w:lineRule="auto"/>
        <w:jc w:val="both"/>
        <w:rPr>
          <w:rFonts w:asciiTheme="minorHAnsi" w:cstheme="minorHAnsi" w:hAnsiTheme="minorHAnsi"/>
          <w:bCs/>
          <w:sz w:val="22"/>
          <w:szCs w:val="22"/>
        </w:rPr>
      </w:pPr>
    </w:p>
    <w:p w14:paraId="01F07123" w14:textId="77777777" w:rsidR="006D5E87" w:rsidRDefault="006D5E87"/>
    <w:sectPr w:rsidR="006D5E87" w:rsidSect="009E6B83">
      <w:headerReference r:id="rId14" w:type="default"/>
      <w:footerReference r:id="rId15" w:type="default"/>
      <w:pgSz w:h="16838" w:w="11906"/>
      <w:pgMar w:bottom="851" w:footer="113" w:gutter="0" w:header="850" w:left="1417" w:right="1417" w:top="170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9AF891" w14:textId="77777777" w:rsidR="00410545" w:rsidRDefault="00410545" w:rsidP="00D07149">
      <w:r>
        <w:separator/>
      </w:r>
    </w:p>
  </w:endnote>
  <w:endnote w:type="continuationSeparator" w:id="0">
    <w:p w14:paraId="68DC828A" w14:textId="77777777" w:rsidR="00410545" w:rsidRDefault="00410545" w:rsidP="00D07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Narrow Book">
    <w:altName w:val="Tahoma"/>
    <w:panose1 w:val="00000000000000000000"/>
    <w:charset w:val="00"/>
    <w:family w:val="modern"/>
    <w:notTrueType/>
    <w:pitch w:val="variable"/>
    <w:sig w:usb0="A00000FF" w:usb1="40000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D672CC5" w14:textId="1B6810AA" w:rsidP="009E6B83" w:rsidR="008E38AC" w:rsidRDefault="008E38AC" w:rsidRPr="002C3315">
    <w:pPr>
      <w:jc w:val="center"/>
      <w:rPr>
        <w:rFonts w:ascii="Gotham Narrow Book" w:cs="Arial" w:hAnsi="Gotham Narrow Book"/>
        <w:color w:themeColor="text1" w:val="000000"/>
        <w:sz w:val="10"/>
        <w:szCs w:val="10"/>
      </w:rPr>
    </w:pPr>
    <w:r>
      <w:rPr>
        <w:noProof/>
      </w:rPr>
      <w:drawing>
        <wp:anchor allowOverlap="1" behindDoc="1" distB="0" distL="114300" distR="114300" distT="0" layoutInCell="1" locked="0" relativeHeight="251659264" simplePos="0" wp14:anchorId="78DEECCE" wp14:editId="7E7F40AA">
          <wp:simplePos x="0" y="0"/>
          <wp:positionH relativeFrom="page">
            <wp:align>right</wp:align>
          </wp:positionH>
          <wp:positionV relativeFrom="paragraph">
            <wp:posOffset>-4247515</wp:posOffset>
          </wp:positionV>
          <wp:extent cx="5777190" cy="4562427"/>
          <wp:effectExtent b="0" l="0" r="0" t="0"/>
          <wp:wrapNone/>
          <wp:docPr descr="Une image contenant flèche  Description générée automatiquement" id="558310419" name="Image 558310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ne image contenant flèche  Description générée automatiquement"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777190" cy="4562427"/>
                  </a:xfrm>
                  <a:prstGeom prst="rect">
                    <a:avLst/>
                  </a:prstGeom>
                </pic:spPr>
              </pic:pic>
            </a:graphicData>
          </a:graphic>
          <wp14:sizeRelH relativeFrom="page">
            <wp14:pctWidth>0</wp14:pctWidth>
          </wp14:sizeRelH>
          <wp14:sizeRelV relativeFrom="page">
            <wp14:pctHeight>0</wp14:pctHeight>
          </wp14:sizeRelV>
        </wp:anchor>
      </w:drawing>
    </w:r>
  </w:p>
  <w:p w14:paraId="42A96178" w14:textId="77777777" w:rsidP="008E38AC" w:rsidR="008E38AC" w:rsidRDefault="008E38AC" w:rsidRPr="008E38AC">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525047A8" w14:textId="77777777" w:rsidP="00D07149" w:rsidR="00410545" w:rsidRDefault="00410545">
      <w:r>
        <w:separator/>
      </w:r>
    </w:p>
  </w:footnote>
  <w:footnote w:id="0" w:type="continuationSeparator">
    <w:p w14:paraId="7DC20DBF" w14:textId="77777777" w:rsidP="00D07149" w:rsidR="00410545" w:rsidRDefault="00410545">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CD8CF52" w14:textId="2F2E5129" w:rsidR="00254780" w:rsidRDefault="000E5598">
    <w:pPr>
      <w:pStyle w:val="En-tte"/>
    </w:pPr>
    <w:sdt>
      <w:sdtPr>
        <w:id w:val="1037622131"/>
        <w:docPartObj>
          <w:docPartGallery w:val="Page Numbers (Margins)"/>
          <w:docPartUnique/>
        </w:docPartObj>
      </w:sdtPr>
      <w:sdtEndPr/>
      <w:sdtContent>
        <w:r w:rsidR="00B44868">
          <w:rPr>
            <w:noProof/>
          </w:rPr>
          <mc:AlternateContent>
            <mc:Choice Requires="wps">
              <w:drawing>
                <wp:anchor allowOverlap="1" behindDoc="0" distB="0" distL="114300" distR="114300" distT="0" layoutInCell="0" locked="0" relativeHeight="251669504" simplePos="0" wp14:anchorId="30557CF8" wp14:editId="50072725">
                  <wp:simplePos x="0" y="0"/>
                  <wp:positionH relativeFrom="rightMargin">
                    <wp:align>right</wp:align>
                  </wp:positionH>
                  <mc:AlternateContent>
                    <mc:Choice Requires="wp14">
                      <wp:positionV relativeFrom="margin">
                        <wp14:pctPosVOffset>10000</wp14:pctPosVOffset>
                      </wp:positionV>
                    </mc:Choice>
                    <mc:Fallback>
                      <wp:positionV relativeFrom="page">
                        <wp:posOffset>1986915</wp:posOffset>
                      </wp:positionV>
                    </mc:Fallback>
                  </mc:AlternateContent>
                  <wp:extent cx="807720" cy="285750"/>
                  <wp:effectExtent b="4445" l="0" r="1905" t="0"/>
                  <wp:wrapNone/>
                  <wp:docPr id="67489168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A81002" w14:textId="5EC425ED" w:rsidR="00B44868" w:rsidRDefault="00B44868" w:rsidRPr="00B44868">
                              <w:pPr>
                                <w:pBdr>
                                  <w:top w:color="D8D8D8" w:space="1" w:sz="4" w:themeColor="background1" w:themeShade="D8" w:val="single"/>
                                </w:pBdr>
                                <w:rPr>
                                  <w:rFonts w:asciiTheme="minorHAnsi" w:cstheme="minorHAnsi" w:hAnsiTheme="minorHAnsi"/>
                                  <w:sz w:val="22"/>
                                  <w:szCs w:val="22"/>
                                </w:rPr>
                              </w:pPr>
                              <w:r w:rsidRPr="00B44868">
                                <w:rPr>
                                  <w:rFonts w:asciiTheme="minorHAnsi" w:cstheme="minorHAnsi" w:hAnsiTheme="minorHAnsi"/>
                                  <w:sz w:val="22"/>
                                  <w:szCs w:val="22"/>
                                </w:rPr>
                                <w:t xml:space="preserve">Page | </w:t>
                              </w:r>
                              <w:r w:rsidRPr="00B44868">
                                <w:rPr>
                                  <w:rFonts w:asciiTheme="minorHAnsi" w:cstheme="minorHAnsi" w:hAnsiTheme="minorHAnsi"/>
                                  <w:sz w:val="22"/>
                                  <w:szCs w:val="22"/>
                                </w:rPr>
                                <w:fldChar w:fldCharType="begin"/>
                              </w:r>
                              <w:r w:rsidRPr="00B44868">
                                <w:rPr>
                                  <w:rFonts w:asciiTheme="minorHAnsi" w:cstheme="minorHAnsi" w:hAnsiTheme="minorHAnsi"/>
                                  <w:sz w:val="22"/>
                                  <w:szCs w:val="22"/>
                                </w:rPr>
                                <w:instrText>PAGE   \* MERGEFORMAT</w:instrText>
                              </w:r>
                              <w:r w:rsidRPr="00B44868">
                                <w:rPr>
                                  <w:rFonts w:asciiTheme="minorHAnsi" w:cstheme="minorHAnsi" w:hAnsiTheme="minorHAnsi"/>
                                  <w:sz w:val="22"/>
                                  <w:szCs w:val="22"/>
                                </w:rPr>
                                <w:fldChar w:fldCharType="separate"/>
                              </w:r>
                              <w:r w:rsidR="000E5598">
                                <w:rPr>
                                  <w:rFonts w:asciiTheme="minorHAnsi" w:cstheme="minorHAnsi" w:hAnsiTheme="minorHAnsi"/>
                                  <w:noProof/>
                                  <w:sz w:val="22"/>
                                  <w:szCs w:val="22"/>
                                </w:rPr>
                                <w:t>5</w:t>
                              </w:r>
                              <w:r w:rsidRPr="00B44868">
                                <w:rPr>
                                  <w:rFonts w:asciiTheme="minorHAnsi" w:cstheme="minorHAnsi" w:hAnsiTheme="minorHAnsi"/>
                                  <w:sz w:val="22"/>
                                  <w:szCs w:val="22"/>
                                </w:rPr>
                                <w:fldChar w:fldCharType="end"/>
                              </w:r>
                            </w:p>
                          </w:txbxContent>
                        </wps:txbx>
                        <wps:bodyPr anchor="t" anchorCtr="0" bIns="45720" lIns="0" rIns="0" rot="0" tIns="45720" upright="1" vert="horz" wrap="square">
                          <a:spAutoFit/>
                        </wps:bodyPr>
                      </wps:wsp>
                    </a:graphicData>
                  </a:graphic>
                  <wp14:sizeRelH relativeFrom="rightMargin">
                    <wp14:pctWidth>90000</wp14:pctWidth>
                  </wp14:sizeRelH>
                  <wp14:sizeRelV relativeFrom="page">
                    <wp14:pctHeight>0</wp14:pctHeight>
                  </wp14:sizeRelV>
                </wp:anchor>
              </w:drawing>
            </mc:Choice>
            <mc:Fallback>
              <w:pict>
                <v:rect id="Rectangle 1"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7tfwhAIAAAUFAAAOAAAAZHJzL2Uyb0RvYy54bWysVNuO0zAQfUfiHyy/d3MhbZNo09VeCEJa YMXCB7i201g4trHdpgvi3xk7224XeECIPDhjezw+Z+aMzy/2g0Q7bp3QqsHZWYoRV1QzoTYN/vyp nZUYOU8UI1Ir3uAH7vDF6uWL89HUPNe9loxbBEGUq0fT4N57UyeJoz0fiDvThivY7LQdiIep3STM khGiDzLJ03SRjNoyYzXlzsHqzbSJVzF+13HqP3Sd4x7JBgM2H0cbx3UYk9U5qTeWmF7QRxjkH1AM RCi49BjqhniCtlb8FmoQ1GqnO39G9ZDorhOURw7AJkt/YXPfE8MjF0iOM8c0uf8Xlr7f3VkkWIMX y6KsskX5CiNFBijVR0geURvJURbSNBpXg/e9ubOBqDO3mn5xSOnrHrz4pbV67DlhAC76J88OhImD o2g9vtMMopOt1zFj+84OISDkAu1jYR6OheF7jygslulymUP5KGzl5Xw5j4VLSH04bKzzb7geUDAa bAF6DE52t84DeHA9uETwWgrWCinjxG7W19KiHQGNtPELfOGIO3WTKjgrHY5N29MKYIQ7wl5AG2v+ vcryIr3Kq1m7KJezoi3ms2qZlrM0q66qRVpUxU37IwDMiroXjHF1KxQ/6C8r/q6+j50wKScqEI0N rub5PHJ/ht6dkkzj9yeSg/DQjlIMIefhmxok1PW1YkCb1J4IOdnJc/gxZZCDwz9mJaogFH4SkN+v 9xAlqGGt2QPowWqoF5QW3hAwem2/YTRCPzbYfd0SyzGSbxVoKjRvNIp5lII9rK5PV4miEKLBHqPJ vPZTs2+NFZsebsim3JhL0F8rojae0AD0MIFeiyQe34XQzKfz6PX0eq1+AgAA//8DAFBLAwQUAAYA CAAAACEAre+MX9oAAAAEAQAADwAAAGRycy9kb3ducmV2LnhtbEyOy07DMBBF90j8gzVIbFBrE1GK QpwK8VhRqUp5bafxkATicWS7bfr3uGxgM9LVvTpzisVoe7EjHzrHGi6nCgRx7UzHjYbXl6fJDYgQ kQ32jknDgQIsytOTAnPj9lzRbh0bkSAcctTQxjjkUoa6JYth6gbi1H06bzGm6BtpPO4T3PYyU+pa Wuw4fWhxoPuW6u/11mpQh2r5+PYw4NcSq9mHXPn3C3rW+vxsvLsFEWmMf2M46id1KJPTxm3ZBNEn Rtr93mOXzTMQGw1XMwWyLOR/+fIHAAD//wMAUEsBAi0AFAAGAAgAAAAhALaDOJL+AAAA4QEAABMA AAAAAAAAAAAAAAAAAAAAAFtDb250ZW50X1R5cGVzXS54bWxQSwECLQAUAAYACAAAACEAOP0h/9YA AACUAQAACwAAAAAAAAAAAAAAAAAvAQAAX3JlbHMvLnJlbHNQSwECLQAUAAYACAAAACEArO7X8IQC AAAFBQAADgAAAAAAAAAAAAAAAAAuAgAAZHJzL2Uyb0RvYy54bWxQSwECLQAUAAYACAAAACEAre+M X9oAAAAEAQAADwAAAAAAAAAAAAAAAADeBAAAZHJzL2Rvd25yZXYueG1sUEsFBgAAAAAEAAQA8wAA AOUFAAAAAA== " o:spid="_x0000_s1026" stroked="f" style="position:absolute;margin-left:12.4pt;margin-top:0;width:63.6pt;height:22.5pt;z-index:25166950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w14:anchorId="30557CF8">
                  <v:textbox inset="0,,0" style="mso-fit-shape-to-text:t">
                    <w:txbxContent>
                      <w:p w14:paraId="5AA81002" w14:textId="5EC425ED" w:rsidR="00B44868" w:rsidRDefault="00B44868" w:rsidRPr="00B44868">
                        <w:pPr>
                          <w:pBdr>
                            <w:top w:color="D8D8D8" w:space="1" w:sz="4" w:themeColor="background1" w:themeShade="D8" w:val="single"/>
                          </w:pBdr>
                          <w:rPr>
                            <w:rFonts w:asciiTheme="minorHAnsi" w:cstheme="minorHAnsi" w:hAnsiTheme="minorHAnsi"/>
                            <w:sz w:val="22"/>
                            <w:szCs w:val="22"/>
                          </w:rPr>
                        </w:pPr>
                        <w:r w:rsidRPr="00B44868">
                          <w:rPr>
                            <w:rFonts w:asciiTheme="minorHAnsi" w:cstheme="minorHAnsi" w:hAnsiTheme="minorHAnsi"/>
                            <w:sz w:val="22"/>
                            <w:szCs w:val="22"/>
                          </w:rPr>
                          <w:t xml:space="preserve">Page | </w:t>
                        </w:r>
                        <w:r w:rsidRPr="00B44868">
                          <w:rPr>
                            <w:rFonts w:asciiTheme="minorHAnsi" w:cstheme="minorHAnsi" w:hAnsiTheme="minorHAnsi"/>
                            <w:sz w:val="22"/>
                            <w:szCs w:val="22"/>
                          </w:rPr>
                          <w:fldChar w:fldCharType="begin"/>
                        </w:r>
                        <w:r w:rsidRPr="00B44868">
                          <w:rPr>
                            <w:rFonts w:asciiTheme="minorHAnsi" w:cstheme="minorHAnsi" w:hAnsiTheme="minorHAnsi"/>
                            <w:sz w:val="22"/>
                            <w:szCs w:val="22"/>
                          </w:rPr>
                          <w:instrText>PAGE   \* MERGEFORMAT</w:instrText>
                        </w:r>
                        <w:r w:rsidRPr="00B44868">
                          <w:rPr>
                            <w:rFonts w:asciiTheme="minorHAnsi" w:cstheme="minorHAnsi" w:hAnsiTheme="minorHAnsi"/>
                            <w:sz w:val="22"/>
                            <w:szCs w:val="22"/>
                          </w:rPr>
                          <w:fldChar w:fldCharType="separate"/>
                        </w:r>
                        <w:r w:rsidR="000E5598">
                          <w:rPr>
                            <w:rFonts w:asciiTheme="minorHAnsi" w:cstheme="minorHAnsi" w:hAnsiTheme="minorHAnsi"/>
                            <w:noProof/>
                            <w:sz w:val="22"/>
                            <w:szCs w:val="22"/>
                          </w:rPr>
                          <w:t>5</w:t>
                        </w:r>
                        <w:r w:rsidRPr="00B44868">
                          <w:rPr>
                            <w:rFonts w:asciiTheme="minorHAnsi" w:cstheme="minorHAnsi" w:hAnsiTheme="minorHAnsi"/>
                            <w:sz w:val="22"/>
                            <w:szCs w:val="22"/>
                          </w:rPr>
                          <w:fldChar w:fldCharType="end"/>
                        </w:r>
                      </w:p>
                    </w:txbxContent>
                  </v:textbox>
                  <w10:wrap anchorx="margin" anchory="margin"/>
                </v:rect>
              </w:pict>
            </mc:Fallback>
          </mc:AlternateContent>
        </w:r>
      </w:sdtContent>
    </w:sdt>
    <w:r w:rsidR="00144D73">
      <w:rPr>
        <w:noProof/>
      </w:rPr>
      <w:drawing>
        <wp:anchor allowOverlap="1" behindDoc="0" distB="0" distL="114300" distR="114300" distT="0" layoutInCell="1" locked="0" relativeHeight="251667456" simplePos="0" wp14:anchorId="7C8E58C5" wp14:editId="1D4C0336">
          <wp:simplePos x="0" y="0"/>
          <wp:positionH relativeFrom="column">
            <wp:posOffset>-254000</wp:posOffset>
          </wp:positionH>
          <wp:positionV relativeFrom="paragraph">
            <wp:posOffset>-881380</wp:posOffset>
          </wp:positionV>
          <wp:extent cx="1861820" cy="1861820"/>
          <wp:effectExtent b="0" l="0" r="0" t="0"/>
          <wp:wrapNone/>
          <wp:docPr id="500225394" name="Image 500225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1820" cy="1861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44D73">
      <w:rPr>
        <w:noProof/>
      </w:rPr>
      <w:drawing>
        <wp:anchor allowOverlap="1" behindDoc="0" distB="0" distL="114300" distR="114300" distT="0" layoutInCell="1" locked="0" relativeHeight="251663360" simplePos="0" wp14:anchorId="43F7415A" wp14:editId="159CCDB1">
          <wp:simplePos x="0" y="0"/>
          <wp:positionH relativeFrom="column">
            <wp:posOffset>3891915</wp:posOffset>
          </wp:positionH>
          <wp:positionV relativeFrom="paragraph">
            <wp:posOffset>-277495</wp:posOffset>
          </wp:positionV>
          <wp:extent cx="440690" cy="575945"/>
          <wp:effectExtent b="0" l="0" r="0" t="0"/>
          <wp:wrapNone/>
          <wp:docPr id="1621644131" name="Image 1621644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0690"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00144D73">
      <w:rPr>
        <w:noProof/>
      </w:rPr>
      <w:drawing>
        <wp:anchor allowOverlap="1" behindDoc="0" distB="0" distL="114300" distR="114300" distT="0" layoutInCell="1" locked="0" relativeHeight="251655168" simplePos="0" wp14:anchorId="399923E9" wp14:editId="058493FD">
          <wp:simplePos x="0" y="0"/>
          <wp:positionH relativeFrom="column">
            <wp:posOffset>4693920</wp:posOffset>
          </wp:positionH>
          <wp:positionV relativeFrom="paragraph">
            <wp:posOffset>-281940</wp:posOffset>
          </wp:positionV>
          <wp:extent cx="1062990" cy="581025"/>
          <wp:effectExtent b="9525" l="0" r="3810" t="0"/>
          <wp:wrapNone/>
          <wp:docPr id="504906309" name="Image 504906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6299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32">
      <w:rPr>
        <w:noProof/>
      </w:rPr>
      <mc:AlternateContent>
        <mc:Choice Requires="wps">
          <w:drawing>
            <wp:anchor allowOverlap="1" behindDoc="0" distB="0" distL="114300" distR="114300" distT="0" layoutInCell="1" locked="0" relativeHeight="251651072" simplePos="0" wp14:anchorId="28AE1768" wp14:editId="7102F1EF">
              <wp:simplePos x="0" y="0"/>
              <wp:positionH relativeFrom="column">
                <wp:posOffset>-893445</wp:posOffset>
              </wp:positionH>
              <wp:positionV relativeFrom="paragraph">
                <wp:posOffset>-542039</wp:posOffset>
              </wp:positionV>
              <wp:extent cx="107950" cy="11019155"/>
              <wp:effectExtent b="0" l="0" r="6350" t="0"/>
              <wp:wrapNone/>
              <wp:docPr id="2" name="Rectangle 2"/>
              <wp:cNvGraphicFramePr/>
              <a:graphic xmlns:a="http://schemas.openxmlformats.org/drawingml/2006/main">
                <a:graphicData uri="http://schemas.microsoft.com/office/word/2010/wordprocessingShape">
                  <wps:wsp>
                    <wps:cNvSpPr/>
                    <wps:spPr>
                      <a:xfrm>
                        <a:off x="0" y="0"/>
                        <a:ext cx="107950" cy="11019155"/>
                      </a:xfrm>
                      <a:prstGeom prst="rect">
                        <a:avLst/>
                      </a:prstGeom>
                      <a:solidFill>
                        <a:srgbClr val="2877B5"/>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72000" numCol="1" rIns="7200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w:pict>
            <v:rect fillcolor="#2877b5"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SR0OewIAAGAFAAAOAAAAZHJzL2Uyb0RvYy54bWysVMFu2zAMvQ/YPwi6r7aDZWmDOkXWosOA oi3aDj0rshQbkEWNUuJkXz9KdpyuLXYY5oMsieQj+UTy/GLXGrZV6BuwJS9Ocs6UlVA1dl3yH0/X n04580HYShiwquR75fnF4uOH887N1QRqMJVCRiDWzztX8joEN88yL2vVCn8CTlkSasBWBDriOqtQ dITemmyS51+yDrByCFJ5T7dXvZAvEr7WSoY7rb0KzJScYgtpxbSu4potzsV8jcLVjRzCEP8QRSsa S05HqCsRBNtg8waqbSSCBx1OJLQZaN1IlXKgbIr8VTaPtXAq5ULkeDfS5P8frLzdPrp7JBo65+ee tjGLncY2/ik+tktk7Uey1C4wSZdFPjubEqWSREWRF2fFdBrpzI7mDn34pqBlcVNypNdIJIntjQ+9 6kElevNgmuq6MSYdcL26NMi2gl5ucjqbfT2g/6FmbFS2EM16xHiTHZNJu7A3KuoZ+6A0ayoKf5Ii SXWmRj9CSmVD0YtqUane/TSnb8httEiZJsCIrMn/iD0AxBp+i91HOehHU5XKdDTO/xZYbzxaJM9g w2jcNhbwPQBDWQ2ee/0DST01kaUVVPt7ZAh9k3gnrxt6txvhw71A6gp6bOr0cEeLNtCVHIYdZzXg r/fuoz4VK0k566jLSu5/bgQqzsx3S2U8ox6ObZkOn6d05AxfSlYvJXbTXgKVQ0Ezxcm0jfrBHLYa oX2mgbCMXkkkrCTfJZcBD4fL0Hc/jRSplsukRq3oRLixj05G8MhqrMun3bNANxRvoLq/hUNHivmr Gu51o6WF5SaAblKBH3kd+KY2ToUzjJw4J16ek9ZxMC5+AwAA//8DAFBLAwQUAAYACAAAACEA4Iie BOMAAAAOAQAADwAAAGRycy9kb3ducmV2LnhtbEyPTU+DQBCG7yb+h82YeDF0gWJtkaUxNcZbY6sx etuyIxDZWcJuW/j3jie9zceTd54p1qPtxAkH3zpSkMxiEEiVMy3VCt5en6IlCB80Gd05QgUTeliX lxeFzo070w5P+1ALDiGfawVNCH0upa8atNrPXI/Euy83WB24HWppBn3mcNvJNI4X0uqW+EKje9w0 WH3vj1YBWvrEm5ePxw1t+52d3p/HdJordX01PtyDCDiGPxh+9VkdSnY6uCMZLzoFUZLFd8xytbzN QDASJemcRweGF9lqBbIs5P83yh8AAAD//wMAUEsBAi0AFAAGAAgAAAAhALaDOJL+AAAA4QEAABMA AAAAAAAAAAAAAAAAAAAAAFtDb250ZW50X1R5cGVzXS54bWxQSwECLQAUAAYACAAAACEAOP0h/9YA AACUAQAACwAAAAAAAAAAAAAAAAAvAQAAX3JlbHMvLnJlbHNQSwECLQAUAAYACAAAACEA10kdDnsC AABgBQAADgAAAAAAAAAAAAAAAAAuAgAAZHJzL2Uyb0RvYy54bWxQSwECLQAUAAYACAAAACEA4Iie BOMAAAAOAQAADwAAAAAAAAAAAAAAAADVBAAAZHJzL2Rvd25yZXYueG1sUEsFBgAAAAAEAAQA8wAA AOUFAAAAAA== " o:spid="_x0000_s1026" stroked="f" strokeweight="1pt" style="position:absolute;margin-left:-70.35pt;margin-top:-42.7pt;width:8.5pt;height:867.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3912EC0E">
              <v:textbox inset="2mm,,2mm"/>
            </v:rect>
          </w:pict>
        </mc:Fallback>
      </mc:AlternateContent>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BF12E84"/>
    <w:multiLevelType w:val="hybridMultilevel"/>
    <w:tmpl w:val="63121A9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721A1771"/>
    <w:multiLevelType w:val="hybridMultilevel"/>
    <w:tmpl w:val="26D65F0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7A5C006E"/>
    <w:multiLevelType w:val="multilevel"/>
    <w:tmpl w:val="8C46DB0A"/>
    <w:lvl w:ilvl="0">
      <w:start w:val="1"/>
      <w:numFmt w:val="decimal"/>
      <w:pStyle w:val="Style1"/>
      <w:lvlText w:val="%1."/>
      <w:lvlJc w:val="left"/>
      <w:pPr>
        <w:ind w:hanging="360" w:left="720"/>
      </w:pPr>
      <w:rPr>
        <w:rFonts w:hint="default"/>
      </w:rPr>
    </w:lvl>
    <w:lvl w:ilvl="1">
      <w:start w:val="1"/>
      <w:numFmt w:val="decimal"/>
      <w:pStyle w:val="Style2"/>
      <w:isLgl/>
      <w:lvlText w:val="%1.%2."/>
      <w:lvlJc w:val="left"/>
      <w:pPr>
        <w:ind w:hanging="720" w:left="1080"/>
      </w:pPr>
      <w:rPr>
        <w:rFonts w:hint="default"/>
        <w:b/>
        <w:bCs/>
        <w:sz w:val="24"/>
        <w:szCs w:val="24"/>
      </w:rPr>
    </w:lvl>
    <w:lvl w:ilvl="2">
      <w:start w:val="1"/>
      <w:numFmt w:val="decimal"/>
      <w:pStyle w:val="Style3"/>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1800" w:left="2160"/>
      </w:pPr>
      <w:rPr>
        <w:rFonts w:hint="default"/>
      </w:rPr>
    </w:lvl>
  </w:abstractNum>
  <w:num w:numId="1">
    <w:abstractNumId w:val="1"/>
  </w:num>
  <w:num w:numId="2">
    <w:abstractNumId w:val="2"/>
  </w:num>
  <w:num w:numId="3">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76"/>
  <w:defaultTabStop w:val="708"/>
  <w:hyphenationZone w:val="425"/>
  <w:characterSpacingControl w:val="doNotCompress"/>
  <w:hdrShapeDefaults>
    <o:shapedefaults spidmax="409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149"/>
    <w:rsid w:val="00021FA5"/>
    <w:rsid w:val="00054EB8"/>
    <w:rsid w:val="000675A7"/>
    <w:rsid w:val="00074605"/>
    <w:rsid w:val="000E5598"/>
    <w:rsid w:val="00126968"/>
    <w:rsid w:val="00135D32"/>
    <w:rsid w:val="00144D73"/>
    <w:rsid w:val="001C4EFE"/>
    <w:rsid w:val="00255121"/>
    <w:rsid w:val="00272813"/>
    <w:rsid w:val="002A7228"/>
    <w:rsid w:val="002C5E08"/>
    <w:rsid w:val="003041EF"/>
    <w:rsid w:val="00342F0F"/>
    <w:rsid w:val="00410545"/>
    <w:rsid w:val="004420B9"/>
    <w:rsid w:val="004B6BA7"/>
    <w:rsid w:val="00553886"/>
    <w:rsid w:val="00564580"/>
    <w:rsid w:val="005C15EB"/>
    <w:rsid w:val="00625FD0"/>
    <w:rsid w:val="00634B09"/>
    <w:rsid w:val="00647241"/>
    <w:rsid w:val="00652386"/>
    <w:rsid w:val="00664468"/>
    <w:rsid w:val="00664CD4"/>
    <w:rsid w:val="00672DF8"/>
    <w:rsid w:val="00682193"/>
    <w:rsid w:val="006969AF"/>
    <w:rsid w:val="006D5E87"/>
    <w:rsid w:val="007045CB"/>
    <w:rsid w:val="0071798A"/>
    <w:rsid w:val="007D22CF"/>
    <w:rsid w:val="008570D9"/>
    <w:rsid w:val="00865FB4"/>
    <w:rsid w:val="00870AEC"/>
    <w:rsid w:val="008A392C"/>
    <w:rsid w:val="008E38AC"/>
    <w:rsid w:val="008E42FD"/>
    <w:rsid w:val="008F0668"/>
    <w:rsid w:val="00945771"/>
    <w:rsid w:val="009B5017"/>
    <w:rsid w:val="009E6B83"/>
    <w:rsid w:val="00B232A0"/>
    <w:rsid w:val="00B44868"/>
    <w:rsid w:val="00B92909"/>
    <w:rsid w:val="00C23D28"/>
    <w:rsid w:val="00C25EB1"/>
    <w:rsid w:val="00C57D7D"/>
    <w:rsid w:val="00C922F0"/>
    <w:rsid w:val="00CC40EB"/>
    <w:rsid w:val="00D07149"/>
    <w:rsid w:val="00D56C9D"/>
    <w:rsid w:val="00D77155"/>
    <w:rsid w:val="00DB642F"/>
    <w:rsid w:val="00DD568B"/>
    <w:rsid w:val="00E86359"/>
    <w:rsid w:val="00EA2EE7"/>
    <w:rsid w:val="00F12406"/>
    <w:rsid w:val="00F5278A"/>
    <w:rsid w:val="00F86490"/>
    <w:rsid w:val="00FF16D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4097" v:ext="edit"/>
    <o:shapelayout v:ext="edit">
      <o:idmap data="1" v:ext="edit"/>
    </o:shapelayout>
  </w:shapeDefaults>
  <w:decimalSymbol w:val=","/>
  <w:listSeparator w:val=";"/>
  <w14:docId w14:val="737B63CF"/>
  <w15:chartTrackingRefBased/>
  <w15:docId w15:val="{84E41F90-4043-454C-8D31-252E33EB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8E38AC"/>
    <w:pPr>
      <w:spacing w:after="0" w:line="240" w:lineRule="auto"/>
    </w:pPr>
    <w:rPr>
      <w:rFonts w:ascii="Times New Roman" w:cs="Times New Roman" w:eastAsia="Times New Roman" w:hAnsi="Times New Roman"/>
      <w:sz w:val="24"/>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nhideWhenUsed/>
    <w:rsid w:val="00D07149"/>
    <w:pPr>
      <w:tabs>
        <w:tab w:pos="4536" w:val="center"/>
        <w:tab w:pos="9072" w:val="right"/>
      </w:tabs>
    </w:pPr>
  </w:style>
  <w:style w:customStyle="1" w:styleId="En-tteCar" w:type="character">
    <w:name w:val="En-tête Car"/>
    <w:basedOn w:val="Policepardfaut"/>
    <w:link w:val="En-tte"/>
    <w:uiPriority w:val="99"/>
    <w:rsid w:val="00D07149"/>
  </w:style>
  <w:style w:styleId="Pieddepage" w:type="paragraph">
    <w:name w:val="footer"/>
    <w:basedOn w:val="Normal"/>
    <w:link w:val="PieddepageCar"/>
    <w:uiPriority w:val="99"/>
    <w:unhideWhenUsed/>
    <w:rsid w:val="00D07149"/>
    <w:pPr>
      <w:tabs>
        <w:tab w:pos="4536" w:val="center"/>
        <w:tab w:pos="9072" w:val="right"/>
      </w:tabs>
    </w:pPr>
  </w:style>
  <w:style w:customStyle="1" w:styleId="PieddepageCar" w:type="character">
    <w:name w:val="Pied de page Car"/>
    <w:basedOn w:val="Policepardfaut"/>
    <w:link w:val="Pieddepage"/>
    <w:uiPriority w:val="99"/>
    <w:rsid w:val="00D07149"/>
  </w:style>
  <w:style w:styleId="Lienhypertexte" w:type="character">
    <w:name w:val="Hyperlink"/>
    <w:basedOn w:val="Policepardfaut"/>
    <w:uiPriority w:val="99"/>
    <w:unhideWhenUsed/>
    <w:rsid w:val="00D07149"/>
    <w:rPr>
      <w:color w:themeColor="hyperlink" w:val="0563C1"/>
      <w:u w:val="single"/>
    </w:rPr>
  </w:style>
  <w:style w:customStyle="1" w:styleId="UnresolvedMention" w:type="character">
    <w:name w:val="Unresolved Mention"/>
    <w:basedOn w:val="Policepardfaut"/>
    <w:uiPriority w:val="99"/>
    <w:semiHidden/>
    <w:unhideWhenUsed/>
    <w:rsid w:val="00054EB8"/>
    <w:rPr>
      <w:color w:val="605E5C"/>
      <w:shd w:color="auto" w:fill="E1DFDD" w:val="clear"/>
    </w:rPr>
  </w:style>
  <w:style w:styleId="Paragraphedeliste" w:type="paragraph">
    <w:name w:val="List Paragraph"/>
    <w:basedOn w:val="Normal"/>
    <w:uiPriority w:val="34"/>
    <w:qFormat/>
    <w:rsid w:val="009E6B83"/>
    <w:pPr>
      <w:ind w:left="708"/>
    </w:pPr>
  </w:style>
  <w:style w:styleId="Titredulivre" w:type="character">
    <w:name w:val="Book Title"/>
    <w:uiPriority w:val="33"/>
    <w:qFormat/>
    <w:rsid w:val="009E6B83"/>
    <w:rPr>
      <w:b/>
      <w:bCs/>
      <w:i/>
      <w:iCs/>
      <w:spacing w:val="5"/>
    </w:rPr>
  </w:style>
  <w:style w:customStyle="1" w:styleId="Style1" w:type="paragraph">
    <w:name w:val="Style1"/>
    <w:basedOn w:val="Normal"/>
    <w:link w:val="Style1Car"/>
    <w:qFormat/>
    <w:rsid w:val="009E6B83"/>
    <w:pPr>
      <w:numPr>
        <w:numId w:val="2"/>
      </w:numPr>
      <w:spacing w:after="60" w:before="240" w:line="260" w:lineRule="atLeast"/>
      <w:jc w:val="both"/>
    </w:pPr>
    <w:rPr>
      <w:rFonts w:ascii="Calibri" w:cs="Calibri" w:hAnsi="Calibri"/>
      <w:b/>
      <w:sz w:val="28"/>
      <w:szCs w:val="28"/>
    </w:rPr>
  </w:style>
  <w:style w:customStyle="1" w:styleId="Style2" w:type="paragraph">
    <w:name w:val="Style2"/>
    <w:basedOn w:val="Normal"/>
    <w:link w:val="Style2Car"/>
    <w:qFormat/>
    <w:rsid w:val="009E6B83"/>
    <w:pPr>
      <w:numPr>
        <w:ilvl w:val="1"/>
        <w:numId w:val="2"/>
      </w:numPr>
      <w:spacing w:after="60" w:before="240" w:line="260" w:lineRule="atLeast"/>
      <w:jc w:val="both"/>
    </w:pPr>
    <w:rPr>
      <w:rFonts w:ascii="Calibri" w:cs="Calibri" w:hAnsi="Calibri"/>
      <w:b/>
    </w:rPr>
  </w:style>
  <w:style w:customStyle="1" w:styleId="Style1Car" w:type="character">
    <w:name w:val="Style1 Car"/>
    <w:link w:val="Style1"/>
    <w:rsid w:val="009E6B83"/>
    <w:rPr>
      <w:rFonts w:ascii="Calibri" w:cs="Calibri" w:eastAsia="Times New Roman" w:hAnsi="Calibri"/>
      <w:b/>
      <w:sz w:val="28"/>
      <w:szCs w:val="28"/>
      <w:lang w:eastAsia="fr-FR"/>
    </w:rPr>
  </w:style>
  <w:style w:customStyle="1" w:styleId="Style3" w:type="paragraph">
    <w:name w:val="Style3"/>
    <w:basedOn w:val="Normal"/>
    <w:link w:val="Style3Car"/>
    <w:qFormat/>
    <w:rsid w:val="009E6B83"/>
    <w:pPr>
      <w:numPr>
        <w:ilvl w:val="2"/>
        <w:numId w:val="2"/>
      </w:numPr>
      <w:spacing w:after="60" w:before="240" w:line="260" w:lineRule="atLeast"/>
      <w:jc w:val="both"/>
    </w:pPr>
    <w:rPr>
      <w:rFonts w:ascii="Calibri" w:cs="Calibri" w:hAnsi="Calibri"/>
      <w:b/>
      <w:sz w:val="22"/>
      <w:szCs w:val="22"/>
    </w:rPr>
  </w:style>
  <w:style w:customStyle="1" w:styleId="Style2Car" w:type="character">
    <w:name w:val="Style2 Car"/>
    <w:link w:val="Style2"/>
    <w:rsid w:val="009E6B83"/>
    <w:rPr>
      <w:rFonts w:ascii="Calibri" w:cs="Calibri" w:eastAsia="Times New Roman" w:hAnsi="Calibri"/>
      <w:b/>
      <w:sz w:val="24"/>
      <w:szCs w:val="24"/>
      <w:lang w:eastAsia="fr-FR"/>
    </w:rPr>
  </w:style>
  <w:style w:customStyle="1" w:styleId="Style3Car" w:type="character">
    <w:name w:val="Style3 Car"/>
    <w:link w:val="Style3"/>
    <w:rsid w:val="009E6B83"/>
    <w:rPr>
      <w:rFonts w:ascii="Calibri" w:cs="Calibri" w:eastAsia="Times New Roman" w:hAnsi="Calibri"/>
      <w:b/>
      <w:lang w:eastAsia="fr-FR"/>
    </w:rPr>
  </w:style>
  <w:style w:styleId="TM1" w:type="paragraph">
    <w:name w:val="toc 1"/>
    <w:basedOn w:val="Normal"/>
    <w:next w:val="Normal"/>
    <w:autoRedefine/>
    <w:uiPriority w:val="39"/>
    <w:rsid w:val="009E6B83"/>
  </w:style>
  <w:style w:styleId="TM2" w:type="paragraph">
    <w:name w:val="toc 2"/>
    <w:basedOn w:val="Normal"/>
    <w:next w:val="Normal"/>
    <w:autoRedefine/>
    <w:uiPriority w:val="39"/>
    <w:rsid w:val="009E6B83"/>
    <w:pPr>
      <w:ind w:left="240"/>
    </w:pPr>
  </w:style>
  <w:style w:styleId="TM3" w:type="paragraph">
    <w:name w:val="toc 3"/>
    <w:basedOn w:val="Normal"/>
    <w:next w:val="Normal"/>
    <w:autoRedefine/>
    <w:uiPriority w:val="39"/>
    <w:rsid w:val="009E6B83"/>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79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media/image1.emf" Type="http://schemas.openxmlformats.org/officeDocument/2006/relationships/image"/><Relationship Id="rId12" Target="embeddings/Feuille_de_calcul_Microsoft_Excel.xlsx" Type="http://schemas.openxmlformats.org/officeDocument/2006/relationships/package"/><Relationship Id="rId13" Target="http://www.teleaccords.travail-emploi.gouv.fr" TargetMode="External" Type="http://schemas.openxmlformats.org/officeDocument/2006/relationships/hyperlink"/><Relationship Id="rId14" Target="header1.xml" Type="http://schemas.openxmlformats.org/officeDocument/2006/relationships/header"/><Relationship Id="rId15" Target="footer1.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footer1.xml.rels><?xml version="1.0" encoding="UTF-8" standalone="no"?><Relationships xmlns="http://schemas.openxmlformats.org/package/2006/relationships"><Relationship Id="rId1" Target="media/image5.png" Type="http://schemas.openxmlformats.org/officeDocument/2006/relationships/image"/></Relationships>
</file>

<file path=word/_rels/header1.xml.rels><?xml version="1.0" encoding="UTF-8" standalone="no"?><Relationships xmlns="http://schemas.openxmlformats.org/package/2006/relationships"><Relationship Id="rId1" Target="media/image2.png" Type="http://schemas.openxmlformats.org/officeDocument/2006/relationships/image"/><Relationship Id="rId2" Target="media/image3.png" Type="http://schemas.openxmlformats.org/officeDocument/2006/relationships/image"/><Relationship Id="rId3" Target="media/image4.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c552715-09ef-4874-82c3-93f56f8eb5f5">
      <Terms xmlns="http://schemas.microsoft.com/office/infopath/2007/PartnerControls"/>
    </lcf76f155ced4ddcb4097134ff3c332f>
    <TaxCatchAll xmlns="9cfb96f2-c1d9-4aee-93ee-96ef2b48e85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FF6BC3A0F69140BB26FADB9E961F98" ma:contentTypeVersion="12" ma:contentTypeDescription="Crée un document." ma:contentTypeScope="" ma:versionID="f99808d6890250e57e852d179b88d743">
  <xsd:schema xmlns:xsd="http://www.w3.org/2001/XMLSchema" xmlns:xs="http://www.w3.org/2001/XMLSchema" xmlns:p="http://schemas.microsoft.com/office/2006/metadata/properties" xmlns:ns2="5c552715-09ef-4874-82c3-93f56f8eb5f5" xmlns:ns3="9cfb96f2-c1d9-4aee-93ee-96ef2b48e85a" targetNamespace="http://schemas.microsoft.com/office/2006/metadata/properties" ma:root="true" ma:fieldsID="b3115b08dff106ef698bef4f32b7f10b" ns2:_="" ns3:_="">
    <xsd:import namespace="5c552715-09ef-4874-82c3-93f56f8eb5f5"/>
    <xsd:import namespace="9cfb96f2-c1d9-4aee-93ee-96ef2b48e8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52715-09ef-4874-82c3-93f56f8eb5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7dcd7f95-b1c0-4c60-b686-2983e7c12f2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fb96f2-c1d9-4aee-93ee-96ef2b48e85a"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b2af1724-87e5-440f-a2a9-9ca3ff9d4fce}" ma:internalName="TaxCatchAll" ma:showField="CatchAllData" ma:web="9cfb96f2-c1d9-4aee-93ee-96ef2b48e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C10E0-BEB5-4874-845B-3BE919FF06C3}">
  <ds:schemaRefs>
    <ds:schemaRef ds:uri="http://schemas.microsoft.com/sharepoint/v3/contenttype/forms"/>
  </ds:schemaRefs>
</ds:datastoreItem>
</file>

<file path=customXml/itemProps2.xml><?xml version="1.0" encoding="utf-8"?>
<ds:datastoreItem xmlns:ds="http://schemas.openxmlformats.org/officeDocument/2006/customXml" ds:itemID="{96BAC2D3-3D18-4A66-9E7B-D26F7F4110EB}">
  <ds:schemaRefs>
    <ds:schemaRef ds:uri="5c552715-09ef-4874-82c3-93f56f8eb5f5"/>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9cfb96f2-c1d9-4aee-93ee-96ef2b48e85a"/>
    <ds:schemaRef ds:uri="http://www.w3.org/XML/1998/namespace"/>
    <ds:schemaRef ds:uri="http://purl.org/dc/dcmitype/"/>
  </ds:schemaRefs>
</ds:datastoreItem>
</file>

<file path=customXml/itemProps3.xml><?xml version="1.0" encoding="utf-8"?>
<ds:datastoreItem xmlns:ds="http://schemas.openxmlformats.org/officeDocument/2006/customXml" ds:itemID="{B5E11152-824F-46D6-A553-C09707BB9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52715-09ef-4874-82c3-93f56f8eb5f5"/>
    <ds:schemaRef ds:uri="9cfb96f2-c1d9-4aee-93ee-96ef2b48e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7FEB1B-D474-411A-ADE6-32A4BD19E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1452</Words>
  <Characters>7990</Characters>
  <Application>Microsoft Office Word</Application>
  <DocSecurity>0</DocSecurity>
  <Lines>66</Lines>
  <Paragraphs>18</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2023-07-25T14:07:00Z</dcterms:created>
  <dcterms:modified xsi:type="dcterms:W3CDTF">2023-07-25T14:07:00Z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0x01010005FF6BC3A0F69140BB26FADB9E961F98</vt:lpwstr>
  </property>
  <property fmtid="{D5CDD505-2E9C-101B-9397-08002B2CF9AE}" name="MediaServiceImageTags" pid="3">
    <vt:lpwstr/>
  </property>
</Properties>
</file>