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3B20D754" w14:textId="77777777" w:rsidP="007D702F" w:rsidR="007D702F" w:rsidRDefault="007D702F">
      <w:pPr>
        <w:pStyle w:val="Corpsdetexte"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line="264" w:lineRule="auto"/>
        <w:rPr>
          <w:rFonts w:asciiTheme="minorHAnsi" w:cstheme="minorHAnsi" w:hAnsiTheme="minorHAnsi"/>
          <w:b/>
          <w:sz w:val="22"/>
          <w:szCs w:val="22"/>
        </w:rPr>
      </w:pPr>
    </w:p>
    <w:p w14:paraId="7876D94A" w14:textId="75F17A0B" w:rsidP="007D702F" w:rsidR="00311731" w:rsidRDefault="00610304" w:rsidRPr="007D702F">
      <w:pPr>
        <w:pStyle w:val="Corpsdetexte"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line="264" w:lineRule="auto"/>
        <w:rPr>
          <w:rFonts w:asciiTheme="minorHAnsi" w:cstheme="minorHAnsi" w:hAnsiTheme="minorHAnsi"/>
          <w:b/>
          <w:sz w:val="28"/>
          <w:szCs w:val="28"/>
        </w:rPr>
      </w:pPr>
      <w:r w:rsidRPr="007D702F">
        <w:rPr>
          <w:rFonts w:asciiTheme="minorHAnsi" w:cstheme="minorHAnsi" w:hAnsiTheme="minorHAnsi"/>
          <w:b/>
          <w:sz w:val="28"/>
          <w:szCs w:val="28"/>
        </w:rPr>
        <w:t xml:space="preserve">ACCORD DE NEGOCIATION ANNUELLE OBLIGATOIRE </w:t>
      </w:r>
      <w:r w:rsidR="00235749" w:rsidRPr="007D702F">
        <w:rPr>
          <w:rFonts w:asciiTheme="minorHAnsi" w:cstheme="minorHAnsi" w:hAnsiTheme="minorHAnsi"/>
          <w:b/>
          <w:sz w:val="28"/>
          <w:szCs w:val="28"/>
        </w:rPr>
        <w:t>202</w:t>
      </w:r>
      <w:r w:rsidR="00F96396" w:rsidRPr="007D702F">
        <w:rPr>
          <w:rFonts w:asciiTheme="minorHAnsi" w:cstheme="minorHAnsi" w:hAnsiTheme="minorHAnsi"/>
          <w:b/>
          <w:sz w:val="28"/>
          <w:szCs w:val="28"/>
        </w:rPr>
        <w:t>3</w:t>
      </w:r>
    </w:p>
    <w:p w14:paraId="4BE3F19B" w14:textId="77777777" w:rsidP="007D702F" w:rsidR="007D702F" w:rsidRDefault="007D702F" w:rsidRPr="00A76D14">
      <w:pPr>
        <w:pStyle w:val="Corpsdetexte"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line="264" w:lineRule="auto"/>
        <w:rPr>
          <w:rFonts w:asciiTheme="minorHAnsi" w:cstheme="minorHAnsi" w:hAnsiTheme="minorHAnsi"/>
          <w:b/>
          <w:sz w:val="22"/>
          <w:szCs w:val="22"/>
        </w:rPr>
      </w:pPr>
    </w:p>
    <w:p w14:paraId="027AD815" w14:textId="158895EB" w:rsidP="007D702F" w:rsidR="00311731" w:rsidRDefault="00311731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</w:p>
    <w:p w14:paraId="33EC21BA" w14:textId="77777777" w:rsidP="007D702F" w:rsidR="007D702F" w:rsidRDefault="007D702F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</w:p>
    <w:p w14:paraId="622DBCCB" w14:textId="77777777" w:rsidP="007D702F" w:rsidR="00353C3F" w:rsidRDefault="00353C3F" w:rsidRPr="00353C3F">
      <w:pPr>
        <w:spacing w:line="264" w:lineRule="auto"/>
        <w:rPr>
          <w:rFonts w:ascii="Calibri" w:eastAsia="Calibri" w:hAnsi="Calibri"/>
          <w:b/>
          <w:bCs/>
          <w:i/>
          <w:sz w:val="22"/>
          <w:szCs w:val="22"/>
          <w:u w:val="single"/>
        </w:rPr>
      </w:pPr>
      <w:r w:rsidRPr="00353C3F">
        <w:rPr>
          <w:rFonts w:ascii="Calibri" w:eastAsia="Calibri" w:hAnsi="Calibri"/>
          <w:b/>
          <w:bCs/>
          <w:sz w:val="22"/>
          <w:szCs w:val="22"/>
          <w:u w:val="single"/>
        </w:rPr>
        <w:t>ENTRE LES SOUSSIGNÉES</w:t>
      </w:r>
    </w:p>
    <w:p w14:paraId="0FB094E3" w14:textId="77777777" w:rsidP="007D702F" w:rsidR="00353C3F" w:rsidRDefault="00353C3F" w:rsidRPr="00353C3F">
      <w:pPr>
        <w:spacing w:line="264" w:lineRule="auto"/>
        <w:jc w:val="both"/>
        <w:rPr>
          <w:rFonts w:ascii="Calibri" w:cs="Calibri" w:eastAsia="Calibri" w:hAnsi="Calibri"/>
          <w:b/>
          <w:sz w:val="22"/>
          <w:szCs w:val="22"/>
        </w:rPr>
      </w:pPr>
    </w:p>
    <w:p w14:paraId="044C737A" w14:textId="20BCBC1C" w:rsidP="007D702F" w:rsidR="00353C3F" w:rsidRDefault="00353C3F" w:rsidRPr="00353C3F">
      <w:pPr>
        <w:spacing w:line="264" w:lineRule="auto"/>
        <w:jc w:val="both"/>
        <w:rPr>
          <w:rFonts w:ascii="Calibri" w:cs="Calibri" w:eastAsia="Calibri" w:hAnsi="Calibri"/>
          <w:sz w:val="22"/>
          <w:szCs w:val="22"/>
          <w:u w:val="single"/>
        </w:rPr>
      </w:pPr>
      <w:r w:rsidRPr="00353C3F">
        <w:rPr>
          <w:rFonts w:ascii="Calibri" w:cs="Calibri" w:eastAsia="Calibri" w:hAnsi="Calibri"/>
          <w:b/>
          <w:sz w:val="22"/>
          <w:szCs w:val="22"/>
        </w:rPr>
        <w:t>La société TRIALP</w:t>
      </w:r>
      <w:r w:rsidRPr="00353C3F">
        <w:rPr>
          <w:rFonts w:ascii="Calibri" w:cs="Calibri" w:eastAsia="Calibri" w:hAnsi="Calibri"/>
          <w:sz w:val="22"/>
          <w:szCs w:val="22"/>
        </w:rPr>
        <w:t xml:space="preserve">, société anonyme ayant son siège social au 928 Avenue de la Houille Blanche - 73000 CHAMBERY, immatriculée au Registre du Commerce et des Sociétés de CHAMBERY sous le n°353 525 355, représentée par </w:t>
      </w:r>
      <w:r w:rsidR="00AD2605">
        <w:rPr>
          <w:rFonts w:ascii="Calibri" w:cs="Calibri" w:eastAsia="Calibri" w:hAnsi="Calibri"/>
          <w:sz w:val="22"/>
          <w:szCs w:val="22"/>
        </w:rPr>
        <w:t>le</w:t>
      </w:r>
      <w:r w:rsidRPr="00353C3F">
        <w:rPr>
          <w:rFonts w:ascii="Calibri" w:cs="Calibri" w:eastAsia="Calibri" w:hAnsi="Calibri"/>
          <w:sz w:val="22"/>
          <w:szCs w:val="22"/>
        </w:rPr>
        <w:t xml:space="preserve"> Président Directeur Général, ayant tous pouvoirs à l’effet des présentes </w:t>
      </w:r>
    </w:p>
    <w:p w14:paraId="03F6CCD7" w14:textId="77777777" w:rsidP="007D702F" w:rsidR="00353C3F" w:rsidRDefault="00353C3F" w:rsidRPr="00353C3F">
      <w:pPr>
        <w:spacing w:line="264" w:lineRule="auto"/>
        <w:jc w:val="both"/>
        <w:rPr>
          <w:rFonts w:ascii="Calibri" w:cs="Calibri" w:eastAsia="Calibri" w:hAnsi="Calibri"/>
          <w:sz w:val="22"/>
          <w:szCs w:val="22"/>
        </w:rPr>
      </w:pPr>
    </w:p>
    <w:p w14:paraId="2E1D0C74" w14:textId="77777777" w:rsidP="007D702F" w:rsidR="00353C3F" w:rsidRDefault="00353C3F" w:rsidRPr="00353C3F">
      <w:pPr>
        <w:spacing w:line="264" w:lineRule="auto"/>
        <w:jc w:val="both"/>
        <w:rPr>
          <w:rFonts w:ascii="Calibri" w:cs="Calibri" w:eastAsia="Calibri" w:hAnsi="Calibri"/>
          <w:sz w:val="22"/>
          <w:szCs w:val="22"/>
        </w:rPr>
      </w:pPr>
      <w:r w:rsidRPr="00353C3F">
        <w:rPr>
          <w:rFonts w:ascii="Calibri" w:cs="Calibri" w:eastAsia="Calibri" w:hAnsi="Calibri"/>
          <w:sz w:val="22"/>
          <w:szCs w:val="22"/>
        </w:rPr>
        <w:t>Ci-après dénommée « la Société »</w:t>
      </w:r>
    </w:p>
    <w:p w14:paraId="2B738865" w14:textId="77777777" w:rsidP="007D702F" w:rsidR="00353C3F" w:rsidRDefault="00353C3F" w:rsidRPr="00353C3F">
      <w:pPr>
        <w:spacing w:line="264" w:lineRule="auto"/>
        <w:jc w:val="both"/>
        <w:rPr>
          <w:rFonts w:ascii="Calibri" w:cs="Calibri" w:eastAsia="Calibri" w:hAnsi="Calibri"/>
          <w:b/>
          <w:sz w:val="22"/>
          <w:szCs w:val="22"/>
        </w:rPr>
      </w:pPr>
    </w:p>
    <w:p w14:paraId="0A4464C2" w14:textId="77777777" w:rsidP="007D702F" w:rsidR="00353C3F" w:rsidRDefault="00353C3F" w:rsidRPr="00353C3F">
      <w:pPr>
        <w:spacing w:line="264" w:lineRule="auto"/>
        <w:jc w:val="right"/>
        <w:rPr>
          <w:rFonts w:ascii="Calibri" w:cs="Calibri" w:eastAsia="Calibri" w:hAnsi="Calibri"/>
          <w:b/>
          <w:sz w:val="22"/>
          <w:szCs w:val="22"/>
        </w:rPr>
      </w:pPr>
      <w:r w:rsidRPr="00353C3F">
        <w:rPr>
          <w:rFonts w:ascii="Calibri" w:cs="Calibri" w:eastAsia="Calibri" w:hAnsi="Calibri"/>
          <w:b/>
          <w:sz w:val="22"/>
          <w:szCs w:val="22"/>
        </w:rPr>
        <w:t>D’UNE PART,</w:t>
      </w:r>
    </w:p>
    <w:p w14:paraId="7CDA26B0" w14:textId="77777777" w:rsidP="007D702F" w:rsidR="00353C3F" w:rsidRDefault="00353C3F" w:rsidRPr="00353C3F">
      <w:pPr>
        <w:spacing w:line="264" w:lineRule="auto"/>
        <w:jc w:val="both"/>
        <w:rPr>
          <w:rFonts w:ascii="Calibri" w:cs="Calibri" w:eastAsia="Calibri" w:hAnsi="Calibri"/>
          <w:b/>
          <w:sz w:val="22"/>
          <w:szCs w:val="22"/>
        </w:rPr>
      </w:pPr>
    </w:p>
    <w:p w14:paraId="580B2153" w14:textId="77777777" w:rsidP="007D702F" w:rsidR="00353C3F" w:rsidRDefault="00353C3F" w:rsidRPr="00353C3F">
      <w:pPr>
        <w:spacing w:line="264" w:lineRule="auto"/>
        <w:rPr>
          <w:rFonts w:ascii="Calibri" w:eastAsia="Calibri" w:hAnsi="Calibri"/>
          <w:b/>
          <w:bCs/>
          <w:i/>
          <w:sz w:val="22"/>
          <w:szCs w:val="22"/>
          <w:u w:val="single"/>
        </w:rPr>
      </w:pPr>
      <w:r w:rsidRPr="00353C3F">
        <w:rPr>
          <w:rFonts w:ascii="Calibri" w:eastAsia="Calibri" w:hAnsi="Calibri"/>
          <w:b/>
          <w:bCs/>
          <w:sz w:val="22"/>
          <w:szCs w:val="22"/>
          <w:u w:val="single"/>
        </w:rPr>
        <w:t>ET</w:t>
      </w:r>
    </w:p>
    <w:p w14:paraId="3E0A62DD" w14:textId="77777777" w:rsidP="007D702F" w:rsidR="00353C3F" w:rsidRDefault="00353C3F" w:rsidRPr="00353C3F">
      <w:pPr>
        <w:spacing w:line="264" w:lineRule="auto"/>
        <w:jc w:val="both"/>
        <w:rPr>
          <w:rFonts w:ascii="Calibri" w:cs="Calibri" w:eastAsia="Calibri" w:hAnsi="Calibri"/>
          <w:i/>
          <w:iCs/>
          <w:sz w:val="22"/>
          <w:szCs w:val="22"/>
        </w:rPr>
      </w:pPr>
    </w:p>
    <w:p w14:paraId="2F7F9FD6" w14:textId="53652B37" w:rsidP="007D702F" w:rsidR="00353C3F" w:rsidRDefault="00353C3F" w:rsidRPr="00353C3F">
      <w:pPr>
        <w:spacing w:line="264" w:lineRule="auto"/>
        <w:jc w:val="both"/>
        <w:rPr>
          <w:rFonts w:ascii="Calibri" w:cs="Calibri" w:eastAsia="Calibri" w:hAnsi="Calibri"/>
          <w:sz w:val="22"/>
          <w:szCs w:val="22"/>
        </w:rPr>
      </w:pPr>
      <w:r w:rsidRPr="00353C3F">
        <w:rPr>
          <w:rFonts w:ascii="Calibri" w:cs="Calibri" w:eastAsia="Calibri" w:hAnsi="Calibri"/>
          <w:b/>
          <w:sz w:val="22"/>
          <w:szCs w:val="22"/>
        </w:rPr>
        <w:t xml:space="preserve">L’organisation syndicale Force Ouvrière, </w:t>
      </w:r>
      <w:r w:rsidRPr="00353C3F">
        <w:rPr>
          <w:rFonts w:ascii="Calibri" w:cs="Calibri" w:eastAsia="Calibri" w:hAnsi="Calibri"/>
          <w:sz w:val="22"/>
          <w:szCs w:val="22"/>
        </w:rPr>
        <w:t xml:space="preserve">représentée </w:t>
      </w:r>
      <w:r w:rsidR="00AD2605">
        <w:rPr>
          <w:rFonts w:ascii="Calibri" w:cs="Calibri" w:eastAsia="Calibri" w:hAnsi="Calibri"/>
          <w:sz w:val="22"/>
          <w:szCs w:val="22"/>
        </w:rPr>
        <w:t xml:space="preserve">le </w:t>
      </w:r>
      <w:r w:rsidRPr="00353C3F">
        <w:rPr>
          <w:rFonts w:ascii="Calibri" w:cs="Calibri" w:eastAsia="Calibri" w:hAnsi="Calibri"/>
          <w:sz w:val="22"/>
          <w:szCs w:val="22"/>
        </w:rPr>
        <w:t>délégué syndical</w:t>
      </w:r>
      <w:r w:rsidR="00935E09">
        <w:rPr>
          <w:rFonts w:ascii="Calibri" w:cs="Calibri" w:eastAsia="Calibri" w:hAnsi="Calibri"/>
          <w:sz w:val="22"/>
          <w:szCs w:val="22"/>
        </w:rPr>
        <w:t>,</w:t>
      </w:r>
    </w:p>
    <w:p w14:paraId="4E23AFA1" w14:textId="77777777" w:rsidP="007D702F" w:rsidR="00353C3F" w:rsidRDefault="00353C3F" w:rsidRPr="00353C3F">
      <w:pPr>
        <w:spacing w:line="264" w:lineRule="auto"/>
        <w:jc w:val="both"/>
        <w:rPr>
          <w:rFonts w:ascii="Calibri" w:cs="Calibri" w:eastAsia="Calibri" w:hAnsi="Calibri"/>
          <w:b/>
          <w:sz w:val="22"/>
          <w:szCs w:val="22"/>
        </w:rPr>
      </w:pPr>
    </w:p>
    <w:p w14:paraId="4A1599FD" w14:textId="77777777" w:rsidP="007D702F" w:rsidR="00353C3F" w:rsidRDefault="00353C3F" w:rsidRPr="00353C3F">
      <w:pPr>
        <w:spacing w:line="264" w:lineRule="auto"/>
        <w:jc w:val="right"/>
        <w:rPr>
          <w:rFonts w:ascii="Calibri" w:cs="Calibri" w:eastAsia="Calibri" w:hAnsi="Calibri"/>
          <w:b/>
          <w:sz w:val="22"/>
          <w:szCs w:val="22"/>
        </w:rPr>
      </w:pPr>
      <w:r w:rsidRPr="00353C3F">
        <w:rPr>
          <w:rFonts w:ascii="Calibri" w:cs="Calibri" w:eastAsia="Calibri" w:hAnsi="Calibri"/>
          <w:b/>
          <w:sz w:val="22"/>
          <w:szCs w:val="22"/>
        </w:rPr>
        <w:t>D’AUTRE PART,</w:t>
      </w:r>
    </w:p>
    <w:p w14:paraId="7102DA96" w14:textId="77777777" w:rsidP="007D702F" w:rsidR="007D702F" w:rsidRDefault="007D702F">
      <w:pPr>
        <w:spacing w:line="264" w:lineRule="auto"/>
        <w:jc w:val="both"/>
        <w:rPr>
          <w:rFonts w:asciiTheme="minorHAnsi" w:cstheme="minorHAnsi" w:hAnsiTheme="minorHAnsi"/>
          <w:b/>
          <w:caps/>
          <w:sz w:val="22"/>
          <w:szCs w:val="22"/>
          <w:u w:val="single"/>
        </w:rPr>
      </w:pPr>
    </w:p>
    <w:p w14:paraId="39717812" w14:textId="7C8E0FD8" w:rsidP="007D702F" w:rsidR="004F3251" w:rsidRDefault="004F3251" w:rsidRPr="00353C3F">
      <w:pPr>
        <w:spacing w:line="264" w:lineRule="auto"/>
        <w:jc w:val="both"/>
        <w:rPr>
          <w:rFonts w:asciiTheme="minorHAnsi" w:cstheme="minorHAnsi" w:hAnsiTheme="minorHAnsi"/>
          <w:b/>
          <w:caps/>
          <w:sz w:val="22"/>
          <w:szCs w:val="22"/>
          <w:u w:val="single"/>
        </w:rPr>
      </w:pPr>
      <w:r w:rsidRPr="00353C3F">
        <w:rPr>
          <w:rFonts w:asciiTheme="minorHAnsi" w:cstheme="minorHAnsi" w:hAnsiTheme="minorHAnsi"/>
          <w:b/>
          <w:caps/>
          <w:sz w:val="22"/>
          <w:szCs w:val="22"/>
          <w:u w:val="single"/>
        </w:rPr>
        <w:t>Préambule</w:t>
      </w:r>
    </w:p>
    <w:p w14:paraId="0CCA26FE" w14:textId="77777777" w:rsidP="007D702F" w:rsidR="004F3251" w:rsidRDefault="004F3251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</w:p>
    <w:p w14:paraId="50BA40B9" w14:textId="10849559" w:rsidP="007D702F" w:rsidR="004F3251" w:rsidRDefault="004F3251" w:rsidRPr="007519F9">
      <w:pPr>
        <w:spacing w:line="264" w:lineRule="auto"/>
        <w:jc w:val="both"/>
        <w:rPr>
          <w:rFonts w:ascii="Calibri" w:eastAsia="Arial Unicode MS" w:hAnsi="Calibri"/>
          <w:sz w:val="22"/>
          <w:szCs w:val="22"/>
        </w:rPr>
      </w:pPr>
      <w:r w:rsidRPr="007519F9">
        <w:rPr>
          <w:rFonts w:ascii="Calibri" w:eastAsia="Arial Unicode MS" w:hAnsi="Calibri"/>
          <w:sz w:val="22"/>
          <w:szCs w:val="22"/>
        </w:rPr>
        <w:t xml:space="preserve">Le présent accord collectif d’entreprise est conclu dans le cadre de la </w:t>
      </w:r>
      <w:r>
        <w:rPr>
          <w:rFonts w:ascii="Calibri" w:eastAsia="Arial Unicode MS" w:hAnsi="Calibri"/>
          <w:sz w:val="22"/>
          <w:szCs w:val="22"/>
        </w:rPr>
        <w:t>n</w:t>
      </w:r>
      <w:r w:rsidRPr="007519F9">
        <w:rPr>
          <w:rFonts w:ascii="Calibri" w:eastAsia="Arial Unicode MS" w:hAnsi="Calibri"/>
          <w:sz w:val="22"/>
          <w:szCs w:val="22"/>
        </w:rPr>
        <w:t xml:space="preserve">égociation </w:t>
      </w:r>
      <w:r>
        <w:rPr>
          <w:rFonts w:ascii="Calibri" w:eastAsia="Arial Unicode MS" w:hAnsi="Calibri"/>
          <w:sz w:val="22"/>
          <w:szCs w:val="22"/>
        </w:rPr>
        <w:t>o</w:t>
      </w:r>
      <w:r w:rsidRPr="007519F9">
        <w:rPr>
          <w:rFonts w:ascii="Calibri" w:eastAsia="Arial Unicode MS" w:hAnsi="Calibri"/>
          <w:sz w:val="22"/>
          <w:szCs w:val="22"/>
        </w:rPr>
        <w:t>bligatoire prévue aux articles L</w:t>
      </w:r>
      <w:r>
        <w:rPr>
          <w:rFonts w:ascii="Calibri" w:eastAsia="Arial Unicode MS" w:hAnsi="Calibri"/>
          <w:sz w:val="22"/>
          <w:szCs w:val="22"/>
        </w:rPr>
        <w:t>. </w:t>
      </w:r>
      <w:r w:rsidRPr="007519F9">
        <w:rPr>
          <w:rFonts w:ascii="Calibri" w:eastAsia="Arial Unicode MS" w:hAnsi="Calibri"/>
          <w:sz w:val="22"/>
          <w:szCs w:val="22"/>
        </w:rPr>
        <w:t>2242-</w:t>
      </w:r>
      <w:r>
        <w:rPr>
          <w:rFonts w:ascii="Calibri" w:eastAsia="Arial Unicode MS" w:hAnsi="Calibri"/>
          <w:sz w:val="22"/>
          <w:szCs w:val="22"/>
        </w:rPr>
        <w:t>1</w:t>
      </w:r>
      <w:r w:rsidRPr="007519F9">
        <w:rPr>
          <w:rFonts w:ascii="Calibri" w:eastAsia="Arial Unicode MS" w:hAnsi="Calibri"/>
          <w:sz w:val="22"/>
          <w:szCs w:val="22"/>
        </w:rPr>
        <w:t xml:space="preserve"> et suivants du Code du travail.</w:t>
      </w:r>
    </w:p>
    <w:p w14:paraId="1451CAE2" w14:textId="77777777" w:rsidP="007D702F" w:rsidR="004F3251" w:rsidRDefault="004F3251" w:rsidRPr="007519F9">
      <w:pPr>
        <w:spacing w:line="264" w:lineRule="auto"/>
        <w:jc w:val="both"/>
        <w:rPr>
          <w:rFonts w:ascii="Calibri" w:eastAsia="Arial Unicode MS" w:hAnsi="Calibri"/>
          <w:sz w:val="22"/>
          <w:szCs w:val="22"/>
        </w:rPr>
      </w:pPr>
    </w:p>
    <w:p w14:paraId="20E0F321" w14:textId="4462BE41" w:rsidP="007D702F" w:rsidR="004F3251" w:rsidRDefault="004F3251" w:rsidRPr="007519F9">
      <w:pPr>
        <w:spacing w:line="264" w:lineRule="auto"/>
        <w:jc w:val="both"/>
        <w:rPr>
          <w:rFonts w:ascii="Calibri" w:eastAsia="Arial Unicode MS" w:hAnsi="Calibri"/>
          <w:sz w:val="22"/>
          <w:szCs w:val="22"/>
        </w:rPr>
      </w:pPr>
      <w:r>
        <w:rPr>
          <w:rFonts w:ascii="Calibri" w:eastAsia="Arial Unicode MS" w:hAnsi="Calibri"/>
          <w:sz w:val="22"/>
          <w:szCs w:val="22"/>
        </w:rPr>
        <w:t>L</w:t>
      </w:r>
      <w:r w:rsidRPr="007519F9">
        <w:rPr>
          <w:rFonts w:ascii="Calibri" w:eastAsia="Arial Unicode MS" w:hAnsi="Calibri"/>
          <w:sz w:val="22"/>
          <w:szCs w:val="22"/>
        </w:rPr>
        <w:t xml:space="preserve">a Direction de </w:t>
      </w:r>
      <w:r>
        <w:rPr>
          <w:rFonts w:ascii="Calibri" w:eastAsia="Arial Unicode MS" w:hAnsi="Calibri"/>
          <w:sz w:val="22"/>
          <w:szCs w:val="22"/>
        </w:rPr>
        <w:t>l’entreprise</w:t>
      </w:r>
      <w:r w:rsidRPr="007519F9">
        <w:rPr>
          <w:rFonts w:ascii="Calibri" w:eastAsia="Arial Unicode MS" w:hAnsi="Calibri"/>
          <w:sz w:val="22"/>
          <w:szCs w:val="22"/>
        </w:rPr>
        <w:t xml:space="preserve"> a invité </w:t>
      </w:r>
      <w:r>
        <w:rPr>
          <w:rFonts w:ascii="Calibri" w:eastAsia="Arial Unicode MS" w:hAnsi="Calibri"/>
          <w:sz w:val="22"/>
          <w:szCs w:val="22"/>
        </w:rPr>
        <w:t>la seule organisation syndicale</w:t>
      </w:r>
      <w:r w:rsidRPr="007519F9">
        <w:rPr>
          <w:rFonts w:ascii="Calibri" w:eastAsia="Arial Unicode MS" w:hAnsi="Calibri"/>
          <w:sz w:val="22"/>
          <w:szCs w:val="22"/>
        </w:rPr>
        <w:t xml:space="preserve"> </w:t>
      </w:r>
      <w:r>
        <w:rPr>
          <w:rFonts w:ascii="Calibri" w:eastAsia="Arial Unicode MS" w:hAnsi="Calibri"/>
          <w:sz w:val="22"/>
          <w:szCs w:val="22"/>
        </w:rPr>
        <w:t xml:space="preserve">représentative ayant constitué une section syndicale dans </w:t>
      </w:r>
      <w:r w:rsidRPr="007519F9">
        <w:rPr>
          <w:rFonts w:ascii="Calibri" w:eastAsia="Arial Unicode MS" w:hAnsi="Calibri"/>
          <w:sz w:val="22"/>
          <w:szCs w:val="22"/>
        </w:rPr>
        <w:t>l’</w:t>
      </w:r>
      <w:r>
        <w:rPr>
          <w:rFonts w:ascii="Calibri" w:eastAsia="Arial Unicode MS" w:hAnsi="Calibri"/>
          <w:sz w:val="22"/>
          <w:szCs w:val="22"/>
        </w:rPr>
        <w:t>e</w:t>
      </w:r>
      <w:r w:rsidRPr="007519F9">
        <w:rPr>
          <w:rFonts w:ascii="Calibri" w:eastAsia="Arial Unicode MS" w:hAnsi="Calibri"/>
          <w:sz w:val="22"/>
          <w:szCs w:val="22"/>
        </w:rPr>
        <w:t xml:space="preserve">ntreprise à participer à la </w:t>
      </w:r>
      <w:r>
        <w:rPr>
          <w:rFonts w:ascii="Calibri" w:eastAsia="Arial Unicode MS" w:hAnsi="Calibri"/>
          <w:sz w:val="22"/>
          <w:szCs w:val="22"/>
        </w:rPr>
        <w:t>n</w:t>
      </w:r>
      <w:r w:rsidRPr="007519F9">
        <w:rPr>
          <w:rFonts w:ascii="Calibri" w:eastAsia="Arial Unicode MS" w:hAnsi="Calibri"/>
          <w:sz w:val="22"/>
          <w:szCs w:val="22"/>
        </w:rPr>
        <w:t xml:space="preserve">égociation </w:t>
      </w:r>
      <w:r>
        <w:rPr>
          <w:rFonts w:ascii="Calibri" w:eastAsia="Arial Unicode MS" w:hAnsi="Calibri"/>
          <w:sz w:val="22"/>
          <w:szCs w:val="22"/>
        </w:rPr>
        <w:t>o</w:t>
      </w:r>
      <w:r w:rsidRPr="007519F9">
        <w:rPr>
          <w:rFonts w:ascii="Calibri" w:eastAsia="Arial Unicode MS" w:hAnsi="Calibri"/>
          <w:sz w:val="22"/>
          <w:szCs w:val="22"/>
        </w:rPr>
        <w:t>bligatoire.</w:t>
      </w:r>
      <w:r>
        <w:rPr>
          <w:rFonts w:ascii="Calibri" w:eastAsia="Arial Unicode MS" w:hAnsi="Calibri"/>
          <w:sz w:val="22"/>
          <w:szCs w:val="22"/>
        </w:rPr>
        <w:t xml:space="preserve"> Elle a par ailleurs </w:t>
      </w:r>
      <w:r w:rsidRPr="00E01296">
        <w:rPr>
          <w:rFonts w:ascii="Calibri" w:eastAsia="Arial Unicode MS" w:hAnsi="Calibri"/>
          <w:sz w:val="22"/>
          <w:szCs w:val="22"/>
        </w:rPr>
        <w:t>fixé le lieu et le calendrier des réunions</w:t>
      </w:r>
      <w:r>
        <w:rPr>
          <w:rFonts w:ascii="Calibri" w:eastAsia="Arial Unicode MS" w:hAnsi="Calibri"/>
          <w:sz w:val="22"/>
          <w:szCs w:val="22"/>
        </w:rPr>
        <w:t>.</w:t>
      </w:r>
    </w:p>
    <w:p w14:paraId="70DC0736" w14:textId="6D049E69" w:rsidP="007D702F" w:rsidR="004F3251" w:rsidRDefault="004F3251">
      <w:pPr>
        <w:spacing w:line="264" w:lineRule="auto"/>
        <w:jc w:val="both"/>
        <w:rPr>
          <w:rFonts w:ascii="Calibri" w:eastAsia="Arial Unicode MS" w:hAnsi="Calibri"/>
          <w:sz w:val="22"/>
          <w:szCs w:val="22"/>
        </w:rPr>
      </w:pPr>
    </w:p>
    <w:p w14:paraId="653E2019" w14:textId="6D6EFA5F" w:rsidP="007D702F" w:rsidR="00247B94" w:rsidRDefault="00247B94">
      <w:pPr>
        <w:spacing w:line="264" w:lineRule="auto"/>
        <w:jc w:val="both"/>
        <w:rPr>
          <w:rFonts w:ascii="Calibri" w:eastAsia="Arial Unicode MS" w:hAnsi="Calibri"/>
          <w:sz w:val="22"/>
          <w:szCs w:val="22"/>
        </w:rPr>
      </w:pPr>
      <w:r w:rsidRPr="00247B94">
        <w:rPr>
          <w:rFonts w:ascii="Calibri" w:eastAsia="Arial Unicode MS" w:hAnsi="Calibri"/>
          <w:sz w:val="22"/>
          <w:szCs w:val="22"/>
        </w:rPr>
        <w:t>Les parties reconnaissent que l’</w:t>
      </w:r>
      <w:r>
        <w:rPr>
          <w:rFonts w:ascii="Calibri" w:eastAsia="Arial Unicode MS" w:hAnsi="Calibri"/>
          <w:sz w:val="22"/>
          <w:szCs w:val="22"/>
        </w:rPr>
        <w:t>e</w:t>
      </w:r>
      <w:r w:rsidRPr="00247B94">
        <w:rPr>
          <w:rFonts w:ascii="Calibri" w:eastAsia="Arial Unicode MS" w:hAnsi="Calibri"/>
          <w:sz w:val="22"/>
          <w:szCs w:val="22"/>
        </w:rPr>
        <w:t xml:space="preserve">ntreprise a engagé sérieusement et loyalement les négociations. Cette dernière a répondu de manière motivée aux propositions de l’organisation syndicale </w:t>
      </w:r>
      <w:r>
        <w:rPr>
          <w:rFonts w:ascii="Calibri" w:eastAsia="Arial Unicode MS" w:hAnsi="Calibri"/>
          <w:sz w:val="22"/>
          <w:szCs w:val="22"/>
        </w:rPr>
        <w:t>FO</w:t>
      </w:r>
      <w:r w:rsidRPr="00247B94">
        <w:rPr>
          <w:rFonts w:ascii="Calibri" w:eastAsia="Arial Unicode MS" w:hAnsi="Calibri"/>
          <w:sz w:val="22"/>
          <w:szCs w:val="22"/>
        </w:rPr>
        <w:t>, dont celle relative à l’augmentation des salaires.</w:t>
      </w:r>
    </w:p>
    <w:p w14:paraId="53F33B7D" w14:textId="77777777" w:rsidP="007D702F" w:rsidR="00247B94" w:rsidRDefault="00247B94">
      <w:pPr>
        <w:spacing w:line="264" w:lineRule="auto"/>
        <w:jc w:val="both"/>
        <w:rPr>
          <w:rFonts w:ascii="Calibri" w:eastAsia="Arial Unicode MS" w:hAnsi="Calibri"/>
          <w:sz w:val="22"/>
          <w:szCs w:val="22"/>
        </w:rPr>
      </w:pPr>
    </w:p>
    <w:p w14:paraId="7351A667" w14:textId="37CF5B6D" w:rsidP="007D702F" w:rsidR="004F3251" w:rsidRDefault="004F3251">
      <w:pPr>
        <w:spacing w:line="264" w:lineRule="auto"/>
        <w:jc w:val="both"/>
        <w:rPr>
          <w:rFonts w:ascii="Calibri" w:eastAsia="Arial Unicode MS" w:hAnsi="Calibri"/>
          <w:sz w:val="22"/>
          <w:szCs w:val="22"/>
        </w:rPr>
      </w:pPr>
      <w:r w:rsidRPr="007519F9">
        <w:rPr>
          <w:rFonts w:ascii="Calibri" w:eastAsia="Arial Unicode MS" w:hAnsi="Calibri"/>
          <w:sz w:val="22"/>
          <w:szCs w:val="22"/>
        </w:rPr>
        <w:t>Le présent accord entérine</w:t>
      </w:r>
      <w:r>
        <w:rPr>
          <w:rFonts w:ascii="Calibri" w:eastAsia="Arial Unicode MS" w:hAnsi="Calibri"/>
          <w:sz w:val="22"/>
          <w:szCs w:val="22"/>
        </w:rPr>
        <w:t xml:space="preserve"> ainsi</w:t>
      </w:r>
      <w:r w:rsidRPr="007519F9">
        <w:rPr>
          <w:rFonts w:ascii="Calibri" w:eastAsia="Arial Unicode MS" w:hAnsi="Calibri"/>
          <w:sz w:val="22"/>
          <w:szCs w:val="22"/>
        </w:rPr>
        <w:t xml:space="preserve"> les dispositions qui ont été arrêtées dans le cadre des réunions de négociation</w:t>
      </w:r>
      <w:r w:rsidR="00741AD5">
        <w:rPr>
          <w:rFonts w:ascii="Calibri" w:eastAsia="Arial Unicode MS" w:hAnsi="Calibri"/>
          <w:sz w:val="22"/>
          <w:szCs w:val="22"/>
        </w:rPr>
        <w:t xml:space="preserve"> qui se sont déroulées les</w:t>
      </w:r>
      <w:r w:rsidR="006C746A">
        <w:rPr>
          <w:rFonts w:ascii="Calibri" w:eastAsia="Arial Unicode MS" w:hAnsi="Calibri"/>
          <w:sz w:val="22"/>
          <w:szCs w:val="22"/>
        </w:rPr>
        <w:t xml:space="preserve"> </w:t>
      </w:r>
      <w:r w:rsidR="00017864">
        <w:rPr>
          <w:rFonts w:ascii="Calibri" w:eastAsia="Arial Unicode MS" w:hAnsi="Calibri"/>
          <w:sz w:val="22"/>
          <w:szCs w:val="22"/>
        </w:rPr>
        <w:t xml:space="preserve">11 janvier, </w:t>
      </w:r>
      <w:r w:rsidR="006E4225">
        <w:rPr>
          <w:rFonts w:ascii="Calibri" w:eastAsia="Arial Unicode MS" w:hAnsi="Calibri"/>
          <w:sz w:val="22"/>
          <w:szCs w:val="22"/>
        </w:rPr>
        <w:t>24 janvier et 3 février 2023</w:t>
      </w:r>
      <w:r>
        <w:rPr>
          <w:rFonts w:ascii="Calibri" w:eastAsia="Arial Unicode MS" w:hAnsi="Calibri"/>
          <w:sz w:val="22"/>
          <w:szCs w:val="22"/>
        </w:rPr>
        <w:t xml:space="preserve">. </w:t>
      </w:r>
      <w:r w:rsidR="007D702F">
        <w:rPr>
          <w:rFonts w:ascii="Calibri" w:eastAsia="Arial Unicode MS" w:hAnsi="Calibri"/>
          <w:sz w:val="22"/>
          <w:szCs w:val="22"/>
        </w:rPr>
        <w:t>Il s’applique à tous les salariés de la société TRIALP.</w:t>
      </w:r>
    </w:p>
    <w:p w14:paraId="28F33D3D" w14:textId="77777777" w:rsidP="007D702F" w:rsidR="002D5634" w:rsidRDefault="002D5634">
      <w:pPr>
        <w:spacing w:line="264" w:lineRule="auto"/>
        <w:jc w:val="both"/>
        <w:rPr>
          <w:rFonts w:ascii="Calibri" w:eastAsia="Arial Unicode MS" w:hAnsi="Calibri"/>
          <w:sz w:val="22"/>
          <w:szCs w:val="22"/>
        </w:rPr>
      </w:pPr>
    </w:p>
    <w:p w14:paraId="645C0390" w14:textId="77777777" w:rsidP="007D702F" w:rsidR="006C746A" w:rsidRDefault="006C746A" w:rsidRPr="007519F9">
      <w:pPr>
        <w:spacing w:line="264" w:lineRule="auto"/>
        <w:jc w:val="both"/>
        <w:rPr>
          <w:rFonts w:ascii="Calibri" w:eastAsia="Arial Unicode MS" w:hAnsi="Calibri"/>
          <w:sz w:val="22"/>
          <w:szCs w:val="22"/>
        </w:rPr>
      </w:pPr>
    </w:p>
    <w:p w14:paraId="3845369D" w14:textId="60A6CDFA" w:rsidP="007D702F" w:rsidR="004F3251" w:rsidRDefault="004F3251">
      <w:pPr>
        <w:spacing w:line="264" w:lineRule="auto"/>
        <w:jc w:val="both"/>
        <w:rPr>
          <w:rFonts w:asciiTheme="minorHAnsi" w:cstheme="minorHAnsi" w:hAnsiTheme="minorHAnsi"/>
          <w:b/>
          <w:bCs/>
          <w:caps/>
          <w:sz w:val="22"/>
          <w:szCs w:val="22"/>
        </w:rPr>
      </w:pPr>
      <w:r w:rsidRPr="00353C3F">
        <w:rPr>
          <w:rFonts w:asciiTheme="minorHAnsi" w:cstheme="minorHAnsi" w:hAnsiTheme="minorHAnsi"/>
          <w:b/>
          <w:bCs/>
          <w:caps/>
          <w:sz w:val="22"/>
          <w:szCs w:val="22"/>
          <w:u w:val="single"/>
        </w:rPr>
        <w:lastRenderedPageBreak/>
        <w:t>Il a été convenu et arrêté ce qui suit</w:t>
      </w:r>
    </w:p>
    <w:p w14:paraId="1F38F485" w14:textId="022A7B5B" w:rsidP="007D702F" w:rsidR="00353C3F" w:rsidRDefault="00353C3F">
      <w:pPr>
        <w:spacing w:line="264" w:lineRule="auto"/>
        <w:jc w:val="both"/>
        <w:rPr>
          <w:rFonts w:asciiTheme="minorHAnsi" w:cstheme="minorHAnsi" w:hAnsiTheme="minorHAnsi"/>
          <w:b/>
          <w:bCs/>
          <w:caps/>
          <w:sz w:val="22"/>
          <w:szCs w:val="22"/>
        </w:rPr>
      </w:pPr>
    </w:p>
    <w:p w14:paraId="32CB0ED4" w14:textId="77777777" w:rsidP="007D702F" w:rsidR="002C3EDB" w:rsidRDefault="002C3EDB" w:rsidRPr="00353C3F">
      <w:pPr>
        <w:spacing w:line="264" w:lineRule="auto"/>
        <w:jc w:val="both"/>
        <w:rPr>
          <w:rFonts w:asciiTheme="minorHAnsi" w:cstheme="minorHAnsi" w:hAnsiTheme="minorHAnsi"/>
          <w:b/>
          <w:bCs/>
          <w:caps/>
          <w:sz w:val="22"/>
          <w:szCs w:val="22"/>
        </w:rPr>
      </w:pPr>
    </w:p>
    <w:p w14:paraId="76D9B19F" w14:textId="3E9AB819" w:rsidP="007D702F" w:rsidR="00DF4D99" w:rsidRDefault="008A2D66" w:rsidRPr="00A76D14">
      <w:pPr>
        <w:pStyle w:val="Paragraphedeliste"/>
        <w:numPr>
          <w:ilvl w:val="0"/>
          <w:numId w:val="27"/>
        </w:numPr>
        <w:spacing w:line="264" w:lineRule="auto"/>
        <w:jc w:val="both"/>
        <w:rPr>
          <w:rFonts w:asciiTheme="minorHAnsi" w:cstheme="minorHAnsi" w:hAnsiTheme="minorHAnsi"/>
          <w:b/>
          <w:sz w:val="28"/>
        </w:rPr>
      </w:pPr>
      <w:r>
        <w:rPr>
          <w:rFonts w:asciiTheme="minorHAnsi" w:cstheme="minorHAnsi" w:hAnsiTheme="minorHAnsi"/>
          <w:b/>
          <w:sz w:val="28"/>
        </w:rPr>
        <w:t>R</w:t>
      </w:r>
      <w:r w:rsidR="00DF4D99" w:rsidRPr="00A76D14">
        <w:rPr>
          <w:rFonts w:asciiTheme="minorHAnsi" w:cstheme="minorHAnsi" w:hAnsiTheme="minorHAnsi"/>
          <w:b/>
          <w:sz w:val="28"/>
        </w:rPr>
        <w:t>émunération, le temps de travail, et le partage de la valeur ajoutée dans l’entreprise</w:t>
      </w:r>
    </w:p>
    <w:p w14:paraId="18802503" w14:textId="77777777" w:rsidP="007D702F" w:rsidR="00434529" w:rsidRDefault="00434529" w:rsidRPr="00A76D14">
      <w:pPr>
        <w:spacing w:line="264" w:lineRule="auto"/>
        <w:jc w:val="both"/>
        <w:rPr>
          <w:rFonts w:asciiTheme="minorHAnsi" w:cs="Calibri" w:eastAsia="MS Mincho" w:hAnsiTheme="minorHAnsi"/>
          <w:b/>
          <w:lang w:eastAsia="fr-FR"/>
        </w:rPr>
      </w:pPr>
    </w:p>
    <w:p w14:paraId="0718AE7F" w14:textId="77777777" w:rsidP="007D702F" w:rsidR="00434529" w:rsidRDefault="00434529" w:rsidRPr="00A76D14">
      <w:pPr>
        <w:pStyle w:val="Paragraphedeliste"/>
        <w:numPr>
          <w:ilvl w:val="0"/>
          <w:numId w:val="26"/>
        </w:numPr>
        <w:spacing w:line="264" w:lineRule="auto"/>
        <w:jc w:val="both"/>
        <w:rPr>
          <w:rFonts w:asciiTheme="minorHAnsi" w:cstheme="minorHAnsi" w:eastAsia="MS Mincho" w:hAnsiTheme="minorHAnsi"/>
          <w:b/>
        </w:rPr>
      </w:pPr>
      <w:r w:rsidRPr="00A76D14">
        <w:rPr>
          <w:rFonts w:asciiTheme="minorHAnsi" w:cstheme="minorHAnsi" w:eastAsia="MS Mincho" w:hAnsiTheme="minorHAnsi"/>
          <w:b/>
        </w:rPr>
        <w:t>Salaires effectifs</w:t>
      </w:r>
    </w:p>
    <w:p w14:paraId="449B1CC4" w14:textId="77777777" w:rsidP="007D702F" w:rsidR="007D702F" w:rsidRDefault="007D702F">
      <w:pPr>
        <w:spacing w:line="264" w:lineRule="auto"/>
        <w:jc w:val="both"/>
        <w:rPr>
          <w:rFonts w:asciiTheme="minorHAnsi" w:cstheme="minorHAnsi" w:hAnsiTheme="minorHAnsi"/>
          <w:b/>
          <w:sz w:val="22"/>
          <w:szCs w:val="22"/>
        </w:rPr>
      </w:pPr>
    </w:p>
    <w:p w14:paraId="58EAFFC6" w14:textId="29F174B3" w:rsidP="007D702F" w:rsidR="0001579B" w:rsidRDefault="0001579B" w:rsidRPr="00A76D14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  <w:r w:rsidRPr="00A76D14">
        <w:rPr>
          <w:rFonts w:asciiTheme="minorHAnsi" w:cstheme="minorHAnsi" w:hAnsiTheme="minorHAnsi"/>
          <w:b/>
          <w:sz w:val="22"/>
          <w:szCs w:val="22"/>
        </w:rPr>
        <w:t>Augmentations</w:t>
      </w:r>
      <w:r w:rsidR="002F71E8" w:rsidRPr="00A76D14">
        <w:rPr>
          <w:rFonts w:asciiTheme="minorHAnsi" w:cstheme="minorHAnsi" w:hAnsiTheme="minorHAnsi"/>
          <w:b/>
          <w:sz w:val="22"/>
          <w:szCs w:val="22"/>
        </w:rPr>
        <w:t xml:space="preserve"> </w:t>
      </w:r>
      <w:r w:rsidR="00F87B79">
        <w:rPr>
          <w:rFonts w:asciiTheme="minorHAnsi" w:cstheme="minorHAnsi" w:hAnsiTheme="minorHAnsi"/>
          <w:b/>
          <w:sz w:val="22"/>
          <w:szCs w:val="22"/>
        </w:rPr>
        <w:t>de salaire</w:t>
      </w:r>
    </w:p>
    <w:p w14:paraId="59CC577A" w14:textId="6EBE6A95" w:rsidP="007D702F" w:rsidR="00ED22F3" w:rsidRDefault="00ED22F3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</w:p>
    <w:p w14:paraId="0F44D1FE" w14:textId="77777777" w:rsidP="007D702F" w:rsidR="00ED22F3" w:rsidRDefault="00ED22F3" w:rsidRPr="00ED22F3">
      <w:pPr>
        <w:spacing w:line="264" w:lineRule="auto"/>
        <w:jc w:val="both"/>
        <w:rPr>
          <w:rFonts w:asciiTheme="minorHAnsi" w:cstheme="minorHAnsi" w:hAnsiTheme="minorHAnsi"/>
          <w:b/>
          <w:sz w:val="22"/>
          <w:szCs w:val="22"/>
        </w:rPr>
      </w:pPr>
      <w:r w:rsidRPr="00ED22F3">
        <w:rPr>
          <w:rFonts w:asciiTheme="minorHAnsi" w:cstheme="minorHAnsi" w:hAnsiTheme="minorHAnsi"/>
          <w:b/>
          <w:sz w:val="22"/>
          <w:szCs w:val="22"/>
        </w:rPr>
        <w:t>Prime amiante</w:t>
      </w:r>
    </w:p>
    <w:p w14:paraId="6271C8E2" w14:textId="77777777" w:rsidP="007D702F" w:rsidR="00F87B79" w:rsidRDefault="00F87B79">
      <w:pPr>
        <w:spacing w:line="264" w:lineRule="auto"/>
        <w:jc w:val="both"/>
        <w:rPr>
          <w:rFonts w:asciiTheme="minorHAnsi" w:cstheme="minorHAnsi" w:hAnsiTheme="minorHAnsi"/>
          <w:b/>
          <w:sz w:val="22"/>
          <w:szCs w:val="22"/>
        </w:rPr>
      </w:pPr>
    </w:p>
    <w:p w14:paraId="3702DF02" w14:textId="126AA11F" w:rsidP="007D702F" w:rsidR="0001579B" w:rsidRDefault="001721AD" w:rsidRPr="00A76D14">
      <w:pPr>
        <w:spacing w:line="264" w:lineRule="auto"/>
        <w:jc w:val="both"/>
        <w:rPr>
          <w:rFonts w:asciiTheme="minorHAnsi" w:cstheme="minorHAnsi" w:hAnsiTheme="minorHAnsi"/>
          <w:b/>
          <w:sz w:val="22"/>
          <w:szCs w:val="22"/>
        </w:rPr>
      </w:pPr>
      <w:r w:rsidRPr="00A76D14">
        <w:rPr>
          <w:rFonts w:asciiTheme="minorHAnsi" w:cstheme="minorHAnsi" w:hAnsiTheme="minorHAnsi"/>
          <w:b/>
          <w:sz w:val="22"/>
          <w:szCs w:val="22"/>
        </w:rPr>
        <w:t xml:space="preserve">Indemnité de panier </w:t>
      </w:r>
      <w:r w:rsidR="0001579B" w:rsidRPr="00A76D14">
        <w:rPr>
          <w:rFonts w:asciiTheme="minorHAnsi" w:cstheme="minorHAnsi" w:hAnsiTheme="minorHAnsi"/>
          <w:b/>
          <w:sz w:val="22"/>
          <w:szCs w:val="22"/>
        </w:rPr>
        <w:t xml:space="preserve">de jour (dite </w:t>
      </w:r>
      <w:r w:rsidR="009E37A5">
        <w:rPr>
          <w:rFonts w:asciiTheme="minorHAnsi" w:cstheme="minorHAnsi" w:hAnsiTheme="minorHAnsi"/>
          <w:b/>
          <w:sz w:val="22"/>
          <w:szCs w:val="22"/>
        </w:rPr>
        <w:t>« </w:t>
      </w:r>
      <w:r w:rsidR="0001579B" w:rsidRPr="00A76D14">
        <w:rPr>
          <w:rFonts w:asciiTheme="minorHAnsi" w:cstheme="minorHAnsi" w:hAnsiTheme="minorHAnsi"/>
          <w:b/>
          <w:sz w:val="22"/>
          <w:szCs w:val="22"/>
        </w:rPr>
        <w:t>de casse-croûte</w:t>
      </w:r>
      <w:r w:rsidR="009E37A5">
        <w:rPr>
          <w:rFonts w:asciiTheme="minorHAnsi" w:cstheme="minorHAnsi" w:hAnsiTheme="minorHAnsi"/>
          <w:b/>
          <w:sz w:val="22"/>
          <w:szCs w:val="22"/>
        </w:rPr>
        <w:t> »</w:t>
      </w:r>
      <w:r w:rsidR="0001579B" w:rsidRPr="00A76D14">
        <w:rPr>
          <w:rFonts w:asciiTheme="minorHAnsi" w:cstheme="minorHAnsi" w:hAnsiTheme="minorHAnsi"/>
          <w:b/>
          <w:sz w:val="22"/>
          <w:szCs w:val="22"/>
        </w:rPr>
        <w:t>)</w:t>
      </w:r>
    </w:p>
    <w:p w14:paraId="1080533C" w14:textId="666648E3" w:rsidP="008D7344" w:rsidR="00CD0EE8" w:rsidRDefault="00CD0EE8">
      <w:pPr>
        <w:spacing w:line="264" w:lineRule="auto"/>
        <w:jc w:val="both"/>
        <w:rPr>
          <w:rFonts w:asciiTheme="minorHAnsi" w:cstheme="minorHAnsi" w:hAnsiTheme="minorHAnsi"/>
        </w:rPr>
      </w:pPr>
    </w:p>
    <w:p w14:paraId="3E682D72" w14:textId="1B4A5871" w:rsidP="00121C92" w:rsidR="00121C92" w:rsidRDefault="00121C92" w:rsidRPr="0030194E">
      <w:pPr>
        <w:spacing w:line="264" w:lineRule="auto"/>
        <w:jc w:val="both"/>
        <w:rPr>
          <w:rFonts w:asciiTheme="minorHAnsi" w:cstheme="minorHAnsi" w:hAnsiTheme="minorHAnsi"/>
          <w:b/>
          <w:sz w:val="22"/>
          <w:szCs w:val="22"/>
        </w:rPr>
      </w:pPr>
      <w:r>
        <w:rPr>
          <w:rFonts w:asciiTheme="minorHAnsi" w:cstheme="minorHAnsi" w:hAnsiTheme="minorHAnsi"/>
          <w:b/>
          <w:sz w:val="22"/>
          <w:szCs w:val="22"/>
        </w:rPr>
        <w:t>Indemnisation des frais de déplacement</w:t>
      </w:r>
    </w:p>
    <w:p w14:paraId="0A4BDA1F" w14:textId="77777777" w:rsidP="008D7344" w:rsidR="00121C92" w:rsidRDefault="00121C92" w:rsidRPr="008D7344">
      <w:pPr>
        <w:spacing w:line="264" w:lineRule="auto"/>
        <w:jc w:val="both"/>
        <w:rPr>
          <w:rFonts w:asciiTheme="minorHAnsi" w:cstheme="minorHAnsi" w:hAnsiTheme="minorHAnsi"/>
        </w:rPr>
      </w:pPr>
    </w:p>
    <w:p w14:paraId="03CF84F7" w14:textId="0E2FB7E7" w:rsidP="007D702F" w:rsidR="00D8002C" w:rsidRDefault="003046CA" w:rsidRPr="0030194E">
      <w:pPr>
        <w:spacing w:line="264" w:lineRule="auto"/>
        <w:jc w:val="both"/>
        <w:rPr>
          <w:rFonts w:asciiTheme="minorHAnsi" w:cstheme="minorHAnsi" w:hAnsiTheme="minorHAnsi"/>
          <w:b/>
          <w:sz w:val="22"/>
          <w:szCs w:val="22"/>
        </w:rPr>
      </w:pPr>
      <w:r w:rsidRPr="00A76D14">
        <w:rPr>
          <w:rFonts w:asciiTheme="minorHAnsi" w:cstheme="minorHAnsi" w:hAnsiTheme="minorHAnsi"/>
          <w:b/>
          <w:sz w:val="22"/>
          <w:szCs w:val="22"/>
        </w:rPr>
        <w:t>Jour férié travaillé</w:t>
      </w:r>
    </w:p>
    <w:p w14:paraId="7005BF06" w14:textId="1FCE73D4" w:rsidR="00663528" w:rsidRDefault="00663528">
      <w:pPr>
        <w:rPr>
          <w:rFonts w:asciiTheme="minorHAnsi" w:cstheme="minorHAnsi" w:hAnsiTheme="minorHAnsi"/>
          <w:b/>
          <w:sz w:val="22"/>
        </w:rPr>
      </w:pPr>
    </w:p>
    <w:p w14:paraId="0F3872C2" w14:textId="10824109" w:rsidP="007D702F" w:rsidR="0001579B" w:rsidRDefault="0001579B" w:rsidRPr="00A76D14">
      <w:pPr>
        <w:spacing w:line="264" w:lineRule="auto"/>
        <w:jc w:val="both"/>
        <w:rPr>
          <w:rFonts w:asciiTheme="minorHAnsi" w:cstheme="minorHAnsi" w:hAnsiTheme="minorHAnsi"/>
          <w:b/>
          <w:sz w:val="22"/>
        </w:rPr>
      </w:pPr>
      <w:r w:rsidRPr="00A76D14">
        <w:rPr>
          <w:rFonts w:asciiTheme="minorHAnsi" w:cstheme="minorHAnsi" w:hAnsiTheme="minorHAnsi"/>
          <w:b/>
          <w:sz w:val="22"/>
        </w:rPr>
        <w:t>Prime de treizième mois</w:t>
      </w:r>
    </w:p>
    <w:p w14:paraId="54EC9A76" w14:textId="77777777" w:rsidP="007D702F" w:rsidR="008A5713" w:rsidRDefault="008A5713" w:rsidRPr="00A76D14">
      <w:pPr>
        <w:spacing w:line="264" w:lineRule="auto"/>
        <w:jc w:val="both"/>
        <w:rPr>
          <w:rFonts w:asciiTheme="minorHAnsi" w:cstheme="minorHAnsi" w:hAnsiTheme="minorHAnsi"/>
        </w:rPr>
      </w:pPr>
    </w:p>
    <w:p w14:paraId="13EE8679" w14:textId="77777777" w:rsidP="007D702F" w:rsidR="0001579B" w:rsidRDefault="0001579B" w:rsidRPr="00A76D14">
      <w:pPr>
        <w:spacing w:line="264" w:lineRule="auto"/>
        <w:jc w:val="both"/>
        <w:rPr>
          <w:rFonts w:asciiTheme="minorHAnsi" w:cstheme="minorHAnsi" w:hAnsiTheme="minorHAnsi"/>
          <w:b/>
          <w:sz w:val="22"/>
        </w:rPr>
      </w:pPr>
      <w:r w:rsidRPr="00A76D14">
        <w:rPr>
          <w:rFonts w:asciiTheme="minorHAnsi" w:cstheme="minorHAnsi" w:hAnsiTheme="minorHAnsi"/>
          <w:b/>
          <w:sz w:val="22"/>
        </w:rPr>
        <w:t>Prime ancienneté cadre</w:t>
      </w:r>
    </w:p>
    <w:p w14:paraId="2AB9B372" w14:textId="77777777" w:rsidP="007D702F" w:rsidR="00043BA1" w:rsidRDefault="00043BA1" w:rsidRPr="00A76D14">
      <w:pPr>
        <w:spacing w:line="264" w:lineRule="auto"/>
        <w:jc w:val="both"/>
        <w:rPr>
          <w:rFonts w:asciiTheme="minorHAnsi" w:cstheme="minorHAnsi" w:hAnsiTheme="minorHAnsi"/>
          <w:sz w:val="22"/>
        </w:rPr>
      </w:pPr>
    </w:p>
    <w:tbl>
      <w:tblPr>
        <w:tblStyle w:val="Grilledutableau"/>
        <w:tblW w:type="auto" w:w="0"/>
        <w:jc w:val="center"/>
        <w:tblLook w:firstColumn="1" w:firstRow="1" w:lastColumn="0" w:lastRow="0" w:noHBand="0" w:noVBand="1" w:val="04A0"/>
      </w:tblPr>
      <w:tblGrid>
        <w:gridCol w:w="1402"/>
        <w:gridCol w:w="2948"/>
        <w:gridCol w:w="1265"/>
        <w:gridCol w:w="2948"/>
      </w:tblGrid>
      <w:tr w14:paraId="5992EC2B" w14:textId="77777777" w:rsidR="001721AD" w:rsidRPr="00A76D14" w:rsidTr="0001579B">
        <w:trPr>
          <w:jc w:val="center"/>
        </w:trPr>
        <w:tc>
          <w:tcPr>
            <w:tcW w:type="dxa" w:w="1402"/>
            <w:tcBorders>
              <w:right w:color="auto" w:space="0" w:sz="2" w:val="single"/>
            </w:tcBorders>
            <w:vAlign w:val="center"/>
          </w:tcPr>
          <w:p w14:paraId="43E476D2" w14:textId="77777777" w:rsidP="007D702F" w:rsidR="001721AD" w:rsidRDefault="001721AD" w:rsidRPr="00A76D14">
            <w:pPr>
              <w:pStyle w:val="Paragraphedeliste"/>
              <w:spacing w:line="264" w:lineRule="auto"/>
              <w:ind w:left="0"/>
              <w:jc w:val="center"/>
              <w:rPr>
                <w:rFonts w:asciiTheme="minorHAnsi" w:cstheme="minorHAnsi" w:hAnsiTheme="minorHAnsi"/>
                <w:b/>
              </w:rPr>
            </w:pPr>
            <w:r w:rsidRPr="00A76D14">
              <w:rPr>
                <w:rFonts w:asciiTheme="minorHAnsi" w:cstheme="minorHAnsi" w:hAnsiTheme="minorHAnsi"/>
                <w:b/>
              </w:rPr>
              <w:t>Ancienneté</w:t>
            </w:r>
          </w:p>
        </w:tc>
        <w:tc>
          <w:tcPr>
            <w:tcW w:type="dxa" w:w="2948"/>
            <w:tcBorders>
              <w:top w:color="auto" w:space="0" w:sz="2" w:val="single"/>
              <w:left w:color="auto" w:space="0" w:sz="2" w:val="single"/>
              <w:bottom w:color="auto" w:space="0" w:sz="2" w:val="single"/>
              <w:right w:color="auto" w:space="0" w:sz="18" w:val="single"/>
            </w:tcBorders>
            <w:vAlign w:val="center"/>
          </w:tcPr>
          <w:p w14:paraId="2EAF38F9" w14:textId="2F7839D7" w:rsidP="007D702F" w:rsidR="001721AD" w:rsidRDefault="001721AD" w:rsidRPr="00A76D14">
            <w:pPr>
              <w:pStyle w:val="Paragraphedeliste"/>
              <w:spacing w:line="264" w:lineRule="auto"/>
              <w:ind w:left="0"/>
              <w:jc w:val="center"/>
              <w:rPr>
                <w:rFonts w:asciiTheme="minorHAnsi" w:cstheme="minorHAnsi" w:hAnsiTheme="minorHAnsi"/>
                <w:b/>
              </w:rPr>
            </w:pPr>
            <w:proofErr w:type="gramStart"/>
            <w:r w:rsidRPr="00A76D14">
              <w:rPr>
                <w:rFonts w:asciiTheme="minorHAnsi" w:cstheme="minorHAnsi" w:hAnsiTheme="minorHAnsi"/>
                <w:b/>
              </w:rPr>
              <w:t>Prime en</w:t>
            </w:r>
            <w:proofErr w:type="gramEnd"/>
            <w:r w:rsidRPr="00A76D14">
              <w:rPr>
                <w:rFonts w:asciiTheme="minorHAnsi" w:cstheme="minorHAnsi" w:hAnsiTheme="minorHAnsi"/>
                <w:b/>
              </w:rPr>
              <w:t xml:space="preserve"> % du salaire </w:t>
            </w:r>
            <w:r w:rsidR="00F356BD">
              <w:rPr>
                <w:rFonts w:asciiTheme="minorHAnsi" w:cstheme="minorHAnsi" w:hAnsiTheme="minorHAnsi"/>
                <w:b/>
              </w:rPr>
              <w:t xml:space="preserve">brut </w:t>
            </w:r>
            <w:r w:rsidRPr="00A76D14">
              <w:rPr>
                <w:rFonts w:asciiTheme="minorHAnsi" w:cstheme="minorHAnsi" w:hAnsiTheme="minorHAnsi"/>
                <w:b/>
              </w:rPr>
              <w:t>de base</w:t>
            </w:r>
          </w:p>
        </w:tc>
        <w:tc>
          <w:tcPr>
            <w:tcW w:type="dxa" w:w="1265"/>
            <w:tcBorders>
              <w:top w:color="auto" w:space="0" w:sz="2" w:val="single"/>
              <w:left w:color="auto" w:space="0" w:sz="18" w:val="single"/>
              <w:bottom w:color="auto" w:space="0" w:sz="2" w:val="single"/>
              <w:right w:color="auto" w:space="0" w:sz="2" w:val="single"/>
            </w:tcBorders>
            <w:vAlign w:val="center"/>
          </w:tcPr>
          <w:p w14:paraId="13296467" w14:textId="77777777" w:rsidP="007D702F" w:rsidR="001721AD" w:rsidRDefault="001721AD" w:rsidRPr="00A76D14">
            <w:pPr>
              <w:pStyle w:val="Paragraphedeliste"/>
              <w:spacing w:line="264" w:lineRule="auto"/>
              <w:ind w:left="0"/>
              <w:jc w:val="center"/>
              <w:rPr>
                <w:rFonts w:asciiTheme="minorHAnsi" w:cstheme="minorHAnsi" w:hAnsiTheme="minorHAnsi"/>
                <w:b/>
              </w:rPr>
            </w:pPr>
            <w:r w:rsidRPr="00A76D14">
              <w:rPr>
                <w:rFonts w:asciiTheme="minorHAnsi" w:cstheme="minorHAnsi" w:hAnsiTheme="minorHAnsi"/>
                <w:b/>
              </w:rPr>
              <w:t>Ancienneté</w:t>
            </w:r>
          </w:p>
        </w:tc>
        <w:tc>
          <w:tcPr>
            <w:tcW w:type="dxa" w:w="2948"/>
            <w:tcBorders>
              <w:left w:color="auto" w:space="0" w:sz="2" w:val="single"/>
            </w:tcBorders>
            <w:vAlign w:val="center"/>
          </w:tcPr>
          <w:p w14:paraId="35FD82E2" w14:textId="48DC43E7" w:rsidP="007D702F" w:rsidR="001721AD" w:rsidRDefault="001721AD" w:rsidRPr="00A76D14">
            <w:pPr>
              <w:pStyle w:val="Paragraphedeliste"/>
              <w:spacing w:line="264" w:lineRule="auto"/>
              <w:ind w:left="0"/>
              <w:jc w:val="center"/>
              <w:rPr>
                <w:rFonts w:asciiTheme="minorHAnsi" w:cstheme="minorHAnsi" w:hAnsiTheme="minorHAnsi"/>
                <w:b/>
              </w:rPr>
            </w:pPr>
            <w:proofErr w:type="gramStart"/>
            <w:r w:rsidRPr="00A76D14">
              <w:rPr>
                <w:rFonts w:asciiTheme="minorHAnsi" w:cstheme="minorHAnsi" w:hAnsiTheme="minorHAnsi"/>
                <w:b/>
              </w:rPr>
              <w:t>Prime en</w:t>
            </w:r>
            <w:proofErr w:type="gramEnd"/>
            <w:r w:rsidRPr="00A76D14">
              <w:rPr>
                <w:rFonts w:asciiTheme="minorHAnsi" w:cstheme="minorHAnsi" w:hAnsiTheme="minorHAnsi"/>
                <w:b/>
              </w:rPr>
              <w:t xml:space="preserve"> % du salaire </w:t>
            </w:r>
            <w:r w:rsidR="00F356BD">
              <w:rPr>
                <w:rFonts w:asciiTheme="minorHAnsi" w:cstheme="minorHAnsi" w:hAnsiTheme="minorHAnsi"/>
                <w:b/>
              </w:rPr>
              <w:t xml:space="preserve">brut </w:t>
            </w:r>
            <w:r w:rsidRPr="00A76D14">
              <w:rPr>
                <w:rFonts w:asciiTheme="minorHAnsi" w:cstheme="minorHAnsi" w:hAnsiTheme="minorHAnsi"/>
                <w:b/>
              </w:rPr>
              <w:t>de base</w:t>
            </w:r>
          </w:p>
        </w:tc>
      </w:tr>
      <w:tr w14:paraId="101ECD53" w14:textId="77777777" w:rsidR="001721AD" w:rsidRPr="00A76D14" w:rsidTr="0001579B">
        <w:trPr>
          <w:jc w:val="center"/>
        </w:trPr>
        <w:tc>
          <w:tcPr>
            <w:tcW w:type="dxa" w:w="1402"/>
            <w:tcBorders>
              <w:right w:color="auto" w:space="0" w:sz="2" w:val="single"/>
            </w:tcBorders>
            <w:vAlign w:val="center"/>
          </w:tcPr>
          <w:p w14:paraId="747B262E" w14:textId="2782DC16" w:rsidP="007D702F" w:rsidR="001721AD" w:rsidRDefault="001721AD" w:rsidRPr="00A76D14">
            <w:pPr>
              <w:pStyle w:val="Paragraphedeliste"/>
              <w:spacing w:line="264" w:lineRule="auto"/>
              <w:ind w:left="0"/>
              <w:jc w:val="center"/>
              <w:rPr>
                <w:rFonts w:asciiTheme="minorHAnsi" w:cstheme="minorHAnsi" w:hAnsiTheme="minorHAnsi"/>
              </w:rPr>
            </w:pPr>
          </w:p>
        </w:tc>
        <w:tc>
          <w:tcPr>
            <w:tcW w:type="dxa" w:w="2948"/>
            <w:tcBorders>
              <w:top w:color="auto" w:space="0" w:sz="2" w:val="single"/>
              <w:left w:color="auto" w:space="0" w:sz="2" w:val="single"/>
              <w:bottom w:color="auto" w:space="0" w:sz="2" w:val="single"/>
              <w:right w:color="auto" w:space="0" w:sz="18" w:val="single"/>
            </w:tcBorders>
            <w:vAlign w:val="center"/>
          </w:tcPr>
          <w:p w14:paraId="33749684" w14:textId="7821107F" w:rsidP="007D702F" w:rsidR="001721AD" w:rsidRDefault="001721AD" w:rsidRPr="00A76D14">
            <w:pPr>
              <w:pStyle w:val="Paragraphedeliste"/>
              <w:spacing w:line="264" w:lineRule="auto"/>
              <w:ind w:left="0"/>
              <w:jc w:val="center"/>
              <w:rPr>
                <w:rFonts w:asciiTheme="minorHAnsi" w:cstheme="minorHAnsi" w:hAnsiTheme="minorHAnsi"/>
              </w:rPr>
            </w:pPr>
          </w:p>
        </w:tc>
        <w:tc>
          <w:tcPr>
            <w:tcW w:type="dxa" w:w="1265"/>
            <w:tcBorders>
              <w:top w:color="auto" w:space="0" w:sz="2" w:val="single"/>
              <w:left w:color="auto" w:space="0" w:sz="18" w:val="single"/>
              <w:bottom w:color="auto" w:space="0" w:sz="2" w:val="single"/>
              <w:right w:color="auto" w:space="0" w:sz="2" w:val="single"/>
            </w:tcBorders>
            <w:vAlign w:val="center"/>
          </w:tcPr>
          <w:p w14:paraId="1ABF1DB2" w14:textId="7F5EEFC3" w:rsidP="007D702F" w:rsidR="001721AD" w:rsidRDefault="001721AD" w:rsidRPr="00A76D14">
            <w:pPr>
              <w:pStyle w:val="Paragraphedeliste"/>
              <w:spacing w:line="264" w:lineRule="auto"/>
              <w:ind w:left="0"/>
              <w:jc w:val="center"/>
              <w:rPr>
                <w:rFonts w:asciiTheme="minorHAnsi" w:cstheme="minorHAnsi" w:hAnsiTheme="minorHAnsi"/>
              </w:rPr>
            </w:pPr>
          </w:p>
        </w:tc>
        <w:tc>
          <w:tcPr>
            <w:tcW w:type="dxa" w:w="2948"/>
            <w:tcBorders>
              <w:left w:color="auto" w:space="0" w:sz="2" w:val="single"/>
            </w:tcBorders>
            <w:vAlign w:val="center"/>
          </w:tcPr>
          <w:p w14:paraId="30E3040A" w14:textId="20E4AA1D" w:rsidP="007D702F" w:rsidR="001721AD" w:rsidRDefault="001721AD" w:rsidRPr="00A76D14">
            <w:pPr>
              <w:pStyle w:val="Paragraphedeliste"/>
              <w:spacing w:line="264" w:lineRule="auto"/>
              <w:ind w:left="0"/>
              <w:jc w:val="center"/>
              <w:rPr>
                <w:rFonts w:asciiTheme="minorHAnsi" w:cstheme="minorHAnsi" w:hAnsiTheme="minorHAnsi"/>
              </w:rPr>
            </w:pPr>
          </w:p>
        </w:tc>
      </w:tr>
      <w:tr w14:paraId="39368436" w14:textId="77777777" w:rsidR="001721AD" w:rsidRPr="00A76D14" w:rsidTr="0001579B">
        <w:trPr>
          <w:jc w:val="center"/>
        </w:trPr>
        <w:tc>
          <w:tcPr>
            <w:tcW w:type="dxa" w:w="1402"/>
            <w:tcBorders>
              <w:right w:color="auto" w:space="0" w:sz="2" w:val="single"/>
            </w:tcBorders>
            <w:vAlign w:val="center"/>
          </w:tcPr>
          <w:p w14:paraId="08B7ACE4" w14:textId="34484F61" w:rsidP="007D702F" w:rsidR="001721AD" w:rsidRDefault="001721AD" w:rsidRPr="00A76D14">
            <w:pPr>
              <w:pStyle w:val="Paragraphedeliste"/>
              <w:spacing w:line="264" w:lineRule="auto"/>
              <w:ind w:left="0"/>
              <w:jc w:val="center"/>
              <w:rPr>
                <w:rFonts w:asciiTheme="minorHAnsi" w:cstheme="minorHAnsi" w:hAnsiTheme="minorHAnsi"/>
              </w:rPr>
            </w:pPr>
          </w:p>
        </w:tc>
        <w:tc>
          <w:tcPr>
            <w:tcW w:type="dxa" w:w="2948"/>
            <w:tcBorders>
              <w:top w:color="auto" w:space="0" w:sz="2" w:val="single"/>
              <w:left w:color="auto" w:space="0" w:sz="2" w:val="single"/>
              <w:bottom w:color="auto" w:space="0" w:sz="2" w:val="single"/>
              <w:right w:color="auto" w:space="0" w:sz="18" w:val="single"/>
            </w:tcBorders>
            <w:vAlign w:val="center"/>
          </w:tcPr>
          <w:p w14:paraId="0970621A" w14:textId="4BA28154" w:rsidP="007D702F" w:rsidR="001721AD" w:rsidRDefault="001721AD" w:rsidRPr="00A76D14">
            <w:pPr>
              <w:pStyle w:val="Paragraphedeliste"/>
              <w:spacing w:line="264" w:lineRule="auto"/>
              <w:ind w:left="0"/>
              <w:jc w:val="center"/>
              <w:rPr>
                <w:rFonts w:asciiTheme="minorHAnsi" w:cstheme="minorHAnsi" w:hAnsiTheme="minorHAnsi"/>
              </w:rPr>
            </w:pPr>
          </w:p>
        </w:tc>
        <w:tc>
          <w:tcPr>
            <w:tcW w:type="dxa" w:w="1265"/>
            <w:tcBorders>
              <w:top w:color="auto" w:space="0" w:sz="2" w:val="single"/>
              <w:left w:color="auto" w:space="0" w:sz="18" w:val="single"/>
              <w:bottom w:color="auto" w:space="0" w:sz="2" w:val="single"/>
              <w:right w:color="auto" w:space="0" w:sz="2" w:val="single"/>
            </w:tcBorders>
            <w:vAlign w:val="center"/>
          </w:tcPr>
          <w:p w14:paraId="3770268F" w14:textId="1AF53297" w:rsidP="007D702F" w:rsidR="001721AD" w:rsidRDefault="001721AD" w:rsidRPr="00A76D14">
            <w:pPr>
              <w:pStyle w:val="Paragraphedeliste"/>
              <w:spacing w:line="264" w:lineRule="auto"/>
              <w:ind w:left="0"/>
              <w:jc w:val="center"/>
              <w:rPr>
                <w:rFonts w:asciiTheme="minorHAnsi" w:cstheme="minorHAnsi" w:hAnsiTheme="minorHAnsi"/>
              </w:rPr>
            </w:pPr>
          </w:p>
        </w:tc>
        <w:tc>
          <w:tcPr>
            <w:tcW w:type="dxa" w:w="2948"/>
            <w:tcBorders>
              <w:left w:color="auto" w:space="0" w:sz="2" w:val="single"/>
            </w:tcBorders>
            <w:vAlign w:val="center"/>
          </w:tcPr>
          <w:p w14:paraId="64840EBE" w14:textId="62420CE2" w:rsidP="007D702F" w:rsidR="001721AD" w:rsidRDefault="001721AD" w:rsidRPr="00A76D14">
            <w:pPr>
              <w:pStyle w:val="Paragraphedeliste"/>
              <w:spacing w:line="264" w:lineRule="auto"/>
              <w:ind w:left="0"/>
              <w:jc w:val="center"/>
              <w:rPr>
                <w:rFonts w:asciiTheme="minorHAnsi" w:cstheme="minorHAnsi" w:hAnsiTheme="minorHAnsi"/>
              </w:rPr>
            </w:pPr>
          </w:p>
        </w:tc>
      </w:tr>
      <w:tr w14:paraId="434D8E62" w14:textId="77777777" w:rsidR="001721AD" w:rsidRPr="00A76D14" w:rsidTr="0001579B">
        <w:trPr>
          <w:jc w:val="center"/>
        </w:trPr>
        <w:tc>
          <w:tcPr>
            <w:tcW w:type="dxa" w:w="1402"/>
            <w:tcBorders>
              <w:right w:color="auto" w:space="0" w:sz="2" w:val="single"/>
            </w:tcBorders>
            <w:vAlign w:val="center"/>
          </w:tcPr>
          <w:p w14:paraId="7B7AE8C0" w14:textId="7A51C9F3" w:rsidP="007D702F" w:rsidR="001721AD" w:rsidRDefault="001721AD" w:rsidRPr="00A76D14">
            <w:pPr>
              <w:pStyle w:val="Paragraphedeliste"/>
              <w:spacing w:line="264" w:lineRule="auto"/>
              <w:ind w:left="0"/>
              <w:jc w:val="center"/>
              <w:rPr>
                <w:rFonts w:asciiTheme="minorHAnsi" w:cstheme="minorHAnsi" w:hAnsiTheme="minorHAnsi"/>
              </w:rPr>
            </w:pPr>
          </w:p>
        </w:tc>
        <w:tc>
          <w:tcPr>
            <w:tcW w:type="dxa" w:w="2948"/>
            <w:tcBorders>
              <w:top w:color="auto" w:space="0" w:sz="2" w:val="single"/>
              <w:left w:color="auto" w:space="0" w:sz="2" w:val="single"/>
              <w:bottom w:color="auto" w:space="0" w:sz="2" w:val="single"/>
              <w:right w:color="auto" w:space="0" w:sz="18" w:val="single"/>
            </w:tcBorders>
            <w:vAlign w:val="center"/>
          </w:tcPr>
          <w:p w14:paraId="3540057D" w14:textId="37134BDA" w:rsidP="007D702F" w:rsidR="001721AD" w:rsidRDefault="001721AD" w:rsidRPr="00A76D14">
            <w:pPr>
              <w:pStyle w:val="Paragraphedeliste"/>
              <w:spacing w:line="264" w:lineRule="auto"/>
              <w:ind w:left="0"/>
              <w:jc w:val="center"/>
              <w:rPr>
                <w:rFonts w:asciiTheme="minorHAnsi" w:cstheme="minorHAnsi" w:hAnsiTheme="minorHAnsi"/>
              </w:rPr>
            </w:pPr>
          </w:p>
        </w:tc>
        <w:tc>
          <w:tcPr>
            <w:tcW w:type="dxa" w:w="1265"/>
            <w:tcBorders>
              <w:top w:color="auto" w:space="0" w:sz="2" w:val="single"/>
              <w:left w:color="auto" w:space="0" w:sz="18" w:val="single"/>
              <w:bottom w:color="auto" w:space="0" w:sz="2" w:val="single"/>
              <w:right w:color="auto" w:space="0" w:sz="2" w:val="single"/>
            </w:tcBorders>
            <w:vAlign w:val="center"/>
          </w:tcPr>
          <w:p w14:paraId="741F4A13" w14:textId="6307A35E" w:rsidP="007D702F" w:rsidR="001721AD" w:rsidRDefault="001721AD" w:rsidRPr="00A76D14">
            <w:pPr>
              <w:pStyle w:val="Paragraphedeliste"/>
              <w:spacing w:line="264" w:lineRule="auto"/>
              <w:ind w:left="0"/>
              <w:jc w:val="center"/>
              <w:rPr>
                <w:rFonts w:asciiTheme="minorHAnsi" w:cstheme="minorHAnsi" w:hAnsiTheme="minorHAnsi"/>
              </w:rPr>
            </w:pPr>
          </w:p>
        </w:tc>
        <w:tc>
          <w:tcPr>
            <w:tcW w:type="dxa" w:w="2948"/>
            <w:tcBorders>
              <w:left w:color="auto" w:space="0" w:sz="2" w:val="single"/>
            </w:tcBorders>
            <w:vAlign w:val="center"/>
          </w:tcPr>
          <w:p w14:paraId="6F69A78C" w14:textId="551A0A3D" w:rsidP="007D702F" w:rsidR="001721AD" w:rsidRDefault="001721AD" w:rsidRPr="00A76D14">
            <w:pPr>
              <w:pStyle w:val="Paragraphedeliste"/>
              <w:spacing w:line="264" w:lineRule="auto"/>
              <w:ind w:left="0"/>
              <w:jc w:val="center"/>
              <w:rPr>
                <w:rFonts w:asciiTheme="minorHAnsi" w:cstheme="minorHAnsi" w:hAnsiTheme="minorHAnsi"/>
              </w:rPr>
            </w:pPr>
          </w:p>
        </w:tc>
      </w:tr>
      <w:tr w14:paraId="4978B2C0" w14:textId="77777777" w:rsidR="001721AD" w:rsidRPr="00A76D14" w:rsidTr="0001579B">
        <w:trPr>
          <w:jc w:val="center"/>
        </w:trPr>
        <w:tc>
          <w:tcPr>
            <w:tcW w:type="dxa" w:w="1402"/>
            <w:tcBorders>
              <w:right w:color="auto" w:space="0" w:sz="2" w:val="single"/>
            </w:tcBorders>
            <w:vAlign w:val="center"/>
          </w:tcPr>
          <w:p w14:paraId="115C2E6E" w14:textId="3A7DD916" w:rsidP="007D702F" w:rsidR="001721AD" w:rsidRDefault="001721AD" w:rsidRPr="00A76D14">
            <w:pPr>
              <w:pStyle w:val="Paragraphedeliste"/>
              <w:spacing w:line="264" w:lineRule="auto"/>
              <w:ind w:left="0"/>
              <w:jc w:val="center"/>
              <w:rPr>
                <w:rFonts w:asciiTheme="minorHAnsi" w:cstheme="minorHAnsi" w:hAnsiTheme="minorHAnsi"/>
              </w:rPr>
            </w:pPr>
          </w:p>
        </w:tc>
        <w:tc>
          <w:tcPr>
            <w:tcW w:type="dxa" w:w="2948"/>
            <w:tcBorders>
              <w:top w:color="auto" w:space="0" w:sz="2" w:val="single"/>
              <w:left w:color="auto" w:space="0" w:sz="2" w:val="single"/>
              <w:bottom w:color="auto" w:space="0" w:sz="2" w:val="single"/>
              <w:right w:color="auto" w:space="0" w:sz="18" w:val="single"/>
            </w:tcBorders>
            <w:vAlign w:val="center"/>
          </w:tcPr>
          <w:p w14:paraId="186DE9DC" w14:textId="1EE7B7AB" w:rsidP="007D702F" w:rsidR="001721AD" w:rsidRDefault="001721AD" w:rsidRPr="00A76D14">
            <w:pPr>
              <w:pStyle w:val="Paragraphedeliste"/>
              <w:spacing w:line="264" w:lineRule="auto"/>
              <w:ind w:left="0"/>
              <w:jc w:val="center"/>
              <w:rPr>
                <w:rFonts w:asciiTheme="minorHAnsi" w:cstheme="minorHAnsi" w:hAnsiTheme="minorHAnsi"/>
              </w:rPr>
            </w:pPr>
          </w:p>
        </w:tc>
        <w:tc>
          <w:tcPr>
            <w:tcW w:type="dxa" w:w="1265"/>
            <w:tcBorders>
              <w:top w:color="auto" w:space="0" w:sz="2" w:val="single"/>
              <w:left w:color="auto" w:space="0" w:sz="18" w:val="single"/>
              <w:bottom w:color="auto" w:space="0" w:sz="2" w:val="single"/>
              <w:right w:color="auto" w:space="0" w:sz="2" w:val="single"/>
            </w:tcBorders>
            <w:vAlign w:val="center"/>
          </w:tcPr>
          <w:p w14:paraId="4BB163BB" w14:textId="3533CA61" w:rsidP="007D702F" w:rsidR="001721AD" w:rsidRDefault="001721AD" w:rsidRPr="00A76D14">
            <w:pPr>
              <w:pStyle w:val="Paragraphedeliste"/>
              <w:spacing w:line="264" w:lineRule="auto"/>
              <w:ind w:left="0"/>
              <w:jc w:val="center"/>
              <w:rPr>
                <w:rFonts w:asciiTheme="minorHAnsi" w:cstheme="minorHAnsi" w:hAnsiTheme="minorHAnsi"/>
              </w:rPr>
            </w:pPr>
          </w:p>
        </w:tc>
        <w:tc>
          <w:tcPr>
            <w:tcW w:type="dxa" w:w="2948"/>
            <w:tcBorders>
              <w:left w:color="auto" w:space="0" w:sz="2" w:val="single"/>
            </w:tcBorders>
            <w:vAlign w:val="center"/>
          </w:tcPr>
          <w:p w14:paraId="6F4BC95C" w14:textId="2EBD74BA" w:rsidP="007D702F" w:rsidR="001721AD" w:rsidRDefault="001721AD" w:rsidRPr="00A76D14">
            <w:pPr>
              <w:pStyle w:val="Paragraphedeliste"/>
              <w:spacing w:line="264" w:lineRule="auto"/>
              <w:ind w:left="0"/>
              <w:jc w:val="center"/>
              <w:rPr>
                <w:rFonts w:asciiTheme="minorHAnsi" w:cstheme="minorHAnsi" w:hAnsiTheme="minorHAnsi"/>
              </w:rPr>
            </w:pPr>
          </w:p>
        </w:tc>
      </w:tr>
      <w:tr w14:paraId="7CB85D4D" w14:textId="77777777" w:rsidR="001721AD" w:rsidRPr="00A76D14" w:rsidTr="0001579B">
        <w:trPr>
          <w:jc w:val="center"/>
        </w:trPr>
        <w:tc>
          <w:tcPr>
            <w:tcW w:type="dxa" w:w="1402"/>
            <w:tcBorders>
              <w:right w:color="auto" w:space="0" w:sz="2" w:val="single"/>
            </w:tcBorders>
            <w:vAlign w:val="center"/>
          </w:tcPr>
          <w:p w14:paraId="366E51FB" w14:textId="16BF5045" w:rsidP="007D702F" w:rsidR="001721AD" w:rsidRDefault="001721AD" w:rsidRPr="00A76D14">
            <w:pPr>
              <w:pStyle w:val="Paragraphedeliste"/>
              <w:spacing w:line="264" w:lineRule="auto"/>
              <w:ind w:left="0"/>
              <w:jc w:val="center"/>
              <w:rPr>
                <w:rFonts w:asciiTheme="minorHAnsi" w:cstheme="minorHAnsi" w:hAnsiTheme="minorHAnsi"/>
              </w:rPr>
            </w:pPr>
          </w:p>
        </w:tc>
        <w:tc>
          <w:tcPr>
            <w:tcW w:type="dxa" w:w="2948"/>
            <w:tcBorders>
              <w:top w:color="auto" w:space="0" w:sz="2" w:val="single"/>
              <w:left w:color="auto" w:space="0" w:sz="2" w:val="single"/>
              <w:bottom w:color="auto" w:space="0" w:sz="2" w:val="single"/>
              <w:right w:color="auto" w:space="0" w:sz="18" w:val="single"/>
            </w:tcBorders>
            <w:vAlign w:val="center"/>
          </w:tcPr>
          <w:p w14:paraId="414BE90B" w14:textId="05E0A8FB" w:rsidP="007D702F" w:rsidR="001721AD" w:rsidRDefault="001721AD" w:rsidRPr="00A76D14">
            <w:pPr>
              <w:pStyle w:val="Paragraphedeliste"/>
              <w:spacing w:line="264" w:lineRule="auto"/>
              <w:ind w:left="0"/>
              <w:jc w:val="center"/>
              <w:rPr>
                <w:rFonts w:asciiTheme="minorHAnsi" w:cstheme="minorHAnsi" w:hAnsiTheme="minorHAnsi"/>
              </w:rPr>
            </w:pPr>
          </w:p>
        </w:tc>
        <w:tc>
          <w:tcPr>
            <w:tcW w:type="dxa" w:w="1265"/>
            <w:tcBorders>
              <w:top w:color="auto" w:space="0" w:sz="2" w:val="single"/>
              <w:left w:color="auto" w:space="0" w:sz="18" w:val="single"/>
              <w:bottom w:color="auto" w:space="0" w:sz="2" w:val="single"/>
              <w:right w:color="auto" w:space="0" w:sz="2" w:val="single"/>
            </w:tcBorders>
            <w:vAlign w:val="center"/>
          </w:tcPr>
          <w:p w14:paraId="18382330" w14:textId="13CBA0B3" w:rsidP="007D702F" w:rsidR="001721AD" w:rsidRDefault="001721AD" w:rsidRPr="00A76D14">
            <w:pPr>
              <w:pStyle w:val="Paragraphedeliste"/>
              <w:spacing w:line="264" w:lineRule="auto"/>
              <w:ind w:left="0"/>
              <w:jc w:val="center"/>
              <w:rPr>
                <w:rFonts w:asciiTheme="minorHAnsi" w:cstheme="minorHAnsi" w:hAnsiTheme="minorHAnsi"/>
              </w:rPr>
            </w:pPr>
          </w:p>
        </w:tc>
        <w:tc>
          <w:tcPr>
            <w:tcW w:type="dxa" w:w="2948"/>
            <w:tcBorders>
              <w:left w:color="auto" w:space="0" w:sz="2" w:val="single"/>
            </w:tcBorders>
            <w:vAlign w:val="center"/>
          </w:tcPr>
          <w:p w14:paraId="3CAABA42" w14:textId="08FE0327" w:rsidP="007D702F" w:rsidR="001721AD" w:rsidRDefault="001721AD" w:rsidRPr="00A76D14">
            <w:pPr>
              <w:pStyle w:val="Paragraphedeliste"/>
              <w:spacing w:line="264" w:lineRule="auto"/>
              <w:ind w:left="0"/>
              <w:jc w:val="center"/>
              <w:rPr>
                <w:rFonts w:asciiTheme="minorHAnsi" w:cstheme="minorHAnsi" w:hAnsiTheme="minorHAnsi"/>
              </w:rPr>
            </w:pPr>
          </w:p>
        </w:tc>
      </w:tr>
      <w:tr w14:paraId="6E290C8F" w14:textId="77777777" w:rsidR="001721AD" w:rsidRPr="00A76D14" w:rsidTr="0001579B">
        <w:trPr>
          <w:jc w:val="center"/>
        </w:trPr>
        <w:tc>
          <w:tcPr>
            <w:tcW w:type="dxa" w:w="1402"/>
            <w:tcBorders>
              <w:right w:color="auto" w:space="0" w:sz="2" w:val="single"/>
            </w:tcBorders>
            <w:vAlign w:val="center"/>
          </w:tcPr>
          <w:p w14:paraId="47E03F52" w14:textId="0A797659" w:rsidP="007D702F" w:rsidR="001721AD" w:rsidRDefault="001721AD" w:rsidRPr="00A76D14">
            <w:pPr>
              <w:pStyle w:val="Paragraphedeliste"/>
              <w:spacing w:line="264" w:lineRule="auto"/>
              <w:ind w:left="0"/>
              <w:jc w:val="center"/>
              <w:rPr>
                <w:rFonts w:asciiTheme="minorHAnsi" w:cstheme="minorHAnsi" w:hAnsiTheme="minorHAnsi"/>
              </w:rPr>
            </w:pPr>
          </w:p>
        </w:tc>
        <w:tc>
          <w:tcPr>
            <w:tcW w:type="dxa" w:w="2948"/>
            <w:tcBorders>
              <w:top w:color="auto" w:space="0" w:sz="2" w:val="single"/>
              <w:left w:color="auto" w:space="0" w:sz="2" w:val="single"/>
              <w:bottom w:color="auto" w:space="0" w:sz="2" w:val="single"/>
              <w:right w:color="auto" w:space="0" w:sz="18" w:val="single"/>
            </w:tcBorders>
            <w:vAlign w:val="center"/>
          </w:tcPr>
          <w:p w14:paraId="00E9F972" w14:textId="5315E831" w:rsidP="007D702F" w:rsidR="001721AD" w:rsidRDefault="001721AD" w:rsidRPr="00A76D14">
            <w:pPr>
              <w:pStyle w:val="Paragraphedeliste"/>
              <w:spacing w:line="264" w:lineRule="auto"/>
              <w:ind w:left="0"/>
              <w:jc w:val="center"/>
              <w:rPr>
                <w:rFonts w:asciiTheme="minorHAnsi" w:cstheme="minorHAnsi" w:hAnsiTheme="minorHAnsi"/>
              </w:rPr>
            </w:pPr>
          </w:p>
        </w:tc>
        <w:tc>
          <w:tcPr>
            <w:tcW w:type="dxa" w:w="1265"/>
            <w:tcBorders>
              <w:top w:color="auto" w:space="0" w:sz="2" w:val="single"/>
              <w:left w:color="auto" w:space="0" w:sz="18" w:val="single"/>
              <w:bottom w:color="auto" w:space="0" w:sz="2" w:val="single"/>
              <w:right w:color="auto" w:space="0" w:sz="2" w:val="single"/>
            </w:tcBorders>
            <w:vAlign w:val="center"/>
          </w:tcPr>
          <w:p w14:paraId="2B1336EC" w14:textId="2ACE9AD0" w:rsidP="007D702F" w:rsidR="001721AD" w:rsidRDefault="001721AD" w:rsidRPr="00A76D14">
            <w:pPr>
              <w:pStyle w:val="Paragraphedeliste"/>
              <w:spacing w:line="264" w:lineRule="auto"/>
              <w:ind w:left="0"/>
              <w:jc w:val="center"/>
              <w:rPr>
                <w:rFonts w:asciiTheme="minorHAnsi" w:cstheme="minorHAnsi" w:hAnsiTheme="minorHAnsi"/>
              </w:rPr>
            </w:pPr>
          </w:p>
        </w:tc>
        <w:tc>
          <w:tcPr>
            <w:tcW w:type="dxa" w:w="2948"/>
            <w:tcBorders>
              <w:left w:color="auto" w:space="0" w:sz="2" w:val="single"/>
            </w:tcBorders>
            <w:vAlign w:val="center"/>
          </w:tcPr>
          <w:p w14:paraId="1B2ED188" w14:textId="44772B8D" w:rsidP="007D702F" w:rsidR="001721AD" w:rsidRDefault="001721AD" w:rsidRPr="00A76D14">
            <w:pPr>
              <w:pStyle w:val="Paragraphedeliste"/>
              <w:spacing w:line="264" w:lineRule="auto"/>
              <w:ind w:left="0"/>
              <w:jc w:val="center"/>
              <w:rPr>
                <w:rFonts w:asciiTheme="minorHAnsi" w:cstheme="minorHAnsi" w:hAnsiTheme="minorHAnsi"/>
              </w:rPr>
            </w:pPr>
          </w:p>
        </w:tc>
      </w:tr>
      <w:tr w14:paraId="322F61B4" w14:textId="77777777" w:rsidR="001721AD" w:rsidRPr="00A76D14" w:rsidTr="0001579B">
        <w:trPr>
          <w:jc w:val="center"/>
        </w:trPr>
        <w:tc>
          <w:tcPr>
            <w:tcW w:type="dxa" w:w="1402"/>
            <w:tcBorders>
              <w:right w:color="auto" w:space="0" w:sz="2" w:val="single"/>
            </w:tcBorders>
            <w:vAlign w:val="center"/>
          </w:tcPr>
          <w:p w14:paraId="37D3AA58" w14:textId="504F7539" w:rsidP="007D702F" w:rsidR="001721AD" w:rsidRDefault="001721AD" w:rsidRPr="00A76D14">
            <w:pPr>
              <w:pStyle w:val="Paragraphedeliste"/>
              <w:spacing w:line="264" w:lineRule="auto"/>
              <w:ind w:left="0"/>
              <w:jc w:val="center"/>
              <w:rPr>
                <w:rFonts w:asciiTheme="minorHAnsi" w:cstheme="minorHAnsi" w:hAnsiTheme="minorHAnsi"/>
              </w:rPr>
            </w:pPr>
          </w:p>
        </w:tc>
        <w:tc>
          <w:tcPr>
            <w:tcW w:type="dxa" w:w="2948"/>
            <w:tcBorders>
              <w:top w:color="auto" w:space="0" w:sz="2" w:val="single"/>
              <w:left w:color="auto" w:space="0" w:sz="2" w:val="single"/>
              <w:bottom w:color="auto" w:space="0" w:sz="2" w:val="single"/>
              <w:right w:color="auto" w:space="0" w:sz="18" w:val="single"/>
            </w:tcBorders>
            <w:vAlign w:val="center"/>
          </w:tcPr>
          <w:p w14:paraId="4E3AD2DA" w14:textId="52A2F2F5" w:rsidP="007D702F" w:rsidR="001721AD" w:rsidRDefault="001721AD" w:rsidRPr="00A76D14">
            <w:pPr>
              <w:pStyle w:val="Paragraphedeliste"/>
              <w:spacing w:line="264" w:lineRule="auto"/>
              <w:ind w:left="0"/>
              <w:jc w:val="center"/>
              <w:rPr>
                <w:rFonts w:asciiTheme="minorHAnsi" w:cstheme="minorHAnsi" w:hAnsiTheme="minorHAnsi"/>
              </w:rPr>
            </w:pPr>
          </w:p>
        </w:tc>
        <w:tc>
          <w:tcPr>
            <w:tcW w:type="dxa" w:w="1265"/>
            <w:tcBorders>
              <w:top w:color="auto" w:space="0" w:sz="2" w:val="single"/>
              <w:left w:color="auto" w:space="0" w:sz="18" w:val="single"/>
              <w:bottom w:color="auto" w:space="0" w:sz="2" w:val="single"/>
              <w:right w:color="auto" w:space="0" w:sz="2" w:val="single"/>
            </w:tcBorders>
            <w:vAlign w:val="center"/>
          </w:tcPr>
          <w:p w14:paraId="41B7C9B7" w14:textId="3F44EF73" w:rsidP="007D702F" w:rsidR="001721AD" w:rsidRDefault="001721AD" w:rsidRPr="00A76D14">
            <w:pPr>
              <w:pStyle w:val="Paragraphedeliste"/>
              <w:spacing w:line="264" w:lineRule="auto"/>
              <w:ind w:left="0"/>
              <w:jc w:val="center"/>
              <w:rPr>
                <w:rFonts w:asciiTheme="minorHAnsi" w:cstheme="minorHAnsi" w:hAnsiTheme="minorHAnsi"/>
              </w:rPr>
            </w:pPr>
          </w:p>
        </w:tc>
        <w:tc>
          <w:tcPr>
            <w:tcW w:type="dxa" w:w="2948"/>
            <w:tcBorders>
              <w:left w:color="auto" w:space="0" w:sz="2" w:val="single"/>
            </w:tcBorders>
            <w:vAlign w:val="center"/>
          </w:tcPr>
          <w:p w14:paraId="42C24720" w14:textId="70BDDFF0" w:rsidP="007D702F" w:rsidR="001721AD" w:rsidRDefault="001721AD" w:rsidRPr="00A76D14">
            <w:pPr>
              <w:pStyle w:val="Paragraphedeliste"/>
              <w:spacing w:line="264" w:lineRule="auto"/>
              <w:ind w:left="0"/>
              <w:jc w:val="center"/>
              <w:rPr>
                <w:rFonts w:asciiTheme="minorHAnsi" w:cstheme="minorHAnsi" w:hAnsiTheme="minorHAnsi"/>
              </w:rPr>
            </w:pPr>
          </w:p>
        </w:tc>
      </w:tr>
      <w:tr w14:paraId="1B0EFA9B" w14:textId="77777777" w:rsidR="001721AD" w:rsidRPr="00A76D14" w:rsidTr="0001579B">
        <w:trPr>
          <w:jc w:val="center"/>
        </w:trPr>
        <w:tc>
          <w:tcPr>
            <w:tcW w:type="dxa" w:w="1402"/>
            <w:tcBorders>
              <w:right w:color="auto" w:space="0" w:sz="2" w:val="single"/>
            </w:tcBorders>
            <w:vAlign w:val="center"/>
          </w:tcPr>
          <w:p w14:paraId="5EC41061" w14:textId="4185685E" w:rsidP="007D702F" w:rsidR="001721AD" w:rsidRDefault="001721AD" w:rsidRPr="00A76D14">
            <w:pPr>
              <w:pStyle w:val="Paragraphedeliste"/>
              <w:spacing w:line="264" w:lineRule="auto"/>
              <w:ind w:left="0"/>
              <w:jc w:val="center"/>
              <w:rPr>
                <w:rFonts w:asciiTheme="minorHAnsi" w:cstheme="minorHAnsi" w:hAnsiTheme="minorHAnsi"/>
              </w:rPr>
            </w:pPr>
          </w:p>
        </w:tc>
        <w:tc>
          <w:tcPr>
            <w:tcW w:type="dxa" w:w="2948"/>
            <w:tcBorders>
              <w:top w:color="auto" w:space="0" w:sz="2" w:val="single"/>
              <w:left w:color="auto" w:space="0" w:sz="2" w:val="single"/>
              <w:bottom w:color="auto" w:space="0" w:sz="2" w:val="single"/>
              <w:right w:color="auto" w:space="0" w:sz="18" w:val="single"/>
            </w:tcBorders>
            <w:vAlign w:val="center"/>
          </w:tcPr>
          <w:p w14:paraId="22B538D9" w14:textId="685FE29C" w:rsidP="007D702F" w:rsidR="001721AD" w:rsidRDefault="001721AD" w:rsidRPr="00A76D14">
            <w:pPr>
              <w:pStyle w:val="Paragraphedeliste"/>
              <w:spacing w:line="264" w:lineRule="auto"/>
              <w:ind w:left="0"/>
              <w:jc w:val="center"/>
              <w:rPr>
                <w:rFonts w:asciiTheme="minorHAnsi" w:cstheme="minorHAnsi" w:hAnsiTheme="minorHAnsi"/>
              </w:rPr>
            </w:pPr>
          </w:p>
        </w:tc>
        <w:tc>
          <w:tcPr>
            <w:tcW w:type="dxa" w:w="1265"/>
            <w:tcBorders>
              <w:top w:color="auto" w:space="0" w:sz="2" w:val="single"/>
              <w:left w:color="auto" w:space="0" w:sz="18" w:val="single"/>
              <w:bottom w:color="auto" w:space="0" w:sz="2" w:val="single"/>
              <w:right w:color="auto" w:space="0" w:sz="2" w:val="single"/>
            </w:tcBorders>
            <w:vAlign w:val="center"/>
          </w:tcPr>
          <w:p w14:paraId="1D52ADFB" w14:textId="227472AC" w:rsidP="007D702F" w:rsidR="001721AD" w:rsidRDefault="001721AD" w:rsidRPr="00A76D14">
            <w:pPr>
              <w:pStyle w:val="Paragraphedeliste"/>
              <w:spacing w:line="264" w:lineRule="auto"/>
              <w:ind w:left="0"/>
              <w:jc w:val="center"/>
              <w:rPr>
                <w:rFonts w:asciiTheme="minorHAnsi" w:cstheme="minorHAnsi" w:hAnsiTheme="minorHAnsi"/>
              </w:rPr>
            </w:pPr>
          </w:p>
        </w:tc>
        <w:tc>
          <w:tcPr>
            <w:tcW w:type="dxa" w:w="2948"/>
            <w:tcBorders>
              <w:left w:color="auto" w:space="0" w:sz="2" w:val="single"/>
            </w:tcBorders>
            <w:vAlign w:val="center"/>
          </w:tcPr>
          <w:p w14:paraId="07E94529" w14:textId="1350EBD8" w:rsidP="007D702F" w:rsidR="001721AD" w:rsidRDefault="001721AD" w:rsidRPr="00A76D14">
            <w:pPr>
              <w:pStyle w:val="Paragraphedeliste"/>
              <w:spacing w:line="264" w:lineRule="auto"/>
              <w:ind w:left="0"/>
              <w:jc w:val="center"/>
              <w:rPr>
                <w:rFonts w:asciiTheme="minorHAnsi" w:cstheme="minorHAnsi" w:hAnsiTheme="minorHAnsi"/>
              </w:rPr>
            </w:pPr>
          </w:p>
        </w:tc>
      </w:tr>
      <w:tr w14:paraId="26FDE270" w14:textId="77777777" w:rsidR="001721AD" w:rsidRPr="00A76D14" w:rsidTr="0001579B">
        <w:trPr>
          <w:jc w:val="center"/>
        </w:trPr>
        <w:tc>
          <w:tcPr>
            <w:tcW w:type="dxa" w:w="1402"/>
            <w:tcBorders>
              <w:right w:color="auto" w:space="0" w:sz="2" w:val="single"/>
            </w:tcBorders>
            <w:vAlign w:val="center"/>
          </w:tcPr>
          <w:p w14:paraId="28B0D571" w14:textId="398DF382" w:rsidP="007D702F" w:rsidR="001721AD" w:rsidRDefault="001721AD" w:rsidRPr="00A76D14">
            <w:pPr>
              <w:pStyle w:val="Paragraphedeliste"/>
              <w:spacing w:line="264" w:lineRule="auto"/>
              <w:ind w:left="0"/>
              <w:jc w:val="center"/>
              <w:rPr>
                <w:rFonts w:asciiTheme="minorHAnsi" w:cstheme="minorHAnsi" w:hAnsiTheme="minorHAnsi"/>
              </w:rPr>
            </w:pPr>
          </w:p>
        </w:tc>
        <w:tc>
          <w:tcPr>
            <w:tcW w:type="dxa" w:w="2948"/>
            <w:tcBorders>
              <w:top w:color="auto" w:space="0" w:sz="2" w:val="single"/>
              <w:left w:color="auto" w:space="0" w:sz="2" w:val="single"/>
              <w:bottom w:color="auto" w:space="0" w:sz="2" w:val="single"/>
              <w:right w:color="auto" w:space="0" w:sz="18" w:val="single"/>
            </w:tcBorders>
            <w:vAlign w:val="center"/>
          </w:tcPr>
          <w:p w14:paraId="22F90E51" w14:textId="7DC63FE3" w:rsidP="007D702F" w:rsidR="001721AD" w:rsidRDefault="001721AD" w:rsidRPr="00A76D14">
            <w:pPr>
              <w:pStyle w:val="Paragraphedeliste"/>
              <w:spacing w:line="264" w:lineRule="auto"/>
              <w:ind w:left="0"/>
              <w:jc w:val="center"/>
              <w:rPr>
                <w:rFonts w:asciiTheme="minorHAnsi" w:cstheme="minorHAnsi" w:hAnsiTheme="minorHAnsi"/>
              </w:rPr>
            </w:pPr>
          </w:p>
        </w:tc>
        <w:tc>
          <w:tcPr>
            <w:tcW w:type="dxa" w:w="1265"/>
            <w:tcBorders>
              <w:top w:color="auto" w:space="0" w:sz="2" w:val="single"/>
              <w:left w:color="auto" w:space="0" w:sz="18" w:val="single"/>
              <w:bottom w:color="auto" w:space="0" w:sz="2" w:val="single"/>
              <w:right w:color="auto" w:space="0" w:sz="2" w:val="single"/>
            </w:tcBorders>
            <w:vAlign w:val="center"/>
          </w:tcPr>
          <w:p w14:paraId="47A71117" w14:textId="7A893BC0" w:rsidP="007D702F" w:rsidR="001721AD" w:rsidRDefault="001721AD" w:rsidRPr="00A76D14">
            <w:pPr>
              <w:pStyle w:val="Paragraphedeliste"/>
              <w:spacing w:line="264" w:lineRule="auto"/>
              <w:ind w:left="0"/>
              <w:jc w:val="center"/>
              <w:rPr>
                <w:rFonts w:asciiTheme="minorHAnsi" w:cstheme="minorHAnsi" w:hAnsiTheme="minorHAnsi"/>
              </w:rPr>
            </w:pPr>
          </w:p>
        </w:tc>
        <w:tc>
          <w:tcPr>
            <w:tcW w:type="dxa" w:w="2948"/>
            <w:tcBorders>
              <w:left w:color="auto" w:space="0" w:sz="2" w:val="single"/>
            </w:tcBorders>
            <w:vAlign w:val="center"/>
          </w:tcPr>
          <w:p w14:paraId="6F478D1F" w14:textId="3601B4FE" w:rsidP="007D702F" w:rsidR="001721AD" w:rsidRDefault="001721AD" w:rsidRPr="00A76D14">
            <w:pPr>
              <w:pStyle w:val="Paragraphedeliste"/>
              <w:spacing w:line="264" w:lineRule="auto"/>
              <w:ind w:left="0"/>
              <w:jc w:val="center"/>
              <w:rPr>
                <w:rFonts w:asciiTheme="minorHAnsi" w:cstheme="minorHAnsi" w:hAnsiTheme="minorHAnsi"/>
              </w:rPr>
            </w:pPr>
          </w:p>
        </w:tc>
      </w:tr>
      <w:tr w14:paraId="2B5D1200" w14:textId="77777777" w:rsidR="001721AD" w:rsidRPr="00A76D14" w:rsidTr="0001579B">
        <w:trPr>
          <w:jc w:val="center"/>
        </w:trPr>
        <w:tc>
          <w:tcPr>
            <w:tcW w:type="dxa" w:w="1402"/>
            <w:tcBorders>
              <w:right w:color="auto" w:space="0" w:sz="2" w:val="single"/>
            </w:tcBorders>
            <w:vAlign w:val="center"/>
          </w:tcPr>
          <w:p w14:paraId="74E4A60C" w14:textId="22D57ACF" w:rsidP="007D702F" w:rsidR="001721AD" w:rsidRDefault="001721AD" w:rsidRPr="00A76D14">
            <w:pPr>
              <w:pStyle w:val="Paragraphedeliste"/>
              <w:spacing w:line="264" w:lineRule="auto"/>
              <w:ind w:left="0"/>
              <w:jc w:val="center"/>
              <w:rPr>
                <w:rFonts w:asciiTheme="minorHAnsi" w:cstheme="minorHAnsi" w:hAnsiTheme="minorHAnsi"/>
              </w:rPr>
            </w:pPr>
          </w:p>
        </w:tc>
        <w:tc>
          <w:tcPr>
            <w:tcW w:type="dxa" w:w="2948"/>
            <w:tcBorders>
              <w:top w:color="auto" w:space="0" w:sz="2" w:val="single"/>
              <w:left w:color="auto" w:space="0" w:sz="2" w:val="single"/>
              <w:bottom w:color="auto" w:space="0" w:sz="2" w:val="single"/>
              <w:right w:color="auto" w:space="0" w:sz="18" w:val="single"/>
            </w:tcBorders>
            <w:vAlign w:val="center"/>
          </w:tcPr>
          <w:p w14:paraId="02C2FF84" w14:textId="404143DE" w:rsidP="007D702F" w:rsidR="001721AD" w:rsidRDefault="001721AD" w:rsidRPr="00A76D14">
            <w:pPr>
              <w:pStyle w:val="Paragraphedeliste"/>
              <w:spacing w:line="264" w:lineRule="auto"/>
              <w:ind w:left="0"/>
              <w:jc w:val="center"/>
              <w:rPr>
                <w:rFonts w:asciiTheme="minorHAnsi" w:cstheme="minorHAnsi" w:hAnsiTheme="minorHAnsi"/>
              </w:rPr>
            </w:pPr>
          </w:p>
        </w:tc>
        <w:tc>
          <w:tcPr>
            <w:tcW w:type="dxa" w:w="1265"/>
            <w:tcBorders>
              <w:top w:color="auto" w:space="0" w:sz="2" w:val="single"/>
              <w:left w:color="auto" w:space="0" w:sz="18" w:val="single"/>
              <w:bottom w:color="auto" w:space="0" w:sz="2" w:val="single"/>
              <w:right w:color="auto" w:space="0" w:sz="2" w:val="single"/>
            </w:tcBorders>
            <w:vAlign w:val="center"/>
          </w:tcPr>
          <w:p w14:paraId="0DD126D3" w14:textId="0955EBBC" w:rsidP="007D702F" w:rsidR="001721AD" w:rsidRDefault="001721AD" w:rsidRPr="00A76D14">
            <w:pPr>
              <w:pStyle w:val="Paragraphedeliste"/>
              <w:spacing w:line="264" w:lineRule="auto"/>
              <w:ind w:left="0"/>
              <w:jc w:val="center"/>
              <w:rPr>
                <w:rFonts w:asciiTheme="minorHAnsi" w:cstheme="minorHAnsi" w:hAnsiTheme="minorHAnsi"/>
              </w:rPr>
            </w:pPr>
          </w:p>
        </w:tc>
        <w:tc>
          <w:tcPr>
            <w:tcW w:type="dxa" w:w="2948"/>
            <w:tcBorders>
              <w:left w:color="auto" w:space="0" w:sz="2" w:val="single"/>
            </w:tcBorders>
            <w:vAlign w:val="center"/>
          </w:tcPr>
          <w:p w14:paraId="2BCB2527" w14:textId="15C38870" w:rsidP="007D702F" w:rsidR="001721AD" w:rsidRDefault="001721AD" w:rsidRPr="00A76D14">
            <w:pPr>
              <w:pStyle w:val="Paragraphedeliste"/>
              <w:spacing w:line="264" w:lineRule="auto"/>
              <w:ind w:left="0"/>
              <w:jc w:val="center"/>
              <w:rPr>
                <w:rFonts w:asciiTheme="minorHAnsi" w:cstheme="minorHAnsi" w:hAnsiTheme="minorHAnsi"/>
              </w:rPr>
            </w:pPr>
          </w:p>
        </w:tc>
      </w:tr>
    </w:tbl>
    <w:p w14:paraId="2C8852C2" w14:textId="7F8E186D" w:rsidP="007D702F" w:rsidR="001721AD" w:rsidRDefault="001721AD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</w:p>
    <w:p w14:paraId="094C185E" w14:textId="474F90E9" w:rsidP="007D702F" w:rsidR="009B263B" w:rsidRDefault="009B263B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</w:p>
    <w:p w14:paraId="52770E6A" w14:textId="3C70D532" w:rsidP="007D702F" w:rsidR="009B263B" w:rsidRDefault="009B263B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</w:p>
    <w:p w14:paraId="4FAFAD17" w14:textId="77777777" w:rsidP="007D702F" w:rsidR="009B263B" w:rsidRDefault="009B263B" w:rsidRPr="00A76D14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</w:p>
    <w:p w14:paraId="04DB9E44" w14:textId="1666EF5D" w:rsidP="007D702F" w:rsidR="00434529" w:rsidRDefault="00434529" w:rsidRPr="00A76D14">
      <w:pPr>
        <w:pStyle w:val="Paragraphedeliste"/>
        <w:numPr>
          <w:ilvl w:val="0"/>
          <w:numId w:val="26"/>
        </w:numPr>
        <w:spacing w:line="264" w:lineRule="auto"/>
        <w:jc w:val="both"/>
        <w:rPr>
          <w:rFonts w:asciiTheme="minorHAnsi" w:eastAsia="MS Mincho" w:hAnsiTheme="minorHAnsi"/>
          <w:b/>
        </w:rPr>
      </w:pPr>
      <w:r w:rsidRPr="00A76D14">
        <w:rPr>
          <w:rFonts w:asciiTheme="minorHAnsi" w:eastAsia="MS Mincho" w:hAnsiTheme="minorHAnsi"/>
          <w:b/>
        </w:rPr>
        <w:lastRenderedPageBreak/>
        <w:t>Durée effective et organisation du temps de travail</w:t>
      </w:r>
    </w:p>
    <w:p w14:paraId="78535C9C" w14:textId="77777777" w:rsidP="007D702F" w:rsidR="00434529" w:rsidRDefault="00434529" w:rsidRPr="00A76D14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</w:p>
    <w:p w14:paraId="3114B892" w14:textId="4272DD0A" w:rsidP="007D702F" w:rsidR="00434529" w:rsidRDefault="00EB2A7A" w:rsidRPr="00A76D14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sz w:val="22"/>
          <w:szCs w:val="22"/>
        </w:rPr>
        <w:t>Les parties conviennent qu’il n’est pas nécessaire de prévoir d’autres mesures que celles prévues par l’</w:t>
      </w:r>
      <w:r w:rsidR="00F668BC" w:rsidRPr="00F668BC">
        <w:rPr>
          <w:rFonts w:asciiTheme="minorHAnsi" w:cstheme="minorHAnsi" w:hAnsiTheme="minorHAnsi"/>
          <w:sz w:val="22"/>
          <w:szCs w:val="22"/>
        </w:rPr>
        <w:t>accord collectif d’entreprise</w:t>
      </w:r>
      <w:r w:rsidR="00F668BC">
        <w:rPr>
          <w:rFonts w:asciiTheme="minorHAnsi" w:cstheme="minorHAnsi" w:hAnsiTheme="minorHAnsi"/>
          <w:sz w:val="22"/>
          <w:szCs w:val="22"/>
        </w:rPr>
        <w:t xml:space="preserve"> </w:t>
      </w:r>
      <w:r w:rsidR="00F668BC" w:rsidRPr="00F668BC">
        <w:rPr>
          <w:rFonts w:asciiTheme="minorHAnsi" w:cstheme="minorHAnsi" w:hAnsiTheme="minorHAnsi"/>
          <w:sz w:val="22"/>
          <w:szCs w:val="22"/>
        </w:rPr>
        <w:t xml:space="preserve">relatif </w:t>
      </w:r>
      <w:r w:rsidR="00F668BC">
        <w:rPr>
          <w:rFonts w:asciiTheme="minorHAnsi" w:cstheme="minorHAnsi" w:hAnsiTheme="minorHAnsi"/>
          <w:sz w:val="22"/>
          <w:szCs w:val="22"/>
        </w:rPr>
        <w:t>à</w:t>
      </w:r>
      <w:r w:rsidR="00F668BC" w:rsidRPr="00F668BC">
        <w:rPr>
          <w:rFonts w:asciiTheme="minorHAnsi" w:cstheme="minorHAnsi" w:hAnsiTheme="minorHAnsi"/>
          <w:sz w:val="22"/>
          <w:szCs w:val="22"/>
        </w:rPr>
        <w:t xml:space="preserve"> l’organisation et a l’aménagement du temps de travail</w:t>
      </w:r>
      <w:r w:rsidR="00F668BC">
        <w:rPr>
          <w:rFonts w:asciiTheme="minorHAnsi" w:cstheme="minorHAnsi" w:hAnsiTheme="minorHAnsi"/>
          <w:sz w:val="22"/>
          <w:szCs w:val="22"/>
        </w:rPr>
        <w:t xml:space="preserve"> signé le 19</w:t>
      </w:r>
      <w:r>
        <w:rPr>
          <w:rFonts w:asciiTheme="minorHAnsi" w:cstheme="minorHAnsi" w:hAnsiTheme="minorHAnsi"/>
          <w:sz w:val="22"/>
          <w:szCs w:val="22"/>
        </w:rPr>
        <w:t xml:space="preserve"> octobre </w:t>
      </w:r>
      <w:r w:rsidR="00F668BC">
        <w:rPr>
          <w:rFonts w:asciiTheme="minorHAnsi" w:cstheme="minorHAnsi" w:hAnsiTheme="minorHAnsi"/>
          <w:sz w:val="22"/>
          <w:szCs w:val="22"/>
        </w:rPr>
        <w:t>2021.</w:t>
      </w:r>
      <w:r w:rsidR="00D0195E">
        <w:rPr>
          <w:rFonts w:asciiTheme="minorHAnsi" w:cstheme="minorHAnsi" w:hAnsiTheme="minorHAnsi"/>
          <w:sz w:val="22"/>
          <w:szCs w:val="22"/>
        </w:rPr>
        <w:t xml:space="preserve"> </w:t>
      </w:r>
    </w:p>
    <w:p w14:paraId="02F98219" w14:textId="77777777" w:rsidP="007D702F" w:rsidR="00434529" w:rsidRDefault="00434529" w:rsidRPr="00A76D14">
      <w:pPr>
        <w:pStyle w:val="Paragraphedeliste"/>
        <w:spacing w:line="264" w:lineRule="auto"/>
        <w:jc w:val="both"/>
        <w:rPr>
          <w:rFonts w:asciiTheme="minorHAnsi" w:eastAsia="MS Mincho" w:hAnsiTheme="minorHAnsi"/>
          <w:b/>
        </w:rPr>
      </w:pPr>
    </w:p>
    <w:p w14:paraId="3900B061" w14:textId="77777777" w:rsidP="007D702F" w:rsidR="00434529" w:rsidRDefault="00434529" w:rsidRPr="00A76D14">
      <w:pPr>
        <w:pStyle w:val="Paragraphedeliste"/>
        <w:numPr>
          <w:ilvl w:val="0"/>
          <w:numId w:val="26"/>
        </w:numPr>
        <w:spacing w:line="264" w:lineRule="auto"/>
        <w:jc w:val="both"/>
        <w:rPr>
          <w:rFonts w:asciiTheme="minorHAnsi" w:eastAsia="MS Mincho" w:hAnsiTheme="minorHAnsi"/>
          <w:b/>
        </w:rPr>
      </w:pPr>
      <w:r w:rsidRPr="00A76D14">
        <w:rPr>
          <w:rFonts w:asciiTheme="minorHAnsi" w:eastAsia="MS Mincho" w:hAnsiTheme="minorHAnsi"/>
          <w:b/>
        </w:rPr>
        <w:t>L'intéressement, la participation et l'épargne salariale</w:t>
      </w:r>
    </w:p>
    <w:p w14:paraId="6A7B5507" w14:textId="77777777" w:rsidP="007D702F" w:rsidR="00434529" w:rsidRDefault="00434529" w:rsidRPr="00A76D14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</w:p>
    <w:p w14:paraId="1383C509" w14:textId="44BE539B" w:rsidP="007D702F" w:rsidR="00482D1C" w:rsidRDefault="00EB2A7A" w:rsidRPr="00A76D14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sz w:val="22"/>
          <w:szCs w:val="22"/>
        </w:rPr>
        <w:t>Les parties conviennent qu’il n’est pas nécessaire de prévoir d’autres mesures que celles prévues par l</w:t>
      </w:r>
      <w:r w:rsidR="00AF31FE">
        <w:rPr>
          <w:rFonts w:asciiTheme="minorHAnsi" w:cstheme="minorHAnsi" w:hAnsiTheme="minorHAnsi"/>
          <w:sz w:val="22"/>
          <w:szCs w:val="22"/>
        </w:rPr>
        <w:t xml:space="preserve">es </w:t>
      </w:r>
      <w:r w:rsidR="00F668BC">
        <w:rPr>
          <w:rFonts w:asciiTheme="minorHAnsi" w:cstheme="minorHAnsi" w:hAnsiTheme="minorHAnsi"/>
          <w:sz w:val="22"/>
          <w:szCs w:val="22"/>
        </w:rPr>
        <w:t>accord</w:t>
      </w:r>
      <w:r w:rsidR="00AF31FE">
        <w:rPr>
          <w:rFonts w:asciiTheme="minorHAnsi" w:cstheme="minorHAnsi" w:hAnsiTheme="minorHAnsi"/>
          <w:sz w:val="22"/>
          <w:szCs w:val="22"/>
        </w:rPr>
        <w:t>s</w:t>
      </w:r>
      <w:r w:rsidR="00F668BC">
        <w:rPr>
          <w:rFonts w:asciiTheme="minorHAnsi" w:cstheme="minorHAnsi" w:hAnsiTheme="minorHAnsi"/>
          <w:sz w:val="22"/>
          <w:szCs w:val="22"/>
        </w:rPr>
        <w:t xml:space="preserve"> </w:t>
      </w:r>
      <w:r w:rsidR="00AF31FE">
        <w:rPr>
          <w:rFonts w:asciiTheme="minorHAnsi" w:cstheme="minorHAnsi" w:hAnsiTheme="minorHAnsi"/>
          <w:sz w:val="22"/>
          <w:szCs w:val="22"/>
        </w:rPr>
        <w:t xml:space="preserve">collectifs d’entreprise en vigueur, notamment l’accord </w:t>
      </w:r>
      <w:r w:rsidR="00F668BC">
        <w:rPr>
          <w:rFonts w:asciiTheme="minorHAnsi" w:cstheme="minorHAnsi" w:hAnsiTheme="minorHAnsi"/>
          <w:sz w:val="22"/>
          <w:szCs w:val="22"/>
        </w:rPr>
        <w:t xml:space="preserve">d’intéressement </w:t>
      </w:r>
      <w:r>
        <w:rPr>
          <w:rFonts w:asciiTheme="minorHAnsi" w:cstheme="minorHAnsi" w:hAnsiTheme="minorHAnsi"/>
          <w:sz w:val="22"/>
          <w:szCs w:val="22"/>
        </w:rPr>
        <w:t xml:space="preserve">signé le </w:t>
      </w:r>
      <w:r w:rsidR="00D0195E">
        <w:rPr>
          <w:rFonts w:asciiTheme="minorHAnsi" w:cstheme="minorHAnsi" w:hAnsiTheme="minorHAnsi"/>
          <w:sz w:val="22"/>
          <w:szCs w:val="22"/>
        </w:rPr>
        <w:t>17</w:t>
      </w:r>
      <w:r>
        <w:rPr>
          <w:rFonts w:asciiTheme="minorHAnsi" w:cstheme="minorHAnsi" w:hAnsiTheme="minorHAnsi"/>
          <w:sz w:val="22"/>
          <w:szCs w:val="22"/>
        </w:rPr>
        <w:t xml:space="preserve"> juin </w:t>
      </w:r>
      <w:r w:rsidR="00D0195E">
        <w:rPr>
          <w:rFonts w:asciiTheme="minorHAnsi" w:cstheme="minorHAnsi" w:hAnsiTheme="minorHAnsi"/>
          <w:sz w:val="22"/>
          <w:szCs w:val="22"/>
        </w:rPr>
        <w:t xml:space="preserve">2022. </w:t>
      </w:r>
    </w:p>
    <w:p w14:paraId="412A9CB2" w14:textId="77777777" w:rsidP="007D702F" w:rsidR="00434529" w:rsidRDefault="00434529" w:rsidRPr="00A76D14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</w:p>
    <w:p w14:paraId="1ACA3BDF" w14:textId="77777777" w:rsidP="007D702F" w:rsidR="00434529" w:rsidRDefault="00434529" w:rsidRPr="00A76D14">
      <w:pPr>
        <w:pStyle w:val="Paragraphedeliste"/>
        <w:numPr>
          <w:ilvl w:val="0"/>
          <w:numId w:val="26"/>
        </w:numPr>
        <w:spacing w:line="264" w:lineRule="auto"/>
        <w:jc w:val="both"/>
        <w:rPr>
          <w:rFonts w:asciiTheme="minorHAnsi" w:eastAsia="MS Mincho" w:hAnsiTheme="minorHAnsi"/>
          <w:b/>
        </w:rPr>
      </w:pPr>
      <w:r w:rsidRPr="00A76D14">
        <w:rPr>
          <w:rFonts w:asciiTheme="minorHAnsi" w:eastAsia="MS Mincho" w:hAnsiTheme="minorHAnsi"/>
          <w:b/>
        </w:rPr>
        <w:t>Ecarts de rémunération et les différences de déroulement de carrière entre les femmes et les hommes</w:t>
      </w:r>
    </w:p>
    <w:p w14:paraId="5B67A05E" w14:textId="77777777" w:rsidP="007D702F" w:rsidR="00434529" w:rsidRDefault="00434529" w:rsidRPr="00A76D14">
      <w:pPr>
        <w:spacing w:line="264" w:lineRule="auto"/>
        <w:jc w:val="both"/>
        <w:rPr>
          <w:rFonts w:asciiTheme="minorHAnsi" w:eastAsia="MS Mincho" w:hAnsiTheme="minorHAnsi"/>
          <w:b/>
        </w:rPr>
      </w:pPr>
    </w:p>
    <w:p w14:paraId="2A5DB078" w14:textId="77777777" w:rsidP="007D702F" w:rsidR="00EC04EC" w:rsidRDefault="007A669A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  <w:r w:rsidRPr="00A76D14">
        <w:rPr>
          <w:rFonts w:asciiTheme="minorHAnsi" w:cstheme="minorHAnsi" w:hAnsiTheme="minorHAnsi"/>
          <w:sz w:val="22"/>
          <w:szCs w:val="22"/>
        </w:rPr>
        <w:t>Après étude des documents remis par la direction, l</w:t>
      </w:r>
      <w:r w:rsidR="00434529" w:rsidRPr="00A76D14">
        <w:rPr>
          <w:rFonts w:asciiTheme="minorHAnsi" w:cstheme="minorHAnsi" w:hAnsiTheme="minorHAnsi"/>
          <w:sz w:val="22"/>
          <w:szCs w:val="22"/>
        </w:rPr>
        <w:t xml:space="preserve">es partenaires sociaux constatent qu’il n’existe pas de différence de rémunération ni de différence </w:t>
      </w:r>
      <w:r w:rsidR="00EC04EC">
        <w:rPr>
          <w:rFonts w:asciiTheme="minorHAnsi" w:cstheme="minorHAnsi" w:hAnsiTheme="minorHAnsi"/>
          <w:sz w:val="22"/>
          <w:szCs w:val="22"/>
        </w:rPr>
        <w:t>significative</w:t>
      </w:r>
      <w:r w:rsidR="00434529" w:rsidRPr="00A76D14">
        <w:rPr>
          <w:rFonts w:asciiTheme="minorHAnsi" w:cstheme="minorHAnsi" w:hAnsiTheme="minorHAnsi"/>
          <w:sz w:val="22"/>
          <w:szCs w:val="22"/>
        </w:rPr>
        <w:t xml:space="preserve"> de déroulement de carrière entre les femmes </w:t>
      </w:r>
      <w:r w:rsidR="00434529" w:rsidRPr="00D71821">
        <w:rPr>
          <w:rFonts w:asciiTheme="minorHAnsi" w:cstheme="minorHAnsi" w:hAnsiTheme="minorHAnsi"/>
          <w:sz w:val="22"/>
          <w:szCs w:val="22"/>
        </w:rPr>
        <w:t>et les hommes.</w:t>
      </w:r>
      <w:r w:rsidR="00B62F08" w:rsidRPr="00D71821">
        <w:rPr>
          <w:rFonts w:asciiTheme="minorHAnsi" w:cstheme="minorHAnsi" w:hAnsiTheme="minorHAnsi"/>
          <w:sz w:val="22"/>
          <w:szCs w:val="22"/>
        </w:rPr>
        <w:t xml:space="preserve"> </w:t>
      </w:r>
    </w:p>
    <w:p w14:paraId="44156B89" w14:textId="77777777" w:rsidP="007D702F" w:rsidR="00EC04EC" w:rsidRDefault="00EC04EC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</w:p>
    <w:p w14:paraId="3180257E" w14:textId="1C6AF018" w:rsidP="007D702F" w:rsidR="00434529" w:rsidRDefault="00804932" w:rsidRPr="00A76D14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sz w:val="22"/>
          <w:szCs w:val="22"/>
        </w:rPr>
        <w:t>Il est rappelé que l</w:t>
      </w:r>
      <w:r w:rsidR="00B62F08" w:rsidRPr="00D71821">
        <w:rPr>
          <w:rFonts w:asciiTheme="minorHAnsi" w:cstheme="minorHAnsi" w:hAnsiTheme="minorHAnsi"/>
          <w:sz w:val="22"/>
          <w:szCs w:val="22"/>
        </w:rPr>
        <w:t xml:space="preserve">’index égalité homme-femme est de </w:t>
      </w:r>
      <w:r w:rsidR="00D0195E">
        <w:rPr>
          <w:rFonts w:asciiTheme="minorHAnsi" w:cstheme="minorHAnsi" w:hAnsiTheme="minorHAnsi"/>
          <w:sz w:val="22"/>
          <w:szCs w:val="22"/>
        </w:rPr>
        <w:t>93 sur 100 pour l’année 2022</w:t>
      </w:r>
      <w:r w:rsidR="00B62F08" w:rsidRPr="00D71821">
        <w:rPr>
          <w:rFonts w:asciiTheme="minorHAnsi" w:cstheme="minorHAnsi" w:hAnsiTheme="minorHAnsi"/>
          <w:sz w:val="22"/>
          <w:szCs w:val="22"/>
        </w:rPr>
        <w:t>.</w:t>
      </w:r>
    </w:p>
    <w:p w14:paraId="1C2B2978" w14:textId="07BFECD7" w:rsidP="007D702F" w:rsidR="00434529" w:rsidRDefault="00434529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</w:p>
    <w:p w14:paraId="68ED97D8" w14:textId="77777777" w:rsidP="007D702F" w:rsidR="00EB7B2F" w:rsidRDefault="00EB7B2F" w:rsidRPr="00A76D14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</w:p>
    <w:p w14:paraId="72D8F529" w14:textId="77777777" w:rsidR="0078093D" w:rsidRDefault="0078093D">
      <w:pPr>
        <w:rPr>
          <w:rFonts w:asciiTheme="minorHAnsi" w:cstheme="minorHAnsi" w:eastAsia="Times New Roman" w:hAnsiTheme="minorHAnsi"/>
          <w:b/>
          <w:sz w:val="28"/>
          <w:szCs w:val="22"/>
          <w:lang w:eastAsia="fr-FR"/>
        </w:rPr>
      </w:pPr>
      <w:r>
        <w:rPr>
          <w:rFonts w:asciiTheme="minorHAnsi" w:cstheme="minorHAnsi" w:hAnsiTheme="minorHAnsi"/>
          <w:b/>
          <w:sz w:val="28"/>
        </w:rPr>
        <w:br w:type="page"/>
      </w:r>
    </w:p>
    <w:p w14:paraId="3EE29A24" w14:textId="18DD0A18" w:rsidP="007D702F" w:rsidR="00434529" w:rsidRDefault="008A2D66" w:rsidRPr="00A76D14">
      <w:pPr>
        <w:pStyle w:val="Paragraphedeliste"/>
        <w:numPr>
          <w:ilvl w:val="0"/>
          <w:numId w:val="27"/>
        </w:numPr>
        <w:spacing w:line="264" w:lineRule="auto"/>
        <w:jc w:val="both"/>
        <w:rPr>
          <w:rFonts w:asciiTheme="minorHAnsi" w:cstheme="minorHAnsi" w:hAnsiTheme="minorHAnsi"/>
          <w:b/>
          <w:sz w:val="28"/>
        </w:rPr>
      </w:pPr>
      <w:r>
        <w:rPr>
          <w:rFonts w:asciiTheme="minorHAnsi" w:cstheme="minorHAnsi" w:hAnsiTheme="minorHAnsi"/>
          <w:b/>
          <w:sz w:val="28"/>
        </w:rPr>
        <w:lastRenderedPageBreak/>
        <w:t>E</w:t>
      </w:r>
      <w:r w:rsidR="00434529" w:rsidRPr="00A76D14">
        <w:rPr>
          <w:rFonts w:asciiTheme="minorHAnsi" w:cstheme="minorHAnsi" w:hAnsiTheme="minorHAnsi"/>
          <w:b/>
          <w:sz w:val="28"/>
        </w:rPr>
        <w:t>galité professionnelle entre les femmes et les hommes dans l'entreprise et qualité de vie au travail</w:t>
      </w:r>
    </w:p>
    <w:p w14:paraId="16401DBD" w14:textId="77777777" w:rsidP="007D702F" w:rsidR="00434529" w:rsidRDefault="00434529" w:rsidRPr="00A76D14">
      <w:pPr>
        <w:pStyle w:val="Paragraphedeliste"/>
        <w:spacing w:line="264" w:lineRule="auto"/>
        <w:jc w:val="both"/>
        <w:rPr>
          <w:rFonts w:asciiTheme="minorHAnsi" w:cstheme="minorHAnsi" w:hAnsiTheme="minorHAnsi"/>
          <w:b/>
          <w:sz w:val="28"/>
        </w:rPr>
      </w:pPr>
    </w:p>
    <w:p w14:paraId="34C19A27" w14:textId="77777777" w:rsidP="007D702F" w:rsidR="00434529" w:rsidRDefault="00434529" w:rsidRPr="00A76D14">
      <w:pPr>
        <w:pStyle w:val="Paragraphedeliste"/>
        <w:numPr>
          <w:ilvl w:val="0"/>
          <w:numId w:val="28"/>
        </w:numPr>
        <w:spacing w:line="264" w:lineRule="auto"/>
        <w:jc w:val="both"/>
        <w:rPr>
          <w:rFonts w:asciiTheme="minorHAnsi" w:eastAsia="MS Mincho" w:hAnsiTheme="minorHAnsi"/>
          <w:b/>
        </w:rPr>
      </w:pPr>
      <w:r w:rsidRPr="00A76D14">
        <w:rPr>
          <w:rFonts w:asciiTheme="minorHAnsi" w:eastAsia="MS Mincho" w:hAnsiTheme="minorHAnsi"/>
          <w:b/>
        </w:rPr>
        <w:t>Articulation entre la vie personnelle et vie professionnelle</w:t>
      </w:r>
    </w:p>
    <w:p w14:paraId="02439061" w14:textId="77777777" w:rsidP="007D702F" w:rsidR="00944512" w:rsidRDefault="00944512" w:rsidRPr="00A76D14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</w:p>
    <w:p w14:paraId="75069447" w14:textId="77777777" w:rsidP="007D702F" w:rsidR="00434529" w:rsidRDefault="00944512" w:rsidRPr="00A76D14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  <w:r w:rsidRPr="00A76D14">
        <w:rPr>
          <w:rFonts w:asciiTheme="minorHAnsi" w:cstheme="minorHAnsi" w:hAnsiTheme="minorHAnsi"/>
          <w:sz w:val="22"/>
          <w:szCs w:val="22"/>
        </w:rPr>
        <w:t xml:space="preserve">La Direction </w:t>
      </w:r>
      <w:r w:rsidR="007A669A" w:rsidRPr="00A76D14">
        <w:rPr>
          <w:rFonts w:asciiTheme="minorHAnsi" w:cstheme="minorHAnsi" w:hAnsiTheme="minorHAnsi"/>
          <w:sz w:val="22"/>
          <w:szCs w:val="22"/>
        </w:rPr>
        <w:t xml:space="preserve">et les partenaires sociaux sont déjà attentifs aux demandes particulières des salariés dans le cadre de l’articulation vie privée /vie professionnelle, la Direction </w:t>
      </w:r>
      <w:r w:rsidRPr="00A76D14">
        <w:rPr>
          <w:rFonts w:asciiTheme="minorHAnsi" w:cstheme="minorHAnsi" w:hAnsiTheme="minorHAnsi"/>
          <w:sz w:val="22"/>
          <w:szCs w:val="22"/>
        </w:rPr>
        <w:t>s’engage</w:t>
      </w:r>
      <w:r w:rsidR="007A669A" w:rsidRPr="00A76D14">
        <w:rPr>
          <w:rFonts w:asciiTheme="minorHAnsi" w:cstheme="minorHAnsi" w:hAnsiTheme="minorHAnsi"/>
          <w:sz w:val="22"/>
          <w:szCs w:val="22"/>
        </w:rPr>
        <w:t>ant</w:t>
      </w:r>
      <w:r w:rsidRPr="00A76D14">
        <w:rPr>
          <w:rFonts w:asciiTheme="minorHAnsi" w:cstheme="minorHAnsi" w:hAnsiTheme="minorHAnsi"/>
          <w:sz w:val="22"/>
          <w:szCs w:val="22"/>
        </w:rPr>
        <w:t xml:space="preserve"> à étudier au cas par cas les demandes des salariés</w:t>
      </w:r>
      <w:r w:rsidR="007A669A" w:rsidRPr="00A76D14">
        <w:rPr>
          <w:rFonts w:asciiTheme="minorHAnsi" w:cstheme="minorHAnsi" w:hAnsiTheme="minorHAnsi"/>
          <w:sz w:val="22"/>
          <w:szCs w:val="22"/>
        </w:rPr>
        <w:t xml:space="preserve"> pour </w:t>
      </w:r>
      <w:r w:rsidRPr="00A76D14">
        <w:rPr>
          <w:rFonts w:asciiTheme="minorHAnsi" w:cstheme="minorHAnsi" w:hAnsiTheme="minorHAnsi"/>
          <w:sz w:val="22"/>
          <w:szCs w:val="22"/>
        </w:rPr>
        <w:t>aménage</w:t>
      </w:r>
      <w:r w:rsidR="007A669A" w:rsidRPr="00A76D14">
        <w:rPr>
          <w:rFonts w:asciiTheme="minorHAnsi" w:cstheme="minorHAnsi" w:hAnsiTheme="minorHAnsi"/>
          <w:sz w:val="22"/>
          <w:szCs w:val="22"/>
        </w:rPr>
        <w:t>r leurs</w:t>
      </w:r>
      <w:r w:rsidRPr="00A76D14">
        <w:rPr>
          <w:rFonts w:asciiTheme="minorHAnsi" w:cstheme="minorHAnsi" w:hAnsiTheme="minorHAnsi"/>
          <w:sz w:val="22"/>
          <w:szCs w:val="22"/>
        </w:rPr>
        <w:t xml:space="preserve"> horaires de travail en fonction des possibilités du service.</w:t>
      </w:r>
    </w:p>
    <w:p w14:paraId="62DBDB72" w14:textId="2E1D8CB0" w:rsidR="00897209" w:rsidRDefault="00897209">
      <w:pPr>
        <w:rPr>
          <w:rFonts w:asciiTheme="minorHAnsi" w:cs="Calibri" w:eastAsia="MS Mincho" w:hAnsiTheme="minorHAnsi"/>
          <w:b/>
          <w:sz w:val="22"/>
          <w:szCs w:val="22"/>
          <w:lang w:eastAsia="fr-FR"/>
        </w:rPr>
      </w:pPr>
    </w:p>
    <w:p w14:paraId="1F2D0185" w14:textId="5DF6DF28" w:rsidP="007D702F" w:rsidR="00434529" w:rsidRDefault="00434529" w:rsidRPr="00A76D14">
      <w:pPr>
        <w:pStyle w:val="Paragraphedeliste"/>
        <w:numPr>
          <w:ilvl w:val="0"/>
          <w:numId w:val="28"/>
        </w:numPr>
        <w:spacing w:line="264" w:lineRule="auto"/>
        <w:jc w:val="both"/>
        <w:rPr>
          <w:rFonts w:asciiTheme="minorHAnsi" w:eastAsia="MS Mincho" w:hAnsiTheme="minorHAnsi"/>
          <w:b/>
        </w:rPr>
      </w:pPr>
      <w:r w:rsidRPr="00A76D14">
        <w:rPr>
          <w:rFonts w:asciiTheme="minorHAnsi" w:eastAsia="MS Mincho" w:hAnsiTheme="minorHAnsi"/>
          <w:b/>
        </w:rPr>
        <w:t>Egalit</w:t>
      </w:r>
      <w:r w:rsidR="00944512" w:rsidRPr="00A76D14">
        <w:rPr>
          <w:rFonts w:asciiTheme="minorHAnsi" w:eastAsia="MS Mincho" w:hAnsiTheme="minorHAnsi"/>
          <w:b/>
        </w:rPr>
        <w:t>é professionnelle femmes/hommes</w:t>
      </w:r>
    </w:p>
    <w:p w14:paraId="1CA00FF4" w14:textId="77777777" w:rsidP="007D702F" w:rsidR="00944512" w:rsidRDefault="00944512" w:rsidRPr="00A76D14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</w:p>
    <w:p w14:paraId="64827D1D" w14:textId="723C2B62" w:rsidP="007D702F" w:rsidR="001620BD" w:rsidRDefault="001620BD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  <w:r w:rsidRPr="001620BD">
        <w:rPr>
          <w:rFonts w:asciiTheme="minorHAnsi" w:cstheme="minorHAnsi" w:hAnsiTheme="minorHAnsi"/>
          <w:sz w:val="22"/>
          <w:szCs w:val="22"/>
        </w:rPr>
        <w:t>Les parties rappellent leur volonté de veiller, tant à l’embauche que dans le cadre de la politique salariale annuelle de l’entreprise</w:t>
      </w:r>
      <w:r>
        <w:rPr>
          <w:rFonts w:asciiTheme="minorHAnsi" w:cstheme="minorHAnsi" w:hAnsiTheme="minorHAnsi"/>
          <w:sz w:val="22"/>
          <w:szCs w:val="22"/>
        </w:rPr>
        <w:t>,</w:t>
      </w:r>
      <w:r w:rsidRPr="001620BD">
        <w:rPr>
          <w:rFonts w:asciiTheme="minorHAnsi" w:cstheme="minorHAnsi" w:hAnsiTheme="minorHAnsi"/>
          <w:sz w:val="22"/>
          <w:szCs w:val="22"/>
        </w:rPr>
        <w:t xml:space="preserve"> ainsi que tout au long du parcours professionnel, au respect du principe d’égalité salariale entre les femmes et les hommes pour un même travail ou un travail de valeur égale.</w:t>
      </w:r>
    </w:p>
    <w:p w14:paraId="6B000818" w14:textId="77777777" w:rsidP="007D702F" w:rsidR="001620BD" w:rsidRDefault="001620BD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</w:p>
    <w:p w14:paraId="2A687225" w14:textId="3EBD4EC4" w:rsidP="007D702F" w:rsidR="009C05FA" w:rsidRDefault="009C05FA" w:rsidRPr="00A76D14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  <w:r w:rsidRPr="009C05FA">
        <w:rPr>
          <w:rFonts w:asciiTheme="minorHAnsi" w:cstheme="minorHAnsi" w:hAnsiTheme="minorHAnsi"/>
          <w:sz w:val="22"/>
          <w:szCs w:val="22"/>
        </w:rPr>
        <w:t xml:space="preserve">La Direction et les partenaires sociaux rappellent que l’entreprise dispose d’un accord sur l’égalité professionnelle </w:t>
      </w:r>
      <w:r w:rsidR="001620BD">
        <w:rPr>
          <w:rFonts w:asciiTheme="minorHAnsi" w:cstheme="minorHAnsi" w:hAnsiTheme="minorHAnsi"/>
          <w:sz w:val="22"/>
          <w:szCs w:val="22"/>
        </w:rPr>
        <w:t>qui fait actuellement l’objet d’une renégociation</w:t>
      </w:r>
      <w:r>
        <w:rPr>
          <w:rFonts w:asciiTheme="minorHAnsi" w:cstheme="minorHAnsi" w:hAnsiTheme="minorHAnsi"/>
        </w:rPr>
        <w:t>.</w:t>
      </w:r>
    </w:p>
    <w:p w14:paraId="24013239" w14:textId="77777777" w:rsidP="007D702F" w:rsidR="00944512" w:rsidRDefault="00944512" w:rsidRPr="00A76D14">
      <w:pPr>
        <w:pStyle w:val="Paragraphedeliste"/>
        <w:spacing w:line="264" w:lineRule="auto"/>
        <w:jc w:val="both"/>
        <w:rPr>
          <w:rFonts w:asciiTheme="minorHAnsi" w:eastAsia="MS Mincho" w:hAnsiTheme="minorHAnsi"/>
          <w:b/>
        </w:rPr>
      </w:pPr>
    </w:p>
    <w:p w14:paraId="5CF08BFF" w14:textId="77777777" w:rsidP="007D702F" w:rsidR="00434529" w:rsidRDefault="00434529" w:rsidRPr="00A76D14">
      <w:pPr>
        <w:pStyle w:val="Paragraphedeliste"/>
        <w:numPr>
          <w:ilvl w:val="0"/>
          <w:numId w:val="28"/>
        </w:numPr>
        <w:spacing w:line="264" w:lineRule="auto"/>
        <w:jc w:val="both"/>
        <w:rPr>
          <w:rFonts w:asciiTheme="minorHAnsi" w:eastAsia="MS Mincho" w:hAnsiTheme="minorHAnsi"/>
          <w:b/>
        </w:rPr>
      </w:pPr>
      <w:r w:rsidRPr="00A76D14">
        <w:rPr>
          <w:rFonts w:asciiTheme="minorHAnsi" w:eastAsia="MS Mincho" w:hAnsiTheme="minorHAnsi"/>
          <w:b/>
        </w:rPr>
        <w:t>L</w:t>
      </w:r>
      <w:r w:rsidR="00944512" w:rsidRPr="00A76D14">
        <w:rPr>
          <w:rFonts w:asciiTheme="minorHAnsi" w:eastAsia="MS Mincho" w:hAnsiTheme="minorHAnsi"/>
          <w:b/>
        </w:rPr>
        <w:t>utte contre les discriminations</w:t>
      </w:r>
    </w:p>
    <w:p w14:paraId="1337A6EE" w14:textId="77777777" w:rsidP="007D702F" w:rsidR="00944512" w:rsidRDefault="00944512" w:rsidRPr="00A76D14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</w:p>
    <w:p w14:paraId="5D8785CA" w14:textId="6CF3177A" w:rsidP="00EB7B2F" w:rsidR="00EB7B2F" w:rsidRDefault="00EB7B2F" w:rsidRPr="00EB7B2F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  <w:r w:rsidRPr="00EB7B2F">
        <w:rPr>
          <w:rFonts w:asciiTheme="minorHAnsi" w:cstheme="minorHAnsi" w:hAnsiTheme="minorHAnsi"/>
          <w:sz w:val="22"/>
          <w:szCs w:val="22"/>
        </w:rPr>
        <w:t xml:space="preserve">Au-delà de la multiplicité des origines, des cultures et des nationalités qui se côtoient chaque jour </w:t>
      </w:r>
      <w:r>
        <w:rPr>
          <w:rFonts w:asciiTheme="minorHAnsi" w:cstheme="minorHAnsi" w:hAnsiTheme="minorHAnsi"/>
          <w:sz w:val="22"/>
          <w:szCs w:val="22"/>
        </w:rPr>
        <w:t>sur nos différents sites</w:t>
      </w:r>
      <w:r w:rsidRPr="00EB7B2F">
        <w:rPr>
          <w:rFonts w:asciiTheme="minorHAnsi" w:cstheme="minorHAnsi" w:hAnsiTheme="minorHAnsi"/>
          <w:sz w:val="22"/>
          <w:szCs w:val="22"/>
        </w:rPr>
        <w:t xml:space="preserve">, notre </w:t>
      </w:r>
      <w:r>
        <w:rPr>
          <w:rFonts w:asciiTheme="minorHAnsi" w:cstheme="minorHAnsi" w:hAnsiTheme="minorHAnsi"/>
          <w:sz w:val="22"/>
          <w:szCs w:val="22"/>
        </w:rPr>
        <w:t>e</w:t>
      </w:r>
      <w:r w:rsidRPr="00EB7B2F">
        <w:rPr>
          <w:rFonts w:asciiTheme="minorHAnsi" w:cstheme="minorHAnsi" w:hAnsiTheme="minorHAnsi"/>
          <w:sz w:val="22"/>
          <w:szCs w:val="22"/>
        </w:rPr>
        <w:t>ntreprise réaffirme sa volonté de lutter contre toute discrimination, conformément aux articles L. 1132-1 et suivants du Code du travail.</w:t>
      </w:r>
    </w:p>
    <w:p w14:paraId="33247B63" w14:textId="77777777" w:rsidP="00EB7B2F" w:rsidR="00EB7B2F" w:rsidRDefault="00EB7B2F" w:rsidRPr="00EB7B2F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</w:p>
    <w:p w14:paraId="199E591D" w14:textId="77777777" w:rsidP="00EB7B2F" w:rsidR="00EB7B2F" w:rsidRDefault="00EB7B2F" w:rsidRPr="00EB7B2F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  <w:r w:rsidRPr="00EB7B2F">
        <w:rPr>
          <w:rFonts w:asciiTheme="minorHAnsi" w:cstheme="minorHAnsi" w:hAnsiTheme="minorHAnsi"/>
          <w:sz w:val="22"/>
          <w:szCs w:val="22"/>
        </w:rPr>
        <w:t>A ce titre, elle s’engage à :</w:t>
      </w:r>
    </w:p>
    <w:p w14:paraId="6690FEAF" w14:textId="77777777" w:rsidP="00EB7B2F" w:rsidR="00EB7B2F" w:rsidRDefault="00EB7B2F">
      <w:pPr>
        <w:pStyle w:val="Paragraphedeliste"/>
        <w:numPr>
          <w:ilvl w:val="0"/>
          <w:numId w:val="38"/>
        </w:numPr>
        <w:spacing w:line="264" w:lineRule="auto"/>
        <w:jc w:val="both"/>
        <w:rPr>
          <w:rFonts w:asciiTheme="minorHAnsi" w:cstheme="minorHAnsi" w:hAnsiTheme="minorHAnsi"/>
        </w:rPr>
      </w:pPr>
      <w:proofErr w:type="gramStart"/>
      <w:r w:rsidRPr="00EB7B2F">
        <w:rPr>
          <w:rFonts w:asciiTheme="minorHAnsi" w:cstheme="minorHAnsi" w:hAnsiTheme="minorHAnsi"/>
        </w:rPr>
        <w:t>donner</w:t>
      </w:r>
      <w:proofErr w:type="gramEnd"/>
      <w:r w:rsidRPr="00EB7B2F">
        <w:rPr>
          <w:rFonts w:asciiTheme="minorHAnsi" w:cstheme="minorHAnsi" w:hAnsiTheme="minorHAnsi"/>
        </w:rPr>
        <w:t xml:space="preserve"> à chacun sa chance de réussir en prenant en compte ses compétences lors de toutes les étapes de sa vie professionnelle ;</w:t>
      </w:r>
    </w:p>
    <w:p w14:paraId="337EBD71" w14:textId="57FED728" w:rsidP="00EB7B2F" w:rsidR="003046CA" w:rsidRDefault="00EB7B2F" w:rsidRPr="00EB7B2F">
      <w:pPr>
        <w:pStyle w:val="Paragraphedeliste"/>
        <w:numPr>
          <w:ilvl w:val="0"/>
          <w:numId w:val="38"/>
        </w:numPr>
        <w:spacing w:line="264" w:lineRule="auto"/>
        <w:jc w:val="both"/>
        <w:rPr>
          <w:rFonts w:asciiTheme="minorHAnsi" w:cstheme="minorHAnsi" w:hAnsiTheme="minorHAnsi"/>
        </w:rPr>
      </w:pPr>
      <w:proofErr w:type="gramStart"/>
      <w:r w:rsidRPr="00EB7B2F">
        <w:rPr>
          <w:rFonts w:asciiTheme="minorHAnsi" w:cstheme="minorHAnsi" w:hAnsiTheme="minorHAnsi"/>
        </w:rPr>
        <w:t>lutter</w:t>
      </w:r>
      <w:proofErr w:type="gramEnd"/>
      <w:r w:rsidRPr="00EB7B2F">
        <w:rPr>
          <w:rFonts w:asciiTheme="minorHAnsi" w:cstheme="minorHAnsi" w:hAnsiTheme="minorHAnsi"/>
        </w:rPr>
        <w:t xml:space="preserve"> contre toute forme de discrimination liée à l'origine ethnique, sociale ou culturelle, liée au sexe, à l'âge, aux caractéristiques physiques, au handicap, aux convictions religieuses, aux langues, à la situation familiale, aux activités syndicales, à l'orientation sexuelle, etc.</w:t>
      </w:r>
    </w:p>
    <w:p w14:paraId="5BC786B4" w14:textId="77777777" w:rsidP="00EB7B2F" w:rsidR="00EB7B2F" w:rsidRDefault="00EB7B2F" w:rsidRPr="00A76D14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</w:p>
    <w:p w14:paraId="20366873" w14:textId="77777777" w:rsidP="007D702F" w:rsidR="00434529" w:rsidRDefault="00434529" w:rsidRPr="00A76D14">
      <w:pPr>
        <w:pStyle w:val="Paragraphedeliste"/>
        <w:numPr>
          <w:ilvl w:val="0"/>
          <w:numId w:val="28"/>
        </w:numPr>
        <w:spacing w:line="264" w:lineRule="auto"/>
        <w:jc w:val="both"/>
        <w:rPr>
          <w:rFonts w:asciiTheme="minorHAnsi" w:eastAsia="MS Mincho" w:hAnsiTheme="minorHAnsi"/>
          <w:b/>
        </w:rPr>
      </w:pPr>
      <w:r w:rsidRPr="00A76D14">
        <w:rPr>
          <w:rFonts w:asciiTheme="minorHAnsi" w:eastAsia="MS Mincho" w:hAnsiTheme="minorHAnsi"/>
          <w:b/>
        </w:rPr>
        <w:t xml:space="preserve">Travailleurs </w:t>
      </w:r>
      <w:r w:rsidR="00944512" w:rsidRPr="00A76D14">
        <w:rPr>
          <w:rFonts w:asciiTheme="minorHAnsi" w:eastAsia="MS Mincho" w:hAnsiTheme="minorHAnsi"/>
          <w:b/>
        </w:rPr>
        <w:t>handicapés</w:t>
      </w:r>
    </w:p>
    <w:p w14:paraId="6251D9CB" w14:textId="77777777" w:rsidP="007D702F" w:rsidR="00944512" w:rsidRDefault="00944512" w:rsidRPr="00A76D14">
      <w:pPr>
        <w:pStyle w:val="Paragraphedeliste"/>
        <w:spacing w:line="264" w:lineRule="auto"/>
        <w:jc w:val="both"/>
        <w:rPr>
          <w:rFonts w:asciiTheme="minorHAnsi" w:eastAsia="MS Mincho" w:hAnsiTheme="minorHAnsi"/>
          <w:b/>
        </w:rPr>
      </w:pPr>
    </w:p>
    <w:p w14:paraId="20D2A626" w14:textId="3FBE5C54" w:rsidP="007D702F" w:rsidR="00741AD5" w:rsidRDefault="00741AD5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  <w:r w:rsidRPr="00741AD5">
        <w:rPr>
          <w:rFonts w:asciiTheme="minorHAnsi" w:cstheme="minorHAnsi" w:hAnsiTheme="minorHAnsi"/>
          <w:sz w:val="22"/>
          <w:szCs w:val="22"/>
        </w:rPr>
        <w:t>L’</w:t>
      </w:r>
      <w:r>
        <w:rPr>
          <w:rFonts w:asciiTheme="minorHAnsi" w:cstheme="minorHAnsi" w:hAnsiTheme="minorHAnsi"/>
          <w:sz w:val="22"/>
          <w:szCs w:val="22"/>
        </w:rPr>
        <w:t>e</w:t>
      </w:r>
      <w:r w:rsidRPr="00741AD5">
        <w:rPr>
          <w:rFonts w:asciiTheme="minorHAnsi" w:cstheme="minorHAnsi" w:hAnsiTheme="minorHAnsi"/>
          <w:sz w:val="22"/>
          <w:szCs w:val="22"/>
        </w:rPr>
        <w:t>ntreprise emplo</w:t>
      </w:r>
      <w:r w:rsidR="00D77685">
        <w:rPr>
          <w:rFonts w:asciiTheme="minorHAnsi" w:cstheme="minorHAnsi" w:hAnsiTheme="minorHAnsi"/>
          <w:sz w:val="22"/>
          <w:szCs w:val="22"/>
        </w:rPr>
        <w:t>yait</w:t>
      </w:r>
      <w:r w:rsidRPr="00741AD5">
        <w:rPr>
          <w:rFonts w:asciiTheme="minorHAnsi" w:cstheme="minorHAnsi" w:hAnsiTheme="minorHAnsi"/>
          <w:sz w:val="22"/>
          <w:szCs w:val="22"/>
        </w:rPr>
        <w:t xml:space="preserve"> </w:t>
      </w:r>
      <w:r w:rsidR="00D77685">
        <w:rPr>
          <w:rFonts w:asciiTheme="minorHAnsi" w:cstheme="minorHAnsi" w:hAnsiTheme="minorHAnsi"/>
          <w:sz w:val="22"/>
          <w:szCs w:val="22"/>
        </w:rPr>
        <w:t>36</w:t>
      </w:r>
      <w:r w:rsidRPr="00741AD5">
        <w:rPr>
          <w:rFonts w:asciiTheme="minorHAnsi" w:cstheme="minorHAnsi" w:hAnsiTheme="minorHAnsi"/>
          <w:sz w:val="22"/>
          <w:szCs w:val="22"/>
        </w:rPr>
        <w:t xml:space="preserve"> personnes considérées comme travailleur handicapé et/ou invalide</w:t>
      </w:r>
      <w:r w:rsidR="00D77685">
        <w:rPr>
          <w:rFonts w:asciiTheme="minorHAnsi" w:cstheme="minorHAnsi" w:hAnsiTheme="minorHAnsi"/>
          <w:sz w:val="22"/>
          <w:szCs w:val="22"/>
        </w:rPr>
        <w:t xml:space="preserve"> au 31 décembre 2022</w:t>
      </w:r>
      <w:r w:rsidRPr="00741AD5">
        <w:rPr>
          <w:rFonts w:asciiTheme="minorHAnsi" w:cstheme="minorHAnsi" w:hAnsiTheme="minorHAnsi"/>
          <w:sz w:val="22"/>
          <w:szCs w:val="22"/>
        </w:rPr>
        <w:t>.</w:t>
      </w:r>
    </w:p>
    <w:p w14:paraId="22E3EF1B" w14:textId="77777777" w:rsidP="007D702F" w:rsidR="00741AD5" w:rsidRDefault="00741AD5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</w:p>
    <w:p w14:paraId="791D2EAA" w14:textId="6D35FBB1" w:rsidP="007D702F" w:rsidR="000C6ADA" w:rsidRDefault="003A6337" w:rsidRPr="00A76D14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  <w:r w:rsidRPr="00A76D14">
        <w:rPr>
          <w:rFonts w:asciiTheme="minorHAnsi" w:cstheme="minorHAnsi" w:hAnsiTheme="minorHAnsi"/>
          <w:sz w:val="22"/>
          <w:szCs w:val="22"/>
        </w:rPr>
        <w:lastRenderedPageBreak/>
        <w:t>La D</w:t>
      </w:r>
      <w:r w:rsidR="000C6ADA" w:rsidRPr="00A76D14">
        <w:rPr>
          <w:rFonts w:asciiTheme="minorHAnsi" w:cstheme="minorHAnsi" w:hAnsiTheme="minorHAnsi"/>
          <w:sz w:val="22"/>
          <w:szCs w:val="22"/>
        </w:rPr>
        <w:t xml:space="preserve">irection et les partenaires </w:t>
      </w:r>
      <w:r w:rsidRPr="00A76D14">
        <w:rPr>
          <w:rFonts w:asciiTheme="minorHAnsi" w:cstheme="minorHAnsi" w:hAnsiTheme="minorHAnsi"/>
          <w:sz w:val="22"/>
          <w:szCs w:val="22"/>
        </w:rPr>
        <w:t xml:space="preserve">sociaux </w:t>
      </w:r>
      <w:r w:rsidR="004B6EFB">
        <w:rPr>
          <w:rFonts w:asciiTheme="minorHAnsi" w:cstheme="minorHAnsi" w:hAnsiTheme="minorHAnsi"/>
          <w:sz w:val="22"/>
          <w:szCs w:val="22"/>
        </w:rPr>
        <w:t xml:space="preserve">constatent </w:t>
      </w:r>
      <w:r w:rsidRPr="00A76D14">
        <w:rPr>
          <w:rFonts w:asciiTheme="minorHAnsi" w:cstheme="minorHAnsi" w:hAnsiTheme="minorHAnsi"/>
          <w:sz w:val="22"/>
          <w:szCs w:val="22"/>
        </w:rPr>
        <w:t xml:space="preserve">que </w:t>
      </w:r>
      <w:r w:rsidR="000C6ADA" w:rsidRPr="00A76D14">
        <w:rPr>
          <w:rFonts w:asciiTheme="minorHAnsi" w:cstheme="minorHAnsi" w:hAnsiTheme="minorHAnsi"/>
          <w:sz w:val="22"/>
          <w:szCs w:val="22"/>
        </w:rPr>
        <w:t xml:space="preserve">la prise en compte est </w:t>
      </w:r>
      <w:r w:rsidR="008E761D">
        <w:rPr>
          <w:rFonts w:asciiTheme="minorHAnsi" w:cstheme="minorHAnsi" w:hAnsiTheme="minorHAnsi"/>
          <w:sz w:val="22"/>
          <w:szCs w:val="22"/>
        </w:rPr>
        <w:t>satisfaisante et conforme aux exigences légales</w:t>
      </w:r>
      <w:r w:rsidR="000C6ADA" w:rsidRPr="00A76D14">
        <w:rPr>
          <w:rFonts w:asciiTheme="minorHAnsi" w:cstheme="minorHAnsi" w:hAnsiTheme="minorHAnsi"/>
          <w:sz w:val="22"/>
          <w:szCs w:val="22"/>
        </w:rPr>
        <w:t>.</w:t>
      </w:r>
    </w:p>
    <w:p w14:paraId="6F941B81" w14:textId="77777777" w:rsidP="007D702F" w:rsidR="000C6ADA" w:rsidRDefault="000C6ADA" w:rsidRPr="00A76D14">
      <w:pPr>
        <w:pStyle w:val="Paragraphedeliste"/>
        <w:spacing w:line="264" w:lineRule="auto"/>
        <w:jc w:val="both"/>
        <w:rPr>
          <w:rFonts w:asciiTheme="minorHAnsi" w:eastAsia="MS Mincho" w:hAnsiTheme="minorHAnsi"/>
          <w:b/>
        </w:rPr>
      </w:pPr>
    </w:p>
    <w:p w14:paraId="1FF0057F" w14:textId="45A32E5B" w:rsidP="007D702F" w:rsidR="00434529" w:rsidRDefault="00944512" w:rsidRPr="00A76D14">
      <w:pPr>
        <w:pStyle w:val="Paragraphedeliste"/>
        <w:numPr>
          <w:ilvl w:val="0"/>
          <w:numId w:val="28"/>
        </w:numPr>
        <w:spacing w:line="264" w:lineRule="auto"/>
        <w:jc w:val="both"/>
        <w:rPr>
          <w:rFonts w:asciiTheme="minorHAnsi" w:eastAsia="MS Mincho" w:hAnsiTheme="minorHAnsi"/>
          <w:b/>
        </w:rPr>
      </w:pPr>
      <w:r w:rsidRPr="00A76D14">
        <w:rPr>
          <w:rFonts w:asciiTheme="minorHAnsi" w:eastAsia="MS Mincho" w:hAnsiTheme="minorHAnsi"/>
          <w:b/>
        </w:rPr>
        <w:t>Régime de prévoyance et frais de santé</w:t>
      </w:r>
    </w:p>
    <w:p w14:paraId="560FA6B0" w14:textId="77777777" w:rsidP="007D702F" w:rsidR="00944512" w:rsidRDefault="00944512" w:rsidRPr="00A76D14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</w:p>
    <w:p w14:paraId="3A2692DC" w14:textId="525234E4" w:rsidP="007D702F" w:rsidR="00D0195E" w:rsidRDefault="00D0195E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sz w:val="22"/>
          <w:szCs w:val="22"/>
        </w:rPr>
        <w:t xml:space="preserve">Les partenaires ont entériné le changement d’organisme de frais de santé au </w:t>
      </w:r>
      <w:r w:rsidR="00436D95">
        <w:rPr>
          <w:rFonts w:asciiTheme="minorHAnsi" w:cstheme="minorHAnsi" w:hAnsiTheme="minorHAnsi"/>
          <w:sz w:val="22"/>
          <w:szCs w:val="22"/>
        </w:rPr>
        <w:t>1</w:t>
      </w:r>
      <w:r w:rsidR="00436D95" w:rsidRPr="00436D95">
        <w:rPr>
          <w:rFonts w:asciiTheme="minorHAnsi" w:cstheme="minorHAnsi" w:hAnsiTheme="minorHAnsi"/>
          <w:sz w:val="22"/>
          <w:szCs w:val="22"/>
          <w:vertAlign w:val="superscript"/>
        </w:rPr>
        <w:t>er</w:t>
      </w:r>
      <w:r w:rsidR="00436D95">
        <w:rPr>
          <w:rFonts w:asciiTheme="minorHAnsi" w:cstheme="minorHAnsi" w:hAnsiTheme="minorHAnsi"/>
          <w:sz w:val="22"/>
          <w:szCs w:val="22"/>
        </w:rPr>
        <w:t xml:space="preserve"> janvier </w:t>
      </w:r>
      <w:r>
        <w:rPr>
          <w:rFonts w:asciiTheme="minorHAnsi" w:cstheme="minorHAnsi" w:hAnsiTheme="minorHAnsi"/>
          <w:sz w:val="22"/>
          <w:szCs w:val="22"/>
        </w:rPr>
        <w:t>2023.</w:t>
      </w:r>
    </w:p>
    <w:p w14:paraId="39B59288" w14:textId="16CDF4A1" w:rsidP="007D702F" w:rsidR="00D0195E" w:rsidRDefault="00D0195E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</w:p>
    <w:p w14:paraId="762E77A9" w14:textId="4D1799F2" w:rsidP="00F87F76" w:rsidR="00F87F76" w:rsidRDefault="00F87F76" w:rsidRPr="00F87F76">
      <w:pPr>
        <w:pStyle w:val="Paragraphedeliste"/>
        <w:numPr>
          <w:ilvl w:val="0"/>
          <w:numId w:val="38"/>
        </w:numPr>
        <w:spacing w:line="264" w:lineRule="auto"/>
        <w:jc w:val="both"/>
        <w:rPr>
          <w:rFonts w:asciiTheme="minorHAnsi" w:cstheme="minorHAnsi" w:hAnsiTheme="minorHAnsi"/>
          <w:u w:val="single"/>
        </w:rPr>
      </w:pPr>
      <w:r w:rsidRPr="00F87F76">
        <w:rPr>
          <w:rFonts w:asciiTheme="minorHAnsi" w:cstheme="minorHAnsi" w:hAnsiTheme="minorHAnsi"/>
          <w:u w:val="single"/>
        </w:rPr>
        <w:t>Non-cadres</w:t>
      </w:r>
    </w:p>
    <w:p w14:paraId="65C16073" w14:textId="77777777" w:rsidP="007D702F" w:rsidR="00F87F76" w:rsidRDefault="00F87F76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</w:p>
    <w:p w14:paraId="4C622AEC" w14:textId="77777777" w:rsidP="007D702F" w:rsidR="00BF4166" w:rsidRDefault="00BF4166" w:rsidRPr="00BF4166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</w:p>
    <w:p w14:paraId="6D158F73" w14:textId="10604870" w:rsidP="007D702F" w:rsidR="00BF4166" w:rsidRDefault="00A95DDC" w:rsidRPr="00BF4166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sz w:val="22"/>
          <w:szCs w:val="22"/>
        </w:rPr>
        <w:t>A</w:t>
      </w:r>
      <w:r w:rsidRPr="00BF4166">
        <w:rPr>
          <w:rFonts w:asciiTheme="minorHAnsi" w:cstheme="minorHAnsi" w:hAnsiTheme="minorHAnsi"/>
          <w:sz w:val="22"/>
          <w:szCs w:val="22"/>
        </w:rPr>
        <w:t>u 1</w:t>
      </w:r>
      <w:r w:rsidRPr="00A95DDC">
        <w:rPr>
          <w:rFonts w:asciiTheme="minorHAnsi" w:cstheme="minorHAnsi" w:hAnsiTheme="minorHAnsi"/>
          <w:sz w:val="22"/>
          <w:szCs w:val="22"/>
          <w:vertAlign w:val="superscript"/>
        </w:rPr>
        <w:t>er</w:t>
      </w:r>
      <w:r>
        <w:rPr>
          <w:rFonts w:asciiTheme="minorHAnsi" w:cstheme="minorHAnsi" w:hAnsiTheme="minorHAnsi"/>
          <w:sz w:val="22"/>
          <w:szCs w:val="22"/>
        </w:rPr>
        <w:t xml:space="preserve"> mars 2023,</w:t>
      </w:r>
      <w:r w:rsidRPr="00BF4166">
        <w:rPr>
          <w:rFonts w:asciiTheme="minorHAnsi" w:cstheme="minorHAnsi" w:hAnsiTheme="minorHAnsi"/>
          <w:sz w:val="22"/>
          <w:szCs w:val="22"/>
        </w:rPr>
        <w:t xml:space="preserve"> </w:t>
      </w:r>
      <w:r>
        <w:rPr>
          <w:rFonts w:asciiTheme="minorHAnsi" w:cstheme="minorHAnsi" w:hAnsiTheme="minorHAnsi"/>
          <w:sz w:val="22"/>
          <w:szCs w:val="22"/>
        </w:rPr>
        <w:t>les t</w:t>
      </w:r>
      <w:r w:rsidR="00BF4166" w:rsidRPr="00BF4166">
        <w:rPr>
          <w:rFonts w:asciiTheme="minorHAnsi" w:cstheme="minorHAnsi" w:hAnsiTheme="minorHAnsi"/>
          <w:sz w:val="22"/>
          <w:szCs w:val="22"/>
        </w:rPr>
        <w:t>aux de cotisations expr</w:t>
      </w:r>
      <w:r w:rsidR="00D0195E">
        <w:rPr>
          <w:rFonts w:asciiTheme="minorHAnsi" w:cstheme="minorHAnsi" w:hAnsiTheme="minorHAnsi"/>
          <w:sz w:val="22"/>
          <w:szCs w:val="22"/>
        </w:rPr>
        <w:t>imés en pourcentage du PMSS s</w:t>
      </w:r>
      <w:r w:rsidR="00BF4166" w:rsidRPr="00BF4166">
        <w:rPr>
          <w:rFonts w:asciiTheme="minorHAnsi" w:cstheme="minorHAnsi" w:hAnsiTheme="minorHAnsi"/>
          <w:sz w:val="22"/>
          <w:szCs w:val="22"/>
        </w:rPr>
        <w:t>ont les suivants</w:t>
      </w:r>
      <w:r>
        <w:rPr>
          <w:rFonts w:asciiTheme="minorHAnsi" w:cstheme="minorHAnsi" w:hAnsiTheme="minorHAnsi"/>
          <w:sz w:val="22"/>
          <w:szCs w:val="22"/>
        </w:rPr>
        <w:t> </w:t>
      </w:r>
      <w:r w:rsidR="00BF4166" w:rsidRPr="00BF4166">
        <w:rPr>
          <w:rFonts w:asciiTheme="minorHAnsi" w:cstheme="minorHAnsi" w:hAnsiTheme="minorHAnsi"/>
          <w:sz w:val="22"/>
          <w:szCs w:val="22"/>
        </w:rPr>
        <w:t>:</w:t>
      </w:r>
    </w:p>
    <w:p w14:paraId="199ACDED" w14:textId="77777777" w:rsidP="007D702F" w:rsidR="00BF4166" w:rsidRDefault="00BF4166" w:rsidRPr="00BF4166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108"/>
        <w:gridCol w:w="2284"/>
        <w:gridCol w:w="2355"/>
        <w:gridCol w:w="2314"/>
      </w:tblGrid>
      <w:tr w14:paraId="341B2303" w14:textId="77777777" w:rsidR="00BF4166" w:rsidTr="005C3277">
        <w:tc>
          <w:tcPr>
            <w:tcW w:type="dxa" w:w="2109"/>
            <w:tcBorders>
              <w:top w:val="nil"/>
              <w:left w:val="nil"/>
            </w:tcBorders>
          </w:tcPr>
          <w:p w14:paraId="57CA007B" w14:textId="77777777" w:rsidP="007D702F" w:rsidR="00BF4166" w:rsidRDefault="00BF4166" w:rsidRPr="0057728B">
            <w:pPr>
              <w:spacing w:line="264" w:lineRule="auto"/>
              <w:jc w:val="both"/>
              <w:rPr>
                <w:rFonts w:asciiTheme="minorHAnsi" w:cstheme="minorHAnsi" w:hAnsiTheme="minorHAnsi"/>
                <w:sz w:val="22"/>
                <w:szCs w:val="22"/>
              </w:rPr>
            </w:pPr>
          </w:p>
        </w:tc>
        <w:tc>
          <w:tcPr>
            <w:tcW w:type="dxa" w:w="2284"/>
          </w:tcPr>
          <w:p w14:paraId="7B8164FE" w14:textId="77777777" w:rsidP="007D702F" w:rsidR="00BF4166" w:rsidRDefault="00BF4166">
            <w:pPr>
              <w:spacing w:line="264" w:lineRule="auto"/>
              <w:jc w:val="center"/>
              <w:rPr>
                <w:rFonts w:asciiTheme="minorHAnsi" w:cstheme="minorHAnsi" w:hAnsiTheme="minorHAnsi"/>
                <w:sz w:val="22"/>
                <w:szCs w:val="22"/>
              </w:rPr>
            </w:pPr>
            <w:r w:rsidRPr="0057728B">
              <w:rPr>
                <w:rFonts w:asciiTheme="minorHAnsi" w:cstheme="minorHAnsi" w:hAnsiTheme="minorHAnsi"/>
                <w:sz w:val="22"/>
                <w:szCs w:val="22"/>
              </w:rPr>
              <w:t>Taux global</w:t>
            </w:r>
          </w:p>
        </w:tc>
        <w:tc>
          <w:tcPr>
            <w:tcW w:type="dxa" w:w="2355"/>
          </w:tcPr>
          <w:p w14:paraId="2E0C5D36" w14:textId="77777777" w:rsidP="007D702F" w:rsidR="00BF4166" w:rsidRDefault="00BF4166">
            <w:pPr>
              <w:spacing w:line="264" w:lineRule="auto"/>
              <w:jc w:val="center"/>
              <w:rPr>
                <w:rFonts w:asciiTheme="minorHAnsi" w:cstheme="minorHAnsi" w:hAnsiTheme="minorHAnsi"/>
                <w:sz w:val="22"/>
                <w:szCs w:val="22"/>
              </w:rPr>
            </w:pPr>
            <w:r w:rsidRPr="0057728B">
              <w:rPr>
                <w:rFonts w:asciiTheme="minorHAnsi" w:cstheme="minorHAnsi" w:hAnsiTheme="minorHAnsi"/>
                <w:sz w:val="22"/>
                <w:szCs w:val="22"/>
              </w:rPr>
              <w:t>Taux patronal</w:t>
            </w:r>
          </w:p>
        </w:tc>
        <w:tc>
          <w:tcPr>
            <w:tcW w:type="dxa" w:w="2314"/>
          </w:tcPr>
          <w:p w14:paraId="2B609AB0" w14:textId="77777777" w:rsidP="007D702F" w:rsidR="00BF4166" w:rsidRDefault="00BF4166">
            <w:pPr>
              <w:spacing w:line="264" w:lineRule="auto"/>
              <w:jc w:val="center"/>
              <w:rPr>
                <w:rFonts w:asciiTheme="minorHAnsi" w:cstheme="minorHAnsi" w:hAnsiTheme="minorHAnsi"/>
                <w:sz w:val="22"/>
                <w:szCs w:val="22"/>
              </w:rPr>
            </w:pPr>
            <w:r w:rsidRPr="0057728B">
              <w:rPr>
                <w:rFonts w:asciiTheme="minorHAnsi" w:cstheme="minorHAnsi" w:hAnsiTheme="minorHAnsi"/>
                <w:sz w:val="22"/>
                <w:szCs w:val="22"/>
              </w:rPr>
              <w:t>Taux salarial</w:t>
            </w:r>
          </w:p>
        </w:tc>
      </w:tr>
      <w:tr w14:paraId="4031EC21" w14:textId="77777777" w:rsidR="00BF4166" w:rsidTr="005C3277">
        <w:tc>
          <w:tcPr>
            <w:tcW w:type="dxa" w:w="2109"/>
          </w:tcPr>
          <w:p w14:paraId="101AF219" w14:textId="77777777" w:rsidP="007D702F" w:rsidR="00BF4166" w:rsidRDefault="00BF4166" w:rsidRPr="003D2F4E">
            <w:pPr>
              <w:spacing w:line="264" w:lineRule="auto"/>
              <w:jc w:val="both"/>
              <w:rPr>
                <w:rFonts w:asciiTheme="minorHAnsi" w:cstheme="minorHAnsi" w:hAnsiTheme="minorHAnsi"/>
                <w:sz w:val="22"/>
                <w:szCs w:val="22"/>
              </w:rPr>
            </w:pPr>
            <w:r w:rsidRPr="003D2F4E">
              <w:rPr>
                <w:rFonts w:asciiTheme="minorHAnsi" w:cstheme="minorHAnsi" w:hAnsiTheme="minorHAnsi"/>
                <w:sz w:val="22"/>
                <w:szCs w:val="22"/>
              </w:rPr>
              <w:t>Régime « Isolé »</w:t>
            </w:r>
          </w:p>
        </w:tc>
        <w:tc>
          <w:tcPr>
            <w:tcW w:type="dxa" w:w="2284"/>
          </w:tcPr>
          <w:p w14:paraId="74C671E9" w14:textId="36177A68" w:rsidP="007D702F" w:rsidR="00BF4166" w:rsidRDefault="00BF4166" w:rsidRPr="003D2F4E">
            <w:pPr>
              <w:spacing w:line="264" w:lineRule="auto"/>
              <w:jc w:val="center"/>
              <w:rPr>
                <w:rFonts w:asciiTheme="minorHAnsi" w:cstheme="minorHAnsi" w:hAnsiTheme="minorHAnsi"/>
                <w:sz w:val="22"/>
                <w:szCs w:val="22"/>
              </w:rPr>
            </w:pPr>
          </w:p>
        </w:tc>
        <w:tc>
          <w:tcPr>
            <w:tcW w:type="dxa" w:w="2355"/>
          </w:tcPr>
          <w:p w14:paraId="7C0CE6C3" w14:textId="4DB1B91D" w:rsidP="007D702F" w:rsidR="00BF4166" w:rsidRDefault="00BF4166" w:rsidRPr="003D2F4E">
            <w:pPr>
              <w:spacing w:line="264" w:lineRule="auto"/>
              <w:jc w:val="center"/>
              <w:rPr>
                <w:rFonts w:asciiTheme="minorHAnsi" w:cstheme="minorHAnsi" w:hAnsiTheme="minorHAnsi"/>
                <w:sz w:val="22"/>
                <w:szCs w:val="22"/>
              </w:rPr>
            </w:pPr>
          </w:p>
        </w:tc>
        <w:tc>
          <w:tcPr>
            <w:tcW w:type="dxa" w:w="2314"/>
          </w:tcPr>
          <w:p w14:paraId="15FDAF11" w14:textId="745DCDEB" w:rsidP="007D702F" w:rsidR="00BF4166" w:rsidRDefault="00BF4166">
            <w:pPr>
              <w:spacing w:line="264" w:lineRule="auto"/>
              <w:jc w:val="center"/>
              <w:rPr>
                <w:rFonts w:asciiTheme="minorHAnsi" w:cstheme="minorHAnsi" w:hAnsiTheme="minorHAnsi"/>
                <w:sz w:val="22"/>
                <w:szCs w:val="22"/>
              </w:rPr>
            </w:pPr>
          </w:p>
        </w:tc>
      </w:tr>
    </w:tbl>
    <w:p w14:paraId="44B4CF18" w14:textId="77777777" w:rsidP="007D702F" w:rsidR="00944512" w:rsidRDefault="00944512">
      <w:pPr>
        <w:spacing w:line="264" w:lineRule="auto"/>
        <w:jc w:val="both"/>
        <w:rPr>
          <w:rFonts w:asciiTheme="minorHAnsi" w:eastAsia="MS Mincho" w:hAnsiTheme="minorHAnsi"/>
          <w:b/>
        </w:rPr>
      </w:pPr>
    </w:p>
    <w:p w14:paraId="5F132D37" w14:textId="0177AE4A" w:rsidP="00F87F76" w:rsidR="00F87F76" w:rsidRDefault="00F87F76" w:rsidRPr="00F87F76">
      <w:pPr>
        <w:pStyle w:val="Paragraphedeliste"/>
        <w:numPr>
          <w:ilvl w:val="0"/>
          <w:numId w:val="38"/>
        </w:numPr>
        <w:spacing w:line="264" w:lineRule="auto"/>
        <w:jc w:val="both"/>
        <w:rPr>
          <w:rFonts w:asciiTheme="minorHAnsi" w:cstheme="minorHAnsi" w:hAnsiTheme="minorHAnsi"/>
          <w:u w:val="single"/>
        </w:rPr>
      </w:pPr>
      <w:r w:rsidRPr="00F87F76">
        <w:rPr>
          <w:rFonts w:asciiTheme="minorHAnsi" w:cstheme="minorHAnsi" w:hAnsiTheme="minorHAnsi"/>
          <w:u w:val="single"/>
        </w:rPr>
        <w:t>Cadres</w:t>
      </w:r>
    </w:p>
    <w:p w14:paraId="67660A0F" w14:textId="77777777" w:rsidP="00F87F76" w:rsidR="00F87F76" w:rsidRDefault="00F87F76" w:rsidRPr="00F87F76">
      <w:pPr>
        <w:spacing w:line="264" w:lineRule="auto"/>
        <w:jc w:val="both"/>
        <w:rPr>
          <w:rFonts w:asciiTheme="minorHAnsi" w:cstheme="minorHAnsi" w:hAnsiTheme="minorHAnsi"/>
        </w:rPr>
      </w:pPr>
    </w:p>
    <w:p w14:paraId="79BC53B8" w14:textId="77777777" w:rsidP="007D702F" w:rsidR="00BF4166" w:rsidRDefault="00BF4166" w:rsidRPr="00BF4166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</w:p>
    <w:p w14:paraId="18CC0F0F" w14:textId="77777777" w:rsidP="00460E3E" w:rsidR="00460E3E" w:rsidRDefault="00460E3E" w:rsidRPr="00BF4166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sz w:val="22"/>
          <w:szCs w:val="22"/>
        </w:rPr>
        <w:t>A</w:t>
      </w:r>
      <w:r w:rsidRPr="00BF4166">
        <w:rPr>
          <w:rFonts w:asciiTheme="minorHAnsi" w:cstheme="minorHAnsi" w:hAnsiTheme="minorHAnsi"/>
          <w:sz w:val="22"/>
          <w:szCs w:val="22"/>
        </w:rPr>
        <w:t>u 1</w:t>
      </w:r>
      <w:r w:rsidRPr="00A95DDC">
        <w:rPr>
          <w:rFonts w:asciiTheme="minorHAnsi" w:cstheme="minorHAnsi" w:hAnsiTheme="minorHAnsi"/>
          <w:sz w:val="22"/>
          <w:szCs w:val="22"/>
          <w:vertAlign w:val="superscript"/>
        </w:rPr>
        <w:t>er</w:t>
      </w:r>
      <w:r>
        <w:rPr>
          <w:rFonts w:asciiTheme="minorHAnsi" w:cstheme="minorHAnsi" w:hAnsiTheme="minorHAnsi"/>
          <w:sz w:val="22"/>
          <w:szCs w:val="22"/>
        </w:rPr>
        <w:t xml:space="preserve"> mars 2023,</w:t>
      </w:r>
      <w:r w:rsidRPr="00BF4166">
        <w:rPr>
          <w:rFonts w:asciiTheme="minorHAnsi" w:cstheme="minorHAnsi" w:hAnsiTheme="minorHAnsi"/>
          <w:sz w:val="22"/>
          <w:szCs w:val="22"/>
        </w:rPr>
        <w:t xml:space="preserve"> </w:t>
      </w:r>
      <w:r>
        <w:rPr>
          <w:rFonts w:asciiTheme="minorHAnsi" w:cstheme="minorHAnsi" w:hAnsiTheme="minorHAnsi"/>
          <w:sz w:val="22"/>
          <w:szCs w:val="22"/>
        </w:rPr>
        <w:t>les t</w:t>
      </w:r>
      <w:r w:rsidRPr="00BF4166">
        <w:rPr>
          <w:rFonts w:asciiTheme="minorHAnsi" w:cstheme="minorHAnsi" w:hAnsiTheme="minorHAnsi"/>
          <w:sz w:val="22"/>
          <w:szCs w:val="22"/>
        </w:rPr>
        <w:t>aux de cotisations expr</w:t>
      </w:r>
      <w:r>
        <w:rPr>
          <w:rFonts w:asciiTheme="minorHAnsi" w:cstheme="minorHAnsi" w:hAnsiTheme="minorHAnsi"/>
          <w:sz w:val="22"/>
          <w:szCs w:val="22"/>
        </w:rPr>
        <w:t>imés en pourcentage du PMSS s</w:t>
      </w:r>
      <w:r w:rsidRPr="00BF4166">
        <w:rPr>
          <w:rFonts w:asciiTheme="minorHAnsi" w:cstheme="minorHAnsi" w:hAnsiTheme="minorHAnsi"/>
          <w:sz w:val="22"/>
          <w:szCs w:val="22"/>
        </w:rPr>
        <w:t>ont les suivants</w:t>
      </w:r>
      <w:r>
        <w:rPr>
          <w:rFonts w:asciiTheme="minorHAnsi" w:cstheme="minorHAnsi" w:hAnsiTheme="minorHAnsi"/>
          <w:sz w:val="22"/>
          <w:szCs w:val="22"/>
        </w:rPr>
        <w:t> </w:t>
      </w:r>
      <w:r w:rsidRPr="00BF4166">
        <w:rPr>
          <w:rFonts w:asciiTheme="minorHAnsi" w:cstheme="minorHAnsi" w:hAnsiTheme="minorHAnsi"/>
          <w:sz w:val="22"/>
          <w:szCs w:val="22"/>
        </w:rPr>
        <w:t>:</w:t>
      </w:r>
    </w:p>
    <w:p w14:paraId="06FC2FFA" w14:textId="77777777" w:rsidP="007D702F" w:rsidR="00BF4166" w:rsidRDefault="00BF4166" w:rsidRPr="00BF4166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108"/>
        <w:gridCol w:w="2284"/>
        <w:gridCol w:w="2355"/>
        <w:gridCol w:w="2314"/>
      </w:tblGrid>
      <w:tr w14:paraId="18898D45" w14:textId="77777777" w:rsidR="00BF4166" w:rsidTr="005C3277">
        <w:tc>
          <w:tcPr>
            <w:tcW w:type="dxa" w:w="2109"/>
            <w:tcBorders>
              <w:top w:val="nil"/>
              <w:left w:val="nil"/>
            </w:tcBorders>
          </w:tcPr>
          <w:p w14:paraId="13C9514E" w14:textId="77777777" w:rsidP="007D702F" w:rsidR="00BF4166" w:rsidRDefault="00BF4166" w:rsidRPr="0057728B">
            <w:pPr>
              <w:spacing w:line="264" w:lineRule="auto"/>
              <w:jc w:val="both"/>
              <w:rPr>
                <w:rFonts w:asciiTheme="minorHAnsi" w:cstheme="minorHAnsi" w:hAnsiTheme="minorHAnsi"/>
                <w:sz w:val="22"/>
                <w:szCs w:val="22"/>
              </w:rPr>
            </w:pPr>
          </w:p>
        </w:tc>
        <w:tc>
          <w:tcPr>
            <w:tcW w:type="dxa" w:w="2284"/>
          </w:tcPr>
          <w:p w14:paraId="2D40DBC1" w14:textId="77777777" w:rsidP="007D702F" w:rsidR="00BF4166" w:rsidRDefault="00BF4166">
            <w:pPr>
              <w:spacing w:line="264" w:lineRule="auto"/>
              <w:jc w:val="center"/>
              <w:rPr>
                <w:rFonts w:asciiTheme="minorHAnsi" w:cstheme="minorHAnsi" w:hAnsiTheme="minorHAnsi"/>
                <w:sz w:val="22"/>
                <w:szCs w:val="22"/>
              </w:rPr>
            </w:pPr>
            <w:r w:rsidRPr="0057728B">
              <w:rPr>
                <w:rFonts w:asciiTheme="minorHAnsi" w:cstheme="minorHAnsi" w:hAnsiTheme="minorHAnsi"/>
                <w:sz w:val="22"/>
                <w:szCs w:val="22"/>
              </w:rPr>
              <w:t>Taux global</w:t>
            </w:r>
          </w:p>
        </w:tc>
        <w:tc>
          <w:tcPr>
            <w:tcW w:type="dxa" w:w="2355"/>
          </w:tcPr>
          <w:p w14:paraId="2C3B3A5B" w14:textId="77777777" w:rsidP="007D702F" w:rsidR="00BF4166" w:rsidRDefault="00BF4166">
            <w:pPr>
              <w:spacing w:line="264" w:lineRule="auto"/>
              <w:jc w:val="center"/>
              <w:rPr>
                <w:rFonts w:asciiTheme="minorHAnsi" w:cstheme="minorHAnsi" w:hAnsiTheme="minorHAnsi"/>
                <w:sz w:val="22"/>
                <w:szCs w:val="22"/>
              </w:rPr>
            </w:pPr>
            <w:r w:rsidRPr="0057728B">
              <w:rPr>
                <w:rFonts w:asciiTheme="minorHAnsi" w:cstheme="minorHAnsi" w:hAnsiTheme="minorHAnsi"/>
                <w:sz w:val="22"/>
                <w:szCs w:val="22"/>
              </w:rPr>
              <w:t>Taux patronal</w:t>
            </w:r>
          </w:p>
        </w:tc>
        <w:tc>
          <w:tcPr>
            <w:tcW w:type="dxa" w:w="2314"/>
          </w:tcPr>
          <w:p w14:paraId="773A7438" w14:textId="77777777" w:rsidP="007D702F" w:rsidR="00BF4166" w:rsidRDefault="00BF4166">
            <w:pPr>
              <w:spacing w:line="264" w:lineRule="auto"/>
              <w:jc w:val="center"/>
              <w:rPr>
                <w:rFonts w:asciiTheme="minorHAnsi" w:cstheme="minorHAnsi" w:hAnsiTheme="minorHAnsi"/>
                <w:sz w:val="22"/>
                <w:szCs w:val="22"/>
              </w:rPr>
            </w:pPr>
            <w:r w:rsidRPr="0057728B">
              <w:rPr>
                <w:rFonts w:asciiTheme="minorHAnsi" w:cstheme="minorHAnsi" w:hAnsiTheme="minorHAnsi"/>
                <w:sz w:val="22"/>
                <w:szCs w:val="22"/>
              </w:rPr>
              <w:t>Taux salarial</w:t>
            </w:r>
          </w:p>
        </w:tc>
      </w:tr>
      <w:tr w14:paraId="2B17283E" w14:textId="77777777" w:rsidR="00BF4166" w:rsidTr="005C3277">
        <w:tc>
          <w:tcPr>
            <w:tcW w:type="dxa" w:w="2109"/>
          </w:tcPr>
          <w:p w14:paraId="6FFD4C88" w14:textId="77777777" w:rsidP="007D702F" w:rsidR="00BF4166" w:rsidRDefault="00BF4166" w:rsidRPr="003D2F4E">
            <w:pPr>
              <w:spacing w:line="264" w:lineRule="auto"/>
              <w:jc w:val="both"/>
              <w:rPr>
                <w:rFonts w:asciiTheme="minorHAnsi" w:cstheme="minorHAnsi" w:hAnsiTheme="minorHAnsi"/>
                <w:sz w:val="22"/>
                <w:szCs w:val="22"/>
              </w:rPr>
            </w:pPr>
            <w:r w:rsidRPr="003D2F4E">
              <w:rPr>
                <w:rFonts w:asciiTheme="minorHAnsi" w:cstheme="minorHAnsi" w:hAnsiTheme="minorHAnsi"/>
                <w:sz w:val="22"/>
                <w:szCs w:val="22"/>
              </w:rPr>
              <w:t>Régime « Isolé »</w:t>
            </w:r>
          </w:p>
        </w:tc>
        <w:tc>
          <w:tcPr>
            <w:tcW w:type="dxa" w:w="2284"/>
          </w:tcPr>
          <w:p w14:paraId="636DEDA6" w14:textId="273CD3FB" w:rsidP="007D702F" w:rsidR="00BF4166" w:rsidRDefault="00BF4166" w:rsidRPr="003D2F4E">
            <w:pPr>
              <w:spacing w:line="264" w:lineRule="auto"/>
              <w:jc w:val="center"/>
              <w:rPr>
                <w:rFonts w:asciiTheme="minorHAnsi" w:cstheme="minorHAnsi" w:hAnsiTheme="minorHAnsi"/>
                <w:sz w:val="22"/>
                <w:szCs w:val="22"/>
              </w:rPr>
            </w:pPr>
          </w:p>
        </w:tc>
        <w:tc>
          <w:tcPr>
            <w:tcW w:type="dxa" w:w="2355"/>
          </w:tcPr>
          <w:p w14:paraId="0B42D70B" w14:textId="0003A77B" w:rsidP="007D702F" w:rsidR="00BF4166" w:rsidRDefault="00BF4166" w:rsidRPr="003D2F4E">
            <w:pPr>
              <w:spacing w:line="264" w:lineRule="auto"/>
              <w:jc w:val="center"/>
              <w:rPr>
                <w:rFonts w:asciiTheme="minorHAnsi" w:cstheme="minorHAnsi" w:hAnsiTheme="minorHAnsi"/>
                <w:sz w:val="22"/>
                <w:szCs w:val="22"/>
              </w:rPr>
            </w:pPr>
          </w:p>
        </w:tc>
        <w:tc>
          <w:tcPr>
            <w:tcW w:type="dxa" w:w="2314"/>
          </w:tcPr>
          <w:p w14:paraId="1E407D64" w14:textId="3DBFBEB3" w:rsidP="007D702F" w:rsidR="00BF4166" w:rsidRDefault="00BF4166">
            <w:pPr>
              <w:spacing w:line="264" w:lineRule="auto"/>
              <w:jc w:val="center"/>
              <w:rPr>
                <w:rFonts w:asciiTheme="minorHAnsi" w:cstheme="minorHAnsi" w:hAnsiTheme="minorHAnsi"/>
                <w:sz w:val="22"/>
                <w:szCs w:val="22"/>
              </w:rPr>
            </w:pPr>
          </w:p>
        </w:tc>
      </w:tr>
    </w:tbl>
    <w:p w14:paraId="01BD8D4A" w14:textId="77777777" w:rsidP="007D702F" w:rsidR="00BF4166" w:rsidRDefault="00BF4166" w:rsidRPr="00A76D14">
      <w:pPr>
        <w:spacing w:line="264" w:lineRule="auto"/>
        <w:jc w:val="both"/>
        <w:rPr>
          <w:rFonts w:asciiTheme="minorHAnsi" w:eastAsia="MS Mincho" w:hAnsiTheme="minorHAnsi"/>
          <w:b/>
        </w:rPr>
      </w:pPr>
    </w:p>
    <w:p w14:paraId="6779A93A" w14:textId="77777777" w:rsidP="007D702F" w:rsidR="00434529" w:rsidRDefault="00944512" w:rsidRPr="00A76D14">
      <w:pPr>
        <w:pStyle w:val="Paragraphedeliste"/>
        <w:numPr>
          <w:ilvl w:val="0"/>
          <w:numId w:val="28"/>
        </w:numPr>
        <w:spacing w:line="264" w:lineRule="auto"/>
        <w:jc w:val="both"/>
        <w:rPr>
          <w:rFonts w:asciiTheme="minorHAnsi" w:eastAsia="MS Mincho" w:hAnsiTheme="minorHAnsi"/>
          <w:b/>
        </w:rPr>
      </w:pPr>
      <w:r w:rsidRPr="00A76D14">
        <w:rPr>
          <w:rFonts w:asciiTheme="minorHAnsi" w:eastAsia="MS Mincho" w:hAnsiTheme="minorHAnsi"/>
          <w:b/>
        </w:rPr>
        <w:t>Droit d’expression des salariés</w:t>
      </w:r>
    </w:p>
    <w:p w14:paraId="415E0A49" w14:textId="77777777" w:rsidP="007D702F" w:rsidR="00944512" w:rsidRDefault="00944512" w:rsidRPr="00A76D14">
      <w:pPr>
        <w:pStyle w:val="Paragraphedeliste"/>
        <w:spacing w:line="264" w:lineRule="auto"/>
        <w:jc w:val="both"/>
        <w:rPr>
          <w:rFonts w:asciiTheme="minorHAnsi" w:eastAsia="MS Mincho" w:hAnsiTheme="minorHAnsi"/>
          <w:b/>
        </w:rPr>
      </w:pPr>
    </w:p>
    <w:p w14:paraId="67682299" w14:textId="1AE3F836" w:rsidP="00FF136F" w:rsidR="00FF136F" w:rsidRDefault="00FF136F" w:rsidRPr="00FF136F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  <w:r w:rsidRPr="00FF136F">
        <w:rPr>
          <w:rFonts w:asciiTheme="minorHAnsi" w:cstheme="minorHAnsi" w:hAnsiTheme="minorHAnsi"/>
          <w:sz w:val="22"/>
          <w:szCs w:val="22"/>
        </w:rPr>
        <w:t>Les salariés bénéficient d'un droit à l'expression directe et collective sur le contenu, les conditions d'exercice et l'organisation de leur travail</w:t>
      </w:r>
      <w:r>
        <w:rPr>
          <w:rFonts w:asciiTheme="minorHAnsi" w:cstheme="minorHAnsi" w:hAnsiTheme="minorHAnsi"/>
          <w:sz w:val="22"/>
          <w:szCs w:val="22"/>
        </w:rPr>
        <w:t xml:space="preserve">, notamment lors des réunions d’exploitation </w:t>
      </w:r>
      <w:r w:rsidRPr="00A76D14">
        <w:rPr>
          <w:rFonts w:asciiTheme="minorHAnsi" w:cstheme="minorHAnsi" w:hAnsiTheme="minorHAnsi"/>
          <w:sz w:val="22"/>
          <w:szCs w:val="22"/>
        </w:rPr>
        <w:t xml:space="preserve">et </w:t>
      </w:r>
      <w:r>
        <w:rPr>
          <w:rFonts w:asciiTheme="minorHAnsi" w:cstheme="minorHAnsi" w:hAnsiTheme="minorHAnsi"/>
          <w:sz w:val="22"/>
          <w:szCs w:val="22"/>
        </w:rPr>
        <w:t xml:space="preserve">des </w:t>
      </w:r>
      <w:r w:rsidRPr="00A76D14">
        <w:rPr>
          <w:rFonts w:asciiTheme="minorHAnsi" w:cstheme="minorHAnsi" w:hAnsiTheme="minorHAnsi"/>
          <w:sz w:val="22"/>
          <w:szCs w:val="22"/>
        </w:rPr>
        <w:t>réunions de service</w:t>
      </w:r>
      <w:r w:rsidRPr="00FF136F">
        <w:rPr>
          <w:rFonts w:asciiTheme="minorHAnsi" w:cstheme="minorHAnsi" w:hAnsiTheme="minorHAnsi"/>
          <w:sz w:val="22"/>
          <w:szCs w:val="22"/>
        </w:rPr>
        <w:t xml:space="preserve">. Cette expression a pour objet de définir les actions à mettre en œuvre pour améliorer leurs conditions de travail, l'organisation de l'activité et la qualité de la production dans l'unité de travail à laquelle ils appartiennent et dans l'entreprise. </w:t>
      </w:r>
    </w:p>
    <w:p w14:paraId="210429D1" w14:textId="77777777" w:rsidP="00FF136F" w:rsidR="00FF136F" w:rsidRDefault="00FF136F" w:rsidRPr="00FF136F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</w:p>
    <w:p w14:paraId="42C5596B" w14:textId="06921D18" w:rsidP="00FF136F" w:rsidR="00FF136F" w:rsidRDefault="00FF136F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  <w:r w:rsidRPr="00FF136F">
        <w:rPr>
          <w:rFonts w:asciiTheme="minorHAnsi" w:cstheme="minorHAnsi" w:hAnsiTheme="minorHAnsi"/>
          <w:sz w:val="22"/>
          <w:szCs w:val="22"/>
        </w:rPr>
        <w:t>Le droit d'expression des salariés s'exerce conformément aux dispositions légales et réglementaires</w:t>
      </w:r>
      <w:r>
        <w:rPr>
          <w:rFonts w:asciiTheme="minorHAnsi" w:cstheme="minorHAnsi" w:hAnsiTheme="minorHAnsi"/>
          <w:sz w:val="22"/>
          <w:szCs w:val="22"/>
        </w:rPr>
        <w:t>.</w:t>
      </w:r>
    </w:p>
    <w:p w14:paraId="46DF7B83" w14:textId="77777777" w:rsidP="00FF136F" w:rsidR="00FF136F" w:rsidRDefault="00FF136F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</w:p>
    <w:p w14:paraId="326A3A87" w14:textId="5C22DE04" w:rsidP="007D702F" w:rsidR="00434529" w:rsidRDefault="00944512" w:rsidRPr="0000623B">
      <w:pPr>
        <w:pStyle w:val="Paragraphedeliste"/>
        <w:numPr>
          <w:ilvl w:val="0"/>
          <w:numId w:val="28"/>
        </w:numPr>
        <w:spacing w:line="264" w:lineRule="auto"/>
        <w:jc w:val="both"/>
        <w:rPr>
          <w:rFonts w:asciiTheme="minorHAnsi" w:eastAsia="MS Mincho" w:hAnsiTheme="minorHAnsi"/>
          <w:b/>
        </w:rPr>
      </w:pPr>
      <w:r w:rsidRPr="0000623B">
        <w:rPr>
          <w:rFonts w:asciiTheme="minorHAnsi" w:eastAsia="MS Mincho" w:hAnsiTheme="minorHAnsi"/>
          <w:b/>
        </w:rPr>
        <w:t>Droit à la déconnexion</w:t>
      </w:r>
    </w:p>
    <w:p w14:paraId="515EC4D5" w14:textId="77777777" w:rsidP="007D702F" w:rsidR="0000623B" w:rsidRDefault="0000623B" w:rsidRPr="0000623B">
      <w:pPr>
        <w:pStyle w:val="Paragraphedeliste"/>
        <w:spacing w:line="264" w:lineRule="auto"/>
        <w:jc w:val="both"/>
        <w:rPr>
          <w:rFonts w:asciiTheme="minorHAnsi" w:eastAsia="MS Mincho" w:hAnsiTheme="minorHAnsi"/>
          <w:b/>
        </w:rPr>
      </w:pPr>
    </w:p>
    <w:p w14:paraId="6D81FC5E" w14:textId="032EC07E" w:rsidP="007D702F" w:rsidR="00EA501D" w:rsidRDefault="0000623B" w:rsidRPr="004F3251">
      <w:pPr>
        <w:spacing w:line="264" w:lineRule="auto"/>
        <w:jc w:val="both"/>
        <w:rPr>
          <w:sz w:val="22"/>
          <w:szCs w:val="22"/>
        </w:rPr>
      </w:pPr>
      <w:r w:rsidRPr="004F3251">
        <w:rPr>
          <w:rFonts w:asciiTheme="minorHAnsi" w:cstheme="minorHAnsi" w:hAnsiTheme="minorHAnsi"/>
          <w:sz w:val="22"/>
          <w:szCs w:val="22"/>
        </w:rPr>
        <w:t>La nécessité de respecter le droit à la déconnexion est rappelée au bas des emails envoyés par la Direction. Les modalités de ce droit figurent au sein de notre accord collectif d’entreprise relatif à l’organisation et à l’aménagement du temps de travail.</w:t>
      </w:r>
    </w:p>
    <w:p w14:paraId="4184BECF" w14:textId="13B9F9BA" w:rsidP="003D5B51" w:rsidR="0000623B" w:rsidRDefault="0000623B">
      <w:pPr>
        <w:spacing w:line="264" w:lineRule="auto"/>
        <w:jc w:val="both"/>
        <w:rPr>
          <w:rFonts w:asciiTheme="minorHAnsi" w:cstheme="minorHAnsi" w:hAnsiTheme="minorHAnsi"/>
          <w:b/>
          <w:sz w:val="22"/>
          <w:szCs w:val="22"/>
        </w:rPr>
      </w:pPr>
    </w:p>
    <w:p w14:paraId="59DD747B" w14:textId="5F9DA0EA" w:rsidP="003D5B51" w:rsidR="003D5B51" w:rsidRDefault="003D5B51" w:rsidRPr="003D5B51">
      <w:pPr>
        <w:pStyle w:val="Paragraphedeliste"/>
        <w:numPr>
          <w:ilvl w:val="0"/>
          <w:numId w:val="28"/>
        </w:numPr>
        <w:spacing w:line="264" w:lineRule="auto"/>
        <w:jc w:val="both"/>
        <w:rPr>
          <w:rFonts w:asciiTheme="minorHAnsi" w:cstheme="minorHAnsi" w:hAnsiTheme="minorHAnsi"/>
          <w:b/>
        </w:rPr>
      </w:pPr>
      <w:r>
        <w:rPr>
          <w:rFonts w:asciiTheme="minorHAnsi" w:cstheme="minorHAnsi" w:hAnsiTheme="minorHAnsi"/>
          <w:b/>
        </w:rPr>
        <w:lastRenderedPageBreak/>
        <w:t>M</w:t>
      </w:r>
      <w:r w:rsidRPr="003D5B51">
        <w:rPr>
          <w:rFonts w:asciiTheme="minorHAnsi" w:cstheme="minorHAnsi" w:hAnsiTheme="minorHAnsi"/>
          <w:b/>
        </w:rPr>
        <w:t>esures visant à améliorer la mobilité des salariés entre leur lieu de résidence habituelle et leur lieu de travail</w:t>
      </w:r>
    </w:p>
    <w:p w14:paraId="187B3D93" w14:textId="3D331BDB" w:rsidP="007D702F" w:rsidR="0000623B" w:rsidRDefault="0000623B">
      <w:pPr>
        <w:spacing w:line="264" w:lineRule="auto"/>
        <w:jc w:val="both"/>
        <w:rPr>
          <w:rFonts w:asciiTheme="minorHAnsi" w:cstheme="minorHAnsi" w:hAnsiTheme="minorHAnsi"/>
          <w:b/>
          <w:sz w:val="22"/>
          <w:szCs w:val="22"/>
        </w:rPr>
      </w:pPr>
    </w:p>
    <w:p w14:paraId="36EDF8B3" w14:textId="2D7FD510" w:rsidR="00C7386B" w:rsidRDefault="003859A5">
      <w:pPr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sz w:val="22"/>
          <w:szCs w:val="22"/>
        </w:rPr>
        <w:t>Les parties estiment qu’aucune mesure particulière n’est nécessaire à ce jour en la matière.</w:t>
      </w:r>
    </w:p>
    <w:p w14:paraId="791FB8BE" w14:textId="77777777" w:rsidR="003859A5" w:rsidRDefault="003859A5">
      <w:pPr>
        <w:rPr>
          <w:rFonts w:asciiTheme="minorHAnsi" w:cstheme="minorHAnsi" w:eastAsia="Times New Roman" w:hAnsiTheme="minorHAnsi"/>
          <w:b/>
          <w:sz w:val="22"/>
          <w:szCs w:val="22"/>
          <w:lang w:eastAsia="fr-FR"/>
        </w:rPr>
      </w:pPr>
    </w:p>
    <w:p w14:paraId="2B479B81" w14:textId="77777777" w:rsidR="008D7344" w:rsidRDefault="008D7344">
      <w:pPr>
        <w:rPr>
          <w:rFonts w:asciiTheme="minorHAnsi" w:cstheme="minorHAnsi" w:eastAsia="Times New Roman" w:hAnsiTheme="minorHAnsi"/>
          <w:b/>
          <w:sz w:val="22"/>
          <w:szCs w:val="22"/>
          <w:lang w:eastAsia="fr-FR"/>
        </w:rPr>
      </w:pPr>
    </w:p>
    <w:p w14:paraId="2EBB8774" w14:textId="36A6C6E3" w:rsidP="007D702F" w:rsidR="00944512" w:rsidRDefault="00944512" w:rsidRPr="002C3EDB">
      <w:pPr>
        <w:pStyle w:val="Paragraphedeliste"/>
        <w:numPr>
          <w:ilvl w:val="0"/>
          <w:numId w:val="27"/>
        </w:numPr>
        <w:spacing w:line="264" w:lineRule="auto"/>
        <w:jc w:val="both"/>
        <w:rPr>
          <w:rFonts w:asciiTheme="minorHAnsi" w:cstheme="minorHAnsi" w:hAnsiTheme="minorHAnsi"/>
          <w:b/>
          <w:sz w:val="28"/>
          <w:szCs w:val="28"/>
        </w:rPr>
      </w:pPr>
      <w:r w:rsidRPr="002C3EDB">
        <w:rPr>
          <w:rFonts w:asciiTheme="minorHAnsi" w:cstheme="minorHAnsi" w:hAnsiTheme="minorHAnsi"/>
          <w:b/>
          <w:sz w:val="28"/>
          <w:szCs w:val="28"/>
        </w:rPr>
        <w:t xml:space="preserve">Durée </w:t>
      </w:r>
    </w:p>
    <w:p w14:paraId="6B4836CB" w14:textId="77777777" w:rsidP="007D702F" w:rsidR="00944512" w:rsidRDefault="00944512" w:rsidRPr="00A76D14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</w:p>
    <w:p w14:paraId="4C6AF8CA" w14:textId="32EA2964" w:rsidP="007D702F" w:rsidR="008F11DF" w:rsidRDefault="008F11DF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  <w:r w:rsidRPr="008F11DF">
        <w:rPr>
          <w:rFonts w:asciiTheme="minorHAnsi" w:cstheme="minorHAnsi" w:hAnsiTheme="minorHAnsi"/>
          <w:sz w:val="22"/>
          <w:szCs w:val="22"/>
        </w:rPr>
        <w:t xml:space="preserve">Le présent accord </w:t>
      </w:r>
      <w:r w:rsidR="002C3EDB">
        <w:rPr>
          <w:rFonts w:asciiTheme="minorHAnsi" w:cstheme="minorHAnsi" w:hAnsiTheme="minorHAnsi"/>
          <w:sz w:val="22"/>
          <w:szCs w:val="22"/>
        </w:rPr>
        <w:t>entre en vigueur le 1</w:t>
      </w:r>
      <w:r w:rsidR="002C3EDB" w:rsidRPr="002C3EDB">
        <w:rPr>
          <w:rFonts w:asciiTheme="minorHAnsi" w:cstheme="minorHAnsi" w:hAnsiTheme="minorHAnsi"/>
          <w:sz w:val="22"/>
          <w:szCs w:val="22"/>
          <w:vertAlign w:val="superscript"/>
        </w:rPr>
        <w:t>er</w:t>
      </w:r>
      <w:r w:rsidR="002C3EDB">
        <w:rPr>
          <w:rFonts w:asciiTheme="minorHAnsi" w:cstheme="minorHAnsi" w:hAnsiTheme="minorHAnsi"/>
          <w:sz w:val="22"/>
          <w:szCs w:val="22"/>
        </w:rPr>
        <w:t xml:space="preserve"> mars 2023 et </w:t>
      </w:r>
      <w:r w:rsidRPr="008F11DF">
        <w:rPr>
          <w:rFonts w:asciiTheme="minorHAnsi" w:cstheme="minorHAnsi" w:hAnsiTheme="minorHAnsi"/>
          <w:sz w:val="22"/>
          <w:szCs w:val="22"/>
        </w:rPr>
        <w:t>est conclu pour une durée déterminée.</w:t>
      </w:r>
    </w:p>
    <w:p w14:paraId="3454FE34" w14:textId="77777777" w:rsidP="007D702F" w:rsidR="002C3EDB" w:rsidRDefault="002C3EDB" w:rsidRPr="008F11DF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</w:p>
    <w:p w14:paraId="07EAC899" w14:textId="62AE82D0" w:rsidP="007D702F" w:rsidR="002C3EDB" w:rsidRDefault="008F11DF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  <w:r w:rsidRPr="008F11DF">
        <w:rPr>
          <w:rFonts w:asciiTheme="minorHAnsi" w:cstheme="minorHAnsi" w:hAnsiTheme="minorHAnsi"/>
          <w:sz w:val="22"/>
          <w:szCs w:val="22"/>
        </w:rPr>
        <w:t>Il expirera de manière automatique, sans qu’une procédure de dénonciation soit nécessaire, à l’issue de la prochaine négociation annuelle obligatoire et, en tout état de cause, le 31 mars 202</w:t>
      </w:r>
      <w:r w:rsidR="0076734F">
        <w:rPr>
          <w:rFonts w:asciiTheme="minorHAnsi" w:cstheme="minorHAnsi" w:hAnsiTheme="minorHAnsi"/>
          <w:sz w:val="22"/>
          <w:szCs w:val="22"/>
        </w:rPr>
        <w:t>4</w:t>
      </w:r>
      <w:r w:rsidRPr="008F11DF">
        <w:rPr>
          <w:rFonts w:asciiTheme="minorHAnsi" w:cstheme="minorHAnsi" w:hAnsiTheme="minorHAnsi"/>
          <w:sz w:val="22"/>
          <w:szCs w:val="22"/>
        </w:rPr>
        <w:t xml:space="preserve"> au plus tard. </w:t>
      </w:r>
    </w:p>
    <w:p w14:paraId="5BDD598D" w14:textId="0FF64761" w:rsidP="007D702F" w:rsidR="00E06CF2" w:rsidRDefault="00E06CF2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</w:p>
    <w:p w14:paraId="0580FAA7" w14:textId="1D1528D3" w:rsidP="007D702F" w:rsidR="002C3EDB" w:rsidRDefault="00E06CF2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  <w:r w:rsidRPr="00E06CF2">
        <w:rPr>
          <w:rFonts w:asciiTheme="minorHAnsi" w:cstheme="minorHAnsi" w:hAnsiTheme="minorHAnsi"/>
          <w:sz w:val="22"/>
          <w:szCs w:val="22"/>
        </w:rPr>
        <w:t>Il est expressément convenu que le présent accord se substitue intégralement, immédiatement et automatiquement à toutes les stipulations portant sur le même objet et applicables au sein de l’</w:t>
      </w:r>
      <w:r w:rsidR="00B61DE6">
        <w:rPr>
          <w:rFonts w:asciiTheme="minorHAnsi" w:cstheme="minorHAnsi" w:hAnsiTheme="minorHAnsi"/>
          <w:sz w:val="22"/>
          <w:szCs w:val="22"/>
        </w:rPr>
        <w:t>e</w:t>
      </w:r>
      <w:r w:rsidRPr="00E06CF2">
        <w:rPr>
          <w:rFonts w:asciiTheme="minorHAnsi" w:cstheme="minorHAnsi" w:hAnsiTheme="minorHAnsi"/>
          <w:sz w:val="22"/>
          <w:szCs w:val="22"/>
        </w:rPr>
        <w:t>ntreprise, quelle que soit leur source, et notamment aux accords collectifs d’entreprise.</w:t>
      </w:r>
    </w:p>
    <w:p w14:paraId="54883DB2" w14:textId="478476CB" w:rsidP="007D702F" w:rsidR="00D47942" w:rsidRDefault="00D47942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</w:p>
    <w:p w14:paraId="3FCE2862" w14:textId="77777777" w:rsidP="007D702F" w:rsidR="00E06CF2" w:rsidRDefault="00E06CF2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</w:p>
    <w:p w14:paraId="2D502BFE" w14:textId="10ECFD1D" w:rsidP="007D702F" w:rsidR="00944512" w:rsidRDefault="00944512" w:rsidRPr="00A76D14">
      <w:pPr>
        <w:pStyle w:val="Paragraphedeliste"/>
        <w:numPr>
          <w:ilvl w:val="0"/>
          <w:numId w:val="27"/>
        </w:numPr>
        <w:spacing w:line="264" w:lineRule="auto"/>
        <w:jc w:val="both"/>
        <w:rPr>
          <w:rFonts w:asciiTheme="minorHAnsi" w:cstheme="minorHAnsi" w:hAnsiTheme="minorHAnsi"/>
          <w:b/>
          <w:sz w:val="28"/>
        </w:rPr>
      </w:pPr>
      <w:bookmarkStart w:id="0" w:name="_Toc246753436"/>
      <w:r w:rsidRPr="00A76D14">
        <w:rPr>
          <w:rFonts w:asciiTheme="minorHAnsi" w:cstheme="minorHAnsi" w:hAnsiTheme="minorHAnsi"/>
          <w:b/>
          <w:sz w:val="28"/>
        </w:rPr>
        <w:t>Notification et dépôt</w:t>
      </w:r>
      <w:bookmarkEnd w:id="0"/>
      <w:r w:rsidRPr="00A76D14">
        <w:rPr>
          <w:rFonts w:asciiTheme="minorHAnsi" w:cstheme="minorHAnsi" w:hAnsiTheme="minorHAnsi"/>
          <w:b/>
          <w:sz w:val="28"/>
        </w:rPr>
        <w:t xml:space="preserve"> </w:t>
      </w:r>
    </w:p>
    <w:p w14:paraId="77B47421" w14:textId="77777777" w:rsidP="007D702F" w:rsidR="00944512" w:rsidRDefault="00944512" w:rsidRPr="00A76D14">
      <w:pPr>
        <w:keepLines/>
        <w:overflowPunct w:val="0"/>
        <w:autoSpaceDE w:val="0"/>
        <w:autoSpaceDN w:val="0"/>
        <w:adjustRightInd w:val="0"/>
        <w:spacing w:line="264" w:lineRule="auto"/>
        <w:jc w:val="both"/>
        <w:textAlignment w:val="baseline"/>
        <w:rPr>
          <w:rFonts w:asciiTheme="minorHAnsi" w:eastAsia="Arial Unicode MS" w:hAnsiTheme="minorHAnsi"/>
          <w:sz w:val="22"/>
          <w:szCs w:val="22"/>
          <w:lang w:eastAsia="fr-FR"/>
        </w:rPr>
      </w:pPr>
    </w:p>
    <w:p w14:paraId="60D8136B" w14:textId="77777777" w:rsidP="007D702F" w:rsidR="00944512" w:rsidRDefault="00944512" w:rsidRPr="00A76D14">
      <w:pPr>
        <w:keepLines/>
        <w:overflowPunct w:val="0"/>
        <w:autoSpaceDE w:val="0"/>
        <w:autoSpaceDN w:val="0"/>
        <w:adjustRightInd w:val="0"/>
        <w:spacing w:line="264" w:lineRule="auto"/>
        <w:jc w:val="both"/>
        <w:textAlignment w:val="baseline"/>
        <w:rPr>
          <w:rFonts w:asciiTheme="minorHAnsi" w:eastAsia="Arial Unicode MS" w:hAnsiTheme="minorHAnsi"/>
          <w:sz w:val="22"/>
          <w:szCs w:val="22"/>
          <w:lang w:eastAsia="fr-FR"/>
        </w:rPr>
      </w:pPr>
      <w:r w:rsidRPr="00A76D14">
        <w:rPr>
          <w:rFonts w:asciiTheme="minorHAnsi" w:eastAsia="Arial Unicode MS" w:hAnsiTheme="minorHAnsi"/>
          <w:sz w:val="22"/>
          <w:szCs w:val="22"/>
          <w:lang w:eastAsia="fr-FR"/>
        </w:rPr>
        <w:t xml:space="preserve">Un exemplaire du présent </w:t>
      </w:r>
      <w:r w:rsidR="003046CA" w:rsidRPr="00A76D14">
        <w:rPr>
          <w:rFonts w:asciiTheme="minorHAnsi" w:eastAsia="Arial Unicode MS" w:hAnsiTheme="minorHAnsi"/>
          <w:sz w:val="22"/>
          <w:szCs w:val="22"/>
          <w:lang w:eastAsia="fr-FR"/>
        </w:rPr>
        <w:t xml:space="preserve">accord </w:t>
      </w:r>
      <w:r w:rsidRPr="00A76D14">
        <w:rPr>
          <w:rFonts w:asciiTheme="minorHAnsi" w:eastAsia="Arial Unicode MS" w:hAnsiTheme="minorHAnsi"/>
          <w:sz w:val="22"/>
          <w:szCs w:val="22"/>
          <w:lang w:eastAsia="fr-FR"/>
        </w:rPr>
        <w:t xml:space="preserve">est remis à chacune des parties lors de sa signature, en main propre contre décharge ou par lettre recommandée avec </w:t>
      </w:r>
      <w:r w:rsidR="00A86492">
        <w:rPr>
          <w:rFonts w:asciiTheme="minorHAnsi" w:eastAsia="Arial Unicode MS" w:hAnsiTheme="minorHAnsi"/>
          <w:sz w:val="22"/>
          <w:szCs w:val="22"/>
          <w:lang w:eastAsia="fr-FR"/>
        </w:rPr>
        <w:t>accusé de réception</w:t>
      </w:r>
      <w:r w:rsidRPr="00A76D14">
        <w:rPr>
          <w:rFonts w:asciiTheme="minorHAnsi" w:eastAsia="Arial Unicode MS" w:hAnsiTheme="minorHAnsi"/>
          <w:sz w:val="22"/>
          <w:szCs w:val="22"/>
          <w:lang w:eastAsia="fr-FR"/>
        </w:rPr>
        <w:t>.</w:t>
      </w:r>
    </w:p>
    <w:p w14:paraId="5C6DCC68" w14:textId="77777777" w:rsidP="007D702F" w:rsidR="00944512" w:rsidRDefault="00944512" w:rsidRPr="00A76D14">
      <w:pPr>
        <w:spacing w:line="264" w:lineRule="auto"/>
        <w:rPr>
          <w:rFonts w:asciiTheme="minorHAnsi" w:eastAsia="Arial Unicode MS" w:hAnsiTheme="minorHAnsi"/>
          <w:sz w:val="22"/>
        </w:rPr>
      </w:pPr>
    </w:p>
    <w:p w14:paraId="7B479821" w14:textId="214EA4E5" w:rsidP="007D702F" w:rsidR="0090534B" w:rsidRDefault="0090534B" w:rsidRPr="0090534B">
      <w:pPr>
        <w:spacing w:line="264" w:lineRule="auto"/>
        <w:jc w:val="both"/>
        <w:rPr>
          <w:rFonts w:asciiTheme="minorHAnsi" w:eastAsia="Arial Unicode MS" w:hAnsiTheme="minorHAnsi"/>
          <w:sz w:val="22"/>
        </w:rPr>
      </w:pPr>
      <w:r w:rsidRPr="0090534B">
        <w:rPr>
          <w:rFonts w:asciiTheme="minorHAnsi" w:eastAsia="Arial Unicode MS" w:hAnsiTheme="minorHAnsi"/>
          <w:sz w:val="22"/>
        </w:rPr>
        <w:t xml:space="preserve">Le présent accord sera déposé sur la plateforme « </w:t>
      </w:r>
      <w:proofErr w:type="spellStart"/>
      <w:r w:rsidRPr="0090534B">
        <w:rPr>
          <w:rFonts w:asciiTheme="minorHAnsi" w:eastAsia="Arial Unicode MS" w:hAnsiTheme="minorHAnsi"/>
          <w:sz w:val="22"/>
        </w:rPr>
        <w:t>TéléAccords</w:t>
      </w:r>
      <w:proofErr w:type="spellEnd"/>
      <w:r w:rsidRPr="0090534B">
        <w:rPr>
          <w:rFonts w:asciiTheme="minorHAnsi" w:eastAsia="Arial Unicode MS" w:hAnsiTheme="minorHAnsi"/>
          <w:sz w:val="22"/>
        </w:rPr>
        <w:t xml:space="preserve"> » accessible depuis le site accompagné des pièces prévues à l'article D. 2231-7 du code du travail par le service Ressources Humaines.</w:t>
      </w:r>
    </w:p>
    <w:p w14:paraId="04A42ED7" w14:textId="77777777" w:rsidP="007D702F" w:rsidR="0090534B" w:rsidRDefault="0090534B">
      <w:pPr>
        <w:spacing w:line="264" w:lineRule="auto"/>
        <w:jc w:val="both"/>
        <w:rPr>
          <w:rFonts w:asciiTheme="minorHAnsi" w:eastAsia="Arial Unicode MS" w:hAnsiTheme="minorHAnsi"/>
          <w:sz w:val="22"/>
        </w:rPr>
      </w:pPr>
    </w:p>
    <w:p w14:paraId="29A5A388" w14:textId="77777777" w:rsidP="007D702F" w:rsidR="004A2283" w:rsidRDefault="0090534B" w:rsidRPr="00A76D14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  <w:r w:rsidRPr="0090534B">
        <w:rPr>
          <w:rFonts w:asciiTheme="minorHAnsi" w:eastAsia="Arial Unicode MS" w:hAnsiTheme="minorHAnsi"/>
          <w:sz w:val="22"/>
        </w:rPr>
        <w:t>Un exemplaire sera également remis au greffe du conseil de prud'hommes de Chambéry.</w:t>
      </w:r>
    </w:p>
    <w:p w14:paraId="527F5F70" w14:textId="4BEDD02B" w:rsidP="007D702F" w:rsidR="006E5342" w:rsidRDefault="006E5342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</w:p>
    <w:p w14:paraId="7D57DB62" w14:textId="53514492" w:rsidP="007D702F" w:rsidR="001D0EB8" w:rsidRDefault="001D0EB8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  <w:r w:rsidRPr="001D0EB8">
        <w:rPr>
          <w:rFonts w:asciiTheme="minorHAnsi" w:cstheme="minorHAnsi" w:hAnsiTheme="minorHAnsi"/>
          <w:sz w:val="22"/>
          <w:szCs w:val="22"/>
        </w:rPr>
        <w:t>Le texte de l’accord sera tenu à la disposition des salariés qui pourront en prendre connaissance par voie d’affichage.</w:t>
      </w:r>
    </w:p>
    <w:p w14:paraId="6FC0868E" w14:textId="77777777" w:rsidP="007D702F" w:rsidR="001D0EB8" w:rsidRDefault="001D0EB8" w:rsidRPr="00A76D14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</w:p>
    <w:p w14:paraId="7B7D2D04" w14:textId="34BE370D" w:rsidP="007D702F" w:rsidR="004A2283" w:rsidRDefault="004A2283" w:rsidRPr="00A76D14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  <w:r w:rsidRPr="00A86492">
        <w:rPr>
          <w:rFonts w:asciiTheme="minorHAnsi" w:cstheme="minorHAnsi" w:hAnsiTheme="minorHAnsi"/>
          <w:sz w:val="22"/>
          <w:szCs w:val="22"/>
        </w:rPr>
        <w:t xml:space="preserve">Fait à Chambéry en </w:t>
      </w:r>
      <w:r w:rsidR="0076734F">
        <w:rPr>
          <w:rFonts w:asciiTheme="minorHAnsi" w:cstheme="minorHAnsi" w:hAnsiTheme="minorHAnsi"/>
          <w:sz w:val="22"/>
          <w:szCs w:val="22"/>
        </w:rPr>
        <w:t>3</w:t>
      </w:r>
      <w:r w:rsidRPr="00A86492">
        <w:rPr>
          <w:rFonts w:asciiTheme="minorHAnsi" w:cstheme="minorHAnsi" w:hAnsiTheme="minorHAnsi"/>
          <w:sz w:val="22"/>
          <w:szCs w:val="22"/>
        </w:rPr>
        <w:t xml:space="preserve"> exemplaires originaux, le </w:t>
      </w:r>
      <w:r w:rsidR="00315794" w:rsidRPr="00480518">
        <w:rPr>
          <w:rFonts w:asciiTheme="minorHAnsi" w:cstheme="minorHAnsi" w:hAnsiTheme="minorHAnsi"/>
          <w:sz w:val="22"/>
          <w:szCs w:val="22"/>
        </w:rPr>
        <w:t>1</w:t>
      </w:r>
      <w:r w:rsidR="00480518">
        <w:rPr>
          <w:rFonts w:asciiTheme="minorHAnsi" w:cstheme="minorHAnsi" w:hAnsiTheme="minorHAnsi"/>
          <w:sz w:val="22"/>
          <w:szCs w:val="22"/>
        </w:rPr>
        <w:t>0</w:t>
      </w:r>
      <w:r w:rsidR="006925AC">
        <w:rPr>
          <w:rFonts w:asciiTheme="minorHAnsi" w:cstheme="minorHAnsi" w:hAnsiTheme="minorHAnsi"/>
          <w:sz w:val="22"/>
          <w:szCs w:val="22"/>
        </w:rPr>
        <w:t xml:space="preserve"> mars </w:t>
      </w:r>
      <w:r w:rsidR="0076734F">
        <w:rPr>
          <w:rFonts w:asciiTheme="minorHAnsi" w:cstheme="minorHAnsi" w:hAnsiTheme="minorHAnsi"/>
          <w:sz w:val="22"/>
          <w:szCs w:val="22"/>
        </w:rPr>
        <w:t>2023</w:t>
      </w:r>
      <w:r w:rsidR="003A6337" w:rsidRPr="00A86492">
        <w:rPr>
          <w:rFonts w:asciiTheme="minorHAnsi" w:cstheme="minorHAnsi" w:hAnsiTheme="minorHAnsi"/>
          <w:sz w:val="22"/>
          <w:szCs w:val="22"/>
        </w:rPr>
        <w:t>.</w:t>
      </w:r>
    </w:p>
    <w:p w14:paraId="0C34F0C9" w14:textId="77777777" w:rsidP="007D702F" w:rsidR="004A2283" w:rsidRDefault="004A2283" w:rsidRPr="00A76D14">
      <w:pPr>
        <w:spacing w:line="264" w:lineRule="auto"/>
        <w:jc w:val="both"/>
        <w:rPr>
          <w:rFonts w:asciiTheme="minorHAnsi" w:cstheme="minorHAnsi" w:hAnsiTheme="minorHAnsi"/>
          <w:sz w:val="22"/>
          <w:szCs w:val="22"/>
        </w:rPr>
      </w:pPr>
    </w:p>
    <w:tbl>
      <w:tblPr>
        <w:tblStyle w:val="Grilledutableau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4528"/>
        <w:gridCol w:w="4528"/>
      </w:tblGrid>
      <w:tr w14:paraId="798BD9B0" w14:textId="77777777" w:rsidR="006925AC" w:rsidTr="006925AC">
        <w:tc>
          <w:tcPr>
            <w:tcW w:type="dxa" w:w="4528"/>
          </w:tcPr>
          <w:p w14:paraId="4A299471" w14:textId="6A76560E" w:rsidP="006925AC" w:rsidR="006925AC" w:rsidRDefault="006925AC" w:rsidRPr="0060126F">
            <w:pPr>
              <w:spacing w:line="264" w:lineRule="auto"/>
              <w:jc w:val="center"/>
              <w:rPr>
                <w:rFonts w:asciiTheme="minorHAnsi" w:cstheme="minorHAnsi" w:hAnsiTheme="minorHAnsi"/>
                <w:b/>
                <w:bCs/>
                <w:sz w:val="22"/>
                <w:szCs w:val="22"/>
              </w:rPr>
            </w:pPr>
            <w:r w:rsidRPr="0060126F">
              <w:rPr>
                <w:rFonts w:asciiTheme="minorHAnsi" w:cstheme="minorHAnsi" w:hAnsiTheme="minorHAnsi"/>
                <w:b/>
                <w:bCs/>
                <w:sz w:val="22"/>
                <w:szCs w:val="22"/>
              </w:rPr>
              <w:t xml:space="preserve">Pour </w:t>
            </w:r>
            <w:r w:rsidR="00292943">
              <w:rPr>
                <w:rFonts w:asciiTheme="minorHAnsi" w:cstheme="minorHAnsi" w:hAnsiTheme="minorHAnsi"/>
                <w:b/>
                <w:bCs/>
                <w:sz w:val="22"/>
                <w:szCs w:val="22"/>
              </w:rPr>
              <w:t>la société TRIALP</w:t>
            </w:r>
          </w:p>
          <w:p w14:paraId="056C8AD6" w14:textId="7525754F" w:rsidP="008D7344" w:rsidR="006925AC" w:rsidRDefault="006925AC" w:rsidRPr="008D7344">
            <w:pPr>
              <w:spacing w:line="264" w:lineRule="auto"/>
              <w:jc w:val="center"/>
              <w:rPr>
                <w:rFonts w:asciiTheme="minorHAnsi" w:cstheme="minorHAnsi" w:hAnsiTheme="minorHAnsi"/>
                <w:bCs/>
                <w:sz w:val="22"/>
                <w:szCs w:val="22"/>
              </w:rPr>
            </w:pPr>
            <w:r w:rsidRPr="00292943">
              <w:rPr>
                <w:rFonts w:asciiTheme="minorHAnsi" w:cstheme="minorHAnsi" w:hAnsiTheme="minorHAnsi"/>
                <w:bCs/>
                <w:sz w:val="22"/>
                <w:szCs w:val="22"/>
              </w:rPr>
              <w:t>Président Directeur Général</w:t>
            </w:r>
          </w:p>
        </w:tc>
        <w:tc>
          <w:tcPr>
            <w:tcW w:type="dxa" w:w="4528"/>
          </w:tcPr>
          <w:p w14:paraId="6BBCF896" w14:textId="2DB43BFF" w:rsidP="006925AC" w:rsidR="006925AC" w:rsidRDefault="006925AC" w:rsidRPr="0060126F">
            <w:pPr>
              <w:spacing w:line="264" w:lineRule="auto"/>
              <w:jc w:val="center"/>
              <w:rPr>
                <w:rFonts w:asciiTheme="minorHAnsi" w:cstheme="minorHAnsi" w:hAnsiTheme="minorHAnsi"/>
                <w:b/>
                <w:bCs/>
                <w:sz w:val="22"/>
                <w:szCs w:val="22"/>
              </w:rPr>
            </w:pPr>
            <w:r w:rsidRPr="0060126F">
              <w:rPr>
                <w:rFonts w:asciiTheme="minorHAnsi" w:cstheme="minorHAnsi" w:hAnsiTheme="minorHAnsi"/>
                <w:b/>
                <w:bCs/>
                <w:sz w:val="22"/>
                <w:szCs w:val="22"/>
              </w:rPr>
              <w:t xml:space="preserve">Pour </w:t>
            </w:r>
            <w:r w:rsidR="0060126F">
              <w:rPr>
                <w:rFonts w:asciiTheme="minorHAnsi" w:cstheme="minorHAnsi" w:hAnsiTheme="minorHAnsi"/>
                <w:b/>
                <w:bCs/>
                <w:sz w:val="22"/>
                <w:szCs w:val="22"/>
              </w:rPr>
              <w:t>Force Ouvrière</w:t>
            </w:r>
          </w:p>
          <w:p w14:paraId="3016E63F" w14:textId="3912428C" w:rsidP="008D7344" w:rsidR="006925AC" w:rsidRDefault="006925AC" w:rsidRPr="008D7344">
            <w:pPr>
              <w:spacing w:line="264" w:lineRule="auto"/>
              <w:jc w:val="center"/>
              <w:rPr>
                <w:rFonts w:asciiTheme="minorHAnsi" w:cstheme="minorHAnsi" w:eastAsia="Calibri" w:hAnsiTheme="minorHAnsi"/>
                <w:bCs/>
                <w:sz w:val="22"/>
                <w:szCs w:val="22"/>
              </w:rPr>
            </w:pPr>
            <w:r w:rsidRPr="00292943">
              <w:rPr>
                <w:rFonts w:asciiTheme="minorHAnsi" w:cstheme="minorHAnsi" w:eastAsia="Calibri" w:hAnsiTheme="minorHAnsi"/>
                <w:bCs/>
                <w:sz w:val="22"/>
                <w:szCs w:val="22"/>
              </w:rPr>
              <w:t>Délégué Syndical</w:t>
            </w:r>
          </w:p>
        </w:tc>
      </w:tr>
    </w:tbl>
    <w:p w14:paraId="65AF1025" w14:textId="77777777" w:rsidP="008D7344" w:rsidR="006925AC" w:rsidRDefault="006925AC" w:rsidRPr="00DF4D99">
      <w:pPr>
        <w:spacing w:line="264" w:lineRule="auto"/>
        <w:rPr>
          <w:rFonts w:asciiTheme="minorHAnsi" w:cstheme="minorHAnsi" w:eastAsia="Calibri" w:hAnsiTheme="minorHAnsi"/>
          <w:b/>
          <w:sz w:val="22"/>
          <w:szCs w:val="22"/>
        </w:rPr>
      </w:pPr>
    </w:p>
    <w:sectPr w:rsidR="006925AC" w:rsidRPr="00DF4D99" w:rsidSect="00DE0F96">
      <w:headerReference r:id="rId7" w:type="default"/>
      <w:footerReference r:id="rId8" w:type="default"/>
      <w:pgSz w:h="16840" w:w="11900"/>
      <w:pgMar w:bottom="2410" w:footer="708" w:gutter="0" w:header="708" w:left="1417" w:right="1417" w:top="2694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6CCD6" w14:textId="77777777" w:rsidR="0083718D" w:rsidRDefault="0083718D">
      <w:r>
        <w:separator/>
      </w:r>
    </w:p>
  </w:endnote>
  <w:endnote w:type="continuationSeparator" w:id="0">
    <w:p w14:paraId="10A58010" w14:textId="77777777" w:rsidR="0083718D" w:rsidRDefault="00837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rPr>
        <w:rFonts w:asciiTheme="minorHAnsi" w:cstheme="minorHAnsi" w:hAnsiTheme="minorHAnsi"/>
        <w:sz w:val="20"/>
      </w:rPr>
      <w:id w:val="153015151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cstheme="minorHAnsi" w:hAnsiTheme="minorHAnsi"/>
            <w:sz w:val="20"/>
          </w:rPr>
          <w:id w:val="1274133072"/>
          <w:docPartObj>
            <w:docPartGallery w:val="Page Numbers (Top of Page)"/>
            <w:docPartUnique/>
          </w:docPartObj>
        </w:sdtPr>
        <w:sdtEndPr/>
        <w:sdtContent>
          <w:p w14:paraId="08308F11" w14:textId="77777777" w:rsidR="009B29D1" w:rsidRDefault="009B29D1" w:rsidRPr="009B29D1">
            <w:pPr>
              <w:pStyle w:val="Pieddepage"/>
              <w:jc w:val="right"/>
              <w:rPr>
                <w:rFonts w:asciiTheme="minorHAnsi" w:cstheme="minorHAnsi" w:hAnsiTheme="minorHAnsi"/>
                <w:sz w:val="20"/>
              </w:rPr>
            </w:pPr>
            <w:r w:rsidRPr="009B29D1">
              <w:rPr>
                <w:rFonts w:asciiTheme="minorHAnsi" w:cstheme="minorHAnsi" w:hAnsiTheme="minorHAnsi"/>
                <w:sz w:val="20"/>
              </w:rPr>
              <w:t xml:space="preserve">Page </w:t>
            </w:r>
            <w:r w:rsidRPr="009B29D1">
              <w:rPr>
                <w:rFonts w:asciiTheme="minorHAnsi" w:cstheme="minorHAnsi" w:hAnsiTheme="minorHAnsi"/>
                <w:b/>
                <w:bCs/>
                <w:sz w:val="20"/>
              </w:rPr>
              <w:fldChar w:fldCharType="begin"/>
            </w:r>
            <w:r w:rsidRPr="009B29D1">
              <w:rPr>
                <w:rFonts w:asciiTheme="minorHAnsi" w:cstheme="minorHAnsi" w:hAnsiTheme="minorHAnsi"/>
                <w:b/>
                <w:bCs/>
                <w:sz w:val="20"/>
              </w:rPr>
              <w:instrText>PAGE</w:instrText>
            </w:r>
            <w:r w:rsidRPr="009B29D1">
              <w:rPr>
                <w:rFonts w:asciiTheme="minorHAnsi" w:cstheme="minorHAnsi" w:hAnsiTheme="minorHAnsi"/>
                <w:b/>
                <w:bCs/>
                <w:sz w:val="20"/>
              </w:rPr>
              <w:fldChar w:fldCharType="separate"/>
            </w:r>
            <w:r w:rsidR="00A949C9">
              <w:rPr>
                <w:rFonts w:asciiTheme="minorHAnsi" w:cstheme="minorHAnsi" w:hAnsiTheme="minorHAnsi"/>
                <w:b/>
                <w:bCs/>
                <w:noProof/>
                <w:sz w:val="20"/>
              </w:rPr>
              <w:t>8</w:t>
            </w:r>
            <w:r w:rsidRPr="009B29D1">
              <w:rPr>
                <w:rFonts w:asciiTheme="minorHAnsi" w:cstheme="minorHAnsi" w:hAnsiTheme="minorHAnsi"/>
                <w:b/>
                <w:bCs/>
                <w:sz w:val="20"/>
              </w:rPr>
              <w:fldChar w:fldCharType="end"/>
            </w:r>
            <w:r w:rsidRPr="009B29D1">
              <w:rPr>
                <w:rFonts w:asciiTheme="minorHAnsi" w:cstheme="minorHAnsi" w:hAnsiTheme="minorHAnsi"/>
                <w:sz w:val="20"/>
              </w:rPr>
              <w:t xml:space="preserve"> sur </w:t>
            </w:r>
            <w:r w:rsidRPr="009B29D1">
              <w:rPr>
                <w:rFonts w:asciiTheme="minorHAnsi" w:cstheme="minorHAnsi" w:hAnsiTheme="minorHAnsi"/>
                <w:b/>
                <w:bCs/>
                <w:sz w:val="20"/>
              </w:rPr>
              <w:fldChar w:fldCharType="begin"/>
            </w:r>
            <w:r w:rsidRPr="009B29D1">
              <w:rPr>
                <w:rFonts w:asciiTheme="minorHAnsi" w:cstheme="minorHAnsi" w:hAnsiTheme="minorHAnsi"/>
                <w:b/>
                <w:bCs/>
                <w:sz w:val="20"/>
              </w:rPr>
              <w:instrText>NUMPAGES</w:instrText>
            </w:r>
            <w:r w:rsidRPr="009B29D1">
              <w:rPr>
                <w:rFonts w:asciiTheme="minorHAnsi" w:cstheme="minorHAnsi" w:hAnsiTheme="minorHAnsi"/>
                <w:b/>
                <w:bCs/>
                <w:sz w:val="20"/>
              </w:rPr>
              <w:fldChar w:fldCharType="separate"/>
            </w:r>
            <w:r w:rsidR="00A949C9">
              <w:rPr>
                <w:rFonts w:asciiTheme="minorHAnsi" w:cstheme="minorHAnsi" w:hAnsiTheme="minorHAnsi"/>
                <w:b/>
                <w:bCs/>
                <w:noProof/>
                <w:sz w:val="20"/>
              </w:rPr>
              <w:t>8</w:t>
            </w:r>
            <w:r w:rsidRPr="009B29D1">
              <w:rPr>
                <w:rFonts w:asciiTheme="minorHAnsi" w:cstheme="minorHAnsi" w:hAnsiTheme="minorHAnsi"/>
                <w:b/>
                <w:bCs/>
                <w:sz w:val="20"/>
              </w:rPr>
              <w:fldChar w:fldCharType="end"/>
            </w:r>
          </w:p>
        </w:sdtContent>
      </w:sdt>
    </w:sdtContent>
  </w:sdt>
  <w:p w14:paraId="49ED2371" w14:textId="77777777" w:rsidR="009B29D1" w:rsidRDefault="009B29D1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084E26D4" w14:textId="77777777" w:rsidR="0083718D" w:rsidRDefault="0083718D">
      <w:r>
        <w:separator/>
      </w:r>
    </w:p>
  </w:footnote>
  <w:footnote w:id="0" w:type="continuationSeparator">
    <w:p w14:paraId="23C6755D" w14:textId="77777777" w:rsidR="0083718D" w:rsidRDefault="0083718D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28CD195" w14:textId="77777777" w:rsidR="00DE0F96" w:rsidRDefault="00D71821">
    <w:pPr>
      <w:pStyle w:val="En-tte"/>
    </w:pPr>
    <w:r>
      <w:rPr>
        <w:noProof/>
        <w:lang w:eastAsia="fr-FR"/>
      </w:rPr>
      <w:drawing>
        <wp:inline distB="0" distL="0" distR="0" distT="0" wp14:anchorId="0D8317B4" wp14:editId="79311221">
          <wp:extent cx="1569720" cy="652405"/>
          <wp:effectExtent b="0" l="0" r="0" t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rialp acteu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7947" cy="6558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1C76264"/>
    <w:multiLevelType w:val="hybridMultilevel"/>
    <w:tmpl w:val="BE36CCC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  <w:rPr>
        <w:rFonts w:cs="Times New Roman"/>
      </w:rPr>
    </w:lvl>
    <w:lvl w:ilvl="2" w:tplc="040C0005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  <w:rPr>
        <w:rFonts w:cs="Times New Roman"/>
      </w:rPr>
    </w:lvl>
    <w:lvl w:ilvl="3" w:tplc="040C000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  <w:rPr>
        <w:rFonts w:cs="Times New Roman"/>
      </w:rPr>
    </w:lvl>
    <w:lvl w:ilvl="4" w:tplc="040C0003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  <w:rPr>
        <w:rFonts w:cs="Times New Roman"/>
      </w:rPr>
    </w:lvl>
    <w:lvl w:ilvl="5" w:tplc="040C000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  <w:rPr>
        <w:rFonts w:cs="Times New Roman"/>
      </w:rPr>
    </w:lvl>
    <w:lvl w:ilvl="6" w:tplc="040C000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  <w:rPr>
        <w:rFonts w:cs="Times New Roman"/>
      </w:rPr>
    </w:lvl>
    <w:lvl w:ilvl="7" w:tplc="040C0003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  <w:rPr>
        <w:rFonts w:cs="Times New Roman"/>
      </w:rPr>
    </w:lvl>
    <w:lvl w:ilvl="8" w:tplc="040C0005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  <w:rPr>
        <w:rFonts w:cs="Times New Roman"/>
      </w:rPr>
    </w:lvl>
  </w:abstractNum>
  <w:abstractNum w15:restartNumberingAfterBreak="0" w:abstractNumId="1">
    <w:nsid w:val="0B3801C1"/>
    <w:multiLevelType w:val="hybridMultilevel"/>
    <w:tmpl w:val="F39C33AA"/>
    <w:lvl w:ilvl="0" w:tplc="5750146C">
      <w:start w:val="1"/>
      <w:numFmt w:val="decimal"/>
      <w:lvlText w:val="%1."/>
      <w:lvlJc w:val="left"/>
      <w:pPr>
        <w:ind w:hanging="360" w:left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hanging="360" w:left="1080"/>
      </w:pPr>
    </w:lvl>
    <w:lvl w:ilvl="2" w:tentative="1" w:tplc="040C001B">
      <w:start w:val="1"/>
      <w:numFmt w:val="lowerRoman"/>
      <w:lvlText w:val="%3."/>
      <w:lvlJc w:val="right"/>
      <w:pPr>
        <w:ind w:hanging="180" w:left="1800"/>
      </w:pPr>
    </w:lvl>
    <w:lvl w:ilvl="3" w:tentative="1" w:tplc="040C000F">
      <w:start w:val="1"/>
      <w:numFmt w:val="decimal"/>
      <w:lvlText w:val="%4."/>
      <w:lvlJc w:val="left"/>
      <w:pPr>
        <w:ind w:hanging="360" w:left="2520"/>
      </w:pPr>
    </w:lvl>
    <w:lvl w:ilvl="4" w:tentative="1" w:tplc="040C0019">
      <w:start w:val="1"/>
      <w:numFmt w:val="lowerLetter"/>
      <w:lvlText w:val="%5."/>
      <w:lvlJc w:val="left"/>
      <w:pPr>
        <w:ind w:hanging="360" w:left="3240"/>
      </w:pPr>
    </w:lvl>
    <w:lvl w:ilvl="5" w:tentative="1" w:tplc="040C001B">
      <w:start w:val="1"/>
      <w:numFmt w:val="lowerRoman"/>
      <w:lvlText w:val="%6."/>
      <w:lvlJc w:val="right"/>
      <w:pPr>
        <w:ind w:hanging="180" w:left="3960"/>
      </w:pPr>
    </w:lvl>
    <w:lvl w:ilvl="6" w:tentative="1" w:tplc="040C000F">
      <w:start w:val="1"/>
      <w:numFmt w:val="decimal"/>
      <w:lvlText w:val="%7."/>
      <w:lvlJc w:val="left"/>
      <w:pPr>
        <w:ind w:hanging="360" w:left="4680"/>
      </w:pPr>
    </w:lvl>
    <w:lvl w:ilvl="7" w:tentative="1" w:tplc="040C0019">
      <w:start w:val="1"/>
      <w:numFmt w:val="lowerLetter"/>
      <w:lvlText w:val="%8."/>
      <w:lvlJc w:val="left"/>
      <w:pPr>
        <w:ind w:hanging="360" w:left="5400"/>
      </w:pPr>
    </w:lvl>
    <w:lvl w:ilvl="8" w:tentative="1" w:tplc="040C001B">
      <w:start w:val="1"/>
      <w:numFmt w:val="lowerRoman"/>
      <w:lvlText w:val="%9."/>
      <w:lvlJc w:val="right"/>
      <w:pPr>
        <w:ind w:hanging="180" w:left="6120"/>
      </w:pPr>
    </w:lvl>
  </w:abstractNum>
  <w:abstractNum w15:restartNumberingAfterBreak="0" w:abstractNumId="2">
    <w:nsid w:val="15A050EC"/>
    <w:multiLevelType w:val="hybridMultilevel"/>
    <w:tmpl w:val="F9B0A0C6"/>
    <w:lvl w:ilvl="0" w:tplc="258E0980"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plc="040C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16C06D82"/>
    <w:multiLevelType w:val="hybridMultilevel"/>
    <w:tmpl w:val="C810A63C"/>
    <w:lvl w:ilvl="0" w:tplc="FFFFFFF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18423F39"/>
    <w:multiLevelType w:val="hybridMultilevel"/>
    <w:tmpl w:val="80ACD0E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188603D0"/>
    <w:multiLevelType w:val="hybridMultilevel"/>
    <w:tmpl w:val="073AA942"/>
    <w:lvl w:ilvl="0" w:tplc="88547870">
      <w:start w:val="1"/>
      <w:numFmt w:val="decimal"/>
      <w:lvlText w:val="%1."/>
      <w:lvlJc w:val="left"/>
      <w:pPr>
        <w:ind w:hanging="705" w:left="1065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6">
    <w:nsid w:val="1D2A1013"/>
    <w:multiLevelType w:val="hybridMultilevel"/>
    <w:tmpl w:val="54F6BD14"/>
    <w:lvl w:ilvl="0" w:tplc="EA7C2FC8">
      <w:start w:val="1"/>
      <w:numFmt w:val="decimal"/>
      <w:lvlText w:val="%1."/>
      <w:lvlJc w:val="left"/>
      <w:pPr>
        <w:ind w:hanging="705" w:left="1065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">
    <w:nsid w:val="1E4A3AEC"/>
    <w:multiLevelType w:val="hybridMultilevel"/>
    <w:tmpl w:val="753C1C24"/>
    <w:lvl w:ilvl="0" w:tplc="C4BAB6CE">
      <w:start w:val="1"/>
      <w:numFmt w:val="bullet"/>
      <w:lvlText w:val=""/>
      <w:lvlJc w:val="left"/>
      <w:pPr>
        <w:ind w:hanging="360" w:left="1776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49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21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93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65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37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09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81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536"/>
      </w:pPr>
      <w:rPr>
        <w:rFonts w:ascii="Wingdings" w:hAnsi="Wingdings" w:hint="default"/>
      </w:rPr>
    </w:lvl>
  </w:abstractNum>
  <w:abstractNum w15:restartNumberingAfterBreak="0" w:abstractNumId="8">
    <w:nsid w:val="1EBD69F6"/>
    <w:multiLevelType w:val="hybridMultilevel"/>
    <w:tmpl w:val="B748FB4A"/>
    <w:lvl w:ilvl="0" w:tplc="040C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9">
    <w:nsid w:val="202307A1"/>
    <w:multiLevelType w:val="hybridMultilevel"/>
    <w:tmpl w:val="A60A7656"/>
    <w:lvl w:ilvl="0" w:tplc="875439CA">
      <w:numFmt w:val="bullet"/>
      <w:lvlText w:val="-"/>
      <w:lvlJc w:val="left"/>
      <w:pPr>
        <w:ind w:hanging="360" w:left="720"/>
      </w:pPr>
      <w:rPr>
        <w:rFonts w:ascii="Comic Sans MS" w:cs="Times New Roman" w:eastAsia="Times New Roman" w:hAnsi="Comic Sans MS" w:hint="default"/>
      </w:rPr>
    </w:lvl>
    <w:lvl w:ilvl="1" w:tplc="040C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2212522C"/>
    <w:multiLevelType w:val="hybridMultilevel"/>
    <w:tmpl w:val="4D94A89C"/>
    <w:lvl w:ilvl="0" w:tplc="875439CA">
      <w:numFmt w:val="bullet"/>
      <w:lvlText w:val="-"/>
      <w:lvlJc w:val="left"/>
      <w:pPr>
        <w:ind w:hanging="360" w:left="720"/>
      </w:pPr>
      <w:rPr>
        <w:rFonts w:ascii="Comic Sans MS" w:cs="Times New Roman" w:eastAsia="Times New Roman" w:hAnsi="Comic Sans MS" w:hint="default"/>
      </w:rPr>
    </w:lvl>
    <w:lvl w:ilvl="1" w:tplc="875439CA">
      <w:numFmt w:val="bullet"/>
      <w:lvlText w:val="-"/>
      <w:lvlJc w:val="left"/>
      <w:pPr>
        <w:ind w:hanging="360" w:left="1440"/>
      </w:pPr>
      <w:rPr>
        <w:rFonts w:ascii="Comic Sans MS" w:cs="Times New Roman" w:eastAsia="Times New Roman" w:hAnsi="Comic Sans MS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253E762B"/>
    <w:multiLevelType w:val="hybridMultilevel"/>
    <w:tmpl w:val="B6D0CA8A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CEBC7C78">
      <w:numFmt w:val="bullet"/>
      <w:lvlText w:val="-"/>
      <w:lvlJc w:val="left"/>
      <w:pPr>
        <w:ind w:hanging="360" w:left="1440"/>
      </w:pPr>
      <w:rPr>
        <w:rFonts w:ascii="Calibri" w:cstheme="minorBidi" w:eastAsiaTheme="minorHAnsi" w:hAnsi="Calibri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26013A8C"/>
    <w:multiLevelType w:val="hybridMultilevel"/>
    <w:tmpl w:val="7AE4FDDE"/>
    <w:lvl w:ilvl="0" w:tplc="9D44B1C6">
      <w:start w:val="8"/>
      <w:numFmt w:val="bullet"/>
      <w:lvlText w:val="-"/>
      <w:lvlJc w:val="left"/>
      <w:pPr>
        <w:ind w:hanging="360" w:left="720"/>
      </w:pPr>
      <w:rPr>
        <w:rFonts w:ascii="Calibri" w:cs="Calibri" w:eastAsia="Cambria" w:hAnsi="Calibri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2B0B7FF4"/>
    <w:multiLevelType w:val="hybridMultilevel"/>
    <w:tmpl w:val="2196BDA2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2BA50AEF"/>
    <w:multiLevelType w:val="hybridMultilevel"/>
    <w:tmpl w:val="6E56514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2CBC754A"/>
    <w:multiLevelType w:val="hybridMultilevel"/>
    <w:tmpl w:val="0A76CCD6"/>
    <w:lvl w:ilvl="0" w:tplc="258E0980">
      <w:numFmt w:val="bullet"/>
      <w:lvlText w:val="-"/>
      <w:lvlJc w:val="left"/>
      <w:pPr>
        <w:ind w:hanging="360" w:left="1069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9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9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9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9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9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9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9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9"/>
      </w:pPr>
      <w:rPr>
        <w:rFonts w:ascii="Wingdings" w:hAnsi="Wingdings" w:hint="default"/>
      </w:rPr>
    </w:lvl>
  </w:abstractNum>
  <w:abstractNum w15:restartNumberingAfterBreak="0" w:abstractNumId="16">
    <w:nsid w:val="2CD823F5"/>
    <w:multiLevelType w:val="hybridMultilevel"/>
    <w:tmpl w:val="AE9AC17E"/>
    <w:lvl w:ilvl="0" w:tplc="040C0013">
      <w:start w:val="1"/>
      <w:numFmt w:val="upperRoman"/>
      <w:lvlText w:val="%1."/>
      <w:lvlJc w:val="right"/>
      <w:pPr>
        <w:ind w:hanging="360" w:left="720"/>
      </w:pPr>
    </w:lvl>
    <w:lvl w:ilvl="1" w:tplc="AE5A1FD4">
      <w:numFmt w:val="bullet"/>
      <w:lvlText w:val="•"/>
      <w:lvlJc w:val="left"/>
      <w:pPr>
        <w:ind w:hanging="683" w:left="1763"/>
      </w:pPr>
      <w:rPr>
        <w:rFonts w:ascii="Calibri" w:cs="Calibri" w:eastAsia="Cambria" w:hAnsi="Calibri" w:hint="default"/>
      </w:r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321E578E"/>
    <w:multiLevelType w:val="hybridMultilevel"/>
    <w:tmpl w:val="B0D4517A"/>
    <w:lvl w:ilvl="0" w:tplc="258E0980">
      <w:numFmt w:val="bullet"/>
      <w:lvlText w:val="-"/>
      <w:lvlJc w:val="left"/>
      <w:pPr>
        <w:tabs>
          <w:tab w:pos="1211" w:val="num"/>
        </w:tabs>
        <w:ind w:hanging="360" w:left="1211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931" w:val="num"/>
        </w:tabs>
        <w:ind w:hanging="360" w:left="1931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651" w:val="num"/>
        </w:tabs>
        <w:ind w:hanging="360" w:left="2651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371" w:val="num"/>
        </w:tabs>
        <w:ind w:hanging="360" w:left="3371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091" w:val="num"/>
        </w:tabs>
        <w:ind w:hanging="360" w:left="4091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811" w:val="num"/>
        </w:tabs>
        <w:ind w:hanging="360" w:left="4811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531" w:val="num"/>
        </w:tabs>
        <w:ind w:hanging="360" w:left="5531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251" w:val="num"/>
        </w:tabs>
        <w:ind w:hanging="360" w:left="6251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971" w:val="num"/>
        </w:tabs>
        <w:ind w:hanging="360" w:left="6971"/>
      </w:pPr>
      <w:rPr>
        <w:rFonts w:ascii="Wingdings" w:hAnsi="Wingdings" w:hint="default"/>
      </w:rPr>
    </w:lvl>
  </w:abstractNum>
  <w:abstractNum w15:restartNumberingAfterBreak="0" w:abstractNumId="18">
    <w:nsid w:val="34C519AC"/>
    <w:multiLevelType w:val="hybridMultilevel"/>
    <w:tmpl w:val="EF4CCF8A"/>
    <w:lvl w:ilvl="0" w:tplc="CA9AF134">
      <w:start w:val="1"/>
      <w:numFmt w:val="decimal"/>
      <w:lvlText w:val="%1."/>
      <w:lvlJc w:val="left"/>
      <w:pPr>
        <w:ind w:hanging="360" w:left="831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551"/>
      </w:pPr>
    </w:lvl>
    <w:lvl w:ilvl="2" w:tentative="1" w:tplc="040C001B">
      <w:start w:val="1"/>
      <w:numFmt w:val="lowerRoman"/>
      <w:lvlText w:val="%3."/>
      <w:lvlJc w:val="right"/>
      <w:pPr>
        <w:ind w:hanging="180" w:left="2271"/>
      </w:pPr>
    </w:lvl>
    <w:lvl w:ilvl="3" w:tentative="1" w:tplc="040C000F">
      <w:start w:val="1"/>
      <w:numFmt w:val="decimal"/>
      <w:lvlText w:val="%4."/>
      <w:lvlJc w:val="left"/>
      <w:pPr>
        <w:ind w:hanging="360" w:left="2991"/>
      </w:pPr>
    </w:lvl>
    <w:lvl w:ilvl="4" w:tentative="1" w:tplc="040C0019">
      <w:start w:val="1"/>
      <w:numFmt w:val="lowerLetter"/>
      <w:lvlText w:val="%5."/>
      <w:lvlJc w:val="left"/>
      <w:pPr>
        <w:ind w:hanging="360" w:left="3711"/>
      </w:pPr>
    </w:lvl>
    <w:lvl w:ilvl="5" w:tentative="1" w:tplc="040C001B">
      <w:start w:val="1"/>
      <w:numFmt w:val="lowerRoman"/>
      <w:lvlText w:val="%6."/>
      <w:lvlJc w:val="right"/>
      <w:pPr>
        <w:ind w:hanging="180" w:left="4431"/>
      </w:pPr>
    </w:lvl>
    <w:lvl w:ilvl="6" w:tentative="1" w:tplc="040C000F">
      <w:start w:val="1"/>
      <w:numFmt w:val="decimal"/>
      <w:lvlText w:val="%7."/>
      <w:lvlJc w:val="left"/>
      <w:pPr>
        <w:ind w:hanging="360" w:left="5151"/>
      </w:pPr>
    </w:lvl>
    <w:lvl w:ilvl="7" w:tentative="1" w:tplc="040C0019">
      <w:start w:val="1"/>
      <w:numFmt w:val="lowerLetter"/>
      <w:lvlText w:val="%8."/>
      <w:lvlJc w:val="left"/>
      <w:pPr>
        <w:ind w:hanging="360" w:left="5871"/>
      </w:pPr>
    </w:lvl>
    <w:lvl w:ilvl="8" w:tentative="1" w:tplc="040C001B">
      <w:start w:val="1"/>
      <w:numFmt w:val="lowerRoman"/>
      <w:lvlText w:val="%9."/>
      <w:lvlJc w:val="right"/>
      <w:pPr>
        <w:ind w:hanging="180" w:left="6591"/>
      </w:pPr>
    </w:lvl>
  </w:abstractNum>
  <w:abstractNum w15:restartNumberingAfterBreak="0" w:abstractNumId="19">
    <w:nsid w:val="35314A56"/>
    <w:multiLevelType w:val="hybridMultilevel"/>
    <w:tmpl w:val="0C7C702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3C0F4336"/>
    <w:multiLevelType w:val="multilevel"/>
    <w:tmpl w:val="040C001D"/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)"/>
      <w:lvlJc w:val="left"/>
      <w:pPr>
        <w:ind w:hanging="360" w:left="1080"/>
      </w:pPr>
    </w:lvl>
    <w:lvl w:ilvl="2">
      <w:start w:val="1"/>
      <w:numFmt w:val="lowerRoman"/>
      <w:lvlText w:val="%3)"/>
      <w:lvlJc w:val="left"/>
      <w:pPr>
        <w:ind w:hanging="360" w:left="1440"/>
      </w:pPr>
    </w:lvl>
    <w:lvl w:ilvl="3">
      <w:start w:val="1"/>
      <w:numFmt w:val="decimal"/>
      <w:lvlText w:val="(%4)"/>
      <w:lvlJc w:val="left"/>
      <w:pPr>
        <w:ind w:hanging="360" w:left="1800"/>
      </w:pPr>
    </w:lvl>
    <w:lvl w:ilvl="4">
      <w:start w:val="1"/>
      <w:numFmt w:val="lowerLetter"/>
      <w:lvlText w:val="(%5)"/>
      <w:lvlJc w:val="left"/>
      <w:pPr>
        <w:ind w:hanging="360" w:left="2160"/>
      </w:pPr>
    </w:lvl>
    <w:lvl w:ilvl="5">
      <w:start w:val="1"/>
      <w:numFmt w:val="lowerRoman"/>
      <w:lvlText w:val="(%6)"/>
      <w:lvlJc w:val="left"/>
      <w:pPr>
        <w:ind w:hanging="360" w:left="2520"/>
      </w:pPr>
    </w:lvl>
    <w:lvl w:ilvl="6">
      <w:start w:val="1"/>
      <w:numFmt w:val="decimal"/>
      <w:lvlText w:val="%7."/>
      <w:lvlJc w:val="left"/>
      <w:pPr>
        <w:ind w:hanging="360" w:left="2880"/>
      </w:pPr>
    </w:lvl>
    <w:lvl w:ilvl="7">
      <w:start w:val="1"/>
      <w:numFmt w:val="lowerLetter"/>
      <w:lvlText w:val="%8."/>
      <w:lvlJc w:val="left"/>
      <w:pPr>
        <w:ind w:hanging="360" w:left="3240"/>
      </w:pPr>
    </w:lvl>
    <w:lvl w:ilvl="8">
      <w:start w:val="1"/>
      <w:numFmt w:val="lowerRoman"/>
      <w:lvlText w:val="%9."/>
      <w:lvlJc w:val="left"/>
      <w:pPr>
        <w:ind w:hanging="360" w:left="3600"/>
      </w:pPr>
    </w:lvl>
  </w:abstractNum>
  <w:abstractNum w15:restartNumberingAfterBreak="0" w:abstractNumId="21">
    <w:nsid w:val="3D3263B4"/>
    <w:multiLevelType w:val="hybridMultilevel"/>
    <w:tmpl w:val="775A12F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3FEB4F1E"/>
    <w:multiLevelType w:val="hybridMultilevel"/>
    <w:tmpl w:val="0F7EB0DE"/>
    <w:lvl w:ilvl="0" w:tplc="79B0DE8C">
      <w:numFmt w:val="bullet"/>
      <w:lvlText w:val="-"/>
      <w:lvlJc w:val="left"/>
      <w:pPr>
        <w:ind w:hanging="360" w:left="720"/>
      </w:pPr>
      <w:rPr>
        <w:rFonts w:ascii="Calibri" w:cs="Times New Roman" w:eastAsia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41DE2BA8"/>
    <w:multiLevelType w:val="hybridMultilevel"/>
    <w:tmpl w:val="D8086596"/>
    <w:lvl w:ilvl="0" w:tplc="A0707988">
      <w:start w:val="12"/>
      <w:numFmt w:val="bullet"/>
      <w:lvlText w:val="-"/>
      <w:lvlJc w:val="left"/>
      <w:pPr>
        <w:ind w:hanging="360" w:left="720"/>
      </w:pPr>
      <w:rPr>
        <w:rFonts w:ascii="Calibri" w:cs="Times New Roman" w:eastAsia="Arial Unicode MS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4D686003"/>
    <w:multiLevelType w:val="multilevel"/>
    <w:tmpl w:val="040C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5B081B2C"/>
    <w:multiLevelType w:val="hybridMultilevel"/>
    <w:tmpl w:val="24AC3CD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6">
    <w:nsid w:val="5B226D82"/>
    <w:multiLevelType w:val="hybridMultilevel"/>
    <w:tmpl w:val="B158EDE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5B4E7C8E"/>
    <w:multiLevelType w:val="hybridMultilevel"/>
    <w:tmpl w:val="56A8E26E"/>
    <w:lvl w:ilvl="0" w:tplc="040C000F">
      <w:start w:val="1"/>
      <w:numFmt w:val="decimal"/>
      <w:lvlText w:val="%1."/>
      <w:lvlJc w:val="left"/>
      <w:pPr>
        <w:ind w:hanging="360" w:left="1068"/>
      </w:pPr>
    </w:lvl>
    <w:lvl w:ilvl="1" w:tentative="1" w:tplc="040C0019">
      <w:start w:val="1"/>
      <w:numFmt w:val="lowerLetter"/>
      <w:lvlText w:val="%2."/>
      <w:lvlJc w:val="left"/>
      <w:pPr>
        <w:ind w:hanging="360" w:left="1788"/>
      </w:pPr>
    </w:lvl>
    <w:lvl w:ilvl="2" w:tentative="1" w:tplc="040C001B">
      <w:start w:val="1"/>
      <w:numFmt w:val="lowerRoman"/>
      <w:lvlText w:val="%3."/>
      <w:lvlJc w:val="right"/>
      <w:pPr>
        <w:ind w:hanging="180" w:left="2508"/>
      </w:pPr>
    </w:lvl>
    <w:lvl w:ilvl="3" w:tentative="1" w:tplc="040C000F">
      <w:start w:val="1"/>
      <w:numFmt w:val="decimal"/>
      <w:lvlText w:val="%4."/>
      <w:lvlJc w:val="left"/>
      <w:pPr>
        <w:ind w:hanging="360" w:left="3228"/>
      </w:pPr>
    </w:lvl>
    <w:lvl w:ilvl="4" w:tentative="1" w:tplc="040C0019">
      <w:start w:val="1"/>
      <w:numFmt w:val="lowerLetter"/>
      <w:lvlText w:val="%5."/>
      <w:lvlJc w:val="left"/>
      <w:pPr>
        <w:ind w:hanging="360" w:left="3948"/>
      </w:pPr>
    </w:lvl>
    <w:lvl w:ilvl="5" w:tentative="1" w:tplc="040C001B">
      <w:start w:val="1"/>
      <w:numFmt w:val="lowerRoman"/>
      <w:lvlText w:val="%6."/>
      <w:lvlJc w:val="right"/>
      <w:pPr>
        <w:ind w:hanging="180" w:left="4668"/>
      </w:pPr>
    </w:lvl>
    <w:lvl w:ilvl="6" w:tentative="1" w:tplc="040C000F">
      <w:start w:val="1"/>
      <w:numFmt w:val="decimal"/>
      <w:lvlText w:val="%7."/>
      <w:lvlJc w:val="left"/>
      <w:pPr>
        <w:ind w:hanging="360" w:left="5388"/>
      </w:pPr>
    </w:lvl>
    <w:lvl w:ilvl="7" w:tentative="1" w:tplc="040C0019">
      <w:start w:val="1"/>
      <w:numFmt w:val="lowerLetter"/>
      <w:lvlText w:val="%8."/>
      <w:lvlJc w:val="left"/>
      <w:pPr>
        <w:ind w:hanging="360" w:left="6108"/>
      </w:pPr>
    </w:lvl>
    <w:lvl w:ilvl="8" w:tentative="1" w:tplc="040C001B">
      <w:start w:val="1"/>
      <w:numFmt w:val="lowerRoman"/>
      <w:lvlText w:val="%9."/>
      <w:lvlJc w:val="right"/>
      <w:pPr>
        <w:ind w:hanging="180" w:left="6828"/>
      </w:pPr>
    </w:lvl>
  </w:abstractNum>
  <w:abstractNum w15:restartNumberingAfterBreak="0" w:abstractNumId="28">
    <w:nsid w:val="5D205893"/>
    <w:multiLevelType w:val="hybridMultilevel"/>
    <w:tmpl w:val="741E1410"/>
    <w:lvl w:ilvl="0" w:tplc="875439CA">
      <w:numFmt w:val="bullet"/>
      <w:lvlText w:val="-"/>
      <w:lvlJc w:val="left"/>
      <w:pPr>
        <w:ind w:hanging="360" w:left="720"/>
      </w:pPr>
      <w:rPr>
        <w:rFonts w:ascii="Comic Sans MS" w:cs="Times New Roman" w:eastAsia="Times New Roman" w:hAnsi="Comic Sans MS" w:hint="default"/>
      </w:rPr>
    </w:lvl>
    <w:lvl w:ilvl="1" w:tplc="875439CA">
      <w:numFmt w:val="bullet"/>
      <w:lvlText w:val="-"/>
      <w:lvlJc w:val="left"/>
      <w:pPr>
        <w:ind w:hanging="360" w:left="1440"/>
      </w:pPr>
      <w:rPr>
        <w:rFonts w:ascii="Comic Sans MS" w:cs="Times New Roman" w:eastAsia="Times New Roman" w:hAnsi="Comic Sans MS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5F8132C7"/>
    <w:multiLevelType w:val="hybridMultilevel"/>
    <w:tmpl w:val="703ABAEC"/>
    <w:lvl w:ilvl="0" w:tplc="79B0DE8C">
      <w:numFmt w:val="bullet"/>
      <w:lvlText w:val="-"/>
      <w:lvlJc w:val="left"/>
      <w:pPr>
        <w:ind w:hanging="360" w:left="720"/>
      </w:pPr>
      <w:rPr>
        <w:rFonts w:ascii="Calibri" w:cs="Times New Roman" w:eastAsia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0">
    <w:nsid w:val="5FA4605C"/>
    <w:multiLevelType w:val="hybridMultilevel"/>
    <w:tmpl w:val="E746E440"/>
    <w:lvl w:ilvl="0" w:tplc="79B0DE8C">
      <w:numFmt w:val="bullet"/>
      <w:lvlText w:val="-"/>
      <w:lvlJc w:val="left"/>
      <w:pPr>
        <w:ind w:hanging="360" w:left="720"/>
      </w:pPr>
      <w:rPr>
        <w:rFonts w:ascii="Calibri" w:cs="Times New Roman" w:eastAsia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1">
    <w:nsid w:val="609F0D79"/>
    <w:multiLevelType w:val="hybridMultilevel"/>
    <w:tmpl w:val="22AEEB98"/>
    <w:lvl w:ilvl="0" w:tplc="79B0DE8C">
      <w:numFmt w:val="bullet"/>
      <w:lvlText w:val="-"/>
      <w:lvlJc w:val="left"/>
      <w:pPr>
        <w:ind w:hanging="360" w:left="720"/>
      </w:pPr>
      <w:rPr>
        <w:rFonts w:ascii="Calibri" w:cs="Times New Roman" w:eastAsia="Calibr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2">
    <w:nsid w:val="69D017C0"/>
    <w:multiLevelType w:val="hybridMultilevel"/>
    <w:tmpl w:val="C810A63C"/>
    <w:lvl w:ilvl="0" w:tplc="D1CAB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3">
    <w:nsid w:val="738C1421"/>
    <w:multiLevelType w:val="hybridMultilevel"/>
    <w:tmpl w:val="13108AB6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4">
    <w:nsid w:val="74D975E1"/>
    <w:multiLevelType w:val="hybridMultilevel"/>
    <w:tmpl w:val="FB1AC4E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5">
    <w:nsid w:val="7E671268"/>
    <w:multiLevelType w:val="hybridMultilevel"/>
    <w:tmpl w:val="C4C42BB6"/>
    <w:lvl w:ilvl="0" w:tplc="040C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36">
    <w:nsid w:val="7F036CCB"/>
    <w:multiLevelType w:val="hybridMultilevel"/>
    <w:tmpl w:val="EC12185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  <w:rPr>
        <w:rFonts w:cs="Times New Roman"/>
      </w:rPr>
    </w:lvl>
    <w:lvl w:ilvl="2" w:tplc="040C0005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  <w:rPr>
        <w:rFonts w:cs="Times New Roman"/>
      </w:rPr>
    </w:lvl>
    <w:lvl w:ilvl="3" w:tplc="040C000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  <w:rPr>
        <w:rFonts w:cs="Times New Roman"/>
      </w:rPr>
    </w:lvl>
    <w:lvl w:ilvl="4" w:tplc="040C0003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  <w:rPr>
        <w:rFonts w:cs="Times New Roman"/>
      </w:rPr>
    </w:lvl>
    <w:lvl w:ilvl="5" w:tplc="040C000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  <w:rPr>
        <w:rFonts w:cs="Times New Roman"/>
      </w:rPr>
    </w:lvl>
    <w:lvl w:ilvl="6" w:tplc="040C000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  <w:rPr>
        <w:rFonts w:cs="Times New Roman"/>
      </w:rPr>
    </w:lvl>
    <w:lvl w:ilvl="7" w:tplc="040C0003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  <w:rPr>
        <w:rFonts w:cs="Times New Roman"/>
      </w:rPr>
    </w:lvl>
    <w:lvl w:ilvl="8" w:tplc="040C0005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  <w:rPr>
        <w:rFonts w:cs="Times New Roman"/>
      </w:rPr>
    </w:lvl>
  </w:abstractNum>
  <w:num w16cid:durableId="1826821178" w:numId="1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359670659"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478152464" w:numId="3">
    <w:abstractNumId w:val="0"/>
  </w:num>
  <w:num w16cid:durableId="627471487" w:numId="4">
    <w:abstractNumId w:val="35"/>
  </w:num>
  <w:num w16cid:durableId="411899127" w:numId="5">
    <w:abstractNumId w:val="8"/>
  </w:num>
  <w:num w16cid:durableId="1201362257" w:numId="6">
    <w:abstractNumId w:val="25"/>
  </w:num>
  <w:num w16cid:durableId="1759449923" w:numId="7">
    <w:abstractNumId w:val="22"/>
  </w:num>
  <w:num w16cid:durableId="1376082315" w:numId="8">
    <w:abstractNumId w:val="30"/>
  </w:num>
  <w:num w16cid:durableId="2029598519" w:numId="9">
    <w:abstractNumId w:val="21"/>
  </w:num>
  <w:num w16cid:durableId="1760832089" w:numId="10">
    <w:abstractNumId w:val="6"/>
  </w:num>
  <w:num w16cid:durableId="1234464155" w:numId="11">
    <w:abstractNumId w:val="1"/>
  </w:num>
  <w:num w16cid:durableId="239141352" w:numId="12">
    <w:abstractNumId w:val="14"/>
  </w:num>
  <w:num w16cid:durableId="612251834" w:numId="13">
    <w:abstractNumId w:val="5"/>
  </w:num>
  <w:num w16cid:durableId="1452162951" w:numId="14">
    <w:abstractNumId w:val="20"/>
  </w:num>
  <w:num w16cid:durableId="1827939447" w:numId="15">
    <w:abstractNumId w:val="18"/>
  </w:num>
  <w:num w16cid:durableId="882446986" w:numId="16">
    <w:abstractNumId w:val="19"/>
  </w:num>
  <w:num w16cid:durableId="1867331342" w:numId="17">
    <w:abstractNumId w:val="4"/>
  </w:num>
  <w:num w16cid:durableId="1109619427" w:numId="18">
    <w:abstractNumId w:val="29"/>
  </w:num>
  <w:num w16cid:durableId="1217593477" w:numId="19">
    <w:abstractNumId w:val="33"/>
  </w:num>
  <w:num w16cid:durableId="463695417" w:numId="20">
    <w:abstractNumId w:val="11"/>
  </w:num>
  <w:num w16cid:durableId="1173179690" w:numId="21">
    <w:abstractNumId w:val="7"/>
  </w:num>
  <w:num w16cid:durableId="1541892912" w:numId="22">
    <w:abstractNumId w:val="27"/>
  </w:num>
  <w:num w16cid:durableId="1441875598" w:numId="23">
    <w:abstractNumId w:val="34"/>
  </w:num>
  <w:num w16cid:durableId="88045162" w:numId="24">
    <w:abstractNumId w:val="10"/>
  </w:num>
  <w:num w16cid:durableId="1708527701" w:numId="25">
    <w:abstractNumId w:val="28"/>
  </w:num>
  <w:num w16cid:durableId="1026251458" w:numId="26">
    <w:abstractNumId w:val="13"/>
  </w:num>
  <w:num w16cid:durableId="569119832" w:numId="27">
    <w:abstractNumId w:val="16"/>
  </w:num>
  <w:num w16cid:durableId="2146896556" w:numId="28">
    <w:abstractNumId w:val="32"/>
  </w:num>
  <w:num w16cid:durableId="915673531" w:numId="29">
    <w:abstractNumId w:val="17"/>
  </w:num>
  <w:num w16cid:durableId="889802498" w:numId="30">
    <w:abstractNumId w:val="15"/>
  </w:num>
  <w:num w16cid:durableId="201675788" w:numId="31">
    <w:abstractNumId w:val="2"/>
  </w:num>
  <w:num w16cid:durableId="363018258" w:numId="32">
    <w:abstractNumId w:val="9"/>
  </w:num>
  <w:num w16cid:durableId="1084838544" w:numId="33">
    <w:abstractNumId w:val="24"/>
  </w:num>
  <w:num w16cid:durableId="1324549662" w:numId="34">
    <w:abstractNumId w:val="31"/>
  </w:num>
  <w:num w16cid:durableId="1008869815" w:numId="35">
    <w:abstractNumId w:val="26"/>
  </w:num>
  <w:num w16cid:durableId="1536116214" w:numId="36">
    <w:abstractNumId w:val="23"/>
  </w:num>
  <w:num w16cid:durableId="714238372" w:numId="37">
    <w:abstractNumId w:val="3"/>
  </w:num>
  <w:num w16cid:durableId="818380650" w:numId="38">
    <w:abstractNumId w:val="1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stylePaneSortMethod w:val="0000"/>
  <w:defaultTabStop w:val="709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spidmax="552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231"/>
    <w:rsid w:val="0000623B"/>
    <w:rsid w:val="000078D3"/>
    <w:rsid w:val="00010F66"/>
    <w:rsid w:val="0001129B"/>
    <w:rsid w:val="00011AB4"/>
    <w:rsid w:val="000153EA"/>
    <w:rsid w:val="0001579B"/>
    <w:rsid w:val="00017864"/>
    <w:rsid w:val="00041BA3"/>
    <w:rsid w:val="00043BA1"/>
    <w:rsid w:val="00046405"/>
    <w:rsid w:val="0005045E"/>
    <w:rsid w:val="000543AF"/>
    <w:rsid w:val="00062B0D"/>
    <w:rsid w:val="000671AD"/>
    <w:rsid w:val="00083218"/>
    <w:rsid w:val="000A1F5A"/>
    <w:rsid w:val="000A2939"/>
    <w:rsid w:val="000A435A"/>
    <w:rsid w:val="000B3F61"/>
    <w:rsid w:val="000C1ABC"/>
    <w:rsid w:val="000C2B54"/>
    <w:rsid w:val="000C6ADA"/>
    <w:rsid w:val="000D55A9"/>
    <w:rsid w:val="000E2267"/>
    <w:rsid w:val="000E40E3"/>
    <w:rsid w:val="000E77EA"/>
    <w:rsid w:val="000F1597"/>
    <w:rsid w:val="000F2B96"/>
    <w:rsid w:val="00101E1D"/>
    <w:rsid w:val="001213D7"/>
    <w:rsid w:val="00121C92"/>
    <w:rsid w:val="00126606"/>
    <w:rsid w:val="001316FB"/>
    <w:rsid w:val="00142483"/>
    <w:rsid w:val="00143A5E"/>
    <w:rsid w:val="00143C7E"/>
    <w:rsid w:val="00146CA0"/>
    <w:rsid w:val="00147CE9"/>
    <w:rsid w:val="001558EF"/>
    <w:rsid w:val="001620BD"/>
    <w:rsid w:val="001721AD"/>
    <w:rsid w:val="0017359D"/>
    <w:rsid w:val="001823DA"/>
    <w:rsid w:val="00185BA3"/>
    <w:rsid w:val="00185CC2"/>
    <w:rsid w:val="001A0204"/>
    <w:rsid w:val="001A6F01"/>
    <w:rsid w:val="001B4D8D"/>
    <w:rsid w:val="001C022B"/>
    <w:rsid w:val="001C1078"/>
    <w:rsid w:val="001D0EB8"/>
    <w:rsid w:val="001D6FE2"/>
    <w:rsid w:val="00204842"/>
    <w:rsid w:val="00226A6B"/>
    <w:rsid w:val="00235749"/>
    <w:rsid w:val="00242B35"/>
    <w:rsid w:val="002445CB"/>
    <w:rsid w:val="00247B94"/>
    <w:rsid w:val="00247E74"/>
    <w:rsid w:val="00253D57"/>
    <w:rsid w:val="00255EB4"/>
    <w:rsid w:val="00260B24"/>
    <w:rsid w:val="0027523B"/>
    <w:rsid w:val="00292943"/>
    <w:rsid w:val="002939F4"/>
    <w:rsid w:val="00294112"/>
    <w:rsid w:val="002A2807"/>
    <w:rsid w:val="002B4918"/>
    <w:rsid w:val="002B7129"/>
    <w:rsid w:val="002C1EC5"/>
    <w:rsid w:val="002C3EDB"/>
    <w:rsid w:val="002D2A32"/>
    <w:rsid w:val="002D5634"/>
    <w:rsid w:val="002E58C0"/>
    <w:rsid w:val="002E79DE"/>
    <w:rsid w:val="002F4FAD"/>
    <w:rsid w:val="002F5EC2"/>
    <w:rsid w:val="002F71E8"/>
    <w:rsid w:val="002F78BA"/>
    <w:rsid w:val="0030194E"/>
    <w:rsid w:val="003046CA"/>
    <w:rsid w:val="00311731"/>
    <w:rsid w:val="00315794"/>
    <w:rsid w:val="00317578"/>
    <w:rsid w:val="003452EA"/>
    <w:rsid w:val="00353C3F"/>
    <w:rsid w:val="00355E01"/>
    <w:rsid w:val="00361A9C"/>
    <w:rsid w:val="00380331"/>
    <w:rsid w:val="003859A5"/>
    <w:rsid w:val="00396790"/>
    <w:rsid w:val="003A20E3"/>
    <w:rsid w:val="003A38C1"/>
    <w:rsid w:val="003A6337"/>
    <w:rsid w:val="003B15CE"/>
    <w:rsid w:val="003B5894"/>
    <w:rsid w:val="003B59D5"/>
    <w:rsid w:val="003C02CD"/>
    <w:rsid w:val="003C5994"/>
    <w:rsid w:val="003D5B51"/>
    <w:rsid w:val="003D5F82"/>
    <w:rsid w:val="003D73E5"/>
    <w:rsid w:val="003E1447"/>
    <w:rsid w:val="003F2EBB"/>
    <w:rsid w:val="003F7A19"/>
    <w:rsid w:val="00403E17"/>
    <w:rsid w:val="00414A4B"/>
    <w:rsid w:val="004154C2"/>
    <w:rsid w:val="00434529"/>
    <w:rsid w:val="004354AC"/>
    <w:rsid w:val="00436D95"/>
    <w:rsid w:val="00450AD0"/>
    <w:rsid w:val="00455AE3"/>
    <w:rsid w:val="004572DF"/>
    <w:rsid w:val="00457D83"/>
    <w:rsid w:val="00460E3E"/>
    <w:rsid w:val="00480518"/>
    <w:rsid w:val="00482D1C"/>
    <w:rsid w:val="004833E8"/>
    <w:rsid w:val="004A2283"/>
    <w:rsid w:val="004B404B"/>
    <w:rsid w:val="004B6EFB"/>
    <w:rsid w:val="004C2207"/>
    <w:rsid w:val="004E2507"/>
    <w:rsid w:val="004F0399"/>
    <w:rsid w:val="004F3251"/>
    <w:rsid w:val="004F776D"/>
    <w:rsid w:val="00510D63"/>
    <w:rsid w:val="00514ADE"/>
    <w:rsid w:val="00521B25"/>
    <w:rsid w:val="0052265E"/>
    <w:rsid w:val="00530A11"/>
    <w:rsid w:val="00532F0E"/>
    <w:rsid w:val="00536507"/>
    <w:rsid w:val="0055119A"/>
    <w:rsid w:val="00556B7D"/>
    <w:rsid w:val="00570EAB"/>
    <w:rsid w:val="00572408"/>
    <w:rsid w:val="005B50FE"/>
    <w:rsid w:val="005C299C"/>
    <w:rsid w:val="005C2A34"/>
    <w:rsid w:val="005E65B4"/>
    <w:rsid w:val="005E7818"/>
    <w:rsid w:val="005F2EE4"/>
    <w:rsid w:val="0060126F"/>
    <w:rsid w:val="006016BC"/>
    <w:rsid w:val="00605C9C"/>
    <w:rsid w:val="00610304"/>
    <w:rsid w:val="00610468"/>
    <w:rsid w:val="00644410"/>
    <w:rsid w:val="006540F6"/>
    <w:rsid w:val="00655B73"/>
    <w:rsid w:val="00663528"/>
    <w:rsid w:val="00663817"/>
    <w:rsid w:val="0068342D"/>
    <w:rsid w:val="0068469C"/>
    <w:rsid w:val="00686231"/>
    <w:rsid w:val="006925AC"/>
    <w:rsid w:val="0069623A"/>
    <w:rsid w:val="006A103A"/>
    <w:rsid w:val="006A69D9"/>
    <w:rsid w:val="006C2699"/>
    <w:rsid w:val="006C746A"/>
    <w:rsid w:val="006D10D6"/>
    <w:rsid w:val="006D7EB1"/>
    <w:rsid w:val="006E4225"/>
    <w:rsid w:val="006E5342"/>
    <w:rsid w:val="006F1C07"/>
    <w:rsid w:val="006F5C29"/>
    <w:rsid w:val="006F6BC4"/>
    <w:rsid w:val="007178FE"/>
    <w:rsid w:val="007321FA"/>
    <w:rsid w:val="0073298F"/>
    <w:rsid w:val="00741AD5"/>
    <w:rsid w:val="00750F6B"/>
    <w:rsid w:val="00766BF5"/>
    <w:rsid w:val="0076734F"/>
    <w:rsid w:val="00773113"/>
    <w:rsid w:val="0078093D"/>
    <w:rsid w:val="00781A66"/>
    <w:rsid w:val="0078277E"/>
    <w:rsid w:val="007970CF"/>
    <w:rsid w:val="007A669A"/>
    <w:rsid w:val="007C7D85"/>
    <w:rsid w:val="007D11EA"/>
    <w:rsid w:val="007D4F4D"/>
    <w:rsid w:val="007D702F"/>
    <w:rsid w:val="007E0A44"/>
    <w:rsid w:val="007E7EAE"/>
    <w:rsid w:val="007F40B8"/>
    <w:rsid w:val="00804932"/>
    <w:rsid w:val="00805529"/>
    <w:rsid w:val="0083718D"/>
    <w:rsid w:val="00850AB9"/>
    <w:rsid w:val="00851233"/>
    <w:rsid w:val="00857E4F"/>
    <w:rsid w:val="0089617C"/>
    <w:rsid w:val="00897209"/>
    <w:rsid w:val="00897AB5"/>
    <w:rsid w:val="008A1E1E"/>
    <w:rsid w:val="008A2D66"/>
    <w:rsid w:val="008A5713"/>
    <w:rsid w:val="008A5A3A"/>
    <w:rsid w:val="008B374C"/>
    <w:rsid w:val="008C1564"/>
    <w:rsid w:val="008C170F"/>
    <w:rsid w:val="008D1374"/>
    <w:rsid w:val="008D7344"/>
    <w:rsid w:val="008E0081"/>
    <w:rsid w:val="008E616D"/>
    <w:rsid w:val="008E74C5"/>
    <w:rsid w:val="008E761D"/>
    <w:rsid w:val="008F11DF"/>
    <w:rsid w:val="0090000A"/>
    <w:rsid w:val="0090534B"/>
    <w:rsid w:val="00935A2D"/>
    <w:rsid w:val="00935E09"/>
    <w:rsid w:val="00937FB2"/>
    <w:rsid w:val="00944512"/>
    <w:rsid w:val="00955EDF"/>
    <w:rsid w:val="00982131"/>
    <w:rsid w:val="00984FD9"/>
    <w:rsid w:val="00990889"/>
    <w:rsid w:val="009A6C64"/>
    <w:rsid w:val="009B0556"/>
    <w:rsid w:val="009B171F"/>
    <w:rsid w:val="009B263B"/>
    <w:rsid w:val="009B29D1"/>
    <w:rsid w:val="009B6E8A"/>
    <w:rsid w:val="009C05FA"/>
    <w:rsid w:val="009C5E1E"/>
    <w:rsid w:val="009D75C3"/>
    <w:rsid w:val="009E37A5"/>
    <w:rsid w:val="009F3F61"/>
    <w:rsid w:val="009F6843"/>
    <w:rsid w:val="00A104E4"/>
    <w:rsid w:val="00A12EBF"/>
    <w:rsid w:val="00A21A4D"/>
    <w:rsid w:val="00A23A1F"/>
    <w:rsid w:val="00A34D93"/>
    <w:rsid w:val="00A56163"/>
    <w:rsid w:val="00A5718A"/>
    <w:rsid w:val="00A72B55"/>
    <w:rsid w:val="00A76D14"/>
    <w:rsid w:val="00A86492"/>
    <w:rsid w:val="00A949C9"/>
    <w:rsid w:val="00A95DDC"/>
    <w:rsid w:val="00A97EDF"/>
    <w:rsid w:val="00AA10A2"/>
    <w:rsid w:val="00AB22B3"/>
    <w:rsid w:val="00AC17D4"/>
    <w:rsid w:val="00AC194F"/>
    <w:rsid w:val="00AD2605"/>
    <w:rsid w:val="00AF0182"/>
    <w:rsid w:val="00AF31FE"/>
    <w:rsid w:val="00B01970"/>
    <w:rsid w:val="00B06978"/>
    <w:rsid w:val="00B16759"/>
    <w:rsid w:val="00B2051E"/>
    <w:rsid w:val="00B3453B"/>
    <w:rsid w:val="00B5581F"/>
    <w:rsid w:val="00B61DE6"/>
    <w:rsid w:val="00B62F08"/>
    <w:rsid w:val="00B646B6"/>
    <w:rsid w:val="00B915AE"/>
    <w:rsid w:val="00B92E83"/>
    <w:rsid w:val="00BA006E"/>
    <w:rsid w:val="00BB0790"/>
    <w:rsid w:val="00BC4560"/>
    <w:rsid w:val="00BD15EB"/>
    <w:rsid w:val="00BF2C1B"/>
    <w:rsid w:val="00BF4166"/>
    <w:rsid w:val="00BF7305"/>
    <w:rsid w:val="00C238C8"/>
    <w:rsid w:val="00C2558C"/>
    <w:rsid w:val="00C35262"/>
    <w:rsid w:val="00C3542A"/>
    <w:rsid w:val="00C55970"/>
    <w:rsid w:val="00C66C28"/>
    <w:rsid w:val="00C66C64"/>
    <w:rsid w:val="00C7386B"/>
    <w:rsid w:val="00C813DE"/>
    <w:rsid w:val="00CA655A"/>
    <w:rsid w:val="00CB62C2"/>
    <w:rsid w:val="00CB64C3"/>
    <w:rsid w:val="00CC4E8A"/>
    <w:rsid w:val="00CC73ED"/>
    <w:rsid w:val="00CD0EE8"/>
    <w:rsid w:val="00CD189E"/>
    <w:rsid w:val="00CD5677"/>
    <w:rsid w:val="00CE3F0D"/>
    <w:rsid w:val="00D0195E"/>
    <w:rsid w:val="00D1052A"/>
    <w:rsid w:val="00D154AF"/>
    <w:rsid w:val="00D254E5"/>
    <w:rsid w:val="00D30D2E"/>
    <w:rsid w:val="00D32993"/>
    <w:rsid w:val="00D4649B"/>
    <w:rsid w:val="00D47942"/>
    <w:rsid w:val="00D51397"/>
    <w:rsid w:val="00D54E30"/>
    <w:rsid w:val="00D56EE5"/>
    <w:rsid w:val="00D7096E"/>
    <w:rsid w:val="00D71821"/>
    <w:rsid w:val="00D77685"/>
    <w:rsid w:val="00D8002C"/>
    <w:rsid w:val="00D90077"/>
    <w:rsid w:val="00DA0A6D"/>
    <w:rsid w:val="00DB46FB"/>
    <w:rsid w:val="00DB7DA7"/>
    <w:rsid w:val="00DC44A7"/>
    <w:rsid w:val="00DD2328"/>
    <w:rsid w:val="00DE064C"/>
    <w:rsid w:val="00DE0840"/>
    <w:rsid w:val="00DE0F96"/>
    <w:rsid w:val="00DE31E3"/>
    <w:rsid w:val="00DF08A2"/>
    <w:rsid w:val="00DF4D99"/>
    <w:rsid w:val="00DF651E"/>
    <w:rsid w:val="00E0234B"/>
    <w:rsid w:val="00E067E5"/>
    <w:rsid w:val="00E06CF2"/>
    <w:rsid w:val="00E10C10"/>
    <w:rsid w:val="00E172D1"/>
    <w:rsid w:val="00E1780D"/>
    <w:rsid w:val="00E309F2"/>
    <w:rsid w:val="00E42E75"/>
    <w:rsid w:val="00E5339A"/>
    <w:rsid w:val="00E571F0"/>
    <w:rsid w:val="00E72DBF"/>
    <w:rsid w:val="00E73E7F"/>
    <w:rsid w:val="00E81655"/>
    <w:rsid w:val="00E8752B"/>
    <w:rsid w:val="00EA501D"/>
    <w:rsid w:val="00EB254B"/>
    <w:rsid w:val="00EB2A7A"/>
    <w:rsid w:val="00EB7B2F"/>
    <w:rsid w:val="00EC04EC"/>
    <w:rsid w:val="00EC1C24"/>
    <w:rsid w:val="00ED22F3"/>
    <w:rsid w:val="00ED2ED6"/>
    <w:rsid w:val="00ED4E49"/>
    <w:rsid w:val="00EF1038"/>
    <w:rsid w:val="00EF3D83"/>
    <w:rsid w:val="00F05043"/>
    <w:rsid w:val="00F05C38"/>
    <w:rsid w:val="00F3508E"/>
    <w:rsid w:val="00F356BD"/>
    <w:rsid w:val="00F359FA"/>
    <w:rsid w:val="00F64CE4"/>
    <w:rsid w:val="00F668BC"/>
    <w:rsid w:val="00F74090"/>
    <w:rsid w:val="00F76775"/>
    <w:rsid w:val="00F876A6"/>
    <w:rsid w:val="00F87B79"/>
    <w:rsid w:val="00F87F76"/>
    <w:rsid w:val="00F95499"/>
    <w:rsid w:val="00F96396"/>
    <w:rsid w:val="00FA5024"/>
    <w:rsid w:val="00FB50C1"/>
    <w:rsid w:val="00FB62B6"/>
    <w:rsid w:val="00FE1102"/>
    <w:rsid w:val="00FE33F3"/>
    <w:rsid w:val="00FE6482"/>
    <w:rsid w:val="00FF136F"/>
    <w:rsid w:val="00FF1C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55297" v:ext="edit"/>
    <o:shapelayout v:ext="edit">
      <o:idmap data="1" v:ext="edit"/>
    </o:shapelayout>
  </w:shapeDefaults>
  <w:decimalSymbol w:val=","/>
  <w:listSeparator w:val=";"/>
  <w14:docId w14:val="68734B46"/>
  <w15:docId w15:val="{CF02DB89-4FBA-456C-8B58-DFCE02228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cs="Times New Roman" w:eastAsia="Cambria" w:hAnsi="Cambria"/>
        <w:lang w:bidi="ar-SA" w:eastAsia="fr-FR" w:val="fr-FR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 w:uiPriority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qFormat="1" w:uiPriority="34"/>
    <w:lsdException w:name="Quote" w:qFormat="1" w:uiPriority="73"/>
    <w:lsdException w:name="Intense Quote" w:qFormat="1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qFormat="1" w:uiPriority="34"/>
    <w:lsdException w:name="Colorful Grid Accent 1" w:qFormat="1" w:uiPriority="29"/>
    <w:lsdException w:name="Light Shading Accent 2" w:qFormat="1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qFormat="1" w:uiPriority="65"/>
    <w:lsdException w:name="Intense Emphasis" w:qFormat="1" w:uiPriority="66"/>
    <w:lsdException w:name="Subtle Reference" w:qFormat="1" w:uiPriority="67"/>
    <w:lsdException w:name="Intense Reference" w:qFormat="1" w:uiPriority="68"/>
    <w:lsdException w:name="Book Title" w:qFormat="1" w:uiPriority="69"/>
    <w:lsdException w:name="Bibliography" w:semiHidden="1" w:uiPriority="70" w:unhideWhenUsed="1"/>
    <w:lsdException w:name="TOC Heading" w:qFormat="1" w:semiHidden="1" w:uiPriority="7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3541C"/>
    <w:rPr>
      <w:sz w:val="24"/>
      <w:szCs w:val="24"/>
      <w:lang w:eastAsia="en-US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86231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686231"/>
  </w:style>
  <w:style w:styleId="Pieddepage" w:type="paragraph">
    <w:name w:val="footer"/>
    <w:basedOn w:val="Normal"/>
    <w:link w:val="PieddepageCar"/>
    <w:uiPriority w:val="99"/>
    <w:unhideWhenUsed/>
    <w:rsid w:val="00686231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686231"/>
  </w:style>
  <w:style w:styleId="Lienhypertexte" w:type="character">
    <w:name w:val="Hyperlink"/>
    <w:basedOn w:val="Policepardfaut"/>
    <w:uiPriority w:val="99"/>
    <w:unhideWhenUsed/>
    <w:rsid w:val="00E1780D"/>
    <w:rPr>
      <w:color w:val="0000FF"/>
      <w:u w:val="single"/>
    </w:rPr>
  </w:style>
  <w:style w:styleId="Paragraphedeliste" w:type="paragraph">
    <w:name w:val="List Paragraph"/>
    <w:basedOn w:val="Normal"/>
    <w:uiPriority w:val="34"/>
    <w:qFormat/>
    <w:rsid w:val="009F3F61"/>
    <w:pPr>
      <w:ind w:left="720"/>
    </w:pPr>
    <w:rPr>
      <w:rFonts w:ascii="Calibri" w:cs="Calibri" w:eastAsia="Times New Roman" w:hAnsi="Calibri"/>
      <w:sz w:val="22"/>
      <w:szCs w:val="22"/>
      <w:lang w:eastAsia="fr-FR"/>
    </w:rPr>
  </w:style>
  <w:style w:styleId="Textebrut" w:type="paragraph">
    <w:name w:val="Plain Text"/>
    <w:basedOn w:val="Normal"/>
    <w:link w:val="TextebrutCar"/>
    <w:uiPriority w:val="99"/>
    <w:semiHidden/>
    <w:unhideWhenUsed/>
    <w:rsid w:val="000D55A9"/>
    <w:rPr>
      <w:rFonts w:ascii="Calibri" w:cs="Calibri" w:eastAsia="Times New Roman" w:hAnsi="Calibri"/>
      <w:sz w:val="22"/>
      <w:szCs w:val="22"/>
    </w:rPr>
  </w:style>
  <w:style w:customStyle="1" w:styleId="TextebrutCar" w:type="character">
    <w:name w:val="Texte brut Car"/>
    <w:basedOn w:val="Policepardfaut"/>
    <w:link w:val="Textebrut"/>
    <w:uiPriority w:val="99"/>
    <w:semiHidden/>
    <w:rsid w:val="000D55A9"/>
    <w:rPr>
      <w:rFonts w:ascii="Calibri" w:cs="Calibri" w:eastAsia="Times New Roman" w:hAnsi="Calibri"/>
      <w:sz w:val="22"/>
      <w:szCs w:val="22"/>
      <w:lang w:eastAsia="en-US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C35262"/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35262"/>
    <w:rPr>
      <w:rFonts w:ascii="Segoe UI" w:cs="Segoe UI" w:hAnsi="Segoe UI"/>
      <w:sz w:val="18"/>
      <w:szCs w:val="18"/>
      <w:lang w:eastAsia="en-US"/>
    </w:rPr>
  </w:style>
  <w:style w:styleId="Corpsdetexte" w:type="paragraph">
    <w:name w:val="Body Text"/>
    <w:basedOn w:val="Normal"/>
    <w:link w:val="CorpsdetexteCar"/>
    <w:rsid w:val="00311731"/>
    <w:pPr>
      <w:jc w:val="center"/>
    </w:pPr>
    <w:rPr>
      <w:rFonts w:ascii="Times New Roman" w:eastAsia="Times New Roman" w:hAnsi="Times New Roman"/>
      <w:sz w:val="34"/>
      <w:szCs w:val="20"/>
      <w:lang w:eastAsia="fr-FR"/>
    </w:rPr>
  </w:style>
  <w:style w:customStyle="1" w:styleId="CorpsdetexteCar" w:type="character">
    <w:name w:val="Corps de texte Car"/>
    <w:basedOn w:val="Policepardfaut"/>
    <w:link w:val="Corpsdetexte"/>
    <w:rsid w:val="00311731"/>
    <w:rPr>
      <w:rFonts w:ascii="Times New Roman" w:eastAsia="Times New Roman" w:hAnsi="Times New Roman"/>
      <w:sz w:val="34"/>
    </w:rPr>
  </w:style>
  <w:style w:styleId="Grilledutableau" w:type="table">
    <w:name w:val="Table Grid"/>
    <w:basedOn w:val="TableauNormal"/>
    <w:uiPriority w:val="39"/>
    <w:rsid w:val="004A2283"/>
    <w:rPr>
      <w:rFonts w:ascii="Times New Roman" w:eastAsia="Times New Roman" w:hAnsi="Times New Roma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Rvision" w:type="paragraph">
    <w:name w:val="Revision"/>
    <w:hidden/>
    <w:uiPriority w:val="71"/>
    <w:semiHidden/>
    <w:rsid w:val="009C05FA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  <w:pixelsPerInch w:val="72"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_rels/header1.xml.rels><?xml version="1.0" encoding="UTF-8" standalone="no"?><Relationships xmlns="http://schemas.openxmlformats.org/package/2006/relationships"><Relationship Id="rId1" Target="media/image1.jp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1191</Words>
  <Characters>6637</Characters>
  <Application>Microsoft Office Word</Application>
  <DocSecurity>0</DocSecurity>
  <Lines>55</Lines>
  <Paragraphs>15</Paragraphs>
  <ScaleCrop>false</ScaleCrop>
  <HeadingPairs>
    <vt:vector baseType="variant" size="4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baseType="lpstr" size="2">
      <vt:lpstr/>
      <vt:lpstr/>
    </vt:vector>
  </TitlesOfParts>
  <Company>Agence B-EST</Company>
  <LinksUpToDate>false</LinksUpToDate>
  <CharactersWithSpaces>7813</CharactersWithSpaces>
  <SharedDoc>false</SharedDoc>
  <HLinks>
    <vt:vector baseType="variant" size="6">
      <vt:variant>
        <vt:i4>2097223</vt:i4>
      </vt:variant>
      <vt:variant>
        <vt:i4>0</vt:i4>
      </vt:variant>
      <vt:variant>
        <vt:i4>0</vt:i4>
      </vt:variant>
      <vt:variant>
        <vt:i4>5</vt:i4>
      </vt:variant>
      <vt:variant>
        <vt:lpwstr>mailto:info.fede73@admr.org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2023-03-13T10:07:00Z</dcterms:created>
  <cp:lastPrinted>2023-03-10T14:04:00Z</cp:lastPrinted>
  <dcterms:modified xsi:type="dcterms:W3CDTF">2023-03-13T16:58:00Z</dcterms:modified>
  <cp:revision>6</cp:revision>
</cp:coreProperties>
</file>