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DEC7431" w14:textId="77777777" w:rsidP="00F16EFA" w:rsidR="00655815" w:rsidRDefault="00655815" w:rsidRPr="004E7C18">
      <w:pPr>
        <w:pBdr>
          <w:top w:color="auto" w:shadow="1" w:space="0" w:sz="18" w:val="single"/>
          <w:left w:color="auto" w:shadow="1" w:space="4" w:sz="18" w:val="single"/>
          <w:bottom w:color="auto" w:shadow="1" w:space="1" w:sz="18" w:val="single"/>
          <w:right w:color="auto" w:shadow="1" w:space="4" w:sz="18" w:val="single"/>
        </w:pBdr>
        <w:jc w:val="center"/>
        <w:rPr>
          <w:b/>
          <w:color w:val="0070C0"/>
          <w:sz w:val="22"/>
          <w:szCs w:val="32"/>
        </w:rPr>
      </w:pPr>
    </w:p>
    <w:p w14:paraId="73328A76" w14:textId="27688308" w:rsidP="00F16EFA" w:rsidR="00655815" w:rsidRDefault="00184A29" w:rsidRPr="00E92B7A">
      <w:pPr>
        <w:pBdr>
          <w:top w:color="auto" w:shadow="1" w:space="0" w:sz="18" w:val="single"/>
          <w:left w:color="auto" w:shadow="1" w:space="4" w:sz="18" w:val="single"/>
          <w:bottom w:color="auto" w:shadow="1" w:space="1" w:sz="18" w:val="single"/>
          <w:right w:color="auto" w:shadow="1" w:space="4" w:sz="18" w:val="single"/>
        </w:pBdr>
        <w:jc w:val="center"/>
        <w:rPr>
          <w:bCs/>
          <w:sz w:val="32"/>
          <w:szCs w:val="32"/>
        </w:rPr>
      </w:pPr>
      <w:r w:rsidRPr="00E407E4">
        <w:rPr>
          <w:bCs/>
          <w:sz w:val="32"/>
          <w:szCs w:val="32"/>
        </w:rPr>
        <w:t>Accord</w:t>
      </w:r>
      <w:r w:rsidR="00611252" w:rsidRPr="00E407E4">
        <w:rPr>
          <w:bCs/>
          <w:sz w:val="32"/>
          <w:szCs w:val="32"/>
        </w:rPr>
        <w:t xml:space="preserve"> </w:t>
      </w:r>
      <w:r w:rsidR="00401171" w:rsidRPr="00E92B7A">
        <w:rPr>
          <w:bCs/>
          <w:sz w:val="32"/>
          <w:szCs w:val="32"/>
        </w:rPr>
        <w:t xml:space="preserve">de </w:t>
      </w:r>
      <w:r w:rsidR="00E92B7A">
        <w:rPr>
          <w:bCs/>
          <w:sz w:val="32"/>
          <w:szCs w:val="32"/>
        </w:rPr>
        <w:t>substitution</w:t>
      </w:r>
      <w:r w:rsidR="00401171" w:rsidRPr="00E92B7A">
        <w:rPr>
          <w:bCs/>
          <w:sz w:val="32"/>
          <w:szCs w:val="32"/>
        </w:rPr>
        <w:t xml:space="preserve"> </w:t>
      </w:r>
      <w:r w:rsidR="00BF6193" w:rsidRPr="00E92B7A">
        <w:rPr>
          <w:bCs/>
          <w:sz w:val="32"/>
          <w:szCs w:val="32"/>
        </w:rPr>
        <w:t>clôturant</w:t>
      </w:r>
      <w:r w:rsidR="006A70A2" w:rsidRPr="00E92B7A">
        <w:rPr>
          <w:bCs/>
          <w:sz w:val="32"/>
          <w:szCs w:val="32"/>
        </w:rPr>
        <w:t xml:space="preserve"> </w:t>
      </w:r>
      <w:r w:rsidR="00903010" w:rsidRPr="00E92B7A">
        <w:rPr>
          <w:bCs/>
          <w:sz w:val="32"/>
          <w:szCs w:val="32"/>
        </w:rPr>
        <w:t>les</w:t>
      </w:r>
      <w:r w:rsidR="00655815" w:rsidRPr="00E92B7A">
        <w:rPr>
          <w:bCs/>
          <w:sz w:val="32"/>
          <w:szCs w:val="32"/>
        </w:rPr>
        <w:t xml:space="preserve"> </w:t>
      </w:r>
    </w:p>
    <w:p w14:paraId="74F6CB13" w14:textId="77777777" w:rsidP="00F16EFA" w:rsidR="00971ABD" w:rsidRDefault="00611252" w:rsidRPr="00E92B7A">
      <w:pPr>
        <w:pBdr>
          <w:top w:color="auto" w:shadow="1" w:space="0" w:sz="18" w:val="single"/>
          <w:left w:color="auto" w:shadow="1" w:space="4" w:sz="18" w:val="single"/>
          <w:bottom w:color="auto" w:shadow="1" w:space="1" w:sz="18" w:val="single"/>
          <w:right w:color="auto" w:shadow="1" w:space="4" w:sz="18" w:val="single"/>
        </w:pBdr>
        <w:jc w:val="center"/>
        <w:rPr>
          <w:b/>
          <w:sz w:val="32"/>
          <w:szCs w:val="32"/>
        </w:rPr>
      </w:pPr>
      <w:r w:rsidRPr="00E92B7A">
        <w:rPr>
          <w:b/>
          <w:sz w:val="32"/>
          <w:szCs w:val="32"/>
        </w:rPr>
        <w:t>Négociation</w:t>
      </w:r>
      <w:r w:rsidR="00903010" w:rsidRPr="00E92B7A">
        <w:rPr>
          <w:b/>
          <w:sz w:val="32"/>
          <w:szCs w:val="32"/>
        </w:rPr>
        <w:t>s</w:t>
      </w:r>
      <w:r w:rsidRPr="00E92B7A">
        <w:rPr>
          <w:b/>
          <w:sz w:val="32"/>
          <w:szCs w:val="32"/>
        </w:rPr>
        <w:t xml:space="preserve"> </w:t>
      </w:r>
      <w:r w:rsidR="00903010" w:rsidRPr="00E92B7A">
        <w:rPr>
          <w:b/>
          <w:sz w:val="32"/>
          <w:szCs w:val="32"/>
        </w:rPr>
        <w:t xml:space="preserve">Annuelles </w:t>
      </w:r>
      <w:r w:rsidRPr="00E92B7A">
        <w:rPr>
          <w:b/>
          <w:sz w:val="32"/>
          <w:szCs w:val="32"/>
        </w:rPr>
        <w:t>Obligatoire</w:t>
      </w:r>
      <w:r w:rsidR="00903010" w:rsidRPr="00E92B7A">
        <w:rPr>
          <w:b/>
          <w:sz w:val="32"/>
          <w:szCs w:val="32"/>
        </w:rPr>
        <w:t>s</w:t>
      </w:r>
      <w:r w:rsidRPr="00E92B7A">
        <w:rPr>
          <w:b/>
          <w:sz w:val="32"/>
          <w:szCs w:val="32"/>
        </w:rPr>
        <w:t xml:space="preserve"> </w:t>
      </w:r>
    </w:p>
    <w:p w14:paraId="3AD97BA2" w14:textId="77777777" w:rsidP="00F16EFA" w:rsidR="00971ABD" w:rsidRDefault="00611252" w:rsidRPr="00E92B7A">
      <w:pPr>
        <w:pBdr>
          <w:top w:color="auto" w:shadow="1" w:space="0" w:sz="18" w:val="single"/>
          <w:left w:color="auto" w:shadow="1" w:space="4" w:sz="18" w:val="single"/>
          <w:bottom w:color="auto" w:shadow="1" w:space="1" w:sz="18" w:val="single"/>
          <w:right w:color="auto" w:shadow="1" w:space="4" w:sz="18" w:val="single"/>
        </w:pBdr>
        <w:jc w:val="center"/>
        <w:rPr>
          <w:bCs/>
          <w:sz w:val="32"/>
          <w:szCs w:val="32"/>
        </w:rPr>
      </w:pPr>
      <w:r w:rsidRPr="00E92B7A">
        <w:rPr>
          <w:bCs/>
          <w:sz w:val="32"/>
          <w:szCs w:val="32"/>
        </w:rPr>
        <w:t>sur la rémun</w:t>
      </w:r>
      <w:r w:rsidR="00F16EFA" w:rsidRPr="00E92B7A">
        <w:rPr>
          <w:bCs/>
          <w:sz w:val="32"/>
          <w:szCs w:val="32"/>
        </w:rPr>
        <w:t xml:space="preserve">ération, le partage de la valeur ajoutée, le temps de travail et la qualité de vie au travail </w:t>
      </w:r>
    </w:p>
    <w:p w14:paraId="4468C6B3" w14:textId="1D940AD9" w:rsidP="00F16EFA" w:rsidR="00655815" w:rsidRDefault="00F16EFA" w:rsidRPr="00E92B7A">
      <w:pPr>
        <w:pBdr>
          <w:top w:color="auto" w:shadow="1" w:space="0" w:sz="18" w:val="single"/>
          <w:left w:color="auto" w:shadow="1" w:space="4" w:sz="18" w:val="single"/>
          <w:bottom w:color="auto" w:shadow="1" w:space="1" w:sz="18" w:val="single"/>
          <w:right w:color="auto" w:shadow="1" w:space="4" w:sz="18" w:val="single"/>
        </w:pBdr>
        <w:jc w:val="center"/>
        <w:rPr>
          <w:bCs/>
          <w:sz w:val="32"/>
          <w:szCs w:val="32"/>
        </w:rPr>
      </w:pPr>
      <w:r w:rsidRPr="00E92B7A">
        <w:rPr>
          <w:bCs/>
          <w:sz w:val="32"/>
          <w:szCs w:val="32"/>
        </w:rPr>
        <w:t>au sein de</w:t>
      </w:r>
      <w:r w:rsidR="00CA0C73" w:rsidRPr="00E92B7A">
        <w:rPr>
          <w:bCs/>
          <w:sz w:val="32"/>
          <w:szCs w:val="32"/>
        </w:rPr>
        <w:t xml:space="preserve"> </w:t>
      </w:r>
      <w:r w:rsidR="004E7C18" w:rsidRPr="00E92B7A">
        <w:rPr>
          <w:bCs/>
          <w:sz w:val="32"/>
          <w:szCs w:val="32"/>
        </w:rPr>
        <w:t>MagP pour</w:t>
      </w:r>
      <w:r w:rsidR="00401171" w:rsidRPr="00E92B7A">
        <w:rPr>
          <w:bCs/>
          <w:sz w:val="32"/>
          <w:szCs w:val="32"/>
        </w:rPr>
        <w:t xml:space="preserve"> </w:t>
      </w:r>
      <w:r w:rsidR="00466530" w:rsidRPr="00E92B7A">
        <w:rPr>
          <w:bCs/>
          <w:sz w:val="32"/>
          <w:szCs w:val="32"/>
        </w:rPr>
        <w:t>la</w:t>
      </w:r>
      <w:r w:rsidR="00466530" w:rsidRPr="00E92B7A">
        <w:rPr>
          <w:b/>
          <w:sz w:val="32"/>
          <w:szCs w:val="32"/>
        </w:rPr>
        <w:t xml:space="preserve"> </w:t>
      </w:r>
      <w:r w:rsidR="00401171" w:rsidRPr="00E92B7A">
        <w:rPr>
          <w:b/>
          <w:sz w:val="32"/>
          <w:szCs w:val="32"/>
        </w:rPr>
        <w:t>fin</w:t>
      </w:r>
      <w:r w:rsidR="004E7C18" w:rsidRPr="00E92B7A">
        <w:rPr>
          <w:b/>
          <w:sz w:val="32"/>
          <w:szCs w:val="32"/>
        </w:rPr>
        <w:t xml:space="preserve"> </w:t>
      </w:r>
      <w:r w:rsidR="00466530" w:rsidRPr="00E92B7A">
        <w:rPr>
          <w:b/>
          <w:sz w:val="32"/>
          <w:szCs w:val="32"/>
        </w:rPr>
        <w:t xml:space="preserve">d’année </w:t>
      </w:r>
      <w:r w:rsidR="004E7C18" w:rsidRPr="00E92B7A">
        <w:rPr>
          <w:b/>
          <w:sz w:val="32"/>
          <w:szCs w:val="32"/>
        </w:rPr>
        <w:t>202</w:t>
      </w:r>
      <w:r w:rsidR="00AA30E3" w:rsidRPr="00E92B7A">
        <w:rPr>
          <w:b/>
          <w:sz w:val="32"/>
          <w:szCs w:val="32"/>
        </w:rPr>
        <w:t>2</w:t>
      </w:r>
      <w:r w:rsidR="00401171" w:rsidRPr="00E92B7A">
        <w:rPr>
          <w:b/>
          <w:sz w:val="32"/>
          <w:szCs w:val="32"/>
        </w:rPr>
        <w:t xml:space="preserve"> et l’année </w:t>
      </w:r>
      <w:r w:rsidR="00AA30E3" w:rsidRPr="00E92B7A">
        <w:rPr>
          <w:b/>
          <w:sz w:val="32"/>
          <w:szCs w:val="32"/>
        </w:rPr>
        <w:t>2023</w:t>
      </w:r>
    </w:p>
    <w:p w14:paraId="029B9A7F" w14:textId="77777777" w:rsidP="00F16EFA" w:rsidR="00655815" w:rsidRDefault="00655815" w:rsidRPr="00E92B7A">
      <w:pPr>
        <w:pBdr>
          <w:top w:color="auto" w:shadow="1" w:space="0" w:sz="18" w:val="single"/>
          <w:left w:color="auto" w:shadow="1" w:space="4" w:sz="18" w:val="single"/>
          <w:bottom w:color="auto" w:shadow="1" w:space="1" w:sz="18" w:val="single"/>
          <w:right w:color="auto" w:shadow="1" w:space="4" w:sz="18" w:val="single"/>
        </w:pBdr>
        <w:jc w:val="center"/>
        <w:rPr>
          <w:bCs/>
          <w:color w:val="0070C0"/>
          <w:sz w:val="22"/>
          <w:szCs w:val="22"/>
        </w:rPr>
      </w:pPr>
    </w:p>
    <w:p w14:paraId="2682A8F8" w14:textId="77777777" w:rsidP="005D41F9" w:rsidR="003E26CB" w:rsidRDefault="003E26CB" w:rsidRPr="004E5D58">
      <w:pPr>
        <w:rPr>
          <w:b/>
          <w:color w:val="0070C0"/>
          <w:sz w:val="22"/>
          <w:szCs w:val="22"/>
        </w:rPr>
      </w:pPr>
      <w:bookmarkStart w:id="0" w:name="_Toc286848385"/>
    </w:p>
    <w:p w14:paraId="7D98F9B9" w14:textId="77777777" w:rsidP="005D41F9" w:rsidR="001B698C" w:rsidRDefault="001B698C" w:rsidRPr="004E5D58">
      <w:pPr>
        <w:rPr>
          <w:b/>
          <w:color w:val="0070C0"/>
          <w:sz w:val="22"/>
          <w:szCs w:val="22"/>
        </w:rPr>
      </w:pPr>
    </w:p>
    <w:p w14:paraId="70B137EC" w14:textId="77777777" w:rsidP="005D41F9" w:rsidR="001B698C" w:rsidRDefault="001B698C" w:rsidRPr="004E5D58">
      <w:pPr>
        <w:rPr>
          <w:b/>
          <w:color w:val="0070C0"/>
          <w:sz w:val="22"/>
          <w:szCs w:val="22"/>
        </w:rPr>
      </w:pPr>
    </w:p>
    <w:p w14:paraId="59BB538A" w14:textId="77777777" w:rsidP="00CD2933" w:rsidR="00655815" w:rsidRDefault="00655815" w:rsidRPr="00AA30E3">
      <w:pPr>
        <w:spacing w:line="276" w:lineRule="auto"/>
        <w:rPr>
          <w:b/>
          <w:sz w:val="22"/>
          <w:szCs w:val="22"/>
        </w:rPr>
      </w:pPr>
      <w:r w:rsidRPr="00AA30E3">
        <w:rPr>
          <w:b/>
          <w:sz w:val="22"/>
          <w:szCs w:val="22"/>
        </w:rPr>
        <w:t>Entre les soussignés,</w:t>
      </w:r>
      <w:bookmarkEnd w:id="0"/>
    </w:p>
    <w:p w14:paraId="0280CA40" w14:textId="77777777" w:rsidP="00CD2933" w:rsidR="00655815" w:rsidRDefault="00655815" w:rsidRPr="00AA30E3">
      <w:pPr>
        <w:spacing w:line="276" w:lineRule="auto"/>
        <w:rPr>
          <w:b/>
          <w:sz w:val="22"/>
          <w:szCs w:val="22"/>
        </w:rPr>
      </w:pPr>
    </w:p>
    <w:p w14:paraId="21DBA90E" w14:textId="203C2F89" w:rsidP="00CD2933" w:rsidR="00E36D51" w:rsidRDefault="00E36D51" w:rsidRPr="00AA30E3">
      <w:pPr>
        <w:spacing w:line="276" w:lineRule="auto"/>
        <w:ind w:right="-286"/>
        <w:rPr>
          <w:rFonts w:cs="Arial"/>
          <w:sz w:val="22"/>
          <w:szCs w:val="22"/>
        </w:rPr>
      </w:pPr>
      <w:r w:rsidRPr="00AA30E3">
        <w:rPr>
          <w:rFonts w:cs="Arial"/>
          <w:b/>
          <w:sz w:val="22"/>
          <w:szCs w:val="22"/>
        </w:rPr>
        <w:t>L’entreprise ROBERT BOSCH AUTOMOTIVE STEERING MARIGNIER SAS</w:t>
      </w:r>
      <w:r w:rsidRPr="00AA30E3">
        <w:rPr>
          <w:rFonts w:cs="Arial"/>
          <w:sz w:val="22"/>
          <w:szCs w:val="22"/>
        </w:rPr>
        <w:t xml:space="preserve"> au capital de 7 975 000 €, n° siret 353 222 623 00020, </w:t>
      </w:r>
      <w:r w:rsidR="00B36913" w:rsidRPr="00AA30E3">
        <w:rPr>
          <w:rFonts w:cs="Arial"/>
          <w:sz w:val="22"/>
          <w:szCs w:val="22"/>
        </w:rPr>
        <w:t xml:space="preserve">située au 130-326 Impasse des Cèdres 74970 Marignier et </w:t>
      </w:r>
      <w:r w:rsidRPr="00AA30E3">
        <w:rPr>
          <w:rFonts w:cs="Arial"/>
          <w:sz w:val="22"/>
          <w:szCs w:val="22"/>
        </w:rPr>
        <w:t xml:space="preserve">représentée par Monsieur </w:t>
      </w:r>
      <w:r w:rsidR="009C48DB">
        <w:rPr>
          <w:rFonts w:cs="Arial"/>
          <w:sz w:val="22"/>
          <w:szCs w:val="22"/>
        </w:rPr>
        <w:t>XXX</w:t>
      </w:r>
      <w:r w:rsidRPr="00AA30E3">
        <w:rPr>
          <w:rFonts w:cs="Arial"/>
          <w:sz w:val="22"/>
          <w:szCs w:val="22"/>
        </w:rPr>
        <w:t>, agissant en qualité de Directeur usine</w:t>
      </w:r>
      <w:r w:rsidR="00510D91" w:rsidRPr="00AA30E3">
        <w:rPr>
          <w:rFonts w:cs="Arial"/>
          <w:sz w:val="22"/>
          <w:szCs w:val="22"/>
        </w:rPr>
        <w:t xml:space="preserve">, </w:t>
      </w:r>
      <w:r w:rsidRPr="00AA30E3">
        <w:rPr>
          <w:rFonts w:cs="Arial"/>
          <w:sz w:val="22"/>
          <w:szCs w:val="22"/>
        </w:rPr>
        <w:t>ayant tous pouvoirs à l’effet des présentes,</w:t>
      </w:r>
    </w:p>
    <w:p w14:paraId="02F15396" w14:textId="77777777" w:rsidP="00CD2933" w:rsidR="00A860FB" w:rsidRDefault="00A860FB" w:rsidRPr="00AA30E3">
      <w:pPr>
        <w:spacing w:line="276" w:lineRule="auto"/>
        <w:ind w:right="-286"/>
        <w:rPr>
          <w:rFonts w:cs="Arial"/>
          <w:sz w:val="22"/>
          <w:szCs w:val="22"/>
        </w:rPr>
      </w:pPr>
    </w:p>
    <w:p w14:paraId="7F204F45" w14:textId="77777777" w:rsidP="00CD2933" w:rsidR="00E36D51" w:rsidRDefault="00E36D51" w:rsidRPr="00AA30E3">
      <w:pPr>
        <w:spacing w:line="276" w:lineRule="auto"/>
        <w:jc w:val="right"/>
        <w:rPr>
          <w:rFonts w:cs="Arial"/>
          <w:sz w:val="22"/>
          <w:szCs w:val="22"/>
        </w:rPr>
      </w:pPr>
      <w:r w:rsidRPr="00AA30E3">
        <w:rPr>
          <w:rFonts w:cs="Arial"/>
          <w:sz w:val="22"/>
          <w:szCs w:val="22"/>
        </w:rPr>
        <w:t xml:space="preserve">Ci-après désignée </w:t>
      </w:r>
      <w:r w:rsidRPr="00AA30E3">
        <w:rPr>
          <w:rFonts w:cs="Arial"/>
          <w:b/>
          <w:sz w:val="22"/>
          <w:szCs w:val="22"/>
        </w:rPr>
        <w:t>MagP</w:t>
      </w:r>
    </w:p>
    <w:p w14:paraId="158E099A" w14:textId="77777777" w:rsidP="00CD2933" w:rsidR="00655815" w:rsidRDefault="00655815" w:rsidRPr="00AA30E3">
      <w:pPr>
        <w:spacing w:line="276" w:lineRule="auto"/>
        <w:rPr>
          <w:sz w:val="22"/>
          <w:szCs w:val="22"/>
        </w:rPr>
      </w:pPr>
    </w:p>
    <w:p w14:paraId="051302FC" w14:textId="77777777" w:rsidP="00CD2933" w:rsidR="00655815" w:rsidRDefault="00655815" w:rsidRPr="00AA30E3">
      <w:pPr>
        <w:spacing w:line="276" w:lineRule="auto"/>
        <w:jc w:val="right"/>
        <w:rPr>
          <w:sz w:val="22"/>
          <w:szCs w:val="22"/>
        </w:rPr>
      </w:pPr>
      <w:r w:rsidRPr="00AA30E3">
        <w:rPr>
          <w:sz w:val="22"/>
          <w:szCs w:val="22"/>
        </w:rPr>
        <w:t>D’une part,</w:t>
      </w:r>
    </w:p>
    <w:p w14:paraId="45662D34" w14:textId="77777777" w:rsidP="00CD2933" w:rsidR="00655815" w:rsidRDefault="00655815" w:rsidRPr="004E5D58">
      <w:pPr>
        <w:spacing w:line="276" w:lineRule="auto"/>
        <w:rPr>
          <w:color w:val="0070C0"/>
          <w:sz w:val="22"/>
          <w:szCs w:val="22"/>
        </w:rPr>
      </w:pPr>
    </w:p>
    <w:p w14:paraId="7BE0EB72" w14:textId="77777777" w:rsidP="00CD2933" w:rsidR="00655815" w:rsidRDefault="00655815" w:rsidRPr="00AA30E3">
      <w:pPr>
        <w:spacing w:line="276" w:lineRule="auto"/>
        <w:rPr>
          <w:sz w:val="22"/>
          <w:szCs w:val="22"/>
        </w:rPr>
      </w:pPr>
    </w:p>
    <w:p w14:paraId="7EB56028" w14:textId="77777777" w:rsidP="00CD2933" w:rsidR="00655815" w:rsidRDefault="00655815" w:rsidRPr="00AA30E3">
      <w:pPr>
        <w:spacing w:line="276" w:lineRule="auto"/>
        <w:rPr>
          <w:sz w:val="22"/>
          <w:szCs w:val="22"/>
        </w:rPr>
      </w:pPr>
      <w:r w:rsidRPr="00AA30E3">
        <w:rPr>
          <w:b/>
          <w:sz w:val="22"/>
          <w:szCs w:val="22"/>
        </w:rPr>
        <w:t>Et les Organisati</w:t>
      </w:r>
      <w:r w:rsidR="0080412A" w:rsidRPr="00AA30E3">
        <w:rPr>
          <w:b/>
          <w:sz w:val="22"/>
          <w:szCs w:val="22"/>
        </w:rPr>
        <w:t>ons Syndicales représentatives</w:t>
      </w:r>
      <w:r w:rsidRPr="00AA30E3">
        <w:rPr>
          <w:b/>
          <w:sz w:val="22"/>
          <w:szCs w:val="22"/>
        </w:rPr>
        <w:t xml:space="preserve"> soussignées</w:t>
      </w:r>
      <w:r w:rsidR="0066485A" w:rsidRPr="00AA30E3">
        <w:rPr>
          <w:b/>
          <w:sz w:val="22"/>
          <w:szCs w:val="22"/>
        </w:rPr>
        <w:t>,</w:t>
      </w:r>
    </w:p>
    <w:p w14:paraId="0F36E688" w14:textId="77777777" w:rsidP="00CD2933" w:rsidR="008C5E07" w:rsidRDefault="008C5E07" w:rsidRPr="00AA30E3">
      <w:pPr>
        <w:spacing w:line="276" w:lineRule="auto"/>
        <w:rPr>
          <w:sz w:val="22"/>
          <w:szCs w:val="22"/>
        </w:rPr>
      </w:pPr>
    </w:p>
    <w:p w14:paraId="48369698" w14:textId="01B41A70" w:rsidP="00CD2933" w:rsidR="00E36D51" w:rsidRDefault="00E36D51" w:rsidRPr="00AA30E3">
      <w:pPr>
        <w:spacing w:line="276" w:lineRule="auto"/>
        <w:ind w:right="-286"/>
        <w:rPr>
          <w:rFonts w:cs="Arial"/>
          <w:sz w:val="22"/>
          <w:szCs w:val="22"/>
        </w:rPr>
      </w:pPr>
      <w:r w:rsidRPr="00AA30E3">
        <w:rPr>
          <w:rFonts w:cs="Arial"/>
          <w:sz w:val="22"/>
          <w:szCs w:val="22"/>
        </w:rPr>
        <w:t>- l’</w:t>
      </w:r>
      <w:r w:rsidRPr="00AA30E3">
        <w:rPr>
          <w:rFonts w:cs="Arial"/>
          <w:b/>
          <w:sz w:val="22"/>
          <w:szCs w:val="22"/>
        </w:rPr>
        <w:t xml:space="preserve">organisation syndicale CGT </w:t>
      </w:r>
      <w:r w:rsidRPr="00AA30E3">
        <w:rPr>
          <w:rFonts w:cs="Arial"/>
          <w:sz w:val="22"/>
          <w:szCs w:val="22"/>
        </w:rPr>
        <w:t>représentée par Madame</w:t>
      </w:r>
      <w:r w:rsidR="00AA30E3" w:rsidRPr="00AA30E3">
        <w:rPr>
          <w:rFonts w:cs="Arial"/>
          <w:sz w:val="22"/>
          <w:szCs w:val="22"/>
        </w:rPr>
        <w:t xml:space="preserve"> </w:t>
      </w:r>
      <w:r w:rsidR="009C48DB">
        <w:rPr>
          <w:rFonts w:cs="Arial"/>
          <w:sz w:val="22"/>
          <w:szCs w:val="22"/>
        </w:rPr>
        <w:t>XXX</w:t>
      </w:r>
      <w:r w:rsidRPr="00AA30E3">
        <w:rPr>
          <w:rFonts w:cs="Arial"/>
          <w:sz w:val="22"/>
          <w:szCs w:val="22"/>
        </w:rPr>
        <w:t xml:space="preserve"> en sa qualité de déléguée syndicale CGT,</w:t>
      </w:r>
    </w:p>
    <w:p w14:paraId="713C1EFB" w14:textId="77777777" w:rsidP="00CD2933" w:rsidR="00A860FB" w:rsidRDefault="00A860FB" w:rsidRPr="00AA30E3">
      <w:pPr>
        <w:spacing w:line="276" w:lineRule="auto"/>
        <w:ind w:right="-286"/>
        <w:rPr>
          <w:rFonts w:cs="Arial"/>
          <w:sz w:val="22"/>
          <w:szCs w:val="22"/>
        </w:rPr>
      </w:pPr>
    </w:p>
    <w:p w14:paraId="2A7D7441" w14:textId="470F8E19" w:rsidP="00CD2933" w:rsidR="00E36D51" w:rsidRDefault="00E36D51" w:rsidRPr="00AA30E3">
      <w:pPr>
        <w:spacing w:line="276" w:lineRule="auto"/>
        <w:ind w:right="-286"/>
        <w:rPr>
          <w:rFonts w:cs="Arial"/>
          <w:sz w:val="22"/>
          <w:szCs w:val="22"/>
        </w:rPr>
      </w:pPr>
      <w:r w:rsidRPr="00AA30E3">
        <w:rPr>
          <w:rFonts w:cs="Arial"/>
          <w:sz w:val="22"/>
          <w:szCs w:val="22"/>
        </w:rPr>
        <w:t>- l’</w:t>
      </w:r>
      <w:r w:rsidRPr="00AA30E3">
        <w:rPr>
          <w:rFonts w:cs="Arial"/>
          <w:b/>
          <w:sz w:val="22"/>
          <w:szCs w:val="22"/>
        </w:rPr>
        <w:t xml:space="preserve">organisation syndicale CFTC </w:t>
      </w:r>
      <w:r w:rsidRPr="00AA30E3">
        <w:rPr>
          <w:rFonts w:cs="Arial"/>
          <w:sz w:val="22"/>
          <w:szCs w:val="22"/>
        </w:rPr>
        <w:t xml:space="preserve">représentée par Monsieur </w:t>
      </w:r>
      <w:r w:rsidR="009C48DB">
        <w:rPr>
          <w:rFonts w:cs="Arial"/>
          <w:sz w:val="22"/>
          <w:szCs w:val="22"/>
        </w:rPr>
        <w:t>XXX</w:t>
      </w:r>
      <w:r w:rsidR="008C5E07" w:rsidRPr="00AA30E3">
        <w:rPr>
          <w:rFonts w:cs="Arial"/>
          <w:sz w:val="22"/>
          <w:szCs w:val="22"/>
        </w:rPr>
        <w:t>, en sa qualité de délégué</w:t>
      </w:r>
      <w:r w:rsidRPr="00AA30E3">
        <w:rPr>
          <w:rFonts w:cs="Arial"/>
          <w:sz w:val="22"/>
          <w:szCs w:val="22"/>
        </w:rPr>
        <w:t xml:space="preserve"> syndical CFTC,</w:t>
      </w:r>
    </w:p>
    <w:p w14:paraId="29E198D6" w14:textId="77777777" w:rsidP="00CD2933" w:rsidR="00655815" w:rsidRDefault="00655815" w:rsidRPr="004E5D58">
      <w:pPr>
        <w:spacing w:line="276" w:lineRule="auto"/>
        <w:rPr>
          <w:color w:val="0070C0"/>
          <w:sz w:val="16"/>
          <w:szCs w:val="22"/>
        </w:rPr>
      </w:pPr>
    </w:p>
    <w:p w14:paraId="4EB11E8F" w14:textId="77777777" w:rsidP="00CD2933" w:rsidR="00655815" w:rsidRDefault="00655815" w:rsidRPr="00AA30E3">
      <w:pPr>
        <w:spacing w:line="276" w:lineRule="auto"/>
        <w:rPr>
          <w:sz w:val="16"/>
          <w:szCs w:val="22"/>
        </w:rPr>
      </w:pPr>
    </w:p>
    <w:p w14:paraId="7BEE4576" w14:textId="77777777" w:rsidP="00CD2933" w:rsidR="00655815" w:rsidRDefault="0080412A" w:rsidRPr="00AA30E3">
      <w:pPr>
        <w:spacing w:line="276" w:lineRule="auto"/>
        <w:jc w:val="right"/>
        <w:rPr>
          <w:sz w:val="22"/>
          <w:szCs w:val="22"/>
        </w:rPr>
      </w:pPr>
      <w:r w:rsidRPr="00AA30E3">
        <w:rPr>
          <w:sz w:val="22"/>
          <w:szCs w:val="22"/>
        </w:rPr>
        <w:t>D’autre part,</w:t>
      </w:r>
    </w:p>
    <w:p w14:paraId="7EEBC72F" w14:textId="77777777" w:rsidP="00CD2933" w:rsidR="00655815" w:rsidRDefault="00655815" w:rsidRPr="00AA30E3">
      <w:pPr>
        <w:spacing w:line="276" w:lineRule="auto"/>
        <w:jc w:val="right"/>
        <w:rPr>
          <w:b/>
          <w:sz w:val="22"/>
          <w:szCs w:val="22"/>
        </w:rPr>
      </w:pPr>
    </w:p>
    <w:p w14:paraId="36455813" w14:textId="77777777" w:rsidP="00CD2933" w:rsidR="00655815" w:rsidRDefault="00655815" w:rsidRPr="00AA30E3">
      <w:pPr>
        <w:spacing w:line="276" w:lineRule="auto"/>
        <w:jc w:val="right"/>
        <w:rPr>
          <w:b/>
          <w:sz w:val="22"/>
          <w:szCs w:val="22"/>
        </w:rPr>
      </w:pPr>
    </w:p>
    <w:p w14:paraId="1D50B070" w14:textId="77777777" w:rsidP="00CD2933" w:rsidR="001B698C" w:rsidRDefault="001B698C" w:rsidRPr="00AA30E3">
      <w:pPr>
        <w:spacing w:line="276" w:lineRule="auto"/>
        <w:jc w:val="right"/>
        <w:rPr>
          <w:b/>
          <w:sz w:val="22"/>
          <w:szCs w:val="22"/>
        </w:rPr>
      </w:pPr>
    </w:p>
    <w:p w14:paraId="3B8D82DE" w14:textId="77777777" w:rsidP="00CD2933" w:rsidR="004E7C18" w:rsidRDefault="00D74BB3" w:rsidRPr="00AA30E3">
      <w:pPr>
        <w:spacing w:line="276" w:lineRule="auto"/>
        <w:ind w:left="4956"/>
        <w:rPr>
          <w:b/>
          <w:sz w:val="22"/>
          <w:szCs w:val="22"/>
        </w:rPr>
      </w:pPr>
      <w:r w:rsidRPr="00AA30E3">
        <w:rPr>
          <w:b/>
          <w:sz w:val="22"/>
          <w:szCs w:val="22"/>
        </w:rPr>
        <w:t>Ensemble dénommées « les Parties »</w:t>
      </w:r>
    </w:p>
    <w:p w14:paraId="3EE251BF" w14:textId="77777777" w:rsidP="00CD2933" w:rsidR="004E7C18" w:rsidRDefault="004E7C18" w:rsidRPr="004E5D58">
      <w:pPr>
        <w:spacing w:line="276" w:lineRule="auto"/>
        <w:jc w:val="right"/>
        <w:rPr>
          <w:b/>
          <w:color w:val="0070C0"/>
          <w:sz w:val="22"/>
          <w:szCs w:val="22"/>
        </w:rPr>
      </w:pPr>
    </w:p>
    <w:p w14:paraId="0B66D0BA" w14:textId="77777777" w:rsidP="00CD2933" w:rsidR="004E7C18" w:rsidRDefault="004E7C18" w:rsidRPr="004E5D58">
      <w:pPr>
        <w:spacing w:line="276" w:lineRule="auto"/>
        <w:jc w:val="right"/>
        <w:rPr>
          <w:b/>
          <w:color w:val="0070C0"/>
          <w:sz w:val="22"/>
          <w:szCs w:val="22"/>
        </w:rPr>
      </w:pPr>
    </w:p>
    <w:p w14:paraId="026215DD" w14:textId="77777777" w:rsidP="00CD2933" w:rsidR="004E7C18" w:rsidRDefault="004E7C18" w:rsidRPr="004E5D58">
      <w:pPr>
        <w:spacing w:line="276" w:lineRule="auto"/>
        <w:jc w:val="right"/>
        <w:rPr>
          <w:b/>
          <w:color w:val="0070C0"/>
          <w:sz w:val="22"/>
          <w:szCs w:val="22"/>
        </w:rPr>
      </w:pPr>
    </w:p>
    <w:p w14:paraId="07ED6BCC" w14:textId="77777777" w:rsidP="005D41F9" w:rsidR="004E7C18" w:rsidRDefault="004E7C18" w:rsidRPr="004E5D58">
      <w:pPr>
        <w:jc w:val="right"/>
        <w:rPr>
          <w:b/>
          <w:color w:val="0070C0"/>
          <w:sz w:val="22"/>
          <w:szCs w:val="22"/>
        </w:rPr>
      </w:pPr>
    </w:p>
    <w:p w14:paraId="3A4D208B" w14:textId="77777777" w:rsidP="005D41F9" w:rsidR="004E7C18" w:rsidRDefault="004E7C18" w:rsidRPr="004E5D58">
      <w:pPr>
        <w:jc w:val="right"/>
        <w:rPr>
          <w:b/>
          <w:color w:val="0070C0"/>
          <w:sz w:val="22"/>
          <w:szCs w:val="22"/>
        </w:rPr>
      </w:pPr>
    </w:p>
    <w:p w14:paraId="3BE63E24" w14:textId="77777777" w:rsidP="005D41F9" w:rsidR="004E7C18" w:rsidRDefault="004E7C18" w:rsidRPr="004E5D58">
      <w:pPr>
        <w:jc w:val="right"/>
        <w:rPr>
          <w:b/>
          <w:color w:val="0070C0"/>
          <w:sz w:val="22"/>
          <w:szCs w:val="22"/>
        </w:rPr>
      </w:pPr>
    </w:p>
    <w:p w14:paraId="0AEACAD7" w14:textId="77777777" w:rsidP="005D41F9" w:rsidR="004E7C18" w:rsidRDefault="004E7C18" w:rsidRPr="004E5D58">
      <w:pPr>
        <w:jc w:val="right"/>
        <w:rPr>
          <w:b/>
          <w:color w:val="0070C0"/>
          <w:sz w:val="22"/>
          <w:szCs w:val="22"/>
        </w:rPr>
      </w:pPr>
    </w:p>
    <w:p w14:paraId="6C7452D3" w14:textId="77777777" w:rsidP="005D41F9" w:rsidR="004E7C18" w:rsidRDefault="004E7C18" w:rsidRPr="004E5D58">
      <w:pPr>
        <w:jc w:val="right"/>
        <w:rPr>
          <w:b/>
          <w:color w:val="0070C0"/>
          <w:sz w:val="22"/>
          <w:szCs w:val="22"/>
        </w:rPr>
      </w:pPr>
    </w:p>
    <w:p w14:paraId="0A3D7F67" w14:textId="77777777" w:rsidP="00CD2933" w:rsidR="004E7C18" w:rsidRDefault="004E7C18" w:rsidRPr="004E5D58">
      <w:pPr>
        <w:rPr>
          <w:b/>
          <w:color w:val="0070C0"/>
          <w:sz w:val="22"/>
          <w:szCs w:val="22"/>
        </w:rPr>
      </w:pPr>
    </w:p>
    <w:p w14:paraId="71D91D20" w14:textId="77777777" w:rsidP="005D41F9" w:rsidR="001B698C" w:rsidRDefault="001B698C" w:rsidRPr="004E5D58">
      <w:pPr>
        <w:jc w:val="right"/>
        <w:rPr>
          <w:b/>
          <w:color w:val="0070C0"/>
          <w:sz w:val="22"/>
          <w:szCs w:val="22"/>
        </w:rPr>
      </w:pPr>
    </w:p>
    <w:p w14:paraId="313F5773" w14:textId="32A4A3AD" w:rsidP="005D41F9" w:rsidR="00655815" w:rsidRDefault="00655815" w:rsidRPr="00C90004">
      <w:pPr>
        <w:rPr>
          <w:b/>
          <w:sz w:val="22"/>
          <w:szCs w:val="22"/>
          <w:u w:val="single"/>
        </w:rPr>
      </w:pPr>
      <w:r w:rsidRPr="00C90004">
        <w:rPr>
          <w:b/>
          <w:sz w:val="22"/>
          <w:szCs w:val="22"/>
          <w:u w:val="single"/>
        </w:rPr>
        <w:t xml:space="preserve">PREAMBULE </w:t>
      </w:r>
      <w:r w:rsidR="00C31F16" w:rsidRPr="00C90004">
        <w:rPr>
          <w:b/>
          <w:sz w:val="22"/>
          <w:szCs w:val="22"/>
          <w:u w:val="single"/>
        </w:rPr>
        <w:t>ET DEROULEMENT DES NEG</w:t>
      </w:r>
      <w:r w:rsidR="00E87A08" w:rsidRPr="00C90004">
        <w:rPr>
          <w:b/>
          <w:sz w:val="22"/>
          <w:szCs w:val="22"/>
          <w:u w:val="single"/>
        </w:rPr>
        <w:t xml:space="preserve">OCIATIONS OBLIGATOIRES POUR </w:t>
      </w:r>
      <w:r w:rsidR="00393F70">
        <w:rPr>
          <w:b/>
          <w:sz w:val="22"/>
          <w:szCs w:val="22"/>
          <w:u w:val="single"/>
        </w:rPr>
        <w:t xml:space="preserve">LA FIN DE L’ANNEE </w:t>
      </w:r>
      <w:r w:rsidR="00E87A08" w:rsidRPr="00C90004">
        <w:rPr>
          <w:b/>
          <w:sz w:val="22"/>
          <w:szCs w:val="22"/>
          <w:u w:val="single"/>
        </w:rPr>
        <w:t>202</w:t>
      </w:r>
      <w:r w:rsidR="00393F70">
        <w:rPr>
          <w:b/>
          <w:sz w:val="22"/>
          <w:szCs w:val="22"/>
          <w:u w:val="single"/>
        </w:rPr>
        <w:t>2 ET L’ANNEE 2023</w:t>
      </w:r>
    </w:p>
    <w:p w14:paraId="660AB64F" w14:textId="77777777" w:rsidP="005D41F9" w:rsidR="00771AED" w:rsidRDefault="00771AED" w:rsidRPr="004E5D58">
      <w:pPr>
        <w:rPr>
          <w:color w:val="0070C0"/>
          <w:sz w:val="22"/>
          <w:szCs w:val="22"/>
        </w:rPr>
      </w:pPr>
    </w:p>
    <w:p w14:paraId="380480EF" w14:textId="40B3F4B9" w:rsidP="00C90004" w:rsidR="00C90004" w:rsidRDefault="00E407E4">
      <w:pPr>
        <w:spacing w:line="276" w:lineRule="auto"/>
        <w:rPr>
          <w:sz w:val="22"/>
          <w:szCs w:val="22"/>
        </w:rPr>
      </w:pPr>
      <w:r>
        <w:rPr>
          <w:sz w:val="22"/>
          <w:szCs w:val="22"/>
        </w:rPr>
        <w:t>Afin de</w:t>
      </w:r>
      <w:r w:rsidR="00C90004">
        <w:rPr>
          <w:sz w:val="22"/>
          <w:szCs w:val="22"/>
        </w:rPr>
        <w:t xml:space="preserve"> prendre en compte la forte inflation de l’année 2022, les Parties sont convenues de la réouverture des Négociations Annuelles Obligatoires (NAO) sur </w:t>
      </w:r>
      <w:r w:rsidR="00C90004" w:rsidRPr="00C90004">
        <w:rPr>
          <w:sz w:val="22"/>
          <w:szCs w:val="22"/>
        </w:rPr>
        <w:t>la rémunération, le partage de la valeur ajoutée, le temps de travail et la qualité de vie au travail</w:t>
      </w:r>
      <w:r w:rsidR="00C90004">
        <w:rPr>
          <w:sz w:val="22"/>
          <w:szCs w:val="22"/>
        </w:rPr>
        <w:t xml:space="preserve"> avant le terme initialement prévu en </w:t>
      </w:r>
      <w:r w:rsidR="00393F70">
        <w:rPr>
          <w:sz w:val="22"/>
          <w:szCs w:val="22"/>
        </w:rPr>
        <w:t xml:space="preserve">février </w:t>
      </w:r>
      <w:r w:rsidR="00C90004">
        <w:rPr>
          <w:sz w:val="22"/>
          <w:szCs w:val="22"/>
        </w:rPr>
        <w:t xml:space="preserve">2023. </w:t>
      </w:r>
    </w:p>
    <w:p w14:paraId="42752EAA" w14:textId="77777777" w:rsidP="00C90004" w:rsidR="00393F70" w:rsidRDefault="00393F70">
      <w:pPr>
        <w:spacing w:line="276" w:lineRule="auto"/>
        <w:rPr>
          <w:sz w:val="22"/>
          <w:szCs w:val="22"/>
        </w:rPr>
      </w:pPr>
    </w:p>
    <w:p w14:paraId="4400E53E" w14:textId="2BA2F3E7" w:rsidP="00C90004" w:rsidR="005A1F2F" w:rsidRDefault="00C90004" w:rsidRPr="00401171">
      <w:pPr>
        <w:spacing w:line="276" w:lineRule="auto"/>
        <w:rPr>
          <w:sz w:val="22"/>
          <w:szCs w:val="22"/>
        </w:rPr>
      </w:pPr>
      <w:r>
        <w:rPr>
          <w:sz w:val="22"/>
          <w:szCs w:val="22"/>
        </w:rPr>
        <w:t>A</w:t>
      </w:r>
      <w:r w:rsidRPr="00401171">
        <w:rPr>
          <w:sz w:val="22"/>
          <w:szCs w:val="22"/>
        </w:rPr>
        <w:t xml:space="preserve"> compter du 1</w:t>
      </w:r>
      <w:r w:rsidRPr="00401171">
        <w:rPr>
          <w:sz w:val="22"/>
          <w:szCs w:val="22"/>
          <w:vertAlign w:val="superscript"/>
        </w:rPr>
        <w:t>er</w:t>
      </w:r>
      <w:r w:rsidRPr="00401171">
        <w:rPr>
          <w:sz w:val="22"/>
          <w:szCs w:val="22"/>
        </w:rPr>
        <w:t xml:space="preserve"> décembre 2022</w:t>
      </w:r>
      <w:r>
        <w:rPr>
          <w:sz w:val="22"/>
          <w:szCs w:val="22"/>
        </w:rPr>
        <w:t>, le présent</w:t>
      </w:r>
      <w:r w:rsidR="00401171" w:rsidRPr="00401171">
        <w:rPr>
          <w:sz w:val="22"/>
          <w:szCs w:val="22"/>
        </w:rPr>
        <w:t xml:space="preserve"> accord vient </w:t>
      </w:r>
      <w:r>
        <w:rPr>
          <w:sz w:val="22"/>
          <w:szCs w:val="22"/>
        </w:rPr>
        <w:t xml:space="preserve">ainsi </w:t>
      </w:r>
      <w:r w:rsidR="00401171" w:rsidRPr="00401171">
        <w:rPr>
          <w:sz w:val="22"/>
          <w:szCs w:val="22"/>
        </w:rPr>
        <w:t xml:space="preserve">se substituer à </w:t>
      </w:r>
      <w:r>
        <w:rPr>
          <w:sz w:val="22"/>
          <w:szCs w:val="22"/>
        </w:rPr>
        <w:t>l’accord NAO</w:t>
      </w:r>
      <w:r w:rsidR="00401171" w:rsidRPr="00401171">
        <w:rPr>
          <w:sz w:val="22"/>
          <w:szCs w:val="22"/>
        </w:rPr>
        <w:t xml:space="preserve"> </w:t>
      </w:r>
      <w:r>
        <w:rPr>
          <w:sz w:val="22"/>
          <w:szCs w:val="22"/>
        </w:rPr>
        <w:t>2021 signé le 9 septembre 2021 ayant pour terme le 28 février 2023</w:t>
      </w:r>
      <w:r w:rsidR="00401171" w:rsidRPr="00401171">
        <w:rPr>
          <w:sz w:val="22"/>
          <w:szCs w:val="22"/>
        </w:rPr>
        <w:t>.</w:t>
      </w:r>
    </w:p>
    <w:p w14:paraId="7162781E" w14:textId="77777777" w:rsidP="005A1F2F" w:rsidR="00401171" w:rsidRDefault="00401171" w:rsidRPr="004E5D58">
      <w:pPr>
        <w:rPr>
          <w:color w:val="0070C0"/>
          <w:sz w:val="22"/>
          <w:szCs w:val="22"/>
        </w:rPr>
      </w:pPr>
    </w:p>
    <w:p w14:paraId="71674E9E" w14:textId="68587B04" w:rsidP="005A1F2F" w:rsidR="005A1F2F" w:rsidRDefault="005A1F2F" w:rsidRPr="00A1622B">
      <w:pPr>
        <w:spacing w:line="276" w:lineRule="auto"/>
        <w:rPr>
          <w:sz w:val="22"/>
          <w:szCs w:val="22"/>
        </w:rPr>
      </w:pPr>
      <w:r w:rsidRPr="00A1622B">
        <w:rPr>
          <w:sz w:val="22"/>
          <w:szCs w:val="22"/>
        </w:rPr>
        <w:t xml:space="preserve">Afin d’aborder les différents thèmes </w:t>
      </w:r>
      <w:r w:rsidR="00C90004">
        <w:rPr>
          <w:sz w:val="22"/>
          <w:szCs w:val="22"/>
        </w:rPr>
        <w:t xml:space="preserve">de négociations </w:t>
      </w:r>
      <w:r w:rsidRPr="00A1622B">
        <w:rPr>
          <w:sz w:val="22"/>
          <w:szCs w:val="22"/>
        </w:rPr>
        <w:t>définis par l’article L.2242-1</w:t>
      </w:r>
      <w:r w:rsidR="00D74BB3" w:rsidRPr="00A1622B">
        <w:rPr>
          <w:sz w:val="22"/>
          <w:szCs w:val="22"/>
        </w:rPr>
        <w:t xml:space="preserve"> </w:t>
      </w:r>
      <w:r w:rsidRPr="00A1622B">
        <w:rPr>
          <w:sz w:val="22"/>
          <w:szCs w:val="22"/>
        </w:rPr>
        <w:t>L2242-</w:t>
      </w:r>
      <w:r w:rsidR="00CC194E" w:rsidRPr="00A1622B">
        <w:rPr>
          <w:sz w:val="22"/>
          <w:szCs w:val="22"/>
        </w:rPr>
        <w:t>13</w:t>
      </w:r>
      <w:r w:rsidR="00CE6672" w:rsidRPr="00A1622B">
        <w:rPr>
          <w:sz w:val="22"/>
          <w:szCs w:val="22"/>
        </w:rPr>
        <w:t xml:space="preserve"> et L2242-15</w:t>
      </w:r>
      <w:r w:rsidR="00D74BB3" w:rsidRPr="00A1622B">
        <w:rPr>
          <w:sz w:val="22"/>
          <w:szCs w:val="22"/>
        </w:rPr>
        <w:t xml:space="preserve"> </w:t>
      </w:r>
      <w:r w:rsidRPr="00A1622B">
        <w:rPr>
          <w:sz w:val="22"/>
          <w:szCs w:val="22"/>
        </w:rPr>
        <w:t xml:space="preserve">du Code du travail, la </w:t>
      </w:r>
      <w:r w:rsidR="00393F70" w:rsidRPr="00A1622B">
        <w:rPr>
          <w:sz w:val="22"/>
          <w:szCs w:val="22"/>
        </w:rPr>
        <w:t>Direction</w:t>
      </w:r>
      <w:r w:rsidR="00393F70">
        <w:rPr>
          <w:sz w:val="22"/>
          <w:szCs w:val="22"/>
        </w:rPr>
        <w:t xml:space="preserve"> </w:t>
      </w:r>
      <w:r w:rsidR="00C90004">
        <w:rPr>
          <w:sz w:val="22"/>
          <w:szCs w:val="22"/>
        </w:rPr>
        <w:t xml:space="preserve">et les </w:t>
      </w:r>
      <w:r w:rsidR="00393F70">
        <w:rPr>
          <w:sz w:val="22"/>
          <w:szCs w:val="22"/>
        </w:rPr>
        <w:t xml:space="preserve">Organisations </w:t>
      </w:r>
      <w:r w:rsidR="00C90004">
        <w:rPr>
          <w:sz w:val="22"/>
          <w:szCs w:val="22"/>
        </w:rPr>
        <w:t>syndicales CFTC et CGT</w:t>
      </w:r>
      <w:r w:rsidRPr="00A1622B">
        <w:rPr>
          <w:sz w:val="22"/>
          <w:szCs w:val="22"/>
        </w:rPr>
        <w:t xml:space="preserve"> </w:t>
      </w:r>
      <w:r w:rsidR="00E87A08" w:rsidRPr="00A1622B">
        <w:rPr>
          <w:sz w:val="22"/>
          <w:szCs w:val="22"/>
        </w:rPr>
        <w:t xml:space="preserve">se sont réunies au cours de </w:t>
      </w:r>
      <w:r w:rsidR="00A1622B" w:rsidRPr="00A1622B">
        <w:rPr>
          <w:sz w:val="22"/>
          <w:szCs w:val="22"/>
        </w:rPr>
        <w:t xml:space="preserve">huit </w:t>
      </w:r>
      <w:r w:rsidRPr="00A1622B">
        <w:rPr>
          <w:sz w:val="22"/>
          <w:szCs w:val="22"/>
        </w:rPr>
        <w:t>réunions</w:t>
      </w:r>
      <w:r w:rsidR="00B525D8" w:rsidRPr="00A1622B">
        <w:rPr>
          <w:sz w:val="22"/>
          <w:szCs w:val="22"/>
        </w:rPr>
        <w:t>.</w:t>
      </w:r>
      <w:r w:rsidR="00E87A08" w:rsidRPr="00A1622B">
        <w:rPr>
          <w:sz w:val="22"/>
          <w:szCs w:val="22"/>
        </w:rPr>
        <w:t xml:space="preserve"> </w:t>
      </w:r>
    </w:p>
    <w:p w14:paraId="233FEE19" w14:textId="77777777" w:rsidP="005A1F2F" w:rsidR="005A1F2F" w:rsidRDefault="005A1F2F" w:rsidRPr="004E5D58">
      <w:pPr>
        <w:spacing w:line="276" w:lineRule="auto"/>
        <w:rPr>
          <w:color w:val="0070C0"/>
          <w:sz w:val="22"/>
          <w:szCs w:val="22"/>
        </w:rPr>
      </w:pPr>
    </w:p>
    <w:p w14:paraId="669E01BB" w14:textId="428F4A92" w:rsidP="00506241" w:rsidR="00506241" w:rsidRDefault="00506241" w:rsidRPr="00A1622B">
      <w:pPr>
        <w:spacing w:line="276" w:lineRule="auto"/>
        <w:rPr>
          <w:sz w:val="22"/>
          <w:szCs w:val="22"/>
        </w:rPr>
      </w:pPr>
      <w:r w:rsidRPr="00A1622B">
        <w:rPr>
          <w:sz w:val="22"/>
          <w:szCs w:val="22"/>
        </w:rPr>
        <w:t xml:space="preserve">Le </w:t>
      </w:r>
      <w:r w:rsidR="00A1622B" w:rsidRPr="00A1622B">
        <w:rPr>
          <w:sz w:val="22"/>
          <w:szCs w:val="22"/>
        </w:rPr>
        <w:t>21 septembre 2022</w:t>
      </w:r>
      <w:r w:rsidRPr="00A1622B">
        <w:rPr>
          <w:sz w:val="22"/>
          <w:szCs w:val="22"/>
        </w:rPr>
        <w:t xml:space="preserve">, la première </w:t>
      </w:r>
      <w:r w:rsidR="00C90004">
        <w:rPr>
          <w:sz w:val="22"/>
          <w:szCs w:val="22"/>
        </w:rPr>
        <w:t>séance</w:t>
      </w:r>
      <w:r w:rsidRPr="00A1622B">
        <w:rPr>
          <w:sz w:val="22"/>
          <w:szCs w:val="22"/>
        </w:rPr>
        <w:t xml:space="preserve"> s’est ouverte sur un bilan soci</w:t>
      </w:r>
      <w:r w:rsidR="00124718" w:rsidRPr="00A1622B">
        <w:rPr>
          <w:sz w:val="22"/>
          <w:szCs w:val="22"/>
        </w:rPr>
        <w:t>al et économique de l’année 202</w:t>
      </w:r>
      <w:r w:rsidR="00A1622B" w:rsidRPr="00A1622B">
        <w:rPr>
          <w:sz w:val="22"/>
          <w:szCs w:val="22"/>
        </w:rPr>
        <w:t>2</w:t>
      </w:r>
      <w:r w:rsidRPr="00A1622B">
        <w:rPr>
          <w:sz w:val="22"/>
          <w:szCs w:val="22"/>
        </w:rPr>
        <w:t>. Il y fut notamment abordé l’ensemble des sujets sociaux entrant dans le champ de la négociation obligatoire et notamment les points suivants :</w:t>
      </w:r>
    </w:p>
    <w:p w14:paraId="56B55C2B" w14:textId="77777777" w:rsidP="00506241" w:rsidR="00506241" w:rsidRDefault="00506241" w:rsidRPr="00A1622B">
      <w:pPr>
        <w:pStyle w:val="Paragraphedeliste"/>
        <w:numPr>
          <w:ilvl w:val="0"/>
          <w:numId w:val="9"/>
        </w:numPr>
        <w:spacing w:line="276" w:lineRule="auto"/>
        <w:ind w:hanging="284" w:left="284"/>
        <w:contextualSpacing/>
        <w:rPr>
          <w:sz w:val="22"/>
          <w:szCs w:val="22"/>
        </w:rPr>
      </w:pPr>
      <w:r w:rsidRPr="00A1622B">
        <w:rPr>
          <w:sz w:val="22"/>
          <w:szCs w:val="22"/>
        </w:rPr>
        <w:t>L’évolution de la situation économique de l’entreprise,</w:t>
      </w:r>
    </w:p>
    <w:p w14:paraId="069DB36B" w14:textId="08B8BBE4" w:rsidP="00506241" w:rsidR="00506241" w:rsidRDefault="00506241" w:rsidRPr="00A1622B">
      <w:pPr>
        <w:pStyle w:val="Paragraphedeliste"/>
        <w:numPr>
          <w:ilvl w:val="0"/>
          <w:numId w:val="9"/>
        </w:numPr>
        <w:spacing w:line="276" w:lineRule="auto"/>
        <w:ind w:hanging="284" w:left="284"/>
        <w:contextualSpacing/>
        <w:rPr>
          <w:sz w:val="22"/>
          <w:szCs w:val="22"/>
        </w:rPr>
      </w:pPr>
      <w:r w:rsidRPr="00A1622B">
        <w:rPr>
          <w:sz w:val="22"/>
          <w:szCs w:val="22"/>
        </w:rPr>
        <w:t xml:space="preserve">L’évolution de la situation sociale </w:t>
      </w:r>
      <w:r w:rsidR="00A1622B" w:rsidRPr="00A1622B">
        <w:rPr>
          <w:sz w:val="22"/>
          <w:szCs w:val="22"/>
        </w:rPr>
        <w:t>notamment en termes d’effectifs embauchés et intérimaires</w:t>
      </w:r>
    </w:p>
    <w:p w14:paraId="6AF8C285" w14:textId="555F3161" w:rsidP="001260A5" w:rsidR="001260A5" w:rsidRDefault="00A1622B" w:rsidRPr="00A1622B">
      <w:pPr>
        <w:pStyle w:val="Paragraphedeliste"/>
        <w:numPr>
          <w:ilvl w:val="0"/>
          <w:numId w:val="9"/>
        </w:numPr>
        <w:spacing w:line="276" w:lineRule="auto"/>
        <w:ind w:hanging="284" w:left="284"/>
        <w:contextualSpacing/>
        <w:rPr>
          <w:sz w:val="22"/>
          <w:szCs w:val="22"/>
        </w:rPr>
      </w:pPr>
      <w:r w:rsidRPr="00A1622B">
        <w:rPr>
          <w:sz w:val="22"/>
          <w:szCs w:val="22"/>
        </w:rPr>
        <w:t>La situation de l’entreprise concernant</w:t>
      </w:r>
      <w:r w:rsidR="001260A5" w:rsidRPr="00A1622B">
        <w:rPr>
          <w:sz w:val="22"/>
          <w:szCs w:val="22"/>
        </w:rPr>
        <w:t xml:space="preserve"> l’égalité professionnelle entre les hommes et les femmes et le résultat de l’index</w:t>
      </w:r>
    </w:p>
    <w:p w14:paraId="644B606D" w14:textId="77777777" w:rsidP="001260A5" w:rsidR="001260A5" w:rsidRDefault="001260A5" w:rsidRPr="00A1622B">
      <w:pPr>
        <w:pStyle w:val="Paragraphedeliste"/>
        <w:numPr>
          <w:ilvl w:val="0"/>
          <w:numId w:val="9"/>
        </w:numPr>
        <w:spacing w:line="276" w:lineRule="auto"/>
        <w:ind w:hanging="284" w:left="284"/>
        <w:contextualSpacing/>
        <w:rPr>
          <w:sz w:val="22"/>
          <w:szCs w:val="22"/>
        </w:rPr>
      </w:pPr>
      <w:r w:rsidRPr="00A1622B">
        <w:rPr>
          <w:sz w:val="22"/>
          <w:szCs w:val="22"/>
        </w:rPr>
        <w:t>L’état des lieux de l’absentéisme de courte durée dans l’entreprise</w:t>
      </w:r>
    </w:p>
    <w:p w14:paraId="3ABF1608" w14:textId="6F7799B4" w:rsidP="001260A5" w:rsidR="001260A5" w:rsidRDefault="001260A5">
      <w:pPr>
        <w:pStyle w:val="Paragraphedeliste"/>
        <w:numPr>
          <w:ilvl w:val="0"/>
          <w:numId w:val="9"/>
        </w:numPr>
        <w:spacing w:line="276" w:lineRule="auto"/>
        <w:ind w:hanging="284" w:left="284"/>
        <w:contextualSpacing/>
        <w:rPr>
          <w:sz w:val="22"/>
          <w:szCs w:val="22"/>
        </w:rPr>
      </w:pPr>
      <w:r w:rsidRPr="00A1622B">
        <w:rPr>
          <w:sz w:val="22"/>
          <w:szCs w:val="22"/>
        </w:rPr>
        <w:t>Le point sur les travailleurs handicapés dans l’entreprise,</w:t>
      </w:r>
    </w:p>
    <w:p w14:paraId="5A507963" w14:textId="2AB03707" w:rsidP="001260A5" w:rsidR="00E92B7A" w:rsidRDefault="00E92B7A">
      <w:pPr>
        <w:pStyle w:val="Paragraphedeliste"/>
        <w:numPr>
          <w:ilvl w:val="0"/>
          <w:numId w:val="9"/>
        </w:numPr>
        <w:spacing w:line="276" w:lineRule="auto"/>
        <w:ind w:hanging="284" w:left="284"/>
        <w:contextualSpacing/>
        <w:rPr>
          <w:sz w:val="22"/>
          <w:szCs w:val="22"/>
        </w:rPr>
      </w:pPr>
      <w:r>
        <w:rPr>
          <w:sz w:val="22"/>
          <w:szCs w:val="22"/>
        </w:rPr>
        <w:t>Les actions de prévention et ergonomie</w:t>
      </w:r>
    </w:p>
    <w:p w14:paraId="453BE461" w14:textId="2B18F082" w:rsidP="001260A5" w:rsidR="00E92B7A" w:rsidRDefault="00E92B7A" w:rsidRPr="00A1622B">
      <w:pPr>
        <w:pStyle w:val="Paragraphedeliste"/>
        <w:numPr>
          <w:ilvl w:val="0"/>
          <w:numId w:val="9"/>
        </w:numPr>
        <w:spacing w:line="276" w:lineRule="auto"/>
        <w:ind w:hanging="284" w:left="284"/>
        <w:contextualSpacing/>
        <w:rPr>
          <w:sz w:val="22"/>
          <w:szCs w:val="22"/>
        </w:rPr>
      </w:pPr>
      <w:r>
        <w:rPr>
          <w:sz w:val="22"/>
          <w:szCs w:val="22"/>
        </w:rPr>
        <w:t>L’analyse en cours concernant le plan mobilité</w:t>
      </w:r>
    </w:p>
    <w:p w14:paraId="2101C231" w14:textId="77777777" w:rsidP="00506241" w:rsidR="00506241" w:rsidRDefault="001260A5" w:rsidRPr="00E92B7A">
      <w:pPr>
        <w:pStyle w:val="Paragraphedeliste"/>
        <w:numPr>
          <w:ilvl w:val="0"/>
          <w:numId w:val="9"/>
        </w:numPr>
        <w:spacing w:line="276" w:lineRule="auto"/>
        <w:ind w:hanging="284" w:left="284"/>
        <w:contextualSpacing/>
        <w:rPr>
          <w:sz w:val="22"/>
          <w:szCs w:val="22"/>
        </w:rPr>
      </w:pPr>
      <w:r w:rsidRPr="00E92B7A">
        <w:rPr>
          <w:sz w:val="22"/>
          <w:szCs w:val="22"/>
        </w:rPr>
        <w:t>Les chiffres sur le télétravail</w:t>
      </w:r>
    </w:p>
    <w:p w14:paraId="5B839AA1" w14:textId="7197EC8C" w:rsidP="00506241" w:rsidR="00506241" w:rsidRDefault="00506241" w:rsidRPr="00E92B7A">
      <w:pPr>
        <w:pStyle w:val="Paragraphedeliste"/>
        <w:numPr>
          <w:ilvl w:val="0"/>
          <w:numId w:val="9"/>
        </w:numPr>
        <w:spacing w:line="276" w:lineRule="auto"/>
        <w:ind w:hanging="284" w:left="284"/>
        <w:contextualSpacing/>
        <w:rPr>
          <w:sz w:val="22"/>
          <w:szCs w:val="22"/>
        </w:rPr>
      </w:pPr>
      <w:r w:rsidRPr="00E92B7A">
        <w:rPr>
          <w:sz w:val="22"/>
          <w:szCs w:val="22"/>
        </w:rPr>
        <w:t xml:space="preserve">L’état des lieux salarial </w:t>
      </w:r>
      <w:r w:rsidR="00E92B7A">
        <w:rPr>
          <w:sz w:val="22"/>
          <w:szCs w:val="22"/>
        </w:rPr>
        <w:t>et les comparatifs avec le niveau du SMIC et de l’inflation en France</w:t>
      </w:r>
    </w:p>
    <w:p w14:paraId="60DA7F75" w14:textId="57273125" w:rsidP="00506241" w:rsidR="001260A5" w:rsidRDefault="001260A5" w:rsidRPr="00E92B7A">
      <w:pPr>
        <w:pStyle w:val="Paragraphedeliste"/>
        <w:numPr>
          <w:ilvl w:val="0"/>
          <w:numId w:val="9"/>
        </w:numPr>
        <w:spacing w:line="276" w:lineRule="auto"/>
        <w:ind w:hanging="284" w:left="284"/>
        <w:contextualSpacing/>
        <w:rPr>
          <w:sz w:val="22"/>
          <w:szCs w:val="22"/>
        </w:rPr>
      </w:pPr>
      <w:r w:rsidRPr="00E92B7A">
        <w:rPr>
          <w:sz w:val="22"/>
          <w:szCs w:val="22"/>
        </w:rPr>
        <w:t>L’évolution de</w:t>
      </w:r>
      <w:r w:rsidR="00C90004">
        <w:rPr>
          <w:sz w:val="22"/>
          <w:szCs w:val="22"/>
        </w:rPr>
        <w:t xml:space="preserve"> l’</w:t>
      </w:r>
      <w:r w:rsidRPr="00E92B7A">
        <w:rPr>
          <w:sz w:val="22"/>
          <w:szCs w:val="22"/>
        </w:rPr>
        <w:t>intéressement depuis 2017</w:t>
      </w:r>
    </w:p>
    <w:p w14:paraId="04CE8852" w14:textId="0DBB745E" w:rsidP="009330D9" w:rsidR="009330D9" w:rsidRDefault="009330D9">
      <w:pPr>
        <w:spacing w:line="276" w:lineRule="auto"/>
        <w:rPr>
          <w:color w:val="0070C0"/>
          <w:sz w:val="22"/>
          <w:szCs w:val="22"/>
        </w:rPr>
      </w:pPr>
    </w:p>
    <w:p w14:paraId="6B6BFE2E" w14:textId="5E7B3BC5" w:rsidP="009330D9" w:rsidR="00C90004" w:rsidRDefault="00C90004" w:rsidRPr="00C90004">
      <w:pPr>
        <w:spacing w:line="276" w:lineRule="auto"/>
        <w:rPr>
          <w:sz w:val="22"/>
          <w:szCs w:val="22"/>
        </w:rPr>
      </w:pPr>
      <w:r w:rsidRPr="00C90004">
        <w:rPr>
          <w:sz w:val="22"/>
          <w:szCs w:val="22"/>
        </w:rPr>
        <w:t xml:space="preserve">Dans </w:t>
      </w:r>
      <w:r>
        <w:rPr>
          <w:sz w:val="22"/>
          <w:szCs w:val="22"/>
        </w:rPr>
        <w:t>le</w:t>
      </w:r>
      <w:r w:rsidRPr="00C90004">
        <w:rPr>
          <w:sz w:val="22"/>
          <w:szCs w:val="22"/>
        </w:rPr>
        <w:t xml:space="preserve"> contexte économique </w:t>
      </w:r>
      <w:r>
        <w:rPr>
          <w:sz w:val="22"/>
          <w:szCs w:val="22"/>
        </w:rPr>
        <w:t xml:space="preserve">et social mondial </w:t>
      </w:r>
      <w:r w:rsidRPr="00C90004">
        <w:rPr>
          <w:sz w:val="22"/>
          <w:szCs w:val="22"/>
        </w:rPr>
        <w:t>in</w:t>
      </w:r>
      <w:r>
        <w:rPr>
          <w:sz w:val="22"/>
          <w:szCs w:val="22"/>
        </w:rPr>
        <w:t>stable</w:t>
      </w:r>
      <w:r w:rsidRPr="00C90004">
        <w:rPr>
          <w:sz w:val="22"/>
          <w:szCs w:val="22"/>
        </w:rPr>
        <w:t xml:space="preserve">, la </w:t>
      </w:r>
      <w:r w:rsidR="00393F70">
        <w:rPr>
          <w:sz w:val="22"/>
          <w:szCs w:val="22"/>
        </w:rPr>
        <w:t>D</w:t>
      </w:r>
      <w:r w:rsidR="00393F70" w:rsidRPr="00C90004">
        <w:rPr>
          <w:sz w:val="22"/>
          <w:szCs w:val="22"/>
        </w:rPr>
        <w:t xml:space="preserve">irection </w:t>
      </w:r>
      <w:r w:rsidRPr="00C90004">
        <w:rPr>
          <w:sz w:val="22"/>
          <w:szCs w:val="22"/>
        </w:rPr>
        <w:t>a exprimé son souhait d</w:t>
      </w:r>
      <w:r>
        <w:rPr>
          <w:sz w:val="22"/>
          <w:szCs w:val="22"/>
        </w:rPr>
        <w:t>’</w:t>
      </w:r>
      <w:r w:rsidRPr="00C90004">
        <w:rPr>
          <w:sz w:val="22"/>
          <w:szCs w:val="22"/>
        </w:rPr>
        <w:t>orient</w:t>
      </w:r>
      <w:r>
        <w:rPr>
          <w:sz w:val="22"/>
          <w:szCs w:val="22"/>
        </w:rPr>
        <w:t xml:space="preserve">er les nouvelles </w:t>
      </w:r>
      <w:r w:rsidRPr="00C90004">
        <w:rPr>
          <w:sz w:val="22"/>
          <w:szCs w:val="22"/>
        </w:rPr>
        <w:t>mesures</w:t>
      </w:r>
      <w:r>
        <w:rPr>
          <w:sz w:val="22"/>
          <w:szCs w:val="22"/>
        </w:rPr>
        <w:t xml:space="preserve"> sur </w:t>
      </w:r>
      <w:r w:rsidRPr="00C90004">
        <w:rPr>
          <w:sz w:val="22"/>
          <w:szCs w:val="22"/>
        </w:rPr>
        <w:t>la r</w:t>
      </w:r>
      <w:r>
        <w:rPr>
          <w:sz w:val="22"/>
          <w:szCs w:val="22"/>
        </w:rPr>
        <w:t>evalorisation</w:t>
      </w:r>
      <w:r w:rsidRPr="00C90004">
        <w:rPr>
          <w:sz w:val="22"/>
          <w:szCs w:val="22"/>
        </w:rPr>
        <w:t xml:space="preserve"> du pouvoir d’achat des salariés à court </w:t>
      </w:r>
      <w:r>
        <w:rPr>
          <w:sz w:val="22"/>
          <w:szCs w:val="22"/>
        </w:rPr>
        <w:t>et moyen terme</w:t>
      </w:r>
      <w:r w:rsidRPr="00C90004">
        <w:rPr>
          <w:sz w:val="22"/>
          <w:szCs w:val="22"/>
        </w:rPr>
        <w:t xml:space="preserve">. </w:t>
      </w:r>
      <w:r>
        <w:rPr>
          <w:sz w:val="22"/>
          <w:szCs w:val="22"/>
        </w:rPr>
        <w:t xml:space="preserve">La </w:t>
      </w:r>
      <w:r w:rsidR="00393F70">
        <w:rPr>
          <w:sz w:val="22"/>
          <w:szCs w:val="22"/>
        </w:rPr>
        <w:t xml:space="preserve">Direction </w:t>
      </w:r>
      <w:r>
        <w:rPr>
          <w:sz w:val="22"/>
          <w:szCs w:val="22"/>
        </w:rPr>
        <w:t>a aussi rappelé que cette</w:t>
      </w:r>
      <w:r w:rsidRPr="00C90004">
        <w:rPr>
          <w:sz w:val="22"/>
          <w:szCs w:val="22"/>
        </w:rPr>
        <w:t xml:space="preserve"> priorité </w:t>
      </w:r>
      <w:r>
        <w:rPr>
          <w:sz w:val="22"/>
          <w:szCs w:val="22"/>
        </w:rPr>
        <w:t>devait être concrétisée sans altérer</w:t>
      </w:r>
      <w:r w:rsidRPr="00C90004">
        <w:rPr>
          <w:sz w:val="22"/>
          <w:szCs w:val="22"/>
        </w:rPr>
        <w:t xml:space="preserve"> la </w:t>
      </w:r>
      <w:r>
        <w:rPr>
          <w:sz w:val="22"/>
          <w:szCs w:val="22"/>
        </w:rPr>
        <w:t xml:space="preserve">pérennité de MagP et sa </w:t>
      </w:r>
      <w:r w:rsidRPr="00C90004">
        <w:rPr>
          <w:sz w:val="22"/>
          <w:szCs w:val="22"/>
        </w:rPr>
        <w:t>compétitivité de demain</w:t>
      </w:r>
      <w:r>
        <w:rPr>
          <w:sz w:val="22"/>
          <w:szCs w:val="22"/>
        </w:rPr>
        <w:t>.</w:t>
      </w:r>
      <w:r w:rsidRPr="00C90004">
        <w:rPr>
          <w:sz w:val="22"/>
          <w:szCs w:val="22"/>
        </w:rPr>
        <w:t xml:space="preserve"> </w:t>
      </w:r>
    </w:p>
    <w:p w14:paraId="5E7833D6" w14:textId="77777777" w:rsidP="005A1F2F" w:rsidR="005A1F2F" w:rsidRDefault="005A1F2F" w:rsidRPr="004E5D58">
      <w:pPr>
        <w:spacing w:line="276" w:lineRule="auto"/>
        <w:rPr>
          <w:color w:val="0070C0"/>
          <w:sz w:val="22"/>
          <w:szCs w:val="22"/>
        </w:rPr>
      </w:pPr>
    </w:p>
    <w:p w14:paraId="42B570B0" w14:textId="151F918E" w:rsidP="005A1F2F" w:rsidR="00C90004" w:rsidRDefault="00C90004" w:rsidRPr="00C90004">
      <w:pPr>
        <w:spacing w:line="276" w:lineRule="auto"/>
        <w:rPr>
          <w:sz w:val="22"/>
          <w:szCs w:val="22"/>
        </w:rPr>
      </w:pPr>
      <w:r w:rsidRPr="00C90004">
        <w:rPr>
          <w:sz w:val="22"/>
          <w:szCs w:val="22"/>
        </w:rPr>
        <w:t xml:space="preserve">Les réunions entre les parties se sont tenues jusqu’au 8 décembre 2022 où l’organisation syndicale CFTC et la direction sont tombées d’accord </w:t>
      </w:r>
      <w:r>
        <w:rPr>
          <w:sz w:val="22"/>
          <w:szCs w:val="22"/>
        </w:rPr>
        <w:t>sur</w:t>
      </w:r>
      <w:r w:rsidRPr="00C90004">
        <w:rPr>
          <w:sz w:val="22"/>
          <w:szCs w:val="22"/>
        </w:rPr>
        <w:t xml:space="preserve"> le dernier état des propositions. L’organisation syndicale CGT </w:t>
      </w:r>
      <w:r>
        <w:rPr>
          <w:sz w:val="22"/>
          <w:szCs w:val="22"/>
        </w:rPr>
        <w:t>s’est positionné défavorablement</w:t>
      </w:r>
      <w:r w:rsidR="009835F0">
        <w:rPr>
          <w:sz w:val="22"/>
          <w:szCs w:val="22"/>
        </w:rPr>
        <w:t xml:space="preserve"> </w:t>
      </w:r>
      <w:r>
        <w:rPr>
          <w:sz w:val="22"/>
          <w:szCs w:val="22"/>
        </w:rPr>
        <w:t>notamment sur les augmentations de salaires qui ne répondent pas aux attentes initiales.</w:t>
      </w:r>
    </w:p>
    <w:p w14:paraId="2C32007E" w14:textId="77777777" w:rsidP="005A1F2F" w:rsidR="00C90004" w:rsidRDefault="00C90004" w:rsidRPr="00C90004">
      <w:pPr>
        <w:spacing w:line="276" w:lineRule="auto"/>
        <w:rPr>
          <w:sz w:val="22"/>
          <w:szCs w:val="22"/>
        </w:rPr>
      </w:pPr>
    </w:p>
    <w:p w14:paraId="0AF4A5E5" w14:textId="03D86835" w:rsidP="005A1F2F" w:rsidR="00D74BB3" w:rsidRDefault="00D74BB3" w:rsidRPr="00C90004">
      <w:pPr>
        <w:spacing w:line="276" w:lineRule="auto"/>
        <w:rPr>
          <w:sz w:val="22"/>
          <w:szCs w:val="22"/>
        </w:rPr>
      </w:pPr>
      <w:r w:rsidRPr="00C90004">
        <w:rPr>
          <w:sz w:val="22"/>
          <w:szCs w:val="22"/>
        </w:rPr>
        <w:t xml:space="preserve">C’est dans ces conditions qu’est intervenu le présent accord qui reprend les différentes dispositions </w:t>
      </w:r>
      <w:r w:rsidR="00E47EAC" w:rsidRPr="00C90004">
        <w:rPr>
          <w:sz w:val="22"/>
          <w:szCs w:val="22"/>
        </w:rPr>
        <w:t>discutées durant</w:t>
      </w:r>
      <w:r w:rsidR="009C2CCF" w:rsidRPr="00C90004">
        <w:rPr>
          <w:sz w:val="22"/>
          <w:szCs w:val="22"/>
        </w:rPr>
        <w:t xml:space="preserve"> ces négociations</w:t>
      </w:r>
      <w:r w:rsidR="00C90004" w:rsidRPr="00C90004">
        <w:rPr>
          <w:sz w:val="22"/>
          <w:szCs w:val="22"/>
        </w:rPr>
        <w:t xml:space="preserve"> et</w:t>
      </w:r>
      <w:r w:rsidR="009835F0">
        <w:rPr>
          <w:sz w:val="22"/>
          <w:szCs w:val="22"/>
        </w:rPr>
        <w:t xml:space="preserve"> qui</w:t>
      </w:r>
      <w:r w:rsidR="00C90004" w:rsidRPr="00C90004">
        <w:rPr>
          <w:sz w:val="22"/>
          <w:szCs w:val="22"/>
        </w:rPr>
        <w:t xml:space="preserve"> rappelle </w:t>
      </w:r>
      <w:r w:rsidR="009835F0">
        <w:rPr>
          <w:sz w:val="22"/>
          <w:szCs w:val="22"/>
        </w:rPr>
        <w:t>les mesures</w:t>
      </w:r>
      <w:r w:rsidR="00C90004" w:rsidRPr="00C90004">
        <w:rPr>
          <w:sz w:val="22"/>
          <w:szCs w:val="22"/>
        </w:rPr>
        <w:t xml:space="preserve"> qui sont toujours applicables en l’état</w:t>
      </w:r>
      <w:r w:rsidR="009C2CCF" w:rsidRPr="00C90004">
        <w:rPr>
          <w:sz w:val="22"/>
          <w:szCs w:val="22"/>
        </w:rPr>
        <w:t>.</w:t>
      </w:r>
    </w:p>
    <w:p w14:paraId="668D07DF" w14:textId="68CF04CA" w:rsidP="005A1F2F" w:rsidR="005A1F2F" w:rsidRDefault="005A1F2F" w:rsidRPr="004E5D58">
      <w:pPr>
        <w:spacing w:line="276" w:lineRule="auto"/>
        <w:rPr>
          <w:color w:val="0070C0"/>
          <w:sz w:val="22"/>
          <w:szCs w:val="22"/>
        </w:rPr>
      </w:pPr>
    </w:p>
    <w:p w14:paraId="6DCD1AF7" w14:textId="0228F998" w:rsidP="00876E38" w:rsidR="00903010" w:rsidRDefault="00903010" w:rsidRPr="00A76275">
      <w:pPr>
        <w:jc w:val="left"/>
        <w:rPr>
          <w:b/>
          <w:color w:themeColor="text1" w:val="000000"/>
          <w:sz w:val="22"/>
          <w:szCs w:val="22"/>
        </w:rPr>
      </w:pPr>
    </w:p>
    <w:p w14:paraId="78FBF8AF" w14:textId="77777777" w:rsidP="00876E38" w:rsidR="00C90004" w:rsidRDefault="00C90004" w:rsidRPr="00A76275">
      <w:pPr>
        <w:jc w:val="left"/>
        <w:rPr>
          <w:b/>
          <w:color w:themeColor="text1" w:val="000000"/>
          <w:sz w:val="22"/>
          <w:szCs w:val="22"/>
        </w:rPr>
      </w:pPr>
    </w:p>
    <w:p w14:paraId="70907A93" w14:textId="77777777" w:rsidP="00876E38" w:rsidR="006A2260" w:rsidRDefault="00876E38" w:rsidRPr="00A76275">
      <w:pPr>
        <w:jc w:val="left"/>
        <w:rPr>
          <w:b/>
          <w:color w:themeColor="text1" w:val="000000"/>
          <w:sz w:val="22"/>
          <w:szCs w:val="22"/>
        </w:rPr>
      </w:pPr>
      <w:r w:rsidRPr="00A76275">
        <w:rPr>
          <w:b/>
          <w:color w:themeColor="text1" w:val="000000"/>
          <w:sz w:val="22"/>
          <w:szCs w:val="22"/>
        </w:rPr>
        <w:t>S</w:t>
      </w:r>
      <w:r w:rsidR="008D0031" w:rsidRPr="00A76275">
        <w:rPr>
          <w:b/>
          <w:color w:themeColor="text1" w:val="000000"/>
          <w:sz w:val="22"/>
          <w:szCs w:val="22"/>
        </w:rPr>
        <w:t>OMMAIRE</w:t>
      </w:r>
      <w:r w:rsidR="006A2260" w:rsidRPr="00A76275">
        <w:rPr>
          <w:b/>
          <w:color w:themeColor="text1" w:val="000000"/>
          <w:sz w:val="22"/>
          <w:szCs w:val="22"/>
        </w:rPr>
        <w:t> :</w:t>
      </w:r>
    </w:p>
    <w:bookmarkStart w:id="1" w:name="_Toc286848386"/>
    <w:p w14:paraId="51BEB1D8" w14:textId="7831AC7D" w:rsidR="005B5697" w:rsidRDefault="005D7C6A">
      <w:pPr>
        <w:pStyle w:val="TM1"/>
        <w:tabs>
          <w:tab w:pos="600" w:val="left"/>
          <w:tab w:leader="dot" w:pos="9060" w:val="right"/>
        </w:tabs>
        <w:rPr>
          <w:rFonts w:asciiTheme="minorHAnsi" w:cstheme="minorBidi" w:eastAsiaTheme="minorEastAsia" w:hAnsiTheme="minorHAnsi"/>
          <w:b w:val="0"/>
          <w:bCs w:val="0"/>
          <w:caps w:val="0"/>
          <w:noProof/>
          <w:szCs w:val="22"/>
          <w:lang w:eastAsia="fr-FR"/>
        </w:rPr>
      </w:pPr>
      <w:r w:rsidRPr="00A76275">
        <w:rPr>
          <w:rFonts w:ascii="Cambria" w:hAnsi="Cambria"/>
          <w:smallCaps/>
          <w:color w:themeColor="text1" w:val="000000"/>
          <w:szCs w:val="22"/>
        </w:rPr>
        <w:fldChar w:fldCharType="begin"/>
      </w:r>
      <w:r w:rsidRPr="00A76275">
        <w:rPr>
          <w:rFonts w:ascii="Cambria" w:hAnsi="Cambria"/>
          <w:smallCaps/>
          <w:color w:themeColor="text1" w:val="000000"/>
          <w:szCs w:val="22"/>
        </w:rPr>
        <w:instrText xml:space="preserve"> TOC \o "1-4" \h \z \t "Gros titre;1;Moyen titre;2;Petit titre;3" </w:instrText>
      </w:r>
      <w:r w:rsidRPr="00A76275">
        <w:rPr>
          <w:rFonts w:ascii="Cambria" w:hAnsi="Cambria"/>
          <w:smallCaps/>
          <w:color w:themeColor="text1" w:val="000000"/>
          <w:szCs w:val="22"/>
        </w:rPr>
        <w:fldChar w:fldCharType="separate"/>
      </w:r>
      <w:hyperlink w:anchor="_Toc121812392" w:history="1">
        <w:r w:rsidR="005B5697" w:rsidRPr="00F662AC">
          <w:rPr>
            <w:rStyle w:val="Lienhypertexte"/>
            <w:noProof/>
          </w:rPr>
          <w:t>1.</w:t>
        </w:r>
        <w:r w:rsidR="005B5697">
          <w:rPr>
            <w:rFonts w:asciiTheme="minorHAnsi" w:cstheme="minorBidi" w:eastAsiaTheme="minorEastAsia" w:hAnsiTheme="minorHAnsi"/>
            <w:b w:val="0"/>
            <w:bCs w:val="0"/>
            <w:caps w:val="0"/>
            <w:noProof/>
            <w:szCs w:val="22"/>
            <w:lang w:eastAsia="fr-FR"/>
          </w:rPr>
          <w:tab/>
        </w:r>
        <w:r w:rsidR="005B5697" w:rsidRPr="00F662AC">
          <w:rPr>
            <w:rStyle w:val="Lienhypertexte"/>
            <w:noProof/>
          </w:rPr>
          <w:t>DEFINITIONS ET CHAMP D’APPLICATION DE L’ACCORD</w:t>
        </w:r>
        <w:r w:rsidR="005B5697">
          <w:rPr>
            <w:noProof/>
            <w:webHidden/>
          </w:rPr>
          <w:tab/>
        </w:r>
        <w:r w:rsidR="005B5697">
          <w:rPr>
            <w:noProof/>
            <w:webHidden/>
          </w:rPr>
          <w:fldChar w:fldCharType="begin"/>
        </w:r>
        <w:r w:rsidR="005B5697">
          <w:rPr>
            <w:noProof/>
            <w:webHidden/>
          </w:rPr>
          <w:instrText xml:space="preserve"> PAGEREF _Toc121812392 \h </w:instrText>
        </w:r>
        <w:r w:rsidR="005B5697">
          <w:rPr>
            <w:noProof/>
            <w:webHidden/>
          </w:rPr>
        </w:r>
        <w:r w:rsidR="005B5697">
          <w:rPr>
            <w:noProof/>
            <w:webHidden/>
          </w:rPr>
          <w:fldChar w:fldCharType="separate"/>
        </w:r>
        <w:r w:rsidR="008355E3">
          <w:rPr>
            <w:noProof/>
            <w:webHidden/>
          </w:rPr>
          <w:t>5</w:t>
        </w:r>
        <w:r w:rsidR="005B5697">
          <w:rPr>
            <w:noProof/>
            <w:webHidden/>
          </w:rPr>
          <w:fldChar w:fldCharType="end"/>
        </w:r>
      </w:hyperlink>
    </w:p>
    <w:p w14:paraId="1BB99293" w14:textId="486DA60B" w:rsidR="005B5697" w:rsidRDefault="009C48DB">
      <w:pPr>
        <w:pStyle w:val="TM2"/>
        <w:rPr>
          <w:rFonts w:asciiTheme="minorHAnsi" w:cstheme="minorBidi" w:eastAsiaTheme="minorEastAsia" w:hAnsiTheme="minorHAnsi"/>
          <w:b w:val="0"/>
          <w:bCs w:val="0"/>
          <w:noProof/>
          <w:sz w:val="22"/>
          <w:szCs w:val="22"/>
          <w:lang w:eastAsia="fr-FR"/>
        </w:rPr>
      </w:pPr>
      <w:hyperlink w:anchor="_Toc121812393" w:history="1">
        <w:r w:rsidR="005B5697" w:rsidRPr="00F662AC">
          <w:rPr>
            <w:rStyle w:val="Lienhypertexte"/>
            <w:noProof/>
          </w:rPr>
          <w:t>1.1</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DUREE ET VALIDITE DU PRESENT ACCORD</w:t>
        </w:r>
        <w:r w:rsidR="005B5697">
          <w:rPr>
            <w:noProof/>
            <w:webHidden/>
          </w:rPr>
          <w:tab/>
        </w:r>
        <w:r w:rsidR="005B5697">
          <w:rPr>
            <w:noProof/>
            <w:webHidden/>
          </w:rPr>
          <w:fldChar w:fldCharType="begin"/>
        </w:r>
        <w:r w:rsidR="005B5697">
          <w:rPr>
            <w:noProof/>
            <w:webHidden/>
          </w:rPr>
          <w:instrText xml:space="preserve"> PAGEREF _Toc121812393 \h </w:instrText>
        </w:r>
        <w:r w:rsidR="005B5697">
          <w:rPr>
            <w:noProof/>
            <w:webHidden/>
          </w:rPr>
        </w:r>
        <w:r w:rsidR="005B5697">
          <w:rPr>
            <w:noProof/>
            <w:webHidden/>
          </w:rPr>
          <w:fldChar w:fldCharType="separate"/>
        </w:r>
        <w:r w:rsidR="008355E3">
          <w:rPr>
            <w:noProof/>
            <w:webHidden/>
          </w:rPr>
          <w:t>5</w:t>
        </w:r>
        <w:r w:rsidR="005B5697">
          <w:rPr>
            <w:noProof/>
            <w:webHidden/>
          </w:rPr>
          <w:fldChar w:fldCharType="end"/>
        </w:r>
      </w:hyperlink>
    </w:p>
    <w:p w14:paraId="3938C27B" w14:textId="42749677" w:rsidR="005B5697" w:rsidRDefault="009C48DB">
      <w:pPr>
        <w:pStyle w:val="TM2"/>
        <w:rPr>
          <w:rFonts w:asciiTheme="minorHAnsi" w:cstheme="minorBidi" w:eastAsiaTheme="minorEastAsia" w:hAnsiTheme="minorHAnsi"/>
          <w:b w:val="0"/>
          <w:bCs w:val="0"/>
          <w:noProof/>
          <w:sz w:val="22"/>
          <w:szCs w:val="22"/>
          <w:lang w:eastAsia="fr-FR"/>
        </w:rPr>
      </w:pPr>
      <w:hyperlink w:anchor="_Toc121812394" w:history="1">
        <w:r w:rsidR="005B5697" w:rsidRPr="00F662AC">
          <w:rPr>
            <w:rStyle w:val="Lienhypertexte"/>
            <w:noProof/>
          </w:rPr>
          <w:t>1.2</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INTERPRETATION</w:t>
        </w:r>
        <w:r w:rsidR="005B5697">
          <w:rPr>
            <w:noProof/>
            <w:webHidden/>
          </w:rPr>
          <w:tab/>
        </w:r>
        <w:r w:rsidR="005B5697">
          <w:rPr>
            <w:noProof/>
            <w:webHidden/>
          </w:rPr>
          <w:fldChar w:fldCharType="begin"/>
        </w:r>
        <w:r w:rsidR="005B5697">
          <w:rPr>
            <w:noProof/>
            <w:webHidden/>
          </w:rPr>
          <w:instrText xml:space="preserve"> PAGEREF _Toc121812394 \h </w:instrText>
        </w:r>
        <w:r w:rsidR="005B5697">
          <w:rPr>
            <w:noProof/>
            <w:webHidden/>
          </w:rPr>
        </w:r>
        <w:r w:rsidR="005B5697">
          <w:rPr>
            <w:noProof/>
            <w:webHidden/>
          </w:rPr>
          <w:fldChar w:fldCharType="separate"/>
        </w:r>
        <w:r w:rsidR="008355E3">
          <w:rPr>
            <w:noProof/>
            <w:webHidden/>
          </w:rPr>
          <w:t>5</w:t>
        </w:r>
        <w:r w:rsidR="005B5697">
          <w:rPr>
            <w:noProof/>
            <w:webHidden/>
          </w:rPr>
          <w:fldChar w:fldCharType="end"/>
        </w:r>
      </w:hyperlink>
    </w:p>
    <w:p w14:paraId="5189C18C" w14:textId="2DBBDA1C" w:rsidR="005B5697" w:rsidRDefault="009C48DB">
      <w:pPr>
        <w:pStyle w:val="TM2"/>
        <w:rPr>
          <w:rFonts w:asciiTheme="minorHAnsi" w:cstheme="minorBidi" w:eastAsiaTheme="minorEastAsia" w:hAnsiTheme="minorHAnsi"/>
          <w:b w:val="0"/>
          <w:bCs w:val="0"/>
          <w:noProof/>
          <w:sz w:val="22"/>
          <w:szCs w:val="22"/>
          <w:lang w:eastAsia="fr-FR"/>
        </w:rPr>
      </w:pPr>
      <w:hyperlink w:anchor="_Toc121812395" w:history="1">
        <w:r w:rsidR="005B5697" w:rsidRPr="00F662AC">
          <w:rPr>
            <w:rStyle w:val="Lienhypertexte"/>
            <w:noProof/>
          </w:rPr>
          <w:t>1.3</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CHAMP D’APPLICATION DU PRESENT ACCORD</w:t>
        </w:r>
        <w:r w:rsidR="005B5697">
          <w:rPr>
            <w:noProof/>
            <w:webHidden/>
          </w:rPr>
          <w:tab/>
        </w:r>
        <w:r w:rsidR="005B5697">
          <w:rPr>
            <w:noProof/>
            <w:webHidden/>
          </w:rPr>
          <w:fldChar w:fldCharType="begin"/>
        </w:r>
        <w:r w:rsidR="005B5697">
          <w:rPr>
            <w:noProof/>
            <w:webHidden/>
          </w:rPr>
          <w:instrText xml:space="preserve"> PAGEREF _Toc121812395 \h </w:instrText>
        </w:r>
        <w:r w:rsidR="005B5697">
          <w:rPr>
            <w:noProof/>
            <w:webHidden/>
          </w:rPr>
        </w:r>
        <w:r w:rsidR="005B5697">
          <w:rPr>
            <w:noProof/>
            <w:webHidden/>
          </w:rPr>
          <w:fldChar w:fldCharType="separate"/>
        </w:r>
        <w:r w:rsidR="008355E3">
          <w:rPr>
            <w:noProof/>
            <w:webHidden/>
          </w:rPr>
          <w:t>5</w:t>
        </w:r>
        <w:r w:rsidR="005B5697">
          <w:rPr>
            <w:noProof/>
            <w:webHidden/>
          </w:rPr>
          <w:fldChar w:fldCharType="end"/>
        </w:r>
      </w:hyperlink>
    </w:p>
    <w:p w14:paraId="2CD30209" w14:textId="3312B1D2" w:rsidR="005B5697" w:rsidRDefault="009C48DB">
      <w:pPr>
        <w:pStyle w:val="TM1"/>
        <w:tabs>
          <w:tab w:pos="600" w:val="left"/>
          <w:tab w:leader="dot" w:pos="9060" w:val="right"/>
        </w:tabs>
        <w:rPr>
          <w:rFonts w:asciiTheme="minorHAnsi" w:cstheme="minorBidi" w:eastAsiaTheme="minorEastAsia" w:hAnsiTheme="minorHAnsi"/>
          <w:b w:val="0"/>
          <w:bCs w:val="0"/>
          <w:caps w:val="0"/>
          <w:noProof/>
          <w:szCs w:val="22"/>
          <w:lang w:eastAsia="fr-FR"/>
        </w:rPr>
      </w:pPr>
      <w:hyperlink w:anchor="_Toc121812396" w:history="1">
        <w:r w:rsidR="005B5697" w:rsidRPr="00F662AC">
          <w:rPr>
            <w:rStyle w:val="Lienhypertexte"/>
            <w:noProof/>
          </w:rPr>
          <w:t>2.</w:t>
        </w:r>
        <w:r w:rsidR="005B5697">
          <w:rPr>
            <w:rFonts w:asciiTheme="minorHAnsi" w:cstheme="minorBidi" w:eastAsiaTheme="minorEastAsia" w:hAnsiTheme="minorHAnsi"/>
            <w:b w:val="0"/>
            <w:bCs w:val="0"/>
            <w:caps w:val="0"/>
            <w:noProof/>
            <w:szCs w:val="22"/>
            <w:lang w:eastAsia="fr-FR"/>
          </w:rPr>
          <w:tab/>
        </w:r>
        <w:r w:rsidR="005B5697" w:rsidRPr="00F662AC">
          <w:rPr>
            <w:rStyle w:val="Lienhypertexte"/>
            <w:noProof/>
          </w:rPr>
          <w:t>SALAIRES EFFECTIFS</w:t>
        </w:r>
        <w:r w:rsidR="005B5697">
          <w:rPr>
            <w:noProof/>
            <w:webHidden/>
          </w:rPr>
          <w:tab/>
        </w:r>
        <w:r w:rsidR="005B5697">
          <w:rPr>
            <w:noProof/>
            <w:webHidden/>
          </w:rPr>
          <w:fldChar w:fldCharType="begin"/>
        </w:r>
        <w:r w:rsidR="005B5697">
          <w:rPr>
            <w:noProof/>
            <w:webHidden/>
          </w:rPr>
          <w:instrText xml:space="preserve"> PAGEREF _Toc121812396 \h </w:instrText>
        </w:r>
        <w:r w:rsidR="005B5697">
          <w:rPr>
            <w:noProof/>
            <w:webHidden/>
          </w:rPr>
        </w:r>
        <w:r w:rsidR="005B5697">
          <w:rPr>
            <w:noProof/>
            <w:webHidden/>
          </w:rPr>
          <w:fldChar w:fldCharType="separate"/>
        </w:r>
        <w:r w:rsidR="008355E3">
          <w:rPr>
            <w:noProof/>
            <w:webHidden/>
          </w:rPr>
          <w:t>6</w:t>
        </w:r>
        <w:r w:rsidR="005B5697">
          <w:rPr>
            <w:noProof/>
            <w:webHidden/>
          </w:rPr>
          <w:fldChar w:fldCharType="end"/>
        </w:r>
      </w:hyperlink>
    </w:p>
    <w:p w14:paraId="3601D582" w14:textId="006A2C6D" w:rsidR="005B5697" w:rsidRDefault="009C48DB">
      <w:pPr>
        <w:pStyle w:val="TM2"/>
        <w:rPr>
          <w:rFonts w:asciiTheme="minorHAnsi" w:cstheme="minorBidi" w:eastAsiaTheme="minorEastAsia" w:hAnsiTheme="minorHAnsi"/>
          <w:b w:val="0"/>
          <w:bCs w:val="0"/>
          <w:noProof/>
          <w:sz w:val="22"/>
          <w:szCs w:val="22"/>
          <w:lang w:eastAsia="fr-FR"/>
        </w:rPr>
      </w:pPr>
      <w:hyperlink w:anchor="_Toc121812397" w:history="1">
        <w:r w:rsidR="005B5697" w:rsidRPr="00F662AC">
          <w:rPr>
            <w:rStyle w:val="Lienhypertexte"/>
            <w:noProof/>
          </w:rPr>
          <w:t>2.1</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AUGMENTATIONS GENERALES - PERSONNEL NON CADRE</w:t>
        </w:r>
        <w:r w:rsidR="005B5697">
          <w:rPr>
            <w:noProof/>
            <w:webHidden/>
          </w:rPr>
          <w:tab/>
        </w:r>
        <w:r w:rsidR="005B5697">
          <w:rPr>
            <w:noProof/>
            <w:webHidden/>
          </w:rPr>
          <w:fldChar w:fldCharType="begin"/>
        </w:r>
        <w:r w:rsidR="005B5697">
          <w:rPr>
            <w:noProof/>
            <w:webHidden/>
          </w:rPr>
          <w:instrText xml:space="preserve"> PAGEREF _Toc121812397 \h </w:instrText>
        </w:r>
        <w:r w:rsidR="005B5697">
          <w:rPr>
            <w:noProof/>
            <w:webHidden/>
          </w:rPr>
        </w:r>
        <w:r w:rsidR="005B5697">
          <w:rPr>
            <w:noProof/>
            <w:webHidden/>
          </w:rPr>
          <w:fldChar w:fldCharType="separate"/>
        </w:r>
        <w:r w:rsidR="008355E3">
          <w:rPr>
            <w:noProof/>
            <w:webHidden/>
          </w:rPr>
          <w:t>6</w:t>
        </w:r>
        <w:r w:rsidR="005B5697">
          <w:rPr>
            <w:noProof/>
            <w:webHidden/>
          </w:rPr>
          <w:fldChar w:fldCharType="end"/>
        </w:r>
      </w:hyperlink>
    </w:p>
    <w:p w14:paraId="7F68A594" w14:textId="4FDB63C7" w:rsidR="005B5697" w:rsidRDefault="009C48DB">
      <w:pPr>
        <w:pStyle w:val="TM2"/>
        <w:rPr>
          <w:rFonts w:asciiTheme="minorHAnsi" w:cstheme="minorBidi" w:eastAsiaTheme="minorEastAsia" w:hAnsiTheme="minorHAnsi"/>
          <w:b w:val="0"/>
          <w:bCs w:val="0"/>
          <w:noProof/>
          <w:sz w:val="22"/>
          <w:szCs w:val="22"/>
          <w:lang w:eastAsia="fr-FR"/>
        </w:rPr>
      </w:pPr>
      <w:hyperlink w:anchor="_Toc121812398" w:history="1">
        <w:r w:rsidR="005B5697" w:rsidRPr="00F662AC">
          <w:rPr>
            <w:rStyle w:val="Lienhypertexte"/>
            <w:noProof/>
          </w:rPr>
          <w:t>2.2</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AUGMENTATIONS GENERALES - PERSONNEL CADRE</w:t>
        </w:r>
        <w:r w:rsidR="005B5697">
          <w:rPr>
            <w:noProof/>
            <w:webHidden/>
          </w:rPr>
          <w:tab/>
        </w:r>
        <w:r w:rsidR="005B5697">
          <w:rPr>
            <w:noProof/>
            <w:webHidden/>
          </w:rPr>
          <w:fldChar w:fldCharType="begin"/>
        </w:r>
        <w:r w:rsidR="005B5697">
          <w:rPr>
            <w:noProof/>
            <w:webHidden/>
          </w:rPr>
          <w:instrText xml:space="preserve"> PAGEREF _Toc121812398 \h </w:instrText>
        </w:r>
        <w:r w:rsidR="005B5697">
          <w:rPr>
            <w:noProof/>
            <w:webHidden/>
          </w:rPr>
        </w:r>
        <w:r w:rsidR="005B5697">
          <w:rPr>
            <w:noProof/>
            <w:webHidden/>
          </w:rPr>
          <w:fldChar w:fldCharType="separate"/>
        </w:r>
        <w:r w:rsidR="008355E3">
          <w:rPr>
            <w:noProof/>
            <w:webHidden/>
          </w:rPr>
          <w:t>7</w:t>
        </w:r>
        <w:r w:rsidR="005B5697">
          <w:rPr>
            <w:noProof/>
            <w:webHidden/>
          </w:rPr>
          <w:fldChar w:fldCharType="end"/>
        </w:r>
      </w:hyperlink>
    </w:p>
    <w:p w14:paraId="6CA5184C" w14:textId="5A72E075" w:rsidR="005B5697" w:rsidRDefault="009C48DB">
      <w:pPr>
        <w:pStyle w:val="TM2"/>
        <w:rPr>
          <w:rFonts w:asciiTheme="minorHAnsi" w:cstheme="minorBidi" w:eastAsiaTheme="minorEastAsia" w:hAnsiTheme="minorHAnsi"/>
          <w:b w:val="0"/>
          <w:bCs w:val="0"/>
          <w:noProof/>
          <w:sz w:val="22"/>
          <w:szCs w:val="22"/>
          <w:lang w:eastAsia="fr-FR"/>
        </w:rPr>
      </w:pPr>
      <w:hyperlink w:anchor="_Toc121812399" w:history="1">
        <w:r w:rsidR="005B5697" w:rsidRPr="00F662AC">
          <w:rPr>
            <w:rStyle w:val="Lienhypertexte"/>
            <w:noProof/>
          </w:rPr>
          <w:t>2.3</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AUGMENTATIONS INDIVIDUELLES - PERSONNEL CADRE</w:t>
        </w:r>
        <w:r w:rsidR="005B5697">
          <w:rPr>
            <w:noProof/>
            <w:webHidden/>
          </w:rPr>
          <w:tab/>
        </w:r>
        <w:r w:rsidR="005B5697">
          <w:rPr>
            <w:noProof/>
            <w:webHidden/>
          </w:rPr>
          <w:fldChar w:fldCharType="begin"/>
        </w:r>
        <w:r w:rsidR="005B5697">
          <w:rPr>
            <w:noProof/>
            <w:webHidden/>
          </w:rPr>
          <w:instrText xml:space="preserve"> PAGEREF _Toc121812399 \h </w:instrText>
        </w:r>
        <w:r w:rsidR="005B5697">
          <w:rPr>
            <w:noProof/>
            <w:webHidden/>
          </w:rPr>
        </w:r>
        <w:r w:rsidR="005B5697">
          <w:rPr>
            <w:noProof/>
            <w:webHidden/>
          </w:rPr>
          <w:fldChar w:fldCharType="separate"/>
        </w:r>
        <w:r w:rsidR="008355E3">
          <w:rPr>
            <w:noProof/>
            <w:webHidden/>
          </w:rPr>
          <w:t>7</w:t>
        </w:r>
        <w:r w:rsidR="005B5697">
          <w:rPr>
            <w:noProof/>
            <w:webHidden/>
          </w:rPr>
          <w:fldChar w:fldCharType="end"/>
        </w:r>
      </w:hyperlink>
    </w:p>
    <w:p w14:paraId="14A20D6E" w14:textId="6FF30594" w:rsidR="005B5697" w:rsidRDefault="009C48DB">
      <w:pPr>
        <w:pStyle w:val="TM1"/>
        <w:tabs>
          <w:tab w:pos="600" w:val="left"/>
          <w:tab w:leader="dot" w:pos="9060" w:val="right"/>
        </w:tabs>
        <w:rPr>
          <w:rFonts w:asciiTheme="minorHAnsi" w:cstheme="minorBidi" w:eastAsiaTheme="minorEastAsia" w:hAnsiTheme="minorHAnsi"/>
          <w:b w:val="0"/>
          <w:bCs w:val="0"/>
          <w:caps w:val="0"/>
          <w:noProof/>
          <w:szCs w:val="22"/>
          <w:lang w:eastAsia="fr-FR"/>
        </w:rPr>
      </w:pPr>
      <w:hyperlink w:anchor="_Toc121812400" w:history="1">
        <w:r w:rsidR="005B5697" w:rsidRPr="00F662AC">
          <w:rPr>
            <w:rStyle w:val="Lienhypertexte"/>
            <w:noProof/>
          </w:rPr>
          <w:t>3.</w:t>
        </w:r>
        <w:r w:rsidR="005B5697">
          <w:rPr>
            <w:rFonts w:asciiTheme="minorHAnsi" w:cstheme="minorBidi" w:eastAsiaTheme="minorEastAsia" w:hAnsiTheme="minorHAnsi"/>
            <w:b w:val="0"/>
            <w:bCs w:val="0"/>
            <w:caps w:val="0"/>
            <w:noProof/>
            <w:szCs w:val="22"/>
            <w:lang w:eastAsia="fr-FR"/>
          </w:rPr>
          <w:tab/>
        </w:r>
        <w:r w:rsidR="005B5697" w:rsidRPr="00F662AC">
          <w:rPr>
            <w:rStyle w:val="Lienhypertexte"/>
            <w:noProof/>
          </w:rPr>
          <w:t>PRIMES DE PARTAGE DE LA VALEUR 2022 et 2023</w:t>
        </w:r>
        <w:r w:rsidR="005B5697">
          <w:rPr>
            <w:noProof/>
            <w:webHidden/>
          </w:rPr>
          <w:tab/>
        </w:r>
        <w:r w:rsidR="005B5697">
          <w:rPr>
            <w:noProof/>
            <w:webHidden/>
          </w:rPr>
          <w:fldChar w:fldCharType="begin"/>
        </w:r>
        <w:r w:rsidR="005B5697">
          <w:rPr>
            <w:noProof/>
            <w:webHidden/>
          </w:rPr>
          <w:instrText xml:space="preserve"> PAGEREF _Toc121812400 \h </w:instrText>
        </w:r>
        <w:r w:rsidR="005B5697">
          <w:rPr>
            <w:noProof/>
            <w:webHidden/>
          </w:rPr>
        </w:r>
        <w:r w:rsidR="005B5697">
          <w:rPr>
            <w:noProof/>
            <w:webHidden/>
          </w:rPr>
          <w:fldChar w:fldCharType="separate"/>
        </w:r>
        <w:r w:rsidR="008355E3">
          <w:rPr>
            <w:noProof/>
            <w:webHidden/>
          </w:rPr>
          <w:t>8</w:t>
        </w:r>
        <w:r w:rsidR="005B5697">
          <w:rPr>
            <w:noProof/>
            <w:webHidden/>
          </w:rPr>
          <w:fldChar w:fldCharType="end"/>
        </w:r>
      </w:hyperlink>
    </w:p>
    <w:p w14:paraId="27E9E524" w14:textId="3BA5BC27" w:rsidR="005B5697" w:rsidRDefault="009C48DB">
      <w:pPr>
        <w:pStyle w:val="TM1"/>
        <w:tabs>
          <w:tab w:pos="600" w:val="left"/>
          <w:tab w:leader="dot" w:pos="9060" w:val="right"/>
        </w:tabs>
        <w:rPr>
          <w:rFonts w:asciiTheme="minorHAnsi" w:cstheme="minorBidi" w:eastAsiaTheme="minorEastAsia" w:hAnsiTheme="minorHAnsi"/>
          <w:b w:val="0"/>
          <w:bCs w:val="0"/>
          <w:caps w:val="0"/>
          <w:noProof/>
          <w:szCs w:val="22"/>
          <w:lang w:eastAsia="fr-FR"/>
        </w:rPr>
      </w:pPr>
      <w:hyperlink w:anchor="_Toc121812401" w:history="1">
        <w:r w:rsidR="005B5697" w:rsidRPr="00F662AC">
          <w:rPr>
            <w:rStyle w:val="Lienhypertexte"/>
            <w:noProof/>
          </w:rPr>
          <w:t>4.</w:t>
        </w:r>
        <w:r w:rsidR="005B5697">
          <w:rPr>
            <w:rFonts w:asciiTheme="minorHAnsi" w:cstheme="minorBidi" w:eastAsiaTheme="minorEastAsia" w:hAnsiTheme="minorHAnsi"/>
            <w:b w:val="0"/>
            <w:bCs w:val="0"/>
            <w:caps w:val="0"/>
            <w:noProof/>
            <w:szCs w:val="22"/>
            <w:lang w:eastAsia="fr-FR"/>
          </w:rPr>
          <w:tab/>
        </w:r>
        <w:r w:rsidR="005B5697" w:rsidRPr="00F662AC">
          <w:rPr>
            <w:rStyle w:val="Lienhypertexte"/>
            <w:noProof/>
          </w:rPr>
          <w:t>EPARGNE SALARIALE</w:t>
        </w:r>
        <w:r w:rsidR="005B5697">
          <w:rPr>
            <w:noProof/>
            <w:webHidden/>
          </w:rPr>
          <w:tab/>
        </w:r>
        <w:r w:rsidR="005B5697">
          <w:rPr>
            <w:noProof/>
            <w:webHidden/>
          </w:rPr>
          <w:fldChar w:fldCharType="begin"/>
        </w:r>
        <w:r w:rsidR="005B5697">
          <w:rPr>
            <w:noProof/>
            <w:webHidden/>
          </w:rPr>
          <w:instrText xml:space="preserve"> PAGEREF _Toc121812401 \h </w:instrText>
        </w:r>
        <w:r w:rsidR="005B5697">
          <w:rPr>
            <w:noProof/>
            <w:webHidden/>
          </w:rPr>
        </w:r>
        <w:r w:rsidR="005B5697">
          <w:rPr>
            <w:noProof/>
            <w:webHidden/>
          </w:rPr>
          <w:fldChar w:fldCharType="separate"/>
        </w:r>
        <w:r w:rsidR="008355E3">
          <w:rPr>
            <w:noProof/>
            <w:webHidden/>
          </w:rPr>
          <w:t>8</w:t>
        </w:r>
        <w:r w:rsidR="005B5697">
          <w:rPr>
            <w:noProof/>
            <w:webHidden/>
          </w:rPr>
          <w:fldChar w:fldCharType="end"/>
        </w:r>
      </w:hyperlink>
    </w:p>
    <w:p w14:paraId="5308680D" w14:textId="28FD2942" w:rsidR="005B5697" w:rsidRDefault="009C48DB">
      <w:pPr>
        <w:pStyle w:val="TM2"/>
        <w:rPr>
          <w:rFonts w:asciiTheme="minorHAnsi" w:cstheme="minorBidi" w:eastAsiaTheme="minorEastAsia" w:hAnsiTheme="minorHAnsi"/>
          <w:b w:val="0"/>
          <w:bCs w:val="0"/>
          <w:noProof/>
          <w:sz w:val="22"/>
          <w:szCs w:val="22"/>
          <w:lang w:eastAsia="fr-FR"/>
        </w:rPr>
      </w:pPr>
      <w:hyperlink w:anchor="_Toc121812402" w:history="1">
        <w:r w:rsidR="005B5697" w:rsidRPr="00F662AC">
          <w:rPr>
            <w:rStyle w:val="Lienhypertexte"/>
            <w:noProof/>
          </w:rPr>
          <w:t>4.1</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PARTICIPATION</w:t>
        </w:r>
        <w:r w:rsidR="005B5697">
          <w:rPr>
            <w:noProof/>
            <w:webHidden/>
          </w:rPr>
          <w:tab/>
        </w:r>
        <w:r w:rsidR="005B5697">
          <w:rPr>
            <w:noProof/>
            <w:webHidden/>
          </w:rPr>
          <w:fldChar w:fldCharType="begin"/>
        </w:r>
        <w:r w:rsidR="005B5697">
          <w:rPr>
            <w:noProof/>
            <w:webHidden/>
          </w:rPr>
          <w:instrText xml:space="preserve"> PAGEREF _Toc121812402 \h </w:instrText>
        </w:r>
        <w:r w:rsidR="005B5697">
          <w:rPr>
            <w:noProof/>
            <w:webHidden/>
          </w:rPr>
        </w:r>
        <w:r w:rsidR="005B5697">
          <w:rPr>
            <w:noProof/>
            <w:webHidden/>
          </w:rPr>
          <w:fldChar w:fldCharType="separate"/>
        </w:r>
        <w:r w:rsidR="008355E3">
          <w:rPr>
            <w:noProof/>
            <w:webHidden/>
          </w:rPr>
          <w:t>8</w:t>
        </w:r>
        <w:r w:rsidR="005B5697">
          <w:rPr>
            <w:noProof/>
            <w:webHidden/>
          </w:rPr>
          <w:fldChar w:fldCharType="end"/>
        </w:r>
      </w:hyperlink>
    </w:p>
    <w:p w14:paraId="048C89A0" w14:textId="7D3F77D9" w:rsidR="005B5697" w:rsidRDefault="009C48DB">
      <w:pPr>
        <w:pStyle w:val="TM2"/>
        <w:rPr>
          <w:rFonts w:asciiTheme="minorHAnsi" w:cstheme="minorBidi" w:eastAsiaTheme="minorEastAsia" w:hAnsiTheme="minorHAnsi"/>
          <w:b w:val="0"/>
          <w:bCs w:val="0"/>
          <w:noProof/>
          <w:sz w:val="22"/>
          <w:szCs w:val="22"/>
          <w:lang w:eastAsia="fr-FR"/>
        </w:rPr>
      </w:pPr>
      <w:hyperlink w:anchor="_Toc121812403" w:history="1">
        <w:r w:rsidR="005B5697" w:rsidRPr="00F662AC">
          <w:rPr>
            <w:rStyle w:val="Lienhypertexte"/>
            <w:noProof/>
          </w:rPr>
          <w:t>4.2</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INTERESSEMENT</w:t>
        </w:r>
        <w:r w:rsidR="005B5697">
          <w:rPr>
            <w:noProof/>
            <w:webHidden/>
          </w:rPr>
          <w:tab/>
        </w:r>
        <w:r w:rsidR="005B5697">
          <w:rPr>
            <w:noProof/>
            <w:webHidden/>
          </w:rPr>
          <w:fldChar w:fldCharType="begin"/>
        </w:r>
        <w:r w:rsidR="005B5697">
          <w:rPr>
            <w:noProof/>
            <w:webHidden/>
          </w:rPr>
          <w:instrText xml:space="preserve"> PAGEREF _Toc121812403 \h </w:instrText>
        </w:r>
        <w:r w:rsidR="005B5697">
          <w:rPr>
            <w:noProof/>
            <w:webHidden/>
          </w:rPr>
        </w:r>
        <w:r w:rsidR="005B5697">
          <w:rPr>
            <w:noProof/>
            <w:webHidden/>
          </w:rPr>
          <w:fldChar w:fldCharType="separate"/>
        </w:r>
        <w:r w:rsidR="008355E3">
          <w:rPr>
            <w:noProof/>
            <w:webHidden/>
          </w:rPr>
          <w:t>8</w:t>
        </w:r>
        <w:r w:rsidR="005B5697">
          <w:rPr>
            <w:noProof/>
            <w:webHidden/>
          </w:rPr>
          <w:fldChar w:fldCharType="end"/>
        </w:r>
      </w:hyperlink>
    </w:p>
    <w:p w14:paraId="1E887CDE" w14:textId="35D718AC" w:rsidR="005B5697" w:rsidRDefault="009C48DB">
      <w:pPr>
        <w:pStyle w:val="TM3"/>
        <w:tabs>
          <w:tab w:pos="1000" w:val="left"/>
          <w:tab w:leader="dot" w:pos="9060" w:val="right"/>
        </w:tabs>
        <w:rPr>
          <w:rFonts w:asciiTheme="minorHAnsi" w:cstheme="minorBidi" w:eastAsiaTheme="minorEastAsia" w:hAnsiTheme="minorHAnsi"/>
          <w:noProof/>
          <w:sz w:val="22"/>
          <w:szCs w:val="22"/>
          <w:lang w:eastAsia="fr-FR"/>
        </w:rPr>
      </w:pPr>
      <w:hyperlink w:anchor="_Toc121812404" w:history="1">
        <w:r w:rsidR="005B5697" w:rsidRPr="00F662AC">
          <w:rPr>
            <w:rStyle w:val="Lienhypertexte"/>
            <w:noProof/>
          </w:rPr>
          <w:t>4.2.1</w:t>
        </w:r>
        <w:r w:rsidR="005B5697">
          <w:rPr>
            <w:rFonts w:asciiTheme="minorHAnsi" w:cstheme="minorBidi" w:eastAsiaTheme="minorEastAsia" w:hAnsiTheme="minorHAnsi"/>
            <w:noProof/>
            <w:sz w:val="22"/>
            <w:szCs w:val="22"/>
            <w:lang w:eastAsia="fr-FR"/>
          </w:rPr>
          <w:tab/>
        </w:r>
        <w:r w:rsidR="005B5697" w:rsidRPr="00F662AC">
          <w:rPr>
            <w:rStyle w:val="Lienhypertexte"/>
            <w:noProof/>
          </w:rPr>
          <w:t>DISPOSITION GENERALE</w:t>
        </w:r>
        <w:r w:rsidR="005B5697">
          <w:rPr>
            <w:noProof/>
            <w:webHidden/>
          </w:rPr>
          <w:tab/>
        </w:r>
        <w:r w:rsidR="005B5697">
          <w:rPr>
            <w:noProof/>
            <w:webHidden/>
          </w:rPr>
          <w:fldChar w:fldCharType="begin"/>
        </w:r>
        <w:r w:rsidR="005B5697">
          <w:rPr>
            <w:noProof/>
            <w:webHidden/>
          </w:rPr>
          <w:instrText xml:space="preserve"> PAGEREF _Toc121812404 \h </w:instrText>
        </w:r>
        <w:r w:rsidR="005B5697">
          <w:rPr>
            <w:noProof/>
            <w:webHidden/>
          </w:rPr>
        </w:r>
        <w:r w:rsidR="005B5697">
          <w:rPr>
            <w:noProof/>
            <w:webHidden/>
          </w:rPr>
          <w:fldChar w:fldCharType="separate"/>
        </w:r>
        <w:r w:rsidR="008355E3">
          <w:rPr>
            <w:noProof/>
            <w:webHidden/>
          </w:rPr>
          <w:t>8</w:t>
        </w:r>
        <w:r w:rsidR="005B5697">
          <w:rPr>
            <w:noProof/>
            <w:webHidden/>
          </w:rPr>
          <w:fldChar w:fldCharType="end"/>
        </w:r>
      </w:hyperlink>
    </w:p>
    <w:p w14:paraId="752B1DE6" w14:textId="2C5BF245" w:rsidR="005B5697" w:rsidRDefault="009C48DB">
      <w:pPr>
        <w:pStyle w:val="TM3"/>
        <w:tabs>
          <w:tab w:pos="1000" w:val="left"/>
          <w:tab w:leader="dot" w:pos="9060" w:val="right"/>
        </w:tabs>
        <w:rPr>
          <w:rFonts w:asciiTheme="minorHAnsi" w:cstheme="minorBidi" w:eastAsiaTheme="minorEastAsia" w:hAnsiTheme="minorHAnsi"/>
          <w:noProof/>
          <w:sz w:val="22"/>
          <w:szCs w:val="22"/>
          <w:lang w:eastAsia="fr-FR"/>
        </w:rPr>
      </w:pPr>
      <w:hyperlink w:anchor="_Toc121812405" w:history="1">
        <w:r w:rsidR="005B5697" w:rsidRPr="00F662AC">
          <w:rPr>
            <w:rStyle w:val="Lienhypertexte"/>
            <w:noProof/>
          </w:rPr>
          <w:t>4.2.2</w:t>
        </w:r>
        <w:r w:rsidR="005B5697">
          <w:rPr>
            <w:rFonts w:asciiTheme="minorHAnsi" w:cstheme="minorBidi" w:eastAsiaTheme="minorEastAsia" w:hAnsiTheme="minorHAnsi"/>
            <w:noProof/>
            <w:sz w:val="22"/>
            <w:szCs w:val="22"/>
            <w:lang w:eastAsia="fr-FR"/>
          </w:rPr>
          <w:tab/>
        </w:r>
        <w:r w:rsidR="005B5697" w:rsidRPr="00F662AC">
          <w:rPr>
            <w:rStyle w:val="Lienhypertexte"/>
            <w:noProof/>
          </w:rPr>
          <w:t>VERSEMENT D’UN SUPPLEMENT D’INTERESSEMENT EN 2022</w:t>
        </w:r>
        <w:r w:rsidR="005B5697">
          <w:rPr>
            <w:noProof/>
            <w:webHidden/>
          </w:rPr>
          <w:tab/>
        </w:r>
        <w:r w:rsidR="005B5697">
          <w:rPr>
            <w:noProof/>
            <w:webHidden/>
          </w:rPr>
          <w:fldChar w:fldCharType="begin"/>
        </w:r>
        <w:r w:rsidR="005B5697">
          <w:rPr>
            <w:noProof/>
            <w:webHidden/>
          </w:rPr>
          <w:instrText xml:space="preserve"> PAGEREF _Toc121812405 \h </w:instrText>
        </w:r>
        <w:r w:rsidR="005B5697">
          <w:rPr>
            <w:noProof/>
            <w:webHidden/>
          </w:rPr>
        </w:r>
        <w:r w:rsidR="005B5697">
          <w:rPr>
            <w:noProof/>
            <w:webHidden/>
          </w:rPr>
          <w:fldChar w:fldCharType="separate"/>
        </w:r>
        <w:r w:rsidR="008355E3">
          <w:rPr>
            <w:noProof/>
            <w:webHidden/>
          </w:rPr>
          <w:t>8</w:t>
        </w:r>
        <w:r w:rsidR="005B5697">
          <w:rPr>
            <w:noProof/>
            <w:webHidden/>
          </w:rPr>
          <w:fldChar w:fldCharType="end"/>
        </w:r>
      </w:hyperlink>
    </w:p>
    <w:p w14:paraId="1226E4D0" w14:textId="238396E7" w:rsidR="005B5697" w:rsidRDefault="009C48DB">
      <w:pPr>
        <w:pStyle w:val="TM2"/>
        <w:rPr>
          <w:rFonts w:asciiTheme="minorHAnsi" w:cstheme="minorBidi" w:eastAsiaTheme="minorEastAsia" w:hAnsiTheme="minorHAnsi"/>
          <w:b w:val="0"/>
          <w:bCs w:val="0"/>
          <w:noProof/>
          <w:sz w:val="22"/>
          <w:szCs w:val="22"/>
          <w:lang w:eastAsia="fr-FR"/>
        </w:rPr>
      </w:pPr>
      <w:hyperlink w:anchor="_Toc121812406" w:history="1">
        <w:r w:rsidR="005B5697" w:rsidRPr="00F662AC">
          <w:rPr>
            <w:rStyle w:val="Lienhypertexte"/>
            <w:noProof/>
          </w:rPr>
          <w:t>4.3</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PLAN EPARGNE ENTREPRISE (PEE)</w:t>
        </w:r>
        <w:r w:rsidR="005B5697">
          <w:rPr>
            <w:noProof/>
            <w:webHidden/>
          </w:rPr>
          <w:tab/>
        </w:r>
        <w:r w:rsidR="005B5697">
          <w:rPr>
            <w:noProof/>
            <w:webHidden/>
          </w:rPr>
          <w:fldChar w:fldCharType="begin"/>
        </w:r>
        <w:r w:rsidR="005B5697">
          <w:rPr>
            <w:noProof/>
            <w:webHidden/>
          </w:rPr>
          <w:instrText xml:space="preserve"> PAGEREF _Toc121812406 \h </w:instrText>
        </w:r>
        <w:r w:rsidR="005B5697">
          <w:rPr>
            <w:noProof/>
            <w:webHidden/>
          </w:rPr>
        </w:r>
        <w:r w:rsidR="005B5697">
          <w:rPr>
            <w:noProof/>
            <w:webHidden/>
          </w:rPr>
          <w:fldChar w:fldCharType="separate"/>
        </w:r>
        <w:r w:rsidR="008355E3">
          <w:rPr>
            <w:noProof/>
            <w:webHidden/>
          </w:rPr>
          <w:t>8</w:t>
        </w:r>
        <w:r w:rsidR="005B5697">
          <w:rPr>
            <w:noProof/>
            <w:webHidden/>
          </w:rPr>
          <w:fldChar w:fldCharType="end"/>
        </w:r>
      </w:hyperlink>
    </w:p>
    <w:p w14:paraId="7924B489" w14:textId="73474886" w:rsidR="005B5697" w:rsidRDefault="009C48DB">
      <w:pPr>
        <w:pStyle w:val="TM1"/>
        <w:tabs>
          <w:tab w:pos="600" w:val="left"/>
          <w:tab w:leader="dot" w:pos="9060" w:val="right"/>
        </w:tabs>
        <w:rPr>
          <w:rFonts w:asciiTheme="minorHAnsi" w:cstheme="minorBidi" w:eastAsiaTheme="minorEastAsia" w:hAnsiTheme="minorHAnsi"/>
          <w:b w:val="0"/>
          <w:bCs w:val="0"/>
          <w:caps w:val="0"/>
          <w:noProof/>
          <w:szCs w:val="22"/>
          <w:lang w:eastAsia="fr-FR"/>
        </w:rPr>
      </w:pPr>
      <w:hyperlink w:anchor="_Toc121812407" w:history="1">
        <w:r w:rsidR="005B5697" w:rsidRPr="00F662AC">
          <w:rPr>
            <w:rStyle w:val="Lienhypertexte"/>
            <w:noProof/>
          </w:rPr>
          <w:t>5.</w:t>
        </w:r>
        <w:r w:rsidR="005B5697">
          <w:rPr>
            <w:rFonts w:asciiTheme="minorHAnsi" w:cstheme="minorBidi" w:eastAsiaTheme="minorEastAsia" w:hAnsiTheme="minorHAnsi"/>
            <w:b w:val="0"/>
            <w:bCs w:val="0"/>
            <w:caps w:val="0"/>
            <w:noProof/>
            <w:szCs w:val="22"/>
            <w:lang w:eastAsia="fr-FR"/>
          </w:rPr>
          <w:tab/>
        </w:r>
        <w:r w:rsidR="005B5697" w:rsidRPr="00F662AC">
          <w:rPr>
            <w:rStyle w:val="Lienhypertexte"/>
            <w:noProof/>
          </w:rPr>
          <w:t>AVANTAGES SOCIAUX DIVERS</w:t>
        </w:r>
        <w:r w:rsidR="005B5697">
          <w:rPr>
            <w:noProof/>
            <w:webHidden/>
          </w:rPr>
          <w:tab/>
        </w:r>
        <w:r w:rsidR="005B5697">
          <w:rPr>
            <w:noProof/>
            <w:webHidden/>
          </w:rPr>
          <w:fldChar w:fldCharType="begin"/>
        </w:r>
        <w:r w:rsidR="005B5697">
          <w:rPr>
            <w:noProof/>
            <w:webHidden/>
          </w:rPr>
          <w:instrText xml:space="preserve"> PAGEREF _Toc121812407 \h </w:instrText>
        </w:r>
        <w:r w:rsidR="005B5697">
          <w:rPr>
            <w:noProof/>
            <w:webHidden/>
          </w:rPr>
        </w:r>
        <w:r w:rsidR="005B5697">
          <w:rPr>
            <w:noProof/>
            <w:webHidden/>
          </w:rPr>
          <w:fldChar w:fldCharType="separate"/>
        </w:r>
        <w:r w:rsidR="008355E3">
          <w:rPr>
            <w:noProof/>
            <w:webHidden/>
          </w:rPr>
          <w:t>9</w:t>
        </w:r>
        <w:r w:rsidR="005B5697">
          <w:rPr>
            <w:noProof/>
            <w:webHidden/>
          </w:rPr>
          <w:fldChar w:fldCharType="end"/>
        </w:r>
      </w:hyperlink>
    </w:p>
    <w:p w14:paraId="102ED5B9" w14:textId="3A085EC0" w:rsidR="005B5697" w:rsidRDefault="009C48DB">
      <w:pPr>
        <w:pStyle w:val="TM2"/>
        <w:rPr>
          <w:rFonts w:asciiTheme="minorHAnsi" w:cstheme="minorBidi" w:eastAsiaTheme="minorEastAsia" w:hAnsiTheme="minorHAnsi"/>
          <w:b w:val="0"/>
          <w:bCs w:val="0"/>
          <w:noProof/>
          <w:sz w:val="22"/>
          <w:szCs w:val="22"/>
          <w:lang w:eastAsia="fr-FR"/>
        </w:rPr>
      </w:pPr>
      <w:hyperlink w:anchor="_Toc121812408" w:history="1">
        <w:r w:rsidR="005B5697" w:rsidRPr="00F662AC">
          <w:rPr>
            <w:rStyle w:val="Lienhypertexte"/>
            <w:noProof/>
          </w:rPr>
          <w:t>5.1</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INDEMNITES DE TRANSPORT</w:t>
        </w:r>
        <w:r w:rsidR="005B5697">
          <w:rPr>
            <w:noProof/>
            <w:webHidden/>
          </w:rPr>
          <w:tab/>
        </w:r>
        <w:r w:rsidR="005B5697">
          <w:rPr>
            <w:noProof/>
            <w:webHidden/>
          </w:rPr>
          <w:fldChar w:fldCharType="begin"/>
        </w:r>
        <w:r w:rsidR="005B5697">
          <w:rPr>
            <w:noProof/>
            <w:webHidden/>
          </w:rPr>
          <w:instrText xml:space="preserve"> PAGEREF _Toc121812408 \h </w:instrText>
        </w:r>
        <w:r w:rsidR="005B5697">
          <w:rPr>
            <w:noProof/>
            <w:webHidden/>
          </w:rPr>
        </w:r>
        <w:r w:rsidR="005B5697">
          <w:rPr>
            <w:noProof/>
            <w:webHidden/>
          </w:rPr>
          <w:fldChar w:fldCharType="separate"/>
        </w:r>
        <w:r w:rsidR="008355E3">
          <w:rPr>
            <w:noProof/>
            <w:webHidden/>
          </w:rPr>
          <w:t>9</w:t>
        </w:r>
        <w:r w:rsidR="005B5697">
          <w:rPr>
            <w:noProof/>
            <w:webHidden/>
          </w:rPr>
          <w:fldChar w:fldCharType="end"/>
        </w:r>
      </w:hyperlink>
    </w:p>
    <w:p w14:paraId="6FC9C7B0" w14:textId="03B7C75B" w:rsidR="005B5697" w:rsidRDefault="009C48DB">
      <w:pPr>
        <w:pStyle w:val="TM3"/>
        <w:tabs>
          <w:tab w:pos="1000" w:val="left"/>
          <w:tab w:leader="dot" w:pos="9060" w:val="right"/>
        </w:tabs>
        <w:rPr>
          <w:rFonts w:asciiTheme="minorHAnsi" w:cstheme="minorBidi" w:eastAsiaTheme="minorEastAsia" w:hAnsiTheme="minorHAnsi"/>
          <w:noProof/>
          <w:sz w:val="22"/>
          <w:szCs w:val="22"/>
          <w:lang w:eastAsia="fr-FR"/>
        </w:rPr>
      </w:pPr>
      <w:hyperlink w:anchor="_Toc121812409" w:history="1">
        <w:r w:rsidR="005B5697" w:rsidRPr="00F662AC">
          <w:rPr>
            <w:rStyle w:val="Lienhypertexte"/>
            <w:noProof/>
          </w:rPr>
          <w:t>5.1.1</w:t>
        </w:r>
        <w:r w:rsidR="005B5697">
          <w:rPr>
            <w:rFonts w:asciiTheme="minorHAnsi" w:cstheme="minorBidi" w:eastAsiaTheme="minorEastAsia" w:hAnsiTheme="minorHAnsi"/>
            <w:noProof/>
            <w:sz w:val="22"/>
            <w:szCs w:val="22"/>
            <w:lang w:eastAsia="fr-FR"/>
          </w:rPr>
          <w:tab/>
        </w:r>
        <w:r w:rsidR="005B5697" w:rsidRPr="00F662AC">
          <w:rPr>
            <w:rStyle w:val="Lienhypertexte"/>
            <w:noProof/>
          </w:rPr>
          <w:t>TRANSPORT PERSONNEL</w:t>
        </w:r>
        <w:r w:rsidR="005B5697">
          <w:rPr>
            <w:noProof/>
            <w:webHidden/>
          </w:rPr>
          <w:tab/>
        </w:r>
        <w:r w:rsidR="005B5697">
          <w:rPr>
            <w:noProof/>
            <w:webHidden/>
          </w:rPr>
          <w:fldChar w:fldCharType="begin"/>
        </w:r>
        <w:r w:rsidR="005B5697">
          <w:rPr>
            <w:noProof/>
            <w:webHidden/>
          </w:rPr>
          <w:instrText xml:space="preserve"> PAGEREF _Toc121812409 \h </w:instrText>
        </w:r>
        <w:r w:rsidR="005B5697">
          <w:rPr>
            <w:noProof/>
            <w:webHidden/>
          </w:rPr>
        </w:r>
        <w:r w:rsidR="005B5697">
          <w:rPr>
            <w:noProof/>
            <w:webHidden/>
          </w:rPr>
          <w:fldChar w:fldCharType="separate"/>
        </w:r>
        <w:r w:rsidR="008355E3">
          <w:rPr>
            <w:noProof/>
            <w:webHidden/>
          </w:rPr>
          <w:t>9</w:t>
        </w:r>
        <w:r w:rsidR="005B5697">
          <w:rPr>
            <w:noProof/>
            <w:webHidden/>
          </w:rPr>
          <w:fldChar w:fldCharType="end"/>
        </w:r>
      </w:hyperlink>
    </w:p>
    <w:p w14:paraId="2AFE8E98" w14:textId="6D372740" w:rsidR="005B5697" w:rsidRDefault="009C48DB">
      <w:pPr>
        <w:pStyle w:val="TM3"/>
        <w:tabs>
          <w:tab w:pos="1000" w:val="left"/>
          <w:tab w:leader="dot" w:pos="9060" w:val="right"/>
        </w:tabs>
        <w:rPr>
          <w:rFonts w:asciiTheme="minorHAnsi" w:cstheme="minorBidi" w:eastAsiaTheme="minorEastAsia" w:hAnsiTheme="minorHAnsi"/>
          <w:noProof/>
          <w:sz w:val="22"/>
          <w:szCs w:val="22"/>
          <w:lang w:eastAsia="fr-FR"/>
        </w:rPr>
      </w:pPr>
      <w:hyperlink w:anchor="_Toc121812410" w:history="1">
        <w:r w:rsidR="005B5697" w:rsidRPr="00F662AC">
          <w:rPr>
            <w:rStyle w:val="Lienhypertexte"/>
            <w:noProof/>
          </w:rPr>
          <w:t>5.1.2</w:t>
        </w:r>
        <w:r w:rsidR="005B5697">
          <w:rPr>
            <w:rFonts w:asciiTheme="minorHAnsi" w:cstheme="minorBidi" w:eastAsiaTheme="minorEastAsia" w:hAnsiTheme="minorHAnsi"/>
            <w:noProof/>
            <w:sz w:val="22"/>
            <w:szCs w:val="22"/>
            <w:lang w:eastAsia="fr-FR"/>
          </w:rPr>
          <w:tab/>
        </w:r>
        <w:r w:rsidR="005B5697" w:rsidRPr="00F662AC">
          <w:rPr>
            <w:rStyle w:val="Lienhypertexte"/>
            <w:noProof/>
          </w:rPr>
          <w:t>TRANSPORT PUBLIC</w:t>
        </w:r>
        <w:r w:rsidR="005B5697">
          <w:rPr>
            <w:noProof/>
            <w:webHidden/>
          </w:rPr>
          <w:tab/>
        </w:r>
        <w:r w:rsidR="005B5697">
          <w:rPr>
            <w:noProof/>
            <w:webHidden/>
          </w:rPr>
          <w:fldChar w:fldCharType="begin"/>
        </w:r>
        <w:r w:rsidR="005B5697">
          <w:rPr>
            <w:noProof/>
            <w:webHidden/>
          </w:rPr>
          <w:instrText xml:space="preserve"> PAGEREF _Toc121812410 \h </w:instrText>
        </w:r>
        <w:r w:rsidR="005B5697">
          <w:rPr>
            <w:noProof/>
            <w:webHidden/>
          </w:rPr>
        </w:r>
        <w:r w:rsidR="005B5697">
          <w:rPr>
            <w:noProof/>
            <w:webHidden/>
          </w:rPr>
          <w:fldChar w:fldCharType="separate"/>
        </w:r>
        <w:r w:rsidR="008355E3">
          <w:rPr>
            <w:noProof/>
            <w:webHidden/>
          </w:rPr>
          <w:t>9</w:t>
        </w:r>
        <w:r w:rsidR="005B5697">
          <w:rPr>
            <w:noProof/>
            <w:webHidden/>
          </w:rPr>
          <w:fldChar w:fldCharType="end"/>
        </w:r>
      </w:hyperlink>
    </w:p>
    <w:p w14:paraId="02B1272D" w14:textId="5D90B0FD" w:rsidR="005B5697" w:rsidRDefault="009C48DB">
      <w:pPr>
        <w:pStyle w:val="TM2"/>
        <w:rPr>
          <w:rFonts w:asciiTheme="minorHAnsi" w:cstheme="minorBidi" w:eastAsiaTheme="minorEastAsia" w:hAnsiTheme="minorHAnsi"/>
          <w:b w:val="0"/>
          <w:bCs w:val="0"/>
          <w:noProof/>
          <w:sz w:val="22"/>
          <w:szCs w:val="22"/>
          <w:lang w:eastAsia="fr-FR"/>
        </w:rPr>
      </w:pPr>
      <w:hyperlink w:anchor="_Toc121812411" w:history="1">
        <w:r w:rsidR="005B5697" w:rsidRPr="00F662AC">
          <w:rPr>
            <w:rStyle w:val="Lienhypertexte"/>
            <w:rFonts w:cs="Arial"/>
            <w:caps/>
            <w:noProof/>
          </w:rPr>
          <w:t>5.2</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MAJORATION HEURES DE NUIT</w:t>
        </w:r>
        <w:r w:rsidR="005B5697">
          <w:rPr>
            <w:noProof/>
            <w:webHidden/>
          </w:rPr>
          <w:tab/>
        </w:r>
        <w:r w:rsidR="005B5697">
          <w:rPr>
            <w:noProof/>
            <w:webHidden/>
          </w:rPr>
          <w:fldChar w:fldCharType="begin"/>
        </w:r>
        <w:r w:rsidR="005B5697">
          <w:rPr>
            <w:noProof/>
            <w:webHidden/>
          </w:rPr>
          <w:instrText xml:space="preserve"> PAGEREF _Toc121812411 \h </w:instrText>
        </w:r>
        <w:r w:rsidR="005B5697">
          <w:rPr>
            <w:noProof/>
            <w:webHidden/>
          </w:rPr>
        </w:r>
        <w:r w:rsidR="005B5697">
          <w:rPr>
            <w:noProof/>
            <w:webHidden/>
          </w:rPr>
          <w:fldChar w:fldCharType="separate"/>
        </w:r>
        <w:r w:rsidR="008355E3">
          <w:rPr>
            <w:noProof/>
            <w:webHidden/>
          </w:rPr>
          <w:t>9</w:t>
        </w:r>
        <w:r w:rsidR="005B5697">
          <w:rPr>
            <w:noProof/>
            <w:webHidden/>
          </w:rPr>
          <w:fldChar w:fldCharType="end"/>
        </w:r>
      </w:hyperlink>
    </w:p>
    <w:p w14:paraId="6138A789" w14:textId="22666CC3" w:rsidR="005B5697" w:rsidRDefault="009C48DB">
      <w:pPr>
        <w:pStyle w:val="TM2"/>
        <w:rPr>
          <w:rFonts w:asciiTheme="minorHAnsi" w:cstheme="minorBidi" w:eastAsiaTheme="minorEastAsia" w:hAnsiTheme="minorHAnsi"/>
          <w:b w:val="0"/>
          <w:bCs w:val="0"/>
          <w:noProof/>
          <w:sz w:val="22"/>
          <w:szCs w:val="22"/>
          <w:lang w:eastAsia="fr-FR"/>
        </w:rPr>
      </w:pPr>
      <w:hyperlink w:anchor="_Toc121812412" w:history="1">
        <w:r w:rsidR="005B5697" w:rsidRPr="00F662AC">
          <w:rPr>
            <w:rStyle w:val="Lienhypertexte"/>
            <w:noProof/>
          </w:rPr>
          <w:t>5.3</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CLARIFICATION DES MAJORATIONS DES JOURS FERIES</w:t>
        </w:r>
        <w:r w:rsidR="005B5697">
          <w:rPr>
            <w:noProof/>
            <w:webHidden/>
          </w:rPr>
          <w:tab/>
        </w:r>
        <w:r w:rsidR="005B5697">
          <w:rPr>
            <w:noProof/>
            <w:webHidden/>
          </w:rPr>
          <w:fldChar w:fldCharType="begin"/>
        </w:r>
        <w:r w:rsidR="005B5697">
          <w:rPr>
            <w:noProof/>
            <w:webHidden/>
          </w:rPr>
          <w:instrText xml:space="preserve"> PAGEREF _Toc121812412 \h </w:instrText>
        </w:r>
        <w:r w:rsidR="005B5697">
          <w:rPr>
            <w:noProof/>
            <w:webHidden/>
          </w:rPr>
        </w:r>
        <w:r w:rsidR="005B5697">
          <w:rPr>
            <w:noProof/>
            <w:webHidden/>
          </w:rPr>
          <w:fldChar w:fldCharType="separate"/>
        </w:r>
        <w:r w:rsidR="008355E3">
          <w:rPr>
            <w:noProof/>
            <w:webHidden/>
          </w:rPr>
          <w:t>10</w:t>
        </w:r>
        <w:r w:rsidR="005B5697">
          <w:rPr>
            <w:noProof/>
            <w:webHidden/>
          </w:rPr>
          <w:fldChar w:fldCharType="end"/>
        </w:r>
      </w:hyperlink>
    </w:p>
    <w:p w14:paraId="558029D5" w14:textId="6AC10C36" w:rsidR="005B5697" w:rsidRDefault="009C48DB">
      <w:pPr>
        <w:pStyle w:val="TM2"/>
        <w:rPr>
          <w:rFonts w:asciiTheme="minorHAnsi" w:cstheme="minorBidi" w:eastAsiaTheme="minorEastAsia" w:hAnsiTheme="minorHAnsi"/>
          <w:b w:val="0"/>
          <w:bCs w:val="0"/>
          <w:noProof/>
          <w:sz w:val="22"/>
          <w:szCs w:val="22"/>
          <w:lang w:eastAsia="fr-FR"/>
        </w:rPr>
      </w:pPr>
      <w:hyperlink w:anchor="_Toc121812413" w:history="1">
        <w:r w:rsidR="005B5697" w:rsidRPr="00F662AC">
          <w:rPr>
            <w:rStyle w:val="Lienhypertexte"/>
            <w:rFonts w:cs="Arial"/>
            <w:caps/>
            <w:noProof/>
          </w:rPr>
          <w:t>5.4</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INDEMNITE DE PANIER POUR LE PERSONNEL D’EQUIPE D’APRES-MIDI</w:t>
        </w:r>
        <w:r w:rsidR="005B5697">
          <w:rPr>
            <w:noProof/>
            <w:webHidden/>
          </w:rPr>
          <w:tab/>
        </w:r>
        <w:r w:rsidR="005B5697">
          <w:rPr>
            <w:noProof/>
            <w:webHidden/>
          </w:rPr>
          <w:fldChar w:fldCharType="begin"/>
        </w:r>
        <w:r w:rsidR="005B5697">
          <w:rPr>
            <w:noProof/>
            <w:webHidden/>
          </w:rPr>
          <w:instrText xml:space="preserve"> PAGEREF _Toc121812413 \h </w:instrText>
        </w:r>
        <w:r w:rsidR="005B5697">
          <w:rPr>
            <w:noProof/>
            <w:webHidden/>
          </w:rPr>
        </w:r>
        <w:r w:rsidR="005B5697">
          <w:rPr>
            <w:noProof/>
            <w:webHidden/>
          </w:rPr>
          <w:fldChar w:fldCharType="separate"/>
        </w:r>
        <w:r w:rsidR="008355E3">
          <w:rPr>
            <w:noProof/>
            <w:webHidden/>
          </w:rPr>
          <w:t>10</w:t>
        </w:r>
        <w:r w:rsidR="005B5697">
          <w:rPr>
            <w:noProof/>
            <w:webHidden/>
          </w:rPr>
          <w:fldChar w:fldCharType="end"/>
        </w:r>
      </w:hyperlink>
    </w:p>
    <w:p w14:paraId="30D1B2E9" w14:textId="5B21B9D4" w:rsidR="005B5697" w:rsidRDefault="009C48DB">
      <w:pPr>
        <w:pStyle w:val="TM2"/>
        <w:rPr>
          <w:rFonts w:asciiTheme="minorHAnsi" w:cstheme="minorBidi" w:eastAsiaTheme="minorEastAsia" w:hAnsiTheme="minorHAnsi"/>
          <w:b w:val="0"/>
          <w:bCs w:val="0"/>
          <w:noProof/>
          <w:sz w:val="22"/>
          <w:szCs w:val="22"/>
          <w:lang w:eastAsia="fr-FR"/>
        </w:rPr>
      </w:pPr>
      <w:hyperlink w:anchor="_Toc121812414" w:history="1">
        <w:r w:rsidR="005B5697" w:rsidRPr="00F662AC">
          <w:rPr>
            <w:rStyle w:val="Lienhypertexte"/>
            <w:noProof/>
          </w:rPr>
          <w:t>5.5</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PRIME « 13EME MOIS »</w:t>
        </w:r>
        <w:r w:rsidR="005B5697">
          <w:rPr>
            <w:noProof/>
            <w:webHidden/>
          </w:rPr>
          <w:tab/>
        </w:r>
        <w:r w:rsidR="005B5697">
          <w:rPr>
            <w:noProof/>
            <w:webHidden/>
          </w:rPr>
          <w:fldChar w:fldCharType="begin"/>
        </w:r>
        <w:r w:rsidR="005B5697">
          <w:rPr>
            <w:noProof/>
            <w:webHidden/>
          </w:rPr>
          <w:instrText xml:space="preserve"> PAGEREF _Toc121812414 \h </w:instrText>
        </w:r>
        <w:r w:rsidR="005B5697">
          <w:rPr>
            <w:noProof/>
            <w:webHidden/>
          </w:rPr>
        </w:r>
        <w:r w:rsidR="005B5697">
          <w:rPr>
            <w:noProof/>
            <w:webHidden/>
          </w:rPr>
          <w:fldChar w:fldCharType="separate"/>
        </w:r>
        <w:r w:rsidR="008355E3">
          <w:rPr>
            <w:noProof/>
            <w:webHidden/>
          </w:rPr>
          <w:t>11</w:t>
        </w:r>
        <w:r w:rsidR="005B5697">
          <w:rPr>
            <w:noProof/>
            <w:webHidden/>
          </w:rPr>
          <w:fldChar w:fldCharType="end"/>
        </w:r>
      </w:hyperlink>
    </w:p>
    <w:p w14:paraId="77C96903" w14:textId="13848EA1" w:rsidR="005B5697" w:rsidRDefault="009C48DB">
      <w:pPr>
        <w:pStyle w:val="TM2"/>
        <w:rPr>
          <w:rFonts w:asciiTheme="minorHAnsi" w:cstheme="minorBidi" w:eastAsiaTheme="minorEastAsia" w:hAnsiTheme="minorHAnsi"/>
          <w:b w:val="0"/>
          <w:bCs w:val="0"/>
          <w:noProof/>
          <w:sz w:val="22"/>
          <w:szCs w:val="22"/>
          <w:lang w:eastAsia="fr-FR"/>
        </w:rPr>
      </w:pPr>
      <w:hyperlink w:anchor="_Toc121812415" w:history="1">
        <w:r w:rsidR="005B5697" w:rsidRPr="00F662AC">
          <w:rPr>
            <w:rStyle w:val="Lienhypertexte"/>
            <w:noProof/>
          </w:rPr>
          <w:t>5.6</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PRIME D’ASSIDUITE</w:t>
        </w:r>
        <w:r w:rsidR="005B5697">
          <w:rPr>
            <w:noProof/>
            <w:webHidden/>
          </w:rPr>
          <w:tab/>
        </w:r>
        <w:r w:rsidR="005B5697">
          <w:rPr>
            <w:noProof/>
            <w:webHidden/>
          </w:rPr>
          <w:fldChar w:fldCharType="begin"/>
        </w:r>
        <w:r w:rsidR="005B5697">
          <w:rPr>
            <w:noProof/>
            <w:webHidden/>
          </w:rPr>
          <w:instrText xml:space="preserve"> PAGEREF _Toc121812415 \h </w:instrText>
        </w:r>
        <w:r w:rsidR="005B5697">
          <w:rPr>
            <w:noProof/>
            <w:webHidden/>
          </w:rPr>
        </w:r>
        <w:r w:rsidR="005B5697">
          <w:rPr>
            <w:noProof/>
            <w:webHidden/>
          </w:rPr>
          <w:fldChar w:fldCharType="separate"/>
        </w:r>
        <w:r w:rsidR="008355E3">
          <w:rPr>
            <w:noProof/>
            <w:webHidden/>
          </w:rPr>
          <w:t>13</w:t>
        </w:r>
        <w:r w:rsidR="005B5697">
          <w:rPr>
            <w:noProof/>
            <w:webHidden/>
          </w:rPr>
          <w:fldChar w:fldCharType="end"/>
        </w:r>
      </w:hyperlink>
    </w:p>
    <w:p w14:paraId="04CE862A" w14:textId="147CCFFD" w:rsidR="005B5697" w:rsidRDefault="009C48DB">
      <w:pPr>
        <w:pStyle w:val="TM2"/>
        <w:rPr>
          <w:rFonts w:asciiTheme="minorHAnsi" w:cstheme="minorBidi" w:eastAsiaTheme="minorEastAsia" w:hAnsiTheme="minorHAnsi"/>
          <w:b w:val="0"/>
          <w:bCs w:val="0"/>
          <w:noProof/>
          <w:sz w:val="22"/>
          <w:szCs w:val="22"/>
          <w:lang w:eastAsia="fr-FR"/>
        </w:rPr>
      </w:pPr>
      <w:hyperlink w:anchor="_Toc121812416" w:history="1">
        <w:r w:rsidR="005B5697" w:rsidRPr="00F662AC">
          <w:rPr>
            <w:rStyle w:val="Lienhypertexte"/>
            <w:noProof/>
          </w:rPr>
          <w:t>5.7</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PRIME D’ASTREINTE</w:t>
        </w:r>
        <w:r w:rsidR="005B5697">
          <w:rPr>
            <w:noProof/>
            <w:webHidden/>
          </w:rPr>
          <w:tab/>
        </w:r>
        <w:r w:rsidR="005B5697">
          <w:rPr>
            <w:noProof/>
            <w:webHidden/>
          </w:rPr>
          <w:fldChar w:fldCharType="begin"/>
        </w:r>
        <w:r w:rsidR="005B5697">
          <w:rPr>
            <w:noProof/>
            <w:webHidden/>
          </w:rPr>
          <w:instrText xml:space="preserve"> PAGEREF _Toc121812416 \h </w:instrText>
        </w:r>
        <w:r w:rsidR="005B5697">
          <w:rPr>
            <w:noProof/>
            <w:webHidden/>
          </w:rPr>
        </w:r>
        <w:r w:rsidR="005B5697">
          <w:rPr>
            <w:noProof/>
            <w:webHidden/>
          </w:rPr>
          <w:fldChar w:fldCharType="separate"/>
        </w:r>
        <w:r w:rsidR="008355E3">
          <w:rPr>
            <w:noProof/>
            <w:webHidden/>
          </w:rPr>
          <w:t>15</w:t>
        </w:r>
        <w:r w:rsidR="005B5697">
          <w:rPr>
            <w:noProof/>
            <w:webHidden/>
          </w:rPr>
          <w:fldChar w:fldCharType="end"/>
        </w:r>
      </w:hyperlink>
    </w:p>
    <w:p w14:paraId="01FDA64B" w14:textId="2A3407EF" w:rsidR="005B5697" w:rsidRDefault="009C48DB">
      <w:pPr>
        <w:pStyle w:val="TM2"/>
        <w:rPr>
          <w:rFonts w:asciiTheme="minorHAnsi" w:cstheme="minorBidi" w:eastAsiaTheme="minorEastAsia" w:hAnsiTheme="minorHAnsi"/>
          <w:b w:val="0"/>
          <w:bCs w:val="0"/>
          <w:noProof/>
          <w:sz w:val="22"/>
          <w:szCs w:val="22"/>
          <w:lang w:eastAsia="fr-FR"/>
        </w:rPr>
      </w:pPr>
      <w:hyperlink w:anchor="_Toc121812417" w:history="1">
        <w:r w:rsidR="005B5697" w:rsidRPr="00F662AC">
          <w:rPr>
            <w:rStyle w:val="Lienhypertexte"/>
            <w:rFonts w:cs="Arial"/>
            <w:caps/>
            <w:noProof/>
          </w:rPr>
          <w:t>5.8</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PRIME D’ANCIENNETE AU DELA DE 15 ANS</w:t>
        </w:r>
        <w:r w:rsidR="005B5697">
          <w:rPr>
            <w:noProof/>
            <w:webHidden/>
          </w:rPr>
          <w:tab/>
        </w:r>
        <w:r w:rsidR="005B5697">
          <w:rPr>
            <w:noProof/>
            <w:webHidden/>
          </w:rPr>
          <w:fldChar w:fldCharType="begin"/>
        </w:r>
        <w:r w:rsidR="005B5697">
          <w:rPr>
            <w:noProof/>
            <w:webHidden/>
          </w:rPr>
          <w:instrText xml:space="preserve"> PAGEREF _Toc121812417 \h </w:instrText>
        </w:r>
        <w:r w:rsidR="005B5697">
          <w:rPr>
            <w:noProof/>
            <w:webHidden/>
          </w:rPr>
        </w:r>
        <w:r w:rsidR="005B5697">
          <w:rPr>
            <w:noProof/>
            <w:webHidden/>
          </w:rPr>
          <w:fldChar w:fldCharType="separate"/>
        </w:r>
        <w:r w:rsidR="008355E3">
          <w:rPr>
            <w:noProof/>
            <w:webHidden/>
          </w:rPr>
          <w:t>15</w:t>
        </w:r>
        <w:r w:rsidR="005B5697">
          <w:rPr>
            <w:noProof/>
            <w:webHidden/>
          </w:rPr>
          <w:fldChar w:fldCharType="end"/>
        </w:r>
      </w:hyperlink>
    </w:p>
    <w:p w14:paraId="7AE14516" w14:textId="77572BFB" w:rsidR="005B5697" w:rsidRDefault="009C48DB">
      <w:pPr>
        <w:pStyle w:val="TM2"/>
        <w:rPr>
          <w:rFonts w:asciiTheme="minorHAnsi" w:cstheme="minorBidi" w:eastAsiaTheme="minorEastAsia" w:hAnsiTheme="minorHAnsi"/>
          <w:b w:val="0"/>
          <w:bCs w:val="0"/>
          <w:noProof/>
          <w:sz w:val="22"/>
          <w:szCs w:val="22"/>
          <w:lang w:eastAsia="fr-FR"/>
        </w:rPr>
      </w:pPr>
      <w:hyperlink w:anchor="_Toc121812418" w:history="1">
        <w:r w:rsidR="005B5697" w:rsidRPr="00F662AC">
          <w:rPr>
            <w:rStyle w:val="Lienhypertexte"/>
            <w:rFonts w:cs="Arial"/>
            <w:caps/>
            <w:noProof/>
          </w:rPr>
          <w:t>5.9</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PRIME VACANCES</w:t>
        </w:r>
        <w:r w:rsidR="005B5697">
          <w:rPr>
            <w:noProof/>
            <w:webHidden/>
          </w:rPr>
          <w:tab/>
        </w:r>
        <w:r w:rsidR="005B5697">
          <w:rPr>
            <w:noProof/>
            <w:webHidden/>
          </w:rPr>
          <w:fldChar w:fldCharType="begin"/>
        </w:r>
        <w:r w:rsidR="005B5697">
          <w:rPr>
            <w:noProof/>
            <w:webHidden/>
          </w:rPr>
          <w:instrText xml:space="preserve"> PAGEREF _Toc121812418 \h </w:instrText>
        </w:r>
        <w:r w:rsidR="005B5697">
          <w:rPr>
            <w:noProof/>
            <w:webHidden/>
          </w:rPr>
        </w:r>
        <w:r w:rsidR="005B5697">
          <w:rPr>
            <w:noProof/>
            <w:webHidden/>
          </w:rPr>
          <w:fldChar w:fldCharType="separate"/>
        </w:r>
        <w:r w:rsidR="008355E3">
          <w:rPr>
            <w:noProof/>
            <w:webHidden/>
          </w:rPr>
          <w:t>15</w:t>
        </w:r>
        <w:r w:rsidR="005B5697">
          <w:rPr>
            <w:noProof/>
            <w:webHidden/>
          </w:rPr>
          <w:fldChar w:fldCharType="end"/>
        </w:r>
      </w:hyperlink>
    </w:p>
    <w:p w14:paraId="2F2465E4" w14:textId="2421A686" w:rsidR="005B5697" w:rsidRDefault="009C48DB">
      <w:pPr>
        <w:pStyle w:val="TM2"/>
        <w:rPr>
          <w:rFonts w:asciiTheme="minorHAnsi" w:cstheme="minorBidi" w:eastAsiaTheme="minorEastAsia" w:hAnsiTheme="minorHAnsi"/>
          <w:b w:val="0"/>
          <w:bCs w:val="0"/>
          <w:noProof/>
          <w:sz w:val="22"/>
          <w:szCs w:val="22"/>
          <w:lang w:eastAsia="fr-FR"/>
        </w:rPr>
      </w:pPr>
      <w:hyperlink w:anchor="_Toc121812419" w:history="1">
        <w:r w:rsidR="005B5697" w:rsidRPr="00F662AC">
          <w:rPr>
            <w:rStyle w:val="Lienhypertexte"/>
            <w:rFonts w:cs="Arial"/>
            <w:caps/>
            <w:noProof/>
          </w:rPr>
          <w:t>5.10</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PRIME TELETRAVAIL</w:t>
        </w:r>
        <w:r w:rsidR="005B5697">
          <w:rPr>
            <w:noProof/>
            <w:webHidden/>
          </w:rPr>
          <w:tab/>
        </w:r>
        <w:r w:rsidR="005B5697">
          <w:rPr>
            <w:noProof/>
            <w:webHidden/>
          </w:rPr>
          <w:fldChar w:fldCharType="begin"/>
        </w:r>
        <w:r w:rsidR="005B5697">
          <w:rPr>
            <w:noProof/>
            <w:webHidden/>
          </w:rPr>
          <w:instrText xml:space="preserve"> PAGEREF _Toc121812419 \h </w:instrText>
        </w:r>
        <w:r w:rsidR="005B5697">
          <w:rPr>
            <w:noProof/>
            <w:webHidden/>
          </w:rPr>
        </w:r>
        <w:r w:rsidR="005B5697">
          <w:rPr>
            <w:noProof/>
            <w:webHidden/>
          </w:rPr>
          <w:fldChar w:fldCharType="separate"/>
        </w:r>
        <w:r w:rsidR="008355E3">
          <w:rPr>
            <w:noProof/>
            <w:webHidden/>
          </w:rPr>
          <w:t>16</w:t>
        </w:r>
        <w:r w:rsidR="005B5697">
          <w:rPr>
            <w:noProof/>
            <w:webHidden/>
          </w:rPr>
          <w:fldChar w:fldCharType="end"/>
        </w:r>
      </w:hyperlink>
    </w:p>
    <w:p w14:paraId="2265A0D7" w14:textId="64DE201B" w:rsidR="005B5697" w:rsidRDefault="009C48DB">
      <w:pPr>
        <w:pStyle w:val="TM2"/>
        <w:rPr>
          <w:rFonts w:asciiTheme="minorHAnsi" w:cstheme="minorBidi" w:eastAsiaTheme="minorEastAsia" w:hAnsiTheme="minorHAnsi"/>
          <w:b w:val="0"/>
          <w:bCs w:val="0"/>
          <w:noProof/>
          <w:sz w:val="22"/>
          <w:szCs w:val="22"/>
          <w:lang w:eastAsia="fr-FR"/>
        </w:rPr>
      </w:pPr>
      <w:hyperlink w:anchor="_Toc121812420" w:history="1">
        <w:r w:rsidR="005B5697" w:rsidRPr="00F662AC">
          <w:rPr>
            <w:rStyle w:val="Lienhypertexte"/>
            <w:rFonts w:cs="Arial"/>
            <w:caps/>
            <w:noProof/>
          </w:rPr>
          <w:t>5.11</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PRIME MEDAILLE DU TRAVAIL</w:t>
        </w:r>
        <w:r w:rsidR="005B5697">
          <w:rPr>
            <w:noProof/>
            <w:webHidden/>
          </w:rPr>
          <w:tab/>
        </w:r>
        <w:r w:rsidR="005B5697">
          <w:rPr>
            <w:noProof/>
            <w:webHidden/>
          </w:rPr>
          <w:fldChar w:fldCharType="begin"/>
        </w:r>
        <w:r w:rsidR="005B5697">
          <w:rPr>
            <w:noProof/>
            <w:webHidden/>
          </w:rPr>
          <w:instrText xml:space="preserve"> PAGEREF _Toc121812420 \h </w:instrText>
        </w:r>
        <w:r w:rsidR="005B5697">
          <w:rPr>
            <w:noProof/>
            <w:webHidden/>
          </w:rPr>
        </w:r>
        <w:r w:rsidR="005B5697">
          <w:rPr>
            <w:noProof/>
            <w:webHidden/>
          </w:rPr>
          <w:fldChar w:fldCharType="separate"/>
        </w:r>
        <w:r w:rsidR="008355E3">
          <w:rPr>
            <w:noProof/>
            <w:webHidden/>
          </w:rPr>
          <w:t>16</w:t>
        </w:r>
        <w:r w:rsidR="005B5697">
          <w:rPr>
            <w:noProof/>
            <w:webHidden/>
          </w:rPr>
          <w:fldChar w:fldCharType="end"/>
        </w:r>
      </w:hyperlink>
    </w:p>
    <w:p w14:paraId="2FD816BF" w14:textId="03E9107D" w:rsidR="005B5697" w:rsidRDefault="009C48DB">
      <w:pPr>
        <w:pStyle w:val="TM2"/>
        <w:rPr>
          <w:rFonts w:asciiTheme="minorHAnsi" w:cstheme="minorBidi" w:eastAsiaTheme="minorEastAsia" w:hAnsiTheme="minorHAnsi"/>
          <w:b w:val="0"/>
          <w:bCs w:val="0"/>
          <w:noProof/>
          <w:sz w:val="22"/>
          <w:szCs w:val="22"/>
          <w:lang w:eastAsia="fr-FR"/>
        </w:rPr>
      </w:pPr>
      <w:hyperlink w:anchor="_Toc121812421" w:history="1">
        <w:r w:rsidR="005B5697" w:rsidRPr="00F662AC">
          <w:rPr>
            <w:rStyle w:val="Lienhypertexte"/>
            <w:noProof/>
          </w:rPr>
          <w:t>5.12</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JOURS DE PRESENTEISME</w:t>
        </w:r>
        <w:r w:rsidR="005B5697">
          <w:rPr>
            <w:noProof/>
            <w:webHidden/>
          </w:rPr>
          <w:tab/>
        </w:r>
        <w:r w:rsidR="005B5697">
          <w:rPr>
            <w:noProof/>
            <w:webHidden/>
          </w:rPr>
          <w:fldChar w:fldCharType="begin"/>
        </w:r>
        <w:r w:rsidR="005B5697">
          <w:rPr>
            <w:noProof/>
            <w:webHidden/>
          </w:rPr>
          <w:instrText xml:space="preserve"> PAGEREF _Toc121812421 \h </w:instrText>
        </w:r>
        <w:r w:rsidR="005B5697">
          <w:rPr>
            <w:noProof/>
            <w:webHidden/>
          </w:rPr>
        </w:r>
        <w:r w:rsidR="005B5697">
          <w:rPr>
            <w:noProof/>
            <w:webHidden/>
          </w:rPr>
          <w:fldChar w:fldCharType="separate"/>
        </w:r>
        <w:r w:rsidR="008355E3">
          <w:rPr>
            <w:noProof/>
            <w:webHidden/>
          </w:rPr>
          <w:t>16</w:t>
        </w:r>
        <w:r w:rsidR="005B5697">
          <w:rPr>
            <w:noProof/>
            <w:webHidden/>
          </w:rPr>
          <w:fldChar w:fldCharType="end"/>
        </w:r>
      </w:hyperlink>
    </w:p>
    <w:p w14:paraId="0FED7189" w14:textId="309654D7" w:rsidR="005B5697" w:rsidRDefault="009C48DB">
      <w:pPr>
        <w:pStyle w:val="TM2"/>
        <w:rPr>
          <w:rFonts w:asciiTheme="minorHAnsi" w:cstheme="minorBidi" w:eastAsiaTheme="minorEastAsia" w:hAnsiTheme="minorHAnsi"/>
          <w:b w:val="0"/>
          <w:bCs w:val="0"/>
          <w:noProof/>
          <w:sz w:val="22"/>
          <w:szCs w:val="22"/>
          <w:lang w:eastAsia="fr-FR"/>
        </w:rPr>
      </w:pPr>
      <w:hyperlink w:anchor="_Toc121812422" w:history="1">
        <w:r w:rsidR="005B5697" w:rsidRPr="00F662AC">
          <w:rPr>
            <w:rStyle w:val="Lienhypertexte"/>
            <w:noProof/>
          </w:rPr>
          <w:t>5.13</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JOURS DE CONGES LIES A L’ANCIENNETE ET/OU A L’AGE</w:t>
        </w:r>
        <w:r w:rsidR="005B5697">
          <w:rPr>
            <w:noProof/>
            <w:webHidden/>
          </w:rPr>
          <w:tab/>
        </w:r>
        <w:r w:rsidR="005B5697">
          <w:rPr>
            <w:noProof/>
            <w:webHidden/>
          </w:rPr>
          <w:fldChar w:fldCharType="begin"/>
        </w:r>
        <w:r w:rsidR="005B5697">
          <w:rPr>
            <w:noProof/>
            <w:webHidden/>
          </w:rPr>
          <w:instrText xml:space="preserve"> PAGEREF _Toc121812422 \h </w:instrText>
        </w:r>
        <w:r w:rsidR="005B5697">
          <w:rPr>
            <w:noProof/>
            <w:webHidden/>
          </w:rPr>
        </w:r>
        <w:r w:rsidR="005B5697">
          <w:rPr>
            <w:noProof/>
            <w:webHidden/>
          </w:rPr>
          <w:fldChar w:fldCharType="separate"/>
        </w:r>
        <w:r w:rsidR="008355E3">
          <w:rPr>
            <w:noProof/>
            <w:webHidden/>
          </w:rPr>
          <w:t>18</w:t>
        </w:r>
        <w:r w:rsidR="005B5697">
          <w:rPr>
            <w:noProof/>
            <w:webHidden/>
          </w:rPr>
          <w:fldChar w:fldCharType="end"/>
        </w:r>
      </w:hyperlink>
    </w:p>
    <w:p w14:paraId="23294793" w14:textId="764AF74D" w:rsidR="005B5697" w:rsidRDefault="009C48DB">
      <w:pPr>
        <w:pStyle w:val="TM3"/>
        <w:tabs>
          <w:tab w:pos="1000" w:val="left"/>
          <w:tab w:leader="dot" w:pos="9060" w:val="right"/>
        </w:tabs>
        <w:rPr>
          <w:rFonts w:asciiTheme="minorHAnsi" w:cstheme="minorBidi" w:eastAsiaTheme="minorEastAsia" w:hAnsiTheme="minorHAnsi"/>
          <w:noProof/>
          <w:sz w:val="22"/>
          <w:szCs w:val="22"/>
          <w:lang w:eastAsia="fr-FR"/>
        </w:rPr>
      </w:pPr>
      <w:hyperlink w:anchor="_Toc121812423" w:history="1">
        <w:r w:rsidR="005B5697" w:rsidRPr="00F662AC">
          <w:rPr>
            <w:rStyle w:val="Lienhypertexte"/>
            <w:noProof/>
          </w:rPr>
          <w:t>5.13.1</w:t>
        </w:r>
        <w:r w:rsidR="005B5697">
          <w:rPr>
            <w:rFonts w:asciiTheme="minorHAnsi" w:cstheme="minorBidi" w:eastAsiaTheme="minorEastAsia" w:hAnsiTheme="minorHAnsi"/>
            <w:noProof/>
            <w:sz w:val="22"/>
            <w:szCs w:val="22"/>
            <w:lang w:eastAsia="fr-FR"/>
          </w:rPr>
          <w:tab/>
        </w:r>
        <w:r w:rsidR="005B5697" w:rsidRPr="00F662AC">
          <w:rPr>
            <w:rStyle w:val="Lienhypertexte"/>
            <w:noProof/>
          </w:rPr>
          <w:t>DISPOSITIONS COMMUNES</w:t>
        </w:r>
        <w:r w:rsidR="005B5697">
          <w:rPr>
            <w:noProof/>
            <w:webHidden/>
          </w:rPr>
          <w:tab/>
        </w:r>
        <w:r w:rsidR="005B5697">
          <w:rPr>
            <w:noProof/>
            <w:webHidden/>
          </w:rPr>
          <w:fldChar w:fldCharType="begin"/>
        </w:r>
        <w:r w:rsidR="005B5697">
          <w:rPr>
            <w:noProof/>
            <w:webHidden/>
          </w:rPr>
          <w:instrText xml:space="preserve"> PAGEREF _Toc121812423 \h </w:instrText>
        </w:r>
        <w:r w:rsidR="005B5697">
          <w:rPr>
            <w:noProof/>
            <w:webHidden/>
          </w:rPr>
        </w:r>
        <w:r w:rsidR="005B5697">
          <w:rPr>
            <w:noProof/>
            <w:webHidden/>
          </w:rPr>
          <w:fldChar w:fldCharType="separate"/>
        </w:r>
        <w:r w:rsidR="008355E3">
          <w:rPr>
            <w:noProof/>
            <w:webHidden/>
          </w:rPr>
          <w:t>18</w:t>
        </w:r>
        <w:r w:rsidR="005B5697">
          <w:rPr>
            <w:noProof/>
            <w:webHidden/>
          </w:rPr>
          <w:fldChar w:fldCharType="end"/>
        </w:r>
      </w:hyperlink>
    </w:p>
    <w:p w14:paraId="01AB8BBA" w14:textId="1AA4F608" w:rsidR="005B5697" w:rsidRDefault="009C48DB">
      <w:pPr>
        <w:pStyle w:val="TM3"/>
        <w:tabs>
          <w:tab w:pos="1000" w:val="left"/>
          <w:tab w:leader="dot" w:pos="9060" w:val="right"/>
        </w:tabs>
        <w:rPr>
          <w:rFonts w:asciiTheme="minorHAnsi" w:cstheme="minorBidi" w:eastAsiaTheme="minorEastAsia" w:hAnsiTheme="minorHAnsi"/>
          <w:noProof/>
          <w:sz w:val="22"/>
          <w:szCs w:val="22"/>
          <w:lang w:eastAsia="fr-FR"/>
        </w:rPr>
      </w:pPr>
      <w:hyperlink w:anchor="_Toc121812424" w:history="1">
        <w:r w:rsidR="005B5697" w:rsidRPr="00F662AC">
          <w:rPr>
            <w:rStyle w:val="Lienhypertexte"/>
            <w:noProof/>
          </w:rPr>
          <w:t>5.13.2</w:t>
        </w:r>
        <w:r w:rsidR="005B5697">
          <w:rPr>
            <w:rFonts w:asciiTheme="minorHAnsi" w:cstheme="minorBidi" w:eastAsiaTheme="minorEastAsia" w:hAnsiTheme="minorHAnsi"/>
            <w:noProof/>
            <w:sz w:val="22"/>
            <w:szCs w:val="22"/>
            <w:lang w:eastAsia="fr-FR"/>
          </w:rPr>
          <w:tab/>
        </w:r>
        <w:r w:rsidR="005B5697" w:rsidRPr="00F662AC">
          <w:rPr>
            <w:rStyle w:val="Lienhypertexte"/>
            <w:noProof/>
          </w:rPr>
          <w:t>DISPOSITIONS SPECIFIQUES AU PERSONNEL AGE DE 56 ANS ET</w:t>
        </w:r>
        <w:r w:rsidR="005B5697">
          <w:rPr>
            <w:noProof/>
            <w:webHidden/>
          </w:rPr>
          <w:tab/>
        </w:r>
        <w:r w:rsidR="005B5697">
          <w:rPr>
            <w:noProof/>
            <w:webHidden/>
          </w:rPr>
          <w:fldChar w:fldCharType="begin"/>
        </w:r>
        <w:r w:rsidR="005B5697">
          <w:rPr>
            <w:noProof/>
            <w:webHidden/>
          </w:rPr>
          <w:instrText xml:space="preserve"> PAGEREF _Toc121812424 \h </w:instrText>
        </w:r>
        <w:r w:rsidR="005B5697">
          <w:rPr>
            <w:noProof/>
            <w:webHidden/>
          </w:rPr>
        </w:r>
        <w:r w:rsidR="005B5697">
          <w:rPr>
            <w:noProof/>
            <w:webHidden/>
          </w:rPr>
          <w:fldChar w:fldCharType="separate"/>
        </w:r>
        <w:r w:rsidR="008355E3">
          <w:rPr>
            <w:noProof/>
            <w:webHidden/>
          </w:rPr>
          <w:t>19</w:t>
        </w:r>
        <w:r w:rsidR="005B5697">
          <w:rPr>
            <w:noProof/>
            <w:webHidden/>
          </w:rPr>
          <w:fldChar w:fldCharType="end"/>
        </w:r>
      </w:hyperlink>
    </w:p>
    <w:p w14:paraId="2D1C1053" w14:textId="3D9D5EB7" w:rsidR="005B5697" w:rsidRDefault="009C48DB">
      <w:pPr>
        <w:pStyle w:val="TM3"/>
        <w:tabs>
          <w:tab w:leader="dot" w:pos="9060" w:val="right"/>
        </w:tabs>
        <w:rPr>
          <w:rFonts w:asciiTheme="minorHAnsi" w:cstheme="minorBidi" w:eastAsiaTheme="minorEastAsia" w:hAnsiTheme="minorHAnsi"/>
          <w:noProof/>
          <w:sz w:val="22"/>
          <w:szCs w:val="22"/>
          <w:lang w:eastAsia="fr-FR"/>
        </w:rPr>
      </w:pPr>
      <w:hyperlink w:anchor="_Toc121812425" w:history="1">
        <w:r w:rsidR="005B5697" w:rsidRPr="00F662AC">
          <w:rPr>
            <w:rStyle w:val="Lienhypertexte"/>
            <w:noProof/>
          </w:rPr>
          <w:t>PLUS</w:t>
        </w:r>
        <w:r w:rsidR="005B5697">
          <w:rPr>
            <w:noProof/>
            <w:webHidden/>
          </w:rPr>
          <w:tab/>
        </w:r>
        <w:r w:rsidR="005B5697">
          <w:rPr>
            <w:noProof/>
            <w:webHidden/>
          </w:rPr>
          <w:fldChar w:fldCharType="begin"/>
        </w:r>
        <w:r w:rsidR="005B5697">
          <w:rPr>
            <w:noProof/>
            <w:webHidden/>
          </w:rPr>
          <w:instrText xml:space="preserve"> PAGEREF _Toc121812425 \h </w:instrText>
        </w:r>
        <w:r w:rsidR="005B5697">
          <w:rPr>
            <w:noProof/>
            <w:webHidden/>
          </w:rPr>
        </w:r>
        <w:r w:rsidR="005B5697">
          <w:rPr>
            <w:noProof/>
            <w:webHidden/>
          </w:rPr>
          <w:fldChar w:fldCharType="separate"/>
        </w:r>
        <w:r w:rsidR="008355E3">
          <w:rPr>
            <w:noProof/>
            <w:webHidden/>
          </w:rPr>
          <w:t>19</w:t>
        </w:r>
        <w:r w:rsidR="005B5697">
          <w:rPr>
            <w:noProof/>
            <w:webHidden/>
          </w:rPr>
          <w:fldChar w:fldCharType="end"/>
        </w:r>
      </w:hyperlink>
    </w:p>
    <w:p w14:paraId="28AB0B03" w14:textId="231942B7" w:rsidR="005B5697" w:rsidRDefault="009C48DB">
      <w:pPr>
        <w:pStyle w:val="TM2"/>
        <w:rPr>
          <w:rFonts w:asciiTheme="minorHAnsi" w:cstheme="minorBidi" w:eastAsiaTheme="minorEastAsia" w:hAnsiTheme="minorHAnsi"/>
          <w:b w:val="0"/>
          <w:bCs w:val="0"/>
          <w:noProof/>
          <w:sz w:val="22"/>
          <w:szCs w:val="22"/>
          <w:lang w:eastAsia="fr-FR"/>
        </w:rPr>
      </w:pPr>
      <w:hyperlink w:anchor="_Toc121812426" w:history="1">
        <w:r w:rsidR="005B5697" w:rsidRPr="00F662AC">
          <w:rPr>
            <w:rStyle w:val="Lienhypertexte"/>
            <w:noProof/>
          </w:rPr>
          <w:t>5.14</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JOUR DE CONGES POUR EVENEMENTS FAMILIAUX</w:t>
        </w:r>
        <w:r w:rsidR="005B5697">
          <w:rPr>
            <w:noProof/>
            <w:webHidden/>
          </w:rPr>
          <w:tab/>
        </w:r>
        <w:r w:rsidR="005B5697">
          <w:rPr>
            <w:noProof/>
            <w:webHidden/>
          </w:rPr>
          <w:fldChar w:fldCharType="begin"/>
        </w:r>
        <w:r w:rsidR="005B5697">
          <w:rPr>
            <w:noProof/>
            <w:webHidden/>
          </w:rPr>
          <w:instrText xml:space="preserve"> PAGEREF _Toc121812426 \h </w:instrText>
        </w:r>
        <w:r w:rsidR="005B5697">
          <w:rPr>
            <w:noProof/>
            <w:webHidden/>
          </w:rPr>
        </w:r>
        <w:r w:rsidR="005B5697">
          <w:rPr>
            <w:noProof/>
            <w:webHidden/>
          </w:rPr>
          <w:fldChar w:fldCharType="separate"/>
        </w:r>
        <w:r w:rsidR="008355E3">
          <w:rPr>
            <w:noProof/>
            <w:webHidden/>
          </w:rPr>
          <w:t>19</w:t>
        </w:r>
        <w:r w:rsidR="005B5697">
          <w:rPr>
            <w:noProof/>
            <w:webHidden/>
          </w:rPr>
          <w:fldChar w:fldCharType="end"/>
        </w:r>
      </w:hyperlink>
    </w:p>
    <w:p w14:paraId="44D227D0" w14:textId="61D9278F" w:rsidR="005B5697" w:rsidRDefault="009C48DB">
      <w:pPr>
        <w:pStyle w:val="TM2"/>
        <w:rPr>
          <w:rFonts w:asciiTheme="minorHAnsi" w:cstheme="minorBidi" w:eastAsiaTheme="minorEastAsia" w:hAnsiTheme="minorHAnsi"/>
          <w:b w:val="0"/>
          <w:bCs w:val="0"/>
          <w:noProof/>
          <w:sz w:val="22"/>
          <w:szCs w:val="22"/>
          <w:lang w:eastAsia="fr-FR"/>
        </w:rPr>
      </w:pPr>
      <w:hyperlink w:anchor="_Toc121812427" w:history="1">
        <w:r w:rsidR="005B5697" w:rsidRPr="00F662AC">
          <w:rPr>
            <w:rStyle w:val="Lienhypertexte"/>
            <w:rFonts w:cs="Arial"/>
            <w:caps/>
            <w:noProof/>
          </w:rPr>
          <w:t>5.15</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AUTORISATION D’ABSENCE POUR SOIGNER UN ENFANT, UN PARENT OU UN CONJOINT MALADE</w:t>
        </w:r>
        <w:r w:rsidR="005B5697">
          <w:rPr>
            <w:noProof/>
            <w:webHidden/>
          </w:rPr>
          <w:tab/>
        </w:r>
        <w:r w:rsidR="005B5697">
          <w:rPr>
            <w:noProof/>
            <w:webHidden/>
          </w:rPr>
          <w:fldChar w:fldCharType="begin"/>
        </w:r>
        <w:r w:rsidR="005B5697">
          <w:rPr>
            <w:noProof/>
            <w:webHidden/>
          </w:rPr>
          <w:instrText xml:space="preserve"> PAGEREF _Toc121812427 \h </w:instrText>
        </w:r>
        <w:r w:rsidR="005B5697">
          <w:rPr>
            <w:noProof/>
            <w:webHidden/>
          </w:rPr>
        </w:r>
        <w:r w:rsidR="005B5697">
          <w:rPr>
            <w:noProof/>
            <w:webHidden/>
          </w:rPr>
          <w:fldChar w:fldCharType="separate"/>
        </w:r>
        <w:r w:rsidR="008355E3">
          <w:rPr>
            <w:noProof/>
            <w:webHidden/>
          </w:rPr>
          <w:t>20</w:t>
        </w:r>
        <w:r w:rsidR="005B5697">
          <w:rPr>
            <w:noProof/>
            <w:webHidden/>
          </w:rPr>
          <w:fldChar w:fldCharType="end"/>
        </w:r>
      </w:hyperlink>
    </w:p>
    <w:p w14:paraId="4D4E3978" w14:textId="4F02B80F" w:rsidR="005B5697" w:rsidRDefault="009C48DB">
      <w:pPr>
        <w:pStyle w:val="TM2"/>
        <w:rPr>
          <w:rFonts w:asciiTheme="minorHAnsi" w:cstheme="minorBidi" w:eastAsiaTheme="minorEastAsia" w:hAnsiTheme="minorHAnsi"/>
          <w:b w:val="0"/>
          <w:bCs w:val="0"/>
          <w:noProof/>
          <w:sz w:val="22"/>
          <w:szCs w:val="22"/>
          <w:lang w:eastAsia="fr-FR"/>
        </w:rPr>
      </w:pPr>
      <w:hyperlink w:anchor="_Toc121812428" w:history="1">
        <w:r w:rsidR="005B5697" w:rsidRPr="00F662AC">
          <w:rPr>
            <w:rStyle w:val="Lienhypertexte"/>
            <w:rFonts w:cs="Arial"/>
            <w:caps/>
            <w:noProof/>
          </w:rPr>
          <w:t>5.16</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AUTORISATION D’ABSENCE POUR RENTREE SCOLAIRE</w:t>
        </w:r>
        <w:r w:rsidR="005B5697">
          <w:rPr>
            <w:noProof/>
            <w:webHidden/>
          </w:rPr>
          <w:tab/>
        </w:r>
        <w:r w:rsidR="005B5697">
          <w:rPr>
            <w:noProof/>
            <w:webHidden/>
          </w:rPr>
          <w:fldChar w:fldCharType="begin"/>
        </w:r>
        <w:r w:rsidR="005B5697">
          <w:rPr>
            <w:noProof/>
            <w:webHidden/>
          </w:rPr>
          <w:instrText xml:space="preserve"> PAGEREF _Toc121812428 \h </w:instrText>
        </w:r>
        <w:r w:rsidR="005B5697">
          <w:rPr>
            <w:noProof/>
            <w:webHidden/>
          </w:rPr>
        </w:r>
        <w:r w:rsidR="005B5697">
          <w:rPr>
            <w:noProof/>
            <w:webHidden/>
          </w:rPr>
          <w:fldChar w:fldCharType="separate"/>
        </w:r>
        <w:r w:rsidR="008355E3">
          <w:rPr>
            <w:noProof/>
            <w:webHidden/>
          </w:rPr>
          <w:t>20</w:t>
        </w:r>
        <w:r w:rsidR="005B5697">
          <w:rPr>
            <w:noProof/>
            <w:webHidden/>
          </w:rPr>
          <w:fldChar w:fldCharType="end"/>
        </w:r>
      </w:hyperlink>
    </w:p>
    <w:p w14:paraId="4CFF8171" w14:textId="7FE599D2" w:rsidR="005B5697" w:rsidRDefault="009C48DB">
      <w:pPr>
        <w:pStyle w:val="TM2"/>
        <w:rPr>
          <w:rFonts w:asciiTheme="minorHAnsi" w:cstheme="minorBidi" w:eastAsiaTheme="minorEastAsia" w:hAnsiTheme="minorHAnsi"/>
          <w:b w:val="0"/>
          <w:bCs w:val="0"/>
          <w:noProof/>
          <w:sz w:val="22"/>
          <w:szCs w:val="22"/>
          <w:lang w:eastAsia="fr-FR"/>
        </w:rPr>
      </w:pPr>
      <w:hyperlink w:anchor="_Toc121812429" w:history="1">
        <w:r w:rsidR="005B5697" w:rsidRPr="00F662AC">
          <w:rPr>
            <w:rStyle w:val="Lienhypertexte"/>
            <w:rFonts w:cs="Arial"/>
            <w:caps/>
            <w:noProof/>
          </w:rPr>
          <w:t>5.17</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SUBVENTION CSE POUR LES ŒUVRES SOCIALES ET CULTURELLES</w:t>
        </w:r>
        <w:r w:rsidR="005B5697">
          <w:rPr>
            <w:noProof/>
            <w:webHidden/>
          </w:rPr>
          <w:tab/>
        </w:r>
        <w:r w:rsidR="005B5697">
          <w:rPr>
            <w:noProof/>
            <w:webHidden/>
          </w:rPr>
          <w:fldChar w:fldCharType="begin"/>
        </w:r>
        <w:r w:rsidR="005B5697">
          <w:rPr>
            <w:noProof/>
            <w:webHidden/>
          </w:rPr>
          <w:instrText xml:space="preserve"> PAGEREF _Toc121812429 \h </w:instrText>
        </w:r>
        <w:r w:rsidR="005B5697">
          <w:rPr>
            <w:noProof/>
            <w:webHidden/>
          </w:rPr>
        </w:r>
        <w:r w:rsidR="005B5697">
          <w:rPr>
            <w:noProof/>
            <w:webHidden/>
          </w:rPr>
          <w:fldChar w:fldCharType="separate"/>
        </w:r>
        <w:r w:rsidR="008355E3">
          <w:rPr>
            <w:noProof/>
            <w:webHidden/>
          </w:rPr>
          <w:t>21</w:t>
        </w:r>
        <w:r w:rsidR="005B5697">
          <w:rPr>
            <w:noProof/>
            <w:webHidden/>
          </w:rPr>
          <w:fldChar w:fldCharType="end"/>
        </w:r>
      </w:hyperlink>
    </w:p>
    <w:p w14:paraId="0115A585" w14:textId="25A26B5B" w:rsidR="005B5697" w:rsidRDefault="009C48DB">
      <w:pPr>
        <w:pStyle w:val="TM1"/>
        <w:tabs>
          <w:tab w:pos="600" w:val="left"/>
          <w:tab w:leader="dot" w:pos="9060" w:val="right"/>
        </w:tabs>
        <w:rPr>
          <w:rFonts w:asciiTheme="minorHAnsi" w:cstheme="minorBidi" w:eastAsiaTheme="minorEastAsia" w:hAnsiTheme="minorHAnsi"/>
          <w:b w:val="0"/>
          <w:bCs w:val="0"/>
          <w:caps w:val="0"/>
          <w:noProof/>
          <w:szCs w:val="22"/>
          <w:lang w:eastAsia="fr-FR"/>
        </w:rPr>
      </w:pPr>
      <w:hyperlink w:anchor="_Toc121812430" w:history="1">
        <w:r w:rsidR="005B5697" w:rsidRPr="00F662AC">
          <w:rPr>
            <w:rStyle w:val="Lienhypertexte"/>
            <w:noProof/>
          </w:rPr>
          <w:t>6.</w:t>
        </w:r>
        <w:r w:rsidR="005B5697">
          <w:rPr>
            <w:rFonts w:asciiTheme="minorHAnsi" w:cstheme="minorBidi" w:eastAsiaTheme="minorEastAsia" w:hAnsiTheme="minorHAnsi"/>
            <w:b w:val="0"/>
            <w:bCs w:val="0"/>
            <w:caps w:val="0"/>
            <w:noProof/>
            <w:szCs w:val="22"/>
            <w:lang w:eastAsia="fr-FR"/>
          </w:rPr>
          <w:tab/>
        </w:r>
        <w:r w:rsidR="005B5697" w:rsidRPr="00F662AC">
          <w:rPr>
            <w:rStyle w:val="Lienhypertexte"/>
            <w:noProof/>
          </w:rPr>
          <w:t>PROTECTION SOCIALE COMPLEMENTAIRE</w:t>
        </w:r>
        <w:r w:rsidR="005B5697">
          <w:rPr>
            <w:noProof/>
            <w:webHidden/>
          </w:rPr>
          <w:tab/>
        </w:r>
        <w:r w:rsidR="005B5697">
          <w:rPr>
            <w:noProof/>
            <w:webHidden/>
          </w:rPr>
          <w:fldChar w:fldCharType="begin"/>
        </w:r>
        <w:r w:rsidR="005B5697">
          <w:rPr>
            <w:noProof/>
            <w:webHidden/>
          </w:rPr>
          <w:instrText xml:space="preserve"> PAGEREF _Toc121812430 \h </w:instrText>
        </w:r>
        <w:r w:rsidR="005B5697">
          <w:rPr>
            <w:noProof/>
            <w:webHidden/>
          </w:rPr>
        </w:r>
        <w:r w:rsidR="005B5697">
          <w:rPr>
            <w:noProof/>
            <w:webHidden/>
          </w:rPr>
          <w:fldChar w:fldCharType="separate"/>
        </w:r>
        <w:r w:rsidR="008355E3">
          <w:rPr>
            <w:noProof/>
            <w:webHidden/>
          </w:rPr>
          <w:t>22</w:t>
        </w:r>
        <w:r w:rsidR="005B5697">
          <w:rPr>
            <w:noProof/>
            <w:webHidden/>
          </w:rPr>
          <w:fldChar w:fldCharType="end"/>
        </w:r>
      </w:hyperlink>
    </w:p>
    <w:p w14:paraId="367B8E26" w14:textId="2ACA0E9A" w:rsidR="005B5697" w:rsidRDefault="009C48DB">
      <w:pPr>
        <w:pStyle w:val="TM2"/>
        <w:rPr>
          <w:rFonts w:asciiTheme="minorHAnsi" w:cstheme="minorBidi" w:eastAsiaTheme="minorEastAsia" w:hAnsiTheme="minorHAnsi"/>
          <w:b w:val="0"/>
          <w:bCs w:val="0"/>
          <w:noProof/>
          <w:sz w:val="22"/>
          <w:szCs w:val="22"/>
          <w:lang w:eastAsia="fr-FR"/>
        </w:rPr>
      </w:pPr>
      <w:hyperlink w:anchor="_Toc121812431" w:history="1">
        <w:r w:rsidR="005B5697" w:rsidRPr="00F662AC">
          <w:rPr>
            <w:rStyle w:val="Lienhypertexte"/>
            <w:noProof/>
          </w:rPr>
          <w:t>6.1</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REGIME FRAIS DE SANTE</w:t>
        </w:r>
        <w:r w:rsidR="005B5697">
          <w:rPr>
            <w:noProof/>
            <w:webHidden/>
          </w:rPr>
          <w:tab/>
        </w:r>
        <w:r w:rsidR="005B5697">
          <w:rPr>
            <w:noProof/>
            <w:webHidden/>
          </w:rPr>
          <w:fldChar w:fldCharType="begin"/>
        </w:r>
        <w:r w:rsidR="005B5697">
          <w:rPr>
            <w:noProof/>
            <w:webHidden/>
          </w:rPr>
          <w:instrText xml:space="preserve"> PAGEREF _Toc121812431 \h </w:instrText>
        </w:r>
        <w:r w:rsidR="005B5697">
          <w:rPr>
            <w:noProof/>
            <w:webHidden/>
          </w:rPr>
        </w:r>
        <w:r w:rsidR="005B5697">
          <w:rPr>
            <w:noProof/>
            <w:webHidden/>
          </w:rPr>
          <w:fldChar w:fldCharType="separate"/>
        </w:r>
        <w:r w:rsidR="008355E3">
          <w:rPr>
            <w:noProof/>
            <w:webHidden/>
          </w:rPr>
          <w:t>22</w:t>
        </w:r>
        <w:r w:rsidR="005B5697">
          <w:rPr>
            <w:noProof/>
            <w:webHidden/>
          </w:rPr>
          <w:fldChar w:fldCharType="end"/>
        </w:r>
      </w:hyperlink>
    </w:p>
    <w:p w14:paraId="3D090F70" w14:textId="00EB8405" w:rsidR="005B5697" w:rsidRDefault="009C48DB">
      <w:pPr>
        <w:pStyle w:val="TM2"/>
        <w:rPr>
          <w:rFonts w:asciiTheme="minorHAnsi" w:cstheme="minorBidi" w:eastAsiaTheme="minorEastAsia" w:hAnsiTheme="minorHAnsi"/>
          <w:b w:val="0"/>
          <w:bCs w:val="0"/>
          <w:noProof/>
          <w:sz w:val="22"/>
          <w:szCs w:val="22"/>
          <w:lang w:eastAsia="fr-FR"/>
        </w:rPr>
      </w:pPr>
      <w:hyperlink w:anchor="_Toc121812432" w:history="1">
        <w:r w:rsidR="005B5697" w:rsidRPr="00F662AC">
          <w:rPr>
            <w:rStyle w:val="Lienhypertexte"/>
            <w:noProof/>
          </w:rPr>
          <w:t>6.2</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REGIME INCAPACITE, INVALIDITE ET DECES</w:t>
        </w:r>
        <w:r w:rsidR="005B5697">
          <w:rPr>
            <w:noProof/>
            <w:webHidden/>
          </w:rPr>
          <w:tab/>
        </w:r>
        <w:r w:rsidR="005B5697">
          <w:rPr>
            <w:noProof/>
            <w:webHidden/>
          </w:rPr>
          <w:fldChar w:fldCharType="begin"/>
        </w:r>
        <w:r w:rsidR="005B5697">
          <w:rPr>
            <w:noProof/>
            <w:webHidden/>
          </w:rPr>
          <w:instrText xml:space="preserve"> PAGEREF _Toc121812432 \h </w:instrText>
        </w:r>
        <w:r w:rsidR="005B5697">
          <w:rPr>
            <w:noProof/>
            <w:webHidden/>
          </w:rPr>
        </w:r>
        <w:r w:rsidR="005B5697">
          <w:rPr>
            <w:noProof/>
            <w:webHidden/>
          </w:rPr>
          <w:fldChar w:fldCharType="separate"/>
        </w:r>
        <w:r w:rsidR="008355E3">
          <w:rPr>
            <w:noProof/>
            <w:webHidden/>
          </w:rPr>
          <w:t>22</w:t>
        </w:r>
        <w:r w:rsidR="005B5697">
          <w:rPr>
            <w:noProof/>
            <w:webHidden/>
          </w:rPr>
          <w:fldChar w:fldCharType="end"/>
        </w:r>
      </w:hyperlink>
    </w:p>
    <w:p w14:paraId="1FA21381" w14:textId="009FBA20" w:rsidR="005B5697" w:rsidRDefault="009C48DB">
      <w:pPr>
        <w:pStyle w:val="TM1"/>
        <w:tabs>
          <w:tab w:pos="600" w:val="left"/>
          <w:tab w:leader="dot" w:pos="9060" w:val="right"/>
        </w:tabs>
        <w:rPr>
          <w:rFonts w:asciiTheme="minorHAnsi" w:cstheme="minorBidi" w:eastAsiaTheme="minorEastAsia" w:hAnsiTheme="minorHAnsi"/>
          <w:b w:val="0"/>
          <w:bCs w:val="0"/>
          <w:caps w:val="0"/>
          <w:noProof/>
          <w:szCs w:val="22"/>
          <w:lang w:eastAsia="fr-FR"/>
        </w:rPr>
      </w:pPr>
      <w:hyperlink w:anchor="_Toc121812433" w:history="1">
        <w:r w:rsidR="005B5697" w:rsidRPr="00F662AC">
          <w:rPr>
            <w:rStyle w:val="Lienhypertexte"/>
            <w:noProof/>
          </w:rPr>
          <w:t>7.</w:t>
        </w:r>
        <w:r w:rsidR="005B5697">
          <w:rPr>
            <w:rFonts w:asciiTheme="minorHAnsi" w:cstheme="minorBidi" w:eastAsiaTheme="minorEastAsia" w:hAnsiTheme="minorHAnsi"/>
            <w:b w:val="0"/>
            <w:bCs w:val="0"/>
            <w:caps w:val="0"/>
            <w:noProof/>
            <w:szCs w:val="22"/>
            <w:lang w:eastAsia="fr-FR"/>
          </w:rPr>
          <w:tab/>
        </w:r>
        <w:r w:rsidR="005B5697" w:rsidRPr="00F662AC">
          <w:rPr>
            <w:rStyle w:val="Lienhypertexte"/>
            <w:noProof/>
          </w:rPr>
          <w:t>ORGANISATION DU TEMPS DE TRAVAIL ET FLEXIBILITE</w:t>
        </w:r>
        <w:r w:rsidR="005B5697">
          <w:rPr>
            <w:noProof/>
            <w:webHidden/>
          </w:rPr>
          <w:tab/>
        </w:r>
        <w:r w:rsidR="005B5697">
          <w:rPr>
            <w:noProof/>
            <w:webHidden/>
          </w:rPr>
          <w:fldChar w:fldCharType="begin"/>
        </w:r>
        <w:r w:rsidR="005B5697">
          <w:rPr>
            <w:noProof/>
            <w:webHidden/>
          </w:rPr>
          <w:instrText xml:space="preserve"> PAGEREF _Toc121812433 \h </w:instrText>
        </w:r>
        <w:r w:rsidR="005B5697">
          <w:rPr>
            <w:noProof/>
            <w:webHidden/>
          </w:rPr>
        </w:r>
        <w:r w:rsidR="005B5697">
          <w:rPr>
            <w:noProof/>
            <w:webHidden/>
          </w:rPr>
          <w:fldChar w:fldCharType="separate"/>
        </w:r>
        <w:r w:rsidR="008355E3">
          <w:rPr>
            <w:noProof/>
            <w:webHidden/>
          </w:rPr>
          <w:t>22</w:t>
        </w:r>
        <w:r w:rsidR="005B5697">
          <w:rPr>
            <w:noProof/>
            <w:webHidden/>
          </w:rPr>
          <w:fldChar w:fldCharType="end"/>
        </w:r>
      </w:hyperlink>
    </w:p>
    <w:p w14:paraId="27D31135" w14:textId="3934A1CB" w:rsidR="005B5697" w:rsidRDefault="009C48DB">
      <w:pPr>
        <w:pStyle w:val="TM2"/>
        <w:rPr>
          <w:rFonts w:asciiTheme="minorHAnsi" w:cstheme="minorBidi" w:eastAsiaTheme="minorEastAsia" w:hAnsiTheme="minorHAnsi"/>
          <w:b w:val="0"/>
          <w:bCs w:val="0"/>
          <w:noProof/>
          <w:sz w:val="22"/>
          <w:szCs w:val="22"/>
          <w:lang w:eastAsia="fr-FR"/>
        </w:rPr>
      </w:pPr>
      <w:hyperlink w:anchor="_Toc121812434" w:history="1">
        <w:r w:rsidR="005B5697" w:rsidRPr="00F662AC">
          <w:rPr>
            <w:rStyle w:val="Lienhypertexte"/>
            <w:noProof/>
          </w:rPr>
          <w:t>7.1</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DUREE DU TRAVAIL ET ORGANISATION DU TRAVAIL</w:t>
        </w:r>
        <w:r w:rsidR="005B5697">
          <w:rPr>
            <w:noProof/>
            <w:webHidden/>
          </w:rPr>
          <w:tab/>
        </w:r>
        <w:r w:rsidR="005B5697">
          <w:rPr>
            <w:noProof/>
            <w:webHidden/>
          </w:rPr>
          <w:fldChar w:fldCharType="begin"/>
        </w:r>
        <w:r w:rsidR="005B5697">
          <w:rPr>
            <w:noProof/>
            <w:webHidden/>
          </w:rPr>
          <w:instrText xml:space="preserve"> PAGEREF _Toc121812434 \h </w:instrText>
        </w:r>
        <w:r w:rsidR="005B5697">
          <w:rPr>
            <w:noProof/>
            <w:webHidden/>
          </w:rPr>
        </w:r>
        <w:r w:rsidR="005B5697">
          <w:rPr>
            <w:noProof/>
            <w:webHidden/>
          </w:rPr>
          <w:fldChar w:fldCharType="separate"/>
        </w:r>
        <w:r w:rsidR="008355E3">
          <w:rPr>
            <w:noProof/>
            <w:webHidden/>
          </w:rPr>
          <w:t>22</w:t>
        </w:r>
        <w:r w:rsidR="005B5697">
          <w:rPr>
            <w:noProof/>
            <w:webHidden/>
          </w:rPr>
          <w:fldChar w:fldCharType="end"/>
        </w:r>
      </w:hyperlink>
    </w:p>
    <w:p w14:paraId="6747F3D2" w14:textId="4692C0F2" w:rsidR="005B5697" w:rsidRDefault="009C48DB">
      <w:pPr>
        <w:pStyle w:val="TM2"/>
        <w:rPr>
          <w:rFonts w:asciiTheme="minorHAnsi" w:cstheme="minorBidi" w:eastAsiaTheme="minorEastAsia" w:hAnsiTheme="minorHAnsi"/>
          <w:b w:val="0"/>
          <w:bCs w:val="0"/>
          <w:noProof/>
          <w:sz w:val="22"/>
          <w:szCs w:val="22"/>
          <w:lang w:eastAsia="fr-FR"/>
        </w:rPr>
      </w:pPr>
      <w:hyperlink w:anchor="_Toc121812435" w:history="1">
        <w:r w:rsidR="005B5697" w:rsidRPr="00F662AC">
          <w:rPr>
            <w:rStyle w:val="Lienhypertexte"/>
            <w:noProof/>
          </w:rPr>
          <w:t>7.2</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FERMETURE ANNUELLE ET CONGES</w:t>
        </w:r>
        <w:r w:rsidR="005B5697">
          <w:rPr>
            <w:noProof/>
            <w:webHidden/>
          </w:rPr>
          <w:tab/>
        </w:r>
        <w:r w:rsidR="005B5697">
          <w:rPr>
            <w:noProof/>
            <w:webHidden/>
          </w:rPr>
          <w:fldChar w:fldCharType="begin"/>
        </w:r>
        <w:r w:rsidR="005B5697">
          <w:rPr>
            <w:noProof/>
            <w:webHidden/>
          </w:rPr>
          <w:instrText xml:space="preserve"> PAGEREF _Toc121812435 \h </w:instrText>
        </w:r>
        <w:r w:rsidR="005B5697">
          <w:rPr>
            <w:noProof/>
            <w:webHidden/>
          </w:rPr>
        </w:r>
        <w:r w:rsidR="005B5697">
          <w:rPr>
            <w:noProof/>
            <w:webHidden/>
          </w:rPr>
          <w:fldChar w:fldCharType="separate"/>
        </w:r>
        <w:r w:rsidR="008355E3">
          <w:rPr>
            <w:noProof/>
            <w:webHidden/>
          </w:rPr>
          <w:t>22</w:t>
        </w:r>
        <w:r w:rsidR="005B5697">
          <w:rPr>
            <w:noProof/>
            <w:webHidden/>
          </w:rPr>
          <w:fldChar w:fldCharType="end"/>
        </w:r>
      </w:hyperlink>
    </w:p>
    <w:p w14:paraId="4E61A9C3" w14:textId="44E0E276" w:rsidR="005B5697" w:rsidRDefault="009C48DB">
      <w:pPr>
        <w:pStyle w:val="TM2"/>
        <w:rPr>
          <w:rFonts w:asciiTheme="minorHAnsi" w:cstheme="minorBidi" w:eastAsiaTheme="minorEastAsia" w:hAnsiTheme="minorHAnsi"/>
          <w:b w:val="0"/>
          <w:bCs w:val="0"/>
          <w:noProof/>
          <w:sz w:val="22"/>
          <w:szCs w:val="22"/>
          <w:lang w:eastAsia="fr-FR"/>
        </w:rPr>
      </w:pPr>
      <w:hyperlink w:anchor="_Toc121812436" w:history="1">
        <w:r w:rsidR="005B5697" w:rsidRPr="00F662AC">
          <w:rPr>
            <w:rStyle w:val="Lienhypertexte"/>
            <w:noProof/>
          </w:rPr>
          <w:t>7.3</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JOURNEE DE SOLIDARITE</w:t>
        </w:r>
        <w:r w:rsidR="005B5697">
          <w:rPr>
            <w:noProof/>
            <w:webHidden/>
          </w:rPr>
          <w:tab/>
        </w:r>
        <w:r w:rsidR="005B5697">
          <w:rPr>
            <w:noProof/>
            <w:webHidden/>
          </w:rPr>
          <w:fldChar w:fldCharType="begin"/>
        </w:r>
        <w:r w:rsidR="005B5697">
          <w:rPr>
            <w:noProof/>
            <w:webHidden/>
          </w:rPr>
          <w:instrText xml:space="preserve"> PAGEREF _Toc121812436 \h </w:instrText>
        </w:r>
        <w:r w:rsidR="005B5697">
          <w:rPr>
            <w:noProof/>
            <w:webHidden/>
          </w:rPr>
        </w:r>
        <w:r w:rsidR="005B5697">
          <w:rPr>
            <w:noProof/>
            <w:webHidden/>
          </w:rPr>
          <w:fldChar w:fldCharType="separate"/>
        </w:r>
        <w:r w:rsidR="008355E3">
          <w:rPr>
            <w:noProof/>
            <w:webHidden/>
          </w:rPr>
          <w:t>22</w:t>
        </w:r>
        <w:r w:rsidR="005B5697">
          <w:rPr>
            <w:noProof/>
            <w:webHidden/>
          </w:rPr>
          <w:fldChar w:fldCharType="end"/>
        </w:r>
      </w:hyperlink>
    </w:p>
    <w:p w14:paraId="13BA7BF4" w14:textId="36B84CFB" w:rsidR="005B5697" w:rsidRDefault="009C48DB">
      <w:pPr>
        <w:pStyle w:val="TM1"/>
        <w:tabs>
          <w:tab w:pos="600" w:val="left"/>
          <w:tab w:leader="dot" w:pos="9060" w:val="right"/>
        </w:tabs>
        <w:rPr>
          <w:rFonts w:asciiTheme="minorHAnsi" w:cstheme="minorBidi" w:eastAsiaTheme="minorEastAsia" w:hAnsiTheme="minorHAnsi"/>
          <w:b w:val="0"/>
          <w:bCs w:val="0"/>
          <w:caps w:val="0"/>
          <w:noProof/>
          <w:szCs w:val="22"/>
          <w:lang w:eastAsia="fr-FR"/>
        </w:rPr>
      </w:pPr>
      <w:hyperlink w:anchor="_Toc121812437" w:history="1">
        <w:r w:rsidR="005B5697" w:rsidRPr="00F662AC">
          <w:rPr>
            <w:rStyle w:val="Lienhypertexte"/>
            <w:noProof/>
          </w:rPr>
          <w:t>8.</w:t>
        </w:r>
        <w:r w:rsidR="005B5697">
          <w:rPr>
            <w:rFonts w:asciiTheme="minorHAnsi" w:cstheme="minorBidi" w:eastAsiaTheme="minorEastAsia" w:hAnsiTheme="minorHAnsi"/>
            <w:b w:val="0"/>
            <w:bCs w:val="0"/>
            <w:caps w:val="0"/>
            <w:noProof/>
            <w:szCs w:val="22"/>
            <w:lang w:eastAsia="fr-FR"/>
          </w:rPr>
          <w:tab/>
        </w:r>
        <w:r w:rsidR="005B5697" w:rsidRPr="00F662AC">
          <w:rPr>
            <w:rStyle w:val="Lienhypertexte"/>
            <w:noProof/>
          </w:rPr>
          <w:t>QUALITE DE VIE AU TRAVAIL (QVT) &amp; EGALITE PROFESSIONNELLE</w:t>
        </w:r>
        <w:r w:rsidR="005B5697">
          <w:rPr>
            <w:noProof/>
            <w:webHidden/>
          </w:rPr>
          <w:tab/>
        </w:r>
        <w:r w:rsidR="005B5697">
          <w:rPr>
            <w:noProof/>
            <w:webHidden/>
          </w:rPr>
          <w:fldChar w:fldCharType="begin"/>
        </w:r>
        <w:r w:rsidR="005B5697">
          <w:rPr>
            <w:noProof/>
            <w:webHidden/>
          </w:rPr>
          <w:instrText xml:space="preserve"> PAGEREF _Toc121812437 \h </w:instrText>
        </w:r>
        <w:r w:rsidR="005B5697">
          <w:rPr>
            <w:noProof/>
            <w:webHidden/>
          </w:rPr>
        </w:r>
        <w:r w:rsidR="005B5697">
          <w:rPr>
            <w:noProof/>
            <w:webHidden/>
          </w:rPr>
          <w:fldChar w:fldCharType="separate"/>
        </w:r>
        <w:r w:rsidR="008355E3">
          <w:rPr>
            <w:noProof/>
            <w:webHidden/>
          </w:rPr>
          <w:t>22</w:t>
        </w:r>
        <w:r w:rsidR="005B5697">
          <w:rPr>
            <w:noProof/>
            <w:webHidden/>
          </w:rPr>
          <w:fldChar w:fldCharType="end"/>
        </w:r>
      </w:hyperlink>
    </w:p>
    <w:p w14:paraId="7431F882" w14:textId="30B525B5" w:rsidR="005B5697" w:rsidRDefault="009C48DB">
      <w:pPr>
        <w:pStyle w:val="TM2"/>
        <w:rPr>
          <w:rFonts w:asciiTheme="minorHAnsi" w:cstheme="minorBidi" w:eastAsiaTheme="minorEastAsia" w:hAnsiTheme="minorHAnsi"/>
          <w:b w:val="0"/>
          <w:bCs w:val="0"/>
          <w:noProof/>
          <w:sz w:val="22"/>
          <w:szCs w:val="22"/>
          <w:lang w:eastAsia="fr-FR"/>
        </w:rPr>
      </w:pPr>
      <w:hyperlink w:anchor="_Toc121812438" w:history="1">
        <w:r w:rsidR="005B5697" w:rsidRPr="00F662AC">
          <w:rPr>
            <w:rStyle w:val="Lienhypertexte"/>
            <w:noProof/>
          </w:rPr>
          <w:t>8.1</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RAPPEL DISPOSITIONS POUR LE PERSONNEL SENIOR</w:t>
        </w:r>
        <w:r w:rsidR="005B5697">
          <w:rPr>
            <w:noProof/>
            <w:webHidden/>
          </w:rPr>
          <w:tab/>
        </w:r>
        <w:r w:rsidR="005B5697">
          <w:rPr>
            <w:noProof/>
            <w:webHidden/>
          </w:rPr>
          <w:fldChar w:fldCharType="begin"/>
        </w:r>
        <w:r w:rsidR="005B5697">
          <w:rPr>
            <w:noProof/>
            <w:webHidden/>
          </w:rPr>
          <w:instrText xml:space="preserve"> PAGEREF _Toc121812438 \h </w:instrText>
        </w:r>
        <w:r w:rsidR="005B5697">
          <w:rPr>
            <w:noProof/>
            <w:webHidden/>
          </w:rPr>
        </w:r>
        <w:r w:rsidR="005B5697">
          <w:rPr>
            <w:noProof/>
            <w:webHidden/>
          </w:rPr>
          <w:fldChar w:fldCharType="separate"/>
        </w:r>
        <w:r w:rsidR="008355E3">
          <w:rPr>
            <w:noProof/>
            <w:webHidden/>
          </w:rPr>
          <w:t>22</w:t>
        </w:r>
        <w:r w:rsidR="005B5697">
          <w:rPr>
            <w:noProof/>
            <w:webHidden/>
          </w:rPr>
          <w:fldChar w:fldCharType="end"/>
        </w:r>
      </w:hyperlink>
    </w:p>
    <w:p w14:paraId="3C178E42" w14:textId="7A475C20" w:rsidR="005B5697" w:rsidRDefault="009C48DB">
      <w:pPr>
        <w:pStyle w:val="TM2"/>
        <w:rPr>
          <w:rFonts w:asciiTheme="minorHAnsi" w:cstheme="minorBidi" w:eastAsiaTheme="minorEastAsia" w:hAnsiTheme="minorHAnsi"/>
          <w:b w:val="0"/>
          <w:bCs w:val="0"/>
          <w:noProof/>
          <w:sz w:val="22"/>
          <w:szCs w:val="22"/>
          <w:lang w:eastAsia="fr-FR"/>
        </w:rPr>
      </w:pPr>
      <w:hyperlink w:anchor="_Toc121812439" w:history="1">
        <w:r w:rsidR="005B5697" w:rsidRPr="00F662AC">
          <w:rPr>
            <w:rStyle w:val="Lienhypertexte"/>
            <w:noProof/>
          </w:rPr>
          <w:t>8.2</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SUIVI DES MESURES DE L’ACCORD NAO 2021</w:t>
        </w:r>
        <w:r w:rsidR="005B5697">
          <w:rPr>
            <w:noProof/>
            <w:webHidden/>
          </w:rPr>
          <w:tab/>
        </w:r>
        <w:r w:rsidR="005B5697">
          <w:rPr>
            <w:noProof/>
            <w:webHidden/>
          </w:rPr>
          <w:fldChar w:fldCharType="begin"/>
        </w:r>
        <w:r w:rsidR="005B5697">
          <w:rPr>
            <w:noProof/>
            <w:webHidden/>
          </w:rPr>
          <w:instrText xml:space="preserve"> PAGEREF _Toc121812439 \h </w:instrText>
        </w:r>
        <w:r w:rsidR="005B5697">
          <w:rPr>
            <w:noProof/>
            <w:webHidden/>
          </w:rPr>
        </w:r>
        <w:r w:rsidR="005B5697">
          <w:rPr>
            <w:noProof/>
            <w:webHidden/>
          </w:rPr>
          <w:fldChar w:fldCharType="separate"/>
        </w:r>
        <w:r w:rsidR="008355E3">
          <w:rPr>
            <w:noProof/>
            <w:webHidden/>
          </w:rPr>
          <w:t>23</w:t>
        </w:r>
        <w:r w:rsidR="005B5697">
          <w:rPr>
            <w:noProof/>
            <w:webHidden/>
          </w:rPr>
          <w:fldChar w:fldCharType="end"/>
        </w:r>
      </w:hyperlink>
    </w:p>
    <w:p w14:paraId="6EB95DB4" w14:textId="67658C75" w:rsidR="005B5697" w:rsidRDefault="009C48DB">
      <w:pPr>
        <w:pStyle w:val="TM2"/>
        <w:rPr>
          <w:rFonts w:asciiTheme="minorHAnsi" w:cstheme="minorBidi" w:eastAsiaTheme="minorEastAsia" w:hAnsiTheme="minorHAnsi"/>
          <w:b w:val="0"/>
          <w:bCs w:val="0"/>
          <w:noProof/>
          <w:sz w:val="22"/>
          <w:szCs w:val="22"/>
          <w:lang w:eastAsia="fr-FR"/>
        </w:rPr>
      </w:pPr>
      <w:hyperlink w:anchor="_Toc121812440" w:history="1">
        <w:r w:rsidR="005B5697" w:rsidRPr="00F662AC">
          <w:rPr>
            <w:rStyle w:val="Lienhypertexte"/>
            <w:noProof/>
          </w:rPr>
          <w:t>8.2.1</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FORMATION DE PREVENTION AUX TROUBLES MUSCULOSQUELETTIQUES</w:t>
        </w:r>
        <w:r w:rsidR="005B5697">
          <w:rPr>
            <w:noProof/>
            <w:webHidden/>
          </w:rPr>
          <w:tab/>
        </w:r>
        <w:r w:rsidR="005B5697">
          <w:rPr>
            <w:noProof/>
            <w:webHidden/>
          </w:rPr>
          <w:fldChar w:fldCharType="begin"/>
        </w:r>
        <w:r w:rsidR="005B5697">
          <w:rPr>
            <w:noProof/>
            <w:webHidden/>
          </w:rPr>
          <w:instrText xml:space="preserve"> PAGEREF _Toc121812440 \h </w:instrText>
        </w:r>
        <w:r w:rsidR="005B5697">
          <w:rPr>
            <w:noProof/>
            <w:webHidden/>
          </w:rPr>
        </w:r>
        <w:r w:rsidR="005B5697">
          <w:rPr>
            <w:noProof/>
            <w:webHidden/>
          </w:rPr>
          <w:fldChar w:fldCharType="separate"/>
        </w:r>
        <w:r w:rsidR="008355E3">
          <w:rPr>
            <w:noProof/>
            <w:webHidden/>
          </w:rPr>
          <w:t>23</w:t>
        </w:r>
        <w:r w:rsidR="005B5697">
          <w:rPr>
            <w:noProof/>
            <w:webHidden/>
          </w:rPr>
          <w:fldChar w:fldCharType="end"/>
        </w:r>
      </w:hyperlink>
    </w:p>
    <w:p w14:paraId="584CB987" w14:textId="141118C5" w:rsidR="005B5697" w:rsidRDefault="009C48DB">
      <w:pPr>
        <w:pStyle w:val="TM2"/>
        <w:rPr>
          <w:rFonts w:asciiTheme="minorHAnsi" w:cstheme="minorBidi" w:eastAsiaTheme="minorEastAsia" w:hAnsiTheme="minorHAnsi"/>
          <w:b w:val="0"/>
          <w:bCs w:val="0"/>
          <w:noProof/>
          <w:sz w:val="22"/>
          <w:szCs w:val="22"/>
          <w:lang w:eastAsia="fr-FR"/>
        </w:rPr>
      </w:pPr>
      <w:hyperlink w:anchor="_Toc121812441" w:history="1">
        <w:r w:rsidR="005B5697" w:rsidRPr="00F662AC">
          <w:rPr>
            <w:rStyle w:val="Lienhypertexte"/>
            <w:noProof/>
          </w:rPr>
          <w:t>8.2.2</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DEMARCHE DE PREVENTION DES RISQUES PSYCHOSOCIAUX</w:t>
        </w:r>
        <w:r w:rsidR="005B5697">
          <w:rPr>
            <w:noProof/>
            <w:webHidden/>
          </w:rPr>
          <w:tab/>
        </w:r>
        <w:r w:rsidR="005B5697">
          <w:rPr>
            <w:noProof/>
            <w:webHidden/>
          </w:rPr>
          <w:fldChar w:fldCharType="begin"/>
        </w:r>
        <w:r w:rsidR="005B5697">
          <w:rPr>
            <w:noProof/>
            <w:webHidden/>
          </w:rPr>
          <w:instrText xml:space="preserve"> PAGEREF _Toc121812441 \h </w:instrText>
        </w:r>
        <w:r w:rsidR="005B5697">
          <w:rPr>
            <w:noProof/>
            <w:webHidden/>
          </w:rPr>
        </w:r>
        <w:r w:rsidR="005B5697">
          <w:rPr>
            <w:noProof/>
            <w:webHidden/>
          </w:rPr>
          <w:fldChar w:fldCharType="separate"/>
        </w:r>
        <w:r w:rsidR="008355E3">
          <w:rPr>
            <w:noProof/>
            <w:webHidden/>
          </w:rPr>
          <w:t>23</w:t>
        </w:r>
        <w:r w:rsidR="005B5697">
          <w:rPr>
            <w:noProof/>
            <w:webHidden/>
          </w:rPr>
          <w:fldChar w:fldCharType="end"/>
        </w:r>
      </w:hyperlink>
    </w:p>
    <w:p w14:paraId="127642B1" w14:textId="09A53AA4" w:rsidR="005B5697" w:rsidRDefault="009C48DB">
      <w:pPr>
        <w:pStyle w:val="TM2"/>
        <w:rPr>
          <w:rFonts w:asciiTheme="minorHAnsi" w:cstheme="minorBidi" w:eastAsiaTheme="minorEastAsia" w:hAnsiTheme="minorHAnsi"/>
          <w:b w:val="0"/>
          <w:bCs w:val="0"/>
          <w:noProof/>
          <w:sz w:val="22"/>
          <w:szCs w:val="22"/>
          <w:lang w:eastAsia="fr-FR"/>
        </w:rPr>
      </w:pPr>
      <w:hyperlink w:anchor="_Toc121812442" w:history="1">
        <w:r w:rsidR="005B5697" w:rsidRPr="00F662AC">
          <w:rPr>
            <w:rStyle w:val="Lienhypertexte"/>
            <w:noProof/>
          </w:rPr>
          <w:t>8.2.3</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EVOLUTION DE LA CHARTE DE TELETRAVAIL</w:t>
        </w:r>
        <w:r w:rsidR="005B5697">
          <w:rPr>
            <w:noProof/>
            <w:webHidden/>
          </w:rPr>
          <w:tab/>
        </w:r>
        <w:r w:rsidR="005B5697">
          <w:rPr>
            <w:noProof/>
            <w:webHidden/>
          </w:rPr>
          <w:fldChar w:fldCharType="begin"/>
        </w:r>
        <w:r w:rsidR="005B5697">
          <w:rPr>
            <w:noProof/>
            <w:webHidden/>
          </w:rPr>
          <w:instrText xml:space="preserve"> PAGEREF _Toc121812442 \h </w:instrText>
        </w:r>
        <w:r w:rsidR="005B5697">
          <w:rPr>
            <w:noProof/>
            <w:webHidden/>
          </w:rPr>
        </w:r>
        <w:r w:rsidR="005B5697">
          <w:rPr>
            <w:noProof/>
            <w:webHidden/>
          </w:rPr>
          <w:fldChar w:fldCharType="separate"/>
        </w:r>
        <w:r w:rsidR="008355E3">
          <w:rPr>
            <w:noProof/>
            <w:webHidden/>
          </w:rPr>
          <w:t>23</w:t>
        </w:r>
        <w:r w:rsidR="005B5697">
          <w:rPr>
            <w:noProof/>
            <w:webHidden/>
          </w:rPr>
          <w:fldChar w:fldCharType="end"/>
        </w:r>
      </w:hyperlink>
    </w:p>
    <w:p w14:paraId="5DE94130" w14:textId="55233A95" w:rsidR="005B5697" w:rsidRDefault="009C48DB">
      <w:pPr>
        <w:pStyle w:val="TM2"/>
        <w:rPr>
          <w:rFonts w:asciiTheme="minorHAnsi" w:cstheme="minorBidi" w:eastAsiaTheme="minorEastAsia" w:hAnsiTheme="minorHAnsi"/>
          <w:b w:val="0"/>
          <w:bCs w:val="0"/>
          <w:noProof/>
          <w:sz w:val="22"/>
          <w:szCs w:val="22"/>
          <w:lang w:eastAsia="fr-FR"/>
        </w:rPr>
      </w:pPr>
      <w:hyperlink w:anchor="_Toc121812443" w:history="1">
        <w:r w:rsidR="005B5697" w:rsidRPr="00F662AC">
          <w:rPr>
            <w:rStyle w:val="Lienhypertexte"/>
            <w:noProof/>
          </w:rPr>
          <w:t>8.2.4</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MOBILITE DES SALARIES - DEMARCHE ECOMOBILITE</w:t>
        </w:r>
        <w:r w:rsidR="005B5697">
          <w:rPr>
            <w:noProof/>
            <w:webHidden/>
          </w:rPr>
          <w:tab/>
        </w:r>
        <w:r w:rsidR="005B5697">
          <w:rPr>
            <w:noProof/>
            <w:webHidden/>
          </w:rPr>
          <w:fldChar w:fldCharType="begin"/>
        </w:r>
        <w:r w:rsidR="005B5697">
          <w:rPr>
            <w:noProof/>
            <w:webHidden/>
          </w:rPr>
          <w:instrText xml:space="preserve"> PAGEREF _Toc121812443 \h </w:instrText>
        </w:r>
        <w:r w:rsidR="005B5697">
          <w:rPr>
            <w:noProof/>
            <w:webHidden/>
          </w:rPr>
        </w:r>
        <w:r w:rsidR="005B5697">
          <w:rPr>
            <w:noProof/>
            <w:webHidden/>
          </w:rPr>
          <w:fldChar w:fldCharType="separate"/>
        </w:r>
        <w:r w:rsidR="008355E3">
          <w:rPr>
            <w:noProof/>
            <w:webHidden/>
          </w:rPr>
          <w:t>23</w:t>
        </w:r>
        <w:r w:rsidR="005B5697">
          <w:rPr>
            <w:noProof/>
            <w:webHidden/>
          </w:rPr>
          <w:fldChar w:fldCharType="end"/>
        </w:r>
      </w:hyperlink>
    </w:p>
    <w:p w14:paraId="5876B3D0" w14:textId="541B70FC" w:rsidR="005B5697" w:rsidRDefault="009C48DB">
      <w:pPr>
        <w:pStyle w:val="TM2"/>
        <w:rPr>
          <w:rFonts w:asciiTheme="minorHAnsi" w:cstheme="minorBidi" w:eastAsiaTheme="minorEastAsia" w:hAnsiTheme="minorHAnsi"/>
          <w:b w:val="0"/>
          <w:bCs w:val="0"/>
          <w:noProof/>
          <w:sz w:val="22"/>
          <w:szCs w:val="22"/>
          <w:lang w:eastAsia="fr-FR"/>
        </w:rPr>
      </w:pPr>
      <w:hyperlink w:anchor="_Toc121812444" w:history="1">
        <w:r w:rsidR="005B5697" w:rsidRPr="00F662AC">
          <w:rPr>
            <w:rStyle w:val="Lienhypertexte"/>
            <w:noProof/>
          </w:rPr>
          <w:t>8.2.5</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OUVERTURE DE LA SALLE DE DETENTE ET DE LA SALLE CSE</w:t>
        </w:r>
        <w:r w:rsidR="005B5697">
          <w:rPr>
            <w:noProof/>
            <w:webHidden/>
          </w:rPr>
          <w:tab/>
        </w:r>
        <w:r w:rsidR="005B5697">
          <w:rPr>
            <w:noProof/>
            <w:webHidden/>
          </w:rPr>
          <w:fldChar w:fldCharType="begin"/>
        </w:r>
        <w:r w:rsidR="005B5697">
          <w:rPr>
            <w:noProof/>
            <w:webHidden/>
          </w:rPr>
          <w:instrText xml:space="preserve"> PAGEREF _Toc121812444 \h </w:instrText>
        </w:r>
        <w:r w:rsidR="005B5697">
          <w:rPr>
            <w:noProof/>
            <w:webHidden/>
          </w:rPr>
        </w:r>
        <w:r w:rsidR="005B5697">
          <w:rPr>
            <w:noProof/>
            <w:webHidden/>
          </w:rPr>
          <w:fldChar w:fldCharType="separate"/>
        </w:r>
        <w:r w:rsidR="008355E3">
          <w:rPr>
            <w:noProof/>
            <w:webHidden/>
          </w:rPr>
          <w:t>23</w:t>
        </w:r>
        <w:r w:rsidR="005B5697">
          <w:rPr>
            <w:noProof/>
            <w:webHidden/>
          </w:rPr>
          <w:fldChar w:fldCharType="end"/>
        </w:r>
      </w:hyperlink>
    </w:p>
    <w:p w14:paraId="5CDD298C" w14:textId="5ACE2339" w:rsidR="005B5697" w:rsidRDefault="009C48DB">
      <w:pPr>
        <w:pStyle w:val="TM2"/>
        <w:rPr>
          <w:rFonts w:asciiTheme="minorHAnsi" w:cstheme="minorBidi" w:eastAsiaTheme="minorEastAsia" w:hAnsiTheme="minorHAnsi"/>
          <w:b w:val="0"/>
          <w:bCs w:val="0"/>
          <w:noProof/>
          <w:sz w:val="22"/>
          <w:szCs w:val="22"/>
          <w:lang w:eastAsia="fr-FR"/>
        </w:rPr>
      </w:pPr>
      <w:hyperlink w:anchor="_Toc121812445" w:history="1">
        <w:r w:rsidR="005B5697" w:rsidRPr="00F662AC">
          <w:rPr>
            <w:rStyle w:val="Lienhypertexte"/>
            <w:noProof/>
          </w:rPr>
          <w:t>8.3</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NOUVELLES MESURES</w:t>
        </w:r>
        <w:r w:rsidR="005B5697">
          <w:rPr>
            <w:noProof/>
            <w:webHidden/>
          </w:rPr>
          <w:tab/>
        </w:r>
        <w:r w:rsidR="005B5697">
          <w:rPr>
            <w:noProof/>
            <w:webHidden/>
          </w:rPr>
          <w:fldChar w:fldCharType="begin"/>
        </w:r>
        <w:r w:rsidR="005B5697">
          <w:rPr>
            <w:noProof/>
            <w:webHidden/>
          </w:rPr>
          <w:instrText xml:space="preserve"> PAGEREF _Toc121812445 \h </w:instrText>
        </w:r>
        <w:r w:rsidR="005B5697">
          <w:rPr>
            <w:noProof/>
            <w:webHidden/>
          </w:rPr>
        </w:r>
        <w:r w:rsidR="005B5697">
          <w:rPr>
            <w:noProof/>
            <w:webHidden/>
          </w:rPr>
          <w:fldChar w:fldCharType="separate"/>
        </w:r>
        <w:r w:rsidR="008355E3">
          <w:rPr>
            <w:noProof/>
            <w:webHidden/>
          </w:rPr>
          <w:t>24</w:t>
        </w:r>
        <w:r w:rsidR="005B5697">
          <w:rPr>
            <w:noProof/>
            <w:webHidden/>
          </w:rPr>
          <w:fldChar w:fldCharType="end"/>
        </w:r>
      </w:hyperlink>
    </w:p>
    <w:p w14:paraId="2B8FCAC9" w14:textId="3838D27B" w:rsidR="005B5697" w:rsidRDefault="009C48DB">
      <w:pPr>
        <w:pStyle w:val="TM2"/>
        <w:rPr>
          <w:rFonts w:asciiTheme="minorHAnsi" w:cstheme="minorBidi" w:eastAsiaTheme="minorEastAsia" w:hAnsiTheme="minorHAnsi"/>
          <w:b w:val="0"/>
          <w:bCs w:val="0"/>
          <w:noProof/>
          <w:sz w:val="22"/>
          <w:szCs w:val="22"/>
          <w:lang w:eastAsia="fr-FR"/>
        </w:rPr>
      </w:pPr>
      <w:hyperlink w:anchor="_Toc121812446" w:history="1">
        <w:r w:rsidR="005B5697" w:rsidRPr="00F662AC">
          <w:rPr>
            <w:rStyle w:val="Lienhypertexte"/>
            <w:noProof/>
          </w:rPr>
          <w:t>8.3.1</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ACTIONS D’ERGONOMIE ET DE PREVENTION</w:t>
        </w:r>
        <w:r w:rsidR="005B5697">
          <w:rPr>
            <w:noProof/>
            <w:webHidden/>
          </w:rPr>
          <w:tab/>
        </w:r>
        <w:r w:rsidR="005B5697">
          <w:rPr>
            <w:noProof/>
            <w:webHidden/>
          </w:rPr>
          <w:fldChar w:fldCharType="begin"/>
        </w:r>
        <w:r w:rsidR="005B5697">
          <w:rPr>
            <w:noProof/>
            <w:webHidden/>
          </w:rPr>
          <w:instrText xml:space="preserve"> PAGEREF _Toc121812446 \h </w:instrText>
        </w:r>
        <w:r w:rsidR="005B5697">
          <w:rPr>
            <w:noProof/>
            <w:webHidden/>
          </w:rPr>
        </w:r>
        <w:r w:rsidR="005B5697">
          <w:rPr>
            <w:noProof/>
            <w:webHidden/>
          </w:rPr>
          <w:fldChar w:fldCharType="separate"/>
        </w:r>
        <w:r w:rsidR="008355E3">
          <w:rPr>
            <w:noProof/>
            <w:webHidden/>
          </w:rPr>
          <w:t>24</w:t>
        </w:r>
        <w:r w:rsidR="005B5697">
          <w:rPr>
            <w:noProof/>
            <w:webHidden/>
          </w:rPr>
          <w:fldChar w:fldCharType="end"/>
        </w:r>
      </w:hyperlink>
    </w:p>
    <w:p w14:paraId="46633C36" w14:textId="5CC71387" w:rsidR="005B5697" w:rsidRDefault="009C48DB">
      <w:pPr>
        <w:pStyle w:val="TM2"/>
        <w:rPr>
          <w:rFonts w:asciiTheme="minorHAnsi" w:cstheme="minorBidi" w:eastAsiaTheme="minorEastAsia" w:hAnsiTheme="minorHAnsi"/>
          <w:b w:val="0"/>
          <w:bCs w:val="0"/>
          <w:noProof/>
          <w:sz w:val="22"/>
          <w:szCs w:val="22"/>
          <w:lang w:eastAsia="fr-FR"/>
        </w:rPr>
      </w:pPr>
      <w:hyperlink w:anchor="_Toc121812447" w:history="1">
        <w:r w:rsidR="005B5697" w:rsidRPr="00F662AC">
          <w:rPr>
            <w:rStyle w:val="Lienhypertexte"/>
            <w:noProof/>
          </w:rPr>
          <w:t>8.3.2</w:t>
        </w:r>
        <w:r w:rsidR="005B5697">
          <w:rPr>
            <w:rFonts w:asciiTheme="minorHAnsi" w:cstheme="minorBidi" w:eastAsiaTheme="minorEastAsia" w:hAnsiTheme="minorHAnsi"/>
            <w:b w:val="0"/>
            <w:bCs w:val="0"/>
            <w:noProof/>
            <w:sz w:val="22"/>
            <w:szCs w:val="22"/>
            <w:lang w:eastAsia="fr-FR"/>
          </w:rPr>
          <w:tab/>
        </w:r>
        <w:r w:rsidR="005B5697" w:rsidRPr="00F662AC">
          <w:rPr>
            <w:rStyle w:val="Lienhypertexte"/>
            <w:noProof/>
          </w:rPr>
          <w:t>ACCORD EGALITE HOMMES FEMMES ET QVT</w:t>
        </w:r>
        <w:r w:rsidR="005B5697">
          <w:rPr>
            <w:noProof/>
            <w:webHidden/>
          </w:rPr>
          <w:tab/>
        </w:r>
        <w:r w:rsidR="005B5697">
          <w:rPr>
            <w:noProof/>
            <w:webHidden/>
          </w:rPr>
          <w:fldChar w:fldCharType="begin"/>
        </w:r>
        <w:r w:rsidR="005B5697">
          <w:rPr>
            <w:noProof/>
            <w:webHidden/>
          </w:rPr>
          <w:instrText xml:space="preserve"> PAGEREF _Toc121812447 \h </w:instrText>
        </w:r>
        <w:r w:rsidR="005B5697">
          <w:rPr>
            <w:noProof/>
            <w:webHidden/>
          </w:rPr>
        </w:r>
        <w:r w:rsidR="005B5697">
          <w:rPr>
            <w:noProof/>
            <w:webHidden/>
          </w:rPr>
          <w:fldChar w:fldCharType="separate"/>
        </w:r>
        <w:r w:rsidR="008355E3">
          <w:rPr>
            <w:noProof/>
            <w:webHidden/>
          </w:rPr>
          <w:t>24</w:t>
        </w:r>
        <w:r w:rsidR="005B5697">
          <w:rPr>
            <w:noProof/>
            <w:webHidden/>
          </w:rPr>
          <w:fldChar w:fldCharType="end"/>
        </w:r>
      </w:hyperlink>
    </w:p>
    <w:p w14:paraId="6809D07C" w14:textId="5EB650CE" w:rsidR="005B5697" w:rsidRDefault="009C48DB">
      <w:pPr>
        <w:pStyle w:val="TM1"/>
        <w:tabs>
          <w:tab w:pos="600" w:val="left"/>
          <w:tab w:leader="dot" w:pos="9060" w:val="right"/>
        </w:tabs>
        <w:rPr>
          <w:rFonts w:asciiTheme="minorHAnsi" w:cstheme="minorBidi" w:eastAsiaTheme="minorEastAsia" w:hAnsiTheme="minorHAnsi"/>
          <w:b w:val="0"/>
          <w:bCs w:val="0"/>
          <w:caps w:val="0"/>
          <w:noProof/>
          <w:szCs w:val="22"/>
          <w:lang w:eastAsia="fr-FR"/>
        </w:rPr>
      </w:pPr>
      <w:hyperlink w:anchor="_Toc121812448" w:history="1">
        <w:r w:rsidR="005B5697" w:rsidRPr="00F662AC">
          <w:rPr>
            <w:rStyle w:val="Lienhypertexte"/>
            <w:noProof/>
          </w:rPr>
          <w:t>9.</w:t>
        </w:r>
        <w:r w:rsidR="005B5697">
          <w:rPr>
            <w:rFonts w:asciiTheme="minorHAnsi" w:cstheme="minorBidi" w:eastAsiaTheme="minorEastAsia" w:hAnsiTheme="minorHAnsi"/>
            <w:b w:val="0"/>
            <w:bCs w:val="0"/>
            <w:caps w:val="0"/>
            <w:noProof/>
            <w:szCs w:val="22"/>
            <w:lang w:eastAsia="fr-FR"/>
          </w:rPr>
          <w:tab/>
        </w:r>
        <w:r w:rsidR="005B5697" w:rsidRPr="00F662AC">
          <w:rPr>
            <w:rStyle w:val="Lienhypertexte"/>
            <w:noProof/>
          </w:rPr>
          <w:t>FORMALITES DE DEPOT</w:t>
        </w:r>
        <w:r w:rsidR="005B5697">
          <w:rPr>
            <w:noProof/>
            <w:webHidden/>
          </w:rPr>
          <w:tab/>
        </w:r>
        <w:r w:rsidR="005B5697">
          <w:rPr>
            <w:noProof/>
            <w:webHidden/>
          </w:rPr>
          <w:fldChar w:fldCharType="begin"/>
        </w:r>
        <w:r w:rsidR="005B5697">
          <w:rPr>
            <w:noProof/>
            <w:webHidden/>
          </w:rPr>
          <w:instrText xml:space="preserve"> PAGEREF _Toc121812448 \h </w:instrText>
        </w:r>
        <w:r w:rsidR="005B5697">
          <w:rPr>
            <w:noProof/>
            <w:webHidden/>
          </w:rPr>
        </w:r>
        <w:r w:rsidR="005B5697">
          <w:rPr>
            <w:noProof/>
            <w:webHidden/>
          </w:rPr>
          <w:fldChar w:fldCharType="separate"/>
        </w:r>
        <w:r w:rsidR="008355E3">
          <w:rPr>
            <w:noProof/>
            <w:webHidden/>
          </w:rPr>
          <w:t>24</w:t>
        </w:r>
        <w:r w:rsidR="005B5697">
          <w:rPr>
            <w:noProof/>
            <w:webHidden/>
          </w:rPr>
          <w:fldChar w:fldCharType="end"/>
        </w:r>
      </w:hyperlink>
    </w:p>
    <w:p w14:paraId="5B902253" w14:textId="1FC68CEA" w:rsidR="005B5697" w:rsidRDefault="009C48DB">
      <w:pPr>
        <w:pStyle w:val="TM1"/>
        <w:tabs>
          <w:tab w:pos="600" w:val="left"/>
          <w:tab w:leader="dot" w:pos="9060" w:val="right"/>
        </w:tabs>
        <w:rPr>
          <w:rFonts w:asciiTheme="minorHAnsi" w:cstheme="minorBidi" w:eastAsiaTheme="minorEastAsia" w:hAnsiTheme="minorHAnsi"/>
          <w:b w:val="0"/>
          <w:bCs w:val="0"/>
          <w:caps w:val="0"/>
          <w:noProof/>
          <w:szCs w:val="22"/>
          <w:lang w:eastAsia="fr-FR"/>
        </w:rPr>
      </w:pPr>
      <w:hyperlink w:anchor="_Toc121812449" w:history="1">
        <w:r w:rsidR="005B5697" w:rsidRPr="00F662AC">
          <w:rPr>
            <w:rStyle w:val="Lienhypertexte"/>
            <w:noProof/>
          </w:rPr>
          <w:t>10.</w:t>
        </w:r>
        <w:r w:rsidR="005B5697">
          <w:rPr>
            <w:rFonts w:asciiTheme="minorHAnsi" w:cstheme="minorBidi" w:eastAsiaTheme="minorEastAsia" w:hAnsiTheme="minorHAnsi"/>
            <w:b w:val="0"/>
            <w:bCs w:val="0"/>
            <w:caps w:val="0"/>
            <w:noProof/>
            <w:szCs w:val="22"/>
            <w:lang w:eastAsia="fr-FR"/>
          </w:rPr>
          <w:tab/>
        </w:r>
        <w:r w:rsidR="005B5697" w:rsidRPr="00F662AC">
          <w:rPr>
            <w:rStyle w:val="Lienhypertexte"/>
            <w:noProof/>
          </w:rPr>
          <w:t>PUBLICATION DE L’ACCORD DANS LA BASE DE DONNEES NATIONALE DES ACCORDS COLLECTIFS</w:t>
        </w:r>
        <w:r w:rsidR="005B5697">
          <w:rPr>
            <w:noProof/>
            <w:webHidden/>
          </w:rPr>
          <w:tab/>
        </w:r>
        <w:r w:rsidR="005B5697">
          <w:rPr>
            <w:noProof/>
            <w:webHidden/>
          </w:rPr>
          <w:fldChar w:fldCharType="begin"/>
        </w:r>
        <w:r w:rsidR="005B5697">
          <w:rPr>
            <w:noProof/>
            <w:webHidden/>
          </w:rPr>
          <w:instrText xml:space="preserve"> PAGEREF _Toc121812449 \h </w:instrText>
        </w:r>
        <w:r w:rsidR="005B5697">
          <w:rPr>
            <w:noProof/>
            <w:webHidden/>
          </w:rPr>
        </w:r>
        <w:r w:rsidR="005B5697">
          <w:rPr>
            <w:noProof/>
            <w:webHidden/>
          </w:rPr>
          <w:fldChar w:fldCharType="separate"/>
        </w:r>
        <w:r w:rsidR="008355E3">
          <w:rPr>
            <w:noProof/>
            <w:webHidden/>
          </w:rPr>
          <w:t>25</w:t>
        </w:r>
        <w:r w:rsidR="005B5697">
          <w:rPr>
            <w:noProof/>
            <w:webHidden/>
          </w:rPr>
          <w:fldChar w:fldCharType="end"/>
        </w:r>
      </w:hyperlink>
    </w:p>
    <w:p w14:paraId="28EF8747" w14:textId="4381BEF7" w:rsidP="005D7C6A" w:rsidR="00AC5E3E" w:rsidRDefault="005D7C6A" w:rsidRPr="00A76275">
      <w:pPr>
        <w:pStyle w:val="TM2"/>
        <w:rPr>
          <w:color w:themeColor="text1" w:val="000000"/>
        </w:rPr>
      </w:pPr>
      <w:r w:rsidRPr="00A76275">
        <w:rPr>
          <w:color w:themeColor="text1" w:val="000000"/>
        </w:rPr>
        <w:fldChar w:fldCharType="end"/>
      </w:r>
    </w:p>
    <w:p w14:paraId="082569C4" w14:textId="77777777" w:rsidP="000B7D04" w:rsidR="000B7D04" w:rsidRDefault="000B7D04" w:rsidRPr="00A76275">
      <w:pPr>
        <w:rPr>
          <w:color w:themeColor="text1" w:val="000000"/>
        </w:rPr>
      </w:pPr>
    </w:p>
    <w:p w14:paraId="1E5735CF" w14:textId="77777777" w:rsidP="000B7D04" w:rsidR="00876E38" w:rsidRDefault="00876E38" w:rsidRPr="00A76275">
      <w:pPr>
        <w:rPr>
          <w:color w:themeColor="text1" w:val="000000"/>
        </w:rPr>
      </w:pPr>
    </w:p>
    <w:p w14:paraId="12B8031E" w14:textId="77777777" w:rsidP="000B7D04" w:rsidR="00876E38" w:rsidRDefault="00876E38" w:rsidRPr="00A76275">
      <w:pPr>
        <w:rPr>
          <w:color w:themeColor="text1" w:val="000000"/>
        </w:rPr>
      </w:pPr>
    </w:p>
    <w:p w14:paraId="385C633A" w14:textId="77777777" w:rsidP="000B7D04" w:rsidR="00876E38" w:rsidRDefault="00876E38" w:rsidRPr="00A76275">
      <w:pPr>
        <w:rPr>
          <w:color w:themeColor="text1" w:val="000000"/>
        </w:rPr>
      </w:pPr>
    </w:p>
    <w:p w14:paraId="4B576CEE" w14:textId="77777777" w:rsidP="000B7D04" w:rsidR="00876E38" w:rsidRDefault="00876E38" w:rsidRPr="00A76275">
      <w:pPr>
        <w:rPr>
          <w:color w:themeColor="text1" w:val="000000"/>
        </w:rPr>
      </w:pPr>
    </w:p>
    <w:p w14:paraId="73FABD86" w14:textId="77777777" w:rsidP="000B7D04" w:rsidR="00876E38" w:rsidRDefault="00876E38" w:rsidRPr="00A76275">
      <w:pPr>
        <w:rPr>
          <w:color w:themeColor="text1" w:val="000000"/>
        </w:rPr>
      </w:pPr>
    </w:p>
    <w:p w14:paraId="7545C06D" w14:textId="77777777" w:rsidP="000B7D04" w:rsidR="00876E38" w:rsidRDefault="00876E38" w:rsidRPr="00A76275">
      <w:pPr>
        <w:rPr>
          <w:color w:themeColor="text1" w:val="000000"/>
        </w:rPr>
      </w:pPr>
    </w:p>
    <w:p w14:paraId="0FF41474" w14:textId="77777777" w:rsidP="000B7D04" w:rsidR="00876E38" w:rsidRDefault="00876E38" w:rsidRPr="00A76275">
      <w:pPr>
        <w:rPr>
          <w:color w:themeColor="text1" w:val="000000"/>
        </w:rPr>
      </w:pPr>
    </w:p>
    <w:p w14:paraId="21C16D8D" w14:textId="77777777" w:rsidP="000B7D04" w:rsidR="00876E38" w:rsidRDefault="00876E38" w:rsidRPr="00A76275">
      <w:pPr>
        <w:rPr>
          <w:color w:themeColor="text1" w:val="000000"/>
        </w:rPr>
      </w:pPr>
    </w:p>
    <w:p w14:paraId="149471AC" w14:textId="77777777" w:rsidP="000B7D04" w:rsidR="00876E38" w:rsidRDefault="00876E38" w:rsidRPr="00A76275">
      <w:pPr>
        <w:rPr>
          <w:color w:themeColor="text1" w:val="000000"/>
        </w:rPr>
      </w:pPr>
    </w:p>
    <w:p w14:paraId="1DD996D9" w14:textId="77777777" w:rsidP="000B7D04" w:rsidR="00876E38" w:rsidRDefault="00876E38" w:rsidRPr="00A76275">
      <w:pPr>
        <w:rPr>
          <w:color w:themeColor="text1" w:val="000000"/>
        </w:rPr>
      </w:pPr>
    </w:p>
    <w:p w14:paraId="3F7CC19F" w14:textId="77777777" w:rsidP="000B7D04" w:rsidR="00876E38" w:rsidRDefault="00876E38" w:rsidRPr="00A76275">
      <w:pPr>
        <w:rPr>
          <w:color w:themeColor="text1" w:val="000000"/>
        </w:rPr>
      </w:pPr>
    </w:p>
    <w:p w14:paraId="301CD2D8" w14:textId="77777777" w:rsidP="000B7D04" w:rsidR="00876E38" w:rsidRDefault="00876E38" w:rsidRPr="00A76275">
      <w:pPr>
        <w:rPr>
          <w:color w:themeColor="text1" w:val="000000"/>
        </w:rPr>
      </w:pPr>
    </w:p>
    <w:p w14:paraId="5CD17964" w14:textId="77777777" w:rsidP="000B7D04" w:rsidR="00876E38" w:rsidRDefault="00876E38" w:rsidRPr="00A76275">
      <w:pPr>
        <w:rPr>
          <w:color w:themeColor="text1" w:val="000000"/>
        </w:rPr>
      </w:pPr>
    </w:p>
    <w:p w14:paraId="6B2AD1C2" w14:textId="77777777" w:rsidP="000B7D04" w:rsidR="00876E38" w:rsidRDefault="00876E38" w:rsidRPr="00A76275">
      <w:pPr>
        <w:rPr>
          <w:color w:themeColor="text1" w:val="000000"/>
        </w:rPr>
      </w:pPr>
    </w:p>
    <w:p w14:paraId="64BDF6E9" w14:textId="77777777" w:rsidP="000B7D04" w:rsidR="00876E38" w:rsidRDefault="00876E38" w:rsidRPr="00A76275">
      <w:pPr>
        <w:rPr>
          <w:color w:themeColor="text1" w:val="000000"/>
        </w:rPr>
      </w:pPr>
    </w:p>
    <w:p w14:paraId="66B63729" w14:textId="77777777" w:rsidP="000B7D04" w:rsidR="00876E38" w:rsidRDefault="00876E38" w:rsidRPr="00A76275">
      <w:pPr>
        <w:rPr>
          <w:color w:themeColor="text1" w:val="000000"/>
        </w:rPr>
      </w:pPr>
    </w:p>
    <w:p w14:paraId="776F1D06" w14:textId="77777777" w:rsidP="000B7D04" w:rsidR="00876E38" w:rsidRDefault="00876E38" w:rsidRPr="00A76275">
      <w:pPr>
        <w:rPr>
          <w:color w:themeColor="text1" w:val="000000"/>
        </w:rPr>
      </w:pPr>
    </w:p>
    <w:p w14:paraId="7CB9560E" w14:textId="77777777" w:rsidP="000B7D04" w:rsidR="00876E38" w:rsidRDefault="00876E38" w:rsidRPr="00A76275">
      <w:pPr>
        <w:rPr>
          <w:color w:themeColor="text1" w:val="000000"/>
        </w:rPr>
      </w:pPr>
    </w:p>
    <w:p w14:paraId="6D27400F" w14:textId="77777777" w:rsidP="000B7D04" w:rsidR="00876E38" w:rsidRDefault="00876E38" w:rsidRPr="00A76275">
      <w:pPr>
        <w:rPr>
          <w:color w:themeColor="text1" w:val="000000"/>
        </w:rPr>
      </w:pPr>
    </w:p>
    <w:p w14:paraId="15D16BB9" w14:textId="77777777" w:rsidP="000B7D04" w:rsidR="00876E38" w:rsidRDefault="00876E38" w:rsidRPr="00A76275">
      <w:pPr>
        <w:rPr>
          <w:color w:themeColor="text1" w:val="000000"/>
        </w:rPr>
      </w:pPr>
    </w:p>
    <w:p w14:paraId="1E1E5DD1" w14:textId="77777777" w:rsidP="000B7D04" w:rsidR="00876E38" w:rsidRDefault="00876E38" w:rsidRPr="00A76275">
      <w:pPr>
        <w:rPr>
          <w:color w:themeColor="text1" w:val="000000"/>
        </w:rPr>
      </w:pPr>
    </w:p>
    <w:p w14:paraId="0E01EAF4" w14:textId="77777777" w:rsidP="000B7D04" w:rsidR="00876E38" w:rsidRDefault="00876E38" w:rsidRPr="00A76275">
      <w:pPr>
        <w:rPr>
          <w:color w:themeColor="text1" w:val="000000"/>
        </w:rPr>
      </w:pPr>
    </w:p>
    <w:p w14:paraId="7A9F45D0" w14:textId="77777777" w:rsidP="000B7D04" w:rsidR="00876E38" w:rsidRDefault="00876E38" w:rsidRPr="00A76275">
      <w:pPr>
        <w:rPr>
          <w:color w:themeColor="text1" w:val="000000"/>
        </w:rPr>
      </w:pPr>
    </w:p>
    <w:p w14:paraId="4B463F16" w14:textId="77777777" w:rsidP="000B7D04" w:rsidR="00876E38" w:rsidRDefault="00876E38" w:rsidRPr="00A76275">
      <w:pPr>
        <w:rPr>
          <w:color w:themeColor="text1" w:val="000000"/>
        </w:rPr>
      </w:pPr>
    </w:p>
    <w:p w14:paraId="60EF1904" w14:textId="202272CD" w:rsidP="000B7D04" w:rsidR="00876E38" w:rsidRDefault="00876E38" w:rsidRPr="00A76275">
      <w:pPr>
        <w:rPr>
          <w:color w:themeColor="text1" w:val="000000"/>
        </w:rPr>
      </w:pPr>
    </w:p>
    <w:p w14:paraId="3C348ED2" w14:textId="6087C9E5" w:rsidP="001D2AF9" w:rsidR="001D2AF9" w:rsidRDefault="001D2AF9" w:rsidRPr="00A76275">
      <w:pPr>
        <w:pStyle w:val="Grostitre"/>
        <w:rPr>
          <w:color w:themeColor="text1" w:val="000000"/>
        </w:rPr>
      </w:pPr>
      <w:bookmarkStart w:id="2" w:name="_Toc77947287"/>
      <w:bookmarkStart w:id="3" w:name="_Toc121812392"/>
      <w:bookmarkEnd w:id="1"/>
      <w:r w:rsidRPr="00A76275">
        <w:rPr>
          <w:color w:themeColor="text1" w:val="000000"/>
        </w:rPr>
        <w:lastRenderedPageBreak/>
        <w:t>DEFINITIONS ET CHAMP D’APPLICATION DE L’ACCORD</w:t>
      </w:r>
      <w:bookmarkEnd w:id="2"/>
      <w:bookmarkEnd w:id="3"/>
      <w:r w:rsidRPr="00A76275">
        <w:rPr>
          <w:color w:themeColor="text1" w:val="000000"/>
        </w:rPr>
        <w:t xml:space="preserve"> </w:t>
      </w:r>
    </w:p>
    <w:p w14:paraId="7AF4C0CF" w14:textId="7BCF34BE" w:rsidP="001D2AF9" w:rsidR="001D2AF9" w:rsidRDefault="001D2AF9" w:rsidRPr="00A76275">
      <w:pPr>
        <w:spacing w:line="276" w:lineRule="auto"/>
        <w:rPr>
          <w:b/>
          <w:color w:themeColor="text1" w:val="000000"/>
          <w:sz w:val="14"/>
          <w:szCs w:val="22"/>
        </w:rPr>
      </w:pPr>
    </w:p>
    <w:p w14:paraId="4399A456" w14:textId="43AA4024" w:rsidP="005D7C6A" w:rsidR="00D2593A" w:rsidRDefault="00D2593A" w:rsidRPr="00A76275">
      <w:pPr>
        <w:pStyle w:val="Moyentitre"/>
        <w:rPr>
          <w:color w:themeColor="text1" w:val="000000"/>
        </w:rPr>
      </w:pPr>
      <w:bookmarkStart w:id="4" w:name="_Toc121812393"/>
      <w:r w:rsidRPr="00A76275">
        <w:rPr>
          <w:color w:themeColor="text1" w:val="000000"/>
        </w:rPr>
        <w:t>DUREE ET VALIDITE DU PRESENT ACCORD</w:t>
      </w:r>
      <w:bookmarkEnd w:id="4"/>
      <w:r w:rsidR="00CB2062" w:rsidRPr="00A76275">
        <w:rPr>
          <w:color w:themeColor="text1" w:val="000000"/>
        </w:rPr>
        <w:t xml:space="preserve">  </w:t>
      </w:r>
    </w:p>
    <w:p w14:paraId="7047F510" w14:textId="77777777" w:rsidP="001D2AF9" w:rsidR="001D2AF9" w:rsidRDefault="001D2AF9" w:rsidRPr="00A76275">
      <w:pPr>
        <w:pStyle w:val="Paragraphedeliste"/>
        <w:spacing w:line="276" w:lineRule="auto"/>
        <w:ind w:left="720"/>
        <w:rPr>
          <w:color w:themeColor="text1" w:val="000000"/>
          <w:sz w:val="18"/>
        </w:rPr>
      </w:pPr>
    </w:p>
    <w:p w14:paraId="21EE52A8" w14:textId="5F7C4DA5" w:rsidP="0047037C" w:rsidR="00CB2062" w:rsidRDefault="00FF5EF1" w:rsidRPr="00A76275">
      <w:pPr>
        <w:spacing w:line="276" w:lineRule="auto"/>
        <w:rPr>
          <w:color w:themeColor="text1" w:val="000000"/>
          <w:sz w:val="22"/>
          <w:szCs w:val="22"/>
        </w:rPr>
      </w:pPr>
      <w:r w:rsidRPr="00A76275">
        <w:rPr>
          <w:color w:themeColor="text1" w:val="000000"/>
          <w:sz w:val="22"/>
          <w:szCs w:val="22"/>
        </w:rPr>
        <w:t>Com</w:t>
      </w:r>
      <w:r w:rsidR="00721771" w:rsidRPr="00A76275">
        <w:rPr>
          <w:color w:themeColor="text1" w:val="000000"/>
          <w:sz w:val="22"/>
          <w:szCs w:val="22"/>
        </w:rPr>
        <w:t>pte tenu de sa signature par des</w:t>
      </w:r>
      <w:r w:rsidRPr="00A76275">
        <w:rPr>
          <w:color w:themeColor="text1" w:val="000000"/>
          <w:sz w:val="22"/>
          <w:szCs w:val="22"/>
        </w:rPr>
        <w:t xml:space="preserve"> </w:t>
      </w:r>
      <w:r w:rsidR="00393F70" w:rsidRPr="00A76275">
        <w:rPr>
          <w:color w:themeColor="text1" w:val="000000"/>
          <w:sz w:val="22"/>
          <w:szCs w:val="22"/>
        </w:rPr>
        <w:t xml:space="preserve">Organisations </w:t>
      </w:r>
      <w:r w:rsidRPr="00A76275">
        <w:rPr>
          <w:color w:themeColor="text1" w:val="000000"/>
          <w:sz w:val="22"/>
          <w:szCs w:val="22"/>
        </w:rPr>
        <w:t>syndicales représentant la majorité des voix des salariés de l’entreprise, le</w:t>
      </w:r>
      <w:r w:rsidR="002F5A8F" w:rsidRPr="00A76275">
        <w:rPr>
          <w:color w:themeColor="text1" w:val="000000"/>
          <w:sz w:val="22"/>
          <w:szCs w:val="22"/>
        </w:rPr>
        <w:t xml:space="preserve"> présent accord </w:t>
      </w:r>
      <w:r w:rsidR="00FD3743" w:rsidRPr="00A76275">
        <w:rPr>
          <w:color w:themeColor="text1" w:val="000000"/>
          <w:sz w:val="22"/>
          <w:szCs w:val="22"/>
        </w:rPr>
        <w:t>entre en vigueur</w:t>
      </w:r>
      <w:r w:rsidR="00393F70" w:rsidRPr="00A76275">
        <w:rPr>
          <w:color w:themeColor="text1" w:val="000000"/>
          <w:sz w:val="22"/>
          <w:szCs w:val="22"/>
        </w:rPr>
        <w:t xml:space="preserve"> de façon rétroactive</w:t>
      </w:r>
      <w:r w:rsidR="00FD3743" w:rsidRPr="00A76275">
        <w:rPr>
          <w:color w:themeColor="text1" w:val="000000"/>
          <w:sz w:val="22"/>
          <w:szCs w:val="22"/>
        </w:rPr>
        <w:t xml:space="preserve"> le</w:t>
      </w:r>
      <w:r w:rsidR="002F5A8F" w:rsidRPr="00A76275">
        <w:rPr>
          <w:color w:themeColor="text1" w:val="000000"/>
          <w:sz w:val="22"/>
          <w:szCs w:val="22"/>
        </w:rPr>
        <w:t xml:space="preserve"> 1</w:t>
      </w:r>
      <w:r w:rsidR="002F5A8F" w:rsidRPr="00A76275">
        <w:rPr>
          <w:color w:themeColor="text1" w:val="000000"/>
          <w:sz w:val="22"/>
          <w:szCs w:val="22"/>
          <w:vertAlign w:val="superscript"/>
        </w:rPr>
        <w:t>er</w:t>
      </w:r>
      <w:r w:rsidR="002F5A8F" w:rsidRPr="00A76275">
        <w:rPr>
          <w:color w:themeColor="text1" w:val="000000"/>
          <w:sz w:val="22"/>
          <w:szCs w:val="22"/>
        </w:rPr>
        <w:t xml:space="preserve"> </w:t>
      </w:r>
      <w:r w:rsidR="00466530" w:rsidRPr="00A76275">
        <w:rPr>
          <w:color w:themeColor="text1" w:val="000000"/>
          <w:sz w:val="22"/>
          <w:szCs w:val="22"/>
        </w:rPr>
        <w:t xml:space="preserve">décembre 2022 </w:t>
      </w:r>
      <w:r w:rsidR="000A55BE" w:rsidRPr="00A76275">
        <w:rPr>
          <w:color w:themeColor="text1" w:val="000000"/>
          <w:sz w:val="22"/>
          <w:szCs w:val="22"/>
        </w:rPr>
        <w:t xml:space="preserve">(sauf dispositions </w:t>
      </w:r>
      <w:r w:rsidR="00CC194E" w:rsidRPr="00A76275">
        <w:rPr>
          <w:color w:themeColor="text1" w:val="000000"/>
          <w:sz w:val="22"/>
          <w:szCs w:val="22"/>
        </w:rPr>
        <w:t>expresses du</w:t>
      </w:r>
      <w:r w:rsidR="000A55BE" w:rsidRPr="00A76275">
        <w:rPr>
          <w:color w:themeColor="text1" w:val="000000"/>
          <w:sz w:val="22"/>
          <w:szCs w:val="22"/>
        </w:rPr>
        <w:t xml:space="preserve"> présent accord </w:t>
      </w:r>
      <w:r w:rsidR="00CC194E" w:rsidRPr="00A76275">
        <w:rPr>
          <w:color w:themeColor="text1" w:val="000000"/>
          <w:sz w:val="22"/>
          <w:szCs w:val="22"/>
        </w:rPr>
        <w:t xml:space="preserve">stipulant </w:t>
      </w:r>
      <w:r w:rsidR="000A55BE" w:rsidRPr="00A76275">
        <w:rPr>
          <w:color w:themeColor="text1" w:val="000000"/>
          <w:sz w:val="22"/>
          <w:szCs w:val="22"/>
        </w:rPr>
        <w:t>une date</w:t>
      </w:r>
      <w:r w:rsidR="00CC194E" w:rsidRPr="00A76275">
        <w:rPr>
          <w:color w:themeColor="text1" w:val="000000"/>
          <w:sz w:val="22"/>
          <w:szCs w:val="22"/>
        </w:rPr>
        <w:t xml:space="preserve"> de prise d’effet</w:t>
      </w:r>
      <w:r w:rsidR="000A55BE" w:rsidRPr="00A76275">
        <w:rPr>
          <w:color w:themeColor="text1" w:val="000000"/>
          <w:sz w:val="22"/>
          <w:szCs w:val="22"/>
        </w:rPr>
        <w:t xml:space="preserve"> différ</w:t>
      </w:r>
      <w:r w:rsidR="00A84D87" w:rsidRPr="00A76275">
        <w:rPr>
          <w:color w:themeColor="text1" w:val="000000"/>
          <w:sz w:val="22"/>
          <w:szCs w:val="22"/>
        </w:rPr>
        <w:t>ente</w:t>
      </w:r>
      <w:r w:rsidR="000A55BE" w:rsidRPr="00A76275">
        <w:rPr>
          <w:color w:themeColor="text1" w:val="000000"/>
          <w:sz w:val="22"/>
          <w:szCs w:val="22"/>
        </w:rPr>
        <w:t>).</w:t>
      </w:r>
      <w:r w:rsidR="00466530" w:rsidRPr="00A76275">
        <w:rPr>
          <w:color w:themeColor="text1" w:val="000000"/>
          <w:sz w:val="22"/>
          <w:szCs w:val="22"/>
        </w:rPr>
        <w:t xml:space="preserve"> Il est rappelé comme énoncé dans le préambule que cet accord se substitue à l’accord NAO 2021 couvrant la période du </w:t>
      </w:r>
      <w:r w:rsidR="002C5A43" w:rsidRPr="00A76275">
        <w:rPr>
          <w:color w:themeColor="text1" w:val="000000"/>
          <w:sz w:val="22"/>
          <w:szCs w:val="22"/>
        </w:rPr>
        <w:t>1</w:t>
      </w:r>
      <w:r w:rsidR="002C5A43" w:rsidRPr="00A76275">
        <w:rPr>
          <w:color w:themeColor="text1" w:val="000000"/>
          <w:sz w:val="22"/>
          <w:szCs w:val="22"/>
          <w:vertAlign w:val="superscript"/>
        </w:rPr>
        <w:t>er</w:t>
      </w:r>
      <w:r w:rsidR="002C5A43" w:rsidRPr="00A76275">
        <w:rPr>
          <w:color w:themeColor="text1" w:val="000000"/>
          <w:sz w:val="22"/>
          <w:szCs w:val="22"/>
        </w:rPr>
        <w:t xml:space="preserve"> juillet 2021</w:t>
      </w:r>
      <w:r w:rsidR="00466530" w:rsidRPr="00A76275">
        <w:rPr>
          <w:color w:themeColor="text1" w:val="000000"/>
          <w:sz w:val="22"/>
          <w:szCs w:val="22"/>
        </w:rPr>
        <w:t xml:space="preserve"> au 28 février 2023.</w:t>
      </w:r>
    </w:p>
    <w:p w14:paraId="610C525F" w14:textId="77777777" w:rsidP="0047037C" w:rsidR="00D2593A" w:rsidRDefault="00D2593A" w:rsidRPr="00A76275">
      <w:pPr>
        <w:spacing w:line="276" w:lineRule="auto"/>
        <w:rPr>
          <w:color w:themeColor="text1" w:val="000000"/>
          <w:sz w:val="16"/>
          <w:szCs w:val="22"/>
        </w:rPr>
      </w:pPr>
    </w:p>
    <w:p w14:paraId="30C0FBC7" w14:textId="65EC8889" w:rsidP="000A55BE" w:rsidR="000A55BE" w:rsidRDefault="000A55BE" w:rsidRPr="00A76275">
      <w:pPr>
        <w:spacing w:line="276" w:lineRule="auto"/>
        <w:rPr>
          <w:color w:themeColor="text1" w:val="000000"/>
          <w:sz w:val="22"/>
          <w:szCs w:val="22"/>
        </w:rPr>
      </w:pPr>
      <w:r w:rsidRPr="00A76275">
        <w:rPr>
          <w:color w:themeColor="text1" w:val="000000"/>
          <w:sz w:val="22"/>
          <w:szCs w:val="22"/>
        </w:rPr>
        <w:t>Le pr</w:t>
      </w:r>
      <w:r w:rsidR="005B49D5" w:rsidRPr="00A76275">
        <w:rPr>
          <w:color w:themeColor="text1" w:val="000000"/>
          <w:sz w:val="22"/>
          <w:szCs w:val="22"/>
        </w:rPr>
        <w:t xml:space="preserve">ésent accord est conclu pour une </w:t>
      </w:r>
      <w:r w:rsidRPr="00A76275">
        <w:rPr>
          <w:color w:themeColor="text1" w:val="000000"/>
          <w:sz w:val="22"/>
          <w:szCs w:val="22"/>
        </w:rPr>
        <w:t>durée dét</w:t>
      </w:r>
      <w:r w:rsidR="007101E3" w:rsidRPr="00A76275">
        <w:rPr>
          <w:color w:themeColor="text1" w:val="000000"/>
          <w:sz w:val="22"/>
          <w:szCs w:val="22"/>
        </w:rPr>
        <w:t>erminée</w:t>
      </w:r>
      <w:r w:rsidR="005B49D5" w:rsidRPr="00A76275">
        <w:rPr>
          <w:color w:themeColor="text1" w:val="000000"/>
          <w:sz w:val="22"/>
          <w:szCs w:val="22"/>
        </w:rPr>
        <w:t xml:space="preserve"> de </w:t>
      </w:r>
      <w:r w:rsidR="00466530" w:rsidRPr="00A76275">
        <w:rPr>
          <w:color w:themeColor="text1" w:val="000000"/>
          <w:sz w:val="22"/>
          <w:szCs w:val="22"/>
        </w:rPr>
        <w:t>13</w:t>
      </w:r>
      <w:r w:rsidR="005B49D5" w:rsidRPr="00A76275">
        <w:rPr>
          <w:color w:themeColor="text1" w:val="000000"/>
          <w:sz w:val="22"/>
          <w:szCs w:val="22"/>
        </w:rPr>
        <w:t xml:space="preserve"> mois</w:t>
      </w:r>
      <w:r w:rsidR="002C5A43" w:rsidRPr="00A76275">
        <w:rPr>
          <w:color w:themeColor="text1" w:val="000000"/>
          <w:sz w:val="22"/>
          <w:szCs w:val="22"/>
        </w:rPr>
        <w:t>, soit</w:t>
      </w:r>
      <w:r w:rsidR="007101E3" w:rsidRPr="00A76275">
        <w:rPr>
          <w:color w:themeColor="text1" w:val="000000"/>
          <w:sz w:val="22"/>
          <w:szCs w:val="22"/>
        </w:rPr>
        <w:t xml:space="preserve"> </w:t>
      </w:r>
      <w:r w:rsidR="00FA2027" w:rsidRPr="00A76275">
        <w:rPr>
          <w:color w:themeColor="text1" w:val="000000"/>
          <w:sz w:val="22"/>
          <w:szCs w:val="22"/>
        </w:rPr>
        <w:t xml:space="preserve">jusqu’au </w:t>
      </w:r>
      <w:r w:rsidR="00466530" w:rsidRPr="00A76275">
        <w:rPr>
          <w:color w:themeColor="text1" w:val="000000"/>
          <w:sz w:val="22"/>
          <w:szCs w:val="22"/>
        </w:rPr>
        <w:t>31 décembre</w:t>
      </w:r>
      <w:r w:rsidR="00FA2027" w:rsidRPr="00A76275">
        <w:rPr>
          <w:color w:themeColor="text1" w:val="000000"/>
          <w:sz w:val="22"/>
          <w:szCs w:val="22"/>
        </w:rPr>
        <w:t xml:space="preserve"> </w:t>
      </w:r>
      <w:r w:rsidRPr="00A76275">
        <w:rPr>
          <w:color w:themeColor="text1" w:val="000000"/>
          <w:sz w:val="22"/>
          <w:szCs w:val="22"/>
        </w:rPr>
        <w:t>2023.</w:t>
      </w:r>
    </w:p>
    <w:p w14:paraId="7687BF08" w14:textId="77777777" w:rsidP="0047037C" w:rsidR="000A55BE" w:rsidRDefault="000A55BE" w:rsidRPr="00A76275">
      <w:pPr>
        <w:spacing w:line="276" w:lineRule="auto"/>
        <w:rPr>
          <w:color w:themeColor="text1" w:val="000000"/>
          <w:sz w:val="14"/>
          <w:szCs w:val="22"/>
        </w:rPr>
      </w:pPr>
    </w:p>
    <w:p w14:paraId="50B88985" w14:textId="7127E5DB" w:rsidP="0047037C" w:rsidR="00CB2062" w:rsidRDefault="00D2593A" w:rsidRPr="00A76275">
      <w:pPr>
        <w:spacing w:line="276" w:lineRule="auto"/>
        <w:rPr>
          <w:color w:themeColor="text1" w:val="000000"/>
          <w:sz w:val="22"/>
          <w:szCs w:val="22"/>
        </w:rPr>
      </w:pPr>
      <w:r w:rsidRPr="00A76275">
        <w:rPr>
          <w:color w:themeColor="text1" w:val="000000"/>
          <w:sz w:val="22"/>
          <w:szCs w:val="22"/>
        </w:rPr>
        <w:t>Au</w:t>
      </w:r>
      <w:r w:rsidR="006B04E3" w:rsidRPr="00A76275">
        <w:rPr>
          <w:color w:themeColor="text1" w:val="000000"/>
          <w:sz w:val="22"/>
          <w:szCs w:val="22"/>
        </w:rPr>
        <w:t xml:space="preserve"> plus tard</w:t>
      </w:r>
      <w:r w:rsidR="00FF5EF1" w:rsidRPr="00A76275">
        <w:rPr>
          <w:color w:themeColor="text1" w:val="000000"/>
          <w:sz w:val="22"/>
          <w:szCs w:val="22"/>
        </w:rPr>
        <w:t xml:space="preserve"> au</w:t>
      </w:r>
      <w:r w:rsidRPr="00A76275">
        <w:rPr>
          <w:color w:themeColor="text1" w:val="000000"/>
          <w:sz w:val="22"/>
          <w:szCs w:val="22"/>
        </w:rPr>
        <w:t xml:space="preserve"> mois de </w:t>
      </w:r>
      <w:r w:rsidR="00466530" w:rsidRPr="00A76275">
        <w:rPr>
          <w:color w:themeColor="text1" w:val="000000"/>
          <w:sz w:val="22"/>
          <w:szCs w:val="22"/>
        </w:rPr>
        <w:t xml:space="preserve">juillet </w:t>
      </w:r>
      <w:r w:rsidR="00CB2062" w:rsidRPr="00A76275">
        <w:rPr>
          <w:color w:themeColor="text1" w:val="000000"/>
          <w:sz w:val="22"/>
          <w:szCs w:val="22"/>
        </w:rPr>
        <w:t>202</w:t>
      </w:r>
      <w:r w:rsidR="00466530" w:rsidRPr="00A76275">
        <w:rPr>
          <w:color w:themeColor="text1" w:val="000000"/>
          <w:sz w:val="22"/>
          <w:szCs w:val="22"/>
        </w:rPr>
        <w:t>3</w:t>
      </w:r>
      <w:r w:rsidR="002C5A43" w:rsidRPr="00A76275">
        <w:rPr>
          <w:color w:themeColor="text1" w:val="000000"/>
          <w:sz w:val="22"/>
          <w:szCs w:val="22"/>
        </w:rPr>
        <w:t>,</w:t>
      </w:r>
      <w:r w:rsidRPr="00A76275">
        <w:rPr>
          <w:color w:themeColor="text1" w:val="000000"/>
          <w:sz w:val="22"/>
          <w:szCs w:val="22"/>
        </w:rPr>
        <w:t xml:space="preserve"> une nouvelle</w:t>
      </w:r>
      <w:r w:rsidR="00A84D87" w:rsidRPr="00A76275">
        <w:rPr>
          <w:color w:themeColor="text1" w:val="000000"/>
          <w:sz w:val="22"/>
          <w:szCs w:val="22"/>
        </w:rPr>
        <w:t xml:space="preserve"> réunion </w:t>
      </w:r>
      <w:r w:rsidRPr="00A76275">
        <w:rPr>
          <w:color w:themeColor="text1" w:val="000000"/>
          <w:sz w:val="22"/>
          <w:szCs w:val="22"/>
        </w:rPr>
        <w:t xml:space="preserve">sera organisée au cours de laquelle l’ensemble des thèmes prévus par la loi seront à nouveau abordés. Il est toutefois rappelé que les mesures salariales prévues aux présentes </w:t>
      </w:r>
      <w:r w:rsidR="00FF5EF1" w:rsidRPr="00A76275">
        <w:rPr>
          <w:color w:themeColor="text1" w:val="000000"/>
          <w:sz w:val="22"/>
          <w:szCs w:val="22"/>
        </w:rPr>
        <w:t>o</w:t>
      </w:r>
      <w:r w:rsidRPr="00A76275">
        <w:rPr>
          <w:color w:themeColor="text1" w:val="000000"/>
          <w:sz w:val="22"/>
          <w:szCs w:val="22"/>
        </w:rPr>
        <w:t xml:space="preserve">nt vocation à s’appliquer jusqu’au </w:t>
      </w:r>
      <w:r w:rsidR="00466530" w:rsidRPr="00A76275">
        <w:rPr>
          <w:color w:themeColor="text1" w:val="000000"/>
          <w:sz w:val="22"/>
          <w:szCs w:val="22"/>
        </w:rPr>
        <w:t>31 décembre 2023</w:t>
      </w:r>
      <w:r w:rsidR="001D2AF9" w:rsidRPr="00A76275">
        <w:rPr>
          <w:color w:themeColor="text1" w:val="000000"/>
          <w:sz w:val="22"/>
          <w:szCs w:val="22"/>
        </w:rPr>
        <w:t>, les</w:t>
      </w:r>
      <w:r w:rsidR="00CB2062" w:rsidRPr="00A76275">
        <w:rPr>
          <w:color w:themeColor="text1" w:val="000000"/>
          <w:sz w:val="22"/>
          <w:szCs w:val="22"/>
        </w:rPr>
        <w:t xml:space="preserve"> Parties ne souhaitant pas les modifier avant cette date, sauf circonstances exceptionnelles. En tout état de cause, ce sujet sera expressément évoqué lors de la prochaine Négociation Annuelle Obligatoire qui se tiendra </w:t>
      </w:r>
      <w:r w:rsidR="00393F70" w:rsidRPr="00A76275">
        <w:rPr>
          <w:color w:themeColor="text1" w:val="000000"/>
          <w:sz w:val="22"/>
          <w:szCs w:val="22"/>
        </w:rPr>
        <w:t>fin</w:t>
      </w:r>
      <w:r w:rsidR="00CB2062" w:rsidRPr="00A76275">
        <w:rPr>
          <w:color w:themeColor="text1" w:val="000000"/>
          <w:sz w:val="22"/>
          <w:szCs w:val="22"/>
        </w:rPr>
        <w:t xml:space="preserve"> 202</w:t>
      </w:r>
      <w:r w:rsidR="002C5A43" w:rsidRPr="00A76275">
        <w:rPr>
          <w:color w:themeColor="text1" w:val="000000"/>
          <w:sz w:val="22"/>
          <w:szCs w:val="22"/>
        </w:rPr>
        <w:t>3</w:t>
      </w:r>
      <w:r w:rsidR="00CB2062" w:rsidRPr="00A76275">
        <w:rPr>
          <w:color w:themeColor="text1" w:val="000000"/>
          <w:sz w:val="22"/>
          <w:szCs w:val="22"/>
        </w:rPr>
        <w:t>.</w:t>
      </w:r>
    </w:p>
    <w:p w14:paraId="528097A5" w14:textId="77777777" w:rsidP="0047037C" w:rsidR="00CB2062" w:rsidRDefault="00CB2062" w:rsidRPr="00A76275">
      <w:pPr>
        <w:spacing w:line="276" w:lineRule="auto"/>
        <w:rPr>
          <w:color w:themeColor="text1" w:val="000000"/>
          <w:sz w:val="16"/>
          <w:szCs w:val="22"/>
        </w:rPr>
      </w:pPr>
    </w:p>
    <w:p w14:paraId="66AB19C4" w14:textId="52923A4F" w:rsidP="005B49D5" w:rsidR="00CB2062" w:rsidRDefault="00CB2062" w:rsidRPr="00A76275">
      <w:pPr>
        <w:spacing w:line="276" w:lineRule="auto"/>
        <w:rPr>
          <w:color w:themeColor="text1" w:val="000000"/>
          <w:sz w:val="22"/>
        </w:rPr>
      </w:pPr>
      <w:bookmarkStart w:id="5" w:name="_Toc286848390"/>
      <w:r w:rsidRPr="00A76275">
        <w:rPr>
          <w:color w:themeColor="text1" w:val="000000"/>
          <w:sz w:val="22"/>
        </w:rPr>
        <w:t xml:space="preserve">Au-delà de </w:t>
      </w:r>
      <w:r w:rsidR="002C5A43" w:rsidRPr="00A76275">
        <w:rPr>
          <w:color w:themeColor="text1" w:val="000000"/>
          <w:sz w:val="22"/>
        </w:rPr>
        <w:t>la</w:t>
      </w:r>
      <w:r w:rsidRPr="00A76275">
        <w:rPr>
          <w:color w:themeColor="text1" w:val="000000"/>
          <w:sz w:val="22"/>
        </w:rPr>
        <w:t xml:space="preserve"> période d’application</w:t>
      </w:r>
      <w:r w:rsidR="002C5A43" w:rsidRPr="00A76275">
        <w:rPr>
          <w:color w:themeColor="text1" w:val="000000"/>
          <w:sz w:val="22"/>
        </w:rPr>
        <w:t xml:space="preserve"> définie ci-dessus</w:t>
      </w:r>
      <w:r w:rsidRPr="00A76275">
        <w:rPr>
          <w:color w:themeColor="text1" w:val="000000"/>
          <w:sz w:val="22"/>
        </w:rPr>
        <w:t xml:space="preserve">, les dispositions du présent accord </w:t>
      </w:r>
      <w:r w:rsidR="00CC194E" w:rsidRPr="00A76275">
        <w:rPr>
          <w:color w:themeColor="text1" w:val="000000"/>
          <w:sz w:val="22"/>
        </w:rPr>
        <w:t>cesseront</w:t>
      </w:r>
      <w:r w:rsidRPr="00A76275">
        <w:rPr>
          <w:color w:themeColor="text1" w:val="000000"/>
          <w:sz w:val="22"/>
        </w:rPr>
        <w:t xml:space="preserve"> </w:t>
      </w:r>
      <w:r w:rsidR="00CC194E" w:rsidRPr="00A76275">
        <w:rPr>
          <w:color w:themeColor="text1" w:val="000000"/>
          <w:sz w:val="22"/>
        </w:rPr>
        <w:t>de produire leurs effets</w:t>
      </w:r>
      <w:r w:rsidRPr="00A76275">
        <w:rPr>
          <w:color w:themeColor="text1" w:val="000000"/>
          <w:sz w:val="22"/>
        </w:rPr>
        <w:t xml:space="preserve"> pour ne pas préjuger des résultats d’une nouvelle négociation obligatoire.</w:t>
      </w:r>
      <w:r w:rsidR="006E4B30" w:rsidRPr="00A76275">
        <w:rPr>
          <w:color w:themeColor="text1" w:val="000000"/>
          <w:sz w:val="22"/>
        </w:rPr>
        <w:t xml:space="preserve"> </w:t>
      </w:r>
      <w:r w:rsidRPr="00A76275">
        <w:rPr>
          <w:color w:themeColor="text1" w:val="000000"/>
          <w:sz w:val="22"/>
        </w:rPr>
        <w:t>Celle-ci interviendra dans les conditions prévues par les articles L.2242-1 et suivants du Code du travail.</w:t>
      </w:r>
    </w:p>
    <w:p w14:paraId="2A8FAF9C" w14:textId="77777777" w:rsidP="00CB2062" w:rsidR="001D2AF9" w:rsidRDefault="001D2AF9" w:rsidRPr="00A76275">
      <w:pPr>
        <w:rPr>
          <w:color w:themeColor="text1" w:val="000000"/>
          <w:sz w:val="22"/>
        </w:rPr>
      </w:pPr>
    </w:p>
    <w:p w14:paraId="4D086C03" w14:textId="77777777" w:rsidP="0047037C" w:rsidR="00CB2062" w:rsidRDefault="00CB2062" w:rsidRPr="00A76275">
      <w:pPr>
        <w:spacing w:line="276" w:lineRule="auto"/>
        <w:rPr>
          <w:color w:themeColor="text1" w:val="000000"/>
        </w:rPr>
      </w:pPr>
    </w:p>
    <w:p w14:paraId="721E0B39" w14:textId="77777777" w:rsidP="005D7C6A" w:rsidR="001D2AF9" w:rsidRDefault="001D2AF9" w:rsidRPr="00A76275">
      <w:pPr>
        <w:pStyle w:val="Moyentitre"/>
        <w:rPr>
          <w:color w:themeColor="text1" w:val="000000"/>
        </w:rPr>
      </w:pPr>
      <w:bookmarkStart w:id="6" w:name="_Toc121812394"/>
      <w:r w:rsidRPr="00A76275">
        <w:rPr>
          <w:color w:themeColor="text1" w:val="000000"/>
        </w:rPr>
        <w:t>INTERPRETATION</w:t>
      </w:r>
      <w:bookmarkEnd w:id="6"/>
    </w:p>
    <w:p w14:paraId="05B2F648" w14:textId="77777777" w:rsidP="0047037C" w:rsidR="00AD43A3" w:rsidRDefault="00AD43A3" w:rsidRPr="00A76275">
      <w:pPr>
        <w:spacing w:line="276" w:lineRule="auto"/>
        <w:rPr>
          <w:color w:themeColor="text1" w:val="000000"/>
          <w:sz w:val="18"/>
        </w:rPr>
      </w:pPr>
    </w:p>
    <w:p w14:paraId="3D9ED3C4" w14:textId="3ECC3E32" w:rsidP="0047037C" w:rsidR="0014756F" w:rsidRDefault="0014756F" w:rsidRPr="00A76275">
      <w:pPr>
        <w:spacing w:line="276" w:lineRule="auto"/>
        <w:ind w:right="-286"/>
        <w:rPr>
          <w:rFonts w:cs="Arial"/>
          <w:color w:themeColor="text1" w:val="000000"/>
          <w:sz w:val="22"/>
          <w:szCs w:val="22"/>
        </w:rPr>
      </w:pPr>
      <w:r w:rsidRPr="00A76275">
        <w:rPr>
          <w:rFonts w:cs="Arial"/>
          <w:color w:themeColor="text1" w:val="000000"/>
          <w:sz w:val="22"/>
          <w:szCs w:val="22"/>
        </w:rPr>
        <w:t>Dans le cas où une difficulté venait à être soulevée dans la compréhension et l’</w:t>
      </w:r>
      <w:r w:rsidR="0075092E" w:rsidRPr="00A76275">
        <w:rPr>
          <w:rFonts w:cs="Arial"/>
          <w:color w:themeColor="text1" w:val="000000"/>
          <w:sz w:val="22"/>
          <w:szCs w:val="22"/>
        </w:rPr>
        <w:t>application du présent accord, l</w:t>
      </w:r>
      <w:r w:rsidRPr="00A76275">
        <w:rPr>
          <w:rFonts w:cs="Arial"/>
          <w:color w:themeColor="text1" w:val="000000"/>
          <w:sz w:val="22"/>
          <w:szCs w:val="22"/>
        </w:rPr>
        <w:t>es parties conviennent de se revoir afin de discuter ensemble de l’interpré</w:t>
      </w:r>
      <w:r w:rsidR="00040F63" w:rsidRPr="00A76275">
        <w:rPr>
          <w:rFonts w:cs="Arial"/>
          <w:color w:themeColor="text1" w:val="000000"/>
          <w:sz w:val="22"/>
          <w:szCs w:val="22"/>
        </w:rPr>
        <w:t>tation à faire du point soulevé dans un délai de trois semaines maximum.</w:t>
      </w:r>
    </w:p>
    <w:p w14:paraId="112ED51B" w14:textId="77777777" w:rsidP="0047037C" w:rsidR="0014756F" w:rsidRDefault="0014756F" w:rsidRPr="00A76275">
      <w:pPr>
        <w:spacing w:line="276" w:lineRule="auto"/>
        <w:rPr>
          <w:color w:themeColor="text1" w:val="000000"/>
        </w:rPr>
      </w:pPr>
    </w:p>
    <w:p w14:paraId="6A173079" w14:textId="77777777" w:rsidP="0047037C" w:rsidR="00800427" w:rsidRDefault="00800427" w:rsidRPr="00A76275">
      <w:pPr>
        <w:spacing w:line="276" w:lineRule="auto"/>
        <w:rPr>
          <w:color w:themeColor="text1" w:val="000000"/>
        </w:rPr>
      </w:pPr>
    </w:p>
    <w:p w14:paraId="16AB7637" w14:textId="7C75C53D" w:rsidP="005D7C6A" w:rsidR="008D5853" w:rsidRDefault="003A2D5B" w:rsidRPr="00A76275">
      <w:pPr>
        <w:pStyle w:val="Moyentitre"/>
        <w:rPr>
          <w:color w:themeColor="text1" w:val="000000"/>
        </w:rPr>
      </w:pPr>
      <w:bookmarkStart w:id="7" w:name="_Toc121812395"/>
      <w:bookmarkEnd w:id="5"/>
      <w:r w:rsidRPr="00A76275">
        <w:rPr>
          <w:color w:themeColor="text1" w:val="000000"/>
        </w:rPr>
        <w:t>CHAMP D’APPLICATION DU PRESENT ACCORD</w:t>
      </w:r>
      <w:bookmarkEnd w:id="7"/>
    </w:p>
    <w:p w14:paraId="4AE2D0CE" w14:textId="77777777" w:rsidP="00593885" w:rsidR="00593885" w:rsidRDefault="00593885" w:rsidRPr="00A76275">
      <w:pPr>
        <w:rPr>
          <w:color w:themeColor="text1" w:val="000000"/>
          <w:sz w:val="18"/>
        </w:rPr>
      </w:pPr>
    </w:p>
    <w:p w14:paraId="7A714AD8" w14:textId="415FE72C" w:rsidP="00F31B4E" w:rsidR="00F7481D" w:rsidRDefault="00F7481D" w:rsidRPr="00A76275">
      <w:pPr>
        <w:spacing w:line="276" w:lineRule="auto"/>
        <w:rPr>
          <w:rFonts w:cs="Arial"/>
          <w:color w:themeColor="text1" w:val="000000"/>
          <w:sz w:val="22"/>
          <w:szCs w:val="22"/>
        </w:rPr>
      </w:pPr>
      <w:r w:rsidRPr="00A76275">
        <w:rPr>
          <w:rFonts w:cs="Arial"/>
          <w:color w:themeColor="text1" w:val="000000"/>
          <w:sz w:val="22"/>
          <w:szCs w:val="22"/>
        </w:rPr>
        <w:t xml:space="preserve">Le présent accord s’applique à l’ensemble des salariés de la société à l’exclusion des </w:t>
      </w:r>
      <w:r w:rsidR="00E407E4" w:rsidRPr="00A76275">
        <w:rPr>
          <w:rFonts w:cs="Arial"/>
          <w:color w:themeColor="text1" w:val="000000"/>
          <w:sz w:val="22"/>
          <w:szCs w:val="22"/>
        </w:rPr>
        <w:t>salariés en alternance</w:t>
      </w:r>
      <w:r w:rsidRPr="00A76275">
        <w:rPr>
          <w:rFonts w:cs="Arial"/>
          <w:color w:themeColor="text1" w:val="000000"/>
          <w:sz w:val="22"/>
          <w:szCs w:val="22"/>
        </w:rPr>
        <w:t xml:space="preserve"> dont la rémunération est déterminée par des dispositions légales spécifiques (sauf dérogations spécifiques expressément stipulées dans le présent accord). </w:t>
      </w:r>
    </w:p>
    <w:p w14:paraId="5A877C1A" w14:textId="726B0460" w:rsidP="0047037C" w:rsidR="006C511B" w:rsidRDefault="006C511B" w:rsidRPr="00A76275">
      <w:pPr>
        <w:spacing w:line="276" w:lineRule="auto"/>
        <w:rPr>
          <w:color w:themeColor="text1" w:val="000000"/>
          <w:sz w:val="22"/>
        </w:rPr>
      </w:pPr>
    </w:p>
    <w:p w14:paraId="0E93D309" w14:textId="5813B2FF" w:rsidP="0047037C" w:rsidR="00CD2933" w:rsidRDefault="00CD2933" w:rsidRPr="00A76275">
      <w:pPr>
        <w:spacing w:line="276" w:lineRule="auto"/>
        <w:rPr>
          <w:color w:themeColor="text1" w:val="000000"/>
          <w:sz w:val="22"/>
        </w:rPr>
      </w:pPr>
    </w:p>
    <w:p w14:paraId="06C6B95B" w14:textId="72D37CF0" w:rsidP="0047037C" w:rsidR="00CD2933" w:rsidRDefault="00CD2933" w:rsidRPr="00A76275">
      <w:pPr>
        <w:spacing w:line="276" w:lineRule="auto"/>
        <w:rPr>
          <w:color w:themeColor="text1" w:val="000000"/>
          <w:sz w:val="22"/>
        </w:rPr>
      </w:pPr>
    </w:p>
    <w:p w14:paraId="366D03D7" w14:textId="0E70B7AA" w:rsidP="0047037C" w:rsidR="00CD2933" w:rsidRDefault="00CD2933" w:rsidRPr="00A76275">
      <w:pPr>
        <w:spacing w:line="276" w:lineRule="auto"/>
        <w:rPr>
          <w:color w:themeColor="text1" w:val="000000"/>
          <w:sz w:val="22"/>
        </w:rPr>
      </w:pPr>
    </w:p>
    <w:p w14:paraId="1542ABC2" w14:textId="1CA2CDAB" w:rsidP="0047037C" w:rsidR="00CD2933" w:rsidRDefault="00CD2933" w:rsidRPr="00A76275">
      <w:pPr>
        <w:spacing w:line="276" w:lineRule="auto"/>
        <w:rPr>
          <w:color w:themeColor="text1" w:val="000000"/>
          <w:sz w:val="22"/>
        </w:rPr>
      </w:pPr>
    </w:p>
    <w:p w14:paraId="2CB8DF8E" w14:textId="4B651A89" w:rsidP="0047037C" w:rsidR="00393F70" w:rsidRDefault="00393F70" w:rsidRPr="00A76275">
      <w:pPr>
        <w:spacing w:line="276" w:lineRule="auto"/>
        <w:rPr>
          <w:color w:themeColor="text1" w:val="000000"/>
          <w:sz w:val="22"/>
        </w:rPr>
      </w:pPr>
    </w:p>
    <w:p w14:paraId="00B7CC58" w14:textId="262705E4" w:rsidP="0047037C" w:rsidR="00393F70" w:rsidRDefault="00393F70" w:rsidRPr="00A76275">
      <w:pPr>
        <w:spacing w:line="276" w:lineRule="auto"/>
        <w:rPr>
          <w:color w:themeColor="text1" w:val="000000"/>
          <w:sz w:val="22"/>
        </w:rPr>
      </w:pPr>
    </w:p>
    <w:p w14:paraId="4219BEF7" w14:textId="77777777" w:rsidP="0047037C" w:rsidR="00393F70" w:rsidRDefault="00393F70" w:rsidRPr="00A76275">
      <w:pPr>
        <w:spacing w:line="276" w:lineRule="auto"/>
        <w:rPr>
          <w:color w:themeColor="text1" w:val="000000"/>
          <w:sz w:val="22"/>
        </w:rPr>
      </w:pPr>
    </w:p>
    <w:p w14:paraId="4A775606" w14:textId="2C333DB7" w:rsidP="0047037C" w:rsidR="00CD2933" w:rsidRDefault="00CD2933" w:rsidRPr="00A76275">
      <w:pPr>
        <w:spacing w:line="276" w:lineRule="auto"/>
        <w:rPr>
          <w:color w:themeColor="text1" w:val="000000"/>
          <w:sz w:val="22"/>
        </w:rPr>
      </w:pPr>
    </w:p>
    <w:p w14:paraId="44D362A8" w14:textId="487B85EF" w:rsidP="0047037C" w:rsidR="00CD2933" w:rsidRDefault="00CD2933" w:rsidRPr="00A76275">
      <w:pPr>
        <w:spacing w:line="276" w:lineRule="auto"/>
        <w:rPr>
          <w:color w:themeColor="text1" w:val="000000"/>
          <w:sz w:val="22"/>
        </w:rPr>
      </w:pPr>
    </w:p>
    <w:p w14:paraId="41CB4CFD" w14:textId="6D133784" w:rsidP="001D2AF9" w:rsidR="00772C94" w:rsidRDefault="00212466" w:rsidRPr="00A76275">
      <w:pPr>
        <w:pStyle w:val="Grostitre"/>
        <w:rPr>
          <w:color w:themeColor="text1" w:val="000000"/>
        </w:rPr>
      </w:pPr>
      <w:bookmarkStart w:id="8" w:name="_Toc121812396"/>
      <w:bookmarkStart w:id="9" w:name="_Toc345517137"/>
      <w:r w:rsidRPr="00A76275">
        <w:rPr>
          <w:color w:themeColor="text1" w:val="000000"/>
        </w:rPr>
        <w:lastRenderedPageBreak/>
        <w:t>SALAIRES EFFECTIFS</w:t>
      </w:r>
      <w:bookmarkEnd w:id="8"/>
      <w:r w:rsidRPr="00A76275">
        <w:rPr>
          <w:color w:themeColor="text1" w:val="000000"/>
        </w:rPr>
        <w:t> </w:t>
      </w:r>
      <w:bookmarkEnd w:id="9"/>
    </w:p>
    <w:p w14:paraId="1AFED408" w14:textId="3A3F6305" w:rsidP="0047037C" w:rsidR="00466530" w:rsidRDefault="00466530" w:rsidRPr="00A76275">
      <w:pPr>
        <w:spacing w:line="276" w:lineRule="auto"/>
        <w:rPr>
          <w:color w:themeColor="text1" w:val="000000"/>
          <w:sz w:val="22"/>
          <w:szCs w:val="22"/>
        </w:rPr>
      </w:pPr>
    </w:p>
    <w:p w14:paraId="2CC68485" w14:textId="5A558344" w:rsidP="009835F0" w:rsidR="009835F0" w:rsidRDefault="009835F0" w:rsidRPr="00A76275">
      <w:pPr>
        <w:pStyle w:val="Moyentitre"/>
        <w:rPr>
          <w:color w:themeColor="text1" w:val="000000"/>
        </w:rPr>
      </w:pPr>
      <w:bookmarkStart w:id="10" w:name="_Toc121812397"/>
      <w:r w:rsidRPr="00A76275">
        <w:rPr>
          <w:color w:themeColor="text1" w:val="000000"/>
        </w:rPr>
        <w:t>A</w:t>
      </w:r>
      <w:r w:rsidR="00E407E4" w:rsidRPr="00A76275">
        <w:rPr>
          <w:color w:themeColor="text1" w:val="000000"/>
        </w:rPr>
        <w:t xml:space="preserve">UGMENTATIONS </w:t>
      </w:r>
      <w:r w:rsidRPr="00A76275">
        <w:rPr>
          <w:color w:themeColor="text1" w:val="000000"/>
        </w:rPr>
        <w:t>G</w:t>
      </w:r>
      <w:r w:rsidR="00E407E4" w:rsidRPr="00A76275">
        <w:rPr>
          <w:color w:themeColor="text1" w:val="000000"/>
        </w:rPr>
        <w:t>ENERALES -</w:t>
      </w:r>
      <w:r w:rsidRPr="00A76275">
        <w:rPr>
          <w:color w:themeColor="text1" w:val="000000"/>
        </w:rPr>
        <w:t xml:space="preserve"> PERSONNEL NON CADRE</w:t>
      </w:r>
      <w:bookmarkEnd w:id="10"/>
    </w:p>
    <w:p w14:paraId="4B3D861D" w14:textId="77777777" w:rsidP="009835F0" w:rsidR="009835F0" w:rsidRDefault="009835F0" w:rsidRPr="00A76275">
      <w:pPr>
        <w:pStyle w:val="Grostitre"/>
        <w:numPr>
          <w:ilvl w:val="0"/>
          <w:numId w:val="0"/>
        </w:numPr>
        <w:rPr>
          <w:color w:themeColor="text1" w:val="000000"/>
          <w:sz w:val="16"/>
          <w:szCs w:val="16"/>
        </w:rPr>
      </w:pPr>
    </w:p>
    <w:p w14:paraId="05BC4A8C" w14:textId="55D4E2D9" w:rsidP="00466530" w:rsidR="00466530" w:rsidRDefault="00474970" w:rsidRPr="00A76275">
      <w:pPr>
        <w:spacing w:line="276" w:lineRule="auto"/>
        <w:rPr>
          <w:color w:themeColor="text1" w:val="000000"/>
          <w:sz w:val="22"/>
          <w:szCs w:val="22"/>
        </w:rPr>
      </w:pPr>
      <w:r w:rsidRPr="00A76275">
        <w:rPr>
          <w:color w:themeColor="text1" w:val="000000"/>
          <w:sz w:val="22"/>
          <w:szCs w:val="22"/>
        </w:rPr>
        <w:t xml:space="preserve">L’augmentation générale sera effective sur la paie de </w:t>
      </w:r>
      <w:r w:rsidR="009835F0" w:rsidRPr="00A76275">
        <w:rPr>
          <w:color w:themeColor="text1" w:val="000000"/>
          <w:sz w:val="22"/>
          <w:szCs w:val="22"/>
        </w:rPr>
        <w:t xml:space="preserve">janvier 2023 </w:t>
      </w:r>
      <w:r w:rsidRPr="00A76275">
        <w:rPr>
          <w:color w:themeColor="text1" w:val="000000"/>
          <w:sz w:val="22"/>
          <w:szCs w:val="22"/>
        </w:rPr>
        <w:t>et sera accordée à tout le personnel ayant au minimum six mois d’ancienneté au 1</w:t>
      </w:r>
      <w:r w:rsidRPr="00A76275">
        <w:rPr>
          <w:color w:themeColor="text1" w:val="000000"/>
          <w:sz w:val="22"/>
          <w:szCs w:val="22"/>
          <w:vertAlign w:val="superscript"/>
        </w:rPr>
        <w:t>er</w:t>
      </w:r>
      <w:r w:rsidRPr="00A76275">
        <w:rPr>
          <w:color w:themeColor="text1" w:val="000000"/>
          <w:sz w:val="22"/>
          <w:szCs w:val="22"/>
        </w:rPr>
        <w:t xml:space="preserve"> janvier 2023 dans les conditions ci-dessous</w:t>
      </w:r>
      <w:r w:rsidR="009835F0" w:rsidRPr="00A76275">
        <w:rPr>
          <w:color w:themeColor="text1" w:val="000000"/>
          <w:sz w:val="22"/>
          <w:szCs w:val="22"/>
        </w:rPr>
        <w:t xml:space="preserve"> </w:t>
      </w:r>
      <w:r w:rsidR="00466530" w:rsidRPr="00A76275">
        <w:rPr>
          <w:color w:themeColor="text1" w:val="000000"/>
          <w:sz w:val="22"/>
          <w:szCs w:val="22"/>
        </w:rPr>
        <w:t xml:space="preserve">: </w:t>
      </w:r>
    </w:p>
    <w:p w14:paraId="23849369" w14:textId="77777777" w:rsidP="00466530" w:rsidR="00466530" w:rsidRDefault="00466530" w:rsidRPr="00A76275">
      <w:pPr>
        <w:spacing w:line="276" w:lineRule="auto"/>
        <w:rPr>
          <w:color w:themeColor="text1" w:val="000000"/>
          <w:sz w:val="6"/>
          <w:szCs w:val="14"/>
        </w:rPr>
      </w:pPr>
    </w:p>
    <w:p w14:paraId="1EEA53EB" w14:textId="77777777" w:rsidP="00466530" w:rsidR="00466530" w:rsidRDefault="00466530" w:rsidRPr="00A76275">
      <w:pPr>
        <w:spacing w:line="276" w:lineRule="auto"/>
        <w:ind w:left="1068"/>
        <w:rPr>
          <w:color w:themeColor="text1" w:val="000000"/>
          <w:sz w:val="8"/>
          <w:szCs w:val="22"/>
        </w:rPr>
      </w:pPr>
    </w:p>
    <w:p w14:paraId="230E5427" w14:textId="5576A19B" w:rsidP="009835F0" w:rsidR="009835F0" w:rsidRDefault="009835F0" w:rsidRPr="00A76275">
      <w:pPr>
        <w:numPr>
          <w:ilvl w:val="0"/>
          <w:numId w:val="3"/>
        </w:numPr>
        <w:spacing w:line="276" w:lineRule="auto"/>
        <w:ind w:hanging="283" w:left="567"/>
        <w:rPr>
          <w:color w:themeColor="text1" w:val="000000"/>
          <w:sz w:val="22"/>
          <w:szCs w:val="22"/>
        </w:rPr>
      </w:pPr>
      <w:r w:rsidRPr="00A76275">
        <w:rPr>
          <w:color w:themeColor="text1" w:val="000000"/>
          <w:sz w:val="22"/>
          <w:szCs w:val="22"/>
        </w:rPr>
        <w:t>Le</w:t>
      </w:r>
      <w:r w:rsidR="00466530" w:rsidRPr="00A76275">
        <w:rPr>
          <w:color w:themeColor="text1" w:val="000000"/>
          <w:sz w:val="22"/>
          <w:szCs w:val="22"/>
        </w:rPr>
        <w:t xml:space="preserve"> personnel dont la rémunération de base est inférieure à 2</w:t>
      </w:r>
      <w:r w:rsidRPr="00A76275">
        <w:rPr>
          <w:color w:themeColor="text1" w:val="000000"/>
          <w:sz w:val="22"/>
          <w:szCs w:val="22"/>
        </w:rPr>
        <w:t>'</w:t>
      </w:r>
      <w:r w:rsidR="00466530" w:rsidRPr="00A76275">
        <w:rPr>
          <w:color w:themeColor="text1" w:val="000000"/>
          <w:sz w:val="22"/>
          <w:szCs w:val="22"/>
        </w:rPr>
        <w:t>300</w:t>
      </w:r>
      <w:r w:rsidRPr="00A76275">
        <w:rPr>
          <w:color w:themeColor="text1" w:val="000000"/>
          <w:sz w:val="22"/>
          <w:szCs w:val="22"/>
        </w:rPr>
        <w:t xml:space="preserve"> euros</w:t>
      </w:r>
      <w:r w:rsidR="00466530" w:rsidRPr="00A76275">
        <w:rPr>
          <w:color w:themeColor="text1" w:val="000000"/>
          <w:sz w:val="22"/>
          <w:szCs w:val="22"/>
        </w:rPr>
        <w:t xml:space="preserve"> bruts mensuels </w:t>
      </w:r>
      <w:r w:rsidRPr="00A76275">
        <w:rPr>
          <w:color w:themeColor="text1" w:val="000000"/>
          <w:sz w:val="22"/>
          <w:szCs w:val="22"/>
        </w:rPr>
        <w:t xml:space="preserve">au 31/12/2022 </w:t>
      </w:r>
      <w:r w:rsidR="00466530" w:rsidRPr="00A76275">
        <w:rPr>
          <w:color w:themeColor="text1" w:val="000000"/>
          <w:sz w:val="22"/>
          <w:szCs w:val="22"/>
        </w:rPr>
        <w:t xml:space="preserve">bénéficiera d’une augmentation mensuelle </w:t>
      </w:r>
      <w:r w:rsidRPr="00A76275">
        <w:rPr>
          <w:color w:themeColor="text1" w:val="000000"/>
          <w:sz w:val="22"/>
          <w:szCs w:val="22"/>
        </w:rPr>
        <w:t>de 5.1%.</w:t>
      </w:r>
      <w:r w:rsidR="00466530" w:rsidRPr="00A76275">
        <w:rPr>
          <w:color w:themeColor="text1" w:val="000000"/>
          <w:sz w:val="22"/>
          <w:szCs w:val="22"/>
        </w:rPr>
        <w:t xml:space="preserve"> </w:t>
      </w:r>
    </w:p>
    <w:p w14:paraId="4B233D0A" w14:textId="4A62367C" w:rsidP="00474970" w:rsidR="00466530" w:rsidRDefault="009835F0" w:rsidRPr="00A76275">
      <w:pPr>
        <w:spacing w:line="276" w:lineRule="auto"/>
        <w:ind w:left="567"/>
        <w:rPr>
          <w:color w:themeColor="text1" w:val="000000"/>
          <w:sz w:val="22"/>
          <w:szCs w:val="22"/>
        </w:rPr>
      </w:pPr>
      <w:r w:rsidRPr="00A76275">
        <w:rPr>
          <w:color w:themeColor="text1" w:val="000000"/>
          <w:sz w:val="22"/>
          <w:szCs w:val="22"/>
        </w:rPr>
        <w:t xml:space="preserve">Pour tous les salariés </w:t>
      </w:r>
      <w:r w:rsidR="00E407E4" w:rsidRPr="00A76275">
        <w:rPr>
          <w:color w:themeColor="text1" w:val="000000"/>
          <w:sz w:val="22"/>
          <w:szCs w:val="22"/>
        </w:rPr>
        <w:t>dont</w:t>
      </w:r>
      <w:r w:rsidRPr="00A76275">
        <w:rPr>
          <w:color w:themeColor="text1" w:val="000000"/>
          <w:sz w:val="22"/>
          <w:szCs w:val="22"/>
        </w:rPr>
        <w:t xml:space="preserve"> l’application de ce taux génèrerait un</w:t>
      </w:r>
      <w:r w:rsidR="00E407E4" w:rsidRPr="00A76275">
        <w:rPr>
          <w:color w:themeColor="text1" w:val="000000"/>
          <w:sz w:val="22"/>
          <w:szCs w:val="22"/>
        </w:rPr>
        <w:t xml:space="preserve"> montant d’</w:t>
      </w:r>
      <w:r w:rsidRPr="00A76275">
        <w:rPr>
          <w:color w:themeColor="text1" w:val="000000"/>
          <w:sz w:val="22"/>
          <w:szCs w:val="22"/>
        </w:rPr>
        <w:t>augmentation inférieur à 100 euros bruts mensuels, un talon de ce même montant s’appliquera alors sur le</w:t>
      </w:r>
      <w:r w:rsidR="00E407E4" w:rsidRPr="00A76275">
        <w:rPr>
          <w:color w:themeColor="text1" w:val="000000"/>
          <w:sz w:val="22"/>
          <w:szCs w:val="22"/>
        </w:rPr>
        <w:t>ur</w:t>
      </w:r>
      <w:r w:rsidRPr="00A76275">
        <w:rPr>
          <w:color w:themeColor="text1" w:val="000000"/>
          <w:sz w:val="22"/>
          <w:szCs w:val="22"/>
        </w:rPr>
        <w:t xml:space="preserve"> salaire de base.</w:t>
      </w:r>
    </w:p>
    <w:p w14:paraId="08E6086B" w14:textId="77777777" w:rsidP="009835F0" w:rsidR="009835F0" w:rsidRDefault="009835F0" w:rsidRPr="00A76275">
      <w:pPr>
        <w:pStyle w:val="Paragraphedeliste"/>
        <w:spacing w:line="276" w:lineRule="auto"/>
        <w:ind w:hanging="283" w:left="567"/>
        <w:rPr>
          <w:color w:themeColor="text1" w:val="000000"/>
          <w:sz w:val="22"/>
          <w:szCs w:val="48"/>
        </w:rPr>
      </w:pPr>
    </w:p>
    <w:p w14:paraId="43622E97" w14:textId="19D5103D" w:rsidP="0047037C" w:rsidR="009835F0" w:rsidRDefault="00466530" w:rsidRPr="00A76275">
      <w:pPr>
        <w:numPr>
          <w:ilvl w:val="0"/>
          <w:numId w:val="3"/>
        </w:numPr>
        <w:spacing w:line="276" w:lineRule="auto"/>
        <w:ind w:hanging="283" w:left="567"/>
        <w:rPr>
          <w:color w:themeColor="text1" w:val="000000"/>
          <w:sz w:val="22"/>
          <w:szCs w:val="22"/>
        </w:rPr>
      </w:pPr>
      <w:r w:rsidRPr="00A76275">
        <w:rPr>
          <w:color w:themeColor="text1" w:val="000000"/>
          <w:sz w:val="22"/>
          <w:szCs w:val="22"/>
        </w:rPr>
        <w:t xml:space="preserve">Le personnel dont la rémunération de base est </w:t>
      </w:r>
      <w:r w:rsidR="009835F0" w:rsidRPr="00A76275">
        <w:rPr>
          <w:color w:themeColor="text1" w:val="000000"/>
          <w:sz w:val="22"/>
          <w:szCs w:val="22"/>
        </w:rPr>
        <w:t>comprise entre</w:t>
      </w:r>
      <w:r w:rsidRPr="00A76275">
        <w:rPr>
          <w:color w:themeColor="text1" w:val="000000"/>
          <w:sz w:val="22"/>
          <w:szCs w:val="22"/>
        </w:rPr>
        <w:t xml:space="preserve"> 2</w:t>
      </w:r>
      <w:r w:rsidR="009835F0" w:rsidRPr="00A76275">
        <w:rPr>
          <w:color w:themeColor="text1" w:val="000000"/>
          <w:sz w:val="22"/>
          <w:szCs w:val="22"/>
        </w:rPr>
        <w:t>'</w:t>
      </w:r>
      <w:r w:rsidRPr="00A76275">
        <w:rPr>
          <w:color w:themeColor="text1" w:val="000000"/>
          <w:sz w:val="22"/>
          <w:szCs w:val="22"/>
        </w:rPr>
        <w:t>300</w:t>
      </w:r>
      <w:r w:rsidR="009835F0" w:rsidRPr="00A76275">
        <w:rPr>
          <w:color w:themeColor="text1" w:val="000000"/>
          <w:sz w:val="22"/>
          <w:szCs w:val="22"/>
        </w:rPr>
        <w:t xml:space="preserve"> euros et 3'000 euros bruts mensuels au 31/12/2022 bénéficiera d’une augmentation mensuelle de : </w:t>
      </w:r>
    </w:p>
    <w:p w14:paraId="2A33E583" w14:textId="12FEA122" w:rsidP="009835F0" w:rsidR="00466530" w:rsidRDefault="009835F0" w:rsidRPr="00A76275">
      <w:pPr>
        <w:pStyle w:val="Paragraphedeliste"/>
        <w:numPr>
          <w:ilvl w:val="0"/>
          <w:numId w:val="42"/>
        </w:numPr>
        <w:spacing w:line="276" w:lineRule="auto"/>
        <w:rPr>
          <w:color w:themeColor="text1" w:val="000000"/>
          <w:sz w:val="22"/>
          <w:szCs w:val="22"/>
        </w:rPr>
      </w:pPr>
      <w:r w:rsidRPr="00A76275">
        <w:rPr>
          <w:color w:themeColor="text1" w:val="000000"/>
          <w:sz w:val="22"/>
          <w:szCs w:val="22"/>
        </w:rPr>
        <w:t>5.1% sur les 2'300 premiers euros</w:t>
      </w:r>
    </w:p>
    <w:p w14:paraId="190F5BC1" w14:textId="0C7DBBA0" w:rsidP="009835F0" w:rsidR="009835F0" w:rsidRDefault="009835F0" w:rsidRPr="00A76275">
      <w:pPr>
        <w:pStyle w:val="Paragraphedeliste"/>
        <w:numPr>
          <w:ilvl w:val="0"/>
          <w:numId w:val="42"/>
        </w:numPr>
        <w:spacing w:line="276" w:lineRule="auto"/>
        <w:rPr>
          <w:color w:themeColor="text1" w:val="000000"/>
          <w:sz w:val="22"/>
          <w:szCs w:val="22"/>
        </w:rPr>
      </w:pPr>
      <w:r w:rsidRPr="00A76275">
        <w:rPr>
          <w:color w:themeColor="text1" w:val="000000"/>
          <w:sz w:val="22"/>
          <w:szCs w:val="22"/>
        </w:rPr>
        <w:t>2% sur la part de salaire comprise entre 2'300 euros et 3'000 euros</w:t>
      </w:r>
    </w:p>
    <w:p w14:paraId="656C29E0" w14:textId="77777777" w:rsidP="009835F0" w:rsidR="009835F0" w:rsidRDefault="009835F0" w:rsidRPr="00A76275">
      <w:pPr>
        <w:spacing w:line="276" w:lineRule="auto"/>
        <w:ind w:left="567"/>
        <w:rPr>
          <w:color w:themeColor="text1" w:val="000000"/>
          <w:sz w:val="22"/>
          <w:szCs w:val="22"/>
        </w:rPr>
      </w:pPr>
    </w:p>
    <w:p w14:paraId="387FB222" w14:textId="149757ED" w:rsidP="009835F0" w:rsidR="009835F0" w:rsidRDefault="009835F0" w:rsidRPr="00A76275">
      <w:pPr>
        <w:numPr>
          <w:ilvl w:val="0"/>
          <w:numId w:val="3"/>
        </w:numPr>
        <w:spacing w:line="276" w:lineRule="auto"/>
        <w:ind w:hanging="283" w:left="567"/>
        <w:rPr>
          <w:color w:themeColor="text1" w:val="000000"/>
          <w:sz w:val="22"/>
          <w:szCs w:val="22"/>
        </w:rPr>
      </w:pPr>
      <w:r w:rsidRPr="00A76275">
        <w:rPr>
          <w:color w:themeColor="text1" w:val="000000"/>
          <w:sz w:val="22"/>
          <w:szCs w:val="22"/>
        </w:rPr>
        <w:t xml:space="preserve">Le personnel dont la rémunération de base est supérieure à 3’000 euros bruts mensuels au 31/12/2022 bénéficiera d’une augmentation mensuelle de : </w:t>
      </w:r>
    </w:p>
    <w:p w14:paraId="15E185B8" w14:textId="77777777" w:rsidP="009835F0" w:rsidR="009835F0" w:rsidRDefault="009835F0" w:rsidRPr="00A76275">
      <w:pPr>
        <w:pStyle w:val="Paragraphedeliste"/>
        <w:numPr>
          <w:ilvl w:val="0"/>
          <w:numId w:val="42"/>
        </w:numPr>
        <w:spacing w:line="276" w:lineRule="auto"/>
        <w:rPr>
          <w:color w:themeColor="text1" w:val="000000"/>
          <w:sz w:val="22"/>
          <w:szCs w:val="22"/>
        </w:rPr>
      </w:pPr>
      <w:r w:rsidRPr="00A76275">
        <w:rPr>
          <w:color w:themeColor="text1" w:val="000000"/>
          <w:sz w:val="22"/>
          <w:szCs w:val="22"/>
        </w:rPr>
        <w:t>5.1% sur les 2'300 premiers euros</w:t>
      </w:r>
    </w:p>
    <w:p w14:paraId="07D39347" w14:textId="3B5072F2" w:rsidP="009835F0" w:rsidR="009835F0" w:rsidRDefault="009835F0" w:rsidRPr="00A76275">
      <w:pPr>
        <w:pStyle w:val="Paragraphedeliste"/>
        <w:numPr>
          <w:ilvl w:val="0"/>
          <w:numId w:val="42"/>
        </w:numPr>
        <w:spacing w:line="276" w:lineRule="auto"/>
        <w:rPr>
          <w:color w:themeColor="text1" w:val="000000"/>
          <w:sz w:val="22"/>
          <w:szCs w:val="22"/>
        </w:rPr>
      </w:pPr>
      <w:r w:rsidRPr="00A76275">
        <w:rPr>
          <w:color w:themeColor="text1" w:val="000000"/>
          <w:sz w:val="22"/>
          <w:szCs w:val="22"/>
        </w:rPr>
        <w:t>2% sur la part de salaire comprise entre 2'300 euros et 3'000 euros</w:t>
      </w:r>
    </w:p>
    <w:p w14:paraId="185687AE" w14:textId="7FE07A97" w:rsidP="009835F0" w:rsidR="009835F0" w:rsidRDefault="009835F0" w:rsidRPr="00A76275">
      <w:pPr>
        <w:pStyle w:val="Paragraphedeliste"/>
        <w:numPr>
          <w:ilvl w:val="0"/>
          <w:numId w:val="42"/>
        </w:numPr>
        <w:spacing w:line="276" w:lineRule="auto"/>
        <w:rPr>
          <w:color w:themeColor="text1" w:val="000000"/>
          <w:sz w:val="22"/>
          <w:szCs w:val="22"/>
        </w:rPr>
      </w:pPr>
      <w:r w:rsidRPr="00A76275">
        <w:rPr>
          <w:color w:themeColor="text1" w:val="000000"/>
          <w:sz w:val="22"/>
          <w:szCs w:val="22"/>
        </w:rPr>
        <w:t xml:space="preserve">1.6% sur la part de salaire située au-dessus de 3'000 euros </w:t>
      </w:r>
    </w:p>
    <w:p w14:paraId="6F0A1C27" w14:textId="04654DD2" w:rsidP="0047037C" w:rsidR="009835F0" w:rsidRDefault="009835F0" w:rsidRPr="00A76275">
      <w:pPr>
        <w:spacing w:line="276" w:lineRule="auto"/>
        <w:rPr>
          <w:color w:themeColor="text1" w:val="000000"/>
          <w:sz w:val="22"/>
          <w:szCs w:val="22"/>
        </w:rPr>
      </w:pPr>
    </w:p>
    <w:p w14:paraId="3D6713D5" w14:textId="17187A76" w:rsidP="0047037C" w:rsidR="009835F0" w:rsidRDefault="009835F0" w:rsidRPr="00A76275">
      <w:pPr>
        <w:spacing w:line="276" w:lineRule="auto"/>
        <w:rPr>
          <w:i/>
          <w:iCs/>
          <w:color w:themeColor="text1" w:val="000000"/>
          <w:sz w:val="22"/>
          <w:szCs w:val="22"/>
        </w:rPr>
      </w:pPr>
      <w:r w:rsidRPr="00A76275">
        <w:rPr>
          <w:i/>
          <w:iCs/>
          <w:color w:themeColor="text1" w:val="000000"/>
          <w:sz w:val="22"/>
          <w:szCs w:val="22"/>
        </w:rPr>
        <w:t>Exemple</w:t>
      </w:r>
      <w:r w:rsidR="00CD2933" w:rsidRPr="00A76275">
        <w:rPr>
          <w:i/>
          <w:iCs/>
          <w:color w:themeColor="text1" w:val="000000"/>
          <w:sz w:val="22"/>
          <w:szCs w:val="22"/>
        </w:rPr>
        <w:t>s</w:t>
      </w:r>
      <w:r w:rsidRPr="00A76275">
        <w:rPr>
          <w:i/>
          <w:iCs/>
          <w:color w:themeColor="text1" w:val="000000"/>
          <w:sz w:val="22"/>
          <w:szCs w:val="22"/>
        </w:rPr>
        <w:t xml:space="preserve"> d’application : </w:t>
      </w:r>
    </w:p>
    <w:p w14:paraId="58941DCC" w14:textId="77777777" w:rsidP="0047037C" w:rsidR="009835F0" w:rsidRDefault="009835F0" w:rsidRPr="00A76275">
      <w:pPr>
        <w:spacing w:line="276" w:lineRule="auto"/>
        <w:rPr>
          <w:i/>
          <w:iCs/>
          <w:color w:themeColor="text1" w:val="000000"/>
          <w:sz w:val="12"/>
          <w:szCs w:val="12"/>
        </w:rPr>
      </w:pPr>
    </w:p>
    <w:tbl>
      <w:tblPr>
        <w:tblStyle w:val="TableauGrille5Fonc-Accentuation1"/>
        <w:tblW w:type="dxa" w:w="9708"/>
        <w:tblInd w:type="dxa" w:w="-431"/>
        <w:tblLook w:firstColumn="0" w:firstRow="1" w:lastColumn="0" w:lastRow="0" w:noHBand="0" w:noVBand="1" w:val="0420"/>
      </w:tblPr>
      <w:tblGrid>
        <w:gridCol w:w="2694"/>
        <w:gridCol w:w="4024"/>
        <w:gridCol w:w="2990"/>
      </w:tblGrid>
      <w:tr w14:paraId="79D14689" w14:textId="77777777" w:rsidR="00A76275" w:rsidRPr="00A76275" w:rsidTr="00E407E4">
        <w:trPr>
          <w:cnfStyle w:evenHBand="0" w:evenVBand="0" w:firstColumn="0" w:firstRow="1" w:firstRowFirstColumn="0" w:firstRowLastColumn="0" w:lastColumn="0" w:lastRow="0" w:lastRowFirstColumn="0" w:lastRowLastColumn="0" w:oddHBand="0" w:oddVBand="0" w:val="100000000000"/>
          <w:trHeight w:val="678"/>
        </w:trPr>
        <w:tc>
          <w:tcPr>
            <w:tcW w:type="dxa" w:w="2694"/>
            <w:hideMark/>
          </w:tcPr>
          <w:p w14:paraId="5A5D5174" w14:textId="11541644" w:rsidP="009835F0" w:rsidR="009835F0" w:rsidRDefault="009835F0" w:rsidRPr="00A76275">
            <w:pPr>
              <w:jc w:val="center"/>
              <w:rPr>
                <w:rFonts w:ascii="Arial" w:cs="Arial" w:eastAsia="Times New Roman" w:hAnsi="Arial"/>
                <w:color w:themeColor="text1" w:val="000000"/>
                <w:sz w:val="22"/>
                <w:szCs w:val="22"/>
                <w:lang w:eastAsia="fr-FR"/>
              </w:rPr>
            </w:pPr>
            <w:r w:rsidRPr="00A76275">
              <w:rPr>
                <w:rFonts w:cs="Arial" w:eastAsia="Times New Roman"/>
                <w:color w:themeColor="text1" w:val="000000"/>
                <w:kern w:val="24"/>
                <w:sz w:val="22"/>
                <w:szCs w:val="22"/>
                <w:lang w:eastAsia="fr-FR"/>
              </w:rPr>
              <w:t>Pour un salaire brut de … au 31/12/2022</w:t>
            </w:r>
          </w:p>
        </w:tc>
        <w:tc>
          <w:tcPr>
            <w:tcW w:type="dxa" w:w="4024"/>
            <w:hideMark/>
          </w:tcPr>
          <w:p w14:paraId="490AC1EE" w14:textId="77777777" w:rsidP="009835F0" w:rsidR="009835F0" w:rsidRDefault="009835F0" w:rsidRPr="00A76275">
            <w:pPr>
              <w:jc w:val="center"/>
              <w:rPr>
                <w:rFonts w:ascii="Arial" w:cs="Arial" w:eastAsia="Times New Roman" w:hAnsi="Arial"/>
                <w:color w:themeColor="text1" w:val="000000"/>
                <w:sz w:val="22"/>
                <w:szCs w:val="22"/>
                <w:lang w:eastAsia="fr-FR"/>
              </w:rPr>
            </w:pPr>
            <w:r w:rsidRPr="00A76275">
              <w:rPr>
                <w:rFonts w:cs="Arial" w:eastAsia="Times New Roman"/>
                <w:color w:themeColor="text1" w:val="000000"/>
                <w:kern w:val="24"/>
                <w:sz w:val="22"/>
                <w:szCs w:val="22"/>
                <w:lang w:eastAsia="fr-FR"/>
              </w:rPr>
              <w:t>Le calcul de l’AG est…</w:t>
            </w:r>
          </w:p>
        </w:tc>
        <w:tc>
          <w:tcPr>
            <w:tcW w:type="dxa" w:w="2990"/>
            <w:hideMark/>
          </w:tcPr>
          <w:p w14:paraId="3CBEABCA" w14:textId="701B606B" w:rsidP="009835F0" w:rsidR="009835F0" w:rsidRDefault="009835F0" w:rsidRPr="00A76275">
            <w:pPr>
              <w:jc w:val="center"/>
              <w:rPr>
                <w:rFonts w:ascii="Arial" w:cs="Arial" w:eastAsia="Times New Roman" w:hAnsi="Arial"/>
                <w:color w:themeColor="text1" w:val="000000"/>
                <w:sz w:val="22"/>
                <w:szCs w:val="22"/>
                <w:lang w:eastAsia="fr-FR"/>
              </w:rPr>
            </w:pPr>
            <w:r w:rsidRPr="00A76275">
              <w:rPr>
                <w:rFonts w:cs="Arial" w:eastAsia="Times New Roman"/>
                <w:color w:themeColor="text1" w:val="000000"/>
                <w:kern w:val="24"/>
                <w:sz w:val="22"/>
                <w:szCs w:val="22"/>
                <w:lang w:eastAsia="fr-FR"/>
              </w:rPr>
              <w:t>Le salaire au 01/01/2023 est de…</w:t>
            </w:r>
          </w:p>
        </w:tc>
      </w:tr>
      <w:tr w14:paraId="3B59E487" w14:textId="77777777" w:rsidR="00A76275" w:rsidRPr="00A76275" w:rsidTr="00E407E4">
        <w:trPr>
          <w:cnfStyle w:evenHBand="0" w:evenVBand="0" w:firstColumn="0" w:firstRow="0" w:firstRowFirstColumn="0" w:firstRowLastColumn="0" w:lastColumn="0" w:lastRow="0" w:lastRowFirstColumn="0" w:lastRowLastColumn="0" w:oddHBand="1" w:oddVBand="0" w:val="000000100000"/>
          <w:trHeight w:val="870"/>
        </w:trPr>
        <w:tc>
          <w:tcPr>
            <w:tcW w:type="dxa" w:w="2694"/>
            <w:hideMark/>
          </w:tcPr>
          <w:p w14:paraId="6C8BF405" w14:textId="77777777" w:rsidP="009835F0" w:rsidR="009835F0" w:rsidRDefault="009835F0" w:rsidRPr="00A76275">
            <w:pPr>
              <w:jc w:val="center"/>
              <w:rPr>
                <w:rFonts w:ascii="Arial" w:cs="Arial" w:eastAsia="Times New Roman" w:hAnsi="Arial"/>
                <w:color w:themeColor="text1" w:val="000000"/>
                <w:sz w:val="36"/>
                <w:szCs w:val="36"/>
                <w:lang w:eastAsia="fr-FR"/>
              </w:rPr>
            </w:pPr>
            <w:r w:rsidRPr="00A76275">
              <w:rPr>
                <w:rFonts w:cs="Arial" w:eastAsia="Times New Roman"/>
                <w:b/>
                <w:bCs/>
                <w:color w:themeColor="text1" w:val="000000"/>
                <w:kern w:val="24"/>
                <w:sz w:val="24"/>
                <w:szCs w:val="24"/>
                <w:lang w:eastAsia="fr-FR"/>
              </w:rPr>
              <w:t>1’800€</w:t>
            </w:r>
          </w:p>
        </w:tc>
        <w:tc>
          <w:tcPr>
            <w:tcW w:type="dxa" w:w="4024"/>
            <w:hideMark/>
          </w:tcPr>
          <w:p w14:paraId="501D6691" w14:textId="77777777" w:rsidP="009835F0" w:rsidR="009835F0" w:rsidRDefault="009835F0" w:rsidRPr="00A76275">
            <w:pPr>
              <w:jc w:val="center"/>
              <w:rPr>
                <w:rFonts w:ascii="Arial" w:cs="Arial" w:eastAsia="Times New Roman" w:hAnsi="Arial"/>
                <w:color w:themeColor="text1" w:val="000000"/>
                <w:sz w:val="22"/>
                <w:szCs w:val="22"/>
                <w:lang w:eastAsia="fr-FR"/>
              </w:rPr>
            </w:pPr>
            <w:r w:rsidRPr="00A76275">
              <w:rPr>
                <w:rFonts w:cs="Arial" w:eastAsia="Times New Roman"/>
                <w:b/>
                <w:bCs/>
                <w:color w:themeColor="text1" w:val="000000"/>
                <w:kern w:val="24"/>
                <w:sz w:val="22"/>
                <w:szCs w:val="22"/>
                <w:lang w:eastAsia="fr-FR"/>
              </w:rPr>
              <w:t>5,1% sur 1’800€ = 91,8€</w:t>
            </w:r>
          </w:p>
          <w:p w14:paraId="12F4A12B" w14:textId="2267EA2C" w:rsidP="009835F0" w:rsidR="009835F0" w:rsidRDefault="009835F0" w:rsidRPr="00A76275">
            <w:pPr>
              <w:jc w:val="center"/>
              <w:rPr>
                <w:rFonts w:ascii="Arial" w:cs="Arial" w:eastAsia="Times New Roman" w:hAnsi="Arial"/>
                <w:color w:themeColor="text1" w:val="000000"/>
                <w:sz w:val="22"/>
                <w:szCs w:val="22"/>
                <w:lang w:eastAsia="fr-FR"/>
              </w:rPr>
            </w:pPr>
            <w:r w:rsidRPr="00A76275">
              <w:rPr>
                <w:rFonts w:cs="Arial" w:eastAsia="Times New Roman"/>
                <w:b/>
                <w:bCs/>
                <w:color w:themeColor="text1" w:val="000000"/>
                <w:kern w:val="24"/>
                <w:sz w:val="22"/>
                <w:szCs w:val="22"/>
                <w:lang w:eastAsia="fr-FR"/>
              </w:rPr>
              <w:t xml:space="preserve">Donc application </w:t>
            </w:r>
            <w:r w:rsidR="00E407E4" w:rsidRPr="00A76275">
              <w:rPr>
                <w:rFonts w:cs="Arial" w:eastAsia="Times New Roman"/>
                <w:b/>
                <w:bCs/>
                <w:color w:themeColor="text1" w:val="000000"/>
                <w:kern w:val="24"/>
                <w:sz w:val="22"/>
                <w:szCs w:val="22"/>
                <w:lang w:eastAsia="fr-FR"/>
              </w:rPr>
              <w:t xml:space="preserve">du </w:t>
            </w:r>
            <w:r w:rsidRPr="00A76275">
              <w:rPr>
                <w:rFonts w:cs="Arial" w:eastAsia="Times New Roman"/>
                <w:b/>
                <w:bCs/>
                <w:color w:themeColor="text1" w:val="000000"/>
                <w:kern w:val="24"/>
                <w:sz w:val="22"/>
                <w:szCs w:val="22"/>
                <w:lang w:eastAsia="fr-FR"/>
              </w:rPr>
              <w:t xml:space="preserve">talon </w:t>
            </w:r>
            <w:r w:rsidR="00E407E4" w:rsidRPr="00A76275">
              <w:rPr>
                <w:rFonts w:cs="Arial" w:eastAsia="Times New Roman"/>
                <w:b/>
                <w:bCs/>
                <w:color w:themeColor="text1" w:val="000000"/>
                <w:kern w:val="24"/>
                <w:sz w:val="22"/>
                <w:szCs w:val="22"/>
                <w:lang w:eastAsia="fr-FR"/>
              </w:rPr>
              <w:t>de</w:t>
            </w:r>
            <w:r w:rsidRPr="00A76275">
              <w:rPr>
                <w:rFonts w:cs="Arial" w:eastAsia="Times New Roman"/>
                <w:b/>
                <w:bCs/>
                <w:color w:themeColor="text1" w:val="000000"/>
                <w:kern w:val="24"/>
                <w:sz w:val="22"/>
                <w:szCs w:val="22"/>
                <w:lang w:eastAsia="fr-FR"/>
              </w:rPr>
              <w:t xml:space="preserve"> 100€</w:t>
            </w:r>
          </w:p>
        </w:tc>
        <w:tc>
          <w:tcPr>
            <w:tcW w:type="dxa" w:w="2990"/>
            <w:hideMark/>
          </w:tcPr>
          <w:p w14:paraId="4DD7B5F4" w14:textId="77777777" w:rsidP="009835F0" w:rsidR="009835F0" w:rsidRDefault="009835F0" w:rsidRPr="00A76275">
            <w:pPr>
              <w:jc w:val="center"/>
              <w:rPr>
                <w:rFonts w:ascii="Arial" w:cs="Arial" w:eastAsia="Times New Roman" w:hAnsi="Arial"/>
                <w:color w:themeColor="text1" w:val="000000"/>
                <w:sz w:val="36"/>
                <w:szCs w:val="36"/>
                <w:lang w:eastAsia="fr-FR"/>
              </w:rPr>
            </w:pPr>
            <w:r w:rsidRPr="00A76275">
              <w:rPr>
                <w:rFonts w:cs="Arial" w:eastAsia="Times New Roman"/>
                <w:b/>
                <w:bCs/>
                <w:color w:themeColor="text1" w:val="000000"/>
                <w:kern w:val="24"/>
                <w:sz w:val="24"/>
                <w:szCs w:val="24"/>
                <w:u w:val="single"/>
                <w:lang w:eastAsia="fr-FR"/>
              </w:rPr>
              <w:t>1’900€</w:t>
            </w:r>
          </w:p>
          <w:p w14:paraId="676C287B" w14:textId="77777777" w:rsidP="009835F0" w:rsidR="009835F0" w:rsidRDefault="009835F0" w:rsidRPr="00A76275">
            <w:pPr>
              <w:jc w:val="center"/>
              <w:rPr>
                <w:rFonts w:ascii="Arial" w:cs="Arial" w:eastAsia="Times New Roman" w:hAnsi="Arial"/>
                <w:color w:themeColor="text1" w:val="000000"/>
                <w:sz w:val="36"/>
                <w:szCs w:val="36"/>
                <w:lang w:eastAsia="fr-FR"/>
              </w:rPr>
            </w:pPr>
            <w:r w:rsidRPr="00A76275">
              <w:rPr>
                <w:rFonts w:cs="Arial" w:eastAsia="Times New Roman"/>
                <w:i/>
                <w:iCs/>
                <w:color w:themeColor="text1" w:val="000000"/>
                <w:kern w:val="24"/>
                <w:sz w:val="21"/>
                <w:szCs w:val="21"/>
                <w:lang w:eastAsia="fr-FR"/>
              </w:rPr>
              <w:t>soit +5,6%</w:t>
            </w:r>
          </w:p>
        </w:tc>
      </w:tr>
      <w:tr w14:paraId="050E2CA0" w14:textId="77777777" w:rsidR="00A76275" w:rsidRPr="00A76275" w:rsidTr="00E407E4">
        <w:trPr>
          <w:trHeight w:val="820"/>
        </w:trPr>
        <w:tc>
          <w:tcPr>
            <w:tcW w:type="dxa" w:w="2694"/>
            <w:hideMark/>
          </w:tcPr>
          <w:p w14:paraId="02A0F3D3" w14:textId="77777777" w:rsidP="009835F0" w:rsidR="009835F0" w:rsidRDefault="009835F0" w:rsidRPr="00A76275">
            <w:pPr>
              <w:jc w:val="center"/>
              <w:rPr>
                <w:rFonts w:ascii="Arial" w:cs="Arial" w:eastAsia="Times New Roman" w:hAnsi="Arial"/>
                <w:color w:themeColor="text1" w:val="000000"/>
                <w:sz w:val="36"/>
                <w:szCs w:val="36"/>
                <w:lang w:eastAsia="fr-FR"/>
              </w:rPr>
            </w:pPr>
            <w:r w:rsidRPr="00A76275">
              <w:rPr>
                <w:rFonts w:cs="Arial" w:eastAsia="Times New Roman"/>
                <w:b/>
                <w:bCs/>
                <w:color w:themeColor="text1" w:val="000000"/>
                <w:kern w:val="24"/>
                <w:sz w:val="24"/>
                <w:szCs w:val="24"/>
                <w:lang w:eastAsia="fr-FR"/>
              </w:rPr>
              <w:t>2’000€</w:t>
            </w:r>
          </w:p>
        </w:tc>
        <w:tc>
          <w:tcPr>
            <w:tcW w:type="dxa" w:w="4024"/>
            <w:hideMark/>
          </w:tcPr>
          <w:p w14:paraId="73B6A4E4" w14:textId="77777777" w:rsidP="009835F0" w:rsidR="009835F0" w:rsidRDefault="009835F0" w:rsidRPr="00A76275">
            <w:pPr>
              <w:jc w:val="center"/>
              <w:rPr>
                <w:rFonts w:ascii="Arial" w:cs="Arial" w:eastAsia="Times New Roman" w:hAnsi="Arial"/>
                <w:color w:themeColor="text1" w:val="000000"/>
                <w:sz w:val="22"/>
                <w:szCs w:val="22"/>
                <w:lang w:eastAsia="fr-FR"/>
              </w:rPr>
            </w:pPr>
            <w:r w:rsidRPr="00A76275">
              <w:rPr>
                <w:rFonts w:cs="Arial" w:eastAsia="Times New Roman"/>
                <w:b/>
                <w:bCs/>
                <w:color w:themeColor="text1" w:val="000000"/>
                <w:kern w:val="24"/>
                <w:sz w:val="22"/>
                <w:szCs w:val="22"/>
                <w:lang w:eastAsia="fr-FR"/>
              </w:rPr>
              <w:t>5,1% sur 2’000€ = 102€</w:t>
            </w:r>
          </w:p>
        </w:tc>
        <w:tc>
          <w:tcPr>
            <w:tcW w:type="dxa" w:w="2990"/>
            <w:hideMark/>
          </w:tcPr>
          <w:p w14:paraId="40E0A45C" w14:textId="77777777" w:rsidP="009835F0" w:rsidR="009835F0" w:rsidRDefault="009835F0" w:rsidRPr="00A76275">
            <w:pPr>
              <w:jc w:val="center"/>
              <w:rPr>
                <w:rFonts w:ascii="Arial" w:cs="Arial" w:eastAsia="Times New Roman" w:hAnsi="Arial"/>
                <w:color w:themeColor="text1" w:val="000000"/>
                <w:sz w:val="36"/>
                <w:szCs w:val="36"/>
                <w:lang w:eastAsia="fr-FR"/>
              </w:rPr>
            </w:pPr>
            <w:r w:rsidRPr="00A76275">
              <w:rPr>
                <w:rFonts w:cs="Arial" w:eastAsia="Times New Roman"/>
                <w:b/>
                <w:bCs/>
                <w:color w:themeColor="text1" w:val="000000"/>
                <w:kern w:val="24"/>
                <w:sz w:val="24"/>
                <w:szCs w:val="24"/>
                <w:u w:val="single"/>
                <w:lang w:eastAsia="fr-FR"/>
              </w:rPr>
              <w:t>2’102€</w:t>
            </w:r>
          </w:p>
        </w:tc>
      </w:tr>
      <w:tr w14:paraId="0B6947DC" w14:textId="77777777" w:rsidR="00A76275" w:rsidRPr="00A76275" w:rsidTr="00E407E4">
        <w:trPr>
          <w:cnfStyle w:evenHBand="0" w:evenVBand="0" w:firstColumn="0" w:firstRow="0" w:firstRowFirstColumn="0" w:firstRowLastColumn="0" w:lastColumn="0" w:lastRow="0" w:lastRowFirstColumn="0" w:lastRowLastColumn="0" w:oddHBand="1" w:oddVBand="0" w:val="000000100000"/>
          <w:trHeight w:val="877"/>
        </w:trPr>
        <w:tc>
          <w:tcPr>
            <w:tcW w:type="dxa" w:w="2694"/>
            <w:hideMark/>
          </w:tcPr>
          <w:p w14:paraId="0BD2A961" w14:textId="77777777" w:rsidP="009835F0" w:rsidR="009835F0" w:rsidRDefault="009835F0" w:rsidRPr="00A76275">
            <w:pPr>
              <w:jc w:val="center"/>
              <w:rPr>
                <w:rFonts w:ascii="Arial" w:cs="Arial" w:eastAsia="Times New Roman" w:hAnsi="Arial"/>
                <w:color w:themeColor="text1" w:val="000000"/>
                <w:sz w:val="36"/>
                <w:szCs w:val="36"/>
                <w:lang w:eastAsia="fr-FR"/>
              </w:rPr>
            </w:pPr>
            <w:r w:rsidRPr="00A76275">
              <w:rPr>
                <w:rFonts w:cs="Arial" w:eastAsia="Times New Roman"/>
                <w:b/>
                <w:bCs/>
                <w:color w:themeColor="text1" w:val="000000"/>
                <w:kern w:val="24"/>
                <w:sz w:val="24"/>
                <w:szCs w:val="24"/>
                <w:lang w:eastAsia="fr-FR"/>
              </w:rPr>
              <w:t>3’000€</w:t>
            </w:r>
          </w:p>
        </w:tc>
        <w:tc>
          <w:tcPr>
            <w:tcW w:type="dxa" w:w="4024"/>
            <w:hideMark/>
          </w:tcPr>
          <w:p w14:paraId="2BB8AB02" w14:textId="77777777" w:rsidP="009835F0" w:rsidR="009835F0" w:rsidRDefault="009835F0" w:rsidRPr="00A76275">
            <w:pPr>
              <w:jc w:val="center"/>
              <w:rPr>
                <w:rFonts w:ascii="Arial" w:cs="Arial" w:eastAsia="Times New Roman" w:hAnsi="Arial"/>
                <w:color w:themeColor="text1" w:val="000000"/>
                <w:sz w:val="22"/>
                <w:szCs w:val="22"/>
                <w:lang w:eastAsia="fr-FR"/>
              </w:rPr>
            </w:pPr>
            <w:r w:rsidRPr="00A76275">
              <w:rPr>
                <w:rFonts w:cs="Arial" w:eastAsia="Times New Roman"/>
                <w:b/>
                <w:bCs/>
                <w:color w:themeColor="text1" w:val="000000"/>
                <w:kern w:val="24"/>
                <w:sz w:val="22"/>
                <w:szCs w:val="22"/>
                <w:lang w:eastAsia="fr-FR"/>
              </w:rPr>
              <w:t>5,1% sur 2’300€ = 117,3€</w:t>
            </w:r>
          </w:p>
          <w:p w14:paraId="66852B1D" w14:textId="77777777" w:rsidP="009835F0" w:rsidR="009835F0" w:rsidRDefault="009835F0" w:rsidRPr="00A76275">
            <w:pPr>
              <w:jc w:val="center"/>
              <w:rPr>
                <w:rFonts w:ascii="Arial" w:cs="Arial" w:eastAsia="Times New Roman" w:hAnsi="Arial"/>
                <w:color w:themeColor="text1" w:val="000000"/>
                <w:sz w:val="22"/>
                <w:szCs w:val="22"/>
                <w:lang w:eastAsia="fr-FR"/>
              </w:rPr>
            </w:pPr>
            <w:r w:rsidRPr="00A76275">
              <w:rPr>
                <w:rFonts w:cs="Arial" w:eastAsia="Times New Roman"/>
                <w:b/>
                <w:bCs/>
                <w:color w:themeColor="text1" w:val="000000"/>
                <w:kern w:val="24"/>
                <w:sz w:val="22"/>
                <w:szCs w:val="22"/>
                <w:lang w:eastAsia="fr-FR"/>
              </w:rPr>
              <w:t>+ 2% sur 700€ = 14€</w:t>
            </w:r>
          </w:p>
        </w:tc>
        <w:tc>
          <w:tcPr>
            <w:tcW w:type="dxa" w:w="2990"/>
            <w:hideMark/>
          </w:tcPr>
          <w:p w14:paraId="1DD3EB01" w14:textId="77777777" w:rsidP="009835F0" w:rsidR="009835F0" w:rsidRDefault="009835F0" w:rsidRPr="00A76275">
            <w:pPr>
              <w:jc w:val="center"/>
              <w:rPr>
                <w:rFonts w:ascii="Arial" w:cs="Arial" w:eastAsia="Times New Roman" w:hAnsi="Arial"/>
                <w:color w:themeColor="text1" w:val="000000"/>
                <w:sz w:val="36"/>
                <w:szCs w:val="36"/>
                <w:lang w:eastAsia="fr-FR"/>
              </w:rPr>
            </w:pPr>
            <w:r w:rsidRPr="00A76275">
              <w:rPr>
                <w:rFonts w:cs="Arial" w:eastAsia="Times New Roman"/>
                <w:b/>
                <w:bCs/>
                <w:color w:themeColor="text1" w:val="000000"/>
                <w:kern w:val="24"/>
                <w:sz w:val="24"/>
                <w:szCs w:val="24"/>
                <w:u w:val="single"/>
                <w:lang w:eastAsia="fr-FR"/>
              </w:rPr>
              <w:t>3’131,3€</w:t>
            </w:r>
          </w:p>
          <w:p w14:paraId="65EB3551" w14:textId="77777777" w:rsidP="009835F0" w:rsidR="009835F0" w:rsidRDefault="009835F0" w:rsidRPr="00A76275">
            <w:pPr>
              <w:jc w:val="center"/>
              <w:rPr>
                <w:rFonts w:ascii="Arial" w:cs="Arial" w:eastAsia="Times New Roman" w:hAnsi="Arial"/>
                <w:color w:themeColor="text1" w:val="000000"/>
                <w:sz w:val="36"/>
                <w:szCs w:val="36"/>
                <w:lang w:eastAsia="fr-FR"/>
              </w:rPr>
            </w:pPr>
            <w:r w:rsidRPr="00A76275">
              <w:rPr>
                <w:rFonts w:cs="Arial" w:eastAsia="Times New Roman"/>
                <w:i/>
                <w:iCs/>
                <w:color w:themeColor="text1" w:val="000000"/>
                <w:kern w:val="24"/>
                <w:sz w:val="21"/>
                <w:szCs w:val="21"/>
                <w:lang w:eastAsia="fr-FR"/>
              </w:rPr>
              <w:t>soit +4,4%</w:t>
            </w:r>
          </w:p>
        </w:tc>
      </w:tr>
      <w:tr w14:paraId="3FE62509" w14:textId="77777777" w:rsidR="00A76275" w:rsidRPr="00A76275" w:rsidTr="00E407E4">
        <w:trPr>
          <w:trHeight w:val="1038"/>
        </w:trPr>
        <w:tc>
          <w:tcPr>
            <w:tcW w:type="dxa" w:w="2694"/>
            <w:hideMark/>
          </w:tcPr>
          <w:p w14:paraId="60F677D2" w14:textId="77777777" w:rsidP="009835F0" w:rsidR="009835F0" w:rsidRDefault="009835F0" w:rsidRPr="00A76275">
            <w:pPr>
              <w:jc w:val="center"/>
              <w:rPr>
                <w:rFonts w:ascii="Arial" w:cs="Arial" w:eastAsia="Times New Roman" w:hAnsi="Arial"/>
                <w:color w:themeColor="text1" w:val="000000"/>
                <w:sz w:val="36"/>
                <w:szCs w:val="36"/>
                <w:lang w:eastAsia="fr-FR"/>
              </w:rPr>
            </w:pPr>
            <w:r w:rsidRPr="00A76275">
              <w:rPr>
                <w:rFonts w:cs="Arial" w:eastAsia="Times New Roman"/>
                <w:b/>
                <w:bCs/>
                <w:color w:themeColor="text1" w:val="000000"/>
                <w:kern w:val="24"/>
                <w:sz w:val="24"/>
                <w:szCs w:val="24"/>
                <w:lang w:eastAsia="fr-FR"/>
              </w:rPr>
              <w:t>4’000€</w:t>
            </w:r>
          </w:p>
        </w:tc>
        <w:tc>
          <w:tcPr>
            <w:tcW w:type="dxa" w:w="4024"/>
            <w:hideMark/>
          </w:tcPr>
          <w:p w14:paraId="6A5F9644" w14:textId="77777777" w:rsidP="009835F0" w:rsidR="009835F0" w:rsidRDefault="009835F0" w:rsidRPr="00A76275">
            <w:pPr>
              <w:jc w:val="center"/>
              <w:rPr>
                <w:rFonts w:ascii="Arial" w:cs="Arial" w:eastAsia="Times New Roman" w:hAnsi="Arial"/>
                <w:color w:themeColor="text1" w:val="000000"/>
                <w:sz w:val="22"/>
                <w:szCs w:val="22"/>
                <w:lang w:eastAsia="fr-FR"/>
              </w:rPr>
            </w:pPr>
            <w:r w:rsidRPr="00A76275">
              <w:rPr>
                <w:rFonts w:cs="Arial" w:eastAsia="Times New Roman"/>
                <w:b/>
                <w:bCs/>
                <w:color w:themeColor="text1" w:val="000000"/>
                <w:kern w:val="24"/>
                <w:sz w:val="22"/>
                <w:szCs w:val="22"/>
                <w:lang w:eastAsia="fr-FR"/>
              </w:rPr>
              <w:t>5,1% sur 2’300€ = 117,3€</w:t>
            </w:r>
          </w:p>
          <w:p w14:paraId="7014ACE1" w14:textId="77777777" w:rsidP="009835F0" w:rsidR="009835F0" w:rsidRDefault="009835F0" w:rsidRPr="00A76275">
            <w:pPr>
              <w:jc w:val="center"/>
              <w:rPr>
                <w:rFonts w:ascii="Arial" w:cs="Arial" w:eastAsia="Times New Roman" w:hAnsi="Arial"/>
                <w:color w:themeColor="text1" w:val="000000"/>
                <w:sz w:val="22"/>
                <w:szCs w:val="22"/>
                <w:lang w:eastAsia="fr-FR"/>
              </w:rPr>
            </w:pPr>
            <w:r w:rsidRPr="00A76275">
              <w:rPr>
                <w:rFonts w:cs="Arial" w:eastAsia="Times New Roman"/>
                <w:b/>
                <w:bCs/>
                <w:color w:themeColor="text1" w:val="000000"/>
                <w:kern w:val="24"/>
                <w:sz w:val="22"/>
                <w:szCs w:val="22"/>
                <w:lang w:eastAsia="fr-FR"/>
              </w:rPr>
              <w:t>+ 2% sur 700€ = 14€</w:t>
            </w:r>
          </w:p>
          <w:p w14:paraId="64392F71" w14:textId="77777777" w:rsidP="009835F0" w:rsidR="009835F0" w:rsidRDefault="009835F0" w:rsidRPr="00A76275">
            <w:pPr>
              <w:jc w:val="center"/>
              <w:rPr>
                <w:rFonts w:ascii="Arial" w:cs="Arial" w:eastAsia="Times New Roman" w:hAnsi="Arial"/>
                <w:color w:themeColor="text1" w:val="000000"/>
                <w:sz w:val="22"/>
                <w:szCs w:val="22"/>
                <w:lang w:eastAsia="fr-FR"/>
              </w:rPr>
            </w:pPr>
            <w:r w:rsidRPr="00A76275">
              <w:rPr>
                <w:rFonts w:cs="Arial" w:eastAsia="Times New Roman"/>
                <w:b/>
                <w:bCs/>
                <w:color w:themeColor="text1" w:val="000000"/>
                <w:kern w:val="24"/>
                <w:sz w:val="22"/>
                <w:szCs w:val="22"/>
                <w:lang w:eastAsia="fr-FR"/>
              </w:rPr>
              <w:t>+ 1,6% sur 1’000€ = 16€</w:t>
            </w:r>
          </w:p>
        </w:tc>
        <w:tc>
          <w:tcPr>
            <w:tcW w:type="dxa" w:w="2990"/>
            <w:hideMark/>
          </w:tcPr>
          <w:p w14:paraId="00DDFE10" w14:textId="77777777" w:rsidP="009835F0" w:rsidR="009835F0" w:rsidRDefault="009835F0" w:rsidRPr="00A76275">
            <w:pPr>
              <w:jc w:val="center"/>
              <w:rPr>
                <w:rFonts w:ascii="Arial" w:cs="Arial" w:eastAsia="Times New Roman" w:hAnsi="Arial"/>
                <w:color w:themeColor="text1" w:val="000000"/>
                <w:sz w:val="36"/>
                <w:szCs w:val="36"/>
                <w:lang w:eastAsia="fr-FR"/>
              </w:rPr>
            </w:pPr>
            <w:r w:rsidRPr="00A76275">
              <w:rPr>
                <w:rFonts w:cs="Arial" w:eastAsia="Times New Roman"/>
                <w:b/>
                <w:bCs/>
                <w:color w:themeColor="text1" w:val="000000"/>
                <w:kern w:val="24"/>
                <w:sz w:val="24"/>
                <w:szCs w:val="24"/>
                <w:u w:val="single"/>
                <w:lang w:eastAsia="fr-FR"/>
              </w:rPr>
              <w:t>4’147,3€</w:t>
            </w:r>
          </w:p>
          <w:p w14:paraId="5F685087" w14:textId="77777777" w:rsidP="009835F0" w:rsidR="009835F0" w:rsidRDefault="009835F0" w:rsidRPr="00A76275">
            <w:pPr>
              <w:jc w:val="center"/>
              <w:rPr>
                <w:rFonts w:ascii="Arial" w:cs="Arial" w:eastAsia="Times New Roman" w:hAnsi="Arial"/>
                <w:color w:themeColor="text1" w:val="000000"/>
                <w:sz w:val="36"/>
                <w:szCs w:val="36"/>
                <w:lang w:eastAsia="fr-FR"/>
              </w:rPr>
            </w:pPr>
            <w:r w:rsidRPr="00A76275">
              <w:rPr>
                <w:rFonts w:cs="Arial" w:eastAsia="Times New Roman"/>
                <w:i/>
                <w:iCs/>
                <w:color w:themeColor="text1" w:val="000000"/>
                <w:kern w:val="24"/>
                <w:sz w:val="21"/>
                <w:szCs w:val="21"/>
                <w:lang w:eastAsia="fr-FR"/>
              </w:rPr>
              <w:t>soit +3,7%</w:t>
            </w:r>
          </w:p>
        </w:tc>
      </w:tr>
    </w:tbl>
    <w:p w14:paraId="649083AD" w14:textId="630F8BDA" w:rsidP="0047037C" w:rsidR="00CD2933" w:rsidRDefault="00CD2933" w:rsidRPr="00A76275">
      <w:pPr>
        <w:spacing w:line="276" w:lineRule="auto"/>
        <w:rPr>
          <w:color w:themeColor="text1" w:val="000000"/>
          <w:sz w:val="18"/>
          <w:szCs w:val="18"/>
        </w:rPr>
      </w:pPr>
    </w:p>
    <w:p w14:paraId="66750F0C" w14:textId="22351F4D" w:rsidP="0047037C" w:rsidR="00474970" w:rsidRDefault="00474970" w:rsidRPr="00A76275">
      <w:pPr>
        <w:spacing w:line="276" w:lineRule="auto"/>
        <w:rPr>
          <w:color w:themeColor="text1" w:val="000000"/>
          <w:sz w:val="22"/>
          <w:szCs w:val="22"/>
        </w:rPr>
      </w:pPr>
      <w:r w:rsidRPr="00A76275">
        <w:rPr>
          <w:color w:themeColor="text1" w:val="000000"/>
          <w:sz w:val="22"/>
          <w:szCs w:val="22"/>
        </w:rPr>
        <w:t xml:space="preserve">Il est précisé que pour le personnel intérimaire, l’ancienneté correspondra à la durée de présence depuis </w:t>
      </w:r>
      <w:r w:rsidR="00E55450" w:rsidRPr="00A76275">
        <w:rPr>
          <w:color w:themeColor="text1" w:val="000000"/>
          <w:sz w:val="22"/>
          <w:szCs w:val="22"/>
        </w:rPr>
        <w:t>l</w:t>
      </w:r>
      <w:r w:rsidRPr="00A76275">
        <w:rPr>
          <w:color w:themeColor="text1" w:val="000000"/>
          <w:sz w:val="22"/>
          <w:szCs w:val="22"/>
        </w:rPr>
        <w:t>a 1</w:t>
      </w:r>
      <w:r w:rsidRPr="00A76275">
        <w:rPr>
          <w:color w:themeColor="text1" w:val="000000"/>
          <w:sz w:val="22"/>
          <w:szCs w:val="22"/>
          <w:vertAlign w:val="superscript"/>
        </w:rPr>
        <w:t>ère</w:t>
      </w:r>
      <w:r w:rsidRPr="00A76275">
        <w:rPr>
          <w:color w:themeColor="text1" w:val="000000"/>
          <w:sz w:val="22"/>
          <w:szCs w:val="22"/>
        </w:rPr>
        <w:t xml:space="preserve"> entrée dans l’entreprise jusqu’au 31/12/2022, hors périodes d’interruption de mission. Les périodes de congés ou absences maladie seront cependant assimilés à du temps de présence.</w:t>
      </w:r>
    </w:p>
    <w:p w14:paraId="6F556638" w14:textId="77777777" w:rsidP="0047037C" w:rsidR="009835F0" w:rsidRDefault="009835F0" w:rsidRPr="00A76275">
      <w:pPr>
        <w:spacing w:line="276" w:lineRule="auto"/>
        <w:rPr>
          <w:color w:themeColor="text1" w:val="000000"/>
          <w:sz w:val="22"/>
          <w:szCs w:val="22"/>
        </w:rPr>
      </w:pPr>
    </w:p>
    <w:p w14:paraId="2E82ED5F" w14:textId="1D3057CF" w:rsidP="00E407E4" w:rsidR="00E407E4" w:rsidRDefault="00E407E4" w:rsidRPr="00A76275">
      <w:pPr>
        <w:pStyle w:val="Moyentitre"/>
        <w:rPr>
          <w:color w:themeColor="text1" w:val="000000"/>
        </w:rPr>
      </w:pPr>
      <w:bookmarkStart w:id="11" w:name="_Toc121812398"/>
      <w:bookmarkStart w:id="12" w:name="_Hlk121486804"/>
      <w:r w:rsidRPr="00A76275">
        <w:rPr>
          <w:color w:themeColor="text1" w:val="000000"/>
        </w:rPr>
        <w:t>AUGMENTATIONS GENERALES - PERSONNEL CADRE</w:t>
      </w:r>
      <w:bookmarkEnd w:id="11"/>
    </w:p>
    <w:bookmarkEnd w:id="12"/>
    <w:p w14:paraId="798FC65E" w14:textId="7691DE36" w:rsidP="0047037C" w:rsidR="00466530" w:rsidRDefault="00466530" w:rsidRPr="00A76275">
      <w:pPr>
        <w:spacing w:line="276" w:lineRule="auto"/>
        <w:rPr>
          <w:color w:themeColor="text1" w:val="000000"/>
          <w:sz w:val="22"/>
          <w:szCs w:val="22"/>
        </w:rPr>
      </w:pPr>
    </w:p>
    <w:p w14:paraId="57F26A25" w14:textId="77777777" w:rsidP="009835F0" w:rsidR="009835F0" w:rsidRDefault="009835F0" w:rsidRPr="00A76275">
      <w:pPr>
        <w:spacing w:line="276" w:lineRule="auto"/>
        <w:rPr>
          <w:color w:themeColor="text1" w:val="000000"/>
          <w:sz w:val="22"/>
          <w:szCs w:val="22"/>
        </w:rPr>
      </w:pPr>
      <w:r w:rsidRPr="00A76275">
        <w:rPr>
          <w:color w:themeColor="text1" w:val="000000"/>
          <w:sz w:val="22"/>
          <w:szCs w:val="22"/>
        </w:rPr>
        <w:t>Le budget global d’augmentation des salaires sera attribué pour l’année 2023 et accordé au 1</w:t>
      </w:r>
      <w:r w:rsidRPr="00A76275">
        <w:rPr>
          <w:color w:themeColor="text1" w:val="000000"/>
          <w:sz w:val="22"/>
          <w:szCs w:val="22"/>
          <w:vertAlign w:val="superscript"/>
        </w:rPr>
        <w:t>er</w:t>
      </w:r>
      <w:r w:rsidRPr="00A76275">
        <w:rPr>
          <w:color w:themeColor="text1" w:val="000000"/>
          <w:sz w:val="22"/>
          <w:szCs w:val="22"/>
        </w:rPr>
        <w:t xml:space="preserve"> janvier 2023 de la manière suivante : </w:t>
      </w:r>
    </w:p>
    <w:p w14:paraId="09DEF419" w14:textId="77777777" w:rsidP="009835F0" w:rsidR="009835F0" w:rsidRDefault="009835F0" w:rsidRPr="00A76275">
      <w:pPr>
        <w:spacing w:line="276" w:lineRule="auto"/>
        <w:rPr>
          <w:color w:themeColor="text1" w:val="000000"/>
          <w:sz w:val="14"/>
          <w:szCs w:val="22"/>
        </w:rPr>
      </w:pPr>
    </w:p>
    <w:p w14:paraId="494710B7" w14:textId="77777777" w:rsidP="009835F0" w:rsidR="009835F0" w:rsidRDefault="009835F0" w:rsidRPr="00A76275">
      <w:pPr>
        <w:spacing w:line="276" w:lineRule="auto"/>
        <w:ind w:left="1068"/>
        <w:rPr>
          <w:color w:themeColor="text1" w:val="000000"/>
          <w:sz w:val="8"/>
          <w:szCs w:val="22"/>
        </w:rPr>
      </w:pPr>
    </w:p>
    <w:p w14:paraId="465907B5" w14:textId="1064E415" w:rsidP="009835F0" w:rsidR="009835F0" w:rsidRDefault="009835F0" w:rsidRPr="00A76275">
      <w:pPr>
        <w:pStyle w:val="Paragraphedeliste"/>
        <w:numPr>
          <w:ilvl w:val="0"/>
          <w:numId w:val="43"/>
        </w:numPr>
        <w:spacing w:line="276" w:lineRule="auto"/>
        <w:ind w:hanging="283" w:left="567"/>
        <w:rPr>
          <w:color w:themeColor="text1" w:val="000000"/>
          <w:sz w:val="22"/>
          <w:szCs w:val="22"/>
        </w:rPr>
      </w:pPr>
      <w:r w:rsidRPr="00A76275">
        <w:rPr>
          <w:color w:themeColor="text1" w:val="000000"/>
          <w:sz w:val="22"/>
          <w:szCs w:val="22"/>
        </w:rPr>
        <w:t xml:space="preserve">Le personnel dont la rémunération de base est inférieure à 2'000 euros bruts mensuels au 31/12/2022 bénéficiera d’une augmentation mensuelle de 3.5%. </w:t>
      </w:r>
    </w:p>
    <w:p w14:paraId="09CFA3AA" w14:textId="77777777" w:rsidP="009835F0" w:rsidR="009835F0" w:rsidRDefault="009835F0" w:rsidRPr="00A76275">
      <w:pPr>
        <w:pStyle w:val="Paragraphedeliste"/>
        <w:spacing w:line="276" w:lineRule="auto"/>
        <w:ind w:hanging="283" w:left="567"/>
        <w:rPr>
          <w:color w:themeColor="text1" w:val="000000"/>
          <w:sz w:val="22"/>
          <w:szCs w:val="48"/>
        </w:rPr>
      </w:pPr>
    </w:p>
    <w:p w14:paraId="7DC678AF" w14:textId="45370C94" w:rsidP="009835F0" w:rsidR="009835F0" w:rsidRDefault="009835F0" w:rsidRPr="00A76275">
      <w:pPr>
        <w:numPr>
          <w:ilvl w:val="0"/>
          <w:numId w:val="43"/>
        </w:numPr>
        <w:spacing w:line="276" w:lineRule="auto"/>
        <w:ind w:hanging="283" w:left="567"/>
        <w:rPr>
          <w:color w:themeColor="text1" w:val="000000"/>
          <w:sz w:val="22"/>
          <w:szCs w:val="22"/>
        </w:rPr>
      </w:pPr>
      <w:r w:rsidRPr="00A76275">
        <w:rPr>
          <w:color w:themeColor="text1" w:val="000000"/>
          <w:sz w:val="22"/>
          <w:szCs w:val="22"/>
        </w:rPr>
        <w:t xml:space="preserve">Le personnel dont la rémunération de base est comprise entre 2'000 euros et 3'000 euros bruts mensuels au 31/12/2022 bénéficiera d’une augmentation mensuelle de : </w:t>
      </w:r>
    </w:p>
    <w:p w14:paraId="4210E02A" w14:textId="6B40B431" w:rsidP="009835F0" w:rsidR="009835F0" w:rsidRDefault="00393F70" w:rsidRPr="00A76275">
      <w:pPr>
        <w:pStyle w:val="Paragraphedeliste"/>
        <w:numPr>
          <w:ilvl w:val="0"/>
          <w:numId w:val="42"/>
        </w:numPr>
        <w:spacing w:line="276" w:lineRule="auto"/>
        <w:rPr>
          <w:color w:themeColor="text1" w:val="000000"/>
          <w:sz w:val="22"/>
          <w:szCs w:val="22"/>
        </w:rPr>
      </w:pPr>
      <w:r w:rsidRPr="00A76275">
        <w:rPr>
          <w:color w:themeColor="text1" w:val="000000"/>
          <w:sz w:val="22"/>
          <w:szCs w:val="22"/>
        </w:rPr>
        <w:t>3</w:t>
      </w:r>
      <w:r w:rsidR="009835F0" w:rsidRPr="00A76275">
        <w:rPr>
          <w:color w:themeColor="text1" w:val="000000"/>
          <w:sz w:val="22"/>
          <w:szCs w:val="22"/>
        </w:rPr>
        <w:t>.</w:t>
      </w:r>
      <w:r w:rsidRPr="00A76275">
        <w:rPr>
          <w:color w:themeColor="text1" w:val="000000"/>
          <w:sz w:val="22"/>
          <w:szCs w:val="22"/>
        </w:rPr>
        <w:t>5</w:t>
      </w:r>
      <w:r w:rsidR="009835F0" w:rsidRPr="00A76275">
        <w:rPr>
          <w:color w:themeColor="text1" w:val="000000"/>
          <w:sz w:val="22"/>
          <w:szCs w:val="22"/>
        </w:rPr>
        <w:t>% sur les 2'</w:t>
      </w:r>
      <w:r w:rsidRPr="00A76275">
        <w:rPr>
          <w:color w:themeColor="text1" w:val="000000"/>
          <w:sz w:val="22"/>
          <w:szCs w:val="22"/>
        </w:rPr>
        <w:t>0</w:t>
      </w:r>
      <w:r w:rsidR="009835F0" w:rsidRPr="00A76275">
        <w:rPr>
          <w:color w:themeColor="text1" w:val="000000"/>
          <w:sz w:val="22"/>
          <w:szCs w:val="22"/>
        </w:rPr>
        <w:t>00 premiers euros</w:t>
      </w:r>
    </w:p>
    <w:p w14:paraId="1C747836" w14:textId="2C4DB470" w:rsidP="009835F0" w:rsidR="009835F0" w:rsidRDefault="009835F0" w:rsidRPr="00A76275">
      <w:pPr>
        <w:pStyle w:val="Paragraphedeliste"/>
        <w:numPr>
          <w:ilvl w:val="0"/>
          <w:numId w:val="42"/>
        </w:numPr>
        <w:spacing w:line="276" w:lineRule="auto"/>
        <w:rPr>
          <w:color w:themeColor="text1" w:val="000000"/>
          <w:sz w:val="22"/>
          <w:szCs w:val="22"/>
        </w:rPr>
      </w:pPr>
      <w:r w:rsidRPr="00A76275">
        <w:rPr>
          <w:color w:themeColor="text1" w:val="000000"/>
          <w:sz w:val="22"/>
          <w:szCs w:val="22"/>
        </w:rPr>
        <w:t>2% sur la part de salaire comprise entre 2'</w:t>
      </w:r>
      <w:r w:rsidR="00393F70" w:rsidRPr="00A76275">
        <w:rPr>
          <w:color w:themeColor="text1" w:val="000000"/>
          <w:sz w:val="22"/>
          <w:szCs w:val="22"/>
        </w:rPr>
        <w:t>0</w:t>
      </w:r>
      <w:r w:rsidRPr="00A76275">
        <w:rPr>
          <w:color w:themeColor="text1" w:val="000000"/>
          <w:sz w:val="22"/>
          <w:szCs w:val="22"/>
        </w:rPr>
        <w:t>00 euros et 3'000 euros</w:t>
      </w:r>
    </w:p>
    <w:p w14:paraId="3B347800" w14:textId="77777777" w:rsidP="009835F0" w:rsidR="009835F0" w:rsidRDefault="009835F0" w:rsidRPr="00A76275">
      <w:pPr>
        <w:spacing w:line="276" w:lineRule="auto"/>
        <w:ind w:left="567"/>
        <w:rPr>
          <w:color w:themeColor="text1" w:val="000000"/>
          <w:sz w:val="22"/>
          <w:szCs w:val="22"/>
        </w:rPr>
      </w:pPr>
    </w:p>
    <w:p w14:paraId="66EC5D4E" w14:textId="77777777" w:rsidP="009835F0" w:rsidR="009835F0" w:rsidRDefault="009835F0" w:rsidRPr="00A76275">
      <w:pPr>
        <w:numPr>
          <w:ilvl w:val="0"/>
          <w:numId w:val="43"/>
        </w:numPr>
        <w:spacing w:line="276" w:lineRule="auto"/>
        <w:ind w:hanging="283" w:left="567"/>
        <w:rPr>
          <w:color w:themeColor="text1" w:val="000000"/>
          <w:sz w:val="22"/>
          <w:szCs w:val="22"/>
        </w:rPr>
      </w:pPr>
      <w:r w:rsidRPr="00A76275">
        <w:rPr>
          <w:color w:themeColor="text1" w:val="000000"/>
          <w:sz w:val="22"/>
          <w:szCs w:val="22"/>
        </w:rPr>
        <w:t xml:space="preserve">Le personnel dont la rémunération de base est supérieure à 3’000 euros bruts mensuels au 31/12/2022 bénéficiera d’une augmentation mensuelle de : </w:t>
      </w:r>
    </w:p>
    <w:p w14:paraId="14C47A37" w14:textId="4AA6DF71" w:rsidP="009835F0" w:rsidR="009835F0" w:rsidRDefault="00393F70" w:rsidRPr="00A76275">
      <w:pPr>
        <w:pStyle w:val="Paragraphedeliste"/>
        <w:numPr>
          <w:ilvl w:val="0"/>
          <w:numId w:val="42"/>
        </w:numPr>
        <w:spacing w:line="276" w:lineRule="auto"/>
        <w:rPr>
          <w:color w:themeColor="text1" w:val="000000"/>
          <w:sz w:val="22"/>
          <w:szCs w:val="22"/>
        </w:rPr>
      </w:pPr>
      <w:r w:rsidRPr="00A76275">
        <w:rPr>
          <w:color w:themeColor="text1" w:val="000000"/>
          <w:sz w:val="22"/>
          <w:szCs w:val="22"/>
        </w:rPr>
        <w:t>3</w:t>
      </w:r>
      <w:r w:rsidR="009835F0" w:rsidRPr="00A76275">
        <w:rPr>
          <w:color w:themeColor="text1" w:val="000000"/>
          <w:sz w:val="22"/>
          <w:szCs w:val="22"/>
        </w:rPr>
        <w:t>.</w:t>
      </w:r>
      <w:r w:rsidRPr="00A76275">
        <w:rPr>
          <w:color w:themeColor="text1" w:val="000000"/>
          <w:sz w:val="22"/>
          <w:szCs w:val="22"/>
        </w:rPr>
        <w:t>5</w:t>
      </w:r>
      <w:r w:rsidR="009835F0" w:rsidRPr="00A76275">
        <w:rPr>
          <w:color w:themeColor="text1" w:val="000000"/>
          <w:sz w:val="22"/>
          <w:szCs w:val="22"/>
        </w:rPr>
        <w:t>% sur les 2'300 premiers euros</w:t>
      </w:r>
    </w:p>
    <w:p w14:paraId="509153A4" w14:textId="7ED6DEEB" w:rsidP="009835F0" w:rsidR="009835F0" w:rsidRDefault="009835F0" w:rsidRPr="00A76275">
      <w:pPr>
        <w:pStyle w:val="Paragraphedeliste"/>
        <w:numPr>
          <w:ilvl w:val="0"/>
          <w:numId w:val="42"/>
        </w:numPr>
        <w:spacing w:line="276" w:lineRule="auto"/>
        <w:rPr>
          <w:color w:themeColor="text1" w:val="000000"/>
          <w:sz w:val="22"/>
          <w:szCs w:val="22"/>
        </w:rPr>
      </w:pPr>
      <w:r w:rsidRPr="00A76275">
        <w:rPr>
          <w:color w:themeColor="text1" w:val="000000"/>
          <w:sz w:val="22"/>
          <w:szCs w:val="22"/>
        </w:rPr>
        <w:t>2% sur la part de salaire comprise entre 2'</w:t>
      </w:r>
      <w:r w:rsidR="00393F70" w:rsidRPr="00A76275">
        <w:rPr>
          <w:color w:themeColor="text1" w:val="000000"/>
          <w:sz w:val="22"/>
          <w:szCs w:val="22"/>
        </w:rPr>
        <w:t>0</w:t>
      </w:r>
      <w:r w:rsidRPr="00A76275">
        <w:rPr>
          <w:color w:themeColor="text1" w:val="000000"/>
          <w:sz w:val="22"/>
          <w:szCs w:val="22"/>
        </w:rPr>
        <w:t>00 euros et 3'000 euros</w:t>
      </w:r>
    </w:p>
    <w:p w14:paraId="7242953D" w14:textId="7C931DB9" w:rsidP="009835F0" w:rsidR="009835F0" w:rsidRDefault="009835F0" w:rsidRPr="00A76275">
      <w:pPr>
        <w:pStyle w:val="Paragraphedeliste"/>
        <w:numPr>
          <w:ilvl w:val="0"/>
          <w:numId w:val="42"/>
        </w:numPr>
        <w:spacing w:line="276" w:lineRule="auto"/>
        <w:rPr>
          <w:color w:themeColor="text1" w:val="000000"/>
          <w:sz w:val="22"/>
          <w:szCs w:val="22"/>
        </w:rPr>
      </w:pPr>
      <w:r w:rsidRPr="00A76275">
        <w:rPr>
          <w:color w:themeColor="text1" w:val="000000"/>
          <w:sz w:val="22"/>
          <w:szCs w:val="22"/>
        </w:rPr>
        <w:t xml:space="preserve">1.5% sur la part de salaire située au-dessus de 3'000 euros </w:t>
      </w:r>
    </w:p>
    <w:p w14:paraId="7F643D1E" w14:textId="5D4F8527" w:rsidP="009835F0" w:rsidR="009835F0" w:rsidRDefault="009835F0" w:rsidRPr="008355E3">
      <w:pPr>
        <w:spacing w:line="276" w:lineRule="auto"/>
        <w:rPr>
          <w:sz w:val="22"/>
          <w:szCs w:val="22"/>
        </w:rPr>
      </w:pPr>
    </w:p>
    <w:p w14:paraId="6DFAB1D5" w14:textId="210C47D2" w:rsidP="003014BE" w:rsidR="003014BE" w:rsidRDefault="003014BE" w:rsidRPr="008355E3">
      <w:pPr>
        <w:spacing w:line="276" w:lineRule="auto"/>
        <w:rPr>
          <w:sz w:val="22"/>
          <w:szCs w:val="22"/>
        </w:rPr>
      </w:pPr>
      <w:r w:rsidRPr="008355E3">
        <w:rPr>
          <w:sz w:val="22"/>
          <w:szCs w:val="22"/>
        </w:rPr>
        <w:t>Pour tous les salariés dont l’application de ces différents taux génèrerait un montant d’augmentation inférieur à 100 euros bruts mensuels, un talon de ce même montant s</w:t>
      </w:r>
      <w:r w:rsidR="008355E3">
        <w:rPr>
          <w:sz w:val="22"/>
          <w:szCs w:val="22"/>
        </w:rPr>
        <w:t>era</w:t>
      </w:r>
      <w:r w:rsidRPr="008355E3">
        <w:rPr>
          <w:sz w:val="22"/>
          <w:szCs w:val="22"/>
        </w:rPr>
        <w:t xml:space="preserve"> alors </w:t>
      </w:r>
      <w:r w:rsidR="008355E3">
        <w:rPr>
          <w:sz w:val="22"/>
          <w:szCs w:val="22"/>
        </w:rPr>
        <w:t xml:space="preserve">appliqué </w:t>
      </w:r>
      <w:r w:rsidRPr="008355E3">
        <w:rPr>
          <w:sz w:val="22"/>
          <w:szCs w:val="22"/>
        </w:rPr>
        <w:t>sur leur salaire de base.</w:t>
      </w:r>
    </w:p>
    <w:p w14:paraId="4EB4179D" w14:textId="77777777" w:rsidP="009835F0" w:rsidR="003014BE" w:rsidRDefault="003014BE" w:rsidRPr="00A76275">
      <w:pPr>
        <w:spacing w:line="276" w:lineRule="auto"/>
        <w:rPr>
          <w:color w:themeColor="text1" w:val="000000"/>
          <w:sz w:val="22"/>
          <w:szCs w:val="22"/>
        </w:rPr>
      </w:pPr>
    </w:p>
    <w:p w14:paraId="4389A0C2" w14:textId="4476D4F0" w:rsidP="009835F0" w:rsidR="009835F0" w:rsidRDefault="009835F0" w:rsidRPr="00A76275">
      <w:pPr>
        <w:spacing w:line="276" w:lineRule="auto"/>
        <w:rPr>
          <w:i/>
          <w:iCs/>
          <w:color w:themeColor="text1" w:val="000000"/>
          <w:sz w:val="22"/>
          <w:szCs w:val="22"/>
        </w:rPr>
      </w:pPr>
      <w:r w:rsidRPr="00A76275">
        <w:rPr>
          <w:i/>
          <w:iCs/>
          <w:color w:themeColor="text1" w:val="000000"/>
          <w:sz w:val="22"/>
          <w:szCs w:val="22"/>
        </w:rPr>
        <w:t>Exemple</w:t>
      </w:r>
      <w:r w:rsidR="00E407E4" w:rsidRPr="00A76275">
        <w:rPr>
          <w:i/>
          <w:iCs/>
          <w:color w:themeColor="text1" w:val="000000"/>
          <w:sz w:val="22"/>
          <w:szCs w:val="22"/>
        </w:rPr>
        <w:t>s</w:t>
      </w:r>
      <w:r w:rsidRPr="00A76275">
        <w:rPr>
          <w:i/>
          <w:iCs/>
          <w:color w:themeColor="text1" w:val="000000"/>
          <w:sz w:val="22"/>
          <w:szCs w:val="22"/>
        </w:rPr>
        <w:t xml:space="preserve"> d’application : </w:t>
      </w:r>
    </w:p>
    <w:p w14:paraId="11E90BDF" w14:textId="77777777" w:rsidP="009835F0" w:rsidR="009835F0" w:rsidRDefault="009835F0" w:rsidRPr="00A76275">
      <w:pPr>
        <w:spacing w:line="276" w:lineRule="auto"/>
        <w:rPr>
          <w:i/>
          <w:iCs/>
          <w:color w:themeColor="text1" w:val="000000"/>
          <w:sz w:val="14"/>
          <w:szCs w:val="14"/>
        </w:rPr>
      </w:pPr>
    </w:p>
    <w:tbl>
      <w:tblPr>
        <w:tblStyle w:val="TableauGrille5Fonc-Accentuation1"/>
        <w:tblW w:type="dxa" w:w="9782"/>
        <w:tblInd w:type="dxa" w:w="-431"/>
        <w:tblLook w:firstColumn="0" w:firstRow="1" w:lastColumn="0" w:lastRow="0" w:noHBand="0" w:noVBand="1" w:val="0420"/>
      </w:tblPr>
      <w:tblGrid>
        <w:gridCol w:w="2978"/>
        <w:gridCol w:w="3969"/>
        <w:gridCol w:w="2835"/>
      </w:tblGrid>
      <w:tr w14:paraId="2666E79D" w14:textId="77777777" w:rsidR="00A76275" w:rsidRPr="00A76275" w:rsidTr="003014BE">
        <w:trPr>
          <w:cnfStyle w:evenHBand="0" w:evenVBand="0" w:firstColumn="0" w:firstRow="1" w:firstRowFirstColumn="0" w:firstRowLastColumn="0" w:lastColumn="0" w:lastRow="0" w:lastRowFirstColumn="0" w:lastRowLastColumn="0" w:oddHBand="0" w:oddVBand="0" w:val="100000000000"/>
          <w:trHeight w:val="689"/>
        </w:trPr>
        <w:tc>
          <w:tcPr>
            <w:tcW w:type="dxa" w:w="2978"/>
            <w:hideMark/>
          </w:tcPr>
          <w:p w14:paraId="347911E0" w14:textId="77777777" w:rsidP="004F2BE1" w:rsidR="009835F0" w:rsidRDefault="009835F0" w:rsidRPr="00A76275">
            <w:pPr>
              <w:jc w:val="center"/>
              <w:rPr>
                <w:rFonts w:ascii="Arial" w:cs="Arial" w:eastAsia="Times New Roman" w:hAnsi="Arial"/>
                <w:color w:themeColor="text1" w:val="000000"/>
                <w:sz w:val="22"/>
                <w:szCs w:val="22"/>
                <w:lang w:eastAsia="fr-FR"/>
              </w:rPr>
            </w:pPr>
            <w:r w:rsidRPr="00A76275">
              <w:rPr>
                <w:rFonts w:cs="Arial" w:eastAsia="Times New Roman"/>
                <w:color w:themeColor="text1" w:val="000000"/>
                <w:kern w:val="24"/>
                <w:sz w:val="22"/>
                <w:szCs w:val="22"/>
                <w:lang w:eastAsia="fr-FR"/>
              </w:rPr>
              <w:t>Pour un salaire brut de … au 31/12/2022</w:t>
            </w:r>
          </w:p>
        </w:tc>
        <w:tc>
          <w:tcPr>
            <w:tcW w:type="dxa" w:w="3969"/>
            <w:hideMark/>
          </w:tcPr>
          <w:p w14:paraId="23AF8A21" w14:textId="77777777" w:rsidP="004F2BE1" w:rsidR="009835F0" w:rsidRDefault="009835F0" w:rsidRPr="00A76275">
            <w:pPr>
              <w:jc w:val="center"/>
              <w:rPr>
                <w:rFonts w:ascii="Arial" w:cs="Arial" w:eastAsia="Times New Roman" w:hAnsi="Arial"/>
                <w:color w:themeColor="text1" w:val="000000"/>
                <w:sz w:val="22"/>
                <w:szCs w:val="22"/>
                <w:lang w:eastAsia="fr-FR"/>
              </w:rPr>
            </w:pPr>
            <w:r w:rsidRPr="00A76275">
              <w:rPr>
                <w:rFonts w:cs="Arial" w:eastAsia="Times New Roman"/>
                <w:color w:themeColor="text1" w:val="000000"/>
                <w:kern w:val="24"/>
                <w:sz w:val="22"/>
                <w:szCs w:val="22"/>
                <w:lang w:eastAsia="fr-FR"/>
              </w:rPr>
              <w:t>Le calcul de l’AG est…</w:t>
            </w:r>
          </w:p>
        </w:tc>
        <w:tc>
          <w:tcPr>
            <w:tcW w:type="dxa" w:w="2835"/>
            <w:hideMark/>
          </w:tcPr>
          <w:p w14:paraId="2052DFF8" w14:textId="77777777" w:rsidP="004F2BE1" w:rsidR="009835F0" w:rsidRDefault="009835F0" w:rsidRPr="00A76275">
            <w:pPr>
              <w:jc w:val="center"/>
              <w:rPr>
                <w:rFonts w:ascii="Arial" w:cs="Arial" w:eastAsia="Times New Roman" w:hAnsi="Arial"/>
                <w:color w:themeColor="text1" w:val="000000"/>
                <w:sz w:val="22"/>
                <w:szCs w:val="22"/>
                <w:lang w:eastAsia="fr-FR"/>
              </w:rPr>
            </w:pPr>
            <w:r w:rsidRPr="00A76275">
              <w:rPr>
                <w:rFonts w:cs="Arial" w:eastAsia="Times New Roman"/>
                <w:color w:themeColor="text1" w:val="000000"/>
                <w:kern w:val="24"/>
                <w:sz w:val="22"/>
                <w:szCs w:val="22"/>
                <w:lang w:eastAsia="fr-FR"/>
              </w:rPr>
              <w:t>Le salaire au 01/01/2023 est de…</w:t>
            </w:r>
          </w:p>
        </w:tc>
      </w:tr>
      <w:tr w14:paraId="37CE2506" w14:textId="77777777" w:rsidR="00A76275" w:rsidRPr="00A76275" w:rsidTr="003014BE">
        <w:trPr>
          <w:cnfStyle w:evenHBand="0" w:evenVBand="0" w:firstColumn="0" w:firstRow="0" w:firstRowFirstColumn="0" w:firstRowLastColumn="0" w:lastColumn="0" w:lastRow="0" w:lastRowFirstColumn="0" w:lastRowLastColumn="0" w:oddHBand="1" w:oddVBand="0" w:val="000000100000"/>
          <w:trHeight w:val="783"/>
        </w:trPr>
        <w:tc>
          <w:tcPr>
            <w:tcW w:type="dxa" w:w="2978"/>
            <w:hideMark/>
          </w:tcPr>
          <w:p w14:paraId="54D0468E" w14:textId="19B2660B" w:rsidP="004F2BE1" w:rsidR="009835F0" w:rsidRDefault="009835F0" w:rsidRPr="00A76275">
            <w:pPr>
              <w:jc w:val="center"/>
              <w:rPr>
                <w:rFonts w:ascii="Arial" w:cs="Arial" w:eastAsia="Times New Roman" w:hAnsi="Arial"/>
                <w:color w:themeColor="text1" w:val="000000"/>
                <w:sz w:val="36"/>
                <w:szCs w:val="36"/>
                <w:lang w:eastAsia="fr-FR"/>
              </w:rPr>
            </w:pPr>
            <w:r w:rsidRPr="00A76275">
              <w:rPr>
                <w:rFonts w:cs="Arial" w:eastAsia="Times New Roman"/>
                <w:b/>
                <w:bCs/>
                <w:color w:themeColor="text1" w:val="000000"/>
                <w:kern w:val="24"/>
                <w:sz w:val="24"/>
                <w:szCs w:val="24"/>
                <w:lang w:eastAsia="fr-FR"/>
              </w:rPr>
              <w:t>2’800€</w:t>
            </w:r>
          </w:p>
        </w:tc>
        <w:tc>
          <w:tcPr>
            <w:tcW w:type="dxa" w:w="3969"/>
            <w:hideMark/>
          </w:tcPr>
          <w:p w14:paraId="760F04AE" w14:textId="77777777" w:rsidP="009835F0" w:rsidR="009835F0" w:rsidRDefault="009835F0" w:rsidRPr="008355E3">
            <w:pPr>
              <w:jc w:val="center"/>
              <w:rPr>
                <w:rFonts w:cs="Arial" w:eastAsia="Times New Roman"/>
                <w:b/>
                <w:bCs/>
                <w:kern w:val="24"/>
                <w:sz w:val="22"/>
                <w:szCs w:val="22"/>
                <w:lang w:eastAsia="fr-FR"/>
              </w:rPr>
            </w:pPr>
            <w:r w:rsidRPr="008355E3">
              <w:rPr>
                <w:rFonts w:cs="Arial" w:eastAsia="Times New Roman"/>
                <w:b/>
                <w:bCs/>
                <w:kern w:val="24"/>
                <w:sz w:val="22"/>
                <w:szCs w:val="22"/>
                <w:lang w:eastAsia="fr-FR"/>
              </w:rPr>
              <w:t>3,5% sur 2’000€ = 70€</w:t>
            </w:r>
          </w:p>
          <w:p w14:paraId="3DB36ED6" w14:textId="77777777" w:rsidP="009835F0" w:rsidR="009835F0" w:rsidRDefault="009835F0" w:rsidRPr="008355E3">
            <w:pPr>
              <w:jc w:val="center"/>
              <w:rPr>
                <w:rFonts w:cs="Arial" w:eastAsia="Times New Roman"/>
                <w:b/>
                <w:bCs/>
                <w:kern w:val="24"/>
                <w:sz w:val="22"/>
                <w:szCs w:val="22"/>
                <w:lang w:eastAsia="fr-FR"/>
              </w:rPr>
            </w:pPr>
            <w:r w:rsidRPr="008355E3">
              <w:rPr>
                <w:rFonts w:cs="Arial" w:eastAsia="Times New Roman"/>
                <w:b/>
                <w:bCs/>
                <w:kern w:val="24"/>
                <w:sz w:val="22"/>
                <w:szCs w:val="22"/>
                <w:lang w:eastAsia="fr-FR"/>
              </w:rPr>
              <w:t>+ 2% sur 800€ = 16€</w:t>
            </w:r>
          </w:p>
          <w:p w14:paraId="1BFD2184" w14:textId="27AFCB08" w:rsidP="009835F0" w:rsidR="003014BE" w:rsidRDefault="003014BE" w:rsidRPr="008355E3">
            <w:pPr>
              <w:jc w:val="center"/>
              <w:rPr>
                <w:rFonts w:cs="Arial" w:eastAsia="Times New Roman"/>
                <w:b/>
                <w:bCs/>
                <w:kern w:val="24"/>
                <w:sz w:val="22"/>
                <w:szCs w:val="22"/>
                <w:lang w:eastAsia="fr-FR"/>
              </w:rPr>
            </w:pPr>
            <w:r w:rsidRPr="008355E3">
              <w:rPr>
                <w:rFonts w:cs="Arial" w:eastAsia="Times New Roman"/>
                <w:b/>
                <w:bCs/>
                <w:kern w:val="24"/>
                <w:sz w:val="22"/>
                <w:szCs w:val="22"/>
                <w:lang w:eastAsia="fr-FR"/>
              </w:rPr>
              <w:t>Donc application du talon de 100€</w:t>
            </w:r>
          </w:p>
        </w:tc>
        <w:tc>
          <w:tcPr>
            <w:tcW w:type="dxa" w:w="2835"/>
            <w:hideMark/>
          </w:tcPr>
          <w:p w14:paraId="552FCEB3" w14:textId="70587C38" w:rsidP="009835F0" w:rsidR="009835F0" w:rsidRDefault="009835F0" w:rsidRPr="008355E3">
            <w:pPr>
              <w:jc w:val="center"/>
              <w:rPr>
                <w:rFonts w:cs="Arial" w:eastAsia="Times New Roman"/>
                <w:b/>
                <w:bCs/>
                <w:kern w:val="24"/>
                <w:sz w:val="24"/>
                <w:szCs w:val="24"/>
                <w:u w:val="single"/>
                <w:lang w:eastAsia="fr-FR"/>
              </w:rPr>
            </w:pPr>
            <w:r w:rsidRPr="008355E3">
              <w:rPr>
                <w:rFonts w:cs="Arial" w:eastAsia="Times New Roman"/>
                <w:b/>
                <w:bCs/>
                <w:kern w:val="24"/>
                <w:sz w:val="24"/>
                <w:szCs w:val="24"/>
                <w:u w:val="single"/>
                <w:lang w:eastAsia="fr-FR"/>
              </w:rPr>
              <w:t>2’</w:t>
            </w:r>
            <w:r w:rsidR="003014BE" w:rsidRPr="008355E3">
              <w:rPr>
                <w:rFonts w:cs="Arial" w:eastAsia="Times New Roman"/>
                <w:b/>
                <w:bCs/>
                <w:kern w:val="24"/>
                <w:sz w:val="24"/>
                <w:szCs w:val="24"/>
                <w:u w:val="single"/>
                <w:lang w:eastAsia="fr-FR"/>
              </w:rPr>
              <w:t>900</w:t>
            </w:r>
            <w:r w:rsidRPr="008355E3">
              <w:rPr>
                <w:rFonts w:cs="Arial" w:eastAsia="Times New Roman"/>
                <w:b/>
                <w:bCs/>
                <w:kern w:val="24"/>
                <w:sz w:val="24"/>
                <w:szCs w:val="24"/>
                <w:u w:val="single"/>
                <w:lang w:eastAsia="fr-FR"/>
              </w:rPr>
              <w:t>€</w:t>
            </w:r>
          </w:p>
          <w:p w14:paraId="2619857E" w14:textId="2C571616" w:rsidP="009835F0" w:rsidR="009835F0" w:rsidRDefault="009835F0" w:rsidRPr="008355E3">
            <w:pPr>
              <w:jc w:val="center"/>
              <w:rPr>
                <w:rFonts w:cs="Arial" w:eastAsia="Times New Roman"/>
                <w:kern w:val="24"/>
                <w:lang w:eastAsia="fr-FR"/>
              </w:rPr>
            </w:pPr>
            <w:r w:rsidRPr="008355E3">
              <w:rPr>
                <w:rFonts w:cs="Arial" w:eastAsia="Times New Roman"/>
                <w:i/>
                <w:iCs/>
                <w:kern w:val="24"/>
                <w:lang w:eastAsia="fr-FR"/>
              </w:rPr>
              <w:t>soit +3,</w:t>
            </w:r>
            <w:r w:rsidR="003014BE" w:rsidRPr="008355E3">
              <w:rPr>
                <w:rFonts w:cs="Arial" w:eastAsia="Times New Roman"/>
                <w:i/>
                <w:iCs/>
                <w:kern w:val="24"/>
                <w:lang w:eastAsia="fr-FR"/>
              </w:rPr>
              <w:t>6</w:t>
            </w:r>
            <w:r w:rsidRPr="008355E3">
              <w:rPr>
                <w:rFonts w:cs="Arial" w:eastAsia="Times New Roman"/>
                <w:i/>
                <w:iCs/>
                <w:kern w:val="24"/>
                <w:lang w:eastAsia="fr-FR"/>
              </w:rPr>
              <w:t>%</w:t>
            </w:r>
          </w:p>
          <w:p w14:paraId="424DA560" w14:textId="21C9C8F9" w:rsidP="004F2BE1" w:rsidR="009835F0" w:rsidRDefault="009835F0" w:rsidRPr="008355E3">
            <w:pPr>
              <w:jc w:val="center"/>
              <w:rPr>
                <w:rFonts w:ascii="Arial" w:cs="Arial" w:eastAsia="Times New Roman" w:hAnsi="Arial"/>
                <w:sz w:val="36"/>
                <w:szCs w:val="36"/>
                <w:lang w:eastAsia="fr-FR"/>
              </w:rPr>
            </w:pPr>
          </w:p>
        </w:tc>
      </w:tr>
      <w:tr w14:paraId="5D8D8B2A" w14:textId="77777777" w:rsidR="00A76275" w:rsidRPr="00A76275" w:rsidTr="003014BE">
        <w:trPr>
          <w:trHeight w:val="1036"/>
        </w:trPr>
        <w:tc>
          <w:tcPr>
            <w:tcW w:type="dxa" w:w="2978"/>
            <w:hideMark/>
          </w:tcPr>
          <w:p w14:paraId="7A6F2627" w14:textId="106E68BE" w:rsidP="004F2BE1" w:rsidR="009835F0" w:rsidRDefault="009835F0" w:rsidRPr="00A76275">
            <w:pPr>
              <w:jc w:val="center"/>
              <w:rPr>
                <w:rFonts w:ascii="Arial" w:cs="Arial" w:eastAsia="Times New Roman" w:hAnsi="Arial"/>
                <w:color w:themeColor="text1" w:val="000000"/>
                <w:sz w:val="36"/>
                <w:szCs w:val="36"/>
                <w:lang w:eastAsia="fr-FR"/>
              </w:rPr>
            </w:pPr>
            <w:r w:rsidRPr="00A76275">
              <w:rPr>
                <w:rFonts w:cs="Arial" w:eastAsia="Times New Roman"/>
                <w:b/>
                <w:bCs/>
                <w:color w:themeColor="text1" w:val="000000"/>
                <w:kern w:val="24"/>
                <w:sz w:val="24"/>
                <w:szCs w:val="24"/>
                <w:lang w:eastAsia="fr-FR"/>
              </w:rPr>
              <w:t>4’000€</w:t>
            </w:r>
          </w:p>
        </w:tc>
        <w:tc>
          <w:tcPr>
            <w:tcW w:type="dxa" w:w="3969"/>
            <w:hideMark/>
          </w:tcPr>
          <w:p w14:paraId="0A9C6A3A" w14:textId="77777777" w:rsidP="009835F0" w:rsidR="009835F0" w:rsidRDefault="009835F0" w:rsidRPr="00A76275">
            <w:pPr>
              <w:jc w:val="center"/>
              <w:rPr>
                <w:rFonts w:cs="Arial" w:eastAsia="Times New Roman"/>
                <w:b/>
                <w:bCs/>
                <w:color w:themeColor="text1" w:val="000000"/>
                <w:kern w:val="24"/>
                <w:sz w:val="22"/>
                <w:szCs w:val="22"/>
                <w:lang w:eastAsia="fr-FR"/>
              </w:rPr>
            </w:pPr>
            <w:r w:rsidRPr="00A76275">
              <w:rPr>
                <w:rFonts w:cs="Arial" w:eastAsia="Times New Roman"/>
                <w:b/>
                <w:bCs/>
                <w:color w:themeColor="text1" w:val="000000"/>
                <w:kern w:val="24"/>
                <w:sz w:val="22"/>
                <w:szCs w:val="22"/>
                <w:lang w:eastAsia="fr-FR"/>
              </w:rPr>
              <w:t>3,5% sur 2’000€ = 70€</w:t>
            </w:r>
          </w:p>
          <w:p w14:paraId="2DA3E533" w14:textId="77777777" w:rsidP="009835F0" w:rsidR="009835F0" w:rsidRDefault="009835F0" w:rsidRPr="00A76275">
            <w:pPr>
              <w:jc w:val="center"/>
              <w:rPr>
                <w:rFonts w:cs="Arial" w:eastAsia="Times New Roman"/>
                <w:b/>
                <w:bCs/>
                <w:color w:themeColor="text1" w:val="000000"/>
                <w:kern w:val="24"/>
                <w:sz w:val="22"/>
                <w:szCs w:val="22"/>
                <w:lang w:eastAsia="fr-FR"/>
              </w:rPr>
            </w:pPr>
            <w:r w:rsidRPr="00A76275">
              <w:rPr>
                <w:rFonts w:cs="Arial" w:eastAsia="Times New Roman"/>
                <w:b/>
                <w:bCs/>
                <w:color w:themeColor="text1" w:val="000000"/>
                <w:kern w:val="24"/>
                <w:sz w:val="22"/>
                <w:szCs w:val="22"/>
                <w:lang w:eastAsia="fr-FR"/>
              </w:rPr>
              <w:t>+ 2% sur 800€ = 16€</w:t>
            </w:r>
          </w:p>
          <w:p w14:paraId="1517913E" w14:textId="176D2247" w:rsidP="009835F0" w:rsidR="009835F0" w:rsidRDefault="009835F0" w:rsidRPr="00A76275">
            <w:pPr>
              <w:jc w:val="center"/>
              <w:rPr>
                <w:rFonts w:cs="Arial" w:eastAsia="Times New Roman"/>
                <w:b/>
                <w:bCs/>
                <w:color w:themeColor="text1" w:val="000000"/>
                <w:kern w:val="24"/>
                <w:sz w:val="22"/>
                <w:szCs w:val="22"/>
                <w:lang w:eastAsia="fr-FR"/>
              </w:rPr>
            </w:pPr>
            <w:r w:rsidRPr="00A76275">
              <w:rPr>
                <w:rFonts w:cs="Arial" w:eastAsia="Times New Roman"/>
                <w:b/>
                <w:bCs/>
                <w:color w:themeColor="text1" w:val="000000"/>
                <w:kern w:val="24"/>
                <w:sz w:val="22"/>
                <w:szCs w:val="22"/>
                <w:lang w:eastAsia="fr-FR"/>
              </w:rPr>
              <w:t>+ 1,5% sur 1’000€ = 15€</w:t>
            </w:r>
          </w:p>
        </w:tc>
        <w:tc>
          <w:tcPr>
            <w:tcW w:type="dxa" w:w="2835"/>
            <w:hideMark/>
          </w:tcPr>
          <w:p w14:paraId="487FEEC2" w14:textId="77777777" w:rsidP="009835F0" w:rsidR="009835F0" w:rsidRDefault="009835F0" w:rsidRPr="00A76275">
            <w:pPr>
              <w:jc w:val="center"/>
              <w:rPr>
                <w:rFonts w:cs="Arial" w:eastAsia="Times New Roman"/>
                <w:b/>
                <w:bCs/>
                <w:color w:themeColor="text1" w:val="000000"/>
                <w:kern w:val="24"/>
                <w:sz w:val="24"/>
                <w:szCs w:val="24"/>
                <w:u w:val="single"/>
                <w:lang w:eastAsia="fr-FR"/>
              </w:rPr>
            </w:pPr>
            <w:r w:rsidRPr="00A76275">
              <w:rPr>
                <w:rFonts w:cs="Arial" w:eastAsia="Times New Roman"/>
                <w:b/>
                <w:bCs/>
                <w:color w:themeColor="text1" w:val="000000"/>
                <w:kern w:val="24"/>
                <w:sz w:val="24"/>
                <w:szCs w:val="24"/>
                <w:u w:val="single"/>
                <w:lang w:eastAsia="fr-FR"/>
              </w:rPr>
              <w:t>4’101€</w:t>
            </w:r>
          </w:p>
          <w:p w14:paraId="6EF76409" w14:textId="77777777" w:rsidP="009835F0" w:rsidR="009835F0" w:rsidRDefault="009835F0" w:rsidRPr="00A76275">
            <w:pPr>
              <w:jc w:val="center"/>
              <w:rPr>
                <w:rFonts w:cs="Arial" w:eastAsia="Times New Roman"/>
                <w:i/>
                <w:iCs/>
                <w:color w:themeColor="text1" w:val="000000"/>
                <w:kern w:val="24"/>
                <w:lang w:eastAsia="fr-FR"/>
              </w:rPr>
            </w:pPr>
            <w:r w:rsidRPr="00A76275">
              <w:rPr>
                <w:rFonts w:cs="Arial" w:eastAsia="Times New Roman"/>
                <w:i/>
                <w:iCs/>
                <w:color w:themeColor="text1" w:val="000000"/>
                <w:kern w:val="24"/>
                <w:lang w:eastAsia="fr-FR"/>
              </w:rPr>
              <w:t>soit +2,5%</w:t>
            </w:r>
          </w:p>
          <w:p w14:paraId="442BC0BA" w14:textId="0D5D1F21" w:rsidP="004F2BE1" w:rsidR="009835F0" w:rsidRDefault="009835F0" w:rsidRPr="00A76275">
            <w:pPr>
              <w:jc w:val="center"/>
              <w:rPr>
                <w:rFonts w:ascii="Arial" w:cs="Arial" w:eastAsia="Times New Roman" w:hAnsi="Arial"/>
                <w:color w:themeColor="text1" w:val="000000"/>
                <w:sz w:val="36"/>
                <w:szCs w:val="36"/>
                <w:lang w:eastAsia="fr-FR"/>
              </w:rPr>
            </w:pPr>
          </w:p>
        </w:tc>
      </w:tr>
    </w:tbl>
    <w:p w14:paraId="5506A910" w14:textId="436B0074" w:rsidP="0047037C" w:rsidR="009835F0" w:rsidRDefault="009835F0" w:rsidRPr="00A76275">
      <w:pPr>
        <w:spacing w:line="276" w:lineRule="auto"/>
        <w:rPr>
          <w:color w:themeColor="text1" w:val="000000"/>
          <w:sz w:val="22"/>
          <w:szCs w:val="22"/>
        </w:rPr>
      </w:pPr>
    </w:p>
    <w:p w14:paraId="7AFD4CFC" w14:textId="627F607F" w:rsidP="0047037C" w:rsidR="009835F0" w:rsidRDefault="009835F0" w:rsidRPr="00A76275">
      <w:pPr>
        <w:spacing w:line="276" w:lineRule="auto"/>
        <w:rPr>
          <w:color w:themeColor="text1" w:val="000000"/>
          <w:sz w:val="22"/>
          <w:szCs w:val="22"/>
        </w:rPr>
      </w:pPr>
    </w:p>
    <w:p w14:paraId="328498A3" w14:textId="6C0E93AB" w:rsidP="00E407E4" w:rsidR="00E407E4" w:rsidRDefault="00E407E4" w:rsidRPr="00A76275">
      <w:pPr>
        <w:pStyle w:val="Moyentitre"/>
        <w:rPr>
          <w:color w:themeColor="text1" w:val="000000"/>
        </w:rPr>
      </w:pPr>
      <w:bookmarkStart w:id="13" w:name="_Toc121812399"/>
      <w:r w:rsidRPr="00A76275">
        <w:rPr>
          <w:color w:themeColor="text1" w:val="000000"/>
        </w:rPr>
        <w:t>AUGMENTATIONS INDIVIDUELLES - PERSONNEL CADRE</w:t>
      </w:r>
      <w:bookmarkEnd w:id="13"/>
    </w:p>
    <w:p w14:paraId="4BA5D934" w14:textId="1A8BE93B" w:rsidP="0047037C" w:rsidR="009835F0" w:rsidRDefault="009835F0" w:rsidRPr="00A76275">
      <w:pPr>
        <w:spacing w:line="276" w:lineRule="auto"/>
        <w:rPr>
          <w:color w:themeColor="text1" w:val="000000"/>
          <w:sz w:val="22"/>
          <w:szCs w:val="22"/>
        </w:rPr>
      </w:pPr>
    </w:p>
    <w:p w14:paraId="047F4425" w14:textId="31BBAFE8" w:rsidP="0047037C" w:rsidR="00E407E4" w:rsidRDefault="00E407E4" w:rsidRPr="00A76275">
      <w:pPr>
        <w:spacing w:line="276" w:lineRule="auto"/>
        <w:rPr>
          <w:color w:themeColor="text1" w:val="000000"/>
          <w:sz w:val="22"/>
          <w:szCs w:val="22"/>
        </w:rPr>
      </w:pPr>
      <w:r w:rsidRPr="00A76275">
        <w:rPr>
          <w:color w:themeColor="text1" w:val="000000"/>
          <w:sz w:val="22"/>
          <w:szCs w:val="22"/>
        </w:rPr>
        <w:t>Le budget global des augmentations individuelles du personnel cadre a été décidé lors de ces négociations et porté à 1.7%. L’attribution sera soumise au même fonctionnement habituellement appliqué au sein de MagP et sera fonction de l’atteinte des objectifs et de la performance individuelle.</w:t>
      </w:r>
    </w:p>
    <w:p w14:paraId="7F294DB6" w14:textId="085836BE" w:rsidP="0047037C" w:rsidR="00E407E4" w:rsidRDefault="00E407E4" w:rsidRPr="00A76275">
      <w:pPr>
        <w:spacing w:line="276" w:lineRule="auto"/>
        <w:rPr>
          <w:color w:themeColor="text1" w:val="000000"/>
          <w:sz w:val="22"/>
          <w:szCs w:val="22"/>
        </w:rPr>
      </w:pPr>
    </w:p>
    <w:p w14:paraId="3B38DA3C" w14:textId="0F190704" w:rsidP="0047037C" w:rsidR="00E407E4" w:rsidRDefault="00E407E4" w:rsidRPr="00A76275">
      <w:pPr>
        <w:spacing w:line="276" w:lineRule="auto"/>
        <w:rPr>
          <w:color w:themeColor="text1" w:val="000000"/>
          <w:sz w:val="22"/>
          <w:szCs w:val="22"/>
        </w:rPr>
      </w:pPr>
    </w:p>
    <w:p w14:paraId="4E2EE86A" w14:textId="6C884FEE" w:rsidP="0047037C" w:rsidR="00E407E4" w:rsidRDefault="00E407E4" w:rsidRPr="00A76275">
      <w:pPr>
        <w:spacing w:line="276" w:lineRule="auto"/>
        <w:rPr>
          <w:color w:themeColor="text1" w:val="000000"/>
          <w:sz w:val="22"/>
          <w:szCs w:val="22"/>
        </w:rPr>
      </w:pPr>
    </w:p>
    <w:p w14:paraId="6E4F7172" w14:textId="59B8A613" w:rsidP="0037724E" w:rsidR="0037724E" w:rsidRDefault="0037724E" w:rsidRPr="00A76275">
      <w:pPr>
        <w:pStyle w:val="Grostitre"/>
        <w:rPr>
          <w:color w:themeColor="text1" w:val="000000"/>
        </w:rPr>
      </w:pPr>
      <w:bookmarkStart w:id="14" w:name="_Toc121812400"/>
      <w:r w:rsidRPr="00A76275">
        <w:rPr>
          <w:color w:themeColor="text1" w:val="000000"/>
        </w:rPr>
        <w:t>PRIMES DE PARTAGE DE LA VALEUR 2022 et 2023</w:t>
      </w:r>
      <w:bookmarkEnd w:id="14"/>
    </w:p>
    <w:p w14:paraId="3C26E1EC" w14:textId="77777777" w:rsidP="0037724E" w:rsidR="0037724E" w:rsidRDefault="0037724E" w:rsidRPr="00A76275">
      <w:pPr>
        <w:pStyle w:val="Grostitre"/>
        <w:numPr>
          <w:ilvl w:val="0"/>
          <w:numId w:val="0"/>
        </w:numPr>
        <w:rPr>
          <w:b w:val="0"/>
          <w:bCs/>
          <w:color w:themeColor="text1" w:val="000000"/>
        </w:rPr>
      </w:pPr>
    </w:p>
    <w:p w14:paraId="1BC81E31" w14:textId="0A4ED47B" w:rsidP="002C5A43" w:rsidR="0037724E" w:rsidRDefault="0037724E" w:rsidRPr="00A76275">
      <w:pPr>
        <w:spacing w:line="276" w:lineRule="auto"/>
        <w:rPr>
          <w:color w:themeColor="text1" w:val="000000"/>
          <w:sz w:val="22"/>
        </w:rPr>
      </w:pPr>
      <w:r w:rsidRPr="00A76275">
        <w:rPr>
          <w:color w:themeColor="text1" w:val="000000"/>
          <w:sz w:val="22"/>
        </w:rPr>
        <w:t xml:space="preserve">Deux primes de partage de la valeur ont été décidées dans le cadre de ces NAO. La première, d’un montant de 600€, sera versée avec la paie de décembre 2022 et la seconde, d’un montant de 500€, sera versée avec la paie de juin 2023. Les dispositions en lien avec cet article font l’objet d’un accord spécifique signé parallèlement au présent accord. Il convient ainsi de </w:t>
      </w:r>
      <w:r w:rsidR="002C5A43" w:rsidRPr="00A76275">
        <w:rPr>
          <w:color w:themeColor="text1" w:val="000000"/>
          <w:sz w:val="22"/>
        </w:rPr>
        <w:t xml:space="preserve">s’y référer </w:t>
      </w:r>
      <w:r w:rsidRPr="00A76275">
        <w:rPr>
          <w:color w:themeColor="text1" w:val="000000"/>
          <w:sz w:val="22"/>
        </w:rPr>
        <w:t>pour en connaitre les modalités de versement.</w:t>
      </w:r>
      <w:r w:rsidR="00E407E4" w:rsidRPr="00A76275">
        <w:rPr>
          <w:color w:themeColor="text1" w:val="000000"/>
          <w:sz w:val="22"/>
        </w:rPr>
        <w:t xml:space="preserve"> Cet accord s’applique à tout le personnel intérimaire et titulaire, y compris les alternants.</w:t>
      </w:r>
    </w:p>
    <w:p w14:paraId="3A436992" w14:textId="47878566" w:rsidP="0037724E" w:rsidR="0037724E" w:rsidRDefault="0037724E" w:rsidRPr="00A76275">
      <w:pPr>
        <w:pStyle w:val="Grostitre"/>
        <w:numPr>
          <w:ilvl w:val="0"/>
          <w:numId w:val="0"/>
        </w:numPr>
        <w:rPr>
          <w:color w:themeColor="text1" w:val="000000"/>
        </w:rPr>
      </w:pPr>
    </w:p>
    <w:p w14:paraId="3515825B" w14:textId="77777777" w:rsidP="0037724E" w:rsidR="00D05346" w:rsidRDefault="00D05346" w:rsidRPr="00A76275">
      <w:pPr>
        <w:pStyle w:val="Grostitre"/>
        <w:numPr>
          <w:ilvl w:val="0"/>
          <w:numId w:val="0"/>
        </w:numPr>
        <w:rPr>
          <w:color w:themeColor="text1" w:val="000000"/>
        </w:rPr>
      </w:pPr>
    </w:p>
    <w:p w14:paraId="67AF1AE5" w14:textId="5818AB1B" w:rsidP="001D2AF9" w:rsidR="004626EA" w:rsidRDefault="004626EA" w:rsidRPr="00A76275">
      <w:pPr>
        <w:pStyle w:val="Grostitre"/>
        <w:rPr>
          <w:color w:themeColor="text1" w:val="000000"/>
        </w:rPr>
      </w:pPr>
      <w:bookmarkStart w:id="15" w:name="_Toc121812401"/>
      <w:r w:rsidRPr="00A76275">
        <w:rPr>
          <w:color w:themeColor="text1" w:val="000000"/>
        </w:rPr>
        <w:t>EPARGNE SALARIALE</w:t>
      </w:r>
      <w:bookmarkEnd w:id="15"/>
    </w:p>
    <w:p w14:paraId="43A7B36F" w14:textId="77777777" w:rsidP="009C2CCF" w:rsidR="001923D3" w:rsidRDefault="001923D3" w:rsidRPr="00A76275">
      <w:pPr>
        <w:spacing w:line="276" w:lineRule="auto"/>
        <w:rPr>
          <w:color w:themeColor="text1" w:val="000000"/>
          <w:sz w:val="18"/>
          <w:szCs w:val="22"/>
        </w:rPr>
      </w:pPr>
    </w:p>
    <w:p w14:paraId="139B86EA" w14:textId="77777777" w:rsidP="009C2CCF" w:rsidR="004626EA" w:rsidRDefault="004626EA" w:rsidRPr="00A76275">
      <w:pPr>
        <w:pStyle w:val="Paragraphedeliste"/>
        <w:spacing w:line="276" w:lineRule="auto"/>
        <w:rPr>
          <w:color w:themeColor="text1" w:val="000000"/>
          <w:sz w:val="4"/>
          <w:szCs w:val="22"/>
        </w:rPr>
      </w:pPr>
    </w:p>
    <w:p w14:paraId="50936D76" w14:textId="2E9BC9EA" w:rsidP="005D7C6A" w:rsidR="001923D3" w:rsidRDefault="001923D3" w:rsidRPr="00A76275">
      <w:pPr>
        <w:pStyle w:val="Moyentitre"/>
        <w:rPr>
          <w:color w:themeColor="text1" w:val="000000"/>
        </w:rPr>
      </w:pPr>
      <w:bookmarkStart w:id="16" w:name="_Toc121812402"/>
      <w:r w:rsidRPr="00A76275">
        <w:rPr>
          <w:color w:themeColor="text1" w:val="000000"/>
        </w:rPr>
        <w:t>P</w:t>
      </w:r>
      <w:r w:rsidR="00CD3067" w:rsidRPr="00A76275">
        <w:rPr>
          <w:color w:themeColor="text1" w:val="000000"/>
        </w:rPr>
        <w:t>ARTICIPATION</w:t>
      </w:r>
      <w:bookmarkEnd w:id="16"/>
    </w:p>
    <w:p w14:paraId="6D4CC7A3" w14:textId="77777777" w:rsidP="00CD3067" w:rsidR="00CD3067" w:rsidRDefault="00CD3067" w:rsidRPr="00A76275">
      <w:pPr>
        <w:pStyle w:val="Moyentitre"/>
        <w:numPr>
          <w:ilvl w:val="0"/>
          <w:numId w:val="0"/>
        </w:numPr>
        <w:ind w:left="924"/>
        <w:rPr>
          <w:color w:themeColor="text1" w:val="000000"/>
        </w:rPr>
      </w:pPr>
    </w:p>
    <w:p w14:paraId="42DB3962" w14:textId="5EF4AAF1" w:rsidP="00466530" w:rsidR="001923D3" w:rsidRDefault="0097646F" w:rsidRPr="00A76275">
      <w:pPr>
        <w:spacing w:line="276" w:lineRule="auto"/>
        <w:rPr>
          <w:color w:themeColor="text1" w:val="000000"/>
          <w:sz w:val="22"/>
          <w:szCs w:val="22"/>
        </w:rPr>
      </w:pPr>
      <w:r w:rsidRPr="00A76275">
        <w:rPr>
          <w:color w:themeColor="text1" w:val="000000"/>
          <w:sz w:val="22"/>
          <w:szCs w:val="22"/>
        </w:rPr>
        <w:t xml:space="preserve">Les règles en vigueur sur ce sujet </w:t>
      </w:r>
      <w:r w:rsidR="005D6D4F" w:rsidRPr="00A76275">
        <w:rPr>
          <w:color w:themeColor="text1" w:val="000000"/>
          <w:sz w:val="22"/>
          <w:szCs w:val="22"/>
        </w:rPr>
        <w:t>sont régies par l</w:t>
      </w:r>
      <w:r w:rsidRPr="00A76275">
        <w:rPr>
          <w:color w:themeColor="text1" w:val="000000"/>
          <w:sz w:val="22"/>
          <w:szCs w:val="22"/>
        </w:rPr>
        <w:t xml:space="preserve">’accord </w:t>
      </w:r>
      <w:r w:rsidR="00736BBD" w:rsidRPr="00A76275">
        <w:rPr>
          <w:color w:themeColor="text1" w:val="000000"/>
          <w:sz w:val="22"/>
          <w:szCs w:val="22"/>
        </w:rPr>
        <w:t xml:space="preserve">du 17/07/2013 toujours </w:t>
      </w:r>
      <w:r w:rsidRPr="00A76275">
        <w:rPr>
          <w:color w:themeColor="text1" w:val="000000"/>
          <w:sz w:val="22"/>
          <w:szCs w:val="22"/>
        </w:rPr>
        <w:t xml:space="preserve">en vigueur </w:t>
      </w:r>
      <w:r w:rsidR="00736BBD" w:rsidRPr="00A76275">
        <w:rPr>
          <w:color w:themeColor="text1" w:val="000000"/>
          <w:sz w:val="22"/>
          <w:szCs w:val="22"/>
        </w:rPr>
        <w:t xml:space="preserve">dans l’entreprise </w:t>
      </w:r>
      <w:r w:rsidR="005D6D4F" w:rsidRPr="00A76275">
        <w:rPr>
          <w:color w:themeColor="text1" w:val="000000"/>
          <w:sz w:val="22"/>
          <w:szCs w:val="22"/>
        </w:rPr>
        <w:t>et par les différents avenants afférents à celui-ci.</w:t>
      </w:r>
    </w:p>
    <w:p w14:paraId="4A7D8826" w14:textId="5F282DB0" w:rsidP="00CB2062" w:rsidR="001D2AF9" w:rsidRDefault="001D2AF9" w:rsidRPr="00A76275">
      <w:pPr>
        <w:rPr>
          <w:color w:themeColor="text1" w:val="000000"/>
          <w:sz w:val="22"/>
          <w:szCs w:val="22"/>
        </w:rPr>
      </w:pPr>
    </w:p>
    <w:p w14:paraId="236DA882" w14:textId="77777777" w:rsidP="00CB2062" w:rsidR="001D2AF9" w:rsidRDefault="001D2AF9" w:rsidRPr="00A76275">
      <w:pPr>
        <w:rPr>
          <w:color w:themeColor="text1" w:val="000000"/>
          <w:sz w:val="22"/>
          <w:szCs w:val="22"/>
        </w:rPr>
      </w:pPr>
    </w:p>
    <w:p w14:paraId="6F35458E" w14:textId="652D501F" w:rsidP="005D7C6A" w:rsidR="001923D3" w:rsidRDefault="001923D3" w:rsidRPr="00A76275">
      <w:pPr>
        <w:pStyle w:val="Moyentitre"/>
        <w:rPr>
          <w:color w:themeColor="text1" w:val="000000"/>
        </w:rPr>
      </w:pPr>
      <w:bookmarkStart w:id="17" w:name="_Toc121812403"/>
      <w:r w:rsidRPr="00A76275">
        <w:rPr>
          <w:color w:themeColor="text1" w:val="000000"/>
        </w:rPr>
        <w:t>I</w:t>
      </w:r>
      <w:r w:rsidR="001D2AF9" w:rsidRPr="00A76275">
        <w:rPr>
          <w:color w:themeColor="text1" w:val="000000"/>
        </w:rPr>
        <w:t>NTERESSEMENT</w:t>
      </w:r>
      <w:bookmarkEnd w:id="17"/>
    </w:p>
    <w:p w14:paraId="69BA5A6F" w14:textId="77777777" w:rsidP="00466530" w:rsidR="001923D3" w:rsidRDefault="001923D3" w:rsidRPr="00A76275">
      <w:pPr>
        <w:spacing w:line="276" w:lineRule="auto"/>
        <w:rPr>
          <w:b/>
          <w:iCs/>
          <w:color w:themeColor="text1" w:val="000000"/>
          <w:sz w:val="22"/>
          <w:szCs w:val="22"/>
        </w:rPr>
      </w:pPr>
    </w:p>
    <w:p w14:paraId="67EE823B" w14:textId="1BD1E508" w:rsidP="00C30AA4" w:rsidR="00C30AA4" w:rsidRDefault="00C30AA4" w:rsidRPr="00A76275">
      <w:pPr>
        <w:pStyle w:val="Petittitre"/>
        <w:numPr>
          <w:ilvl w:val="2"/>
          <w:numId w:val="27"/>
        </w:numPr>
        <w:ind w:hanging="371"/>
        <w:rPr>
          <w:color w:themeColor="text1" w:val="000000"/>
        </w:rPr>
      </w:pPr>
      <w:bookmarkStart w:id="18" w:name="_Toc121812404"/>
      <w:r w:rsidRPr="00A76275">
        <w:rPr>
          <w:color w:themeColor="text1" w:val="000000"/>
        </w:rPr>
        <w:t>DISPOSITION GENERALE</w:t>
      </w:r>
      <w:bookmarkEnd w:id="18"/>
    </w:p>
    <w:p w14:paraId="32181F46" w14:textId="77777777" w:rsidP="00C30AA4" w:rsidR="00C30AA4" w:rsidRDefault="00C30AA4" w:rsidRPr="00A76275">
      <w:pPr>
        <w:pStyle w:val="Petittitre"/>
        <w:numPr>
          <w:ilvl w:val="0"/>
          <w:numId w:val="0"/>
        </w:numPr>
        <w:ind w:left="1080"/>
        <w:rPr>
          <w:color w:themeColor="text1" w:val="000000"/>
        </w:rPr>
      </w:pPr>
    </w:p>
    <w:p w14:paraId="2D2C4C49" w14:textId="5A82D33C" w:rsidP="00466530" w:rsidR="001923D3" w:rsidRDefault="001923D3" w:rsidRPr="00A76275">
      <w:pPr>
        <w:spacing w:line="276" w:lineRule="auto"/>
        <w:rPr>
          <w:iCs/>
          <w:color w:themeColor="text1" w:val="000000"/>
          <w:sz w:val="22"/>
          <w:szCs w:val="22"/>
        </w:rPr>
      </w:pPr>
      <w:r w:rsidRPr="00A76275">
        <w:rPr>
          <w:iCs/>
          <w:color w:themeColor="text1" w:val="000000"/>
          <w:sz w:val="22"/>
          <w:szCs w:val="22"/>
        </w:rPr>
        <w:t xml:space="preserve">Un accord d’intéressement applicable pour les exercices 2021 à 2023 a été conclu le </w:t>
      </w:r>
      <w:r w:rsidR="005D7C6A" w:rsidRPr="00A76275">
        <w:rPr>
          <w:iCs/>
          <w:color w:themeColor="text1" w:val="000000"/>
          <w:sz w:val="22"/>
          <w:szCs w:val="22"/>
        </w:rPr>
        <w:t>12/02/2021</w:t>
      </w:r>
      <w:r w:rsidRPr="00A76275">
        <w:rPr>
          <w:iCs/>
          <w:color w:themeColor="text1" w:val="000000"/>
          <w:sz w:val="22"/>
          <w:szCs w:val="22"/>
        </w:rPr>
        <w:t xml:space="preserve"> au sein de la Société. Cet accord est applicable jusqu’au 31 décembre 2023. </w:t>
      </w:r>
    </w:p>
    <w:p w14:paraId="17775EF2" w14:textId="77777777" w:rsidP="001923D3" w:rsidR="001923D3" w:rsidRDefault="001923D3" w:rsidRPr="00A76275">
      <w:pPr>
        <w:rPr>
          <w:color w:themeColor="text1" w:val="000000"/>
          <w:sz w:val="22"/>
          <w:szCs w:val="22"/>
        </w:rPr>
      </w:pPr>
    </w:p>
    <w:p w14:paraId="44EE880E" w14:textId="77777777" w:rsidP="004D6A80" w:rsidR="004D6A80" w:rsidRDefault="004D6A80" w:rsidRPr="00A76275">
      <w:pPr>
        <w:pStyle w:val="Petittitre"/>
        <w:numPr>
          <w:ilvl w:val="0"/>
          <w:numId w:val="0"/>
        </w:numPr>
        <w:rPr>
          <w:color w:themeColor="text1" w:val="000000"/>
          <w:sz w:val="18"/>
        </w:rPr>
      </w:pPr>
    </w:p>
    <w:p w14:paraId="1B71A580" w14:textId="34CC09E2" w:rsidP="005D7C6A" w:rsidR="001D2AF9" w:rsidRDefault="001D2AF9" w:rsidRPr="00A76275">
      <w:pPr>
        <w:pStyle w:val="Petittitre"/>
        <w:numPr>
          <w:ilvl w:val="2"/>
          <w:numId w:val="27"/>
        </w:numPr>
        <w:ind w:hanging="371"/>
        <w:rPr>
          <w:color w:themeColor="text1" w:val="000000"/>
        </w:rPr>
      </w:pPr>
      <w:bookmarkStart w:id="19" w:name="_Toc121812405"/>
      <w:r w:rsidRPr="00A76275">
        <w:rPr>
          <w:color w:themeColor="text1" w:val="000000"/>
        </w:rPr>
        <w:t>VERSEMENT D’UN SUPPLEMENT D’INTERESSEMENT EN 202</w:t>
      </w:r>
      <w:r w:rsidR="00466530" w:rsidRPr="00A76275">
        <w:rPr>
          <w:color w:themeColor="text1" w:val="000000"/>
        </w:rPr>
        <w:t>2</w:t>
      </w:r>
      <w:bookmarkEnd w:id="19"/>
    </w:p>
    <w:p w14:paraId="7ACB1752" w14:textId="363C995F" w:rsidP="001923D3" w:rsidR="00CB2062" w:rsidRDefault="00CB2062" w:rsidRPr="00A76275">
      <w:pPr>
        <w:rPr>
          <w:color w:themeColor="text1" w:val="000000"/>
          <w:szCs w:val="22"/>
        </w:rPr>
      </w:pPr>
    </w:p>
    <w:p w14:paraId="133277CC" w14:textId="4B525B82" w:rsidP="00466530" w:rsidR="00466530" w:rsidRDefault="00466530" w:rsidRPr="00A76275">
      <w:pPr>
        <w:spacing w:line="276" w:lineRule="auto"/>
        <w:rPr>
          <w:color w:themeColor="text1" w:val="000000"/>
          <w:sz w:val="22"/>
        </w:rPr>
      </w:pPr>
      <w:r w:rsidRPr="00A76275">
        <w:rPr>
          <w:color w:themeColor="text1" w:val="000000"/>
          <w:sz w:val="22"/>
        </w:rPr>
        <w:t xml:space="preserve">Les parties étaient convenues dans l’accord NAO 2021 que, dans le cas où une prime d’intéressement serait dégagée en 2022, l’octroi d’une prime de supplément d’intéressement serait accordé à l’ensemble du personnel éligible. </w:t>
      </w:r>
    </w:p>
    <w:p w14:paraId="318D6C62" w14:textId="77777777" w:rsidP="00466530" w:rsidR="00393F70" w:rsidRDefault="00393F70" w:rsidRPr="00A76275">
      <w:pPr>
        <w:spacing w:line="276" w:lineRule="auto"/>
        <w:rPr>
          <w:color w:themeColor="text1" w:val="000000"/>
          <w:sz w:val="22"/>
        </w:rPr>
      </w:pPr>
    </w:p>
    <w:p w14:paraId="4DD4AD00" w14:textId="10AC6F75" w:rsidP="00466530" w:rsidR="00401171" w:rsidRDefault="00466530" w:rsidRPr="00A76275">
      <w:pPr>
        <w:spacing w:line="276" w:lineRule="auto"/>
        <w:rPr>
          <w:color w:themeColor="text1" w:val="000000"/>
          <w:szCs w:val="22"/>
        </w:rPr>
      </w:pPr>
      <w:r w:rsidRPr="00A76275">
        <w:rPr>
          <w:color w:themeColor="text1" w:val="000000"/>
          <w:sz w:val="22"/>
        </w:rPr>
        <w:t>Les résultats de l’année 2022 à ce sujet le permettant, ce supplément de 300€ est donc repris dans le cadre de ces nouvelles négociations</w:t>
      </w:r>
      <w:r w:rsidR="00E407E4" w:rsidRPr="00A76275">
        <w:rPr>
          <w:color w:themeColor="text1" w:val="000000"/>
          <w:sz w:val="22"/>
        </w:rPr>
        <w:t>. Celui-ci a été</w:t>
      </w:r>
      <w:r w:rsidRPr="00A76275">
        <w:rPr>
          <w:color w:themeColor="text1" w:val="000000"/>
          <w:sz w:val="22"/>
        </w:rPr>
        <w:t xml:space="preserve"> majoré de 150€</w:t>
      </w:r>
      <w:r w:rsidR="00E407E4" w:rsidRPr="00A76275">
        <w:rPr>
          <w:color w:themeColor="text1" w:val="000000"/>
          <w:sz w:val="22"/>
        </w:rPr>
        <w:t xml:space="preserve"> et toutes l</w:t>
      </w:r>
      <w:r w:rsidRPr="00A76275">
        <w:rPr>
          <w:color w:themeColor="text1" w:val="000000"/>
          <w:sz w:val="22"/>
        </w:rPr>
        <w:t xml:space="preserve">es dispositions afférentes à cet article sont précisées dans </w:t>
      </w:r>
      <w:r w:rsidR="00401171" w:rsidRPr="00A76275">
        <w:rPr>
          <w:color w:themeColor="text1" w:val="000000"/>
          <w:sz w:val="22"/>
        </w:rPr>
        <w:t>un accord spécifique</w:t>
      </w:r>
      <w:r w:rsidRPr="00A76275">
        <w:rPr>
          <w:color w:themeColor="text1" w:val="000000"/>
          <w:sz w:val="22"/>
        </w:rPr>
        <w:t xml:space="preserve"> signée parallèlement au présent accord. Cet accord s’applique à tout le personnel titulaire, y compris les alternants.</w:t>
      </w:r>
    </w:p>
    <w:p w14:paraId="4C8DA3DD" w14:textId="517775B7" w:rsidP="004D6A80" w:rsidR="006C511B" w:rsidRDefault="006C511B" w:rsidRPr="00A76275">
      <w:pPr>
        <w:spacing w:line="276" w:lineRule="auto"/>
        <w:rPr>
          <w:color w:themeColor="text1" w:val="000000"/>
          <w:sz w:val="22"/>
        </w:rPr>
      </w:pPr>
    </w:p>
    <w:p w14:paraId="6EEBC6DE" w14:textId="77777777" w:rsidP="004D6A80" w:rsidR="006C511B" w:rsidRDefault="006C511B" w:rsidRPr="00A76275">
      <w:pPr>
        <w:spacing w:line="276" w:lineRule="auto"/>
        <w:rPr>
          <w:color w:themeColor="text1" w:val="000000"/>
          <w:sz w:val="22"/>
        </w:rPr>
      </w:pPr>
    </w:p>
    <w:p w14:paraId="5C4A9A5A" w14:textId="636A9234" w:rsidP="005D7C6A" w:rsidR="00CB2062" w:rsidRDefault="001D2AF9" w:rsidRPr="00A76275">
      <w:pPr>
        <w:pStyle w:val="Moyentitre"/>
        <w:rPr>
          <w:color w:themeColor="text1" w:val="000000"/>
        </w:rPr>
      </w:pPr>
      <w:bookmarkStart w:id="20" w:name="_Toc121812406"/>
      <w:r w:rsidRPr="00A76275">
        <w:rPr>
          <w:color w:themeColor="text1" w:val="000000"/>
        </w:rPr>
        <w:t>PLAN EPARGNE ENTREPRISE</w:t>
      </w:r>
      <w:r w:rsidR="00CB2062" w:rsidRPr="00A76275">
        <w:rPr>
          <w:color w:themeColor="text1" w:val="000000"/>
        </w:rPr>
        <w:t xml:space="preserve"> (PEE)</w:t>
      </w:r>
      <w:bookmarkEnd w:id="20"/>
      <w:r w:rsidR="00CB2062" w:rsidRPr="00A76275">
        <w:rPr>
          <w:color w:themeColor="text1" w:val="000000"/>
        </w:rPr>
        <w:t> </w:t>
      </w:r>
    </w:p>
    <w:p w14:paraId="35104863" w14:textId="77777777" w:rsidP="00CB2062" w:rsidR="00CB2062" w:rsidRDefault="00CB2062" w:rsidRPr="00A76275">
      <w:pPr>
        <w:pStyle w:val="Paragraphedeliste"/>
        <w:spacing w:line="247" w:lineRule="auto"/>
        <w:ind w:left="720"/>
        <w:contextualSpacing/>
        <w:jc w:val="left"/>
        <w:rPr>
          <w:iCs/>
          <w:color w:themeColor="text1" w:val="000000"/>
          <w:sz w:val="22"/>
          <w:szCs w:val="22"/>
        </w:rPr>
      </w:pPr>
    </w:p>
    <w:p w14:paraId="4CB5C1B3" w14:textId="7BFBF031" w:rsidP="00A84D87" w:rsidR="00CB2062" w:rsidRDefault="00CB2062" w:rsidRPr="00A76275">
      <w:pPr>
        <w:spacing w:line="276" w:lineRule="auto"/>
        <w:rPr>
          <w:color w:themeColor="text1" w:val="000000"/>
          <w:sz w:val="22"/>
          <w:szCs w:val="22"/>
        </w:rPr>
      </w:pPr>
      <w:r w:rsidRPr="00A76275">
        <w:rPr>
          <w:color w:themeColor="text1" w:val="000000"/>
          <w:sz w:val="22"/>
          <w:szCs w:val="22"/>
        </w:rPr>
        <w:t xml:space="preserve">L’accord relatif à la mise en place d’un Plan d’Epargne Entreprise (PEE) signé le </w:t>
      </w:r>
      <w:r w:rsidR="00322AF0" w:rsidRPr="00A76275">
        <w:rPr>
          <w:color w:themeColor="text1" w:val="000000"/>
          <w:sz w:val="22"/>
          <w:szCs w:val="22"/>
        </w:rPr>
        <w:t>30/10/2012</w:t>
      </w:r>
      <w:r w:rsidRPr="00A76275">
        <w:rPr>
          <w:color w:themeColor="text1" w:val="000000"/>
          <w:sz w:val="22"/>
          <w:szCs w:val="22"/>
        </w:rPr>
        <w:t xml:space="preserve"> reste en vigueur au jour de la signature des présentes. </w:t>
      </w:r>
    </w:p>
    <w:p w14:paraId="73D4D1A8" w14:textId="5E6B6471" w:rsidP="00CB2062" w:rsidR="00CB2062" w:rsidRDefault="00CB2062" w:rsidRPr="00A76275">
      <w:pPr>
        <w:rPr>
          <w:color w:themeColor="text1" w:val="000000"/>
          <w:sz w:val="22"/>
          <w:szCs w:val="22"/>
        </w:rPr>
      </w:pPr>
    </w:p>
    <w:p w14:paraId="6A99211B" w14:textId="4241695F" w:rsidP="005D7C6A" w:rsidR="006C511B" w:rsidRDefault="006C511B" w:rsidRPr="00A76275">
      <w:pPr>
        <w:pStyle w:val="Grostitre"/>
        <w:numPr>
          <w:ilvl w:val="0"/>
          <w:numId w:val="0"/>
        </w:numPr>
        <w:ind w:left="720"/>
        <w:rPr>
          <w:color w:themeColor="text1" w:val="000000"/>
        </w:rPr>
      </w:pPr>
    </w:p>
    <w:p w14:paraId="627442D7" w14:textId="77777777" w:rsidP="005D7C6A" w:rsidR="00D419EE" w:rsidRDefault="00D419EE" w:rsidRPr="00A76275">
      <w:pPr>
        <w:pStyle w:val="Grostitre"/>
        <w:numPr>
          <w:ilvl w:val="0"/>
          <w:numId w:val="0"/>
        </w:numPr>
        <w:ind w:left="720"/>
        <w:rPr>
          <w:color w:themeColor="text1" w:val="000000"/>
        </w:rPr>
      </w:pPr>
    </w:p>
    <w:p w14:paraId="511F5D5E" w14:textId="6C43A20E" w:rsidP="005D7C6A" w:rsidR="004E7C18" w:rsidRDefault="004E7C18" w:rsidRPr="00A76275">
      <w:pPr>
        <w:pStyle w:val="Grostitre"/>
        <w:rPr>
          <w:color w:themeColor="text1" w:val="000000"/>
        </w:rPr>
      </w:pPr>
      <w:bookmarkStart w:id="21" w:name="_Toc121812407"/>
      <w:r w:rsidRPr="00A76275">
        <w:rPr>
          <w:color w:themeColor="text1" w:val="000000"/>
        </w:rPr>
        <w:t xml:space="preserve">AVANTAGES SOCIAUX </w:t>
      </w:r>
      <w:r w:rsidR="008E5793" w:rsidRPr="00A76275">
        <w:rPr>
          <w:color w:themeColor="text1" w:val="000000"/>
        </w:rPr>
        <w:t>DIVERS</w:t>
      </w:r>
      <w:bookmarkEnd w:id="21"/>
    </w:p>
    <w:p w14:paraId="3B4DB458" w14:textId="77777777" w:rsidP="0047037C" w:rsidR="0047037C" w:rsidRDefault="0047037C" w:rsidRPr="00A76275">
      <w:pPr>
        <w:spacing w:line="276" w:lineRule="auto"/>
        <w:rPr>
          <w:color w:themeColor="text1" w:val="000000"/>
        </w:rPr>
      </w:pPr>
    </w:p>
    <w:p w14:paraId="2F0C5B9A" w14:textId="35A5085C" w:rsidP="005D7C6A" w:rsidR="00F7481D" w:rsidRDefault="00ED4B7A" w:rsidRPr="00A76275">
      <w:pPr>
        <w:pStyle w:val="Moyentitre"/>
        <w:rPr>
          <w:color w:themeColor="text1" w:val="000000"/>
        </w:rPr>
      </w:pPr>
      <w:bookmarkStart w:id="22" w:name="_Toc121812408"/>
      <w:r w:rsidRPr="00A76275">
        <w:rPr>
          <w:color w:themeColor="text1" w:val="000000"/>
        </w:rPr>
        <w:t>INDEMNITE</w:t>
      </w:r>
      <w:r w:rsidR="002C6A73" w:rsidRPr="00A76275">
        <w:rPr>
          <w:color w:themeColor="text1" w:val="000000"/>
        </w:rPr>
        <w:t>S</w:t>
      </w:r>
      <w:r w:rsidRPr="00A76275">
        <w:rPr>
          <w:color w:themeColor="text1" w:val="000000"/>
        </w:rPr>
        <w:t xml:space="preserve"> DE TRANSPORT</w:t>
      </w:r>
      <w:bookmarkEnd w:id="22"/>
    </w:p>
    <w:p w14:paraId="0822EF4D" w14:textId="77777777" w:rsidP="00F7481D" w:rsidR="00F7481D" w:rsidRDefault="00F7481D" w:rsidRPr="00A76275">
      <w:pPr>
        <w:rPr>
          <w:color w:themeColor="text1" w:val="000000"/>
        </w:rPr>
      </w:pPr>
    </w:p>
    <w:p w14:paraId="3F4313F8" w14:textId="1DE9F233" w:rsidP="005D7C6A" w:rsidR="005C6658" w:rsidRDefault="005C6658" w:rsidRPr="00A76275">
      <w:pPr>
        <w:pStyle w:val="Petittitre"/>
        <w:numPr>
          <w:ilvl w:val="2"/>
          <w:numId w:val="27"/>
        </w:numPr>
        <w:ind w:hanging="371"/>
        <w:rPr>
          <w:color w:themeColor="text1" w:val="000000"/>
        </w:rPr>
      </w:pPr>
      <w:bookmarkStart w:id="23" w:name="_Toc121812409"/>
      <w:r w:rsidRPr="00A76275">
        <w:rPr>
          <w:color w:themeColor="text1" w:val="000000"/>
        </w:rPr>
        <w:t>TRANSPORT PERSONNEL</w:t>
      </w:r>
      <w:bookmarkEnd w:id="23"/>
    </w:p>
    <w:p w14:paraId="0B61F760" w14:textId="77777777" w:rsidP="0047037C" w:rsidR="00823DE1" w:rsidRDefault="00823DE1" w:rsidRPr="00A76275">
      <w:pPr>
        <w:spacing w:line="276" w:lineRule="auto"/>
        <w:rPr>
          <w:color w:themeColor="text1" w:val="000000"/>
          <w:sz w:val="22"/>
          <w:szCs w:val="22"/>
        </w:rPr>
      </w:pPr>
    </w:p>
    <w:p w14:paraId="485BCF07" w14:textId="5FE26D4E" w:rsidP="005C6658" w:rsidR="005C6658" w:rsidRDefault="008C5567" w:rsidRPr="00A76275">
      <w:pPr>
        <w:spacing w:line="276" w:lineRule="auto"/>
        <w:rPr>
          <w:color w:themeColor="text1" w:val="000000"/>
          <w:sz w:val="22"/>
          <w:szCs w:val="22"/>
        </w:rPr>
      </w:pPr>
      <w:r w:rsidRPr="00A76275">
        <w:rPr>
          <w:color w:themeColor="text1" w:val="000000"/>
          <w:sz w:val="22"/>
          <w:szCs w:val="22"/>
        </w:rPr>
        <w:t>Les</w:t>
      </w:r>
      <w:r w:rsidR="00797451" w:rsidRPr="00A76275">
        <w:rPr>
          <w:color w:themeColor="text1" w:val="000000"/>
          <w:sz w:val="22"/>
          <w:szCs w:val="22"/>
        </w:rPr>
        <w:t xml:space="preserve"> modalités de versement de l’indemnité de transport </w:t>
      </w:r>
      <w:r w:rsidR="009547D6" w:rsidRPr="00A76275">
        <w:rPr>
          <w:color w:themeColor="text1" w:val="000000"/>
          <w:sz w:val="22"/>
          <w:szCs w:val="22"/>
        </w:rPr>
        <w:t>dans le cadre d’une utilisation contrain</w:t>
      </w:r>
      <w:r w:rsidR="002C6A73" w:rsidRPr="00A76275">
        <w:rPr>
          <w:color w:themeColor="text1" w:val="000000"/>
          <w:sz w:val="22"/>
          <w:szCs w:val="22"/>
        </w:rPr>
        <w:t>t</w:t>
      </w:r>
      <w:r w:rsidR="009547D6" w:rsidRPr="00A76275">
        <w:rPr>
          <w:color w:themeColor="text1" w:val="000000"/>
          <w:sz w:val="22"/>
          <w:szCs w:val="22"/>
        </w:rPr>
        <w:t xml:space="preserve">e de son véhicule personnel </w:t>
      </w:r>
      <w:r w:rsidRPr="00A76275">
        <w:rPr>
          <w:color w:themeColor="text1" w:val="000000"/>
          <w:sz w:val="22"/>
          <w:szCs w:val="22"/>
        </w:rPr>
        <w:t xml:space="preserve">sont identiques à celles qui ont été </w:t>
      </w:r>
      <w:r w:rsidR="00797451" w:rsidRPr="00A76275">
        <w:rPr>
          <w:color w:themeColor="text1" w:val="000000"/>
          <w:sz w:val="22"/>
          <w:szCs w:val="22"/>
        </w:rPr>
        <w:t>revues au 1</w:t>
      </w:r>
      <w:r w:rsidR="00797451" w:rsidRPr="00A76275">
        <w:rPr>
          <w:color w:themeColor="text1" w:val="000000"/>
          <w:sz w:val="22"/>
          <w:szCs w:val="22"/>
          <w:vertAlign w:val="superscript"/>
        </w:rPr>
        <w:t>er</w:t>
      </w:r>
      <w:r w:rsidR="00797451" w:rsidRPr="00A76275">
        <w:rPr>
          <w:color w:themeColor="text1" w:val="000000"/>
          <w:sz w:val="22"/>
          <w:szCs w:val="22"/>
        </w:rPr>
        <w:t xml:space="preserve"> Janvier 2019</w:t>
      </w:r>
      <w:r w:rsidRPr="00A76275">
        <w:rPr>
          <w:color w:themeColor="text1" w:val="000000"/>
          <w:sz w:val="22"/>
          <w:szCs w:val="22"/>
        </w:rPr>
        <w:t xml:space="preserve"> et qui sont</w:t>
      </w:r>
      <w:r w:rsidR="00797451" w:rsidRPr="00A76275">
        <w:rPr>
          <w:color w:themeColor="text1" w:val="000000"/>
          <w:sz w:val="22"/>
          <w:szCs w:val="22"/>
        </w:rPr>
        <w:t xml:space="preserve"> précisées ci-dessous :</w:t>
      </w:r>
    </w:p>
    <w:p w14:paraId="0C8828B9" w14:textId="77777777" w:rsidP="005C6658" w:rsidR="006C511B" w:rsidRDefault="006C511B" w:rsidRPr="00A76275">
      <w:pPr>
        <w:spacing w:line="276" w:lineRule="auto"/>
        <w:rPr>
          <w:color w:themeColor="text1" w:val="000000"/>
          <w:sz w:val="10"/>
          <w:szCs w:val="22"/>
        </w:rPr>
      </w:pPr>
    </w:p>
    <w:p w14:paraId="05221F61" w14:textId="18B7968F" w:rsidP="00043F35" w:rsidR="00741235" w:rsidRDefault="008C5567" w:rsidRPr="00A76275">
      <w:pPr>
        <w:pStyle w:val="Paragraphedeliste"/>
        <w:numPr>
          <w:ilvl w:val="0"/>
          <w:numId w:val="2"/>
        </w:numPr>
        <w:spacing w:line="276" w:lineRule="auto"/>
        <w:rPr>
          <w:color w:themeColor="text1" w:val="000000"/>
          <w:sz w:val="22"/>
          <w:szCs w:val="22"/>
        </w:rPr>
      </w:pPr>
      <w:r w:rsidRPr="00A76275">
        <w:rPr>
          <w:color w:themeColor="text1" w:val="000000"/>
          <w:sz w:val="22"/>
          <w:szCs w:val="22"/>
        </w:rPr>
        <w:t>une indemnité de 0.165€</w:t>
      </w:r>
      <w:r w:rsidR="00AD01ED" w:rsidRPr="00A76275">
        <w:rPr>
          <w:color w:themeColor="text1" w:val="000000"/>
          <w:sz w:val="22"/>
          <w:szCs w:val="22"/>
        </w:rPr>
        <w:t xml:space="preserve"> </w:t>
      </w:r>
      <w:r w:rsidRPr="00A76275">
        <w:rPr>
          <w:color w:themeColor="text1" w:val="000000"/>
          <w:sz w:val="22"/>
          <w:szCs w:val="22"/>
        </w:rPr>
        <w:t xml:space="preserve">versée </w:t>
      </w:r>
      <w:r w:rsidR="00AD01ED" w:rsidRPr="00A76275">
        <w:rPr>
          <w:color w:themeColor="text1" w:val="000000"/>
          <w:sz w:val="22"/>
          <w:szCs w:val="22"/>
        </w:rPr>
        <w:t xml:space="preserve">par kilomètre </w:t>
      </w:r>
      <w:r w:rsidR="00F37EC2" w:rsidRPr="00A76275">
        <w:rPr>
          <w:color w:themeColor="text1" w:val="000000"/>
          <w:sz w:val="22"/>
          <w:szCs w:val="22"/>
        </w:rPr>
        <w:t>parcouru dans le cadre du trajet domicile-entreprise</w:t>
      </w:r>
    </w:p>
    <w:p w14:paraId="5617A006" w14:textId="77777777" w:rsidP="006C511B" w:rsidR="006C511B" w:rsidRDefault="006C511B" w:rsidRPr="00A76275">
      <w:pPr>
        <w:pStyle w:val="Paragraphedeliste"/>
        <w:spacing w:line="276" w:lineRule="auto"/>
        <w:ind w:left="928"/>
        <w:rPr>
          <w:color w:themeColor="text1" w:val="000000"/>
          <w:sz w:val="10"/>
          <w:szCs w:val="22"/>
        </w:rPr>
      </w:pPr>
    </w:p>
    <w:p w14:paraId="091A8BEE" w14:textId="7BE06F1F" w:rsidP="008C5567" w:rsidR="00774926" w:rsidRDefault="00EC7F03" w:rsidRPr="00A76275">
      <w:pPr>
        <w:pStyle w:val="Paragraphedeliste"/>
        <w:numPr>
          <w:ilvl w:val="0"/>
          <w:numId w:val="2"/>
        </w:numPr>
        <w:spacing w:line="276" w:lineRule="auto"/>
        <w:rPr>
          <w:color w:themeColor="text1" w:val="000000"/>
          <w:sz w:val="22"/>
          <w:szCs w:val="22"/>
        </w:rPr>
      </w:pPr>
      <w:r w:rsidRPr="00A76275">
        <w:rPr>
          <w:color w:themeColor="text1" w:val="000000"/>
          <w:sz w:val="22"/>
          <w:szCs w:val="22"/>
        </w:rPr>
        <w:t>u</w:t>
      </w:r>
      <w:r w:rsidR="00AD01ED" w:rsidRPr="00A76275">
        <w:rPr>
          <w:color w:themeColor="text1" w:val="000000"/>
          <w:sz w:val="22"/>
          <w:szCs w:val="22"/>
        </w:rPr>
        <w:t>n minimum de 5 kilomètres aller/retour</w:t>
      </w:r>
      <w:r w:rsidR="00F37EC2" w:rsidRPr="00A76275">
        <w:rPr>
          <w:color w:themeColor="text1" w:val="000000"/>
          <w:sz w:val="22"/>
          <w:szCs w:val="22"/>
        </w:rPr>
        <w:t xml:space="preserve"> parcourus</w:t>
      </w:r>
      <w:r w:rsidR="00AD01ED" w:rsidRPr="00A76275">
        <w:rPr>
          <w:color w:themeColor="text1" w:val="000000"/>
          <w:sz w:val="22"/>
          <w:szCs w:val="22"/>
        </w:rPr>
        <w:t xml:space="preserve"> </w:t>
      </w:r>
      <w:r w:rsidR="008C5567" w:rsidRPr="00A76275">
        <w:rPr>
          <w:color w:themeColor="text1" w:val="000000"/>
          <w:sz w:val="22"/>
          <w:szCs w:val="22"/>
        </w:rPr>
        <w:t xml:space="preserve">par jour </w:t>
      </w:r>
      <w:r w:rsidR="00AD01ED" w:rsidRPr="00A76275">
        <w:rPr>
          <w:color w:themeColor="text1" w:val="000000"/>
          <w:sz w:val="22"/>
          <w:szCs w:val="22"/>
        </w:rPr>
        <w:t>pour que cette indemnité soit déclenchée</w:t>
      </w:r>
      <w:r w:rsidR="008C5567" w:rsidRPr="00A76275">
        <w:rPr>
          <w:color w:themeColor="text1" w:val="000000"/>
          <w:sz w:val="22"/>
          <w:szCs w:val="22"/>
        </w:rPr>
        <w:t xml:space="preserve"> (</w:t>
      </w:r>
      <w:r w:rsidR="005114B6" w:rsidRPr="00A76275">
        <w:rPr>
          <w:color w:themeColor="text1" w:val="000000"/>
          <w:sz w:val="22"/>
          <w:szCs w:val="22"/>
        </w:rPr>
        <w:t>ou 3kms aller/retour pour le salarié dont le domicile se situe à au moins 600 mètres d’altitude</w:t>
      </w:r>
      <w:r w:rsidR="008C5567" w:rsidRPr="00A76275">
        <w:rPr>
          <w:color w:themeColor="text1" w:val="000000"/>
          <w:sz w:val="22"/>
          <w:szCs w:val="22"/>
        </w:rPr>
        <w:t>)</w:t>
      </w:r>
    </w:p>
    <w:p w14:paraId="6C13EAE6" w14:textId="38F249B2" w:rsidP="006C511B" w:rsidR="006C511B" w:rsidRDefault="006C511B" w:rsidRPr="00A76275">
      <w:pPr>
        <w:spacing w:line="276" w:lineRule="auto"/>
        <w:rPr>
          <w:color w:themeColor="text1" w:val="000000"/>
          <w:sz w:val="10"/>
          <w:szCs w:val="10"/>
        </w:rPr>
      </w:pPr>
    </w:p>
    <w:p w14:paraId="5A76EC12" w14:textId="10235D78" w:rsidP="008C5567" w:rsidR="008C5567" w:rsidRDefault="008C5567" w:rsidRPr="00A76275">
      <w:pPr>
        <w:pStyle w:val="Paragraphedeliste"/>
        <w:numPr>
          <w:ilvl w:val="0"/>
          <w:numId w:val="2"/>
        </w:numPr>
        <w:spacing w:line="276" w:lineRule="auto"/>
        <w:rPr>
          <w:color w:themeColor="text1" w:val="000000"/>
          <w:sz w:val="22"/>
          <w:szCs w:val="22"/>
        </w:rPr>
      </w:pPr>
      <w:r w:rsidRPr="00A76275">
        <w:rPr>
          <w:color w:themeColor="text1" w:val="000000"/>
          <w:sz w:val="22"/>
          <w:szCs w:val="22"/>
        </w:rPr>
        <w:t>un maximum de 69</w:t>
      </w:r>
      <w:r w:rsidR="004A6F2F" w:rsidRPr="00A76275">
        <w:rPr>
          <w:color w:themeColor="text1" w:val="000000"/>
          <w:sz w:val="22"/>
          <w:szCs w:val="22"/>
        </w:rPr>
        <w:t xml:space="preserve"> </w:t>
      </w:r>
      <w:r w:rsidRPr="00A76275">
        <w:rPr>
          <w:color w:themeColor="text1" w:val="000000"/>
          <w:sz w:val="22"/>
          <w:szCs w:val="22"/>
        </w:rPr>
        <w:t xml:space="preserve">kms aller/retour </w:t>
      </w:r>
      <w:r w:rsidR="00F37EC2" w:rsidRPr="00A76275">
        <w:rPr>
          <w:color w:themeColor="text1" w:val="000000"/>
          <w:sz w:val="22"/>
          <w:szCs w:val="22"/>
        </w:rPr>
        <w:t xml:space="preserve">parcourus </w:t>
      </w:r>
      <w:r w:rsidRPr="00A76275">
        <w:rPr>
          <w:color w:themeColor="text1" w:val="000000"/>
          <w:sz w:val="22"/>
          <w:szCs w:val="22"/>
        </w:rPr>
        <w:t>par jour pris en compte dans le calcul</w:t>
      </w:r>
    </w:p>
    <w:p w14:paraId="37C57586" w14:textId="6E5D9B34" w:rsidP="006C511B" w:rsidR="006C511B" w:rsidRDefault="006C511B" w:rsidRPr="00A76275">
      <w:pPr>
        <w:spacing w:line="276" w:lineRule="auto"/>
        <w:rPr>
          <w:color w:themeColor="text1" w:val="000000"/>
          <w:sz w:val="10"/>
          <w:szCs w:val="10"/>
        </w:rPr>
      </w:pPr>
    </w:p>
    <w:p w14:paraId="54AF1499" w14:textId="1D88A7C9" w:rsidP="006C511B" w:rsidR="006C511B" w:rsidRDefault="009547D6" w:rsidRPr="00A76275">
      <w:pPr>
        <w:pStyle w:val="Paragraphedeliste"/>
        <w:numPr>
          <w:ilvl w:val="0"/>
          <w:numId w:val="2"/>
        </w:numPr>
        <w:spacing w:line="276" w:lineRule="auto"/>
        <w:rPr>
          <w:color w:themeColor="text1" w:val="000000"/>
          <w:sz w:val="22"/>
          <w:szCs w:val="22"/>
        </w:rPr>
      </w:pPr>
      <w:r w:rsidRPr="00A76275">
        <w:rPr>
          <w:color w:themeColor="text1" w:val="000000"/>
          <w:sz w:val="22"/>
          <w:szCs w:val="22"/>
        </w:rPr>
        <w:t>la présentation d’un justificatif de domicile officiel à l’embauche puis à chaque changement d’adresse</w:t>
      </w:r>
    </w:p>
    <w:p w14:paraId="1E998883" w14:textId="33ABF24A" w:rsidP="006C511B" w:rsidR="006C511B" w:rsidRDefault="006C511B" w:rsidRPr="00A76275">
      <w:pPr>
        <w:spacing w:line="276" w:lineRule="auto"/>
        <w:rPr>
          <w:color w:themeColor="text1" w:val="000000"/>
          <w:sz w:val="10"/>
          <w:szCs w:val="10"/>
        </w:rPr>
      </w:pPr>
    </w:p>
    <w:p w14:paraId="28E4C33A" w14:textId="77777777" w:rsidP="008F1398" w:rsidR="002C6A73" w:rsidRDefault="002C6A73" w:rsidRPr="00A76275">
      <w:pPr>
        <w:pStyle w:val="Paragraphedeliste"/>
        <w:numPr>
          <w:ilvl w:val="0"/>
          <w:numId w:val="2"/>
        </w:numPr>
        <w:spacing w:line="276" w:lineRule="auto"/>
        <w:rPr>
          <w:color w:themeColor="text1" w:val="000000"/>
          <w:sz w:val="22"/>
          <w:szCs w:val="22"/>
        </w:rPr>
      </w:pPr>
      <w:r w:rsidRPr="00A76275">
        <w:rPr>
          <w:color w:themeColor="text1" w:val="000000"/>
          <w:sz w:val="22"/>
          <w:szCs w:val="22"/>
        </w:rPr>
        <w:t xml:space="preserve">le remplissage de l’attestation sur l’honneur en vigueur dans l’entreprise certifiant l’utilisation du véhicule personnel et le non covoiturage avec un collègue à qui l’indemnité est aussi octroyée </w:t>
      </w:r>
    </w:p>
    <w:p w14:paraId="6B22553F" w14:textId="77777777" w:rsidP="0047037C" w:rsidR="00AD01ED" w:rsidRDefault="00AD01ED" w:rsidRPr="00A76275">
      <w:pPr>
        <w:spacing w:line="276" w:lineRule="auto"/>
        <w:rPr>
          <w:color w:themeColor="text1" w:val="000000"/>
          <w:szCs w:val="10"/>
        </w:rPr>
      </w:pPr>
    </w:p>
    <w:p w14:paraId="1F2D2F2D" w14:textId="60859E9B" w:rsidP="0047037C" w:rsidR="00AD01ED" w:rsidRDefault="0037724E" w:rsidRPr="00A76275">
      <w:pPr>
        <w:spacing w:line="276" w:lineRule="auto"/>
        <w:rPr>
          <w:color w:themeColor="text1" w:val="000000"/>
          <w:sz w:val="22"/>
          <w:szCs w:val="22"/>
        </w:rPr>
      </w:pPr>
      <w:r w:rsidRPr="00A76275">
        <w:rPr>
          <w:color w:themeColor="text1" w:val="000000"/>
          <w:sz w:val="22"/>
          <w:szCs w:val="22"/>
        </w:rPr>
        <w:t>Afin de prendre en compte les nouvelles dispositions légales et environnementales, une analyse est en cours dans l’entreprise</w:t>
      </w:r>
      <w:r w:rsidR="00401171" w:rsidRPr="00A76275">
        <w:rPr>
          <w:color w:themeColor="text1" w:val="000000"/>
          <w:sz w:val="22"/>
          <w:szCs w:val="22"/>
        </w:rPr>
        <w:t xml:space="preserve"> </w:t>
      </w:r>
      <w:r w:rsidR="00466530" w:rsidRPr="00A76275">
        <w:rPr>
          <w:color w:themeColor="text1" w:val="000000"/>
          <w:sz w:val="22"/>
          <w:szCs w:val="22"/>
        </w:rPr>
        <w:t>sur le thème de la mobilité</w:t>
      </w:r>
      <w:r w:rsidRPr="00A76275">
        <w:rPr>
          <w:color w:themeColor="text1" w:val="000000"/>
          <w:sz w:val="22"/>
          <w:szCs w:val="22"/>
        </w:rPr>
        <w:t>. D</w:t>
      </w:r>
      <w:r w:rsidR="00401171" w:rsidRPr="00A76275">
        <w:rPr>
          <w:color w:themeColor="text1" w:val="000000"/>
          <w:sz w:val="22"/>
          <w:szCs w:val="22"/>
        </w:rPr>
        <w:t xml:space="preserve">es réunions de négociations seront planifiées sur l’année 2023 afin de </w:t>
      </w:r>
      <w:r w:rsidR="002C5A43" w:rsidRPr="00A76275">
        <w:rPr>
          <w:color w:themeColor="text1" w:val="000000"/>
          <w:sz w:val="22"/>
          <w:szCs w:val="22"/>
        </w:rPr>
        <w:t>discuter de nouvelles solutions dans le cadre de ce plan de mobilité et de déterminer leurs modalités</w:t>
      </w:r>
      <w:r w:rsidRPr="00A76275">
        <w:rPr>
          <w:color w:themeColor="text1" w:val="000000"/>
          <w:sz w:val="22"/>
          <w:szCs w:val="22"/>
        </w:rPr>
        <w:t>.</w:t>
      </w:r>
      <w:r w:rsidR="00401171" w:rsidRPr="00A76275">
        <w:rPr>
          <w:color w:themeColor="text1" w:val="000000"/>
          <w:sz w:val="22"/>
          <w:szCs w:val="22"/>
        </w:rPr>
        <w:t xml:space="preserve"> </w:t>
      </w:r>
    </w:p>
    <w:p w14:paraId="68E71A2D" w14:textId="3E2E9AF0" w:rsidP="0047037C" w:rsidR="00401171" w:rsidRDefault="00401171" w:rsidRPr="00A76275">
      <w:pPr>
        <w:spacing w:line="276" w:lineRule="auto"/>
        <w:rPr>
          <w:color w:themeColor="text1" w:val="000000"/>
          <w:sz w:val="22"/>
          <w:szCs w:val="22"/>
        </w:rPr>
      </w:pPr>
    </w:p>
    <w:p w14:paraId="1CFAB5FE" w14:textId="77777777" w:rsidP="0047037C" w:rsidR="00466530" w:rsidRDefault="00466530" w:rsidRPr="00A76275">
      <w:pPr>
        <w:spacing w:line="276" w:lineRule="auto"/>
        <w:rPr>
          <w:color w:themeColor="text1" w:val="000000"/>
          <w:sz w:val="22"/>
          <w:szCs w:val="22"/>
        </w:rPr>
      </w:pPr>
    </w:p>
    <w:p w14:paraId="23778A5F" w14:textId="70D29B8A" w:rsidP="005D7C6A" w:rsidR="005C6658" w:rsidRDefault="005C6658" w:rsidRPr="00A76275">
      <w:pPr>
        <w:pStyle w:val="Petittitre"/>
        <w:numPr>
          <w:ilvl w:val="2"/>
          <w:numId w:val="27"/>
        </w:numPr>
        <w:ind w:hanging="371"/>
        <w:rPr>
          <w:color w:themeColor="text1" w:val="000000"/>
        </w:rPr>
      </w:pPr>
      <w:bookmarkStart w:id="24" w:name="_Toc121812410"/>
      <w:r w:rsidRPr="00A76275">
        <w:rPr>
          <w:color w:themeColor="text1" w:val="000000"/>
        </w:rPr>
        <w:t>TRANSPORT PUBLIC</w:t>
      </w:r>
      <w:bookmarkEnd w:id="24"/>
    </w:p>
    <w:p w14:paraId="3C041AC1" w14:textId="77777777" w:rsidP="0047037C" w:rsidR="005C6658" w:rsidRDefault="005C6658" w:rsidRPr="00A76275">
      <w:pPr>
        <w:spacing w:line="276" w:lineRule="auto"/>
        <w:rPr>
          <w:color w:themeColor="text1" w:val="000000"/>
          <w:sz w:val="22"/>
          <w:szCs w:val="22"/>
        </w:rPr>
      </w:pPr>
    </w:p>
    <w:p w14:paraId="04833974" w14:textId="77777777" w:rsidP="0047037C" w:rsidR="009547D6" w:rsidRDefault="009547D6" w:rsidRPr="00A76275">
      <w:pPr>
        <w:spacing w:line="276" w:lineRule="auto"/>
        <w:rPr>
          <w:color w:themeColor="text1" w:val="000000"/>
          <w:sz w:val="22"/>
          <w:szCs w:val="22"/>
        </w:rPr>
      </w:pPr>
      <w:r w:rsidRPr="00A76275">
        <w:rPr>
          <w:color w:themeColor="text1" w:val="000000"/>
          <w:sz w:val="22"/>
          <w:szCs w:val="22"/>
        </w:rPr>
        <w:t>Le salarié qui utilise les transports en commun publics pour effectuer ses trajets domicile-entreprise bénéficiera d’une prise en charge des frais réellement engagés à hauteur de 50% de ceux-ci et devra en apporter la justification</w:t>
      </w:r>
      <w:r w:rsidR="009C2CCF" w:rsidRPr="00A76275">
        <w:rPr>
          <w:color w:themeColor="text1" w:val="000000"/>
          <w:sz w:val="22"/>
          <w:szCs w:val="22"/>
        </w:rPr>
        <w:t>, conformément aux exigences de l’URSSAF</w:t>
      </w:r>
      <w:r w:rsidRPr="00A76275">
        <w:rPr>
          <w:color w:themeColor="text1" w:val="000000"/>
          <w:sz w:val="22"/>
          <w:szCs w:val="22"/>
        </w:rPr>
        <w:t xml:space="preserve">. </w:t>
      </w:r>
    </w:p>
    <w:p w14:paraId="61B6E543" w14:textId="007AE14F" w:rsidP="004E7C18" w:rsidR="004E7C18" w:rsidRDefault="009C2CCF" w:rsidRPr="00A76275">
      <w:pPr>
        <w:tabs>
          <w:tab w:pos="720" w:val="num"/>
          <w:tab w:pos="1560" w:val="left"/>
          <w:tab w:pos="9639" w:val="left"/>
        </w:tabs>
        <w:spacing w:line="276" w:lineRule="auto"/>
        <w:ind w:right="-27"/>
        <w:rPr>
          <w:color w:themeColor="text1" w:val="000000"/>
          <w:sz w:val="22"/>
          <w:szCs w:val="22"/>
        </w:rPr>
      </w:pPr>
      <w:r w:rsidRPr="00A76275">
        <w:rPr>
          <w:color w:themeColor="text1" w:val="000000"/>
          <w:sz w:val="22"/>
          <w:szCs w:val="22"/>
        </w:rPr>
        <w:t>Les</w:t>
      </w:r>
      <w:r w:rsidR="00474970" w:rsidRPr="00A76275">
        <w:rPr>
          <w:color w:themeColor="text1" w:val="000000"/>
          <w:sz w:val="22"/>
          <w:szCs w:val="22"/>
        </w:rPr>
        <w:t xml:space="preserve"> salariés en alternance</w:t>
      </w:r>
      <w:r w:rsidR="009547D6" w:rsidRPr="00A76275">
        <w:rPr>
          <w:color w:themeColor="text1" w:val="000000"/>
          <w:sz w:val="22"/>
          <w:szCs w:val="22"/>
        </w:rPr>
        <w:t xml:space="preserve"> </w:t>
      </w:r>
      <w:r w:rsidRPr="00A76275">
        <w:rPr>
          <w:color w:themeColor="text1" w:val="000000"/>
          <w:sz w:val="22"/>
          <w:szCs w:val="22"/>
        </w:rPr>
        <w:t xml:space="preserve">sont </w:t>
      </w:r>
      <w:r w:rsidR="009547D6" w:rsidRPr="00A76275">
        <w:rPr>
          <w:color w:themeColor="text1" w:val="000000"/>
          <w:sz w:val="22"/>
          <w:szCs w:val="22"/>
        </w:rPr>
        <w:t>également concerné</w:t>
      </w:r>
      <w:r w:rsidRPr="00A76275">
        <w:rPr>
          <w:color w:themeColor="text1" w:val="000000"/>
          <w:sz w:val="22"/>
          <w:szCs w:val="22"/>
        </w:rPr>
        <w:t>s</w:t>
      </w:r>
      <w:r w:rsidR="009547D6" w:rsidRPr="00A76275">
        <w:rPr>
          <w:color w:themeColor="text1" w:val="000000"/>
          <w:sz w:val="22"/>
          <w:szCs w:val="22"/>
        </w:rPr>
        <w:t xml:space="preserve"> par l’application de ces deux derniers sous articles</w:t>
      </w:r>
      <w:r w:rsidRPr="00A76275">
        <w:rPr>
          <w:color w:themeColor="text1" w:val="000000"/>
          <w:sz w:val="22"/>
          <w:szCs w:val="22"/>
        </w:rPr>
        <w:t>, par dérogation à l’article 1.4 ci-dessus</w:t>
      </w:r>
      <w:r w:rsidR="00CB2062" w:rsidRPr="00A76275">
        <w:rPr>
          <w:color w:themeColor="text1" w:val="000000"/>
          <w:sz w:val="22"/>
          <w:szCs w:val="22"/>
        </w:rPr>
        <w:t>.</w:t>
      </w:r>
    </w:p>
    <w:p w14:paraId="4086376C" w14:textId="77777777" w:rsidP="004E7C18" w:rsidR="002A5CF8" w:rsidRDefault="002A5CF8" w:rsidRPr="00A76275">
      <w:pPr>
        <w:tabs>
          <w:tab w:pos="720" w:val="num"/>
          <w:tab w:pos="1560" w:val="left"/>
          <w:tab w:pos="9639" w:val="left"/>
        </w:tabs>
        <w:spacing w:line="276" w:lineRule="auto"/>
        <w:ind w:right="-27"/>
        <w:rPr>
          <w:color w:themeColor="text1" w:val="000000"/>
          <w:sz w:val="22"/>
          <w:szCs w:val="22"/>
        </w:rPr>
      </w:pPr>
    </w:p>
    <w:p w14:paraId="7808FC47" w14:textId="1C32A627" w:rsidP="004E7C18" w:rsidR="009547D6" w:rsidRDefault="009547D6" w:rsidRPr="00A76275">
      <w:pPr>
        <w:tabs>
          <w:tab w:pos="720" w:val="num"/>
          <w:tab w:pos="1560" w:val="left"/>
          <w:tab w:pos="9639" w:val="left"/>
        </w:tabs>
        <w:spacing w:line="276" w:lineRule="auto"/>
        <w:ind w:right="-27"/>
        <w:rPr>
          <w:iCs/>
          <w:color w:themeColor="text1" w:val="000000"/>
          <w:sz w:val="22"/>
          <w:szCs w:val="22"/>
        </w:rPr>
      </w:pPr>
    </w:p>
    <w:p w14:paraId="0BC32C07" w14:textId="3EFAB6E5" w:rsidP="005D7C6A" w:rsidR="004E7C18" w:rsidRDefault="004E7C18" w:rsidRPr="00A76275">
      <w:pPr>
        <w:pStyle w:val="Moyentitre"/>
        <w:rPr>
          <w:rFonts w:ascii="Arial" w:cs="Arial" w:hAnsi="Arial"/>
          <w:i/>
          <w:caps/>
          <w:color w:themeColor="text1" w:val="000000"/>
          <w:sz w:val="32"/>
          <w:szCs w:val="32"/>
        </w:rPr>
      </w:pPr>
      <w:bookmarkStart w:id="25" w:name="_Toc121812411"/>
      <w:r w:rsidRPr="00A76275">
        <w:rPr>
          <w:color w:themeColor="text1" w:val="000000"/>
        </w:rPr>
        <w:t>MAJORATION HEURES DE NUIT</w:t>
      </w:r>
      <w:bookmarkEnd w:id="25"/>
    </w:p>
    <w:p w14:paraId="597CC250" w14:textId="77777777" w:rsidP="004E7C18" w:rsidR="004E7C18" w:rsidRDefault="004E7C18" w:rsidRPr="00A76275">
      <w:pPr>
        <w:tabs>
          <w:tab w:pos="720" w:val="num"/>
          <w:tab w:pos="1560" w:val="left"/>
          <w:tab w:pos="9639" w:val="left"/>
        </w:tabs>
        <w:spacing w:line="276" w:lineRule="auto"/>
        <w:ind w:right="-27"/>
        <w:rPr>
          <w:rFonts w:cs="Arial"/>
          <w:b/>
          <w:color w:themeColor="text1" w:val="000000"/>
          <w:sz w:val="22"/>
          <w:szCs w:val="22"/>
        </w:rPr>
      </w:pPr>
    </w:p>
    <w:p w14:paraId="223752A1" w14:textId="0DF8CA5D" w:rsidP="004E7C18" w:rsidR="004E7C18" w:rsidRDefault="00203479" w:rsidRPr="00A76275">
      <w:pPr>
        <w:spacing w:line="276" w:lineRule="auto"/>
        <w:ind w:right="-286"/>
        <w:rPr>
          <w:rFonts w:cs="Arial"/>
          <w:color w:themeColor="text1" w:val="000000"/>
          <w:sz w:val="22"/>
        </w:rPr>
      </w:pPr>
      <w:r w:rsidRPr="00A76275">
        <w:rPr>
          <w:rFonts w:cs="Arial"/>
          <w:color w:themeColor="text1" w:val="000000"/>
          <w:sz w:val="22"/>
        </w:rPr>
        <w:t>L</w:t>
      </w:r>
      <w:r w:rsidR="004E7C18" w:rsidRPr="00A76275">
        <w:rPr>
          <w:rFonts w:cs="Arial"/>
          <w:color w:themeColor="text1" w:val="000000"/>
          <w:sz w:val="22"/>
        </w:rPr>
        <w:t>a majoration des heures de nuit est de 18 %</w:t>
      </w:r>
      <w:r w:rsidR="001B7029" w:rsidRPr="00A76275">
        <w:rPr>
          <w:rFonts w:cs="Arial"/>
          <w:color w:themeColor="text1" w:val="000000"/>
          <w:sz w:val="22"/>
        </w:rPr>
        <w:t xml:space="preserve">. L’assiette de cette majoration sera composée de la </w:t>
      </w:r>
      <w:r w:rsidR="004E7C18" w:rsidRPr="00A76275">
        <w:rPr>
          <w:rFonts w:cs="Arial"/>
          <w:color w:themeColor="text1" w:val="000000"/>
          <w:sz w:val="22"/>
        </w:rPr>
        <w:t xml:space="preserve">rémunération mensuelle de base </w:t>
      </w:r>
      <w:r w:rsidR="001B7029" w:rsidRPr="00A76275">
        <w:rPr>
          <w:rFonts w:cs="Arial"/>
          <w:color w:themeColor="text1" w:val="000000"/>
          <w:sz w:val="22"/>
        </w:rPr>
        <w:t>et de la</w:t>
      </w:r>
      <w:r w:rsidR="004E7C18" w:rsidRPr="00A76275">
        <w:rPr>
          <w:rFonts w:cs="Arial"/>
          <w:color w:themeColor="text1" w:val="000000"/>
          <w:sz w:val="22"/>
        </w:rPr>
        <w:t xml:space="preserve"> prime ancienneté</w:t>
      </w:r>
      <w:r w:rsidR="001B7029" w:rsidRPr="00A76275">
        <w:rPr>
          <w:rFonts w:cs="Arial"/>
          <w:color w:themeColor="text1" w:val="000000"/>
          <w:sz w:val="22"/>
        </w:rPr>
        <w:t>.</w:t>
      </w:r>
    </w:p>
    <w:p w14:paraId="3F699C9E" w14:textId="77777777" w:rsidP="004E7C18" w:rsidR="004E7C18" w:rsidRDefault="004E7C18" w:rsidRPr="00A76275">
      <w:pPr>
        <w:spacing w:line="276" w:lineRule="auto"/>
        <w:ind w:right="-286"/>
        <w:rPr>
          <w:rFonts w:cs="Arial"/>
          <w:color w:themeColor="text1" w:val="000000"/>
          <w:sz w:val="14"/>
        </w:rPr>
      </w:pPr>
    </w:p>
    <w:p w14:paraId="4CC89833" w14:textId="78373E70" w:rsidP="004E7C18" w:rsidR="006C511B" w:rsidRDefault="004E7C18" w:rsidRPr="00A76275">
      <w:pPr>
        <w:spacing w:line="276" w:lineRule="auto"/>
        <w:ind w:right="-286"/>
        <w:rPr>
          <w:rFonts w:cs="Arial"/>
          <w:color w:themeColor="text1" w:val="000000"/>
          <w:sz w:val="22"/>
        </w:rPr>
      </w:pPr>
      <w:r w:rsidRPr="00A76275">
        <w:rPr>
          <w:rFonts w:cs="Arial"/>
          <w:color w:themeColor="text1" w:val="000000"/>
          <w:sz w:val="22"/>
        </w:rPr>
        <w:t>Est considérée comme heure de nuit toute heure travaillée entre 21 heures et 6 heures du matin conformément à la législation actuellement en vigueur.</w:t>
      </w:r>
    </w:p>
    <w:p w14:paraId="7A63399B" w14:textId="77777777" w:rsidP="004E7C18" w:rsidR="00393F70" w:rsidRDefault="00393F70" w:rsidRPr="00A76275">
      <w:pPr>
        <w:spacing w:line="276" w:lineRule="auto"/>
        <w:ind w:right="-286"/>
        <w:rPr>
          <w:rFonts w:cs="Arial"/>
          <w:color w:themeColor="text1" w:val="000000"/>
          <w:sz w:val="22"/>
        </w:rPr>
      </w:pPr>
    </w:p>
    <w:p w14:paraId="4F2D81B5" w14:textId="47FFE52C" w:rsidP="005D7C6A" w:rsidR="0093653B" w:rsidRDefault="0093653B" w:rsidRPr="00A76275">
      <w:pPr>
        <w:pStyle w:val="Moyentitre"/>
        <w:rPr>
          <w:color w:themeColor="text1" w:val="000000"/>
        </w:rPr>
      </w:pPr>
      <w:bookmarkStart w:id="26" w:name="_Toc121812412"/>
      <w:r w:rsidRPr="00A76275">
        <w:rPr>
          <w:color w:themeColor="text1" w:val="000000"/>
        </w:rPr>
        <w:t>CLARIFICATION DES MAJORATIONS DES JOURS FERIES</w:t>
      </w:r>
      <w:bookmarkEnd w:id="26"/>
    </w:p>
    <w:p w14:paraId="1FD5E25C" w14:textId="77777777" w:rsidP="00B525D8" w:rsidR="00B525D8" w:rsidRDefault="00B525D8" w:rsidRPr="00A76275">
      <w:pPr>
        <w:rPr>
          <w:color w:themeColor="text1" w:val="000000"/>
        </w:rPr>
      </w:pPr>
    </w:p>
    <w:p w14:paraId="6B59A296" w14:textId="6E241661" w:rsidP="004E7C18" w:rsidR="0093653B" w:rsidRDefault="0093653B" w:rsidRPr="00A76275">
      <w:pPr>
        <w:spacing w:line="276" w:lineRule="auto"/>
        <w:ind w:right="-286"/>
        <w:rPr>
          <w:rFonts w:cs="Arial"/>
          <w:color w:themeColor="text1" w:val="000000"/>
          <w:sz w:val="22"/>
        </w:rPr>
      </w:pPr>
      <w:r w:rsidRPr="00A76275">
        <w:rPr>
          <w:rFonts w:cs="Arial"/>
          <w:color w:themeColor="text1" w:val="000000"/>
          <w:sz w:val="22"/>
        </w:rPr>
        <w:t xml:space="preserve">La </w:t>
      </w:r>
      <w:r w:rsidR="00393F70" w:rsidRPr="00A76275">
        <w:rPr>
          <w:rFonts w:cs="Arial"/>
          <w:color w:themeColor="text1" w:val="000000"/>
          <w:sz w:val="22"/>
        </w:rPr>
        <w:t xml:space="preserve">Direction </w:t>
      </w:r>
      <w:r w:rsidR="00365196" w:rsidRPr="00A76275">
        <w:rPr>
          <w:rFonts w:cs="Arial"/>
          <w:color w:themeColor="text1" w:val="000000"/>
          <w:sz w:val="22"/>
        </w:rPr>
        <w:t>rappelle</w:t>
      </w:r>
      <w:r w:rsidRPr="00A76275">
        <w:rPr>
          <w:rFonts w:cs="Arial"/>
          <w:color w:themeColor="text1" w:val="000000"/>
          <w:sz w:val="22"/>
        </w:rPr>
        <w:t xml:space="preserve"> le </w:t>
      </w:r>
      <w:r w:rsidR="00967470" w:rsidRPr="00A76275">
        <w:rPr>
          <w:rFonts w:cs="Arial"/>
          <w:color w:themeColor="text1" w:val="000000"/>
          <w:sz w:val="22"/>
        </w:rPr>
        <w:t xml:space="preserve">fonctionnement et le </w:t>
      </w:r>
      <w:r w:rsidRPr="00A76275">
        <w:rPr>
          <w:rFonts w:cs="Arial"/>
          <w:color w:themeColor="text1" w:val="000000"/>
          <w:sz w:val="22"/>
        </w:rPr>
        <w:t xml:space="preserve">mode de paiement des jours fériés </w:t>
      </w:r>
      <w:r w:rsidR="00967470" w:rsidRPr="00A76275">
        <w:rPr>
          <w:rFonts w:cs="Arial"/>
          <w:color w:themeColor="text1" w:val="000000"/>
          <w:sz w:val="22"/>
        </w:rPr>
        <w:t>ci-dessous</w:t>
      </w:r>
      <w:r w:rsidR="00365196" w:rsidRPr="00A76275">
        <w:rPr>
          <w:rFonts w:cs="Arial"/>
          <w:color w:themeColor="text1" w:val="000000"/>
          <w:sz w:val="22"/>
        </w:rPr>
        <w:t xml:space="preserve"> </w:t>
      </w:r>
      <w:r w:rsidRPr="00A76275">
        <w:rPr>
          <w:rFonts w:cs="Arial"/>
          <w:color w:themeColor="text1" w:val="000000"/>
          <w:sz w:val="22"/>
        </w:rPr>
        <w:t xml:space="preserve">: </w:t>
      </w:r>
    </w:p>
    <w:p w14:paraId="255AF5BF" w14:textId="53C78FF6" w:rsidP="004E7C18" w:rsidR="001B7029" w:rsidRDefault="001B7029" w:rsidRPr="00A76275">
      <w:pPr>
        <w:spacing w:line="276" w:lineRule="auto"/>
        <w:ind w:right="-286"/>
        <w:rPr>
          <w:rFonts w:cs="Arial"/>
          <w:color w:themeColor="text1" w:val="000000"/>
          <w:sz w:val="22"/>
        </w:rPr>
      </w:pPr>
    </w:p>
    <w:tbl>
      <w:tblPr>
        <w:tblW w:type="dxa" w:w="9639"/>
        <w:tblInd w:type="dxa" w:w="-10"/>
        <w:tblCellMar>
          <w:left w:type="dxa" w:w="0"/>
          <w:right w:type="dxa" w:w="0"/>
        </w:tblCellMar>
        <w:tblLook w:firstColumn="1" w:firstRow="1" w:lastColumn="0" w:lastRow="0" w:noHBand="0" w:noVBand="1" w:val="04A0"/>
      </w:tblPr>
      <w:tblGrid>
        <w:gridCol w:w="1985"/>
        <w:gridCol w:w="1559"/>
        <w:gridCol w:w="1701"/>
        <w:gridCol w:w="4394"/>
      </w:tblGrid>
      <w:tr w14:paraId="7EDA7B09" w14:textId="77777777" w:rsidR="00A76275" w:rsidRPr="00A76275" w:rsidTr="00CB2062">
        <w:trPr>
          <w:trHeight w:val="46"/>
        </w:trPr>
        <w:tc>
          <w:tcPr>
            <w:tcW w:type="dxa" w:w="1985"/>
            <w:tcBorders>
              <w:top w:color="000000" w:space="0" w:sz="8" w:val="single"/>
              <w:left w:color="000000" w:space="0" w:sz="8" w:val="single"/>
              <w:bottom w:color="000000" w:space="0" w:sz="8" w:val="single"/>
              <w:right w:color="000000" w:space="0" w:sz="8" w:val="single"/>
            </w:tcBorders>
            <w:shd w:color="auto" w:fill="BFBFBF" w:val="clear"/>
            <w:tcMar>
              <w:top w:type="dxa" w:w="15"/>
              <w:left w:type="dxa" w:w="108"/>
              <w:bottom w:type="dxa" w:w="0"/>
              <w:right w:type="dxa" w:w="108"/>
            </w:tcMar>
            <w:vAlign w:val="center"/>
            <w:hideMark/>
          </w:tcPr>
          <w:p w14:paraId="65346E17"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Arial" w:eastAsia="Calibri" w:hAnsi="Arial"/>
                <w:color w:themeColor="text1" w:val="000000"/>
                <w:kern w:val="24"/>
                <w:lang w:eastAsia="en-US"/>
              </w:rPr>
              <w:t xml:space="preserve">Type de jour </w:t>
            </w:r>
          </w:p>
        </w:tc>
        <w:tc>
          <w:tcPr>
            <w:tcW w:type="dxa" w:w="1559"/>
            <w:tcBorders>
              <w:top w:color="000000" w:space="0" w:sz="8" w:val="single"/>
              <w:left w:color="000000" w:space="0" w:sz="8" w:val="single"/>
              <w:bottom w:color="000000" w:space="0" w:sz="8" w:val="single"/>
              <w:right w:color="000000" w:space="0" w:sz="8" w:val="single"/>
            </w:tcBorders>
            <w:shd w:color="auto" w:fill="BFBFBF" w:val="clear"/>
            <w:tcMar>
              <w:top w:type="dxa" w:w="15"/>
              <w:left w:type="dxa" w:w="108"/>
              <w:bottom w:type="dxa" w:w="0"/>
              <w:right w:type="dxa" w:w="108"/>
            </w:tcMar>
            <w:vAlign w:val="center"/>
            <w:hideMark/>
          </w:tcPr>
          <w:p w14:paraId="277043D8"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Arial" w:eastAsia="Calibri" w:hAnsi="Arial"/>
                <w:color w:themeColor="text1" w:val="000000"/>
                <w:kern w:val="24"/>
                <w:lang w:eastAsia="en-US"/>
              </w:rPr>
              <w:t> Jour concerné</w:t>
            </w:r>
          </w:p>
        </w:tc>
        <w:tc>
          <w:tcPr>
            <w:tcW w:type="dxa" w:w="1701"/>
            <w:tcBorders>
              <w:top w:color="000000" w:space="0" w:sz="8" w:val="single"/>
              <w:left w:color="000000" w:space="0" w:sz="8" w:val="single"/>
              <w:bottom w:color="000000" w:space="0" w:sz="8" w:val="single"/>
              <w:right w:color="000000" w:space="0" w:sz="8" w:val="single"/>
            </w:tcBorders>
            <w:shd w:color="auto" w:fill="BFBFBF" w:val="clear"/>
            <w:tcMar>
              <w:top w:type="dxa" w:w="15"/>
              <w:left w:type="dxa" w:w="108"/>
              <w:bottom w:type="dxa" w:w="0"/>
              <w:right w:type="dxa" w:w="108"/>
            </w:tcMar>
            <w:vAlign w:val="center"/>
            <w:hideMark/>
          </w:tcPr>
          <w:p w14:paraId="18E786FE"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Arial" w:eastAsia="Calibri" w:hAnsi="Arial"/>
                <w:color w:themeColor="text1" w:val="000000"/>
                <w:kern w:val="24"/>
                <w:lang w:eastAsia="en-US"/>
              </w:rPr>
              <w:t>Equipe concernée</w:t>
            </w:r>
          </w:p>
        </w:tc>
        <w:tc>
          <w:tcPr>
            <w:tcW w:type="dxa" w:w="4394"/>
            <w:tcBorders>
              <w:top w:color="000000" w:space="0" w:sz="8" w:val="single"/>
              <w:left w:color="000000" w:space="0" w:sz="8" w:val="single"/>
              <w:bottom w:color="000000" w:space="0" w:sz="8" w:val="single"/>
              <w:right w:color="000000" w:space="0" w:sz="8" w:val="single"/>
            </w:tcBorders>
            <w:shd w:color="auto" w:fill="BFBFBF" w:val="clear"/>
            <w:tcMar>
              <w:top w:type="dxa" w:w="15"/>
              <w:left w:type="dxa" w:w="108"/>
              <w:bottom w:type="dxa" w:w="0"/>
              <w:right w:type="dxa" w:w="108"/>
            </w:tcMar>
            <w:vAlign w:val="center"/>
            <w:hideMark/>
          </w:tcPr>
          <w:p w14:paraId="053289BB"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Arial" w:eastAsia="Calibri" w:hAnsi="Arial"/>
                <w:color w:themeColor="text1" w:val="000000"/>
                <w:kern w:val="24"/>
                <w:lang w:eastAsia="en-US"/>
              </w:rPr>
              <w:t xml:space="preserve">Fonctionnement et paiement </w:t>
            </w:r>
          </w:p>
        </w:tc>
      </w:tr>
      <w:tr w14:paraId="6C5E37B6" w14:textId="77777777" w:rsidR="00A76275" w:rsidRPr="00A76275" w:rsidTr="00CB2062">
        <w:trPr>
          <w:trHeight w:val="567"/>
        </w:trPr>
        <w:tc>
          <w:tcPr>
            <w:tcW w:type="dxa" w:w="1985"/>
            <w:vMerge w:val="restart"/>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1EAEF9A3" w14:textId="77777777" w:rsidP="0093653B" w:rsidR="0093653B" w:rsidRDefault="0093653B" w:rsidRPr="00A76275">
            <w:pPr>
              <w:jc w:val="center"/>
              <w:rPr>
                <w:rFonts w:ascii="Arial" w:cstheme="minorBidi" w:eastAsia="Calibri" w:hAnsi="Arial"/>
                <w:color w:themeColor="text1" w:val="000000"/>
                <w:kern w:val="24"/>
                <w:sz w:val="18"/>
                <w:szCs w:val="18"/>
                <w:lang w:eastAsia="en-US"/>
              </w:rPr>
            </w:pPr>
            <w:r w:rsidRPr="00A76275">
              <w:rPr>
                <w:rFonts w:ascii="Arial" w:cstheme="minorBidi" w:eastAsia="Calibri" w:hAnsi="Arial"/>
                <w:color w:themeColor="text1" w:val="000000"/>
                <w:kern w:val="24"/>
                <w:sz w:val="18"/>
                <w:szCs w:val="18"/>
                <w:lang w:eastAsia="en-US"/>
              </w:rPr>
              <w:t>1</w:t>
            </w:r>
            <w:r w:rsidRPr="00A76275">
              <w:rPr>
                <w:rFonts w:ascii="Arial" w:cstheme="minorBidi" w:eastAsia="Calibri" w:hAnsi="Arial"/>
                <w:color w:themeColor="text1" w:val="000000"/>
                <w:kern w:val="24"/>
                <w:position w:val="5"/>
                <w:sz w:val="18"/>
                <w:szCs w:val="18"/>
                <w:vertAlign w:val="superscript"/>
                <w:lang w:eastAsia="en-US"/>
              </w:rPr>
              <w:t>er</w:t>
            </w:r>
            <w:r w:rsidRPr="00A76275">
              <w:rPr>
                <w:rFonts w:ascii="Arial" w:cstheme="minorBidi" w:eastAsia="Calibri" w:hAnsi="Arial"/>
                <w:color w:themeColor="text1" w:val="000000"/>
                <w:kern w:val="24"/>
                <w:sz w:val="18"/>
                <w:szCs w:val="18"/>
                <w:lang w:eastAsia="en-US"/>
              </w:rPr>
              <w:t xml:space="preserve"> MAI</w:t>
            </w:r>
          </w:p>
          <w:p w14:paraId="39ABB550" w14:textId="77777777" w:rsidP="0093653B" w:rsidR="001B7029" w:rsidRDefault="001B7029" w:rsidRPr="00A76275">
            <w:pPr>
              <w:jc w:val="center"/>
              <w:rPr>
                <w:rFonts w:ascii="Arial" w:cs="Arial" w:eastAsia="Times New Roman" w:hAnsi="Arial"/>
                <w:color w:themeColor="text1" w:val="000000"/>
                <w:sz w:val="36"/>
                <w:szCs w:val="36"/>
                <w:lang w:eastAsia="en-US" w:val="en-US"/>
              </w:rPr>
            </w:pPr>
            <w:r w:rsidRPr="00A76275">
              <w:rPr>
                <w:rFonts w:ascii="Arial" w:cstheme="minorBidi" w:eastAsia="Calibri" w:hAnsi="Arial"/>
                <w:color w:themeColor="text1" w:val="000000"/>
                <w:kern w:val="24"/>
                <w:sz w:val="18"/>
                <w:szCs w:val="18"/>
                <w:lang w:eastAsia="en-US"/>
              </w:rPr>
              <w:t>(CHOME)</w:t>
            </w:r>
          </w:p>
        </w:tc>
        <w:tc>
          <w:tcPr>
            <w:tcW w:type="dxa" w:w="1559"/>
            <w:vMerge w:val="restart"/>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0B578267"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theme="minorBidi" w:eastAsia="Calibri" w:hAnsi="Arial"/>
                <w:color w:themeColor="text1" w:val="000000"/>
                <w:kern w:val="24"/>
                <w:sz w:val="18"/>
                <w:szCs w:val="18"/>
                <w:lang w:eastAsia="en-US"/>
              </w:rPr>
              <w:t>EN SEMAINE</w:t>
            </w:r>
          </w:p>
        </w:tc>
        <w:tc>
          <w:tcPr>
            <w:tcW w:type="dxa" w:w="1701"/>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37324FB5"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Arial" w:eastAsia="Calibri" w:hAnsi="Arial"/>
                <w:color w:themeColor="text1" w:val="000000"/>
                <w:kern w:val="24"/>
                <w:sz w:val="18"/>
                <w:szCs w:val="18"/>
                <w:lang w:eastAsia="en-US"/>
              </w:rPr>
              <w:t>Nuit</w:t>
            </w:r>
          </w:p>
        </w:tc>
        <w:tc>
          <w:tcPr>
            <w:tcW w:type="dxa" w:w="4394"/>
            <w:vMerge w:val="restart"/>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2028A5A0"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theme="minorBidi" w:eastAsia="Calibri" w:hAnsi="Arial"/>
                <w:color w:themeColor="text1" w:val="000000"/>
                <w:kern w:val="24"/>
                <w:sz w:val="18"/>
                <w:szCs w:val="18"/>
                <w:lang w:eastAsia="en-US"/>
              </w:rPr>
              <w:t>Jour non travaillé</w:t>
            </w:r>
            <w:r w:rsidR="001B7029" w:rsidRPr="00A76275">
              <w:rPr>
                <w:rFonts w:ascii="Arial" w:cstheme="minorBidi" w:eastAsia="Calibri" w:hAnsi="Arial"/>
                <w:color w:themeColor="text1" w:val="000000"/>
                <w:kern w:val="24"/>
                <w:sz w:val="18"/>
                <w:szCs w:val="18"/>
                <w:lang w:eastAsia="en-US"/>
              </w:rPr>
              <w:t xml:space="preserve"> </w:t>
            </w:r>
          </w:p>
          <w:p w14:paraId="5266C0EB" w14:textId="65398C1A" w:rsidP="0093653B" w:rsidR="0093653B" w:rsidRDefault="001B7029" w:rsidRPr="00A76275">
            <w:pPr>
              <w:jc w:val="center"/>
              <w:rPr>
                <w:rFonts w:ascii="Arial" w:cs="Arial" w:eastAsia="Times New Roman" w:hAnsi="Arial"/>
                <w:color w:themeColor="text1" w:val="000000"/>
                <w:sz w:val="36"/>
                <w:szCs w:val="36"/>
                <w:lang w:eastAsia="en-US"/>
              </w:rPr>
            </w:pPr>
            <w:r w:rsidRPr="00A76275">
              <w:rPr>
                <w:rFonts w:ascii="Arial" w:cstheme="minorBidi" w:eastAsia="Calibri" w:hAnsi="Arial"/>
                <w:color w:themeColor="text1" w:val="000000"/>
                <w:kern w:val="24"/>
                <w:sz w:val="18"/>
                <w:szCs w:val="18"/>
                <w:lang w:eastAsia="en-US"/>
              </w:rPr>
              <w:t>Arrêt</w:t>
            </w:r>
            <w:r w:rsidR="0093653B" w:rsidRPr="00A76275">
              <w:rPr>
                <w:rFonts w:ascii="Arial" w:cstheme="minorBidi" w:eastAsia="Calibri" w:hAnsi="Arial"/>
                <w:color w:themeColor="text1" w:val="000000"/>
                <w:kern w:val="24"/>
                <w:sz w:val="18"/>
                <w:szCs w:val="18"/>
                <w:lang w:eastAsia="en-US"/>
              </w:rPr>
              <w:t xml:space="preserve"> minuit reprise minuit</w:t>
            </w:r>
          </w:p>
          <w:p w14:paraId="4B03D063"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theme="minorBidi" w:eastAsia="Calibri" w:hAnsi="Arial"/>
                <w:color w:themeColor="text1" w:val="000000"/>
                <w:kern w:val="24"/>
                <w:sz w:val="18"/>
                <w:szCs w:val="18"/>
                <w:lang w:eastAsia="en-US"/>
              </w:rPr>
              <w:t>Rémunération de base + 0,5h de pause maintenues</w:t>
            </w:r>
          </w:p>
        </w:tc>
      </w:tr>
      <w:tr w14:paraId="7D371F43" w14:textId="77777777" w:rsidR="00A76275" w:rsidRPr="00A76275" w:rsidTr="00CB2062">
        <w:trPr>
          <w:trHeight w:val="567"/>
        </w:trPr>
        <w:tc>
          <w:tcPr>
            <w:tcW w:type="dxa" w:w="1985"/>
            <w:vMerge/>
            <w:tcBorders>
              <w:top w:color="000000" w:space="0" w:sz="8" w:val="single"/>
              <w:left w:color="000000" w:space="0" w:sz="8" w:val="single"/>
              <w:bottom w:color="000000" w:space="0" w:sz="8" w:val="single"/>
              <w:right w:color="000000" w:space="0" w:sz="8" w:val="single"/>
            </w:tcBorders>
            <w:vAlign w:val="center"/>
            <w:hideMark/>
          </w:tcPr>
          <w:p w14:paraId="758C2179" w14:textId="77777777" w:rsidP="0093653B" w:rsidR="0093653B" w:rsidRDefault="0093653B" w:rsidRPr="00A76275">
            <w:pPr>
              <w:jc w:val="left"/>
              <w:rPr>
                <w:rFonts w:ascii="Arial" w:cs="Arial" w:eastAsia="Times New Roman" w:hAnsi="Arial"/>
                <w:color w:themeColor="text1" w:val="000000"/>
                <w:sz w:val="36"/>
                <w:szCs w:val="36"/>
                <w:lang w:eastAsia="en-US"/>
              </w:rPr>
            </w:pPr>
          </w:p>
        </w:tc>
        <w:tc>
          <w:tcPr>
            <w:tcW w:type="dxa" w:w="1559"/>
            <w:vMerge/>
            <w:tcBorders>
              <w:top w:color="000000" w:space="0" w:sz="8" w:val="single"/>
              <w:left w:color="000000" w:space="0" w:sz="8" w:val="single"/>
              <w:bottom w:color="000000" w:space="0" w:sz="8" w:val="single"/>
              <w:right w:color="000000" w:space="0" w:sz="8" w:val="single"/>
            </w:tcBorders>
            <w:vAlign w:val="center"/>
            <w:hideMark/>
          </w:tcPr>
          <w:p w14:paraId="1BED0F94" w14:textId="77777777" w:rsidP="0093653B" w:rsidR="0093653B" w:rsidRDefault="0093653B" w:rsidRPr="00A76275">
            <w:pPr>
              <w:jc w:val="left"/>
              <w:rPr>
                <w:rFonts w:ascii="Arial" w:cs="Arial" w:eastAsia="Times New Roman" w:hAnsi="Arial"/>
                <w:color w:themeColor="text1" w:val="000000"/>
                <w:sz w:val="36"/>
                <w:szCs w:val="36"/>
                <w:lang w:eastAsia="en-US"/>
              </w:rPr>
            </w:pPr>
          </w:p>
        </w:tc>
        <w:tc>
          <w:tcPr>
            <w:tcW w:type="dxa" w:w="1701"/>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707B548A"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Arial" w:eastAsia="Calibri" w:hAnsi="Arial"/>
                <w:color w:themeColor="text1" w:val="000000"/>
                <w:kern w:val="24"/>
                <w:sz w:val="18"/>
                <w:szCs w:val="18"/>
                <w:lang w:eastAsia="en-US"/>
              </w:rPr>
              <w:t>2*8</w:t>
            </w:r>
          </w:p>
        </w:tc>
        <w:tc>
          <w:tcPr>
            <w:tcW w:type="dxa" w:w="4394"/>
            <w:vMerge/>
            <w:tcBorders>
              <w:top w:color="000000" w:space="0" w:sz="8" w:val="single"/>
              <w:left w:color="000000" w:space="0" w:sz="8" w:val="single"/>
              <w:bottom w:color="000000" w:space="0" w:sz="8" w:val="single"/>
              <w:right w:color="000000" w:space="0" w:sz="8" w:val="single"/>
            </w:tcBorders>
            <w:vAlign w:val="center"/>
            <w:hideMark/>
          </w:tcPr>
          <w:p w14:paraId="46671FAE" w14:textId="77777777" w:rsidP="0093653B" w:rsidR="0093653B" w:rsidRDefault="0093653B" w:rsidRPr="00A76275">
            <w:pPr>
              <w:jc w:val="left"/>
              <w:rPr>
                <w:rFonts w:ascii="Arial" w:cs="Arial" w:eastAsia="Times New Roman" w:hAnsi="Arial"/>
                <w:color w:themeColor="text1" w:val="000000"/>
                <w:sz w:val="36"/>
                <w:szCs w:val="36"/>
                <w:lang w:eastAsia="en-US" w:val="en-US"/>
              </w:rPr>
            </w:pPr>
          </w:p>
        </w:tc>
      </w:tr>
      <w:tr w14:paraId="64515517" w14:textId="77777777" w:rsidR="00A76275" w:rsidRPr="00A76275" w:rsidTr="00CB2062">
        <w:trPr>
          <w:trHeight w:val="567"/>
        </w:trPr>
        <w:tc>
          <w:tcPr>
            <w:tcW w:type="dxa" w:w="1985"/>
            <w:vMerge/>
            <w:tcBorders>
              <w:top w:color="000000" w:space="0" w:sz="8" w:val="single"/>
              <w:left w:color="000000" w:space="0" w:sz="8" w:val="single"/>
              <w:bottom w:color="000000" w:space="0" w:sz="8" w:val="single"/>
              <w:right w:color="000000" w:space="0" w:sz="8" w:val="single"/>
            </w:tcBorders>
            <w:vAlign w:val="center"/>
            <w:hideMark/>
          </w:tcPr>
          <w:p w14:paraId="46B7515D" w14:textId="77777777" w:rsidP="0093653B" w:rsidR="0093653B" w:rsidRDefault="0093653B" w:rsidRPr="00A76275">
            <w:pPr>
              <w:jc w:val="left"/>
              <w:rPr>
                <w:rFonts w:ascii="Arial" w:cs="Arial" w:eastAsia="Times New Roman" w:hAnsi="Arial"/>
                <w:color w:themeColor="text1" w:val="000000"/>
                <w:sz w:val="36"/>
                <w:szCs w:val="36"/>
                <w:lang w:eastAsia="en-US" w:val="en-US"/>
              </w:rPr>
            </w:pPr>
          </w:p>
        </w:tc>
        <w:tc>
          <w:tcPr>
            <w:tcW w:type="dxa" w:w="1559"/>
            <w:vMerge w:val="restart"/>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01B938BA"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Arial" w:eastAsia="Calibri" w:hAnsi="Arial"/>
                <w:color w:themeColor="text1" w:val="000000"/>
                <w:kern w:val="24"/>
                <w:sz w:val="18"/>
                <w:szCs w:val="18"/>
                <w:lang w:eastAsia="en-US"/>
              </w:rPr>
              <w:t>LE SAMEDI</w:t>
            </w:r>
          </w:p>
        </w:tc>
        <w:tc>
          <w:tcPr>
            <w:tcW w:type="dxa" w:w="1701"/>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39C1E62D"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Arial" w:eastAsia="Calibri" w:hAnsi="Arial"/>
                <w:color w:themeColor="text1" w:val="000000"/>
                <w:kern w:val="24"/>
                <w:sz w:val="18"/>
                <w:szCs w:val="18"/>
                <w:lang w:eastAsia="en-US"/>
              </w:rPr>
              <w:t>Nuit</w:t>
            </w:r>
          </w:p>
        </w:tc>
        <w:tc>
          <w:tcPr>
            <w:tcW w:type="dxa" w:w="4394"/>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5EA82570" w14:textId="77777777" w:rsidP="0093653B" w:rsidR="001B7029" w:rsidRDefault="001B7029" w:rsidRPr="00A76275">
            <w:pPr>
              <w:jc w:val="center"/>
              <w:rPr>
                <w:rFonts w:ascii="Arial" w:cstheme="minorBidi" w:eastAsia="Calibri" w:hAnsi="Arial"/>
                <w:color w:themeColor="text1" w:val="000000"/>
                <w:kern w:val="24"/>
                <w:sz w:val="18"/>
                <w:szCs w:val="18"/>
                <w:lang w:eastAsia="en-US"/>
              </w:rPr>
            </w:pPr>
            <w:r w:rsidRPr="00A76275">
              <w:rPr>
                <w:rFonts w:ascii="Arial" w:cstheme="minorBidi" w:eastAsia="Calibri" w:hAnsi="Arial"/>
                <w:color w:themeColor="text1" w:val="000000"/>
                <w:kern w:val="24"/>
                <w:sz w:val="18"/>
                <w:szCs w:val="18"/>
                <w:lang w:eastAsia="en-US"/>
              </w:rPr>
              <w:t xml:space="preserve">Jour non travaillé </w:t>
            </w:r>
          </w:p>
          <w:p w14:paraId="73B12967"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theme="minorBidi" w:eastAsia="Calibri" w:hAnsi="Arial"/>
                <w:color w:themeColor="text1" w:val="000000"/>
                <w:kern w:val="24"/>
                <w:sz w:val="18"/>
                <w:szCs w:val="18"/>
                <w:lang w:eastAsia="en-US"/>
              </w:rPr>
              <w:t>Arrêt minuit le vendredi</w:t>
            </w:r>
          </w:p>
          <w:p w14:paraId="6E8E4DF3"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theme="minorBidi" w:eastAsia="Calibri" w:hAnsi="Arial"/>
                <w:color w:themeColor="text1" w:val="000000"/>
                <w:kern w:val="24"/>
                <w:sz w:val="18"/>
                <w:szCs w:val="18"/>
                <w:lang w:eastAsia="en-US"/>
              </w:rPr>
              <w:t>Rémunération de base + 0,5h pause maintenues</w:t>
            </w:r>
          </w:p>
        </w:tc>
      </w:tr>
      <w:tr w14:paraId="144C0B36" w14:textId="77777777" w:rsidR="00A76275" w:rsidRPr="00A76275" w:rsidTr="00CB2062">
        <w:trPr>
          <w:trHeight w:val="567"/>
        </w:trPr>
        <w:tc>
          <w:tcPr>
            <w:tcW w:type="dxa" w:w="1985"/>
            <w:vMerge/>
            <w:tcBorders>
              <w:top w:color="000000" w:space="0" w:sz="8" w:val="single"/>
              <w:left w:color="000000" w:space="0" w:sz="8" w:val="single"/>
              <w:bottom w:color="000000" w:space="0" w:sz="8" w:val="single"/>
              <w:right w:color="000000" w:space="0" w:sz="8" w:val="single"/>
            </w:tcBorders>
            <w:vAlign w:val="center"/>
            <w:hideMark/>
          </w:tcPr>
          <w:p w14:paraId="1F3A5043" w14:textId="77777777" w:rsidP="0093653B" w:rsidR="0093653B" w:rsidRDefault="0093653B" w:rsidRPr="00A76275">
            <w:pPr>
              <w:jc w:val="left"/>
              <w:rPr>
                <w:rFonts w:ascii="Arial" w:cs="Arial" w:eastAsia="Times New Roman" w:hAnsi="Arial"/>
                <w:color w:themeColor="text1" w:val="000000"/>
                <w:sz w:val="36"/>
                <w:szCs w:val="36"/>
                <w:lang w:eastAsia="en-US"/>
              </w:rPr>
            </w:pPr>
          </w:p>
        </w:tc>
        <w:tc>
          <w:tcPr>
            <w:tcW w:type="dxa" w:w="1559"/>
            <w:vMerge/>
            <w:tcBorders>
              <w:top w:color="000000" w:space="0" w:sz="8" w:val="single"/>
              <w:left w:color="000000" w:space="0" w:sz="8" w:val="single"/>
              <w:bottom w:color="000000" w:space="0" w:sz="8" w:val="single"/>
              <w:right w:color="000000" w:space="0" w:sz="8" w:val="single"/>
            </w:tcBorders>
            <w:vAlign w:val="center"/>
            <w:hideMark/>
          </w:tcPr>
          <w:p w14:paraId="1B25EC50" w14:textId="77777777" w:rsidP="0093653B" w:rsidR="0093653B" w:rsidRDefault="0093653B" w:rsidRPr="00A76275">
            <w:pPr>
              <w:jc w:val="left"/>
              <w:rPr>
                <w:rFonts w:ascii="Arial" w:cs="Arial" w:eastAsia="Times New Roman" w:hAnsi="Arial"/>
                <w:color w:themeColor="text1" w:val="000000"/>
                <w:sz w:val="36"/>
                <w:szCs w:val="36"/>
                <w:lang w:eastAsia="en-US"/>
              </w:rPr>
            </w:pPr>
          </w:p>
        </w:tc>
        <w:tc>
          <w:tcPr>
            <w:tcW w:type="dxa" w:w="1701"/>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18E787F7"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Arial" w:eastAsia="Calibri" w:hAnsi="Arial"/>
                <w:color w:themeColor="text1" w:val="000000"/>
                <w:kern w:val="24"/>
                <w:sz w:val="18"/>
                <w:szCs w:val="18"/>
                <w:lang w:eastAsia="en-US"/>
              </w:rPr>
              <w:t>2*8</w:t>
            </w:r>
          </w:p>
        </w:tc>
        <w:tc>
          <w:tcPr>
            <w:tcW w:type="dxa" w:w="4394"/>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0557CC7A"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Calibri" w:cs="Calibri" w:eastAsia="Calibri" w:hAnsi="Calibri"/>
                <w:color w:themeColor="text1" w:val="000000"/>
                <w:kern w:val="24"/>
                <w:sz w:val="18"/>
                <w:szCs w:val="18"/>
                <w:lang w:eastAsia="en-US"/>
              </w:rPr>
              <w:t>/</w:t>
            </w:r>
          </w:p>
        </w:tc>
      </w:tr>
      <w:tr w14:paraId="7CCBEDB6" w14:textId="77777777" w:rsidR="00A76275" w:rsidRPr="00A76275" w:rsidTr="00CB2062">
        <w:trPr>
          <w:trHeight w:val="567"/>
        </w:trPr>
        <w:tc>
          <w:tcPr>
            <w:tcW w:type="dxa" w:w="1985"/>
            <w:vMerge w:val="restart"/>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4456D482"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Arial" w:eastAsia="Calibri" w:hAnsi="Arial"/>
                <w:color w:themeColor="text1" w:val="000000"/>
                <w:kern w:val="24"/>
                <w:sz w:val="18"/>
                <w:szCs w:val="18"/>
                <w:lang w:eastAsia="en-US"/>
              </w:rPr>
              <w:t>AUTRES JOURS FERIES (TRAVAILLES)</w:t>
            </w:r>
          </w:p>
        </w:tc>
        <w:tc>
          <w:tcPr>
            <w:tcW w:type="dxa" w:w="1559"/>
            <w:vMerge w:val="restart"/>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52235A6A"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theme="minorBidi" w:eastAsia="Calibri" w:hAnsi="Arial"/>
                <w:color w:themeColor="text1" w:val="000000"/>
                <w:kern w:val="24"/>
                <w:sz w:val="18"/>
                <w:szCs w:val="18"/>
                <w:lang w:eastAsia="en-US"/>
              </w:rPr>
              <w:t>EN SEMAINE</w:t>
            </w:r>
          </w:p>
        </w:tc>
        <w:tc>
          <w:tcPr>
            <w:tcW w:type="dxa" w:w="1701"/>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31507085"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Arial" w:eastAsia="Calibri" w:hAnsi="Arial"/>
                <w:color w:themeColor="text1" w:val="000000"/>
                <w:kern w:val="24"/>
                <w:sz w:val="18"/>
                <w:szCs w:val="18"/>
                <w:lang w:eastAsia="en-US"/>
              </w:rPr>
              <w:t>Nuit</w:t>
            </w:r>
          </w:p>
        </w:tc>
        <w:tc>
          <w:tcPr>
            <w:tcW w:type="dxa" w:w="4394"/>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75F97A40"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theme="minorBidi" w:eastAsia="Calibri" w:hAnsi="Arial"/>
                <w:color w:themeColor="text1" w:val="000000"/>
                <w:kern w:val="24"/>
                <w:sz w:val="18"/>
                <w:szCs w:val="18"/>
                <w:lang w:eastAsia="en-US"/>
              </w:rPr>
              <w:t>Paramétrage système =</w:t>
            </w:r>
          </w:p>
          <w:p w14:paraId="7ED3E494"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theme="minorBidi" w:eastAsia="Calibri" w:hAnsi="Arial"/>
                <w:color w:themeColor="text1" w:val="000000"/>
                <w:kern w:val="24"/>
                <w:sz w:val="18"/>
                <w:szCs w:val="18"/>
                <w:lang w:eastAsia="en-US"/>
              </w:rPr>
              <w:t>Nuit qui se termine sur le jour férié:</w:t>
            </w:r>
          </w:p>
          <w:p w14:paraId="21F5015F"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theme="minorBidi" w:eastAsia="Calibri" w:hAnsi="Arial"/>
                <w:color w:themeColor="text1" w:val="000000"/>
                <w:kern w:val="24"/>
                <w:sz w:val="18"/>
                <w:szCs w:val="18"/>
                <w:lang w:eastAsia="en-US"/>
              </w:rPr>
              <w:t>Paiement habituel</w:t>
            </w:r>
          </w:p>
          <w:p w14:paraId="4F4259E0"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theme="minorBidi" w:eastAsia="Calibri" w:hAnsi="Arial"/>
                <w:color w:themeColor="text1" w:val="000000"/>
                <w:kern w:val="24"/>
                <w:sz w:val="18"/>
                <w:szCs w:val="18"/>
                <w:lang w:eastAsia="en-US"/>
              </w:rPr>
              <w:t>Nuit qui commence sur le jour férié :</w:t>
            </w:r>
          </w:p>
          <w:p w14:paraId="3F7EC157"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theme="minorBidi" w:eastAsia="Calibri" w:hAnsi="Arial"/>
                <w:color w:themeColor="text1" w:val="000000"/>
                <w:kern w:val="24"/>
                <w:sz w:val="18"/>
                <w:szCs w:val="18"/>
                <w:lang w:eastAsia="en-US"/>
              </w:rPr>
              <w:t>Heures payées à 250%</w:t>
            </w:r>
          </w:p>
        </w:tc>
      </w:tr>
      <w:tr w14:paraId="422ABFEF" w14:textId="77777777" w:rsidR="00A76275" w:rsidRPr="00A76275" w:rsidTr="00CB2062">
        <w:trPr>
          <w:trHeight w:val="567"/>
        </w:trPr>
        <w:tc>
          <w:tcPr>
            <w:tcW w:type="dxa" w:w="1985"/>
            <w:vMerge/>
            <w:tcBorders>
              <w:top w:color="000000" w:space="0" w:sz="8" w:val="single"/>
              <w:left w:color="000000" w:space="0" w:sz="8" w:val="single"/>
              <w:bottom w:color="000000" w:space="0" w:sz="8" w:val="single"/>
              <w:right w:color="000000" w:space="0" w:sz="8" w:val="single"/>
            </w:tcBorders>
            <w:vAlign w:val="center"/>
            <w:hideMark/>
          </w:tcPr>
          <w:p w14:paraId="366B476B" w14:textId="77777777" w:rsidP="0093653B" w:rsidR="0093653B" w:rsidRDefault="0093653B" w:rsidRPr="00A76275">
            <w:pPr>
              <w:jc w:val="left"/>
              <w:rPr>
                <w:rFonts w:ascii="Arial" w:cs="Arial" w:eastAsia="Times New Roman" w:hAnsi="Arial"/>
                <w:color w:themeColor="text1" w:val="000000"/>
                <w:sz w:val="36"/>
                <w:szCs w:val="36"/>
                <w:lang w:eastAsia="en-US" w:val="en-US"/>
              </w:rPr>
            </w:pPr>
          </w:p>
        </w:tc>
        <w:tc>
          <w:tcPr>
            <w:tcW w:type="dxa" w:w="1559"/>
            <w:vMerge/>
            <w:tcBorders>
              <w:top w:color="000000" w:space="0" w:sz="8" w:val="single"/>
              <w:left w:color="000000" w:space="0" w:sz="8" w:val="single"/>
              <w:bottom w:color="000000" w:space="0" w:sz="8" w:val="single"/>
              <w:right w:color="000000" w:space="0" w:sz="8" w:val="single"/>
            </w:tcBorders>
            <w:vAlign w:val="center"/>
            <w:hideMark/>
          </w:tcPr>
          <w:p w14:paraId="4C9FA7B7" w14:textId="77777777" w:rsidP="0093653B" w:rsidR="0093653B" w:rsidRDefault="0093653B" w:rsidRPr="00A76275">
            <w:pPr>
              <w:jc w:val="left"/>
              <w:rPr>
                <w:rFonts w:ascii="Arial" w:cs="Arial" w:eastAsia="Times New Roman" w:hAnsi="Arial"/>
                <w:color w:themeColor="text1" w:val="000000"/>
                <w:sz w:val="36"/>
                <w:szCs w:val="36"/>
                <w:lang w:eastAsia="en-US" w:val="en-US"/>
              </w:rPr>
            </w:pPr>
          </w:p>
        </w:tc>
        <w:tc>
          <w:tcPr>
            <w:tcW w:type="dxa" w:w="1701"/>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23F1FB23"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Arial" w:eastAsia="Calibri" w:hAnsi="Arial"/>
                <w:color w:themeColor="text1" w:val="000000"/>
                <w:kern w:val="24"/>
                <w:sz w:val="18"/>
                <w:szCs w:val="18"/>
                <w:lang w:eastAsia="en-US"/>
              </w:rPr>
              <w:t>2*8</w:t>
            </w:r>
          </w:p>
        </w:tc>
        <w:tc>
          <w:tcPr>
            <w:tcW w:type="dxa" w:w="4394"/>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153C3786"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theme="minorBidi" w:eastAsia="Calibri" w:hAnsi="Arial"/>
                <w:color w:themeColor="text1" w:val="000000"/>
                <w:kern w:val="24"/>
                <w:sz w:val="18"/>
                <w:szCs w:val="18"/>
                <w:lang w:eastAsia="en-US"/>
              </w:rPr>
              <w:t>Heures payées à 250%</w:t>
            </w:r>
          </w:p>
        </w:tc>
      </w:tr>
      <w:tr w14:paraId="06D397D8" w14:textId="77777777" w:rsidR="00A76275" w:rsidRPr="00A76275" w:rsidTr="00CB2062">
        <w:trPr>
          <w:trHeight w:val="567"/>
        </w:trPr>
        <w:tc>
          <w:tcPr>
            <w:tcW w:type="dxa" w:w="1985"/>
            <w:vMerge/>
            <w:tcBorders>
              <w:top w:color="000000" w:space="0" w:sz="8" w:val="single"/>
              <w:left w:color="000000" w:space="0" w:sz="8" w:val="single"/>
              <w:bottom w:color="000000" w:space="0" w:sz="8" w:val="single"/>
              <w:right w:color="000000" w:space="0" w:sz="8" w:val="single"/>
            </w:tcBorders>
            <w:vAlign w:val="center"/>
            <w:hideMark/>
          </w:tcPr>
          <w:p w14:paraId="7D120CC3" w14:textId="77777777" w:rsidP="0093653B" w:rsidR="0093653B" w:rsidRDefault="0093653B" w:rsidRPr="00A76275">
            <w:pPr>
              <w:jc w:val="left"/>
              <w:rPr>
                <w:rFonts w:ascii="Arial" w:cs="Arial" w:eastAsia="Times New Roman" w:hAnsi="Arial"/>
                <w:color w:themeColor="text1" w:val="000000"/>
                <w:sz w:val="36"/>
                <w:szCs w:val="36"/>
                <w:lang w:eastAsia="en-US" w:val="en-US"/>
              </w:rPr>
            </w:pPr>
          </w:p>
        </w:tc>
        <w:tc>
          <w:tcPr>
            <w:tcW w:type="dxa" w:w="1559"/>
            <w:vMerge w:val="restart"/>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388085FB"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Arial" w:eastAsia="Calibri" w:hAnsi="Arial"/>
                <w:color w:themeColor="text1" w:val="000000"/>
                <w:kern w:val="24"/>
                <w:sz w:val="18"/>
                <w:szCs w:val="18"/>
                <w:lang w:eastAsia="en-US"/>
              </w:rPr>
              <w:t>LE SAMEDI</w:t>
            </w:r>
          </w:p>
        </w:tc>
        <w:tc>
          <w:tcPr>
            <w:tcW w:type="dxa" w:w="1701"/>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35A0D2D0"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Arial" w:eastAsia="Calibri" w:hAnsi="Arial"/>
                <w:color w:themeColor="text1" w:val="000000"/>
                <w:kern w:val="24"/>
                <w:sz w:val="18"/>
                <w:szCs w:val="18"/>
                <w:lang w:eastAsia="en-US"/>
              </w:rPr>
              <w:t>Nuit</w:t>
            </w:r>
          </w:p>
        </w:tc>
        <w:tc>
          <w:tcPr>
            <w:tcW w:type="dxa" w:w="4394"/>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75C44D3A"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theme="minorBidi" w:eastAsia="Calibri" w:hAnsi="Arial"/>
                <w:color w:themeColor="text1" w:val="000000"/>
                <w:kern w:val="24"/>
                <w:sz w:val="18"/>
                <w:szCs w:val="18"/>
                <w:lang w:eastAsia="en-US"/>
              </w:rPr>
              <w:t>Paiement habituel</w:t>
            </w:r>
          </w:p>
        </w:tc>
      </w:tr>
      <w:tr w14:paraId="11AB2612" w14:textId="77777777" w:rsidR="00A76275" w:rsidRPr="00A76275" w:rsidTr="00CB2062">
        <w:trPr>
          <w:trHeight w:val="567"/>
        </w:trPr>
        <w:tc>
          <w:tcPr>
            <w:tcW w:type="dxa" w:w="1985"/>
            <w:vMerge/>
            <w:tcBorders>
              <w:top w:color="000000" w:space="0" w:sz="8" w:val="single"/>
              <w:left w:color="000000" w:space="0" w:sz="8" w:val="single"/>
              <w:bottom w:color="000000" w:space="0" w:sz="8" w:val="single"/>
              <w:right w:color="000000" w:space="0" w:sz="8" w:val="single"/>
            </w:tcBorders>
            <w:vAlign w:val="center"/>
            <w:hideMark/>
          </w:tcPr>
          <w:p w14:paraId="7E74F0FD" w14:textId="77777777" w:rsidP="0093653B" w:rsidR="0093653B" w:rsidRDefault="0093653B" w:rsidRPr="00A76275">
            <w:pPr>
              <w:jc w:val="left"/>
              <w:rPr>
                <w:rFonts w:ascii="Arial" w:cs="Arial" w:eastAsia="Times New Roman" w:hAnsi="Arial"/>
                <w:color w:themeColor="text1" w:val="000000"/>
                <w:sz w:val="36"/>
                <w:szCs w:val="36"/>
                <w:lang w:eastAsia="en-US" w:val="en-US"/>
              </w:rPr>
            </w:pPr>
          </w:p>
        </w:tc>
        <w:tc>
          <w:tcPr>
            <w:tcW w:type="dxa" w:w="1559"/>
            <w:vMerge/>
            <w:tcBorders>
              <w:top w:color="000000" w:space="0" w:sz="8" w:val="single"/>
              <w:left w:color="000000" w:space="0" w:sz="8" w:val="single"/>
              <w:bottom w:color="000000" w:space="0" w:sz="8" w:val="single"/>
              <w:right w:color="000000" w:space="0" w:sz="8" w:val="single"/>
            </w:tcBorders>
            <w:vAlign w:val="center"/>
            <w:hideMark/>
          </w:tcPr>
          <w:p w14:paraId="674E0A9A" w14:textId="77777777" w:rsidP="0093653B" w:rsidR="0093653B" w:rsidRDefault="0093653B" w:rsidRPr="00A76275">
            <w:pPr>
              <w:jc w:val="left"/>
              <w:rPr>
                <w:rFonts w:ascii="Arial" w:cs="Arial" w:eastAsia="Times New Roman" w:hAnsi="Arial"/>
                <w:color w:themeColor="text1" w:val="000000"/>
                <w:sz w:val="36"/>
                <w:szCs w:val="36"/>
                <w:lang w:eastAsia="en-US" w:val="en-US"/>
              </w:rPr>
            </w:pPr>
          </w:p>
        </w:tc>
        <w:tc>
          <w:tcPr>
            <w:tcW w:type="dxa" w:w="1701"/>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37F996FA"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Arial" w:eastAsia="Calibri" w:hAnsi="Arial"/>
                <w:color w:themeColor="text1" w:val="000000"/>
                <w:kern w:val="24"/>
                <w:sz w:val="18"/>
                <w:szCs w:val="18"/>
                <w:lang w:eastAsia="en-US"/>
              </w:rPr>
              <w:t>2*8</w:t>
            </w:r>
          </w:p>
        </w:tc>
        <w:tc>
          <w:tcPr>
            <w:tcW w:type="dxa" w:w="4394"/>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7D21D746"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theme="minorBidi" w:eastAsia="Calibri" w:hAnsi="Arial"/>
                <w:color w:themeColor="text1" w:val="000000"/>
                <w:kern w:val="24"/>
                <w:sz w:val="18"/>
                <w:szCs w:val="18"/>
                <w:lang w:eastAsia="en-US"/>
              </w:rPr>
              <w:t xml:space="preserve">Heures payées à 275% </w:t>
            </w:r>
          </w:p>
          <w:p w14:paraId="164C8C32" w14:textId="1742D1F1" w:rsidP="006F0D26"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theme="minorBidi" w:eastAsia="Calibri" w:hAnsi="Arial"/>
                <w:color w:themeColor="text1" w:val="000000"/>
                <w:kern w:val="24"/>
                <w:sz w:val="18"/>
                <w:szCs w:val="18"/>
                <w:lang w:eastAsia="en-US"/>
              </w:rPr>
              <w:t xml:space="preserve">(si temps de travail effectif de la semaine </w:t>
            </w:r>
            <w:r w:rsidR="006F0D26" w:rsidRPr="00A76275">
              <w:rPr>
                <w:rFonts w:ascii="Arial" w:cstheme="minorBidi" w:eastAsia="Calibri" w:hAnsi="Arial"/>
                <w:color w:themeColor="text1" w:val="000000"/>
                <w:kern w:val="24"/>
                <w:sz w:val="18"/>
                <w:szCs w:val="18"/>
                <w:lang w:eastAsia="en-US"/>
              </w:rPr>
              <w:t>&gt;</w:t>
            </w:r>
            <w:r w:rsidRPr="00A76275">
              <w:rPr>
                <w:rFonts w:ascii="Arial" w:cstheme="minorBidi" w:eastAsia="Calibri" w:hAnsi="Arial"/>
                <w:color w:themeColor="text1" w:val="000000"/>
                <w:kern w:val="24"/>
                <w:sz w:val="18"/>
                <w:szCs w:val="18"/>
                <w:lang w:eastAsia="en-US"/>
              </w:rPr>
              <w:t>35h)</w:t>
            </w:r>
          </w:p>
        </w:tc>
      </w:tr>
      <w:tr w14:paraId="60B3A35F" w14:textId="77777777" w:rsidR="00A76275" w:rsidRPr="00A76275" w:rsidTr="00CB2062">
        <w:trPr>
          <w:trHeight w:val="567"/>
        </w:trPr>
        <w:tc>
          <w:tcPr>
            <w:tcW w:type="dxa" w:w="1985"/>
            <w:vMerge/>
            <w:tcBorders>
              <w:top w:color="000000" w:space="0" w:sz="8" w:val="single"/>
              <w:left w:color="000000" w:space="0" w:sz="8" w:val="single"/>
              <w:bottom w:color="000000" w:space="0" w:sz="8" w:val="single"/>
              <w:right w:color="000000" w:space="0" w:sz="8" w:val="single"/>
            </w:tcBorders>
            <w:vAlign w:val="center"/>
            <w:hideMark/>
          </w:tcPr>
          <w:p w14:paraId="6DE03416" w14:textId="77777777" w:rsidP="0093653B" w:rsidR="0093653B" w:rsidRDefault="0093653B" w:rsidRPr="00A76275">
            <w:pPr>
              <w:jc w:val="left"/>
              <w:rPr>
                <w:rFonts w:ascii="Arial" w:cs="Arial" w:eastAsia="Times New Roman" w:hAnsi="Arial"/>
                <w:color w:themeColor="text1" w:val="000000"/>
                <w:sz w:val="36"/>
                <w:szCs w:val="36"/>
                <w:lang w:eastAsia="en-US"/>
              </w:rPr>
            </w:pPr>
          </w:p>
        </w:tc>
        <w:tc>
          <w:tcPr>
            <w:tcW w:type="dxa" w:w="1559"/>
            <w:vMerge/>
            <w:tcBorders>
              <w:top w:color="000000" w:space="0" w:sz="8" w:val="single"/>
              <w:left w:color="000000" w:space="0" w:sz="8" w:val="single"/>
              <w:bottom w:color="000000" w:space="0" w:sz="8" w:val="single"/>
              <w:right w:color="000000" w:space="0" w:sz="8" w:val="single"/>
            </w:tcBorders>
            <w:vAlign w:val="center"/>
            <w:hideMark/>
          </w:tcPr>
          <w:p w14:paraId="4D3B2EFF" w14:textId="77777777" w:rsidP="0093653B" w:rsidR="0093653B" w:rsidRDefault="0093653B" w:rsidRPr="00A76275">
            <w:pPr>
              <w:jc w:val="left"/>
              <w:rPr>
                <w:rFonts w:ascii="Arial" w:cs="Arial" w:eastAsia="Times New Roman" w:hAnsi="Arial"/>
                <w:color w:themeColor="text1" w:val="000000"/>
                <w:sz w:val="36"/>
                <w:szCs w:val="36"/>
                <w:lang w:eastAsia="en-US"/>
              </w:rPr>
            </w:pPr>
          </w:p>
        </w:tc>
        <w:tc>
          <w:tcPr>
            <w:tcW w:type="dxa" w:w="1701"/>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7286C1FA"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Arial" w:eastAsia="Calibri" w:hAnsi="Arial"/>
                <w:color w:themeColor="text1" w:val="000000"/>
                <w:kern w:val="24"/>
                <w:sz w:val="18"/>
                <w:szCs w:val="18"/>
                <w:lang w:eastAsia="en-US"/>
              </w:rPr>
              <w:t>WE</w:t>
            </w:r>
          </w:p>
        </w:tc>
        <w:tc>
          <w:tcPr>
            <w:tcW w:type="dxa" w:w="4394"/>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36CC8FC1"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theme="minorBidi" w:eastAsia="Calibri" w:hAnsi="Arial"/>
                <w:color w:themeColor="text1" w:val="000000"/>
                <w:kern w:val="24"/>
                <w:sz w:val="18"/>
                <w:szCs w:val="18"/>
                <w:lang w:eastAsia="en-US"/>
              </w:rPr>
              <w:t>Heures payées à 250%</w:t>
            </w:r>
          </w:p>
        </w:tc>
      </w:tr>
      <w:tr w14:paraId="165E19D8" w14:textId="77777777" w:rsidR="00A76275" w:rsidRPr="00A76275" w:rsidTr="00CB2062">
        <w:trPr>
          <w:trHeight w:val="567"/>
        </w:trPr>
        <w:tc>
          <w:tcPr>
            <w:tcW w:type="dxa" w:w="1985"/>
            <w:vMerge/>
            <w:tcBorders>
              <w:top w:color="000000" w:space="0" w:sz="8" w:val="single"/>
              <w:left w:color="000000" w:space="0" w:sz="8" w:val="single"/>
              <w:bottom w:color="000000" w:space="0" w:sz="8" w:val="single"/>
              <w:right w:color="000000" w:space="0" w:sz="8" w:val="single"/>
            </w:tcBorders>
            <w:vAlign w:val="center"/>
            <w:hideMark/>
          </w:tcPr>
          <w:p w14:paraId="668F5F8E" w14:textId="77777777" w:rsidP="0093653B" w:rsidR="0093653B" w:rsidRDefault="0093653B" w:rsidRPr="00A76275">
            <w:pPr>
              <w:jc w:val="left"/>
              <w:rPr>
                <w:rFonts w:ascii="Arial" w:cs="Arial" w:eastAsia="Times New Roman" w:hAnsi="Arial"/>
                <w:color w:themeColor="text1" w:val="000000"/>
                <w:sz w:val="36"/>
                <w:szCs w:val="36"/>
                <w:lang w:eastAsia="en-US" w:val="en-US"/>
              </w:rPr>
            </w:pPr>
          </w:p>
        </w:tc>
        <w:tc>
          <w:tcPr>
            <w:tcW w:type="dxa" w:w="1559"/>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2551C7F1"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Arial" w:eastAsia="Calibri" w:hAnsi="Arial"/>
                <w:color w:themeColor="text1" w:val="000000"/>
                <w:kern w:val="24"/>
                <w:sz w:val="18"/>
                <w:szCs w:val="18"/>
                <w:lang w:eastAsia="en-US"/>
              </w:rPr>
              <w:t>LE DIMANCHE</w:t>
            </w:r>
          </w:p>
        </w:tc>
        <w:tc>
          <w:tcPr>
            <w:tcW w:type="dxa" w:w="1701"/>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4D703DF8"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Arial" w:eastAsia="Calibri" w:hAnsi="Arial"/>
                <w:color w:themeColor="text1" w:val="000000"/>
                <w:kern w:val="24"/>
                <w:sz w:val="18"/>
                <w:szCs w:val="18"/>
                <w:lang w:eastAsia="en-US"/>
              </w:rPr>
              <w:t>WE</w:t>
            </w:r>
          </w:p>
        </w:tc>
        <w:tc>
          <w:tcPr>
            <w:tcW w:type="dxa" w:w="4394"/>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66062FA1"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theme="minorBidi" w:eastAsia="Calibri" w:hAnsi="Arial"/>
                <w:color w:themeColor="text1" w:val="000000"/>
                <w:kern w:val="24"/>
                <w:sz w:val="18"/>
                <w:szCs w:val="18"/>
                <w:lang w:eastAsia="en-US"/>
              </w:rPr>
              <w:t>Heures payées à 275%</w:t>
            </w:r>
          </w:p>
        </w:tc>
      </w:tr>
      <w:tr w14:paraId="4205A125" w14:textId="77777777" w:rsidR="00A76275" w:rsidRPr="00A76275" w:rsidTr="00CB2062">
        <w:trPr>
          <w:trHeight w:val="567"/>
        </w:trPr>
        <w:tc>
          <w:tcPr>
            <w:tcW w:type="dxa" w:w="1985"/>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33122B97"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Arial" w:eastAsia="Calibri" w:hAnsi="Arial"/>
                <w:color w:themeColor="text1" w:val="000000"/>
                <w:kern w:val="24"/>
                <w:sz w:val="18"/>
                <w:szCs w:val="18"/>
                <w:lang w:eastAsia="en-US"/>
              </w:rPr>
              <w:t>SAMEDI TRAVAILLE APRES UNE SEMAINE AVEC JOUR FERIE TRAVAILLE OU CHOME</w:t>
            </w:r>
          </w:p>
        </w:tc>
        <w:tc>
          <w:tcPr>
            <w:tcW w:type="dxa" w:w="1559"/>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5B1F1B91"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Arial" w:eastAsia="Calibri" w:hAnsi="Arial"/>
                <w:color w:themeColor="text1" w:val="000000"/>
                <w:kern w:val="24"/>
                <w:sz w:val="18"/>
                <w:szCs w:val="18"/>
                <w:lang w:eastAsia="en-US"/>
              </w:rPr>
              <w:t>LE SAMEDI</w:t>
            </w:r>
          </w:p>
        </w:tc>
        <w:tc>
          <w:tcPr>
            <w:tcW w:type="dxa" w:w="1701"/>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5371701A" w14:textId="77777777" w:rsidP="0093653B" w:rsidR="0093653B" w:rsidRDefault="0093653B" w:rsidRPr="00A76275">
            <w:pPr>
              <w:jc w:val="center"/>
              <w:rPr>
                <w:rFonts w:ascii="Arial" w:cs="Arial" w:eastAsia="Times New Roman" w:hAnsi="Arial"/>
                <w:color w:themeColor="text1" w:val="000000"/>
                <w:sz w:val="36"/>
                <w:szCs w:val="36"/>
                <w:lang w:eastAsia="en-US" w:val="en-US"/>
              </w:rPr>
            </w:pPr>
            <w:r w:rsidRPr="00A76275">
              <w:rPr>
                <w:rFonts w:ascii="Arial" w:cs="Arial" w:eastAsia="Calibri" w:hAnsi="Arial"/>
                <w:color w:themeColor="text1" w:val="000000"/>
                <w:kern w:val="24"/>
                <w:sz w:val="18"/>
                <w:szCs w:val="18"/>
                <w:lang w:eastAsia="en-US"/>
              </w:rPr>
              <w:t>2*8</w:t>
            </w:r>
          </w:p>
        </w:tc>
        <w:tc>
          <w:tcPr>
            <w:tcW w:type="dxa" w:w="4394"/>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vAlign w:val="center"/>
            <w:hideMark/>
          </w:tcPr>
          <w:p w14:paraId="41E67AE6" w14:textId="77777777" w:rsidP="0093653B" w:rsidR="0093653B" w:rsidRDefault="0093653B" w:rsidRPr="00A76275">
            <w:pPr>
              <w:jc w:val="center"/>
              <w:rPr>
                <w:rFonts w:ascii="Arial" w:cs="Arial" w:eastAsia="Times New Roman" w:hAnsi="Arial"/>
                <w:color w:themeColor="text1" w:val="000000"/>
                <w:sz w:val="36"/>
                <w:szCs w:val="36"/>
                <w:lang w:eastAsia="en-US"/>
              </w:rPr>
            </w:pPr>
            <w:r w:rsidRPr="00A76275">
              <w:rPr>
                <w:rFonts w:ascii="Arial" w:cs="Arial" w:eastAsia="Calibri" w:hAnsi="Arial"/>
                <w:color w:themeColor="text1" w:val="000000"/>
                <w:kern w:val="24"/>
                <w:sz w:val="18"/>
                <w:szCs w:val="18"/>
                <w:lang w:eastAsia="en-US"/>
              </w:rPr>
              <w:t>Heures payées à 125%</w:t>
            </w:r>
          </w:p>
        </w:tc>
      </w:tr>
    </w:tbl>
    <w:p w14:paraId="6D03EF3E" w14:textId="77777777" w:rsidP="004E7C18" w:rsidR="0093653B" w:rsidRDefault="0093653B" w:rsidRPr="00A76275">
      <w:pPr>
        <w:spacing w:line="276" w:lineRule="auto"/>
        <w:ind w:right="-286"/>
        <w:rPr>
          <w:rFonts w:cs="Arial"/>
          <w:color w:themeColor="text1" w:val="000000"/>
          <w:sz w:val="22"/>
        </w:rPr>
      </w:pPr>
    </w:p>
    <w:p w14:paraId="6E2C62DA" w14:textId="77777777" w:rsidP="004E7C18" w:rsidR="002C5A43" w:rsidRDefault="002C5A43" w:rsidRPr="00A76275">
      <w:pPr>
        <w:spacing w:line="276" w:lineRule="auto"/>
        <w:ind w:right="-286"/>
        <w:rPr>
          <w:rFonts w:cs="Arial"/>
          <w:color w:themeColor="text1" w:val="000000"/>
          <w:sz w:val="22"/>
        </w:rPr>
      </w:pPr>
    </w:p>
    <w:p w14:paraId="0D3DEE91" w14:textId="322FF45B" w:rsidP="005D7C6A" w:rsidR="004E7C18" w:rsidRDefault="004E7C18" w:rsidRPr="00A76275">
      <w:pPr>
        <w:pStyle w:val="Moyentitre"/>
        <w:rPr>
          <w:rFonts w:ascii="Arial" w:cs="Arial" w:hAnsi="Arial"/>
          <w:i/>
          <w:caps/>
          <w:color w:themeColor="text1" w:val="000000"/>
          <w:sz w:val="32"/>
          <w:szCs w:val="32"/>
        </w:rPr>
      </w:pPr>
      <w:bookmarkStart w:id="27" w:name="_Toc121812413"/>
      <w:r w:rsidRPr="00A76275">
        <w:rPr>
          <w:color w:themeColor="text1" w:val="000000"/>
        </w:rPr>
        <w:t>INDEMNITE DE PANIER POUR LE PERSONNEL D’EQUIPE D’APRES-MIDI</w:t>
      </w:r>
      <w:bookmarkEnd w:id="27"/>
    </w:p>
    <w:p w14:paraId="1BF5F9F5" w14:textId="77777777" w:rsidP="004E7C18" w:rsidR="004E7C18" w:rsidRDefault="004E7C18" w:rsidRPr="00A76275">
      <w:pPr>
        <w:ind w:right="-286"/>
        <w:rPr>
          <w:rFonts w:cs="Arial"/>
          <w:color w:themeColor="text1" w:val="000000"/>
          <w:sz w:val="22"/>
          <w:szCs w:val="22"/>
        </w:rPr>
      </w:pPr>
    </w:p>
    <w:p w14:paraId="4682F835" w14:textId="77777777" w:rsidP="004E7C18" w:rsidR="004E7C18" w:rsidRDefault="00203479" w:rsidRPr="00A76275">
      <w:pPr>
        <w:spacing w:line="276" w:lineRule="auto"/>
        <w:ind w:right="-286"/>
        <w:rPr>
          <w:rFonts w:cs="Arial"/>
          <w:color w:themeColor="text1" w:val="000000"/>
          <w:sz w:val="22"/>
          <w:szCs w:val="22"/>
        </w:rPr>
      </w:pPr>
      <w:r w:rsidRPr="00A76275">
        <w:rPr>
          <w:rFonts w:cs="Arial"/>
          <w:color w:themeColor="text1" w:val="000000"/>
          <w:sz w:val="22"/>
          <w:szCs w:val="22"/>
        </w:rPr>
        <w:t>U</w:t>
      </w:r>
      <w:r w:rsidR="004E7C18" w:rsidRPr="00A76275">
        <w:rPr>
          <w:rFonts w:cs="Arial"/>
          <w:color w:themeColor="text1" w:val="000000"/>
          <w:sz w:val="22"/>
          <w:szCs w:val="22"/>
        </w:rPr>
        <w:t xml:space="preserve">ne indemnité de panier pour le personnel travaillant en équipe et sur des horaires d’après-midi </w:t>
      </w:r>
      <w:r w:rsidR="001B7029" w:rsidRPr="00A76275">
        <w:rPr>
          <w:rFonts w:cs="Arial"/>
          <w:color w:themeColor="text1" w:val="000000"/>
          <w:sz w:val="22"/>
          <w:szCs w:val="22"/>
        </w:rPr>
        <w:t xml:space="preserve">et qui sont contraints de prendre leur repas sur leur lieu de travail en raison des contraintes de leur organisation du travail </w:t>
      </w:r>
      <w:r w:rsidR="004E7C18" w:rsidRPr="00A76275">
        <w:rPr>
          <w:rFonts w:cs="Arial"/>
          <w:color w:themeColor="text1" w:val="000000"/>
          <w:sz w:val="22"/>
          <w:szCs w:val="22"/>
        </w:rPr>
        <w:t>est en vigueur dans les conditions ci-dessous :</w:t>
      </w:r>
    </w:p>
    <w:p w14:paraId="2978D8AE" w14:textId="77777777" w:rsidP="004E7C18" w:rsidR="004E7C18" w:rsidRDefault="004E7C18" w:rsidRPr="00A76275">
      <w:pPr>
        <w:spacing w:line="276" w:lineRule="auto"/>
        <w:ind w:right="-286"/>
        <w:rPr>
          <w:rFonts w:cs="Arial"/>
          <w:color w:themeColor="text1" w:val="000000"/>
          <w:sz w:val="8"/>
          <w:szCs w:val="22"/>
        </w:rPr>
      </w:pPr>
    </w:p>
    <w:p w14:paraId="1C1D535F" w14:textId="77777777" w:rsidP="00EE0BC4" w:rsidR="004E7C18" w:rsidRDefault="004E7C18" w:rsidRPr="00A76275">
      <w:pPr>
        <w:pStyle w:val="Paragraphedeliste"/>
        <w:numPr>
          <w:ilvl w:val="0"/>
          <w:numId w:val="18"/>
        </w:numPr>
        <w:spacing w:line="276" w:lineRule="auto"/>
        <w:ind w:right="-286"/>
        <w:rPr>
          <w:rFonts w:cs="Arial"/>
          <w:color w:themeColor="text1" w:val="000000"/>
          <w:sz w:val="22"/>
          <w:szCs w:val="22"/>
        </w:rPr>
      </w:pPr>
      <w:r w:rsidRPr="00A76275">
        <w:rPr>
          <w:rFonts w:cs="Arial"/>
          <w:color w:themeColor="text1" w:val="000000"/>
          <w:sz w:val="22"/>
          <w:szCs w:val="22"/>
        </w:rPr>
        <w:t>4€ nets par journée travaillée en horaire d’après-m</w:t>
      </w:r>
      <w:r w:rsidR="00203479" w:rsidRPr="00A76275">
        <w:rPr>
          <w:rFonts w:cs="Arial"/>
          <w:color w:themeColor="text1" w:val="000000"/>
          <w:sz w:val="22"/>
          <w:szCs w:val="22"/>
        </w:rPr>
        <w:t>idi (A titre indicatif : 13h-</w:t>
      </w:r>
      <w:r w:rsidRPr="00A76275">
        <w:rPr>
          <w:rFonts w:cs="Arial"/>
          <w:color w:themeColor="text1" w:val="000000"/>
          <w:sz w:val="22"/>
          <w:szCs w:val="22"/>
        </w:rPr>
        <w:t>20h30) sous réserve d’avoir accompli au moin</w:t>
      </w:r>
      <w:r w:rsidR="00203479" w:rsidRPr="00A76275">
        <w:rPr>
          <w:rFonts w:cs="Arial"/>
          <w:color w:themeColor="text1" w:val="000000"/>
          <w:sz w:val="22"/>
          <w:szCs w:val="22"/>
        </w:rPr>
        <w:t>s 6 heures de travail consécutives</w:t>
      </w:r>
      <w:r w:rsidRPr="00A76275">
        <w:rPr>
          <w:rFonts w:cs="Arial"/>
          <w:color w:themeColor="text1" w:val="000000"/>
          <w:sz w:val="22"/>
          <w:szCs w:val="22"/>
        </w:rPr>
        <w:t>.</w:t>
      </w:r>
    </w:p>
    <w:p w14:paraId="2C1413EB" w14:textId="77777777" w:rsidP="004E7C18" w:rsidR="004E7C18" w:rsidRDefault="004E7C18" w:rsidRPr="00A76275">
      <w:pPr>
        <w:spacing w:line="276" w:lineRule="auto"/>
        <w:ind w:right="-286"/>
        <w:rPr>
          <w:rFonts w:cs="Arial"/>
          <w:color w:themeColor="text1" w:val="000000"/>
          <w:sz w:val="22"/>
        </w:rPr>
      </w:pPr>
    </w:p>
    <w:p w14:paraId="194CDEE3" w14:textId="20296588" w:rsidP="0047037C" w:rsidR="0090171F" w:rsidRDefault="003454BE" w:rsidRPr="00A76275">
      <w:pPr>
        <w:spacing w:line="276" w:lineRule="auto"/>
        <w:rPr>
          <w:color w:themeColor="text1" w:val="000000"/>
          <w:sz w:val="22"/>
          <w:szCs w:val="22"/>
        </w:rPr>
      </w:pPr>
      <w:r w:rsidRPr="00A76275">
        <w:rPr>
          <w:color w:themeColor="text1" w:val="000000"/>
          <w:sz w:val="22"/>
          <w:szCs w:val="22"/>
        </w:rPr>
        <w:t xml:space="preserve">Les </w:t>
      </w:r>
      <w:r w:rsidR="00E407E4" w:rsidRPr="00A76275">
        <w:rPr>
          <w:color w:themeColor="text1" w:val="000000"/>
          <w:sz w:val="22"/>
          <w:szCs w:val="22"/>
        </w:rPr>
        <w:t xml:space="preserve">salariés </w:t>
      </w:r>
      <w:r w:rsidRPr="00A76275">
        <w:rPr>
          <w:color w:themeColor="text1" w:val="000000"/>
          <w:sz w:val="22"/>
          <w:szCs w:val="22"/>
        </w:rPr>
        <w:t>cadres ne sont pas éligibles à la présente indemnité.</w:t>
      </w:r>
    </w:p>
    <w:p w14:paraId="3360231D" w14:textId="1D2EE4C6" w:rsidP="0047037C" w:rsidR="00365196" w:rsidRDefault="00365196" w:rsidRPr="00A76275">
      <w:pPr>
        <w:spacing w:line="276" w:lineRule="auto"/>
        <w:rPr>
          <w:color w:themeColor="text1" w:val="000000"/>
          <w:sz w:val="22"/>
          <w:szCs w:val="22"/>
        </w:rPr>
      </w:pPr>
    </w:p>
    <w:p w14:paraId="2B0B361B" w14:textId="77777777" w:rsidP="0047037C" w:rsidR="00393F70" w:rsidRDefault="00393F70" w:rsidRPr="00A76275">
      <w:pPr>
        <w:spacing w:line="276" w:lineRule="auto"/>
        <w:rPr>
          <w:color w:themeColor="text1" w:val="000000"/>
          <w:sz w:val="22"/>
          <w:szCs w:val="22"/>
        </w:rPr>
      </w:pPr>
    </w:p>
    <w:p w14:paraId="3858601F" w14:textId="04EC394D" w:rsidP="005D7C6A" w:rsidR="004E7C18" w:rsidRDefault="004E7C18" w:rsidRPr="00A76275">
      <w:pPr>
        <w:pStyle w:val="Moyentitre"/>
        <w:rPr>
          <w:color w:themeColor="text1" w:val="000000"/>
        </w:rPr>
      </w:pPr>
      <w:bookmarkStart w:id="28" w:name="_Toc121812414"/>
      <w:r w:rsidRPr="00A76275">
        <w:rPr>
          <w:color w:themeColor="text1" w:val="000000"/>
        </w:rPr>
        <w:t>PRIME « 13EME MOIS »</w:t>
      </w:r>
      <w:bookmarkEnd w:id="28"/>
    </w:p>
    <w:p w14:paraId="316C5210" w14:textId="77777777" w:rsidP="004B5FA8" w:rsidR="004B5FA8" w:rsidRDefault="004B5FA8" w:rsidRPr="00A76275">
      <w:pPr>
        <w:rPr>
          <w:color w:themeColor="text1" w:val="000000"/>
        </w:rPr>
      </w:pPr>
    </w:p>
    <w:p w14:paraId="2395109F" w14:textId="2A2EE07D" w:rsidP="004B5FA8" w:rsidR="004B5FA8" w:rsidRDefault="004B5FA8" w:rsidRPr="00A76275">
      <w:pPr>
        <w:spacing w:line="276" w:lineRule="auto"/>
        <w:rPr>
          <w:color w:themeColor="text1" w:val="000000"/>
          <w:sz w:val="22"/>
          <w:szCs w:val="22"/>
        </w:rPr>
      </w:pPr>
      <w:r w:rsidRPr="00A76275">
        <w:rPr>
          <w:color w:themeColor="text1" w:val="000000"/>
          <w:sz w:val="22"/>
          <w:szCs w:val="22"/>
        </w:rPr>
        <w:t>Une prime annuelle appelée « 13</w:t>
      </w:r>
      <w:r w:rsidRPr="00A76275">
        <w:rPr>
          <w:color w:themeColor="text1" w:val="000000"/>
          <w:sz w:val="22"/>
          <w:szCs w:val="22"/>
          <w:vertAlign w:val="superscript"/>
        </w:rPr>
        <w:t>ème</w:t>
      </w:r>
      <w:r w:rsidRPr="00A76275">
        <w:rPr>
          <w:color w:themeColor="text1" w:val="000000"/>
          <w:sz w:val="22"/>
          <w:szCs w:val="22"/>
        </w:rPr>
        <w:t xml:space="preserve"> mois » est versée à tous les salariés non cadres de l’entreprise (y compris </w:t>
      </w:r>
      <w:r w:rsidR="00474970" w:rsidRPr="00A76275">
        <w:rPr>
          <w:color w:themeColor="text1" w:val="000000"/>
          <w:sz w:val="22"/>
          <w:szCs w:val="22"/>
        </w:rPr>
        <w:t xml:space="preserve">les </w:t>
      </w:r>
      <w:r w:rsidR="001D2AF9" w:rsidRPr="00A76275">
        <w:rPr>
          <w:color w:themeColor="text1" w:val="000000"/>
          <w:sz w:val="22"/>
          <w:szCs w:val="22"/>
        </w:rPr>
        <w:t xml:space="preserve">alternants) </w:t>
      </w:r>
      <w:r w:rsidRPr="00A76275">
        <w:rPr>
          <w:color w:themeColor="text1" w:val="000000"/>
          <w:sz w:val="22"/>
          <w:szCs w:val="22"/>
        </w:rPr>
        <w:t xml:space="preserve">après six mois continus d’ancienneté. </w:t>
      </w:r>
      <w:r w:rsidR="0069564C" w:rsidRPr="00A76275">
        <w:rPr>
          <w:color w:themeColor="text1" w:val="000000"/>
          <w:sz w:val="22"/>
          <w:szCs w:val="22"/>
        </w:rPr>
        <w:t>Elle n’est pas applicable aux cadres de l’entreprise qui bénéficient de conditions salariales spécifiques</w:t>
      </w:r>
      <w:r w:rsidR="001D2AF9" w:rsidRPr="00A76275">
        <w:rPr>
          <w:color w:themeColor="text1" w:val="000000"/>
          <w:sz w:val="22"/>
          <w:szCs w:val="22"/>
        </w:rPr>
        <w:t>.</w:t>
      </w:r>
    </w:p>
    <w:p w14:paraId="28AB7150" w14:textId="77777777" w:rsidP="004B5FA8" w:rsidR="001B7029" w:rsidRDefault="001B7029" w:rsidRPr="00A76275">
      <w:pPr>
        <w:spacing w:line="276" w:lineRule="auto"/>
        <w:rPr>
          <w:color w:themeColor="text1" w:val="000000"/>
          <w:sz w:val="22"/>
          <w:szCs w:val="22"/>
        </w:rPr>
      </w:pPr>
    </w:p>
    <w:p w14:paraId="5426E3D3" w14:textId="36ED9AFD" w:rsidP="004B5FA8" w:rsidR="004B5FA8" w:rsidRDefault="004B5FA8" w:rsidRPr="00A76275">
      <w:pPr>
        <w:spacing w:line="276" w:lineRule="auto"/>
        <w:rPr>
          <w:color w:themeColor="text1" w:val="000000"/>
          <w:sz w:val="22"/>
          <w:szCs w:val="22"/>
        </w:rPr>
      </w:pPr>
      <w:r w:rsidRPr="00A76275">
        <w:rPr>
          <w:color w:themeColor="text1" w:val="000000"/>
          <w:sz w:val="22"/>
          <w:szCs w:val="22"/>
        </w:rPr>
        <w:t xml:space="preserve">Cette prime est égale à 100% du salaire brut mensuel du salarié </w:t>
      </w:r>
      <w:r w:rsidR="001B7029" w:rsidRPr="00A76275">
        <w:rPr>
          <w:color w:themeColor="text1" w:val="000000"/>
          <w:sz w:val="22"/>
          <w:szCs w:val="22"/>
        </w:rPr>
        <w:t xml:space="preserve">tel que </w:t>
      </w:r>
      <w:r w:rsidRPr="00A76275">
        <w:rPr>
          <w:color w:themeColor="text1" w:val="000000"/>
          <w:sz w:val="22"/>
          <w:szCs w:val="22"/>
        </w:rPr>
        <w:t xml:space="preserve">défini ci-dessous et est versée en deux fois : 50% en juin et 50% en décembre de chaque année. </w:t>
      </w:r>
    </w:p>
    <w:p w14:paraId="72FF06B7" w14:textId="77777777" w:rsidP="004B5FA8" w:rsidR="004B5FA8" w:rsidRDefault="004B5FA8" w:rsidRPr="00A76275">
      <w:pPr>
        <w:spacing w:line="276" w:lineRule="auto"/>
        <w:rPr>
          <w:color w:themeColor="text1" w:val="000000"/>
          <w:sz w:val="22"/>
          <w:szCs w:val="22"/>
        </w:rPr>
      </w:pPr>
    </w:p>
    <w:p w14:paraId="3CB19E5B" w14:textId="52EF8012" w:rsidP="004B5FA8" w:rsidR="004B5FA8" w:rsidRDefault="004B5FA8" w:rsidRPr="00A76275">
      <w:pPr>
        <w:spacing w:line="276" w:lineRule="auto"/>
        <w:rPr>
          <w:color w:themeColor="text1" w:val="000000"/>
          <w:sz w:val="22"/>
          <w:szCs w:val="22"/>
        </w:rPr>
      </w:pPr>
      <w:r w:rsidRPr="00A76275">
        <w:rPr>
          <w:color w:themeColor="text1" w:val="000000"/>
          <w:sz w:val="22"/>
          <w:szCs w:val="22"/>
        </w:rPr>
        <w:t>Le salaire brut mensuel correspond au salaire brut de base + la pause payée + l’indemnité de suppléance</w:t>
      </w:r>
      <w:r w:rsidR="001B7029" w:rsidRPr="00A76275">
        <w:rPr>
          <w:color w:themeColor="text1" w:val="000000"/>
          <w:sz w:val="22"/>
          <w:szCs w:val="22"/>
        </w:rPr>
        <w:t xml:space="preserve"> (si applicable)</w:t>
      </w:r>
      <w:r w:rsidRPr="00A76275">
        <w:rPr>
          <w:color w:themeColor="text1" w:val="000000"/>
          <w:sz w:val="22"/>
          <w:szCs w:val="22"/>
        </w:rPr>
        <w:t xml:space="preserve">. Il n’intègre pas les primes et les accessoires de salaire (dont notamment la prime d’ancienneté, les majorations pour heures de nuit ou pour heures supplémentaires). </w:t>
      </w:r>
    </w:p>
    <w:p w14:paraId="0514D6EA" w14:textId="77777777" w:rsidP="004B5FA8" w:rsidR="001B7029" w:rsidRDefault="001B7029" w:rsidRPr="00A76275">
      <w:pPr>
        <w:spacing w:line="276" w:lineRule="auto"/>
        <w:rPr>
          <w:color w:themeColor="text1" w:val="000000"/>
          <w:sz w:val="22"/>
          <w:szCs w:val="22"/>
        </w:rPr>
      </w:pPr>
    </w:p>
    <w:p w14:paraId="0B8577EC" w14:textId="77777777" w:rsidP="004B5FA8" w:rsidR="004B5FA8" w:rsidRDefault="004B5FA8" w:rsidRPr="00A76275">
      <w:pPr>
        <w:spacing w:line="276" w:lineRule="auto"/>
        <w:rPr>
          <w:color w:themeColor="text1" w:val="000000"/>
          <w:sz w:val="22"/>
          <w:szCs w:val="22"/>
        </w:rPr>
      </w:pPr>
      <w:r w:rsidRPr="00A76275">
        <w:rPr>
          <w:color w:themeColor="text1" w:val="000000"/>
          <w:sz w:val="22"/>
          <w:szCs w:val="22"/>
        </w:rPr>
        <w:t>Il est précisé que cette prime ne rentre pas dans la base de calcul des congés payés.</w:t>
      </w:r>
    </w:p>
    <w:p w14:paraId="1A5652F5" w14:textId="77777777" w:rsidP="004B5FA8" w:rsidR="004B5FA8" w:rsidRDefault="004B5FA8" w:rsidRPr="00A76275">
      <w:pPr>
        <w:spacing w:line="276" w:lineRule="auto"/>
        <w:rPr>
          <w:color w:themeColor="text1" w:val="000000"/>
          <w:sz w:val="22"/>
          <w:szCs w:val="22"/>
        </w:rPr>
      </w:pPr>
    </w:p>
    <w:p w14:paraId="7CB939A5" w14:textId="77777777" w:rsidP="004B5FA8" w:rsidR="004B5FA8" w:rsidRDefault="004B5FA8" w:rsidRPr="00A76275">
      <w:pPr>
        <w:spacing w:line="276" w:lineRule="auto"/>
        <w:rPr>
          <w:color w:themeColor="text1" w:val="000000"/>
          <w:sz w:val="22"/>
          <w:szCs w:val="22"/>
        </w:rPr>
      </w:pPr>
      <w:r w:rsidRPr="00A76275">
        <w:rPr>
          <w:color w:themeColor="text1" w:val="000000"/>
          <w:sz w:val="22"/>
          <w:szCs w:val="22"/>
        </w:rPr>
        <w:t>Les périodes prises en compte pour le calcul de ce « 13</w:t>
      </w:r>
      <w:r w:rsidRPr="00A76275">
        <w:rPr>
          <w:color w:themeColor="text1" w:val="000000"/>
          <w:sz w:val="22"/>
          <w:szCs w:val="22"/>
          <w:vertAlign w:val="superscript"/>
        </w:rPr>
        <w:t>ème</w:t>
      </w:r>
      <w:r w:rsidRPr="00A76275">
        <w:rPr>
          <w:color w:themeColor="text1" w:val="000000"/>
          <w:sz w:val="22"/>
          <w:szCs w:val="22"/>
        </w:rPr>
        <w:t xml:space="preserve"> mois » sont les suivantes :</w:t>
      </w:r>
    </w:p>
    <w:p w14:paraId="68E57B6E" w14:textId="77777777" w:rsidP="004B5FA8" w:rsidR="004B5FA8" w:rsidRDefault="004B5FA8" w:rsidRPr="00A76275">
      <w:pPr>
        <w:pStyle w:val="Paragraphedeliste"/>
        <w:numPr>
          <w:ilvl w:val="0"/>
          <w:numId w:val="2"/>
        </w:numPr>
        <w:spacing w:line="276" w:lineRule="auto"/>
        <w:rPr>
          <w:color w:themeColor="text1" w:val="000000"/>
          <w:sz w:val="22"/>
          <w:szCs w:val="22"/>
        </w:rPr>
      </w:pPr>
      <w:r w:rsidRPr="00A76275">
        <w:rPr>
          <w:color w:themeColor="text1" w:val="000000"/>
          <w:sz w:val="22"/>
          <w:szCs w:val="22"/>
        </w:rPr>
        <w:t>Du 1</w:t>
      </w:r>
      <w:r w:rsidRPr="00A76275">
        <w:rPr>
          <w:color w:themeColor="text1" w:val="000000"/>
          <w:sz w:val="22"/>
          <w:szCs w:val="22"/>
          <w:vertAlign w:val="superscript"/>
        </w:rPr>
        <w:t>er</w:t>
      </w:r>
      <w:r w:rsidRPr="00A76275">
        <w:rPr>
          <w:color w:themeColor="text1" w:val="000000"/>
          <w:sz w:val="22"/>
          <w:szCs w:val="22"/>
        </w:rPr>
        <w:t xml:space="preserve"> décembre année N-1 au 31 mai année N pour le montant versé en juin</w:t>
      </w:r>
    </w:p>
    <w:p w14:paraId="46BD1AFB" w14:textId="77777777" w:rsidP="004B5FA8" w:rsidR="004B5FA8" w:rsidRDefault="004B5FA8" w:rsidRPr="00A76275">
      <w:pPr>
        <w:pStyle w:val="Paragraphedeliste"/>
        <w:numPr>
          <w:ilvl w:val="0"/>
          <w:numId w:val="2"/>
        </w:numPr>
        <w:spacing w:line="276" w:lineRule="auto"/>
        <w:rPr>
          <w:color w:themeColor="text1" w:val="000000"/>
          <w:sz w:val="22"/>
          <w:szCs w:val="22"/>
        </w:rPr>
      </w:pPr>
      <w:r w:rsidRPr="00A76275">
        <w:rPr>
          <w:color w:themeColor="text1" w:val="000000"/>
          <w:sz w:val="22"/>
          <w:szCs w:val="22"/>
        </w:rPr>
        <w:t>Du 1</w:t>
      </w:r>
      <w:r w:rsidRPr="00A76275">
        <w:rPr>
          <w:color w:themeColor="text1" w:val="000000"/>
          <w:sz w:val="22"/>
          <w:szCs w:val="22"/>
          <w:vertAlign w:val="superscript"/>
        </w:rPr>
        <w:t>er</w:t>
      </w:r>
      <w:r w:rsidRPr="00A76275">
        <w:rPr>
          <w:color w:themeColor="text1" w:val="000000"/>
          <w:sz w:val="22"/>
          <w:szCs w:val="22"/>
        </w:rPr>
        <w:t xml:space="preserve"> juin année N au 30 novembre année N pour le montant versé en décembre</w:t>
      </w:r>
      <w:r w:rsidR="001B7029" w:rsidRPr="00A76275">
        <w:rPr>
          <w:color w:themeColor="text1" w:val="000000"/>
          <w:sz w:val="22"/>
          <w:szCs w:val="22"/>
        </w:rPr>
        <w:t>.</w:t>
      </w:r>
    </w:p>
    <w:p w14:paraId="5FC0D7DD" w14:textId="77777777" w:rsidP="004B5FA8" w:rsidR="004B5FA8" w:rsidRDefault="004B5FA8" w:rsidRPr="00A76275">
      <w:pPr>
        <w:spacing w:line="276" w:lineRule="auto"/>
        <w:rPr>
          <w:color w:themeColor="text1" w:val="000000"/>
          <w:sz w:val="22"/>
          <w:szCs w:val="22"/>
        </w:rPr>
      </w:pPr>
    </w:p>
    <w:p w14:paraId="44D2379F" w14:textId="4F096E30" w:rsidP="004B5FA8" w:rsidR="00225F8A" w:rsidRDefault="004B5FA8" w:rsidRPr="00A76275">
      <w:pPr>
        <w:spacing w:line="276" w:lineRule="auto"/>
        <w:rPr>
          <w:color w:themeColor="text1" w:val="000000"/>
          <w:sz w:val="22"/>
          <w:szCs w:val="22"/>
        </w:rPr>
      </w:pPr>
      <w:r w:rsidRPr="00A76275">
        <w:rPr>
          <w:color w:themeColor="text1" w:val="000000"/>
          <w:sz w:val="22"/>
          <w:szCs w:val="22"/>
        </w:rPr>
        <w:t xml:space="preserve">La prime sera attribuée </w:t>
      </w:r>
      <w:r w:rsidR="00157D92" w:rsidRPr="00A76275">
        <w:rPr>
          <w:color w:themeColor="text1" w:val="000000"/>
          <w:sz w:val="22"/>
          <w:szCs w:val="22"/>
        </w:rPr>
        <w:t>au prorata de la présence du salarié</w:t>
      </w:r>
      <w:r w:rsidR="00225F8A" w:rsidRPr="00A76275">
        <w:rPr>
          <w:color w:themeColor="text1" w:val="000000"/>
          <w:sz w:val="22"/>
          <w:szCs w:val="22"/>
        </w:rPr>
        <w:t xml:space="preserve"> au cours de la période </w:t>
      </w:r>
      <w:r w:rsidR="003E4F77" w:rsidRPr="00A76275">
        <w:rPr>
          <w:color w:themeColor="text1" w:val="000000"/>
          <w:sz w:val="22"/>
          <w:szCs w:val="22"/>
        </w:rPr>
        <w:t xml:space="preserve">considérée </w:t>
      </w:r>
      <w:r w:rsidR="00225F8A" w:rsidRPr="00A76275">
        <w:rPr>
          <w:color w:themeColor="text1" w:val="000000"/>
          <w:sz w:val="22"/>
          <w:szCs w:val="22"/>
        </w:rPr>
        <w:t>(hors absences visées au paragraphe a)</w:t>
      </w:r>
      <w:r w:rsidR="001D2AF9" w:rsidRPr="00A76275">
        <w:rPr>
          <w:color w:themeColor="text1" w:val="000000"/>
          <w:sz w:val="22"/>
          <w:szCs w:val="22"/>
        </w:rPr>
        <w:t>,</w:t>
      </w:r>
      <w:r w:rsidR="00225F8A" w:rsidRPr="00A76275">
        <w:rPr>
          <w:color w:themeColor="text1" w:val="000000"/>
          <w:sz w:val="22"/>
          <w:szCs w:val="22"/>
        </w:rPr>
        <w:t xml:space="preserve"> ci-après assimilées à du temps de travail effectif pour le versement de cette prime). </w:t>
      </w:r>
    </w:p>
    <w:p w14:paraId="30734F19" w14:textId="77777777" w:rsidP="004B5FA8" w:rsidR="004C27D1" w:rsidRDefault="004C27D1" w:rsidRPr="00A76275">
      <w:pPr>
        <w:spacing w:line="276" w:lineRule="auto"/>
        <w:rPr>
          <w:color w:themeColor="text1" w:val="000000"/>
          <w:sz w:val="22"/>
          <w:szCs w:val="22"/>
        </w:rPr>
      </w:pPr>
    </w:p>
    <w:p w14:paraId="52AE3DFC" w14:textId="77777777" w:rsidP="004C27D1" w:rsidR="004B5FA8" w:rsidRDefault="004C27D1" w:rsidRPr="00A76275">
      <w:pPr>
        <w:pStyle w:val="Paragraphedeliste"/>
        <w:numPr>
          <w:ilvl w:val="0"/>
          <w:numId w:val="19"/>
        </w:numPr>
        <w:spacing w:line="276" w:lineRule="auto"/>
        <w:rPr>
          <w:color w:themeColor="text1" w:val="000000"/>
          <w:sz w:val="22"/>
          <w:szCs w:val="22"/>
          <w:u w:val="single"/>
        </w:rPr>
      </w:pPr>
      <w:r w:rsidRPr="00A76275">
        <w:rPr>
          <w:color w:themeColor="text1" w:val="000000"/>
          <w:sz w:val="22"/>
          <w:szCs w:val="22"/>
          <w:u w:val="single"/>
        </w:rPr>
        <w:t xml:space="preserve">Les situations d’absence non pénalisantes dans l’octroi de la prime en intégralité </w:t>
      </w:r>
      <w:r w:rsidR="004B5FA8" w:rsidRPr="00A76275">
        <w:rPr>
          <w:color w:themeColor="text1" w:val="000000"/>
          <w:sz w:val="22"/>
          <w:szCs w:val="22"/>
          <w:u w:val="single"/>
        </w:rPr>
        <w:t>:</w:t>
      </w:r>
    </w:p>
    <w:p w14:paraId="018CC677" w14:textId="77777777" w:rsidP="004B5FA8" w:rsidR="004B5FA8" w:rsidRDefault="004B5FA8" w:rsidRPr="00A76275">
      <w:pPr>
        <w:spacing w:line="276" w:lineRule="auto"/>
        <w:rPr>
          <w:color w:themeColor="text1" w:val="000000"/>
          <w:sz w:val="22"/>
          <w:szCs w:val="22"/>
        </w:rPr>
      </w:pPr>
    </w:p>
    <w:p w14:paraId="10A67583" w14:textId="77777777" w:rsidP="004B5FA8" w:rsidR="004B5FA8" w:rsidRDefault="004B5FA8" w:rsidRPr="00A76275">
      <w:pPr>
        <w:pStyle w:val="Paragraphedeliste"/>
        <w:numPr>
          <w:ilvl w:val="0"/>
          <w:numId w:val="2"/>
        </w:numPr>
        <w:spacing w:line="276" w:lineRule="auto"/>
        <w:rPr>
          <w:color w:themeColor="text1" w:val="000000"/>
          <w:sz w:val="22"/>
          <w:szCs w:val="22"/>
        </w:rPr>
      </w:pPr>
      <w:r w:rsidRPr="00A76275">
        <w:rPr>
          <w:b/>
          <w:color w:themeColor="text1" w:val="000000"/>
          <w:sz w:val="22"/>
          <w:szCs w:val="22"/>
        </w:rPr>
        <w:t>Maladie</w:t>
      </w:r>
      <w:r w:rsidRPr="00A76275">
        <w:rPr>
          <w:color w:themeColor="text1" w:val="000000"/>
          <w:sz w:val="22"/>
          <w:szCs w:val="22"/>
        </w:rPr>
        <w:t xml:space="preserve"> avec complément de salaire par l’entreprise dans la limite fixée par la convention collective applicable et dans la limite de trois mois.</w:t>
      </w:r>
    </w:p>
    <w:p w14:paraId="5CF6D17F" w14:textId="77777777" w:rsidP="004B5FA8" w:rsidR="004B5FA8" w:rsidRDefault="004B5FA8" w:rsidRPr="00A76275">
      <w:pPr>
        <w:pStyle w:val="Paragraphedeliste"/>
        <w:spacing w:line="276" w:lineRule="auto"/>
        <w:ind w:left="928"/>
        <w:rPr>
          <w:color w:themeColor="text1" w:val="000000"/>
          <w:sz w:val="22"/>
          <w:szCs w:val="22"/>
        </w:rPr>
      </w:pPr>
    </w:p>
    <w:p w14:paraId="03CFCF3E" w14:textId="77777777" w:rsidP="004B5FA8" w:rsidR="004B5FA8" w:rsidRDefault="004B5FA8"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 xml:space="preserve">Maladie avec hospitalisation </w:t>
      </w:r>
      <w:r w:rsidRPr="00A76275">
        <w:rPr>
          <w:color w:themeColor="text1" w:val="000000"/>
          <w:sz w:val="22"/>
          <w:szCs w:val="22"/>
        </w:rPr>
        <w:t>avec complément de salaire par l’entreprise dans la limite fixée par la convention collective et dans la limite de trois mois consécutifs. Cette absence doit être justifiée par un bulletin de situation et doit concerner un passage au bloc opératoire ou au minimum une nuit à l’hôpital. Il peut également s’agir d’une convalescence justifiée par la présentation d’un certificat médical précisant expressément le lien avec l’hospitalisation</w:t>
      </w:r>
    </w:p>
    <w:p w14:paraId="564E2E13" w14:textId="77777777" w:rsidP="004B5FA8" w:rsidR="004B5FA8" w:rsidRDefault="004B5FA8" w:rsidRPr="00A76275">
      <w:pPr>
        <w:spacing w:line="276" w:lineRule="auto"/>
        <w:rPr>
          <w:b/>
          <w:color w:themeColor="text1" w:val="000000"/>
          <w:sz w:val="22"/>
          <w:szCs w:val="22"/>
        </w:rPr>
      </w:pPr>
    </w:p>
    <w:p w14:paraId="104A83B8" w14:textId="74C80FF0" w:rsidP="004B5FA8" w:rsidR="004B5FA8" w:rsidRDefault="004B5FA8"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 xml:space="preserve">Temps partiel thérapeutique </w:t>
      </w:r>
      <w:r w:rsidRPr="00A76275">
        <w:rPr>
          <w:color w:themeColor="text1" w:val="000000"/>
          <w:sz w:val="22"/>
          <w:szCs w:val="22"/>
        </w:rPr>
        <w:t xml:space="preserve">avec complément de salaire par l’entreprise dans la limite de trois mois consécutifs, sans tenir compte des arrêts maladie précédents </w:t>
      </w:r>
      <w:r w:rsidR="0069564C" w:rsidRPr="00A76275">
        <w:rPr>
          <w:color w:themeColor="text1" w:val="000000"/>
          <w:sz w:val="22"/>
          <w:szCs w:val="22"/>
        </w:rPr>
        <w:t xml:space="preserve">le </w:t>
      </w:r>
      <w:r w:rsidRPr="00A76275">
        <w:rPr>
          <w:color w:themeColor="text1" w:val="000000"/>
          <w:sz w:val="22"/>
          <w:szCs w:val="22"/>
        </w:rPr>
        <w:t>retour (y compris dans le cas d’une reprise du travail à temps partiel thérapeutique après une absence pour maladie ayant donné lieu au versement en intégralité de la prime pendant 3 mois)</w:t>
      </w:r>
    </w:p>
    <w:p w14:paraId="15ABE424" w14:textId="77777777" w:rsidP="004B5FA8" w:rsidR="004B5FA8" w:rsidRDefault="004B5FA8" w:rsidRPr="00A76275">
      <w:pPr>
        <w:spacing w:line="276" w:lineRule="auto"/>
        <w:rPr>
          <w:b/>
          <w:color w:themeColor="text1" w:val="000000"/>
          <w:sz w:val="22"/>
          <w:szCs w:val="22"/>
        </w:rPr>
      </w:pPr>
    </w:p>
    <w:p w14:paraId="7E5BF8B0" w14:textId="77777777" w:rsidP="004B5FA8" w:rsidR="004B5FA8" w:rsidRDefault="004B5FA8" w:rsidRPr="00A76275">
      <w:pPr>
        <w:pStyle w:val="Paragraphedeliste"/>
        <w:numPr>
          <w:ilvl w:val="0"/>
          <w:numId w:val="2"/>
        </w:numPr>
        <w:spacing w:line="276" w:lineRule="auto"/>
        <w:rPr>
          <w:color w:themeColor="text1" w:val="000000"/>
          <w:sz w:val="22"/>
          <w:szCs w:val="22"/>
        </w:rPr>
      </w:pPr>
      <w:r w:rsidRPr="00A76275">
        <w:rPr>
          <w:b/>
          <w:color w:themeColor="text1" w:val="000000"/>
          <w:sz w:val="22"/>
          <w:szCs w:val="22"/>
        </w:rPr>
        <w:t>Cure thérapeutique</w:t>
      </w:r>
      <w:r w:rsidRPr="00A76275">
        <w:rPr>
          <w:color w:themeColor="text1" w:val="000000"/>
          <w:sz w:val="22"/>
          <w:szCs w:val="22"/>
        </w:rPr>
        <w:t xml:space="preserve"> prise en charge à 100% par la sécurité Sociale dans la limite de trois mois consécutifs</w:t>
      </w:r>
    </w:p>
    <w:p w14:paraId="2960804F" w14:textId="77777777" w:rsidP="004B5FA8" w:rsidR="004B5FA8" w:rsidRDefault="004B5FA8" w:rsidRPr="00A76275">
      <w:pPr>
        <w:spacing w:line="276" w:lineRule="auto"/>
        <w:rPr>
          <w:color w:themeColor="text1" w:val="000000"/>
          <w:sz w:val="22"/>
          <w:szCs w:val="22"/>
        </w:rPr>
      </w:pPr>
    </w:p>
    <w:p w14:paraId="762720A7" w14:textId="77777777" w:rsidP="004B5FA8" w:rsidR="004B5FA8" w:rsidRDefault="004B5FA8" w:rsidRPr="00A76275">
      <w:pPr>
        <w:pStyle w:val="Paragraphedeliste"/>
        <w:numPr>
          <w:ilvl w:val="0"/>
          <w:numId w:val="2"/>
        </w:numPr>
        <w:spacing w:line="276" w:lineRule="auto"/>
        <w:rPr>
          <w:color w:themeColor="text1" w:val="000000"/>
          <w:sz w:val="22"/>
          <w:szCs w:val="22"/>
        </w:rPr>
      </w:pPr>
      <w:r w:rsidRPr="00A76275">
        <w:rPr>
          <w:b/>
          <w:color w:themeColor="text1" w:val="000000"/>
          <w:sz w:val="22"/>
          <w:szCs w:val="22"/>
        </w:rPr>
        <w:t xml:space="preserve">Accident du travail, accident de trajet ou maladie professionnelle </w:t>
      </w:r>
      <w:r w:rsidRPr="00A76275">
        <w:rPr>
          <w:color w:themeColor="text1" w:val="000000"/>
          <w:sz w:val="22"/>
          <w:szCs w:val="22"/>
        </w:rPr>
        <w:t>reconnus par la Sécurité Sociale</w:t>
      </w:r>
      <w:r w:rsidRPr="00A76275">
        <w:rPr>
          <w:b/>
          <w:color w:themeColor="text1" w:val="000000"/>
          <w:sz w:val="22"/>
          <w:szCs w:val="22"/>
        </w:rPr>
        <w:t xml:space="preserve"> </w:t>
      </w:r>
      <w:r w:rsidRPr="00A76275">
        <w:rPr>
          <w:color w:themeColor="text1" w:val="000000"/>
          <w:sz w:val="22"/>
          <w:szCs w:val="22"/>
        </w:rPr>
        <w:t>avec complément de salaire par l’entreprise dans la limite fixée par la convention collective applicable</w:t>
      </w:r>
    </w:p>
    <w:p w14:paraId="561C8B39" w14:textId="77777777" w:rsidP="004B5FA8" w:rsidR="004B5FA8" w:rsidRDefault="004B5FA8" w:rsidRPr="00A76275">
      <w:pPr>
        <w:spacing w:line="276" w:lineRule="auto"/>
        <w:rPr>
          <w:color w:themeColor="text1" w:val="000000"/>
          <w:sz w:val="22"/>
          <w:szCs w:val="22"/>
        </w:rPr>
      </w:pPr>
    </w:p>
    <w:p w14:paraId="2015DA8F" w14:textId="77777777" w:rsidP="004B5FA8" w:rsidR="004B5FA8" w:rsidRDefault="004B5FA8" w:rsidRPr="00A76275">
      <w:pPr>
        <w:pStyle w:val="Paragraphedeliste"/>
        <w:numPr>
          <w:ilvl w:val="0"/>
          <w:numId w:val="2"/>
        </w:numPr>
        <w:spacing w:line="276" w:lineRule="auto"/>
        <w:rPr>
          <w:color w:themeColor="text1" w:val="000000"/>
          <w:sz w:val="22"/>
          <w:szCs w:val="22"/>
        </w:rPr>
      </w:pPr>
      <w:r w:rsidRPr="00A76275">
        <w:rPr>
          <w:b/>
          <w:color w:themeColor="text1" w:val="000000"/>
          <w:sz w:val="22"/>
          <w:szCs w:val="22"/>
        </w:rPr>
        <w:t>Accident de la vie privée</w:t>
      </w:r>
      <w:r w:rsidRPr="00A76275">
        <w:rPr>
          <w:color w:themeColor="text1" w:val="000000"/>
          <w:sz w:val="22"/>
          <w:szCs w:val="22"/>
        </w:rPr>
        <w:t xml:space="preserve"> nécessitant un passage au service des urgences avec complément de salaire par l’entreprise dans la limite fixée par la convention collective applicable et dans la limite de trois mois. Le passage aux urgences doit être justifié pour une raison autre qu’une consultation et par la présentation d’un certificat médical justifiant que la pathologie nécessitait dans ce service.</w:t>
      </w:r>
    </w:p>
    <w:p w14:paraId="016E530E" w14:textId="77777777" w:rsidP="004B5FA8" w:rsidR="004B5FA8" w:rsidRDefault="004B5FA8" w:rsidRPr="00A76275">
      <w:pPr>
        <w:spacing w:line="276" w:lineRule="auto"/>
        <w:rPr>
          <w:color w:themeColor="text1" w:val="000000"/>
          <w:sz w:val="22"/>
          <w:szCs w:val="22"/>
        </w:rPr>
      </w:pPr>
    </w:p>
    <w:p w14:paraId="0074EEEC" w14:textId="77777777" w:rsidP="004B5FA8" w:rsidR="004B5FA8" w:rsidRDefault="004B5FA8"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 xml:space="preserve">Exercice syndical et grève </w:t>
      </w:r>
    </w:p>
    <w:p w14:paraId="20FE7502" w14:textId="77777777" w:rsidP="004B5FA8" w:rsidR="004B5FA8" w:rsidRDefault="004B5FA8" w:rsidRPr="00A76275">
      <w:pPr>
        <w:spacing w:line="276" w:lineRule="auto"/>
        <w:rPr>
          <w:b/>
          <w:color w:themeColor="text1" w:val="000000"/>
          <w:sz w:val="22"/>
          <w:szCs w:val="22"/>
        </w:rPr>
      </w:pPr>
    </w:p>
    <w:p w14:paraId="5CDB7F37" w14:textId="77777777" w:rsidP="004B5FA8" w:rsidR="004B5FA8" w:rsidRDefault="004B5FA8"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Recherche d’emploi rémunérée</w:t>
      </w:r>
    </w:p>
    <w:p w14:paraId="6BAC35FC" w14:textId="77777777" w:rsidP="004B5FA8" w:rsidR="004B5FA8" w:rsidRDefault="004B5FA8" w:rsidRPr="00A76275">
      <w:pPr>
        <w:spacing w:line="276" w:lineRule="auto"/>
        <w:rPr>
          <w:b/>
          <w:color w:themeColor="text1" w:val="000000"/>
          <w:sz w:val="22"/>
          <w:szCs w:val="22"/>
        </w:rPr>
      </w:pPr>
    </w:p>
    <w:p w14:paraId="489FF457" w14:textId="77777777" w:rsidP="004B5FA8" w:rsidR="004B5FA8" w:rsidRDefault="004B5FA8"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Congé payé, congé d’ancienneté et de présentéisme</w:t>
      </w:r>
    </w:p>
    <w:p w14:paraId="3B6D87BF" w14:textId="77777777" w:rsidP="004B5FA8" w:rsidR="004B5FA8" w:rsidRDefault="004B5FA8" w:rsidRPr="00A76275">
      <w:pPr>
        <w:spacing w:line="276" w:lineRule="auto"/>
        <w:rPr>
          <w:b/>
          <w:color w:themeColor="text1" w:val="000000"/>
          <w:sz w:val="22"/>
          <w:szCs w:val="22"/>
        </w:rPr>
      </w:pPr>
    </w:p>
    <w:p w14:paraId="73FD7191" w14:textId="77777777" w:rsidP="004B5FA8" w:rsidR="004B5FA8" w:rsidRDefault="004B5FA8" w:rsidRPr="00A76275">
      <w:pPr>
        <w:pStyle w:val="Paragraphedeliste"/>
        <w:numPr>
          <w:ilvl w:val="0"/>
          <w:numId w:val="2"/>
        </w:numPr>
        <w:spacing w:line="276" w:lineRule="auto"/>
        <w:rPr>
          <w:color w:themeColor="text1" w:val="000000"/>
          <w:sz w:val="22"/>
          <w:szCs w:val="22"/>
        </w:rPr>
      </w:pPr>
      <w:r w:rsidRPr="00A76275">
        <w:rPr>
          <w:b/>
          <w:color w:themeColor="text1" w:val="000000"/>
          <w:sz w:val="22"/>
          <w:szCs w:val="22"/>
        </w:rPr>
        <w:t>Congé maternité et paternité, congés pour évènements familiaux et pour enfant/parent malades</w:t>
      </w:r>
      <w:r w:rsidRPr="00A76275">
        <w:rPr>
          <w:color w:themeColor="text1" w:val="000000"/>
          <w:sz w:val="22"/>
          <w:szCs w:val="22"/>
        </w:rPr>
        <w:t xml:space="preserve"> prévus dans les paragraphes 4-12 et 4-13 du présent accord</w:t>
      </w:r>
    </w:p>
    <w:p w14:paraId="5CFAB6F1" w14:textId="77777777" w:rsidP="004B5FA8" w:rsidR="004B5FA8" w:rsidRDefault="004B5FA8" w:rsidRPr="00A76275">
      <w:pPr>
        <w:spacing w:line="276" w:lineRule="auto"/>
        <w:rPr>
          <w:color w:themeColor="text1" w:val="000000"/>
          <w:sz w:val="22"/>
          <w:szCs w:val="22"/>
        </w:rPr>
      </w:pPr>
    </w:p>
    <w:p w14:paraId="194931B7" w14:textId="77777777" w:rsidP="004B5FA8" w:rsidR="004B5FA8" w:rsidRDefault="004B5FA8"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 xml:space="preserve">Congé sans solde </w:t>
      </w:r>
      <w:r w:rsidRPr="00A76275">
        <w:rPr>
          <w:color w:themeColor="text1" w:val="000000"/>
          <w:sz w:val="22"/>
          <w:szCs w:val="22"/>
        </w:rPr>
        <w:t>dans la limite de 12 jours sur l’année pour les personnes qui viennent d’être embauchées et qui n’ont pas acquis la totalité de leurs congés ou pour les personnes qui reviennent notamment de congé parental ou sabbatique. La limite est de 4 jours sur l’année civile pour les personnes qui n’ont plus suffisamment de congés payés.</w:t>
      </w:r>
    </w:p>
    <w:p w14:paraId="2804FE1E" w14:textId="77777777" w:rsidP="004B5FA8" w:rsidR="004B5FA8" w:rsidRDefault="004B5FA8" w:rsidRPr="00A76275">
      <w:pPr>
        <w:pStyle w:val="Paragraphedeliste"/>
        <w:spacing w:line="276" w:lineRule="auto"/>
        <w:rPr>
          <w:b/>
          <w:color w:themeColor="text1" w:val="000000"/>
          <w:sz w:val="22"/>
          <w:szCs w:val="22"/>
        </w:rPr>
      </w:pPr>
    </w:p>
    <w:p w14:paraId="6295870F" w14:textId="77777777" w:rsidP="004C27D1" w:rsidR="004C27D1" w:rsidRDefault="004C27D1" w:rsidRPr="00A76275">
      <w:pPr>
        <w:pStyle w:val="Paragraphedeliste"/>
        <w:numPr>
          <w:ilvl w:val="0"/>
          <w:numId w:val="19"/>
        </w:numPr>
        <w:spacing w:line="276" w:lineRule="auto"/>
        <w:rPr>
          <w:color w:themeColor="text1" w:val="000000"/>
          <w:sz w:val="22"/>
          <w:szCs w:val="22"/>
          <w:u w:val="single"/>
        </w:rPr>
      </w:pPr>
      <w:r w:rsidRPr="00A76275">
        <w:rPr>
          <w:color w:themeColor="text1" w:val="000000"/>
          <w:sz w:val="22"/>
          <w:szCs w:val="22"/>
          <w:u w:val="single"/>
        </w:rPr>
        <w:t xml:space="preserve">Les situations donnant lieu à un prorata temporis </w:t>
      </w:r>
      <w:r w:rsidR="00B525D8" w:rsidRPr="00A76275">
        <w:rPr>
          <w:color w:themeColor="text1" w:val="000000"/>
          <w:sz w:val="22"/>
          <w:szCs w:val="22"/>
          <w:u w:val="single"/>
        </w:rPr>
        <w:t>pour le calcul de</w:t>
      </w:r>
      <w:r w:rsidRPr="00A76275">
        <w:rPr>
          <w:color w:themeColor="text1" w:val="000000"/>
          <w:sz w:val="22"/>
          <w:szCs w:val="22"/>
          <w:u w:val="single"/>
        </w:rPr>
        <w:t xml:space="preserve"> la prime :</w:t>
      </w:r>
    </w:p>
    <w:p w14:paraId="1D6B3334" w14:textId="77777777" w:rsidP="004C27D1" w:rsidR="004B5FA8" w:rsidRDefault="004B5FA8" w:rsidRPr="00A76275">
      <w:pPr>
        <w:spacing w:line="276" w:lineRule="auto"/>
        <w:rPr>
          <w:color w:themeColor="text1" w:val="000000"/>
          <w:sz w:val="22"/>
          <w:szCs w:val="22"/>
        </w:rPr>
      </w:pPr>
    </w:p>
    <w:p w14:paraId="349802D2" w14:textId="77777777" w:rsidP="004B5FA8" w:rsidR="004B5FA8" w:rsidRDefault="004B5FA8" w:rsidRPr="00A76275">
      <w:pPr>
        <w:pStyle w:val="Paragraphedeliste"/>
        <w:numPr>
          <w:ilvl w:val="0"/>
          <w:numId w:val="2"/>
        </w:numPr>
        <w:spacing w:line="276" w:lineRule="auto"/>
        <w:rPr>
          <w:color w:themeColor="text1" w:val="000000"/>
          <w:sz w:val="22"/>
          <w:szCs w:val="22"/>
        </w:rPr>
      </w:pPr>
      <w:r w:rsidRPr="00A76275">
        <w:rPr>
          <w:color w:themeColor="text1" w:val="000000"/>
          <w:sz w:val="22"/>
          <w:szCs w:val="22"/>
        </w:rPr>
        <w:t>En cas de jours d’absence dont les motifs ne sont pas énoncés ci-dessus, un abattement de 1/261</w:t>
      </w:r>
      <w:r w:rsidRPr="00A76275">
        <w:rPr>
          <w:color w:themeColor="text1" w:val="000000"/>
          <w:sz w:val="22"/>
          <w:szCs w:val="22"/>
          <w:vertAlign w:val="superscript"/>
        </w:rPr>
        <w:t>ème</w:t>
      </w:r>
      <w:r w:rsidRPr="00A76275">
        <w:rPr>
          <w:color w:themeColor="text1" w:val="000000"/>
          <w:sz w:val="22"/>
          <w:szCs w:val="22"/>
        </w:rPr>
        <w:t xml:space="preserve"> par journée d’absence sera appliqué (365 jours - 104 samedis et dimanches). La prise en compte de ces jours d’absence se fera en jours ouvrés</w:t>
      </w:r>
      <w:r w:rsidR="00225F8A" w:rsidRPr="00A76275">
        <w:rPr>
          <w:color w:themeColor="text1" w:val="000000"/>
          <w:sz w:val="22"/>
          <w:szCs w:val="22"/>
        </w:rPr>
        <w:t>.</w:t>
      </w:r>
    </w:p>
    <w:p w14:paraId="46B0FD38" w14:textId="77777777" w:rsidP="004B5FA8" w:rsidR="004B5FA8" w:rsidRDefault="004B5FA8" w:rsidRPr="00A76275">
      <w:pPr>
        <w:pStyle w:val="Paragraphedeliste"/>
        <w:spacing w:line="276" w:lineRule="auto"/>
        <w:ind w:left="928"/>
        <w:rPr>
          <w:color w:themeColor="text1" w:val="000000"/>
          <w:sz w:val="22"/>
          <w:szCs w:val="22"/>
        </w:rPr>
      </w:pPr>
    </w:p>
    <w:p w14:paraId="0EEF1966" w14:textId="77777777" w:rsidP="004B5FA8" w:rsidR="004B5FA8" w:rsidRDefault="004B5FA8" w:rsidRPr="00A76275">
      <w:pPr>
        <w:pStyle w:val="Paragraphedeliste"/>
        <w:numPr>
          <w:ilvl w:val="0"/>
          <w:numId w:val="2"/>
        </w:numPr>
        <w:spacing w:line="276" w:lineRule="auto"/>
        <w:rPr>
          <w:color w:themeColor="text1" w:val="000000"/>
          <w:sz w:val="22"/>
          <w:szCs w:val="22"/>
        </w:rPr>
      </w:pPr>
      <w:r w:rsidRPr="00A76275">
        <w:rPr>
          <w:color w:themeColor="text1" w:val="000000"/>
          <w:sz w:val="22"/>
          <w:szCs w:val="22"/>
        </w:rPr>
        <w:t>En cas de départ de la société en cours d’année, pour tout motif, la prime sera versée au prorata du temps de présence sur la période considérée</w:t>
      </w:r>
      <w:r w:rsidR="00225F8A" w:rsidRPr="00A76275">
        <w:rPr>
          <w:color w:themeColor="text1" w:val="000000"/>
          <w:sz w:val="22"/>
          <w:szCs w:val="22"/>
        </w:rPr>
        <w:t>.</w:t>
      </w:r>
    </w:p>
    <w:p w14:paraId="05AE1F8C" w14:textId="77777777" w:rsidP="004B5FA8" w:rsidR="004B5FA8" w:rsidRDefault="004B5FA8" w:rsidRPr="00A76275">
      <w:pPr>
        <w:spacing w:line="276" w:lineRule="auto"/>
        <w:rPr>
          <w:color w:themeColor="text1" w:val="000000"/>
          <w:sz w:val="22"/>
          <w:szCs w:val="22"/>
        </w:rPr>
      </w:pPr>
    </w:p>
    <w:p w14:paraId="03FCE7E6" w14:textId="77777777" w:rsidP="004B5FA8" w:rsidR="004B5FA8" w:rsidRDefault="004B5FA8" w:rsidRPr="00A76275">
      <w:pPr>
        <w:pStyle w:val="Paragraphedeliste"/>
        <w:numPr>
          <w:ilvl w:val="0"/>
          <w:numId w:val="2"/>
        </w:numPr>
        <w:spacing w:line="276" w:lineRule="auto"/>
        <w:rPr>
          <w:color w:themeColor="text1" w:val="000000"/>
          <w:sz w:val="22"/>
          <w:szCs w:val="22"/>
        </w:rPr>
      </w:pPr>
      <w:r w:rsidRPr="00A76275">
        <w:rPr>
          <w:color w:themeColor="text1" w:val="000000"/>
          <w:sz w:val="22"/>
          <w:szCs w:val="22"/>
        </w:rPr>
        <w:t>En cas de temps partiel choisi, la prime annuelle sera versée au prorata du temps de présence sur la période considérée</w:t>
      </w:r>
      <w:r w:rsidR="000A55BE" w:rsidRPr="00A76275">
        <w:rPr>
          <w:color w:themeColor="text1" w:val="000000"/>
          <w:sz w:val="22"/>
          <w:szCs w:val="22"/>
        </w:rPr>
        <w:t>.</w:t>
      </w:r>
    </w:p>
    <w:p w14:paraId="18591236" w14:textId="77777777" w:rsidP="004B5FA8" w:rsidR="004B5FA8" w:rsidRDefault="004B5FA8" w:rsidRPr="00A76275">
      <w:pPr>
        <w:pStyle w:val="Paragraphedeliste"/>
        <w:spacing w:line="276" w:lineRule="auto"/>
        <w:rPr>
          <w:color w:themeColor="text1" w:val="000000"/>
          <w:sz w:val="22"/>
          <w:szCs w:val="22"/>
        </w:rPr>
      </w:pPr>
    </w:p>
    <w:p w14:paraId="2C1C692D" w14:textId="77777777" w:rsidP="004B5FA8" w:rsidR="004B5FA8" w:rsidRDefault="004B5FA8" w:rsidRPr="00A76275">
      <w:pPr>
        <w:pStyle w:val="Paragraphedeliste"/>
        <w:numPr>
          <w:ilvl w:val="0"/>
          <w:numId w:val="2"/>
        </w:numPr>
        <w:spacing w:line="276" w:lineRule="auto"/>
        <w:rPr>
          <w:color w:themeColor="text1" w:val="000000"/>
          <w:sz w:val="22"/>
          <w:szCs w:val="22"/>
        </w:rPr>
      </w:pPr>
      <w:r w:rsidRPr="00A76275">
        <w:rPr>
          <w:color w:themeColor="text1" w:val="000000"/>
          <w:sz w:val="22"/>
          <w:szCs w:val="22"/>
        </w:rPr>
        <w:t xml:space="preserve">En cas de temps partiel thérapeutique qui se prolonge au-delà de la limite des trois mois indiquée dans le paragraphe précédent, la prime sera alors calculée au prorata temporis, du milieu de la période considérée jusqu’à son terme ou à celui du temps partiel si antérieure. </w:t>
      </w:r>
    </w:p>
    <w:p w14:paraId="58FBA8BB" w14:textId="77777777" w:rsidP="004B5FA8" w:rsidR="004B5FA8" w:rsidRDefault="004B5FA8" w:rsidRPr="00A76275">
      <w:pPr>
        <w:pStyle w:val="Paragraphedeliste"/>
        <w:spacing w:line="276" w:lineRule="auto"/>
        <w:ind w:left="928"/>
        <w:rPr>
          <w:color w:themeColor="text1" w:val="000000"/>
          <w:sz w:val="22"/>
          <w:szCs w:val="22"/>
        </w:rPr>
      </w:pPr>
      <w:r w:rsidRPr="00A76275">
        <w:rPr>
          <w:color w:themeColor="text1" w:val="000000"/>
          <w:sz w:val="22"/>
          <w:szCs w:val="22"/>
        </w:rPr>
        <w:t xml:space="preserve">Si le temps partiel est prolongé sur la période suivante, la prime sera à nouveau versée en intégralité sur les trois premiers mois de la période puis elle sera versée </w:t>
      </w:r>
      <w:r w:rsidRPr="00A76275">
        <w:rPr>
          <w:color w:themeColor="text1" w:val="000000"/>
          <w:sz w:val="22"/>
          <w:szCs w:val="22"/>
        </w:rPr>
        <w:lastRenderedPageBreak/>
        <w:t>au prorata du temps de présence jusqu’au terme du temps partiel ou de la période considérée et ainsi de suite.</w:t>
      </w:r>
    </w:p>
    <w:p w14:paraId="4984EF6A" w14:textId="77777777" w:rsidP="004B5FA8" w:rsidR="004B5FA8" w:rsidRDefault="004B5FA8" w:rsidRPr="00A76275">
      <w:pPr>
        <w:spacing w:line="276" w:lineRule="auto"/>
        <w:rPr>
          <w:color w:themeColor="text1" w:val="000000"/>
          <w:sz w:val="22"/>
          <w:szCs w:val="22"/>
        </w:rPr>
      </w:pPr>
    </w:p>
    <w:p w14:paraId="0BE19B6A" w14:textId="77777777" w:rsidP="004C27D1" w:rsidR="004B5FA8" w:rsidRDefault="004B5FA8" w:rsidRPr="00A76275">
      <w:pPr>
        <w:pStyle w:val="Paragraphedeliste"/>
        <w:numPr>
          <w:ilvl w:val="0"/>
          <w:numId w:val="19"/>
        </w:numPr>
        <w:spacing w:line="276" w:lineRule="auto"/>
        <w:rPr>
          <w:color w:themeColor="text1" w:val="000000"/>
          <w:sz w:val="22"/>
          <w:szCs w:val="22"/>
        </w:rPr>
      </w:pPr>
      <w:r w:rsidRPr="00A76275">
        <w:rPr>
          <w:color w:themeColor="text1" w:val="000000"/>
          <w:sz w:val="22"/>
          <w:szCs w:val="22"/>
          <w:u w:val="single"/>
        </w:rPr>
        <w:t>Tous les autres cas</w:t>
      </w:r>
      <w:r w:rsidRPr="00A76275">
        <w:rPr>
          <w:color w:themeColor="text1" w:val="000000"/>
          <w:sz w:val="22"/>
          <w:szCs w:val="22"/>
        </w:rPr>
        <w:t xml:space="preserve"> ne faisant pas l’objet d’une mention spécifique dans l’ensemble de cet article, </w:t>
      </w:r>
      <w:r w:rsidRPr="00A76275">
        <w:rPr>
          <w:color w:themeColor="text1" w:val="000000"/>
          <w:sz w:val="22"/>
          <w:szCs w:val="22"/>
          <w:u w:val="single"/>
        </w:rPr>
        <w:t>ne donneront pas lieu au versement</w:t>
      </w:r>
      <w:r w:rsidRPr="00A76275">
        <w:rPr>
          <w:color w:themeColor="text1" w:val="000000"/>
          <w:sz w:val="22"/>
          <w:szCs w:val="22"/>
        </w:rPr>
        <w:t xml:space="preserve"> d’une prime « 13</w:t>
      </w:r>
      <w:r w:rsidRPr="00A76275">
        <w:rPr>
          <w:color w:themeColor="text1" w:val="000000"/>
          <w:sz w:val="22"/>
          <w:szCs w:val="22"/>
          <w:vertAlign w:val="superscript"/>
        </w:rPr>
        <w:t>ème</w:t>
      </w:r>
      <w:r w:rsidRPr="00A76275">
        <w:rPr>
          <w:color w:themeColor="text1" w:val="000000"/>
          <w:sz w:val="22"/>
          <w:szCs w:val="22"/>
        </w:rPr>
        <w:t xml:space="preserve"> mois ». </w:t>
      </w:r>
    </w:p>
    <w:p w14:paraId="2EEC00FC" w14:textId="6514BB66" w:rsidP="004E7C18" w:rsidR="00800427" w:rsidRDefault="00800427" w:rsidRPr="00A76275">
      <w:pPr>
        <w:rPr>
          <w:color w:themeColor="text1" w:val="000000"/>
        </w:rPr>
      </w:pPr>
    </w:p>
    <w:p w14:paraId="67661830" w14:textId="77777777" w:rsidP="004E7C18" w:rsidR="002C5A43" w:rsidRDefault="002C5A43" w:rsidRPr="00A76275">
      <w:pPr>
        <w:rPr>
          <w:color w:themeColor="text1" w:val="000000"/>
        </w:rPr>
      </w:pPr>
    </w:p>
    <w:p w14:paraId="2EEE97C5" w14:textId="2AA688C3" w:rsidP="005D7C6A" w:rsidR="00AD01ED" w:rsidRDefault="00ED4B7A" w:rsidRPr="00A76275">
      <w:pPr>
        <w:pStyle w:val="Moyentitre"/>
        <w:rPr>
          <w:color w:themeColor="text1" w:val="000000"/>
        </w:rPr>
      </w:pPr>
      <w:bookmarkStart w:id="29" w:name="_Toc121812415"/>
      <w:r w:rsidRPr="00A76275">
        <w:rPr>
          <w:color w:themeColor="text1" w:val="000000"/>
        </w:rPr>
        <w:t>PRIME D’ASSIDUITE</w:t>
      </w:r>
      <w:bookmarkEnd w:id="29"/>
    </w:p>
    <w:p w14:paraId="12411A57" w14:textId="77777777" w:rsidP="0047037C" w:rsidR="001357B0" w:rsidRDefault="001357B0" w:rsidRPr="00A76275">
      <w:pPr>
        <w:spacing w:line="276" w:lineRule="auto"/>
        <w:ind w:right="-286"/>
        <w:rPr>
          <w:rFonts w:cs="Arial"/>
          <w:color w:themeColor="text1" w:val="000000"/>
          <w:sz w:val="22"/>
          <w:szCs w:val="22"/>
        </w:rPr>
      </w:pPr>
    </w:p>
    <w:p w14:paraId="669C30CD" w14:textId="6811B810" w:rsidP="00393F70" w:rsidR="001357B0" w:rsidRDefault="001357B0" w:rsidRPr="00A76275">
      <w:pPr>
        <w:spacing w:line="276" w:lineRule="auto"/>
        <w:rPr>
          <w:color w:themeColor="text1" w:val="000000"/>
          <w:sz w:val="22"/>
          <w:szCs w:val="22"/>
        </w:rPr>
      </w:pPr>
      <w:r w:rsidRPr="00A76275">
        <w:rPr>
          <w:color w:themeColor="text1" w:val="000000"/>
          <w:sz w:val="22"/>
          <w:szCs w:val="22"/>
        </w:rPr>
        <w:t>Une prime d’assiduité est versée mensuellement à tous les salariés non cadres de l’entreprise (y compris</w:t>
      </w:r>
      <w:r w:rsidR="00474970" w:rsidRPr="00A76275">
        <w:rPr>
          <w:color w:themeColor="text1" w:val="000000"/>
          <w:sz w:val="22"/>
          <w:szCs w:val="22"/>
        </w:rPr>
        <w:t xml:space="preserve"> les</w:t>
      </w:r>
      <w:r w:rsidRPr="00A76275">
        <w:rPr>
          <w:color w:themeColor="text1" w:val="000000"/>
          <w:sz w:val="22"/>
          <w:szCs w:val="22"/>
        </w:rPr>
        <w:t xml:space="preserve"> alternants) après six mois continus d’ancienneté. </w:t>
      </w:r>
      <w:r w:rsidR="000A55BE" w:rsidRPr="00A76275">
        <w:rPr>
          <w:color w:themeColor="text1" w:val="000000"/>
          <w:sz w:val="22"/>
          <w:szCs w:val="22"/>
        </w:rPr>
        <w:t>Les cadres ne sont pas éligibles à cette prime.</w:t>
      </w:r>
    </w:p>
    <w:p w14:paraId="11092754" w14:textId="77777777" w:rsidP="00393F70" w:rsidR="00C45D64" w:rsidRDefault="00C45D64" w:rsidRPr="00A76275">
      <w:pPr>
        <w:spacing w:line="276" w:lineRule="auto"/>
        <w:rPr>
          <w:rFonts w:cs="Arial"/>
          <w:color w:themeColor="text1" w:val="000000"/>
          <w:sz w:val="22"/>
          <w:szCs w:val="22"/>
        </w:rPr>
      </w:pPr>
    </w:p>
    <w:p w14:paraId="273688D9" w14:textId="5D804ED4" w:rsidP="00393F70" w:rsidR="00C45D64" w:rsidRDefault="00C45D64" w:rsidRPr="00A76275">
      <w:pPr>
        <w:spacing w:line="276" w:lineRule="auto"/>
        <w:rPr>
          <w:rFonts w:cs="Arial"/>
          <w:color w:themeColor="text1" w:val="000000"/>
          <w:sz w:val="22"/>
          <w:szCs w:val="22"/>
        </w:rPr>
      </w:pPr>
      <w:r w:rsidRPr="00A76275">
        <w:rPr>
          <w:rFonts w:cs="Arial"/>
          <w:color w:themeColor="text1" w:val="000000"/>
          <w:sz w:val="22"/>
          <w:szCs w:val="22"/>
        </w:rPr>
        <w:t>Chaque mois, le montant de cette prime sera égal à 1/12</w:t>
      </w:r>
      <w:r w:rsidRPr="00A76275">
        <w:rPr>
          <w:rFonts w:cs="Arial"/>
          <w:color w:themeColor="text1" w:val="000000"/>
          <w:sz w:val="22"/>
          <w:szCs w:val="22"/>
          <w:vertAlign w:val="superscript"/>
        </w:rPr>
        <w:t>ème</w:t>
      </w:r>
      <w:r w:rsidRPr="00A76275">
        <w:rPr>
          <w:rFonts w:cs="Arial"/>
          <w:color w:themeColor="text1" w:val="000000"/>
          <w:sz w:val="22"/>
          <w:szCs w:val="22"/>
        </w:rPr>
        <w:t xml:space="preserve"> de 50 % du salaire mensuel brut du salarié qui correspond au salaire brut de base + pause payée + l’indemnité de suppléance</w:t>
      </w:r>
      <w:r w:rsidR="003E4F77" w:rsidRPr="00A76275">
        <w:rPr>
          <w:rFonts w:cs="Arial"/>
          <w:color w:themeColor="text1" w:val="000000"/>
          <w:sz w:val="22"/>
          <w:szCs w:val="22"/>
        </w:rPr>
        <w:t xml:space="preserve"> (le cas échéant),</w:t>
      </w:r>
      <w:r w:rsidRPr="00A76275">
        <w:rPr>
          <w:rFonts w:cs="Arial"/>
          <w:color w:themeColor="text1" w:val="000000"/>
          <w:sz w:val="22"/>
          <w:szCs w:val="22"/>
        </w:rPr>
        <w:t xml:space="preserve"> hors primes et accessoires de salaires (dont notamment la prime d’ancienneté, les majorations pour heures de nuit ou pour heures supplémentaires).</w:t>
      </w:r>
    </w:p>
    <w:p w14:paraId="722CC3AC" w14:textId="77777777" w:rsidP="00393F70" w:rsidR="00C45D64" w:rsidRDefault="00C45D64" w:rsidRPr="00A76275">
      <w:pPr>
        <w:spacing w:line="276" w:lineRule="auto"/>
        <w:rPr>
          <w:rFonts w:ascii="Arial" w:cs="Arial" w:hAnsi="Arial"/>
          <w:strike/>
          <w:color w:themeColor="text1" w:val="000000"/>
        </w:rPr>
      </w:pPr>
    </w:p>
    <w:p w14:paraId="3A5B8B54" w14:textId="270E9F2D" w:rsidP="00393F70" w:rsidR="00C45D64" w:rsidRDefault="00C45D64" w:rsidRPr="00A76275">
      <w:pPr>
        <w:spacing w:line="276" w:lineRule="auto"/>
        <w:rPr>
          <w:rFonts w:cs="Arial"/>
          <w:color w:themeColor="text1" w:val="000000"/>
          <w:sz w:val="22"/>
        </w:rPr>
      </w:pPr>
      <w:r w:rsidRPr="00A76275">
        <w:rPr>
          <w:rFonts w:cs="Arial"/>
          <w:color w:themeColor="text1" w:val="000000"/>
          <w:sz w:val="22"/>
        </w:rPr>
        <w:t>Cette prime ne rentre pas dans la base de calcul des congés payés</w:t>
      </w:r>
      <w:r w:rsidR="003E4F77" w:rsidRPr="00A76275">
        <w:rPr>
          <w:rFonts w:cs="Arial"/>
          <w:color w:themeColor="text1" w:val="000000"/>
          <w:sz w:val="22"/>
        </w:rPr>
        <w:t>. Ainsi,</w:t>
      </w:r>
      <w:r w:rsidR="001D2AF9" w:rsidRPr="00A76275">
        <w:rPr>
          <w:rFonts w:cs="Arial"/>
          <w:color w:themeColor="text1" w:val="000000"/>
          <w:sz w:val="22"/>
        </w:rPr>
        <w:t xml:space="preserve"> </w:t>
      </w:r>
      <w:r w:rsidRPr="00A76275">
        <w:rPr>
          <w:rFonts w:cs="Arial"/>
          <w:color w:themeColor="text1" w:val="000000"/>
          <w:sz w:val="22"/>
        </w:rPr>
        <w:t xml:space="preserve">lorsque les salariés seront en congés payés, les salariés percevront la totalité de cette prime et non </w:t>
      </w:r>
      <w:r w:rsidR="003E4F77" w:rsidRPr="00A76275">
        <w:rPr>
          <w:rFonts w:cs="Arial"/>
          <w:color w:themeColor="text1" w:val="000000"/>
          <w:sz w:val="22"/>
        </w:rPr>
        <w:t xml:space="preserve">une prime calculée </w:t>
      </w:r>
      <w:r w:rsidRPr="00A76275">
        <w:rPr>
          <w:rFonts w:cs="Arial"/>
          <w:color w:themeColor="text1" w:val="000000"/>
          <w:sz w:val="22"/>
        </w:rPr>
        <w:t>prorata temporis.</w:t>
      </w:r>
    </w:p>
    <w:p w14:paraId="64FCFA71" w14:textId="77777777" w:rsidP="00393F70" w:rsidR="0090171F" w:rsidRDefault="0090171F" w:rsidRPr="00A76275">
      <w:pPr>
        <w:spacing w:line="276" w:lineRule="auto"/>
        <w:rPr>
          <w:rFonts w:ascii="Arial" w:cs="Arial" w:hAnsi="Arial"/>
          <w:color w:themeColor="text1" w:val="000000"/>
        </w:rPr>
      </w:pPr>
    </w:p>
    <w:p w14:paraId="5820B497" w14:textId="77777777" w:rsidP="00393F70" w:rsidR="0090171F" w:rsidRDefault="00C45D64" w:rsidRPr="00A76275">
      <w:pPr>
        <w:spacing w:line="276" w:lineRule="auto"/>
        <w:rPr>
          <w:rFonts w:cs="Arial"/>
          <w:color w:themeColor="text1" w:val="000000"/>
          <w:sz w:val="22"/>
          <w:szCs w:val="22"/>
        </w:rPr>
      </w:pPr>
      <w:r w:rsidRPr="00A76275">
        <w:rPr>
          <w:rFonts w:cs="Arial"/>
          <w:color w:themeColor="text1" w:val="000000"/>
          <w:sz w:val="22"/>
          <w:szCs w:val="22"/>
        </w:rPr>
        <w:t xml:space="preserve">Les conditions d’attribution de cette prime annuelle sont les suivantes : </w:t>
      </w:r>
    </w:p>
    <w:p w14:paraId="79BCE223" w14:textId="77777777" w:rsidP="00393F70" w:rsidR="0090171F" w:rsidRDefault="0090171F" w:rsidRPr="00A76275">
      <w:pPr>
        <w:spacing w:line="276" w:lineRule="auto"/>
        <w:rPr>
          <w:rFonts w:cs="Arial"/>
          <w:color w:themeColor="text1" w:val="000000"/>
          <w:sz w:val="14"/>
          <w:szCs w:val="22"/>
        </w:rPr>
      </w:pPr>
    </w:p>
    <w:p w14:paraId="5E3C5E63" w14:textId="77777777" w:rsidP="00393F70" w:rsidR="004C27D1" w:rsidRDefault="00C45D64" w:rsidRPr="00A76275">
      <w:pPr>
        <w:spacing w:line="276" w:lineRule="auto"/>
        <w:rPr>
          <w:rFonts w:cs="Arial"/>
          <w:color w:themeColor="text1" w:val="000000"/>
          <w:sz w:val="22"/>
          <w:szCs w:val="22"/>
        </w:rPr>
      </w:pPr>
      <w:r w:rsidRPr="00A76275">
        <w:rPr>
          <w:rFonts w:cs="Arial"/>
          <w:bCs/>
          <w:color w:themeColor="text1" w:val="000000"/>
          <w:sz w:val="22"/>
          <w:szCs w:val="22"/>
        </w:rPr>
        <w:t>Dès lors que le salarié sera absent 1 journée sur la période de paie</w:t>
      </w:r>
      <w:r w:rsidRPr="00A76275">
        <w:rPr>
          <w:rFonts w:cs="Arial"/>
          <w:color w:themeColor="text1" w:val="000000"/>
          <w:sz w:val="22"/>
          <w:szCs w:val="22"/>
        </w:rPr>
        <w:t>, il perdra la totalité de la prime d’assiduité sur la pé</w:t>
      </w:r>
      <w:r w:rsidR="004C27D1" w:rsidRPr="00A76275">
        <w:rPr>
          <w:rFonts w:cs="Arial"/>
          <w:color w:themeColor="text1" w:val="000000"/>
          <w:sz w:val="22"/>
          <w:szCs w:val="22"/>
        </w:rPr>
        <w:t>riode de paie du mois considéré.</w:t>
      </w:r>
    </w:p>
    <w:p w14:paraId="4CFDD79A" w14:textId="77777777" w:rsidP="0047037C" w:rsidR="004C27D1" w:rsidRDefault="004C27D1" w:rsidRPr="00A76275">
      <w:pPr>
        <w:spacing w:line="276" w:lineRule="auto"/>
        <w:ind w:right="-286"/>
        <w:rPr>
          <w:rFonts w:cs="Arial"/>
          <w:color w:themeColor="text1" w:val="000000"/>
          <w:sz w:val="22"/>
          <w:szCs w:val="22"/>
        </w:rPr>
      </w:pPr>
    </w:p>
    <w:p w14:paraId="41450E67" w14:textId="77777777" w:rsidP="004C27D1" w:rsidR="004C27D1" w:rsidRDefault="004C27D1" w:rsidRPr="00A76275">
      <w:pPr>
        <w:pStyle w:val="Paragraphedeliste"/>
        <w:numPr>
          <w:ilvl w:val="0"/>
          <w:numId w:val="20"/>
        </w:numPr>
        <w:spacing w:line="276" w:lineRule="auto"/>
        <w:rPr>
          <w:color w:themeColor="text1" w:val="000000"/>
          <w:sz w:val="22"/>
          <w:szCs w:val="22"/>
          <w:u w:val="single"/>
        </w:rPr>
      </w:pPr>
      <w:r w:rsidRPr="00A76275">
        <w:rPr>
          <w:color w:themeColor="text1" w:val="000000"/>
          <w:sz w:val="22"/>
          <w:szCs w:val="22"/>
          <w:u w:val="single"/>
        </w:rPr>
        <w:t>Les situations d’absence non pénalisantes dans l’octroi de la prime mensuelle en intégralité :</w:t>
      </w:r>
    </w:p>
    <w:p w14:paraId="11466EFF" w14:textId="77777777" w:rsidP="0091604B" w:rsidR="004C27D1" w:rsidRDefault="004C27D1" w:rsidRPr="00A76275">
      <w:pPr>
        <w:spacing w:line="276" w:lineRule="auto"/>
        <w:rPr>
          <w:color w:themeColor="text1" w:val="000000"/>
          <w:sz w:val="22"/>
          <w:szCs w:val="22"/>
        </w:rPr>
      </w:pPr>
    </w:p>
    <w:p w14:paraId="561CDD7D" w14:textId="77777777" w:rsidP="004C27D1" w:rsidR="004C27D1" w:rsidRDefault="004C27D1"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 xml:space="preserve">Maladie avec hospitalisation </w:t>
      </w:r>
      <w:r w:rsidRPr="00A76275">
        <w:rPr>
          <w:color w:themeColor="text1" w:val="000000"/>
          <w:sz w:val="22"/>
          <w:szCs w:val="22"/>
        </w:rPr>
        <w:t>avec complément de salaire par l’entreprise dans la limite fixée par la convention collective et dans la limite de trois mois consécutifs. Cette absence doit être justifiée par un bulletin de situation et doit concerner un passage au bloc opératoire ou au minimum une nuit à l’hôpital. Il peut également s’agir d’une convalescence justifiée par la présentation d’un certificat médical précisant expressément le lien avec l’hospitalisation</w:t>
      </w:r>
    </w:p>
    <w:p w14:paraId="2C69EEBC" w14:textId="77777777" w:rsidP="004C27D1" w:rsidR="004C27D1" w:rsidRDefault="004C27D1" w:rsidRPr="00A76275">
      <w:pPr>
        <w:spacing w:line="276" w:lineRule="auto"/>
        <w:rPr>
          <w:b/>
          <w:color w:themeColor="text1" w:val="000000"/>
          <w:sz w:val="16"/>
          <w:szCs w:val="22"/>
        </w:rPr>
      </w:pPr>
    </w:p>
    <w:p w14:paraId="76F87278" w14:textId="77777777" w:rsidP="004C27D1" w:rsidR="004C27D1" w:rsidRDefault="004C27D1"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 xml:space="preserve">Temps partiel thérapeutique </w:t>
      </w:r>
      <w:r w:rsidRPr="00A76275">
        <w:rPr>
          <w:color w:themeColor="text1" w:val="000000"/>
          <w:sz w:val="22"/>
          <w:szCs w:val="22"/>
        </w:rPr>
        <w:t>avec complément de salaire par l’entreprise dans la limite de trois mois consécutifs, sans tenir compte des arrêts maladie précédents ce retour (y compris dans le cas d’une reprise du travail à temps partiel thérapeutique après une absence pour maladie ayant donné lieu au versement en intégralité de la prime pendant 3 mois)</w:t>
      </w:r>
    </w:p>
    <w:p w14:paraId="344C4D12" w14:textId="77777777" w:rsidP="004C27D1" w:rsidR="004C27D1" w:rsidRDefault="004C27D1" w:rsidRPr="00A76275">
      <w:pPr>
        <w:spacing w:line="276" w:lineRule="auto"/>
        <w:rPr>
          <w:b/>
          <w:color w:themeColor="text1" w:val="000000"/>
          <w:sz w:val="16"/>
          <w:szCs w:val="22"/>
        </w:rPr>
      </w:pPr>
    </w:p>
    <w:p w14:paraId="6E357F88" w14:textId="6F44DF2F" w:rsidP="004C27D1" w:rsidR="004C27D1" w:rsidRDefault="004C27D1" w:rsidRPr="00A76275">
      <w:pPr>
        <w:pStyle w:val="Paragraphedeliste"/>
        <w:numPr>
          <w:ilvl w:val="0"/>
          <w:numId w:val="2"/>
        </w:numPr>
        <w:spacing w:line="276" w:lineRule="auto"/>
        <w:rPr>
          <w:color w:themeColor="text1" w:val="000000"/>
          <w:sz w:val="22"/>
          <w:szCs w:val="22"/>
        </w:rPr>
      </w:pPr>
      <w:r w:rsidRPr="00A76275">
        <w:rPr>
          <w:b/>
          <w:color w:themeColor="text1" w:val="000000"/>
          <w:sz w:val="22"/>
          <w:szCs w:val="22"/>
        </w:rPr>
        <w:t>Cure thérapeutique</w:t>
      </w:r>
      <w:r w:rsidRPr="00A76275">
        <w:rPr>
          <w:color w:themeColor="text1" w:val="000000"/>
          <w:sz w:val="22"/>
          <w:szCs w:val="22"/>
        </w:rPr>
        <w:t xml:space="preserve"> prise en charge à 100% par la sécurité Sociale dans la limite de trois mois consécutifs</w:t>
      </w:r>
    </w:p>
    <w:p w14:paraId="156A7600" w14:textId="77777777" w:rsidP="004C27D1" w:rsidR="004C27D1" w:rsidRDefault="004C27D1" w:rsidRPr="00A76275">
      <w:pPr>
        <w:spacing w:line="276" w:lineRule="auto"/>
        <w:rPr>
          <w:color w:themeColor="text1" w:val="000000"/>
          <w:sz w:val="22"/>
          <w:szCs w:val="22"/>
        </w:rPr>
      </w:pPr>
    </w:p>
    <w:p w14:paraId="303D9F90" w14:textId="77777777" w:rsidP="004C27D1" w:rsidR="004C27D1" w:rsidRDefault="004C27D1" w:rsidRPr="00A76275">
      <w:pPr>
        <w:pStyle w:val="Paragraphedeliste"/>
        <w:numPr>
          <w:ilvl w:val="0"/>
          <w:numId w:val="2"/>
        </w:numPr>
        <w:spacing w:line="276" w:lineRule="auto"/>
        <w:rPr>
          <w:color w:themeColor="text1" w:val="000000"/>
          <w:sz w:val="22"/>
          <w:szCs w:val="22"/>
        </w:rPr>
      </w:pPr>
      <w:r w:rsidRPr="00A76275">
        <w:rPr>
          <w:b/>
          <w:color w:themeColor="text1" w:val="000000"/>
          <w:sz w:val="22"/>
          <w:szCs w:val="22"/>
        </w:rPr>
        <w:lastRenderedPageBreak/>
        <w:t xml:space="preserve">Accident du travail, accident de trajet ou maladie professionnelle </w:t>
      </w:r>
      <w:r w:rsidRPr="00A76275">
        <w:rPr>
          <w:color w:themeColor="text1" w:val="000000"/>
          <w:sz w:val="22"/>
          <w:szCs w:val="22"/>
        </w:rPr>
        <w:t>reconnus par la Sécurité Sociale</w:t>
      </w:r>
      <w:r w:rsidRPr="00A76275">
        <w:rPr>
          <w:b/>
          <w:color w:themeColor="text1" w:val="000000"/>
          <w:sz w:val="22"/>
          <w:szCs w:val="22"/>
        </w:rPr>
        <w:t xml:space="preserve"> </w:t>
      </w:r>
      <w:r w:rsidRPr="00A76275">
        <w:rPr>
          <w:color w:themeColor="text1" w:val="000000"/>
          <w:sz w:val="22"/>
          <w:szCs w:val="22"/>
        </w:rPr>
        <w:t>avec complément de salaire par l’entreprise dans la limite fixée par la convention collective applicable</w:t>
      </w:r>
    </w:p>
    <w:p w14:paraId="471F2EAE" w14:textId="77777777" w:rsidP="004C27D1" w:rsidR="004C27D1" w:rsidRDefault="004C27D1" w:rsidRPr="00A76275">
      <w:pPr>
        <w:spacing w:line="276" w:lineRule="auto"/>
        <w:rPr>
          <w:color w:themeColor="text1" w:val="000000"/>
          <w:sz w:val="16"/>
          <w:szCs w:val="22"/>
        </w:rPr>
      </w:pPr>
    </w:p>
    <w:p w14:paraId="124E9B1C" w14:textId="77777777" w:rsidP="004C27D1" w:rsidR="004C27D1" w:rsidRDefault="004C27D1" w:rsidRPr="00A76275">
      <w:pPr>
        <w:pStyle w:val="Paragraphedeliste"/>
        <w:numPr>
          <w:ilvl w:val="0"/>
          <w:numId w:val="2"/>
        </w:numPr>
        <w:spacing w:line="276" w:lineRule="auto"/>
        <w:rPr>
          <w:color w:themeColor="text1" w:val="000000"/>
          <w:sz w:val="22"/>
          <w:szCs w:val="22"/>
        </w:rPr>
      </w:pPr>
      <w:r w:rsidRPr="00A76275">
        <w:rPr>
          <w:b/>
          <w:color w:themeColor="text1" w:val="000000"/>
          <w:sz w:val="22"/>
          <w:szCs w:val="22"/>
        </w:rPr>
        <w:t>Accident de la vie privée</w:t>
      </w:r>
      <w:r w:rsidRPr="00A76275">
        <w:rPr>
          <w:color w:themeColor="text1" w:val="000000"/>
          <w:sz w:val="22"/>
          <w:szCs w:val="22"/>
        </w:rPr>
        <w:t xml:space="preserve"> nécessitant un passage au service des urgences avec complément de salaire par l’entreprise dans la limite fixée par la convention collective applicable et dans la limite de trois mois. Le passage aux urgences doit être justifié pour une raison autre qu’une consultation et par la présentation d’un certificat médical justifiant que la pathologie nécessitait dans ce service.</w:t>
      </w:r>
    </w:p>
    <w:p w14:paraId="6CA1491A" w14:textId="77777777" w:rsidP="004C27D1" w:rsidR="004C27D1" w:rsidRDefault="004C27D1" w:rsidRPr="00A76275">
      <w:pPr>
        <w:spacing w:line="276" w:lineRule="auto"/>
        <w:rPr>
          <w:color w:themeColor="text1" w:val="000000"/>
          <w:sz w:val="16"/>
          <w:szCs w:val="22"/>
        </w:rPr>
      </w:pPr>
    </w:p>
    <w:p w14:paraId="027E52AD" w14:textId="77777777" w:rsidP="004C27D1" w:rsidR="004C27D1" w:rsidRDefault="004C27D1"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 xml:space="preserve">Exercice syndical et grève </w:t>
      </w:r>
    </w:p>
    <w:p w14:paraId="43365D70" w14:textId="77777777" w:rsidP="004C27D1" w:rsidR="004C27D1" w:rsidRDefault="004C27D1" w:rsidRPr="00A76275">
      <w:pPr>
        <w:spacing w:line="276" w:lineRule="auto"/>
        <w:rPr>
          <w:b/>
          <w:color w:themeColor="text1" w:val="000000"/>
          <w:sz w:val="16"/>
          <w:szCs w:val="22"/>
        </w:rPr>
      </w:pPr>
    </w:p>
    <w:p w14:paraId="17AB5A13" w14:textId="77777777" w:rsidP="004C27D1" w:rsidR="004C27D1" w:rsidRDefault="004C27D1"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Recherche d’emploi rémunérée</w:t>
      </w:r>
    </w:p>
    <w:p w14:paraId="23AB40DA" w14:textId="77777777" w:rsidP="004C27D1" w:rsidR="004C27D1" w:rsidRDefault="004C27D1" w:rsidRPr="00A76275">
      <w:pPr>
        <w:spacing w:line="276" w:lineRule="auto"/>
        <w:rPr>
          <w:b/>
          <w:color w:themeColor="text1" w:val="000000"/>
          <w:sz w:val="16"/>
          <w:szCs w:val="22"/>
        </w:rPr>
      </w:pPr>
    </w:p>
    <w:p w14:paraId="7BE3BCA4" w14:textId="77777777" w:rsidP="004C27D1" w:rsidR="004C27D1" w:rsidRDefault="004C27D1"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Congé payé, congé d’ancienneté et de présentéisme</w:t>
      </w:r>
    </w:p>
    <w:p w14:paraId="6AC8CA6C" w14:textId="77777777" w:rsidP="004C27D1" w:rsidR="004C27D1" w:rsidRDefault="004C27D1" w:rsidRPr="00A76275">
      <w:pPr>
        <w:spacing w:line="276" w:lineRule="auto"/>
        <w:rPr>
          <w:b/>
          <w:color w:themeColor="text1" w:val="000000"/>
          <w:sz w:val="16"/>
          <w:szCs w:val="22"/>
        </w:rPr>
      </w:pPr>
    </w:p>
    <w:p w14:paraId="340A9256" w14:textId="0A05574C" w:rsidP="004C27D1" w:rsidR="004C27D1" w:rsidRDefault="004C27D1" w:rsidRPr="00A76275">
      <w:pPr>
        <w:pStyle w:val="Paragraphedeliste"/>
        <w:numPr>
          <w:ilvl w:val="0"/>
          <w:numId w:val="2"/>
        </w:numPr>
        <w:spacing w:line="276" w:lineRule="auto"/>
        <w:rPr>
          <w:color w:themeColor="text1" w:val="000000"/>
          <w:sz w:val="22"/>
          <w:szCs w:val="22"/>
        </w:rPr>
      </w:pPr>
      <w:r w:rsidRPr="00A76275">
        <w:rPr>
          <w:b/>
          <w:color w:themeColor="text1" w:val="000000"/>
          <w:sz w:val="22"/>
          <w:szCs w:val="22"/>
        </w:rPr>
        <w:t>Congé maternité et paternité, congés pour évènements familiaux et pour enfant/parent malades</w:t>
      </w:r>
      <w:r w:rsidRPr="00A76275">
        <w:rPr>
          <w:color w:themeColor="text1" w:val="000000"/>
          <w:sz w:val="22"/>
          <w:szCs w:val="22"/>
        </w:rPr>
        <w:t xml:space="preserve"> prévus dans les paragraphes 4-1</w:t>
      </w:r>
      <w:r w:rsidR="00322AF0" w:rsidRPr="00A76275">
        <w:rPr>
          <w:color w:themeColor="text1" w:val="000000"/>
          <w:sz w:val="22"/>
          <w:szCs w:val="22"/>
        </w:rPr>
        <w:t>4 et 4-15</w:t>
      </w:r>
      <w:r w:rsidRPr="00A76275">
        <w:rPr>
          <w:color w:themeColor="text1" w:val="000000"/>
          <w:sz w:val="22"/>
          <w:szCs w:val="22"/>
        </w:rPr>
        <w:t xml:space="preserve"> du présent accord</w:t>
      </w:r>
    </w:p>
    <w:p w14:paraId="149CC5E3" w14:textId="77777777" w:rsidP="004C27D1" w:rsidR="004C27D1" w:rsidRDefault="004C27D1" w:rsidRPr="00A76275">
      <w:pPr>
        <w:spacing w:line="276" w:lineRule="auto"/>
        <w:rPr>
          <w:color w:themeColor="text1" w:val="000000"/>
          <w:sz w:val="16"/>
          <w:szCs w:val="22"/>
        </w:rPr>
      </w:pPr>
    </w:p>
    <w:p w14:paraId="5D60445E" w14:textId="77777777" w:rsidP="00B525D8" w:rsidR="004C27D1" w:rsidRDefault="004C27D1"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 xml:space="preserve">Congé sans solde </w:t>
      </w:r>
      <w:r w:rsidRPr="00A76275">
        <w:rPr>
          <w:color w:themeColor="text1" w:val="000000"/>
          <w:sz w:val="22"/>
          <w:szCs w:val="22"/>
        </w:rPr>
        <w:t>dans la limite de 12 jours sur l’année pour les personnes qui viennent d’être embauchées et qui n’ont pas acquis la totalité de leurs congés ou pour les personnes qui reviennent notamment de congé parental ou sabbatique. La limite est de 4 jours sur l’année civile pour les personnes qui n’ont plus suffisamment de congés payés.</w:t>
      </w:r>
    </w:p>
    <w:p w14:paraId="512BBF1C" w14:textId="77777777" w:rsidP="004C27D1" w:rsidR="004C27D1" w:rsidRDefault="004C27D1" w:rsidRPr="00A76275">
      <w:pPr>
        <w:pStyle w:val="Paragraphedeliste"/>
        <w:spacing w:line="276" w:lineRule="auto"/>
        <w:ind w:left="928"/>
        <w:rPr>
          <w:b/>
          <w:color w:themeColor="text1" w:val="000000"/>
          <w:sz w:val="32"/>
          <w:szCs w:val="22"/>
        </w:rPr>
      </w:pPr>
    </w:p>
    <w:p w14:paraId="164F83C5" w14:textId="77777777" w:rsidP="004C27D1" w:rsidR="004C27D1" w:rsidRDefault="004C27D1" w:rsidRPr="00A76275">
      <w:pPr>
        <w:pStyle w:val="Paragraphedeliste"/>
        <w:numPr>
          <w:ilvl w:val="0"/>
          <w:numId w:val="20"/>
        </w:numPr>
        <w:spacing w:line="276" w:lineRule="auto"/>
        <w:rPr>
          <w:color w:themeColor="text1" w:val="000000"/>
          <w:sz w:val="22"/>
          <w:szCs w:val="22"/>
          <w:u w:val="single"/>
        </w:rPr>
      </w:pPr>
      <w:r w:rsidRPr="00A76275">
        <w:rPr>
          <w:color w:themeColor="text1" w:val="000000"/>
          <w:sz w:val="22"/>
          <w:szCs w:val="22"/>
          <w:u w:val="single"/>
        </w:rPr>
        <w:t xml:space="preserve">Les situations donnant lieu à un prorata temporis </w:t>
      </w:r>
      <w:r w:rsidR="00B525D8" w:rsidRPr="00A76275">
        <w:rPr>
          <w:color w:themeColor="text1" w:val="000000"/>
          <w:sz w:val="22"/>
          <w:szCs w:val="22"/>
          <w:u w:val="single"/>
        </w:rPr>
        <w:t>pour le calcul de</w:t>
      </w:r>
      <w:r w:rsidRPr="00A76275">
        <w:rPr>
          <w:color w:themeColor="text1" w:val="000000"/>
          <w:sz w:val="22"/>
          <w:szCs w:val="22"/>
          <w:u w:val="single"/>
        </w:rPr>
        <w:t xml:space="preserve"> la prime mensuelle :</w:t>
      </w:r>
    </w:p>
    <w:p w14:paraId="037ED3F1" w14:textId="77777777" w:rsidP="004C27D1" w:rsidR="004C27D1" w:rsidRDefault="004C27D1" w:rsidRPr="00A76275">
      <w:pPr>
        <w:pStyle w:val="Paragraphedeliste"/>
        <w:numPr>
          <w:ilvl w:val="0"/>
          <w:numId w:val="2"/>
        </w:numPr>
        <w:spacing w:before="120" w:line="276" w:lineRule="auto"/>
        <w:ind w:right="-286"/>
        <w:rPr>
          <w:rFonts w:cs="Arial"/>
          <w:color w:themeColor="text1" w:val="000000"/>
          <w:sz w:val="22"/>
          <w:szCs w:val="22"/>
        </w:rPr>
      </w:pPr>
      <w:r w:rsidRPr="00A76275">
        <w:rPr>
          <w:rFonts w:cs="Arial"/>
          <w:color w:themeColor="text1" w:val="000000"/>
          <w:sz w:val="22"/>
          <w:szCs w:val="22"/>
        </w:rPr>
        <w:t xml:space="preserve">Départ ou mise à la </w:t>
      </w:r>
      <w:r w:rsidRPr="00A76275">
        <w:rPr>
          <w:rFonts w:cs="Arial"/>
          <w:b/>
          <w:color w:themeColor="text1" w:val="000000"/>
          <w:sz w:val="22"/>
          <w:szCs w:val="22"/>
        </w:rPr>
        <w:t>retraite</w:t>
      </w:r>
      <w:r w:rsidRPr="00A76275">
        <w:rPr>
          <w:rFonts w:cs="Arial"/>
          <w:color w:themeColor="text1" w:val="000000"/>
          <w:sz w:val="22"/>
          <w:szCs w:val="22"/>
        </w:rPr>
        <w:t xml:space="preserve"> en cours de mois</w:t>
      </w:r>
    </w:p>
    <w:p w14:paraId="339580F2" w14:textId="77777777" w:rsidP="00B525D8" w:rsidR="00B525D8" w:rsidRDefault="004C27D1" w:rsidRPr="00A76275">
      <w:pPr>
        <w:pStyle w:val="Paragraphedeliste"/>
        <w:numPr>
          <w:ilvl w:val="0"/>
          <w:numId w:val="2"/>
        </w:numPr>
        <w:spacing w:before="120" w:line="276" w:lineRule="auto"/>
        <w:ind w:right="-286"/>
        <w:rPr>
          <w:rFonts w:cs="Arial"/>
          <w:color w:themeColor="text1" w:val="000000"/>
          <w:sz w:val="22"/>
          <w:szCs w:val="22"/>
        </w:rPr>
      </w:pPr>
      <w:r w:rsidRPr="00A76275">
        <w:rPr>
          <w:rFonts w:cs="Arial"/>
          <w:b/>
          <w:color w:themeColor="text1" w:val="000000"/>
          <w:sz w:val="22"/>
          <w:szCs w:val="22"/>
        </w:rPr>
        <w:t>Licenciement économique ou pour inaptitude</w:t>
      </w:r>
      <w:r w:rsidRPr="00A76275">
        <w:rPr>
          <w:rFonts w:cs="Arial"/>
          <w:color w:themeColor="text1" w:val="000000"/>
          <w:sz w:val="22"/>
          <w:szCs w:val="22"/>
        </w:rPr>
        <w:t xml:space="preserve"> en cours de mois</w:t>
      </w:r>
    </w:p>
    <w:p w14:paraId="098086D4" w14:textId="77777777" w:rsidP="00B525D8" w:rsidR="00B525D8" w:rsidRDefault="00B525D8" w:rsidRPr="00A76275">
      <w:pPr>
        <w:spacing w:before="120" w:line="276" w:lineRule="auto"/>
        <w:ind w:left="568" w:right="-286"/>
        <w:rPr>
          <w:rFonts w:cs="Arial"/>
          <w:color w:themeColor="text1" w:val="000000"/>
          <w:sz w:val="10"/>
          <w:szCs w:val="22"/>
        </w:rPr>
      </w:pPr>
    </w:p>
    <w:p w14:paraId="22C12E5C" w14:textId="77777777" w:rsidP="0091604B" w:rsidR="004C27D1" w:rsidRDefault="004C27D1" w:rsidRPr="00A76275">
      <w:pPr>
        <w:pStyle w:val="Paragraphedeliste"/>
        <w:numPr>
          <w:ilvl w:val="0"/>
          <w:numId w:val="20"/>
        </w:numPr>
        <w:spacing w:before="120" w:line="360" w:lineRule="auto"/>
        <w:ind w:right="-286"/>
        <w:rPr>
          <w:rFonts w:cs="Arial"/>
          <w:color w:themeColor="text1" w:val="000000"/>
          <w:sz w:val="22"/>
          <w:szCs w:val="22"/>
          <w:u w:val="single"/>
        </w:rPr>
      </w:pPr>
      <w:r w:rsidRPr="00A76275">
        <w:rPr>
          <w:rFonts w:cs="Arial"/>
          <w:color w:themeColor="text1" w:val="000000"/>
          <w:sz w:val="22"/>
          <w:szCs w:val="22"/>
          <w:u w:val="single"/>
        </w:rPr>
        <w:t>Les situations n’ouvrant pas droit au versement de la prime mensuelle :</w:t>
      </w:r>
    </w:p>
    <w:p w14:paraId="681C53DD" w14:textId="77777777" w:rsidP="0091604B" w:rsidR="0091604B" w:rsidRDefault="0091604B" w:rsidRPr="00A76275">
      <w:pPr>
        <w:pStyle w:val="Paragraphedeliste"/>
        <w:numPr>
          <w:ilvl w:val="0"/>
          <w:numId w:val="2"/>
        </w:numPr>
        <w:spacing w:line="276" w:lineRule="auto"/>
        <w:ind w:right="-286"/>
        <w:rPr>
          <w:rFonts w:cs="Arial"/>
          <w:color w:themeColor="text1" w:val="000000"/>
          <w:sz w:val="22"/>
          <w:szCs w:val="22"/>
        </w:rPr>
      </w:pPr>
      <w:r w:rsidRPr="00A76275">
        <w:rPr>
          <w:rFonts w:cs="Arial"/>
          <w:b/>
          <w:color w:themeColor="text1" w:val="000000"/>
          <w:sz w:val="22"/>
          <w:szCs w:val="22"/>
        </w:rPr>
        <w:t>Absence totale</w:t>
      </w:r>
      <w:r w:rsidRPr="00A76275">
        <w:rPr>
          <w:rFonts w:cs="Arial"/>
          <w:color w:themeColor="text1" w:val="000000"/>
          <w:sz w:val="22"/>
          <w:szCs w:val="22"/>
        </w:rPr>
        <w:t xml:space="preserve"> sur </w:t>
      </w:r>
      <w:r w:rsidR="007D3F11" w:rsidRPr="00A76275">
        <w:rPr>
          <w:rFonts w:cs="Arial"/>
          <w:color w:themeColor="text1" w:val="000000"/>
          <w:sz w:val="22"/>
          <w:szCs w:val="22"/>
        </w:rPr>
        <w:t>le mois</w:t>
      </w:r>
    </w:p>
    <w:p w14:paraId="21CA3A53" w14:textId="77777777" w:rsidP="004C27D1" w:rsidR="004C27D1" w:rsidRDefault="00C737F7" w:rsidRPr="00A76275">
      <w:pPr>
        <w:pStyle w:val="Paragraphedeliste"/>
        <w:numPr>
          <w:ilvl w:val="0"/>
          <w:numId w:val="2"/>
        </w:numPr>
        <w:spacing w:before="120" w:line="276" w:lineRule="auto"/>
        <w:ind w:right="-286"/>
        <w:rPr>
          <w:rFonts w:cs="Arial"/>
          <w:b/>
          <w:color w:themeColor="text1" w:val="000000"/>
          <w:sz w:val="22"/>
          <w:szCs w:val="22"/>
        </w:rPr>
      </w:pPr>
      <w:r w:rsidRPr="00A76275">
        <w:rPr>
          <w:rFonts w:cs="Arial"/>
          <w:b/>
          <w:color w:themeColor="text1" w:val="000000"/>
          <w:sz w:val="22"/>
          <w:szCs w:val="22"/>
        </w:rPr>
        <w:t>D</w:t>
      </w:r>
      <w:r w:rsidR="004C27D1" w:rsidRPr="00A76275">
        <w:rPr>
          <w:rFonts w:cs="Arial"/>
          <w:b/>
          <w:color w:themeColor="text1" w:val="000000"/>
          <w:sz w:val="22"/>
          <w:szCs w:val="22"/>
        </w:rPr>
        <w:t>épart non pris en compte dans le b)</w:t>
      </w:r>
    </w:p>
    <w:p w14:paraId="662C5159" w14:textId="77777777" w:rsidP="004C27D1" w:rsidR="00C45D64" w:rsidRDefault="0091604B" w:rsidRPr="00A76275">
      <w:pPr>
        <w:pStyle w:val="Paragraphedeliste"/>
        <w:numPr>
          <w:ilvl w:val="0"/>
          <w:numId w:val="2"/>
        </w:numPr>
        <w:spacing w:before="120" w:line="276" w:lineRule="auto"/>
        <w:ind w:right="-286"/>
        <w:rPr>
          <w:rFonts w:cs="Arial"/>
          <w:color w:themeColor="text1" w:val="000000"/>
          <w:sz w:val="22"/>
          <w:szCs w:val="22"/>
        </w:rPr>
      </w:pPr>
      <w:r w:rsidRPr="00A76275">
        <w:rPr>
          <w:rFonts w:cs="Arial"/>
          <w:b/>
          <w:color w:themeColor="text1" w:val="000000"/>
          <w:sz w:val="22"/>
          <w:szCs w:val="22"/>
        </w:rPr>
        <w:t>Suspension</w:t>
      </w:r>
      <w:r w:rsidRPr="00A76275">
        <w:rPr>
          <w:rFonts w:cs="Arial"/>
          <w:color w:themeColor="text1" w:val="000000"/>
          <w:sz w:val="22"/>
          <w:szCs w:val="22"/>
        </w:rPr>
        <w:t xml:space="preserve"> du contrat de travail</w:t>
      </w:r>
      <w:r w:rsidR="00ED23C2" w:rsidRPr="00A76275">
        <w:rPr>
          <w:rFonts w:cs="Arial"/>
          <w:color w:themeColor="text1" w:val="000000"/>
          <w:sz w:val="22"/>
          <w:szCs w:val="22"/>
        </w:rPr>
        <w:t>, hors période de suspension du contrat visée dans le a)</w:t>
      </w:r>
    </w:p>
    <w:p w14:paraId="4D39C34F" w14:textId="77777777" w:rsidP="004C27D1" w:rsidR="004C27D1" w:rsidRDefault="004C27D1" w:rsidRPr="00A76275">
      <w:pPr>
        <w:pStyle w:val="Paragraphedeliste"/>
        <w:numPr>
          <w:ilvl w:val="0"/>
          <w:numId w:val="2"/>
        </w:numPr>
        <w:spacing w:before="120" w:line="276" w:lineRule="auto"/>
        <w:ind w:right="-286"/>
        <w:rPr>
          <w:rFonts w:cs="Arial"/>
          <w:color w:themeColor="text1" w:val="000000"/>
          <w:sz w:val="22"/>
          <w:szCs w:val="22"/>
        </w:rPr>
      </w:pPr>
      <w:r w:rsidRPr="00A76275">
        <w:rPr>
          <w:rFonts w:cs="Arial"/>
          <w:b/>
          <w:color w:themeColor="text1" w:val="000000"/>
          <w:sz w:val="22"/>
          <w:szCs w:val="22"/>
        </w:rPr>
        <w:t>Premier</w:t>
      </w:r>
      <w:r w:rsidR="00C45D64" w:rsidRPr="00A76275">
        <w:rPr>
          <w:rFonts w:cs="Arial"/>
          <w:b/>
          <w:color w:themeColor="text1" w:val="000000"/>
          <w:sz w:val="22"/>
          <w:szCs w:val="22"/>
        </w:rPr>
        <w:t xml:space="preserve"> arrêt de travail</w:t>
      </w:r>
      <w:r w:rsidR="00C45D64" w:rsidRPr="00A76275">
        <w:rPr>
          <w:rFonts w:cs="Arial"/>
          <w:color w:themeColor="text1" w:val="000000"/>
          <w:sz w:val="22"/>
          <w:szCs w:val="22"/>
        </w:rPr>
        <w:t xml:space="preserve"> (tout motif confondu) sur l’année civile</w:t>
      </w:r>
      <w:r w:rsidRPr="00A76275">
        <w:rPr>
          <w:rFonts w:cs="Arial"/>
          <w:color w:themeColor="text1" w:val="000000"/>
          <w:sz w:val="22"/>
          <w:szCs w:val="22"/>
        </w:rPr>
        <w:t xml:space="preserve"> </w:t>
      </w:r>
      <w:r w:rsidR="007D3F11" w:rsidRPr="00A76275">
        <w:rPr>
          <w:rFonts w:cs="Arial"/>
          <w:color w:themeColor="text1" w:val="000000"/>
          <w:sz w:val="22"/>
          <w:szCs w:val="22"/>
        </w:rPr>
        <w:t>avec les précisions suivantes :</w:t>
      </w:r>
    </w:p>
    <w:p w14:paraId="3C0690D4" w14:textId="77777777" w:rsidP="00C737F7" w:rsidR="00C45D64" w:rsidRDefault="004C27D1" w:rsidRPr="00A76275">
      <w:pPr>
        <w:pStyle w:val="Paragraphedeliste"/>
        <w:spacing w:before="120" w:line="276" w:lineRule="auto"/>
        <w:ind w:left="928" w:right="-286"/>
        <w:rPr>
          <w:rFonts w:cs="Arial"/>
          <w:color w:themeColor="text1" w:val="000000"/>
          <w:sz w:val="22"/>
          <w:szCs w:val="22"/>
        </w:rPr>
      </w:pPr>
      <w:r w:rsidRPr="00A76275">
        <w:rPr>
          <w:rFonts w:cs="Arial"/>
          <w:color w:themeColor="text1" w:val="000000"/>
          <w:sz w:val="22"/>
          <w:szCs w:val="22"/>
        </w:rPr>
        <w:t>S</w:t>
      </w:r>
      <w:r w:rsidR="00C45D64" w:rsidRPr="00A76275">
        <w:rPr>
          <w:rFonts w:cs="Arial"/>
          <w:color w:themeColor="text1" w:val="000000"/>
          <w:sz w:val="22"/>
          <w:szCs w:val="22"/>
        </w:rPr>
        <w:t>i les dates du premier certificat d’arrêt de travail sont à cheval sur deu</w:t>
      </w:r>
      <w:r w:rsidR="00522E04" w:rsidRPr="00A76275">
        <w:rPr>
          <w:rFonts w:cs="Arial"/>
          <w:color w:themeColor="text1" w:val="000000"/>
          <w:sz w:val="22"/>
          <w:szCs w:val="22"/>
        </w:rPr>
        <w:t>x périodes de paie, à ce moment-</w:t>
      </w:r>
      <w:r w:rsidR="00C45D64" w:rsidRPr="00A76275">
        <w:rPr>
          <w:rFonts w:cs="Arial"/>
          <w:color w:themeColor="text1" w:val="000000"/>
          <w:sz w:val="22"/>
          <w:szCs w:val="22"/>
        </w:rPr>
        <w:t xml:space="preserve">là, le salarié concerné perdra la totalité de sa prime seulement sur la première période de paie concernée. </w:t>
      </w:r>
    </w:p>
    <w:p w14:paraId="05587A54" w14:textId="2662F232" w:rsidP="00D419EE" w:rsidR="002C5A43" w:rsidRDefault="00C737F7" w:rsidRPr="00A76275">
      <w:pPr>
        <w:pStyle w:val="Paragraphedeliste"/>
        <w:spacing w:before="120" w:line="276" w:lineRule="auto"/>
        <w:ind w:left="928" w:right="-286"/>
        <w:rPr>
          <w:rFonts w:cs="Arial"/>
          <w:color w:themeColor="text1" w:val="000000"/>
          <w:sz w:val="22"/>
          <w:szCs w:val="22"/>
        </w:rPr>
      </w:pPr>
      <w:r w:rsidRPr="00A76275">
        <w:rPr>
          <w:rFonts w:cs="Arial"/>
          <w:color w:themeColor="text1" w:val="000000"/>
          <w:sz w:val="22"/>
          <w:szCs w:val="22"/>
        </w:rPr>
        <w:t>E</w:t>
      </w:r>
      <w:r w:rsidR="00E71990" w:rsidRPr="00A76275">
        <w:rPr>
          <w:rFonts w:cs="Arial"/>
          <w:color w:themeColor="text1" w:val="000000"/>
          <w:sz w:val="22"/>
          <w:szCs w:val="22"/>
        </w:rPr>
        <w:t>n cas de</w:t>
      </w:r>
      <w:r w:rsidR="00C45D64" w:rsidRPr="00A76275">
        <w:rPr>
          <w:rFonts w:cs="Arial"/>
          <w:color w:themeColor="text1" w:val="000000"/>
          <w:sz w:val="22"/>
          <w:szCs w:val="22"/>
        </w:rPr>
        <w:t xml:space="preserve"> prolongation</w:t>
      </w:r>
      <w:r w:rsidR="00E71990" w:rsidRPr="00A76275">
        <w:rPr>
          <w:rFonts w:cs="Arial"/>
          <w:color w:themeColor="text1" w:val="000000"/>
          <w:sz w:val="22"/>
          <w:szCs w:val="22"/>
        </w:rPr>
        <w:t>, le salarié concerné perdra la totalité de sa prime</w:t>
      </w:r>
      <w:r w:rsidR="00F43FB5" w:rsidRPr="00A76275">
        <w:rPr>
          <w:rFonts w:cs="Arial"/>
          <w:color w:themeColor="text1" w:val="000000"/>
          <w:sz w:val="22"/>
          <w:szCs w:val="22"/>
        </w:rPr>
        <w:t xml:space="preserve"> seulement sur la </w:t>
      </w:r>
      <w:r w:rsidR="00E71990" w:rsidRPr="00A76275">
        <w:rPr>
          <w:rFonts w:cs="Arial"/>
          <w:color w:themeColor="text1" w:val="000000"/>
          <w:sz w:val="22"/>
          <w:szCs w:val="22"/>
        </w:rPr>
        <w:t xml:space="preserve">période de paie concernée. </w:t>
      </w:r>
      <w:r w:rsidR="00270D45" w:rsidRPr="00A76275">
        <w:rPr>
          <w:rFonts w:cs="Arial"/>
          <w:color w:themeColor="text1" w:val="000000"/>
          <w:sz w:val="22"/>
          <w:szCs w:val="22"/>
        </w:rPr>
        <w:t>Si l’absence est à cheval sur deux</w:t>
      </w:r>
      <w:r w:rsidR="00E71990" w:rsidRPr="00A76275">
        <w:rPr>
          <w:rFonts w:cs="Arial"/>
          <w:color w:themeColor="text1" w:val="000000"/>
          <w:sz w:val="22"/>
          <w:szCs w:val="22"/>
        </w:rPr>
        <w:t xml:space="preserve"> périodes de paie, seule la première période paie sera impactée sauf </w:t>
      </w:r>
      <w:r w:rsidR="00F43FB5" w:rsidRPr="00A76275">
        <w:rPr>
          <w:rFonts w:cs="Arial"/>
          <w:color w:themeColor="text1" w:val="000000"/>
          <w:sz w:val="22"/>
          <w:szCs w:val="22"/>
        </w:rPr>
        <w:t>si l’absence se prolonge sur l’ensemble de la période de paie suivante.</w:t>
      </w:r>
    </w:p>
    <w:p w14:paraId="575577E0" w14:textId="4126C9C5" w:rsidP="005D7C6A" w:rsidR="00AD01ED" w:rsidRDefault="00ED4B7A" w:rsidRPr="00A76275">
      <w:pPr>
        <w:pStyle w:val="Moyentitre"/>
        <w:rPr>
          <w:color w:themeColor="text1" w:val="000000"/>
        </w:rPr>
      </w:pPr>
      <w:bookmarkStart w:id="30" w:name="_Toc121812416"/>
      <w:r w:rsidRPr="00A76275">
        <w:rPr>
          <w:color w:themeColor="text1" w:val="000000"/>
        </w:rPr>
        <w:lastRenderedPageBreak/>
        <w:t>PRIME D’ASTREINTE</w:t>
      </w:r>
      <w:bookmarkEnd w:id="30"/>
    </w:p>
    <w:p w14:paraId="04E4A445" w14:textId="77777777" w:rsidP="0047037C" w:rsidR="00AD01ED" w:rsidRDefault="00AD01ED" w:rsidRPr="00A76275">
      <w:pPr>
        <w:tabs>
          <w:tab w:pos="720" w:val="num"/>
          <w:tab w:pos="1560" w:val="left"/>
          <w:tab w:pos="9639" w:val="left"/>
        </w:tabs>
        <w:spacing w:line="276" w:lineRule="auto"/>
        <w:ind w:right="-27"/>
        <w:rPr>
          <w:iCs/>
          <w:color w:themeColor="text1" w:val="000000"/>
          <w:sz w:val="22"/>
          <w:szCs w:val="22"/>
        </w:rPr>
      </w:pPr>
    </w:p>
    <w:p w14:paraId="527EA104" w14:textId="610B429C" w:rsidP="00FB31B6" w:rsidR="004E7C18" w:rsidRDefault="004E7C18" w:rsidRPr="00A76275">
      <w:pPr>
        <w:spacing w:line="276" w:lineRule="auto"/>
        <w:rPr>
          <w:color w:themeColor="text1" w:val="000000"/>
          <w:sz w:val="22"/>
        </w:rPr>
      </w:pPr>
      <w:r w:rsidRPr="00A76275">
        <w:rPr>
          <w:color w:themeColor="text1" w:val="000000"/>
          <w:sz w:val="22"/>
        </w:rPr>
        <w:t xml:space="preserve">Les modalités spécifiques aux astreintes sont explicitées dans </w:t>
      </w:r>
      <w:r w:rsidR="00365196" w:rsidRPr="00A76275">
        <w:rPr>
          <w:color w:themeColor="text1" w:val="000000"/>
          <w:sz w:val="22"/>
        </w:rPr>
        <w:t xml:space="preserve">l’accord en vigueur en date </w:t>
      </w:r>
      <w:r w:rsidRPr="00A76275">
        <w:rPr>
          <w:color w:themeColor="text1" w:val="000000"/>
          <w:sz w:val="22"/>
        </w:rPr>
        <w:t>du 27/05/2021.</w:t>
      </w:r>
    </w:p>
    <w:p w14:paraId="5EF3E7E6" w14:textId="0A6B5911" w:rsidP="004E7C18" w:rsidR="00B525D8" w:rsidRDefault="00B525D8" w:rsidRPr="00A76275">
      <w:pPr>
        <w:spacing w:line="276" w:lineRule="auto"/>
        <w:rPr>
          <w:color w:themeColor="text1" w:val="000000"/>
          <w:sz w:val="22"/>
          <w:szCs w:val="22"/>
        </w:rPr>
      </w:pPr>
    </w:p>
    <w:p w14:paraId="4E144D67" w14:textId="77777777" w:rsidP="004E7C18" w:rsidR="00B525D8" w:rsidRDefault="00B525D8" w:rsidRPr="00A76275">
      <w:pPr>
        <w:spacing w:line="276" w:lineRule="auto"/>
        <w:rPr>
          <w:color w:themeColor="text1" w:val="000000"/>
          <w:sz w:val="22"/>
          <w:szCs w:val="22"/>
        </w:rPr>
      </w:pPr>
    </w:p>
    <w:p w14:paraId="7BEA4301" w14:textId="3151B7BD" w:rsidP="005D7C6A" w:rsidR="004E7C18" w:rsidRDefault="004E7C18" w:rsidRPr="00A76275">
      <w:pPr>
        <w:pStyle w:val="Moyentitre"/>
        <w:rPr>
          <w:rFonts w:ascii="Arial" w:cs="Arial" w:hAnsi="Arial"/>
          <w:i/>
          <w:caps/>
          <w:color w:themeColor="text1" w:val="000000"/>
          <w:sz w:val="32"/>
          <w:szCs w:val="32"/>
        </w:rPr>
      </w:pPr>
      <w:bookmarkStart w:id="31" w:name="_Toc121812417"/>
      <w:r w:rsidRPr="00A76275">
        <w:rPr>
          <w:color w:themeColor="text1" w:val="000000"/>
        </w:rPr>
        <w:t>PRIME D’ANCIENNETE AU DELA DE 15 ANS</w:t>
      </w:r>
      <w:bookmarkEnd w:id="31"/>
    </w:p>
    <w:p w14:paraId="65196E5A" w14:textId="77777777" w:rsidP="004E7C18" w:rsidR="004E7C18" w:rsidRDefault="004E7C18" w:rsidRPr="00A76275">
      <w:pPr>
        <w:ind w:right="-286"/>
        <w:rPr>
          <w:rFonts w:cs="Arial"/>
          <w:color w:themeColor="text1" w:val="000000"/>
          <w:sz w:val="22"/>
        </w:rPr>
      </w:pPr>
    </w:p>
    <w:p w14:paraId="1BAB6F9A" w14:textId="77777777" w:rsidP="004E7C18" w:rsidR="004E7C18" w:rsidRDefault="004E7C18" w:rsidRPr="00A76275">
      <w:pPr>
        <w:spacing w:line="276" w:lineRule="auto"/>
        <w:ind w:right="-286"/>
        <w:rPr>
          <w:rFonts w:cs="Arial"/>
          <w:color w:themeColor="text1" w:val="000000"/>
          <w:sz w:val="22"/>
          <w:szCs w:val="22"/>
        </w:rPr>
      </w:pPr>
      <w:r w:rsidRPr="00A76275">
        <w:rPr>
          <w:rFonts w:cs="Arial"/>
          <w:color w:themeColor="text1" w:val="000000"/>
          <w:sz w:val="22"/>
          <w:szCs w:val="22"/>
        </w:rPr>
        <w:t>La convention de la Métallurgie de la Haute-Savoie a prévu dans son article 12 la mise en place d’une prime dont la progression cesse après 15 ans d’ancienneté. Son calcul est fonction de la rémunération minimale hiérarchique de l’emploi occupé</w:t>
      </w:r>
      <w:r w:rsidR="00ED23C2" w:rsidRPr="00A76275">
        <w:rPr>
          <w:rFonts w:cs="Arial"/>
          <w:color w:themeColor="text1" w:val="000000"/>
          <w:sz w:val="22"/>
          <w:szCs w:val="22"/>
        </w:rPr>
        <w:t xml:space="preserve"> prévue par la convention collective</w:t>
      </w:r>
      <w:r w:rsidRPr="00A76275">
        <w:rPr>
          <w:rFonts w:cs="Arial"/>
          <w:color w:themeColor="text1" w:val="000000"/>
          <w:sz w:val="22"/>
          <w:szCs w:val="22"/>
        </w:rPr>
        <w:t>.</w:t>
      </w:r>
    </w:p>
    <w:p w14:paraId="1AE538EB" w14:textId="77777777" w:rsidP="004E7C18" w:rsidR="00ED23C2" w:rsidRDefault="00ED23C2" w:rsidRPr="00A76275">
      <w:pPr>
        <w:spacing w:line="276" w:lineRule="auto"/>
        <w:ind w:right="-286"/>
        <w:rPr>
          <w:rFonts w:cs="Arial"/>
          <w:color w:themeColor="text1" w:val="000000"/>
          <w:sz w:val="22"/>
        </w:rPr>
      </w:pPr>
    </w:p>
    <w:p w14:paraId="66C55E45" w14:textId="77777777" w:rsidP="004E7C18" w:rsidR="004E7C18" w:rsidRDefault="00ED23C2" w:rsidRPr="00A76275">
      <w:pPr>
        <w:spacing w:line="276" w:lineRule="auto"/>
        <w:ind w:right="-286"/>
        <w:rPr>
          <w:rFonts w:cs="Arial"/>
          <w:color w:themeColor="text1" w:val="000000"/>
          <w:sz w:val="22"/>
        </w:rPr>
      </w:pPr>
      <w:r w:rsidRPr="00A76275">
        <w:rPr>
          <w:rFonts w:cs="Arial"/>
          <w:color w:themeColor="text1" w:val="000000"/>
          <w:sz w:val="22"/>
        </w:rPr>
        <w:t xml:space="preserve">Les Parties conviennent du versement d’une prime d’ancienneté pour les salariés non-cadres à partir de 15 ans d’ancienneté. </w:t>
      </w:r>
      <w:r w:rsidR="004E7C18" w:rsidRPr="00A76275">
        <w:rPr>
          <w:rFonts w:cs="Arial"/>
          <w:color w:themeColor="text1" w:val="000000"/>
          <w:sz w:val="22"/>
        </w:rPr>
        <w:t>Cette prime aura la même base de calcul que la prime conventionnelle d’ancienneté et se déterminera selon un pourcentage de 0.1% par année d’ancienneté supplémentaire.</w:t>
      </w:r>
    </w:p>
    <w:p w14:paraId="3CBE612C" w14:textId="77777777" w:rsidP="004E7C18" w:rsidR="004E7C18" w:rsidRDefault="004E7C18" w:rsidRPr="00A76275">
      <w:pPr>
        <w:spacing w:line="276" w:lineRule="auto"/>
        <w:ind w:right="-286"/>
        <w:rPr>
          <w:rFonts w:cs="Arial"/>
          <w:color w:themeColor="text1" w:val="000000"/>
          <w:sz w:val="22"/>
        </w:rPr>
      </w:pPr>
    </w:p>
    <w:p w14:paraId="6EA2A23C" w14:textId="64E7E031" w:rsidP="004E7C18" w:rsidR="004E7C18" w:rsidRDefault="004E7C18" w:rsidRPr="00A76275">
      <w:pPr>
        <w:spacing w:line="276" w:lineRule="auto"/>
        <w:ind w:right="-286"/>
        <w:rPr>
          <w:rFonts w:cs="Arial"/>
          <w:color w:themeColor="text1" w:val="000000"/>
          <w:sz w:val="22"/>
        </w:rPr>
      </w:pPr>
      <w:r w:rsidRPr="00A76275">
        <w:rPr>
          <w:rFonts w:cs="Arial"/>
          <w:color w:themeColor="text1" w:val="000000"/>
          <w:sz w:val="22"/>
          <w:u w:val="single"/>
        </w:rPr>
        <w:t>Exemple :</w:t>
      </w:r>
      <w:r w:rsidRPr="00A76275">
        <w:rPr>
          <w:rFonts w:cs="Arial"/>
          <w:color w:themeColor="text1" w:val="000000"/>
          <w:sz w:val="22"/>
        </w:rPr>
        <w:t xml:space="preserve"> un salarié présent dans l’entreprise depuis 18 ans aura droit à une prime d’ancienneté supra conventionnelle de 3</w:t>
      </w:r>
      <w:r w:rsidR="00203479" w:rsidRPr="00A76275">
        <w:rPr>
          <w:rFonts w:cs="Arial"/>
          <w:color w:themeColor="text1" w:val="000000"/>
          <w:sz w:val="22"/>
        </w:rPr>
        <w:t>x</w:t>
      </w:r>
      <w:r w:rsidRPr="00A76275">
        <w:rPr>
          <w:rFonts w:cs="Arial"/>
          <w:color w:themeColor="text1" w:val="000000"/>
          <w:sz w:val="22"/>
        </w:rPr>
        <w:t>0.1% = 0.3% soit 15</w:t>
      </w:r>
      <w:r w:rsidR="0003320C" w:rsidRPr="00A76275">
        <w:rPr>
          <w:rFonts w:cs="Arial"/>
          <w:color w:themeColor="text1" w:val="000000"/>
          <w:sz w:val="22"/>
        </w:rPr>
        <w:t>,3</w:t>
      </w:r>
      <w:r w:rsidR="0097646F" w:rsidRPr="00A76275">
        <w:rPr>
          <w:rFonts w:cs="Arial"/>
          <w:color w:themeColor="text1" w:val="000000"/>
          <w:sz w:val="22"/>
        </w:rPr>
        <w:t>%</w:t>
      </w:r>
      <w:r w:rsidRPr="00A76275">
        <w:rPr>
          <w:rFonts w:cs="Arial"/>
          <w:color w:themeColor="text1" w:val="000000"/>
          <w:sz w:val="22"/>
        </w:rPr>
        <w:t xml:space="preserve"> au total.</w:t>
      </w:r>
    </w:p>
    <w:p w14:paraId="69C99B78" w14:textId="5B3001CD" w:rsidP="0047037C" w:rsidR="000A55BE" w:rsidRDefault="000A55BE" w:rsidRPr="00A76275">
      <w:pPr>
        <w:tabs>
          <w:tab w:pos="720" w:val="num"/>
          <w:tab w:pos="1560" w:val="left"/>
          <w:tab w:pos="9639" w:val="left"/>
        </w:tabs>
        <w:spacing w:line="276" w:lineRule="auto"/>
        <w:ind w:right="-27"/>
        <w:rPr>
          <w:iCs/>
          <w:color w:themeColor="text1" w:val="000000"/>
          <w:sz w:val="22"/>
          <w:szCs w:val="22"/>
        </w:rPr>
      </w:pPr>
    </w:p>
    <w:p w14:paraId="765E4BB1" w14:textId="0CDF2371" w:rsidP="0047037C" w:rsidR="00EF4A10" w:rsidRDefault="009B0BEC" w:rsidRPr="00A76275">
      <w:pPr>
        <w:tabs>
          <w:tab w:pos="720" w:val="num"/>
          <w:tab w:pos="1560" w:val="left"/>
          <w:tab w:pos="9639" w:val="left"/>
        </w:tabs>
        <w:spacing w:line="276" w:lineRule="auto"/>
        <w:ind w:right="-27"/>
        <w:rPr>
          <w:iCs/>
          <w:color w:themeColor="text1" w:val="000000"/>
          <w:sz w:val="22"/>
          <w:szCs w:val="22"/>
        </w:rPr>
      </w:pPr>
      <w:r w:rsidRPr="00A76275">
        <w:rPr>
          <w:iCs/>
          <w:color w:themeColor="text1" w:val="000000"/>
          <w:sz w:val="22"/>
          <w:szCs w:val="22"/>
        </w:rPr>
        <w:t xml:space="preserve">Les </w:t>
      </w:r>
      <w:r w:rsidR="00E407E4" w:rsidRPr="00A76275">
        <w:rPr>
          <w:iCs/>
          <w:color w:themeColor="text1" w:val="000000"/>
          <w:sz w:val="22"/>
          <w:szCs w:val="22"/>
        </w:rPr>
        <w:t xml:space="preserve">salariés </w:t>
      </w:r>
      <w:r w:rsidRPr="00A76275">
        <w:rPr>
          <w:iCs/>
          <w:color w:themeColor="text1" w:val="000000"/>
          <w:sz w:val="22"/>
          <w:szCs w:val="22"/>
        </w:rPr>
        <w:t>cadres ne sont pas éligibles à la présente prime.</w:t>
      </w:r>
    </w:p>
    <w:p w14:paraId="1A8AC43B" w14:textId="1EAE1FC7" w:rsidP="0047037C" w:rsidR="003E7E05" w:rsidRDefault="003E7E05" w:rsidRPr="00A76275">
      <w:pPr>
        <w:tabs>
          <w:tab w:pos="720" w:val="num"/>
          <w:tab w:pos="1560" w:val="left"/>
          <w:tab w:pos="9639" w:val="left"/>
        </w:tabs>
        <w:spacing w:line="276" w:lineRule="auto"/>
        <w:ind w:right="-27"/>
        <w:rPr>
          <w:iCs/>
          <w:color w:themeColor="text1" w:val="000000"/>
          <w:sz w:val="22"/>
          <w:szCs w:val="22"/>
        </w:rPr>
      </w:pPr>
    </w:p>
    <w:p w14:paraId="565B5F7E" w14:textId="77777777" w:rsidP="0047037C" w:rsidR="002C5A43" w:rsidRDefault="002C5A43" w:rsidRPr="00A76275">
      <w:pPr>
        <w:tabs>
          <w:tab w:pos="720" w:val="num"/>
          <w:tab w:pos="1560" w:val="left"/>
          <w:tab w:pos="9639" w:val="left"/>
        </w:tabs>
        <w:spacing w:line="276" w:lineRule="auto"/>
        <w:ind w:right="-27"/>
        <w:rPr>
          <w:iCs/>
          <w:color w:themeColor="text1" w:val="000000"/>
          <w:sz w:val="22"/>
          <w:szCs w:val="22"/>
        </w:rPr>
      </w:pPr>
    </w:p>
    <w:p w14:paraId="5896D9E2" w14:textId="66C8A263" w:rsidP="005D7C6A" w:rsidR="00984163" w:rsidRDefault="00984163" w:rsidRPr="00A76275">
      <w:pPr>
        <w:pStyle w:val="Moyentitre"/>
        <w:rPr>
          <w:rFonts w:ascii="Arial" w:cs="Arial" w:hAnsi="Arial"/>
          <w:i/>
          <w:caps/>
          <w:color w:themeColor="text1" w:val="000000"/>
          <w:sz w:val="32"/>
          <w:szCs w:val="32"/>
        </w:rPr>
      </w:pPr>
      <w:bookmarkStart w:id="32" w:name="_Toc121812418"/>
      <w:r w:rsidRPr="00A76275">
        <w:rPr>
          <w:color w:themeColor="text1" w:val="000000"/>
        </w:rPr>
        <w:t>PRIME VACANCES</w:t>
      </w:r>
      <w:bookmarkEnd w:id="32"/>
    </w:p>
    <w:p w14:paraId="2E3193C3" w14:textId="77777777" w:rsidP="00984163" w:rsidR="00984163" w:rsidRDefault="00984163" w:rsidRPr="00A76275">
      <w:pPr>
        <w:pStyle w:val="Textesimple"/>
        <w:ind w:right="-286"/>
        <w:rPr>
          <w:rFonts w:ascii="Arial" w:cs="Arial" w:hAnsi="Arial"/>
          <w:color w:themeColor="text1" w:val="000000"/>
        </w:rPr>
      </w:pPr>
    </w:p>
    <w:p w14:paraId="3EFE5F74" w14:textId="5FC576E7" w:rsidP="001D4002" w:rsidR="00984163" w:rsidRDefault="00984163" w:rsidRPr="00A76275">
      <w:pPr>
        <w:pStyle w:val="Textesimple"/>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Une prime de vacances est versée à l’ensemble du personnel</w:t>
      </w:r>
      <w:r w:rsidR="004E02AB" w:rsidRPr="00A76275">
        <w:rPr>
          <w:rFonts w:ascii="Bosch Office Sans" w:cs="Arial" w:hAnsi="Bosch Office Sans"/>
          <w:color w:themeColor="text1" w:val="000000"/>
          <w:sz w:val="22"/>
          <w:szCs w:val="22"/>
        </w:rPr>
        <w:t>, y compris le personnel cadre</w:t>
      </w:r>
      <w:r w:rsidR="0090171F" w:rsidRPr="00A76275">
        <w:rPr>
          <w:rFonts w:ascii="Bosch Office Sans" w:cs="Arial" w:hAnsi="Bosch Office Sans"/>
          <w:color w:themeColor="text1" w:val="000000"/>
          <w:sz w:val="22"/>
          <w:szCs w:val="22"/>
        </w:rPr>
        <w:t xml:space="preserve"> et </w:t>
      </w:r>
      <w:r w:rsidR="00E407E4" w:rsidRPr="00A76275">
        <w:rPr>
          <w:rFonts w:ascii="Bosch Office Sans" w:cs="Arial" w:hAnsi="Bosch Office Sans"/>
          <w:color w:themeColor="text1" w:val="000000"/>
          <w:sz w:val="22"/>
          <w:szCs w:val="22"/>
        </w:rPr>
        <w:t>en alternance</w:t>
      </w:r>
      <w:r w:rsidRPr="00A76275">
        <w:rPr>
          <w:rFonts w:ascii="Bosch Office Sans" w:cs="Arial" w:hAnsi="Bosch Office Sans"/>
          <w:color w:themeColor="text1" w:val="000000"/>
          <w:sz w:val="22"/>
          <w:szCs w:val="22"/>
        </w:rPr>
        <w:t>.</w:t>
      </w:r>
      <w:r w:rsidR="00081F80" w:rsidRPr="00A76275">
        <w:rPr>
          <w:rFonts w:ascii="Bosch Office Sans" w:cs="Arial" w:hAnsi="Bosch Office Sans"/>
          <w:color w:themeColor="text1" w:val="000000"/>
          <w:sz w:val="22"/>
          <w:szCs w:val="22"/>
        </w:rPr>
        <w:t xml:space="preserve"> </w:t>
      </w:r>
      <w:r w:rsidRPr="00A76275">
        <w:rPr>
          <w:rFonts w:ascii="Bosch Office Sans" w:cs="Arial" w:hAnsi="Bosch Office Sans"/>
          <w:color w:themeColor="text1" w:val="000000"/>
          <w:sz w:val="22"/>
          <w:szCs w:val="22"/>
        </w:rPr>
        <w:t>Elle sera versée séparément sous l’intitulé "prime vacances" payée en juin suivant le barème suivant :</w:t>
      </w:r>
    </w:p>
    <w:p w14:paraId="3FA0C726" w14:textId="77777777" w:rsidP="00984163" w:rsidR="00984163" w:rsidRDefault="00984163" w:rsidRPr="00A76275">
      <w:pPr>
        <w:pStyle w:val="Textesimple"/>
        <w:ind w:right="-286"/>
        <w:rPr>
          <w:rFonts w:ascii="Bosch Office Sans" w:cs="Arial" w:hAnsi="Bosch Office Sans"/>
          <w:color w:themeColor="text1" w:val="000000"/>
          <w:sz w:val="10"/>
          <w:szCs w:val="22"/>
        </w:rPr>
      </w:pPr>
    </w:p>
    <w:tbl>
      <w:tblPr>
        <w:tblW w:type="dxa" w:w="5152"/>
        <w:jc w:val="center"/>
        <w:tblCellMar>
          <w:left w:type="dxa" w:w="0"/>
          <w:right w:type="dxa" w:w="0"/>
        </w:tblCellMar>
        <w:tblLook w:firstColumn="0" w:firstRow="1" w:lastColumn="0" w:lastRow="0" w:noHBand="0" w:noVBand="1" w:val="0420"/>
      </w:tblPr>
      <w:tblGrid>
        <w:gridCol w:w="2576"/>
        <w:gridCol w:w="2576"/>
      </w:tblGrid>
      <w:tr w14:paraId="3DE4349B" w14:textId="77777777" w:rsidR="00A76275" w:rsidRPr="00A76275" w:rsidTr="00A76275">
        <w:trPr>
          <w:trHeight w:val="287"/>
          <w:jc w:val="center"/>
        </w:trPr>
        <w:tc>
          <w:tcPr>
            <w:tcW w:type="dxa" w:w="2576"/>
            <w:tcBorders>
              <w:top w:color="FFFFFF" w:space="0" w:sz="8" w:val="single"/>
              <w:left w:color="FFFFFF" w:space="0" w:sz="8" w:val="single"/>
              <w:bottom w:color="FFFFFF" w:space="0" w:sz="8" w:val="single"/>
              <w:right w:color="FFFFFF" w:space="0" w:sz="8" w:val="single"/>
            </w:tcBorders>
            <w:shd w:color="auto" w:fill="A80163" w:val="clear"/>
            <w:tcMar>
              <w:top w:type="dxa" w:w="72"/>
              <w:left w:type="dxa" w:w="144"/>
              <w:bottom w:type="dxa" w:w="72"/>
              <w:right w:type="dxa" w:w="144"/>
            </w:tcMar>
            <w:vAlign w:val="center"/>
            <w:hideMark/>
          </w:tcPr>
          <w:p w14:paraId="1604C6C3" w14:textId="77777777" w:rsidP="001357B0" w:rsidR="001357B0" w:rsidRDefault="001357B0" w:rsidRPr="00A76275">
            <w:pPr>
              <w:jc w:val="center"/>
              <w:rPr>
                <w:rFonts w:cs="Arial" w:eastAsia="Times New Roman"/>
                <w:color w:themeColor="text1" w:val="000000"/>
                <w:sz w:val="22"/>
                <w:szCs w:val="36"/>
                <w:lang w:eastAsia="en-US" w:val="en-US"/>
              </w:rPr>
            </w:pPr>
            <w:r w:rsidRPr="00A76275">
              <w:rPr>
                <w:rFonts w:cs="Arial" w:eastAsia="Times New Roman"/>
                <w:b/>
                <w:bCs/>
                <w:color w:themeColor="text1" w:val="000000"/>
                <w:kern w:val="24"/>
                <w:sz w:val="22"/>
                <w:szCs w:val="36"/>
                <w:lang w:eastAsia="en-US"/>
              </w:rPr>
              <w:t>Ancienneté</w:t>
            </w:r>
          </w:p>
        </w:tc>
        <w:tc>
          <w:tcPr>
            <w:tcW w:type="dxa" w:w="2576"/>
            <w:tcBorders>
              <w:top w:color="FFFFFF" w:space="0" w:sz="8" w:val="single"/>
              <w:left w:color="FFFFFF" w:space="0" w:sz="8" w:val="single"/>
              <w:bottom w:color="FFFFFF" w:space="0" w:sz="8" w:val="single"/>
              <w:right w:color="FFFFFF" w:space="0" w:sz="8" w:val="single"/>
            </w:tcBorders>
            <w:shd w:color="auto" w:fill="A80163" w:val="clear"/>
            <w:tcMar>
              <w:top w:type="dxa" w:w="72"/>
              <w:left w:type="dxa" w:w="144"/>
              <w:bottom w:type="dxa" w:w="72"/>
              <w:right w:type="dxa" w:w="144"/>
            </w:tcMar>
            <w:vAlign w:val="center"/>
            <w:hideMark/>
          </w:tcPr>
          <w:p w14:paraId="5049E508" w14:textId="77777777" w:rsidP="001357B0" w:rsidR="001357B0" w:rsidRDefault="001357B0" w:rsidRPr="00A76275">
            <w:pPr>
              <w:jc w:val="center"/>
              <w:rPr>
                <w:rFonts w:cs="Arial" w:eastAsia="Times New Roman"/>
                <w:color w:themeColor="text1" w:val="000000"/>
                <w:sz w:val="22"/>
                <w:szCs w:val="36"/>
                <w:lang w:eastAsia="en-US"/>
              </w:rPr>
            </w:pPr>
            <w:r w:rsidRPr="00A76275">
              <w:rPr>
                <w:rFonts w:cs="Arial" w:eastAsia="Times New Roman"/>
                <w:b/>
                <w:bCs/>
                <w:color w:themeColor="text1" w:val="000000"/>
                <w:kern w:val="24"/>
                <w:sz w:val="22"/>
                <w:szCs w:val="36"/>
                <w:lang w:eastAsia="en-US"/>
              </w:rPr>
              <w:t>Montant brut de la prime vacances</w:t>
            </w:r>
          </w:p>
        </w:tc>
      </w:tr>
      <w:tr w14:paraId="21EE6FAC" w14:textId="77777777" w:rsidR="00A76275" w:rsidRPr="00A76275" w:rsidTr="00A76275">
        <w:trPr>
          <w:trHeight w:val="287"/>
          <w:jc w:val="center"/>
        </w:trPr>
        <w:tc>
          <w:tcPr>
            <w:tcW w:type="dxa" w:w="2576"/>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76C2E9D5" w14:textId="77777777" w:rsidP="001357B0" w:rsidR="001357B0" w:rsidRDefault="001357B0"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1 à 4 ans</w:t>
            </w:r>
          </w:p>
        </w:tc>
        <w:tc>
          <w:tcPr>
            <w:tcW w:type="dxa" w:w="2576"/>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2E91942E" w14:textId="77777777" w:rsidP="001357B0" w:rsidR="001357B0" w:rsidRDefault="001357B0"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30€</w:t>
            </w:r>
          </w:p>
        </w:tc>
      </w:tr>
      <w:tr w14:paraId="4CEBFD42" w14:textId="77777777" w:rsidR="00A76275" w:rsidRPr="00A76275" w:rsidTr="00A76275">
        <w:trPr>
          <w:trHeight w:val="287"/>
          <w:jc w:val="center"/>
        </w:trPr>
        <w:tc>
          <w:tcPr>
            <w:tcW w:type="dxa" w:w="2576"/>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533ECD7C" w14:textId="77777777" w:rsidP="001357B0" w:rsidR="001357B0" w:rsidRDefault="001357B0"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5 à 9 ans</w:t>
            </w:r>
          </w:p>
        </w:tc>
        <w:tc>
          <w:tcPr>
            <w:tcW w:type="dxa" w:w="2576"/>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2B5DEA23" w14:textId="77777777" w:rsidP="001357B0" w:rsidR="001357B0" w:rsidRDefault="001357B0"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43€</w:t>
            </w:r>
          </w:p>
        </w:tc>
      </w:tr>
      <w:tr w14:paraId="4D043117" w14:textId="77777777" w:rsidR="00A76275" w:rsidRPr="00A76275" w:rsidTr="00A76275">
        <w:trPr>
          <w:trHeight w:val="287"/>
          <w:jc w:val="center"/>
        </w:trPr>
        <w:tc>
          <w:tcPr>
            <w:tcW w:type="dxa" w:w="2576"/>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145F9DD4" w14:textId="77777777" w:rsidP="001357B0" w:rsidR="001357B0" w:rsidRDefault="001357B0"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10 à 14 ans</w:t>
            </w:r>
          </w:p>
        </w:tc>
        <w:tc>
          <w:tcPr>
            <w:tcW w:type="dxa" w:w="2576"/>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3336811E" w14:textId="77777777" w:rsidP="001357B0" w:rsidR="001357B0" w:rsidRDefault="001357B0"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56€</w:t>
            </w:r>
          </w:p>
        </w:tc>
      </w:tr>
      <w:tr w14:paraId="7B8983B7" w14:textId="77777777" w:rsidR="00A76275" w:rsidRPr="00A76275" w:rsidTr="00A76275">
        <w:trPr>
          <w:trHeight w:val="287"/>
          <w:jc w:val="center"/>
        </w:trPr>
        <w:tc>
          <w:tcPr>
            <w:tcW w:type="dxa" w:w="2576"/>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34DC2D5A" w14:textId="77777777" w:rsidP="001357B0" w:rsidR="001357B0" w:rsidRDefault="001357B0" w:rsidRPr="00A76275">
            <w:pPr>
              <w:jc w:val="center"/>
              <w:rPr>
                <w:rFonts w:cs="Arial" w:eastAsia="Times New Roman"/>
                <w:b/>
                <w:color w:themeColor="text1" w:val="000000"/>
                <w:sz w:val="22"/>
                <w:lang w:eastAsia="fr-FR"/>
              </w:rPr>
            </w:pPr>
            <w:r w:rsidRPr="00A76275">
              <w:rPr>
                <w:rFonts w:cs="Arial" w:eastAsia="Times New Roman"/>
                <w:b/>
                <w:color w:themeColor="text1" w:val="000000"/>
                <w:sz w:val="22"/>
                <w:lang w:eastAsia="fr-FR"/>
              </w:rPr>
              <w:t>15 à 19 ans</w:t>
            </w:r>
          </w:p>
        </w:tc>
        <w:tc>
          <w:tcPr>
            <w:tcW w:type="dxa" w:w="2576"/>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7DC4A20B" w14:textId="77777777" w:rsidP="001357B0" w:rsidR="001357B0" w:rsidRDefault="001357B0" w:rsidRPr="00A76275">
            <w:pPr>
              <w:jc w:val="center"/>
              <w:rPr>
                <w:rFonts w:cs="Arial" w:eastAsia="Times New Roman"/>
                <w:b/>
                <w:color w:themeColor="text1" w:val="000000"/>
                <w:sz w:val="22"/>
                <w:lang w:eastAsia="fr-FR"/>
              </w:rPr>
            </w:pPr>
            <w:r w:rsidRPr="00A76275">
              <w:rPr>
                <w:rFonts w:cs="Arial" w:eastAsia="Times New Roman"/>
                <w:b/>
                <w:color w:themeColor="text1" w:val="000000"/>
                <w:sz w:val="22"/>
                <w:lang w:eastAsia="fr-FR"/>
              </w:rPr>
              <w:t>77€</w:t>
            </w:r>
          </w:p>
        </w:tc>
      </w:tr>
      <w:tr w14:paraId="31A001C8" w14:textId="77777777" w:rsidR="00A76275" w:rsidRPr="00A76275" w:rsidTr="00A76275">
        <w:trPr>
          <w:trHeight w:val="287"/>
          <w:jc w:val="center"/>
        </w:trPr>
        <w:tc>
          <w:tcPr>
            <w:tcW w:type="dxa" w:w="2576"/>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658F1045" w14:textId="77777777" w:rsidP="001357B0" w:rsidR="001357B0" w:rsidRDefault="001357B0" w:rsidRPr="00A76275">
            <w:pPr>
              <w:jc w:val="center"/>
              <w:rPr>
                <w:rFonts w:cs="Arial" w:eastAsia="Times New Roman"/>
                <w:b/>
                <w:color w:themeColor="text1" w:val="000000"/>
                <w:sz w:val="22"/>
                <w:lang w:eastAsia="fr-FR"/>
              </w:rPr>
            </w:pPr>
            <w:r w:rsidRPr="00A76275">
              <w:rPr>
                <w:rFonts w:cs="Arial" w:eastAsia="Times New Roman"/>
                <w:b/>
                <w:color w:themeColor="text1" w:val="000000"/>
                <w:sz w:val="22"/>
                <w:lang w:eastAsia="fr-FR"/>
              </w:rPr>
              <w:t>à partir de 20 ans</w:t>
            </w:r>
          </w:p>
        </w:tc>
        <w:tc>
          <w:tcPr>
            <w:tcW w:type="dxa" w:w="2576"/>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3C700C98" w14:textId="77777777" w:rsidP="001357B0" w:rsidR="001357B0" w:rsidRDefault="001357B0" w:rsidRPr="00A76275">
            <w:pPr>
              <w:jc w:val="center"/>
              <w:rPr>
                <w:rFonts w:cs="Arial" w:eastAsia="Times New Roman"/>
                <w:b/>
                <w:color w:themeColor="text1" w:val="000000"/>
                <w:sz w:val="22"/>
                <w:lang w:eastAsia="fr-FR"/>
              </w:rPr>
            </w:pPr>
            <w:r w:rsidRPr="00A76275">
              <w:rPr>
                <w:rFonts w:cs="Arial" w:eastAsia="Times New Roman"/>
                <w:b/>
                <w:color w:themeColor="text1" w:val="000000"/>
                <w:sz w:val="22"/>
                <w:lang w:eastAsia="fr-FR"/>
              </w:rPr>
              <w:t>96€</w:t>
            </w:r>
          </w:p>
        </w:tc>
      </w:tr>
    </w:tbl>
    <w:p w14:paraId="26CB5FC4" w14:textId="77777777" w:rsidP="00984163" w:rsidR="0090171F" w:rsidRDefault="0090171F" w:rsidRPr="00A76275">
      <w:pPr>
        <w:ind w:right="-286"/>
        <w:rPr>
          <w:rFonts w:cs="Arial"/>
          <w:b/>
          <w:i/>
          <w:color w:themeColor="text1" w:val="000000"/>
          <w:sz w:val="22"/>
          <w:szCs w:val="22"/>
        </w:rPr>
      </w:pPr>
    </w:p>
    <w:p w14:paraId="35B7F131" w14:textId="33DE7C70" w:rsidP="001D2AF9" w:rsidR="00984163" w:rsidRDefault="00984163" w:rsidRPr="00A76275">
      <w:pPr>
        <w:spacing w:line="276" w:lineRule="auto"/>
        <w:ind w:right="-286"/>
        <w:rPr>
          <w:rFonts w:cs="Arial"/>
          <w:color w:themeColor="text1" w:val="000000"/>
          <w:sz w:val="22"/>
          <w:szCs w:val="22"/>
        </w:rPr>
      </w:pPr>
      <w:r w:rsidRPr="00A76275">
        <w:rPr>
          <w:rFonts w:cs="Arial"/>
          <w:color w:themeColor="text1" w:val="000000"/>
          <w:sz w:val="22"/>
          <w:szCs w:val="22"/>
        </w:rPr>
        <w:t>Pour connaitre le montant de la prime, c’est l’ancienneté au 31 décembre de l’année au titre de laquelle est attribuée la prime qui est prise en compte</w:t>
      </w:r>
      <w:r w:rsidR="00525EFA" w:rsidRPr="00A76275">
        <w:rPr>
          <w:rFonts w:cs="Arial"/>
          <w:color w:themeColor="text1" w:val="000000"/>
          <w:sz w:val="22"/>
          <w:szCs w:val="22"/>
        </w:rPr>
        <w:t>,</w:t>
      </w:r>
      <w:r w:rsidRPr="00A76275">
        <w:rPr>
          <w:rFonts w:cs="Arial"/>
          <w:color w:themeColor="text1" w:val="000000"/>
          <w:sz w:val="22"/>
          <w:szCs w:val="22"/>
        </w:rPr>
        <w:t xml:space="preserve"> excepté pour le personnel intérimaire et en CDD pour lesquels ce</w:t>
      </w:r>
      <w:r w:rsidR="00E26820" w:rsidRPr="00A76275">
        <w:rPr>
          <w:rFonts w:cs="Arial"/>
          <w:color w:themeColor="text1" w:val="000000"/>
          <w:sz w:val="22"/>
          <w:szCs w:val="22"/>
        </w:rPr>
        <w:t xml:space="preserve"> sera l’ancienneté au 30 juin</w:t>
      </w:r>
      <w:r w:rsidRPr="00A76275">
        <w:rPr>
          <w:rFonts w:cs="Arial"/>
          <w:color w:themeColor="text1" w:val="000000"/>
          <w:sz w:val="22"/>
          <w:szCs w:val="22"/>
        </w:rPr>
        <w:t xml:space="preserve"> qui sera prise en compte. </w:t>
      </w:r>
    </w:p>
    <w:p w14:paraId="795898A5" w14:textId="6D467605" w:rsidP="001D2AF9" w:rsidR="00CA2B72" w:rsidRDefault="00CA2B72" w:rsidRPr="00A76275">
      <w:pPr>
        <w:spacing w:line="276" w:lineRule="auto"/>
        <w:ind w:right="-286"/>
        <w:rPr>
          <w:rFonts w:cs="Arial"/>
          <w:color w:themeColor="text1" w:val="000000"/>
          <w:sz w:val="22"/>
          <w:szCs w:val="22"/>
        </w:rPr>
      </w:pPr>
    </w:p>
    <w:p w14:paraId="432A8418" w14:textId="535B0995" w:rsidP="001D2AF9" w:rsidR="00CA2B72" w:rsidRDefault="00CA2B72" w:rsidRPr="00A76275">
      <w:pPr>
        <w:spacing w:line="276" w:lineRule="auto"/>
        <w:ind w:right="-286"/>
        <w:rPr>
          <w:rFonts w:cs="Arial"/>
          <w:color w:themeColor="text1" w:val="000000"/>
          <w:sz w:val="22"/>
          <w:szCs w:val="22"/>
        </w:rPr>
      </w:pPr>
    </w:p>
    <w:p w14:paraId="7B1BE4AA" w14:textId="77777777" w:rsidP="001D2AF9" w:rsidR="007A5D4E" w:rsidRDefault="007A5D4E" w:rsidRPr="00A76275">
      <w:pPr>
        <w:spacing w:line="276" w:lineRule="auto"/>
        <w:ind w:right="-286"/>
        <w:rPr>
          <w:rFonts w:cs="Arial"/>
          <w:color w:themeColor="text1" w:val="000000"/>
          <w:sz w:val="22"/>
          <w:szCs w:val="22"/>
        </w:rPr>
      </w:pPr>
    </w:p>
    <w:p w14:paraId="6B41201E" w14:textId="24E48EF7" w:rsidP="005D7C6A" w:rsidR="007D3F11" w:rsidRDefault="007D3F11" w:rsidRPr="00A76275">
      <w:pPr>
        <w:pStyle w:val="Moyentitre"/>
        <w:rPr>
          <w:rFonts w:ascii="Arial" w:cs="Arial" w:hAnsi="Arial"/>
          <w:i/>
          <w:caps/>
          <w:color w:themeColor="text1" w:val="000000"/>
          <w:sz w:val="32"/>
          <w:szCs w:val="32"/>
        </w:rPr>
      </w:pPr>
      <w:bookmarkStart w:id="33" w:name="_Toc121812419"/>
      <w:r w:rsidRPr="00A76275">
        <w:rPr>
          <w:color w:themeColor="text1" w:val="000000"/>
        </w:rPr>
        <w:lastRenderedPageBreak/>
        <w:t>PRIME TELETRAVAIL</w:t>
      </w:r>
      <w:bookmarkEnd w:id="33"/>
    </w:p>
    <w:p w14:paraId="3C7A1EF4" w14:textId="77777777" w:rsidP="00984163" w:rsidR="00800427" w:rsidRDefault="00800427" w:rsidRPr="00A76275">
      <w:pPr>
        <w:ind w:right="-286"/>
        <w:rPr>
          <w:rFonts w:cs="Arial"/>
          <w:color w:themeColor="text1" w:val="000000"/>
          <w:sz w:val="22"/>
          <w:szCs w:val="22"/>
        </w:rPr>
      </w:pPr>
    </w:p>
    <w:p w14:paraId="34023A74" w14:textId="2838AA92" w:rsidP="007D3F11" w:rsidR="007D3F11" w:rsidRDefault="000A55BE" w:rsidRPr="00A76275">
      <w:pPr>
        <w:spacing w:line="276" w:lineRule="auto"/>
        <w:ind w:right="-284"/>
        <w:rPr>
          <w:rFonts w:cs="Arial"/>
          <w:color w:themeColor="text1" w:val="000000"/>
          <w:sz w:val="22"/>
          <w:szCs w:val="22"/>
        </w:rPr>
      </w:pPr>
      <w:r w:rsidRPr="00A76275">
        <w:rPr>
          <w:rFonts w:cs="Arial"/>
          <w:color w:themeColor="text1" w:val="000000"/>
          <w:sz w:val="22"/>
          <w:szCs w:val="22"/>
        </w:rPr>
        <w:t>Les Parties conviennent d</w:t>
      </w:r>
      <w:r w:rsidR="0037724E" w:rsidRPr="00A76275">
        <w:rPr>
          <w:rFonts w:cs="Arial"/>
          <w:color w:themeColor="text1" w:val="000000"/>
          <w:sz w:val="22"/>
          <w:szCs w:val="22"/>
        </w:rPr>
        <w:t>’une évolution concernant le</w:t>
      </w:r>
      <w:r w:rsidR="007D3F11" w:rsidRPr="00A76275">
        <w:rPr>
          <w:rFonts w:cs="Arial"/>
          <w:color w:themeColor="text1" w:val="000000"/>
          <w:sz w:val="22"/>
          <w:szCs w:val="22"/>
        </w:rPr>
        <w:t xml:space="preserve"> versement d</w:t>
      </w:r>
      <w:r w:rsidR="0037724E" w:rsidRPr="00A76275">
        <w:rPr>
          <w:rFonts w:cs="Arial"/>
          <w:color w:themeColor="text1" w:val="000000"/>
          <w:sz w:val="22"/>
          <w:szCs w:val="22"/>
        </w:rPr>
        <w:t>e la</w:t>
      </w:r>
      <w:r w:rsidR="007D3F11" w:rsidRPr="00A76275">
        <w:rPr>
          <w:rFonts w:cs="Arial"/>
          <w:color w:themeColor="text1" w:val="000000"/>
          <w:sz w:val="22"/>
          <w:szCs w:val="22"/>
        </w:rPr>
        <w:t xml:space="preserve"> prime de télétravail </w:t>
      </w:r>
      <w:r w:rsidR="0037724E" w:rsidRPr="00A76275">
        <w:rPr>
          <w:rFonts w:cs="Arial"/>
          <w:color w:themeColor="text1" w:val="000000"/>
          <w:sz w:val="22"/>
          <w:szCs w:val="22"/>
        </w:rPr>
        <w:t>afin de compenser les dépenses supplémentaires engendrées par le télétravail (exemple : surcoût d’électricité, assurance</w:t>
      </w:r>
      <w:r w:rsidR="002C5A43" w:rsidRPr="00A76275">
        <w:rPr>
          <w:rFonts w:cs="Arial"/>
          <w:color w:themeColor="text1" w:val="000000"/>
          <w:sz w:val="22"/>
          <w:szCs w:val="22"/>
        </w:rPr>
        <w:t>…</w:t>
      </w:r>
      <w:r w:rsidR="0037724E" w:rsidRPr="00A76275">
        <w:rPr>
          <w:rFonts w:cs="Arial"/>
          <w:color w:themeColor="text1" w:val="000000"/>
          <w:sz w:val="22"/>
          <w:szCs w:val="22"/>
        </w:rPr>
        <w:t>)</w:t>
      </w:r>
      <w:r w:rsidR="007D3F11" w:rsidRPr="00A76275">
        <w:rPr>
          <w:rFonts w:cs="Arial"/>
          <w:color w:themeColor="text1" w:val="000000"/>
          <w:sz w:val="22"/>
          <w:szCs w:val="22"/>
        </w:rPr>
        <w:t>.</w:t>
      </w:r>
    </w:p>
    <w:p w14:paraId="54893660" w14:textId="77777777" w:rsidP="007D3F11" w:rsidR="007D3F11" w:rsidRDefault="007D3F11" w:rsidRPr="00A76275">
      <w:pPr>
        <w:spacing w:line="276" w:lineRule="auto"/>
        <w:ind w:right="-284"/>
        <w:rPr>
          <w:rFonts w:cs="Arial"/>
          <w:color w:themeColor="text1" w:val="000000"/>
          <w:sz w:val="22"/>
          <w:szCs w:val="22"/>
        </w:rPr>
      </w:pPr>
    </w:p>
    <w:p w14:paraId="3BF6D2FD" w14:textId="77777777" w:rsidP="0037724E" w:rsidR="0037724E" w:rsidRDefault="0037724E" w:rsidRPr="00A76275">
      <w:pPr>
        <w:spacing w:line="276" w:lineRule="auto"/>
        <w:ind w:right="-284"/>
        <w:rPr>
          <w:rFonts w:cs="Arial"/>
          <w:color w:themeColor="text1" w:val="000000"/>
          <w:sz w:val="22"/>
          <w:szCs w:val="22"/>
        </w:rPr>
      </w:pPr>
      <w:r w:rsidRPr="00A76275">
        <w:rPr>
          <w:rFonts w:cs="Arial"/>
          <w:color w:themeColor="text1" w:val="000000"/>
          <w:sz w:val="22"/>
          <w:szCs w:val="22"/>
        </w:rPr>
        <w:t>Une indemnité forfaitaire de 2,5€ par jour effectivement télétravaillé sera versée au salarié, dans la limite maximale de 12 jours d’indemnisation par mois.</w:t>
      </w:r>
    </w:p>
    <w:p w14:paraId="2EF7F098" w14:textId="75167AAF" w:rsidP="0037724E" w:rsidR="007D3F11" w:rsidRDefault="0037724E" w:rsidRPr="00A76275">
      <w:pPr>
        <w:spacing w:line="276" w:lineRule="auto"/>
        <w:ind w:right="-284"/>
        <w:rPr>
          <w:rFonts w:cs="Arial"/>
          <w:color w:themeColor="text1" w:val="000000"/>
          <w:sz w:val="22"/>
          <w:szCs w:val="22"/>
        </w:rPr>
      </w:pPr>
      <w:r w:rsidRPr="00A76275">
        <w:rPr>
          <w:rFonts w:cs="Arial"/>
          <w:color w:themeColor="text1" w:val="000000"/>
          <w:sz w:val="22"/>
          <w:szCs w:val="22"/>
        </w:rPr>
        <w:br/>
      </w:r>
      <w:r w:rsidR="007D3F11" w:rsidRPr="00A76275">
        <w:rPr>
          <w:rFonts w:cs="Arial"/>
          <w:color w:themeColor="text1" w:val="000000"/>
          <w:sz w:val="22"/>
          <w:szCs w:val="22"/>
        </w:rPr>
        <w:t xml:space="preserve">Cette prime est </w:t>
      </w:r>
      <w:r w:rsidRPr="00A76275">
        <w:rPr>
          <w:rFonts w:cs="Arial"/>
          <w:color w:themeColor="text1" w:val="000000"/>
          <w:sz w:val="22"/>
          <w:szCs w:val="22"/>
        </w:rPr>
        <w:t>attribuée dans</w:t>
      </w:r>
      <w:r w:rsidR="007D3F11" w:rsidRPr="00A76275">
        <w:rPr>
          <w:rFonts w:cs="Arial"/>
          <w:color w:themeColor="text1" w:val="000000"/>
          <w:sz w:val="22"/>
          <w:szCs w:val="22"/>
        </w:rPr>
        <w:t xml:space="preserve"> les conditions suivantes :</w:t>
      </w:r>
    </w:p>
    <w:p w14:paraId="3CC229A2" w14:textId="31C1D2DC" w:rsidP="00CE6FA2" w:rsidR="007D3F11" w:rsidRDefault="0037724E" w:rsidRPr="00A76275">
      <w:pPr>
        <w:pStyle w:val="Paragraphedeliste"/>
        <w:numPr>
          <w:ilvl w:val="0"/>
          <w:numId w:val="2"/>
        </w:numPr>
        <w:spacing w:line="276" w:lineRule="auto"/>
        <w:ind w:right="-284"/>
        <w:rPr>
          <w:rFonts w:cs="Arial"/>
          <w:color w:themeColor="text1" w:val="000000"/>
          <w:sz w:val="22"/>
          <w:szCs w:val="22"/>
        </w:rPr>
      </w:pPr>
      <w:r w:rsidRPr="00A76275">
        <w:rPr>
          <w:rFonts w:cs="Arial"/>
          <w:color w:themeColor="text1" w:val="000000"/>
          <w:sz w:val="22"/>
          <w:szCs w:val="22"/>
        </w:rPr>
        <w:t>Respect des conditions de télétravail inscrites dans la charte en vigueur depuis le 02/01/2020 (notamment la</w:t>
      </w:r>
      <w:r w:rsidR="007D3F11" w:rsidRPr="00A76275">
        <w:rPr>
          <w:rFonts w:cs="Arial"/>
          <w:color w:themeColor="text1" w:val="000000"/>
          <w:sz w:val="22"/>
          <w:szCs w:val="22"/>
        </w:rPr>
        <w:t xml:space="preserve"> signature d</w:t>
      </w:r>
      <w:r w:rsidRPr="00A76275">
        <w:rPr>
          <w:rFonts w:cs="Arial"/>
          <w:color w:themeColor="text1" w:val="000000"/>
          <w:sz w:val="22"/>
          <w:szCs w:val="22"/>
        </w:rPr>
        <w:t>u</w:t>
      </w:r>
      <w:r w:rsidR="007D3F11" w:rsidRPr="00A76275">
        <w:rPr>
          <w:rFonts w:cs="Arial"/>
          <w:color w:themeColor="text1" w:val="000000"/>
          <w:sz w:val="22"/>
          <w:szCs w:val="22"/>
        </w:rPr>
        <w:t xml:space="preserve"> formulaire</w:t>
      </w:r>
      <w:r w:rsidRPr="00A76275">
        <w:rPr>
          <w:rFonts w:cs="Arial"/>
          <w:color w:themeColor="text1" w:val="000000"/>
          <w:sz w:val="22"/>
          <w:szCs w:val="22"/>
        </w:rPr>
        <w:t xml:space="preserve"> de demande)</w:t>
      </w:r>
    </w:p>
    <w:p w14:paraId="7FC3F474" w14:textId="619E1B8B" w:rsidP="0037724E" w:rsidR="007D3F11" w:rsidRDefault="00B525D8" w:rsidRPr="00A76275">
      <w:pPr>
        <w:pStyle w:val="Paragraphedeliste"/>
        <w:numPr>
          <w:ilvl w:val="0"/>
          <w:numId w:val="2"/>
        </w:numPr>
        <w:spacing w:line="276" w:lineRule="auto"/>
        <w:ind w:right="-284"/>
        <w:rPr>
          <w:rFonts w:cs="Arial"/>
          <w:color w:themeColor="text1" w:val="000000"/>
          <w:sz w:val="22"/>
          <w:szCs w:val="22"/>
        </w:rPr>
      </w:pPr>
      <w:r w:rsidRPr="00A76275">
        <w:rPr>
          <w:rFonts w:cs="Arial"/>
          <w:color w:themeColor="text1" w:val="000000"/>
          <w:sz w:val="22"/>
          <w:szCs w:val="22"/>
        </w:rPr>
        <w:t>L’enregistrement</w:t>
      </w:r>
      <w:r w:rsidR="007D3F11" w:rsidRPr="00A76275">
        <w:rPr>
          <w:rFonts w:cs="Arial"/>
          <w:color w:themeColor="text1" w:val="000000"/>
          <w:sz w:val="22"/>
          <w:szCs w:val="22"/>
        </w:rPr>
        <w:t xml:space="preserve"> des horaires de télétravail sur la plateforme ESS avant la fin de chaque mois</w:t>
      </w:r>
    </w:p>
    <w:p w14:paraId="268DC296" w14:textId="73C744C1" w:rsidP="0037724E" w:rsidR="004E5D58" w:rsidRDefault="004E5D58" w:rsidRPr="00A76275">
      <w:pPr>
        <w:pStyle w:val="Textesimple"/>
        <w:spacing w:line="276" w:lineRule="auto"/>
        <w:ind w:right="-286"/>
        <w:rPr>
          <w:rFonts w:ascii="Bosch Office Sans" w:cs="Arial" w:eastAsia="MS Mincho" w:hAnsi="Bosch Office Sans"/>
          <w:snapToGrid/>
          <w:color w:themeColor="text1" w:val="000000"/>
          <w:sz w:val="22"/>
          <w:szCs w:val="22"/>
          <w:lang w:eastAsia="ja-JP"/>
        </w:rPr>
      </w:pPr>
      <w:r w:rsidRPr="00A76275">
        <w:rPr>
          <w:rFonts w:ascii="Bosch Office Sans" w:cs="Arial" w:eastAsia="MS Mincho" w:hAnsi="Bosch Office Sans"/>
          <w:snapToGrid/>
          <w:color w:themeColor="text1" w:val="000000"/>
          <w:sz w:val="22"/>
          <w:szCs w:val="22"/>
          <w:lang w:eastAsia="ja-JP"/>
        </w:rPr>
        <w:br/>
        <w:t>En l’état de la règlementation sociale et fiscale applicable à la date de signature de l’accord, cette</w:t>
      </w:r>
      <w:r w:rsidRPr="00A76275">
        <w:rPr>
          <w:rFonts w:ascii="Bosch Office Sans" w:cs="Arial" w:eastAsia="MS Mincho" w:hAnsi="Bosch Office Sans"/>
          <w:snapToGrid/>
          <w:color w:themeColor="text1" w:val="000000"/>
          <w:sz w:val="22"/>
          <w:szCs w:val="22"/>
          <w:lang w:eastAsia="ja-JP"/>
        </w:rPr>
        <w:br/>
        <w:t xml:space="preserve">indemnité sera exonérée de cotisations et contributions de sécurité sociale et d’impôt sur le revenu. Si cette règlementation était amenée à évoluer, </w:t>
      </w:r>
      <w:r w:rsidR="0037724E" w:rsidRPr="00A76275">
        <w:rPr>
          <w:rFonts w:ascii="Bosch Office Sans" w:cs="Arial" w:eastAsia="MS Mincho" w:hAnsi="Bosch Office Sans"/>
          <w:snapToGrid/>
          <w:color w:themeColor="text1" w:val="000000"/>
          <w:sz w:val="22"/>
          <w:szCs w:val="22"/>
          <w:lang w:eastAsia="ja-JP"/>
        </w:rPr>
        <w:t>MagP</w:t>
      </w:r>
      <w:r w:rsidRPr="00A76275">
        <w:rPr>
          <w:rFonts w:ascii="Bosch Office Sans" w:cs="Arial" w:eastAsia="MS Mincho" w:hAnsi="Bosch Office Sans"/>
          <w:snapToGrid/>
          <w:color w:themeColor="text1" w:val="000000"/>
          <w:sz w:val="22"/>
          <w:szCs w:val="22"/>
          <w:lang w:eastAsia="ja-JP"/>
        </w:rPr>
        <w:t xml:space="preserve"> s’y conformerait.</w:t>
      </w:r>
    </w:p>
    <w:p w14:paraId="3EA584F8" w14:textId="747AFF81" w:rsidP="0037724E" w:rsidR="00B454E8" w:rsidRDefault="00B454E8" w:rsidRPr="00A76275">
      <w:pPr>
        <w:pStyle w:val="Textesimple"/>
        <w:spacing w:line="276" w:lineRule="auto"/>
        <w:ind w:right="-286"/>
        <w:rPr>
          <w:rFonts w:ascii="Bosch Office Sans" w:cs="Arial" w:eastAsia="MS Mincho" w:hAnsi="Bosch Office Sans"/>
          <w:snapToGrid/>
          <w:color w:themeColor="text1" w:val="000000"/>
          <w:sz w:val="22"/>
          <w:szCs w:val="22"/>
          <w:lang w:eastAsia="ja-JP"/>
        </w:rPr>
      </w:pPr>
    </w:p>
    <w:p w14:paraId="2DA8ED34" w14:textId="04DD8F08" w:rsidP="0037724E" w:rsidR="00B454E8" w:rsidRDefault="00B454E8" w:rsidRPr="00A76275">
      <w:pPr>
        <w:pStyle w:val="Textesimple"/>
        <w:spacing w:line="276" w:lineRule="auto"/>
        <w:ind w:right="-286"/>
        <w:rPr>
          <w:rFonts w:ascii="Bosch Office Sans" w:cs="Arial" w:eastAsia="MS Mincho" w:hAnsi="Bosch Office Sans"/>
          <w:snapToGrid/>
          <w:color w:themeColor="text1" w:val="000000"/>
          <w:sz w:val="22"/>
          <w:szCs w:val="22"/>
          <w:lang w:eastAsia="ja-JP"/>
        </w:rPr>
      </w:pPr>
      <w:r w:rsidRPr="00A76275">
        <w:rPr>
          <w:rFonts w:ascii="Bosch Office Sans" w:cs="Arial" w:eastAsia="MS Mincho" w:hAnsi="Bosch Office Sans"/>
          <w:snapToGrid/>
          <w:color w:themeColor="text1" w:val="000000"/>
          <w:sz w:val="22"/>
          <w:szCs w:val="22"/>
          <w:lang w:eastAsia="ja-JP"/>
        </w:rPr>
        <w:t xml:space="preserve">Il est précisé que cette nouvelle prime sera effective en janvier mais commencera à être versée sur la paie de février, conformément au mode de versement habituel dans l’entreprise des éléments variables M en M+1. </w:t>
      </w:r>
    </w:p>
    <w:p w14:paraId="5974181D" w14:textId="4299E1C3" w:rsidP="001D4002" w:rsidR="001D2AF9" w:rsidRDefault="001D2AF9" w:rsidRPr="00A76275">
      <w:pPr>
        <w:pStyle w:val="Textesimple"/>
        <w:ind w:right="-286"/>
        <w:rPr>
          <w:rFonts w:ascii="Arial" w:cs="Arial" w:hAnsi="Arial"/>
          <w:color w:themeColor="text1" w:val="000000"/>
          <w:sz w:val="22"/>
        </w:rPr>
      </w:pPr>
    </w:p>
    <w:p w14:paraId="7FC6916B" w14:textId="77777777" w:rsidP="001D4002" w:rsidR="007D3F11" w:rsidRDefault="007D3F11" w:rsidRPr="00A76275">
      <w:pPr>
        <w:pStyle w:val="Textesimple"/>
        <w:ind w:right="-286"/>
        <w:rPr>
          <w:rFonts w:ascii="Arial" w:cs="Arial" w:hAnsi="Arial"/>
          <w:color w:themeColor="text1" w:val="000000"/>
          <w:sz w:val="22"/>
        </w:rPr>
      </w:pPr>
    </w:p>
    <w:p w14:paraId="7FC5AC7B" w14:textId="0B909542" w:rsidP="005D7C6A" w:rsidR="001D4002" w:rsidRDefault="00E62504" w:rsidRPr="00A76275">
      <w:pPr>
        <w:pStyle w:val="Moyentitre"/>
        <w:rPr>
          <w:rFonts w:ascii="Arial" w:cs="Arial" w:hAnsi="Arial"/>
          <w:i/>
          <w:caps/>
          <w:color w:themeColor="text1" w:val="000000"/>
          <w:sz w:val="32"/>
          <w:szCs w:val="32"/>
        </w:rPr>
      </w:pPr>
      <w:bookmarkStart w:id="34" w:name="_Toc121812420"/>
      <w:r w:rsidRPr="00A76275">
        <w:rPr>
          <w:color w:themeColor="text1" w:val="000000"/>
        </w:rPr>
        <w:t xml:space="preserve">PRIME </w:t>
      </w:r>
      <w:r w:rsidR="001D4002" w:rsidRPr="00A76275">
        <w:rPr>
          <w:color w:themeColor="text1" w:val="000000"/>
        </w:rPr>
        <w:t>MEDAILLE DU TRAVAIL</w:t>
      </w:r>
      <w:bookmarkEnd w:id="34"/>
    </w:p>
    <w:p w14:paraId="5D76D934" w14:textId="77777777" w:rsidP="001D4002" w:rsidR="001D4002" w:rsidRDefault="001D4002" w:rsidRPr="00A76275">
      <w:pPr>
        <w:pStyle w:val="Textesimple"/>
        <w:ind w:right="-286"/>
        <w:rPr>
          <w:rFonts w:ascii="Bosch Office Sans" w:cs="Arial" w:hAnsi="Bosch Office Sans"/>
          <w:b/>
          <w:bCs/>
          <w:color w:themeColor="text1" w:val="000000"/>
          <w:sz w:val="22"/>
          <w:szCs w:val="22"/>
          <w:u w:val="single"/>
          <w:lang w:eastAsia="zh-CN"/>
        </w:rPr>
      </w:pPr>
    </w:p>
    <w:p w14:paraId="337776BC" w14:textId="77777777" w:rsidP="001D4002" w:rsidR="001D4002" w:rsidRDefault="004E7C18" w:rsidRPr="00A76275">
      <w:pPr>
        <w:spacing w:line="276" w:lineRule="auto"/>
        <w:ind w:right="-286"/>
        <w:rPr>
          <w:rFonts w:cs="Arial"/>
          <w:color w:themeColor="text1" w:val="000000"/>
          <w:sz w:val="22"/>
          <w:szCs w:val="22"/>
        </w:rPr>
      </w:pPr>
      <w:r w:rsidRPr="00A76275">
        <w:rPr>
          <w:rFonts w:cs="Arial"/>
          <w:color w:themeColor="text1" w:val="000000"/>
          <w:sz w:val="22"/>
          <w:szCs w:val="22"/>
        </w:rPr>
        <w:t>L</w:t>
      </w:r>
      <w:r w:rsidR="001D4002" w:rsidRPr="00A76275">
        <w:rPr>
          <w:rFonts w:cs="Arial"/>
          <w:color w:themeColor="text1" w:val="000000"/>
          <w:sz w:val="22"/>
          <w:szCs w:val="22"/>
        </w:rPr>
        <w:t>e montant alloué dans le cadre d</w:t>
      </w:r>
      <w:r w:rsidRPr="00A76275">
        <w:rPr>
          <w:rFonts w:cs="Arial"/>
          <w:color w:themeColor="text1" w:val="000000"/>
          <w:sz w:val="22"/>
          <w:szCs w:val="22"/>
        </w:rPr>
        <w:t>es médailles du travail est désormais fixé à 50</w:t>
      </w:r>
      <w:r w:rsidR="00B525D8" w:rsidRPr="00A76275">
        <w:rPr>
          <w:rFonts w:cs="Arial"/>
          <w:color w:themeColor="text1" w:val="000000"/>
          <w:sz w:val="22"/>
          <w:szCs w:val="22"/>
        </w:rPr>
        <w:t>€</w:t>
      </w:r>
      <w:r w:rsidR="001D4002" w:rsidRPr="00A76275">
        <w:rPr>
          <w:rFonts w:cs="Arial"/>
          <w:color w:themeColor="text1" w:val="000000"/>
          <w:sz w:val="22"/>
          <w:szCs w:val="22"/>
        </w:rPr>
        <w:t xml:space="preserve"> par année d’ancienneté</w:t>
      </w:r>
      <w:r w:rsidRPr="00A76275">
        <w:rPr>
          <w:rFonts w:cs="Arial"/>
          <w:color w:themeColor="text1" w:val="000000"/>
          <w:sz w:val="22"/>
          <w:szCs w:val="22"/>
        </w:rPr>
        <w:t>, quel que soit le type de médaille remise.</w:t>
      </w:r>
    </w:p>
    <w:p w14:paraId="287C86DF" w14:textId="77777777" w:rsidP="00800427" w:rsidR="000A55BE" w:rsidRDefault="000A55BE" w:rsidRPr="00A76275">
      <w:pPr>
        <w:rPr>
          <w:color w:themeColor="text1" w:val="000000"/>
        </w:rPr>
      </w:pPr>
    </w:p>
    <w:p w14:paraId="4C4ED554" w14:textId="77777777" w:rsidP="004E7C18" w:rsidR="004E7C18" w:rsidRDefault="004E7C18" w:rsidRPr="00A76275">
      <w:pPr>
        <w:rPr>
          <w:color w:themeColor="text1" w:val="000000"/>
        </w:rPr>
      </w:pPr>
    </w:p>
    <w:p w14:paraId="075AD9D3" w14:textId="2B9ECB5D" w:rsidP="005D7C6A" w:rsidR="004E7C18" w:rsidRDefault="004E7C18" w:rsidRPr="00A76275">
      <w:pPr>
        <w:pStyle w:val="Moyentitre"/>
        <w:rPr>
          <w:color w:themeColor="text1" w:val="000000"/>
        </w:rPr>
      </w:pPr>
      <w:bookmarkStart w:id="35" w:name="_Toc121812421"/>
      <w:r w:rsidRPr="00A76275">
        <w:rPr>
          <w:color w:themeColor="text1" w:val="000000"/>
        </w:rPr>
        <w:t>JOURS DE PRESENTEISME</w:t>
      </w:r>
      <w:bookmarkEnd w:id="35"/>
    </w:p>
    <w:p w14:paraId="4363331E" w14:textId="77777777" w:rsidP="004E7C18" w:rsidR="004E7C18" w:rsidRDefault="004E7C18" w:rsidRPr="00A76275">
      <w:pPr>
        <w:spacing w:line="276" w:lineRule="auto"/>
        <w:rPr>
          <w:color w:themeColor="text1" w:val="000000"/>
          <w:sz w:val="2"/>
        </w:rPr>
      </w:pPr>
    </w:p>
    <w:p w14:paraId="4FACD9F8" w14:textId="77777777" w:rsidP="004E7C18" w:rsidR="004E7C18" w:rsidRDefault="004E7C18" w:rsidRPr="00A76275">
      <w:pPr>
        <w:pStyle w:val="Textesimple"/>
        <w:spacing w:line="276" w:lineRule="auto"/>
        <w:ind w:hanging="29" w:right="-286"/>
        <w:rPr>
          <w:rFonts w:ascii="Bosch Office Sans" w:cs="Arial" w:hAnsi="Bosch Office Sans"/>
          <w:color w:themeColor="text1" w:val="000000"/>
          <w:sz w:val="6"/>
          <w:szCs w:val="22"/>
        </w:rPr>
      </w:pPr>
    </w:p>
    <w:p w14:paraId="3532D14B" w14:textId="7B0F9C82" w:rsidP="004E7C18" w:rsidR="0091604B" w:rsidRDefault="003878BB" w:rsidRPr="00A76275">
      <w:pPr>
        <w:pStyle w:val="Textesimple"/>
        <w:spacing w:line="276" w:lineRule="auto"/>
        <w:ind w:hanging="29"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Des jours de présentéisme sont octroyés à tous les salariés non cadres</w:t>
      </w:r>
      <w:r w:rsidR="004E7C18" w:rsidRPr="00A76275">
        <w:rPr>
          <w:rFonts w:ascii="Bosch Office Sans" w:cs="Arial" w:hAnsi="Bosch Office Sans"/>
          <w:color w:themeColor="text1" w:val="000000"/>
          <w:sz w:val="22"/>
          <w:szCs w:val="22"/>
        </w:rPr>
        <w:t xml:space="preserve"> </w:t>
      </w:r>
      <w:r w:rsidR="00E407E4" w:rsidRPr="00A76275">
        <w:rPr>
          <w:rFonts w:ascii="Bosch Office Sans" w:cs="Arial" w:hAnsi="Bosch Office Sans"/>
          <w:color w:themeColor="text1" w:val="000000"/>
          <w:sz w:val="22"/>
          <w:szCs w:val="22"/>
        </w:rPr>
        <w:t xml:space="preserve">y compris les salariés en alternance </w:t>
      </w:r>
      <w:r w:rsidRPr="00A76275">
        <w:rPr>
          <w:rFonts w:ascii="Bosch Office Sans" w:cs="Arial" w:hAnsi="Bosch Office Sans"/>
          <w:color w:themeColor="text1" w:val="000000"/>
          <w:sz w:val="22"/>
          <w:szCs w:val="22"/>
        </w:rPr>
        <w:t>ayant été présents</w:t>
      </w:r>
      <w:r w:rsidR="00C24D04" w:rsidRPr="00A76275">
        <w:rPr>
          <w:rFonts w:ascii="Bosch Office Sans" w:cs="Arial" w:hAnsi="Bosch Office Sans"/>
          <w:color w:themeColor="text1" w:val="000000"/>
          <w:sz w:val="22"/>
          <w:szCs w:val="22"/>
        </w:rPr>
        <w:t xml:space="preserve"> </w:t>
      </w:r>
      <w:r w:rsidR="0091604B" w:rsidRPr="00A76275">
        <w:rPr>
          <w:rFonts w:ascii="Bosch Office Sans" w:cs="Arial" w:hAnsi="Bosch Office Sans"/>
          <w:color w:themeColor="text1" w:val="000000"/>
          <w:sz w:val="22"/>
          <w:szCs w:val="22"/>
        </w:rPr>
        <w:t>durant tout le semestre concerné sans absence (excepté pour les situations d’absence</w:t>
      </w:r>
      <w:r w:rsidR="00B525D8" w:rsidRPr="00A76275">
        <w:rPr>
          <w:rFonts w:ascii="Bosch Office Sans" w:cs="Arial" w:hAnsi="Bosch Office Sans"/>
          <w:color w:themeColor="text1" w:val="000000"/>
          <w:sz w:val="22"/>
          <w:szCs w:val="22"/>
        </w:rPr>
        <w:t>s</w:t>
      </w:r>
      <w:r w:rsidR="0091604B" w:rsidRPr="00A76275">
        <w:rPr>
          <w:rFonts w:ascii="Bosch Office Sans" w:cs="Arial" w:hAnsi="Bosch Office Sans"/>
          <w:color w:themeColor="text1" w:val="000000"/>
          <w:sz w:val="22"/>
          <w:szCs w:val="22"/>
        </w:rPr>
        <w:t xml:space="preserve"> énumérées dans le paragraphe </w:t>
      </w:r>
      <w:r w:rsidR="0091604B" w:rsidRPr="00A76275">
        <w:rPr>
          <w:rFonts w:ascii="Bosch Office Sans" w:cs="Arial" w:hAnsi="Bosch Office Sans"/>
          <w:color w:themeColor="text1" w:val="000000"/>
          <w:sz w:val="20"/>
          <w:szCs w:val="22"/>
        </w:rPr>
        <w:t xml:space="preserve">a) </w:t>
      </w:r>
      <w:r w:rsidR="0091604B" w:rsidRPr="00A76275">
        <w:rPr>
          <w:rFonts w:ascii="Bosch Office Sans" w:cs="Arial" w:hAnsi="Bosch Office Sans"/>
          <w:color w:themeColor="text1" w:val="000000"/>
          <w:sz w:val="22"/>
          <w:szCs w:val="22"/>
        </w:rPr>
        <w:t>).</w:t>
      </w:r>
      <w:r w:rsidR="00ED23C2" w:rsidRPr="00A76275">
        <w:rPr>
          <w:rFonts w:ascii="Bosch Office Sans" w:cs="Arial" w:hAnsi="Bosch Office Sans"/>
          <w:color w:themeColor="text1" w:val="000000"/>
          <w:sz w:val="22"/>
          <w:szCs w:val="22"/>
        </w:rPr>
        <w:t xml:space="preserve"> </w:t>
      </w:r>
    </w:p>
    <w:p w14:paraId="7993E7AF" w14:textId="77777777" w:rsidP="004E7C18" w:rsidR="0091604B" w:rsidRDefault="0091604B" w:rsidRPr="00A76275">
      <w:pPr>
        <w:pStyle w:val="Textesimple"/>
        <w:spacing w:line="276" w:lineRule="auto"/>
        <w:ind w:hanging="29" w:right="-286"/>
        <w:rPr>
          <w:rFonts w:ascii="Bosch Office Sans" w:cs="Arial" w:hAnsi="Bosch Office Sans"/>
          <w:color w:themeColor="text1" w:val="000000"/>
          <w:sz w:val="12"/>
          <w:szCs w:val="22"/>
        </w:rPr>
      </w:pPr>
    </w:p>
    <w:p w14:paraId="3A2C22AE" w14:textId="65D0042D" w:rsidP="0091604B" w:rsidR="0091604B" w:rsidRDefault="0091604B" w:rsidRPr="00A76275">
      <w:pPr>
        <w:pStyle w:val="Textesimple"/>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Ces jours sont octroyés selon l’ancienneté comme indiqué ci-dessous :</w:t>
      </w:r>
    </w:p>
    <w:p w14:paraId="4A3B3BA9" w14:textId="77777777" w:rsidP="0091604B" w:rsidR="0091604B" w:rsidRDefault="0091604B" w:rsidRPr="00A76275">
      <w:pPr>
        <w:pStyle w:val="Textesimple"/>
        <w:spacing w:line="276" w:lineRule="auto"/>
        <w:ind w:hanging="29" w:right="-286"/>
        <w:jc w:val="center"/>
        <w:rPr>
          <w:rFonts w:ascii="Arial" w:cs="Arial" w:hAnsi="Arial"/>
          <w:color w:themeColor="text1" w:val="000000"/>
          <w:sz w:val="2"/>
          <w:szCs w:val="22"/>
        </w:rPr>
      </w:pPr>
    </w:p>
    <w:tbl>
      <w:tblPr>
        <w:tblW w:type="dxa" w:w="6000"/>
        <w:jc w:val="center"/>
        <w:tblCellMar>
          <w:left w:type="dxa" w:w="0"/>
          <w:right w:type="dxa" w:w="0"/>
        </w:tblCellMar>
        <w:tblLook w:firstColumn="0" w:firstRow="1" w:lastColumn="0" w:lastRow="0" w:noHBand="0" w:noVBand="1" w:val="0420"/>
      </w:tblPr>
      <w:tblGrid>
        <w:gridCol w:w="3000"/>
        <w:gridCol w:w="3000"/>
      </w:tblGrid>
      <w:tr w14:paraId="4F3F2808" w14:textId="77777777" w:rsidR="00A76275" w:rsidRPr="00A76275" w:rsidTr="005E4E6A">
        <w:trPr>
          <w:trHeight w:val="334"/>
          <w:jc w:val="center"/>
        </w:trPr>
        <w:tc>
          <w:tcPr>
            <w:tcW w:type="dxa" w:w="3000"/>
            <w:tcBorders>
              <w:top w:color="FFFFFF" w:space="0" w:sz="8" w:val="single"/>
              <w:left w:color="FFFFFF" w:space="0" w:sz="8" w:val="single"/>
              <w:bottom w:color="FFFFFF" w:space="0" w:sz="8" w:val="single"/>
              <w:right w:color="FFFFFF" w:space="0" w:sz="8" w:val="single"/>
            </w:tcBorders>
            <w:shd w:color="auto" w:fill="A80163" w:val="clear"/>
            <w:tcMar>
              <w:top w:type="dxa" w:w="72"/>
              <w:left w:type="dxa" w:w="144"/>
              <w:bottom w:type="dxa" w:w="72"/>
              <w:right w:type="dxa" w:w="144"/>
            </w:tcMar>
            <w:vAlign w:val="center"/>
            <w:hideMark/>
          </w:tcPr>
          <w:p w14:paraId="5D6CA30D" w14:textId="77777777" w:rsidP="00CC194E" w:rsidR="0091604B" w:rsidRDefault="0091604B" w:rsidRPr="00A76275">
            <w:pPr>
              <w:jc w:val="center"/>
              <w:rPr>
                <w:rFonts w:ascii="Arial" w:cs="Arial" w:eastAsia="Times New Roman" w:hAnsi="Arial"/>
                <w:color w:themeColor="text1" w:val="000000"/>
                <w:sz w:val="22"/>
                <w:szCs w:val="36"/>
                <w:lang w:eastAsia="en-US" w:val="en-US"/>
              </w:rPr>
            </w:pPr>
            <w:r w:rsidRPr="00A76275">
              <w:rPr>
                <w:rFonts w:cs="Arial" w:eastAsia="Times New Roman"/>
                <w:b/>
                <w:bCs/>
                <w:color w:themeColor="text1" w:val="000000"/>
                <w:kern w:val="24"/>
                <w:sz w:val="22"/>
                <w:szCs w:val="36"/>
                <w:lang w:eastAsia="en-US"/>
              </w:rPr>
              <w:t>Ancienneté</w:t>
            </w:r>
          </w:p>
        </w:tc>
        <w:tc>
          <w:tcPr>
            <w:tcW w:type="dxa" w:w="3000"/>
            <w:tcBorders>
              <w:top w:color="FFFFFF" w:space="0" w:sz="8" w:val="single"/>
              <w:left w:color="FFFFFF" w:space="0" w:sz="8" w:val="single"/>
              <w:bottom w:color="FFFFFF" w:space="0" w:sz="8" w:val="single"/>
              <w:right w:color="FFFFFF" w:space="0" w:sz="8" w:val="single"/>
            </w:tcBorders>
            <w:shd w:color="auto" w:fill="A80163" w:val="clear"/>
            <w:tcMar>
              <w:top w:type="dxa" w:w="72"/>
              <w:left w:type="dxa" w:w="144"/>
              <w:bottom w:type="dxa" w:w="72"/>
              <w:right w:type="dxa" w:w="144"/>
            </w:tcMar>
            <w:vAlign w:val="center"/>
            <w:hideMark/>
          </w:tcPr>
          <w:p w14:paraId="2BB80FB4" w14:textId="77777777" w:rsidP="00CC194E" w:rsidR="0091604B" w:rsidRDefault="0091604B" w:rsidRPr="00A76275">
            <w:pPr>
              <w:jc w:val="center"/>
              <w:rPr>
                <w:rFonts w:ascii="Arial" w:cs="Arial" w:eastAsia="Times New Roman" w:hAnsi="Arial"/>
                <w:color w:themeColor="text1" w:val="000000"/>
                <w:sz w:val="22"/>
                <w:szCs w:val="36"/>
                <w:lang w:eastAsia="en-US"/>
              </w:rPr>
            </w:pPr>
            <w:r w:rsidRPr="00A76275">
              <w:rPr>
                <w:rFonts w:cs="Arial" w:eastAsia="Times New Roman"/>
                <w:b/>
                <w:bCs/>
                <w:color w:themeColor="text1" w:val="000000"/>
                <w:kern w:val="24"/>
                <w:sz w:val="22"/>
                <w:szCs w:val="36"/>
                <w:lang w:eastAsia="en-US"/>
              </w:rPr>
              <w:t>Nombre de jours octroyés par semestre</w:t>
            </w:r>
          </w:p>
        </w:tc>
      </w:tr>
      <w:tr w14:paraId="2F0997AD" w14:textId="77777777" w:rsidR="00A76275" w:rsidRPr="00A76275" w:rsidTr="005E4E6A">
        <w:trPr>
          <w:trHeight w:val="334"/>
          <w:jc w:val="center"/>
        </w:trPr>
        <w:tc>
          <w:tcPr>
            <w:tcW w:type="dxa" w:w="300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479FED62" w14:textId="627D5C9D" w:rsidP="00CC194E" w:rsidR="0091604B" w:rsidRDefault="0091604B"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0 à 14 ans</w:t>
            </w:r>
          </w:p>
        </w:tc>
        <w:tc>
          <w:tcPr>
            <w:tcW w:type="dxa" w:w="300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5D62B6BF" w14:textId="77777777" w:rsidP="00CC194E" w:rsidR="0091604B" w:rsidRDefault="0091604B"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+ 1,5 j</w:t>
            </w:r>
          </w:p>
        </w:tc>
      </w:tr>
      <w:tr w14:paraId="301A60F3" w14:textId="77777777" w:rsidR="00A76275" w:rsidRPr="00A76275" w:rsidTr="005E4E6A">
        <w:trPr>
          <w:trHeight w:val="334"/>
          <w:jc w:val="center"/>
        </w:trPr>
        <w:tc>
          <w:tcPr>
            <w:tcW w:type="dxa" w:w="300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1E0C9CF8" w14:textId="77777777" w:rsidP="00CC194E" w:rsidR="0091604B" w:rsidRDefault="0091604B" w:rsidRPr="00A76275">
            <w:pPr>
              <w:jc w:val="center"/>
              <w:rPr>
                <w:rFonts w:cs="Arial" w:eastAsia="Times New Roman"/>
                <w:b/>
                <w:color w:themeColor="text1" w:val="000000"/>
                <w:sz w:val="22"/>
                <w:lang w:eastAsia="fr-FR"/>
              </w:rPr>
            </w:pPr>
            <w:r w:rsidRPr="00A76275">
              <w:rPr>
                <w:rFonts w:cs="Arial" w:eastAsia="Times New Roman"/>
                <w:b/>
                <w:color w:themeColor="text1" w:val="000000"/>
                <w:sz w:val="22"/>
                <w:lang w:eastAsia="fr-FR"/>
              </w:rPr>
              <w:t>15 à 19 ans</w:t>
            </w:r>
          </w:p>
        </w:tc>
        <w:tc>
          <w:tcPr>
            <w:tcW w:type="dxa" w:w="300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64EE96C1" w14:textId="77777777" w:rsidP="00CC194E" w:rsidR="0091604B" w:rsidRDefault="0091604B"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+ 2 j</w:t>
            </w:r>
          </w:p>
        </w:tc>
      </w:tr>
      <w:tr w14:paraId="3A406DD6" w14:textId="77777777" w:rsidR="00A76275" w:rsidRPr="00A76275" w:rsidTr="005E4E6A">
        <w:trPr>
          <w:trHeight w:val="334"/>
          <w:jc w:val="center"/>
        </w:trPr>
        <w:tc>
          <w:tcPr>
            <w:tcW w:type="dxa" w:w="300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7F062743" w14:textId="76FEEF34" w:rsidP="00CC194E" w:rsidR="0091604B" w:rsidRDefault="0091604B" w:rsidRPr="00A76275">
            <w:pPr>
              <w:jc w:val="center"/>
              <w:rPr>
                <w:rFonts w:cs="Arial" w:eastAsia="Times New Roman"/>
                <w:b/>
                <w:color w:themeColor="text1" w:val="000000"/>
                <w:sz w:val="22"/>
                <w:lang w:eastAsia="fr-FR"/>
              </w:rPr>
            </w:pPr>
            <w:r w:rsidRPr="00A76275">
              <w:rPr>
                <w:rFonts w:cs="Arial" w:eastAsia="Times New Roman"/>
                <w:b/>
                <w:color w:themeColor="text1" w:val="000000"/>
                <w:sz w:val="22"/>
                <w:lang w:eastAsia="fr-FR"/>
              </w:rPr>
              <w:t xml:space="preserve">&gt; 20 ans et </w:t>
            </w:r>
            <w:r w:rsidR="00C06F1A" w:rsidRPr="00A76275">
              <w:rPr>
                <w:rFonts w:cs="Arial" w:eastAsia="Times New Roman"/>
                <w:b/>
                <w:color w:themeColor="text1" w:val="000000"/>
                <w:sz w:val="22"/>
                <w:lang w:eastAsia="fr-FR"/>
              </w:rPr>
              <w:t xml:space="preserve">âge </w:t>
            </w:r>
            <w:r w:rsidRPr="00A76275">
              <w:rPr>
                <w:rFonts w:cs="Arial" w:eastAsia="Times New Roman"/>
                <w:b/>
                <w:color w:themeColor="text1" w:val="000000"/>
                <w:sz w:val="22"/>
                <w:lang w:eastAsia="fr-FR"/>
              </w:rPr>
              <w:t>&lt; 56 ans</w:t>
            </w:r>
          </w:p>
        </w:tc>
        <w:tc>
          <w:tcPr>
            <w:tcW w:type="dxa" w:w="300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2A1D1F24" w14:textId="77777777" w:rsidP="00CC194E" w:rsidR="0091604B" w:rsidRDefault="0091604B"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+ 2,5 j</w:t>
            </w:r>
          </w:p>
        </w:tc>
      </w:tr>
      <w:tr w14:paraId="03BC66DA" w14:textId="77777777" w:rsidR="00A76275" w:rsidRPr="00A76275" w:rsidTr="005E4E6A">
        <w:trPr>
          <w:trHeight w:val="334"/>
          <w:jc w:val="center"/>
        </w:trPr>
        <w:tc>
          <w:tcPr>
            <w:tcW w:type="dxa" w:w="300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54C288B4" w14:textId="276B2573" w:rsidP="00CC194E" w:rsidR="0091604B" w:rsidRDefault="0091604B" w:rsidRPr="00A76275">
            <w:pPr>
              <w:jc w:val="center"/>
              <w:rPr>
                <w:rFonts w:cs="Arial" w:eastAsia="Times New Roman"/>
                <w:b/>
                <w:color w:themeColor="text1" w:val="000000"/>
                <w:sz w:val="22"/>
                <w:lang w:eastAsia="fr-FR"/>
              </w:rPr>
            </w:pPr>
            <w:r w:rsidRPr="00A76275">
              <w:rPr>
                <w:rFonts w:cs="Arial" w:eastAsia="Times New Roman"/>
                <w:b/>
                <w:color w:themeColor="text1" w:val="000000"/>
                <w:sz w:val="22"/>
                <w:lang w:eastAsia="fr-FR"/>
              </w:rPr>
              <w:t xml:space="preserve">&gt; 20 ans et </w:t>
            </w:r>
            <w:r w:rsidR="00C06F1A" w:rsidRPr="00A76275">
              <w:rPr>
                <w:rFonts w:cs="Arial" w:eastAsia="Times New Roman"/>
                <w:b/>
                <w:color w:themeColor="text1" w:val="000000"/>
                <w:sz w:val="22"/>
                <w:lang w:eastAsia="fr-FR"/>
              </w:rPr>
              <w:t xml:space="preserve">âge </w:t>
            </w:r>
            <w:r w:rsidRPr="00A76275">
              <w:rPr>
                <w:rFonts w:cs="Arial" w:eastAsia="Times New Roman"/>
                <w:b/>
                <w:color w:themeColor="text1" w:val="000000"/>
                <w:sz w:val="22"/>
                <w:lang w:eastAsia="fr-FR"/>
              </w:rPr>
              <w:t>&gt; 56 ans</w:t>
            </w:r>
          </w:p>
        </w:tc>
        <w:tc>
          <w:tcPr>
            <w:tcW w:type="dxa" w:w="300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460332B0" w14:textId="77777777" w:rsidP="00CC194E" w:rsidR="0091604B" w:rsidRDefault="0091604B"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+ 1 j</w:t>
            </w:r>
          </w:p>
        </w:tc>
      </w:tr>
    </w:tbl>
    <w:p w14:paraId="66454C16" w14:textId="77777777" w:rsidP="004E7C18" w:rsidR="004E7043" w:rsidRDefault="004E7043" w:rsidRPr="00A76275">
      <w:pPr>
        <w:pStyle w:val="Textesimple"/>
        <w:spacing w:line="276" w:lineRule="auto"/>
        <w:ind w:hanging="29" w:right="-286"/>
        <w:rPr>
          <w:rFonts w:ascii="Bosch Office Sans" w:cs="Arial" w:hAnsi="Bosch Office Sans"/>
          <w:color w:themeColor="text1" w:val="000000"/>
          <w:sz w:val="20"/>
          <w:szCs w:val="22"/>
        </w:rPr>
      </w:pPr>
    </w:p>
    <w:p w14:paraId="2F0C7EF4" w14:textId="2C918919" w:rsidP="004E7C18" w:rsidR="004E7C18" w:rsidRDefault="0091604B" w:rsidRPr="00A76275">
      <w:pPr>
        <w:pStyle w:val="Textesimple"/>
        <w:spacing w:line="276" w:lineRule="auto"/>
        <w:ind w:hanging="29"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lastRenderedPageBreak/>
        <w:t xml:space="preserve">Les jours sont octroyés au début de chaque semestre de l’année civile (soit janvier et juillet) mais les absences sont appréciées </w:t>
      </w:r>
      <w:r w:rsidR="004E7C18" w:rsidRPr="00A76275">
        <w:rPr>
          <w:rFonts w:ascii="Bosch Office Sans" w:cs="Arial" w:hAnsi="Bosch Office Sans"/>
          <w:color w:themeColor="text1" w:val="000000"/>
          <w:sz w:val="22"/>
          <w:szCs w:val="22"/>
        </w:rPr>
        <w:t>sur chacune des périodes suivantes :</w:t>
      </w:r>
    </w:p>
    <w:p w14:paraId="0D6F1309" w14:textId="77777777" w:rsidP="004E7C18" w:rsidR="007D3F11" w:rsidRDefault="007D3F11" w:rsidRPr="00A76275">
      <w:pPr>
        <w:pStyle w:val="Textesimple"/>
        <w:spacing w:line="276" w:lineRule="auto"/>
        <w:ind w:hanging="29" w:right="-286"/>
        <w:rPr>
          <w:rFonts w:ascii="Bosch Office Sans" w:cs="Arial" w:hAnsi="Bosch Office Sans"/>
          <w:color w:themeColor="text1" w:val="000000"/>
          <w:sz w:val="8"/>
          <w:szCs w:val="10"/>
        </w:rPr>
      </w:pPr>
    </w:p>
    <w:p w14:paraId="793A032D" w14:textId="77777777" w:rsidP="007D3F11" w:rsidR="004E7C18" w:rsidRDefault="0091604B" w:rsidRPr="00A76275">
      <w:pPr>
        <w:pStyle w:val="Textesimple"/>
        <w:numPr>
          <w:ilvl w:val="0"/>
          <w:numId w:val="2"/>
        </w:numPr>
        <w:spacing w:line="360" w:lineRule="auto"/>
        <w:ind w:hanging="357" w:left="924" w:right="-284"/>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u w:val="single"/>
        </w:rPr>
        <w:t>Jours octroyés au 1</w:t>
      </w:r>
      <w:r w:rsidRPr="00A76275">
        <w:rPr>
          <w:rFonts w:ascii="Bosch Office Sans" w:cs="Arial" w:hAnsi="Bosch Office Sans"/>
          <w:color w:themeColor="text1" w:val="000000"/>
          <w:sz w:val="22"/>
          <w:szCs w:val="22"/>
          <w:u w:val="single"/>
          <w:vertAlign w:val="superscript"/>
        </w:rPr>
        <w:t>er</w:t>
      </w:r>
      <w:r w:rsidRPr="00A76275">
        <w:rPr>
          <w:rFonts w:ascii="Bosch Office Sans" w:cs="Arial" w:hAnsi="Bosch Office Sans"/>
          <w:color w:themeColor="text1" w:val="000000"/>
          <w:sz w:val="22"/>
          <w:szCs w:val="22"/>
          <w:u w:val="single"/>
        </w:rPr>
        <w:t xml:space="preserve"> Juillet N :</w:t>
      </w:r>
      <w:r w:rsidR="004E7C18" w:rsidRPr="00A76275">
        <w:rPr>
          <w:rFonts w:ascii="Bosch Office Sans" w:cs="Arial" w:hAnsi="Bosch Office Sans"/>
          <w:color w:themeColor="text1" w:val="000000"/>
          <w:sz w:val="22"/>
          <w:szCs w:val="22"/>
        </w:rPr>
        <w:t xml:space="preserve"> du 1er décembre </w:t>
      </w:r>
      <w:r w:rsidRPr="00A76275">
        <w:rPr>
          <w:rFonts w:ascii="Bosch Office Sans" w:cs="Arial" w:hAnsi="Bosch Office Sans"/>
          <w:color w:themeColor="text1" w:val="000000"/>
          <w:sz w:val="22"/>
          <w:szCs w:val="22"/>
        </w:rPr>
        <w:t>N-1 au 31 mai N</w:t>
      </w:r>
    </w:p>
    <w:p w14:paraId="4198DD6B" w14:textId="32498FD9" w:rsidP="007D3F11" w:rsidR="004E7C18" w:rsidRDefault="0091604B" w:rsidRPr="00A76275">
      <w:pPr>
        <w:pStyle w:val="Textesimple"/>
        <w:numPr>
          <w:ilvl w:val="0"/>
          <w:numId w:val="2"/>
        </w:numPr>
        <w:spacing w:line="360" w:lineRule="auto"/>
        <w:ind w:hanging="357" w:left="924" w:right="-284"/>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u w:val="single"/>
        </w:rPr>
        <w:t>Jours octroyés au 1</w:t>
      </w:r>
      <w:r w:rsidRPr="00A76275">
        <w:rPr>
          <w:rFonts w:ascii="Bosch Office Sans" w:cs="Arial" w:hAnsi="Bosch Office Sans"/>
          <w:color w:themeColor="text1" w:val="000000"/>
          <w:sz w:val="22"/>
          <w:szCs w:val="22"/>
          <w:u w:val="single"/>
          <w:vertAlign w:val="superscript"/>
        </w:rPr>
        <w:t>er</w:t>
      </w:r>
      <w:r w:rsidRPr="00A76275">
        <w:rPr>
          <w:rFonts w:ascii="Bosch Office Sans" w:cs="Arial" w:hAnsi="Bosch Office Sans"/>
          <w:color w:themeColor="text1" w:val="000000"/>
          <w:sz w:val="22"/>
          <w:szCs w:val="22"/>
          <w:u w:val="single"/>
        </w:rPr>
        <w:t xml:space="preserve"> décembre N </w:t>
      </w:r>
      <w:r w:rsidRPr="00A76275">
        <w:rPr>
          <w:rFonts w:ascii="Bosch Office Sans" w:cs="Arial" w:hAnsi="Bosch Office Sans"/>
          <w:color w:themeColor="text1" w:val="000000"/>
          <w:sz w:val="22"/>
          <w:szCs w:val="22"/>
        </w:rPr>
        <w:t>: du 1er juin N au 30 novembre N</w:t>
      </w:r>
    </w:p>
    <w:p w14:paraId="425BE9F6" w14:textId="77777777" w:rsidP="007A5D4E" w:rsidR="007A5D4E" w:rsidRDefault="007A5D4E" w:rsidRPr="00A76275">
      <w:pPr>
        <w:pStyle w:val="Textesimple"/>
        <w:spacing w:line="360" w:lineRule="auto"/>
        <w:ind w:left="924" w:right="-284"/>
        <w:rPr>
          <w:rFonts w:ascii="Bosch Office Sans" w:cs="Arial" w:hAnsi="Bosch Office Sans"/>
          <w:color w:themeColor="text1" w:val="000000"/>
          <w:sz w:val="22"/>
          <w:szCs w:val="22"/>
        </w:rPr>
      </w:pPr>
    </w:p>
    <w:p w14:paraId="7C91C019" w14:textId="77777777" w:rsidP="00B525D8" w:rsidR="0091604B" w:rsidRDefault="0091604B" w:rsidRPr="00A76275">
      <w:pPr>
        <w:pStyle w:val="Paragraphedeliste"/>
        <w:numPr>
          <w:ilvl w:val="0"/>
          <w:numId w:val="22"/>
        </w:numPr>
        <w:spacing w:line="276" w:lineRule="auto"/>
        <w:rPr>
          <w:color w:themeColor="text1" w:val="000000"/>
          <w:sz w:val="22"/>
          <w:szCs w:val="22"/>
        </w:rPr>
      </w:pPr>
      <w:r w:rsidRPr="00A76275">
        <w:rPr>
          <w:color w:themeColor="text1" w:val="000000"/>
          <w:sz w:val="22"/>
          <w:szCs w:val="22"/>
        </w:rPr>
        <w:t>Les situations d’absence non pénalisantes dans l’octroi de ces jours le semestre suivant sont :</w:t>
      </w:r>
    </w:p>
    <w:p w14:paraId="7E8374A4" w14:textId="77777777" w:rsidP="00B525D8" w:rsidR="00B525D8" w:rsidRDefault="00B525D8" w:rsidRPr="00A76275">
      <w:pPr>
        <w:pStyle w:val="Paragraphedeliste"/>
        <w:spacing w:line="276" w:lineRule="auto"/>
        <w:ind w:left="720"/>
        <w:rPr>
          <w:color w:themeColor="text1" w:val="000000"/>
          <w:sz w:val="12"/>
          <w:szCs w:val="22"/>
        </w:rPr>
      </w:pPr>
    </w:p>
    <w:p w14:paraId="141EB7A2" w14:textId="77777777" w:rsidP="0091604B" w:rsidR="0091604B" w:rsidRDefault="0091604B"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 xml:space="preserve">Maladie avec hospitalisation </w:t>
      </w:r>
      <w:r w:rsidRPr="00A76275">
        <w:rPr>
          <w:color w:themeColor="text1" w:val="000000"/>
          <w:sz w:val="22"/>
          <w:szCs w:val="22"/>
        </w:rPr>
        <w:t>avec complément de salaire par l’entreprise dans la limite fixée par la convention collective et dans la limite de trois mois consécutifs. Cette absence doit être justifiée par un bulletin de situation et doit concerner un passage au bloc opératoire ou au minimum une nuit à l’hôpital. Il peut également s’agir d’une convalescence justifiée par la présentation d’un certificat médical précisant expressément le lien avec l’hospitalisation</w:t>
      </w:r>
    </w:p>
    <w:p w14:paraId="797785A9" w14:textId="77777777" w:rsidP="0091604B" w:rsidR="0091604B" w:rsidRDefault="0091604B" w:rsidRPr="00A76275">
      <w:pPr>
        <w:spacing w:line="276" w:lineRule="auto"/>
        <w:rPr>
          <w:b/>
          <w:color w:themeColor="text1" w:val="000000"/>
          <w:sz w:val="16"/>
          <w:szCs w:val="16"/>
        </w:rPr>
      </w:pPr>
    </w:p>
    <w:p w14:paraId="794F8CFE" w14:textId="77777777" w:rsidP="0091604B" w:rsidR="0091604B" w:rsidRDefault="0091604B"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 xml:space="preserve">Temps partiel thérapeutique </w:t>
      </w:r>
      <w:r w:rsidRPr="00A76275">
        <w:rPr>
          <w:color w:themeColor="text1" w:val="000000"/>
          <w:sz w:val="22"/>
          <w:szCs w:val="22"/>
        </w:rPr>
        <w:t>avec complément de salaire par l’entreprise dans la limite de trois mois consécutifs, sans tenir compte des arrêts maladie précédents ce retour (y compris dans le cas d’une reprise du travail à temps partiel thérapeutique après une absence pour maladie ayant donné lieu au versement en intégralité de la prime pendant 3 mois)</w:t>
      </w:r>
    </w:p>
    <w:p w14:paraId="7BE0DBFD" w14:textId="77777777" w:rsidP="0091604B" w:rsidR="0091604B" w:rsidRDefault="0091604B" w:rsidRPr="00A76275">
      <w:pPr>
        <w:spacing w:line="276" w:lineRule="auto"/>
        <w:rPr>
          <w:b/>
          <w:color w:themeColor="text1" w:val="000000"/>
          <w:sz w:val="16"/>
          <w:szCs w:val="16"/>
        </w:rPr>
      </w:pPr>
    </w:p>
    <w:p w14:paraId="7C647284" w14:textId="77777777" w:rsidP="0091604B" w:rsidR="0091604B" w:rsidRDefault="0091604B" w:rsidRPr="00A76275">
      <w:pPr>
        <w:pStyle w:val="Paragraphedeliste"/>
        <w:numPr>
          <w:ilvl w:val="0"/>
          <w:numId w:val="2"/>
        </w:numPr>
        <w:spacing w:line="276" w:lineRule="auto"/>
        <w:rPr>
          <w:color w:themeColor="text1" w:val="000000"/>
          <w:sz w:val="22"/>
          <w:szCs w:val="22"/>
        </w:rPr>
      </w:pPr>
      <w:r w:rsidRPr="00A76275">
        <w:rPr>
          <w:b/>
          <w:color w:themeColor="text1" w:val="000000"/>
          <w:sz w:val="22"/>
          <w:szCs w:val="22"/>
        </w:rPr>
        <w:t>Cure thérapeutique</w:t>
      </w:r>
      <w:r w:rsidRPr="00A76275">
        <w:rPr>
          <w:color w:themeColor="text1" w:val="000000"/>
          <w:sz w:val="22"/>
          <w:szCs w:val="22"/>
        </w:rPr>
        <w:t xml:space="preserve"> prise en charge à 100% par la sécurité Sociale dans la limite de trois mois consécutifs</w:t>
      </w:r>
    </w:p>
    <w:p w14:paraId="348A2AAA" w14:textId="77777777" w:rsidP="0091604B" w:rsidR="0091604B" w:rsidRDefault="0091604B" w:rsidRPr="00A76275">
      <w:pPr>
        <w:spacing w:line="276" w:lineRule="auto"/>
        <w:rPr>
          <w:color w:themeColor="text1" w:val="000000"/>
          <w:sz w:val="16"/>
          <w:szCs w:val="16"/>
        </w:rPr>
      </w:pPr>
    </w:p>
    <w:p w14:paraId="33938736" w14:textId="77777777" w:rsidP="0091604B" w:rsidR="0091604B" w:rsidRDefault="0091604B" w:rsidRPr="00A76275">
      <w:pPr>
        <w:pStyle w:val="Paragraphedeliste"/>
        <w:numPr>
          <w:ilvl w:val="0"/>
          <w:numId w:val="2"/>
        </w:numPr>
        <w:spacing w:line="276" w:lineRule="auto"/>
        <w:rPr>
          <w:color w:themeColor="text1" w:val="000000"/>
          <w:sz w:val="22"/>
          <w:szCs w:val="22"/>
        </w:rPr>
      </w:pPr>
      <w:r w:rsidRPr="00A76275">
        <w:rPr>
          <w:b/>
          <w:color w:themeColor="text1" w:val="000000"/>
          <w:sz w:val="22"/>
          <w:szCs w:val="22"/>
        </w:rPr>
        <w:t xml:space="preserve">Accident du travail, accident de trajet ou maladie professionnelle </w:t>
      </w:r>
      <w:r w:rsidRPr="00A76275">
        <w:rPr>
          <w:color w:themeColor="text1" w:val="000000"/>
          <w:sz w:val="22"/>
          <w:szCs w:val="22"/>
        </w:rPr>
        <w:t>reconnus par la Sécurité Sociale</w:t>
      </w:r>
      <w:r w:rsidRPr="00A76275">
        <w:rPr>
          <w:b/>
          <w:color w:themeColor="text1" w:val="000000"/>
          <w:sz w:val="22"/>
          <w:szCs w:val="22"/>
        </w:rPr>
        <w:t xml:space="preserve"> </w:t>
      </w:r>
      <w:r w:rsidRPr="00A76275">
        <w:rPr>
          <w:color w:themeColor="text1" w:val="000000"/>
          <w:sz w:val="22"/>
          <w:szCs w:val="22"/>
        </w:rPr>
        <w:t>avec complément de salaire par l’entreprise dans la limite fixée par la convention collective applicable</w:t>
      </w:r>
    </w:p>
    <w:p w14:paraId="3DB6F916" w14:textId="77777777" w:rsidP="0091604B" w:rsidR="0091604B" w:rsidRDefault="0091604B" w:rsidRPr="00A76275">
      <w:pPr>
        <w:spacing w:line="276" w:lineRule="auto"/>
        <w:rPr>
          <w:color w:themeColor="text1" w:val="000000"/>
          <w:sz w:val="16"/>
          <w:szCs w:val="16"/>
        </w:rPr>
      </w:pPr>
    </w:p>
    <w:p w14:paraId="2F7E8BFF" w14:textId="77777777" w:rsidP="0091604B" w:rsidR="0091604B" w:rsidRDefault="0091604B" w:rsidRPr="00A76275">
      <w:pPr>
        <w:pStyle w:val="Paragraphedeliste"/>
        <w:numPr>
          <w:ilvl w:val="0"/>
          <w:numId w:val="2"/>
        </w:numPr>
        <w:spacing w:line="276" w:lineRule="auto"/>
        <w:rPr>
          <w:color w:themeColor="text1" w:val="000000"/>
          <w:sz w:val="22"/>
          <w:szCs w:val="22"/>
        </w:rPr>
      </w:pPr>
      <w:r w:rsidRPr="00A76275">
        <w:rPr>
          <w:b/>
          <w:color w:themeColor="text1" w:val="000000"/>
          <w:sz w:val="22"/>
          <w:szCs w:val="22"/>
        </w:rPr>
        <w:t>Accident de la vie privée</w:t>
      </w:r>
      <w:r w:rsidRPr="00A76275">
        <w:rPr>
          <w:color w:themeColor="text1" w:val="000000"/>
          <w:sz w:val="22"/>
          <w:szCs w:val="22"/>
        </w:rPr>
        <w:t xml:space="preserve"> nécessitant un passage au service des urgences avec complément de salaire par l’entreprise dans la limite fixée par la convention collective applicable et dans la limite de trois mois. Le passage aux urgences doit être justifié pour une raison autre qu’une consultation et par la présentation d’un certificat médical justifiant que la pathologie nécessitait dans ce service.</w:t>
      </w:r>
    </w:p>
    <w:p w14:paraId="24CD88A9" w14:textId="77777777" w:rsidP="0091604B" w:rsidR="0091604B" w:rsidRDefault="0091604B" w:rsidRPr="00A76275">
      <w:pPr>
        <w:spacing w:line="276" w:lineRule="auto"/>
        <w:rPr>
          <w:color w:themeColor="text1" w:val="000000"/>
          <w:sz w:val="16"/>
          <w:szCs w:val="16"/>
        </w:rPr>
      </w:pPr>
    </w:p>
    <w:p w14:paraId="7C0078C2" w14:textId="77777777" w:rsidP="0091604B" w:rsidR="0091604B" w:rsidRDefault="0091604B"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 xml:space="preserve">Exercice syndical et grève </w:t>
      </w:r>
    </w:p>
    <w:p w14:paraId="3925A19D" w14:textId="77777777" w:rsidP="0091604B" w:rsidR="0091604B" w:rsidRDefault="0091604B" w:rsidRPr="00A76275">
      <w:pPr>
        <w:spacing w:line="276" w:lineRule="auto"/>
        <w:rPr>
          <w:b/>
          <w:color w:themeColor="text1" w:val="000000"/>
          <w:sz w:val="16"/>
          <w:szCs w:val="16"/>
        </w:rPr>
      </w:pPr>
    </w:p>
    <w:p w14:paraId="73B5D6AE" w14:textId="77777777" w:rsidP="0091604B" w:rsidR="0091604B" w:rsidRDefault="0091604B"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Recherche d’emploi rémunérée</w:t>
      </w:r>
    </w:p>
    <w:p w14:paraId="21F9B877" w14:textId="77777777" w:rsidP="0091604B" w:rsidR="0091604B" w:rsidRDefault="0091604B" w:rsidRPr="00A76275">
      <w:pPr>
        <w:spacing w:line="276" w:lineRule="auto"/>
        <w:rPr>
          <w:b/>
          <w:color w:themeColor="text1" w:val="000000"/>
          <w:sz w:val="16"/>
          <w:szCs w:val="16"/>
        </w:rPr>
      </w:pPr>
    </w:p>
    <w:p w14:paraId="04266C66" w14:textId="77777777" w:rsidP="0091604B" w:rsidR="0091604B" w:rsidRDefault="0091604B"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Congé payé, congé d’ancienneté et de présentéisme</w:t>
      </w:r>
    </w:p>
    <w:p w14:paraId="51193D40" w14:textId="77777777" w:rsidP="0091604B" w:rsidR="0091604B" w:rsidRDefault="0091604B" w:rsidRPr="00A76275">
      <w:pPr>
        <w:spacing w:line="276" w:lineRule="auto"/>
        <w:rPr>
          <w:b/>
          <w:color w:themeColor="text1" w:val="000000"/>
          <w:sz w:val="16"/>
          <w:szCs w:val="16"/>
        </w:rPr>
      </w:pPr>
    </w:p>
    <w:p w14:paraId="504FA2EE" w14:textId="77777777" w:rsidP="0091604B" w:rsidR="0091604B" w:rsidRDefault="0091604B" w:rsidRPr="00A76275">
      <w:pPr>
        <w:pStyle w:val="Paragraphedeliste"/>
        <w:numPr>
          <w:ilvl w:val="0"/>
          <w:numId w:val="2"/>
        </w:numPr>
        <w:spacing w:line="276" w:lineRule="auto"/>
        <w:rPr>
          <w:color w:themeColor="text1" w:val="000000"/>
          <w:sz w:val="22"/>
          <w:szCs w:val="22"/>
        </w:rPr>
      </w:pPr>
      <w:r w:rsidRPr="00A76275">
        <w:rPr>
          <w:b/>
          <w:color w:themeColor="text1" w:val="000000"/>
          <w:sz w:val="22"/>
          <w:szCs w:val="22"/>
        </w:rPr>
        <w:t>Congé maternité et paternité, congés pour évènements familiaux et pour enfant/parent malades</w:t>
      </w:r>
      <w:r w:rsidRPr="00A76275">
        <w:rPr>
          <w:color w:themeColor="text1" w:val="000000"/>
          <w:sz w:val="22"/>
          <w:szCs w:val="22"/>
        </w:rPr>
        <w:t xml:space="preserve"> prévus dans les paragraphes 4-12 et 4-13 du présent accord</w:t>
      </w:r>
    </w:p>
    <w:p w14:paraId="1A2A66C5" w14:textId="77777777" w:rsidP="0091604B" w:rsidR="0091604B" w:rsidRDefault="0091604B" w:rsidRPr="00A76275">
      <w:pPr>
        <w:spacing w:line="276" w:lineRule="auto"/>
        <w:rPr>
          <w:color w:themeColor="text1" w:val="000000"/>
          <w:sz w:val="16"/>
          <w:szCs w:val="16"/>
        </w:rPr>
      </w:pPr>
    </w:p>
    <w:p w14:paraId="67B55307" w14:textId="77777777" w:rsidP="0091604B" w:rsidR="0091604B" w:rsidRDefault="0091604B" w:rsidRPr="00A76275">
      <w:pPr>
        <w:pStyle w:val="Paragraphedeliste"/>
        <w:numPr>
          <w:ilvl w:val="0"/>
          <w:numId w:val="2"/>
        </w:numPr>
        <w:spacing w:line="276" w:lineRule="auto"/>
        <w:rPr>
          <w:b/>
          <w:color w:themeColor="text1" w:val="000000"/>
          <w:sz w:val="22"/>
          <w:szCs w:val="22"/>
        </w:rPr>
      </w:pPr>
      <w:r w:rsidRPr="00A76275">
        <w:rPr>
          <w:b/>
          <w:color w:themeColor="text1" w:val="000000"/>
          <w:sz w:val="22"/>
          <w:szCs w:val="22"/>
        </w:rPr>
        <w:t xml:space="preserve">Congé sans solde </w:t>
      </w:r>
      <w:r w:rsidRPr="00A76275">
        <w:rPr>
          <w:color w:themeColor="text1" w:val="000000"/>
          <w:sz w:val="22"/>
          <w:szCs w:val="22"/>
        </w:rPr>
        <w:t xml:space="preserve">dans la limite de 12 jours sur l’année pour les personnes qui viennent d’être embauchées et qui n’ont pas acquis la totalité de leurs congés ou pour les personnes qui reviennent notamment de congé parental ou sabbatique. La </w:t>
      </w:r>
      <w:r w:rsidRPr="00A76275">
        <w:rPr>
          <w:color w:themeColor="text1" w:val="000000"/>
          <w:sz w:val="22"/>
          <w:szCs w:val="22"/>
        </w:rPr>
        <w:lastRenderedPageBreak/>
        <w:t>limite est de 4 jours sur l’année civile pour les personnes qui n’ont plus suffisamment de congés payés.</w:t>
      </w:r>
    </w:p>
    <w:p w14:paraId="323F2DFA" w14:textId="77777777" w:rsidP="006619E4" w:rsidR="006619E4" w:rsidRDefault="006619E4" w:rsidRPr="00A76275">
      <w:pPr>
        <w:pStyle w:val="Textesimple"/>
        <w:ind w:right="-286"/>
        <w:rPr>
          <w:rFonts w:ascii="Bosch Office Sans" w:cs="Arial" w:hAnsi="Bosch Office Sans"/>
          <w:color w:themeColor="text1" w:val="000000"/>
          <w:sz w:val="22"/>
          <w:szCs w:val="32"/>
        </w:rPr>
      </w:pPr>
    </w:p>
    <w:p w14:paraId="3CD3A204" w14:textId="77777777" w:rsidP="006619E4" w:rsidR="0091604B" w:rsidRDefault="0091604B" w:rsidRPr="00A76275">
      <w:pPr>
        <w:pStyle w:val="Textesimple"/>
        <w:ind w:right="-286"/>
        <w:rPr>
          <w:rFonts w:ascii="Bosch Office Sans" w:cs="Arial" w:hAnsi="Bosch Office Sans"/>
          <w:color w:themeColor="text1" w:val="000000"/>
          <w:sz w:val="14"/>
          <w:szCs w:val="32"/>
        </w:rPr>
      </w:pPr>
    </w:p>
    <w:p w14:paraId="1DFB5743" w14:textId="4099EAEF" w:rsidP="00B525D8" w:rsidR="0091604B" w:rsidRDefault="0091604B" w:rsidRPr="00A76275">
      <w:pPr>
        <w:pStyle w:val="Textesimple"/>
        <w:numPr>
          <w:ilvl w:val="0"/>
          <w:numId w:val="22"/>
        </w:numPr>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u w:val="single"/>
        </w:rPr>
        <w:t xml:space="preserve">Les autres </w:t>
      </w:r>
      <w:r w:rsidR="00B525D8" w:rsidRPr="00A76275">
        <w:rPr>
          <w:rFonts w:ascii="Bosch Office Sans" w:cs="Arial" w:hAnsi="Bosch Office Sans"/>
          <w:color w:themeColor="text1" w:val="000000"/>
          <w:sz w:val="22"/>
          <w:szCs w:val="22"/>
          <w:u w:val="single"/>
        </w:rPr>
        <w:t>types d’</w:t>
      </w:r>
      <w:r w:rsidRPr="00A76275">
        <w:rPr>
          <w:rFonts w:ascii="Bosch Office Sans" w:cs="Arial" w:hAnsi="Bosch Office Sans"/>
          <w:color w:themeColor="text1" w:val="000000"/>
          <w:sz w:val="22"/>
          <w:szCs w:val="22"/>
          <w:u w:val="single"/>
        </w:rPr>
        <w:t xml:space="preserve">absences sur une période impactent le nombre de jours dont bénéficient les salariés sur </w:t>
      </w:r>
      <w:r w:rsidR="004F5327" w:rsidRPr="00A76275">
        <w:rPr>
          <w:rFonts w:ascii="Bosch Office Sans" w:cs="Arial" w:hAnsi="Bosch Office Sans"/>
          <w:color w:themeColor="text1" w:val="000000"/>
          <w:sz w:val="22"/>
          <w:szCs w:val="22"/>
          <w:u w:val="single"/>
        </w:rPr>
        <w:t>le semestre suivant</w:t>
      </w:r>
      <w:r w:rsidRPr="00A76275">
        <w:rPr>
          <w:rFonts w:ascii="Bosch Office Sans" w:cs="Arial" w:hAnsi="Bosch Office Sans"/>
          <w:color w:themeColor="text1" w:val="000000"/>
          <w:sz w:val="22"/>
          <w:szCs w:val="22"/>
          <w:u w:val="single"/>
        </w:rPr>
        <w:t> </w:t>
      </w:r>
      <w:r w:rsidR="004F5327" w:rsidRPr="00A76275">
        <w:rPr>
          <w:rFonts w:ascii="Bosch Office Sans" w:cs="Arial" w:hAnsi="Bosch Office Sans"/>
          <w:color w:themeColor="text1" w:val="000000"/>
          <w:sz w:val="22"/>
          <w:szCs w:val="22"/>
        </w:rPr>
        <w:t>comme</w:t>
      </w:r>
      <w:r w:rsidRPr="00A76275">
        <w:rPr>
          <w:rFonts w:ascii="Bosch Office Sans" w:cs="Arial" w:hAnsi="Bosch Office Sans"/>
          <w:color w:themeColor="text1" w:val="000000"/>
          <w:sz w:val="22"/>
          <w:szCs w:val="22"/>
        </w:rPr>
        <w:t xml:space="preserve"> défini ci-</w:t>
      </w:r>
      <w:r w:rsidR="00FB31B6" w:rsidRPr="00A76275">
        <w:rPr>
          <w:rFonts w:ascii="Bosch Office Sans" w:cs="Arial" w:hAnsi="Bosch Office Sans"/>
          <w:color w:themeColor="text1" w:val="000000"/>
          <w:sz w:val="22"/>
          <w:szCs w:val="22"/>
        </w:rPr>
        <w:t>après</w:t>
      </w:r>
      <w:r w:rsidRPr="00A76275">
        <w:rPr>
          <w:rFonts w:ascii="Bosch Office Sans" w:cs="Arial" w:hAnsi="Bosch Office Sans"/>
          <w:color w:themeColor="text1" w:val="000000"/>
          <w:sz w:val="22"/>
          <w:szCs w:val="22"/>
        </w:rPr>
        <w:t xml:space="preserve"> : </w:t>
      </w:r>
    </w:p>
    <w:p w14:paraId="4E4F56B8" w14:textId="77777777" w:rsidP="00B525D8" w:rsidR="00B525D8" w:rsidRDefault="00B525D8" w:rsidRPr="00A76275">
      <w:pPr>
        <w:pStyle w:val="Textesimple"/>
        <w:spacing w:line="276" w:lineRule="auto"/>
        <w:ind w:left="720" w:right="-286"/>
        <w:rPr>
          <w:rFonts w:ascii="Bosch Office Sans" w:cs="Arial" w:hAnsi="Bosch Office Sans"/>
          <w:color w:themeColor="text1" w:val="000000"/>
          <w:sz w:val="10"/>
          <w:szCs w:val="22"/>
        </w:rPr>
      </w:pPr>
    </w:p>
    <w:p w14:paraId="54BE9F38" w14:textId="77777777" w:rsidP="0091604B" w:rsidR="0091604B" w:rsidRDefault="0091604B" w:rsidRPr="00A76275">
      <w:pPr>
        <w:pStyle w:val="Textesimple"/>
        <w:spacing w:line="276" w:lineRule="auto"/>
        <w:ind w:hanging="29" w:right="-286"/>
        <w:rPr>
          <w:rFonts w:ascii="Bosch Office Sans" w:cs="Arial" w:hAnsi="Bosch Office Sans"/>
          <w:color w:themeColor="text1" w:val="000000"/>
          <w:sz w:val="6"/>
          <w:szCs w:val="22"/>
        </w:rPr>
      </w:pPr>
    </w:p>
    <w:tbl>
      <w:tblPr>
        <w:tblW w:type="dxa" w:w="4760"/>
        <w:jc w:val="center"/>
        <w:tblCellMar>
          <w:left w:type="dxa" w:w="0"/>
          <w:right w:type="dxa" w:w="0"/>
        </w:tblCellMar>
        <w:tblLook w:firstColumn="0" w:firstRow="1" w:lastColumn="0" w:lastRow="0" w:noHBand="0" w:noVBand="1" w:val="0420"/>
      </w:tblPr>
      <w:tblGrid>
        <w:gridCol w:w="2380"/>
        <w:gridCol w:w="2380"/>
      </w:tblGrid>
      <w:tr w14:paraId="5CE059FE" w14:textId="77777777" w:rsidR="00A76275" w:rsidRPr="00A76275" w:rsidTr="00A76275">
        <w:trPr>
          <w:trHeight w:val="273"/>
          <w:jc w:val="center"/>
        </w:trPr>
        <w:tc>
          <w:tcPr>
            <w:tcW w:type="dxa" w:w="2380"/>
            <w:tcBorders>
              <w:top w:color="FFFFFF" w:space="0" w:sz="8" w:val="single"/>
              <w:left w:color="FFFFFF" w:space="0" w:sz="8" w:val="single"/>
              <w:bottom w:color="FFFFFF" w:space="0" w:sz="8" w:val="single"/>
              <w:right w:color="FFFFFF" w:space="0" w:sz="8" w:val="single"/>
            </w:tcBorders>
            <w:shd w:color="auto" w:fill="A80163" w:val="clear"/>
            <w:tcMar>
              <w:top w:type="dxa" w:w="72"/>
              <w:left w:type="dxa" w:w="144"/>
              <w:bottom w:type="dxa" w:w="72"/>
              <w:right w:type="dxa" w:w="144"/>
            </w:tcMar>
            <w:vAlign w:val="center"/>
            <w:hideMark/>
          </w:tcPr>
          <w:p w14:paraId="2FEF0109" w14:textId="77777777" w:rsidP="00CC194E" w:rsidR="0091604B" w:rsidRDefault="0091604B" w:rsidRPr="00A76275">
            <w:pPr>
              <w:jc w:val="center"/>
              <w:rPr>
                <w:rFonts w:ascii="Arial" w:cs="Arial" w:eastAsia="Times New Roman" w:hAnsi="Arial"/>
                <w:color w:themeColor="text1" w:val="000000"/>
                <w:sz w:val="22"/>
                <w:szCs w:val="36"/>
                <w:lang w:eastAsia="en-US"/>
              </w:rPr>
            </w:pPr>
            <w:r w:rsidRPr="00A76275">
              <w:rPr>
                <w:rFonts w:ascii="Arial" w:cs="Arial" w:eastAsia="Times New Roman" w:hAnsi="Arial"/>
                <w:b/>
                <w:bCs/>
                <w:color w:themeColor="text1" w:val="000000"/>
                <w:sz w:val="22"/>
                <w:lang w:eastAsia="fr-FR"/>
              </w:rPr>
              <w:t xml:space="preserve"> </w:t>
            </w:r>
            <w:r w:rsidRPr="00A76275">
              <w:rPr>
                <w:rFonts w:cs="Arial" w:eastAsia="Times New Roman"/>
                <w:b/>
                <w:bCs/>
                <w:color w:themeColor="text1" w:val="000000"/>
                <w:kern w:val="24"/>
                <w:sz w:val="22"/>
                <w:szCs w:val="36"/>
                <w:lang w:eastAsia="en-US"/>
              </w:rPr>
              <w:t>Type d’absence sur la période considérée</w:t>
            </w:r>
          </w:p>
        </w:tc>
        <w:tc>
          <w:tcPr>
            <w:tcW w:type="dxa" w:w="2380"/>
            <w:tcBorders>
              <w:top w:color="FFFFFF" w:space="0" w:sz="8" w:val="single"/>
              <w:left w:color="FFFFFF" w:space="0" w:sz="8" w:val="single"/>
              <w:bottom w:color="FFFFFF" w:space="0" w:sz="8" w:val="single"/>
              <w:right w:color="FFFFFF" w:space="0" w:sz="8" w:val="single"/>
            </w:tcBorders>
            <w:shd w:color="auto" w:fill="A80163" w:val="clear"/>
            <w:tcMar>
              <w:top w:type="dxa" w:w="72"/>
              <w:left w:type="dxa" w:w="144"/>
              <w:bottom w:type="dxa" w:w="72"/>
              <w:right w:type="dxa" w:w="144"/>
            </w:tcMar>
            <w:vAlign w:val="center"/>
            <w:hideMark/>
          </w:tcPr>
          <w:p w14:paraId="7F077A00" w14:textId="77777777" w:rsidP="004F5327" w:rsidR="0091604B" w:rsidRDefault="0091604B" w:rsidRPr="00A76275">
            <w:pPr>
              <w:jc w:val="center"/>
              <w:rPr>
                <w:rFonts w:cs="Arial" w:eastAsia="Times New Roman"/>
                <w:b/>
                <w:bCs/>
                <w:color w:themeColor="text1" w:val="000000"/>
                <w:kern w:val="24"/>
                <w:sz w:val="22"/>
                <w:szCs w:val="36"/>
                <w:lang w:eastAsia="en-US"/>
              </w:rPr>
            </w:pPr>
            <w:r w:rsidRPr="00A76275">
              <w:rPr>
                <w:rFonts w:cs="Arial" w:eastAsia="Times New Roman"/>
                <w:b/>
                <w:bCs/>
                <w:color w:themeColor="text1" w:val="000000"/>
                <w:kern w:val="24"/>
                <w:sz w:val="22"/>
                <w:szCs w:val="36"/>
                <w:lang w:eastAsia="en-US"/>
              </w:rPr>
              <w:t xml:space="preserve">Impact sur les jours de présentéisme </w:t>
            </w:r>
            <w:r w:rsidR="004F5327" w:rsidRPr="00A76275">
              <w:rPr>
                <w:rFonts w:cs="Arial" w:eastAsia="Times New Roman"/>
                <w:b/>
                <w:bCs/>
                <w:color w:themeColor="text1" w:val="000000"/>
                <w:kern w:val="24"/>
                <w:sz w:val="22"/>
                <w:szCs w:val="36"/>
                <w:lang w:eastAsia="en-US"/>
              </w:rPr>
              <w:t>du semestre</w:t>
            </w:r>
            <w:r w:rsidRPr="00A76275">
              <w:rPr>
                <w:rFonts w:cs="Arial" w:eastAsia="Times New Roman"/>
                <w:b/>
                <w:bCs/>
                <w:color w:themeColor="text1" w:val="000000"/>
                <w:kern w:val="24"/>
                <w:sz w:val="22"/>
                <w:szCs w:val="36"/>
                <w:lang w:eastAsia="en-US"/>
              </w:rPr>
              <w:t xml:space="preserve"> suivante</w:t>
            </w:r>
          </w:p>
        </w:tc>
      </w:tr>
      <w:tr w14:paraId="5CEA7598" w14:textId="77777777" w:rsidR="00A76275" w:rsidRPr="00A76275" w:rsidTr="00A76275">
        <w:trPr>
          <w:trHeight w:val="273"/>
          <w:jc w:val="center"/>
        </w:trPr>
        <w:tc>
          <w:tcPr>
            <w:tcW w:type="dxa" w:w="238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25E95930" w14:textId="77777777" w:rsidP="00CC194E" w:rsidR="0091604B" w:rsidRDefault="0091604B" w:rsidRPr="00A76275">
            <w:pPr>
              <w:jc w:val="center"/>
              <w:rPr>
                <w:rFonts w:cs="Arial" w:eastAsia="Times New Roman"/>
                <w:b/>
                <w:bCs/>
                <w:color w:themeColor="text1" w:val="000000"/>
                <w:kern w:val="24"/>
                <w:sz w:val="22"/>
                <w:szCs w:val="36"/>
                <w:lang w:eastAsia="en-US"/>
              </w:rPr>
            </w:pPr>
            <w:r w:rsidRPr="00A76275">
              <w:rPr>
                <w:rFonts w:ascii="Arial" w:cs="Arial" w:eastAsia="Times New Roman" w:hAnsi="Arial"/>
                <w:b/>
                <w:color w:themeColor="text1" w:val="000000"/>
                <w:sz w:val="22"/>
                <w:lang w:eastAsia="fr-FR"/>
              </w:rPr>
              <w:t>1</w:t>
            </w:r>
            <w:r w:rsidRPr="00A76275">
              <w:rPr>
                <w:rFonts w:ascii="Arial" w:cs="Arial" w:eastAsia="Times New Roman" w:hAnsi="Arial"/>
                <w:b/>
                <w:color w:themeColor="text1" w:val="000000"/>
                <w:sz w:val="22"/>
                <w:vertAlign w:val="superscript"/>
                <w:lang w:eastAsia="fr-FR"/>
              </w:rPr>
              <w:t>ère</w:t>
            </w:r>
            <w:r w:rsidRPr="00A76275">
              <w:rPr>
                <w:rFonts w:ascii="Arial" w:cs="Arial" w:eastAsia="Times New Roman" w:hAnsi="Arial"/>
                <w:b/>
                <w:color w:themeColor="text1" w:val="000000"/>
                <w:sz w:val="22"/>
                <w:lang w:eastAsia="fr-FR"/>
              </w:rPr>
              <w:t xml:space="preserve"> </w:t>
            </w:r>
          </w:p>
        </w:tc>
        <w:tc>
          <w:tcPr>
            <w:tcW w:type="dxa" w:w="238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040F6035" w14:textId="77777777" w:rsidP="00CC194E" w:rsidR="0091604B" w:rsidRDefault="0091604B" w:rsidRPr="00A76275">
            <w:pPr>
              <w:jc w:val="center"/>
              <w:rPr>
                <w:rFonts w:cs="Arial" w:eastAsia="Times New Roman"/>
                <w:b/>
                <w:bCs/>
                <w:color w:themeColor="text1" w:val="000000"/>
                <w:kern w:val="24"/>
                <w:sz w:val="22"/>
                <w:szCs w:val="36"/>
                <w:lang w:eastAsia="en-US"/>
              </w:rPr>
            </w:pPr>
            <w:r w:rsidRPr="00A76275">
              <w:rPr>
                <w:rFonts w:cs="Arial" w:eastAsia="Times New Roman"/>
                <w:b/>
                <w:bCs/>
                <w:color w:themeColor="text1" w:val="000000"/>
                <w:kern w:val="24"/>
                <w:sz w:val="22"/>
                <w:szCs w:val="36"/>
                <w:lang w:eastAsia="en-US"/>
              </w:rPr>
              <w:t>/</w:t>
            </w:r>
          </w:p>
        </w:tc>
      </w:tr>
      <w:tr w14:paraId="6E5DA24B" w14:textId="77777777" w:rsidR="00A76275" w:rsidRPr="00A76275" w:rsidTr="00A76275">
        <w:trPr>
          <w:trHeight w:val="273"/>
          <w:jc w:val="center"/>
        </w:trPr>
        <w:tc>
          <w:tcPr>
            <w:tcW w:type="dxa" w:w="238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29AE25BB" w14:textId="77777777" w:rsidP="00CC194E" w:rsidR="0091604B" w:rsidRDefault="0091604B" w:rsidRPr="00A76275">
            <w:pPr>
              <w:jc w:val="center"/>
              <w:rPr>
                <w:rFonts w:cs="Arial" w:eastAsia="Times New Roman"/>
                <w:b/>
                <w:bCs/>
                <w:color w:themeColor="text1" w:val="000000"/>
                <w:kern w:val="24"/>
                <w:sz w:val="22"/>
                <w:szCs w:val="36"/>
                <w:lang w:eastAsia="en-US"/>
              </w:rPr>
            </w:pPr>
            <w:r w:rsidRPr="00A76275">
              <w:rPr>
                <w:rFonts w:ascii="Arial" w:cs="Arial" w:eastAsia="Times New Roman" w:hAnsi="Arial"/>
                <w:b/>
                <w:color w:themeColor="text1" w:val="000000"/>
                <w:sz w:val="22"/>
                <w:lang w:eastAsia="fr-FR"/>
              </w:rPr>
              <w:t>2</w:t>
            </w:r>
            <w:r w:rsidRPr="00A76275">
              <w:rPr>
                <w:rFonts w:ascii="Arial" w:cs="Arial" w:eastAsia="Times New Roman" w:hAnsi="Arial"/>
                <w:b/>
                <w:color w:themeColor="text1" w:val="000000"/>
                <w:sz w:val="22"/>
                <w:vertAlign w:val="superscript"/>
                <w:lang w:eastAsia="fr-FR"/>
              </w:rPr>
              <w:t>ème</w:t>
            </w:r>
            <w:r w:rsidRPr="00A76275">
              <w:rPr>
                <w:rFonts w:ascii="Arial" w:cs="Arial" w:eastAsia="Times New Roman" w:hAnsi="Arial"/>
                <w:b/>
                <w:color w:themeColor="text1" w:val="000000"/>
                <w:sz w:val="22"/>
                <w:lang w:eastAsia="fr-FR"/>
              </w:rPr>
              <w:t xml:space="preserve"> </w:t>
            </w:r>
          </w:p>
        </w:tc>
        <w:tc>
          <w:tcPr>
            <w:tcW w:type="dxa" w:w="238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18EA44C9" w14:textId="77777777" w:rsidP="007D3F11" w:rsidR="0091604B" w:rsidRDefault="007D3F11" w:rsidRPr="00A76275">
            <w:pPr>
              <w:jc w:val="center"/>
              <w:rPr>
                <w:rFonts w:cs="Arial" w:eastAsia="Times New Roman"/>
                <w:b/>
                <w:bCs/>
                <w:color w:themeColor="text1" w:val="000000"/>
                <w:kern w:val="24"/>
                <w:sz w:val="22"/>
                <w:szCs w:val="36"/>
                <w:lang w:eastAsia="en-US"/>
              </w:rPr>
            </w:pPr>
            <w:r w:rsidRPr="00A76275">
              <w:rPr>
                <w:rFonts w:cs="Arial" w:eastAsia="Times New Roman"/>
                <w:b/>
                <w:bCs/>
                <w:color w:themeColor="text1" w:val="000000"/>
                <w:kern w:val="24"/>
                <w:sz w:val="22"/>
                <w:szCs w:val="36"/>
                <w:lang w:eastAsia="en-US"/>
              </w:rPr>
              <w:t xml:space="preserve">- </w:t>
            </w:r>
            <w:r w:rsidR="0091604B" w:rsidRPr="00A76275">
              <w:rPr>
                <w:rFonts w:cs="Arial" w:eastAsia="Times New Roman"/>
                <w:b/>
                <w:bCs/>
                <w:color w:themeColor="text1" w:val="000000"/>
                <w:kern w:val="24"/>
                <w:sz w:val="22"/>
                <w:szCs w:val="36"/>
                <w:lang w:eastAsia="en-US"/>
              </w:rPr>
              <w:t>1 j</w:t>
            </w:r>
          </w:p>
        </w:tc>
      </w:tr>
      <w:tr w14:paraId="255C2F2E" w14:textId="77777777" w:rsidR="00A76275" w:rsidRPr="00A76275" w:rsidTr="00A76275">
        <w:trPr>
          <w:trHeight w:val="273"/>
          <w:jc w:val="center"/>
        </w:trPr>
        <w:tc>
          <w:tcPr>
            <w:tcW w:type="dxa" w:w="238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1927F7D5" w14:textId="77777777" w:rsidP="00CC194E" w:rsidR="0091604B" w:rsidRDefault="0091604B" w:rsidRPr="00A76275">
            <w:pPr>
              <w:jc w:val="center"/>
              <w:rPr>
                <w:rFonts w:cs="Arial" w:eastAsia="Times New Roman"/>
                <w:b/>
                <w:bCs/>
                <w:color w:themeColor="text1" w:val="000000"/>
                <w:kern w:val="24"/>
                <w:sz w:val="22"/>
                <w:szCs w:val="36"/>
                <w:lang w:eastAsia="en-US"/>
              </w:rPr>
            </w:pPr>
            <w:r w:rsidRPr="00A76275">
              <w:rPr>
                <w:rFonts w:ascii="Arial" w:cs="Arial" w:eastAsia="Times New Roman" w:hAnsi="Arial"/>
                <w:b/>
                <w:color w:themeColor="text1" w:val="000000"/>
                <w:sz w:val="22"/>
                <w:lang w:eastAsia="fr-FR"/>
              </w:rPr>
              <w:t>3</w:t>
            </w:r>
            <w:r w:rsidRPr="00A76275">
              <w:rPr>
                <w:rFonts w:ascii="Arial" w:cs="Arial" w:eastAsia="Times New Roman" w:hAnsi="Arial"/>
                <w:b/>
                <w:color w:themeColor="text1" w:val="000000"/>
                <w:sz w:val="22"/>
                <w:vertAlign w:val="superscript"/>
                <w:lang w:eastAsia="fr-FR"/>
              </w:rPr>
              <w:t>ème</w:t>
            </w:r>
            <w:r w:rsidRPr="00A76275">
              <w:rPr>
                <w:rFonts w:ascii="Arial" w:cs="Arial" w:eastAsia="Times New Roman" w:hAnsi="Arial"/>
                <w:b/>
                <w:color w:themeColor="text1" w:val="000000"/>
                <w:sz w:val="22"/>
                <w:lang w:eastAsia="fr-FR"/>
              </w:rPr>
              <w:t xml:space="preserve"> </w:t>
            </w:r>
          </w:p>
        </w:tc>
        <w:tc>
          <w:tcPr>
            <w:tcW w:type="dxa" w:w="238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2D5B5F1A" w14:textId="77777777" w:rsidP="00CC194E" w:rsidR="0091604B" w:rsidRDefault="0091604B" w:rsidRPr="00A76275">
            <w:pPr>
              <w:jc w:val="center"/>
              <w:rPr>
                <w:rFonts w:cs="Arial" w:eastAsia="Times New Roman"/>
                <w:b/>
                <w:bCs/>
                <w:color w:themeColor="text1" w:val="000000"/>
                <w:kern w:val="24"/>
                <w:sz w:val="22"/>
                <w:szCs w:val="36"/>
                <w:lang w:eastAsia="en-US"/>
              </w:rPr>
            </w:pPr>
            <w:r w:rsidRPr="00A76275">
              <w:rPr>
                <w:rFonts w:cs="Arial" w:eastAsia="Times New Roman"/>
                <w:b/>
                <w:bCs/>
                <w:color w:themeColor="text1" w:val="000000"/>
                <w:kern w:val="24"/>
                <w:sz w:val="22"/>
                <w:szCs w:val="36"/>
                <w:lang w:eastAsia="en-US"/>
              </w:rPr>
              <w:t>- 0.5 j</w:t>
            </w:r>
          </w:p>
        </w:tc>
      </w:tr>
      <w:tr w14:paraId="69EAAB51" w14:textId="77777777" w:rsidR="00A76275" w:rsidRPr="00A76275" w:rsidTr="00A76275">
        <w:trPr>
          <w:trHeight w:val="273"/>
          <w:jc w:val="center"/>
        </w:trPr>
        <w:tc>
          <w:tcPr>
            <w:tcW w:type="dxa" w:w="238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5C8ABD2B" w14:textId="77777777" w:rsidP="00CC194E" w:rsidR="0091604B" w:rsidRDefault="0091604B" w:rsidRPr="00A76275">
            <w:pPr>
              <w:jc w:val="center"/>
              <w:rPr>
                <w:rFonts w:ascii="Arial" w:cs="Arial" w:eastAsia="Times New Roman" w:hAnsi="Arial"/>
                <w:b/>
                <w:color w:themeColor="text1" w:val="000000"/>
                <w:sz w:val="22"/>
                <w:lang w:eastAsia="fr-FR"/>
              </w:rPr>
            </w:pPr>
            <w:r w:rsidRPr="00A76275">
              <w:rPr>
                <w:rFonts w:ascii="Arial" w:cs="Arial" w:eastAsia="Times New Roman" w:hAnsi="Arial"/>
                <w:b/>
                <w:color w:themeColor="text1" w:val="000000"/>
                <w:sz w:val="22"/>
                <w:lang w:eastAsia="fr-FR"/>
              </w:rPr>
              <w:t>4</w:t>
            </w:r>
            <w:r w:rsidRPr="00A76275">
              <w:rPr>
                <w:rFonts w:ascii="Arial" w:cs="Arial" w:eastAsia="Times New Roman" w:hAnsi="Arial"/>
                <w:b/>
                <w:color w:themeColor="text1" w:val="000000"/>
                <w:sz w:val="22"/>
                <w:vertAlign w:val="superscript"/>
                <w:lang w:eastAsia="fr-FR"/>
              </w:rPr>
              <w:t>ème</w:t>
            </w:r>
            <w:r w:rsidRPr="00A76275">
              <w:rPr>
                <w:rFonts w:ascii="Arial" w:cs="Arial" w:eastAsia="Times New Roman" w:hAnsi="Arial"/>
                <w:b/>
                <w:color w:themeColor="text1" w:val="000000"/>
                <w:sz w:val="22"/>
                <w:lang w:eastAsia="fr-FR"/>
              </w:rPr>
              <w:t xml:space="preserve"> </w:t>
            </w:r>
          </w:p>
        </w:tc>
        <w:tc>
          <w:tcPr>
            <w:tcW w:type="dxa" w:w="238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51880312" w14:textId="77777777" w:rsidP="00CC194E" w:rsidR="0091604B" w:rsidRDefault="0091604B" w:rsidRPr="00A76275">
            <w:pPr>
              <w:jc w:val="center"/>
              <w:rPr>
                <w:rFonts w:cs="Arial" w:eastAsia="Times New Roman"/>
                <w:b/>
                <w:bCs/>
                <w:color w:themeColor="text1" w:val="000000"/>
                <w:kern w:val="24"/>
                <w:sz w:val="22"/>
                <w:szCs w:val="36"/>
                <w:lang w:eastAsia="en-US"/>
              </w:rPr>
            </w:pPr>
            <w:r w:rsidRPr="00A76275">
              <w:rPr>
                <w:rFonts w:cs="Arial" w:eastAsia="Times New Roman"/>
                <w:b/>
                <w:bCs/>
                <w:color w:themeColor="text1" w:val="000000"/>
                <w:kern w:val="24"/>
                <w:sz w:val="22"/>
                <w:szCs w:val="36"/>
                <w:lang w:eastAsia="en-US"/>
              </w:rPr>
              <w:t>- 0.5 j</w:t>
            </w:r>
          </w:p>
        </w:tc>
      </w:tr>
    </w:tbl>
    <w:p w14:paraId="6ABB4433" w14:textId="77777777" w:rsidP="0091604B" w:rsidR="00B525D8" w:rsidRDefault="00B525D8" w:rsidRPr="00A76275">
      <w:pPr>
        <w:pStyle w:val="Textesimple"/>
        <w:spacing w:line="276" w:lineRule="auto"/>
        <w:ind w:hanging="29" w:right="-286"/>
        <w:rPr>
          <w:rFonts w:ascii="Bosch Office Sans" w:cs="Arial" w:hAnsi="Bosch Office Sans"/>
          <w:color w:themeColor="text1" w:val="000000"/>
          <w:sz w:val="22"/>
          <w:szCs w:val="22"/>
        </w:rPr>
      </w:pPr>
    </w:p>
    <w:p w14:paraId="2D344972" w14:textId="022783DC" w:rsidP="00B525D8" w:rsidR="0091604B" w:rsidRDefault="0091604B" w:rsidRPr="00A76275">
      <w:pPr>
        <w:pStyle w:val="Textesimple"/>
        <w:spacing w:line="276" w:lineRule="auto"/>
        <w:ind w:hanging="29"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Il est précisé que les prolongations suite à un arrêt initial ne seront pas comptabilisées comme un deuxième arrêt.</w:t>
      </w:r>
    </w:p>
    <w:p w14:paraId="40FA49E4" w14:textId="77777777" w:rsidP="00B525D8" w:rsidR="00FB31B6" w:rsidRDefault="00FB31B6" w:rsidRPr="00A76275">
      <w:pPr>
        <w:pStyle w:val="Textesimple"/>
        <w:spacing w:line="276" w:lineRule="auto"/>
        <w:ind w:hanging="29" w:right="-286"/>
        <w:rPr>
          <w:rFonts w:ascii="Bosch Office Sans" w:cs="Arial" w:hAnsi="Bosch Office Sans"/>
          <w:color w:themeColor="text1" w:val="000000"/>
          <w:sz w:val="10"/>
          <w:szCs w:val="22"/>
        </w:rPr>
      </w:pPr>
    </w:p>
    <w:p w14:paraId="49F269FD" w14:textId="77777777" w:rsidP="006619E4" w:rsidR="0091604B" w:rsidRDefault="0091604B" w:rsidRPr="00A76275">
      <w:pPr>
        <w:pStyle w:val="Paragraphedeliste"/>
        <w:numPr>
          <w:ilvl w:val="0"/>
          <w:numId w:val="22"/>
        </w:numPr>
        <w:spacing w:before="120" w:line="360" w:lineRule="auto"/>
        <w:ind w:right="-286"/>
        <w:rPr>
          <w:rFonts w:cs="Arial"/>
          <w:color w:themeColor="text1" w:val="000000"/>
          <w:sz w:val="22"/>
          <w:szCs w:val="22"/>
        </w:rPr>
      </w:pPr>
      <w:r w:rsidRPr="00A76275">
        <w:rPr>
          <w:rFonts w:cs="Arial"/>
          <w:color w:themeColor="text1" w:val="000000"/>
          <w:sz w:val="22"/>
          <w:szCs w:val="22"/>
          <w:u w:val="single"/>
        </w:rPr>
        <w:t>Les situations n’ouvrant pas droit à l’octroi de jours le semestre suivant</w:t>
      </w:r>
      <w:r w:rsidRPr="00A76275">
        <w:rPr>
          <w:rFonts w:cs="Arial"/>
          <w:color w:themeColor="text1" w:val="000000"/>
          <w:sz w:val="22"/>
          <w:szCs w:val="22"/>
        </w:rPr>
        <w:t xml:space="preserve"> sont :</w:t>
      </w:r>
    </w:p>
    <w:p w14:paraId="73D8E500" w14:textId="77777777" w:rsidP="0091604B" w:rsidR="00B525D8" w:rsidRDefault="00B525D8" w:rsidRPr="00A76275">
      <w:pPr>
        <w:pStyle w:val="Textesimple"/>
        <w:numPr>
          <w:ilvl w:val="0"/>
          <w:numId w:val="2"/>
        </w:numPr>
        <w:spacing w:line="360" w:lineRule="auto"/>
        <w:ind w:hanging="357" w:left="924" w:right="-284"/>
        <w:rPr>
          <w:rFonts w:ascii="Bosch Office Sans" w:cs="Arial" w:hAnsi="Bosch Office Sans"/>
          <w:color w:themeColor="text1" w:val="000000"/>
          <w:sz w:val="22"/>
          <w:szCs w:val="22"/>
        </w:rPr>
      </w:pPr>
      <w:r w:rsidRPr="00A76275">
        <w:rPr>
          <w:rFonts w:ascii="Bosch Office Sans" w:cs="Arial" w:hAnsi="Bosch Office Sans"/>
          <w:b/>
          <w:color w:themeColor="text1" w:val="000000"/>
          <w:sz w:val="22"/>
          <w:szCs w:val="22"/>
        </w:rPr>
        <w:t>Absence totale</w:t>
      </w:r>
      <w:r w:rsidRPr="00A76275">
        <w:rPr>
          <w:rFonts w:ascii="Bosch Office Sans" w:cs="Arial" w:hAnsi="Bosch Office Sans"/>
          <w:color w:themeColor="text1" w:val="000000"/>
          <w:sz w:val="22"/>
          <w:szCs w:val="22"/>
        </w:rPr>
        <w:t xml:space="preserve"> sur la période considérée</w:t>
      </w:r>
    </w:p>
    <w:p w14:paraId="62D625E3" w14:textId="77777777" w:rsidP="0091604B" w:rsidR="0091604B" w:rsidRDefault="0091604B" w:rsidRPr="00A76275">
      <w:pPr>
        <w:pStyle w:val="Textesimple"/>
        <w:numPr>
          <w:ilvl w:val="0"/>
          <w:numId w:val="2"/>
        </w:numPr>
        <w:spacing w:line="360" w:lineRule="auto"/>
        <w:ind w:hanging="357" w:left="924" w:right="-284"/>
        <w:rPr>
          <w:rFonts w:ascii="Bosch Office Sans" w:cs="Arial" w:hAnsi="Bosch Office Sans"/>
          <w:color w:themeColor="text1" w:val="000000"/>
          <w:sz w:val="22"/>
          <w:szCs w:val="22"/>
        </w:rPr>
      </w:pPr>
      <w:r w:rsidRPr="00A76275">
        <w:rPr>
          <w:rFonts w:ascii="Bosch Office Sans" w:cs="Arial" w:hAnsi="Bosch Office Sans"/>
          <w:b/>
          <w:color w:themeColor="text1" w:val="000000"/>
          <w:sz w:val="22"/>
          <w:szCs w:val="22"/>
        </w:rPr>
        <w:t>E</w:t>
      </w:r>
      <w:r w:rsidR="003878BB" w:rsidRPr="00A76275">
        <w:rPr>
          <w:rFonts w:ascii="Bosch Office Sans" w:cs="Arial" w:hAnsi="Bosch Office Sans"/>
          <w:b/>
          <w:color w:themeColor="text1" w:val="000000"/>
          <w:sz w:val="22"/>
          <w:szCs w:val="22"/>
        </w:rPr>
        <w:t>mbauche</w:t>
      </w:r>
      <w:r w:rsidRPr="00A76275">
        <w:rPr>
          <w:rFonts w:ascii="Bosch Office Sans" w:cs="Arial" w:hAnsi="Bosch Office Sans"/>
          <w:color w:themeColor="text1" w:val="000000"/>
          <w:sz w:val="22"/>
          <w:szCs w:val="22"/>
        </w:rPr>
        <w:t xml:space="preserve"> au cours </w:t>
      </w:r>
      <w:r w:rsidR="00B525D8" w:rsidRPr="00A76275">
        <w:rPr>
          <w:rFonts w:ascii="Bosch Office Sans" w:cs="Arial" w:hAnsi="Bosch Office Sans"/>
          <w:color w:themeColor="text1" w:val="000000"/>
          <w:sz w:val="22"/>
          <w:szCs w:val="22"/>
        </w:rPr>
        <w:t>de la période considérée</w:t>
      </w:r>
      <w:r w:rsidRPr="00A76275">
        <w:rPr>
          <w:rFonts w:ascii="Bosch Office Sans" w:cs="Arial" w:hAnsi="Bosch Office Sans"/>
          <w:color w:themeColor="text1" w:val="000000"/>
          <w:sz w:val="22"/>
          <w:szCs w:val="22"/>
        </w:rPr>
        <w:t xml:space="preserve"> </w:t>
      </w:r>
    </w:p>
    <w:p w14:paraId="4C785D17" w14:textId="77509B93" w:rsidP="0091604B" w:rsidR="003878BB" w:rsidRDefault="0091604B" w:rsidRPr="00A76275">
      <w:pPr>
        <w:pStyle w:val="Textesimple"/>
        <w:numPr>
          <w:ilvl w:val="0"/>
          <w:numId w:val="2"/>
        </w:numPr>
        <w:spacing w:line="276" w:lineRule="auto"/>
        <w:ind w:right="-286"/>
        <w:rPr>
          <w:rFonts w:ascii="Bosch Office Sans" w:cs="Arial" w:hAnsi="Bosch Office Sans"/>
          <w:color w:themeColor="text1" w:val="000000"/>
          <w:sz w:val="22"/>
          <w:szCs w:val="22"/>
        </w:rPr>
      </w:pPr>
      <w:r w:rsidRPr="00A76275">
        <w:rPr>
          <w:rFonts w:ascii="Bosch Office Sans" w:cs="Arial" w:hAnsi="Bosch Office Sans"/>
          <w:b/>
          <w:color w:themeColor="text1" w:val="000000"/>
          <w:sz w:val="22"/>
          <w:szCs w:val="22"/>
        </w:rPr>
        <w:t>S</w:t>
      </w:r>
      <w:r w:rsidR="003878BB" w:rsidRPr="00A76275">
        <w:rPr>
          <w:rFonts w:ascii="Bosch Office Sans" w:cs="Arial" w:hAnsi="Bosch Office Sans"/>
          <w:b/>
          <w:color w:themeColor="text1" w:val="000000"/>
          <w:sz w:val="22"/>
          <w:szCs w:val="22"/>
        </w:rPr>
        <w:t>uspension</w:t>
      </w:r>
      <w:r w:rsidR="003878BB" w:rsidRPr="00A76275">
        <w:rPr>
          <w:rFonts w:ascii="Bosch Office Sans" w:cs="Arial" w:hAnsi="Bosch Office Sans"/>
          <w:color w:themeColor="text1" w:val="000000"/>
          <w:sz w:val="22"/>
          <w:szCs w:val="22"/>
        </w:rPr>
        <w:t xml:space="preserve"> de contrat </w:t>
      </w:r>
      <w:r w:rsidRPr="00A76275">
        <w:rPr>
          <w:rFonts w:ascii="Bosch Office Sans" w:cs="Arial" w:hAnsi="Bosch Office Sans"/>
          <w:color w:themeColor="text1" w:val="000000"/>
          <w:sz w:val="22"/>
          <w:szCs w:val="22"/>
        </w:rPr>
        <w:t>(</w:t>
      </w:r>
      <w:r w:rsidR="003878BB" w:rsidRPr="00A76275">
        <w:rPr>
          <w:rFonts w:ascii="Bosch Office Sans" w:cs="Arial" w:hAnsi="Bosch Office Sans"/>
          <w:color w:themeColor="text1" w:val="000000"/>
          <w:sz w:val="22"/>
          <w:szCs w:val="22"/>
        </w:rPr>
        <w:t>telle que pour un congé parental</w:t>
      </w:r>
      <w:r w:rsidR="0000069E" w:rsidRPr="00A76275">
        <w:rPr>
          <w:rFonts w:ascii="Bosch Office Sans" w:cs="Arial" w:hAnsi="Bosch Office Sans"/>
          <w:color w:themeColor="text1" w:val="000000"/>
          <w:sz w:val="22"/>
          <w:szCs w:val="22"/>
        </w:rPr>
        <w:t xml:space="preserve"> à temps plein</w:t>
      </w:r>
      <w:r w:rsidR="003878BB" w:rsidRPr="00A76275">
        <w:rPr>
          <w:rFonts w:ascii="Bosch Office Sans" w:cs="Arial" w:hAnsi="Bosch Office Sans"/>
          <w:color w:themeColor="text1" w:val="000000"/>
          <w:sz w:val="22"/>
          <w:szCs w:val="22"/>
        </w:rPr>
        <w:t>, un congé sabbatique, congé pour création d’entreprise…</w:t>
      </w:r>
      <w:r w:rsidR="001D2AF9" w:rsidRPr="00A76275">
        <w:rPr>
          <w:rFonts w:ascii="Bosch Office Sans" w:cs="Arial" w:hAnsi="Bosch Office Sans"/>
          <w:color w:themeColor="text1" w:val="000000"/>
          <w:sz w:val="22"/>
          <w:szCs w:val="22"/>
        </w:rPr>
        <w:t xml:space="preserve"> </w:t>
      </w:r>
      <w:r w:rsidR="0000069E" w:rsidRPr="00A76275">
        <w:rPr>
          <w:rFonts w:ascii="Bosch Office Sans" w:cs="Arial" w:hAnsi="Bosch Office Sans"/>
          <w:color w:themeColor="text1" w:val="000000"/>
          <w:sz w:val="22"/>
          <w:szCs w:val="22"/>
        </w:rPr>
        <w:t>hors cas de suspension du contrat visé au a</w:t>
      </w:r>
      <w:r w:rsidRPr="00A76275">
        <w:rPr>
          <w:rFonts w:ascii="Bosch Office Sans" w:cs="Arial" w:hAnsi="Bosch Office Sans"/>
          <w:color w:themeColor="text1" w:val="000000"/>
          <w:sz w:val="22"/>
          <w:szCs w:val="22"/>
        </w:rPr>
        <w:t>)</w:t>
      </w:r>
      <w:r w:rsidR="003878BB" w:rsidRPr="00A76275">
        <w:rPr>
          <w:rFonts w:ascii="Bosch Office Sans" w:cs="Arial" w:hAnsi="Bosch Office Sans"/>
          <w:color w:themeColor="text1" w:val="000000"/>
          <w:sz w:val="22"/>
          <w:szCs w:val="22"/>
        </w:rPr>
        <w:t xml:space="preserve"> au cours </w:t>
      </w:r>
      <w:r w:rsidR="00B525D8" w:rsidRPr="00A76275">
        <w:rPr>
          <w:rFonts w:ascii="Bosch Office Sans" w:cs="Arial" w:hAnsi="Bosch Office Sans"/>
          <w:color w:themeColor="text1" w:val="000000"/>
          <w:sz w:val="22"/>
          <w:szCs w:val="22"/>
        </w:rPr>
        <w:t>de la période considérée</w:t>
      </w:r>
      <w:r w:rsidR="003878BB" w:rsidRPr="00A76275">
        <w:rPr>
          <w:rFonts w:ascii="Bosch Office Sans" w:cs="Arial" w:hAnsi="Bosch Office Sans"/>
          <w:color w:themeColor="text1" w:val="000000"/>
          <w:sz w:val="22"/>
          <w:szCs w:val="22"/>
        </w:rPr>
        <w:t xml:space="preserve"> </w:t>
      </w:r>
    </w:p>
    <w:p w14:paraId="369F5D6F" w14:textId="77777777" w:rsidP="00ED23C2" w:rsidR="00C26715" w:rsidRDefault="00C26715" w:rsidRPr="00A76275">
      <w:pPr>
        <w:pStyle w:val="Textesimple"/>
        <w:ind w:right="-286"/>
        <w:rPr>
          <w:rFonts w:ascii="Arial" w:cs="Arial" w:hAnsi="Arial"/>
          <w:color w:themeColor="text1" w:val="000000"/>
          <w:sz w:val="22"/>
        </w:rPr>
      </w:pPr>
    </w:p>
    <w:p w14:paraId="1AD03B46" w14:textId="3BE11586" w:rsidP="00ED23C2" w:rsidR="00C26715" w:rsidRDefault="007A3DD0" w:rsidRPr="00A76275">
      <w:pPr>
        <w:pStyle w:val="Textesimple"/>
        <w:ind w:right="-286"/>
        <w:rPr>
          <w:rFonts w:ascii="Arial" w:cs="Arial" w:hAnsi="Arial"/>
          <w:color w:themeColor="text1" w:val="000000"/>
          <w:sz w:val="22"/>
        </w:rPr>
      </w:pPr>
      <w:r w:rsidRPr="00A76275">
        <w:rPr>
          <w:rFonts w:ascii="Arial" w:cs="Arial" w:hAnsi="Arial"/>
          <w:color w:themeColor="text1" w:val="000000"/>
          <w:sz w:val="22"/>
        </w:rPr>
        <w:t xml:space="preserve">Les cadres sont non éligibles aux jours de </w:t>
      </w:r>
      <w:r w:rsidR="001D2AF9" w:rsidRPr="00A76275">
        <w:rPr>
          <w:rFonts w:ascii="Arial" w:cs="Arial" w:hAnsi="Arial"/>
          <w:color w:themeColor="text1" w:val="000000"/>
          <w:sz w:val="22"/>
        </w:rPr>
        <w:t>présentéisme</w:t>
      </w:r>
      <w:r w:rsidRPr="00A76275">
        <w:rPr>
          <w:rFonts w:ascii="Arial" w:cs="Arial" w:hAnsi="Arial"/>
          <w:color w:themeColor="text1" w:val="000000"/>
          <w:sz w:val="22"/>
        </w:rPr>
        <w:t>.</w:t>
      </w:r>
    </w:p>
    <w:p w14:paraId="6E636A92" w14:textId="3FC055AA" w:rsidP="006619E4" w:rsidR="0000069E" w:rsidRDefault="0000069E" w:rsidRPr="00A76275">
      <w:pPr>
        <w:pStyle w:val="Textesimple"/>
        <w:ind w:right="-286"/>
        <w:rPr>
          <w:rFonts w:ascii="Bosch Office Sans" w:cs="Arial" w:hAnsi="Bosch Office Sans"/>
          <w:color w:themeColor="text1" w:val="000000"/>
          <w:sz w:val="22"/>
          <w:szCs w:val="32"/>
        </w:rPr>
      </w:pPr>
    </w:p>
    <w:p w14:paraId="76FC62B7" w14:textId="77777777" w:rsidP="006619E4" w:rsidR="0000069E" w:rsidRDefault="0000069E" w:rsidRPr="00A76275">
      <w:pPr>
        <w:pStyle w:val="Textesimple"/>
        <w:ind w:right="-286"/>
        <w:rPr>
          <w:rFonts w:ascii="Bosch Office Sans" w:cs="Arial" w:hAnsi="Bosch Office Sans"/>
          <w:color w:themeColor="text1" w:val="000000"/>
          <w:sz w:val="22"/>
          <w:szCs w:val="32"/>
        </w:rPr>
      </w:pPr>
    </w:p>
    <w:p w14:paraId="4B63F41A" w14:textId="029D5FCA" w:rsidP="005D7C6A" w:rsidR="006619E4" w:rsidRDefault="004E7C18" w:rsidRPr="00A76275">
      <w:pPr>
        <w:pStyle w:val="Moyentitre"/>
        <w:rPr>
          <w:color w:themeColor="text1" w:val="000000"/>
        </w:rPr>
      </w:pPr>
      <w:bookmarkStart w:id="36" w:name="_Toc121812422"/>
      <w:r w:rsidRPr="00A76275">
        <w:rPr>
          <w:color w:themeColor="text1" w:val="000000"/>
        </w:rPr>
        <w:t xml:space="preserve">JOURS DE </w:t>
      </w:r>
      <w:r w:rsidR="006619E4" w:rsidRPr="00A76275">
        <w:rPr>
          <w:color w:themeColor="text1" w:val="000000"/>
        </w:rPr>
        <w:t>CONGES LIES A L’ANCIENNETE ET/OU A L’AGE</w:t>
      </w:r>
      <w:bookmarkEnd w:id="36"/>
    </w:p>
    <w:p w14:paraId="54985965" w14:textId="77777777" w:rsidP="00B525D8" w:rsidR="00B525D8" w:rsidRDefault="00B525D8" w:rsidRPr="00A76275">
      <w:pPr>
        <w:rPr>
          <w:color w:themeColor="text1" w:val="000000"/>
        </w:rPr>
      </w:pPr>
    </w:p>
    <w:p w14:paraId="73AA4A42" w14:textId="5E7EB1F5" w:rsidP="005D7C6A" w:rsidR="00830B4F" w:rsidRDefault="00830B4F" w:rsidRPr="00A76275">
      <w:pPr>
        <w:pStyle w:val="Petittitre"/>
        <w:numPr>
          <w:ilvl w:val="2"/>
          <w:numId w:val="27"/>
        </w:numPr>
        <w:ind w:hanging="229"/>
        <w:rPr>
          <w:color w:themeColor="text1" w:val="000000"/>
        </w:rPr>
      </w:pPr>
      <w:bookmarkStart w:id="37" w:name="_Toc121812423"/>
      <w:r w:rsidRPr="00A76275">
        <w:rPr>
          <w:color w:themeColor="text1" w:val="000000"/>
        </w:rPr>
        <w:t>DISPOSITIONS COMMUNES</w:t>
      </w:r>
      <w:bookmarkEnd w:id="37"/>
    </w:p>
    <w:p w14:paraId="66EFCC9F" w14:textId="77777777" w:rsidP="008542C1" w:rsidR="008542C1" w:rsidRDefault="008542C1" w:rsidRPr="00A76275">
      <w:pPr>
        <w:pStyle w:val="Paragraphedeliste"/>
        <w:ind w:left="720"/>
        <w:rPr>
          <w:b/>
          <w:color w:themeColor="text1" w:val="000000"/>
          <w:sz w:val="16"/>
          <w:szCs w:val="22"/>
        </w:rPr>
      </w:pPr>
    </w:p>
    <w:p w14:paraId="1889D957" w14:textId="125361CD" w:rsidP="00301609" w:rsidR="004E7C18" w:rsidRDefault="004E7C18" w:rsidRPr="00A76275">
      <w:pPr>
        <w:pStyle w:val="Textesimple"/>
        <w:spacing w:line="276" w:lineRule="auto"/>
        <w:ind w:hanging="29"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Les parties signataires ont convenu de faire une stricte application des dispositions conventionnelles en ce qui concerne les jour</w:t>
      </w:r>
      <w:r w:rsidR="008F1398" w:rsidRPr="00A76275">
        <w:rPr>
          <w:rFonts w:ascii="Bosch Office Sans" w:cs="Arial" w:hAnsi="Bosch Office Sans"/>
          <w:color w:themeColor="text1" w:val="000000"/>
          <w:sz w:val="22"/>
          <w:szCs w:val="22"/>
        </w:rPr>
        <w:t>s de congés liés à l'ancienneté, à savoir :</w:t>
      </w:r>
    </w:p>
    <w:p w14:paraId="23DBAF3F" w14:textId="77777777" w:rsidP="00301609" w:rsidR="004E7043" w:rsidRDefault="004E7043" w:rsidRPr="00A76275">
      <w:pPr>
        <w:pStyle w:val="Textesimple"/>
        <w:spacing w:line="276" w:lineRule="auto"/>
        <w:ind w:hanging="29" w:right="-286"/>
        <w:rPr>
          <w:rFonts w:ascii="Bosch Office Sans" w:cs="Arial" w:hAnsi="Bosch Office Sans"/>
          <w:color w:themeColor="text1" w:val="000000"/>
          <w:sz w:val="16"/>
          <w:szCs w:val="16"/>
        </w:rPr>
      </w:pPr>
    </w:p>
    <w:p w14:paraId="358365D4" w14:textId="61C2D911" w:rsidP="00B525D8" w:rsidR="00301609" w:rsidRDefault="007A3525" w:rsidRPr="00A76275">
      <w:pPr>
        <w:pStyle w:val="Paragraphedeliste"/>
        <w:numPr>
          <w:ilvl w:val="0"/>
          <w:numId w:val="2"/>
        </w:numPr>
        <w:rPr>
          <w:rFonts w:cs="Arial" w:eastAsia="Times New Roman"/>
          <w:snapToGrid w:val="0"/>
          <w:color w:themeColor="text1" w:val="000000"/>
          <w:sz w:val="22"/>
          <w:szCs w:val="22"/>
          <w:lang w:eastAsia="fr-FR"/>
        </w:rPr>
      </w:pPr>
      <w:r w:rsidRPr="00A76275">
        <w:rPr>
          <w:rFonts w:cs="Arial" w:eastAsia="Times New Roman"/>
          <w:snapToGrid w:val="0"/>
          <w:color w:themeColor="text1" w:val="000000"/>
          <w:sz w:val="22"/>
          <w:szCs w:val="22"/>
          <w:lang w:eastAsia="fr-FR"/>
        </w:rPr>
        <w:t xml:space="preserve">Pour le personnel non cadre : </w:t>
      </w:r>
    </w:p>
    <w:p w14:paraId="0B0E38D8" w14:textId="77777777" w:rsidP="004E7043" w:rsidR="004E7043" w:rsidRDefault="004E7043" w:rsidRPr="00A76275">
      <w:pPr>
        <w:pStyle w:val="Paragraphedeliste"/>
        <w:ind w:left="928"/>
        <w:rPr>
          <w:rFonts w:cs="Arial" w:eastAsia="Times New Roman"/>
          <w:snapToGrid w:val="0"/>
          <w:color w:themeColor="text1" w:val="000000"/>
          <w:sz w:val="8"/>
          <w:szCs w:val="22"/>
          <w:lang w:eastAsia="fr-FR"/>
        </w:rPr>
      </w:pPr>
    </w:p>
    <w:p w14:paraId="0CE64644" w14:textId="77777777" w:rsidP="004E1C82" w:rsidR="007A3525" w:rsidRDefault="007A3525" w:rsidRPr="00A76275">
      <w:pPr>
        <w:pStyle w:val="Paragraphedeliste"/>
        <w:ind w:left="928"/>
        <w:rPr>
          <w:rFonts w:cs="Arial" w:eastAsia="Times New Roman"/>
          <w:snapToGrid w:val="0"/>
          <w:color w:themeColor="text1" w:val="000000"/>
          <w:sz w:val="10"/>
          <w:szCs w:val="10"/>
          <w:lang w:eastAsia="fr-FR"/>
        </w:rPr>
      </w:pPr>
    </w:p>
    <w:tbl>
      <w:tblPr>
        <w:tblW w:type="dxa" w:w="4578"/>
        <w:jc w:val="center"/>
        <w:tblCellMar>
          <w:left w:type="dxa" w:w="0"/>
          <w:right w:type="dxa" w:w="0"/>
        </w:tblCellMar>
        <w:tblLook w:firstColumn="0" w:firstRow="1" w:lastColumn="0" w:lastRow="0" w:noHBand="0" w:noVBand="1" w:val="0420"/>
      </w:tblPr>
      <w:tblGrid>
        <w:gridCol w:w="2289"/>
        <w:gridCol w:w="2289"/>
      </w:tblGrid>
      <w:tr w14:paraId="7468C8FF" w14:textId="77777777" w:rsidR="00A76275" w:rsidRPr="00A76275" w:rsidTr="00A76275">
        <w:trPr>
          <w:trHeight w:val="315"/>
          <w:jc w:val="center"/>
        </w:trPr>
        <w:tc>
          <w:tcPr>
            <w:tcW w:type="dxa" w:w="2289"/>
            <w:tcBorders>
              <w:top w:color="FFFFFF" w:space="0" w:sz="8" w:val="single"/>
              <w:left w:color="FFFFFF" w:space="0" w:sz="8" w:val="single"/>
              <w:bottom w:color="FFFFFF" w:space="0" w:sz="8" w:val="single"/>
              <w:right w:color="FFFFFF" w:space="0" w:sz="8" w:val="single"/>
            </w:tcBorders>
            <w:shd w:color="auto" w:fill="A80163" w:val="clear"/>
            <w:tcMar>
              <w:top w:type="dxa" w:w="72"/>
              <w:left w:type="dxa" w:w="144"/>
              <w:bottom w:type="dxa" w:w="72"/>
              <w:right w:type="dxa" w:w="144"/>
            </w:tcMar>
            <w:vAlign w:val="center"/>
            <w:hideMark/>
          </w:tcPr>
          <w:p w14:paraId="792266C8" w14:textId="77777777" w:rsidP="008F1398" w:rsidR="008F1398" w:rsidRDefault="008F1398" w:rsidRPr="00A76275">
            <w:pPr>
              <w:jc w:val="center"/>
              <w:rPr>
                <w:rFonts w:cs="Arial" w:eastAsia="Times New Roman"/>
                <w:color w:themeColor="text1" w:val="000000"/>
                <w:sz w:val="22"/>
                <w:szCs w:val="36"/>
                <w:lang w:eastAsia="en-US" w:val="en-US"/>
              </w:rPr>
            </w:pPr>
            <w:r w:rsidRPr="00A76275">
              <w:rPr>
                <w:rFonts w:cs="Arial" w:eastAsia="Times New Roman"/>
                <w:b/>
                <w:bCs/>
                <w:color w:themeColor="text1" w:val="000000"/>
                <w:kern w:val="24"/>
                <w:sz w:val="22"/>
                <w:szCs w:val="36"/>
                <w:lang w:eastAsia="en-US"/>
              </w:rPr>
              <w:t>Ancienneté du salarié</w:t>
            </w:r>
          </w:p>
        </w:tc>
        <w:tc>
          <w:tcPr>
            <w:tcW w:type="dxa" w:w="2289"/>
            <w:tcBorders>
              <w:top w:color="FFFFFF" w:space="0" w:sz="8" w:val="single"/>
              <w:left w:color="FFFFFF" w:space="0" w:sz="8" w:val="single"/>
              <w:bottom w:color="FFFFFF" w:space="0" w:sz="8" w:val="single"/>
              <w:right w:color="FFFFFF" w:space="0" w:sz="8" w:val="single"/>
            </w:tcBorders>
            <w:shd w:color="auto" w:fill="A80163" w:val="clear"/>
            <w:tcMar>
              <w:top w:type="dxa" w:w="72"/>
              <w:left w:type="dxa" w:w="144"/>
              <w:bottom w:type="dxa" w:w="72"/>
              <w:right w:type="dxa" w:w="144"/>
            </w:tcMar>
            <w:vAlign w:val="center"/>
            <w:hideMark/>
          </w:tcPr>
          <w:p w14:paraId="37CDFCD2" w14:textId="77777777" w:rsidP="008F1398" w:rsidR="008F1398" w:rsidRDefault="008F1398" w:rsidRPr="00A76275">
            <w:pPr>
              <w:jc w:val="center"/>
              <w:rPr>
                <w:rFonts w:cs="Arial" w:eastAsia="Times New Roman"/>
                <w:color w:themeColor="text1" w:val="000000"/>
                <w:sz w:val="22"/>
                <w:szCs w:val="36"/>
                <w:lang w:eastAsia="en-US"/>
              </w:rPr>
            </w:pPr>
            <w:r w:rsidRPr="00A76275">
              <w:rPr>
                <w:rFonts w:cs="Arial" w:eastAsia="Times New Roman"/>
                <w:b/>
                <w:bCs/>
                <w:color w:themeColor="text1" w:val="000000"/>
                <w:kern w:val="24"/>
                <w:sz w:val="22"/>
                <w:szCs w:val="36"/>
                <w:lang w:eastAsia="en-US"/>
              </w:rPr>
              <w:t xml:space="preserve">Jours ancienneté octroyés </w:t>
            </w:r>
          </w:p>
        </w:tc>
      </w:tr>
      <w:tr w14:paraId="08E60125" w14:textId="77777777" w:rsidR="00A76275" w:rsidRPr="00A76275" w:rsidTr="00A76275">
        <w:trPr>
          <w:trHeight w:val="315"/>
          <w:jc w:val="center"/>
        </w:trPr>
        <w:tc>
          <w:tcPr>
            <w:tcW w:type="dxa" w:w="2289"/>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72F3CE21" w14:textId="77777777" w:rsidP="00301609" w:rsidR="008F1398" w:rsidRDefault="00B30E15" w:rsidRPr="00A76275">
            <w:pPr>
              <w:jc w:val="center"/>
              <w:rPr>
                <w:rFonts w:cs="Arial" w:eastAsia="Times New Roman"/>
                <w:b/>
                <w:bCs/>
                <w:color w:themeColor="text1" w:val="000000"/>
                <w:kern w:val="24"/>
                <w:sz w:val="22"/>
                <w:szCs w:val="36"/>
                <w:lang w:eastAsia="en-US"/>
              </w:rPr>
            </w:pPr>
            <w:r w:rsidRPr="00A76275">
              <w:rPr>
                <w:rFonts w:cs="Arial" w:eastAsia="Times New Roman"/>
                <w:b/>
                <w:bCs/>
                <w:color w:themeColor="text1" w:val="000000"/>
                <w:kern w:val="24"/>
                <w:sz w:val="22"/>
                <w:szCs w:val="36"/>
                <w:lang w:eastAsia="fr-FR"/>
              </w:rPr>
              <w:t>Entre 10 et 14 ans</w:t>
            </w:r>
          </w:p>
        </w:tc>
        <w:tc>
          <w:tcPr>
            <w:tcW w:type="dxa" w:w="2289"/>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0E37AC9F" w14:textId="77777777" w:rsidP="00301609" w:rsidR="008F1398" w:rsidRDefault="008F1398"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 xml:space="preserve">+ 1 j / an </w:t>
            </w:r>
          </w:p>
        </w:tc>
      </w:tr>
      <w:tr w14:paraId="60212E30" w14:textId="77777777" w:rsidR="00A76275" w:rsidRPr="00A76275" w:rsidTr="00A76275">
        <w:trPr>
          <w:trHeight w:val="315"/>
          <w:jc w:val="center"/>
        </w:trPr>
        <w:tc>
          <w:tcPr>
            <w:tcW w:type="dxa" w:w="2289"/>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7AC69073" w14:textId="77777777" w:rsidP="008F1398" w:rsidR="008F1398" w:rsidRDefault="00B30E15" w:rsidRPr="00A76275">
            <w:pPr>
              <w:jc w:val="center"/>
              <w:rPr>
                <w:rFonts w:cs="Arial" w:eastAsia="Times New Roman"/>
                <w:b/>
                <w:bCs/>
                <w:color w:themeColor="text1" w:val="000000"/>
                <w:kern w:val="24"/>
                <w:sz w:val="22"/>
                <w:szCs w:val="36"/>
                <w:lang w:eastAsia="en-US"/>
              </w:rPr>
            </w:pPr>
            <w:r w:rsidRPr="00A76275">
              <w:rPr>
                <w:rFonts w:cs="Arial" w:eastAsia="Times New Roman"/>
                <w:b/>
                <w:bCs/>
                <w:color w:themeColor="text1" w:val="000000"/>
                <w:kern w:val="24"/>
                <w:sz w:val="22"/>
                <w:szCs w:val="36"/>
                <w:lang w:eastAsia="fr-FR"/>
              </w:rPr>
              <w:t>Entre 15 et 19 ans</w:t>
            </w:r>
          </w:p>
        </w:tc>
        <w:tc>
          <w:tcPr>
            <w:tcW w:type="dxa" w:w="2289"/>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2EA08BD5" w14:textId="77777777" w:rsidP="008F1398" w:rsidR="008F1398" w:rsidRDefault="008F1398"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+ 2 j / an</w:t>
            </w:r>
          </w:p>
        </w:tc>
      </w:tr>
      <w:tr w14:paraId="44A33528" w14:textId="77777777" w:rsidR="00A76275" w:rsidRPr="00A76275" w:rsidTr="00A76275">
        <w:trPr>
          <w:trHeight w:val="315"/>
          <w:jc w:val="center"/>
        </w:trPr>
        <w:tc>
          <w:tcPr>
            <w:tcW w:type="dxa" w:w="2289"/>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73F5D009" w14:textId="77777777" w:rsidP="008F1398" w:rsidR="008F1398" w:rsidRDefault="00B30E15" w:rsidRPr="00A76275">
            <w:pPr>
              <w:jc w:val="center"/>
              <w:rPr>
                <w:rFonts w:cs="Arial" w:eastAsia="Times New Roman"/>
                <w:b/>
                <w:bCs/>
                <w:color w:themeColor="text1" w:val="000000"/>
                <w:kern w:val="24"/>
                <w:sz w:val="22"/>
                <w:szCs w:val="36"/>
                <w:lang w:eastAsia="en-US"/>
              </w:rPr>
            </w:pPr>
            <w:r w:rsidRPr="00A76275">
              <w:rPr>
                <w:rFonts w:cs="Arial" w:eastAsia="Times New Roman"/>
                <w:b/>
                <w:bCs/>
                <w:color w:themeColor="text1" w:val="000000"/>
                <w:kern w:val="24"/>
                <w:sz w:val="22"/>
                <w:szCs w:val="36"/>
                <w:lang w:eastAsia="fr-FR"/>
              </w:rPr>
              <w:t>A partir de 20 ans</w:t>
            </w:r>
          </w:p>
        </w:tc>
        <w:tc>
          <w:tcPr>
            <w:tcW w:type="dxa" w:w="2289"/>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383AD8FD" w14:textId="77777777" w:rsidP="008F1398" w:rsidR="008F1398" w:rsidRDefault="008F1398"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+ 3 j / an</w:t>
            </w:r>
          </w:p>
        </w:tc>
      </w:tr>
    </w:tbl>
    <w:p w14:paraId="443B11CD" w14:textId="456C01E8" w:rsidP="00B525D8" w:rsidR="007A3525" w:rsidRDefault="007A3525" w:rsidRPr="00A76275">
      <w:pPr>
        <w:rPr>
          <w:rFonts w:cs="Arial" w:eastAsia="Times New Roman"/>
          <w:snapToGrid w:val="0"/>
          <w:color w:themeColor="text1" w:val="000000"/>
          <w:sz w:val="28"/>
          <w:szCs w:val="22"/>
          <w:lang w:eastAsia="fr-FR"/>
        </w:rPr>
      </w:pPr>
    </w:p>
    <w:p w14:paraId="2926D03F" w14:textId="321A715B" w:rsidP="00B525D8" w:rsidR="004E7C18" w:rsidRDefault="007A3525" w:rsidRPr="00A76275">
      <w:pPr>
        <w:pStyle w:val="Paragraphedeliste"/>
        <w:numPr>
          <w:ilvl w:val="0"/>
          <w:numId w:val="2"/>
        </w:numPr>
        <w:rPr>
          <w:rFonts w:cs="Arial" w:eastAsia="Times New Roman"/>
          <w:snapToGrid w:val="0"/>
          <w:color w:themeColor="text1" w:val="000000"/>
          <w:sz w:val="22"/>
          <w:szCs w:val="22"/>
          <w:lang w:eastAsia="fr-FR"/>
        </w:rPr>
      </w:pPr>
      <w:r w:rsidRPr="00A76275">
        <w:rPr>
          <w:rFonts w:cs="Arial" w:eastAsia="Times New Roman"/>
          <w:snapToGrid w:val="0"/>
          <w:color w:themeColor="text1" w:val="000000"/>
          <w:sz w:val="22"/>
          <w:szCs w:val="22"/>
          <w:lang w:eastAsia="fr-FR"/>
        </w:rPr>
        <w:t>Pour le personnel cadre :</w:t>
      </w:r>
    </w:p>
    <w:p w14:paraId="3B7B7F09" w14:textId="77777777" w:rsidP="004E7043" w:rsidR="004E7043" w:rsidRDefault="004E7043" w:rsidRPr="00A76275">
      <w:pPr>
        <w:pStyle w:val="Paragraphedeliste"/>
        <w:ind w:left="928"/>
        <w:rPr>
          <w:rFonts w:cs="Arial" w:eastAsia="Times New Roman"/>
          <w:snapToGrid w:val="0"/>
          <w:color w:themeColor="text1" w:val="000000"/>
          <w:sz w:val="6"/>
          <w:szCs w:val="22"/>
          <w:lang w:eastAsia="fr-FR"/>
        </w:rPr>
      </w:pPr>
    </w:p>
    <w:p w14:paraId="510FD482" w14:textId="77777777" w:rsidP="007A3525" w:rsidR="007A3525" w:rsidRDefault="007A3525" w:rsidRPr="00A76275">
      <w:pPr>
        <w:pStyle w:val="Paragraphedeliste"/>
        <w:ind w:left="928"/>
        <w:rPr>
          <w:rFonts w:cs="Arial" w:eastAsia="Times New Roman"/>
          <w:snapToGrid w:val="0"/>
          <w:color w:themeColor="text1" w:val="000000"/>
          <w:sz w:val="10"/>
          <w:szCs w:val="10"/>
          <w:lang w:eastAsia="fr-FR"/>
        </w:rPr>
      </w:pPr>
    </w:p>
    <w:tbl>
      <w:tblPr>
        <w:tblW w:type="dxa" w:w="7131"/>
        <w:jc w:val="center"/>
        <w:tblCellMar>
          <w:left w:type="dxa" w:w="0"/>
          <w:right w:type="dxa" w:w="0"/>
        </w:tblCellMar>
        <w:tblLook w:firstColumn="0" w:firstRow="1" w:lastColumn="0" w:lastRow="0" w:noHBand="0" w:noVBand="1" w:val="0420"/>
      </w:tblPr>
      <w:tblGrid>
        <w:gridCol w:w="2377"/>
        <w:gridCol w:w="2377"/>
        <w:gridCol w:w="2377"/>
      </w:tblGrid>
      <w:tr w14:paraId="2D60E2ED" w14:textId="77777777" w:rsidR="00A76275" w:rsidRPr="00A76275" w:rsidTr="005E4E6A">
        <w:trPr>
          <w:trHeight w:val="280"/>
          <w:jc w:val="center"/>
        </w:trPr>
        <w:tc>
          <w:tcPr>
            <w:tcW w:type="dxa" w:w="2377"/>
            <w:tcBorders>
              <w:top w:color="FFFFFF" w:space="0" w:sz="8" w:val="single"/>
              <w:left w:color="FFFFFF" w:space="0" w:sz="8" w:val="single"/>
              <w:bottom w:color="FFFFFF" w:space="0" w:sz="8" w:val="single"/>
              <w:right w:color="FFFFFF" w:space="0" w:sz="8" w:val="single"/>
            </w:tcBorders>
            <w:shd w:color="auto" w:fill="A80163" w:val="clear"/>
            <w:tcMar>
              <w:top w:type="dxa" w:w="72"/>
              <w:left w:type="dxa" w:w="144"/>
              <w:bottom w:type="dxa" w:w="72"/>
              <w:right w:type="dxa" w:w="144"/>
            </w:tcMar>
            <w:vAlign w:val="center"/>
            <w:hideMark/>
          </w:tcPr>
          <w:p w14:paraId="67584DF9" w14:textId="77777777" w:rsidP="001357B0" w:rsidR="007A3525" w:rsidRDefault="007A3525" w:rsidRPr="00A76275">
            <w:pPr>
              <w:jc w:val="center"/>
              <w:rPr>
                <w:rFonts w:ascii="Arial" w:cs="Arial" w:eastAsia="Times New Roman" w:hAnsi="Arial"/>
                <w:color w:themeColor="text1" w:val="000000"/>
                <w:sz w:val="22"/>
                <w:szCs w:val="36"/>
                <w:lang w:eastAsia="en-US" w:val="en-US"/>
              </w:rPr>
            </w:pPr>
            <w:r w:rsidRPr="00A76275">
              <w:rPr>
                <w:rFonts w:cs="Arial" w:eastAsia="Times New Roman"/>
                <w:b/>
                <w:bCs/>
                <w:color w:themeColor="text1" w:val="000000"/>
                <w:kern w:val="24"/>
                <w:sz w:val="22"/>
                <w:szCs w:val="36"/>
                <w:lang w:eastAsia="en-US"/>
              </w:rPr>
              <w:t>Ancienneté du salarié</w:t>
            </w:r>
          </w:p>
        </w:tc>
        <w:tc>
          <w:tcPr>
            <w:tcW w:type="dxa" w:w="2377"/>
            <w:tcBorders>
              <w:top w:color="FFFFFF" w:space="0" w:sz="8" w:val="single"/>
              <w:left w:color="FFFFFF" w:space="0" w:sz="8" w:val="single"/>
              <w:bottom w:color="FFFFFF" w:space="0" w:sz="8" w:val="single"/>
              <w:right w:color="FFFFFF" w:space="0" w:sz="8" w:val="single"/>
            </w:tcBorders>
            <w:shd w:color="auto" w:fill="A80163" w:val="clear"/>
          </w:tcPr>
          <w:p w14:paraId="41B445FD" w14:textId="77777777" w:rsidP="001357B0" w:rsidR="007A3525" w:rsidRDefault="007A3525" w:rsidRPr="00A76275">
            <w:pPr>
              <w:jc w:val="center"/>
              <w:rPr>
                <w:rFonts w:cs="Arial" w:eastAsia="Times New Roman"/>
                <w:b/>
                <w:bCs/>
                <w:color w:themeColor="text1" w:val="000000"/>
                <w:kern w:val="24"/>
                <w:sz w:val="22"/>
                <w:szCs w:val="36"/>
                <w:lang w:eastAsia="en-US"/>
              </w:rPr>
            </w:pPr>
            <w:r w:rsidRPr="00A76275">
              <w:rPr>
                <w:rFonts w:cs="Arial" w:eastAsia="Times New Roman"/>
                <w:b/>
                <w:bCs/>
                <w:color w:themeColor="text1" w:val="000000"/>
                <w:kern w:val="24"/>
                <w:sz w:val="22"/>
                <w:szCs w:val="36"/>
                <w:lang w:eastAsia="en-US"/>
              </w:rPr>
              <w:t>Age du salarié</w:t>
            </w:r>
          </w:p>
        </w:tc>
        <w:tc>
          <w:tcPr>
            <w:tcW w:type="dxa" w:w="2377"/>
            <w:tcBorders>
              <w:top w:color="FFFFFF" w:space="0" w:sz="8" w:val="single"/>
              <w:left w:color="FFFFFF" w:space="0" w:sz="8" w:val="single"/>
              <w:bottom w:color="FFFFFF" w:space="0" w:sz="8" w:val="single"/>
              <w:right w:color="FFFFFF" w:space="0" w:sz="8" w:val="single"/>
            </w:tcBorders>
            <w:shd w:color="auto" w:fill="A80163" w:val="clear"/>
            <w:tcMar>
              <w:top w:type="dxa" w:w="72"/>
              <w:left w:type="dxa" w:w="144"/>
              <w:bottom w:type="dxa" w:w="72"/>
              <w:right w:type="dxa" w:w="144"/>
            </w:tcMar>
            <w:vAlign w:val="center"/>
            <w:hideMark/>
          </w:tcPr>
          <w:p w14:paraId="3BEDD067" w14:textId="77777777" w:rsidP="001357B0" w:rsidR="007A3525" w:rsidRDefault="007A3525" w:rsidRPr="00A76275">
            <w:pPr>
              <w:jc w:val="center"/>
              <w:rPr>
                <w:rFonts w:ascii="Arial" w:cs="Arial" w:eastAsia="Times New Roman" w:hAnsi="Arial"/>
                <w:color w:themeColor="text1" w:val="000000"/>
                <w:sz w:val="22"/>
                <w:szCs w:val="36"/>
                <w:lang w:eastAsia="en-US"/>
              </w:rPr>
            </w:pPr>
            <w:r w:rsidRPr="00A76275">
              <w:rPr>
                <w:rFonts w:cs="Arial" w:eastAsia="Times New Roman"/>
                <w:b/>
                <w:bCs/>
                <w:color w:themeColor="text1" w:val="000000"/>
                <w:kern w:val="24"/>
                <w:sz w:val="22"/>
                <w:szCs w:val="36"/>
                <w:lang w:eastAsia="en-US"/>
              </w:rPr>
              <w:t xml:space="preserve">Jours ancienneté octroyés </w:t>
            </w:r>
          </w:p>
        </w:tc>
      </w:tr>
      <w:tr w14:paraId="742181FF" w14:textId="77777777" w:rsidR="00A76275" w:rsidRPr="00A76275" w:rsidTr="005E4E6A">
        <w:trPr>
          <w:trHeight w:val="280"/>
          <w:jc w:val="center"/>
        </w:trPr>
        <w:tc>
          <w:tcPr>
            <w:tcW w:type="dxa" w:w="2377"/>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78EE59F6" w14:textId="4F5AADC4" w:rsidP="001D2AF9" w:rsidR="007A3525" w:rsidRDefault="001D2AF9" w:rsidRPr="00A76275">
            <w:pPr>
              <w:jc w:val="center"/>
              <w:rPr>
                <w:rFonts w:cs="Arial" w:eastAsia="Times New Roman"/>
                <w:b/>
                <w:bCs/>
                <w:color w:themeColor="text1" w:val="000000"/>
                <w:kern w:val="24"/>
                <w:sz w:val="22"/>
                <w:szCs w:val="36"/>
                <w:lang w:eastAsia="en-US"/>
              </w:rPr>
            </w:pPr>
            <w:r w:rsidRPr="00A76275">
              <w:rPr>
                <w:rFonts w:cs="Arial" w:eastAsia="Times New Roman"/>
                <w:b/>
                <w:bCs/>
                <w:color w:themeColor="text1" w:val="000000"/>
                <w:kern w:val="24"/>
                <w:sz w:val="22"/>
                <w:szCs w:val="36"/>
                <w:lang w:eastAsia="fr-FR"/>
              </w:rPr>
              <w:t xml:space="preserve"> A partir de </w:t>
            </w:r>
            <w:r w:rsidR="00B30E15" w:rsidRPr="00A76275">
              <w:rPr>
                <w:rFonts w:cs="Arial" w:eastAsia="Times New Roman"/>
                <w:b/>
                <w:bCs/>
                <w:color w:themeColor="text1" w:val="000000"/>
                <w:kern w:val="24"/>
                <w:sz w:val="22"/>
                <w:szCs w:val="36"/>
                <w:lang w:eastAsia="fr-FR"/>
              </w:rPr>
              <w:t xml:space="preserve">1 an </w:t>
            </w:r>
          </w:p>
        </w:tc>
        <w:tc>
          <w:tcPr>
            <w:tcW w:type="dxa" w:w="2377"/>
            <w:tcBorders>
              <w:top w:color="FFFFFF" w:space="0" w:sz="8" w:val="single"/>
              <w:left w:color="FFFFFF" w:space="0" w:sz="8" w:val="single"/>
              <w:bottom w:color="FFFFFF" w:space="0" w:sz="8" w:val="single"/>
              <w:right w:color="FFFFFF" w:space="0" w:sz="8" w:val="single"/>
            </w:tcBorders>
            <w:shd w:color="auto" w:fill="FFEFF9" w:val="clear"/>
          </w:tcPr>
          <w:p w14:paraId="6AFE3796" w14:textId="77777777" w:rsidP="001357B0" w:rsidR="007A3525" w:rsidRDefault="007A3525" w:rsidRPr="00A76275">
            <w:pPr>
              <w:jc w:val="center"/>
              <w:rPr>
                <w:rFonts w:cs="Arial" w:eastAsia="Times New Roman"/>
                <w:b/>
                <w:color w:themeColor="text1" w:val="000000"/>
                <w:sz w:val="22"/>
                <w:lang w:eastAsia="fr-FR"/>
              </w:rPr>
            </w:pPr>
            <w:r w:rsidRPr="00A76275">
              <w:rPr>
                <w:rFonts w:cs="Arial" w:eastAsia="Times New Roman"/>
                <w:b/>
                <w:color w:themeColor="text1" w:val="000000"/>
                <w:sz w:val="22"/>
                <w:lang w:eastAsia="fr-FR"/>
              </w:rPr>
              <w:t>&gt; 30 ans</w:t>
            </w:r>
          </w:p>
        </w:tc>
        <w:tc>
          <w:tcPr>
            <w:tcW w:type="dxa" w:w="2377"/>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35A77432" w14:textId="77777777" w:rsidP="001357B0" w:rsidR="007A3525" w:rsidRDefault="007A3525"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 xml:space="preserve">+ 2 j / an </w:t>
            </w:r>
          </w:p>
        </w:tc>
      </w:tr>
      <w:tr w14:paraId="6FFF13D0" w14:textId="77777777" w:rsidR="00A76275" w:rsidRPr="00A76275" w:rsidTr="005E4E6A">
        <w:trPr>
          <w:trHeight w:val="280"/>
          <w:jc w:val="center"/>
        </w:trPr>
        <w:tc>
          <w:tcPr>
            <w:tcW w:type="dxa" w:w="2377"/>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4484F9B0" w14:textId="77777777" w:rsidP="007A3525" w:rsidR="007A3525" w:rsidRDefault="00B30E15" w:rsidRPr="00A76275">
            <w:pPr>
              <w:jc w:val="center"/>
              <w:rPr>
                <w:rFonts w:cs="Arial" w:eastAsia="Times New Roman"/>
                <w:b/>
                <w:bCs/>
                <w:color w:themeColor="text1" w:val="000000"/>
                <w:kern w:val="24"/>
                <w:sz w:val="22"/>
                <w:szCs w:val="36"/>
                <w:lang w:eastAsia="en-US"/>
              </w:rPr>
            </w:pPr>
            <w:r w:rsidRPr="00A76275">
              <w:rPr>
                <w:rFonts w:cs="Arial" w:eastAsia="Times New Roman"/>
                <w:b/>
                <w:bCs/>
                <w:color w:themeColor="text1" w:val="000000"/>
                <w:kern w:val="24"/>
                <w:sz w:val="22"/>
                <w:szCs w:val="36"/>
                <w:lang w:eastAsia="fr-FR"/>
              </w:rPr>
              <w:t>A partir de 2 ans</w:t>
            </w:r>
          </w:p>
        </w:tc>
        <w:tc>
          <w:tcPr>
            <w:tcW w:type="dxa" w:w="2377"/>
            <w:tcBorders>
              <w:top w:color="FFFFFF" w:space="0" w:sz="8" w:val="single"/>
              <w:left w:color="FFFFFF" w:space="0" w:sz="8" w:val="single"/>
              <w:bottom w:color="FFFFFF" w:space="0" w:sz="8" w:val="single"/>
              <w:right w:color="FFFFFF" w:space="0" w:sz="8" w:val="single"/>
            </w:tcBorders>
            <w:shd w:color="auto" w:fill="FFEFF9" w:val="clear"/>
          </w:tcPr>
          <w:p w14:paraId="3C6BBE10" w14:textId="77777777" w:rsidP="001357B0" w:rsidR="007A3525" w:rsidRDefault="007A3525" w:rsidRPr="00A76275">
            <w:pPr>
              <w:jc w:val="center"/>
              <w:rPr>
                <w:rFonts w:cs="Arial" w:eastAsia="Times New Roman"/>
                <w:b/>
                <w:color w:themeColor="text1" w:val="000000"/>
                <w:sz w:val="22"/>
                <w:lang w:eastAsia="fr-FR"/>
              </w:rPr>
            </w:pPr>
            <w:r w:rsidRPr="00A76275">
              <w:rPr>
                <w:rFonts w:cs="Arial" w:eastAsia="Times New Roman"/>
                <w:b/>
                <w:color w:themeColor="text1" w:val="000000"/>
                <w:sz w:val="22"/>
                <w:lang w:eastAsia="fr-FR"/>
              </w:rPr>
              <w:t>&gt; 35 ans</w:t>
            </w:r>
          </w:p>
        </w:tc>
        <w:tc>
          <w:tcPr>
            <w:tcW w:type="dxa" w:w="2377"/>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0C673F96" w14:textId="77777777" w:rsidP="001357B0" w:rsidR="007A3525" w:rsidRDefault="007A3525"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+ 3 j / an</w:t>
            </w:r>
          </w:p>
        </w:tc>
      </w:tr>
      <w:tr w14:paraId="1EC0F362" w14:textId="77777777" w:rsidR="00A76275" w:rsidRPr="00A76275" w:rsidTr="005E4E6A">
        <w:trPr>
          <w:trHeight w:val="280"/>
          <w:jc w:val="center"/>
        </w:trPr>
        <w:tc>
          <w:tcPr>
            <w:tcW w:type="dxa" w:w="2377"/>
            <w:tcBorders>
              <w:top w:color="FFFFFF" w:space="0" w:sz="8" w:val="single"/>
              <w:left w:color="FFFFFF" w:space="0" w:sz="8" w:val="single"/>
              <w:bottom w:color="FFFFFF" w:space="0" w:sz="8" w:val="single"/>
              <w:right w:color="FFFFFF" w:space="0" w:sz="8" w:val="single"/>
            </w:tcBorders>
            <w:shd w:color="auto" w:fill="auto" w:val="clear"/>
            <w:tcMar>
              <w:top w:type="dxa" w:w="72"/>
              <w:left w:type="dxa" w:w="144"/>
              <w:bottom w:type="dxa" w:w="72"/>
              <w:right w:type="dxa" w:w="144"/>
            </w:tcMar>
            <w:vAlign w:val="bottom"/>
          </w:tcPr>
          <w:p w14:paraId="257BEB4E" w14:textId="77777777" w:rsidP="007A3525" w:rsidR="00DF007B" w:rsidRDefault="00DF007B" w:rsidRPr="00A76275">
            <w:pPr>
              <w:jc w:val="center"/>
              <w:rPr>
                <w:rFonts w:cs="Arial" w:eastAsia="Times New Roman"/>
                <w:b/>
                <w:bCs/>
                <w:color w:themeColor="text1" w:val="000000"/>
                <w:kern w:val="24"/>
                <w:sz w:val="22"/>
                <w:szCs w:val="36"/>
                <w:lang w:eastAsia="fr-FR"/>
              </w:rPr>
            </w:pPr>
          </w:p>
          <w:p w14:paraId="763022EB" w14:textId="258CCC07" w:rsidP="007A3525" w:rsidR="002C5A43" w:rsidRDefault="002C5A43" w:rsidRPr="00A76275">
            <w:pPr>
              <w:jc w:val="center"/>
              <w:rPr>
                <w:rFonts w:cs="Arial" w:eastAsia="Times New Roman"/>
                <w:b/>
                <w:bCs/>
                <w:color w:themeColor="text1" w:val="000000"/>
                <w:kern w:val="24"/>
                <w:sz w:val="22"/>
                <w:szCs w:val="36"/>
                <w:lang w:eastAsia="fr-FR"/>
              </w:rPr>
            </w:pPr>
          </w:p>
        </w:tc>
        <w:tc>
          <w:tcPr>
            <w:tcW w:type="dxa" w:w="2377"/>
            <w:tcBorders>
              <w:top w:color="FFFFFF" w:space="0" w:sz="8" w:val="single"/>
              <w:left w:color="FFFFFF" w:space="0" w:sz="8" w:val="single"/>
              <w:bottom w:color="FFFFFF" w:space="0" w:sz="8" w:val="single"/>
              <w:right w:color="FFFFFF" w:space="0" w:sz="8" w:val="single"/>
            </w:tcBorders>
            <w:shd w:color="auto" w:fill="auto" w:val="clear"/>
          </w:tcPr>
          <w:p w14:paraId="2FB88CA1" w14:textId="77777777" w:rsidP="001357B0" w:rsidR="00DF007B" w:rsidRDefault="00DF007B" w:rsidRPr="00A76275">
            <w:pPr>
              <w:jc w:val="center"/>
              <w:rPr>
                <w:rFonts w:cs="Arial" w:eastAsia="Times New Roman"/>
                <w:b/>
                <w:color w:themeColor="text1" w:val="000000"/>
                <w:sz w:val="22"/>
                <w:lang w:eastAsia="fr-FR"/>
              </w:rPr>
            </w:pPr>
          </w:p>
        </w:tc>
        <w:tc>
          <w:tcPr>
            <w:tcW w:type="dxa" w:w="2377"/>
            <w:tcBorders>
              <w:top w:color="FFFFFF" w:space="0" w:sz="8" w:val="single"/>
              <w:left w:color="FFFFFF" w:space="0" w:sz="8" w:val="single"/>
              <w:bottom w:color="FFFFFF" w:space="0" w:sz="8" w:val="single"/>
              <w:right w:color="FFFFFF" w:space="0" w:sz="8" w:val="single"/>
            </w:tcBorders>
            <w:shd w:color="auto" w:fill="auto" w:val="clear"/>
            <w:tcMar>
              <w:top w:type="dxa" w:w="72"/>
              <w:left w:type="dxa" w:w="144"/>
              <w:bottom w:type="dxa" w:w="72"/>
              <w:right w:type="dxa" w:w="144"/>
            </w:tcMar>
            <w:vAlign w:val="center"/>
          </w:tcPr>
          <w:p w14:paraId="55F7CEAF" w14:textId="77777777" w:rsidP="001357B0" w:rsidR="00DF007B" w:rsidRDefault="00DF007B" w:rsidRPr="00A76275">
            <w:pPr>
              <w:jc w:val="center"/>
              <w:rPr>
                <w:rFonts w:cs="Arial" w:eastAsia="Times New Roman"/>
                <w:b/>
                <w:color w:themeColor="text1" w:val="000000"/>
                <w:sz w:val="22"/>
                <w:lang w:eastAsia="fr-FR"/>
              </w:rPr>
            </w:pPr>
          </w:p>
        </w:tc>
      </w:tr>
    </w:tbl>
    <w:p w14:paraId="4156BC2C" w14:textId="77777777" w:rsidP="005D7C6A" w:rsidR="005D7C6A" w:rsidRDefault="00301609" w:rsidRPr="00A76275">
      <w:pPr>
        <w:pStyle w:val="Petittitre"/>
        <w:numPr>
          <w:ilvl w:val="2"/>
          <w:numId w:val="27"/>
        </w:numPr>
        <w:ind w:hanging="229"/>
        <w:rPr>
          <w:color w:themeColor="text1" w:val="000000"/>
        </w:rPr>
      </w:pPr>
      <w:bookmarkStart w:id="38" w:name="_Toc121812424"/>
      <w:r w:rsidRPr="00A76275">
        <w:rPr>
          <w:color w:themeColor="text1" w:val="000000"/>
        </w:rPr>
        <w:t xml:space="preserve">DISPOSITIONS SPECIFIQUES AU PERSONNEL AGE DE 56 ANS </w:t>
      </w:r>
      <w:r w:rsidR="008F1398" w:rsidRPr="00A76275">
        <w:rPr>
          <w:color w:themeColor="text1" w:val="000000"/>
        </w:rPr>
        <w:t>ET</w:t>
      </w:r>
      <w:bookmarkEnd w:id="38"/>
      <w:r w:rsidR="008F1398" w:rsidRPr="00A76275">
        <w:rPr>
          <w:color w:themeColor="text1" w:val="000000"/>
        </w:rPr>
        <w:t xml:space="preserve"> </w:t>
      </w:r>
      <w:r w:rsidR="005D7C6A" w:rsidRPr="00A76275">
        <w:rPr>
          <w:color w:themeColor="text1" w:val="000000"/>
        </w:rPr>
        <w:t xml:space="preserve">    </w:t>
      </w:r>
    </w:p>
    <w:p w14:paraId="65263826" w14:textId="6B83FB90" w:rsidP="005D7C6A" w:rsidR="006619E4" w:rsidRDefault="008F1398" w:rsidRPr="00A76275">
      <w:pPr>
        <w:pStyle w:val="Petittitre"/>
        <w:numPr>
          <w:ilvl w:val="0"/>
          <w:numId w:val="0"/>
        </w:numPr>
        <w:ind w:left="1080"/>
        <w:rPr>
          <w:color w:themeColor="text1" w:val="000000"/>
        </w:rPr>
      </w:pPr>
      <w:bookmarkStart w:id="39" w:name="_Toc121812425"/>
      <w:r w:rsidRPr="00A76275">
        <w:rPr>
          <w:color w:themeColor="text1" w:val="000000"/>
        </w:rPr>
        <w:t>PLUS</w:t>
      </w:r>
      <w:bookmarkEnd w:id="39"/>
    </w:p>
    <w:p w14:paraId="0644E958" w14:textId="77777777" w:rsidP="006619E4" w:rsidR="007A3525" w:rsidRDefault="007A3525" w:rsidRPr="00A76275">
      <w:pPr>
        <w:ind w:right="-567"/>
        <w:rPr>
          <w:rFonts w:cs="Arial" w:eastAsia="Times New Roman"/>
          <w:snapToGrid w:val="0"/>
          <w:color w:themeColor="text1" w:val="000000"/>
          <w:sz w:val="22"/>
          <w:szCs w:val="22"/>
          <w:lang w:eastAsia="fr-FR"/>
        </w:rPr>
      </w:pPr>
    </w:p>
    <w:p w14:paraId="1CB878C9" w14:textId="16693FB1" w:rsidP="00E407E4" w:rsidR="007A3525" w:rsidRDefault="007A3525" w:rsidRPr="00A76275">
      <w:pPr>
        <w:spacing w:line="276" w:lineRule="auto"/>
        <w:ind w:right="-567"/>
        <w:rPr>
          <w:rFonts w:cs="Arial" w:eastAsia="Times New Roman"/>
          <w:snapToGrid w:val="0"/>
          <w:color w:themeColor="text1" w:val="000000"/>
          <w:sz w:val="22"/>
          <w:szCs w:val="22"/>
          <w:lang w:eastAsia="fr-FR"/>
        </w:rPr>
      </w:pPr>
      <w:r w:rsidRPr="00A76275">
        <w:rPr>
          <w:rFonts w:cs="Arial" w:eastAsia="Times New Roman"/>
          <w:snapToGrid w:val="0"/>
          <w:color w:themeColor="text1" w:val="000000"/>
          <w:sz w:val="22"/>
          <w:szCs w:val="22"/>
          <w:lang w:eastAsia="fr-FR"/>
        </w:rPr>
        <w:t xml:space="preserve">Les dispositions négociées pour le personnel âgé de plus de 56 ans </w:t>
      </w:r>
      <w:r w:rsidR="00B64073" w:rsidRPr="00A76275">
        <w:rPr>
          <w:rFonts w:cs="Arial" w:eastAsia="Times New Roman"/>
          <w:snapToGrid w:val="0"/>
          <w:color w:themeColor="text1" w:val="000000"/>
          <w:sz w:val="22"/>
          <w:szCs w:val="22"/>
          <w:lang w:eastAsia="fr-FR"/>
        </w:rPr>
        <w:t xml:space="preserve">(non cadre et cadre) </w:t>
      </w:r>
      <w:r w:rsidRPr="00A76275">
        <w:rPr>
          <w:rFonts w:cs="Arial" w:eastAsia="Times New Roman"/>
          <w:snapToGrid w:val="0"/>
          <w:color w:themeColor="text1" w:val="000000"/>
          <w:sz w:val="22"/>
          <w:szCs w:val="22"/>
          <w:lang w:eastAsia="fr-FR"/>
        </w:rPr>
        <w:t>lors de la mise en place de l’accord de flexibilité en date du 15/12/2020 sont rappelées ci-dessous :</w:t>
      </w:r>
    </w:p>
    <w:p w14:paraId="5EBD21A5" w14:textId="77777777" w:rsidP="006619E4" w:rsidR="004E7043" w:rsidRDefault="004E7043" w:rsidRPr="00A76275">
      <w:pPr>
        <w:ind w:right="-567"/>
        <w:rPr>
          <w:rFonts w:cs="Arial" w:eastAsia="Times New Roman"/>
          <w:snapToGrid w:val="0"/>
          <w:color w:themeColor="text1" w:val="000000"/>
          <w:sz w:val="16"/>
          <w:szCs w:val="22"/>
          <w:lang w:eastAsia="fr-FR"/>
        </w:rPr>
      </w:pPr>
    </w:p>
    <w:p w14:paraId="6BFE8A1D" w14:textId="77777777" w:rsidP="00B64073" w:rsidR="007A3525" w:rsidRDefault="007A3525" w:rsidRPr="00A76275">
      <w:pPr>
        <w:ind w:right="-567"/>
        <w:rPr>
          <w:rFonts w:cs="Arial"/>
          <w:color w:themeColor="text1" w:val="000000"/>
          <w:sz w:val="12"/>
          <w:szCs w:val="22"/>
        </w:rPr>
      </w:pPr>
    </w:p>
    <w:tbl>
      <w:tblPr>
        <w:tblW w:type="dxa" w:w="4980"/>
        <w:jc w:val="center"/>
        <w:tblCellMar>
          <w:left w:type="dxa" w:w="0"/>
          <w:right w:type="dxa" w:w="0"/>
        </w:tblCellMar>
        <w:tblLook w:firstColumn="0" w:firstRow="1" w:lastColumn="0" w:lastRow="0" w:noHBand="0" w:noVBand="1" w:val="0420"/>
      </w:tblPr>
      <w:tblGrid>
        <w:gridCol w:w="2490"/>
        <w:gridCol w:w="2490"/>
      </w:tblGrid>
      <w:tr w14:paraId="5FD1BDA5" w14:textId="77777777" w:rsidR="00A76275" w:rsidRPr="00A76275" w:rsidTr="005E4E6A">
        <w:trPr>
          <w:trHeight w:val="254"/>
          <w:jc w:val="center"/>
        </w:trPr>
        <w:tc>
          <w:tcPr>
            <w:tcW w:type="dxa" w:w="2490"/>
            <w:tcBorders>
              <w:top w:color="FFFFFF" w:space="0" w:sz="8" w:val="single"/>
              <w:left w:color="FFFFFF" w:space="0" w:sz="8" w:val="single"/>
              <w:bottom w:color="FFFFFF" w:space="0" w:sz="8" w:val="single"/>
              <w:right w:color="FFFFFF" w:space="0" w:sz="8" w:val="single"/>
            </w:tcBorders>
            <w:shd w:color="auto" w:fill="A80163" w:val="clear"/>
            <w:tcMar>
              <w:top w:type="dxa" w:w="72"/>
              <w:left w:type="dxa" w:w="144"/>
              <w:bottom w:type="dxa" w:w="72"/>
              <w:right w:type="dxa" w:w="144"/>
            </w:tcMar>
            <w:vAlign w:val="center"/>
            <w:hideMark/>
          </w:tcPr>
          <w:p w14:paraId="1F05653C" w14:textId="77777777" w:rsidP="008F1398" w:rsidR="008F1398" w:rsidRDefault="008F1398" w:rsidRPr="00A76275">
            <w:pPr>
              <w:jc w:val="center"/>
              <w:rPr>
                <w:rFonts w:ascii="Arial" w:cs="Arial" w:eastAsia="Times New Roman" w:hAnsi="Arial"/>
                <w:color w:themeColor="text1" w:val="000000"/>
                <w:sz w:val="22"/>
                <w:szCs w:val="36"/>
                <w:lang w:eastAsia="en-US" w:val="en-US"/>
              </w:rPr>
            </w:pPr>
            <w:r w:rsidRPr="00A76275">
              <w:rPr>
                <w:rFonts w:cs="Arial" w:eastAsia="Times New Roman"/>
                <w:b/>
                <w:bCs/>
                <w:color w:themeColor="text1" w:val="000000"/>
                <w:kern w:val="24"/>
                <w:sz w:val="22"/>
                <w:szCs w:val="36"/>
                <w:lang w:eastAsia="en-US"/>
              </w:rPr>
              <w:t>Ancienneté du salarié</w:t>
            </w:r>
          </w:p>
        </w:tc>
        <w:tc>
          <w:tcPr>
            <w:tcW w:type="dxa" w:w="2490"/>
            <w:tcBorders>
              <w:top w:color="FFFFFF" w:space="0" w:sz="8" w:val="single"/>
              <w:left w:color="FFFFFF" w:space="0" w:sz="8" w:val="single"/>
              <w:bottom w:color="FFFFFF" w:space="0" w:sz="8" w:val="single"/>
              <w:right w:color="FFFFFF" w:space="0" w:sz="8" w:val="single"/>
            </w:tcBorders>
            <w:shd w:color="auto" w:fill="A80163" w:val="clear"/>
            <w:tcMar>
              <w:top w:type="dxa" w:w="72"/>
              <w:left w:type="dxa" w:w="144"/>
              <w:bottom w:type="dxa" w:w="72"/>
              <w:right w:type="dxa" w:w="144"/>
            </w:tcMar>
            <w:vAlign w:val="center"/>
            <w:hideMark/>
          </w:tcPr>
          <w:p w14:paraId="2D097B73" w14:textId="77777777" w:rsidP="008F1398" w:rsidR="008F1398" w:rsidRDefault="008F1398" w:rsidRPr="00A76275">
            <w:pPr>
              <w:jc w:val="center"/>
              <w:rPr>
                <w:rFonts w:ascii="Arial" w:cs="Arial" w:eastAsia="Times New Roman" w:hAnsi="Arial"/>
                <w:color w:themeColor="text1" w:val="000000"/>
                <w:sz w:val="22"/>
                <w:szCs w:val="36"/>
                <w:lang w:eastAsia="en-US"/>
              </w:rPr>
            </w:pPr>
            <w:r w:rsidRPr="00A76275">
              <w:rPr>
                <w:rFonts w:cs="Arial" w:eastAsia="Times New Roman"/>
                <w:b/>
                <w:bCs/>
                <w:color w:themeColor="text1" w:val="000000"/>
                <w:kern w:val="24"/>
                <w:sz w:val="22"/>
                <w:szCs w:val="36"/>
                <w:lang w:eastAsia="en-US"/>
              </w:rPr>
              <w:t xml:space="preserve">Jours ancienneté octroyés </w:t>
            </w:r>
          </w:p>
        </w:tc>
      </w:tr>
      <w:tr w14:paraId="5A625FD4" w14:textId="77777777" w:rsidR="00A76275" w:rsidRPr="00A76275" w:rsidTr="005E4E6A">
        <w:trPr>
          <w:trHeight w:val="254"/>
          <w:jc w:val="center"/>
        </w:trPr>
        <w:tc>
          <w:tcPr>
            <w:tcW w:type="dxa" w:w="249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0C655F1A" w14:textId="77777777" w:rsidP="00B30E15" w:rsidR="008F1398" w:rsidRDefault="00B30E15" w:rsidRPr="00A76275">
            <w:pPr>
              <w:jc w:val="center"/>
              <w:rPr>
                <w:rFonts w:cs="Arial" w:eastAsia="Times New Roman"/>
                <w:b/>
                <w:bCs/>
                <w:color w:themeColor="text1" w:val="000000"/>
                <w:kern w:val="24"/>
                <w:sz w:val="22"/>
                <w:szCs w:val="36"/>
                <w:lang w:eastAsia="en-US"/>
              </w:rPr>
            </w:pPr>
            <w:r w:rsidRPr="00A76275">
              <w:rPr>
                <w:rFonts w:cs="Arial" w:eastAsia="Times New Roman"/>
                <w:b/>
                <w:bCs/>
                <w:color w:themeColor="text1" w:val="000000"/>
                <w:kern w:val="24"/>
                <w:sz w:val="22"/>
                <w:szCs w:val="36"/>
                <w:lang w:eastAsia="en-US"/>
              </w:rPr>
              <w:t>Inférieure à</w:t>
            </w:r>
            <w:r w:rsidR="007A3525" w:rsidRPr="00A76275">
              <w:rPr>
                <w:rFonts w:cs="Arial" w:eastAsia="Times New Roman"/>
                <w:b/>
                <w:bCs/>
                <w:color w:themeColor="text1" w:val="000000"/>
                <w:kern w:val="24"/>
                <w:sz w:val="22"/>
                <w:szCs w:val="36"/>
                <w:lang w:eastAsia="en-US"/>
              </w:rPr>
              <w:t xml:space="preserve"> 20</w:t>
            </w:r>
            <w:r w:rsidR="008F1398" w:rsidRPr="00A76275">
              <w:rPr>
                <w:rFonts w:cs="Arial" w:eastAsia="Times New Roman"/>
                <w:b/>
                <w:bCs/>
                <w:color w:themeColor="text1" w:val="000000"/>
                <w:kern w:val="24"/>
                <w:sz w:val="22"/>
                <w:szCs w:val="36"/>
                <w:lang w:eastAsia="en-US"/>
              </w:rPr>
              <w:t xml:space="preserve"> ans</w:t>
            </w:r>
          </w:p>
        </w:tc>
        <w:tc>
          <w:tcPr>
            <w:tcW w:type="dxa" w:w="249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27FE1B19" w14:textId="77777777" w:rsidP="008F1398" w:rsidR="008F1398" w:rsidRDefault="008F1398"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 xml:space="preserve">+ 1 j / an </w:t>
            </w:r>
          </w:p>
        </w:tc>
      </w:tr>
      <w:tr w14:paraId="4E9BCD4F" w14:textId="77777777" w:rsidR="00A76275" w:rsidRPr="00A76275" w:rsidTr="005E4E6A">
        <w:trPr>
          <w:trHeight w:val="254"/>
          <w:jc w:val="center"/>
        </w:trPr>
        <w:tc>
          <w:tcPr>
            <w:tcW w:type="dxa" w:w="249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bottom"/>
          </w:tcPr>
          <w:p w14:paraId="0B032861" w14:textId="77777777" w:rsidP="008F1398" w:rsidR="008F1398" w:rsidRDefault="00B30E15" w:rsidRPr="00A76275">
            <w:pPr>
              <w:jc w:val="center"/>
              <w:rPr>
                <w:rFonts w:cs="Arial" w:eastAsia="Times New Roman"/>
                <w:b/>
                <w:bCs/>
                <w:color w:themeColor="text1" w:val="000000"/>
                <w:kern w:val="24"/>
                <w:sz w:val="22"/>
                <w:szCs w:val="36"/>
                <w:lang w:eastAsia="en-US"/>
              </w:rPr>
            </w:pPr>
            <w:r w:rsidRPr="00A76275">
              <w:rPr>
                <w:rFonts w:cs="Arial" w:eastAsia="Times New Roman"/>
                <w:b/>
                <w:bCs/>
                <w:color w:themeColor="text1" w:val="000000"/>
                <w:kern w:val="24"/>
                <w:sz w:val="22"/>
                <w:szCs w:val="36"/>
                <w:lang w:eastAsia="en-US"/>
              </w:rPr>
              <w:t>A partir de 20</w:t>
            </w:r>
            <w:r w:rsidR="008F1398" w:rsidRPr="00A76275">
              <w:rPr>
                <w:rFonts w:cs="Arial" w:eastAsia="Times New Roman"/>
                <w:b/>
                <w:bCs/>
                <w:color w:themeColor="text1" w:val="000000"/>
                <w:kern w:val="24"/>
                <w:sz w:val="22"/>
                <w:szCs w:val="36"/>
                <w:lang w:eastAsia="en-US"/>
              </w:rPr>
              <w:t xml:space="preserve"> ans</w:t>
            </w:r>
          </w:p>
        </w:tc>
        <w:tc>
          <w:tcPr>
            <w:tcW w:type="dxa" w:w="2490"/>
            <w:tcBorders>
              <w:top w:color="FFFFFF" w:space="0" w:sz="8" w:val="single"/>
              <w:left w:color="FFFFFF" w:space="0" w:sz="8" w:val="single"/>
              <w:bottom w:color="FFFFFF" w:space="0" w:sz="8" w:val="single"/>
              <w:right w:color="FFFFFF" w:space="0" w:sz="8" w:val="single"/>
            </w:tcBorders>
            <w:shd w:color="auto" w:fill="FFEFF9" w:val="clear"/>
            <w:tcMar>
              <w:top w:type="dxa" w:w="72"/>
              <w:left w:type="dxa" w:w="144"/>
              <w:bottom w:type="dxa" w:w="72"/>
              <w:right w:type="dxa" w:w="144"/>
            </w:tcMar>
            <w:vAlign w:val="center"/>
          </w:tcPr>
          <w:p w14:paraId="1330B4FB" w14:textId="77777777" w:rsidP="008F1398" w:rsidR="008F1398" w:rsidRDefault="008F1398" w:rsidRPr="00A76275">
            <w:pPr>
              <w:jc w:val="center"/>
              <w:rPr>
                <w:rFonts w:cs="Arial" w:eastAsia="Times New Roman"/>
                <w:b/>
                <w:bCs/>
                <w:color w:themeColor="text1" w:val="000000"/>
                <w:kern w:val="24"/>
                <w:sz w:val="22"/>
                <w:szCs w:val="36"/>
                <w:lang w:eastAsia="en-US"/>
              </w:rPr>
            </w:pPr>
            <w:r w:rsidRPr="00A76275">
              <w:rPr>
                <w:rFonts w:cs="Arial" w:eastAsia="Times New Roman"/>
                <w:b/>
                <w:color w:themeColor="text1" w:val="000000"/>
                <w:sz w:val="22"/>
                <w:lang w:eastAsia="fr-FR"/>
              </w:rPr>
              <w:t>+ 4 j / an</w:t>
            </w:r>
          </w:p>
        </w:tc>
      </w:tr>
    </w:tbl>
    <w:p w14:paraId="4A203E85" w14:textId="77777777" w:rsidP="004E7C18" w:rsidR="004E7C18" w:rsidRDefault="004E7C18" w:rsidRPr="00A76275">
      <w:pPr>
        <w:rPr>
          <w:rFonts w:cs="Arial" w:eastAsia="Times New Roman"/>
          <w:snapToGrid w:val="0"/>
          <w:color w:themeColor="text1" w:val="000000"/>
          <w:sz w:val="22"/>
          <w:szCs w:val="22"/>
          <w:lang w:eastAsia="fr-FR"/>
        </w:rPr>
      </w:pPr>
    </w:p>
    <w:p w14:paraId="520B4098" w14:textId="77777777" w:rsidP="004E7C18" w:rsidR="004E7C18" w:rsidRDefault="004E7C18" w:rsidRPr="00A76275">
      <w:pPr>
        <w:rPr>
          <w:rFonts w:cs="Arial" w:eastAsia="Times New Roman"/>
          <w:snapToGrid w:val="0"/>
          <w:color w:themeColor="text1" w:val="000000"/>
          <w:sz w:val="22"/>
          <w:szCs w:val="22"/>
          <w:lang w:eastAsia="fr-FR"/>
        </w:rPr>
      </w:pPr>
      <w:r w:rsidRPr="00A76275">
        <w:rPr>
          <w:rFonts w:cs="Arial" w:eastAsia="Times New Roman"/>
          <w:snapToGrid w:val="0"/>
          <w:color w:themeColor="text1" w:val="000000"/>
          <w:sz w:val="22"/>
          <w:szCs w:val="22"/>
          <w:lang w:eastAsia="fr-FR"/>
        </w:rPr>
        <w:t>Ces jours supplémentaires liés à l'âge et à l'ancienneté seront accordés chaque début d'année et devront être pris sur l'année civile en accord avec son responsable et ne pourront faire l'objet d'aucune indemnisation.</w:t>
      </w:r>
    </w:p>
    <w:p w14:paraId="14B9DD9D" w14:textId="77777777" w:rsidP="004E7C18" w:rsidR="004E7C18" w:rsidRDefault="004E7C18" w:rsidRPr="00A76275">
      <w:pPr>
        <w:rPr>
          <w:rFonts w:cs="Arial" w:eastAsia="Times New Roman"/>
          <w:snapToGrid w:val="0"/>
          <w:color w:themeColor="text1" w:val="000000"/>
          <w:sz w:val="22"/>
          <w:szCs w:val="22"/>
          <w:lang w:eastAsia="fr-FR"/>
        </w:rPr>
      </w:pPr>
    </w:p>
    <w:p w14:paraId="39779412" w14:textId="77777777" w:rsidP="004E7C18" w:rsidR="004E7C18" w:rsidRDefault="004E7C18" w:rsidRPr="00A76275">
      <w:pPr>
        <w:rPr>
          <w:rFonts w:cs="Arial" w:eastAsia="Times New Roman"/>
          <w:snapToGrid w:val="0"/>
          <w:color w:themeColor="text1" w:val="000000"/>
          <w:sz w:val="22"/>
          <w:szCs w:val="22"/>
          <w:lang w:eastAsia="fr-FR"/>
        </w:rPr>
      </w:pPr>
      <w:r w:rsidRPr="00A76275">
        <w:rPr>
          <w:rFonts w:cs="Arial" w:eastAsia="Times New Roman"/>
          <w:snapToGrid w:val="0"/>
          <w:color w:themeColor="text1" w:val="000000"/>
          <w:sz w:val="22"/>
          <w:szCs w:val="22"/>
          <w:lang w:eastAsia="fr-FR"/>
        </w:rPr>
        <w:t>L'ancienneté s'apprécie sur l'année civile : le salarié doit, par exemple, avoir 20 ans d'ancienneté dans l'année pour bénéficier de ces jours.</w:t>
      </w:r>
    </w:p>
    <w:p w14:paraId="3B784DAE" w14:textId="77777777" w:rsidP="004E7C18" w:rsidR="004E7C18" w:rsidRDefault="004E7C18" w:rsidRPr="00A76275">
      <w:pPr>
        <w:rPr>
          <w:rFonts w:cs="Arial" w:eastAsia="Times New Roman"/>
          <w:snapToGrid w:val="0"/>
          <w:color w:themeColor="text1" w:val="000000"/>
          <w:sz w:val="22"/>
          <w:szCs w:val="22"/>
          <w:lang w:eastAsia="fr-FR"/>
        </w:rPr>
      </w:pPr>
    </w:p>
    <w:p w14:paraId="1148EF92" w14:textId="77777777" w:rsidP="004E7C18" w:rsidR="004E7C18" w:rsidRDefault="004E7C18" w:rsidRPr="00A76275">
      <w:pPr>
        <w:rPr>
          <w:rFonts w:cs="Arial" w:eastAsia="Times New Roman"/>
          <w:snapToGrid w:val="0"/>
          <w:color w:themeColor="text1" w:val="000000"/>
          <w:sz w:val="22"/>
          <w:szCs w:val="22"/>
          <w:lang w:eastAsia="fr-FR"/>
        </w:rPr>
      </w:pPr>
      <w:r w:rsidRPr="00A76275">
        <w:rPr>
          <w:rFonts w:cs="Arial" w:eastAsia="Times New Roman"/>
          <w:snapToGrid w:val="0"/>
          <w:color w:themeColor="text1" w:val="000000"/>
          <w:sz w:val="22"/>
          <w:szCs w:val="22"/>
          <w:lang w:eastAsia="fr-FR"/>
        </w:rPr>
        <w:t>Ces jours ne peuvent être accolés aux congés payés qu'avec l'accord express de la direction (par délégation du responsable de service).</w:t>
      </w:r>
    </w:p>
    <w:p w14:paraId="538A4E32" w14:textId="273E8A16" w:rsidP="004E7C18" w:rsidR="0000069E" w:rsidRDefault="0000069E" w:rsidRPr="00A76275">
      <w:pPr>
        <w:rPr>
          <w:rFonts w:cs="Arial" w:eastAsia="Times New Roman"/>
          <w:snapToGrid w:val="0"/>
          <w:color w:themeColor="text1" w:val="000000"/>
          <w:sz w:val="22"/>
          <w:szCs w:val="22"/>
          <w:lang w:eastAsia="fr-FR"/>
        </w:rPr>
      </w:pPr>
    </w:p>
    <w:p w14:paraId="7BE6AB9A" w14:textId="77777777" w:rsidP="00984163" w:rsidR="008542C1" w:rsidRDefault="008542C1" w:rsidRPr="00A76275">
      <w:pPr>
        <w:pStyle w:val="Textesimple"/>
        <w:ind w:right="-286"/>
        <w:rPr>
          <w:rFonts w:ascii="Arial" w:cs="Arial" w:hAnsi="Arial"/>
          <w:b/>
          <w:color w:themeColor="text1" w:val="000000"/>
          <w:sz w:val="22"/>
          <w:szCs w:val="22"/>
          <w:u w:val="single"/>
        </w:rPr>
      </w:pPr>
    </w:p>
    <w:p w14:paraId="5B52322C" w14:textId="77777777" w:rsidP="005D7C6A" w:rsidR="008542C1" w:rsidRDefault="008542C1" w:rsidRPr="00A76275">
      <w:pPr>
        <w:pStyle w:val="Moyentitre"/>
        <w:rPr>
          <w:color w:themeColor="text1" w:val="000000"/>
        </w:rPr>
      </w:pPr>
      <w:bookmarkStart w:id="40" w:name="_Toc121812426"/>
      <w:r w:rsidRPr="00A76275">
        <w:rPr>
          <w:color w:themeColor="text1" w:val="000000"/>
        </w:rPr>
        <w:t>JOUR DE CONGE</w:t>
      </w:r>
      <w:r w:rsidR="002D3BDF" w:rsidRPr="00A76275">
        <w:rPr>
          <w:color w:themeColor="text1" w:val="000000"/>
        </w:rPr>
        <w:t>S</w:t>
      </w:r>
      <w:r w:rsidRPr="00A76275">
        <w:rPr>
          <w:color w:themeColor="text1" w:val="000000"/>
        </w:rPr>
        <w:t xml:space="preserve"> POUR EVENEMENTS FAMILIAUX</w:t>
      </w:r>
      <w:bookmarkEnd w:id="40"/>
    </w:p>
    <w:p w14:paraId="7B5BAC4E" w14:textId="77777777" w:rsidP="008542C1" w:rsidR="008542C1" w:rsidRDefault="008542C1" w:rsidRPr="00A76275">
      <w:pPr>
        <w:pStyle w:val="Textesimple"/>
        <w:ind w:right="-286"/>
        <w:rPr>
          <w:rFonts w:ascii="Bosch Office Sans" w:cs="Arial" w:hAnsi="Bosch Office Sans"/>
          <w:color w:themeColor="text1" w:val="000000"/>
          <w:sz w:val="22"/>
          <w:szCs w:val="22"/>
        </w:rPr>
      </w:pPr>
    </w:p>
    <w:p w14:paraId="06EE22E0" w14:textId="444D126E" w:rsidP="002D3BDF" w:rsidR="008542C1" w:rsidRDefault="002D3BDF" w:rsidRPr="00A76275">
      <w:pPr>
        <w:pStyle w:val="Textesimple"/>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 xml:space="preserve">Les jours de congés pour évènements familiaux </w:t>
      </w:r>
      <w:r w:rsidR="00365196" w:rsidRPr="00A76275">
        <w:rPr>
          <w:rFonts w:ascii="Bosch Office Sans" w:cs="Arial" w:hAnsi="Bosch Office Sans"/>
          <w:color w:themeColor="text1" w:val="000000"/>
          <w:sz w:val="22"/>
          <w:szCs w:val="22"/>
        </w:rPr>
        <w:t>sont communs au personnel non cadre et cadre et sont accordés pour les évènements suivants :</w:t>
      </w:r>
    </w:p>
    <w:p w14:paraId="5BC8CD97" w14:textId="77777777" w:rsidP="002D3BDF" w:rsidR="00B454E8" w:rsidRDefault="00B454E8" w:rsidRPr="00A76275">
      <w:pPr>
        <w:pStyle w:val="Textesimple"/>
        <w:spacing w:line="276" w:lineRule="auto"/>
        <w:ind w:right="-286"/>
        <w:rPr>
          <w:rFonts w:ascii="Bosch Office Sans" w:cs="Arial" w:hAnsi="Bosch Office Sans"/>
          <w:color w:themeColor="text1" w:val="000000"/>
          <w:sz w:val="22"/>
          <w:szCs w:val="22"/>
        </w:rPr>
      </w:pPr>
    </w:p>
    <w:tbl>
      <w:tblPr>
        <w:tblW w:type="dxa" w:w="9710"/>
        <w:tblLayout w:type="fixed"/>
        <w:tblCellMar>
          <w:left w:type="dxa" w:w="0"/>
          <w:right w:type="dxa" w:w="0"/>
        </w:tblCellMar>
        <w:tblLook w:firstColumn="0" w:firstRow="0" w:lastColumn="0" w:lastRow="0" w:noHBand="1" w:noVBand="1" w:val="0600"/>
      </w:tblPr>
      <w:tblGrid>
        <w:gridCol w:w="1747"/>
        <w:gridCol w:w="6524"/>
        <w:gridCol w:w="50"/>
        <w:gridCol w:w="1389"/>
      </w:tblGrid>
      <w:tr w14:paraId="1AB4B466" w14:textId="77777777" w:rsidR="00A76275" w:rsidRPr="00A76275" w:rsidTr="00802EE1">
        <w:trPr>
          <w:trHeight w:val="252"/>
        </w:trPr>
        <w:tc>
          <w:tcPr>
            <w:tcW w:type="dxa" w:w="1747"/>
            <w:vMerge w:val="restart"/>
            <w:tcBorders>
              <w:top w:color="FFFFFF" w:space="0" w:sz="4" w:val="single"/>
              <w:left w:color="FFFFFF" w:space="0" w:sz="4" w:val="single"/>
              <w:bottom w:color="FFFFFF" w:space="0" w:sz="4" w:val="single"/>
              <w:right w:color="FFFFFF" w:space="0" w:sz="4" w:val="single"/>
            </w:tcBorders>
            <w:shd w:color="auto" w:fill="6FC9CC" w:val="clear"/>
            <w:tcMar>
              <w:top w:type="dxa" w:w="15"/>
              <w:left w:type="dxa" w:w="15"/>
              <w:bottom w:type="dxa" w:w="0"/>
              <w:right w:type="dxa" w:w="15"/>
            </w:tcMar>
            <w:vAlign w:val="center"/>
            <w:hideMark/>
          </w:tcPr>
          <w:p w14:paraId="6E0ED50F" w14:textId="77777777" w:rsidP="00802EE1" w:rsidR="00B454E8" w:rsidRDefault="00B454E8" w:rsidRPr="00A76275">
            <w:pPr>
              <w:jc w:val="center"/>
              <w:textAlignment w:val="center"/>
              <w:rPr>
                <w:rFonts w:ascii="Arial" w:cs="Arial" w:eastAsia="Times New Roman" w:hAnsi="Arial"/>
                <w:color w:themeColor="text1" w:val="000000"/>
                <w:sz w:val="36"/>
                <w:szCs w:val="36"/>
                <w:lang w:eastAsia="en-US" w:val="en-US"/>
              </w:rPr>
            </w:pPr>
            <w:r w:rsidRPr="00A76275">
              <w:rPr>
                <w:rFonts w:cs="Arial" w:eastAsia="Times New Roman"/>
                <w:color w:themeColor="text1" w:val="000000"/>
                <w:kern w:val="24"/>
                <w:lang w:eastAsia="en-US" w:val="en-US"/>
              </w:rPr>
              <w:t>Mariage</w:t>
            </w:r>
          </w:p>
        </w:tc>
        <w:tc>
          <w:tcPr>
            <w:tcW w:type="dxa" w:w="6524"/>
            <w:tcBorders>
              <w:top w:color="FFFFFF" w:space="0" w:sz="4" w:val="single"/>
              <w:left w:color="FFFFFF" w:space="0" w:sz="4" w:val="single"/>
              <w:bottom w:color="FFFFFF" w:space="0" w:sz="4" w:val="single"/>
              <w:right w:color="FFFFFF" w:space="0" w:sz="4" w:val="single"/>
            </w:tcBorders>
            <w:shd w:color="auto" w:fill="6FC9CC" w:val="clear"/>
            <w:tcMar>
              <w:top w:type="dxa" w:w="15"/>
              <w:left w:type="dxa" w:w="15"/>
              <w:bottom w:type="dxa" w:w="0"/>
              <w:right w:type="dxa" w:w="15"/>
            </w:tcMar>
            <w:vAlign w:val="center"/>
            <w:hideMark/>
          </w:tcPr>
          <w:p w14:paraId="4A109770" w14:textId="77777777" w:rsidP="00802EE1" w:rsidR="00B454E8" w:rsidRDefault="00B454E8" w:rsidRPr="00A76275">
            <w:pPr>
              <w:jc w:val="left"/>
              <w:textAlignment w:val="center"/>
              <w:rPr>
                <w:rFonts w:ascii="Arial" w:cs="Arial" w:eastAsia="Times New Roman" w:hAnsi="Arial"/>
                <w:color w:themeColor="text1" w:val="000000"/>
                <w:sz w:val="36"/>
                <w:szCs w:val="36"/>
                <w:lang w:eastAsia="en-US" w:val="en-US"/>
              </w:rPr>
            </w:pPr>
            <w:r w:rsidRPr="00A76275">
              <w:rPr>
                <w:rFonts w:cs="Arial" w:eastAsia="Times New Roman"/>
                <w:color w:themeColor="text1" w:val="000000"/>
                <w:kern w:val="24"/>
                <w:lang w:eastAsia="en-US" w:val="en-US"/>
              </w:rPr>
              <w:t>Mariage du salarié</w:t>
            </w:r>
          </w:p>
        </w:tc>
        <w:tc>
          <w:tcPr>
            <w:tcW w:type="dxa" w:w="50"/>
            <w:tcBorders>
              <w:top w:val="nil"/>
              <w:left w:color="FFFFFF" w:space="0" w:sz="4" w:val="single"/>
              <w:bottom w:val="nil"/>
              <w:right w:color="FFFFFF" w:space="0" w:sz="4" w:val="single"/>
            </w:tcBorders>
            <w:shd w:color="auto" w:fill="auto" w:val="clear"/>
            <w:tcMar>
              <w:top w:type="dxa" w:w="15"/>
              <w:left w:type="dxa" w:w="15"/>
              <w:bottom w:type="dxa" w:w="0"/>
              <w:right w:type="dxa" w:w="15"/>
            </w:tcMar>
            <w:vAlign w:val="center"/>
            <w:hideMark/>
          </w:tcPr>
          <w:p w14:paraId="798E7F52" w14:textId="77777777" w:rsidP="00802EE1" w:rsidR="00B454E8" w:rsidRDefault="00B454E8" w:rsidRPr="00A76275">
            <w:pPr>
              <w:jc w:val="left"/>
              <w:rPr>
                <w:rFonts w:ascii="Arial" w:cs="Arial" w:eastAsia="Times New Roman" w:hAnsi="Arial"/>
                <w:color w:themeColor="text1" w:val="000000"/>
                <w:sz w:val="36"/>
                <w:szCs w:val="36"/>
                <w:lang w:eastAsia="en-US" w:val="en-US"/>
              </w:rPr>
            </w:pPr>
          </w:p>
        </w:tc>
        <w:tc>
          <w:tcPr>
            <w:tcW w:type="dxa" w:w="1389"/>
            <w:tcBorders>
              <w:top w:color="FFFFFF" w:space="0" w:sz="4" w:val="single"/>
              <w:left w:color="FFFFFF" w:space="0" w:sz="4" w:val="single"/>
              <w:bottom w:color="FFFFFF" w:space="0" w:sz="4" w:val="single"/>
              <w:right w:color="FFFFFF" w:space="0" w:sz="4" w:val="single"/>
            </w:tcBorders>
            <w:shd w:color="auto" w:fill="6FC9CC" w:val="clear"/>
            <w:tcMar>
              <w:top w:type="dxa" w:w="15"/>
              <w:left w:type="dxa" w:w="15"/>
              <w:bottom w:type="dxa" w:w="0"/>
              <w:right w:type="dxa" w:w="15"/>
            </w:tcMar>
            <w:vAlign w:val="center"/>
            <w:hideMark/>
          </w:tcPr>
          <w:p w14:paraId="6AB7729C" w14:textId="77777777" w:rsidP="00802EE1" w:rsidR="00B454E8" w:rsidRDefault="00B454E8" w:rsidRPr="00A76275">
            <w:pPr>
              <w:jc w:val="center"/>
              <w:textAlignment w:val="center"/>
              <w:rPr>
                <w:rFonts w:ascii="Arial" w:cs="Arial" w:eastAsia="Times New Roman" w:hAnsi="Arial"/>
                <w:color w:themeColor="text1" w:val="000000"/>
                <w:sz w:val="36"/>
                <w:szCs w:val="36"/>
                <w:lang w:eastAsia="en-US" w:val="en-US"/>
              </w:rPr>
            </w:pPr>
            <w:r w:rsidRPr="00A76275">
              <w:rPr>
                <w:rFonts w:cs="Arial" w:eastAsia="Times New Roman"/>
                <w:color w:themeColor="text1" w:val="000000"/>
                <w:kern w:val="24"/>
                <w:lang w:eastAsia="en-US" w:val="en-US"/>
              </w:rPr>
              <w:t>5 jours</w:t>
            </w:r>
          </w:p>
        </w:tc>
      </w:tr>
      <w:tr w14:paraId="4821DE86" w14:textId="77777777" w:rsidR="00A76275" w:rsidRPr="00A76275" w:rsidTr="00802EE1">
        <w:trPr>
          <w:trHeight w:val="252"/>
        </w:trPr>
        <w:tc>
          <w:tcPr>
            <w:tcW w:type="dxa" w:w="1747"/>
            <w:vMerge/>
            <w:tcBorders>
              <w:top w:color="FFFFFF" w:space="0" w:sz="4" w:val="single"/>
              <w:left w:color="FFFFFF" w:space="0" w:sz="4" w:val="single"/>
              <w:bottom w:color="FFFFFF" w:space="0" w:sz="4" w:val="single"/>
              <w:right w:color="FFFFFF" w:space="0" w:sz="4" w:val="single"/>
            </w:tcBorders>
            <w:vAlign w:val="center"/>
            <w:hideMark/>
          </w:tcPr>
          <w:p w14:paraId="21796BD9" w14:textId="77777777" w:rsidP="00802EE1" w:rsidR="00B454E8" w:rsidRDefault="00B454E8" w:rsidRPr="00A76275">
            <w:pPr>
              <w:jc w:val="left"/>
              <w:rPr>
                <w:rFonts w:ascii="Arial" w:cs="Arial" w:eastAsia="Times New Roman" w:hAnsi="Arial"/>
                <w:color w:themeColor="text1" w:val="000000"/>
                <w:sz w:val="36"/>
                <w:szCs w:val="36"/>
                <w:lang w:eastAsia="en-US" w:val="en-US"/>
              </w:rPr>
            </w:pPr>
          </w:p>
        </w:tc>
        <w:tc>
          <w:tcPr>
            <w:tcW w:type="dxa" w:w="6524"/>
            <w:tcBorders>
              <w:top w:color="FFFFFF" w:space="0" w:sz="4" w:val="single"/>
              <w:left w:color="FFFFFF" w:space="0" w:sz="4" w:val="single"/>
              <w:bottom w:color="FFFFFF" w:space="0" w:sz="4" w:val="single"/>
              <w:right w:color="FFFFFF" w:space="0" w:sz="4" w:val="single"/>
            </w:tcBorders>
            <w:shd w:color="auto" w:fill="6FC9CC" w:val="clear"/>
            <w:tcMar>
              <w:top w:type="dxa" w:w="15"/>
              <w:left w:type="dxa" w:w="15"/>
              <w:bottom w:type="dxa" w:w="0"/>
              <w:right w:type="dxa" w:w="15"/>
            </w:tcMar>
            <w:vAlign w:val="center"/>
            <w:hideMark/>
          </w:tcPr>
          <w:p w14:paraId="4A2B1F8D" w14:textId="77777777" w:rsidP="00802EE1" w:rsidR="00B454E8" w:rsidRDefault="00B454E8" w:rsidRPr="00A76275">
            <w:pPr>
              <w:jc w:val="left"/>
              <w:textAlignment w:val="center"/>
              <w:rPr>
                <w:rFonts w:ascii="Arial" w:cs="Arial" w:eastAsia="Times New Roman" w:hAnsi="Arial"/>
                <w:color w:themeColor="text1" w:val="000000"/>
                <w:sz w:val="36"/>
                <w:szCs w:val="36"/>
                <w:lang w:eastAsia="en-US"/>
              </w:rPr>
            </w:pPr>
            <w:r w:rsidRPr="00A76275">
              <w:rPr>
                <w:rFonts w:cs="Arial" w:eastAsia="Times New Roman"/>
                <w:color w:themeColor="text1" w:val="000000"/>
                <w:kern w:val="24"/>
                <w:lang w:eastAsia="en-US"/>
              </w:rPr>
              <w:t>Conclusion du PACS par le salarié</w:t>
            </w:r>
          </w:p>
        </w:tc>
        <w:tc>
          <w:tcPr>
            <w:tcW w:type="dxa" w:w="50"/>
            <w:tcBorders>
              <w:top w:val="nil"/>
              <w:left w:color="FFFFFF" w:space="0" w:sz="4" w:val="single"/>
              <w:bottom w:val="nil"/>
              <w:right w:color="FFFFFF" w:space="0" w:sz="4" w:val="single"/>
            </w:tcBorders>
            <w:shd w:color="auto" w:fill="auto" w:val="clear"/>
            <w:tcMar>
              <w:top w:type="dxa" w:w="15"/>
              <w:left w:type="dxa" w:w="15"/>
              <w:bottom w:type="dxa" w:w="0"/>
              <w:right w:type="dxa" w:w="15"/>
            </w:tcMar>
            <w:vAlign w:val="center"/>
            <w:hideMark/>
          </w:tcPr>
          <w:p w14:paraId="73663524" w14:textId="77777777" w:rsidP="00802EE1" w:rsidR="00B454E8" w:rsidRDefault="00B454E8" w:rsidRPr="00A76275">
            <w:pPr>
              <w:jc w:val="left"/>
              <w:rPr>
                <w:rFonts w:ascii="Arial" w:cs="Arial" w:eastAsia="Times New Roman" w:hAnsi="Arial"/>
                <w:color w:themeColor="text1" w:val="000000"/>
                <w:sz w:val="36"/>
                <w:szCs w:val="36"/>
                <w:lang w:eastAsia="en-US"/>
              </w:rPr>
            </w:pPr>
          </w:p>
        </w:tc>
        <w:tc>
          <w:tcPr>
            <w:tcW w:type="dxa" w:w="1389"/>
            <w:tcBorders>
              <w:top w:color="FFFFFF" w:space="0" w:sz="4" w:val="single"/>
              <w:left w:color="FFFFFF" w:space="0" w:sz="4" w:val="single"/>
              <w:bottom w:color="FFFFFF" w:space="0" w:sz="4" w:val="single"/>
              <w:right w:color="FFFFFF" w:space="0" w:sz="4" w:val="single"/>
            </w:tcBorders>
            <w:shd w:color="auto" w:fill="6FC9CC" w:val="clear"/>
            <w:tcMar>
              <w:top w:type="dxa" w:w="15"/>
              <w:left w:type="dxa" w:w="15"/>
              <w:bottom w:type="dxa" w:w="0"/>
              <w:right w:type="dxa" w:w="15"/>
            </w:tcMar>
            <w:vAlign w:val="center"/>
            <w:hideMark/>
          </w:tcPr>
          <w:p w14:paraId="3311ACE0" w14:textId="77777777" w:rsidP="00802EE1" w:rsidR="00B454E8" w:rsidRDefault="00B454E8" w:rsidRPr="00A76275">
            <w:pPr>
              <w:jc w:val="center"/>
              <w:textAlignment w:val="center"/>
              <w:rPr>
                <w:rFonts w:ascii="Arial" w:cs="Arial" w:eastAsia="Times New Roman" w:hAnsi="Arial"/>
                <w:color w:themeColor="text1" w:val="000000"/>
                <w:sz w:val="36"/>
                <w:szCs w:val="36"/>
                <w:lang w:eastAsia="en-US" w:val="en-US"/>
              </w:rPr>
            </w:pPr>
            <w:r w:rsidRPr="00A76275">
              <w:rPr>
                <w:rFonts w:cs="Arial" w:eastAsia="Times New Roman"/>
                <w:color w:themeColor="text1" w:val="000000"/>
                <w:kern w:val="24"/>
                <w:lang w:eastAsia="en-US" w:val="en-US"/>
              </w:rPr>
              <w:t>5 jours</w:t>
            </w:r>
          </w:p>
        </w:tc>
      </w:tr>
      <w:tr w14:paraId="5A9715C6" w14:textId="77777777" w:rsidR="00A76275" w:rsidRPr="00A76275" w:rsidTr="00802EE1">
        <w:trPr>
          <w:trHeight w:val="252"/>
        </w:trPr>
        <w:tc>
          <w:tcPr>
            <w:tcW w:type="dxa" w:w="1747"/>
            <w:vMerge/>
            <w:tcBorders>
              <w:top w:color="FFFFFF" w:space="0" w:sz="4" w:val="single"/>
              <w:left w:color="FFFFFF" w:space="0" w:sz="4" w:val="single"/>
              <w:bottom w:color="FFFFFF" w:space="0" w:sz="4" w:val="single"/>
              <w:right w:color="FFFFFF" w:space="0" w:sz="4" w:val="single"/>
            </w:tcBorders>
            <w:vAlign w:val="center"/>
            <w:hideMark/>
          </w:tcPr>
          <w:p w14:paraId="566289A7" w14:textId="77777777" w:rsidP="00802EE1" w:rsidR="00B454E8" w:rsidRDefault="00B454E8" w:rsidRPr="00A76275">
            <w:pPr>
              <w:jc w:val="left"/>
              <w:rPr>
                <w:rFonts w:ascii="Arial" w:cs="Arial" w:eastAsia="Times New Roman" w:hAnsi="Arial"/>
                <w:color w:themeColor="text1" w:val="000000"/>
                <w:sz w:val="36"/>
                <w:szCs w:val="36"/>
                <w:lang w:eastAsia="en-US" w:val="en-US"/>
              </w:rPr>
            </w:pPr>
          </w:p>
        </w:tc>
        <w:tc>
          <w:tcPr>
            <w:tcW w:type="dxa" w:w="6524"/>
            <w:tcBorders>
              <w:top w:color="FFFFFF" w:space="0" w:sz="4" w:val="single"/>
              <w:left w:color="FFFFFF" w:space="0" w:sz="4" w:val="single"/>
              <w:bottom w:color="FFFFFF" w:space="0" w:sz="4" w:val="single"/>
              <w:right w:color="FFFFFF" w:space="0" w:sz="4" w:val="single"/>
            </w:tcBorders>
            <w:shd w:color="auto" w:fill="6FC9CC" w:val="clear"/>
            <w:tcMar>
              <w:top w:type="dxa" w:w="15"/>
              <w:left w:type="dxa" w:w="15"/>
              <w:bottom w:type="dxa" w:w="0"/>
              <w:right w:type="dxa" w:w="15"/>
            </w:tcMar>
            <w:vAlign w:val="center"/>
            <w:hideMark/>
          </w:tcPr>
          <w:p w14:paraId="1D47B6BE" w14:textId="77777777" w:rsidP="00802EE1" w:rsidR="00B454E8" w:rsidRDefault="00B454E8" w:rsidRPr="00A76275">
            <w:pPr>
              <w:jc w:val="left"/>
              <w:textAlignment w:val="center"/>
              <w:rPr>
                <w:rFonts w:ascii="Arial" w:cs="Arial" w:eastAsia="Times New Roman" w:hAnsi="Arial"/>
                <w:color w:themeColor="text1" w:val="000000"/>
                <w:sz w:val="36"/>
                <w:szCs w:val="36"/>
                <w:lang w:eastAsia="en-US" w:val="en-US"/>
              </w:rPr>
            </w:pPr>
            <w:r w:rsidRPr="00A76275">
              <w:rPr>
                <w:rFonts w:cs="Arial" w:eastAsia="Times New Roman"/>
                <w:color w:themeColor="text1" w:val="000000"/>
                <w:kern w:val="24"/>
                <w:lang w:eastAsia="en-US" w:val="en-US"/>
              </w:rPr>
              <w:t>Mariage d'un enfant</w:t>
            </w:r>
          </w:p>
        </w:tc>
        <w:tc>
          <w:tcPr>
            <w:tcW w:type="dxa" w:w="50"/>
            <w:tcBorders>
              <w:top w:val="nil"/>
              <w:left w:color="FFFFFF" w:space="0" w:sz="4" w:val="single"/>
              <w:bottom w:val="nil"/>
              <w:right w:color="FFFFFF" w:space="0" w:sz="4" w:val="single"/>
            </w:tcBorders>
            <w:shd w:color="auto" w:fill="auto" w:val="clear"/>
            <w:tcMar>
              <w:top w:type="dxa" w:w="15"/>
              <w:left w:type="dxa" w:w="15"/>
              <w:bottom w:type="dxa" w:w="0"/>
              <w:right w:type="dxa" w:w="15"/>
            </w:tcMar>
            <w:vAlign w:val="center"/>
            <w:hideMark/>
          </w:tcPr>
          <w:p w14:paraId="633A6027" w14:textId="77777777" w:rsidP="00802EE1" w:rsidR="00B454E8" w:rsidRDefault="00B454E8" w:rsidRPr="00A76275">
            <w:pPr>
              <w:jc w:val="left"/>
              <w:rPr>
                <w:rFonts w:ascii="Arial" w:cs="Arial" w:eastAsia="Times New Roman" w:hAnsi="Arial"/>
                <w:color w:themeColor="text1" w:val="000000"/>
                <w:sz w:val="36"/>
                <w:szCs w:val="36"/>
                <w:lang w:eastAsia="en-US" w:val="en-US"/>
              </w:rPr>
            </w:pPr>
          </w:p>
        </w:tc>
        <w:tc>
          <w:tcPr>
            <w:tcW w:type="dxa" w:w="1389"/>
            <w:tcBorders>
              <w:top w:color="FFFFFF" w:space="0" w:sz="4" w:val="single"/>
              <w:left w:color="FFFFFF" w:space="0" w:sz="4" w:val="single"/>
              <w:bottom w:color="FFFFFF" w:space="0" w:sz="4" w:val="single"/>
              <w:right w:color="FFFFFF" w:space="0" w:sz="4" w:val="single"/>
            </w:tcBorders>
            <w:shd w:color="auto" w:fill="6FC9CC" w:val="clear"/>
            <w:tcMar>
              <w:top w:type="dxa" w:w="15"/>
              <w:left w:type="dxa" w:w="15"/>
              <w:bottom w:type="dxa" w:w="0"/>
              <w:right w:type="dxa" w:w="15"/>
            </w:tcMar>
            <w:vAlign w:val="center"/>
            <w:hideMark/>
          </w:tcPr>
          <w:p w14:paraId="51879CCC" w14:textId="77777777" w:rsidP="00802EE1" w:rsidR="00B454E8" w:rsidRDefault="00B454E8" w:rsidRPr="00A76275">
            <w:pPr>
              <w:jc w:val="center"/>
              <w:textAlignment w:val="center"/>
              <w:rPr>
                <w:rFonts w:ascii="Arial" w:cs="Arial" w:eastAsia="Times New Roman" w:hAnsi="Arial"/>
                <w:color w:themeColor="text1" w:val="000000"/>
                <w:sz w:val="36"/>
                <w:szCs w:val="36"/>
                <w:lang w:eastAsia="en-US" w:val="en-US"/>
              </w:rPr>
            </w:pPr>
            <w:r w:rsidRPr="00A76275">
              <w:rPr>
                <w:rFonts w:cs="Arial" w:eastAsia="Times New Roman"/>
                <w:color w:themeColor="text1" w:val="000000"/>
                <w:kern w:val="24"/>
                <w:lang w:eastAsia="en-US" w:val="en-US"/>
              </w:rPr>
              <w:t>1 jour</w:t>
            </w:r>
          </w:p>
        </w:tc>
      </w:tr>
      <w:tr w14:paraId="776800AE" w14:textId="77777777" w:rsidR="00A76275" w:rsidRPr="00A76275" w:rsidTr="00802EE1">
        <w:trPr>
          <w:trHeight w:val="252"/>
        </w:trPr>
        <w:tc>
          <w:tcPr>
            <w:tcW w:type="dxa" w:w="1747"/>
            <w:tcBorders>
              <w:top w:color="FFFFFF" w:space="0" w:sz="4" w:val="single"/>
              <w:left w:color="FFFFFF" w:space="0" w:sz="4" w:val="single"/>
              <w:bottom w:color="FFFFFF" w:space="0" w:sz="4" w:val="single"/>
              <w:right w:color="FFFFFF" w:space="0" w:sz="4" w:val="single"/>
            </w:tcBorders>
            <w:shd w:color="auto" w:fill="0BB9E2" w:val="clear"/>
            <w:tcMar>
              <w:top w:type="dxa" w:w="15"/>
              <w:left w:type="dxa" w:w="15"/>
              <w:bottom w:type="dxa" w:w="0"/>
              <w:right w:type="dxa" w:w="15"/>
            </w:tcMar>
            <w:vAlign w:val="center"/>
            <w:hideMark/>
          </w:tcPr>
          <w:p w14:paraId="712B3AB2" w14:textId="77777777" w:rsidP="00802EE1" w:rsidR="00B454E8" w:rsidRDefault="00B454E8" w:rsidRPr="00A76275">
            <w:pPr>
              <w:jc w:val="center"/>
              <w:textAlignment w:val="center"/>
              <w:rPr>
                <w:rFonts w:ascii="Arial" w:cs="Arial" w:eastAsia="Times New Roman" w:hAnsi="Arial"/>
                <w:color w:themeColor="text1" w:val="000000"/>
                <w:sz w:val="36"/>
                <w:szCs w:val="36"/>
                <w:lang w:eastAsia="en-US" w:val="en-US"/>
              </w:rPr>
            </w:pPr>
            <w:r w:rsidRPr="00A76275">
              <w:rPr>
                <w:rFonts w:cs="Arial" w:eastAsia="Times New Roman"/>
                <w:color w:themeColor="text1" w:val="000000"/>
                <w:kern w:val="24"/>
                <w:lang w:eastAsia="en-US" w:val="en-US"/>
              </w:rPr>
              <w:t>Naissance</w:t>
            </w:r>
          </w:p>
        </w:tc>
        <w:tc>
          <w:tcPr>
            <w:tcW w:type="dxa" w:w="6524"/>
            <w:tcBorders>
              <w:top w:color="FFFFFF" w:space="0" w:sz="4" w:val="single"/>
              <w:left w:color="FFFFFF" w:space="0" w:sz="4" w:val="single"/>
              <w:bottom w:color="FFFFFF" w:space="0" w:sz="4" w:val="single"/>
              <w:right w:color="FFFFFF" w:space="0" w:sz="4" w:val="single"/>
            </w:tcBorders>
            <w:shd w:color="auto" w:fill="0BB9E2" w:val="clear"/>
            <w:tcMar>
              <w:top w:type="dxa" w:w="15"/>
              <w:left w:type="dxa" w:w="15"/>
              <w:bottom w:type="dxa" w:w="0"/>
              <w:right w:type="dxa" w:w="15"/>
            </w:tcMar>
            <w:vAlign w:val="center"/>
            <w:hideMark/>
          </w:tcPr>
          <w:p w14:paraId="2277C2D7" w14:textId="77777777" w:rsidP="00802EE1" w:rsidR="00B454E8" w:rsidRDefault="00B454E8" w:rsidRPr="00A76275">
            <w:pPr>
              <w:jc w:val="left"/>
              <w:textAlignment w:val="center"/>
              <w:rPr>
                <w:rFonts w:ascii="Arial" w:cs="Arial" w:eastAsia="Times New Roman" w:hAnsi="Arial"/>
                <w:color w:themeColor="text1" w:val="000000"/>
                <w:sz w:val="36"/>
                <w:szCs w:val="36"/>
                <w:lang w:eastAsia="en-US"/>
              </w:rPr>
            </w:pPr>
            <w:r w:rsidRPr="00A76275">
              <w:rPr>
                <w:rFonts w:cs="Arial" w:eastAsia="Times New Roman"/>
                <w:color w:themeColor="text1" w:val="000000"/>
                <w:kern w:val="24"/>
                <w:lang w:eastAsia="en-US"/>
              </w:rPr>
              <w:t>Naissance survenue à son foyer ou arrivée d'un enfant placé en vue de son adoption</w:t>
            </w:r>
          </w:p>
        </w:tc>
        <w:tc>
          <w:tcPr>
            <w:tcW w:type="dxa" w:w="50"/>
            <w:tcBorders>
              <w:top w:val="nil"/>
              <w:left w:color="FFFFFF" w:space="0" w:sz="4" w:val="single"/>
              <w:bottom w:val="nil"/>
              <w:right w:color="FFFFFF" w:space="0" w:sz="4" w:val="single"/>
            </w:tcBorders>
            <w:shd w:color="auto" w:fill="auto" w:val="clear"/>
            <w:tcMar>
              <w:top w:type="dxa" w:w="15"/>
              <w:left w:type="dxa" w:w="15"/>
              <w:bottom w:type="dxa" w:w="0"/>
              <w:right w:type="dxa" w:w="15"/>
            </w:tcMar>
            <w:vAlign w:val="center"/>
            <w:hideMark/>
          </w:tcPr>
          <w:p w14:paraId="677A7577" w14:textId="77777777" w:rsidP="00802EE1" w:rsidR="00B454E8" w:rsidRDefault="00B454E8" w:rsidRPr="00A76275">
            <w:pPr>
              <w:jc w:val="left"/>
              <w:rPr>
                <w:rFonts w:ascii="Arial" w:cs="Arial" w:eastAsia="Times New Roman" w:hAnsi="Arial"/>
                <w:color w:themeColor="text1" w:val="000000"/>
                <w:sz w:val="36"/>
                <w:szCs w:val="36"/>
                <w:lang w:eastAsia="en-US"/>
              </w:rPr>
            </w:pPr>
          </w:p>
        </w:tc>
        <w:tc>
          <w:tcPr>
            <w:tcW w:type="dxa" w:w="1389"/>
            <w:tcBorders>
              <w:top w:color="FFFFFF" w:space="0" w:sz="4" w:val="single"/>
              <w:left w:color="FFFFFF" w:space="0" w:sz="4" w:val="single"/>
              <w:bottom w:color="FFFFFF" w:space="0" w:sz="4" w:val="single"/>
              <w:right w:color="FFFFFF" w:space="0" w:sz="4" w:val="single"/>
            </w:tcBorders>
            <w:shd w:color="auto" w:fill="0BB9E2" w:val="clear"/>
            <w:tcMar>
              <w:top w:type="dxa" w:w="15"/>
              <w:left w:type="dxa" w:w="15"/>
              <w:bottom w:type="dxa" w:w="0"/>
              <w:right w:type="dxa" w:w="15"/>
            </w:tcMar>
            <w:vAlign w:val="center"/>
            <w:hideMark/>
          </w:tcPr>
          <w:p w14:paraId="5FF93B62" w14:textId="77777777" w:rsidP="00802EE1" w:rsidR="00B454E8" w:rsidRDefault="00B454E8" w:rsidRPr="00A76275">
            <w:pPr>
              <w:jc w:val="center"/>
              <w:textAlignment w:val="center"/>
              <w:rPr>
                <w:rFonts w:ascii="Arial" w:cs="Arial" w:eastAsia="Times New Roman" w:hAnsi="Arial"/>
                <w:color w:themeColor="text1" w:val="000000"/>
                <w:sz w:val="36"/>
                <w:szCs w:val="36"/>
                <w:lang w:eastAsia="en-US" w:val="en-US"/>
              </w:rPr>
            </w:pPr>
            <w:r w:rsidRPr="00A76275">
              <w:rPr>
                <w:rFonts w:cs="Arial" w:eastAsia="Times New Roman"/>
                <w:color w:themeColor="text1" w:val="000000"/>
                <w:kern w:val="24"/>
                <w:lang w:eastAsia="en-US" w:val="en-US"/>
              </w:rPr>
              <w:t>3 jours</w:t>
            </w:r>
          </w:p>
        </w:tc>
      </w:tr>
    </w:tbl>
    <w:p w14:paraId="0293757C" w14:textId="099F4199" w:rsidP="002D3BDF" w:rsidR="00B454E8" w:rsidRDefault="00B454E8" w:rsidRPr="00A76275">
      <w:pPr>
        <w:pStyle w:val="Textesimple"/>
        <w:spacing w:line="276" w:lineRule="auto"/>
        <w:ind w:right="-286"/>
        <w:rPr>
          <w:rFonts w:ascii="Bosch Office Sans" w:cs="Arial" w:hAnsi="Bosch Office Sans"/>
          <w:color w:themeColor="text1" w:val="000000"/>
          <w:sz w:val="22"/>
          <w:szCs w:val="22"/>
        </w:rPr>
      </w:pPr>
    </w:p>
    <w:p w14:paraId="3DA44720" w14:textId="62496779" w:rsidP="002D3BDF" w:rsidR="00B454E8" w:rsidRDefault="00B454E8" w:rsidRPr="00A76275">
      <w:pPr>
        <w:pStyle w:val="Textesimple"/>
        <w:spacing w:line="276" w:lineRule="auto"/>
        <w:ind w:right="-286"/>
        <w:rPr>
          <w:rFonts w:ascii="Bosch Office Sans" w:cs="Arial" w:hAnsi="Bosch Office Sans"/>
          <w:color w:themeColor="text1" w:val="000000"/>
          <w:sz w:val="22"/>
          <w:szCs w:val="22"/>
        </w:rPr>
      </w:pPr>
    </w:p>
    <w:p w14:paraId="3513666C" w14:textId="77777777" w:rsidP="002D3BDF" w:rsidR="00B454E8" w:rsidRDefault="00B454E8" w:rsidRPr="00A76275">
      <w:pPr>
        <w:pStyle w:val="Textesimple"/>
        <w:spacing w:line="276" w:lineRule="auto"/>
        <w:ind w:right="-286"/>
        <w:rPr>
          <w:rFonts w:ascii="Bosch Office Sans" w:cs="Arial" w:hAnsi="Bosch Office Sans"/>
          <w:color w:themeColor="text1" w:val="000000"/>
          <w:sz w:val="22"/>
          <w:szCs w:val="22"/>
        </w:rPr>
      </w:pPr>
    </w:p>
    <w:p w14:paraId="78BCACA2" w14:textId="77777777" w:rsidP="002D3BDF" w:rsidR="003549EE" w:rsidRDefault="003549EE" w:rsidRPr="00A76275">
      <w:pPr>
        <w:pStyle w:val="Textesimple"/>
        <w:spacing w:line="276" w:lineRule="auto"/>
        <w:ind w:right="-286"/>
        <w:rPr>
          <w:rFonts w:ascii="Bosch Office Sans" w:cs="Arial" w:hAnsi="Bosch Office Sans"/>
          <w:color w:themeColor="text1" w:val="000000"/>
          <w:sz w:val="12"/>
          <w:szCs w:val="22"/>
        </w:rPr>
      </w:pPr>
    </w:p>
    <w:tbl>
      <w:tblPr>
        <w:tblW w:type="dxa" w:w="9710"/>
        <w:tblLayout w:type="fixed"/>
        <w:tblCellMar>
          <w:left w:type="dxa" w:w="0"/>
          <w:right w:type="dxa" w:w="0"/>
        </w:tblCellMar>
        <w:tblLook w:firstColumn="0" w:firstRow="0" w:lastColumn="0" w:lastRow="0" w:noHBand="1" w:noVBand="1" w:val="0600"/>
      </w:tblPr>
      <w:tblGrid>
        <w:gridCol w:w="1747"/>
        <w:gridCol w:w="6524"/>
        <w:gridCol w:w="50"/>
        <w:gridCol w:w="1389"/>
      </w:tblGrid>
      <w:tr w14:paraId="00C28313" w14:textId="77777777" w:rsidR="00A76275" w:rsidRPr="00A76275" w:rsidTr="00B30E15">
        <w:trPr>
          <w:trHeight w:val="252"/>
        </w:trPr>
        <w:tc>
          <w:tcPr>
            <w:tcW w:type="dxa" w:w="1747"/>
            <w:vMerge w:val="restart"/>
            <w:tcBorders>
              <w:top w:color="FFFFFF" w:space="0" w:sz="4" w:val="single"/>
              <w:left w:color="FFFFFF" w:space="0" w:sz="4" w:val="single"/>
              <w:bottom w:color="FFFFFF" w:space="0" w:sz="4" w:val="single"/>
              <w:right w:color="FFFFFF" w:space="0" w:sz="4" w:val="single"/>
            </w:tcBorders>
            <w:shd w:color="auto" w:fill="6D9ABC" w:val="clear"/>
            <w:tcMar>
              <w:top w:type="dxa" w:w="15"/>
              <w:left w:type="dxa" w:w="15"/>
              <w:bottom w:type="dxa" w:w="0"/>
              <w:right w:type="dxa" w:w="15"/>
            </w:tcMar>
            <w:vAlign w:val="center"/>
            <w:hideMark/>
          </w:tcPr>
          <w:p w14:paraId="3DB1F325" w14:textId="77777777" w:rsidP="003549EE" w:rsidR="003549EE" w:rsidRDefault="003549EE" w:rsidRPr="00A76275">
            <w:pPr>
              <w:jc w:val="center"/>
              <w:textAlignment w:val="center"/>
              <w:rPr>
                <w:rFonts w:ascii="Arial" w:cs="Arial" w:eastAsia="Times New Roman" w:hAnsi="Arial"/>
                <w:color w:themeColor="text1" w:val="000000"/>
                <w:sz w:val="36"/>
                <w:szCs w:val="36"/>
                <w:lang w:eastAsia="en-US" w:val="en-US"/>
              </w:rPr>
            </w:pPr>
            <w:r w:rsidRPr="00A76275">
              <w:rPr>
                <w:rFonts w:cs="Arial" w:eastAsia="Times New Roman"/>
                <w:color w:themeColor="text1" w:val="000000"/>
                <w:kern w:val="24"/>
                <w:lang w:eastAsia="en-US" w:val="en-US"/>
              </w:rPr>
              <w:t>Décès</w:t>
            </w:r>
          </w:p>
        </w:tc>
        <w:tc>
          <w:tcPr>
            <w:tcW w:type="dxa" w:w="6524"/>
            <w:tcBorders>
              <w:top w:color="FFFFFF" w:space="0" w:sz="4" w:val="single"/>
              <w:left w:color="FFFFFF" w:space="0" w:sz="4" w:val="single"/>
              <w:bottom w:color="FFFFFF" w:space="0" w:sz="4" w:val="single"/>
              <w:right w:color="FFFFFF" w:space="0" w:sz="4" w:val="single"/>
            </w:tcBorders>
            <w:shd w:color="auto" w:fill="6D9ABC" w:val="clear"/>
            <w:tcMar>
              <w:top w:type="dxa" w:w="15"/>
              <w:left w:type="dxa" w:w="15"/>
              <w:bottom w:type="dxa" w:w="0"/>
              <w:right w:type="dxa" w:w="15"/>
            </w:tcMar>
            <w:vAlign w:val="center"/>
            <w:hideMark/>
          </w:tcPr>
          <w:p w14:paraId="6EC99859" w14:textId="77777777" w:rsidP="003549EE" w:rsidR="003549EE" w:rsidRDefault="003549EE" w:rsidRPr="00A76275">
            <w:pPr>
              <w:jc w:val="left"/>
              <w:textAlignment w:val="center"/>
              <w:rPr>
                <w:rFonts w:ascii="Arial" w:cs="Arial" w:eastAsia="Times New Roman" w:hAnsi="Arial"/>
                <w:color w:themeColor="text1" w:val="000000"/>
                <w:sz w:val="36"/>
                <w:szCs w:val="36"/>
                <w:lang w:eastAsia="en-US" w:val="en-US"/>
              </w:rPr>
            </w:pPr>
            <w:r w:rsidRPr="00A76275">
              <w:rPr>
                <w:rFonts w:cs="Arial" w:eastAsia="Times New Roman"/>
                <w:color w:themeColor="text1" w:val="000000"/>
                <w:kern w:val="24"/>
                <w:lang w:eastAsia="en-US" w:val="en-US"/>
              </w:rPr>
              <w:t>Décès d'un enfant</w:t>
            </w:r>
          </w:p>
        </w:tc>
        <w:tc>
          <w:tcPr>
            <w:tcW w:type="dxa" w:w="50"/>
            <w:tcBorders>
              <w:top w:val="nil"/>
              <w:left w:color="FFFFFF" w:space="0" w:sz="4" w:val="single"/>
              <w:bottom w:val="nil"/>
              <w:right w:color="FFFFFF" w:space="0" w:sz="4" w:val="single"/>
            </w:tcBorders>
            <w:shd w:color="auto" w:fill="auto" w:val="clear"/>
            <w:tcMar>
              <w:top w:type="dxa" w:w="15"/>
              <w:left w:type="dxa" w:w="15"/>
              <w:bottom w:type="dxa" w:w="0"/>
              <w:right w:type="dxa" w:w="15"/>
            </w:tcMar>
            <w:vAlign w:val="center"/>
            <w:hideMark/>
          </w:tcPr>
          <w:p w14:paraId="46E67A3B" w14:textId="77777777" w:rsidP="003549EE" w:rsidR="003549EE" w:rsidRDefault="003549EE" w:rsidRPr="00A76275">
            <w:pPr>
              <w:jc w:val="left"/>
              <w:rPr>
                <w:rFonts w:ascii="Arial" w:cs="Arial" w:eastAsia="Times New Roman" w:hAnsi="Arial"/>
                <w:color w:themeColor="text1" w:val="000000"/>
                <w:sz w:val="36"/>
                <w:szCs w:val="36"/>
                <w:lang w:eastAsia="en-US" w:val="en-US"/>
              </w:rPr>
            </w:pPr>
          </w:p>
        </w:tc>
        <w:tc>
          <w:tcPr>
            <w:tcW w:type="dxa" w:w="1389"/>
            <w:tcBorders>
              <w:top w:color="FFFFFF" w:space="0" w:sz="4" w:val="single"/>
              <w:left w:color="FFFFFF" w:space="0" w:sz="4" w:val="single"/>
              <w:bottom w:color="FFFFFF" w:space="0" w:sz="4" w:val="single"/>
              <w:right w:color="FFFFFF" w:space="0" w:sz="4" w:val="single"/>
            </w:tcBorders>
            <w:shd w:color="auto" w:fill="6D9ABC" w:val="clear"/>
            <w:tcMar>
              <w:top w:type="dxa" w:w="15"/>
              <w:left w:type="dxa" w:w="15"/>
              <w:bottom w:type="dxa" w:w="0"/>
              <w:right w:type="dxa" w:w="15"/>
            </w:tcMar>
            <w:vAlign w:val="center"/>
            <w:hideMark/>
          </w:tcPr>
          <w:p w14:paraId="12EBF27E" w14:textId="77777777" w:rsidP="003549EE" w:rsidR="003549EE" w:rsidRDefault="003549EE" w:rsidRPr="00A76275">
            <w:pPr>
              <w:jc w:val="center"/>
              <w:textAlignment w:val="center"/>
              <w:rPr>
                <w:rFonts w:ascii="Arial" w:cs="Arial" w:eastAsia="Times New Roman" w:hAnsi="Arial"/>
                <w:color w:themeColor="text1" w:val="000000"/>
                <w:sz w:val="36"/>
                <w:szCs w:val="36"/>
                <w:lang w:eastAsia="en-US" w:val="en-US"/>
              </w:rPr>
            </w:pPr>
            <w:r w:rsidRPr="00A76275">
              <w:rPr>
                <w:rFonts w:cs="Arial" w:eastAsia="Times New Roman"/>
                <w:color w:themeColor="text1" w:val="000000"/>
                <w:kern w:val="24"/>
                <w:lang w:eastAsia="en-US" w:val="en-US"/>
              </w:rPr>
              <w:t>5 jours</w:t>
            </w:r>
          </w:p>
        </w:tc>
      </w:tr>
      <w:tr w14:paraId="78D360C0" w14:textId="77777777" w:rsidR="00A76275" w:rsidRPr="00A76275" w:rsidTr="00B30E15">
        <w:trPr>
          <w:trHeight w:val="252"/>
        </w:trPr>
        <w:tc>
          <w:tcPr>
            <w:tcW w:type="dxa" w:w="1747"/>
            <w:vMerge/>
            <w:tcBorders>
              <w:top w:color="FFFFFF" w:space="0" w:sz="4" w:val="single"/>
              <w:left w:color="FFFFFF" w:space="0" w:sz="4" w:val="single"/>
              <w:bottom w:color="FFFFFF" w:space="0" w:sz="4" w:val="single"/>
              <w:right w:color="FFFFFF" w:space="0" w:sz="4" w:val="single"/>
            </w:tcBorders>
            <w:vAlign w:val="center"/>
            <w:hideMark/>
          </w:tcPr>
          <w:p w14:paraId="412B2554" w14:textId="77777777" w:rsidP="003549EE" w:rsidR="003549EE" w:rsidRDefault="003549EE" w:rsidRPr="00A76275">
            <w:pPr>
              <w:jc w:val="left"/>
              <w:rPr>
                <w:rFonts w:ascii="Arial" w:cs="Arial" w:eastAsia="Times New Roman" w:hAnsi="Arial"/>
                <w:color w:themeColor="text1" w:val="000000"/>
                <w:sz w:val="36"/>
                <w:szCs w:val="36"/>
                <w:lang w:eastAsia="en-US" w:val="en-US"/>
              </w:rPr>
            </w:pPr>
          </w:p>
        </w:tc>
        <w:tc>
          <w:tcPr>
            <w:tcW w:type="dxa" w:w="6524"/>
            <w:tcBorders>
              <w:top w:color="FFFFFF" w:space="0" w:sz="4" w:val="single"/>
              <w:left w:color="FFFFFF" w:space="0" w:sz="4" w:val="single"/>
              <w:bottom w:color="FFFFFF" w:space="0" w:sz="4" w:val="single"/>
              <w:right w:color="FFFFFF" w:space="0" w:sz="4" w:val="single"/>
            </w:tcBorders>
            <w:shd w:color="auto" w:fill="6D9ABC" w:val="clear"/>
            <w:tcMar>
              <w:top w:type="dxa" w:w="15"/>
              <w:left w:type="dxa" w:w="15"/>
              <w:bottom w:type="dxa" w:w="0"/>
              <w:right w:type="dxa" w:w="15"/>
            </w:tcMar>
            <w:vAlign w:val="center"/>
            <w:hideMark/>
          </w:tcPr>
          <w:p w14:paraId="2F43CE8D" w14:textId="77777777" w:rsidP="003549EE" w:rsidR="003549EE" w:rsidRDefault="003549EE" w:rsidRPr="00A76275">
            <w:pPr>
              <w:jc w:val="left"/>
              <w:textAlignment w:val="center"/>
              <w:rPr>
                <w:rFonts w:ascii="Arial" w:cs="Arial" w:eastAsia="Times New Roman" w:hAnsi="Arial"/>
                <w:color w:themeColor="text1" w:val="000000"/>
                <w:sz w:val="36"/>
                <w:szCs w:val="36"/>
                <w:lang w:eastAsia="en-US"/>
              </w:rPr>
            </w:pPr>
            <w:r w:rsidRPr="00A76275">
              <w:rPr>
                <w:rFonts w:cs="Arial" w:eastAsia="Times New Roman"/>
                <w:color w:themeColor="text1" w:val="000000"/>
                <w:kern w:val="24"/>
                <w:lang w:eastAsia="en-US"/>
              </w:rPr>
              <w:t>Décès du conjoint, partenaire de PACS ou concubin</w:t>
            </w:r>
          </w:p>
        </w:tc>
        <w:tc>
          <w:tcPr>
            <w:tcW w:type="dxa" w:w="50"/>
            <w:tcBorders>
              <w:top w:val="nil"/>
              <w:left w:color="FFFFFF" w:space="0" w:sz="4" w:val="single"/>
              <w:bottom w:val="nil"/>
              <w:right w:color="FFFFFF" w:space="0" w:sz="4" w:val="single"/>
            </w:tcBorders>
            <w:shd w:color="auto" w:fill="auto" w:val="clear"/>
            <w:tcMar>
              <w:top w:type="dxa" w:w="15"/>
              <w:left w:type="dxa" w:w="15"/>
              <w:bottom w:type="dxa" w:w="0"/>
              <w:right w:type="dxa" w:w="15"/>
            </w:tcMar>
            <w:vAlign w:val="center"/>
            <w:hideMark/>
          </w:tcPr>
          <w:p w14:paraId="5757BDA7" w14:textId="77777777" w:rsidP="003549EE" w:rsidR="003549EE" w:rsidRDefault="003549EE" w:rsidRPr="00A76275">
            <w:pPr>
              <w:jc w:val="left"/>
              <w:rPr>
                <w:rFonts w:ascii="Arial" w:cs="Arial" w:eastAsia="Times New Roman" w:hAnsi="Arial"/>
                <w:color w:themeColor="text1" w:val="000000"/>
                <w:sz w:val="36"/>
                <w:szCs w:val="36"/>
                <w:lang w:eastAsia="en-US"/>
              </w:rPr>
            </w:pPr>
          </w:p>
        </w:tc>
        <w:tc>
          <w:tcPr>
            <w:tcW w:type="dxa" w:w="1389"/>
            <w:tcBorders>
              <w:top w:color="FFFFFF" w:space="0" w:sz="4" w:val="single"/>
              <w:left w:color="FFFFFF" w:space="0" w:sz="4" w:val="single"/>
              <w:bottom w:color="FFFFFF" w:space="0" w:sz="4" w:val="single"/>
              <w:right w:color="FFFFFF" w:space="0" w:sz="4" w:val="single"/>
            </w:tcBorders>
            <w:shd w:color="auto" w:fill="6D9ABC" w:val="clear"/>
            <w:tcMar>
              <w:top w:type="dxa" w:w="15"/>
              <w:left w:type="dxa" w:w="15"/>
              <w:bottom w:type="dxa" w:w="0"/>
              <w:right w:type="dxa" w:w="15"/>
            </w:tcMar>
            <w:vAlign w:val="center"/>
            <w:hideMark/>
          </w:tcPr>
          <w:p w14:paraId="5C13A5FA" w14:textId="77777777" w:rsidP="003549EE" w:rsidR="003549EE" w:rsidRDefault="003549EE" w:rsidRPr="00A76275">
            <w:pPr>
              <w:jc w:val="center"/>
              <w:textAlignment w:val="center"/>
              <w:rPr>
                <w:rFonts w:ascii="Arial" w:cs="Arial" w:eastAsia="Times New Roman" w:hAnsi="Arial"/>
                <w:color w:themeColor="text1" w:val="000000"/>
                <w:sz w:val="36"/>
                <w:szCs w:val="36"/>
                <w:lang w:eastAsia="en-US" w:val="en-US"/>
              </w:rPr>
            </w:pPr>
            <w:r w:rsidRPr="00A76275">
              <w:rPr>
                <w:rFonts w:cs="Arial" w:eastAsia="Times New Roman"/>
                <w:color w:themeColor="text1" w:val="000000"/>
                <w:kern w:val="24"/>
                <w:lang w:eastAsia="en-US" w:val="en-US"/>
              </w:rPr>
              <w:t>5 jours</w:t>
            </w:r>
          </w:p>
        </w:tc>
      </w:tr>
      <w:tr w14:paraId="4818A0D6" w14:textId="77777777" w:rsidR="00A76275" w:rsidRPr="00A76275" w:rsidTr="00B30E15">
        <w:trPr>
          <w:trHeight w:val="252"/>
        </w:trPr>
        <w:tc>
          <w:tcPr>
            <w:tcW w:type="dxa" w:w="1747"/>
            <w:vMerge/>
            <w:tcBorders>
              <w:top w:color="FFFFFF" w:space="0" w:sz="4" w:val="single"/>
              <w:left w:color="FFFFFF" w:space="0" w:sz="4" w:val="single"/>
              <w:bottom w:color="FFFFFF" w:space="0" w:sz="4" w:val="single"/>
              <w:right w:color="FFFFFF" w:space="0" w:sz="4" w:val="single"/>
            </w:tcBorders>
            <w:vAlign w:val="center"/>
            <w:hideMark/>
          </w:tcPr>
          <w:p w14:paraId="6033AC65" w14:textId="77777777" w:rsidP="003549EE" w:rsidR="003549EE" w:rsidRDefault="003549EE" w:rsidRPr="00A76275">
            <w:pPr>
              <w:jc w:val="left"/>
              <w:rPr>
                <w:rFonts w:ascii="Arial" w:cs="Arial" w:eastAsia="Times New Roman" w:hAnsi="Arial"/>
                <w:color w:themeColor="text1" w:val="000000"/>
                <w:sz w:val="36"/>
                <w:szCs w:val="36"/>
                <w:lang w:eastAsia="en-US" w:val="en-US"/>
              </w:rPr>
            </w:pPr>
          </w:p>
        </w:tc>
        <w:tc>
          <w:tcPr>
            <w:tcW w:type="dxa" w:w="6524"/>
            <w:tcBorders>
              <w:top w:color="FFFFFF" w:space="0" w:sz="4" w:val="single"/>
              <w:left w:color="FFFFFF" w:space="0" w:sz="4" w:val="single"/>
              <w:bottom w:color="FFFFFF" w:space="0" w:sz="4" w:val="single"/>
              <w:right w:color="FFFFFF" w:space="0" w:sz="4" w:val="single"/>
            </w:tcBorders>
            <w:shd w:color="auto" w:fill="6D9ABC" w:val="clear"/>
            <w:tcMar>
              <w:top w:type="dxa" w:w="15"/>
              <w:left w:type="dxa" w:w="15"/>
              <w:bottom w:type="dxa" w:w="0"/>
              <w:right w:type="dxa" w:w="15"/>
            </w:tcMar>
            <w:vAlign w:val="center"/>
            <w:hideMark/>
          </w:tcPr>
          <w:p w14:paraId="39698844" w14:textId="77777777" w:rsidP="003549EE" w:rsidR="003549EE" w:rsidRDefault="003549EE" w:rsidRPr="00A76275">
            <w:pPr>
              <w:jc w:val="left"/>
              <w:textAlignment w:val="center"/>
              <w:rPr>
                <w:rFonts w:ascii="Arial" w:cs="Arial" w:eastAsia="Times New Roman" w:hAnsi="Arial"/>
                <w:color w:themeColor="text1" w:val="000000"/>
                <w:sz w:val="36"/>
                <w:szCs w:val="36"/>
                <w:lang w:eastAsia="en-US"/>
              </w:rPr>
            </w:pPr>
            <w:r w:rsidRPr="00A76275">
              <w:rPr>
                <w:rFonts w:cs="Arial" w:eastAsia="Times New Roman"/>
                <w:color w:themeColor="text1" w:val="000000"/>
                <w:kern w:val="24"/>
                <w:lang w:eastAsia="en-US"/>
              </w:rPr>
              <w:t>Décès du père, de la mère, du beau-père, de la belle-mère, d’un frère, d’une sœur ou d’un grand-parent</w:t>
            </w:r>
          </w:p>
        </w:tc>
        <w:tc>
          <w:tcPr>
            <w:tcW w:type="dxa" w:w="50"/>
            <w:tcBorders>
              <w:top w:val="nil"/>
              <w:left w:color="FFFFFF" w:space="0" w:sz="4" w:val="single"/>
              <w:bottom w:val="nil"/>
              <w:right w:color="FFFFFF" w:space="0" w:sz="4" w:val="single"/>
            </w:tcBorders>
            <w:shd w:color="auto" w:fill="auto" w:val="clear"/>
            <w:tcMar>
              <w:top w:type="dxa" w:w="15"/>
              <w:left w:type="dxa" w:w="15"/>
              <w:bottom w:type="dxa" w:w="0"/>
              <w:right w:type="dxa" w:w="15"/>
            </w:tcMar>
            <w:vAlign w:val="center"/>
            <w:hideMark/>
          </w:tcPr>
          <w:p w14:paraId="209D6FEC" w14:textId="77777777" w:rsidP="003549EE" w:rsidR="003549EE" w:rsidRDefault="003549EE" w:rsidRPr="00A76275">
            <w:pPr>
              <w:jc w:val="left"/>
              <w:rPr>
                <w:rFonts w:ascii="Arial" w:cs="Arial" w:eastAsia="Times New Roman" w:hAnsi="Arial"/>
                <w:color w:themeColor="text1" w:val="000000"/>
                <w:sz w:val="36"/>
                <w:szCs w:val="36"/>
                <w:lang w:eastAsia="en-US"/>
              </w:rPr>
            </w:pPr>
          </w:p>
        </w:tc>
        <w:tc>
          <w:tcPr>
            <w:tcW w:type="dxa" w:w="1389"/>
            <w:tcBorders>
              <w:top w:color="FFFFFF" w:space="0" w:sz="4" w:val="single"/>
              <w:left w:color="FFFFFF" w:space="0" w:sz="4" w:val="single"/>
              <w:bottom w:color="FFFFFF" w:space="0" w:sz="4" w:val="single"/>
              <w:right w:color="FFFFFF" w:space="0" w:sz="4" w:val="single"/>
            </w:tcBorders>
            <w:shd w:color="auto" w:fill="6D9ABC" w:val="clear"/>
            <w:tcMar>
              <w:top w:type="dxa" w:w="15"/>
              <w:left w:type="dxa" w:w="15"/>
              <w:bottom w:type="dxa" w:w="0"/>
              <w:right w:type="dxa" w:w="15"/>
            </w:tcMar>
            <w:vAlign w:val="center"/>
            <w:hideMark/>
          </w:tcPr>
          <w:p w14:paraId="52DB74B2" w14:textId="77777777" w:rsidP="003549EE" w:rsidR="003549EE" w:rsidRDefault="003549EE" w:rsidRPr="00A76275">
            <w:pPr>
              <w:jc w:val="center"/>
              <w:textAlignment w:val="center"/>
              <w:rPr>
                <w:rFonts w:ascii="Arial" w:cs="Arial" w:eastAsia="Times New Roman" w:hAnsi="Arial"/>
                <w:color w:themeColor="text1" w:val="000000"/>
                <w:sz w:val="36"/>
                <w:szCs w:val="36"/>
                <w:lang w:eastAsia="en-US" w:val="en-US"/>
              </w:rPr>
            </w:pPr>
            <w:r w:rsidRPr="00A76275">
              <w:rPr>
                <w:rFonts w:cs="Arial" w:eastAsia="Times New Roman"/>
                <w:color w:themeColor="text1" w:val="000000"/>
                <w:kern w:val="24"/>
                <w:lang w:eastAsia="en-US" w:val="en-US"/>
              </w:rPr>
              <w:t>3 jours</w:t>
            </w:r>
          </w:p>
        </w:tc>
      </w:tr>
      <w:tr w14:paraId="628ED3A6" w14:textId="77777777" w:rsidR="00A76275" w:rsidRPr="00A76275" w:rsidTr="00B30E15">
        <w:trPr>
          <w:trHeight w:val="252"/>
        </w:trPr>
        <w:tc>
          <w:tcPr>
            <w:tcW w:type="dxa" w:w="1747"/>
            <w:vMerge/>
            <w:tcBorders>
              <w:top w:color="FFFFFF" w:space="0" w:sz="4" w:val="single"/>
              <w:left w:color="FFFFFF" w:space="0" w:sz="4" w:val="single"/>
              <w:bottom w:color="FFFFFF" w:space="0" w:sz="4" w:val="single"/>
              <w:right w:color="FFFFFF" w:space="0" w:sz="4" w:val="single"/>
            </w:tcBorders>
            <w:vAlign w:val="center"/>
            <w:hideMark/>
          </w:tcPr>
          <w:p w14:paraId="73DF1937" w14:textId="77777777" w:rsidP="003549EE" w:rsidR="003549EE" w:rsidRDefault="003549EE" w:rsidRPr="00A76275">
            <w:pPr>
              <w:jc w:val="left"/>
              <w:rPr>
                <w:rFonts w:ascii="Arial" w:cs="Arial" w:eastAsia="Times New Roman" w:hAnsi="Arial"/>
                <w:color w:themeColor="text1" w:val="000000"/>
                <w:sz w:val="36"/>
                <w:szCs w:val="36"/>
                <w:lang w:eastAsia="en-US" w:val="en-US"/>
              </w:rPr>
            </w:pPr>
          </w:p>
        </w:tc>
        <w:tc>
          <w:tcPr>
            <w:tcW w:type="dxa" w:w="6524"/>
            <w:tcBorders>
              <w:top w:color="FFFFFF" w:space="0" w:sz="4" w:val="single"/>
              <w:left w:color="FFFFFF" w:space="0" w:sz="4" w:val="single"/>
              <w:bottom w:color="FFFFFF" w:space="0" w:sz="4" w:val="single"/>
              <w:right w:color="FFFFFF" w:space="0" w:sz="4" w:val="single"/>
            </w:tcBorders>
            <w:shd w:color="auto" w:fill="6D9ABC" w:val="clear"/>
            <w:tcMar>
              <w:top w:type="dxa" w:w="15"/>
              <w:left w:type="dxa" w:w="15"/>
              <w:bottom w:type="dxa" w:w="0"/>
              <w:right w:type="dxa" w:w="15"/>
            </w:tcMar>
            <w:vAlign w:val="center"/>
            <w:hideMark/>
          </w:tcPr>
          <w:p w14:paraId="50D74D43" w14:textId="77777777" w:rsidP="003549EE" w:rsidR="003549EE" w:rsidRDefault="003549EE" w:rsidRPr="00A76275">
            <w:pPr>
              <w:jc w:val="left"/>
              <w:textAlignment w:val="center"/>
              <w:rPr>
                <w:rFonts w:ascii="Arial" w:cs="Arial" w:eastAsia="Times New Roman" w:hAnsi="Arial"/>
                <w:color w:themeColor="text1" w:val="000000"/>
                <w:sz w:val="36"/>
                <w:szCs w:val="36"/>
                <w:lang w:eastAsia="en-US" w:val="en-US"/>
              </w:rPr>
            </w:pPr>
            <w:r w:rsidRPr="00A76275">
              <w:rPr>
                <w:rFonts w:cs="Arial" w:eastAsia="Times New Roman"/>
                <w:color w:themeColor="text1" w:val="000000"/>
                <w:kern w:val="24"/>
                <w:lang w:eastAsia="en-US" w:val="en-US"/>
              </w:rPr>
              <w:t>Décès d'un petit-enfant</w:t>
            </w:r>
          </w:p>
        </w:tc>
        <w:tc>
          <w:tcPr>
            <w:tcW w:type="dxa" w:w="50"/>
            <w:tcBorders>
              <w:top w:val="nil"/>
              <w:left w:color="FFFFFF" w:space="0" w:sz="4" w:val="single"/>
              <w:bottom w:val="nil"/>
              <w:right w:color="FFFFFF" w:space="0" w:sz="4" w:val="single"/>
            </w:tcBorders>
            <w:shd w:color="auto" w:fill="auto" w:val="clear"/>
            <w:tcMar>
              <w:top w:type="dxa" w:w="15"/>
              <w:left w:type="dxa" w:w="15"/>
              <w:bottom w:type="dxa" w:w="0"/>
              <w:right w:type="dxa" w:w="15"/>
            </w:tcMar>
            <w:vAlign w:val="center"/>
            <w:hideMark/>
          </w:tcPr>
          <w:p w14:paraId="6EBBEDF6" w14:textId="77777777" w:rsidP="003549EE" w:rsidR="003549EE" w:rsidRDefault="003549EE" w:rsidRPr="00A76275">
            <w:pPr>
              <w:jc w:val="left"/>
              <w:rPr>
                <w:rFonts w:ascii="Arial" w:cs="Arial" w:eastAsia="Times New Roman" w:hAnsi="Arial"/>
                <w:color w:themeColor="text1" w:val="000000"/>
                <w:sz w:val="36"/>
                <w:szCs w:val="36"/>
                <w:lang w:eastAsia="en-US" w:val="en-US"/>
              </w:rPr>
            </w:pPr>
          </w:p>
        </w:tc>
        <w:tc>
          <w:tcPr>
            <w:tcW w:type="dxa" w:w="1389"/>
            <w:tcBorders>
              <w:top w:color="FFFFFF" w:space="0" w:sz="4" w:val="single"/>
              <w:left w:color="FFFFFF" w:space="0" w:sz="4" w:val="single"/>
              <w:bottom w:color="FFFFFF" w:space="0" w:sz="4" w:val="single"/>
              <w:right w:color="FFFFFF" w:space="0" w:sz="4" w:val="single"/>
            </w:tcBorders>
            <w:shd w:color="auto" w:fill="6D9ABC" w:val="clear"/>
            <w:tcMar>
              <w:top w:type="dxa" w:w="15"/>
              <w:left w:type="dxa" w:w="15"/>
              <w:bottom w:type="dxa" w:w="0"/>
              <w:right w:type="dxa" w:w="15"/>
            </w:tcMar>
            <w:vAlign w:val="center"/>
            <w:hideMark/>
          </w:tcPr>
          <w:p w14:paraId="3AA4E26A" w14:textId="77777777" w:rsidP="003549EE" w:rsidR="003549EE" w:rsidRDefault="003549EE" w:rsidRPr="00A76275">
            <w:pPr>
              <w:jc w:val="center"/>
              <w:textAlignment w:val="center"/>
              <w:rPr>
                <w:rFonts w:ascii="Arial" w:cs="Arial" w:eastAsia="Times New Roman" w:hAnsi="Arial"/>
                <w:color w:themeColor="text1" w:val="000000"/>
                <w:sz w:val="36"/>
                <w:szCs w:val="36"/>
                <w:lang w:eastAsia="en-US" w:val="en-US"/>
              </w:rPr>
            </w:pPr>
            <w:r w:rsidRPr="00A76275">
              <w:rPr>
                <w:rFonts w:cs="Arial" w:eastAsia="Times New Roman"/>
                <w:color w:themeColor="text1" w:val="000000"/>
                <w:kern w:val="24"/>
                <w:lang w:eastAsia="en-US" w:val="en-US"/>
              </w:rPr>
              <w:t>1 jour</w:t>
            </w:r>
          </w:p>
        </w:tc>
      </w:tr>
      <w:tr w14:paraId="1C1E58C5" w14:textId="77777777" w:rsidR="00A76275" w:rsidRPr="00A76275" w:rsidTr="00B30E15">
        <w:trPr>
          <w:trHeight w:val="252"/>
        </w:trPr>
        <w:tc>
          <w:tcPr>
            <w:tcW w:type="dxa" w:w="1747"/>
            <w:tcBorders>
              <w:top w:color="FFFFFF" w:space="0" w:sz="4" w:val="single"/>
              <w:left w:color="FFFFFF" w:space="0" w:sz="4" w:val="single"/>
              <w:bottom w:color="FFFFFF" w:space="0" w:sz="4" w:val="single"/>
              <w:right w:color="FFFFFF" w:space="0" w:sz="4" w:val="single"/>
            </w:tcBorders>
            <w:shd w:color="auto" w:fill="0E78C5" w:val="clear"/>
            <w:tcMar>
              <w:top w:type="dxa" w:w="15"/>
              <w:left w:type="dxa" w:w="15"/>
              <w:bottom w:type="dxa" w:w="0"/>
              <w:right w:type="dxa" w:w="15"/>
            </w:tcMar>
            <w:vAlign w:val="center"/>
            <w:hideMark/>
          </w:tcPr>
          <w:p w14:paraId="1C5A6AA9" w14:textId="77777777" w:rsidP="003549EE" w:rsidR="003549EE" w:rsidRDefault="003549EE" w:rsidRPr="00A76275">
            <w:pPr>
              <w:jc w:val="center"/>
              <w:textAlignment w:val="center"/>
              <w:rPr>
                <w:rFonts w:ascii="Arial" w:cs="Arial" w:eastAsia="Times New Roman" w:hAnsi="Arial"/>
                <w:color w:themeColor="text1" w:val="000000"/>
                <w:sz w:val="36"/>
                <w:szCs w:val="36"/>
                <w:lang w:eastAsia="en-US" w:val="en-US"/>
              </w:rPr>
            </w:pPr>
            <w:r w:rsidRPr="00A76275">
              <w:rPr>
                <w:rFonts w:cs="Arial" w:eastAsia="Times New Roman"/>
                <w:color w:themeColor="text1" w:val="000000"/>
                <w:kern w:val="24"/>
                <w:lang w:eastAsia="en-US" w:val="en-US"/>
              </w:rPr>
              <w:t>Autre</w:t>
            </w:r>
          </w:p>
        </w:tc>
        <w:tc>
          <w:tcPr>
            <w:tcW w:type="dxa" w:w="6524"/>
            <w:tcBorders>
              <w:top w:color="FFFFFF" w:space="0" w:sz="4" w:val="single"/>
              <w:left w:color="FFFFFF" w:space="0" w:sz="4" w:val="single"/>
              <w:bottom w:color="FFFFFF" w:space="0" w:sz="4" w:val="single"/>
              <w:right w:color="FFFFFF" w:space="0" w:sz="4" w:val="single"/>
            </w:tcBorders>
            <w:shd w:color="auto" w:fill="0E78C5" w:val="clear"/>
            <w:tcMar>
              <w:top w:type="dxa" w:w="15"/>
              <w:left w:type="dxa" w:w="15"/>
              <w:bottom w:type="dxa" w:w="0"/>
              <w:right w:type="dxa" w:w="15"/>
            </w:tcMar>
            <w:vAlign w:val="center"/>
            <w:hideMark/>
          </w:tcPr>
          <w:p w14:paraId="53BAA9B0" w14:textId="77777777" w:rsidP="003549EE" w:rsidR="003549EE" w:rsidRDefault="003549EE" w:rsidRPr="00A76275">
            <w:pPr>
              <w:jc w:val="left"/>
              <w:textAlignment w:val="center"/>
              <w:rPr>
                <w:rFonts w:ascii="Arial" w:cs="Arial" w:eastAsia="Times New Roman" w:hAnsi="Arial"/>
                <w:color w:themeColor="text1" w:val="000000"/>
                <w:sz w:val="36"/>
                <w:szCs w:val="36"/>
                <w:lang w:eastAsia="en-US"/>
              </w:rPr>
            </w:pPr>
            <w:r w:rsidRPr="00A76275">
              <w:rPr>
                <w:rFonts w:cs="Arial" w:eastAsia="Times New Roman"/>
                <w:color w:themeColor="text1" w:val="000000"/>
                <w:kern w:val="24"/>
                <w:lang w:eastAsia="en-US"/>
              </w:rPr>
              <w:t xml:space="preserve">Annonce de la survenue d’un handicap chez un enfant </w:t>
            </w:r>
          </w:p>
        </w:tc>
        <w:tc>
          <w:tcPr>
            <w:tcW w:type="dxa" w:w="50"/>
            <w:tcBorders>
              <w:top w:val="nil"/>
              <w:left w:color="FFFFFF" w:space="0" w:sz="4" w:val="single"/>
              <w:bottom w:val="nil"/>
              <w:right w:color="FFFFFF" w:space="0" w:sz="4" w:val="single"/>
            </w:tcBorders>
            <w:shd w:color="auto" w:fill="auto" w:val="clear"/>
            <w:tcMar>
              <w:top w:type="dxa" w:w="15"/>
              <w:left w:type="dxa" w:w="15"/>
              <w:bottom w:type="dxa" w:w="0"/>
              <w:right w:type="dxa" w:w="15"/>
            </w:tcMar>
            <w:vAlign w:val="center"/>
            <w:hideMark/>
          </w:tcPr>
          <w:p w14:paraId="3B0CAC0A" w14:textId="77777777" w:rsidP="003549EE" w:rsidR="003549EE" w:rsidRDefault="003549EE" w:rsidRPr="00A76275">
            <w:pPr>
              <w:jc w:val="left"/>
              <w:rPr>
                <w:rFonts w:ascii="Arial" w:cs="Arial" w:eastAsia="Times New Roman" w:hAnsi="Arial"/>
                <w:color w:themeColor="text1" w:val="000000"/>
                <w:sz w:val="36"/>
                <w:szCs w:val="36"/>
                <w:lang w:eastAsia="en-US"/>
              </w:rPr>
            </w:pPr>
          </w:p>
        </w:tc>
        <w:tc>
          <w:tcPr>
            <w:tcW w:type="dxa" w:w="1389"/>
            <w:tcBorders>
              <w:top w:color="FFFFFF" w:space="0" w:sz="4" w:val="single"/>
              <w:left w:color="FFFFFF" w:space="0" w:sz="4" w:val="single"/>
              <w:bottom w:color="FFFFFF" w:space="0" w:sz="4" w:val="single"/>
              <w:right w:color="FFFFFF" w:space="0" w:sz="4" w:val="single"/>
            </w:tcBorders>
            <w:shd w:color="auto" w:fill="0E78C5" w:val="clear"/>
            <w:tcMar>
              <w:top w:type="dxa" w:w="15"/>
              <w:left w:type="dxa" w:w="15"/>
              <w:bottom w:type="dxa" w:w="0"/>
              <w:right w:type="dxa" w:w="15"/>
            </w:tcMar>
            <w:vAlign w:val="center"/>
            <w:hideMark/>
          </w:tcPr>
          <w:p w14:paraId="7030D312" w14:textId="77777777" w:rsidP="003549EE" w:rsidR="003549EE" w:rsidRDefault="003549EE" w:rsidRPr="00A76275">
            <w:pPr>
              <w:jc w:val="center"/>
              <w:textAlignment w:val="center"/>
              <w:rPr>
                <w:rFonts w:ascii="Arial" w:cs="Arial" w:eastAsia="Times New Roman" w:hAnsi="Arial"/>
                <w:color w:themeColor="text1" w:val="000000"/>
                <w:sz w:val="36"/>
                <w:szCs w:val="36"/>
                <w:lang w:eastAsia="en-US" w:val="en-US"/>
              </w:rPr>
            </w:pPr>
            <w:r w:rsidRPr="00A76275">
              <w:rPr>
                <w:rFonts w:cs="Arial" w:eastAsia="Times New Roman"/>
                <w:color w:themeColor="text1" w:val="000000"/>
                <w:kern w:val="24"/>
                <w:lang w:eastAsia="en-US" w:val="en-US"/>
              </w:rPr>
              <w:t>2 jours</w:t>
            </w:r>
          </w:p>
        </w:tc>
      </w:tr>
    </w:tbl>
    <w:p w14:paraId="53404187" w14:textId="77777777" w:rsidP="002D3BDF" w:rsidR="003549EE" w:rsidRDefault="003549EE" w:rsidRPr="00A76275">
      <w:pPr>
        <w:pStyle w:val="Textesimple"/>
        <w:spacing w:line="276" w:lineRule="auto"/>
        <w:ind w:right="-286"/>
        <w:rPr>
          <w:rFonts w:ascii="Bosch Office Sans" w:cs="Arial" w:hAnsi="Bosch Office Sans"/>
          <w:color w:themeColor="text1" w:val="000000"/>
          <w:sz w:val="22"/>
          <w:szCs w:val="22"/>
        </w:rPr>
      </w:pPr>
    </w:p>
    <w:p w14:paraId="4C90DADB" w14:textId="27B9975F" w:rsidP="007A5D4E" w:rsidR="00755639" w:rsidRDefault="00113A48" w:rsidRPr="00A76275">
      <w:pPr>
        <w:pStyle w:val="Textesimple"/>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Ces</w:t>
      </w:r>
      <w:r w:rsidR="008542C1" w:rsidRPr="00A76275">
        <w:rPr>
          <w:rFonts w:ascii="Bosch Office Sans" w:cs="Arial" w:hAnsi="Bosch Office Sans"/>
          <w:color w:themeColor="text1" w:val="000000"/>
          <w:sz w:val="22"/>
          <w:szCs w:val="22"/>
        </w:rPr>
        <w:t xml:space="preserve"> jours seront à prendre au moment de l’événement et seront rémunérés comme temps de travail effectif</w:t>
      </w:r>
      <w:r w:rsidR="00E407E4" w:rsidRPr="00A76275">
        <w:rPr>
          <w:rFonts w:ascii="Bosch Office Sans" w:cs="Arial" w:hAnsi="Bosch Office Sans"/>
          <w:color w:themeColor="text1" w:val="000000"/>
          <w:sz w:val="22"/>
          <w:szCs w:val="22"/>
        </w:rPr>
        <w:t xml:space="preserve"> et s’appliquent également au personnel en alternance</w:t>
      </w:r>
      <w:r w:rsidR="008542C1" w:rsidRPr="00A76275">
        <w:rPr>
          <w:rFonts w:ascii="Bosch Office Sans" w:cs="Arial" w:hAnsi="Bosch Office Sans"/>
          <w:color w:themeColor="text1" w:val="000000"/>
          <w:sz w:val="22"/>
          <w:szCs w:val="22"/>
        </w:rPr>
        <w:t xml:space="preserve">. </w:t>
      </w:r>
    </w:p>
    <w:p w14:paraId="677F95EC" w14:textId="1423643A" w:rsidP="007A5D4E" w:rsidR="00DF007B" w:rsidRDefault="00DF007B" w:rsidRPr="00A76275">
      <w:pPr>
        <w:pStyle w:val="Textesimple"/>
        <w:spacing w:line="276" w:lineRule="auto"/>
        <w:ind w:right="-286"/>
        <w:rPr>
          <w:rFonts w:ascii="Bosch Office Sans" w:cs="Arial" w:hAnsi="Bosch Office Sans"/>
          <w:color w:themeColor="text1" w:val="000000"/>
          <w:sz w:val="22"/>
          <w:szCs w:val="22"/>
        </w:rPr>
      </w:pPr>
    </w:p>
    <w:p w14:paraId="2CC8C92E" w14:textId="77777777" w:rsidP="007A5D4E" w:rsidR="00DF007B" w:rsidRDefault="00DF007B" w:rsidRPr="00A76275">
      <w:pPr>
        <w:pStyle w:val="Textesimple"/>
        <w:spacing w:line="276" w:lineRule="auto"/>
        <w:ind w:right="-286"/>
        <w:rPr>
          <w:rFonts w:ascii="Bosch Office Sans" w:cs="Arial" w:hAnsi="Bosch Office Sans"/>
          <w:color w:themeColor="text1" w:val="000000"/>
          <w:sz w:val="22"/>
          <w:szCs w:val="22"/>
        </w:rPr>
      </w:pPr>
    </w:p>
    <w:p w14:paraId="797CE44C" w14:textId="6F8F2274" w:rsidP="005D7C6A" w:rsidR="004E7C18" w:rsidRDefault="004E7C18" w:rsidRPr="00A76275">
      <w:pPr>
        <w:pStyle w:val="Moyentitre"/>
        <w:rPr>
          <w:rFonts w:ascii="Arial" w:cs="Arial" w:hAnsi="Arial"/>
          <w:i/>
          <w:caps/>
          <w:color w:themeColor="text1" w:val="000000"/>
          <w:sz w:val="32"/>
          <w:szCs w:val="32"/>
        </w:rPr>
      </w:pPr>
      <w:bookmarkStart w:id="41" w:name="_Toc121812427"/>
      <w:r w:rsidRPr="00A76275">
        <w:rPr>
          <w:color w:themeColor="text1" w:val="000000"/>
        </w:rPr>
        <w:t>AUTORISATION D’ABSENCE POUR SOIGNER UN ENFANT</w:t>
      </w:r>
      <w:r w:rsidR="0037724E" w:rsidRPr="00A76275">
        <w:rPr>
          <w:color w:themeColor="text1" w:val="000000"/>
        </w:rPr>
        <w:t>, UN</w:t>
      </w:r>
      <w:r w:rsidRPr="00A76275">
        <w:rPr>
          <w:color w:themeColor="text1" w:val="000000"/>
        </w:rPr>
        <w:t xml:space="preserve"> PARENT </w:t>
      </w:r>
      <w:r w:rsidR="0037724E" w:rsidRPr="00A76275">
        <w:rPr>
          <w:color w:themeColor="text1" w:val="000000"/>
        </w:rPr>
        <w:t xml:space="preserve">OU UN CONJOINT </w:t>
      </w:r>
      <w:r w:rsidRPr="00A76275">
        <w:rPr>
          <w:color w:themeColor="text1" w:val="000000"/>
        </w:rPr>
        <w:t>MALADE</w:t>
      </w:r>
      <w:bookmarkEnd w:id="41"/>
    </w:p>
    <w:p w14:paraId="474F3377" w14:textId="77777777" w:rsidP="004E7C18" w:rsidR="004E7C18" w:rsidRDefault="004E7C18" w:rsidRPr="00A76275">
      <w:pPr>
        <w:pStyle w:val="Textesimple"/>
        <w:ind w:firstLine="680" w:right="-286"/>
        <w:rPr>
          <w:rFonts w:ascii="Bosch Office Sans" w:cs="Arial" w:hAnsi="Bosch Office Sans"/>
          <w:color w:themeColor="text1" w:val="000000"/>
          <w:sz w:val="22"/>
          <w:szCs w:val="22"/>
        </w:rPr>
      </w:pPr>
    </w:p>
    <w:p w14:paraId="44763FCF" w14:textId="77777777" w:rsidP="004E7C18" w:rsidR="004E7C18" w:rsidRDefault="004E7C18" w:rsidRPr="00A76275">
      <w:pPr>
        <w:pStyle w:val="Textesimple"/>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 xml:space="preserve">Les salariés cadres ou non cadres dont le conjoint travaille pourront, </w:t>
      </w:r>
      <w:r w:rsidRPr="00A76275">
        <w:rPr>
          <w:rFonts w:ascii="Bosch Office Sans" w:cs="Arial" w:hAnsi="Bosch Office Sans"/>
          <w:bCs/>
          <w:color w:themeColor="text1" w:val="000000"/>
          <w:sz w:val="22"/>
          <w:szCs w:val="22"/>
        </w:rPr>
        <w:t>sur présentation d'un certificat médical pour leur enfant malade et d'une attestation d'emploi pour leur conjoint,</w:t>
      </w:r>
      <w:r w:rsidRPr="00A76275">
        <w:rPr>
          <w:rFonts w:ascii="Bosch Office Sans" w:cs="Arial" w:hAnsi="Bosch Office Sans"/>
          <w:color w:themeColor="text1" w:val="000000"/>
          <w:sz w:val="22"/>
          <w:szCs w:val="22"/>
        </w:rPr>
        <w:t xml:space="preserve"> s'ab</w:t>
      </w:r>
      <w:r w:rsidR="009E74D1" w:rsidRPr="00A76275">
        <w:rPr>
          <w:rFonts w:ascii="Bosch Office Sans" w:cs="Arial" w:hAnsi="Bosch Office Sans"/>
          <w:color w:themeColor="text1" w:val="000000"/>
          <w:sz w:val="22"/>
          <w:szCs w:val="22"/>
        </w:rPr>
        <w:t>senter 3</w:t>
      </w:r>
      <w:r w:rsidRPr="00A76275">
        <w:rPr>
          <w:rFonts w:ascii="Bosch Office Sans" w:cs="Arial" w:hAnsi="Bosch Office Sans"/>
          <w:color w:themeColor="text1" w:val="000000"/>
          <w:sz w:val="22"/>
          <w:szCs w:val="22"/>
        </w:rPr>
        <w:t xml:space="preserve"> jours maximum par enfant et par an pour soigner leurs enfants malades. L’âge maximum de l’enfant qui permet au parent l’octroi de ces jours évolue à compter de ce nouvel accord et il est désormais fixé à 14 ans.</w:t>
      </w:r>
    </w:p>
    <w:p w14:paraId="077AD167" w14:textId="77777777" w:rsidP="004E7C18" w:rsidR="004E7C18" w:rsidRDefault="004E7C18" w:rsidRPr="00A76275">
      <w:pPr>
        <w:pStyle w:val="Textesimple"/>
        <w:spacing w:line="276" w:lineRule="auto"/>
        <w:ind w:right="-286"/>
        <w:rPr>
          <w:rFonts w:ascii="Bosch Office Sans" w:cs="Arial" w:hAnsi="Bosch Office Sans"/>
          <w:color w:themeColor="text1" w:val="000000"/>
          <w:sz w:val="22"/>
          <w:szCs w:val="22"/>
        </w:rPr>
      </w:pPr>
    </w:p>
    <w:p w14:paraId="0DC010CC" w14:textId="77777777" w:rsidP="004E7C18" w:rsidR="004E7C18" w:rsidRDefault="004E7C18" w:rsidRPr="00A76275">
      <w:pPr>
        <w:pStyle w:val="Textesimple"/>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En cas d’hospitalisation (nuit à l’hôpital) d’un enfant âgé de moins de 7 ans, le salarié n’aura pas à justifier que son conjoint travaille.</w:t>
      </w:r>
    </w:p>
    <w:p w14:paraId="1C511450" w14:textId="77777777" w:rsidP="004E7C18" w:rsidR="004E7C18" w:rsidRDefault="004E7C18" w:rsidRPr="00A76275">
      <w:pPr>
        <w:pStyle w:val="Textesimple"/>
        <w:spacing w:line="276" w:lineRule="auto"/>
        <w:ind w:right="-286"/>
        <w:rPr>
          <w:rFonts w:ascii="Bosch Office Sans" w:cs="Arial" w:hAnsi="Bosch Office Sans"/>
          <w:color w:themeColor="text1" w:val="000000"/>
          <w:sz w:val="22"/>
          <w:szCs w:val="22"/>
        </w:rPr>
      </w:pPr>
    </w:p>
    <w:p w14:paraId="6D850F5C" w14:textId="77777777" w:rsidP="004E7C18" w:rsidR="004E7C18" w:rsidRDefault="009E74D1" w:rsidRPr="00A76275">
      <w:pPr>
        <w:pStyle w:val="Textesimple"/>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Dans le cas où les deux</w:t>
      </w:r>
      <w:r w:rsidR="004E7C18" w:rsidRPr="00A76275">
        <w:rPr>
          <w:rFonts w:ascii="Bosch Office Sans" w:cs="Arial" w:hAnsi="Bosch Office Sans"/>
          <w:color w:themeColor="text1" w:val="000000"/>
          <w:sz w:val="22"/>
          <w:szCs w:val="22"/>
        </w:rPr>
        <w:t xml:space="preserve"> parents sont salariés de MagP, chacun des deux parents, même s’ils travaillent en contre-équipe, pourra bénéficier de 3 jours maximum par enfant et par an pour soigner leurs enfants malades âgés de moins de 14 ans. Les deux parents ne pourront en aucun cas prendre ces jours simultanément, c’est-à-dire le même jour. </w:t>
      </w:r>
    </w:p>
    <w:p w14:paraId="24AB3582" w14:textId="77777777" w:rsidP="004E7C18" w:rsidR="004E7C18" w:rsidRDefault="004E7C18" w:rsidRPr="00A76275">
      <w:pPr>
        <w:pStyle w:val="Textesimple"/>
        <w:spacing w:line="276" w:lineRule="auto"/>
        <w:ind w:right="-286"/>
        <w:rPr>
          <w:rFonts w:ascii="Bosch Office Sans" w:cs="Arial" w:hAnsi="Bosch Office Sans"/>
          <w:color w:themeColor="text1" w:val="000000"/>
          <w:sz w:val="22"/>
          <w:szCs w:val="22"/>
        </w:rPr>
      </w:pPr>
    </w:p>
    <w:p w14:paraId="57308415" w14:textId="77777777" w:rsidP="004E7C18" w:rsidR="004E7C18" w:rsidRDefault="004E7C18" w:rsidRPr="00A76275">
      <w:pPr>
        <w:pStyle w:val="Textesimple"/>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Ces journées d'absence sont rémunérées comme temps de travail effectif et n’ont donc aucune incidence sur le versement de la prime « 13</w:t>
      </w:r>
      <w:r w:rsidRPr="00A76275">
        <w:rPr>
          <w:rFonts w:ascii="Bosch Office Sans" w:cs="Arial" w:hAnsi="Bosch Office Sans"/>
          <w:color w:themeColor="text1" w:val="000000"/>
          <w:sz w:val="22"/>
          <w:szCs w:val="22"/>
          <w:vertAlign w:val="superscript"/>
        </w:rPr>
        <w:t>ème</w:t>
      </w:r>
      <w:r w:rsidRPr="00A76275">
        <w:rPr>
          <w:rFonts w:ascii="Bosch Office Sans" w:cs="Arial" w:hAnsi="Bosch Office Sans"/>
          <w:color w:themeColor="text1" w:val="000000"/>
          <w:sz w:val="22"/>
          <w:szCs w:val="22"/>
        </w:rPr>
        <w:t xml:space="preserve"> mois » ou de la prime d’assiduité. </w:t>
      </w:r>
    </w:p>
    <w:p w14:paraId="7B47FAE2" w14:textId="77777777" w:rsidP="004E7C18" w:rsidR="004E7C18" w:rsidRDefault="004E7C18" w:rsidRPr="00A76275">
      <w:pPr>
        <w:pStyle w:val="Textesimple"/>
        <w:spacing w:line="276" w:lineRule="auto"/>
        <w:ind w:right="-286"/>
        <w:rPr>
          <w:rFonts w:ascii="Bosch Office Sans" w:cs="Arial" w:hAnsi="Bosch Office Sans"/>
          <w:color w:themeColor="text1" w:val="000000"/>
          <w:sz w:val="22"/>
          <w:szCs w:val="22"/>
        </w:rPr>
      </w:pPr>
    </w:p>
    <w:p w14:paraId="1370A777" w14:textId="77777777" w:rsidP="004E7C18" w:rsidR="004E7C18" w:rsidRDefault="004E7C18" w:rsidRPr="00A76275">
      <w:pPr>
        <w:pStyle w:val="Textesimple"/>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Les salariés vivant seuls avec leurs enfants, peuvent également bénéficier d</w:t>
      </w:r>
      <w:r w:rsidR="009E74D1" w:rsidRPr="00A76275">
        <w:rPr>
          <w:rFonts w:ascii="Bosch Office Sans" w:cs="Arial" w:hAnsi="Bosch Office Sans"/>
          <w:color w:themeColor="text1" w:val="000000"/>
          <w:sz w:val="22"/>
          <w:szCs w:val="22"/>
        </w:rPr>
        <w:t>e la présente mesure</w:t>
      </w:r>
      <w:r w:rsidRPr="00A76275">
        <w:rPr>
          <w:rFonts w:ascii="Bosch Office Sans" w:cs="Arial" w:hAnsi="Bosch Office Sans"/>
          <w:color w:themeColor="text1" w:val="000000"/>
          <w:sz w:val="22"/>
          <w:szCs w:val="22"/>
        </w:rPr>
        <w:t>.</w:t>
      </w:r>
    </w:p>
    <w:p w14:paraId="63D54157" w14:textId="77777777" w:rsidP="004E7C18" w:rsidR="004E7C18" w:rsidRDefault="004E7C18" w:rsidRPr="00A76275">
      <w:pPr>
        <w:pStyle w:val="Textesimple"/>
        <w:spacing w:line="276" w:lineRule="auto"/>
        <w:ind w:right="-286"/>
        <w:rPr>
          <w:rFonts w:ascii="Bosch Office Sans" w:cs="Arial" w:hAnsi="Bosch Office Sans"/>
          <w:color w:themeColor="text1" w:val="000000"/>
          <w:sz w:val="22"/>
          <w:szCs w:val="22"/>
        </w:rPr>
      </w:pPr>
    </w:p>
    <w:p w14:paraId="38057DD2" w14:textId="0CF73B5B" w:rsidP="0037724E" w:rsidR="0037724E" w:rsidRDefault="004E7C18" w:rsidRPr="00A76275">
      <w:pPr>
        <w:pStyle w:val="Textesimple"/>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Ces dispositions sont étendues</w:t>
      </w:r>
      <w:r w:rsidR="0037724E" w:rsidRPr="00A76275">
        <w:rPr>
          <w:rFonts w:ascii="Bosch Office Sans" w:cs="Arial" w:hAnsi="Bosch Office Sans"/>
          <w:color w:themeColor="text1" w:val="000000"/>
          <w:sz w:val="22"/>
          <w:szCs w:val="22"/>
        </w:rPr>
        <w:t> </w:t>
      </w:r>
      <w:r w:rsidRPr="00A76275">
        <w:rPr>
          <w:rFonts w:ascii="Bosch Office Sans" w:cs="Arial" w:hAnsi="Bosch Office Sans"/>
          <w:color w:themeColor="text1" w:val="000000"/>
          <w:sz w:val="22"/>
          <w:szCs w:val="22"/>
        </w:rPr>
        <w:t>aux parents malades ou bénéficiaires de l’AAH sans limite d’âge</w:t>
      </w:r>
      <w:r w:rsidR="0037724E" w:rsidRPr="00A76275">
        <w:rPr>
          <w:rFonts w:ascii="Bosch Office Sans" w:cs="Arial" w:hAnsi="Bosch Office Sans"/>
          <w:color w:themeColor="text1" w:val="000000"/>
          <w:sz w:val="22"/>
          <w:szCs w:val="22"/>
        </w:rPr>
        <w:t xml:space="preserve"> et au conjoint malade habitant à la même adresse que le salarié. Dans ce cadre, l’absence payée sera autorisée uniquement sur présentation d’un certificat médical justifiant la présence d’une tierce personne.</w:t>
      </w:r>
    </w:p>
    <w:p w14:paraId="502E3175" w14:textId="3968E90E" w:rsidP="0047037C" w:rsidR="008F627A" w:rsidRDefault="008F627A">
      <w:pPr>
        <w:tabs>
          <w:tab w:pos="720" w:val="num"/>
          <w:tab w:pos="1560" w:val="left"/>
          <w:tab w:pos="9639" w:val="left"/>
        </w:tabs>
        <w:spacing w:line="276" w:lineRule="auto"/>
        <w:ind w:right="-27"/>
        <w:rPr>
          <w:iCs/>
          <w:color w:themeColor="text1" w:val="000000"/>
          <w:sz w:val="22"/>
          <w:szCs w:val="22"/>
        </w:rPr>
      </w:pPr>
    </w:p>
    <w:p w14:paraId="08C17EE7" w14:textId="77CE27B3" w:rsidP="0047037C" w:rsidR="00B40DC9" w:rsidRDefault="00B40DC9">
      <w:pPr>
        <w:tabs>
          <w:tab w:pos="720" w:val="num"/>
          <w:tab w:pos="1560" w:val="left"/>
          <w:tab w:pos="9639" w:val="left"/>
        </w:tabs>
        <w:spacing w:line="276" w:lineRule="auto"/>
        <w:ind w:right="-27"/>
        <w:rPr>
          <w:iCs/>
          <w:color w:themeColor="text1" w:val="000000"/>
          <w:sz w:val="22"/>
          <w:szCs w:val="22"/>
        </w:rPr>
      </w:pPr>
    </w:p>
    <w:p w14:paraId="3AD5FBAF" w14:textId="77777777" w:rsidP="0047037C" w:rsidR="00B40DC9" w:rsidRDefault="00B40DC9" w:rsidRPr="00A76275">
      <w:pPr>
        <w:tabs>
          <w:tab w:pos="720" w:val="num"/>
          <w:tab w:pos="1560" w:val="left"/>
          <w:tab w:pos="9639" w:val="left"/>
        </w:tabs>
        <w:spacing w:line="276" w:lineRule="auto"/>
        <w:ind w:right="-27"/>
        <w:rPr>
          <w:iCs/>
          <w:color w:themeColor="text1" w:val="000000"/>
          <w:sz w:val="22"/>
          <w:szCs w:val="22"/>
        </w:rPr>
      </w:pPr>
    </w:p>
    <w:p w14:paraId="3DFCD478" w14:textId="65E4889E" w:rsidP="005D7C6A" w:rsidR="00F63D51" w:rsidRDefault="00F63D51" w:rsidRPr="00A76275">
      <w:pPr>
        <w:pStyle w:val="Moyentitre"/>
        <w:rPr>
          <w:rFonts w:ascii="Arial" w:cs="Arial" w:hAnsi="Arial"/>
          <w:i/>
          <w:caps/>
          <w:color w:themeColor="text1" w:val="000000"/>
          <w:sz w:val="32"/>
          <w:szCs w:val="32"/>
        </w:rPr>
      </w:pPr>
      <w:bookmarkStart w:id="42" w:name="_Toc121812428"/>
      <w:r w:rsidRPr="00A76275">
        <w:rPr>
          <w:color w:themeColor="text1" w:val="000000"/>
        </w:rPr>
        <w:t>AUTORISATION D’ABSENCE POUR RENTREE SCOLAIRE</w:t>
      </w:r>
      <w:bookmarkEnd w:id="42"/>
    </w:p>
    <w:p w14:paraId="276FE666" w14:textId="77777777" w:rsidP="0047037C" w:rsidR="00F63D51" w:rsidRDefault="00F63D51" w:rsidRPr="00A76275">
      <w:pPr>
        <w:tabs>
          <w:tab w:pos="720" w:val="num"/>
          <w:tab w:pos="1560" w:val="left"/>
          <w:tab w:pos="9639" w:val="left"/>
        </w:tabs>
        <w:spacing w:line="276" w:lineRule="auto"/>
        <w:ind w:right="-27"/>
        <w:rPr>
          <w:iCs/>
          <w:color w:themeColor="text1" w:val="000000"/>
          <w:sz w:val="22"/>
          <w:szCs w:val="22"/>
        </w:rPr>
      </w:pPr>
    </w:p>
    <w:p w14:paraId="0AE692A0" w14:textId="77777777" w:rsidP="00043F35" w:rsidR="00043F35" w:rsidRDefault="00F63D51" w:rsidRPr="00A76275">
      <w:pPr>
        <w:spacing w:line="276" w:lineRule="auto"/>
        <w:ind w:right="-286"/>
        <w:rPr>
          <w:rFonts w:cs="Arial"/>
          <w:color w:themeColor="text1" w:val="000000"/>
          <w:sz w:val="22"/>
          <w:szCs w:val="22"/>
        </w:rPr>
      </w:pPr>
      <w:r w:rsidRPr="00A76275">
        <w:rPr>
          <w:rFonts w:cs="Arial"/>
          <w:color w:themeColor="text1" w:val="000000"/>
          <w:sz w:val="22"/>
          <w:szCs w:val="22"/>
        </w:rPr>
        <w:lastRenderedPageBreak/>
        <w:t xml:space="preserve">Il est rappelé que sur présentation d’un certificat de l’établissement scolaire, </w:t>
      </w:r>
      <w:r w:rsidR="004E7C18" w:rsidRPr="00A76275">
        <w:rPr>
          <w:rFonts w:cs="Arial"/>
          <w:color w:themeColor="text1" w:val="000000"/>
          <w:sz w:val="22"/>
          <w:szCs w:val="22"/>
        </w:rPr>
        <w:t>une autorisation d’absence de 3h</w:t>
      </w:r>
      <w:r w:rsidRPr="00A76275">
        <w:rPr>
          <w:rFonts w:cs="Arial"/>
          <w:color w:themeColor="text1" w:val="000000"/>
          <w:sz w:val="22"/>
          <w:szCs w:val="22"/>
        </w:rPr>
        <w:t xml:space="preserve"> 30 mn est accordée aux mères ou aux pères de famille, ayant un an d’ancienneté minimum, dans la mesure où le conjoint, qui doit avoir une activité professionnelle, ne peut assurer la rentrée, pour leur permettre d’accompagner leur enfant lors de sa première rentrée scolaire :</w:t>
      </w:r>
    </w:p>
    <w:p w14:paraId="4A93C71C" w14:textId="77777777" w:rsidP="00CD2933" w:rsidR="00F63D51" w:rsidRDefault="00F63D51" w:rsidRPr="00A76275">
      <w:pPr>
        <w:pStyle w:val="Paragraphedeliste"/>
        <w:numPr>
          <w:ilvl w:val="0"/>
          <w:numId w:val="7"/>
        </w:numPr>
        <w:spacing w:line="276" w:lineRule="auto"/>
        <w:ind w:right="-286"/>
        <w:rPr>
          <w:rFonts w:cs="Arial"/>
          <w:color w:themeColor="text1" w:val="000000"/>
          <w:sz w:val="22"/>
          <w:szCs w:val="22"/>
        </w:rPr>
      </w:pPr>
      <w:r w:rsidRPr="00A76275">
        <w:rPr>
          <w:rFonts w:cs="Arial"/>
          <w:color w:themeColor="text1" w:val="000000"/>
          <w:sz w:val="22"/>
          <w:szCs w:val="22"/>
        </w:rPr>
        <w:t>à l’école maternelle</w:t>
      </w:r>
    </w:p>
    <w:p w14:paraId="224A65D9" w14:textId="77777777" w:rsidP="00CD2933" w:rsidR="00F63D51" w:rsidRDefault="00F63D51" w:rsidRPr="00A76275">
      <w:pPr>
        <w:pStyle w:val="Paragraphedeliste"/>
        <w:numPr>
          <w:ilvl w:val="0"/>
          <w:numId w:val="7"/>
        </w:numPr>
        <w:spacing w:line="276" w:lineRule="auto"/>
        <w:ind w:right="-286"/>
        <w:rPr>
          <w:rFonts w:cs="Arial"/>
          <w:color w:themeColor="text1" w:val="000000"/>
          <w:sz w:val="22"/>
          <w:szCs w:val="22"/>
        </w:rPr>
      </w:pPr>
      <w:r w:rsidRPr="00A76275">
        <w:rPr>
          <w:rFonts w:cs="Arial"/>
          <w:color w:themeColor="text1" w:val="000000"/>
          <w:sz w:val="22"/>
          <w:szCs w:val="22"/>
        </w:rPr>
        <w:t>en primaire</w:t>
      </w:r>
    </w:p>
    <w:p w14:paraId="1B320628" w14:textId="77777777" w:rsidP="00CD2933" w:rsidR="00F63D51" w:rsidRDefault="00F63D51" w:rsidRPr="00A76275">
      <w:pPr>
        <w:pStyle w:val="Paragraphedeliste"/>
        <w:numPr>
          <w:ilvl w:val="0"/>
          <w:numId w:val="7"/>
        </w:numPr>
        <w:spacing w:line="276" w:lineRule="auto"/>
        <w:ind w:right="-286"/>
        <w:rPr>
          <w:rFonts w:cs="Arial"/>
          <w:color w:themeColor="text1" w:val="000000"/>
          <w:sz w:val="22"/>
          <w:szCs w:val="22"/>
        </w:rPr>
      </w:pPr>
      <w:r w:rsidRPr="00A76275">
        <w:rPr>
          <w:rFonts w:cs="Arial"/>
          <w:color w:themeColor="text1" w:val="000000"/>
          <w:sz w:val="22"/>
          <w:szCs w:val="22"/>
        </w:rPr>
        <w:t>au collège</w:t>
      </w:r>
    </w:p>
    <w:p w14:paraId="6922FB94" w14:textId="6BEDF468" w:rsidP="00CD2933" w:rsidR="00F63D51" w:rsidRDefault="00043F35" w:rsidRPr="00A76275">
      <w:pPr>
        <w:pStyle w:val="Paragraphedeliste"/>
        <w:numPr>
          <w:ilvl w:val="0"/>
          <w:numId w:val="7"/>
        </w:numPr>
        <w:spacing w:line="276" w:lineRule="auto"/>
        <w:ind w:hanging="357" w:left="714" w:right="-284"/>
        <w:rPr>
          <w:rFonts w:cs="Arial"/>
          <w:color w:themeColor="text1" w:val="000000"/>
          <w:sz w:val="22"/>
          <w:szCs w:val="22"/>
        </w:rPr>
      </w:pPr>
      <w:r w:rsidRPr="00A76275">
        <w:rPr>
          <w:rFonts w:cs="Arial"/>
          <w:color w:themeColor="text1" w:val="000000"/>
          <w:sz w:val="22"/>
          <w:szCs w:val="22"/>
        </w:rPr>
        <w:t>au lycée</w:t>
      </w:r>
      <w:r w:rsidR="00F63D51" w:rsidRPr="00A76275">
        <w:rPr>
          <w:rFonts w:cs="Arial"/>
          <w:color w:themeColor="text1" w:val="000000"/>
          <w:sz w:val="22"/>
          <w:szCs w:val="22"/>
        </w:rPr>
        <w:t xml:space="preserve"> </w:t>
      </w:r>
    </w:p>
    <w:p w14:paraId="22C63710" w14:textId="77777777" w:rsidP="004E7043" w:rsidR="004E7043" w:rsidRDefault="004E7043" w:rsidRPr="00A76275">
      <w:pPr>
        <w:pStyle w:val="Paragraphedeliste"/>
        <w:spacing w:line="360" w:lineRule="auto"/>
        <w:ind w:left="714" w:right="-284"/>
        <w:rPr>
          <w:rFonts w:cs="Arial"/>
          <w:color w:themeColor="text1" w:val="000000"/>
          <w:sz w:val="16"/>
          <w:szCs w:val="22"/>
        </w:rPr>
      </w:pPr>
    </w:p>
    <w:p w14:paraId="7E1A4ECE" w14:textId="77777777" w:rsidP="00F63D51" w:rsidR="00F63D51" w:rsidRDefault="00F63D51" w:rsidRPr="00A76275">
      <w:pPr>
        <w:spacing w:line="276" w:lineRule="auto"/>
        <w:ind w:right="-286"/>
        <w:rPr>
          <w:rFonts w:cs="Arial"/>
          <w:color w:themeColor="text1" w:val="000000"/>
          <w:sz w:val="22"/>
          <w:szCs w:val="22"/>
        </w:rPr>
      </w:pPr>
      <w:r w:rsidRPr="00A76275">
        <w:rPr>
          <w:rFonts w:cs="Arial"/>
          <w:color w:themeColor="text1" w:val="000000"/>
          <w:sz w:val="22"/>
          <w:szCs w:val="22"/>
        </w:rPr>
        <w:t xml:space="preserve">Cette autorisation s’applique </w:t>
      </w:r>
      <w:r w:rsidRPr="00A76275">
        <w:rPr>
          <w:rFonts w:cs="Arial"/>
          <w:bCs/>
          <w:color w:themeColor="text1" w:val="000000"/>
          <w:sz w:val="22"/>
          <w:szCs w:val="22"/>
        </w:rPr>
        <w:t xml:space="preserve">à toute première rentrée scolaire et à tout changement d’établissement et </w:t>
      </w:r>
      <w:r w:rsidRPr="00A76275">
        <w:rPr>
          <w:rFonts w:cs="Arial"/>
          <w:color w:themeColor="text1" w:val="000000"/>
          <w:sz w:val="22"/>
          <w:szCs w:val="22"/>
        </w:rPr>
        <w:t>uniquement pour le personnel dont les horaires de travail ne permettent pas d’accompagner leur enfant (notamment le personnel en équipe d’après-midi ne peut bénéficier d’une autorisation d’absence au titre de la rentrée scolaire, si celle-ci s’effectue le matin).</w:t>
      </w:r>
    </w:p>
    <w:p w14:paraId="524E2035" w14:textId="77777777" w:rsidP="00F63D51" w:rsidR="00F63D51" w:rsidRDefault="00F63D51" w:rsidRPr="00A76275">
      <w:pPr>
        <w:spacing w:line="276" w:lineRule="auto"/>
        <w:ind w:right="-286"/>
        <w:rPr>
          <w:rFonts w:cs="Arial"/>
          <w:color w:themeColor="text1" w:val="000000"/>
          <w:sz w:val="10"/>
          <w:szCs w:val="10"/>
        </w:rPr>
      </w:pPr>
    </w:p>
    <w:p w14:paraId="1A367656" w14:textId="77777777" w:rsidP="00F63D51" w:rsidR="00F63D51" w:rsidRDefault="00F63D51" w:rsidRPr="00A76275">
      <w:pPr>
        <w:spacing w:line="276" w:lineRule="auto"/>
        <w:ind w:right="-286"/>
        <w:rPr>
          <w:rFonts w:cs="Arial"/>
          <w:color w:themeColor="text1" w:val="000000"/>
          <w:sz w:val="22"/>
          <w:szCs w:val="22"/>
        </w:rPr>
      </w:pPr>
      <w:r w:rsidRPr="00A76275">
        <w:rPr>
          <w:rFonts w:cs="Arial"/>
          <w:color w:themeColor="text1" w:val="000000"/>
          <w:sz w:val="22"/>
          <w:szCs w:val="22"/>
        </w:rPr>
        <w:t xml:space="preserve">Par conséquent, le personnel travaillant en journée concerné par la rentrée scolaire sera autorisé à prendre leur poste au plus tard jusqu’à </w:t>
      </w:r>
      <w:smartTag w:element="time" w:uri="urn:schemas-microsoft-com:office:smarttags">
        <w:smartTagPr>
          <w:attr w:name="Minute" w:val="0"/>
          <w:attr w:name="Hour" w:val="10"/>
        </w:smartTagPr>
        <w:r w:rsidRPr="00A76275">
          <w:rPr>
            <w:rFonts w:cs="Arial"/>
            <w:color w:themeColor="text1" w:val="000000"/>
            <w:sz w:val="22"/>
            <w:szCs w:val="22"/>
          </w:rPr>
          <w:t>10 heures</w:t>
        </w:r>
      </w:smartTag>
      <w:r w:rsidRPr="00A76275">
        <w:rPr>
          <w:rFonts w:cs="Arial"/>
          <w:color w:themeColor="text1" w:val="000000"/>
          <w:sz w:val="22"/>
          <w:szCs w:val="22"/>
        </w:rPr>
        <w:t>. En cas de rentrée scolaire en internat, une absence de 3h 30 minutes sera également accordé au personnel de journée.</w:t>
      </w:r>
    </w:p>
    <w:p w14:paraId="366675FE" w14:textId="77777777" w:rsidP="00F63D51" w:rsidR="00AC5E3E" w:rsidRDefault="00AC5E3E" w:rsidRPr="00A76275">
      <w:pPr>
        <w:spacing w:line="276" w:lineRule="auto"/>
        <w:ind w:right="-286"/>
        <w:rPr>
          <w:rFonts w:cs="Arial"/>
          <w:color w:themeColor="text1" w:val="000000"/>
          <w:sz w:val="10"/>
          <w:szCs w:val="10"/>
        </w:rPr>
      </w:pPr>
    </w:p>
    <w:p w14:paraId="13C96652" w14:textId="77777777" w:rsidP="00F63D51" w:rsidR="00F63D51" w:rsidRDefault="00F63D51" w:rsidRPr="00A76275">
      <w:pPr>
        <w:spacing w:line="276" w:lineRule="auto"/>
        <w:ind w:right="-286"/>
        <w:rPr>
          <w:rFonts w:cs="Arial"/>
          <w:color w:themeColor="text1" w:val="000000"/>
          <w:sz w:val="22"/>
          <w:szCs w:val="22"/>
        </w:rPr>
      </w:pPr>
      <w:r w:rsidRPr="00A76275">
        <w:rPr>
          <w:rFonts w:cs="Arial"/>
          <w:color w:themeColor="text1" w:val="000000"/>
          <w:sz w:val="22"/>
          <w:szCs w:val="22"/>
        </w:rPr>
        <w:t xml:space="preserve">Dans le cas où une équipe de nuit serait mis en place, le personnel travaillant dans cette équipe qui est concerné par la rentrée des classes, sera autorisé à terminer leur équipe la veille de la rentrée </w:t>
      </w:r>
      <w:smartTag w:element="time" w:uri="urn:schemas-microsoft-com:office:smarttags">
        <w:smartTagPr>
          <w:attr w:name="Minute" w:val="30"/>
          <w:attr w:name="Hour" w:val="3"/>
        </w:smartTagPr>
        <w:r w:rsidRPr="00A76275">
          <w:rPr>
            <w:rFonts w:cs="Arial"/>
            <w:color w:themeColor="text1" w:val="000000"/>
            <w:sz w:val="22"/>
            <w:szCs w:val="22"/>
          </w:rPr>
          <w:t>3h30</w:t>
        </w:r>
      </w:smartTag>
      <w:r w:rsidRPr="00A76275">
        <w:rPr>
          <w:rFonts w:cs="Arial"/>
          <w:color w:themeColor="text1" w:val="000000"/>
          <w:sz w:val="22"/>
          <w:szCs w:val="22"/>
        </w:rPr>
        <w:t xml:space="preserve"> avant la fin de poste habituelle. </w:t>
      </w:r>
    </w:p>
    <w:p w14:paraId="3067117C" w14:textId="77777777" w:rsidP="00F63D51" w:rsidR="00F63D51" w:rsidRDefault="00F63D51" w:rsidRPr="00A76275">
      <w:pPr>
        <w:spacing w:line="276" w:lineRule="auto"/>
        <w:ind w:right="-286"/>
        <w:rPr>
          <w:rFonts w:cs="Arial"/>
          <w:color w:themeColor="text1" w:val="000000"/>
          <w:sz w:val="10"/>
          <w:szCs w:val="10"/>
        </w:rPr>
      </w:pPr>
    </w:p>
    <w:p w14:paraId="7D1696A3" w14:textId="77777777" w:rsidP="00F63D51" w:rsidR="00F63D51" w:rsidRDefault="00F63D51" w:rsidRPr="00A76275">
      <w:pPr>
        <w:spacing w:line="276" w:lineRule="auto"/>
        <w:ind w:right="-286"/>
        <w:rPr>
          <w:rFonts w:cs="Arial"/>
          <w:color w:themeColor="text1" w:val="000000"/>
          <w:sz w:val="22"/>
          <w:szCs w:val="22"/>
        </w:rPr>
      </w:pPr>
      <w:r w:rsidRPr="00A76275">
        <w:rPr>
          <w:rFonts w:cs="Arial"/>
          <w:color w:themeColor="text1" w:val="000000"/>
          <w:sz w:val="22"/>
          <w:szCs w:val="22"/>
        </w:rPr>
        <w:t xml:space="preserve">Il est demandé aux personnes qui s’absentent pour raison de rentrée des classes d’en informer </w:t>
      </w:r>
      <w:r w:rsidRPr="00A76275">
        <w:rPr>
          <w:rFonts w:cs="Arial"/>
          <w:bCs/>
          <w:color w:themeColor="text1" w:val="000000"/>
          <w:sz w:val="22"/>
          <w:szCs w:val="22"/>
        </w:rPr>
        <w:t>au préalable</w:t>
      </w:r>
      <w:r w:rsidRPr="00A76275">
        <w:rPr>
          <w:rFonts w:cs="Arial"/>
          <w:color w:themeColor="text1" w:val="000000"/>
          <w:sz w:val="22"/>
          <w:szCs w:val="22"/>
        </w:rPr>
        <w:t xml:space="preserve"> leur responsable de service.</w:t>
      </w:r>
    </w:p>
    <w:p w14:paraId="1118AEB6" w14:textId="7B36460D" w:rsidP="00F63D51" w:rsidR="00F90FBE" w:rsidRDefault="00F90FBE" w:rsidRPr="00A76275">
      <w:pPr>
        <w:spacing w:line="276" w:lineRule="auto"/>
        <w:ind w:right="-286"/>
        <w:rPr>
          <w:rFonts w:cs="Arial"/>
          <w:color w:themeColor="text1" w:val="000000"/>
          <w:sz w:val="22"/>
          <w:szCs w:val="22"/>
        </w:rPr>
      </w:pPr>
    </w:p>
    <w:p w14:paraId="7AF32699" w14:textId="77777777" w:rsidP="00F63D51" w:rsidR="004E7C18" w:rsidRDefault="004E7C18" w:rsidRPr="00A76275">
      <w:pPr>
        <w:spacing w:line="276" w:lineRule="auto"/>
        <w:ind w:right="-286"/>
        <w:rPr>
          <w:rFonts w:cs="Arial"/>
          <w:color w:themeColor="text1" w:val="000000"/>
          <w:sz w:val="22"/>
          <w:szCs w:val="22"/>
        </w:rPr>
      </w:pPr>
    </w:p>
    <w:p w14:paraId="5D1CBB69" w14:textId="455A4C97" w:rsidP="00E92B7A" w:rsidR="004E7C18" w:rsidRDefault="00E92B7A" w:rsidRPr="00A76275">
      <w:pPr>
        <w:pStyle w:val="Moyentitre"/>
        <w:ind w:left="567"/>
        <w:rPr>
          <w:rFonts w:ascii="Arial" w:cs="Arial" w:hAnsi="Arial"/>
          <w:i/>
          <w:caps/>
          <w:color w:themeColor="text1" w:val="000000"/>
          <w:sz w:val="32"/>
          <w:szCs w:val="32"/>
        </w:rPr>
      </w:pPr>
      <w:r w:rsidRPr="00A76275">
        <w:rPr>
          <w:color w:themeColor="text1" w:val="000000"/>
        </w:rPr>
        <w:t xml:space="preserve"> </w:t>
      </w:r>
      <w:bookmarkStart w:id="43" w:name="_Toc121812429"/>
      <w:r w:rsidR="004E7C18" w:rsidRPr="00A76275">
        <w:rPr>
          <w:color w:themeColor="text1" w:val="000000"/>
        </w:rPr>
        <w:t>SUBVENTION CSE</w:t>
      </w:r>
      <w:r w:rsidRPr="00A76275">
        <w:rPr>
          <w:color w:themeColor="text1" w:val="000000"/>
        </w:rPr>
        <w:t xml:space="preserve"> POUR LES ŒUVRES SOCIALES ET CULTURELLES</w:t>
      </w:r>
      <w:bookmarkEnd w:id="43"/>
    </w:p>
    <w:p w14:paraId="324E807D" w14:textId="77777777" w:rsidP="004E7C18" w:rsidR="004E7C18" w:rsidRDefault="004E7C18" w:rsidRPr="00A76275">
      <w:pPr>
        <w:pStyle w:val="Textesimple"/>
        <w:ind w:right="-286"/>
        <w:rPr>
          <w:rFonts w:ascii="Bosch Office Sans" w:cs="Arial" w:hAnsi="Bosch Office Sans"/>
          <w:b/>
          <w:color w:themeColor="text1" w:val="000000"/>
          <w:sz w:val="22"/>
          <w:u w:val="single"/>
        </w:rPr>
      </w:pPr>
    </w:p>
    <w:p w14:paraId="4C957631" w14:textId="0D40AEA9" w:rsidP="00365196" w:rsidR="00E25AD7" w:rsidRDefault="00E92B7A" w:rsidRPr="00A76275">
      <w:pPr>
        <w:pStyle w:val="Textesimple"/>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A compter du 1</w:t>
      </w:r>
      <w:r w:rsidRPr="00A76275">
        <w:rPr>
          <w:rFonts w:ascii="Bosch Office Sans" w:cs="Arial" w:hAnsi="Bosch Office Sans"/>
          <w:color w:themeColor="text1" w:val="000000"/>
          <w:sz w:val="22"/>
          <w:szCs w:val="22"/>
          <w:vertAlign w:val="superscript"/>
        </w:rPr>
        <w:t>er</w:t>
      </w:r>
      <w:r w:rsidRPr="00A76275">
        <w:rPr>
          <w:rFonts w:ascii="Bosch Office Sans" w:cs="Arial" w:hAnsi="Bosch Office Sans"/>
          <w:color w:themeColor="text1" w:val="000000"/>
          <w:sz w:val="22"/>
          <w:szCs w:val="22"/>
        </w:rPr>
        <w:t xml:space="preserve"> janvier 2023, l</w:t>
      </w:r>
      <w:r w:rsidR="004E7C18" w:rsidRPr="00A76275">
        <w:rPr>
          <w:rFonts w:ascii="Bosch Office Sans" w:cs="Arial" w:hAnsi="Bosch Office Sans"/>
          <w:color w:themeColor="text1" w:val="000000"/>
          <w:sz w:val="22"/>
          <w:szCs w:val="22"/>
        </w:rPr>
        <w:t>e montant de la participation de l’</w:t>
      </w:r>
      <w:r w:rsidR="00A95C65" w:rsidRPr="00A76275">
        <w:rPr>
          <w:rFonts w:ascii="Bosch Office Sans" w:cs="Arial" w:hAnsi="Bosch Office Sans"/>
          <w:color w:themeColor="text1" w:val="000000"/>
          <w:sz w:val="22"/>
          <w:szCs w:val="22"/>
        </w:rPr>
        <w:t>employeur</w:t>
      </w:r>
      <w:r w:rsidR="004E7C18" w:rsidRPr="00A76275">
        <w:rPr>
          <w:rFonts w:ascii="Bosch Office Sans" w:cs="Arial" w:hAnsi="Bosch Office Sans"/>
          <w:color w:themeColor="text1" w:val="000000"/>
          <w:sz w:val="22"/>
          <w:szCs w:val="22"/>
        </w:rPr>
        <w:t xml:space="preserve"> au budget consacré aux œuvres sociales et culturelles du Comité </w:t>
      </w:r>
      <w:r w:rsidR="00A95C65" w:rsidRPr="00A76275">
        <w:rPr>
          <w:rFonts w:ascii="Bosch Office Sans" w:cs="Arial" w:hAnsi="Bosch Office Sans"/>
          <w:color w:themeColor="text1" w:val="000000"/>
          <w:sz w:val="22"/>
          <w:szCs w:val="22"/>
        </w:rPr>
        <w:t>Social et Economique</w:t>
      </w:r>
      <w:r w:rsidR="004E7C18" w:rsidRPr="00A76275">
        <w:rPr>
          <w:rFonts w:ascii="Bosch Office Sans" w:cs="Arial" w:hAnsi="Bosch Office Sans"/>
          <w:color w:themeColor="text1" w:val="000000"/>
          <w:sz w:val="22"/>
          <w:szCs w:val="22"/>
        </w:rPr>
        <w:t xml:space="preserve"> </w:t>
      </w:r>
      <w:r w:rsidR="00365196" w:rsidRPr="00A76275">
        <w:rPr>
          <w:rFonts w:ascii="Bosch Office Sans" w:cs="Arial" w:hAnsi="Bosch Office Sans"/>
          <w:color w:themeColor="text1" w:val="000000"/>
          <w:sz w:val="22"/>
          <w:szCs w:val="22"/>
        </w:rPr>
        <w:t xml:space="preserve">sera de </w:t>
      </w:r>
      <w:r w:rsidRPr="00A76275">
        <w:rPr>
          <w:rFonts w:ascii="Bosch Office Sans" w:cs="Arial" w:hAnsi="Bosch Office Sans"/>
          <w:color w:themeColor="text1" w:val="000000"/>
          <w:sz w:val="22"/>
          <w:szCs w:val="22"/>
        </w:rPr>
        <w:t>2</w:t>
      </w:r>
      <w:r w:rsidR="00A95C65" w:rsidRPr="00A76275">
        <w:rPr>
          <w:rFonts w:ascii="Bosch Office Sans" w:cs="Arial" w:hAnsi="Bosch Office Sans"/>
          <w:color w:themeColor="text1" w:val="000000"/>
          <w:sz w:val="22"/>
          <w:szCs w:val="22"/>
        </w:rPr>
        <w:t>% de la masse salariale de l’entreprise</w:t>
      </w:r>
      <w:r w:rsidRPr="00A76275">
        <w:rPr>
          <w:rFonts w:ascii="Bosch Office Sans" w:cs="Arial" w:hAnsi="Bosch Office Sans"/>
          <w:color w:themeColor="text1" w:val="000000"/>
          <w:sz w:val="22"/>
          <w:szCs w:val="22"/>
        </w:rPr>
        <w:t xml:space="preserve">. </w:t>
      </w:r>
    </w:p>
    <w:p w14:paraId="05794292" w14:textId="77777777" w:rsidP="00365196" w:rsidR="00E25AD7" w:rsidRDefault="00E25AD7" w:rsidRPr="00A76275">
      <w:pPr>
        <w:pStyle w:val="Textesimple"/>
        <w:spacing w:line="276" w:lineRule="auto"/>
        <w:ind w:right="-286"/>
        <w:rPr>
          <w:rFonts w:ascii="Bosch Office Sans" w:cs="Arial" w:hAnsi="Bosch Office Sans"/>
          <w:color w:themeColor="text1" w:val="000000"/>
          <w:sz w:val="22"/>
          <w:szCs w:val="22"/>
        </w:rPr>
      </w:pPr>
    </w:p>
    <w:p w14:paraId="6B9D9B8B" w14:textId="1200E797" w:rsidP="00365196" w:rsidR="00E25AD7" w:rsidRDefault="00E25AD7" w:rsidRPr="00A76275">
      <w:pPr>
        <w:pStyle w:val="Textesimple"/>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 xml:space="preserve">Les </w:t>
      </w:r>
      <w:r w:rsidR="00E407E4" w:rsidRPr="00A76275">
        <w:rPr>
          <w:rFonts w:ascii="Bosch Office Sans" w:cs="Arial" w:hAnsi="Bosch Office Sans"/>
          <w:color w:themeColor="text1" w:val="000000"/>
          <w:sz w:val="22"/>
          <w:szCs w:val="22"/>
        </w:rPr>
        <w:t>P</w:t>
      </w:r>
      <w:r w:rsidRPr="00A76275">
        <w:rPr>
          <w:rFonts w:ascii="Bosch Office Sans" w:cs="Arial" w:hAnsi="Bosch Office Sans"/>
          <w:color w:themeColor="text1" w:val="000000"/>
          <w:sz w:val="22"/>
          <w:szCs w:val="22"/>
        </w:rPr>
        <w:t xml:space="preserve">arties se sont mises d’accord sur une nouvelle prise en charge des chèques vacances proposés aux salariés. </w:t>
      </w:r>
    </w:p>
    <w:p w14:paraId="526C2636" w14:textId="7FB42937" w:rsidP="00365196" w:rsidR="00E25AD7" w:rsidRDefault="00E25AD7" w:rsidRPr="00A76275">
      <w:pPr>
        <w:pStyle w:val="Textesimple"/>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 xml:space="preserve">Ainsi, il a été décidé </w:t>
      </w:r>
      <w:r w:rsidR="00E407E4" w:rsidRPr="00A76275">
        <w:rPr>
          <w:rFonts w:ascii="Bosch Office Sans" w:cs="Arial" w:hAnsi="Bosch Office Sans"/>
          <w:color w:themeColor="text1" w:val="000000"/>
          <w:sz w:val="22"/>
          <w:szCs w:val="22"/>
        </w:rPr>
        <w:t xml:space="preserve">que </w:t>
      </w:r>
      <w:r w:rsidRPr="00A76275">
        <w:rPr>
          <w:rFonts w:ascii="Bosch Office Sans" w:cs="Arial" w:hAnsi="Bosch Office Sans"/>
          <w:color w:themeColor="text1" w:val="000000"/>
          <w:sz w:val="22"/>
          <w:szCs w:val="22"/>
        </w:rPr>
        <w:t>:</w:t>
      </w:r>
    </w:p>
    <w:p w14:paraId="438B6EE3" w14:textId="72B2C69D" w:rsidP="00E25AD7" w:rsidR="00E25AD7" w:rsidRDefault="00E25AD7" w:rsidRPr="00A76275">
      <w:pPr>
        <w:pStyle w:val="Textesimple"/>
        <w:numPr>
          <w:ilvl w:val="0"/>
          <w:numId w:val="7"/>
        </w:numPr>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 xml:space="preserve"> la prise en charge du CSE à hauteur de 30% de chaque carnet serait maintenue</w:t>
      </w:r>
    </w:p>
    <w:p w14:paraId="5C441A65" w14:textId="3CACDBBD" w:rsidP="00E25AD7" w:rsidR="00E25AD7" w:rsidRDefault="00E25AD7" w:rsidRPr="00A76275">
      <w:pPr>
        <w:pStyle w:val="Textesimple"/>
        <w:numPr>
          <w:ilvl w:val="0"/>
          <w:numId w:val="7"/>
        </w:numPr>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 xml:space="preserve">30% supplémentaires serait financés par la hausse de la subvention accordée par MagP </w:t>
      </w:r>
    </w:p>
    <w:p w14:paraId="316BDEA0" w14:textId="4706BB17" w:rsidP="00E25AD7" w:rsidR="00E25AD7" w:rsidRDefault="00E25AD7" w:rsidRPr="00A76275">
      <w:pPr>
        <w:pStyle w:val="Textesimple"/>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 xml:space="preserve">Le reste à charge </w:t>
      </w:r>
      <w:r w:rsidR="00E407E4" w:rsidRPr="00A76275">
        <w:rPr>
          <w:rFonts w:ascii="Bosch Office Sans" w:cs="Arial" w:hAnsi="Bosch Office Sans"/>
          <w:color w:themeColor="text1" w:val="000000"/>
          <w:sz w:val="22"/>
          <w:szCs w:val="22"/>
        </w:rPr>
        <w:t>du</w:t>
      </w:r>
      <w:r w:rsidRPr="00A76275">
        <w:rPr>
          <w:rFonts w:ascii="Bosch Office Sans" w:cs="Arial" w:hAnsi="Bosch Office Sans"/>
          <w:color w:themeColor="text1" w:val="000000"/>
          <w:sz w:val="22"/>
          <w:szCs w:val="22"/>
        </w:rPr>
        <w:t xml:space="preserve"> salarié sera donc désormais de 40%.</w:t>
      </w:r>
    </w:p>
    <w:p w14:paraId="7E626E18" w14:textId="77777777" w:rsidP="00E25AD7" w:rsidR="00E25AD7" w:rsidRDefault="00E25AD7" w:rsidRPr="00A76275">
      <w:pPr>
        <w:pStyle w:val="Textesimple"/>
        <w:spacing w:line="276" w:lineRule="auto"/>
        <w:ind w:right="-286"/>
        <w:rPr>
          <w:rFonts w:ascii="Bosch Office Sans" w:cs="Arial" w:hAnsi="Bosch Office Sans"/>
          <w:color w:themeColor="text1" w:val="000000"/>
          <w:sz w:val="22"/>
          <w:szCs w:val="22"/>
        </w:rPr>
      </w:pPr>
    </w:p>
    <w:p w14:paraId="1C23C6B7" w14:textId="6B4A05DC" w:rsidP="00E25AD7" w:rsidR="00E25AD7" w:rsidRDefault="00E25AD7" w:rsidRPr="00A76275">
      <w:pPr>
        <w:pStyle w:val="Textesimple"/>
        <w:spacing w:line="276" w:lineRule="auto"/>
        <w:ind w:right="-286"/>
        <w:rPr>
          <w:rFonts w:ascii="Bosch Office Sans" w:cs="Arial" w:hAnsi="Bosch Office Sans"/>
          <w:color w:themeColor="text1" w:val="000000"/>
          <w:sz w:val="22"/>
          <w:szCs w:val="22"/>
        </w:rPr>
      </w:pPr>
      <w:r w:rsidRPr="00A76275">
        <w:rPr>
          <w:rFonts w:ascii="Bosch Office Sans" w:cs="Arial" w:hAnsi="Bosch Office Sans"/>
          <w:color w:themeColor="text1" w:val="000000"/>
          <w:sz w:val="22"/>
          <w:szCs w:val="22"/>
        </w:rPr>
        <w:t xml:space="preserve">Il est rappelé que le CSE a toute liberté de gestion de son budget et que </w:t>
      </w:r>
      <w:r w:rsidR="00393F70" w:rsidRPr="00A76275">
        <w:rPr>
          <w:rFonts w:ascii="Bosch Office Sans" w:cs="Arial" w:hAnsi="Bosch Office Sans"/>
          <w:color w:themeColor="text1" w:val="000000"/>
          <w:sz w:val="22"/>
          <w:szCs w:val="22"/>
        </w:rPr>
        <w:t xml:space="preserve">la Direction de </w:t>
      </w:r>
      <w:r w:rsidRPr="00A76275">
        <w:rPr>
          <w:rFonts w:ascii="Bosch Office Sans" w:cs="Arial" w:hAnsi="Bosch Office Sans"/>
          <w:color w:themeColor="text1" w:val="000000"/>
          <w:sz w:val="22"/>
          <w:szCs w:val="22"/>
        </w:rPr>
        <w:t>MagP n’a en conséquence aucun droit de regard sur l’utilisation du supplément de budget accordé en ce sens.</w:t>
      </w:r>
    </w:p>
    <w:p w14:paraId="3A5EC29C" w14:textId="23116F29" w:rsidP="00406D50" w:rsidR="00B40DC9" w:rsidRDefault="00B40DC9">
      <w:pPr>
        <w:pStyle w:val="Textesimple"/>
        <w:spacing w:line="276" w:lineRule="auto"/>
        <w:ind w:right="-286"/>
        <w:rPr>
          <w:rFonts w:ascii="Bosch Office Sans" w:cs="Arial" w:hAnsi="Bosch Office Sans"/>
          <w:color w:themeColor="text1" w:val="000000"/>
          <w:sz w:val="22"/>
          <w:szCs w:val="22"/>
        </w:rPr>
      </w:pPr>
    </w:p>
    <w:p w14:paraId="6EE23F00" w14:textId="7897CB4C" w:rsidP="00406D50" w:rsidR="00B40DC9" w:rsidRDefault="00B40DC9">
      <w:pPr>
        <w:pStyle w:val="Textesimple"/>
        <w:spacing w:line="276" w:lineRule="auto"/>
        <w:ind w:right="-286"/>
        <w:rPr>
          <w:rFonts w:ascii="Bosch Office Sans" w:cs="Arial" w:hAnsi="Bosch Office Sans"/>
          <w:color w:themeColor="text1" w:val="000000"/>
          <w:sz w:val="22"/>
          <w:szCs w:val="22"/>
        </w:rPr>
      </w:pPr>
    </w:p>
    <w:p w14:paraId="725F1CD1" w14:textId="3A2D47D6" w:rsidP="00406D50" w:rsidR="00B40DC9" w:rsidRDefault="00B40DC9">
      <w:pPr>
        <w:pStyle w:val="Textesimple"/>
        <w:spacing w:line="276" w:lineRule="auto"/>
        <w:ind w:right="-286"/>
        <w:rPr>
          <w:rFonts w:ascii="Bosch Office Sans" w:cs="Arial" w:hAnsi="Bosch Office Sans"/>
          <w:color w:themeColor="text1" w:val="000000"/>
          <w:sz w:val="22"/>
          <w:szCs w:val="22"/>
        </w:rPr>
      </w:pPr>
    </w:p>
    <w:p w14:paraId="7629B1EF" w14:textId="7CED2C23" w:rsidP="00406D50" w:rsidR="00B40DC9" w:rsidRDefault="00B40DC9">
      <w:pPr>
        <w:pStyle w:val="Textesimple"/>
        <w:spacing w:line="276" w:lineRule="auto"/>
        <w:ind w:right="-286"/>
        <w:rPr>
          <w:rFonts w:ascii="Bosch Office Sans" w:cs="Arial" w:hAnsi="Bosch Office Sans"/>
          <w:color w:themeColor="text1" w:val="000000"/>
          <w:sz w:val="22"/>
          <w:szCs w:val="22"/>
        </w:rPr>
      </w:pPr>
    </w:p>
    <w:p w14:paraId="31C32929" w14:textId="77777777" w:rsidP="00406D50" w:rsidR="00B40DC9" w:rsidRDefault="00B40DC9">
      <w:pPr>
        <w:pStyle w:val="Textesimple"/>
        <w:spacing w:line="276" w:lineRule="auto"/>
        <w:ind w:right="-286"/>
        <w:rPr>
          <w:rFonts w:ascii="Bosch Office Sans" w:cs="Arial" w:hAnsi="Bosch Office Sans"/>
          <w:color w:themeColor="text1" w:val="000000"/>
          <w:sz w:val="22"/>
          <w:szCs w:val="22"/>
        </w:rPr>
      </w:pPr>
    </w:p>
    <w:p w14:paraId="557E43A4" w14:textId="77777777" w:rsidP="00406D50" w:rsidR="00B40DC9" w:rsidRDefault="00B40DC9" w:rsidRPr="00A76275">
      <w:pPr>
        <w:pStyle w:val="Textesimple"/>
        <w:spacing w:line="276" w:lineRule="auto"/>
        <w:ind w:right="-286"/>
        <w:rPr>
          <w:rFonts w:ascii="Bosch Office Sans" w:cs="Arial" w:hAnsi="Bosch Office Sans"/>
          <w:color w:themeColor="text1" w:val="000000"/>
          <w:sz w:val="22"/>
          <w:szCs w:val="22"/>
        </w:rPr>
      </w:pPr>
    </w:p>
    <w:p w14:paraId="2F6A9EAD" w14:textId="77777777" w:rsidP="00A76275" w:rsidR="00B454E8" w:rsidRDefault="00B454E8" w:rsidRPr="00A76275">
      <w:pPr>
        <w:pStyle w:val="Textesimple"/>
        <w:spacing w:line="276" w:lineRule="auto"/>
        <w:ind w:right="-286"/>
        <w:rPr>
          <w:rFonts w:ascii="Bosch Office Sans" w:cs="Arial" w:hAnsi="Bosch Office Sans"/>
          <w:color w:themeColor="text1" w:val="000000"/>
          <w:sz w:val="22"/>
          <w:szCs w:val="22"/>
        </w:rPr>
      </w:pPr>
    </w:p>
    <w:p w14:paraId="77C4126E" w14:textId="77777777" w:rsidP="001D2AF9" w:rsidR="008E5793" w:rsidRDefault="008E5793" w:rsidRPr="00A76275">
      <w:pPr>
        <w:pStyle w:val="Grostitre"/>
        <w:rPr>
          <w:color w:themeColor="text1" w:val="000000"/>
        </w:rPr>
      </w:pPr>
      <w:bookmarkStart w:id="44" w:name="_Toc121812430"/>
      <w:r w:rsidRPr="00A76275">
        <w:rPr>
          <w:color w:themeColor="text1" w:val="000000"/>
        </w:rPr>
        <w:t>PROTECTION SOCIALE COMPLEMENTAIRE</w:t>
      </w:r>
      <w:bookmarkEnd w:id="44"/>
    </w:p>
    <w:p w14:paraId="38040A5C" w14:textId="77777777" w:rsidP="00614556" w:rsidR="00614556" w:rsidRDefault="00614556" w:rsidRPr="00A76275">
      <w:pPr>
        <w:rPr>
          <w:color w:themeColor="text1" w:val="000000"/>
        </w:rPr>
      </w:pPr>
    </w:p>
    <w:p w14:paraId="0E0E43C4" w14:textId="6EE7BE04" w:rsidP="005D7C6A" w:rsidR="008E5793" w:rsidRDefault="008E5793" w:rsidRPr="00A76275">
      <w:pPr>
        <w:pStyle w:val="Moyentitre"/>
        <w:rPr>
          <w:color w:themeColor="text1" w:val="000000"/>
        </w:rPr>
      </w:pPr>
      <w:bookmarkStart w:id="45" w:name="_Toc121812431"/>
      <w:r w:rsidRPr="00A76275">
        <w:rPr>
          <w:color w:themeColor="text1" w:val="000000"/>
        </w:rPr>
        <w:t>REGIME FRAIS DE SANTE</w:t>
      </w:r>
      <w:bookmarkEnd w:id="45"/>
    </w:p>
    <w:p w14:paraId="544A6F99" w14:textId="77777777" w:rsidP="00614556" w:rsidR="00614556" w:rsidRDefault="00614556" w:rsidRPr="00A76275">
      <w:pPr>
        <w:rPr>
          <w:color w:themeColor="text1" w:val="000000"/>
        </w:rPr>
      </w:pPr>
    </w:p>
    <w:p w14:paraId="46A81FAA" w14:textId="7FEF6F2B" w:rsidP="00C30AA4" w:rsidR="008E5793" w:rsidRDefault="00E92B7A" w:rsidRPr="00A76275">
      <w:pPr>
        <w:spacing w:line="276" w:lineRule="auto"/>
        <w:rPr>
          <w:color w:themeColor="text1" w:val="000000"/>
          <w:sz w:val="22"/>
        </w:rPr>
      </w:pPr>
      <w:r w:rsidRPr="00A76275">
        <w:rPr>
          <w:color w:themeColor="text1" w:val="000000"/>
          <w:sz w:val="22"/>
        </w:rPr>
        <w:t>En raison de la hausse du Plafond Mensuel de la Sécurité Sociale à compter du 1</w:t>
      </w:r>
      <w:r w:rsidRPr="00A76275">
        <w:rPr>
          <w:color w:themeColor="text1" w:val="000000"/>
          <w:sz w:val="22"/>
          <w:vertAlign w:val="superscript"/>
        </w:rPr>
        <w:t>er</w:t>
      </w:r>
      <w:r w:rsidRPr="00A76275">
        <w:rPr>
          <w:color w:themeColor="text1" w:val="000000"/>
          <w:sz w:val="22"/>
        </w:rPr>
        <w:t xml:space="preserve"> janvier 2023, les cotisations</w:t>
      </w:r>
      <w:r w:rsidR="00C30AA4" w:rsidRPr="00A76275">
        <w:rPr>
          <w:color w:themeColor="text1" w:val="000000"/>
          <w:sz w:val="22"/>
        </w:rPr>
        <w:t xml:space="preserve"> des régimes de frais de santé seront également réévaluées.</w:t>
      </w:r>
      <w:r w:rsidR="008E5793" w:rsidRPr="00A76275">
        <w:rPr>
          <w:color w:themeColor="text1" w:val="000000"/>
          <w:sz w:val="22"/>
        </w:rPr>
        <w:t xml:space="preserve"> </w:t>
      </w:r>
      <w:r w:rsidRPr="00A76275">
        <w:rPr>
          <w:color w:themeColor="text1" w:val="000000"/>
          <w:sz w:val="22"/>
        </w:rPr>
        <w:t xml:space="preserve">Les nouveaux montants seront communiqués au CSE dès validation sur janvier 2023. </w:t>
      </w:r>
    </w:p>
    <w:p w14:paraId="5CCC5C82" w14:textId="77777777" w:rsidP="008E5793" w:rsidR="008E5793" w:rsidRDefault="008E5793" w:rsidRPr="00A76275">
      <w:pPr>
        <w:rPr>
          <w:color w:themeColor="text1" w:val="000000"/>
        </w:rPr>
      </w:pPr>
    </w:p>
    <w:p w14:paraId="2705DE4A" w14:textId="77777777" w:rsidP="008E5793" w:rsidR="004D0280" w:rsidRDefault="004D0280" w:rsidRPr="00A76275">
      <w:pPr>
        <w:rPr>
          <w:color w:themeColor="text1" w:val="000000"/>
        </w:rPr>
      </w:pPr>
    </w:p>
    <w:p w14:paraId="272D886A" w14:textId="719D517E" w:rsidP="005D7C6A" w:rsidR="00614556" w:rsidRDefault="00614556" w:rsidRPr="00A76275">
      <w:pPr>
        <w:pStyle w:val="Moyentitre"/>
        <w:rPr>
          <w:color w:themeColor="text1" w:val="000000"/>
        </w:rPr>
      </w:pPr>
      <w:bookmarkStart w:id="46" w:name="_Toc121812432"/>
      <w:r w:rsidRPr="00A76275">
        <w:rPr>
          <w:color w:themeColor="text1" w:val="000000"/>
        </w:rPr>
        <w:t>REGIME INCAPACITE, INVALIDITE ET DECES</w:t>
      </w:r>
      <w:bookmarkEnd w:id="46"/>
    </w:p>
    <w:p w14:paraId="18D70195" w14:textId="77777777" w:rsidP="00C30AA4" w:rsidR="00B525D8" w:rsidRDefault="00B525D8" w:rsidRPr="00A76275">
      <w:pPr>
        <w:spacing w:line="276" w:lineRule="auto"/>
        <w:rPr>
          <w:color w:themeColor="text1" w:val="000000"/>
        </w:rPr>
      </w:pPr>
    </w:p>
    <w:p w14:paraId="285CDE7D" w14:textId="224CEA8F" w:rsidP="00393F70" w:rsidR="00800427" w:rsidRDefault="00393F70" w:rsidRPr="00A76275">
      <w:pPr>
        <w:spacing w:line="276" w:lineRule="auto"/>
        <w:rPr>
          <w:color w:themeColor="text1" w:val="000000"/>
          <w:sz w:val="22"/>
        </w:rPr>
      </w:pPr>
      <w:r w:rsidRPr="00A76275">
        <w:rPr>
          <w:color w:themeColor="text1" w:val="000000"/>
          <w:sz w:val="22"/>
        </w:rPr>
        <w:t xml:space="preserve">Pour l’année 2023, </w:t>
      </w:r>
      <w:r w:rsidR="00E92B7A" w:rsidRPr="00A76275">
        <w:rPr>
          <w:color w:themeColor="text1" w:val="000000"/>
          <w:sz w:val="22"/>
        </w:rPr>
        <w:t xml:space="preserve">l’information </w:t>
      </w:r>
      <w:r w:rsidRPr="00A76275">
        <w:rPr>
          <w:color w:themeColor="text1" w:val="000000"/>
          <w:sz w:val="22"/>
        </w:rPr>
        <w:t xml:space="preserve">sur la hausse des cotisations </w:t>
      </w:r>
      <w:r w:rsidR="00E92B7A" w:rsidRPr="00A76275">
        <w:rPr>
          <w:color w:themeColor="text1" w:val="000000"/>
          <w:sz w:val="22"/>
        </w:rPr>
        <w:t>sera transmise au CSE dès validation des nouvelles cotisations.</w:t>
      </w:r>
    </w:p>
    <w:p w14:paraId="7961014D" w14:textId="1760B44F" w:rsidP="002C5A43" w:rsidR="00406D50" w:rsidRDefault="00406D50" w:rsidRPr="00A76275">
      <w:pPr>
        <w:pStyle w:val="Grostitre"/>
        <w:numPr>
          <w:ilvl w:val="0"/>
          <w:numId w:val="0"/>
        </w:numPr>
        <w:rPr>
          <w:color w:themeColor="text1" w:val="000000"/>
        </w:rPr>
      </w:pPr>
    </w:p>
    <w:p w14:paraId="73F1FD3C" w14:textId="77777777" w:rsidP="002C5A43" w:rsidR="002C5A43" w:rsidRDefault="002C5A43" w:rsidRPr="00A76275">
      <w:pPr>
        <w:pStyle w:val="Grostitre"/>
        <w:numPr>
          <w:ilvl w:val="0"/>
          <w:numId w:val="0"/>
        </w:numPr>
        <w:rPr>
          <w:color w:themeColor="text1" w:val="000000"/>
        </w:rPr>
      </w:pPr>
    </w:p>
    <w:p w14:paraId="448176E8" w14:textId="436ABD4C" w:rsidP="001D2AF9" w:rsidR="0073394E" w:rsidRDefault="0073394E" w:rsidRPr="00A76275">
      <w:pPr>
        <w:pStyle w:val="Grostitre"/>
        <w:rPr>
          <w:color w:themeColor="text1" w:val="000000"/>
        </w:rPr>
      </w:pPr>
      <w:bookmarkStart w:id="47" w:name="_Toc121812433"/>
      <w:r w:rsidRPr="00A76275">
        <w:rPr>
          <w:color w:themeColor="text1" w:val="000000"/>
        </w:rPr>
        <w:t>ORGANISATION DU TEMPS DE TRAVAIL ET FLEXIBILITE</w:t>
      </w:r>
      <w:bookmarkEnd w:id="47"/>
    </w:p>
    <w:p w14:paraId="4C44ECFE" w14:textId="2BE3C09B" w:rsidP="001D2AF9" w:rsidR="001D2AF9" w:rsidRDefault="001D2AF9" w:rsidRPr="00A76275">
      <w:pPr>
        <w:spacing w:line="276" w:lineRule="auto"/>
        <w:jc w:val="left"/>
        <w:rPr>
          <w:rFonts w:eastAsia="Times New Roman"/>
          <w:b/>
          <w:color w:themeColor="text1" w:val="000000"/>
          <w:sz w:val="22"/>
          <w:szCs w:val="22"/>
        </w:rPr>
      </w:pPr>
    </w:p>
    <w:p w14:paraId="7589D7F0" w14:textId="375FD7F4" w:rsidP="005D7C6A" w:rsidR="00ED4B7A" w:rsidRDefault="00ED4B7A" w:rsidRPr="00A76275">
      <w:pPr>
        <w:pStyle w:val="Moyentitre"/>
        <w:rPr>
          <w:color w:themeColor="text1" w:val="000000"/>
        </w:rPr>
      </w:pPr>
      <w:bookmarkStart w:id="48" w:name="_Toc121812434"/>
      <w:r w:rsidRPr="00A76275">
        <w:rPr>
          <w:color w:themeColor="text1" w:val="000000"/>
        </w:rPr>
        <w:t xml:space="preserve">DUREE DU TRAVAIL </w:t>
      </w:r>
      <w:r w:rsidR="00215381" w:rsidRPr="00A76275">
        <w:rPr>
          <w:color w:themeColor="text1" w:val="000000"/>
        </w:rPr>
        <w:t>ET ORGANISATION DU TRAVAIL</w:t>
      </w:r>
      <w:bookmarkEnd w:id="48"/>
    </w:p>
    <w:p w14:paraId="442E0CEC" w14:textId="77777777" w:rsidP="0047037C" w:rsidR="00ED4B7A" w:rsidRDefault="00ED4B7A" w:rsidRPr="00A76275">
      <w:pPr>
        <w:spacing w:line="276" w:lineRule="auto"/>
        <w:rPr>
          <w:color w:themeColor="text1" w:val="000000"/>
        </w:rPr>
      </w:pPr>
    </w:p>
    <w:p w14:paraId="35B28197" w14:textId="3A416CBB" w:rsidP="0047037C" w:rsidR="00777946" w:rsidRDefault="004E7C18" w:rsidRPr="00A76275">
      <w:pPr>
        <w:spacing w:line="276" w:lineRule="auto"/>
        <w:rPr>
          <w:color w:themeColor="text1" w:val="000000"/>
          <w:sz w:val="22"/>
          <w:szCs w:val="22"/>
        </w:rPr>
      </w:pPr>
      <w:r w:rsidRPr="00A76275">
        <w:rPr>
          <w:color w:themeColor="text1" w:val="000000"/>
          <w:sz w:val="22"/>
        </w:rPr>
        <w:t>Les modalités spécifiques à la durée</w:t>
      </w:r>
      <w:r w:rsidR="00215381" w:rsidRPr="00A76275">
        <w:rPr>
          <w:color w:themeColor="text1" w:val="000000"/>
          <w:sz w:val="22"/>
        </w:rPr>
        <w:t xml:space="preserve"> et l’organisation</w:t>
      </w:r>
      <w:r w:rsidRPr="00A76275">
        <w:rPr>
          <w:color w:themeColor="text1" w:val="000000"/>
          <w:sz w:val="22"/>
        </w:rPr>
        <w:t xml:space="preserve"> du travail sont explicitées dans </w:t>
      </w:r>
      <w:r w:rsidR="00365196" w:rsidRPr="00A76275">
        <w:rPr>
          <w:color w:themeColor="text1" w:val="000000"/>
          <w:sz w:val="22"/>
        </w:rPr>
        <w:t>l’</w:t>
      </w:r>
      <w:r w:rsidRPr="00A76275">
        <w:rPr>
          <w:color w:themeColor="text1" w:val="000000"/>
          <w:sz w:val="22"/>
        </w:rPr>
        <w:t>accord sur la flexibilité et les mesures séniors du 15/12/2020.</w:t>
      </w:r>
      <w:r w:rsidR="001D2AF9" w:rsidRPr="00A76275">
        <w:rPr>
          <w:color w:themeColor="text1" w:val="000000"/>
          <w:sz w:val="22"/>
        </w:rPr>
        <w:t xml:space="preserve"> </w:t>
      </w:r>
    </w:p>
    <w:p w14:paraId="1C225F1D" w14:textId="77777777" w:rsidP="0047037C" w:rsidR="00360D2A" w:rsidRDefault="00360D2A" w:rsidRPr="00A76275">
      <w:pPr>
        <w:spacing w:line="276" w:lineRule="auto"/>
        <w:rPr>
          <w:color w:themeColor="text1" w:val="000000"/>
          <w:sz w:val="22"/>
          <w:szCs w:val="22"/>
        </w:rPr>
      </w:pPr>
    </w:p>
    <w:p w14:paraId="36C9E2B4" w14:textId="77777777" w:rsidP="004E7C18" w:rsidR="002C5A43" w:rsidRDefault="002C5A43" w:rsidRPr="00A76275">
      <w:pPr>
        <w:spacing w:line="276" w:lineRule="auto"/>
        <w:rPr>
          <w:color w:themeColor="text1" w:val="000000"/>
          <w:sz w:val="22"/>
          <w:szCs w:val="22"/>
        </w:rPr>
      </w:pPr>
    </w:p>
    <w:p w14:paraId="5492C4CE" w14:textId="42E04EF3" w:rsidP="005D7C6A" w:rsidR="004E7C18" w:rsidRDefault="004E7C18" w:rsidRPr="00A76275">
      <w:pPr>
        <w:pStyle w:val="Moyentitre"/>
        <w:rPr>
          <w:color w:themeColor="text1" w:val="000000"/>
        </w:rPr>
      </w:pPr>
      <w:bookmarkStart w:id="49" w:name="_Toc121812435"/>
      <w:r w:rsidRPr="00A76275">
        <w:rPr>
          <w:color w:themeColor="text1" w:val="000000"/>
        </w:rPr>
        <w:t>FERMETURE ANNUELLE ET CONGES</w:t>
      </w:r>
      <w:bookmarkEnd w:id="49"/>
    </w:p>
    <w:p w14:paraId="1D950627" w14:textId="77777777" w:rsidP="004E7C18" w:rsidR="004E7C18" w:rsidRDefault="004E7C18" w:rsidRPr="00365196"/>
    <w:p w14:paraId="7919CE8C" w14:textId="7BCF2FB6" w:rsidP="004E7C18" w:rsidR="004E7C18" w:rsidRDefault="004E7C18" w:rsidRPr="00365196">
      <w:pPr>
        <w:spacing w:line="276" w:lineRule="auto"/>
        <w:rPr>
          <w:sz w:val="22"/>
          <w:szCs w:val="22"/>
        </w:rPr>
      </w:pPr>
      <w:r w:rsidRPr="00365196">
        <w:rPr>
          <w:sz w:val="22"/>
          <w:szCs w:val="22"/>
        </w:rPr>
        <w:t xml:space="preserve">Les éventuelles fermetures annuelles ainsi que l’organisation des congés payés seront réglées après information </w:t>
      </w:r>
      <w:r w:rsidR="00393F70">
        <w:rPr>
          <w:sz w:val="22"/>
          <w:szCs w:val="22"/>
        </w:rPr>
        <w:t>du CSE</w:t>
      </w:r>
      <w:r w:rsidRPr="00365196">
        <w:rPr>
          <w:sz w:val="22"/>
          <w:szCs w:val="22"/>
        </w:rPr>
        <w:t>. D’une manière générale, les congés seront pris selon les modalités habituelles et si nécessaire par roulement, en veillant à adapter les absences aux exigences de fonctionnement des services et dans le cadre de l’accord d’entreprise sur le sujet, tout en considérant les attentes des salariés.</w:t>
      </w:r>
    </w:p>
    <w:p w14:paraId="1BFDCFFC" w14:textId="77777777" w:rsidP="004E7C18" w:rsidR="004E7043" w:rsidRDefault="004E7043" w:rsidRPr="004E5D58">
      <w:pPr>
        <w:rPr>
          <w:color w:val="0070C0"/>
        </w:rPr>
      </w:pPr>
    </w:p>
    <w:p w14:paraId="52EE87FE" w14:textId="77777777" w:rsidP="004E7C18" w:rsidR="00B525D8" w:rsidRDefault="00B525D8" w:rsidRPr="004E5D58">
      <w:pPr>
        <w:rPr>
          <w:color w:val="0070C0"/>
        </w:rPr>
      </w:pPr>
    </w:p>
    <w:p w14:paraId="23E40C58" w14:textId="680640A9" w:rsidP="005D7C6A" w:rsidR="00925D59" w:rsidRDefault="00925D59" w:rsidRPr="00365196">
      <w:pPr>
        <w:pStyle w:val="Moyentitre"/>
      </w:pPr>
      <w:bookmarkStart w:id="50" w:name="_Toc121812436"/>
      <w:r w:rsidRPr="00365196">
        <w:t>JOURNEE DE SOLIDARITE</w:t>
      </w:r>
      <w:bookmarkEnd w:id="50"/>
    </w:p>
    <w:p w14:paraId="7EBA431D" w14:textId="77777777" w:rsidP="0047037C" w:rsidR="00925D59" w:rsidRDefault="00925D59" w:rsidRPr="00365196">
      <w:pPr>
        <w:spacing w:line="276" w:lineRule="auto"/>
        <w:rPr>
          <w:rFonts w:eastAsia="Times New Roman"/>
          <w:bCs/>
          <w:kern w:val="28"/>
          <w:sz w:val="22"/>
          <w:szCs w:val="22"/>
        </w:rPr>
      </w:pPr>
    </w:p>
    <w:p w14:paraId="4AADA3C0" w14:textId="1FBFC132" w:rsidP="00B525D8" w:rsidR="00AC5E3E" w:rsidRDefault="00925D59" w:rsidRPr="00365196">
      <w:pPr>
        <w:spacing w:line="276" w:lineRule="auto"/>
        <w:rPr>
          <w:rFonts w:eastAsia="Times New Roman"/>
          <w:bCs/>
          <w:kern w:val="28"/>
          <w:sz w:val="22"/>
          <w:szCs w:val="22"/>
        </w:rPr>
      </w:pPr>
      <w:r w:rsidRPr="00365196">
        <w:rPr>
          <w:rFonts w:eastAsia="Times New Roman"/>
          <w:bCs/>
          <w:kern w:val="28"/>
          <w:sz w:val="22"/>
          <w:szCs w:val="22"/>
        </w:rPr>
        <w:t>La journée de solidarité est</w:t>
      </w:r>
      <w:r w:rsidR="0097646F" w:rsidRPr="00365196">
        <w:rPr>
          <w:rFonts w:eastAsia="Times New Roman"/>
          <w:bCs/>
          <w:kern w:val="28"/>
          <w:sz w:val="22"/>
          <w:szCs w:val="22"/>
        </w:rPr>
        <w:t xml:space="preserve"> définie au </w:t>
      </w:r>
      <w:r w:rsidR="00365196" w:rsidRPr="00365196">
        <w:rPr>
          <w:rFonts w:eastAsia="Times New Roman"/>
          <w:bCs/>
          <w:kern w:val="28"/>
          <w:sz w:val="22"/>
          <w:szCs w:val="22"/>
        </w:rPr>
        <w:t>lundi 8 mai</w:t>
      </w:r>
      <w:r w:rsidR="00DD5781" w:rsidRPr="00365196">
        <w:rPr>
          <w:rFonts w:eastAsia="Times New Roman"/>
          <w:bCs/>
          <w:kern w:val="28"/>
          <w:sz w:val="22"/>
          <w:szCs w:val="22"/>
        </w:rPr>
        <w:t xml:space="preserve"> pour 202</w:t>
      </w:r>
      <w:r w:rsidR="00365196" w:rsidRPr="00365196">
        <w:rPr>
          <w:rFonts w:eastAsia="Times New Roman"/>
          <w:bCs/>
          <w:kern w:val="28"/>
          <w:sz w:val="22"/>
          <w:szCs w:val="22"/>
        </w:rPr>
        <w:t>3</w:t>
      </w:r>
      <w:r w:rsidR="00DD5781" w:rsidRPr="00365196">
        <w:rPr>
          <w:rFonts w:eastAsia="Times New Roman"/>
          <w:bCs/>
          <w:kern w:val="28"/>
          <w:sz w:val="22"/>
          <w:szCs w:val="22"/>
        </w:rPr>
        <w:t xml:space="preserve"> </w:t>
      </w:r>
      <w:r w:rsidR="007063F2" w:rsidRPr="00365196">
        <w:rPr>
          <w:rFonts w:eastAsia="Times New Roman"/>
          <w:bCs/>
          <w:kern w:val="28"/>
          <w:sz w:val="22"/>
          <w:szCs w:val="22"/>
        </w:rPr>
        <w:t xml:space="preserve">et </w:t>
      </w:r>
      <w:r w:rsidRPr="00365196">
        <w:rPr>
          <w:rFonts w:eastAsia="Times New Roman"/>
          <w:bCs/>
          <w:kern w:val="28"/>
          <w:sz w:val="22"/>
          <w:szCs w:val="22"/>
        </w:rPr>
        <w:t>sera donc travaillée pour l’ensemble du personnel</w:t>
      </w:r>
      <w:r w:rsidR="007063F2" w:rsidRPr="00365196">
        <w:rPr>
          <w:rFonts w:eastAsia="Times New Roman"/>
          <w:bCs/>
          <w:kern w:val="28"/>
          <w:sz w:val="22"/>
          <w:szCs w:val="22"/>
        </w:rPr>
        <w:t>. Ce dernier aura</w:t>
      </w:r>
      <w:r w:rsidRPr="00365196">
        <w:rPr>
          <w:rFonts w:eastAsia="Times New Roman"/>
          <w:bCs/>
          <w:kern w:val="28"/>
          <w:sz w:val="22"/>
          <w:szCs w:val="22"/>
        </w:rPr>
        <w:t xml:space="preserve"> la possibilité de poser une journée de congé selon les règles en vigueur dans l’entreprise.</w:t>
      </w:r>
      <w:r w:rsidR="00A76275">
        <w:rPr>
          <w:rFonts w:eastAsia="Times New Roman"/>
          <w:bCs/>
          <w:kern w:val="28"/>
          <w:sz w:val="22"/>
          <w:szCs w:val="22"/>
        </w:rPr>
        <w:t xml:space="preserve"> </w:t>
      </w:r>
      <w:r w:rsidR="00A76275" w:rsidRPr="00A76275">
        <w:rPr>
          <w:rFonts w:eastAsia="Times New Roman"/>
          <w:bCs/>
          <w:color w:themeColor="text1" w:val="000000"/>
          <w:kern w:val="28"/>
          <w:sz w:val="22"/>
          <w:szCs w:val="22"/>
        </w:rPr>
        <w:t xml:space="preserve">Il est précisé que pour l’équipe de </w:t>
      </w:r>
      <w:r w:rsidR="00A76275">
        <w:rPr>
          <w:rFonts w:eastAsia="Times New Roman"/>
          <w:bCs/>
          <w:color w:themeColor="text1" w:val="000000"/>
          <w:kern w:val="28"/>
          <w:sz w:val="22"/>
          <w:szCs w:val="22"/>
        </w:rPr>
        <w:t>suppléance (</w:t>
      </w:r>
      <w:r w:rsidR="00A76275" w:rsidRPr="00A76275">
        <w:rPr>
          <w:rFonts w:eastAsia="Times New Roman"/>
          <w:bCs/>
          <w:color w:themeColor="text1" w:val="000000"/>
          <w:kern w:val="28"/>
          <w:sz w:val="22"/>
          <w:szCs w:val="22"/>
        </w:rPr>
        <w:t>week-end</w:t>
      </w:r>
      <w:r w:rsidR="00A76275">
        <w:rPr>
          <w:rFonts w:eastAsia="Times New Roman"/>
          <w:bCs/>
          <w:color w:themeColor="text1" w:val="000000"/>
          <w:kern w:val="28"/>
          <w:sz w:val="22"/>
          <w:szCs w:val="22"/>
        </w:rPr>
        <w:t>)</w:t>
      </w:r>
      <w:r w:rsidR="00A76275" w:rsidRPr="00A76275">
        <w:rPr>
          <w:rFonts w:eastAsia="Times New Roman"/>
          <w:bCs/>
          <w:color w:themeColor="text1" w:val="000000"/>
          <w:kern w:val="28"/>
          <w:sz w:val="22"/>
          <w:szCs w:val="22"/>
        </w:rPr>
        <w:t>, cette journée sera planifiée sur le mois de mai après information au CSE.</w:t>
      </w:r>
    </w:p>
    <w:p w14:paraId="4471F826" w14:textId="535ABD84" w:rsidP="00DF2ACA" w:rsidR="007A5D4E" w:rsidRDefault="007A5D4E">
      <w:pPr>
        <w:rPr>
          <w:color w:val="0070C0"/>
          <w:szCs w:val="12"/>
        </w:rPr>
      </w:pPr>
    </w:p>
    <w:p w14:paraId="5B254625" w14:textId="77777777" w:rsidP="00DF2ACA" w:rsidR="002C5A43" w:rsidRDefault="002C5A43" w:rsidRPr="002C5A43">
      <w:pPr>
        <w:rPr>
          <w:color w:val="0070C0"/>
          <w:szCs w:val="12"/>
        </w:rPr>
      </w:pPr>
    </w:p>
    <w:p w14:paraId="78A5417D" w14:textId="71220862" w:rsidP="001D2AF9" w:rsidR="009D2949" w:rsidRDefault="0037724E" w:rsidRPr="00A76275">
      <w:pPr>
        <w:pStyle w:val="Grostitre"/>
        <w:rPr>
          <w:color w:themeColor="text1" w:val="000000"/>
        </w:rPr>
      </w:pPr>
      <w:bookmarkStart w:id="51" w:name="_Toc121812437"/>
      <w:r w:rsidRPr="00A76275">
        <w:rPr>
          <w:color w:themeColor="text1" w:val="000000"/>
        </w:rPr>
        <w:t xml:space="preserve">QUALITE DE VIE AU TRAVAIL (QVT) &amp; </w:t>
      </w:r>
      <w:r w:rsidR="004E7C18" w:rsidRPr="00A76275">
        <w:rPr>
          <w:color w:themeColor="text1" w:val="000000"/>
        </w:rPr>
        <w:t>EGALITE PROFESSIONNELLE</w:t>
      </w:r>
      <w:bookmarkEnd w:id="51"/>
      <w:r w:rsidR="004E7C18" w:rsidRPr="00A76275">
        <w:rPr>
          <w:color w:themeColor="text1" w:val="000000"/>
        </w:rPr>
        <w:t xml:space="preserve"> </w:t>
      </w:r>
    </w:p>
    <w:p w14:paraId="3C967550" w14:textId="55C15C5E" w:rsidP="00DF2ACA" w:rsidR="001D2AF9" w:rsidRDefault="001D2AF9" w:rsidRPr="00A76275">
      <w:pPr>
        <w:rPr>
          <w:color w:themeColor="text1" w:val="000000"/>
          <w:sz w:val="24"/>
        </w:rPr>
      </w:pPr>
    </w:p>
    <w:p w14:paraId="4DB3319A" w14:textId="38180FF2" w:rsidP="005D7C6A" w:rsidR="00522E04" w:rsidRDefault="00D05346" w:rsidRPr="00A76275">
      <w:pPr>
        <w:pStyle w:val="Moyentitre"/>
        <w:rPr>
          <w:color w:themeColor="text1" w:val="000000"/>
        </w:rPr>
      </w:pPr>
      <w:bookmarkStart w:id="52" w:name="_Toc121812438"/>
      <w:r w:rsidRPr="00A76275">
        <w:rPr>
          <w:color w:themeColor="text1" w:val="000000"/>
        </w:rPr>
        <w:t xml:space="preserve">RAPPEL </w:t>
      </w:r>
      <w:r w:rsidR="00522E04" w:rsidRPr="00A76275">
        <w:rPr>
          <w:color w:themeColor="text1" w:val="000000"/>
        </w:rPr>
        <w:t xml:space="preserve">DISPOSITIONS </w:t>
      </w:r>
      <w:r w:rsidR="0037724E" w:rsidRPr="00A76275">
        <w:rPr>
          <w:color w:themeColor="text1" w:val="000000"/>
        </w:rPr>
        <w:t>POUR LE PERSONNEL SENIOR</w:t>
      </w:r>
      <w:bookmarkEnd w:id="52"/>
    </w:p>
    <w:p w14:paraId="6E82B038" w14:textId="77777777" w:rsidP="0047037C" w:rsidR="00522E04" w:rsidRDefault="00522E04" w:rsidRPr="00A76275">
      <w:pPr>
        <w:spacing w:line="276" w:lineRule="auto"/>
        <w:rPr>
          <w:rFonts w:eastAsia="Times New Roman"/>
          <w:b/>
          <w:bCs/>
          <w:color w:themeColor="text1" w:val="000000"/>
          <w:kern w:val="28"/>
          <w:sz w:val="22"/>
          <w:szCs w:val="22"/>
        </w:rPr>
      </w:pPr>
    </w:p>
    <w:p w14:paraId="1B2AB92E" w14:textId="77777777" w:rsidP="00D05346" w:rsidR="00D05346" w:rsidRDefault="00DD5781" w:rsidRPr="00A76275">
      <w:pPr>
        <w:spacing w:line="276" w:lineRule="auto"/>
        <w:rPr>
          <w:rFonts w:eastAsia="Times New Roman"/>
          <w:bCs/>
          <w:color w:themeColor="text1" w:val="000000"/>
          <w:kern w:val="28"/>
          <w:sz w:val="22"/>
          <w:szCs w:val="22"/>
        </w:rPr>
      </w:pPr>
      <w:r w:rsidRPr="00A76275">
        <w:rPr>
          <w:rFonts w:eastAsia="Times New Roman"/>
          <w:bCs/>
          <w:color w:themeColor="text1" w:val="000000"/>
          <w:kern w:val="28"/>
          <w:sz w:val="22"/>
          <w:szCs w:val="22"/>
        </w:rPr>
        <w:lastRenderedPageBreak/>
        <w:t>Les dispositions spécifiques concernant le personnel de l’entreprise âgé de plus de 56 ans ont été revues dans le cadre de l’accord sur la flexibilité signé le 15/12/2020</w:t>
      </w:r>
      <w:r w:rsidR="00F7481D" w:rsidRPr="00A76275">
        <w:rPr>
          <w:rFonts w:eastAsia="Times New Roman"/>
          <w:bCs/>
          <w:color w:themeColor="text1" w:val="000000"/>
          <w:kern w:val="28"/>
          <w:sz w:val="22"/>
          <w:szCs w:val="22"/>
        </w:rPr>
        <w:t>.</w:t>
      </w:r>
    </w:p>
    <w:p w14:paraId="48FC052E" w14:textId="38BC9121" w:rsidP="001D2AF9" w:rsidR="007A5D4E" w:rsidRDefault="007A5D4E" w:rsidRPr="00A76275">
      <w:pPr>
        <w:pStyle w:val="Paragraphedeliste"/>
        <w:spacing w:line="276" w:lineRule="auto"/>
        <w:ind w:left="0" w:right="-286"/>
        <w:rPr>
          <w:rFonts w:cs="Arial"/>
          <w:color w:themeColor="text1" w:val="000000"/>
          <w:sz w:val="22"/>
          <w:szCs w:val="22"/>
        </w:rPr>
      </w:pPr>
    </w:p>
    <w:p w14:paraId="46847A88" w14:textId="77777777" w:rsidP="001D2AF9" w:rsidR="00DF007B" w:rsidRDefault="00DF007B" w:rsidRPr="00A76275">
      <w:pPr>
        <w:pStyle w:val="Paragraphedeliste"/>
        <w:spacing w:line="276" w:lineRule="auto"/>
        <w:ind w:left="0" w:right="-286"/>
        <w:rPr>
          <w:rFonts w:cs="Arial"/>
          <w:color w:themeColor="text1" w:val="000000"/>
          <w:sz w:val="22"/>
          <w:szCs w:val="22"/>
        </w:rPr>
      </w:pPr>
    </w:p>
    <w:p w14:paraId="4EC7249A" w14:textId="13BF6FB1" w:rsidP="005D7C6A" w:rsidR="00D05346" w:rsidRDefault="0037724E" w:rsidRPr="00A76275">
      <w:pPr>
        <w:pStyle w:val="Moyentitre"/>
        <w:rPr>
          <w:color w:themeColor="text1" w:val="000000"/>
        </w:rPr>
      </w:pPr>
      <w:bookmarkStart w:id="53" w:name="_Toc121812439"/>
      <w:r w:rsidRPr="00A76275">
        <w:rPr>
          <w:color w:themeColor="text1" w:val="000000"/>
        </w:rPr>
        <w:t xml:space="preserve">SUIVI DES </w:t>
      </w:r>
      <w:r w:rsidR="002C5A43" w:rsidRPr="00A76275">
        <w:rPr>
          <w:color w:themeColor="text1" w:val="000000"/>
        </w:rPr>
        <w:t>MESURES</w:t>
      </w:r>
      <w:r w:rsidRPr="00A76275">
        <w:rPr>
          <w:color w:themeColor="text1" w:val="000000"/>
        </w:rPr>
        <w:t xml:space="preserve"> </w:t>
      </w:r>
      <w:r w:rsidR="00A1622B" w:rsidRPr="00A76275">
        <w:rPr>
          <w:color w:themeColor="text1" w:val="000000"/>
        </w:rPr>
        <w:t>DE L’ACCORD NAO 2021</w:t>
      </w:r>
      <w:bookmarkEnd w:id="53"/>
    </w:p>
    <w:p w14:paraId="0242E1E7" w14:textId="77777777" w:rsidP="00A1622B" w:rsidR="00A1622B" w:rsidRDefault="00A1622B" w:rsidRPr="00A76275">
      <w:pPr>
        <w:pStyle w:val="Moyentitre"/>
        <w:numPr>
          <w:ilvl w:val="0"/>
          <w:numId w:val="0"/>
        </w:numPr>
        <w:ind w:left="720"/>
        <w:rPr>
          <w:color w:themeColor="text1" w:val="000000"/>
        </w:rPr>
      </w:pPr>
    </w:p>
    <w:p w14:paraId="4F8576A8" w14:textId="69D9EB50" w:rsidP="00D05346" w:rsidR="00E74213" w:rsidRDefault="00E74213" w:rsidRPr="00A76275">
      <w:pPr>
        <w:pStyle w:val="Moyentitre"/>
        <w:numPr>
          <w:ilvl w:val="2"/>
          <w:numId w:val="27"/>
        </w:numPr>
        <w:rPr>
          <w:color w:themeColor="text1" w:val="000000"/>
        </w:rPr>
      </w:pPr>
      <w:bookmarkStart w:id="54" w:name="_Toc121812440"/>
      <w:r w:rsidRPr="00A76275">
        <w:rPr>
          <w:color w:themeColor="text1" w:val="000000"/>
        </w:rPr>
        <w:t>FORMATION</w:t>
      </w:r>
      <w:r w:rsidR="00D35D62" w:rsidRPr="00A76275">
        <w:rPr>
          <w:color w:themeColor="text1" w:val="000000"/>
        </w:rPr>
        <w:t xml:space="preserve"> DE</w:t>
      </w:r>
      <w:r w:rsidRPr="00A76275">
        <w:rPr>
          <w:color w:themeColor="text1" w:val="000000"/>
        </w:rPr>
        <w:t xml:space="preserve"> PREVENTION </w:t>
      </w:r>
      <w:r w:rsidR="00D35D62" w:rsidRPr="00A76275">
        <w:rPr>
          <w:color w:themeColor="text1" w:val="000000"/>
        </w:rPr>
        <w:t xml:space="preserve">AUX </w:t>
      </w:r>
      <w:r w:rsidR="001634E1" w:rsidRPr="00A76275">
        <w:rPr>
          <w:color w:themeColor="text1" w:val="000000"/>
        </w:rPr>
        <w:t>TROUBLES MUSCULO</w:t>
      </w:r>
      <w:r w:rsidRPr="00A76275">
        <w:rPr>
          <w:color w:themeColor="text1" w:val="000000"/>
        </w:rPr>
        <w:t>SQUELETTIQUES</w:t>
      </w:r>
      <w:bookmarkEnd w:id="54"/>
    </w:p>
    <w:p w14:paraId="4E25F37B" w14:textId="77777777" w:rsidP="0047037C" w:rsidR="00D35D62" w:rsidRDefault="00D35D62" w:rsidRPr="00A76275">
      <w:pPr>
        <w:pStyle w:val="Paragraphedeliste"/>
        <w:spacing w:line="276" w:lineRule="auto"/>
        <w:ind w:left="720"/>
        <w:rPr>
          <w:rFonts w:eastAsia="Times New Roman"/>
          <w:b/>
          <w:bCs/>
          <w:color w:themeColor="text1" w:val="000000"/>
          <w:kern w:val="28"/>
          <w:sz w:val="22"/>
          <w:szCs w:val="22"/>
        </w:rPr>
      </w:pPr>
    </w:p>
    <w:p w14:paraId="12A70380" w14:textId="2E60FDB9" w:rsidP="0047037C" w:rsidR="001634E1" w:rsidRDefault="0037724E" w:rsidRPr="00A76275">
      <w:pPr>
        <w:tabs>
          <w:tab w:pos="1560" w:val="left"/>
          <w:tab w:pos="9639" w:val="left"/>
        </w:tabs>
        <w:spacing w:line="276" w:lineRule="auto"/>
        <w:ind w:right="-27"/>
        <w:rPr>
          <w:color w:themeColor="text1" w:val="000000"/>
          <w:sz w:val="22"/>
          <w:szCs w:val="22"/>
        </w:rPr>
      </w:pPr>
      <w:r w:rsidRPr="00A76275">
        <w:rPr>
          <w:color w:themeColor="text1" w:val="000000"/>
          <w:sz w:val="22"/>
          <w:szCs w:val="22"/>
        </w:rPr>
        <w:t>La</w:t>
      </w:r>
      <w:r w:rsidR="004A6F2F" w:rsidRPr="00A76275">
        <w:rPr>
          <w:color w:themeColor="text1" w:val="000000"/>
          <w:sz w:val="22"/>
          <w:szCs w:val="22"/>
        </w:rPr>
        <w:t xml:space="preserve"> campagne de prévention</w:t>
      </w:r>
      <w:r w:rsidRPr="00A76275">
        <w:rPr>
          <w:color w:themeColor="text1" w:val="000000"/>
          <w:sz w:val="22"/>
          <w:szCs w:val="22"/>
        </w:rPr>
        <w:t xml:space="preserve"> prévue dans les précédentes NAO a été lancée entre la fin de l’année 2021 et l’année 2022. Celle-ci s’est concrétisée par la suite des formations de prévention aux Troubles Musculo-Squelettiques (TMS) et également par la mise en place d’u</w:t>
      </w:r>
      <w:r w:rsidR="004A6F2F" w:rsidRPr="00A76275">
        <w:rPr>
          <w:color w:themeColor="text1" w:val="000000"/>
          <w:sz w:val="22"/>
          <w:szCs w:val="22"/>
        </w:rPr>
        <w:t xml:space="preserve">ne communication plus marquée </w:t>
      </w:r>
      <w:r w:rsidRPr="00A76275">
        <w:rPr>
          <w:color w:themeColor="text1" w:val="000000"/>
          <w:sz w:val="22"/>
          <w:szCs w:val="22"/>
        </w:rPr>
        <w:t>et de routines d’étirements. Tous les services de l’entreprise ont pu bénéficier d</w:t>
      </w:r>
      <w:r w:rsidR="003E14DA" w:rsidRPr="00A76275">
        <w:rPr>
          <w:color w:themeColor="text1" w:val="000000"/>
          <w:sz w:val="22"/>
          <w:szCs w:val="22"/>
        </w:rPr>
        <w:t>e l’</w:t>
      </w:r>
      <w:r w:rsidRPr="00A76275">
        <w:rPr>
          <w:color w:themeColor="text1" w:val="000000"/>
          <w:sz w:val="22"/>
          <w:szCs w:val="22"/>
        </w:rPr>
        <w:t xml:space="preserve">accompagnement </w:t>
      </w:r>
      <w:r w:rsidR="003E14DA" w:rsidRPr="00A76275">
        <w:rPr>
          <w:color w:themeColor="text1" w:val="000000"/>
          <w:sz w:val="22"/>
          <w:szCs w:val="22"/>
        </w:rPr>
        <w:t xml:space="preserve">de l’infirmière de santé au travail </w:t>
      </w:r>
      <w:r w:rsidRPr="00A76275">
        <w:rPr>
          <w:color w:themeColor="text1" w:val="000000"/>
          <w:sz w:val="22"/>
          <w:szCs w:val="22"/>
        </w:rPr>
        <w:t xml:space="preserve">qui </w:t>
      </w:r>
      <w:r w:rsidR="003E14DA" w:rsidRPr="00A76275">
        <w:rPr>
          <w:color w:themeColor="text1" w:val="000000"/>
          <w:sz w:val="22"/>
          <w:szCs w:val="22"/>
        </w:rPr>
        <w:t>organisera des</w:t>
      </w:r>
      <w:r w:rsidRPr="00A76275">
        <w:rPr>
          <w:color w:themeColor="text1" w:val="000000"/>
          <w:sz w:val="22"/>
          <w:szCs w:val="22"/>
        </w:rPr>
        <w:t xml:space="preserve"> rappels ponctuels </w:t>
      </w:r>
      <w:r w:rsidR="003A60EE" w:rsidRPr="00A76275">
        <w:rPr>
          <w:color w:themeColor="text1" w:val="000000"/>
          <w:sz w:val="22"/>
          <w:szCs w:val="22"/>
        </w:rPr>
        <w:t xml:space="preserve">sur 2023 </w:t>
      </w:r>
      <w:r w:rsidRPr="00A76275">
        <w:rPr>
          <w:color w:themeColor="text1" w:val="000000"/>
          <w:sz w:val="22"/>
          <w:szCs w:val="22"/>
        </w:rPr>
        <w:t>afin de maintenir cette dynamique.</w:t>
      </w:r>
    </w:p>
    <w:p w14:paraId="3396D6D6" w14:textId="5969459E" w:rsidP="0047037C" w:rsidR="001D2AF9" w:rsidRDefault="001D2AF9" w:rsidRPr="00A76275">
      <w:pPr>
        <w:tabs>
          <w:tab w:pos="1560" w:val="left"/>
          <w:tab w:pos="9639" w:val="left"/>
        </w:tabs>
        <w:spacing w:line="276" w:lineRule="auto"/>
        <w:ind w:right="-27"/>
        <w:rPr>
          <w:color w:themeColor="text1" w:val="000000"/>
          <w:sz w:val="22"/>
          <w:szCs w:val="22"/>
        </w:rPr>
      </w:pPr>
    </w:p>
    <w:p w14:paraId="23B35B52" w14:textId="77777777" w:rsidP="0037724E" w:rsidR="0037724E" w:rsidRDefault="0037724E" w:rsidRPr="00A76275">
      <w:pPr>
        <w:pStyle w:val="Paragraphedeliste"/>
        <w:spacing w:line="276" w:lineRule="auto"/>
        <w:ind w:left="720"/>
        <w:rPr>
          <w:rFonts w:eastAsia="Times New Roman"/>
          <w:b/>
          <w:bCs/>
          <w:color w:themeColor="text1" w:val="000000"/>
          <w:kern w:val="28"/>
          <w:sz w:val="22"/>
          <w:szCs w:val="22"/>
        </w:rPr>
      </w:pPr>
    </w:p>
    <w:p w14:paraId="32C3230B" w14:textId="06920562" w:rsidP="00D05346" w:rsidR="0037724E" w:rsidRDefault="0037724E" w:rsidRPr="00A76275">
      <w:pPr>
        <w:pStyle w:val="Moyentitre"/>
        <w:numPr>
          <w:ilvl w:val="2"/>
          <w:numId w:val="27"/>
        </w:numPr>
        <w:rPr>
          <w:color w:themeColor="text1" w:val="000000"/>
        </w:rPr>
      </w:pPr>
      <w:bookmarkStart w:id="55" w:name="_Toc121812441"/>
      <w:r w:rsidRPr="00A76275">
        <w:rPr>
          <w:color w:themeColor="text1" w:val="000000"/>
        </w:rPr>
        <w:t>DEMARCHE DE PREVENTION DES RISQUES PSYCHOSOCIAUX</w:t>
      </w:r>
      <w:bookmarkEnd w:id="55"/>
    </w:p>
    <w:p w14:paraId="1B336908" w14:textId="77777777" w:rsidP="0037724E" w:rsidR="002C5A43" w:rsidRDefault="002C5A43" w:rsidRPr="00A76275">
      <w:pPr>
        <w:spacing w:line="276" w:lineRule="auto"/>
        <w:rPr>
          <w:rFonts w:eastAsia="Times New Roman"/>
          <w:b/>
          <w:bCs/>
          <w:color w:themeColor="text1" w:val="000000"/>
          <w:kern w:val="28"/>
          <w:sz w:val="22"/>
          <w:szCs w:val="22"/>
        </w:rPr>
      </w:pPr>
    </w:p>
    <w:p w14:paraId="75F15D31" w14:textId="048295E4" w:rsidP="005E4E6A" w:rsidR="0037724E" w:rsidRDefault="0037724E" w:rsidRPr="00A76275">
      <w:pPr>
        <w:spacing w:line="276" w:lineRule="auto"/>
        <w:rPr>
          <w:color w:themeColor="text1" w:val="000000"/>
        </w:rPr>
      </w:pPr>
      <w:r w:rsidRPr="00A76275">
        <w:rPr>
          <w:color w:themeColor="text1" w:val="000000"/>
          <w:sz w:val="22"/>
          <w:szCs w:val="22"/>
        </w:rPr>
        <w:t xml:space="preserve">Une démarche pour accompagner la transformation a été initiée par la direction </w:t>
      </w:r>
      <w:r w:rsidR="00B454E8" w:rsidRPr="00A76275">
        <w:rPr>
          <w:color w:themeColor="text1" w:val="000000"/>
          <w:sz w:val="22"/>
          <w:szCs w:val="22"/>
        </w:rPr>
        <w:t xml:space="preserve">en 2021 </w:t>
      </w:r>
      <w:r w:rsidRPr="00A76275">
        <w:rPr>
          <w:color w:themeColor="text1" w:val="000000"/>
          <w:sz w:val="22"/>
          <w:szCs w:val="22"/>
        </w:rPr>
        <w:t>et repose sur 4 piliers :</w:t>
      </w:r>
      <w:r w:rsidR="00B454E8" w:rsidRPr="00A76275">
        <w:rPr>
          <w:color w:themeColor="text1" w:val="000000"/>
          <w:sz w:val="22"/>
          <w:szCs w:val="22"/>
        </w:rPr>
        <w:t xml:space="preserve"> </w:t>
      </w:r>
      <w:r w:rsidRPr="00A76275">
        <w:rPr>
          <w:color w:themeColor="text1" w:val="000000"/>
          <w:sz w:val="22"/>
          <w:szCs w:val="22"/>
        </w:rPr>
        <w:t>« Prévenir » « Sensibiliser » « Détecter</w:t>
      </w:r>
      <w:r w:rsidR="00B454E8" w:rsidRPr="00A76275">
        <w:rPr>
          <w:color w:themeColor="text1" w:val="000000"/>
          <w:sz w:val="22"/>
          <w:szCs w:val="22"/>
        </w:rPr>
        <w:t>/</w:t>
      </w:r>
      <w:r w:rsidRPr="00A76275">
        <w:rPr>
          <w:color w:themeColor="text1" w:val="000000"/>
          <w:sz w:val="22"/>
          <w:szCs w:val="22"/>
        </w:rPr>
        <w:t>partager</w:t>
      </w:r>
      <w:r w:rsidR="00B454E8" w:rsidRPr="00A76275">
        <w:rPr>
          <w:color w:themeColor="text1" w:val="000000"/>
          <w:sz w:val="22"/>
          <w:szCs w:val="22"/>
        </w:rPr>
        <w:t>/</w:t>
      </w:r>
      <w:r w:rsidRPr="00A76275">
        <w:rPr>
          <w:color w:themeColor="text1" w:val="000000"/>
          <w:sz w:val="22"/>
          <w:szCs w:val="22"/>
        </w:rPr>
        <w:t>aider »</w:t>
      </w:r>
      <w:r w:rsidR="00B454E8" w:rsidRPr="00A76275">
        <w:rPr>
          <w:color w:themeColor="text1" w:val="000000"/>
          <w:sz w:val="22"/>
          <w:szCs w:val="22"/>
        </w:rPr>
        <w:t xml:space="preserve"> </w:t>
      </w:r>
      <w:r w:rsidRPr="00A76275">
        <w:rPr>
          <w:color w:themeColor="text1" w:val="000000"/>
          <w:sz w:val="22"/>
          <w:szCs w:val="22"/>
        </w:rPr>
        <w:t>« Evaluer »</w:t>
      </w:r>
      <w:r w:rsidR="00B454E8" w:rsidRPr="00A76275">
        <w:rPr>
          <w:color w:themeColor="text1" w:val="000000"/>
          <w:sz w:val="22"/>
          <w:szCs w:val="22"/>
        </w:rPr>
        <w:t>. Cette démarche se poursuit et sera renforcée sur l’année 2023.</w:t>
      </w:r>
      <w:r w:rsidR="00B454E8" w:rsidRPr="00A76275">
        <w:rPr>
          <w:rFonts w:eastAsia="Times New Roman"/>
          <w:b/>
          <w:bCs/>
          <w:i/>
          <w:iCs/>
          <w:color w:themeColor="text1" w:val="000000"/>
          <w:kern w:val="28"/>
        </w:rPr>
        <w:t xml:space="preserve"> </w:t>
      </w:r>
    </w:p>
    <w:p w14:paraId="36A09B16" w14:textId="2E111AF6" w:rsidP="0047037C" w:rsidR="007A5D4E" w:rsidRDefault="007A5D4E" w:rsidRPr="00A76275">
      <w:pPr>
        <w:tabs>
          <w:tab w:pos="1560" w:val="left"/>
          <w:tab w:pos="9639" w:val="left"/>
        </w:tabs>
        <w:spacing w:line="276" w:lineRule="auto"/>
        <w:ind w:right="-27"/>
        <w:rPr>
          <w:color w:themeColor="text1" w:val="000000"/>
          <w:sz w:val="22"/>
          <w:szCs w:val="22"/>
        </w:rPr>
      </w:pPr>
    </w:p>
    <w:p w14:paraId="61440F48" w14:textId="77777777" w:rsidP="0047037C" w:rsidR="002C5A43" w:rsidRDefault="002C5A43" w:rsidRPr="00A76275">
      <w:pPr>
        <w:tabs>
          <w:tab w:pos="1560" w:val="left"/>
          <w:tab w:pos="9639" w:val="left"/>
        </w:tabs>
        <w:spacing w:line="276" w:lineRule="auto"/>
        <w:ind w:right="-27"/>
        <w:rPr>
          <w:color w:themeColor="text1" w:val="000000"/>
          <w:sz w:val="22"/>
          <w:szCs w:val="22"/>
        </w:rPr>
      </w:pPr>
    </w:p>
    <w:p w14:paraId="5CEB26B7" w14:textId="7B9E78C4" w:rsidP="00D05346" w:rsidR="00D35D62" w:rsidRDefault="0093653B" w:rsidRPr="00A76275">
      <w:pPr>
        <w:pStyle w:val="Moyentitre"/>
        <w:numPr>
          <w:ilvl w:val="2"/>
          <w:numId w:val="27"/>
        </w:numPr>
        <w:rPr>
          <w:color w:themeColor="text1" w:val="000000"/>
        </w:rPr>
      </w:pPr>
      <w:bookmarkStart w:id="56" w:name="_Toc121812442"/>
      <w:r w:rsidRPr="00A76275">
        <w:rPr>
          <w:color w:themeColor="text1" w:val="000000"/>
        </w:rPr>
        <w:t>EVOLUTION DE LA CHARTE DE</w:t>
      </w:r>
      <w:r w:rsidR="00D35D62" w:rsidRPr="00A76275">
        <w:rPr>
          <w:color w:themeColor="text1" w:val="000000"/>
        </w:rPr>
        <w:t xml:space="preserve"> TELETRAVAIL</w:t>
      </w:r>
      <w:bookmarkEnd w:id="56"/>
      <w:r w:rsidR="00D35D62" w:rsidRPr="00A76275">
        <w:rPr>
          <w:color w:themeColor="text1" w:val="000000"/>
        </w:rPr>
        <w:t xml:space="preserve"> </w:t>
      </w:r>
    </w:p>
    <w:p w14:paraId="44392C99" w14:textId="77777777" w:rsidP="0047037C" w:rsidR="00AC03F6" w:rsidRDefault="00AC03F6" w:rsidRPr="00A76275">
      <w:pPr>
        <w:spacing w:line="276" w:lineRule="auto"/>
        <w:rPr>
          <w:rFonts w:eastAsia="Times New Roman"/>
          <w:b/>
          <w:bCs/>
          <w:color w:themeColor="text1" w:val="000000"/>
          <w:kern w:val="28"/>
          <w:sz w:val="22"/>
          <w:szCs w:val="22"/>
        </w:rPr>
      </w:pPr>
    </w:p>
    <w:p w14:paraId="6070B58F" w14:textId="4B01CE7A" w:rsidP="0047037C" w:rsidR="008E65DE" w:rsidRDefault="003E14DA" w:rsidRPr="00A76275">
      <w:pPr>
        <w:spacing w:line="276" w:lineRule="auto"/>
        <w:rPr>
          <w:rFonts w:eastAsia="Times New Roman"/>
          <w:bCs/>
          <w:color w:themeColor="text1" w:val="000000"/>
          <w:kern w:val="28"/>
          <w:sz w:val="22"/>
          <w:szCs w:val="22"/>
        </w:rPr>
      </w:pPr>
      <w:r w:rsidRPr="00A76275">
        <w:rPr>
          <w:rFonts w:eastAsia="Times New Roman"/>
          <w:bCs/>
          <w:color w:themeColor="text1" w:val="000000"/>
          <w:kern w:val="28"/>
          <w:sz w:val="22"/>
          <w:szCs w:val="22"/>
        </w:rPr>
        <w:t xml:space="preserve">La charte de </w:t>
      </w:r>
      <w:r w:rsidR="00A95C65" w:rsidRPr="00A76275">
        <w:rPr>
          <w:rFonts w:eastAsia="Times New Roman"/>
          <w:bCs/>
          <w:color w:themeColor="text1" w:val="000000"/>
          <w:kern w:val="28"/>
          <w:sz w:val="22"/>
          <w:szCs w:val="22"/>
        </w:rPr>
        <w:t xml:space="preserve">télétravail a été mise </w:t>
      </w:r>
      <w:r w:rsidRPr="00A76275">
        <w:rPr>
          <w:rFonts w:eastAsia="Times New Roman"/>
          <w:bCs/>
          <w:color w:themeColor="text1" w:val="000000"/>
          <w:kern w:val="28"/>
          <w:sz w:val="22"/>
          <w:szCs w:val="22"/>
        </w:rPr>
        <w:t xml:space="preserve">à jour au 31 aout 2021 afin d’assouplir certaines dispositions, notamment le passage de </w:t>
      </w:r>
      <w:r w:rsidR="00D419EE" w:rsidRPr="00A76275">
        <w:rPr>
          <w:rFonts w:eastAsia="Times New Roman"/>
          <w:bCs/>
          <w:color w:themeColor="text1" w:val="000000"/>
          <w:kern w:val="28"/>
          <w:sz w:val="22"/>
          <w:szCs w:val="22"/>
        </w:rPr>
        <w:t>deux</w:t>
      </w:r>
      <w:r w:rsidRPr="00A76275">
        <w:rPr>
          <w:rFonts w:eastAsia="Times New Roman"/>
          <w:bCs/>
          <w:color w:themeColor="text1" w:val="000000"/>
          <w:kern w:val="28"/>
          <w:sz w:val="22"/>
          <w:szCs w:val="22"/>
        </w:rPr>
        <w:t xml:space="preserve"> jours à </w:t>
      </w:r>
      <w:r w:rsidR="00D419EE" w:rsidRPr="00A76275">
        <w:rPr>
          <w:rFonts w:eastAsia="Times New Roman"/>
          <w:bCs/>
          <w:color w:themeColor="text1" w:val="000000"/>
          <w:kern w:val="28"/>
          <w:sz w:val="22"/>
          <w:szCs w:val="22"/>
        </w:rPr>
        <w:t>trois</w:t>
      </w:r>
      <w:r w:rsidRPr="00A76275">
        <w:rPr>
          <w:rFonts w:eastAsia="Times New Roman"/>
          <w:bCs/>
          <w:color w:themeColor="text1" w:val="000000"/>
          <w:kern w:val="28"/>
          <w:sz w:val="22"/>
          <w:szCs w:val="22"/>
        </w:rPr>
        <w:t xml:space="preserve"> jours de travail à domicile autorisés par semaine. Ce document encadre cette forme particulière d’organisation du travail et doit être respecté dans un cadre régulier comme ponctuel.</w:t>
      </w:r>
    </w:p>
    <w:p w14:paraId="02804C7A" w14:textId="7E5F653B" w:rsidP="0047037C" w:rsidR="00406D50" w:rsidRDefault="00406D50" w:rsidRPr="00A76275">
      <w:pPr>
        <w:spacing w:line="276" w:lineRule="auto"/>
        <w:rPr>
          <w:rFonts w:eastAsia="Times New Roman"/>
          <w:bCs/>
          <w:color w:themeColor="text1" w:val="000000"/>
          <w:kern w:val="28"/>
          <w:sz w:val="22"/>
          <w:szCs w:val="22"/>
        </w:rPr>
      </w:pPr>
    </w:p>
    <w:p w14:paraId="0D2532C1" w14:textId="0EFB72F6" w:rsidP="0047037C" w:rsidR="00406D50" w:rsidRDefault="00406D50" w:rsidRPr="00A76275">
      <w:pPr>
        <w:spacing w:line="276" w:lineRule="auto"/>
        <w:rPr>
          <w:rFonts w:eastAsia="Times New Roman"/>
          <w:bCs/>
          <w:color w:themeColor="text1" w:val="000000"/>
          <w:kern w:val="28"/>
          <w:sz w:val="22"/>
          <w:szCs w:val="22"/>
        </w:rPr>
      </w:pPr>
    </w:p>
    <w:p w14:paraId="3448AA9B" w14:textId="0A192FAF" w:rsidP="00D05346" w:rsidR="00FA0ABD" w:rsidRDefault="00F7481D" w:rsidRPr="00A76275">
      <w:pPr>
        <w:pStyle w:val="Moyentitre"/>
        <w:numPr>
          <w:ilvl w:val="2"/>
          <w:numId w:val="27"/>
        </w:numPr>
        <w:rPr>
          <w:color w:themeColor="text1" w:val="000000"/>
        </w:rPr>
      </w:pPr>
      <w:bookmarkStart w:id="57" w:name="_Toc121812443"/>
      <w:r w:rsidRPr="00A76275">
        <w:rPr>
          <w:color w:themeColor="text1" w:val="000000"/>
        </w:rPr>
        <w:t xml:space="preserve">MOBILITE DES SALARIES - </w:t>
      </w:r>
      <w:r w:rsidR="00FA0ABD" w:rsidRPr="00A76275">
        <w:rPr>
          <w:color w:themeColor="text1" w:val="000000"/>
        </w:rPr>
        <w:t>DEMARCHE ECOMOBILITE</w:t>
      </w:r>
      <w:bookmarkEnd w:id="57"/>
    </w:p>
    <w:p w14:paraId="62C5D64C" w14:textId="77777777" w:rsidP="00FA0ABD" w:rsidR="00FA0ABD" w:rsidRDefault="00FA0ABD" w:rsidRPr="00A76275">
      <w:pPr>
        <w:rPr>
          <w:color w:themeColor="text1" w:val="000000"/>
        </w:rPr>
      </w:pPr>
    </w:p>
    <w:p w14:paraId="5ABB0137" w14:textId="1A4E9EC3" w:rsidP="0061405A" w:rsidR="00D363B8" w:rsidRDefault="0037724E" w:rsidRPr="00A76275">
      <w:pPr>
        <w:spacing w:line="276" w:lineRule="auto"/>
        <w:rPr>
          <w:rFonts w:eastAsia="Times New Roman"/>
          <w:bCs/>
          <w:color w:themeColor="text1" w:val="000000"/>
          <w:kern w:val="28"/>
          <w:sz w:val="22"/>
          <w:szCs w:val="22"/>
        </w:rPr>
      </w:pPr>
      <w:r w:rsidRPr="00A76275">
        <w:rPr>
          <w:rFonts w:eastAsia="Times New Roman"/>
          <w:bCs/>
          <w:color w:themeColor="text1" w:val="000000"/>
          <w:kern w:val="28"/>
          <w:sz w:val="22"/>
          <w:szCs w:val="22"/>
        </w:rPr>
        <w:t xml:space="preserve">Comme précisé à l’article </w:t>
      </w:r>
      <w:r w:rsidR="002C5A43" w:rsidRPr="00A76275">
        <w:rPr>
          <w:rFonts w:eastAsia="Times New Roman"/>
          <w:bCs/>
          <w:color w:themeColor="text1" w:val="000000"/>
          <w:kern w:val="28"/>
          <w:sz w:val="22"/>
          <w:szCs w:val="22"/>
        </w:rPr>
        <w:t>5.1.1</w:t>
      </w:r>
      <w:r w:rsidR="00E0048C" w:rsidRPr="00A76275">
        <w:rPr>
          <w:rFonts w:eastAsia="Times New Roman"/>
          <w:bCs/>
          <w:color w:themeColor="text1" w:val="000000"/>
          <w:kern w:val="28"/>
          <w:sz w:val="22"/>
          <w:szCs w:val="22"/>
        </w:rPr>
        <w:t xml:space="preserve">, </w:t>
      </w:r>
      <w:r w:rsidR="002C5A43" w:rsidRPr="00A76275">
        <w:rPr>
          <w:rFonts w:eastAsia="Times New Roman"/>
          <w:bCs/>
          <w:color w:themeColor="text1" w:val="000000"/>
          <w:kern w:val="28"/>
          <w:sz w:val="22"/>
          <w:szCs w:val="22"/>
        </w:rPr>
        <w:t xml:space="preserve">la </w:t>
      </w:r>
      <w:r w:rsidR="00393F70" w:rsidRPr="00A76275">
        <w:rPr>
          <w:rFonts w:eastAsia="Times New Roman"/>
          <w:bCs/>
          <w:color w:themeColor="text1" w:val="000000"/>
          <w:kern w:val="28"/>
          <w:sz w:val="22"/>
          <w:szCs w:val="22"/>
        </w:rPr>
        <w:t xml:space="preserve">Direction </w:t>
      </w:r>
      <w:r w:rsidR="002C5A43" w:rsidRPr="00A76275">
        <w:rPr>
          <w:rFonts w:eastAsia="Times New Roman"/>
          <w:bCs/>
          <w:color w:themeColor="text1" w:val="000000"/>
          <w:kern w:val="28"/>
          <w:sz w:val="22"/>
          <w:szCs w:val="22"/>
        </w:rPr>
        <w:t>a démarré une démarche d’écomobilité a</w:t>
      </w:r>
      <w:r w:rsidR="00FA0ABD" w:rsidRPr="00A76275">
        <w:rPr>
          <w:rFonts w:eastAsia="Times New Roman"/>
          <w:bCs/>
          <w:color w:themeColor="text1" w:val="000000"/>
          <w:kern w:val="28"/>
          <w:sz w:val="22"/>
          <w:szCs w:val="22"/>
        </w:rPr>
        <w:t>fin</w:t>
      </w:r>
      <w:r w:rsidR="002C5A43" w:rsidRPr="00A76275">
        <w:rPr>
          <w:rFonts w:eastAsia="Times New Roman"/>
          <w:bCs/>
          <w:color w:themeColor="text1" w:val="000000"/>
          <w:kern w:val="28"/>
          <w:sz w:val="22"/>
          <w:szCs w:val="22"/>
        </w:rPr>
        <w:t xml:space="preserve"> de </w:t>
      </w:r>
      <w:r w:rsidR="0061405A" w:rsidRPr="00A76275">
        <w:rPr>
          <w:rFonts w:eastAsia="Times New Roman"/>
          <w:bCs/>
          <w:color w:themeColor="text1" w:val="000000"/>
          <w:kern w:val="28"/>
          <w:sz w:val="22"/>
          <w:szCs w:val="22"/>
        </w:rPr>
        <w:t xml:space="preserve">proposer à tous les salariés des </w:t>
      </w:r>
      <w:r w:rsidR="002C5A43" w:rsidRPr="00A76275">
        <w:rPr>
          <w:rFonts w:eastAsia="Times New Roman"/>
          <w:bCs/>
          <w:color w:themeColor="text1" w:val="000000"/>
          <w:kern w:val="28"/>
          <w:sz w:val="22"/>
          <w:szCs w:val="22"/>
        </w:rPr>
        <w:t xml:space="preserve">solutions de transport domicile/travail </w:t>
      </w:r>
      <w:r w:rsidR="0061405A" w:rsidRPr="00A76275">
        <w:rPr>
          <w:rFonts w:eastAsia="Times New Roman"/>
          <w:bCs/>
          <w:color w:themeColor="text1" w:val="000000"/>
          <w:kern w:val="28"/>
          <w:sz w:val="22"/>
          <w:szCs w:val="22"/>
        </w:rPr>
        <w:t>plus respectueu</w:t>
      </w:r>
      <w:r w:rsidR="002C5A43" w:rsidRPr="00A76275">
        <w:rPr>
          <w:rFonts w:eastAsia="Times New Roman"/>
          <w:bCs/>
          <w:color w:themeColor="text1" w:val="000000"/>
          <w:kern w:val="28"/>
          <w:sz w:val="22"/>
          <w:szCs w:val="22"/>
        </w:rPr>
        <w:t>ses</w:t>
      </w:r>
      <w:r w:rsidR="0061405A" w:rsidRPr="00A76275">
        <w:rPr>
          <w:rFonts w:eastAsia="Times New Roman"/>
          <w:bCs/>
          <w:color w:themeColor="text1" w:val="000000"/>
          <w:kern w:val="28"/>
          <w:sz w:val="22"/>
          <w:szCs w:val="22"/>
        </w:rPr>
        <w:t xml:space="preserve"> de l’environnement </w:t>
      </w:r>
      <w:r w:rsidR="002C5A43" w:rsidRPr="00A76275">
        <w:rPr>
          <w:rFonts w:eastAsia="Times New Roman"/>
          <w:bCs/>
          <w:color w:themeColor="text1" w:val="000000"/>
          <w:kern w:val="28"/>
          <w:sz w:val="22"/>
          <w:szCs w:val="22"/>
        </w:rPr>
        <w:t xml:space="preserve">tout en maintenant leur niveau de pouvoir d’achat. Les discussions à ce sujet seront rouvertes sur l’année 2023 dans le but de définir un plan de mobilité </w:t>
      </w:r>
      <w:r w:rsidR="00E25AD7" w:rsidRPr="00A76275">
        <w:rPr>
          <w:rFonts w:eastAsia="Times New Roman"/>
          <w:bCs/>
          <w:color w:themeColor="text1" w:val="000000"/>
          <w:kern w:val="28"/>
          <w:sz w:val="22"/>
          <w:szCs w:val="22"/>
        </w:rPr>
        <w:t>ainsi que</w:t>
      </w:r>
      <w:r w:rsidR="002C5A43" w:rsidRPr="00A76275">
        <w:rPr>
          <w:rFonts w:eastAsia="Times New Roman"/>
          <w:bCs/>
          <w:color w:themeColor="text1" w:val="000000"/>
          <w:kern w:val="28"/>
          <w:sz w:val="22"/>
          <w:szCs w:val="22"/>
        </w:rPr>
        <w:t xml:space="preserve"> les nouvelles dispositions salariales afférentes.</w:t>
      </w:r>
    </w:p>
    <w:p w14:paraId="5DB20D01" w14:textId="552D5BC1" w:rsidP="00FA0ABD" w:rsidR="000A41D4" w:rsidRDefault="000A41D4" w:rsidRPr="00A76275">
      <w:pPr>
        <w:rPr>
          <w:color w:themeColor="text1" w:val="000000"/>
        </w:rPr>
      </w:pPr>
    </w:p>
    <w:p w14:paraId="272D53F3" w14:textId="3523AAA2" w:rsidP="00FA0ABD" w:rsidR="00393F70" w:rsidRDefault="00393F70" w:rsidRPr="00A76275">
      <w:pPr>
        <w:rPr>
          <w:color w:themeColor="text1" w:val="000000"/>
        </w:rPr>
      </w:pPr>
    </w:p>
    <w:p w14:paraId="3455C804" w14:textId="77777777" w:rsidP="00FA0ABD" w:rsidR="00393F70" w:rsidRDefault="00393F70" w:rsidRPr="00A76275">
      <w:pPr>
        <w:rPr>
          <w:color w:themeColor="text1" w:val="000000"/>
        </w:rPr>
      </w:pPr>
    </w:p>
    <w:p w14:paraId="405FD25F" w14:textId="5EC813E6" w:rsidP="00D05346" w:rsidR="00D35D62" w:rsidRDefault="0093653B" w:rsidRPr="00A76275">
      <w:pPr>
        <w:pStyle w:val="Moyentitre"/>
        <w:numPr>
          <w:ilvl w:val="2"/>
          <w:numId w:val="27"/>
        </w:numPr>
        <w:rPr>
          <w:color w:themeColor="text1" w:val="000000"/>
        </w:rPr>
      </w:pPr>
      <w:bookmarkStart w:id="58" w:name="_Toc121812444"/>
      <w:r w:rsidRPr="00A76275">
        <w:rPr>
          <w:color w:themeColor="text1" w:val="000000"/>
        </w:rPr>
        <w:t xml:space="preserve">OUVERTURE DE LA </w:t>
      </w:r>
      <w:r w:rsidR="00D35D62" w:rsidRPr="00A76275">
        <w:rPr>
          <w:color w:themeColor="text1" w:val="000000"/>
        </w:rPr>
        <w:t xml:space="preserve">SALLE DE </w:t>
      </w:r>
      <w:r w:rsidR="005F718B" w:rsidRPr="00A76275">
        <w:rPr>
          <w:color w:themeColor="text1" w:val="000000"/>
        </w:rPr>
        <w:t>DETENTE</w:t>
      </w:r>
      <w:r w:rsidR="006E2494" w:rsidRPr="00A76275">
        <w:rPr>
          <w:color w:themeColor="text1" w:val="000000"/>
        </w:rPr>
        <w:t xml:space="preserve"> ET DE LA SALLE CSE</w:t>
      </w:r>
      <w:bookmarkEnd w:id="58"/>
    </w:p>
    <w:p w14:paraId="3CB05731" w14:textId="77777777" w:rsidP="005E4E6A" w:rsidR="00A1622B" w:rsidRDefault="00A1622B" w:rsidRPr="00A76275">
      <w:pPr>
        <w:pStyle w:val="Moyentitre"/>
        <w:numPr>
          <w:ilvl w:val="0"/>
          <w:numId w:val="0"/>
        </w:numPr>
        <w:rPr>
          <w:color w:themeColor="text1" w:val="000000"/>
        </w:rPr>
      </w:pPr>
    </w:p>
    <w:p w14:paraId="6DB80E2E" w14:textId="6300F0BC" w:rsidP="00F37C4F" w:rsidR="006F6F20" w:rsidRDefault="00A1622B" w:rsidRPr="00A76275">
      <w:pPr>
        <w:spacing w:line="276" w:lineRule="auto"/>
        <w:rPr>
          <w:color w:themeColor="text1" w:val="000000"/>
          <w:sz w:val="22"/>
          <w:szCs w:val="22"/>
        </w:rPr>
      </w:pPr>
      <w:r w:rsidRPr="00A76275">
        <w:rPr>
          <w:color w:themeColor="text1" w:val="000000"/>
          <w:sz w:val="22"/>
          <w:szCs w:val="22"/>
        </w:rPr>
        <w:t>Après plusieurs mois d’attente en raison du contexte COVID19, l</w:t>
      </w:r>
      <w:r w:rsidR="0037724E" w:rsidRPr="00A76275">
        <w:rPr>
          <w:color w:themeColor="text1" w:val="000000"/>
          <w:sz w:val="22"/>
          <w:szCs w:val="22"/>
        </w:rPr>
        <w:t xml:space="preserve">a salle de détente a pu être officiellement ouverte le </w:t>
      </w:r>
      <w:r w:rsidRPr="00A76275">
        <w:rPr>
          <w:color w:themeColor="text1" w:val="000000"/>
          <w:sz w:val="22"/>
          <w:szCs w:val="22"/>
        </w:rPr>
        <w:t>04/07/2022</w:t>
      </w:r>
      <w:r w:rsidR="0093653B" w:rsidRPr="00A76275">
        <w:rPr>
          <w:color w:themeColor="text1" w:val="000000"/>
          <w:sz w:val="22"/>
          <w:szCs w:val="22"/>
        </w:rPr>
        <w:t>.</w:t>
      </w:r>
      <w:r w:rsidR="0037724E" w:rsidRPr="00A76275">
        <w:rPr>
          <w:color w:themeColor="text1" w:val="000000"/>
          <w:sz w:val="22"/>
          <w:szCs w:val="22"/>
        </w:rPr>
        <w:t xml:space="preserve"> Cet espace dédié au bien-être et au repos est donc </w:t>
      </w:r>
      <w:r w:rsidR="0037724E" w:rsidRPr="00A76275">
        <w:rPr>
          <w:color w:themeColor="text1" w:val="000000"/>
          <w:sz w:val="22"/>
          <w:szCs w:val="22"/>
        </w:rPr>
        <w:lastRenderedPageBreak/>
        <w:t>accessible pour tous les salariés qui souhaitent s’y rendre dans le respect d</w:t>
      </w:r>
      <w:r w:rsidR="003A60EE" w:rsidRPr="00A76275">
        <w:rPr>
          <w:color w:themeColor="text1" w:val="000000"/>
          <w:sz w:val="22"/>
          <w:szCs w:val="22"/>
        </w:rPr>
        <w:t>e la charte en vigueur affichée à l’intérieur.</w:t>
      </w:r>
    </w:p>
    <w:p w14:paraId="6E4AFFE9" w14:textId="77777777" w:rsidP="00F37C4F" w:rsidR="00406D50" w:rsidRDefault="00406D50" w:rsidRPr="00A76275">
      <w:pPr>
        <w:spacing w:line="276" w:lineRule="auto"/>
        <w:rPr>
          <w:color w:themeColor="text1" w:val="000000"/>
          <w:sz w:val="10"/>
          <w:szCs w:val="22"/>
        </w:rPr>
      </w:pPr>
    </w:p>
    <w:p w14:paraId="26FA8A48" w14:textId="618CAC4A" w:rsidP="00F37C4F" w:rsidR="006E2494" w:rsidRDefault="0037724E" w:rsidRPr="00A76275">
      <w:pPr>
        <w:spacing w:line="276" w:lineRule="auto"/>
        <w:rPr>
          <w:color w:themeColor="text1" w:val="000000"/>
          <w:sz w:val="22"/>
          <w:szCs w:val="22"/>
        </w:rPr>
      </w:pPr>
      <w:r w:rsidRPr="00A76275">
        <w:rPr>
          <w:color w:themeColor="text1" w:val="000000"/>
          <w:sz w:val="22"/>
          <w:szCs w:val="22"/>
        </w:rPr>
        <w:t>La</w:t>
      </w:r>
      <w:r w:rsidR="006E2494" w:rsidRPr="00A76275">
        <w:rPr>
          <w:color w:themeColor="text1" w:val="000000"/>
          <w:sz w:val="22"/>
          <w:szCs w:val="22"/>
        </w:rPr>
        <w:t xml:space="preserve"> salle CSE </w:t>
      </w:r>
      <w:r w:rsidRPr="00A76275">
        <w:rPr>
          <w:color w:themeColor="text1" w:val="000000"/>
          <w:sz w:val="22"/>
          <w:szCs w:val="22"/>
        </w:rPr>
        <w:t xml:space="preserve">a </w:t>
      </w:r>
      <w:r w:rsidR="00B454E8" w:rsidRPr="00A76275">
        <w:rPr>
          <w:color w:themeColor="text1" w:val="000000"/>
          <w:sz w:val="22"/>
          <w:szCs w:val="22"/>
        </w:rPr>
        <w:t xml:space="preserve">quant à elle </w:t>
      </w:r>
      <w:r w:rsidRPr="00A76275">
        <w:rPr>
          <w:color w:themeColor="text1" w:val="000000"/>
          <w:sz w:val="22"/>
          <w:szCs w:val="22"/>
        </w:rPr>
        <w:t>été</w:t>
      </w:r>
      <w:r w:rsidR="006E2494" w:rsidRPr="00A76275">
        <w:rPr>
          <w:color w:themeColor="text1" w:val="000000"/>
          <w:sz w:val="22"/>
          <w:szCs w:val="22"/>
        </w:rPr>
        <w:t xml:space="preserve"> aménagée et ouverte </w:t>
      </w:r>
      <w:r w:rsidR="00B454E8" w:rsidRPr="00A76275">
        <w:rPr>
          <w:color w:themeColor="text1" w:val="000000"/>
          <w:sz w:val="22"/>
          <w:szCs w:val="22"/>
        </w:rPr>
        <w:t>durant le mois de septembre 2021.</w:t>
      </w:r>
    </w:p>
    <w:p w14:paraId="4904E46F" w14:textId="6042E8BE" w:rsidP="00C4106E" w:rsidR="000C31AD" w:rsidRDefault="000C31AD" w:rsidRPr="00A76275">
      <w:pPr>
        <w:rPr>
          <w:color w:themeColor="text1" w:val="000000"/>
        </w:rPr>
      </w:pPr>
    </w:p>
    <w:p w14:paraId="51436B94" w14:textId="0EF3A4DB" w:rsidP="0037724E" w:rsidR="0037724E" w:rsidRDefault="0037724E" w:rsidRPr="00A76275">
      <w:pPr>
        <w:pStyle w:val="Moyentitre"/>
        <w:rPr>
          <w:color w:themeColor="text1" w:val="000000"/>
        </w:rPr>
      </w:pPr>
      <w:bookmarkStart w:id="59" w:name="_Toc121812445"/>
      <w:r w:rsidRPr="00A76275">
        <w:rPr>
          <w:color w:themeColor="text1" w:val="000000"/>
        </w:rPr>
        <w:t>NOUVELLES MESURES</w:t>
      </w:r>
      <w:bookmarkEnd w:id="59"/>
      <w:r w:rsidRPr="00A76275">
        <w:rPr>
          <w:color w:themeColor="text1" w:val="000000"/>
        </w:rPr>
        <w:t xml:space="preserve"> </w:t>
      </w:r>
    </w:p>
    <w:p w14:paraId="68DC0DB3" w14:textId="77777777" w:rsidP="00A1622B" w:rsidR="00A1622B" w:rsidRDefault="00A1622B" w:rsidRPr="00A76275">
      <w:pPr>
        <w:pStyle w:val="Moyentitre"/>
        <w:numPr>
          <w:ilvl w:val="0"/>
          <w:numId w:val="0"/>
        </w:numPr>
        <w:ind w:left="720"/>
        <w:rPr>
          <w:color w:themeColor="text1" w:val="000000"/>
        </w:rPr>
      </w:pPr>
    </w:p>
    <w:p w14:paraId="2282EB1A" w14:textId="216C4A65" w:rsidP="00A1622B" w:rsidR="0037724E" w:rsidRDefault="00A1622B" w:rsidRPr="00A76275">
      <w:pPr>
        <w:pStyle w:val="Moyentitre"/>
        <w:numPr>
          <w:ilvl w:val="2"/>
          <w:numId w:val="27"/>
        </w:numPr>
        <w:rPr>
          <w:color w:themeColor="text1" w:val="000000"/>
        </w:rPr>
      </w:pPr>
      <w:bookmarkStart w:id="60" w:name="_Toc121812446"/>
      <w:r w:rsidRPr="00A76275">
        <w:rPr>
          <w:color w:themeColor="text1" w:val="000000"/>
        </w:rPr>
        <w:t>ACTIONS D’ERGONOMIE ET DE PREVENTION</w:t>
      </w:r>
      <w:bookmarkEnd w:id="60"/>
    </w:p>
    <w:p w14:paraId="795BA0E2" w14:textId="59566AA2" w:rsidP="002C5A43" w:rsidR="00A1622B" w:rsidRDefault="00A1622B" w:rsidRPr="00A76275">
      <w:pPr>
        <w:spacing w:line="276" w:lineRule="auto"/>
        <w:rPr>
          <w:color w:themeColor="text1" w:val="000000"/>
          <w:sz w:val="22"/>
          <w:szCs w:val="22"/>
        </w:rPr>
      </w:pPr>
    </w:p>
    <w:p w14:paraId="63459DBE" w14:textId="18DEA259" w:rsidP="002C5A43" w:rsidR="00A1622B" w:rsidRDefault="00A1622B" w:rsidRPr="00A76275">
      <w:pPr>
        <w:spacing w:line="276" w:lineRule="auto"/>
        <w:rPr>
          <w:color w:themeColor="text1" w:val="000000"/>
          <w:sz w:val="22"/>
          <w:szCs w:val="22"/>
        </w:rPr>
      </w:pPr>
      <w:r w:rsidRPr="00A76275">
        <w:rPr>
          <w:color w:themeColor="text1" w:val="000000"/>
          <w:sz w:val="22"/>
          <w:szCs w:val="22"/>
        </w:rPr>
        <w:t xml:space="preserve">L’année 2022 a permis de déployer plusieurs actions d’amélioration des conditions de travail telles que (sans que cette liste ne soit exhaustive) : </w:t>
      </w:r>
    </w:p>
    <w:p w14:paraId="5A37692A" w14:textId="4F9EC72C" w:rsidP="002C5A43" w:rsidR="00A1622B" w:rsidRDefault="00A1622B" w:rsidRPr="00A76275">
      <w:pPr>
        <w:pStyle w:val="Paragraphedeliste"/>
        <w:numPr>
          <w:ilvl w:val="0"/>
          <w:numId w:val="7"/>
        </w:numPr>
        <w:spacing w:line="276" w:lineRule="auto"/>
        <w:rPr>
          <w:color w:themeColor="text1" w:val="000000"/>
          <w:sz w:val="22"/>
          <w:szCs w:val="22"/>
        </w:rPr>
      </w:pPr>
      <w:r w:rsidRPr="00A76275">
        <w:rPr>
          <w:color w:themeColor="text1" w:val="000000"/>
          <w:sz w:val="22"/>
          <w:szCs w:val="22"/>
        </w:rPr>
        <w:t xml:space="preserve">L’installation d’un Exocanne sur les lignes K0, Servo et Flex et l’utilisation d’un Exosquelette sur zone LPE </w:t>
      </w:r>
    </w:p>
    <w:p w14:paraId="1ACA59D6" w14:textId="1EA2B2C8" w:rsidP="002C5A43" w:rsidR="00A1622B" w:rsidRDefault="00A1622B" w:rsidRPr="00A76275">
      <w:pPr>
        <w:pStyle w:val="Paragraphedeliste"/>
        <w:numPr>
          <w:ilvl w:val="0"/>
          <w:numId w:val="7"/>
        </w:numPr>
        <w:spacing w:line="276" w:lineRule="auto"/>
        <w:rPr>
          <w:color w:themeColor="text1" w:val="000000"/>
          <w:sz w:val="22"/>
          <w:szCs w:val="22"/>
        </w:rPr>
      </w:pPr>
      <w:r w:rsidRPr="00A76275">
        <w:rPr>
          <w:color w:themeColor="text1" w:val="000000"/>
          <w:sz w:val="22"/>
          <w:szCs w:val="22"/>
        </w:rPr>
        <w:t xml:space="preserve">La modification du poste de préparation GTP </w:t>
      </w:r>
    </w:p>
    <w:p w14:paraId="5FE51798" w14:textId="5BB3ED11" w:rsidP="002C5A43" w:rsidR="00A1622B" w:rsidRDefault="00A1622B" w:rsidRPr="00A76275">
      <w:pPr>
        <w:pStyle w:val="Paragraphedeliste"/>
        <w:numPr>
          <w:ilvl w:val="0"/>
          <w:numId w:val="7"/>
        </w:numPr>
        <w:spacing w:line="276" w:lineRule="auto"/>
        <w:rPr>
          <w:color w:themeColor="text1" w:val="000000"/>
          <w:sz w:val="22"/>
          <w:szCs w:val="22"/>
        </w:rPr>
      </w:pPr>
      <w:r w:rsidRPr="00A76275">
        <w:rPr>
          <w:color w:themeColor="text1" w:val="000000"/>
          <w:sz w:val="22"/>
          <w:szCs w:val="22"/>
        </w:rPr>
        <w:t xml:space="preserve">La mise en place d’un Lifter en sortie de ligne pour les bacs de la ligne Servo ainsi qu’un système mécanique de levée bac et un convoyeur </w:t>
      </w:r>
    </w:p>
    <w:p w14:paraId="72C70C8A" w14:textId="32FE406F" w:rsidP="002C5A43" w:rsidR="00A1622B" w:rsidRDefault="00A1622B" w:rsidRPr="00A76275">
      <w:pPr>
        <w:pStyle w:val="Paragraphedeliste"/>
        <w:numPr>
          <w:ilvl w:val="0"/>
          <w:numId w:val="7"/>
        </w:numPr>
        <w:spacing w:line="276" w:lineRule="auto"/>
        <w:rPr>
          <w:color w:themeColor="text1" w:val="000000"/>
          <w:sz w:val="22"/>
          <w:szCs w:val="22"/>
        </w:rPr>
      </w:pPr>
      <w:r w:rsidRPr="00A76275">
        <w:rPr>
          <w:color w:themeColor="text1" w:val="000000"/>
          <w:sz w:val="22"/>
          <w:szCs w:val="22"/>
        </w:rPr>
        <w:t xml:space="preserve">L’installation de 5 postes d’assemblage Alpsolu avec hauteur réglable + autres divers aménagements (sacs à dos hauteur réglable, chariots de transports radiateurs, palan, presses à main…) </w:t>
      </w:r>
    </w:p>
    <w:p w14:paraId="7ADB87BE" w14:textId="47DB2AD8" w:rsidP="002C5A43" w:rsidR="00A1622B" w:rsidRDefault="00A1622B" w:rsidRPr="00A76275">
      <w:pPr>
        <w:pStyle w:val="Paragraphedeliste"/>
        <w:numPr>
          <w:ilvl w:val="0"/>
          <w:numId w:val="7"/>
        </w:numPr>
        <w:spacing w:line="276" w:lineRule="auto"/>
        <w:rPr>
          <w:color w:themeColor="text1" w:val="000000"/>
          <w:sz w:val="22"/>
          <w:szCs w:val="22"/>
        </w:rPr>
      </w:pPr>
      <w:r w:rsidRPr="00A76275">
        <w:rPr>
          <w:color w:themeColor="text1" w:val="000000"/>
          <w:sz w:val="22"/>
          <w:szCs w:val="22"/>
        </w:rPr>
        <w:t>L’acquisition de chaises ergonomiques et la réorganisation de certains bureaux</w:t>
      </w:r>
    </w:p>
    <w:p w14:paraId="52F38C3E" w14:textId="4C34201E" w:rsidP="002C5A43" w:rsidR="00A1622B" w:rsidRDefault="00A1622B" w:rsidRPr="00A76275">
      <w:pPr>
        <w:pStyle w:val="Paragraphedeliste"/>
        <w:numPr>
          <w:ilvl w:val="0"/>
          <w:numId w:val="7"/>
        </w:numPr>
        <w:spacing w:line="276" w:lineRule="auto"/>
        <w:rPr>
          <w:color w:themeColor="text1" w:val="000000"/>
          <w:sz w:val="22"/>
          <w:szCs w:val="22"/>
        </w:rPr>
      </w:pPr>
      <w:r w:rsidRPr="00A76275">
        <w:rPr>
          <w:color w:themeColor="text1" w:val="000000"/>
          <w:sz w:val="22"/>
          <w:szCs w:val="22"/>
        </w:rPr>
        <w:t>Le déploiement de l’éclairage LED dans toute l’usine</w:t>
      </w:r>
    </w:p>
    <w:p w14:paraId="57B50333" w14:textId="77777777" w:rsidP="00A1622B" w:rsidR="00A1622B" w:rsidRDefault="00A1622B" w:rsidRPr="00A76275">
      <w:pPr>
        <w:pStyle w:val="Moyentitre"/>
        <w:numPr>
          <w:ilvl w:val="0"/>
          <w:numId w:val="0"/>
        </w:numPr>
        <w:ind w:left="1080"/>
        <w:rPr>
          <w:color w:themeColor="text1" w:val="000000"/>
        </w:rPr>
      </w:pPr>
    </w:p>
    <w:p w14:paraId="0DCEB7AE" w14:textId="77777777" w:rsidP="00A1622B" w:rsidR="00A1622B" w:rsidRDefault="00A1622B" w:rsidRPr="00A76275">
      <w:pPr>
        <w:pStyle w:val="Moyentitre"/>
        <w:numPr>
          <w:ilvl w:val="0"/>
          <w:numId w:val="0"/>
        </w:numPr>
        <w:ind w:left="1080"/>
        <w:rPr>
          <w:color w:themeColor="text1" w:val="000000"/>
        </w:rPr>
      </w:pPr>
    </w:p>
    <w:p w14:paraId="77930B9E" w14:textId="2F616318" w:rsidP="00A1622B" w:rsidR="00A1622B" w:rsidRDefault="00A1622B" w:rsidRPr="00A76275">
      <w:pPr>
        <w:pStyle w:val="Moyentitre"/>
        <w:numPr>
          <w:ilvl w:val="2"/>
          <w:numId w:val="27"/>
        </w:numPr>
        <w:rPr>
          <w:color w:themeColor="text1" w:val="000000"/>
        </w:rPr>
      </w:pPr>
      <w:bookmarkStart w:id="61" w:name="_Toc121812447"/>
      <w:r w:rsidRPr="00A76275">
        <w:rPr>
          <w:color w:themeColor="text1" w:val="000000"/>
        </w:rPr>
        <w:t>ACCORD EGALITE HOMMES FEMMES ET QVT</w:t>
      </w:r>
      <w:bookmarkEnd w:id="61"/>
    </w:p>
    <w:p w14:paraId="651F4E19" w14:textId="77777777" w:rsidP="00A1622B" w:rsidR="00A1622B" w:rsidRDefault="00A1622B" w:rsidRPr="00A76275">
      <w:pPr>
        <w:pStyle w:val="Moyentitre"/>
        <w:numPr>
          <w:ilvl w:val="0"/>
          <w:numId w:val="0"/>
        </w:numPr>
        <w:ind w:left="360"/>
        <w:rPr>
          <w:color w:themeColor="text1" w:val="000000"/>
        </w:rPr>
      </w:pPr>
    </w:p>
    <w:p w14:paraId="13821239" w14:textId="7DFA9170" w:rsidP="002C5A43" w:rsidR="0037724E" w:rsidRDefault="0037724E" w:rsidRPr="00A76275">
      <w:pPr>
        <w:spacing w:line="276" w:lineRule="auto"/>
        <w:rPr>
          <w:color w:themeColor="text1" w:val="000000"/>
          <w:sz w:val="22"/>
          <w:szCs w:val="22"/>
        </w:rPr>
      </w:pPr>
      <w:r w:rsidRPr="00A76275">
        <w:rPr>
          <w:color w:themeColor="text1" w:val="000000"/>
          <w:sz w:val="22"/>
          <w:szCs w:val="22"/>
        </w:rPr>
        <w:t>Un accord sur ce thème a été signé le 04/07/2022 et réaffirme la volonté des Parties de s’engager et agir en faveur de la Qualité De Vie au Travail et l’Egalité Hommes-Femmes.</w:t>
      </w:r>
      <w:r w:rsidR="00A1622B" w:rsidRPr="00A76275">
        <w:rPr>
          <w:color w:themeColor="text1" w:val="000000"/>
          <w:sz w:val="22"/>
          <w:szCs w:val="22"/>
        </w:rPr>
        <w:t xml:space="preserve"> Les objectifs et indicateurs associés qui y sont abordés sont regroupés sous les grands thèmes suivants :</w:t>
      </w:r>
    </w:p>
    <w:p w14:paraId="094A9C83" w14:textId="7E81BDB0" w:rsidP="002C5A43" w:rsidR="00A1622B" w:rsidRDefault="00A1622B" w:rsidRPr="00A76275">
      <w:pPr>
        <w:pStyle w:val="Paragraphedeliste"/>
        <w:numPr>
          <w:ilvl w:val="0"/>
          <w:numId w:val="7"/>
        </w:numPr>
        <w:spacing w:line="276" w:lineRule="auto"/>
        <w:rPr>
          <w:color w:themeColor="text1" w:val="000000"/>
          <w:sz w:val="22"/>
          <w:szCs w:val="22"/>
        </w:rPr>
      </w:pPr>
      <w:r w:rsidRPr="00A76275">
        <w:rPr>
          <w:color w:themeColor="text1" w:val="000000"/>
          <w:sz w:val="22"/>
          <w:szCs w:val="22"/>
        </w:rPr>
        <w:t>L’embauche</w:t>
      </w:r>
    </w:p>
    <w:p w14:paraId="5B75B1FC" w14:textId="3CA9CE5C" w:rsidP="002C5A43" w:rsidR="00A1622B" w:rsidRDefault="00A1622B" w:rsidRPr="00A76275">
      <w:pPr>
        <w:pStyle w:val="Paragraphedeliste"/>
        <w:numPr>
          <w:ilvl w:val="0"/>
          <w:numId w:val="7"/>
        </w:numPr>
        <w:spacing w:line="276" w:lineRule="auto"/>
        <w:rPr>
          <w:color w:themeColor="text1" w:val="000000"/>
          <w:sz w:val="22"/>
          <w:szCs w:val="22"/>
        </w:rPr>
      </w:pPr>
      <w:r w:rsidRPr="00A76275">
        <w:rPr>
          <w:color w:themeColor="text1" w:val="000000"/>
          <w:sz w:val="22"/>
          <w:szCs w:val="22"/>
        </w:rPr>
        <w:t>La formation et la promotion professionnelle</w:t>
      </w:r>
    </w:p>
    <w:p w14:paraId="77846EE2" w14:textId="6F657601" w:rsidP="002C5A43" w:rsidR="00A1622B" w:rsidRDefault="00A1622B" w:rsidRPr="00A76275">
      <w:pPr>
        <w:pStyle w:val="Paragraphedeliste"/>
        <w:numPr>
          <w:ilvl w:val="0"/>
          <w:numId w:val="7"/>
        </w:numPr>
        <w:spacing w:line="276" w:lineRule="auto"/>
        <w:rPr>
          <w:color w:themeColor="text1" w:val="000000"/>
          <w:sz w:val="22"/>
          <w:szCs w:val="22"/>
        </w:rPr>
      </w:pPr>
      <w:r w:rsidRPr="00A76275">
        <w:rPr>
          <w:color w:themeColor="text1" w:val="000000"/>
          <w:sz w:val="22"/>
          <w:szCs w:val="22"/>
        </w:rPr>
        <w:t>L’équilibre entre la vie privée et la vie professionnelle</w:t>
      </w:r>
    </w:p>
    <w:p w14:paraId="0C54E376" w14:textId="150DC788" w:rsidP="002C5A43" w:rsidR="00A1622B" w:rsidRDefault="00A1622B" w:rsidRPr="00A76275">
      <w:pPr>
        <w:pStyle w:val="Paragraphedeliste"/>
        <w:numPr>
          <w:ilvl w:val="0"/>
          <w:numId w:val="7"/>
        </w:numPr>
        <w:spacing w:line="276" w:lineRule="auto"/>
        <w:rPr>
          <w:color w:themeColor="text1" w:val="000000"/>
          <w:sz w:val="22"/>
          <w:szCs w:val="22"/>
        </w:rPr>
      </w:pPr>
      <w:r w:rsidRPr="00A76275">
        <w:rPr>
          <w:color w:themeColor="text1" w:val="000000"/>
          <w:sz w:val="22"/>
          <w:szCs w:val="22"/>
        </w:rPr>
        <w:t>La rémunération</w:t>
      </w:r>
    </w:p>
    <w:p w14:paraId="46FD2F70" w14:textId="6472A855" w:rsidP="00C4106E" w:rsidR="004E7043" w:rsidRDefault="004E7043" w:rsidRPr="00A76275">
      <w:pPr>
        <w:rPr>
          <w:color w:themeColor="text1" w:val="000000"/>
        </w:rPr>
      </w:pPr>
    </w:p>
    <w:p w14:paraId="05698192" w14:textId="03E32741" w:rsidP="00C4106E" w:rsidR="001D2AF9" w:rsidRDefault="001D2AF9" w:rsidRPr="00A76275">
      <w:pPr>
        <w:rPr>
          <w:color w:themeColor="text1" w:val="000000"/>
        </w:rPr>
      </w:pPr>
    </w:p>
    <w:p w14:paraId="3C6589E2" w14:textId="77777777" w:rsidP="00C4106E" w:rsidR="002C5A43" w:rsidRDefault="002C5A43" w:rsidRPr="00A76275">
      <w:pPr>
        <w:rPr>
          <w:color w:themeColor="text1" w:val="000000"/>
        </w:rPr>
      </w:pPr>
    </w:p>
    <w:p w14:paraId="64111945" w14:textId="1A638055" w:rsidP="001D2AF9" w:rsidR="00251B54" w:rsidRDefault="004E4A67" w:rsidRPr="00A76275">
      <w:pPr>
        <w:pStyle w:val="Grostitre"/>
        <w:rPr>
          <w:color w:themeColor="text1" w:val="000000"/>
        </w:rPr>
      </w:pPr>
      <w:bookmarkStart w:id="62" w:name="_Toc286848409"/>
      <w:bookmarkStart w:id="63" w:name="_Toc121812448"/>
      <w:r w:rsidRPr="00A76275">
        <w:rPr>
          <w:color w:themeColor="text1" w:val="000000"/>
        </w:rPr>
        <w:t>FORMALITES DE DEPOT</w:t>
      </w:r>
      <w:bookmarkEnd w:id="62"/>
      <w:bookmarkEnd w:id="63"/>
    </w:p>
    <w:p w14:paraId="7F035F3A" w14:textId="77777777" w:rsidP="0047037C" w:rsidR="00251B54" w:rsidRDefault="00251B54" w:rsidRPr="00A76275">
      <w:pPr>
        <w:spacing w:line="276" w:lineRule="auto"/>
        <w:rPr>
          <w:color w:themeColor="text1" w:val="000000"/>
          <w:sz w:val="22"/>
          <w:szCs w:val="22"/>
        </w:rPr>
      </w:pPr>
    </w:p>
    <w:p w14:paraId="3F693B3E" w14:textId="42783A20" w:rsidP="0047037C" w:rsidR="004E4A67" w:rsidRDefault="004E4A67" w:rsidRPr="00A76275">
      <w:pPr>
        <w:spacing w:line="276" w:lineRule="auto"/>
        <w:rPr>
          <w:color w:themeColor="text1" w:val="000000"/>
          <w:sz w:val="22"/>
          <w:szCs w:val="22"/>
          <w:lang w:eastAsia="fr-FR"/>
        </w:rPr>
      </w:pPr>
      <w:r w:rsidRPr="00A76275">
        <w:rPr>
          <w:color w:themeColor="text1" w:val="000000"/>
          <w:sz w:val="22"/>
          <w:szCs w:val="22"/>
          <w:lang w:eastAsia="fr-FR"/>
        </w:rPr>
        <w:t xml:space="preserve">Le présent accord est établi en autant exemplaires originaux que nécessaire pour remise à chaque signataire, à </w:t>
      </w:r>
      <w:r w:rsidR="001D2AF9" w:rsidRPr="00A76275">
        <w:rPr>
          <w:color w:themeColor="text1" w:val="000000"/>
          <w:sz w:val="22"/>
          <w:szCs w:val="22"/>
          <w:lang w:eastAsia="fr-FR"/>
        </w:rPr>
        <w:t>la Direction</w:t>
      </w:r>
      <w:r w:rsidR="004E0BB7" w:rsidRPr="00A76275">
        <w:rPr>
          <w:color w:themeColor="text1" w:val="000000"/>
          <w:sz w:val="22"/>
          <w:szCs w:val="22"/>
          <w:lang w:eastAsia="fr-FR"/>
        </w:rPr>
        <w:t xml:space="preserve"> Régionale de l’Economie, de l’Emploi, du Travail et des Solidarités </w:t>
      </w:r>
      <w:r w:rsidR="00033C4E" w:rsidRPr="00A76275">
        <w:rPr>
          <w:color w:themeColor="text1" w:val="000000"/>
          <w:sz w:val="22"/>
          <w:szCs w:val="22"/>
          <w:lang w:eastAsia="fr-FR"/>
        </w:rPr>
        <w:t>(</w:t>
      </w:r>
      <w:r w:rsidR="004E0BB7" w:rsidRPr="00A76275">
        <w:rPr>
          <w:color w:themeColor="text1" w:val="000000"/>
          <w:sz w:val="22"/>
          <w:szCs w:val="22"/>
          <w:lang w:eastAsia="fr-FR"/>
        </w:rPr>
        <w:t>DREETS</w:t>
      </w:r>
      <w:r w:rsidR="00033C4E" w:rsidRPr="00A76275">
        <w:rPr>
          <w:color w:themeColor="text1" w:val="000000"/>
          <w:sz w:val="22"/>
          <w:szCs w:val="22"/>
          <w:lang w:eastAsia="fr-FR"/>
        </w:rPr>
        <w:t>)</w:t>
      </w:r>
      <w:r w:rsidR="001C09B6" w:rsidRPr="00A76275">
        <w:rPr>
          <w:color w:themeColor="text1" w:val="000000"/>
          <w:sz w:val="22"/>
          <w:szCs w:val="22"/>
          <w:lang w:eastAsia="fr-FR"/>
        </w:rPr>
        <w:t xml:space="preserve"> de la Haute Savoie ainsi qu'au secrétariat-greffe du Conseil de Prud'hommes de Bonneville.</w:t>
      </w:r>
    </w:p>
    <w:p w14:paraId="43128713" w14:textId="77777777" w:rsidP="0047037C" w:rsidR="004E4A67" w:rsidRDefault="004E4A67" w:rsidRPr="00A76275">
      <w:pPr>
        <w:spacing w:line="276" w:lineRule="auto"/>
        <w:rPr>
          <w:color w:themeColor="text1" w:val="000000"/>
          <w:sz w:val="22"/>
          <w:szCs w:val="22"/>
          <w:lang w:eastAsia="fr-FR"/>
        </w:rPr>
      </w:pPr>
    </w:p>
    <w:p w14:paraId="38D4BDAB" w14:textId="77777777" w:rsidP="0047037C" w:rsidR="001C09B6" w:rsidRDefault="001C09B6" w:rsidRPr="00A76275">
      <w:pPr>
        <w:spacing w:line="276" w:lineRule="auto"/>
        <w:rPr>
          <w:color w:themeColor="text1" w:val="000000"/>
          <w:sz w:val="22"/>
          <w:szCs w:val="22"/>
          <w:lang w:eastAsia="fr-FR"/>
        </w:rPr>
      </w:pPr>
      <w:r w:rsidRPr="00A76275">
        <w:rPr>
          <w:color w:themeColor="text1" w:val="000000"/>
          <w:sz w:val="22"/>
          <w:szCs w:val="22"/>
          <w:lang w:eastAsia="fr-FR"/>
        </w:rPr>
        <w:t>A l'issue de la procédure de signatu</w:t>
      </w:r>
      <w:r w:rsidR="00510D91" w:rsidRPr="00A76275">
        <w:rPr>
          <w:color w:themeColor="text1" w:val="000000"/>
          <w:sz w:val="22"/>
          <w:szCs w:val="22"/>
          <w:lang w:eastAsia="fr-FR"/>
        </w:rPr>
        <w:t>re, l'employeur notifiera, par l</w:t>
      </w:r>
      <w:r w:rsidRPr="00A76275">
        <w:rPr>
          <w:color w:themeColor="text1" w:val="000000"/>
          <w:sz w:val="22"/>
          <w:szCs w:val="22"/>
          <w:lang w:eastAsia="fr-FR"/>
        </w:rPr>
        <w:t>ettre remise en main propre, à chaque Organisation Syndicale représentative un exemplaire de l'accord</w:t>
      </w:r>
      <w:r w:rsidR="003E3D23" w:rsidRPr="00A76275">
        <w:rPr>
          <w:color w:themeColor="text1" w:val="000000"/>
          <w:sz w:val="22"/>
          <w:szCs w:val="22"/>
          <w:lang w:eastAsia="fr-FR"/>
        </w:rPr>
        <w:t>.</w:t>
      </w:r>
    </w:p>
    <w:p w14:paraId="547D13D3" w14:textId="77777777" w:rsidP="0047037C" w:rsidR="00D329BC" w:rsidRDefault="00D329BC" w:rsidRPr="00A76275">
      <w:pPr>
        <w:spacing w:line="276" w:lineRule="auto"/>
        <w:rPr>
          <w:color w:themeColor="text1" w:val="000000"/>
          <w:sz w:val="22"/>
          <w:szCs w:val="22"/>
          <w:lang w:eastAsia="fr-FR"/>
        </w:rPr>
      </w:pPr>
    </w:p>
    <w:p w14:paraId="5D6E6329" w14:textId="4A8D8604" w:rsidP="0047037C" w:rsidR="001C09B6" w:rsidRDefault="00033C4E" w:rsidRPr="00A76275">
      <w:pPr>
        <w:autoSpaceDE w:val="0"/>
        <w:autoSpaceDN w:val="0"/>
        <w:adjustRightInd w:val="0"/>
        <w:spacing w:line="276" w:lineRule="auto"/>
        <w:rPr>
          <w:color w:themeColor="text1" w:val="000000"/>
          <w:sz w:val="22"/>
          <w:szCs w:val="22"/>
          <w:lang w:eastAsia="fr-FR"/>
        </w:rPr>
      </w:pPr>
      <w:r w:rsidRPr="00A76275">
        <w:rPr>
          <w:color w:themeColor="text1" w:val="000000"/>
          <w:sz w:val="22"/>
        </w:rPr>
        <w:lastRenderedPageBreak/>
        <w:t xml:space="preserve">Dès lors que l’accord remplira les conditions de validité en termes de signataires prévues par l’article L.2232-12 du Code du travail, </w:t>
      </w:r>
      <w:r w:rsidR="001D2AF9" w:rsidRPr="00A76275">
        <w:rPr>
          <w:color w:themeColor="text1" w:val="000000"/>
          <w:sz w:val="22"/>
        </w:rPr>
        <w:t xml:space="preserve">il </w:t>
      </w:r>
      <w:r w:rsidR="001D2AF9" w:rsidRPr="00A76275">
        <w:rPr>
          <w:color w:themeColor="text1" w:val="000000"/>
          <w:sz w:val="22"/>
          <w:szCs w:val="22"/>
          <w:lang w:eastAsia="fr-FR"/>
        </w:rPr>
        <w:t>sera</w:t>
      </w:r>
      <w:r w:rsidR="003E3D23" w:rsidRPr="00A76275">
        <w:rPr>
          <w:color w:themeColor="text1" w:val="000000"/>
          <w:sz w:val="22"/>
          <w:szCs w:val="22"/>
          <w:lang w:eastAsia="fr-FR"/>
        </w:rPr>
        <w:t xml:space="preserve"> ensuite</w:t>
      </w:r>
      <w:r w:rsidR="001C09B6" w:rsidRPr="00A76275">
        <w:rPr>
          <w:color w:themeColor="text1" w:val="000000"/>
          <w:sz w:val="22"/>
          <w:szCs w:val="22"/>
          <w:lang w:eastAsia="fr-FR"/>
        </w:rPr>
        <w:t xml:space="preserve"> procédé aux </w:t>
      </w:r>
      <w:r w:rsidR="003E3D23" w:rsidRPr="00A76275">
        <w:rPr>
          <w:color w:themeColor="text1" w:val="000000"/>
          <w:sz w:val="22"/>
          <w:szCs w:val="22"/>
          <w:lang w:eastAsia="fr-FR"/>
        </w:rPr>
        <w:t xml:space="preserve">formalités </w:t>
      </w:r>
      <w:r w:rsidR="001C09B6" w:rsidRPr="00A76275">
        <w:rPr>
          <w:color w:themeColor="text1" w:val="000000"/>
          <w:sz w:val="22"/>
          <w:szCs w:val="22"/>
          <w:lang w:eastAsia="fr-FR"/>
        </w:rPr>
        <w:t>suivant</w:t>
      </w:r>
      <w:r w:rsidR="003E3D23" w:rsidRPr="00A76275">
        <w:rPr>
          <w:color w:themeColor="text1" w:val="000000"/>
          <w:sz w:val="22"/>
          <w:szCs w:val="22"/>
          <w:lang w:eastAsia="fr-FR"/>
        </w:rPr>
        <w:t>e</w:t>
      </w:r>
      <w:r w:rsidR="001C09B6" w:rsidRPr="00A76275">
        <w:rPr>
          <w:color w:themeColor="text1" w:val="000000"/>
          <w:sz w:val="22"/>
          <w:szCs w:val="22"/>
          <w:lang w:eastAsia="fr-FR"/>
        </w:rPr>
        <w:t>s :</w:t>
      </w:r>
    </w:p>
    <w:p w14:paraId="6EDF101B" w14:textId="77777777" w:rsidP="0047037C" w:rsidR="001C09B6" w:rsidRDefault="001C09B6" w:rsidRPr="00A76275">
      <w:pPr>
        <w:autoSpaceDE w:val="0"/>
        <w:autoSpaceDN w:val="0"/>
        <w:adjustRightInd w:val="0"/>
        <w:spacing w:line="276" w:lineRule="auto"/>
        <w:rPr>
          <w:color w:themeColor="text1" w:val="000000"/>
          <w:sz w:val="22"/>
          <w:szCs w:val="22"/>
          <w:lang w:eastAsia="fr-FR"/>
        </w:rPr>
      </w:pPr>
    </w:p>
    <w:p w14:paraId="7E79D171" w14:textId="738AAF77" w:rsidP="0091604B" w:rsidR="003E3D23" w:rsidRDefault="003E3D23" w:rsidRPr="00A76275">
      <w:pPr>
        <w:pStyle w:val="Paragraphedeliste"/>
        <w:numPr>
          <w:ilvl w:val="0"/>
          <w:numId w:val="22"/>
        </w:numPr>
        <w:rPr>
          <w:color w:themeColor="text1" w:val="000000"/>
          <w:sz w:val="22"/>
          <w:szCs w:val="22"/>
          <w:lang w:eastAsia="fr-FR"/>
        </w:rPr>
      </w:pPr>
      <w:r w:rsidRPr="00A76275">
        <w:rPr>
          <w:color w:themeColor="text1" w:val="000000"/>
          <w:sz w:val="22"/>
          <w:szCs w:val="22"/>
          <w:lang w:eastAsia="fr-FR"/>
        </w:rPr>
        <w:t>Enregistrement du dossier via l’applicatif Télé@ccord (</w:t>
      </w:r>
      <w:hyperlink r:id="rId8" w:history="1">
        <w:r w:rsidRPr="00A76275">
          <w:rPr>
            <w:color w:themeColor="text1" w:val="000000"/>
            <w:u w:val="single"/>
          </w:rPr>
          <w:t>https://www.teleaccords.travail-emploi.gouv.fr</w:t>
        </w:r>
      </w:hyperlink>
      <w:r w:rsidRPr="00A76275">
        <w:rPr>
          <w:color w:themeColor="text1" w:val="000000"/>
        </w:rPr>
        <w:t xml:space="preserve">) </w:t>
      </w:r>
      <w:r w:rsidRPr="00A76275">
        <w:rPr>
          <w:color w:themeColor="text1" w:val="000000"/>
          <w:sz w:val="22"/>
          <w:szCs w:val="22"/>
          <w:lang w:eastAsia="fr-FR"/>
        </w:rPr>
        <w:t xml:space="preserve">en vue de sa transmission automatique à la </w:t>
      </w:r>
      <w:r w:rsidR="00033C4E" w:rsidRPr="00A76275">
        <w:rPr>
          <w:color w:themeColor="text1" w:val="000000"/>
          <w:sz w:val="22"/>
          <w:szCs w:val="22"/>
          <w:lang w:eastAsia="fr-FR"/>
        </w:rPr>
        <w:t xml:space="preserve">DREETS </w:t>
      </w:r>
      <w:r w:rsidRPr="00A76275">
        <w:rPr>
          <w:color w:themeColor="text1" w:val="000000"/>
          <w:sz w:val="22"/>
          <w:szCs w:val="22"/>
          <w:lang w:eastAsia="fr-FR"/>
        </w:rPr>
        <w:t>de Haute Savoie avec dépôt de :</w:t>
      </w:r>
    </w:p>
    <w:p w14:paraId="2264E326" w14:textId="77777777" w:rsidP="003E3D23" w:rsidR="003E3D23" w:rsidRDefault="003E3D23" w:rsidRPr="00A76275">
      <w:pPr>
        <w:rPr>
          <w:color w:themeColor="text1" w:val="000000"/>
          <w:sz w:val="22"/>
          <w:szCs w:val="22"/>
          <w:lang w:eastAsia="fr-FR"/>
        </w:rPr>
      </w:pPr>
    </w:p>
    <w:p w14:paraId="136AEF77" w14:textId="77777777" w:rsidP="003D3EEB" w:rsidR="003E3D23" w:rsidRDefault="003E3D23" w:rsidRPr="00A76275">
      <w:pPr>
        <w:spacing w:line="276" w:lineRule="auto"/>
        <w:ind w:left="1416"/>
        <w:rPr>
          <w:color w:themeColor="text1" w:val="000000"/>
          <w:sz w:val="22"/>
          <w:szCs w:val="22"/>
          <w:lang w:eastAsia="fr-FR"/>
        </w:rPr>
      </w:pPr>
      <w:r w:rsidRPr="00A76275">
        <w:rPr>
          <w:color w:themeColor="text1" w:val="000000"/>
          <w:sz w:val="22"/>
          <w:szCs w:val="22"/>
          <w:lang w:eastAsia="fr-FR"/>
        </w:rPr>
        <w:t>• un exemplaire de la version complète datée et signée sous format PDF ;</w:t>
      </w:r>
    </w:p>
    <w:p w14:paraId="087166B9" w14:textId="77777777" w:rsidP="003D3EEB" w:rsidR="003E3D23" w:rsidRDefault="003E3D23" w:rsidRPr="00A76275">
      <w:pPr>
        <w:spacing w:line="276" w:lineRule="auto"/>
        <w:ind w:left="708"/>
        <w:rPr>
          <w:color w:themeColor="text1" w:val="000000"/>
          <w:sz w:val="22"/>
          <w:szCs w:val="22"/>
          <w:lang w:eastAsia="fr-FR"/>
        </w:rPr>
      </w:pPr>
    </w:p>
    <w:p w14:paraId="017E8D6B" w14:textId="77777777" w:rsidP="003D3EEB" w:rsidR="003E3D23" w:rsidRDefault="003E3D23" w:rsidRPr="00A76275">
      <w:pPr>
        <w:spacing w:line="276" w:lineRule="auto"/>
        <w:ind w:hanging="285" w:left="1701"/>
        <w:rPr>
          <w:color w:themeColor="text1" w:val="000000"/>
          <w:sz w:val="22"/>
          <w:szCs w:val="22"/>
          <w:lang w:eastAsia="fr-FR"/>
        </w:rPr>
      </w:pPr>
      <w:r w:rsidRPr="00A76275">
        <w:rPr>
          <w:color w:themeColor="text1" w:val="000000"/>
          <w:sz w:val="22"/>
          <w:szCs w:val="22"/>
          <w:lang w:eastAsia="fr-FR"/>
        </w:rPr>
        <w:t xml:space="preserve">• un exemplaire sous format traitement de texte doc(x) de la version anonymisée de l’accord selon l’option retenue par les parties, avec les courriers/actes correspondant aux décisions des parties à cet égard </w:t>
      </w:r>
      <w:r w:rsidR="00033C4E" w:rsidRPr="00A76275">
        <w:rPr>
          <w:iCs/>
          <w:color w:themeColor="text1" w:val="000000"/>
          <w:sz w:val="22"/>
          <w:szCs w:val="22"/>
        </w:rPr>
        <w:t xml:space="preserve">avec les courriers/actes correspondant aux décisions des parties à cet égard </w:t>
      </w:r>
      <w:r w:rsidRPr="00A76275">
        <w:rPr>
          <w:color w:themeColor="text1" w:val="000000"/>
          <w:sz w:val="22"/>
          <w:szCs w:val="22"/>
          <w:lang w:eastAsia="fr-FR"/>
        </w:rPr>
        <w:t>(articles L.2231-5-1, 2e alinéa et R.2231-1-1 du Code du travail).</w:t>
      </w:r>
    </w:p>
    <w:p w14:paraId="6F03FCE9" w14:textId="77777777" w:rsidP="003E3D23" w:rsidR="000C31AD" w:rsidRDefault="000C31AD" w:rsidRPr="00A76275">
      <w:pPr>
        <w:ind w:hanging="285" w:left="1701"/>
        <w:rPr>
          <w:color w:themeColor="text1" w:val="000000"/>
          <w:sz w:val="22"/>
          <w:szCs w:val="22"/>
          <w:lang w:eastAsia="fr-FR"/>
        </w:rPr>
      </w:pPr>
    </w:p>
    <w:p w14:paraId="070A7BF2" w14:textId="77777777" w:rsidP="003E3D23" w:rsidR="003E3D23" w:rsidRDefault="003E3D23" w:rsidRPr="00A76275">
      <w:pPr>
        <w:rPr>
          <w:color w:themeColor="text1" w:val="000000"/>
          <w:sz w:val="22"/>
          <w:szCs w:val="22"/>
          <w:lang w:eastAsia="fr-FR"/>
        </w:rPr>
      </w:pPr>
    </w:p>
    <w:p w14:paraId="3841B753" w14:textId="77777777" w:rsidP="0091604B" w:rsidR="001C09B6" w:rsidRDefault="003E3D23" w:rsidRPr="00A76275">
      <w:pPr>
        <w:pStyle w:val="Paragraphedeliste"/>
        <w:numPr>
          <w:ilvl w:val="0"/>
          <w:numId w:val="22"/>
        </w:numPr>
        <w:spacing w:line="276" w:lineRule="auto"/>
        <w:rPr>
          <w:color w:themeColor="text1" w:val="000000"/>
          <w:sz w:val="22"/>
          <w:szCs w:val="22"/>
          <w:lang w:eastAsia="fr-FR"/>
        </w:rPr>
      </w:pPr>
      <w:r w:rsidRPr="00A76275">
        <w:rPr>
          <w:color w:themeColor="text1" w:val="000000"/>
          <w:sz w:val="22"/>
          <w:szCs w:val="22"/>
          <w:lang w:eastAsia="fr-FR"/>
        </w:rPr>
        <w:t>Envoi par lettre recommandée avec accusé de réception d’un exemplaire original au greffe du Conseil des Prud’hommes</w:t>
      </w:r>
      <w:r w:rsidR="003F746D" w:rsidRPr="00A76275">
        <w:rPr>
          <w:color w:themeColor="text1" w:val="000000"/>
          <w:sz w:val="22"/>
          <w:szCs w:val="22"/>
          <w:lang w:eastAsia="fr-FR"/>
        </w:rPr>
        <w:t xml:space="preserve"> de Bonneville</w:t>
      </w:r>
      <w:r w:rsidRPr="00A76275">
        <w:rPr>
          <w:color w:themeColor="text1" w:val="000000"/>
          <w:sz w:val="22"/>
          <w:szCs w:val="22"/>
          <w:lang w:eastAsia="fr-FR"/>
        </w:rPr>
        <w:t>.</w:t>
      </w:r>
    </w:p>
    <w:p w14:paraId="4C22BEC6" w14:textId="77777777" w:rsidP="003F746D" w:rsidR="003F746D" w:rsidRDefault="003F746D" w:rsidRPr="00A76275">
      <w:pPr>
        <w:pStyle w:val="Paragraphedeliste"/>
        <w:ind w:left="928"/>
        <w:rPr>
          <w:color w:themeColor="text1" w:val="000000"/>
          <w:sz w:val="22"/>
          <w:szCs w:val="22"/>
          <w:lang w:eastAsia="fr-FR"/>
        </w:rPr>
      </w:pPr>
    </w:p>
    <w:p w14:paraId="6BFD80AD" w14:textId="2D4D6218" w:rsidP="0047037C" w:rsidR="001C09B6" w:rsidRDefault="001C09B6" w:rsidRPr="00A76275">
      <w:pPr>
        <w:spacing w:line="276" w:lineRule="auto"/>
        <w:ind w:right="-286"/>
        <w:rPr>
          <w:color w:themeColor="text1" w:val="000000"/>
          <w:sz w:val="22"/>
          <w:szCs w:val="22"/>
          <w:lang w:eastAsia="fr-FR"/>
        </w:rPr>
      </w:pPr>
      <w:r w:rsidRPr="00A76275">
        <w:rPr>
          <w:color w:themeColor="text1" w:val="000000"/>
          <w:sz w:val="22"/>
          <w:szCs w:val="22"/>
          <w:lang w:eastAsia="fr-FR"/>
        </w:rPr>
        <w:t xml:space="preserve">Le présent accord sera également tenu à la disposition des salariés, un avis sera affiché sur les panneaux d’affichage prévu à cet effet et sur Bosch Global Net : </w:t>
      </w:r>
      <w:hyperlink r:id="rId9" w:history="1">
        <w:r w:rsidR="00AA30E3" w:rsidRPr="00A76275">
          <w:rPr>
            <w:rStyle w:val="Lienhypertexte"/>
            <w:color w:themeColor="text1" w:val="000000"/>
            <w:sz w:val="22"/>
            <w:szCs w:val="22"/>
            <w:lang w:eastAsia="fr-FR"/>
          </w:rPr>
          <w:t>https://inside-ws.bosch.com/myhr/fr/topic_page/locations_fr_/?content=Employee_b34de55d-3027-422a-bc6c-73e3a6a2ed13</w:t>
        </w:r>
      </w:hyperlink>
      <w:r w:rsidR="00AA30E3" w:rsidRPr="00A76275">
        <w:rPr>
          <w:color w:themeColor="text1" w:val="000000"/>
          <w:sz w:val="22"/>
          <w:szCs w:val="22"/>
          <w:lang w:eastAsia="fr-FR"/>
        </w:rPr>
        <w:t xml:space="preserve"> </w:t>
      </w:r>
    </w:p>
    <w:p w14:paraId="773E6960" w14:textId="7A5B0943" w:rsidP="006F6F20" w:rsidR="006F6F20" w:rsidRDefault="006F6F20" w:rsidRPr="00A76275">
      <w:pPr>
        <w:spacing w:line="276" w:lineRule="auto"/>
        <w:rPr>
          <w:color w:themeColor="text1" w:val="000000"/>
          <w:sz w:val="22"/>
          <w:szCs w:val="22"/>
          <w:lang w:eastAsia="fr-FR"/>
        </w:rPr>
      </w:pPr>
    </w:p>
    <w:p w14:paraId="117F4A60" w14:textId="77777777" w:rsidP="006F6F20" w:rsidR="001D2AF9" w:rsidRDefault="001D2AF9" w:rsidRPr="00A76275">
      <w:pPr>
        <w:spacing w:line="276" w:lineRule="auto"/>
        <w:rPr>
          <w:color w:themeColor="text1" w:val="000000"/>
          <w:sz w:val="22"/>
          <w:szCs w:val="22"/>
          <w:lang w:eastAsia="fr-FR"/>
        </w:rPr>
      </w:pPr>
    </w:p>
    <w:p w14:paraId="305D83E2" w14:textId="77777777" w:rsidP="006F6F20" w:rsidR="000C31AD" w:rsidRDefault="000C31AD" w:rsidRPr="00A76275">
      <w:pPr>
        <w:spacing w:line="276" w:lineRule="auto"/>
        <w:rPr>
          <w:color w:themeColor="text1" w:val="000000"/>
          <w:sz w:val="22"/>
          <w:szCs w:val="22"/>
          <w:lang w:eastAsia="fr-FR"/>
        </w:rPr>
      </w:pPr>
    </w:p>
    <w:p w14:paraId="0E994042" w14:textId="2FA11DC4" w:rsidP="001D2AF9" w:rsidR="003E3D23" w:rsidRDefault="00DF007B" w:rsidRPr="00A76275">
      <w:pPr>
        <w:pStyle w:val="Grostitre"/>
        <w:rPr>
          <w:color w:themeColor="text1" w:val="000000"/>
        </w:rPr>
      </w:pPr>
      <w:bookmarkStart w:id="64" w:name="_Toc511376707"/>
      <w:bookmarkStart w:id="65" w:name="_Toc121812449"/>
      <w:r w:rsidRPr="00A76275">
        <w:rPr>
          <w:color w:themeColor="text1" w:val="000000"/>
        </w:rPr>
        <w:t>PUBLICATION DE L’ACCORD DANS LA BASE DE DONNEES NATIONALE DES ACCORDS COLLECTIFS</w:t>
      </w:r>
      <w:bookmarkEnd w:id="64"/>
      <w:bookmarkEnd w:id="65"/>
    </w:p>
    <w:p w14:paraId="2842DE92" w14:textId="77777777" w:rsidP="003E3D23" w:rsidR="003E3D23" w:rsidRDefault="003E3D23" w:rsidRPr="00A76275">
      <w:pPr>
        <w:spacing w:line="272" w:lineRule="atLeast"/>
        <w:rPr>
          <w:rFonts w:eastAsia="Times New Roman"/>
          <w:b/>
          <w:caps/>
          <w:color w:themeColor="text1" w:val="000000"/>
          <w:sz w:val="22"/>
          <w:szCs w:val="22"/>
          <w:lang w:eastAsia="fr-FR"/>
        </w:rPr>
      </w:pPr>
    </w:p>
    <w:p w14:paraId="28616287" w14:textId="77777777" w:rsidP="003D3EEB" w:rsidR="003E3D23" w:rsidRDefault="003E3D23" w:rsidRPr="00A76275">
      <w:pPr>
        <w:spacing w:line="276" w:lineRule="auto"/>
        <w:rPr>
          <w:color w:themeColor="text1" w:val="000000"/>
          <w:sz w:val="22"/>
          <w:szCs w:val="22"/>
        </w:rPr>
      </w:pPr>
      <w:r w:rsidRPr="00A76275">
        <w:rPr>
          <w:color w:themeColor="text1" w:val="000000"/>
          <w:sz w:val="22"/>
          <w:szCs w:val="22"/>
        </w:rPr>
        <w:t>Il est rappelé que le présent accord fera l’objet d’une publication dans la base de données nationale des accords collectifs.</w:t>
      </w:r>
    </w:p>
    <w:p w14:paraId="3B0DA691" w14:textId="77777777" w:rsidP="003D3EEB" w:rsidR="003E3D23" w:rsidRDefault="003E3D23" w:rsidRPr="00A76275">
      <w:pPr>
        <w:spacing w:line="276" w:lineRule="auto"/>
        <w:rPr>
          <w:color w:themeColor="text1" w:val="000000"/>
          <w:sz w:val="22"/>
          <w:szCs w:val="22"/>
        </w:rPr>
      </w:pPr>
    </w:p>
    <w:p w14:paraId="15BBD422" w14:textId="77777777" w:rsidP="003D3EEB" w:rsidR="00D12B77" w:rsidRDefault="003E3D23" w:rsidRPr="00A76275">
      <w:pPr>
        <w:spacing w:line="276" w:lineRule="auto"/>
        <w:rPr>
          <w:color w:themeColor="text1" w:val="000000"/>
          <w:sz w:val="22"/>
          <w:szCs w:val="22"/>
        </w:rPr>
      </w:pPr>
      <w:r w:rsidRPr="00A76275">
        <w:rPr>
          <w:color w:themeColor="text1" w:val="000000"/>
          <w:sz w:val="22"/>
          <w:szCs w:val="22"/>
        </w:rPr>
        <w:t xml:space="preserve">A cet effet, les parties pourront convenir d’occulter certaines parties et dispositions du présent accord via un acte d’occultation ratifié par l’employeur et la majorité des Organisations Syndicales signataires, conformément aux dispositions des articles L.2231-5-1 et R.2231-1-1-I du Code du travail). </w:t>
      </w:r>
    </w:p>
    <w:p w14:paraId="61C5CC74" w14:textId="77777777" w:rsidP="003D3EEB" w:rsidR="00D12B77" w:rsidRDefault="00D12B77" w:rsidRPr="00A76275">
      <w:pPr>
        <w:spacing w:line="276" w:lineRule="auto"/>
        <w:rPr>
          <w:color w:themeColor="text1" w:val="000000"/>
          <w:sz w:val="22"/>
          <w:szCs w:val="22"/>
        </w:rPr>
      </w:pPr>
    </w:p>
    <w:p w14:paraId="7C416F81" w14:textId="77777777" w:rsidP="003D3EEB" w:rsidR="003E3D23" w:rsidRDefault="003E3D23" w:rsidRPr="00A76275">
      <w:pPr>
        <w:spacing w:line="276" w:lineRule="auto"/>
        <w:rPr>
          <w:color w:themeColor="text1" w:val="000000"/>
          <w:sz w:val="22"/>
          <w:szCs w:val="22"/>
        </w:rPr>
      </w:pPr>
      <w:r w:rsidRPr="00A76275">
        <w:rPr>
          <w:color w:themeColor="text1" w:val="000000"/>
          <w:sz w:val="22"/>
          <w:szCs w:val="22"/>
        </w:rPr>
        <w:t>Par ailleurs, l’employeur peut occulter les éléments portant atteinte aux intérêts stratégiques de l’entreprise, en application de dispositions de l’article L.2231-5-1 du Code du travail.</w:t>
      </w:r>
    </w:p>
    <w:p w14:paraId="755FA13F" w14:textId="77777777" w:rsidP="003D3EEB" w:rsidR="003E3D23" w:rsidRDefault="003E3D23" w:rsidRPr="00A76275">
      <w:pPr>
        <w:spacing w:line="276" w:lineRule="auto"/>
        <w:rPr>
          <w:color w:themeColor="text1" w:val="000000"/>
          <w:sz w:val="22"/>
          <w:szCs w:val="22"/>
        </w:rPr>
      </w:pPr>
    </w:p>
    <w:p w14:paraId="70B9D19D" w14:textId="77777777" w:rsidP="003D3EEB" w:rsidR="003E3D23" w:rsidRDefault="003E3D23" w:rsidRPr="00A76275">
      <w:pPr>
        <w:spacing w:line="276" w:lineRule="auto"/>
        <w:rPr>
          <w:color w:themeColor="text1" w:val="000000"/>
          <w:sz w:val="22"/>
          <w:szCs w:val="22"/>
        </w:rPr>
      </w:pPr>
      <w:r w:rsidRPr="00A76275">
        <w:rPr>
          <w:color w:themeColor="text1" w:val="000000"/>
          <w:sz w:val="22"/>
          <w:szCs w:val="22"/>
        </w:rPr>
        <w:t>A défaut, il sera procédé en vue de cette publication de sa version intégrale dans la base de données nationale à une anonymisation simple du présent accord, avec suppression uniquement du nom et signatures des parties, tel que prévu à l’article R.2231-1-1-II du Code du travail.</w:t>
      </w:r>
    </w:p>
    <w:p w14:paraId="23AB6B40" w14:textId="479B7F1E" w:rsidP="005D41F9" w:rsidR="0012089E" w:rsidRDefault="0012089E" w:rsidRPr="00A76275">
      <w:pPr>
        <w:rPr>
          <w:color w:themeColor="text1" w:val="000000"/>
          <w:sz w:val="22"/>
          <w:szCs w:val="22"/>
        </w:rPr>
      </w:pPr>
    </w:p>
    <w:p w14:paraId="33687CDD" w14:textId="109E1835" w:rsidP="005D41F9" w:rsidR="008F2AAE" w:rsidRDefault="008F2AAE" w:rsidRPr="00A76275">
      <w:pPr>
        <w:rPr>
          <w:color w:themeColor="text1" w:val="000000"/>
          <w:sz w:val="22"/>
          <w:szCs w:val="22"/>
        </w:rPr>
      </w:pPr>
    </w:p>
    <w:p w14:paraId="5EBD8754" w14:textId="46D91964" w:rsidP="005D41F9" w:rsidR="008F2AAE" w:rsidRDefault="008F2AAE" w:rsidRPr="00A76275">
      <w:pPr>
        <w:rPr>
          <w:color w:themeColor="text1" w:val="000000"/>
          <w:sz w:val="22"/>
          <w:szCs w:val="22"/>
        </w:rPr>
      </w:pPr>
    </w:p>
    <w:p w14:paraId="11AFEA7F" w14:textId="24C3C375" w:rsidP="005D41F9" w:rsidR="00B454E8" w:rsidRDefault="00B454E8" w:rsidRPr="00A76275">
      <w:pPr>
        <w:rPr>
          <w:color w:themeColor="text1" w:val="000000"/>
          <w:sz w:val="22"/>
          <w:szCs w:val="22"/>
        </w:rPr>
      </w:pPr>
    </w:p>
    <w:p w14:paraId="052E37A0" w14:textId="5918999D" w:rsidP="005D41F9" w:rsidR="00B454E8" w:rsidRDefault="00B454E8" w:rsidRPr="00A76275">
      <w:pPr>
        <w:rPr>
          <w:color w:themeColor="text1" w:val="000000"/>
          <w:sz w:val="22"/>
          <w:szCs w:val="22"/>
        </w:rPr>
      </w:pPr>
    </w:p>
    <w:p w14:paraId="1FCA077C" w14:textId="248DE5A8" w:rsidP="005D41F9" w:rsidR="00B454E8" w:rsidRDefault="00B454E8" w:rsidRPr="00A76275">
      <w:pPr>
        <w:rPr>
          <w:color w:themeColor="text1" w:val="000000"/>
          <w:sz w:val="22"/>
          <w:szCs w:val="22"/>
        </w:rPr>
      </w:pPr>
    </w:p>
    <w:p w14:paraId="72B02E0D" w14:textId="6BE3A89F" w:rsidP="005D41F9" w:rsidR="00B454E8" w:rsidRDefault="00B454E8" w:rsidRPr="00A76275">
      <w:pPr>
        <w:rPr>
          <w:color w:themeColor="text1" w:val="000000"/>
          <w:sz w:val="22"/>
          <w:szCs w:val="22"/>
        </w:rPr>
      </w:pPr>
    </w:p>
    <w:p w14:paraId="17C8DE5D" w14:textId="10076058" w:rsidP="005D41F9" w:rsidR="00B454E8" w:rsidRDefault="00B454E8" w:rsidRPr="00A76275">
      <w:pPr>
        <w:rPr>
          <w:color w:themeColor="text1" w:val="000000"/>
          <w:sz w:val="22"/>
          <w:szCs w:val="22"/>
        </w:rPr>
      </w:pPr>
    </w:p>
    <w:p w14:paraId="0607B92F" w14:textId="7157EFCD" w:rsidP="005D41F9" w:rsidR="00B454E8" w:rsidRDefault="00B454E8" w:rsidRPr="00A76275">
      <w:pPr>
        <w:rPr>
          <w:color w:themeColor="text1" w:val="000000"/>
          <w:sz w:val="22"/>
          <w:szCs w:val="22"/>
        </w:rPr>
      </w:pPr>
    </w:p>
    <w:p w14:paraId="5597805C" w14:textId="3024310D" w:rsidP="005D41F9" w:rsidR="00B454E8" w:rsidRDefault="00B454E8" w:rsidRPr="00A76275">
      <w:pPr>
        <w:rPr>
          <w:color w:themeColor="text1" w:val="000000"/>
          <w:sz w:val="22"/>
          <w:szCs w:val="22"/>
        </w:rPr>
      </w:pPr>
    </w:p>
    <w:p w14:paraId="0AFA9CCD" w14:textId="77777777" w:rsidP="005D41F9" w:rsidR="008F2AAE" w:rsidRDefault="008F2AAE" w:rsidRPr="00A76275">
      <w:pPr>
        <w:rPr>
          <w:color w:themeColor="text1" w:val="000000"/>
          <w:sz w:val="22"/>
          <w:szCs w:val="22"/>
        </w:rPr>
      </w:pPr>
    </w:p>
    <w:p w14:paraId="023E296E" w14:textId="5C2B4CE9" w:rsidP="005D41F9" w:rsidR="00AB0A42" w:rsidRDefault="00DE0C04" w:rsidRPr="00A76275">
      <w:pPr>
        <w:rPr>
          <w:color w:themeColor="text1" w:val="000000"/>
          <w:sz w:val="22"/>
          <w:szCs w:val="22"/>
        </w:rPr>
      </w:pPr>
      <w:r w:rsidRPr="00A76275">
        <w:rPr>
          <w:color w:themeColor="text1" w:val="000000"/>
          <w:sz w:val="22"/>
          <w:szCs w:val="22"/>
        </w:rPr>
        <w:t>Marignier</w:t>
      </w:r>
      <w:r w:rsidR="00B525D8" w:rsidRPr="00A76275">
        <w:rPr>
          <w:color w:themeColor="text1" w:val="000000"/>
          <w:sz w:val="22"/>
          <w:szCs w:val="22"/>
        </w:rPr>
        <w:t>,</w:t>
      </w:r>
      <w:r w:rsidRPr="00A76275">
        <w:rPr>
          <w:color w:themeColor="text1" w:val="000000"/>
          <w:sz w:val="22"/>
          <w:szCs w:val="22"/>
        </w:rPr>
        <w:t xml:space="preserve"> le</w:t>
      </w:r>
      <w:r w:rsidR="00A272DA" w:rsidRPr="00A76275">
        <w:rPr>
          <w:color w:themeColor="text1" w:val="000000"/>
          <w:sz w:val="22"/>
          <w:szCs w:val="22"/>
        </w:rPr>
        <w:t xml:space="preserve"> </w:t>
      </w:r>
      <w:r w:rsidR="002C5A43" w:rsidRPr="00A76275">
        <w:rPr>
          <w:color w:themeColor="text1" w:val="000000"/>
          <w:sz w:val="22"/>
          <w:szCs w:val="22"/>
        </w:rPr>
        <w:t>13</w:t>
      </w:r>
      <w:r w:rsidR="00AA30E3" w:rsidRPr="00A76275">
        <w:rPr>
          <w:color w:themeColor="text1" w:val="000000"/>
          <w:sz w:val="22"/>
          <w:szCs w:val="22"/>
        </w:rPr>
        <w:t>/12/2022</w:t>
      </w:r>
    </w:p>
    <w:p w14:paraId="25C816C3" w14:textId="7865DCFD" w:rsidP="005D41F9" w:rsidR="008E1596" w:rsidRDefault="008E1596" w:rsidRPr="00A76275">
      <w:pPr>
        <w:rPr>
          <w:color w:themeColor="text1" w:val="000000"/>
          <w:sz w:val="22"/>
          <w:szCs w:val="22"/>
        </w:rPr>
      </w:pPr>
    </w:p>
    <w:p w14:paraId="76DBDFA1" w14:textId="77777777" w:rsidP="005D41F9" w:rsidR="00406D50" w:rsidRDefault="00406D50" w:rsidRPr="00A76275">
      <w:pPr>
        <w:rPr>
          <w:color w:themeColor="text1" w:val="000000"/>
          <w:sz w:val="22"/>
          <w:szCs w:val="22"/>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4293"/>
        <w:gridCol w:w="4301"/>
      </w:tblGrid>
      <w:tr w14:paraId="650D505E" w14:textId="77777777" w:rsidR="00A76275" w:rsidRPr="00A76275" w:rsidTr="00AB0A42">
        <w:trPr>
          <w:trHeight w:val="681"/>
        </w:trPr>
        <w:tc>
          <w:tcPr>
            <w:tcW w:type="dxa" w:w="4293"/>
            <w:vAlign w:val="center"/>
          </w:tcPr>
          <w:p w14:paraId="081DFA5B" w14:textId="3B277819" w:rsidP="005D41F9" w:rsidR="00B2173B" w:rsidRDefault="00B2173B" w:rsidRPr="00A76275">
            <w:pPr>
              <w:rPr>
                <w:b/>
                <w:color w:themeColor="text1" w:val="000000"/>
                <w:sz w:val="22"/>
                <w:szCs w:val="22"/>
              </w:rPr>
            </w:pPr>
            <w:r w:rsidRPr="00A76275">
              <w:rPr>
                <w:b/>
                <w:color w:themeColor="text1" w:val="000000"/>
                <w:sz w:val="22"/>
                <w:szCs w:val="22"/>
              </w:rPr>
              <w:t xml:space="preserve">Pour la </w:t>
            </w:r>
            <w:r w:rsidR="00474970" w:rsidRPr="00A76275">
              <w:rPr>
                <w:b/>
                <w:color w:themeColor="text1" w:val="000000"/>
                <w:sz w:val="22"/>
                <w:szCs w:val="22"/>
              </w:rPr>
              <w:t>d</w:t>
            </w:r>
            <w:r w:rsidRPr="00A76275">
              <w:rPr>
                <w:b/>
                <w:color w:themeColor="text1" w:val="000000"/>
                <w:sz w:val="22"/>
                <w:szCs w:val="22"/>
              </w:rPr>
              <w:t>irection</w:t>
            </w:r>
          </w:p>
        </w:tc>
        <w:tc>
          <w:tcPr>
            <w:tcW w:type="dxa" w:w="4301"/>
            <w:vAlign w:val="center"/>
          </w:tcPr>
          <w:p w14:paraId="011A326E" w14:textId="77777777" w:rsidP="005D41F9" w:rsidR="00B2173B" w:rsidRDefault="00B2173B" w:rsidRPr="00A76275">
            <w:pPr>
              <w:rPr>
                <w:b/>
                <w:color w:themeColor="text1" w:val="000000"/>
                <w:sz w:val="22"/>
                <w:szCs w:val="22"/>
              </w:rPr>
            </w:pPr>
            <w:r w:rsidRPr="00A76275">
              <w:rPr>
                <w:b/>
                <w:color w:themeColor="text1" w:val="000000"/>
                <w:sz w:val="22"/>
                <w:szCs w:val="22"/>
              </w:rPr>
              <w:t>Pour les Organisations Syndicales</w:t>
            </w:r>
          </w:p>
        </w:tc>
      </w:tr>
      <w:tr w14:paraId="7254BDF4" w14:textId="77777777" w:rsidR="00A76275" w:rsidRPr="00A76275" w:rsidTr="00AB0A42">
        <w:trPr>
          <w:trHeight w:val="1858"/>
        </w:trPr>
        <w:tc>
          <w:tcPr>
            <w:tcW w:type="dxa" w:w="4293"/>
          </w:tcPr>
          <w:p w14:paraId="539F7481" w14:textId="4A463AE9" w:rsidP="005D41F9" w:rsidR="00A272DA" w:rsidRDefault="00A272DA" w:rsidRPr="00A76275">
            <w:pPr>
              <w:rPr>
                <w:color w:themeColor="text1" w:val="000000"/>
                <w:sz w:val="22"/>
                <w:szCs w:val="22"/>
              </w:rPr>
            </w:pPr>
            <w:r w:rsidRPr="00A76275">
              <w:rPr>
                <w:color w:themeColor="text1" w:val="000000"/>
                <w:sz w:val="22"/>
                <w:szCs w:val="22"/>
              </w:rPr>
              <w:t xml:space="preserve">M. </w:t>
            </w:r>
            <w:r w:rsidR="009C48DB">
              <w:rPr>
                <w:color w:themeColor="text1" w:val="000000"/>
                <w:sz w:val="22"/>
                <w:szCs w:val="22"/>
              </w:rPr>
              <w:t>XXX</w:t>
            </w:r>
            <w:r w:rsidR="002C5A43" w:rsidRPr="00A76275">
              <w:rPr>
                <w:color w:themeColor="text1" w:val="000000"/>
                <w:sz w:val="22"/>
                <w:szCs w:val="22"/>
              </w:rPr>
              <w:t xml:space="preserve">, </w:t>
            </w:r>
            <w:r w:rsidRPr="00A76275">
              <w:rPr>
                <w:color w:themeColor="text1" w:val="000000"/>
                <w:sz w:val="22"/>
                <w:szCs w:val="22"/>
              </w:rPr>
              <w:t>Directeur de site</w:t>
            </w:r>
          </w:p>
          <w:p w14:paraId="27455E78" w14:textId="77777777" w:rsidP="005D41F9" w:rsidR="00B2173B" w:rsidRDefault="00B2173B" w:rsidRPr="00A76275">
            <w:pPr>
              <w:rPr>
                <w:b/>
                <w:color w:themeColor="text1" w:val="000000"/>
                <w:sz w:val="22"/>
                <w:szCs w:val="22"/>
              </w:rPr>
            </w:pPr>
          </w:p>
          <w:p w14:paraId="2B45E0C3" w14:textId="77777777" w:rsidP="005D41F9" w:rsidR="00C971F4" w:rsidRDefault="00C971F4" w:rsidRPr="00A76275">
            <w:pPr>
              <w:rPr>
                <w:b/>
                <w:color w:themeColor="text1" w:val="000000"/>
                <w:sz w:val="22"/>
                <w:szCs w:val="22"/>
              </w:rPr>
            </w:pPr>
          </w:p>
          <w:p w14:paraId="32CC510A" w14:textId="77777777" w:rsidP="005D41F9" w:rsidR="00C971F4" w:rsidRDefault="00C971F4" w:rsidRPr="00A76275">
            <w:pPr>
              <w:rPr>
                <w:b/>
                <w:color w:themeColor="text1" w:val="000000"/>
                <w:sz w:val="22"/>
                <w:szCs w:val="22"/>
              </w:rPr>
            </w:pPr>
          </w:p>
        </w:tc>
        <w:tc>
          <w:tcPr>
            <w:tcW w:type="dxa" w:w="4301"/>
          </w:tcPr>
          <w:p w14:paraId="634DA8F3" w14:textId="342B34D9" w:rsidP="005D41F9" w:rsidR="00B2173B" w:rsidRDefault="00A272DA" w:rsidRPr="00A76275">
            <w:pPr>
              <w:rPr>
                <w:color w:themeColor="text1" w:val="000000"/>
                <w:sz w:val="22"/>
                <w:szCs w:val="22"/>
              </w:rPr>
            </w:pPr>
            <w:r w:rsidRPr="00A76275">
              <w:rPr>
                <w:color w:themeColor="text1" w:val="000000"/>
                <w:sz w:val="22"/>
                <w:szCs w:val="22"/>
              </w:rPr>
              <w:t xml:space="preserve">Mme </w:t>
            </w:r>
            <w:r w:rsidR="009C48DB">
              <w:rPr>
                <w:color w:themeColor="text1" w:val="000000"/>
                <w:sz w:val="22"/>
                <w:szCs w:val="22"/>
              </w:rPr>
              <w:t>XXX</w:t>
            </w:r>
            <w:r w:rsidRPr="00A76275">
              <w:rPr>
                <w:color w:themeColor="text1" w:val="000000"/>
                <w:sz w:val="22"/>
                <w:szCs w:val="22"/>
              </w:rPr>
              <w:t xml:space="preserve"> pour la CGT</w:t>
            </w:r>
          </w:p>
          <w:p w14:paraId="35575496" w14:textId="77777777" w:rsidP="005D41F9" w:rsidR="00A272DA" w:rsidRDefault="00A272DA" w:rsidRPr="00A76275">
            <w:pPr>
              <w:rPr>
                <w:b/>
                <w:color w:themeColor="text1" w:val="000000"/>
                <w:sz w:val="22"/>
                <w:szCs w:val="22"/>
              </w:rPr>
            </w:pPr>
          </w:p>
        </w:tc>
      </w:tr>
      <w:tr w14:paraId="1D894909" w14:textId="77777777" w:rsidR="003E14DA" w:rsidRPr="00A76275" w:rsidTr="00AB0A42">
        <w:trPr>
          <w:trHeight w:val="1980"/>
        </w:trPr>
        <w:tc>
          <w:tcPr>
            <w:tcW w:type="dxa" w:w="4293"/>
          </w:tcPr>
          <w:p w14:paraId="38083413" w14:textId="77777777" w:rsidP="005D41F9" w:rsidR="00B2173B" w:rsidRDefault="00B2173B" w:rsidRPr="00A76275">
            <w:pPr>
              <w:rPr>
                <w:b/>
                <w:color w:themeColor="text1" w:val="000000"/>
                <w:sz w:val="22"/>
                <w:szCs w:val="22"/>
              </w:rPr>
            </w:pPr>
          </w:p>
          <w:p w14:paraId="2DC28F40" w14:textId="77777777" w:rsidP="005D41F9" w:rsidR="00B2173B" w:rsidRDefault="00B2173B" w:rsidRPr="00A76275">
            <w:pPr>
              <w:rPr>
                <w:b/>
                <w:color w:themeColor="text1" w:val="000000"/>
                <w:sz w:val="22"/>
                <w:szCs w:val="22"/>
              </w:rPr>
            </w:pPr>
          </w:p>
        </w:tc>
        <w:tc>
          <w:tcPr>
            <w:tcW w:type="dxa" w:w="4301"/>
          </w:tcPr>
          <w:p w14:paraId="1BFE55A1" w14:textId="419D67D1" w:rsidP="003519CF" w:rsidR="003519CF" w:rsidRDefault="003519CF" w:rsidRPr="00A76275">
            <w:pPr>
              <w:rPr>
                <w:color w:themeColor="text1" w:val="000000"/>
                <w:sz w:val="22"/>
                <w:szCs w:val="22"/>
                <w:lang w:val="pt-BR"/>
              </w:rPr>
            </w:pPr>
            <w:r w:rsidRPr="00A76275">
              <w:rPr>
                <w:color w:themeColor="text1" w:val="000000"/>
                <w:sz w:val="22"/>
                <w:szCs w:val="22"/>
                <w:lang w:val="pt-BR"/>
              </w:rPr>
              <w:t>M</w:t>
            </w:r>
            <w:r w:rsidR="00AA30E3" w:rsidRPr="00A76275">
              <w:rPr>
                <w:color w:themeColor="text1" w:val="000000"/>
                <w:sz w:val="22"/>
                <w:szCs w:val="22"/>
                <w:lang w:val="pt-BR"/>
              </w:rPr>
              <w:t>r</w:t>
            </w:r>
            <w:r w:rsidRPr="00A76275">
              <w:rPr>
                <w:color w:themeColor="text1" w:val="000000"/>
                <w:sz w:val="22"/>
                <w:szCs w:val="22"/>
                <w:lang w:val="pt-BR"/>
              </w:rPr>
              <w:t xml:space="preserve"> </w:t>
            </w:r>
            <w:r w:rsidR="009C48DB">
              <w:rPr>
                <w:color w:themeColor="text1" w:val="000000"/>
                <w:sz w:val="22"/>
                <w:szCs w:val="22"/>
                <w:lang w:val="pt-BR"/>
              </w:rPr>
              <w:t>XXX</w:t>
            </w:r>
            <w:r w:rsidRPr="00A76275">
              <w:rPr>
                <w:color w:themeColor="text1" w:val="000000"/>
                <w:sz w:val="22"/>
                <w:szCs w:val="22"/>
                <w:lang w:val="pt-BR"/>
              </w:rPr>
              <w:t xml:space="preserve"> pour la CFTC</w:t>
            </w:r>
          </w:p>
          <w:p w14:paraId="0727D0FE" w14:textId="77777777" w:rsidP="005D41F9" w:rsidR="00B2173B" w:rsidRDefault="00B2173B" w:rsidRPr="00A76275">
            <w:pPr>
              <w:rPr>
                <w:b/>
                <w:color w:themeColor="text1" w:val="000000"/>
                <w:sz w:val="22"/>
                <w:szCs w:val="22"/>
                <w:lang w:val="pt-BR"/>
              </w:rPr>
            </w:pPr>
          </w:p>
        </w:tc>
      </w:tr>
    </w:tbl>
    <w:p w14:paraId="36C3B0EB" w14:textId="77777777" w:rsidP="0049181D" w:rsidR="000B7D04" w:rsidRDefault="000B7D04" w:rsidRPr="00A76275">
      <w:pPr>
        <w:rPr>
          <w:color w:themeColor="text1" w:val="000000"/>
          <w:lang w:eastAsia="en-US" w:val="pt-BR"/>
        </w:rPr>
      </w:pPr>
    </w:p>
    <w:p w14:paraId="0C66E843" w14:textId="77777777" w:rsidP="0049181D" w:rsidR="00132663" w:rsidRDefault="00132663" w:rsidRPr="00A76275">
      <w:pPr>
        <w:tabs>
          <w:tab w:pos="2805" w:val="left"/>
        </w:tabs>
        <w:rPr>
          <w:color w:themeColor="text1" w:val="000000"/>
          <w:lang w:eastAsia="en-US" w:val="pt-BR"/>
        </w:rPr>
      </w:pPr>
    </w:p>
    <w:sectPr w:rsidR="00132663" w:rsidRPr="00A76275" w:rsidSect="00183236">
      <w:headerReference r:id="rId10" w:type="even"/>
      <w:headerReference r:id="rId11" w:type="default"/>
      <w:footerReference r:id="rId12" w:type="even"/>
      <w:footerReference r:id="rId13" w:type="default"/>
      <w:headerReference r:id="rId14" w:type="first"/>
      <w:footerReference r:id="rId15" w:type="first"/>
      <w:pgSz w:h="16838" w:w="11906"/>
      <w:pgMar w:bottom="1418" w:footer="720" w:gutter="0" w:header="720" w:left="1418" w:right="1418" w:top="198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D6058" w14:textId="77777777" w:rsidR="00185963" w:rsidRDefault="00185963" w:rsidP="009F52A2">
      <w:r>
        <w:separator/>
      </w:r>
    </w:p>
    <w:p w14:paraId="2675BD3A" w14:textId="77777777" w:rsidR="00185963" w:rsidRDefault="00185963"/>
  </w:endnote>
  <w:endnote w:type="continuationSeparator" w:id="0">
    <w:p w14:paraId="44CFD675" w14:textId="77777777" w:rsidR="00185963" w:rsidRDefault="00185963" w:rsidP="009F52A2">
      <w:r>
        <w:continuationSeparator/>
      </w:r>
    </w:p>
    <w:p w14:paraId="74631BFF" w14:textId="77777777" w:rsidR="00185963" w:rsidRDefault="001859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sch Office Sans">
    <w:panose1 w:val="00000000000000000000"/>
    <w:charset w:val="00"/>
    <w:family w:val="auto"/>
    <w:pitch w:val="variable"/>
    <w:sig w:usb0="A00002FF" w:usb1="4000E0F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LStat">
    <w:altName w:val="Arial"/>
    <w:panose1 w:val="00000000000000000000"/>
    <w:charset w:val="00"/>
    <w:family w:val="roman"/>
    <w:notTrueType/>
    <w:pitch w:val="default"/>
    <w:sig w:usb0="0282BD7B" w:usb1="00000008" w:usb2="0282A578" w:usb3="00000008" w:csb0="00000021"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9F4A6CC" w14:textId="77777777" w:rsidP="009F52A2" w:rsidR="00721771" w:rsidRDefault="00721771">
    <w:pPr>
      <w:pStyle w:val="Pieddepage"/>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11</w:t>
    </w:r>
    <w:r>
      <w:rPr>
        <w:rStyle w:val="Numrodepage"/>
      </w:rPr>
      <w:fldChar w:fldCharType="end"/>
    </w:r>
  </w:p>
  <w:p w14:paraId="29AFB12F" w14:textId="77777777" w:rsidP="009F52A2" w:rsidR="00721771" w:rsidRDefault="00721771">
    <w:pPr>
      <w:pStyle w:val="Pieddepage"/>
    </w:pPr>
  </w:p>
  <w:p w14:paraId="2051D440" w14:textId="77777777" w:rsidR="00721771" w:rsidRDefault="00721771"/>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2348E75" w14:textId="5F390E04" w:rsidR="00721771" w:rsidRDefault="00721771">
    <w:pPr>
      <w:pStyle w:val="Pieddepage"/>
      <w:jc w:val="right"/>
      <w:rPr>
        <w:rStyle w:val="Numrodepage"/>
        <w:sz w:val="16"/>
        <w:szCs w:val="16"/>
      </w:rPr>
    </w:pPr>
    <w:r w:rsidRPr="008D0031">
      <w:rPr>
        <w:rStyle w:val="Numrodepage"/>
        <w:sz w:val="16"/>
        <w:szCs w:val="16"/>
      </w:rPr>
      <w:fldChar w:fldCharType="begin"/>
    </w:r>
    <w:r w:rsidRPr="008D0031">
      <w:rPr>
        <w:rStyle w:val="Numrodepage"/>
        <w:sz w:val="16"/>
        <w:szCs w:val="16"/>
      </w:rPr>
      <w:instrText xml:space="preserve">PAGE  </w:instrText>
    </w:r>
    <w:r w:rsidRPr="008D0031">
      <w:rPr>
        <w:rStyle w:val="Numrodepage"/>
        <w:sz w:val="16"/>
        <w:szCs w:val="16"/>
      </w:rPr>
      <w:fldChar w:fldCharType="separate"/>
    </w:r>
    <w:r w:rsidR="001B0A94">
      <w:rPr>
        <w:rStyle w:val="Numrodepage"/>
        <w:noProof/>
        <w:sz w:val="16"/>
        <w:szCs w:val="16"/>
      </w:rPr>
      <w:t>22</w:t>
    </w:r>
    <w:r w:rsidRPr="008D0031">
      <w:rPr>
        <w:rStyle w:val="Numrodepage"/>
        <w:sz w:val="16"/>
        <w:szCs w:val="16"/>
      </w:rPr>
      <w:fldChar w:fldCharType="end"/>
    </w:r>
    <w:r w:rsidRPr="008D0031">
      <w:rPr>
        <w:rStyle w:val="Numrodepage"/>
        <w:sz w:val="16"/>
        <w:szCs w:val="16"/>
      </w:rPr>
      <w:t>/</w:t>
    </w:r>
    <w:r w:rsidRPr="008D0031">
      <w:rPr>
        <w:rStyle w:val="Numrodepage"/>
        <w:sz w:val="16"/>
        <w:szCs w:val="16"/>
      </w:rPr>
      <w:fldChar w:fldCharType="begin"/>
    </w:r>
    <w:r w:rsidRPr="008D0031">
      <w:rPr>
        <w:rStyle w:val="Numrodepage"/>
        <w:sz w:val="16"/>
        <w:szCs w:val="16"/>
      </w:rPr>
      <w:instrText xml:space="preserve"> NUMPAGES </w:instrText>
    </w:r>
    <w:r w:rsidRPr="008D0031">
      <w:rPr>
        <w:rStyle w:val="Numrodepage"/>
        <w:sz w:val="16"/>
        <w:szCs w:val="16"/>
      </w:rPr>
      <w:fldChar w:fldCharType="separate"/>
    </w:r>
    <w:r w:rsidR="001B0A94">
      <w:rPr>
        <w:rStyle w:val="Numrodepage"/>
        <w:noProof/>
        <w:sz w:val="16"/>
        <w:szCs w:val="16"/>
      </w:rPr>
      <w:t>25</w:t>
    </w:r>
    <w:r w:rsidRPr="008D0031">
      <w:rPr>
        <w:rStyle w:val="Numrodepage"/>
        <w:sz w:val="16"/>
        <w:szCs w:val="16"/>
      </w:rPr>
      <w:fldChar w:fldCharType="end"/>
    </w:r>
  </w:p>
  <w:p w14:paraId="154A0DA0" w14:textId="4C2D8483" w:rsidP="009F52A2" w:rsidR="00721771" w:rsidRDefault="00721771">
    <w:pPr>
      <w:pStyle w:val="Pieddepage"/>
    </w:pPr>
    <w:r>
      <w:t>NAO</w:t>
    </w:r>
    <w:r w:rsidRPr="008D0031">
      <w:t xml:space="preserve"> </w:t>
    </w:r>
    <w:r>
      <w:t>202</w:t>
    </w:r>
    <w:r w:rsidR="00365196">
      <w:t>2/2023</w:t>
    </w:r>
    <w:r>
      <w:t xml:space="preserve"> MagP</w:t>
    </w:r>
    <w:r w:rsidRPr="008D0031">
      <w:t xml:space="preserve"> </w:t>
    </w:r>
  </w:p>
  <w:p w14:paraId="54F974E9" w14:textId="77777777" w:rsidR="00721771" w:rsidRDefault="00721771"/>
  <w:p w14:paraId="5F8A6031" w14:textId="77777777" w:rsidR="00721771" w:rsidRDefault="00721771"/>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5E7247C" w14:textId="77777777" w:rsidR="003418EC" w:rsidRDefault="003418EC">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02A4263" w14:textId="77777777" w:rsidP="009F52A2" w:rsidR="00185963" w:rsidRDefault="00185963">
      <w:r>
        <w:separator/>
      </w:r>
    </w:p>
    <w:p w14:paraId="70417FC4" w14:textId="77777777" w:rsidR="00185963" w:rsidRDefault="00185963"/>
  </w:footnote>
  <w:footnote w:id="0" w:type="continuationSeparator">
    <w:p w14:paraId="0223F76B" w14:textId="77777777" w:rsidP="009F52A2" w:rsidR="00185963" w:rsidRDefault="00185963">
      <w:r>
        <w:continuationSeparator/>
      </w:r>
    </w:p>
    <w:p w14:paraId="38D781EA" w14:textId="77777777" w:rsidR="00185963" w:rsidRDefault="00185963"/>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54D2190" w14:textId="77777777" w:rsidR="00721771" w:rsidRDefault="00721771">
    <w:pPr>
      <w:pStyle w:val="En-tte"/>
    </w:pPr>
  </w:p>
  <w:p w14:paraId="6FD9FD61" w14:textId="77777777" w:rsidR="00721771" w:rsidRDefault="00721771"/>
  <w:p w14:paraId="18DA7896" w14:textId="77777777" w:rsidP="00333732" w:rsidR="00721771" w:rsidRDefault="00721771">
    <w:pPr>
      <w:pStyle w:val="MLStat"/>
      <w:tabs>
        <w:tab w:pos="4153" w:val="center"/>
        <w:tab w:pos="8306" w:val="right"/>
      </w:tabs>
      <w:spacing w:after="0" w:before="0" w:line="295" w:lineRule="atLeast"/>
      <w:ind w:firstLine="0" w:left="0" w:right="0"/>
      <w:rPr>
        <w:rFonts w:ascii="Bosch Office Sans" w:eastAsia="Bosch Office Sans" w:hAnsi="Bosch Office Sans"/>
      </w:rPr>
    </w:pPr>
  </w:p>
  <w:p w14:paraId="1050E032" w14:textId="77777777" w:rsidP="00333732" w:rsidR="00721771" w:rsidRDefault="00721771">
    <w:pPr>
      <w:pStyle w:val="MLStat"/>
      <w:framePr w:anchorLock="1" w:hAnchor="page" w:vAnchor="page" w:w="5670" w:wrap="around" w:xAlign="right" w:yAlign="top"/>
      <w:tabs>
        <w:tab w:pos="3289" w:val="right"/>
      </w:tabs>
      <w:spacing w:after="0" w:before="0" w:line="567" w:lineRule="exact"/>
      <w:ind w:firstLine="0" w:left="0" w:right="0"/>
      <w:rPr>
        <w:rFonts w:ascii="Bosch Office Sans" w:eastAsia="Bosch Office Sans" w:hAnsi="Bosch Office Sans"/>
      </w:rPr>
    </w:pPr>
  </w:p>
  <w:p w14:paraId="09B59F81" w14:textId="77777777" w:rsidP="00333732" w:rsidR="00721771" w:rsidRDefault="00721771">
    <w:pPr>
      <w:pStyle w:val="MLStat"/>
      <w:framePr w:anchorLock="1" w:hAnchor="page" w:vAnchor="page" w:w="5670" w:wrap="around" w:xAlign="right" w:yAlign="top"/>
      <w:tabs>
        <w:tab w:pos="5102" w:val="right"/>
      </w:tabs>
      <w:spacing w:after="0" w:before="0" w:line="240" w:lineRule="atLeast"/>
      <w:ind w:firstLine="0" w:left="0" w:right="0"/>
      <w:rPr>
        <w:rFonts w:ascii="Bosch Office Sans" w:eastAsia="Bosch Office Sans" w:hAnsi="Bosch Office Sans"/>
        <w:color w:val="FFFFFF"/>
        <w:sz w:val="20"/>
      </w:rPr>
    </w:pPr>
    <w:r>
      <w:rPr>
        <w:rFonts w:ascii="Bosch Office Sans" w:eastAsia="Bosch Office Sans" w:hAnsi="Bosch Office Sans"/>
        <w:sz w:val="20"/>
      </w:rPr>
      <w:tab/>
    </w:r>
    <w:r w:rsidRPr="00806624">
      <w:rPr>
        <w:rFonts w:ascii="Bosch Office Sans" w:eastAsia="Bosch Office Sans" w:hAnsi="Bosch Office Sans"/>
        <w:color w:val="000000"/>
        <w:sz w:val="20"/>
      </w:rPr>
      <w:t xml:space="preserve"> </w:t>
    </w:r>
  </w:p>
  <w:p w14:paraId="17B4DA54" w14:textId="77777777" w:rsidP="00333732" w:rsidR="00721771" w:rsidRDefault="00721771">
    <w:pPr>
      <w:framePr w:anchorLock="1" w:h="561" w:hAnchor="page" w:vAnchor="page" w:w="4536" w:wrap="around" w:xAlign="right" w:y="659"/>
      <w:tabs>
        <w:tab w:pos="1667" w:val="right"/>
      </w:tabs>
      <w:rPr>
        <w:noProof/>
      </w:rPr>
    </w:pPr>
    <w:r>
      <w:rPr>
        <w:noProof/>
      </w:rPr>
      <w:tab/>
      <w:t xml:space="preserve"> </w:t>
    </w:r>
    <w:r w:rsidRPr="00806624">
      <w:rPr>
        <w:noProof/>
        <w:sz w:val="2"/>
        <w:szCs w:val="2"/>
      </w:rPr>
      <w:t xml:space="preserve"> </w:t>
    </w:r>
  </w:p>
  <w:p w14:paraId="1028806A" w14:textId="77777777" w:rsidP="00333732" w:rsidR="00721771" w:rsidRDefault="00721771">
    <w:pPr>
      <w:pStyle w:val="MLStat"/>
      <w:framePr w:anchorLock="1" w:h="1361" w:hAnchor="page" w:hRule="exact" w:hSpace="567" w:vAnchor="page" w:w="2608" w:wrap="around" w:x="9300" w:y="15474"/>
      <w:tabs>
        <w:tab w:pos="3289" w:val="right"/>
      </w:tabs>
      <w:spacing w:after="0" w:before="0"/>
      <w:ind w:firstLine="0" w:left="0" w:right="0"/>
      <w:rPr>
        <w:rFonts w:ascii="Arial" w:eastAsia="Bosch Office Sans" w:hAnsi="Arial"/>
      </w:rPr>
    </w:pPr>
  </w:p>
  <w:p w14:paraId="7CD32950" w14:textId="77777777" w:rsidP="00333732" w:rsidR="00721771" w:rsidRDefault="00721771">
    <w:pPr>
      <w:pStyle w:val="MLStat"/>
      <w:framePr w:anchorLock="1" w:h="1361" w:hAnchor="page" w:hRule="exact" w:hSpace="567" w:vAnchor="page" w:w="2608" w:wrap="around" w:x="9300" w:y="15474"/>
      <w:tabs>
        <w:tab w:pos="5103" w:val="right"/>
      </w:tabs>
      <w:spacing w:after="0" w:before="0" w:line="240" w:lineRule="atLeast"/>
      <w:ind w:firstLine="0" w:left="0" w:right="0"/>
      <w:rPr>
        <w:rFonts w:ascii="Arial" w:eastAsia="Bosch Office Sans" w:hAnsi="Arial"/>
        <w:color w:val="FFFFFF"/>
        <w:sz w:val="20"/>
      </w:rPr>
    </w:pPr>
    <w:r>
      <w:rPr>
        <w:rFonts w:ascii="Arial" w:eastAsia="Bosch Office Sans" w:hAnsi="Arial"/>
        <w:color w:val="000000"/>
        <w:sz w:val="20"/>
      </w:rPr>
      <w:t xml:space="preserve">  </w: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998AE16" w14:textId="77777777" w:rsidP="00333732" w:rsidR="00721771" w:rsidRDefault="00721771">
    <w:pPr>
      <w:pStyle w:val="MLStat"/>
      <w:tabs>
        <w:tab w:pos="4153" w:val="center"/>
        <w:tab w:pos="8306" w:val="right"/>
      </w:tabs>
      <w:spacing w:after="0" w:before="0" w:line="295" w:lineRule="atLeast"/>
      <w:ind w:firstLine="0" w:left="0" w:right="0"/>
      <w:rPr>
        <w:rFonts w:ascii="Bosch Office Sans" w:eastAsia="Bosch Office Sans" w:hAnsi="Bosch Office Sans"/>
      </w:rPr>
    </w:pPr>
    <w:bookmarkStart w:id="66" w:name="bkmLogoTopComplete"/>
  </w:p>
  <w:p w14:paraId="515B58FC" w14:textId="77777777" w:rsidP="00333732" w:rsidR="00721771" w:rsidRDefault="00721771">
    <w:pPr>
      <w:pStyle w:val="MLStat"/>
      <w:framePr w:anchorLock="1" w:hAnchor="page" w:vAnchor="page" w:w="5670" w:wrap="around" w:xAlign="right" w:yAlign="top"/>
      <w:tabs>
        <w:tab w:pos="3289" w:val="right"/>
      </w:tabs>
      <w:spacing w:after="0" w:before="0" w:line="567" w:lineRule="exact"/>
      <w:ind w:firstLine="0" w:left="0" w:right="0"/>
      <w:rPr>
        <w:rFonts w:ascii="Bosch Office Sans" w:eastAsia="Bosch Office Sans" w:hAnsi="Bosch Office Sans"/>
      </w:rPr>
    </w:pPr>
  </w:p>
  <w:p w14:paraId="387190F7" w14:textId="77777777" w:rsidP="00333732" w:rsidR="00721771" w:rsidRDefault="00721771">
    <w:pPr>
      <w:pStyle w:val="MLStat"/>
      <w:framePr w:anchorLock="1" w:hAnchor="page" w:vAnchor="page" w:w="5670" w:wrap="around" w:xAlign="right" w:yAlign="top"/>
      <w:tabs>
        <w:tab w:pos="5102" w:val="right"/>
      </w:tabs>
      <w:spacing w:after="0" w:before="0" w:line="240" w:lineRule="atLeast"/>
      <w:ind w:firstLine="0" w:left="0" w:right="0"/>
      <w:rPr>
        <w:rFonts w:ascii="Bosch Office Sans" w:eastAsia="Bosch Office Sans" w:hAnsi="Bosch Office Sans"/>
        <w:color w:val="FFFFFF"/>
        <w:sz w:val="20"/>
      </w:rPr>
    </w:pPr>
    <w:r>
      <w:rPr>
        <w:rFonts w:ascii="Bosch Office Sans" w:eastAsia="Bosch Office Sans" w:hAnsi="Bosch Office Sans"/>
        <w:sz w:val="20"/>
      </w:rPr>
      <w:tab/>
    </w:r>
    <w:bookmarkStart w:id="67" w:name="bkmlogo2"/>
    <w:r w:rsidRPr="00806624">
      <w:rPr>
        <w:rFonts w:ascii="Bosch Office Sans" w:eastAsia="Bosch Office Sans" w:hAnsi="Bosch Office Sans"/>
        <w:color w:val="000000"/>
        <w:sz w:val="20"/>
      </w:rPr>
      <w:t xml:space="preserve"> </w:t>
    </w:r>
    <w:bookmarkEnd w:id="67"/>
  </w:p>
  <w:p w14:paraId="77D33044" w14:textId="77777777" w:rsidP="00333732" w:rsidR="00721771" w:rsidRDefault="00721771">
    <w:pPr>
      <w:framePr w:anchorLock="1" w:h="561" w:hAnchor="page" w:vAnchor="page" w:w="4536" w:wrap="around" w:xAlign="right" w:y="659"/>
      <w:tabs>
        <w:tab w:pos="1667" w:val="right"/>
      </w:tabs>
      <w:rPr>
        <w:noProof/>
      </w:rPr>
    </w:pPr>
    <w:r>
      <w:rPr>
        <w:noProof/>
      </w:rPr>
      <w:tab/>
    </w:r>
    <w:bookmarkStart w:id="68" w:name="bkmlogo4"/>
    <w:r>
      <w:rPr>
        <w:noProof/>
      </w:rPr>
      <w:t xml:space="preserve"> </w:t>
    </w:r>
    <w:r w:rsidRPr="00806624">
      <w:rPr>
        <w:noProof/>
        <w:sz w:val="2"/>
        <w:szCs w:val="2"/>
      </w:rPr>
      <w:t xml:space="preserve"> </w:t>
    </w:r>
    <w:bookmarkEnd w:id="68"/>
  </w:p>
  <w:p w14:paraId="7BEF870D" w14:textId="77777777" w:rsidP="00333732" w:rsidR="00721771" w:rsidRDefault="00721771">
    <w:pPr>
      <w:pStyle w:val="MLStat"/>
      <w:framePr w:anchorLock="1" w:h="1361" w:hAnchor="page" w:hRule="exact" w:hSpace="567" w:vAnchor="page" w:w="2608" w:wrap="around" w:x="9300" w:y="15474"/>
      <w:tabs>
        <w:tab w:pos="3289" w:val="right"/>
      </w:tabs>
      <w:spacing w:after="0" w:before="0"/>
      <w:ind w:firstLine="0" w:left="0" w:right="0"/>
      <w:rPr>
        <w:rFonts w:ascii="Arial" w:eastAsia="Bosch Office Sans" w:hAnsi="Arial"/>
      </w:rPr>
    </w:pPr>
  </w:p>
  <w:p w14:paraId="2F1D02B9" w14:textId="77777777" w:rsidP="00333732" w:rsidR="00721771" w:rsidRDefault="00721771">
    <w:pPr>
      <w:pStyle w:val="MLStat"/>
      <w:framePr w:anchorLock="1" w:h="1361" w:hAnchor="page" w:hRule="exact" w:hSpace="567" w:vAnchor="page" w:w="2608" w:wrap="around" w:x="9300" w:y="15474"/>
      <w:tabs>
        <w:tab w:pos="5103" w:val="right"/>
      </w:tabs>
      <w:spacing w:after="0" w:before="0" w:line="240" w:lineRule="atLeast"/>
      <w:ind w:firstLine="0" w:left="0" w:right="0"/>
      <w:rPr>
        <w:rFonts w:ascii="Arial" w:eastAsia="Bosch Office Sans" w:hAnsi="Arial"/>
        <w:color w:val="FFFFFF"/>
        <w:sz w:val="20"/>
      </w:rPr>
    </w:pPr>
    <w:r>
      <w:rPr>
        <w:rFonts w:ascii="Arial" w:eastAsia="Bosch Office Sans" w:hAnsi="Arial"/>
        <w:color w:val="000000"/>
        <w:sz w:val="20"/>
      </w:rPr>
      <w:t xml:space="preserve">  </w:t>
    </w:r>
  </w:p>
  <w:bookmarkEnd w:id="66"/>
  <w:p w14:paraId="06FE3692" w14:textId="77777777" w:rsidR="00721771" w:rsidRDefault="00721771">
    <w:pPr>
      <w:pStyle w:val="En-tte"/>
      <w:rPr>
        <w:i/>
        <w:sz w:val="18"/>
      </w:rPr>
    </w:pPr>
  </w:p>
  <w:p w14:paraId="61803DD4" w14:textId="77777777" w:rsidR="00721771" w:rsidRDefault="00721771">
    <w:pPr>
      <w:pStyle w:val="En-tte"/>
      <w:rPr>
        <w:i/>
        <w:sz w:val="18"/>
      </w:rPr>
    </w:pPr>
  </w:p>
  <w:p w14:paraId="0FD0D01A" w14:textId="7B4D0DE5" w:rsidR="00721771" w:rsidRDefault="00721771" w:rsidRPr="00F16EFA">
    <w:pPr>
      <w:pStyle w:val="En-tte"/>
      <w:rPr>
        <w:i/>
        <w:sz w:val="18"/>
      </w:rPr>
    </w:pPr>
    <w:r w:rsidRPr="00F16EFA">
      <w:rPr>
        <w:i/>
        <w:sz w:val="18"/>
      </w:rPr>
      <w:t>ACC</w:t>
    </w:r>
    <w:r>
      <w:rPr>
        <w:i/>
        <w:sz w:val="18"/>
      </w:rPr>
      <w:t>ORD NEGOCIATIONS ANNUELLES OBLIGATOIRES 202</w:t>
    </w:r>
    <w:r w:rsidR="00401171">
      <w:rPr>
        <w:i/>
        <w:sz w:val="18"/>
      </w:rPr>
      <w:t>2/2023</w:t>
    </w:r>
  </w:p>
  <w:p w14:paraId="724F1A11" w14:textId="77777777" w:rsidR="00721771" w:rsidRDefault="00721771"/>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BB9AA17" w14:textId="77777777" w:rsidR="003418EC" w:rsidRDefault="003418EC">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C83690"/>
    <w:multiLevelType w:val="hybridMultilevel"/>
    <w:tmpl w:val="9970FD0E"/>
    <w:lvl w:ilvl="0" w:tplc="04090017">
      <w:start w:val="1"/>
      <w:numFmt w:val="lowerLetter"/>
      <w:lvlText w:val="%1)"/>
      <w:lvlJc w:val="left"/>
      <w:pPr>
        <w:ind w:hanging="360" w:left="720"/>
      </w:pPr>
      <w:rPr>
        <w:rFonts w:hint="default"/>
      </w:r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03F90957"/>
    <w:multiLevelType w:val="multilevel"/>
    <w:tmpl w:val="E3EA1262"/>
    <w:lvl w:ilvl="0">
      <w:start w:val="9"/>
      <w:numFmt w:val="decimal"/>
      <w:lvlText w:val="%1."/>
      <w:lvlJc w:val="left"/>
      <w:pPr>
        <w:ind w:hanging="360" w:left="360"/>
      </w:pPr>
      <w:rPr>
        <w:rFonts w:hint="default"/>
      </w:rPr>
    </w:lvl>
    <w:lvl w:ilvl="1">
      <w:start w:val="1"/>
      <w:numFmt w:val="decimal"/>
      <w:lvlText w:val="%1.%2."/>
      <w:lvlJc w:val="left"/>
      <w:pPr>
        <w:ind w:hanging="720" w:left="1710"/>
      </w:pPr>
      <w:rPr>
        <w:rFonts w:hint="default"/>
      </w:rPr>
    </w:lvl>
    <w:lvl w:ilvl="2">
      <w:start w:val="1"/>
      <w:numFmt w:val="decimal"/>
      <w:lvlText w:val="%1.%2.%3."/>
      <w:lvlJc w:val="left"/>
      <w:pPr>
        <w:ind w:hanging="720" w:left="2700"/>
      </w:pPr>
      <w:rPr>
        <w:rFonts w:hint="default"/>
      </w:rPr>
    </w:lvl>
    <w:lvl w:ilvl="3">
      <w:start w:val="1"/>
      <w:numFmt w:val="decimal"/>
      <w:lvlText w:val="%1.%2.%3.%4."/>
      <w:lvlJc w:val="left"/>
      <w:pPr>
        <w:ind w:hanging="1080" w:left="4050"/>
      </w:pPr>
      <w:rPr>
        <w:rFonts w:hint="default"/>
      </w:rPr>
    </w:lvl>
    <w:lvl w:ilvl="4">
      <w:start w:val="1"/>
      <w:numFmt w:val="decimal"/>
      <w:lvlText w:val="%1.%2.%3.%4.%5."/>
      <w:lvlJc w:val="left"/>
      <w:pPr>
        <w:ind w:hanging="1080" w:left="5040"/>
      </w:pPr>
      <w:rPr>
        <w:rFonts w:hint="default"/>
      </w:rPr>
    </w:lvl>
    <w:lvl w:ilvl="5">
      <w:start w:val="1"/>
      <w:numFmt w:val="decimal"/>
      <w:lvlText w:val="%1.%2.%3.%4.%5.%6."/>
      <w:lvlJc w:val="left"/>
      <w:pPr>
        <w:ind w:hanging="1440" w:left="6390"/>
      </w:pPr>
      <w:rPr>
        <w:rFonts w:hint="default"/>
      </w:rPr>
    </w:lvl>
    <w:lvl w:ilvl="6">
      <w:start w:val="1"/>
      <w:numFmt w:val="decimal"/>
      <w:lvlText w:val="%1.%2.%3.%4.%5.%6.%7."/>
      <w:lvlJc w:val="left"/>
      <w:pPr>
        <w:ind w:hanging="1440" w:left="7380"/>
      </w:pPr>
      <w:rPr>
        <w:rFonts w:hint="default"/>
      </w:rPr>
    </w:lvl>
    <w:lvl w:ilvl="7">
      <w:start w:val="1"/>
      <w:numFmt w:val="decimal"/>
      <w:lvlText w:val="%1.%2.%3.%4.%5.%6.%7.%8."/>
      <w:lvlJc w:val="left"/>
      <w:pPr>
        <w:ind w:hanging="1800" w:left="8730"/>
      </w:pPr>
      <w:rPr>
        <w:rFonts w:hint="default"/>
      </w:rPr>
    </w:lvl>
    <w:lvl w:ilvl="8">
      <w:start w:val="1"/>
      <w:numFmt w:val="decimal"/>
      <w:lvlText w:val="%1.%2.%3.%4.%5.%6.%7.%8.%9."/>
      <w:lvlJc w:val="left"/>
      <w:pPr>
        <w:ind w:hanging="1800" w:left="9720"/>
      </w:pPr>
      <w:rPr>
        <w:rFonts w:hint="default"/>
      </w:rPr>
    </w:lvl>
  </w:abstractNum>
  <w:abstractNum w15:restartNumberingAfterBreak="0" w:abstractNumId="2">
    <w:nsid w:val="06FD4ED4"/>
    <w:multiLevelType w:val="hybridMultilevel"/>
    <w:tmpl w:val="41F25BDC"/>
    <w:lvl w:ilvl="0" w:tplc="84E25662">
      <w:start w:val="4"/>
      <w:numFmt w:val="bullet"/>
      <w:lvlText w:val=""/>
      <w:lvlJc w:val="left"/>
      <w:pPr>
        <w:ind w:hanging="360" w:left="720"/>
      </w:pPr>
      <w:rPr>
        <w:rFonts w:ascii="Wingdings" w:cs="Arial" w:eastAsia="Times New Roman" w:hAnsi="Wingdings" w:hint="default"/>
        <w:color w:val="auto"/>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0C357944"/>
    <w:multiLevelType w:val="hybridMultilevel"/>
    <w:tmpl w:val="08E23476"/>
    <w:lvl w:ilvl="0" w:tplc="F8F0BD40">
      <w:start w:val="1"/>
      <w:numFmt w:val="lowerLetter"/>
      <w:lvlText w:val="%1)"/>
      <w:lvlJc w:val="left"/>
      <w:pPr>
        <w:ind w:hanging="360" w:left="1428"/>
      </w:pPr>
      <w:rPr>
        <w:rFonts w:hint="default"/>
      </w:rPr>
    </w:lvl>
    <w:lvl w:ilvl="1" w:tentative="1" w:tplc="040C0019">
      <w:start w:val="1"/>
      <w:numFmt w:val="lowerLetter"/>
      <w:lvlText w:val="%2."/>
      <w:lvlJc w:val="left"/>
      <w:pPr>
        <w:ind w:hanging="360" w:left="1440"/>
      </w:pPr>
    </w:lvl>
    <w:lvl w:ilvl="2"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0CBA7DEA"/>
    <w:multiLevelType w:val="multilevel"/>
    <w:tmpl w:val="AB3C8666"/>
    <w:lvl w:ilvl="0">
      <w:start w:val="3"/>
      <w:numFmt w:val="decimal"/>
      <w:lvlText w:val="%1."/>
      <w:lvlJc w:val="left"/>
      <w:pPr>
        <w:ind w:hanging="360" w:left="360"/>
      </w:pPr>
      <w:rPr>
        <w:rFonts w:hint="default"/>
        <w:b/>
      </w:rPr>
    </w:lvl>
    <w:lvl w:ilvl="1">
      <w:start w:val="3"/>
      <w:numFmt w:val="decimal"/>
      <w:lvlText w:val="%1.%2."/>
      <w:lvlJc w:val="left"/>
      <w:pPr>
        <w:ind w:hanging="720" w:left="720"/>
      </w:pPr>
      <w:rPr>
        <w:rFonts w:hint="default"/>
        <w:b/>
      </w:rPr>
    </w:lvl>
    <w:lvl w:ilvl="2">
      <w:start w:val="1"/>
      <w:numFmt w:val="decimal"/>
      <w:lvlText w:val="%1.%2.%3."/>
      <w:lvlJc w:val="left"/>
      <w:pPr>
        <w:ind w:hanging="720" w:left="720"/>
      </w:pPr>
      <w:rPr>
        <w:rFonts w:hint="default"/>
        <w:b/>
      </w:rPr>
    </w:lvl>
    <w:lvl w:ilvl="3">
      <w:start w:val="1"/>
      <w:numFmt w:val="decimal"/>
      <w:lvlText w:val="%1.%2.%3.%4."/>
      <w:lvlJc w:val="left"/>
      <w:pPr>
        <w:ind w:hanging="1080" w:left="1080"/>
      </w:pPr>
      <w:rPr>
        <w:rFonts w:hint="default"/>
        <w:b/>
      </w:rPr>
    </w:lvl>
    <w:lvl w:ilvl="4">
      <w:start w:val="1"/>
      <w:numFmt w:val="decimal"/>
      <w:lvlText w:val="%1.%2.%3.%4.%5."/>
      <w:lvlJc w:val="left"/>
      <w:pPr>
        <w:ind w:hanging="1080" w:left="1080"/>
      </w:pPr>
      <w:rPr>
        <w:rFonts w:hint="default"/>
        <w:b/>
      </w:rPr>
    </w:lvl>
    <w:lvl w:ilvl="5">
      <w:start w:val="1"/>
      <w:numFmt w:val="decimal"/>
      <w:lvlText w:val="%1.%2.%3.%4.%5.%6."/>
      <w:lvlJc w:val="left"/>
      <w:pPr>
        <w:ind w:hanging="1440" w:left="1440"/>
      </w:pPr>
      <w:rPr>
        <w:rFonts w:hint="default"/>
        <w:b/>
      </w:rPr>
    </w:lvl>
    <w:lvl w:ilvl="6">
      <w:start w:val="1"/>
      <w:numFmt w:val="decimal"/>
      <w:lvlText w:val="%1.%2.%3.%4.%5.%6.%7."/>
      <w:lvlJc w:val="left"/>
      <w:pPr>
        <w:ind w:hanging="1440" w:left="1440"/>
      </w:pPr>
      <w:rPr>
        <w:rFonts w:hint="default"/>
        <w:b/>
      </w:rPr>
    </w:lvl>
    <w:lvl w:ilvl="7">
      <w:start w:val="1"/>
      <w:numFmt w:val="decimal"/>
      <w:lvlText w:val="%1.%2.%3.%4.%5.%6.%7.%8."/>
      <w:lvlJc w:val="left"/>
      <w:pPr>
        <w:ind w:hanging="1800" w:left="1800"/>
      </w:pPr>
      <w:rPr>
        <w:rFonts w:hint="default"/>
        <w:b/>
      </w:rPr>
    </w:lvl>
    <w:lvl w:ilvl="8">
      <w:start w:val="1"/>
      <w:numFmt w:val="decimal"/>
      <w:lvlText w:val="%1.%2.%3.%4.%5.%6.%7.%8.%9."/>
      <w:lvlJc w:val="left"/>
      <w:pPr>
        <w:ind w:hanging="1800" w:left="1800"/>
      </w:pPr>
      <w:rPr>
        <w:rFonts w:hint="default"/>
        <w:b/>
      </w:rPr>
    </w:lvl>
  </w:abstractNum>
  <w:abstractNum w15:restartNumberingAfterBreak="0" w:abstractNumId="5">
    <w:nsid w:val="13030594"/>
    <w:multiLevelType w:val="hybridMultilevel"/>
    <w:tmpl w:val="5C187F1A"/>
    <w:lvl w:ilvl="0" w:tplc="02340014">
      <w:numFmt w:val="bullet"/>
      <w:lvlText w:val=""/>
      <w:lvlJc w:val="left"/>
      <w:pPr>
        <w:ind w:hanging="360" w:left="720"/>
      </w:pPr>
      <w:rPr>
        <w:rFonts w:ascii="Wingdings" w:cs="Arial" w:eastAsia="Times New Roman"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16AD15ED"/>
    <w:multiLevelType w:val="hybridMultilevel"/>
    <w:tmpl w:val="20F47424"/>
    <w:lvl w:ilvl="0" w:tplc="04090017">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7">
    <w:nsid w:val="19063D9A"/>
    <w:multiLevelType w:val="hybridMultilevel"/>
    <w:tmpl w:val="D66C91EC"/>
    <w:lvl w:ilvl="0" w:tplc="0409000B">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1BA11762"/>
    <w:multiLevelType w:val="hybridMultilevel"/>
    <w:tmpl w:val="4F5CCEF2"/>
    <w:lvl w:ilvl="0" w:tplc="EDAEF576">
      <w:start w:val="3"/>
      <w:numFmt w:val="bullet"/>
      <w:lvlText w:val=""/>
      <w:lvlJc w:val="left"/>
      <w:pPr>
        <w:ind w:hanging="360" w:left="720"/>
      </w:pPr>
      <w:rPr>
        <w:rFonts w:ascii="Wingdings" w:cs="Times New Roman" w:eastAsia="MS Mincho"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EEA406C"/>
    <w:multiLevelType w:val="multilevel"/>
    <w:tmpl w:val="915E3998"/>
    <w:lvl w:ilvl="0">
      <w:start w:val="4"/>
      <w:numFmt w:val="decimal"/>
      <w:lvlText w:val="%1"/>
      <w:lvlJc w:val="left"/>
      <w:pPr>
        <w:ind w:hanging="630" w:left="630"/>
      </w:pPr>
      <w:rPr>
        <w:rFonts w:hint="default"/>
        <w:color w:val="auto"/>
      </w:rPr>
    </w:lvl>
    <w:lvl w:ilvl="1">
      <w:start w:val="12"/>
      <w:numFmt w:val="decimal"/>
      <w:lvlText w:val="%1-%2"/>
      <w:lvlJc w:val="left"/>
      <w:pPr>
        <w:ind w:hanging="630" w:left="990"/>
      </w:pPr>
      <w:rPr>
        <w:rFonts w:ascii="Bosch Office Sans" w:hAnsi="Bosch Office Sans" w:hint="default"/>
        <w:i w:val="0"/>
        <w:sz w:val="22"/>
      </w:rPr>
    </w:lvl>
    <w:lvl w:ilvl="2">
      <w:start w:val="1"/>
      <w:numFmt w:val="decimal"/>
      <w:lvlText w:val="%1-%2-%3"/>
      <w:lvlJc w:val="left"/>
      <w:pPr>
        <w:ind w:hanging="720" w:left="1440"/>
      </w:pPr>
      <w:rPr>
        <w:rFonts w:hint="default"/>
      </w:rPr>
    </w:lvl>
    <w:lvl w:ilvl="3">
      <w:start w:val="1"/>
      <w:numFmt w:val="decimal"/>
      <w:lvlText w:val="%1-%2-%3.%4"/>
      <w:lvlJc w:val="left"/>
      <w:pPr>
        <w:ind w:hanging="720" w:left="180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080" w:left="288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440" w:left="3960"/>
      </w:pPr>
      <w:rPr>
        <w:rFonts w:hint="default"/>
      </w:rPr>
    </w:lvl>
    <w:lvl w:ilvl="8">
      <w:start w:val="1"/>
      <w:numFmt w:val="decimal"/>
      <w:lvlText w:val="%1-%2-%3.%4.%5.%6.%7.%8.%9"/>
      <w:lvlJc w:val="left"/>
      <w:pPr>
        <w:ind w:hanging="1800" w:left="4680"/>
      </w:pPr>
      <w:rPr>
        <w:rFonts w:hint="default"/>
      </w:rPr>
    </w:lvl>
  </w:abstractNum>
  <w:abstractNum w15:restartNumberingAfterBreak="0" w:abstractNumId="10">
    <w:nsid w:val="233C71E6"/>
    <w:multiLevelType w:val="hybridMultilevel"/>
    <w:tmpl w:val="1B66840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25776F26"/>
    <w:multiLevelType w:val="hybridMultilevel"/>
    <w:tmpl w:val="86F8591A"/>
    <w:lvl w:ilvl="0" w:tplc="74CACAAA">
      <w:numFmt w:val="bullet"/>
      <w:lvlText w:val="-"/>
      <w:lvlJc w:val="left"/>
      <w:pPr>
        <w:ind w:hanging="360" w:left="928"/>
      </w:pPr>
      <w:rPr>
        <w:rFonts w:ascii="Bosch Office Sans" w:cs="Times New Roman" w:eastAsia="MS Mincho" w:hAnsi="Bosch Office Sans" w:hint="default"/>
      </w:rPr>
    </w:lvl>
    <w:lvl w:ilvl="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2">
    <w:nsid w:val="286A26EE"/>
    <w:multiLevelType w:val="multilevel"/>
    <w:tmpl w:val="7DC4402A"/>
    <w:lvl w:ilvl="0">
      <w:start w:val="5"/>
      <w:numFmt w:val="decimal"/>
      <w:lvlText w:val="%1"/>
      <w:lvlJc w:val="left"/>
      <w:pPr>
        <w:ind w:hanging="360" w:left="360"/>
      </w:pPr>
      <w:rPr>
        <w:rFonts w:hint="default"/>
      </w:rPr>
    </w:lvl>
    <w:lvl w:ilvl="1">
      <w:start w:val="1"/>
      <w:numFmt w:val="decimal"/>
      <w:lvlText w:val="%1.%2"/>
      <w:lvlJc w:val="left"/>
      <w:pPr>
        <w:ind w:hanging="360" w:left="1350"/>
      </w:pPr>
      <w:rPr>
        <w:rFonts w:hint="default"/>
      </w:rPr>
    </w:lvl>
    <w:lvl w:ilvl="2">
      <w:start w:val="1"/>
      <w:numFmt w:val="decimal"/>
      <w:lvlText w:val="%1.%2.%3"/>
      <w:lvlJc w:val="left"/>
      <w:pPr>
        <w:ind w:hanging="720" w:left="2700"/>
      </w:pPr>
      <w:rPr>
        <w:rFonts w:hint="default"/>
      </w:rPr>
    </w:lvl>
    <w:lvl w:ilvl="3">
      <w:start w:val="1"/>
      <w:numFmt w:val="decimal"/>
      <w:lvlText w:val="%1.%2.%3.%4"/>
      <w:lvlJc w:val="left"/>
      <w:pPr>
        <w:ind w:hanging="720" w:left="3690"/>
      </w:pPr>
      <w:rPr>
        <w:rFonts w:hint="default"/>
      </w:rPr>
    </w:lvl>
    <w:lvl w:ilvl="4">
      <w:start w:val="1"/>
      <w:numFmt w:val="decimal"/>
      <w:lvlText w:val="%1.%2.%3.%4.%5"/>
      <w:lvlJc w:val="left"/>
      <w:pPr>
        <w:ind w:hanging="1080" w:left="5040"/>
      </w:pPr>
      <w:rPr>
        <w:rFonts w:hint="default"/>
      </w:rPr>
    </w:lvl>
    <w:lvl w:ilvl="5">
      <w:start w:val="1"/>
      <w:numFmt w:val="decimal"/>
      <w:lvlText w:val="%1.%2.%3.%4.%5.%6"/>
      <w:lvlJc w:val="left"/>
      <w:pPr>
        <w:ind w:hanging="1080" w:left="6030"/>
      </w:pPr>
      <w:rPr>
        <w:rFonts w:hint="default"/>
      </w:rPr>
    </w:lvl>
    <w:lvl w:ilvl="6">
      <w:start w:val="1"/>
      <w:numFmt w:val="decimal"/>
      <w:lvlText w:val="%1.%2.%3.%4.%5.%6.%7"/>
      <w:lvlJc w:val="left"/>
      <w:pPr>
        <w:ind w:hanging="1440" w:left="7380"/>
      </w:pPr>
      <w:rPr>
        <w:rFonts w:hint="default"/>
      </w:rPr>
    </w:lvl>
    <w:lvl w:ilvl="7">
      <w:start w:val="1"/>
      <w:numFmt w:val="decimal"/>
      <w:lvlText w:val="%1.%2.%3.%4.%5.%6.%7.%8"/>
      <w:lvlJc w:val="left"/>
      <w:pPr>
        <w:ind w:hanging="1440" w:left="8370"/>
      </w:pPr>
      <w:rPr>
        <w:rFonts w:hint="default"/>
      </w:rPr>
    </w:lvl>
    <w:lvl w:ilvl="8">
      <w:start w:val="1"/>
      <w:numFmt w:val="decimal"/>
      <w:lvlText w:val="%1.%2.%3.%4.%5.%6.%7.%8.%9"/>
      <w:lvlJc w:val="left"/>
      <w:pPr>
        <w:ind w:hanging="1800" w:left="9720"/>
      </w:pPr>
      <w:rPr>
        <w:rFonts w:hint="default"/>
      </w:rPr>
    </w:lvl>
  </w:abstractNum>
  <w:abstractNum w15:restartNumberingAfterBreak="0" w:abstractNumId="13">
    <w:nsid w:val="29084FD9"/>
    <w:multiLevelType w:val="hybridMultilevel"/>
    <w:tmpl w:val="DEE0F890"/>
    <w:lvl w:ilvl="0" w:tplc="E22A0FD6">
      <w:numFmt w:val="bullet"/>
      <w:lvlText w:val="-"/>
      <w:lvlJc w:val="left"/>
      <w:pPr>
        <w:ind w:hanging="360" w:left="720"/>
      </w:pPr>
      <w:rPr>
        <w:rFonts w:ascii="Bosch Office Sans" w:cs="Times New Roman" w:eastAsia="MS Mincho" w:hAnsi="Bosch Office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92E5F9B"/>
    <w:multiLevelType w:val="hybridMultilevel"/>
    <w:tmpl w:val="C0C49BAE"/>
    <w:lvl w:ilvl="0" w:tplc="04090017">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5">
    <w:nsid w:val="43B532D2"/>
    <w:multiLevelType w:val="hybridMultilevel"/>
    <w:tmpl w:val="5DC82EB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4A96108D"/>
    <w:multiLevelType w:val="hybridMultilevel"/>
    <w:tmpl w:val="12D4A490"/>
    <w:lvl w:ilvl="0" w:tplc="6AB4DD30">
      <w:start w:val="2"/>
      <w:numFmt w:val="bullet"/>
      <w:lvlText w:val="-"/>
      <w:lvlJc w:val="left"/>
      <w:pPr>
        <w:ind w:hanging="360" w:left="720"/>
      </w:pPr>
      <w:rPr>
        <w:rFonts w:ascii="Bosch Office Sans" w:cs="Times New Roman" w:eastAsia="MS Mincho" w:hAnsi="Bosch Office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4AFF52E2"/>
    <w:multiLevelType w:val="hybridMultilevel"/>
    <w:tmpl w:val="7A8604BA"/>
    <w:lvl w:ilvl="0" w:tplc="3410B698">
      <w:start w:val="1"/>
      <w:numFmt w:val="lowerLetter"/>
      <w:lvlText w:val="%1)"/>
      <w:lvlJc w:val="left"/>
      <w:pPr>
        <w:ind w:hanging="360" w:left="1428"/>
      </w:pPr>
      <w:rPr>
        <w:rFonts w:hint="default"/>
      </w:rPr>
    </w:lvl>
    <w:lvl w:ilvl="1" w:tentative="1" w:tplc="040C0019">
      <w:start w:val="1"/>
      <w:numFmt w:val="lowerLetter"/>
      <w:lvlText w:val="%2."/>
      <w:lvlJc w:val="left"/>
      <w:pPr>
        <w:ind w:hanging="360" w:left="2148"/>
      </w:pPr>
    </w:lvl>
    <w:lvl w:ilvl="2" w:tentative="1" w:tplc="040C001B">
      <w:start w:val="1"/>
      <w:numFmt w:val="lowerRoman"/>
      <w:lvlText w:val="%3."/>
      <w:lvlJc w:val="right"/>
      <w:pPr>
        <w:ind w:hanging="180" w:left="2868"/>
      </w:pPr>
    </w:lvl>
    <w:lvl w:ilvl="3" w:tentative="1" w:tplc="040C000F">
      <w:start w:val="1"/>
      <w:numFmt w:val="decimal"/>
      <w:lvlText w:val="%4."/>
      <w:lvlJc w:val="left"/>
      <w:pPr>
        <w:ind w:hanging="360" w:left="3588"/>
      </w:pPr>
    </w:lvl>
    <w:lvl w:ilvl="4" w:tentative="1" w:tplc="040C0019">
      <w:start w:val="1"/>
      <w:numFmt w:val="lowerLetter"/>
      <w:lvlText w:val="%5."/>
      <w:lvlJc w:val="left"/>
      <w:pPr>
        <w:ind w:hanging="360" w:left="4308"/>
      </w:pPr>
    </w:lvl>
    <w:lvl w:ilvl="5" w:tentative="1" w:tplc="040C001B">
      <w:start w:val="1"/>
      <w:numFmt w:val="lowerRoman"/>
      <w:lvlText w:val="%6."/>
      <w:lvlJc w:val="right"/>
      <w:pPr>
        <w:ind w:hanging="180" w:left="5028"/>
      </w:pPr>
    </w:lvl>
    <w:lvl w:ilvl="6" w:tentative="1" w:tplc="040C000F">
      <w:start w:val="1"/>
      <w:numFmt w:val="decimal"/>
      <w:lvlText w:val="%7."/>
      <w:lvlJc w:val="left"/>
      <w:pPr>
        <w:ind w:hanging="360" w:left="5748"/>
      </w:pPr>
    </w:lvl>
    <w:lvl w:ilvl="7" w:tentative="1" w:tplc="040C0019">
      <w:start w:val="1"/>
      <w:numFmt w:val="lowerLetter"/>
      <w:lvlText w:val="%8."/>
      <w:lvlJc w:val="left"/>
      <w:pPr>
        <w:ind w:hanging="360" w:left="6468"/>
      </w:pPr>
    </w:lvl>
    <w:lvl w:ilvl="8" w:tentative="1" w:tplc="040C001B">
      <w:start w:val="1"/>
      <w:numFmt w:val="lowerRoman"/>
      <w:lvlText w:val="%9."/>
      <w:lvlJc w:val="right"/>
      <w:pPr>
        <w:ind w:hanging="180" w:left="7188"/>
      </w:pPr>
    </w:lvl>
  </w:abstractNum>
  <w:abstractNum w15:restartNumberingAfterBreak="0" w:abstractNumId="18">
    <w:nsid w:val="4CFE783F"/>
    <w:multiLevelType w:val="hybridMultilevel"/>
    <w:tmpl w:val="C076E12C"/>
    <w:lvl w:ilvl="0" w:tplc="F62813D8">
      <w:start w:val="1"/>
      <w:numFmt w:val="bullet"/>
      <w:lvlText w:val="-"/>
      <w:lvlJc w:val="left"/>
      <w:pPr>
        <w:tabs>
          <w:tab w:pos="720" w:val="num"/>
        </w:tabs>
        <w:ind w:hanging="360" w:left="720"/>
      </w:pPr>
      <w:rPr>
        <w:rFonts w:ascii="Times New Roman" w:hAnsi="Times New Roman" w:hint="default"/>
      </w:rPr>
    </w:lvl>
    <w:lvl w:ilvl="1" w:tentative="1" w:tplc="A6FC8CB0">
      <w:start w:val="1"/>
      <w:numFmt w:val="bullet"/>
      <w:lvlText w:val="-"/>
      <w:lvlJc w:val="left"/>
      <w:pPr>
        <w:tabs>
          <w:tab w:pos="1440" w:val="num"/>
        </w:tabs>
        <w:ind w:hanging="360" w:left="1440"/>
      </w:pPr>
      <w:rPr>
        <w:rFonts w:ascii="Times New Roman" w:hAnsi="Times New Roman" w:hint="default"/>
      </w:rPr>
    </w:lvl>
    <w:lvl w:ilvl="2" w:tentative="1" w:tplc="A8068FE4">
      <w:start w:val="1"/>
      <w:numFmt w:val="bullet"/>
      <w:lvlText w:val="-"/>
      <w:lvlJc w:val="left"/>
      <w:pPr>
        <w:tabs>
          <w:tab w:pos="2160" w:val="num"/>
        </w:tabs>
        <w:ind w:hanging="360" w:left="2160"/>
      </w:pPr>
      <w:rPr>
        <w:rFonts w:ascii="Times New Roman" w:hAnsi="Times New Roman" w:hint="default"/>
      </w:rPr>
    </w:lvl>
    <w:lvl w:ilvl="3" w:tentative="1" w:tplc="B8C4AF46">
      <w:start w:val="1"/>
      <w:numFmt w:val="bullet"/>
      <w:lvlText w:val="-"/>
      <w:lvlJc w:val="left"/>
      <w:pPr>
        <w:tabs>
          <w:tab w:pos="2880" w:val="num"/>
        </w:tabs>
        <w:ind w:hanging="360" w:left="2880"/>
      </w:pPr>
      <w:rPr>
        <w:rFonts w:ascii="Times New Roman" w:hAnsi="Times New Roman" w:hint="default"/>
      </w:rPr>
    </w:lvl>
    <w:lvl w:ilvl="4" w:tentative="1" w:tplc="A32439C0">
      <w:start w:val="1"/>
      <w:numFmt w:val="bullet"/>
      <w:lvlText w:val="-"/>
      <w:lvlJc w:val="left"/>
      <w:pPr>
        <w:tabs>
          <w:tab w:pos="3600" w:val="num"/>
        </w:tabs>
        <w:ind w:hanging="360" w:left="3600"/>
      </w:pPr>
      <w:rPr>
        <w:rFonts w:ascii="Times New Roman" w:hAnsi="Times New Roman" w:hint="default"/>
      </w:rPr>
    </w:lvl>
    <w:lvl w:ilvl="5" w:tentative="1" w:tplc="DDB028A2">
      <w:start w:val="1"/>
      <w:numFmt w:val="bullet"/>
      <w:lvlText w:val="-"/>
      <w:lvlJc w:val="left"/>
      <w:pPr>
        <w:tabs>
          <w:tab w:pos="4320" w:val="num"/>
        </w:tabs>
        <w:ind w:hanging="360" w:left="4320"/>
      </w:pPr>
      <w:rPr>
        <w:rFonts w:ascii="Times New Roman" w:hAnsi="Times New Roman" w:hint="default"/>
      </w:rPr>
    </w:lvl>
    <w:lvl w:ilvl="6" w:tentative="1" w:tplc="29062B90">
      <w:start w:val="1"/>
      <w:numFmt w:val="bullet"/>
      <w:lvlText w:val="-"/>
      <w:lvlJc w:val="left"/>
      <w:pPr>
        <w:tabs>
          <w:tab w:pos="5040" w:val="num"/>
        </w:tabs>
        <w:ind w:hanging="360" w:left="5040"/>
      </w:pPr>
      <w:rPr>
        <w:rFonts w:ascii="Times New Roman" w:hAnsi="Times New Roman" w:hint="default"/>
      </w:rPr>
    </w:lvl>
    <w:lvl w:ilvl="7" w:tentative="1" w:tplc="7BECA190">
      <w:start w:val="1"/>
      <w:numFmt w:val="bullet"/>
      <w:lvlText w:val="-"/>
      <w:lvlJc w:val="left"/>
      <w:pPr>
        <w:tabs>
          <w:tab w:pos="5760" w:val="num"/>
        </w:tabs>
        <w:ind w:hanging="360" w:left="5760"/>
      </w:pPr>
      <w:rPr>
        <w:rFonts w:ascii="Times New Roman" w:hAnsi="Times New Roman" w:hint="default"/>
      </w:rPr>
    </w:lvl>
    <w:lvl w:ilvl="8" w:tentative="1" w:tplc="888AB23A">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9">
    <w:nsid w:val="52E56014"/>
    <w:multiLevelType w:val="multilevel"/>
    <w:tmpl w:val="34004C28"/>
    <w:lvl w:ilvl="0">
      <w:start w:val="9"/>
      <w:numFmt w:val="decimal"/>
      <w:lvlText w:val="%1"/>
      <w:lvlJc w:val="left"/>
      <w:pPr>
        <w:ind w:hanging="360" w:left="360"/>
      </w:pPr>
      <w:rPr>
        <w:rFonts w:hint="default"/>
      </w:rPr>
    </w:lvl>
    <w:lvl w:ilvl="1">
      <w:start w:val="2"/>
      <w:numFmt w:val="decimal"/>
      <w:lvlText w:val="%1.%2"/>
      <w:lvlJc w:val="left"/>
      <w:pPr>
        <w:ind w:hanging="360" w:left="1350"/>
      </w:pPr>
      <w:rPr>
        <w:rFonts w:hint="default"/>
      </w:rPr>
    </w:lvl>
    <w:lvl w:ilvl="2">
      <w:start w:val="1"/>
      <w:numFmt w:val="decimal"/>
      <w:lvlText w:val="%1.%2.%3"/>
      <w:lvlJc w:val="left"/>
      <w:pPr>
        <w:ind w:hanging="720" w:left="2700"/>
      </w:pPr>
      <w:rPr>
        <w:rFonts w:hint="default"/>
      </w:rPr>
    </w:lvl>
    <w:lvl w:ilvl="3">
      <w:start w:val="1"/>
      <w:numFmt w:val="decimal"/>
      <w:lvlText w:val="%1.%2.%3.%4"/>
      <w:lvlJc w:val="left"/>
      <w:pPr>
        <w:ind w:hanging="720" w:left="3690"/>
      </w:pPr>
      <w:rPr>
        <w:rFonts w:hint="default"/>
      </w:rPr>
    </w:lvl>
    <w:lvl w:ilvl="4">
      <w:start w:val="1"/>
      <w:numFmt w:val="decimal"/>
      <w:lvlText w:val="%1.%2.%3.%4.%5"/>
      <w:lvlJc w:val="left"/>
      <w:pPr>
        <w:ind w:hanging="1080" w:left="5040"/>
      </w:pPr>
      <w:rPr>
        <w:rFonts w:hint="default"/>
      </w:rPr>
    </w:lvl>
    <w:lvl w:ilvl="5">
      <w:start w:val="1"/>
      <w:numFmt w:val="decimal"/>
      <w:lvlText w:val="%1.%2.%3.%4.%5.%6"/>
      <w:lvlJc w:val="left"/>
      <w:pPr>
        <w:ind w:hanging="1080" w:left="6030"/>
      </w:pPr>
      <w:rPr>
        <w:rFonts w:hint="default"/>
      </w:rPr>
    </w:lvl>
    <w:lvl w:ilvl="6">
      <w:start w:val="1"/>
      <w:numFmt w:val="decimal"/>
      <w:lvlText w:val="%1.%2.%3.%4.%5.%6.%7"/>
      <w:lvlJc w:val="left"/>
      <w:pPr>
        <w:ind w:hanging="1440" w:left="7380"/>
      </w:pPr>
      <w:rPr>
        <w:rFonts w:hint="default"/>
      </w:rPr>
    </w:lvl>
    <w:lvl w:ilvl="7">
      <w:start w:val="1"/>
      <w:numFmt w:val="decimal"/>
      <w:lvlText w:val="%1.%2.%3.%4.%5.%6.%7.%8"/>
      <w:lvlJc w:val="left"/>
      <w:pPr>
        <w:ind w:hanging="1440" w:left="8370"/>
      </w:pPr>
      <w:rPr>
        <w:rFonts w:hint="default"/>
      </w:rPr>
    </w:lvl>
    <w:lvl w:ilvl="8">
      <w:start w:val="1"/>
      <w:numFmt w:val="decimal"/>
      <w:lvlText w:val="%1.%2.%3.%4.%5.%6.%7.%8.%9"/>
      <w:lvlJc w:val="left"/>
      <w:pPr>
        <w:ind w:hanging="1800" w:left="9720"/>
      </w:pPr>
      <w:rPr>
        <w:rFonts w:hint="default"/>
      </w:rPr>
    </w:lvl>
  </w:abstractNum>
  <w:abstractNum w15:restartNumberingAfterBreak="0" w:abstractNumId="20">
    <w:nsid w:val="537755A0"/>
    <w:multiLevelType w:val="hybridMultilevel"/>
    <w:tmpl w:val="5A248750"/>
    <w:lvl w:ilvl="0" w:tplc="74CACAAA">
      <w:numFmt w:val="bullet"/>
      <w:lvlText w:val="-"/>
      <w:lvlJc w:val="left"/>
      <w:pPr>
        <w:ind w:hanging="360" w:left="720"/>
      </w:pPr>
      <w:rPr>
        <w:rFonts w:ascii="Bosch Office Sans" w:cs="Times New Roman" w:eastAsia="MS Mincho" w:hAnsi="Bosch Office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5CB30EFC"/>
    <w:multiLevelType w:val="hybridMultilevel"/>
    <w:tmpl w:val="21AE9014"/>
    <w:lvl w:ilvl="0" w:tplc="040C000B">
      <w:start w:val="1"/>
      <w:numFmt w:val="bullet"/>
      <w:lvlText w:val=""/>
      <w:lvlJc w:val="left"/>
      <w:pPr>
        <w:ind w:hanging="360" w:left="1287"/>
      </w:pPr>
      <w:rPr>
        <w:rFonts w:ascii="Wingdings" w:hAnsi="Wingdings"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22">
    <w:nsid w:val="5FCD0F3B"/>
    <w:multiLevelType w:val="hybridMultilevel"/>
    <w:tmpl w:val="535EB4F2"/>
    <w:lvl w:ilvl="0" w:tplc="FCE47FF4">
      <w:start w:val="4"/>
      <w:numFmt w:val="bullet"/>
      <w:lvlText w:val=""/>
      <w:lvlJc w:val="left"/>
      <w:pPr>
        <w:ind w:hanging="360" w:left="720"/>
      </w:pPr>
      <w:rPr>
        <w:rFonts w:ascii="Wingdings" w:cs="Arial" w:eastAsia="Times New Roman" w:hAnsi="Wingdings" w:hint="default"/>
        <w:color w:val="auto"/>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60C066A6"/>
    <w:multiLevelType w:val="hybridMultilevel"/>
    <w:tmpl w:val="E25457B6"/>
    <w:lvl w:ilvl="0" w:tplc="A7B2E280">
      <w:start w:val="4"/>
      <w:numFmt w:val="bullet"/>
      <w:lvlText w:val=""/>
      <w:lvlJc w:val="left"/>
      <w:pPr>
        <w:ind w:hanging="360" w:left="720"/>
      </w:pPr>
      <w:rPr>
        <w:rFonts w:ascii="Wingdings" w:cs="Arial" w:eastAsia="Times New Roman" w:hAnsi="Wingdings" w:hint="default"/>
        <w:color w:val="auto"/>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4">
    <w:nsid w:val="65873ED3"/>
    <w:multiLevelType w:val="multilevel"/>
    <w:tmpl w:val="67F46228"/>
    <w:lvl w:ilvl="0">
      <w:start w:val="1"/>
      <w:numFmt w:val="decimal"/>
      <w:pStyle w:val="Grostitre"/>
      <w:lvlText w:val="%1."/>
      <w:lvlJc w:val="left"/>
      <w:pPr>
        <w:ind w:hanging="360" w:left="720"/>
      </w:pPr>
      <w:rPr>
        <w:rFonts w:hint="default"/>
        <w:color w:val="auto"/>
      </w:rPr>
    </w:lvl>
    <w:lvl w:ilvl="1">
      <w:start w:val="1"/>
      <w:numFmt w:val="decimal"/>
      <w:pStyle w:val="Moyentitre"/>
      <w:isLgl/>
      <w:lvlText w:val="%1.%2"/>
      <w:lvlJc w:val="left"/>
      <w:pPr>
        <w:ind w:hanging="360" w:left="720"/>
      </w:pPr>
      <w:rPr>
        <w:rFonts w:ascii="Bosch Office Sans" w:hAnsi="Bosch Office Sans" w:hint="default"/>
        <w:i w:val="0"/>
        <w:sz w:val="22"/>
        <w:szCs w:val="22"/>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25">
    <w:nsid w:val="69581DF8"/>
    <w:multiLevelType w:val="multilevel"/>
    <w:tmpl w:val="FB08ED9C"/>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072"/>
      </w:pPr>
      <w:rPr>
        <w:b/>
      </w:r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6D826E50"/>
    <w:multiLevelType w:val="hybridMultilevel"/>
    <w:tmpl w:val="038ED0B8"/>
    <w:lvl w:ilvl="0" w:tplc="916A10E2">
      <w:start w:val="4"/>
      <w:numFmt w:val="bullet"/>
      <w:lvlText w:val=""/>
      <w:lvlJc w:val="left"/>
      <w:pPr>
        <w:ind w:hanging="360" w:left="720"/>
      </w:pPr>
      <w:rPr>
        <w:rFonts w:ascii="Wingdings" w:cs="Arial" w:eastAsia="Times New Roman" w:hAnsi="Wingdings" w:hint="default"/>
        <w:color w:val="auto"/>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DD727A0"/>
    <w:multiLevelType w:val="hybridMultilevel"/>
    <w:tmpl w:val="9970FD0E"/>
    <w:lvl w:ilvl="0" w:tplc="04090017">
      <w:start w:val="1"/>
      <w:numFmt w:val="lowerLetter"/>
      <w:lvlText w:val="%1)"/>
      <w:lvlJc w:val="left"/>
      <w:pPr>
        <w:ind w:hanging="360" w:left="720"/>
      </w:pPr>
      <w:rPr>
        <w:rFonts w:hint="default"/>
      </w:r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8">
    <w:nsid w:val="74453CE1"/>
    <w:multiLevelType w:val="multilevel"/>
    <w:tmpl w:val="5A4455B0"/>
    <w:lvl w:ilvl="0">
      <w:start w:val="1"/>
      <w:numFmt w:val="decimal"/>
      <w:lvlText w:val="%1-"/>
      <w:lvlJc w:val="left"/>
      <w:pPr>
        <w:ind w:hanging="480" w:left="480"/>
      </w:pPr>
      <w:rPr>
        <w:rFonts w:hint="default"/>
        <w:color w:val="auto"/>
      </w:rPr>
    </w:lvl>
    <w:lvl w:ilvl="1">
      <w:start w:val="1"/>
      <w:numFmt w:val="decimal"/>
      <w:lvlText w:val="%1-%2-"/>
      <w:lvlJc w:val="left"/>
      <w:pPr>
        <w:ind w:hanging="720" w:left="720"/>
      </w:pPr>
      <w:rPr>
        <w:rFonts w:ascii="Bosch Office Sans" w:hAnsi="Bosch Office Sans" w:hint="default"/>
        <w:i w:val="0"/>
        <w:color w:val="auto"/>
        <w:sz w:val="22"/>
        <w:szCs w:val="22"/>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440" w:left="144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29">
    <w:nsid w:val="7C023389"/>
    <w:multiLevelType w:val="hybridMultilevel"/>
    <w:tmpl w:val="74486BDA"/>
    <w:lvl w:ilvl="0" w:tplc="F8F0BD40">
      <w:start w:val="1"/>
      <w:numFmt w:val="lowerLetter"/>
      <w:lvlText w:val="%1)"/>
      <w:lvlJc w:val="left"/>
      <w:pPr>
        <w:ind w:hanging="360" w:left="1428"/>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0">
    <w:nsid w:val="7CA05D6B"/>
    <w:multiLevelType w:val="multilevel"/>
    <w:tmpl w:val="33103486"/>
    <w:lvl w:ilvl="0">
      <w:start w:val="1"/>
      <w:numFmt w:val="decimal"/>
      <w:lvlText w:val="%1."/>
      <w:lvlJc w:val="left"/>
      <w:pPr>
        <w:ind w:hanging="360" w:left="720"/>
      </w:pPr>
      <w:rPr>
        <w:rFonts w:hint="default"/>
      </w:rPr>
    </w:lvl>
    <w:lvl w:ilvl="1">
      <w:start w:val="1"/>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31">
    <w:nsid w:val="7D976725"/>
    <w:multiLevelType w:val="hybridMultilevel"/>
    <w:tmpl w:val="3A5C638C"/>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2">
    <w:nsid w:val="7EBC55EC"/>
    <w:multiLevelType w:val="hybridMultilevel"/>
    <w:tmpl w:val="E326A7B6"/>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28"/>
  </w:num>
  <w:num w:numId="2">
    <w:abstractNumId w:val="11"/>
  </w:num>
  <w:num w:numId="3">
    <w:abstractNumId w:val="3"/>
  </w:num>
  <w:num w:numId="4">
    <w:abstractNumId w:val="29"/>
  </w:num>
  <w:num w:numId="5">
    <w:abstractNumId w:val="13"/>
  </w:num>
  <w:num w:numId="6">
    <w:abstractNumId w:val="32"/>
  </w:num>
  <w:num w:numId="7">
    <w:abstractNumId w:val="20"/>
  </w:num>
  <w:num w:numId="8">
    <w:abstractNumId w:val="25"/>
  </w:num>
  <w:num w:numId="9">
    <w:abstractNumId w:val="16"/>
  </w:num>
  <w:num w:numId="10">
    <w:abstractNumId w:val="5"/>
  </w:num>
  <w:num w:numId="11">
    <w:abstractNumId w:val="31"/>
  </w:num>
  <w:num w:numId="12">
    <w:abstractNumId w:val="10"/>
  </w:num>
  <w:num w:numId="13">
    <w:abstractNumId w:val="9"/>
  </w:num>
  <w:num w:numId="14">
    <w:abstractNumId w:val="2"/>
  </w:num>
  <w:num w:numId="15">
    <w:abstractNumId w:val="22"/>
  </w:num>
  <w:num w:numId="16">
    <w:abstractNumId w:val="23"/>
  </w:num>
  <w:num w:numId="17">
    <w:abstractNumId w:val="26"/>
  </w:num>
  <w:num w:numId="18">
    <w:abstractNumId w:val="7"/>
  </w:num>
  <w:num w:numId="19">
    <w:abstractNumId w:val="6"/>
  </w:num>
  <w:num w:numId="20">
    <w:abstractNumId w:val="0"/>
  </w:num>
  <w:num w:numId="21">
    <w:abstractNumId w:val="14"/>
  </w:num>
  <w:num w:numId="22">
    <w:abstractNumId w:val="27"/>
  </w:num>
  <w:num w:numId="23">
    <w:abstractNumId w:val="1"/>
  </w:num>
  <w:num w:numId="24">
    <w:abstractNumId w:val="15"/>
  </w:num>
  <w:num w:numId="25">
    <w:abstractNumId w:val="8"/>
  </w:num>
  <w:num w:numId="26">
    <w:abstractNumId w:val="4"/>
  </w:num>
  <w:num w:numId="27">
    <w:abstractNumId w:val="24"/>
  </w:num>
  <w:num w:numId="28">
    <w:abstractNumId w:val="12"/>
  </w:num>
  <w:num w:numId="29">
    <w:abstractNumId w:val="19"/>
  </w:num>
  <w:num w:numId="30">
    <w:abstractNumId w:val="30"/>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18"/>
  </w:num>
  <w:num w:numId="38">
    <w:abstractNumId w:val="24"/>
  </w:num>
  <w:num w:numId="39">
    <w:abstractNumId w:val="24"/>
  </w:num>
  <w:num w:numId="40">
    <w:abstractNumId w:val="24"/>
  </w:num>
  <w:num w:numId="41">
    <w:abstractNumId w:val="24"/>
  </w:num>
  <w:num w:numId="42">
    <w:abstractNumId w:val="21"/>
  </w:num>
  <w:num w:numId="43">
    <w:abstractNumId w:val="17"/>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num>
  <w:num w:numId="47">
    <w:abstractNumId w:val="24"/>
  </w:num>
  <w:numIdMacAtCleanup w:val="7"/>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70"/>
  <w:embedSystemFonts/>
  <w:activeWritingStyle w:appName="MSWord" w:checkStyle="0" w:dllVersion="6" w:lang="pt-BR" w:nlCheck="1" w:vendorID="64"/>
  <w:activeWritingStyle w:appName="MSWord" w:checkStyle="0" w:dllVersion="6" w:lang="fr-FR" w:nlCheck="1" w:vendorID="64"/>
  <w:activeWritingStyle w:appName="MSWord" w:checkStyle="1" w:dllVersion="6" w:lang="en-US" w:nlCheck="1" w:vendorID="64"/>
  <w:activeWritingStyle w:appName="MSWord" w:checkStyle="1" w:dllVersion="6" w:lang="en-GB" w:nlCheck="1" w:vendorID="64"/>
  <w:activeWritingStyle w:appName="MSWord" w:checkStyle="0" w:dllVersion="0" w:lang="fr-FR" w:nlCheck="1" w:vendorID="64"/>
  <w:activeWritingStyle w:appName="MSWord" w:checkStyle="0" w:dllVersion="0" w:lang="en-US" w:nlCheck="1" w:vendorID="64"/>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2050"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axSaveApplicationVersion" w:val="15"/>
  </w:docVars>
  <w:rsids>
    <w:rsidRoot w:val="00E30E8E"/>
    <w:rsid w:val="0000069E"/>
    <w:rsid w:val="000007D0"/>
    <w:rsid w:val="00000F1E"/>
    <w:rsid w:val="000010A4"/>
    <w:rsid w:val="00002B94"/>
    <w:rsid w:val="000039C3"/>
    <w:rsid w:val="00004A73"/>
    <w:rsid w:val="00006E59"/>
    <w:rsid w:val="00011BA6"/>
    <w:rsid w:val="00013D2F"/>
    <w:rsid w:val="000140EA"/>
    <w:rsid w:val="00016014"/>
    <w:rsid w:val="00016803"/>
    <w:rsid w:val="00017F0F"/>
    <w:rsid w:val="00023B4C"/>
    <w:rsid w:val="000244F8"/>
    <w:rsid w:val="00031343"/>
    <w:rsid w:val="0003320C"/>
    <w:rsid w:val="00033C4E"/>
    <w:rsid w:val="00034183"/>
    <w:rsid w:val="000363AC"/>
    <w:rsid w:val="00036635"/>
    <w:rsid w:val="00040137"/>
    <w:rsid w:val="00040F63"/>
    <w:rsid w:val="00041318"/>
    <w:rsid w:val="00041388"/>
    <w:rsid w:val="00041F46"/>
    <w:rsid w:val="00042C5B"/>
    <w:rsid w:val="00043F35"/>
    <w:rsid w:val="0004447A"/>
    <w:rsid w:val="000446A0"/>
    <w:rsid w:val="00052490"/>
    <w:rsid w:val="00053728"/>
    <w:rsid w:val="00054891"/>
    <w:rsid w:val="00056DAE"/>
    <w:rsid w:val="00057374"/>
    <w:rsid w:val="000629C8"/>
    <w:rsid w:val="00062C1A"/>
    <w:rsid w:val="000644AE"/>
    <w:rsid w:val="00064BB4"/>
    <w:rsid w:val="00067058"/>
    <w:rsid w:val="00067208"/>
    <w:rsid w:val="00067865"/>
    <w:rsid w:val="00070ECE"/>
    <w:rsid w:val="0007174C"/>
    <w:rsid w:val="000735C9"/>
    <w:rsid w:val="00073927"/>
    <w:rsid w:val="00073FC5"/>
    <w:rsid w:val="00075B89"/>
    <w:rsid w:val="00076640"/>
    <w:rsid w:val="00076EF0"/>
    <w:rsid w:val="000807E3"/>
    <w:rsid w:val="00081F80"/>
    <w:rsid w:val="00084C4B"/>
    <w:rsid w:val="00084E58"/>
    <w:rsid w:val="00084F1A"/>
    <w:rsid w:val="000859D8"/>
    <w:rsid w:val="000907FA"/>
    <w:rsid w:val="000915CC"/>
    <w:rsid w:val="00094530"/>
    <w:rsid w:val="000948DA"/>
    <w:rsid w:val="00095F36"/>
    <w:rsid w:val="00096C51"/>
    <w:rsid w:val="00096EAC"/>
    <w:rsid w:val="000A04B9"/>
    <w:rsid w:val="000A2BC4"/>
    <w:rsid w:val="000A2E63"/>
    <w:rsid w:val="000A3973"/>
    <w:rsid w:val="000A41D4"/>
    <w:rsid w:val="000A55BE"/>
    <w:rsid w:val="000B2628"/>
    <w:rsid w:val="000B4463"/>
    <w:rsid w:val="000B548E"/>
    <w:rsid w:val="000B6B69"/>
    <w:rsid w:val="000B7660"/>
    <w:rsid w:val="000B7D04"/>
    <w:rsid w:val="000C0A8B"/>
    <w:rsid w:val="000C31AD"/>
    <w:rsid w:val="000C38F5"/>
    <w:rsid w:val="000C5574"/>
    <w:rsid w:val="000D3FA1"/>
    <w:rsid w:val="000D6482"/>
    <w:rsid w:val="000D6ACF"/>
    <w:rsid w:val="000D6E75"/>
    <w:rsid w:val="000D7D56"/>
    <w:rsid w:val="000E0699"/>
    <w:rsid w:val="000E1BC2"/>
    <w:rsid w:val="000E1C7F"/>
    <w:rsid w:val="000E1F10"/>
    <w:rsid w:val="000E3005"/>
    <w:rsid w:val="000E3317"/>
    <w:rsid w:val="000E5777"/>
    <w:rsid w:val="000E597F"/>
    <w:rsid w:val="000F019D"/>
    <w:rsid w:val="000F0A2F"/>
    <w:rsid w:val="001008F6"/>
    <w:rsid w:val="00102355"/>
    <w:rsid w:val="0010280B"/>
    <w:rsid w:val="00104ECF"/>
    <w:rsid w:val="00105268"/>
    <w:rsid w:val="0010709F"/>
    <w:rsid w:val="00111620"/>
    <w:rsid w:val="00111C41"/>
    <w:rsid w:val="00111F0F"/>
    <w:rsid w:val="001121DE"/>
    <w:rsid w:val="00113A48"/>
    <w:rsid w:val="00117775"/>
    <w:rsid w:val="0012089E"/>
    <w:rsid w:val="001224D7"/>
    <w:rsid w:val="00122EB2"/>
    <w:rsid w:val="001238CE"/>
    <w:rsid w:val="00123BA3"/>
    <w:rsid w:val="00124718"/>
    <w:rsid w:val="001260A5"/>
    <w:rsid w:val="0013169F"/>
    <w:rsid w:val="00132663"/>
    <w:rsid w:val="0013293C"/>
    <w:rsid w:val="00133183"/>
    <w:rsid w:val="001347BA"/>
    <w:rsid w:val="00135178"/>
    <w:rsid w:val="001357B0"/>
    <w:rsid w:val="00137C1B"/>
    <w:rsid w:val="00137D2A"/>
    <w:rsid w:val="00137E4B"/>
    <w:rsid w:val="0014109B"/>
    <w:rsid w:val="00141E9B"/>
    <w:rsid w:val="0014373D"/>
    <w:rsid w:val="0014756F"/>
    <w:rsid w:val="00147BB2"/>
    <w:rsid w:val="00151002"/>
    <w:rsid w:val="00152ABA"/>
    <w:rsid w:val="00152B31"/>
    <w:rsid w:val="001539B0"/>
    <w:rsid w:val="0015511F"/>
    <w:rsid w:val="00157D92"/>
    <w:rsid w:val="00162585"/>
    <w:rsid w:val="001634E1"/>
    <w:rsid w:val="00164453"/>
    <w:rsid w:val="00164F04"/>
    <w:rsid w:val="00165C19"/>
    <w:rsid w:val="00167481"/>
    <w:rsid w:val="001706F6"/>
    <w:rsid w:val="0017211B"/>
    <w:rsid w:val="00173EA2"/>
    <w:rsid w:val="001757AD"/>
    <w:rsid w:val="00177948"/>
    <w:rsid w:val="00183236"/>
    <w:rsid w:val="00184A29"/>
    <w:rsid w:val="00184C7A"/>
    <w:rsid w:val="00185963"/>
    <w:rsid w:val="00185CAE"/>
    <w:rsid w:val="00186742"/>
    <w:rsid w:val="00187775"/>
    <w:rsid w:val="00187C6F"/>
    <w:rsid w:val="00190711"/>
    <w:rsid w:val="001916C0"/>
    <w:rsid w:val="00191AA0"/>
    <w:rsid w:val="001923D3"/>
    <w:rsid w:val="001943FF"/>
    <w:rsid w:val="0019521C"/>
    <w:rsid w:val="00197C46"/>
    <w:rsid w:val="001A65BE"/>
    <w:rsid w:val="001A665D"/>
    <w:rsid w:val="001B0A94"/>
    <w:rsid w:val="001B12E5"/>
    <w:rsid w:val="001B3B20"/>
    <w:rsid w:val="001B5B08"/>
    <w:rsid w:val="001B698C"/>
    <w:rsid w:val="001B69D9"/>
    <w:rsid w:val="001B7029"/>
    <w:rsid w:val="001B7ECD"/>
    <w:rsid w:val="001C09B6"/>
    <w:rsid w:val="001C0E35"/>
    <w:rsid w:val="001C2C0E"/>
    <w:rsid w:val="001C64F8"/>
    <w:rsid w:val="001C6E47"/>
    <w:rsid w:val="001D1A02"/>
    <w:rsid w:val="001D2832"/>
    <w:rsid w:val="001D2AF9"/>
    <w:rsid w:val="001D4002"/>
    <w:rsid w:val="001D47B6"/>
    <w:rsid w:val="001D4C79"/>
    <w:rsid w:val="001E0C63"/>
    <w:rsid w:val="001E1135"/>
    <w:rsid w:val="001E1B86"/>
    <w:rsid w:val="001E49D2"/>
    <w:rsid w:val="001E6896"/>
    <w:rsid w:val="001E70A2"/>
    <w:rsid w:val="001E7672"/>
    <w:rsid w:val="001F0379"/>
    <w:rsid w:val="001F1030"/>
    <w:rsid w:val="001F179F"/>
    <w:rsid w:val="001F3069"/>
    <w:rsid w:val="001F3F1B"/>
    <w:rsid w:val="001F457A"/>
    <w:rsid w:val="001F4AFA"/>
    <w:rsid w:val="001F4FAF"/>
    <w:rsid w:val="001F51BA"/>
    <w:rsid w:val="001F520B"/>
    <w:rsid w:val="001F5ADC"/>
    <w:rsid w:val="001F6504"/>
    <w:rsid w:val="001F652A"/>
    <w:rsid w:val="001F712E"/>
    <w:rsid w:val="001F74CD"/>
    <w:rsid w:val="00200699"/>
    <w:rsid w:val="00201B0B"/>
    <w:rsid w:val="00201C6B"/>
    <w:rsid w:val="00203479"/>
    <w:rsid w:val="00203D14"/>
    <w:rsid w:val="002046C8"/>
    <w:rsid w:val="0020619B"/>
    <w:rsid w:val="00207747"/>
    <w:rsid w:val="0021201E"/>
    <w:rsid w:val="00212466"/>
    <w:rsid w:val="00212916"/>
    <w:rsid w:val="00215381"/>
    <w:rsid w:val="002161E5"/>
    <w:rsid w:val="0021698A"/>
    <w:rsid w:val="00216D51"/>
    <w:rsid w:val="00217B3C"/>
    <w:rsid w:val="0022168D"/>
    <w:rsid w:val="002230E1"/>
    <w:rsid w:val="002246F3"/>
    <w:rsid w:val="00225F8A"/>
    <w:rsid w:val="002329CB"/>
    <w:rsid w:val="0023448B"/>
    <w:rsid w:val="0023514F"/>
    <w:rsid w:val="0023515D"/>
    <w:rsid w:val="0023659D"/>
    <w:rsid w:val="002368F2"/>
    <w:rsid w:val="00236B65"/>
    <w:rsid w:val="002379C3"/>
    <w:rsid w:val="00237C03"/>
    <w:rsid w:val="00241404"/>
    <w:rsid w:val="00241986"/>
    <w:rsid w:val="00242F87"/>
    <w:rsid w:val="00243A5C"/>
    <w:rsid w:val="00243CB6"/>
    <w:rsid w:val="00244DE1"/>
    <w:rsid w:val="00245597"/>
    <w:rsid w:val="0024568B"/>
    <w:rsid w:val="0024672A"/>
    <w:rsid w:val="00247198"/>
    <w:rsid w:val="00247F27"/>
    <w:rsid w:val="00251B54"/>
    <w:rsid w:val="00254E7B"/>
    <w:rsid w:val="00254F17"/>
    <w:rsid w:val="00257083"/>
    <w:rsid w:val="002606F1"/>
    <w:rsid w:val="00262D8E"/>
    <w:rsid w:val="002645DA"/>
    <w:rsid w:val="00264ADC"/>
    <w:rsid w:val="002667B3"/>
    <w:rsid w:val="002667BB"/>
    <w:rsid w:val="00270D45"/>
    <w:rsid w:val="00271F1F"/>
    <w:rsid w:val="002732BA"/>
    <w:rsid w:val="00274E58"/>
    <w:rsid w:val="0027528C"/>
    <w:rsid w:val="00275DBB"/>
    <w:rsid w:val="002761A4"/>
    <w:rsid w:val="00281130"/>
    <w:rsid w:val="002811DA"/>
    <w:rsid w:val="00283069"/>
    <w:rsid w:val="00283465"/>
    <w:rsid w:val="002849FA"/>
    <w:rsid w:val="00290D7F"/>
    <w:rsid w:val="00292143"/>
    <w:rsid w:val="0029355C"/>
    <w:rsid w:val="002950AC"/>
    <w:rsid w:val="00296172"/>
    <w:rsid w:val="00297BEA"/>
    <w:rsid w:val="002A1366"/>
    <w:rsid w:val="002A2237"/>
    <w:rsid w:val="002A2283"/>
    <w:rsid w:val="002A2B04"/>
    <w:rsid w:val="002A3449"/>
    <w:rsid w:val="002A3FE6"/>
    <w:rsid w:val="002A4899"/>
    <w:rsid w:val="002A5CF8"/>
    <w:rsid w:val="002A7D19"/>
    <w:rsid w:val="002B1B7F"/>
    <w:rsid w:val="002B2E97"/>
    <w:rsid w:val="002B3233"/>
    <w:rsid w:val="002B3769"/>
    <w:rsid w:val="002B4E46"/>
    <w:rsid w:val="002B539B"/>
    <w:rsid w:val="002C00D3"/>
    <w:rsid w:val="002C1B7D"/>
    <w:rsid w:val="002C29AC"/>
    <w:rsid w:val="002C4004"/>
    <w:rsid w:val="002C4019"/>
    <w:rsid w:val="002C5067"/>
    <w:rsid w:val="002C5A43"/>
    <w:rsid w:val="002C6A73"/>
    <w:rsid w:val="002D1D27"/>
    <w:rsid w:val="002D1E3B"/>
    <w:rsid w:val="002D3176"/>
    <w:rsid w:val="002D381E"/>
    <w:rsid w:val="002D3BDF"/>
    <w:rsid w:val="002D3D08"/>
    <w:rsid w:val="002D7644"/>
    <w:rsid w:val="002E2AA9"/>
    <w:rsid w:val="002E6272"/>
    <w:rsid w:val="002E6CC1"/>
    <w:rsid w:val="002E6F77"/>
    <w:rsid w:val="002F120C"/>
    <w:rsid w:val="002F1844"/>
    <w:rsid w:val="002F1B8F"/>
    <w:rsid w:val="002F37AC"/>
    <w:rsid w:val="002F403A"/>
    <w:rsid w:val="002F5452"/>
    <w:rsid w:val="002F5A8F"/>
    <w:rsid w:val="003001B9"/>
    <w:rsid w:val="003002AC"/>
    <w:rsid w:val="003005C0"/>
    <w:rsid w:val="00300AA4"/>
    <w:rsid w:val="0030135F"/>
    <w:rsid w:val="003014BE"/>
    <w:rsid w:val="00301609"/>
    <w:rsid w:val="00303451"/>
    <w:rsid w:val="00304E02"/>
    <w:rsid w:val="003054C8"/>
    <w:rsid w:val="003056B7"/>
    <w:rsid w:val="0030597A"/>
    <w:rsid w:val="00306321"/>
    <w:rsid w:val="0031017F"/>
    <w:rsid w:val="00311938"/>
    <w:rsid w:val="00311958"/>
    <w:rsid w:val="0031339A"/>
    <w:rsid w:val="00314AAB"/>
    <w:rsid w:val="003158F4"/>
    <w:rsid w:val="00316122"/>
    <w:rsid w:val="003168F2"/>
    <w:rsid w:val="00317C56"/>
    <w:rsid w:val="003202A8"/>
    <w:rsid w:val="00320F2F"/>
    <w:rsid w:val="00321266"/>
    <w:rsid w:val="00322AF0"/>
    <w:rsid w:val="003241CD"/>
    <w:rsid w:val="00324FE1"/>
    <w:rsid w:val="0032515C"/>
    <w:rsid w:val="00325D65"/>
    <w:rsid w:val="00327B9D"/>
    <w:rsid w:val="00331009"/>
    <w:rsid w:val="0033106D"/>
    <w:rsid w:val="00331EB0"/>
    <w:rsid w:val="00333732"/>
    <w:rsid w:val="0033540A"/>
    <w:rsid w:val="00340190"/>
    <w:rsid w:val="0034038C"/>
    <w:rsid w:val="003418EC"/>
    <w:rsid w:val="00341B86"/>
    <w:rsid w:val="0034410A"/>
    <w:rsid w:val="003446A7"/>
    <w:rsid w:val="003449B3"/>
    <w:rsid w:val="003454BE"/>
    <w:rsid w:val="00351223"/>
    <w:rsid w:val="00351839"/>
    <w:rsid w:val="003519CF"/>
    <w:rsid w:val="003527CF"/>
    <w:rsid w:val="00352872"/>
    <w:rsid w:val="00352E5B"/>
    <w:rsid w:val="003530C7"/>
    <w:rsid w:val="003549B7"/>
    <w:rsid w:val="003549EE"/>
    <w:rsid w:val="00355955"/>
    <w:rsid w:val="00357627"/>
    <w:rsid w:val="00360D2A"/>
    <w:rsid w:val="00362173"/>
    <w:rsid w:val="00362F2F"/>
    <w:rsid w:val="00362FDA"/>
    <w:rsid w:val="00363630"/>
    <w:rsid w:val="00365196"/>
    <w:rsid w:val="00371F93"/>
    <w:rsid w:val="003749D4"/>
    <w:rsid w:val="00375C7F"/>
    <w:rsid w:val="00375FF6"/>
    <w:rsid w:val="0037724E"/>
    <w:rsid w:val="00382FD7"/>
    <w:rsid w:val="00384AB8"/>
    <w:rsid w:val="00384DF0"/>
    <w:rsid w:val="003858F2"/>
    <w:rsid w:val="00386305"/>
    <w:rsid w:val="003878BB"/>
    <w:rsid w:val="00392596"/>
    <w:rsid w:val="00393E4E"/>
    <w:rsid w:val="00393F70"/>
    <w:rsid w:val="003962AF"/>
    <w:rsid w:val="0039781C"/>
    <w:rsid w:val="003A24D0"/>
    <w:rsid w:val="003A2D5B"/>
    <w:rsid w:val="003A2F4F"/>
    <w:rsid w:val="003A60EE"/>
    <w:rsid w:val="003A671E"/>
    <w:rsid w:val="003A753C"/>
    <w:rsid w:val="003B14DE"/>
    <w:rsid w:val="003B16A3"/>
    <w:rsid w:val="003B19A2"/>
    <w:rsid w:val="003B2603"/>
    <w:rsid w:val="003B61AF"/>
    <w:rsid w:val="003B65D9"/>
    <w:rsid w:val="003B7DE9"/>
    <w:rsid w:val="003C18D4"/>
    <w:rsid w:val="003C1F4A"/>
    <w:rsid w:val="003C33D9"/>
    <w:rsid w:val="003C39F7"/>
    <w:rsid w:val="003C4A45"/>
    <w:rsid w:val="003C6136"/>
    <w:rsid w:val="003D0C9A"/>
    <w:rsid w:val="003D2BA8"/>
    <w:rsid w:val="003D33E1"/>
    <w:rsid w:val="003D3EEB"/>
    <w:rsid w:val="003D57F2"/>
    <w:rsid w:val="003D70D5"/>
    <w:rsid w:val="003E14DA"/>
    <w:rsid w:val="003E19C5"/>
    <w:rsid w:val="003E26CB"/>
    <w:rsid w:val="003E295B"/>
    <w:rsid w:val="003E3D23"/>
    <w:rsid w:val="003E45D0"/>
    <w:rsid w:val="003E4B8E"/>
    <w:rsid w:val="003E4F77"/>
    <w:rsid w:val="003E7E05"/>
    <w:rsid w:val="003F132D"/>
    <w:rsid w:val="003F22EC"/>
    <w:rsid w:val="003F5018"/>
    <w:rsid w:val="003F55C9"/>
    <w:rsid w:val="003F60B7"/>
    <w:rsid w:val="003F6D56"/>
    <w:rsid w:val="003F746D"/>
    <w:rsid w:val="00401171"/>
    <w:rsid w:val="00405AE4"/>
    <w:rsid w:val="00406D50"/>
    <w:rsid w:val="00406E14"/>
    <w:rsid w:val="00411205"/>
    <w:rsid w:val="00411B43"/>
    <w:rsid w:val="00412224"/>
    <w:rsid w:val="00412A59"/>
    <w:rsid w:val="0041557F"/>
    <w:rsid w:val="00416B9A"/>
    <w:rsid w:val="004172E0"/>
    <w:rsid w:val="0042188B"/>
    <w:rsid w:val="00427AD4"/>
    <w:rsid w:val="00431A56"/>
    <w:rsid w:val="00432A4C"/>
    <w:rsid w:val="004342D2"/>
    <w:rsid w:val="00434712"/>
    <w:rsid w:val="00434F01"/>
    <w:rsid w:val="00435304"/>
    <w:rsid w:val="00435DD2"/>
    <w:rsid w:val="00435FDC"/>
    <w:rsid w:val="00437F4B"/>
    <w:rsid w:val="004411B7"/>
    <w:rsid w:val="00441779"/>
    <w:rsid w:val="00442141"/>
    <w:rsid w:val="00445A8C"/>
    <w:rsid w:val="004465C2"/>
    <w:rsid w:val="00451EE4"/>
    <w:rsid w:val="004523ED"/>
    <w:rsid w:val="00453A5A"/>
    <w:rsid w:val="0045609C"/>
    <w:rsid w:val="00461B2C"/>
    <w:rsid w:val="0046230C"/>
    <w:rsid w:val="004626EA"/>
    <w:rsid w:val="00462EFF"/>
    <w:rsid w:val="00464485"/>
    <w:rsid w:val="00466530"/>
    <w:rsid w:val="0047037C"/>
    <w:rsid w:val="00474970"/>
    <w:rsid w:val="00477F19"/>
    <w:rsid w:val="004826AC"/>
    <w:rsid w:val="004846AB"/>
    <w:rsid w:val="00485291"/>
    <w:rsid w:val="00486242"/>
    <w:rsid w:val="00486D98"/>
    <w:rsid w:val="0049181D"/>
    <w:rsid w:val="00493250"/>
    <w:rsid w:val="00493824"/>
    <w:rsid w:val="00494971"/>
    <w:rsid w:val="00496F49"/>
    <w:rsid w:val="00497137"/>
    <w:rsid w:val="00497174"/>
    <w:rsid w:val="004A09E2"/>
    <w:rsid w:val="004A15C2"/>
    <w:rsid w:val="004A2EA1"/>
    <w:rsid w:val="004A5820"/>
    <w:rsid w:val="004A5F17"/>
    <w:rsid w:val="004A6F2F"/>
    <w:rsid w:val="004A732A"/>
    <w:rsid w:val="004A7BEE"/>
    <w:rsid w:val="004B0C0A"/>
    <w:rsid w:val="004B25B9"/>
    <w:rsid w:val="004B2B1B"/>
    <w:rsid w:val="004B2ED6"/>
    <w:rsid w:val="004B39FD"/>
    <w:rsid w:val="004B4BE6"/>
    <w:rsid w:val="004B5FA8"/>
    <w:rsid w:val="004B60AD"/>
    <w:rsid w:val="004C27D1"/>
    <w:rsid w:val="004C61B0"/>
    <w:rsid w:val="004C6861"/>
    <w:rsid w:val="004D0280"/>
    <w:rsid w:val="004D192C"/>
    <w:rsid w:val="004D3255"/>
    <w:rsid w:val="004D3D66"/>
    <w:rsid w:val="004D5748"/>
    <w:rsid w:val="004D6A80"/>
    <w:rsid w:val="004E02AB"/>
    <w:rsid w:val="004E0BB7"/>
    <w:rsid w:val="004E0CBF"/>
    <w:rsid w:val="004E1461"/>
    <w:rsid w:val="004E1C82"/>
    <w:rsid w:val="004E415B"/>
    <w:rsid w:val="004E4A67"/>
    <w:rsid w:val="004E5A0D"/>
    <w:rsid w:val="004E5D58"/>
    <w:rsid w:val="004E7043"/>
    <w:rsid w:val="004E7974"/>
    <w:rsid w:val="004E7C18"/>
    <w:rsid w:val="004F02A5"/>
    <w:rsid w:val="004F15FA"/>
    <w:rsid w:val="004F2D4A"/>
    <w:rsid w:val="004F4D4A"/>
    <w:rsid w:val="004F5327"/>
    <w:rsid w:val="004F604A"/>
    <w:rsid w:val="004F6BAB"/>
    <w:rsid w:val="004F6D44"/>
    <w:rsid w:val="004F6DDA"/>
    <w:rsid w:val="00500534"/>
    <w:rsid w:val="005008AD"/>
    <w:rsid w:val="00502341"/>
    <w:rsid w:val="00502CCE"/>
    <w:rsid w:val="0050301A"/>
    <w:rsid w:val="00504274"/>
    <w:rsid w:val="00504C83"/>
    <w:rsid w:val="00504ED2"/>
    <w:rsid w:val="00505C75"/>
    <w:rsid w:val="00506241"/>
    <w:rsid w:val="00506ACA"/>
    <w:rsid w:val="00510D91"/>
    <w:rsid w:val="005114B6"/>
    <w:rsid w:val="00511F3B"/>
    <w:rsid w:val="0051305D"/>
    <w:rsid w:val="00515867"/>
    <w:rsid w:val="00522E04"/>
    <w:rsid w:val="00524F16"/>
    <w:rsid w:val="00525EFA"/>
    <w:rsid w:val="00525FFF"/>
    <w:rsid w:val="00530C0C"/>
    <w:rsid w:val="00532461"/>
    <w:rsid w:val="00532A6C"/>
    <w:rsid w:val="00542A04"/>
    <w:rsid w:val="00543302"/>
    <w:rsid w:val="00546CEB"/>
    <w:rsid w:val="005516B2"/>
    <w:rsid w:val="005519C3"/>
    <w:rsid w:val="00552291"/>
    <w:rsid w:val="00553F7F"/>
    <w:rsid w:val="0055440B"/>
    <w:rsid w:val="00554865"/>
    <w:rsid w:val="005549E0"/>
    <w:rsid w:val="005564BB"/>
    <w:rsid w:val="0056116E"/>
    <w:rsid w:val="005618C1"/>
    <w:rsid w:val="00565D9D"/>
    <w:rsid w:val="005671F7"/>
    <w:rsid w:val="0056720F"/>
    <w:rsid w:val="0057086C"/>
    <w:rsid w:val="00572B35"/>
    <w:rsid w:val="00573DB6"/>
    <w:rsid w:val="00574A08"/>
    <w:rsid w:val="00575ECA"/>
    <w:rsid w:val="00575F40"/>
    <w:rsid w:val="00576101"/>
    <w:rsid w:val="005769FC"/>
    <w:rsid w:val="00577828"/>
    <w:rsid w:val="00580B8F"/>
    <w:rsid w:val="00580C93"/>
    <w:rsid w:val="00581069"/>
    <w:rsid w:val="00584F93"/>
    <w:rsid w:val="00587330"/>
    <w:rsid w:val="00587C04"/>
    <w:rsid w:val="00590CEE"/>
    <w:rsid w:val="00591119"/>
    <w:rsid w:val="005927BE"/>
    <w:rsid w:val="00592AEE"/>
    <w:rsid w:val="00593885"/>
    <w:rsid w:val="00597E45"/>
    <w:rsid w:val="005A03E4"/>
    <w:rsid w:val="005A1F2F"/>
    <w:rsid w:val="005A2FE0"/>
    <w:rsid w:val="005A3357"/>
    <w:rsid w:val="005A46C3"/>
    <w:rsid w:val="005A536D"/>
    <w:rsid w:val="005A5BFE"/>
    <w:rsid w:val="005A63F0"/>
    <w:rsid w:val="005B3513"/>
    <w:rsid w:val="005B49D5"/>
    <w:rsid w:val="005B5697"/>
    <w:rsid w:val="005C2B70"/>
    <w:rsid w:val="005C3578"/>
    <w:rsid w:val="005C46DC"/>
    <w:rsid w:val="005C4B3F"/>
    <w:rsid w:val="005C6658"/>
    <w:rsid w:val="005C782F"/>
    <w:rsid w:val="005D1B4C"/>
    <w:rsid w:val="005D2227"/>
    <w:rsid w:val="005D29B0"/>
    <w:rsid w:val="005D41F9"/>
    <w:rsid w:val="005D4528"/>
    <w:rsid w:val="005D52D1"/>
    <w:rsid w:val="005D5AFE"/>
    <w:rsid w:val="005D6825"/>
    <w:rsid w:val="005D69FE"/>
    <w:rsid w:val="005D6D4F"/>
    <w:rsid w:val="005D7C6A"/>
    <w:rsid w:val="005E1A69"/>
    <w:rsid w:val="005E2457"/>
    <w:rsid w:val="005E3574"/>
    <w:rsid w:val="005E3F54"/>
    <w:rsid w:val="005E4E6A"/>
    <w:rsid w:val="005E5908"/>
    <w:rsid w:val="005E5EB1"/>
    <w:rsid w:val="005E68EF"/>
    <w:rsid w:val="005E6CC8"/>
    <w:rsid w:val="005E79D0"/>
    <w:rsid w:val="005F1525"/>
    <w:rsid w:val="005F15B7"/>
    <w:rsid w:val="005F16D1"/>
    <w:rsid w:val="005F1E6F"/>
    <w:rsid w:val="005F2B14"/>
    <w:rsid w:val="005F31E0"/>
    <w:rsid w:val="005F515D"/>
    <w:rsid w:val="005F718B"/>
    <w:rsid w:val="00602487"/>
    <w:rsid w:val="00603708"/>
    <w:rsid w:val="0060471C"/>
    <w:rsid w:val="006061F3"/>
    <w:rsid w:val="00606959"/>
    <w:rsid w:val="006101B0"/>
    <w:rsid w:val="00611252"/>
    <w:rsid w:val="006115B1"/>
    <w:rsid w:val="006115CD"/>
    <w:rsid w:val="006117AD"/>
    <w:rsid w:val="006123A7"/>
    <w:rsid w:val="006123CE"/>
    <w:rsid w:val="0061405A"/>
    <w:rsid w:val="00614556"/>
    <w:rsid w:val="00617436"/>
    <w:rsid w:val="006174DC"/>
    <w:rsid w:val="00617895"/>
    <w:rsid w:val="00617D5D"/>
    <w:rsid w:val="0062238F"/>
    <w:rsid w:val="00622E26"/>
    <w:rsid w:val="0062394F"/>
    <w:rsid w:val="006247D9"/>
    <w:rsid w:val="00627D52"/>
    <w:rsid w:val="00627EBD"/>
    <w:rsid w:val="00630B68"/>
    <w:rsid w:val="00631D04"/>
    <w:rsid w:val="006327C8"/>
    <w:rsid w:val="00633C26"/>
    <w:rsid w:val="00634EEE"/>
    <w:rsid w:val="00635863"/>
    <w:rsid w:val="00637E65"/>
    <w:rsid w:val="00640499"/>
    <w:rsid w:val="006404EB"/>
    <w:rsid w:val="006408E6"/>
    <w:rsid w:val="00640E42"/>
    <w:rsid w:val="006413CA"/>
    <w:rsid w:val="00642133"/>
    <w:rsid w:val="00642F52"/>
    <w:rsid w:val="00643085"/>
    <w:rsid w:val="006438D8"/>
    <w:rsid w:val="00646057"/>
    <w:rsid w:val="006467FD"/>
    <w:rsid w:val="006521E4"/>
    <w:rsid w:val="00652568"/>
    <w:rsid w:val="00652BC8"/>
    <w:rsid w:val="006548C8"/>
    <w:rsid w:val="00655815"/>
    <w:rsid w:val="0065678C"/>
    <w:rsid w:val="0065756B"/>
    <w:rsid w:val="00657FCD"/>
    <w:rsid w:val="00661933"/>
    <w:rsid w:val="006619E4"/>
    <w:rsid w:val="00663D29"/>
    <w:rsid w:val="00663EEA"/>
    <w:rsid w:val="00664764"/>
    <w:rsid w:val="0066485A"/>
    <w:rsid w:val="00665319"/>
    <w:rsid w:val="00665B37"/>
    <w:rsid w:val="00666347"/>
    <w:rsid w:val="00667C61"/>
    <w:rsid w:val="00667D15"/>
    <w:rsid w:val="006710C4"/>
    <w:rsid w:val="00672837"/>
    <w:rsid w:val="006747F7"/>
    <w:rsid w:val="006749E5"/>
    <w:rsid w:val="0067721C"/>
    <w:rsid w:val="00680664"/>
    <w:rsid w:val="006820DA"/>
    <w:rsid w:val="00685771"/>
    <w:rsid w:val="00687945"/>
    <w:rsid w:val="006904F1"/>
    <w:rsid w:val="006907E6"/>
    <w:rsid w:val="00690A20"/>
    <w:rsid w:val="00690BA7"/>
    <w:rsid w:val="006910E2"/>
    <w:rsid w:val="00692FE6"/>
    <w:rsid w:val="0069431E"/>
    <w:rsid w:val="00694E24"/>
    <w:rsid w:val="0069508B"/>
    <w:rsid w:val="0069564C"/>
    <w:rsid w:val="0069615A"/>
    <w:rsid w:val="006A0410"/>
    <w:rsid w:val="006A08F8"/>
    <w:rsid w:val="006A173D"/>
    <w:rsid w:val="006A2260"/>
    <w:rsid w:val="006A262E"/>
    <w:rsid w:val="006A2678"/>
    <w:rsid w:val="006A46E7"/>
    <w:rsid w:val="006A70A2"/>
    <w:rsid w:val="006A71C7"/>
    <w:rsid w:val="006B04E3"/>
    <w:rsid w:val="006B0F3A"/>
    <w:rsid w:val="006B2620"/>
    <w:rsid w:val="006B7BD2"/>
    <w:rsid w:val="006C09EC"/>
    <w:rsid w:val="006C2660"/>
    <w:rsid w:val="006C30CD"/>
    <w:rsid w:val="006C4545"/>
    <w:rsid w:val="006C49B2"/>
    <w:rsid w:val="006C4DF3"/>
    <w:rsid w:val="006C511B"/>
    <w:rsid w:val="006C728C"/>
    <w:rsid w:val="006D020D"/>
    <w:rsid w:val="006D051A"/>
    <w:rsid w:val="006D4DC8"/>
    <w:rsid w:val="006D55FB"/>
    <w:rsid w:val="006D561C"/>
    <w:rsid w:val="006D779C"/>
    <w:rsid w:val="006E0345"/>
    <w:rsid w:val="006E1E77"/>
    <w:rsid w:val="006E2494"/>
    <w:rsid w:val="006E321F"/>
    <w:rsid w:val="006E4B30"/>
    <w:rsid w:val="006E64A0"/>
    <w:rsid w:val="006E6A1A"/>
    <w:rsid w:val="006E6AD3"/>
    <w:rsid w:val="006E6E6C"/>
    <w:rsid w:val="006E734F"/>
    <w:rsid w:val="006E7B10"/>
    <w:rsid w:val="006F0D00"/>
    <w:rsid w:val="006F0D26"/>
    <w:rsid w:val="006F2823"/>
    <w:rsid w:val="006F2AEE"/>
    <w:rsid w:val="006F6B52"/>
    <w:rsid w:val="006F6B7B"/>
    <w:rsid w:val="006F6F20"/>
    <w:rsid w:val="0070141C"/>
    <w:rsid w:val="00705F3C"/>
    <w:rsid w:val="007063F2"/>
    <w:rsid w:val="0071007F"/>
    <w:rsid w:val="007101E3"/>
    <w:rsid w:val="007118A9"/>
    <w:rsid w:val="00712789"/>
    <w:rsid w:val="00713113"/>
    <w:rsid w:val="0071487F"/>
    <w:rsid w:val="007149C1"/>
    <w:rsid w:val="00716026"/>
    <w:rsid w:val="00716073"/>
    <w:rsid w:val="00716CD1"/>
    <w:rsid w:val="00720100"/>
    <w:rsid w:val="00721771"/>
    <w:rsid w:val="00722BF6"/>
    <w:rsid w:val="00723DF0"/>
    <w:rsid w:val="00724834"/>
    <w:rsid w:val="00724A3D"/>
    <w:rsid w:val="007275A3"/>
    <w:rsid w:val="00727D8C"/>
    <w:rsid w:val="0073394E"/>
    <w:rsid w:val="00736BBD"/>
    <w:rsid w:val="00736E0C"/>
    <w:rsid w:val="00737198"/>
    <w:rsid w:val="00741235"/>
    <w:rsid w:val="00742D94"/>
    <w:rsid w:val="0074480B"/>
    <w:rsid w:val="00745118"/>
    <w:rsid w:val="007454A5"/>
    <w:rsid w:val="00746EE6"/>
    <w:rsid w:val="0075092E"/>
    <w:rsid w:val="0075414D"/>
    <w:rsid w:val="00755639"/>
    <w:rsid w:val="00756A9A"/>
    <w:rsid w:val="00756EC6"/>
    <w:rsid w:val="00757408"/>
    <w:rsid w:val="007574B4"/>
    <w:rsid w:val="0076138C"/>
    <w:rsid w:val="00762B6B"/>
    <w:rsid w:val="00762B7E"/>
    <w:rsid w:val="007644D3"/>
    <w:rsid w:val="0076546A"/>
    <w:rsid w:val="007658EE"/>
    <w:rsid w:val="00766EE4"/>
    <w:rsid w:val="00770C94"/>
    <w:rsid w:val="00771AED"/>
    <w:rsid w:val="00772C94"/>
    <w:rsid w:val="00773003"/>
    <w:rsid w:val="00774926"/>
    <w:rsid w:val="00777946"/>
    <w:rsid w:val="00780875"/>
    <w:rsid w:val="00782053"/>
    <w:rsid w:val="00782B5D"/>
    <w:rsid w:val="0078375B"/>
    <w:rsid w:val="007843AC"/>
    <w:rsid w:val="00784889"/>
    <w:rsid w:val="00784923"/>
    <w:rsid w:val="00785CFA"/>
    <w:rsid w:val="0078657A"/>
    <w:rsid w:val="00787359"/>
    <w:rsid w:val="007901C4"/>
    <w:rsid w:val="007932D1"/>
    <w:rsid w:val="00793BD9"/>
    <w:rsid w:val="007946ED"/>
    <w:rsid w:val="00795712"/>
    <w:rsid w:val="00796427"/>
    <w:rsid w:val="007971CC"/>
    <w:rsid w:val="00797451"/>
    <w:rsid w:val="007A0DE0"/>
    <w:rsid w:val="007A0F0C"/>
    <w:rsid w:val="007A1A43"/>
    <w:rsid w:val="007A2148"/>
    <w:rsid w:val="007A23CB"/>
    <w:rsid w:val="007A23DB"/>
    <w:rsid w:val="007A3525"/>
    <w:rsid w:val="007A3DD0"/>
    <w:rsid w:val="007A5D4E"/>
    <w:rsid w:val="007A6475"/>
    <w:rsid w:val="007A6B59"/>
    <w:rsid w:val="007B0584"/>
    <w:rsid w:val="007B3810"/>
    <w:rsid w:val="007B3A5C"/>
    <w:rsid w:val="007B3B17"/>
    <w:rsid w:val="007B58D4"/>
    <w:rsid w:val="007B67E1"/>
    <w:rsid w:val="007C0977"/>
    <w:rsid w:val="007C5660"/>
    <w:rsid w:val="007C5B4B"/>
    <w:rsid w:val="007C7EC3"/>
    <w:rsid w:val="007D1128"/>
    <w:rsid w:val="007D118D"/>
    <w:rsid w:val="007D29E0"/>
    <w:rsid w:val="007D2D06"/>
    <w:rsid w:val="007D34D0"/>
    <w:rsid w:val="007D3F11"/>
    <w:rsid w:val="007D45F1"/>
    <w:rsid w:val="007E0029"/>
    <w:rsid w:val="007E26B7"/>
    <w:rsid w:val="007E6499"/>
    <w:rsid w:val="007E683D"/>
    <w:rsid w:val="007E7CD7"/>
    <w:rsid w:val="007F31E9"/>
    <w:rsid w:val="007F3B16"/>
    <w:rsid w:val="007F459D"/>
    <w:rsid w:val="007F5DFA"/>
    <w:rsid w:val="007F6414"/>
    <w:rsid w:val="00800427"/>
    <w:rsid w:val="0080183B"/>
    <w:rsid w:val="00801890"/>
    <w:rsid w:val="00803BBB"/>
    <w:rsid w:val="0080412A"/>
    <w:rsid w:val="008045B1"/>
    <w:rsid w:val="0080699C"/>
    <w:rsid w:val="00814C4E"/>
    <w:rsid w:val="008167B7"/>
    <w:rsid w:val="00820E95"/>
    <w:rsid w:val="00821A37"/>
    <w:rsid w:val="00822663"/>
    <w:rsid w:val="00822665"/>
    <w:rsid w:val="00823DE1"/>
    <w:rsid w:val="00824E73"/>
    <w:rsid w:val="00825042"/>
    <w:rsid w:val="00827E90"/>
    <w:rsid w:val="00830101"/>
    <w:rsid w:val="00830B4F"/>
    <w:rsid w:val="00831B48"/>
    <w:rsid w:val="0083327E"/>
    <w:rsid w:val="00833882"/>
    <w:rsid w:val="00835028"/>
    <w:rsid w:val="0083539C"/>
    <w:rsid w:val="008355E3"/>
    <w:rsid w:val="008361C9"/>
    <w:rsid w:val="00837995"/>
    <w:rsid w:val="00840301"/>
    <w:rsid w:val="008425AA"/>
    <w:rsid w:val="008450F2"/>
    <w:rsid w:val="008475F1"/>
    <w:rsid w:val="00847EB7"/>
    <w:rsid w:val="00851931"/>
    <w:rsid w:val="00851C2A"/>
    <w:rsid w:val="00852C3B"/>
    <w:rsid w:val="00853B67"/>
    <w:rsid w:val="008542C1"/>
    <w:rsid w:val="008546B2"/>
    <w:rsid w:val="00854E24"/>
    <w:rsid w:val="00856255"/>
    <w:rsid w:val="00856D1D"/>
    <w:rsid w:val="008573A7"/>
    <w:rsid w:val="00860736"/>
    <w:rsid w:val="00860C5D"/>
    <w:rsid w:val="00862633"/>
    <w:rsid w:val="00863201"/>
    <w:rsid w:val="00863503"/>
    <w:rsid w:val="00866462"/>
    <w:rsid w:val="008704A4"/>
    <w:rsid w:val="00871C3E"/>
    <w:rsid w:val="00871F5A"/>
    <w:rsid w:val="008723ED"/>
    <w:rsid w:val="00872A73"/>
    <w:rsid w:val="008739F5"/>
    <w:rsid w:val="00876E38"/>
    <w:rsid w:val="0088225F"/>
    <w:rsid w:val="00882B6D"/>
    <w:rsid w:val="00885488"/>
    <w:rsid w:val="00886897"/>
    <w:rsid w:val="00886F98"/>
    <w:rsid w:val="008876ED"/>
    <w:rsid w:val="0089033E"/>
    <w:rsid w:val="0089038D"/>
    <w:rsid w:val="0089245B"/>
    <w:rsid w:val="00893B21"/>
    <w:rsid w:val="00894E3E"/>
    <w:rsid w:val="008969C6"/>
    <w:rsid w:val="00897617"/>
    <w:rsid w:val="008A0D70"/>
    <w:rsid w:val="008A1EBB"/>
    <w:rsid w:val="008A2233"/>
    <w:rsid w:val="008A6465"/>
    <w:rsid w:val="008B1297"/>
    <w:rsid w:val="008B1F72"/>
    <w:rsid w:val="008B3E70"/>
    <w:rsid w:val="008C19B9"/>
    <w:rsid w:val="008C45DE"/>
    <w:rsid w:val="008C4753"/>
    <w:rsid w:val="008C5567"/>
    <w:rsid w:val="008C5E07"/>
    <w:rsid w:val="008D0031"/>
    <w:rsid w:val="008D23EE"/>
    <w:rsid w:val="008D240C"/>
    <w:rsid w:val="008D3163"/>
    <w:rsid w:val="008D3445"/>
    <w:rsid w:val="008D47CB"/>
    <w:rsid w:val="008D496D"/>
    <w:rsid w:val="008D4A6D"/>
    <w:rsid w:val="008D4E57"/>
    <w:rsid w:val="008D5853"/>
    <w:rsid w:val="008D58A0"/>
    <w:rsid w:val="008D65E8"/>
    <w:rsid w:val="008D6A12"/>
    <w:rsid w:val="008D75A3"/>
    <w:rsid w:val="008E010E"/>
    <w:rsid w:val="008E1596"/>
    <w:rsid w:val="008E24FA"/>
    <w:rsid w:val="008E345B"/>
    <w:rsid w:val="008E5793"/>
    <w:rsid w:val="008E65DE"/>
    <w:rsid w:val="008F0435"/>
    <w:rsid w:val="008F1398"/>
    <w:rsid w:val="008F1B08"/>
    <w:rsid w:val="008F1E86"/>
    <w:rsid w:val="008F25E6"/>
    <w:rsid w:val="008F2AAE"/>
    <w:rsid w:val="008F3DF6"/>
    <w:rsid w:val="008F48D6"/>
    <w:rsid w:val="008F5EFF"/>
    <w:rsid w:val="008F613F"/>
    <w:rsid w:val="008F627A"/>
    <w:rsid w:val="008F78FC"/>
    <w:rsid w:val="00900ABF"/>
    <w:rsid w:val="0090171F"/>
    <w:rsid w:val="00903010"/>
    <w:rsid w:val="0090325C"/>
    <w:rsid w:val="0090565C"/>
    <w:rsid w:val="0090573E"/>
    <w:rsid w:val="00906C6A"/>
    <w:rsid w:val="0091190B"/>
    <w:rsid w:val="00912281"/>
    <w:rsid w:val="0091246E"/>
    <w:rsid w:val="00912826"/>
    <w:rsid w:val="00912B86"/>
    <w:rsid w:val="00915426"/>
    <w:rsid w:val="0091604B"/>
    <w:rsid w:val="009173AF"/>
    <w:rsid w:val="00917B03"/>
    <w:rsid w:val="0092026E"/>
    <w:rsid w:val="00920F98"/>
    <w:rsid w:val="009218AB"/>
    <w:rsid w:val="00922524"/>
    <w:rsid w:val="0092386A"/>
    <w:rsid w:val="0092510B"/>
    <w:rsid w:val="00925D59"/>
    <w:rsid w:val="0092616A"/>
    <w:rsid w:val="00926D0D"/>
    <w:rsid w:val="00927C58"/>
    <w:rsid w:val="009318BB"/>
    <w:rsid w:val="0093243E"/>
    <w:rsid w:val="009330D9"/>
    <w:rsid w:val="0093653B"/>
    <w:rsid w:val="00937108"/>
    <w:rsid w:val="00937759"/>
    <w:rsid w:val="009409A4"/>
    <w:rsid w:val="009414B9"/>
    <w:rsid w:val="00942081"/>
    <w:rsid w:val="0094303C"/>
    <w:rsid w:val="00943923"/>
    <w:rsid w:val="0094517B"/>
    <w:rsid w:val="00945E3A"/>
    <w:rsid w:val="00950657"/>
    <w:rsid w:val="00951842"/>
    <w:rsid w:val="00953157"/>
    <w:rsid w:val="009547D6"/>
    <w:rsid w:val="0095595A"/>
    <w:rsid w:val="009563C5"/>
    <w:rsid w:val="0095787B"/>
    <w:rsid w:val="009635B5"/>
    <w:rsid w:val="00963BCE"/>
    <w:rsid w:val="00967254"/>
    <w:rsid w:val="00967470"/>
    <w:rsid w:val="0096773F"/>
    <w:rsid w:val="00967A81"/>
    <w:rsid w:val="00971ABD"/>
    <w:rsid w:val="009755F7"/>
    <w:rsid w:val="0097646F"/>
    <w:rsid w:val="00982E75"/>
    <w:rsid w:val="009835F0"/>
    <w:rsid w:val="0098403F"/>
    <w:rsid w:val="00984163"/>
    <w:rsid w:val="00984174"/>
    <w:rsid w:val="009879C1"/>
    <w:rsid w:val="00990B0A"/>
    <w:rsid w:val="009915EE"/>
    <w:rsid w:val="00993A41"/>
    <w:rsid w:val="00994FD2"/>
    <w:rsid w:val="00995F16"/>
    <w:rsid w:val="00997989"/>
    <w:rsid w:val="009A289D"/>
    <w:rsid w:val="009B0BEC"/>
    <w:rsid w:val="009B0F33"/>
    <w:rsid w:val="009B12BB"/>
    <w:rsid w:val="009B2282"/>
    <w:rsid w:val="009C2CCF"/>
    <w:rsid w:val="009C37DA"/>
    <w:rsid w:val="009C48DB"/>
    <w:rsid w:val="009C4B82"/>
    <w:rsid w:val="009C5821"/>
    <w:rsid w:val="009C59A7"/>
    <w:rsid w:val="009C6C97"/>
    <w:rsid w:val="009C6D26"/>
    <w:rsid w:val="009C77D7"/>
    <w:rsid w:val="009D0A54"/>
    <w:rsid w:val="009D2949"/>
    <w:rsid w:val="009D2E17"/>
    <w:rsid w:val="009D3291"/>
    <w:rsid w:val="009D6330"/>
    <w:rsid w:val="009D64E0"/>
    <w:rsid w:val="009D7446"/>
    <w:rsid w:val="009D7CCE"/>
    <w:rsid w:val="009E1681"/>
    <w:rsid w:val="009E4D30"/>
    <w:rsid w:val="009E6A54"/>
    <w:rsid w:val="009E74D1"/>
    <w:rsid w:val="009E7F86"/>
    <w:rsid w:val="009F01B2"/>
    <w:rsid w:val="009F0564"/>
    <w:rsid w:val="009F2B4B"/>
    <w:rsid w:val="009F52A2"/>
    <w:rsid w:val="009F5D9F"/>
    <w:rsid w:val="009F68D1"/>
    <w:rsid w:val="009F73C7"/>
    <w:rsid w:val="00A04698"/>
    <w:rsid w:val="00A05288"/>
    <w:rsid w:val="00A07693"/>
    <w:rsid w:val="00A07815"/>
    <w:rsid w:val="00A1001E"/>
    <w:rsid w:val="00A1103E"/>
    <w:rsid w:val="00A12B22"/>
    <w:rsid w:val="00A136F1"/>
    <w:rsid w:val="00A1438C"/>
    <w:rsid w:val="00A1622B"/>
    <w:rsid w:val="00A232C1"/>
    <w:rsid w:val="00A23D6F"/>
    <w:rsid w:val="00A2481C"/>
    <w:rsid w:val="00A25328"/>
    <w:rsid w:val="00A2535D"/>
    <w:rsid w:val="00A25485"/>
    <w:rsid w:val="00A25BF9"/>
    <w:rsid w:val="00A26B6B"/>
    <w:rsid w:val="00A27067"/>
    <w:rsid w:val="00A272DA"/>
    <w:rsid w:val="00A317F6"/>
    <w:rsid w:val="00A32326"/>
    <w:rsid w:val="00A32419"/>
    <w:rsid w:val="00A338E7"/>
    <w:rsid w:val="00A34ACC"/>
    <w:rsid w:val="00A35FBE"/>
    <w:rsid w:val="00A40C3C"/>
    <w:rsid w:val="00A42270"/>
    <w:rsid w:val="00A426E7"/>
    <w:rsid w:val="00A43107"/>
    <w:rsid w:val="00A434DA"/>
    <w:rsid w:val="00A4367E"/>
    <w:rsid w:val="00A52A0D"/>
    <w:rsid w:val="00A52F57"/>
    <w:rsid w:val="00A54721"/>
    <w:rsid w:val="00A5581D"/>
    <w:rsid w:val="00A56FB1"/>
    <w:rsid w:val="00A57CE5"/>
    <w:rsid w:val="00A57E7B"/>
    <w:rsid w:val="00A6004B"/>
    <w:rsid w:val="00A605B1"/>
    <w:rsid w:val="00A628C2"/>
    <w:rsid w:val="00A71C1D"/>
    <w:rsid w:val="00A74958"/>
    <w:rsid w:val="00A76275"/>
    <w:rsid w:val="00A775D4"/>
    <w:rsid w:val="00A8077C"/>
    <w:rsid w:val="00A81330"/>
    <w:rsid w:val="00A81AEE"/>
    <w:rsid w:val="00A81BAB"/>
    <w:rsid w:val="00A82F56"/>
    <w:rsid w:val="00A84D87"/>
    <w:rsid w:val="00A857AA"/>
    <w:rsid w:val="00A860FB"/>
    <w:rsid w:val="00A865CE"/>
    <w:rsid w:val="00A9087B"/>
    <w:rsid w:val="00A90D92"/>
    <w:rsid w:val="00A92DA3"/>
    <w:rsid w:val="00A93B57"/>
    <w:rsid w:val="00A95C65"/>
    <w:rsid w:val="00A96216"/>
    <w:rsid w:val="00A96FC8"/>
    <w:rsid w:val="00AA1A24"/>
    <w:rsid w:val="00AA30E3"/>
    <w:rsid w:val="00AA3755"/>
    <w:rsid w:val="00AA413B"/>
    <w:rsid w:val="00AA6010"/>
    <w:rsid w:val="00AB0A42"/>
    <w:rsid w:val="00AB6045"/>
    <w:rsid w:val="00AB7176"/>
    <w:rsid w:val="00AB7254"/>
    <w:rsid w:val="00AB7473"/>
    <w:rsid w:val="00AB75D4"/>
    <w:rsid w:val="00AC01CB"/>
    <w:rsid w:val="00AC03F6"/>
    <w:rsid w:val="00AC0709"/>
    <w:rsid w:val="00AC081D"/>
    <w:rsid w:val="00AC1DA6"/>
    <w:rsid w:val="00AC223C"/>
    <w:rsid w:val="00AC39DB"/>
    <w:rsid w:val="00AC4BA5"/>
    <w:rsid w:val="00AC5E3E"/>
    <w:rsid w:val="00AC75FF"/>
    <w:rsid w:val="00AC7E84"/>
    <w:rsid w:val="00AD01ED"/>
    <w:rsid w:val="00AD064F"/>
    <w:rsid w:val="00AD3644"/>
    <w:rsid w:val="00AD43A3"/>
    <w:rsid w:val="00AD484C"/>
    <w:rsid w:val="00AD4D50"/>
    <w:rsid w:val="00AD4FF2"/>
    <w:rsid w:val="00AD50D4"/>
    <w:rsid w:val="00AE05BD"/>
    <w:rsid w:val="00AE0747"/>
    <w:rsid w:val="00AE08E5"/>
    <w:rsid w:val="00AE0C32"/>
    <w:rsid w:val="00AE1F5D"/>
    <w:rsid w:val="00AE23E0"/>
    <w:rsid w:val="00AE35AB"/>
    <w:rsid w:val="00AE3B63"/>
    <w:rsid w:val="00AE639A"/>
    <w:rsid w:val="00AE76A8"/>
    <w:rsid w:val="00AE7C38"/>
    <w:rsid w:val="00AE7E58"/>
    <w:rsid w:val="00AF0483"/>
    <w:rsid w:val="00AF0758"/>
    <w:rsid w:val="00AF2EA1"/>
    <w:rsid w:val="00AF37E7"/>
    <w:rsid w:val="00AF61F2"/>
    <w:rsid w:val="00AF68C8"/>
    <w:rsid w:val="00AF7A5A"/>
    <w:rsid w:val="00B025A9"/>
    <w:rsid w:val="00B025AC"/>
    <w:rsid w:val="00B0374C"/>
    <w:rsid w:val="00B03C82"/>
    <w:rsid w:val="00B04275"/>
    <w:rsid w:val="00B11ED9"/>
    <w:rsid w:val="00B12C0B"/>
    <w:rsid w:val="00B1487A"/>
    <w:rsid w:val="00B1586A"/>
    <w:rsid w:val="00B16C24"/>
    <w:rsid w:val="00B170AA"/>
    <w:rsid w:val="00B20DEF"/>
    <w:rsid w:val="00B2173B"/>
    <w:rsid w:val="00B25D5C"/>
    <w:rsid w:val="00B26B98"/>
    <w:rsid w:val="00B26BD5"/>
    <w:rsid w:val="00B2740C"/>
    <w:rsid w:val="00B27852"/>
    <w:rsid w:val="00B30D7E"/>
    <w:rsid w:val="00B30E15"/>
    <w:rsid w:val="00B315FF"/>
    <w:rsid w:val="00B3177C"/>
    <w:rsid w:val="00B345B2"/>
    <w:rsid w:val="00B34DE5"/>
    <w:rsid w:val="00B35CAA"/>
    <w:rsid w:val="00B36913"/>
    <w:rsid w:val="00B36D4D"/>
    <w:rsid w:val="00B37AE1"/>
    <w:rsid w:val="00B37B24"/>
    <w:rsid w:val="00B4006D"/>
    <w:rsid w:val="00B407B1"/>
    <w:rsid w:val="00B40DC9"/>
    <w:rsid w:val="00B41267"/>
    <w:rsid w:val="00B4428D"/>
    <w:rsid w:val="00B454E8"/>
    <w:rsid w:val="00B45FE9"/>
    <w:rsid w:val="00B47369"/>
    <w:rsid w:val="00B525D8"/>
    <w:rsid w:val="00B52ADD"/>
    <w:rsid w:val="00B532CB"/>
    <w:rsid w:val="00B540E7"/>
    <w:rsid w:val="00B5535C"/>
    <w:rsid w:val="00B55BD8"/>
    <w:rsid w:val="00B56AF3"/>
    <w:rsid w:val="00B62A6A"/>
    <w:rsid w:val="00B64073"/>
    <w:rsid w:val="00B65E2B"/>
    <w:rsid w:val="00B70410"/>
    <w:rsid w:val="00B706FD"/>
    <w:rsid w:val="00B7079F"/>
    <w:rsid w:val="00B72C7B"/>
    <w:rsid w:val="00B738B1"/>
    <w:rsid w:val="00B74709"/>
    <w:rsid w:val="00B75E59"/>
    <w:rsid w:val="00B76487"/>
    <w:rsid w:val="00B77AC2"/>
    <w:rsid w:val="00B80A54"/>
    <w:rsid w:val="00B811C9"/>
    <w:rsid w:val="00B81964"/>
    <w:rsid w:val="00B82F60"/>
    <w:rsid w:val="00B83726"/>
    <w:rsid w:val="00B83E6F"/>
    <w:rsid w:val="00B911CA"/>
    <w:rsid w:val="00B92268"/>
    <w:rsid w:val="00B94AFD"/>
    <w:rsid w:val="00B95650"/>
    <w:rsid w:val="00B96C63"/>
    <w:rsid w:val="00B97C5B"/>
    <w:rsid w:val="00BA2245"/>
    <w:rsid w:val="00BA395B"/>
    <w:rsid w:val="00BA4D43"/>
    <w:rsid w:val="00BA5FB6"/>
    <w:rsid w:val="00BB0748"/>
    <w:rsid w:val="00BB3664"/>
    <w:rsid w:val="00BB4479"/>
    <w:rsid w:val="00BB599D"/>
    <w:rsid w:val="00BB5B38"/>
    <w:rsid w:val="00BB7A7F"/>
    <w:rsid w:val="00BC00F0"/>
    <w:rsid w:val="00BC1EED"/>
    <w:rsid w:val="00BC2FE0"/>
    <w:rsid w:val="00BC4515"/>
    <w:rsid w:val="00BC4745"/>
    <w:rsid w:val="00BC5642"/>
    <w:rsid w:val="00BC738C"/>
    <w:rsid w:val="00BD0B41"/>
    <w:rsid w:val="00BD1A59"/>
    <w:rsid w:val="00BD230F"/>
    <w:rsid w:val="00BD4BDF"/>
    <w:rsid w:val="00BD4D56"/>
    <w:rsid w:val="00BD7041"/>
    <w:rsid w:val="00BD76E8"/>
    <w:rsid w:val="00BE02AC"/>
    <w:rsid w:val="00BE11F1"/>
    <w:rsid w:val="00BE1F89"/>
    <w:rsid w:val="00BE25F7"/>
    <w:rsid w:val="00BE490E"/>
    <w:rsid w:val="00BE4C64"/>
    <w:rsid w:val="00BE5E06"/>
    <w:rsid w:val="00BF0395"/>
    <w:rsid w:val="00BF15DF"/>
    <w:rsid w:val="00BF1624"/>
    <w:rsid w:val="00BF2658"/>
    <w:rsid w:val="00BF5F2C"/>
    <w:rsid w:val="00BF6193"/>
    <w:rsid w:val="00BF63EC"/>
    <w:rsid w:val="00BF67CA"/>
    <w:rsid w:val="00BF79DB"/>
    <w:rsid w:val="00C016ED"/>
    <w:rsid w:val="00C04716"/>
    <w:rsid w:val="00C04AB2"/>
    <w:rsid w:val="00C06F1A"/>
    <w:rsid w:val="00C10E60"/>
    <w:rsid w:val="00C11E3E"/>
    <w:rsid w:val="00C12BD4"/>
    <w:rsid w:val="00C14AFD"/>
    <w:rsid w:val="00C211E6"/>
    <w:rsid w:val="00C2177E"/>
    <w:rsid w:val="00C24D04"/>
    <w:rsid w:val="00C24ED7"/>
    <w:rsid w:val="00C24F64"/>
    <w:rsid w:val="00C26715"/>
    <w:rsid w:val="00C277D9"/>
    <w:rsid w:val="00C27C2C"/>
    <w:rsid w:val="00C3054A"/>
    <w:rsid w:val="00C30AA4"/>
    <w:rsid w:val="00C31F16"/>
    <w:rsid w:val="00C32E30"/>
    <w:rsid w:val="00C33BA3"/>
    <w:rsid w:val="00C33D90"/>
    <w:rsid w:val="00C342B3"/>
    <w:rsid w:val="00C3468A"/>
    <w:rsid w:val="00C34850"/>
    <w:rsid w:val="00C34F1E"/>
    <w:rsid w:val="00C36276"/>
    <w:rsid w:val="00C37773"/>
    <w:rsid w:val="00C37FB0"/>
    <w:rsid w:val="00C40C4D"/>
    <w:rsid w:val="00C4106E"/>
    <w:rsid w:val="00C41ABC"/>
    <w:rsid w:val="00C4408F"/>
    <w:rsid w:val="00C4557B"/>
    <w:rsid w:val="00C45D64"/>
    <w:rsid w:val="00C45E88"/>
    <w:rsid w:val="00C50884"/>
    <w:rsid w:val="00C523DA"/>
    <w:rsid w:val="00C54C00"/>
    <w:rsid w:val="00C565FD"/>
    <w:rsid w:val="00C57425"/>
    <w:rsid w:val="00C61553"/>
    <w:rsid w:val="00C64F2A"/>
    <w:rsid w:val="00C650FB"/>
    <w:rsid w:val="00C65DDB"/>
    <w:rsid w:val="00C737F7"/>
    <w:rsid w:val="00C8258B"/>
    <w:rsid w:val="00C826CF"/>
    <w:rsid w:val="00C82A1F"/>
    <w:rsid w:val="00C84250"/>
    <w:rsid w:val="00C847E3"/>
    <w:rsid w:val="00C84BEF"/>
    <w:rsid w:val="00C87B57"/>
    <w:rsid w:val="00C90004"/>
    <w:rsid w:val="00C903DD"/>
    <w:rsid w:val="00C91878"/>
    <w:rsid w:val="00C971F4"/>
    <w:rsid w:val="00CA0C73"/>
    <w:rsid w:val="00CA10AA"/>
    <w:rsid w:val="00CA2B72"/>
    <w:rsid w:val="00CA37B2"/>
    <w:rsid w:val="00CA4270"/>
    <w:rsid w:val="00CA4471"/>
    <w:rsid w:val="00CA65A6"/>
    <w:rsid w:val="00CA7D81"/>
    <w:rsid w:val="00CA7E8C"/>
    <w:rsid w:val="00CB02EA"/>
    <w:rsid w:val="00CB0413"/>
    <w:rsid w:val="00CB16C4"/>
    <w:rsid w:val="00CB2062"/>
    <w:rsid w:val="00CB257C"/>
    <w:rsid w:val="00CB2F6A"/>
    <w:rsid w:val="00CB37B1"/>
    <w:rsid w:val="00CB488F"/>
    <w:rsid w:val="00CB7560"/>
    <w:rsid w:val="00CB75C3"/>
    <w:rsid w:val="00CC194E"/>
    <w:rsid w:val="00CC2E76"/>
    <w:rsid w:val="00CC3CF3"/>
    <w:rsid w:val="00CC55A1"/>
    <w:rsid w:val="00CC6F92"/>
    <w:rsid w:val="00CC71EB"/>
    <w:rsid w:val="00CD12E6"/>
    <w:rsid w:val="00CD2933"/>
    <w:rsid w:val="00CD2D94"/>
    <w:rsid w:val="00CD3067"/>
    <w:rsid w:val="00CD44C0"/>
    <w:rsid w:val="00CD5C11"/>
    <w:rsid w:val="00CD6258"/>
    <w:rsid w:val="00CD7716"/>
    <w:rsid w:val="00CE0D7E"/>
    <w:rsid w:val="00CE1E7E"/>
    <w:rsid w:val="00CE2D26"/>
    <w:rsid w:val="00CE3B7C"/>
    <w:rsid w:val="00CE47D0"/>
    <w:rsid w:val="00CE5A72"/>
    <w:rsid w:val="00CE5BCF"/>
    <w:rsid w:val="00CE5C41"/>
    <w:rsid w:val="00CE5C5E"/>
    <w:rsid w:val="00CE6672"/>
    <w:rsid w:val="00CF27BF"/>
    <w:rsid w:val="00CF3595"/>
    <w:rsid w:val="00CF5C5F"/>
    <w:rsid w:val="00D05346"/>
    <w:rsid w:val="00D061F2"/>
    <w:rsid w:val="00D0699C"/>
    <w:rsid w:val="00D11D82"/>
    <w:rsid w:val="00D12B77"/>
    <w:rsid w:val="00D16577"/>
    <w:rsid w:val="00D16A5B"/>
    <w:rsid w:val="00D1707D"/>
    <w:rsid w:val="00D17B86"/>
    <w:rsid w:val="00D20B19"/>
    <w:rsid w:val="00D23009"/>
    <w:rsid w:val="00D2366A"/>
    <w:rsid w:val="00D24BAF"/>
    <w:rsid w:val="00D2593A"/>
    <w:rsid w:val="00D27B88"/>
    <w:rsid w:val="00D30D97"/>
    <w:rsid w:val="00D31E09"/>
    <w:rsid w:val="00D329BC"/>
    <w:rsid w:val="00D34254"/>
    <w:rsid w:val="00D3570C"/>
    <w:rsid w:val="00D35D62"/>
    <w:rsid w:val="00D360A9"/>
    <w:rsid w:val="00D363B8"/>
    <w:rsid w:val="00D36D25"/>
    <w:rsid w:val="00D419EE"/>
    <w:rsid w:val="00D41B04"/>
    <w:rsid w:val="00D4347E"/>
    <w:rsid w:val="00D44F20"/>
    <w:rsid w:val="00D45A25"/>
    <w:rsid w:val="00D517AA"/>
    <w:rsid w:val="00D54DD4"/>
    <w:rsid w:val="00D56DFD"/>
    <w:rsid w:val="00D60DDD"/>
    <w:rsid w:val="00D63B36"/>
    <w:rsid w:val="00D64AC9"/>
    <w:rsid w:val="00D676C6"/>
    <w:rsid w:val="00D7120C"/>
    <w:rsid w:val="00D72268"/>
    <w:rsid w:val="00D727A5"/>
    <w:rsid w:val="00D72985"/>
    <w:rsid w:val="00D73024"/>
    <w:rsid w:val="00D73413"/>
    <w:rsid w:val="00D7456E"/>
    <w:rsid w:val="00D74BB3"/>
    <w:rsid w:val="00D75735"/>
    <w:rsid w:val="00D7795C"/>
    <w:rsid w:val="00D816EE"/>
    <w:rsid w:val="00D8201C"/>
    <w:rsid w:val="00D84349"/>
    <w:rsid w:val="00D84EF3"/>
    <w:rsid w:val="00D918AB"/>
    <w:rsid w:val="00D91956"/>
    <w:rsid w:val="00D928CD"/>
    <w:rsid w:val="00D92EF6"/>
    <w:rsid w:val="00D93371"/>
    <w:rsid w:val="00D947E9"/>
    <w:rsid w:val="00D9645F"/>
    <w:rsid w:val="00D979A2"/>
    <w:rsid w:val="00D97BB2"/>
    <w:rsid w:val="00DA0EB5"/>
    <w:rsid w:val="00DA1533"/>
    <w:rsid w:val="00DA1C92"/>
    <w:rsid w:val="00DA58B5"/>
    <w:rsid w:val="00DA6737"/>
    <w:rsid w:val="00DB012A"/>
    <w:rsid w:val="00DB0AF1"/>
    <w:rsid w:val="00DB2E99"/>
    <w:rsid w:val="00DB2FE7"/>
    <w:rsid w:val="00DB5170"/>
    <w:rsid w:val="00DB6EC3"/>
    <w:rsid w:val="00DB7E96"/>
    <w:rsid w:val="00DC0606"/>
    <w:rsid w:val="00DC1737"/>
    <w:rsid w:val="00DC2E21"/>
    <w:rsid w:val="00DC3154"/>
    <w:rsid w:val="00DC343E"/>
    <w:rsid w:val="00DC354E"/>
    <w:rsid w:val="00DC3B29"/>
    <w:rsid w:val="00DC5573"/>
    <w:rsid w:val="00DC748E"/>
    <w:rsid w:val="00DC749F"/>
    <w:rsid w:val="00DC7F27"/>
    <w:rsid w:val="00DD05DE"/>
    <w:rsid w:val="00DD0E02"/>
    <w:rsid w:val="00DD17C6"/>
    <w:rsid w:val="00DD2B38"/>
    <w:rsid w:val="00DD45AB"/>
    <w:rsid w:val="00DD5781"/>
    <w:rsid w:val="00DD5C8C"/>
    <w:rsid w:val="00DD6446"/>
    <w:rsid w:val="00DD6848"/>
    <w:rsid w:val="00DE0C04"/>
    <w:rsid w:val="00DE163F"/>
    <w:rsid w:val="00DE3985"/>
    <w:rsid w:val="00DF007B"/>
    <w:rsid w:val="00DF2ACA"/>
    <w:rsid w:val="00DF2D64"/>
    <w:rsid w:val="00DF3CEF"/>
    <w:rsid w:val="00DF42DF"/>
    <w:rsid w:val="00DF453F"/>
    <w:rsid w:val="00DF5E10"/>
    <w:rsid w:val="00E0048C"/>
    <w:rsid w:val="00E007A8"/>
    <w:rsid w:val="00E00B66"/>
    <w:rsid w:val="00E02A8F"/>
    <w:rsid w:val="00E03D74"/>
    <w:rsid w:val="00E049D5"/>
    <w:rsid w:val="00E05614"/>
    <w:rsid w:val="00E11040"/>
    <w:rsid w:val="00E11B0F"/>
    <w:rsid w:val="00E11DFB"/>
    <w:rsid w:val="00E135FC"/>
    <w:rsid w:val="00E136AC"/>
    <w:rsid w:val="00E15EC3"/>
    <w:rsid w:val="00E16148"/>
    <w:rsid w:val="00E17850"/>
    <w:rsid w:val="00E21911"/>
    <w:rsid w:val="00E21F39"/>
    <w:rsid w:val="00E222A8"/>
    <w:rsid w:val="00E25976"/>
    <w:rsid w:val="00E25AD7"/>
    <w:rsid w:val="00E265E3"/>
    <w:rsid w:val="00E26820"/>
    <w:rsid w:val="00E26ECA"/>
    <w:rsid w:val="00E30E8E"/>
    <w:rsid w:val="00E31CB6"/>
    <w:rsid w:val="00E33C8E"/>
    <w:rsid w:val="00E34B30"/>
    <w:rsid w:val="00E35525"/>
    <w:rsid w:val="00E356C0"/>
    <w:rsid w:val="00E35780"/>
    <w:rsid w:val="00E36D51"/>
    <w:rsid w:val="00E407E4"/>
    <w:rsid w:val="00E41F3D"/>
    <w:rsid w:val="00E425EF"/>
    <w:rsid w:val="00E42F15"/>
    <w:rsid w:val="00E44025"/>
    <w:rsid w:val="00E47EAC"/>
    <w:rsid w:val="00E47F7E"/>
    <w:rsid w:val="00E51EEF"/>
    <w:rsid w:val="00E52243"/>
    <w:rsid w:val="00E5363B"/>
    <w:rsid w:val="00E539B3"/>
    <w:rsid w:val="00E55450"/>
    <w:rsid w:val="00E55FA1"/>
    <w:rsid w:val="00E5774B"/>
    <w:rsid w:val="00E57FA8"/>
    <w:rsid w:val="00E6044F"/>
    <w:rsid w:val="00E6083C"/>
    <w:rsid w:val="00E6154A"/>
    <w:rsid w:val="00E61DF3"/>
    <w:rsid w:val="00E62504"/>
    <w:rsid w:val="00E62FB8"/>
    <w:rsid w:val="00E65D5E"/>
    <w:rsid w:val="00E65E9B"/>
    <w:rsid w:val="00E6645A"/>
    <w:rsid w:val="00E66661"/>
    <w:rsid w:val="00E66AD4"/>
    <w:rsid w:val="00E67E02"/>
    <w:rsid w:val="00E71990"/>
    <w:rsid w:val="00E7363B"/>
    <w:rsid w:val="00E74213"/>
    <w:rsid w:val="00E752BB"/>
    <w:rsid w:val="00E75DF8"/>
    <w:rsid w:val="00E7620B"/>
    <w:rsid w:val="00E82979"/>
    <w:rsid w:val="00E8400C"/>
    <w:rsid w:val="00E84905"/>
    <w:rsid w:val="00E87A08"/>
    <w:rsid w:val="00E9042E"/>
    <w:rsid w:val="00E9098D"/>
    <w:rsid w:val="00E911D3"/>
    <w:rsid w:val="00E91418"/>
    <w:rsid w:val="00E92B7A"/>
    <w:rsid w:val="00E934D2"/>
    <w:rsid w:val="00E93B2F"/>
    <w:rsid w:val="00E9537F"/>
    <w:rsid w:val="00EA15DD"/>
    <w:rsid w:val="00EA177F"/>
    <w:rsid w:val="00EA1D94"/>
    <w:rsid w:val="00EA2146"/>
    <w:rsid w:val="00EA3D81"/>
    <w:rsid w:val="00EA7B35"/>
    <w:rsid w:val="00EB14C7"/>
    <w:rsid w:val="00EB285B"/>
    <w:rsid w:val="00EB2A1C"/>
    <w:rsid w:val="00EB4322"/>
    <w:rsid w:val="00EB44A8"/>
    <w:rsid w:val="00EB45A6"/>
    <w:rsid w:val="00EB479A"/>
    <w:rsid w:val="00EB4D34"/>
    <w:rsid w:val="00EB552C"/>
    <w:rsid w:val="00EB6711"/>
    <w:rsid w:val="00EB6815"/>
    <w:rsid w:val="00EB7357"/>
    <w:rsid w:val="00EB73EF"/>
    <w:rsid w:val="00EC0535"/>
    <w:rsid w:val="00EC13D5"/>
    <w:rsid w:val="00EC21C1"/>
    <w:rsid w:val="00EC2785"/>
    <w:rsid w:val="00EC7F03"/>
    <w:rsid w:val="00ED0C4F"/>
    <w:rsid w:val="00ED0E48"/>
    <w:rsid w:val="00ED23C2"/>
    <w:rsid w:val="00ED2FAF"/>
    <w:rsid w:val="00ED42F1"/>
    <w:rsid w:val="00ED4B7A"/>
    <w:rsid w:val="00ED580C"/>
    <w:rsid w:val="00ED5D91"/>
    <w:rsid w:val="00ED63DD"/>
    <w:rsid w:val="00ED67D9"/>
    <w:rsid w:val="00ED6E35"/>
    <w:rsid w:val="00ED774E"/>
    <w:rsid w:val="00EE0BC4"/>
    <w:rsid w:val="00EE1BE2"/>
    <w:rsid w:val="00EE26D0"/>
    <w:rsid w:val="00EE41D0"/>
    <w:rsid w:val="00EE48B3"/>
    <w:rsid w:val="00EE4F13"/>
    <w:rsid w:val="00EE51FA"/>
    <w:rsid w:val="00EE52D1"/>
    <w:rsid w:val="00EE5B93"/>
    <w:rsid w:val="00EF0723"/>
    <w:rsid w:val="00EF15A0"/>
    <w:rsid w:val="00EF2803"/>
    <w:rsid w:val="00EF36FC"/>
    <w:rsid w:val="00EF4A10"/>
    <w:rsid w:val="00F01B97"/>
    <w:rsid w:val="00F039BE"/>
    <w:rsid w:val="00F04F67"/>
    <w:rsid w:val="00F05FB1"/>
    <w:rsid w:val="00F069BE"/>
    <w:rsid w:val="00F14C30"/>
    <w:rsid w:val="00F15D04"/>
    <w:rsid w:val="00F16182"/>
    <w:rsid w:val="00F16EFA"/>
    <w:rsid w:val="00F201E3"/>
    <w:rsid w:val="00F22FC4"/>
    <w:rsid w:val="00F26C87"/>
    <w:rsid w:val="00F274F3"/>
    <w:rsid w:val="00F3168D"/>
    <w:rsid w:val="00F31B4E"/>
    <w:rsid w:val="00F32F3A"/>
    <w:rsid w:val="00F332FB"/>
    <w:rsid w:val="00F342B3"/>
    <w:rsid w:val="00F35533"/>
    <w:rsid w:val="00F35B94"/>
    <w:rsid w:val="00F364A1"/>
    <w:rsid w:val="00F367FD"/>
    <w:rsid w:val="00F37612"/>
    <w:rsid w:val="00F37C4F"/>
    <w:rsid w:val="00F37EC2"/>
    <w:rsid w:val="00F418AB"/>
    <w:rsid w:val="00F43373"/>
    <w:rsid w:val="00F433AD"/>
    <w:rsid w:val="00F43FB5"/>
    <w:rsid w:val="00F44824"/>
    <w:rsid w:val="00F453BC"/>
    <w:rsid w:val="00F457FA"/>
    <w:rsid w:val="00F45900"/>
    <w:rsid w:val="00F46514"/>
    <w:rsid w:val="00F475F8"/>
    <w:rsid w:val="00F50866"/>
    <w:rsid w:val="00F5166B"/>
    <w:rsid w:val="00F52283"/>
    <w:rsid w:val="00F5340B"/>
    <w:rsid w:val="00F55353"/>
    <w:rsid w:val="00F557F4"/>
    <w:rsid w:val="00F615B7"/>
    <w:rsid w:val="00F62DD0"/>
    <w:rsid w:val="00F63939"/>
    <w:rsid w:val="00F63AF6"/>
    <w:rsid w:val="00F63D51"/>
    <w:rsid w:val="00F65599"/>
    <w:rsid w:val="00F673C3"/>
    <w:rsid w:val="00F676C8"/>
    <w:rsid w:val="00F724C1"/>
    <w:rsid w:val="00F72516"/>
    <w:rsid w:val="00F731EA"/>
    <w:rsid w:val="00F736DD"/>
    <w:rsid w:val="00F73E98"/>
    <w:rsid w:val="00F7481D"/>
    <w:rsid w:val="00F74A1B"/>
    <w:rsid w:val="00F75132"/>
    <w:rsid w:val="00F76909"/>
    <w:rsid w:val="00F810FE"/>
    <w:rsid w:val="00F85782"/>
    <w:rsid w:val="00F90DE0"/>
    <w:rsid w:val="00F90FBE"/>
    <w:rsid w:val="00F91354"/>
    <w:rsid w:val="00F929B9"/>
    <w:rsid w:val="00F9743D"/>
    <w:rsid w:val="00F97686"/>
    <w:rsid w:val="00F97B80"/>
    <w:rsid w:val="00FA0ABD"/>
    <w:rsid w:val="00FA1234"/>
    <w:rsid w:val="00FA2027"/>
    <w:rsid w:val="00FA24C9"/>
    <w:rsid w:val="00FA2DD7"/>
    <w:rsid w:val="00FA32C9"/>
    <w:rsid w:val="00FA349A"/>
    <w:rsid w:val="00FB0D18"/>
    <w:rsid w:val="00FB1DDC"/>
    <w:rsid w:val="00FB219F"/>
    <w:rsid w:val="00FB31B6"/>
    <w:rsid w:val="00FB5168"/>
    <w:rsid w:val="00FB6141"/>
    <w:rsid w:val="00FB739E"/>
    <w:rsid w:val="00FC20BD"/>
    <w:rsid w:val="00FC3A6A"/>
    <w:rsid w:val="00FC53B5"/>
    <w:rsid w:val="00FC55B2"/>
    <w:rsid w:val="00FC57B8"/>
    <w:rsid w:val="00FC5E99"/>
    <w:rsid w:val="00FD224C"/>
    <w:rsid w:val="00FD27AE"/>
    <w:rsid w:val="00FD2E72"/>
    <w:rsid w:val="00FD3743"/>
    <w:rsid w:val="00FD37C6"/>
    <w:rsid w:val="00FD7A36"/>
    <w:rsid w:val="00FD7C44"/>
    <w:rsid w:val="00FE1F0B"/>
    <w:rsid w:val="00FE4FB1"/>
    <w:rsid w:val="00FE66CC"/>
    <w:rsid w:val="00FE6F38"/>
    <w:rsid w:val="00FE71CC"/>
    <w:rsid w:val="00FE7392"/>
    <w:rsid w:val="00FF42B9"/>
    <w:rsid w:val="00FF5EF1"/>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doNotIncludeSubdocsInStats/>
  <w:smartTagType w:name="time" w:namespaceuri="urn:schemas-microsoft-com:office:smarttags"/>
  <w:shapeDefaults>
    <o:shapedefaults spidmax="2050" v:ext="edit"/>
    <o:shapelayout v:ext="edit">
      <o:idmap data="2" v:ext="edit"/>
    </o:shapelayout>
  </w:shapeDefaults>
  <w:decimalSymbol w:val=","/>
  <w:listSeparator w:val=";"/>
  <w14:docId w14:val="191D23D4"/>
  <w15:docId w15:val="{B1272661-D647-42D2-A856-06AA3607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MS Mincho"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uiPriority="22"/>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D7C6A"/>
    <w:pPr>
      <w:jc w:val="both"/>
    </w:pPr>
    <w:rPr>
      <w:rFonts w:ascii="Bosch Office Sans" w:hAnsi="Bosch Office Sans"/>
      <w:lang w:eastAsia="ja-JP"/>
    </w:rPr>
  </w:style>
  <w:style w:styleId="Titre1" w:type="paragraph">
    <w:name w:val="heading 1"/>
    <w:basedOn w:val="Normal"/>
    <w:next w:val="Normal"/>
    <w:qFormat/>
    <w:rsid w:val="00F367FD"/>
    <w:pPr>
      <w:keepNext/>
      <w:outlineLvl w:val="0"/>
    </w:pPr>
    <w:rPr>
      <w:b/>
      <w:bCs/>
    </w:rPr>
  </w:style>
  <w:style w:styleId="Titre2" w:type="paragraph">
    <w:name w:val="heading 2"/>
    <w:basedOn w:val="Normal"/>
    <w:next w:val="Normal"/>
    <w:qFormat/>
    <w:rsid w:val="00F367FD"/>
    <w:pPr>
      <w:keepNext/>
      <w:outlineLvl w:val="1"/>
    </w:pPr>
    <w:rPr>
      <w:b/>
      <w:sz w:val="22"/>
    </w:rPr>
  </w:style>
  <w:style w:styleId="Titre3" w:type="paragraph">
    <w:name w:val="heading 3"/>
    <w:basedOn w:val="Normal"/>
    <w:next w:val="Normal"/>
    <w:qFormat/>
    <w:rsid w:val="004E4A67"/>
    <w:pPr>
      <w:keepNext/>
      <w:spacing w:after="60" w:before="240"/>
      <w:outlineLvl w:val="2"/>
    </w:pPr>
    <w:rPr>
      <w:rFonts w:cs="Arial"/>
      <w:b/>
      <w:bCs/>
      <w:sz w:val="26"/>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semiHidden/>
    <w:rsid w:val="00F367FD"/>
    <w:rPr>
      <w:rFonts w:ascii="Tahoma" w:cs="Tahoma" w:hAnsi="Tahoma"/>
      <w:sz w:val="16"/>
      <w:szCs w:val="16"/>
    </w:rPr>
  </w:style>
  <w:style w:styleId="Pieddepage" w:type="paragraph">
    <w:name w:val="footer"/>
    <w:basedOn w:val="Normal"/>
    <w:rsid w:val="00646057"/>
    <w:pPr>
      <w:tabs>
        <w:tab w:pos="4536" w:val="center"/>
        <w:tab w:pos="9072" w:val="right"/>
      </w:tabs>
    </w:pPr>
  </w:style>
  <w:style w:styleId="Numrodepage" w:type="character">
    <w:name w:val="page number"/>
    <w:basedOn w:val="Policepardfaut"/>
    <w:rsid w:val="00646057"/>
  </w:style>
  <w:style w:styleId="Notedebasdepage" w:type="paragraph">
    <w:name w:val="footnote text"/>
    <w:basedOn w:val="Normal"/>
    <w:semiHidden/>
    <w:rsid w:val="00411B43"/>
  </w:style>
  <w:style w:styleId="Appelnotedebasdep" w:type="character">
    <w:name w:val="footnote reference"/>
    <w:basedOn w:val="Policepardfaut"/>
    <w:semiHidden/>
    <w:rsid w:val="00411B43"/>
    <w:rPr>
      <w:vertAlign w:val="superscript"/>
    </w:rPr>
  </w:style>
  <w:style w:styleId="En-tte" w:type="paragraph">
    <w:name w:val="header"/>
    <w:basedOn w:val="Normal"/>
    <w:rsid w:val="00D517AA"/>
    <w:pPr>
      <w:tabs>
        <w:tab w:pos="4536" w:val="center"/>
        <w:tab w:pos="9072" w:val="right"/>
      </w:tabs>
    </w:pPr>
  </w:style>
  <w:style w:styleId="Grilledutableau" w:type="table">
    <w:name w:val="Table Grid"/>
    <w:basedOn w:val="TableauNormal"/>
    <w:rsid w:val="00B37AE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semiHidden/>
    <w:rsid w:val="00AE0747"/>
    <w:rPr>
      <w:sz w:val="16"/>
      <w:szCs w:val="16"/>
    </w:rPr>
  </w:style>
  <w:style w:styleId="Commentaire" w:type="paragraph">
    <w:name w:val="annotation text"/>
    <w:basedOn w:val="Normal"/>
    <w:link w:val="CommentaireCar"/>
    <w:semiHidden/>
    <w:rsid w:val="00AE0747"/>
  </w:style>
  <w:style w:styleId="Objetducommentaire" w:type="paragraph">
    <w:name w:val="annotation subject"/>
    <w:basedOn w:val="Commentaire"/>
    <w:next w:val="Commentaire"/>
    <w:semiHidden/>
    <w:rsid w:val="00AE0747"/>
    <w:rPr>
      <w:b/>
      <w:bCs/>
    </w:rPr>
  </w:style>
  <w:style w:styleId="TM1" w:type="paragraph">
    <w:name w:val="toc 1"/>
    <w:basedOn w:val="Normal"/>
    <w:next w:val="Normal"/>
    <w:autoRedefine/>
    <w:uiPriority w:val="39"/>
    <w:rsid w:val="00075B89"/>
    <w:pPr>
      <w:spacing w:after="100" w:afterAutospacing="1" w:before="100" w:beforeAutospacing="1"/>
    </w:pPr>
    <w:rPr>
      <w:b/>
      <w:bCs/>
      <w:caps/>
      <w:sz w:val="22"/>
      <w:szCs w:val="24"/>
    </w:rPr>
  </w:style>
  <w:style w:styleId="TM2" w:type="paragraph">
    <w:name w:val="toc 2"/>
    <w:basedOn w:val="Normal"/>
    <w:next w:val="Normal"/>
    <w:autoRedefine/>
    <w:uiPriority w:val="39"/>
    <w:rsid w:val="005D7C6A"/>
    <w:pPr>
      <w:tabs>
        <w:tab w:pos="600" w:val="left"/>
        <w:tab w:leader="dot" w:pos="9060" w:val="right"/>
      </w:tabs>
    </w:pPr>
    <w:rPr>
      <w:rFonts w:ascii="Calibri" w:cs="Calibri" w:hAnsi="Calibri"/>
      <w:b/>
      <w:bCs/>
    </w:rPr>
  </w:style>
  <w:style w:styleId="TM3" w:type="paragraph">
    <w:name w:val="toc 3"/>
    <w:basedOn w:val="Normal"/>
    <w:next w:val="Normal"/>
    <w:autoRedefine/>
    <w:uiPriority w:val="39"/>
    <w:rsid w:val="00F45900"/>
    <w:pPr>
      <w:ind w:left="200"/>
      <w:jc w:val="left"/>
    </w:pPr>
    <w:rPr>
      <w:rFonts w:ascii="Calibri" w:cs="Calibri" w:hAnsi="Calibri"/>
    </w:rPr>
  </w:style>
  <w:style w:styleId="TM4" w:type="paragraph">
    <w:name w:val="toc 4"/>
    <w:basedOn w:val="Normal"/>
    <w:next w:val="Normal"/>
    <w:autoRedefine/>
    <w:semiHidden/>
    <w:rsid w:val="00F45900"/>
    <w:pPr>
      <w:ind w:left="400"/>
      <w:jc w:val="left"/>
    </w:pPr>
    <w:rPr>
      <w:rFonts w:ascii="Calibri" w:cs="Calibri" w:hAnsi="Calibri"/>
    </w:rPr>
  </w:style>
  <w:style w:styleId="TM5" w:type="paragraph">
    <w:name w:val="toc 5"/>
    <w:basedOn w:val="Normal"/>
    <w:next w:val="Normal"/>
    <w:autoRedefine/>
    <w:semiHidden/>
    <w:rsid w:val="00F45900"/>
    <w:pPr>
      <w:ind w:left="600"/>
      <w:jc w:val="left"/>
    </w:pPr>
    <w:rPr>
      <w:rFonts w:ascii="Calibri" w:cs="Calibri" w:hAnsi="Calibri"/>
    </w:rPr>
  </w:style>
  <w:style w:styleId="TM6" w:type="paragraph">
    <w:name w:val="toc 6"/>
    <w:basedOn w:val="Normal"/>
    <w:next w:val="Normal"/>
    <w:autoRedefine/>
    <w:semiHidden/>
    <w:rsid w:val="00F45900"/>
    <w:pPr>
      <w:ind w:left="800"/>
      <w:jc w:val="left"/>
    </w:pPr>
    <w:rPr>
      <w:rFonts w:ascii="Calibri" w:cs="Calibri" w:hAnsi="Calibri"/>
    </w:rPr>
  </w:style>
  <w:style w:styleId="TM7" w:type="paragraph">
    <w:name w:val="toc 7"/>
    <w:basedOn w:val="Normal"/>
    <w:next w:val="Normal"/>
    <w:autoRedefine/>
    <w:semiHidden/>
    <w:rsid w:val="00F45900"/>
    <w:pPr>
      <w:ind w:left="1000"/>
      <w:jc w:val="left"/>
    </w:pPr>
    <w:rPr>
      <w:rFonts w:ascii="Calibri" w:cs="Calibri" w:hAnsi="Calibri"/>
    </w:rPr>
  </w:style>
  <w:style w:styleId="TM8" w:type="paragraph">
    <w:name w:val="toc 8"/>
    <w:basedOn w:val="Normal"/>
    <w:next w:val="Normal"/>
    <w:autoRedefine/>
    <w:semiHidden/>
    <w:rsid w:val="00F45900"/>
    <w:pPr>
      <w:ind w:left="1200"/>
      <w:jc w:val="left"/>
    </w:pPr>
    <w:rPr>
      <w:rFonts w:ascii="Calibri" w:cs="Calibri" w:hAnsi="Calibri"/>
    </w:rPr>
  </w:style>
  <w:style w:styleId="TM9" w:type="paragraph">
    <w:name w:val="toc 9"/>
    <w:basedOn w:val="Normal"/>
    <w:next w:val="Normal"/>
    <w:autoRedefine/>
    <w:semiHidden/>
    <w:rsid w:val="00F45900"/>
    <w:pPr>
      <w:ind w:left="1400"/>
      <w:jc w:val="left"/>
    </w:pPr>
    <w:rPr>
      <w:rFonts w:ascii="Calibri" w:cs="Calibri" w:hAnsi="Calibri"/>
    </w:rPr>
  </w:style>
  <w:style w:styleId="Lienhypertexte" w:type="character">
    <w:name w:val="Hyperlink"/>
    <w:basedOn w:val="Policepardfaut"/>
    <w:uiPriority w:val="99"/>
    <w:rsid w:val="00F45900"/>
    <w:rPr>
      <w:color w:val="0000FF"/>
      <w:u w:val="single"/>
    </w:rPr>
  </w:style>
  <w:style w:customStyle="1" w:styleId="MLStat" w:type="paragraph">
    <w:name w:val="MLStat"/>
    <w:basedOn w:val="Normal"/>
    <w:rsid w:val="001F6504"/>
    <w:pPr>
      <w:spacing w:after="2" w:before="2" w:line="20" w:lineRule="exact"/>
      <w:ind w:firstLine="2000" w:left="2000" w:right="2000"/>
    </w:pPr>
    <w:rPr>
      <w:rFonts w:ascii="MLStat" w:eastAsia="Times New Roman" w:hAnsi="MLStat"/>
      <w:noProof/>
      <w:sz w:val="2"/>
      <w:lang w:eastAsia="en-US"/>
    </w:rPr>
  </w:style>
  <w:style w:styleId="Paragraphedeliste" w:type="paragraph">
    <w:name w:val="List Paragraph"/>
    <w:basedOn w:val="Normal"/>
    <w:uiPriority w:val="34"/>
    <w:qFormat/>
    <w:rsid w:val="003056B7"/>
    <w:pPr>
      <w:ind w:left="708"/>
    </w:pPr>
  </w:style>
  <w:style w:styleId="Titre" w:type="paragraph">
    <w:name w:val="Title"/>
    <w:basedOn w:val="Normal"/>
    <w:next w:val="Normal"/>
    <w:link w:val="TitreCar"/>
    <w:qFormat/>
    <w:rsid w:val="00655815"/>
    <w:pPr>
      <w:spacing w:after="60" w:before="240"/>
      <w:jc w:val="center"/>
      <w:outlineLvl w:val="0"/>
    </w:pPr>
    <w:rPr>
      <w:rFonts w:ascii="Cambria" w:eastAsia="Times New Roman" w:hAnsi="Cambria"/>
      <w:b/>
      <w:bCs/>
      <w:kern w:val="28"/>
      <w:sz w:val="32"/>
      <w:szCs w:val="32"/>
    </w:rPr>
  </w:style>
  <w:style w:customStyle="1" w:styleId="TitreCar" w:type="character">
    <w:name w:val="Titre Car"/>
    <w:basedOn w:val="Policepardfaut"/>
    <w:link w:val="Titre"/>
    <w:rsid w:val="00655815"/>
    <w:rPr>
      <w:rFonts w:ascii="Cambria" w:cs="Times New Roman" w:eastAsia="Times New Roman" w:hAnsi="Cambria"/>
      <w:b/>
      <w:bCs/>
      <w:kern w:val="28"/>
      <w:sz w:val="32"/>
      <w:szCs w:val="32"/>
      <w:lang w:eastAsia="ja-JP"/>
    </w:rPr>
  </w:style>
  <w:style w:styleId="Sous-titre" w:type="paragraph">
    <w:name w:val="Subtitle"/>
    <w:basedOn w:val="Normal"/>
    <w:next w:val="Normal"/>
    <w:link w:val="Sous-titreCar"/>
    <w:qFormat/>
    <w:rsid w:val="00655815"/>
    <w:pPr>
      <w:spacing w:after="60"/>
      <w:jc w:val="center"/>
      <w:outlineLvl w:val="1"/>
    </w:pPr>
    <w:rPr>
      <w:rFonts w:ascii="Cambria" w:eastAsia="Times New Roman" w:hAnsi="Cambria"/>
      <w:sz w:val="24"/>
      <w:szCs w:val="24"/>
    </w:rPr>
  </w:style>
  <w:style w:customStyle="1" w:styleId="Sous-titreCar" w:type="character">
    <w:name w:val="Sous-titre Car"/>
    <w:basedOn w:val="Policepardfaut"/>
    <w:link w:val="Sous-titre"/>
    <w:rsid w:val="00655815"/>
    <w:rPr>
      <w:rFonts w:ascii="Cambria" w:cs="Times New Roman" w:eastAsia="Times New Roman" w:hAnsi="Cambria"/>
      <w:sz w:val="24"/>
      <w:szCs w:val="24"/>
      <w:lang w:eastAsia="ja-JP"/>
    </w:rPr>
  </w:style>
  <w:style w:styleId="NormalWeb" w:type="paragraph">
    <w:name w:val="Normal (Web)"/>
    <w:basedOn w:val="Normal"/>
    <w:uiPriority w:val="99"/>
    <w:semiHidden/>
    <w:unhideWhenUsed/>
    <w:rsid w:val="003C4A45"/>
    <w:pPr>
      <w:spacing w:after="100" w:afterAutospacing="1" w:before="100" w:beforeAutospacing="1"/>
      <w:jc w:val="left"/>
    </w:pPr>
    <w:rPr>
      <w:rFonts w:ascii="Times New Roman" w:eastAsia="Times New Roman" w:hAnsi="Times New Roman"/>
      <w:sz w:val="24"/>
      <w:szCs w:val="24"/>
      <w:lang w:eastAsia="fr-FR"/>
    </w:rPr>
  </w:style>
  <w:style w:styleId="Rvision" w:type="paragraph">
    <w:name w:val="Revision"/>
    <w:hidden/>
    <w:uiPriority w:val="99"/>
    <w:semiHidden/>
    <w:rsid w:val="00B3177C"/>
    <w:rPr>
      <w:rFonts w:ascii="Bosch Office Sans" w:hAnsi="Bosch Office Sans"/>
      <w:lang w:eastAsia="ja-JP"/>
    </w:rPr>
  </w:style>
  <w:style w:customStyle="1" w:styleId="Default" w:type="paragraph">
    <w:name w:val="Default"/>
    <w:rsid w:val="00F44824"/>
    <w:pPr>
      <w:autoSpaceDE w:val="0"/>
      <w:autoSpaceDN w:val="0"/>
      <w:adjustRightInd w:val="0"/>
    </w:pPr>
    <w:rPr>
      <w:rFonts w:ascii="Bosch Office Sans" w:cs="Bosch Office Sans" w:hAnsi="Bosch Office Sans"/>
      <w:color w:val="000000"/>
      <w:sz w:val="24"/>
      <w:szCs w:val="24"/>
    </w:rPr>
  </w:style>
  <w:style w:customStyle="1" w:styleId="CommentaireCar" w:type="character">
    <w:name w:val="Commentaire Car"/>
    <w:basedOn w:val="Policepardfaut"/>
    <w:link w:val="Commentaire"/>
    <w:semiHidden/>
    <w:rsid w:val="00C10E60"/>
    <w:rPr>
      <w:rFonts w:ascii="Bosch Office Sans" w:hAnsi="Bosch Office Sans"/>
      <w:lang w:eastAsia="ja-JP"/>
    </w:rPr>
  </w:style>
  <w:style w:styleId="Lienhypertextesuivivisit" w:type="character">
    <w:name w:val="FollowedHyperlink"/>
    <w:basedOn w:val="Policepardfaut"/>
    <w:semiHidden/>
    <w:unhideWhenUsed/>
    <w:rsid w:val="00657FCD"/>
    <w:rPr>
      <w:color w:themeColor="followedHyperlink" w:val="800080"/>
      <w:u w:val="single"/>
    </w:rPr>
  </w:style>
  <w:style w:customStyle="1" w:styleId="Textesimple" w:type="paragraph">
    <w:name w:val="Texte simple"/>
    <w:rsid w:val="00C45D64"/>
    <w:pPr>
      <w:jc w:val="both"/>
    </w:pPr>
    <w:rPr>
      <w:rFonts w:eastAsia="Times New Roman"/>
      <w:snapToGrid w:val="0"/>
      <w:color w:val="000000"/>
      <w:sz w:val="24"/>
    </w:rPr>
  </w:style>
  <w:style w:customStyle="1" w:styleId="titre0" w:type="paragraph">
    <w:name w:val="titre"/>
    <w:rsid w:val="00C45D64"/>
    <w:pPr>
      <w:spacing w:before="567"/>
      <w:jc w:val="both"/>
    </w:pPr>
    <w:rPr>
      <w:rFonts w:eastAsia="Times New Roman"/>
      <w:b/>
      <w:caps/>
      <w:snapToGrid w:val="0"/>
      <w:color w:val="000000"/>
      <w:sz w:val="28"/>
      <w:u w:val="single"/>
    </w:rPr>
  </w:style>
  <w:style w:customStyle="1" w:styleId="sous-titre0" w:type="paragraph">
    <w:name w:val="sous-titre"/>
    <w:rsid w:val="00863201"/>
    <w:pPr>
      <w:spacing w:before="283"/>
      <w:jc w:val="both"/>
    </w:pPr>
    <w:rPr>
      <w:rFonts w:eastAsia="Times New Roman"/>
      <w:b/>
      <w:caps/>
      <w:snapToGrid w:val="0"/>
      <w:color w:val="000000"/>
      <w:sz w:val="24"/>
      <w:u w:val="single"/>
    </w:rPr>
  </w:style>
  <w:style w:customStyle="1" w:styleId="formalerttext2" w:type="character">
    <w:name w:val="formalerttext2"/>
    <w:basedOn w:val="Policepardfaut"/>
    <w:rsid w:val="00F7481D"/>
    <w:rPr>
      <w:rFonts w:ascii="Open Sans" w:hAnsi="Open Sans" w:hint="default"/>
      <w:b w:val="0"/>
      <w:bCs w:val="0"/>
      <w:i w:val="0"/>
      <w:iCs w:val="0"/>
      <w:vanish w:val="0"/>
      <w:webHidden w:val="0"/>
      <w:color w:val="000000"/>
      <w:shd w:color="auto" w:fill="F5F5F5" w:val="clear"/>
      <w:specVanish w:val="0"/>
    </w:rPr>
  </w:style>
  <w:style w:styleId="lev" w:type="character">
    <w:name w:val="Strong"/>
    <w:basedOn w:val="Policepardfaut"/>
    <w:uiPriority w:val="22"/>
    <w:qFormat/>
    <w:rsid w:val="00F7481D"/>
    <w:rPr>
      <w:b/>
      <w:bCs/>
    </w:rPr>
  </w:style>
  <w:style w:customStyle="1" w:styleId="txt" w:type="character">
    <w:name w:val="txt"/>
    <w:basedOn w:val="Policepardfaut"/>
    <w:rsid w:val="00F7481D"/>
  </w:style>
  <w:style w:customStyle="1" w:styleId="efl-deco-tooltip" w:type="character">
    <w:name w:val="efl-deco-tooltip"/>
    <w:basedOn w:val="Policepardfaut"/>
    <w:rsid w:val="00F7481D"/>
  </w:style>
  <w:style w:customStyle="1" w:styleId="efl-deco-tooltip-text2" w:type="character">
    <w:name w:val="efl-deco-tooltip-text2"/>
    <w:basedOn w:val="Policepardfaut"/>
    <w:rsid w:val="00F7481D"/>
  </w:style>
  <w:style w:customStyle="1" w:styleId="qw-refdoc" w:type="character">
    <w:name w:val="qw-refdoc"/>
    <w:basedOn w:val="Policepardfaut"/>
    <w:rsid w:val="00F7481D"/>
  </w:style>
  <w:style w:customStyle="1" w:styleId="qw-art" w:type="character">
    <w:name w:val="qw-art"/>
    <w:basedOn w:val="Policepardfaut"/>
    <w:rsid w:val="00F7481D"/>
  </w:style>
  <w:style w:customStyle="1" w:styleId="qw-sup" w:type="character">
    <w:name w:val="qw-sup"/>
    <w:basedOn w:val="Policepardfaut"/>
    <w:rsid w:val="00F7481D"/>
  </w:style>
  <w:style w:customStyle="1" w:styleId="hilite6" w:type="character">
    <w:name w:val="hilite6"/>
    <w:basedOn w:val="Policepardfaut"/>
    <w:rsid w:val="00292143"/>
  </w:style>
  <w:style w:customStyle="1" w:styleId="hgkelc" w:type="character">
    <w:name w:val="hgkelc"/>
    <w:basedOn w:val="Policepardfaut"/>
    <w:rsid w:val="003E4F77"/>
  </w:style>
  <w:style w:customStyle="1" w:styleId="Grostitre" w:type="paragraph">
    <w:name w:val="Gros titre"/>
    <w:basedOn w:val="Paragraphedeliste"/>
    <w:qFormat/>
    <w:rsid w:val="001D2AF9"/>
    <w:pPr>
      <w:numPr>
        <w:numId w:val="27"/>
      </w:numPr>
      <w:spacing w:line="276" w:lineRule="auto"/>
    </w:pPr>
    <w:rPr>
      <w:b/>
      <w:sz w:val="22"/>
      <w:szCs w:val="22"/>
    </w:rPr>
  </w:style>
  <w:style w:customStyle="1" w:styleId="Moyentitre" w:type="paragraph">
    <w:name w:val="Moyen titre"/>
    <w:basedOn w:val="Paragraphedeliste"/>
    <w:qFormat/>
    <w:rsid w:val="005D7C6A"/>
    <w:pPr>
      <w:numPr>
        <w:ilvl w:val="1"/>
        <w:numId w:val="27"/>
      </w:numPr>
      <w:spacing w:line="276" w:lineRule="auto"/>
    </w:pPr>
    <w:rPr>
      <w:b/>
      <w:sz w:val="22"/>
      <w:szCs w:val="22"/>
    </w:rPr>
  </w:style>
  <w:style w:customStyle="1" w:styleId="Petittitre" w:type="paragraph">
    <w:name w:val="Petit titre"/>
    <w:basedOn w:val="Moyentitre"/>
    <w:qFormat/>
    <w:rsid w:val="001D2AF9"/>
  </w:style>
  <w:style w:styleId="Mentionnonrsolue" w:type="character">
    <w:name w:val="Unresolved Mention"/>
    <w:basedOn w:val="Policepardfaut"/>
    <w:uiPriority w:val="99"/>
    <w:semiHidden/>
    <w:unhideWhenUsed/>
    <w:rsid w:val="00AA30E3"/>
    <w:rPr>
      <w:color w:val="605E5C"/>
      <w:shd w:color="auto" w:fill="E1DFDD" w:val="clear"/>
    </w:rPr>
  </w:style>
  <w:style w:styleId="TableauGrille4-Accentuation2" w:type="table">
    <w:name w:val="Grid Table 4 Accent 2"/>
    <w:basedOn w:val="TableauNormal"/>
    <w:uiPriority w:val="49"/>
    <w:rsid w:val="009835F0"/>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TableauGrille4-Accentuation1" w:type="table">
    <w:name w:val="Grid Table 4 Accent 1"/>
    <w:basedOn w:val="TableauNormal"/>
    <w:uiPriority w:val="49"/>
    <w:rsid w:val="009835F0"/>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TableauGrille5Fonc-Accentuation1" w:type="table">
    <w:name w:val="Grid Table 5 Dark Accent 1"/>
    <w:basedOn w:val="TableauNormal"/>
    <w:uiPriority w:val="50"/>
    <w:rsid w:val="009835F0"/>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325">
      <w:bodyDiv w:val="1"/>
      <w:marLeft w:val="0"/>
      <w:marRight w:val="0"/>
      <w:marTop w:val="0"/>
      <w:marBottom w:val="0"/>
      <w:divBdr>
        <w:top w:val="none" w:sz="0" w:space="0" w:color="auto"/>
        <w:left w:val="none" w:sz="0" w:space="0" w:color="auto"/>
        <w:bottom w:val="none" w:sz="0" w:space="0" w:color="auto"/>
        <w:right w:val="none" w:sz="0" w:space="0" w:color="auto"/>
      </w:divBdr>
      <w:divsChild>
        <w:div w:id="205995651">
          <w:marLeft w:val="850"/>
          <w:marRight w:val="0"/>
          <w:marTop w:val="100"/>
          <w:marBottom w:val="0"/>
          <w:divBdr>
            <w:top w:val="none" w:sz="0" w:space="0" w:color="auto"/>
            <w:left w:val="none" w:sz="0" w:space="0" w:color="auto"/>
            <w:bottom w:val="none" w:sz="0" w:space="0" w:color="auto"/>
            <w:right w:val="none" w:sz="0" w:space="0" w:color="auto"/>
          </w:divBdr>
        </w:div>
        <w:div w:id="225263616">
          <w:marLeft w:val="1210"/>
          <w:marRight w:val="0"/>
          <w:marTop w:val="100"/>
          <w:marBottom w:val="0"/>
          <w:divBdr>
            <w:top w:val="none" w:sz="0" w:space="0" w:color="auto"/>
            <w:left w:val="none" w:sz="0" w:space="0" w:color="auto"/>
            <w:bottom w:val="none" w:sz="0" w:space="0" w:color="auto"/>
            <w:right w:val="none" w:sz="0" w:space="0" w:color="auto"/>
          </w:divBdr>
        </w:div>
        <w:div w:id="1688435816">
          <w:marLeft w:val="1210"/>
          <w:marRight w:val="0"/>
          <w:marTop w:val="100"/>
          <w:marBottom w:val="0"/>
          <w:divBdr>
            <w:top w:val="none" w:sz="0" w:space="0" w:color="auto"/>
            <w:left w:val="none" w:sz="0" w:space="0" w:color="auto"/>
            <w:bottom w:val="none" w:sz="0" w:space="0" w:color="auto"/>
            <w:right w:val="none" w:sz="0" w:space="0" w:color="auto"/>
          </w:divBdr>
        </w:div>
        <w:div w:id="1549609817">
          <w:marLeft w:val="850"/>
          <w:marRight w:val="0"/>
          <w:marTop w:val="100"/>
          <w:marBottom w:val="0"/>
          <w:divBdr>
            <w:top w:val="none" w:sz="0" w:space="0" w:color="auto"/>
            <w:left w:val="none" w:sz="0" w:space="0" w:color="auto"/>
            <w:bottom w:val="none" w:sz="0" w:space="0" w:color="auto"/>
            <w:right w:val="none" w:sz="0" w:space="0" w:color="auto"/>
          </w:divBdr>
        </w:div>
      </w:divsChild>
    </w:div>
    <w:div w:id="37552525">
      <w:bodyDiv w:val="1"/>
      <w:marLeft w:val="0"/>
      <w:marRight w:val="0"/>
      <w:marTop w:val="0"/>
      <w:marBottom w:val="0"/>
      <w:divBdr>
        <w:top w:val="none" w:sz="0" w:space="0" w:color="auto"/>
        <w:left w:val="none" w:sz="0" w:space="0" w:color="auto"/>
        <w:bottom w:val="none" w:sz="0" w:space="0" w:color="auto"/>
        <w:right w:val="none" w:sz="0" w:space="0" w:color="auto"/>
      </w:divBdr>
      <w:divsChild>
        <w:div w:id="1843281618">
          <w:marLeft w:val="403"/>
          <w:marRight w:val="0"/>
          <w:marTop w:val="100"/>
          <w:marBottom w:val="0"/>
          <w:divBdr>
            <w:top w:val="none" w:sz="0" w:space="0" w:color="auto"/>
            <w:left w:val="none" w:sz="0" w:space="0" w:color="auto"/>
            <w:bottom w:val="none" w:sz="0" w:space="0" w:color="auto"/>
            <w:right w:val="none" w:sz="0" w:space="0" w:color="auto"/>
          </w:divBdr>
        </w:div>
        <w:div w:id="576214102">
          <w:marLeft w:val="403"/>
          <w:marRight w:val="0"/>
          <w:marTop w:val="100"/>
          <w:marBottom w:val="0"/>
          <w:divBdr>
            <w:top w:val="none" w:sz="0" w:space="0" w:color="auto"/>
            <w:left w:val="none" w:sz="0" w:space="0" w:color="auto"/>
            <w:bottom w:val="none" w:sz="0" w:space="0" w:color="auto"/>
            <w:right w:val="none" w:sz="0" w:space="0" w:color="auto"/>
          </w:divBdr>
        </w:div>
        <w:div w:id="1338458790">
          <w:marLeft w:val="403"/>
          <w:marRight w:val="0"/>
          <w:marTop w:val="100"/>
          <w:marBottom w:val="0"/>
          <w:divBdr>
            <w:top w:val="none" w:sz="0" w:space="0" w:color="auto"/>
            <w:left w:val="none" w:sz="0" w:space="0" w:color="auto"/>
            <w:bottom w:val="none" w:sz="0" w:space="0" w:color="auto"/>
            <w:right w:val="none" w:sz="0" w:space="0" w:color="auto"/>
          </w:divBdr>
        </w:div>
      </w:divsChild>
    </w:div>
    <w:div w:id="62066103">
      <w:bodyDiv w:val="1"/>
      <w:marLeft w:val="0"/>
      <w:marRight w:val="0"/>
      <w:marTop w:val="0"/>
      <w:marBottom w:val="0"/>
      <w:divBdr>
        <w:top w:val="none" w:sz="0" w:space="0" w:color="auto"/>
        <w:left w:val="none" w:sz="0" w:space="0" w:color="auto"/>
        <w:bottom w:val="none" w:sz="0" w:space="0" w:color="auto"/>
        <w:right w:val="none" w:sz="0" w:space="0" w:color="auto"/>
      </w:divBdr>
    </w:div>
    <w:div w:id="118841337">
      <w:bodyDiv w:val="1"/>
      <w:marLeft w:val="0"/>
      <w:marRight w:val="0"/>
      <w:marTop w:val="0"/>
      <w:marBottom w:val="0"/>
      <w:divBdr>
        <w:top w:val="none" w:sz="0" w:space="0" w:color="auto"/>
        <w:left w:val="none" w:sz="0" w:space="0" w:color="auto"/>
        <w:bottom w:val="none" w:sz="0" w:space="0" w:color="auto"/>
        <w:right w:val="none" w:sz="0" w:space="0" w:color="auto"/>
      </w:divBdr>
      <w:divsChild>
        <w:div w:id="2081825671">
          <w:marLeft w:val="403"/>
          <w:marRight w:val="0"/>
          <w:marTop w:val="100"/>
          <w:marBottom w:val="0"/>
          <w:divBdr>
            <w:top w:val="none" w:sz="0" w:space="0" w:color="auto"/>
            <w:left w:val="none" w:sz="0" w:space="0" w:color="auto"/>
            <w:bottom w:val="none" w:sz="0" w:space="0" w:color="auto"/>
            <w:right w:val="none" w:sz="0" w:space="0" w:color="auto"/>
          </w:divBdr>
        </w:div>
        <w:div w:id="1874607987">
          <w:marLeft w:val="403"/>
          <w:marRight w:val="0"/>
          <w:marTop w:val="100"/>
          <w:marBottom w:val="0"/>
          <w:divBdr>
            <w:top w:val="none" w:sz="0" w:space="0" w:color="auto"/>
            <w:left w:val="none" w:sz="0" w:space="0" w:color="auto"/>
            <w:bottom w:val="none" w:sz="0" w:space="0" w:color="auto"/>
            <w:right w:val="none" w:sz="0" w:space="0" w:color="auto"/>
          </w:divBdr>
        </w:div>
        <w:div w:id="1617368968">
          <w:marLeft w:val="403"/>
          <w:marRight w:val="0"/>
          <w:marTop w:val="100"/>
          <w:marBottom w:val="0"/>
          <w:divBdr>
            <w:top w:val="none" w:sz="0" w:space="0" w:color="auto"/>
            <w:left w:val="none" w:sz="0" w:space="0" w:color="auto"/>
            <w:bottom w:val="none" w:sz="0" w:space="0" w:color="auto"/>
            <w:right w:val="none" w:sz="0" w:space="0" w:color="auto"/>
          </w:divBdr>
        </w:div>
        <w:div w:id="584346224">
          <w:marLeft w:val="403"/>
          <w:marRight w:val="0"/>
          <w:marTop w:val="100"/>
          <w:marBottom w:val="0"/>
          <w:divBdr>
            <w:top w:val="none" w:sz="0" w:space="0" w:color="auto"/>
            <w:left w:val="none" w:sz="0" w:space="0" w:color="auto"/>
            <w:bottom w:val="none" w:sz="0" w:space="0" w:color="auto"/>
            <w:right w:val="none" w:sz="0" w:space="0" w:color="auto"/>
          </w:divBdr>
        </w:div>
        <w:div w:id="1298728122">
          <w:marLeft w:val="403"/>
          <w:marRight w:val="0"/>
          <w:marTop w:val="100"/>
          <w:marBottom w:val="0"/>
          <w:divBdr>
            <w:top w:val="none" w:sz="0" w:space="0" w:color="auto"/>
            <w:left w:val="none" w:sz="0" w:space="0" w:color="auto"/>
            <w:bottom w:val="none" w:sz="0" w:space="0" w:color="auto"/>
            <w:right w:val="none" w:sz="0" w:space="0" w:color="auto"/>
          </w:divBdr>
        </w:div>
        <w:div w:id="1765372282">
          <w:marLeft w:val="403"/>
          <w:marRight w:val="0"/>
          <w:marTop w:val="100"/>
          <w:marBottom w:val="0"/>
          <w:divBdr>
            <w:top w:val="none" w:sz="0" w:space="0" w:color="auto"/>
            <w:left w:val="none" w:sz="0" w:space="0" w:color="auto"/>
            <w:bottom w:val="none" w:sz="0" w:space="0" w:color="auto"/>
            <w:right w:val="none" w:sz="0" w:space="0" w:color="auto"/>
          </w:divBdr>
        </w:div>
        <w:div w:id="140511519">
          <w:marLeft w:val="403"/>
          <w:marRight w:val="0"/>
          <w:marTop w:val="100"/>
          <w:marBottom w:val="0"/>
          <w:divBdr>
            <w:top w:val="none" w:sz="0" w:space="0" w:color="auto"/>
            <w:left w:val="none" w:sz="0" w:space="0" w:color="auto"/>
            <w:bottom w:val="none" w:sz="0" w:space="0" w:color="auto"/>
            <w:right w:val="none" w:sz="0" w:space="0" w:color="auto"/>
          </w:divBdr>
        </w:div>
        <w:div w:id="833645606">
          <w:marLeft w:val="403"/>
          <w:marRight w:val="0"/>
          <w:marTop w:val="100"/>
          <w:marBottom w:val="0"/>
          <w:divBdr>
            <w:top w:val="none" w:sz="0" w:space="0" w:color="auto"/>
            <w:left w:val="none" w:sz="0" w:space="0" w:color="auto"/>
            <w:bottom w:val="none" w:sz="0" w:space="0" w:color="auto"/>
            <w:right w:val="none" w:sz="0" w:space="0" w:color="auto"/>
          </w:divBdr>
        </w:div>
      </w:divsChild>
    </w:div>
    <w:div w:id="150490362">
      <w:bodyDiv w:val="1"/>
      <w:marLeft w:val="0"/>
      <w:marRight w:val="0"/>
      <w:marTop w:val="0"/>
      <w:marBottom w:val="0"/>
      <w:divBdr>
        <w:top w:val="none" w:sz="0" w:space="0" w:color="auto"/>
        <w:left w:val="none" w:sz="0" w:space="0" w:color="auto"/>
        <w:bottom w:val="none" w:sz="0" w:space="0" w:color="auto"/>
        <w:right w:val="none" w:sz="0" w:space="0" w:color="auto"/>
      </w:divBdr>
      <w:divsChild>
        <w:div w:id="1385830452">
          <w:marLeft w:val="965"/>
          <w:marRight w:val="0"/>
          <w:marTop w:val="0"/>
          <w:marBottom w:val="0"/>
          <w:divBdr>
            <w:top w:val="none" w:sz="0" w:space="0" w:color="auto"/>
            <w:left w:val="none" w:sz="0" w:space="0" w:color="auto"/>
            <w:bottom w:val="none" w:sz="0" w:space="0" w:color="auto"/>
            <w:right w:val="none" w:sz="0" w:space="0" w:color="auto"/>
          </w:divBdr>
        </w:div>
      </w:divsChild>
    </w:div>
    <w:div w:id="205146876">
      <w:bodyDiv w:val="1"/>
      <w:marLeft w:val="0"/>
      <w:marRight w:val="0"/>
      <w:marTop w:val="0"/>
      <w:marBottom w:val="0"/>
      <w:divBdr>
        <w:top w:val="none" w:sz="0" w:space="0" w:color="auto"/>
        <w:left w:val="none" w:sz="0" w:space="0" w:color="auto"/>
        <w:bottom w:val="none" w:sz="0" w:space="0" w:color="auto"/>
        <w:right w:val="none" w:sz="0" w:space="0" w:color="auto"/>
      </w:divBdr>
      <w:divsChild>
        <w:div w:id="806817886">
          <w:marLeft w:val="547"/>
          <w:marRight w:val="0"/>
          <w:marTop w:val="0"/>
          <w:marBottom w:val="0"/>
          <w:divBdr>
            <w:top w:val="none" w:sz="0" w:space="0" w:color="auto"/>
            <w:left w:val="none" w:sz="0" w:space="0" w:color="auto"/>
            <w:bottom w:val="none" w:sz="0" w:space="0" w:color="auto"/>
            <w:right w:val="none" w:sz="0" w:space="0" w:color="auto"/>
          </w:divBdr>
        </w:div>
        <w:div w:id="994839580">
          <w:marLeft w:val="547"/>
          <w:marRight w:val="0"/>
          <w:marTop w:val="0"/>
          <w:marBottom w:val="0"/>
          <w:divBdr>
            <w:top w:val="none" w:sz="0" w:space="0" w:color="auto"/>
            <w:left w:val="none" w:sz="0" w:space="0" w:color="auto"/>
            <w:bottom w:val="none" w:sz="0" w:space="0" w:color="auto"/>
            <w:right w:val="none" w:sz="0" w:space="0" w:color="auto"/>
          </w:divBdr>
        </w:div>
        <w:div w:id="1785419540">
          <w:marLeft w:val="547"/>
          <w:marRight w:val="0"/>
          <w:marTop w:val="0"/>
          <w:marBottom w:val="0"/>
          <w:divBdr>
            <w:top w:val="none" w:sz="0" w:space="0" w:color="auto"/>
            <w:left w:val="none" w:sz="0" w:space="0" w:color="auto"/>
            <w:bottom w:val="none" w:sz="0" w:space="0" w:color="auto"/>
            <w:right w:val="none" w:sz="0" w:space="0" w:color="auto"/>
          </w:divBdr>
        </w:div>
        <w:div w:id="1954482368">
          <w:marLeft w:val="547"/>
          <w:marRight w:val="0"/>
          <w:marTop w:val="0"/>
          <w:marBottom w:val="0"/>
          <w:divBdr>
            <w:top w:val="none" w:sz="0" w:space="0" w:color="auto"/>
            <w:left w:val="none" w:sz="0" w:space="0" w:color="auto"/>
            <w:bottom w:val="none" w:sz="0" w:space="0" w:color="auto"/>
            <w:right w:val="none" w:sz="0" w:space="0" w:color="auto"/>
          </w:divBdr>
        </w:div>
      </w:divsChild>
    </w:div>
    <w:div w:id="211429437">
      <w:bodyDiv w:val="1"/>
      <w:marLeft w:val="0"/>
      <w:marRight w:val="0"/>
      <w:marTop w:val="0"/>
      <w:marBottom w:val="0"/>
      <w:divBdr>
        <w:top w:val="none" w:sz="0" w:space="0" w:color="auto"/>
        <w:left w:val="none" w:sz="0" w:space="0" w:color="auto"/>
        <w:bottom w:val="none" w:sz="0" w:space="0" w:color="auto"/>
        <w:right w:val="none" w:sz="0" w:space="0" w:color="auto"/>
      </w:divBdr>
      <w:divsChild>
        <w:div w:id="353658393">
          <w:marLeft w:val="403"/>
          <w:marRight w:val="0"/>
          <w:marTop w:val="0"/>
          <w:marBottom w:val="0"/>
          <w:divBdr>
            <w:top w:val="none" w:sz="0" w:space="0" w:color="auto"/>
            <w:left w:val="none" w:sz="0" w:space="0" w:color="auto"/>
            <w:bottom w:val="none" w:sz="0" w:space="0" w:color="auto"/>
            <w:right w:val="none" w:sz="0" w:space="0" w:color="auto"/>
          </w:divBdr>
        </w:div>
        <w:div w:id="1639144087">
          <w:marLeft w:val="403"/>
          <w:marRight w:val="0"/>
          <w:marTop w:val="0"/>
          <w:marBottom w:val="0"/>
          <w:divBdr>
            <w:top w:val="none" w:sz="0" w:space="0" w:color="auto"/>
            <w:left w:val="none" w:sz="0" w:space="0" w:color="auto"/>
            <w:bottom w:val="none" w:sz="0" w:space="0" w:color="auto"/>
            <w:right w:val="none" w:sz="0" w:space="0" w:color="auto"/>
          </w:divBdr>
        </w:div>
        <w:div w:id="231277378">
          <w:marLeft w:val="403"/>
          <w:marRight w:val="0"/>
          <w:marTop w:val="0"/>
          <w:marBottom w:val="0"/>
          <w:divBdr>
            <w:top w:val="none" w:sz="0" w:space="0" w:color="auto"/>
            <w:left w:val="none" w:sz="0" w:space="0" w:color="auto"/>
            <w:bottom w:val="none" w:sz="0" w:space="0" w:color="auto"/>
            <w:right w:val="none" w:sz="0" w:space="0" w:color="auto"/>
          </w:divBdr>
        </w:div>
      </w:divsChild>
    </w:div>
    <w:div w:id="256408974">
      <w:bodyDiv w:val="1"/>
      <w:marLeft w:val="0"/>
      <w:marRight w:val="0"/>
      <w:marTop w:val="0"/>
      <w:marBottom w:val="0"/>
      <w:divBdr>
        <w:top w:val="none" w:sz="0" w:space="0" w:color="auto"/>
        <w:left w:val="none" w:sz="0" w:space="0" w:color="auto"/>
        <w:bottom w:val="none" w:sz="0" w:space="0" w:color="auto"/>
        <w:right w:val="none" w:sz="0" w:space="0" w:color="auto"/>
      </w:divBdr>
    </w:div>
    <w:div w:id="293410360">
      <w:bodyDiv w:val="1"/>
      <w:marLeft w:val="0"/>
      <w:marRight w:val="0"/>
      <w:marTop w:val="0"/>
      <w:marBottom w:val="0"/>
      <w:divBdr>
        <w:top w:val="none" w:sz="0" w:space="0" w:color="auto"/>
        <w:left w:val="none" w:sz="0" w:space="0" w:color="auto"/>
        <w:bottom w:val="none" w:sz="0" w:space="0" w:color="auto"/>
        <w:right w:val="none" w:sz="0" w:space="0" w:color="auto"/>
      </w:divBdr>
    </w:div>
    <w:div w:id="332298872">
      <w:bodyDiv w:val="1"/>
      <w:marLeft w:val="0"/>
      <w:marRight w:val="0"/>
      <w:marTop w:val="0"/>
      <w:marBottom w:val="0"/>
      <w:divBdr>
        <w:top w:val="none" w:sz="0" w:space="0" w:color="auto"/>
        <w:left w:val="none" w:sz="0" w:space="0" w:color="auto"/>
        <w:bottom w:val="none" w:sz="0" w:space="0" w:color="auto"/>
        <w:right w:val="none" w:sz="0" w:space="0" w:color="auto"/>
      </w:divBdr>
    </w:div>
    <w:div w:id="341082081">
      <w:bodyDiv w:val="1"/>
      <w:marLeft w:val="0"/>
      <w:marRight w:val="0"/>
      <w:marTop w:val="0"/>
      <w:marBottom w:val="0"/>
      <w:divBdr>
        <w:top w:val="none" w:sz="0" w:space="0" w:color="auto"/>
        <w:left w:val="none" w:sz="0" w:space="0" w:color="auto"/>
        <w:bottom w:val="none" w:sz="0" w:space="0" w:color="auto"/>
        <w:right w:val="none" w:sz="0" w:space="0" w:color="auto"/>
      </w:divBdr>
    </w:div>
    <w:div w:id="348215995">
      <w:bodyDiv w:val="1"/>
      <w:marLeft w:val="0"/>
      <w:marRight w:val="0"/>
      <w:marTop w:val="0"/>
      <w:marBottom w:val="0"/>
      <w:divBdr>
        <w:top w:val="none" w:sz="0" w:space="0" w:color="auto"/>
        <w:left w:val="none" w:sz="0" w:space="0" w:color="auto"/>
        <w:bottom w:val="none" w:sz="0" w:space="0" w:color="auto"/>
        <w:right w:val="none" w:sz="0" w:space="0" w:color="auto"/>
      </w:divBdr>
      <w:divsChild>
        <w:div w:id="1085148790">
          <w:marLeft w:val="446"/>
          <w:marRight w:val="0"/>
          <w:marTop w:val="100"/>
          <w:marBottom w:val="0"/>
          <w:divBdr>
            <w:top w:val="none" w:sz="0" w:space="0" w:color="auto"/>
            <w:left w:val="none" w:sz="0" w:space="0" w:color="auto"/>
            <w:bottom w:val="none" w:sz="0" w:space="0" w:color="auto"/>
            <w:right w:val="none" w:sz="0" w:space="0" w:color="auto"/>
          </w:divBdr>
        </w:div>
        <w:div w:id="2062173907">
          <w:marLeft w:val="446"/>
          <w:marRight w:val="0"/>
          <w:marTop w:val="100"/>
          <w:marBottom w:val="0"/>
          <w:divBdr>
            <w:top w:val="none" w:sz="0" w:space="0" w:color="auto"/>
            <w:left w:val="none" w:sz="0" w:space="0" w:color="auto"/>
            <w:bottom w:val="none" w:sz="0" w:space="0" w:color="auto"/>
            <w:right w:val="none" w:sz="0" w:space="0" w:color="auto"/>
          </w:divBdr>
        </w:div>
        <w:div w:id="1045562015">
          <w:marLeft w:val="446"/>
          <w:marRight w:val="0"/>
          <w:marTop w:val="100"/>
          <w:marBottom w:val="0"/>
          <w:divBdr>
            <w:top w:val="none" w:sz="0" w:space="0" w:color="auto"/>
            <w:left w:val="none" w:sz="0" w:space="0" w:color="auto"/>
            <w:bottom w:val="none" w:sz="0" w:space="0" w:color="auto"/>
            <w:right w:val="none" w:sz="0" w:space="0" w:color="auto"/>
          </w:divBdr>
        </w:div>
      </w:divsChild>
    </w:div>
    <w:div w:id="363019058">
      <w:bodyDiv w:val="1"/>
      <w:marLeft w:val="0"/>
      <w:marRight w:val="0"/>
      <w:marTop w:val="0"/>
      <w:marBottom w:val="0"/>
      <w:divBdr>
        <w:top w:val="none" w:sz="0" w:space="0" w:color="auto"/>
        <w:left w:val="none" w:sz="0" w:space="0" w:color="auto"/>
        <w:bottom w:val="none" w:sz="0" w:space="0" w:color="auto"/>
        <w:right w:val="none" w:sz="0" w:space="0" w:color="auto"/>
      </w:divBdr>
    </w:div>
    <w:div w:id="380402263">
      <w:bodyDiv w:val="1"/>
      <w:marLeft w:val="0"/>
      <w:marRight w:val="0"/>
      <w:marTop w:val="0"/>
      <w:marBottom w:val="0"/>
      <w:divBdr>
        <w:top w:val="none" w:sz="0" w:space="0" w:color="auto"/>
        <w:left w:val="none" w:sz="0" w:space="0" w:color="auto"/>
        <w:bottom w:val="none" w:sz="0" w:space="0" w:color="auto"/>
        <w:right w:val="none" w:sz="0" w:space="0" w:color="auto"/>
      </w:divBdr>
    </w:div>
    <w:div w:id="465586638">
      <w:bodyDiv w:val="1"/>
      <w:marLeft w:val="0"/>
      <w:marRight w:val="0"/>
      <w:marTop w:val="0"/>
      <w:marBottom w:val="0"/>
      <w:divBdr>
        <w:top w:val="none" w:sz="0" w:space="0" w:color="auto"/>
        <w:left w:val="none" w:sz="0" w:space="0" w:color="auto"/>
        <w:bottom w:val="none" w:sz="0" w:space="0" w:color="auto"/>
        <w:right w:val="none" w:sz="0" w:space="0" w:color="auto"/>
      </w:divBdr>
      <w:divsChild>
        <w:div w:id="1411848258">
          <w:marLeft w:val="475"/>
          <w:marRight w:val="0"/>
          <w:marTop w:val="0"/>
          <w:marBottom w:val="0"/>
          <w:divBdr>
            <w:top w:val="none" w:sz="0" w:space="0" w:color="auto"/>
            <w:left w:val="none" w:sz="0" w:space="0" w:color="auto"/>
            <w:bottom w:val="none" w:sz="0" w:space="0" w:color="auto"/>
            <w:right w:val="none" w:sz="0" w:space="0" w:color="auto"/>
          </w:divBdr>
        </w:div>
      </w:divsChild>
    </w:div>
    <w:div w:id="469708524">
      <w:bodyDiv w:val="1"/>
      <w:marLeft w:val="0"/>
      <w:marRight w:val="0"/>
      <w:marTop w:val="0"/>
      <w:marBottom w:val="0"/>
      <w:divBdr>
        <w:top w:val="none" w:sz="0" w:space="0" w:color="auto"/>
        <w:left w:val="none" w:sz="0" w:space="0" w:color="auto"/>
        <w:bottom w:val="none" w:sz="0" w:space="0" w:color="auto"/>
        <w:right w:val="none" w:sz="0" w:space="0" w:color="auto"/>
      </w:divBdr>
    </w:div>
    <w:div w:id="487329033">
      <w:bodyDiv w:val="1"/>
      <w:marLeft w:val="0"/>
      <w:marRight w:val="0"/>
      <w:marTop w:val="0"/>
      <w:marBottom w:val="0"/>
      <w:divBdr>
        <w:top w:val="none" w:sz="0" w:space="0" w:color="auto"/>
        <w:left w:val="none" w:sz="0" w:space="0" w:color="auto"/>
        <w:bottom w:val="none" w:sz="0" w:space="0" w:color="auto"/>
        <w:right w:val="none" w:sz="0" w:space="0" w:color="auto"/>
      </w:divBdr>
    </w:div>
    <w:div w:id="515579874">
      <w:bodyDiv w:val="1"/>
      <w:marLeft w:val="0"/>
      <w:marRight w:val="0"/>
      <w:marTop w:val="0"/>
      <w:marBottom w:val="0"/>
      <w:divBdr>
        <w:top w:val="none" w:sz="0" w:space="0" w:color="auto"/>
        <w:left w:val="none" w:sz="0" w:space="0" w:color="auto"/>
        <w:bottom w:val="none" w:sz="0" w:space="0" w:color="auto"/>
        <w:right w:val="none" w:sz="0" w:space="0" w:color="auto"/>
      </w:divBdr>
      <w:divsChild>
        <w:div w:id="597762134">
          <w:marLeft w:val="547"/>
          <w:marRight w:val="0"/>
          <w:marTop w:val="0"/>
          <w:marBottom w:val="0"/>
          <w:divBdr>
            <w:top w:val="none" w:sz="0" w:space="0" w:color="auto"/>
            <w:left w:val="none" w:sz="0" w:space="0" w:color="auto"/>
            <w:bottom w:val="none" w:sz="0" w:space="0" w:color="auto"/>
            <w:right w:val="none" w:sz="0" w:space="0" w:color="auto"/>
          </w:divBdr>
        </w:div>
      </w:divsChild>
    </w:div>
    <w:div w:id="519204185">
      <w:bodyDiv w:val="1"/>
      <w:marLeft w:val="0"/>
      <w:marRight w:val="0"/>
      <w:marTop w:val="0"/>
      <w:marBottom w:val="0"/>
      <w:divBdr>
        <w:top w:val="none" w:sz="0" w:space="0" w:color="auto"/>
        <w:left w:val="none" w:sz="0" w:space="0" w:color="auto"/>
        <w:bottom w:val="none" w:sz="0" w:space="0" w:color="auto"/>
        <w:right w:val="none" w:sz="0" w:space="0" w:color="auto"/>
      </w:divBdr>
    </w:div>
    <w:div w:id="521747925">
      <w:bodyDiv w:val="1"/>
      <w:marLeft w:val="0"/>
      <w:marRight w:val="0"/>
      <w:marTop w:val="0"/>
      <w:marBottom w:val="0"/>
      <w:divBdr>
        <w:top w:val="none" w:sz="0" w:space="0" w:color="auto"/>
        <w:left w:val="none" w:sz="0" w:space="0" w:color="auto"/>
        <w:bottom w:val="none" w:sz="0" w:space="0" w:color="auto"/>
        <w:right w:val="none" w:sz="0" w:space="0" w:color="auto"/>
      </w:divBdr>
    </w:div>
    <w:div w:id="547377611">
      <w:bodyDiv w:val="1"/>
      <w:marLeft w:val="0"/>
      <w:marRight w:val="0"/>
      <w:marTop w:val="0"/>
      <w:marBottom w:val="0"/>
      <w:divBdr>
        <w:top w:val="none" w:sz="0" w:space="0" w:color="auto"/>
        <w:left w:val="none" w:sz="0" w:space="0" w:color="auto"/>
        <w:bottom w:val="none" w:sz="0" w:space="0" w:color="auto"/>
        <w:right w:val="none" w:sz="0" w:space="0" w:color="auto"/>
      </w:divBdr>
      <w:divsChild>
        <w:div w:id="439183308">
          <w:marLeft w:val="0"/>
          <w:marRight w:val="0"/>
          <w:marTop w:val="0"/>
          <w:marBottom w:val="0"/>
          <w:divBdr>
            <w:top w:val="none" w:sz="0" w:space="0" w:color="auto"/>
            <w:left w:val="none" w:sz="0" w:space="0" w:color="auto"/>
            <w:bottom w:val="none" w:sz="0" w:space="0" w:color="auto"/>
            <w:right w:val="none" w:sz="0" w:space="0" w:color="auto"/>
          </w:divBdr>
          <w:divsChild>
            <w:div w:id="1212379041">
              <w:marLeft w:val="0"/>
              <w:marRight w:val="0"/>
              <w:marTop w:val="0"/>
              <w:marBottom w:val="0"/>
              <w:divBdr>
                <w:top w:val="none" w:sz="0" w:space="0" w:color="auto"/>
                <w:left w:val="none" w:sz="0" w:space="0" w:color="auto"/>
                <w:bottom w:val="none" w:sz="0" w:space="0" w:color="auto"/>
                <w:right w:val="none" w:sz="0" w:space="0" w:color="auto"/>
              </w:divBdr>
              <w:divsChild>
                <w:div w:id="1635869781">
                  <w:marLeft w:val="0"/>
                  <w:marRight w:val="0"/>
                  <w:marTop w:val="0"/>
                  <w:marBottom w:val="0"/>
                  <w:divBdr>
                    <w:top w:val="none" w:sz="0" w:space="0" w:color="auto"/>
                    <w:left w:val="none" w:sz="0" w:space="0" w:color="auto"/>
                    <w:bottom w:val="none" w:sz="0" w:space="0" w:color="auto"/>
                    <w:right w:val="none" w:sz="0" w:space="0" w:color="auto"/>
                  </w:divBdr>
                  <w:divsChild>
                    <w:div w:id="1448967293">
                      <w:marLeft w:val="0"/>
                      <w:marRight w:val="0"/>
                      <w:marTop w:val="0"/>
                      <w:marBottom w:val="0"/>
                      <w:divBdr>
                        <w:top w:val="none" w:sz="0" w:space="0" w:color="auto"/>
                        <w:left w:val="none" w:sz="0" w:space="0" w:color="auto"/>
                        <w:bottom w:val="none" w:sz="0" w:space="0" w:color="auto"/>
                        <w:right w:val="none" w:sz="0" w:space="0" w:color="auto"/>
                      </w:divBdr>
                      <w:divsChild>
                        <w:div w:id="1912344159">
                          <w:marLeft w:val="0"/>
                          <w:marRight w:val="0"/>
                          <w:marTop w:val="0"/>
                          <w:marBottom w:val="0"/>
                          <w:divBdr>
                            <w:top w:val="none" w:sz="0" w:space="0" w:color="auto"/>
                            <w:left w:val="none" w:sz="0" w:space="0" w:color="auto"/>
                            <w:bottom w:val="none" w:sz="0" w:space="0" w:color="auto"/>
                            <w:right w:val="none" w:sz="0" w:space="0" w:color="auto"/>
                          </w:divBdr>
                          <w:divsChild>
                            <w:div w:id="385907957">
                              <w:marLeft w:val="0"/>
                              <w:marRight w:val="0"/>
                              <w:marTop w:val="0"/>
                              <w:marBottom w:val="0"/>
                              <w:divBdr>
                                <w:top w:val="none" w:sz="0" w:space="0" w:color="auto"/>
                                <w:left w:val="none" w:sz="0" w:space="0" w:color="auto"/>
                                <w:bottom w:val="none" w:sz="0" w:space="0" w:color="auto"/>
                                <w:right w:val="none" w:sz="0" w:space="0" w:color="auto"/>
                              </w:divBdr>
                              <w:divsChild>
                                <w:div w:id="45227384">
                                  <w:marLeft w:val="0"/>
                                  <w:marRight w:val="0"/>
                                  <w:marTop w:val="0"/>
                                  <w:marBottom w:val="0"/>
                                  <w:divBdr>
                                    <w:top w:val="none" w:sz="0" w:space="0" w:color="auto"/>
                                    <w:left w:val="none" w:sz="0" w:space="0" w:color="auto"/>
                                    <w:bottom w:val="none" w:sz="0" w:space="0" w:color="auto"/>
                                    <w:right w:val="none" w:sz="0" w:space="0" w:color="auto"/>
                                  </w:divBdr>
                                  <w:divsChild>
                                    <w:div w:id="1777746108">
                                      <w:marLeft w:val="0"/>
                                      <w:marRight w:val="0"/>
                                      <w:marTop w:val="0"/>
                                      <w:marBottom w:val="0"/>
                                      <w:divBdr>
                                        <w:top w:val="none" w:sz="0" w:space="0" w:color="auto"/>
                                        <w:left w:val="none" w:sz="0" w:space="0" w:color="auto"/>
                                        <w:bottom w:val="none" w:sz="0" w:space="0" w:color="auto"/>
                                        <w:right w:val="none" w:sz="0" w:space="0" w:color="auto"/>
                                      </w:divBdr>
                                      <w:divsChild>
                                        <w:div w:id="388114975">
                                          <w:marLeft w:val="0"/>
                                          <w:marRight w:val="0"/>
                                          <w:marTop w:val="0"/>
                                          <w:marBottom w:val="0"/>
                                          <w:divBdr>
                                            <w:top w:val="none" w:sz="0" w:space="0" w:color="auto"/>
                                            <w:left w:val="none" w:sz="0" w:space="0" w:color="auto"/>
                                            <w:bottom w:val="none" w:sz="0" w:space="0" w:color="auto"/>
                                            <w:right w:val="none" w:sz="0" w:space="0" w:color="auto"/>
                                          </w:divBdr>
                                          <w:divsChild>
                                            <w:div w:id="2048602376">
                                              <w:marLeft w:val="0"/>
                                              <w:marRight w:val="0"/>
                                              <w:marTop w:val="0"/>
                                              <w:marBottom w:val="0"/>
                                              <w:divBdr>
                                                <w:top w:val="none" w:sz="0" w:space="0" w:color="auto"/>
                                                <w:left w:val="none" w:sz="0" w:space="0" w:color="auto"/>
                                                <w:bottom w:val="none" w:sz="0" w:space="0" w:color="auto"/>
                                                <w:right w:val="none" w:sz="0" w:space="0" w:color="auto"/>
                                              </w:divBdr>
                                              <w:divsChild>
                                                <w:div w:id="1621522567">
                                                  <w:marLeft w:val="0"/>
                                                  <w:marRight w:val="0"/>
                                                  <w:marTop w:val="0"/>
                                                  <w:marBottom w:val="0"/>
                                                  <w:divBdr>
                                                    <w:top w:val="none" w:sz="0" w:space="0" w:color="auto"/>
                                                    <w:left w:val="none" w:sz="0" w:space="0" w:color="auto"/>
                                                    <w:bottom w:val="none" w:sz="0" w:space="0" w:color="auto"/>
                                                    <w:right w:val="none" w:sz="0" w:space="0" w:color="auto"/>
                                                  </w:divBdr>
                                                  <w:divsChild>
                                                    <w:div w:id="2004621071">
                                                      <w:marLeft w:val="0"/>
                                                      <w:marRight w:val="0"/>
                                                      <w:marTop w:val="0"/>
                                                      <w:marBottom w:val="0"/>
                                                      <w:divBdr>
                                                        <w:top w:val="none" w:sz="0" w:space="0" w:color="auto"/>
                                                        <w:left w:val="none" w:sz="0" w:space="0" w:color="auto"/>
                                                        <w:bottom w:val="none" w:sz="0" w:space="0" w:color="auto"/>
                                                        <w:right w:val="none" w:sz="0" w:space="0" w:color="auto"/>
                                                      </w:divBdr>
                                                    </w:div>
                                                    <w:div w:id="641808343">
                                                      <w:marLeft w:val="0"/>
                                                      <w:marRight w:val="0"/>
                                                      <w:marTop w:val="0"/>
                                                      <w:marBottom w:val="0"/>
                                                      <w:divBdr>
                                                        <w:top w:val="none" w:sz="0" w:space="0" w:color="auto"/>
                                                        <w:left w:val="none" w:sz="0" w:space="0" w:color="auto"/>
                                                        <w:bottom w:val="none" w:sz="0" w:space="0" w:color="auto"/>
                                                        <w:right w:val="none" w:sz="0" w:space="0" w:color="auto"/>
                                                      </w:divBdr>
                                                    </w:div>
                                                    <w:div w:id="1568494365">
                                                      <w:marLeft w:val="0"/>
                                                      <w:marRight w:val="0"/>
                                                      <w:marTop w:val="0"/>
                                                      <w:marBottom w:val="0"/>
                                                      <w:divBdr>
                                                        <w:top w:val="none" w:sz="0" w:space="0" w:color="auto"/>
                                                        <w:left w:val="none" w:sz="0" w:space="0" w:color="auto"/>
                                                        <w:bottom w:val="none" w:sz="0" w:space="0" w:color="auto"/>
                                                        <w:right w:val="none" w:sz="0" w:space="0" w:color="auto"/>
                                                      </w:divBdr>
                                                    </w:div>
                                                    <w:div w:id="772483074">
                                                      <w:marLeft w:val="0"/>
                                                      <w:marRight w:val="0"/>
                                                      <w:marTop w:val="0"/>
                                                      <w:marBottom w:val="0"/>
                                                      <w:divBdr>
                                                        <w:top w:val="none" w:sz="0" w:space="0" w:color="auto"/>
                                                        <w:left w:val="none" w:sz="0" w:space="0" w:color="auto"/>
                                                        <w:bottom w:val="none" w:sz="0" w:space="0" w:color="auto"/>
                                                        <w:right w:val="none" w:sz="0" w:space="0" w:color="auto"/>
                                                      </w:divBdr>
                                                    </w:div>
                                                    <w:div w:id="1699818549">
                                                      <w:marLeft w:val="0"/>
                                                      <w:marRight w:val="0"/>
                                                      <w:marTop w:val="0"/>
                                                      <w:marBottom w:val="0"/>
                                                      <w:divBdr>
                                                        <w:top w:val="none" w:sz="0" w:space="0" w:color="auto"/>
                                                        <w:left w:val="none" w:sz="0" w:space="0" w:color="auto"/>
                                                        <w:bottom w:val="none" w:sz="0" w:space="0" w:color="auto"/>
                                                        <w:right w:val="none" w:sz="0" w:space="0" w:color="auto"/>
                                                      </w:divBdr>
                                                    </w:div>
                                                    <w:div w:id="18659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447462">
      <w:bodyDiv w:val="1"/>
      <w:marLeft w:val="0"/>
      <w:marRight w:val="0"/>
      <w:marTop w:val="0"/>
      <w:marBottom w:val="0"/>
      <w:divBdr>
        <w:top w:val="none" w:sz="0" w:space="0" w:color="auto"/>
        <w:left w:val="none" w:sz="0" w:space="0" w:color="auto"/>
        <w:bottom w:val="none" w:sz="0" w:space="0" w:color="auto"/>
        <w:right w:val="none" w:sz="0" w:space="0" w:color="auto"/>
      </w:divBdr>
      <w:divsChild>
        <w:div w:id="1064182844">
          <w:marLeft w:val="403"/>
          <w:marRight w:val="0"/>
          <w:marTop w:val="0"/>
          <w:marBottom w:val="0"/>
          <w:divBdr>
            <w:top w:val="none" w:sz="0" w:space="0" w:color="auto"/>
            <w:left w:val="none" w:sz="0" w:space="0" w:color="auto"/>
            <w:bottom w:val="none" w:sz="0" w:space="0" w:color="auto"/>
            <w:right w:val="none" w:sz="0" w:space="0" w:color="auto"/>
          </w:divBdr>
        </w:div>
      </w:divsChild>
    </w:div>
    <w:div w:id="651105332">
      <w:bodyDiv w:val="1"/>
      <w:marLeft w:val="0"/>
      <w:marRight w:val="0"/>
      <w:marTop w:val="0"/>
      <w:marBottom w:val="0"/>
      <w:divBdr>
        <w:top w:val="none" w:sz="0" w:space="0" w:color="auto"/>
        <w:left w:val="none" w:sz="0" w:space="0" w:color="auto"/>
        <w:bottom w:val="none" w:sz="0" w:space="0" w:color="auto"/>
        <w:right w:val="none" w:sz="0" w:space="0" w:color="auto"/>
      </w:divBdr>
      <w:divsChild>
        <w:div w:id="584266883">
          <w:marLeft w:val="547"/>
          <w:marRight w:val="0"/>
          <w:marTop w:val="100"/>
          <w:marBottom w:val="0"/>
          <w:divBdr>
            <w:top w:val="none" w:sz="0" w:space="0" w:color="auto"/>
            <w:left w:val="none" w:sz="0" w:space="0" w:color="auto"/>
            <w:bottom w:val="none" w:sz="0" w:space="0" w:color="auto"/>
            <w:right w:val="none" w:sz="0" w:space="0" w:color="auto"/>
          </w:divBdr>
        </w:div>
        <w:div w:id="490103624">
          <w:marLeft w:val="547"/>
          <w:marRight w:val="0"/>
          <w:marTop w:val="100"/>
          <w:marBottom w:val="0"/>
          <w:divBdr>
            <w:top w:val="none" w:sz="0" w:space="0" w:color="auto"/>
            <w:left w:val="none" w:sz="0" w:space="0" w:color="auto"/>
            <w:bottom w:val="none" w:sz="0" w:space="0" w:color="auto"/>
            <w:right w:val="none" w:sz="0" w:space="0" w:color="auto"/>
          </w:divBdr>
        </w:div>
        <w:div w:id="1828933410">
          <w:marLeft w:val="547"/>
          <w:marRight w:val="0"/>
          <w:marTop w:val="100"/>
          <w:marBottom w:val="0"/>
          <w:divBdr>
            <w:top w:val="none" w:sz="0" w:space="0" w:color="auto"/>
            <w:left w:val="none" w:sz="0" w:space="0" w:color="auto"/>
            <w:bottom w:val="none" w:sz="0" w:space="0" w:color="auto"/>
            <w:right w:val="none" w:sz="0" w:space="0" w:color="auto"/>
          </w:divBdr>
        </w:div>
        <w:div w:id="1680352868">
          <w:marLeft w:val="806"/>
          <w:marRight w:val="0"/>
          <w:marTop w:val="100"/>
          <w:marBottom w:val="0"/>
          <w:divBdr>
            <w:top w:val="none" w:sz="0" w:space="0" w:color="auto"/>
            <w:left w:val="none" w:sz="0" w:space="0" w:color="auto"/>
            <w:bottom w:val="none" w:sz="0" w:space="0" w:color="auto"/>
            <w:right w:val="none" w:sz="0" w:space="0" w:color="auto"/>
          </w:divBdr>
        </w:div>
        <w:div w:id="388846568">
          <w:marLeft w:val="806"/>
          <w:marRight w:val="0"/>
          <w:marTop w:val="100"/>
          <w:marBottom w:val="0"/>
          <w:divBdr>
            <w:top w:val="none" w:sz="0" w:space="0" w:color="auto"/>
            <w:left w:val="none" w:sz="0" w:space="0" w:color="auto"/>
            <w:bottom w:val="none" w:sz="0" w:space="0" w:color="auto"/>
            <w:right w:val="none" w:sz="0" w:space="0" w:color="auto"/>
          </w:divBdr>
        </w:div>
        <w:div w:id="2066834341">
          <w:marLeft w:val="1152"/>
          <w:marRight w:val="0"/>
          <w:marTop w:val="100"/>
          <w:marBottom w:val="0"/>
          <w:divBdr>
            <w:top w:val="none" w:sz="0" w:space="0" w:color="auto"/>
            <w:left w:val="none" w:sz="0" w:space="0" w:color="auto"/>
            <w:bottom w:val="none" w:sz="0" w:space="0" w:color="auto"/>
            <w:right w:val="none" w:sz="0" w:space="0" w:color="auto"/>
          </w:divBdr>
        </w:div>
        <w:div w:id="835263371">
          <w:marLeft w:val="1152"/>
          <w:marRight w:val="0"/>
          <w:marTop w:val="100"/>
          <w:marBottom w:val="0"/>
          <w:divBdr>
            <w:top w:val="none" w:sz="0" w:space="0" w:color="auto"/>
            <w:left w:val="none" w:sz="0" w:space="0" w:color="auto"/>
            <w:bottom w:val="none" w:sz="0" w:space="0" w:color="auto"/>
            <w:right w:val="none" w:sz="0" w:space="0" w:color="auto"/>
          </w:divBdr>
        </w:div>
      </w:divsChild>
    </w:div>
    <w:div w:id="656224172">
      <w:bodyDiv w:val="1"/>
      <w:marLeft w:val="0"/>
      <w:marRight w:val="0"/>
      <w:marTop w:val="0"/>
      <w:marBottom w:val="0"/>
      <w:divBdr>
        <w:top w:val="none" w:sz="0" w:space="0" w:color="auto"/>
        <w:left w:val="none" w:sz="0" w:space="0" w:color="auto"/>
        <w:bottom w:val="none" w:sz="0" w:space="0" w:color="auto"/>
        <w:right w:val="none" w:sz="0" w:space="0" w:color="auto"/>
      </w:divBdr>
      <w:divsChild>
        <w:div w:id="225260111">
          <w:marLeft w:val="403"/>
          <w:marRight w:val="0"/>
          <w:marTop w:val="100"/>
          <w:marBottom w:val="0"/>
          <w:divBdr>
            <w:top w:val="none" w:sz="0" w:space="0" w:color="auto"/>
            <w:left w:val="none" w:sz="0" w:space="0" w:color="auto"/>
            <w:bottom w:val="none" w:sz="0" w:space="0" w:color="auto"/>
            <w:right w:val="none" w:sz="0" w:space="0" w:color="auto"/>
          </w:divBdr>
        </w:div>
        <w:div w:id="1632518430">
          <w:marLeft w:val="547"/>
          <w:marRight w:val="0"/>
          <w:marTop w:val="100"/>
          <w:marBottom w:val="0"/>
          <w:divBdr>
            <w:top w:val="none" w:sz="0" w:space="0" w:color="auto"/>
            <w:left w:val="none" w:sz="0" w:space="0" w:color="auto"/>
            <w:bottom w:val="none" w:sz="0" w:space="0" w:color="auto"/>
            <w:right w:val="none" w:sz="0" w:space="0" w:color="auto"/>
          </w:divBdr>
        </w:div>
      </w:divsChild>
    </w:div>
    <w:div w:id="708649672">
      <w:bodyDiv w:val="1"/>
      <w:marLeft w:val="0"/>
      <w:marRight w:val="0"/>
      <w:marTop w:val="0"/>
      <w:marBottom w:val="0"/>
      <w:divBdr>
        <w:top w:val="none" w:sz="0" w:space="0" w:color="auto"/>
        <w:left w:val="none" w:sz="0" w:space="0" w:color="auto"/>
        <w:bottom w:val="none" w:sz="0" w:space="0" w:color="auto"/>
        <w:right w:val="none" w:sz="0" w:space="0" w:color="auto"/>
      </w:divBdr>
      <w:divsChild>
        <w:div w:id="206069953">
          <w:marLeft w:val="806"/>
          <w:marRight w:val="0"/>
          <w:marTop w:val="0"/>
          <w:marBottom w:val="0"/>
          <w:divBdr>
            <w:top w:val="none" w:sz="0" w:space="0" w:color="auto"/>
            <w:left w:val="none" w:sz="0" w:space="0" w:color="auto"/>
            <w:bottom w:val="none" w:sz="0" w:space="0" w:color="auto"/>
            <w:right w:val="none" w:sz="0" w:space="0" w:color="auto"/>
          </w:divBdr>
        </w:div>
        <w:div w:id="595867446">
          <w:marLeft w:val="806"/>
          <w:marRight w:val="0"/>
          <w:marTop w:val="0"/>
          <w:marBottom w:val="0"/>
          <w:divBdr>
            <w:top w:val="none" w:sz="0" w:space="0" w:color="auto"/>
            <w:left w:val="none" w:sz="0" w:space="0" w:color="auto"/>
            <w:bottom w:val="none" w:sz="0" w:space="0" w:color="auto"/>
            <w:right w:val="none" w:sz="0" w:space="0" w:color="auto"/>
          </w:divBdr>
        </w:div>
      </w:divsChild>
    </w:div>
    <w:div w:id="726953431">
      <w:bodyDiv w:val="1"/>
      <w:marLeft w:val="0"/>
      <w:marRight w:val="0"/>
      <w:marTop w:val="0"/>
      <w:marBottom w:val="0"/>
      <w:divBdr>
        <w:top w:val="none" w:sz="0" w:space="0" w:color="auto"/>
        <w:left w:val="none" w:sz="0" w:space="0" w:color="auto"/>
        <w:bottom w:val="none" w:sz="0" w:space="0" w:color="auto"/>
        <w:right w:val="none" w:sz="0" w:space="0" w:color="auto"/>
      </w:divBdr>
      <w:divsChild>
        <w:div w:id="1145782570">
          <w:marLeft w:val="403"/>
          <w:marRight w:val="0"/>
          <w:marTop w:val="0"/>
          <w:marBottom w:val="0"/>
          <w:divBdr>
            <w:top w:val="none" w:sz="0" w:space="0" w:color="auto"/>
            <w:left w:val="none" w:sz="0" w:space="0" w:color="auto"/>
            <w:bottom w:val="none" w:sz="0" w:space="0" w:color="auto"/>
            <w:right w:val="none" w:sz="0" w:space="0" w:color="auto"/>
          </w:divBdr>
        </w:div>
        <w:div w:id="203446608">
          <w:marLeft w:val="403"/>
          <w:marRight w:val="0"/>
          <w:marTop w:val="0"/>
          <w:marBottom w:val="0"/>
          <w:divBdr>
            <w:top w:val="none" w:sz="0" w:space="0" w:color="auto"/>
            <w:left w:val="none" w:sz="0" w:space="0" w:color="auto"/>
            <w:bottom w:val="none" w:sz="0" w:space="0" w:color="auto"/>
            <w:right w:val="none" w:sz="0" w:space="0" w:color="auto"/>
          </w:divBdr>
        </w:div>
        <w:div w:id="77143848">
          <w:marLeft w:val="806"/>
          <w:marRight w:val="0"/>
          <w:marTop w:val="0"/>
          <w:marBottom w:val="0"/>
          <w:divBdr>
            <w:top w:val="none" w:sz="0" w:space="0" w:color="auto"/>
            <w:left w:val="none" w:sz="0" w:space="0" w:color="auto"/>
            <w:bottom w:val="none" w:sz="0" w:space="0" w:color="auto"/>
            <w:right w:val="none" w:sz="0" w:space="0" w:color="auto"/>
          </w:divBdr>
        </w:div>
        <w:div w:id="480656109">
          <w:marLeft w:val="806"/>
          <w:marRight w:val="0"/>
          <w:marTop w:val="0"/>
          <w:marBottom w:val="0"/>
          <w:divBdr>
            <w:top w:val="none" w:sz="0" w:space="0" w:color="auto"/>
            <w:left w:val="none" w:sz="0" w:space="0" w:color="auto"/>
            <w:bottom w:val="none" w:sz="0" w:space="0" w:color="auto"/>
            <w:right w:val="none" w:sz="0" w:space="0" w:color="auto"/>
          </w:divBdr>
        </w:div>
      </w:divsChild>
    </w:div>
    <w:div w:id="741560864">
      <w:bodyDiv w:val="1"/>
      <w:marLeft w:val="0"/>
      <w:marRight w:val="0"/>
      <w:marTop w:val="0"/>
      <w:marBottom w:val="0"/>
      <w:divBdr>
        <w:top w:val="none" w:sz="0" w:space="0" w:color="auto"/>
        <w:left w:val="none" w:sz="0" w:space="0" w:color="auto"/>
        <w:bottom w:val="none" w:sz="0" w:space="0" w:color="auto"/>
        <w:right w:val="none" w:sz="0" w:space="0" w:color="auto"/>
      </w:divBdr>
      <w:divsChild>
        <w:div w:id="1130318296">
          <w:marLeft w:val="475"/>
          <w:marRight w:val="0"/>
          <w:marTop w:val="0"/>
          <w:marBottom w:val="0"/>
          <w:divBdr>
            <w:top w:val="none" w:sz="0" w:space="0" w:color="auto"/>
            <w:left w:val="none" w:sz="0" w:space="0" w:color="auto"/>
            <w:bottom w:val="none" w:sz="0" w:space="0" w:color="auto"/>
            <w:right w:val="none" w:sz="0" w:space="0" w:color="auto"/>
          </w:divBdr>
        </w:div>
        <w:div w:id="129178017">
          <w:marLeft w:val="965"/>
          <w:marRight w:val="0"/>
          <w:marTop w:val="0"/>
          <w:marBottom w:val="0"/>
          <w:divBdr>
            <w:top w:val="none" w:sz="0" w:space="0" w:color="auto"/>
            <w:left w:val="none" w:sz="0" w:space="0" w:color="auto"/>
            <w:bottom w:val="none" w:sz="0" w:space="0" w:color="auto"/>
            <w:right w:val="none" w:sz="0" w:space="0" w:color="auto"/>
          </w:divBdr>
        </w:div>
        <w:div w:id="1148090523">
          <w:marLeft w:val="965"/>
          <w:marRight w:val="0"/>
          <w:marTop w:val="0"/>
          <w:marBottom w:val="0"/>
          <w:divBdr>
            <w:top w:val="none" w:sz="0" w:space="0" w:color="auto"/>
            <w:left w:val="none" w:sz="0" w:space="0" w:color="auto"/>
            <w:bottom w:val="none" w:sz="0" w:space="0" w:color="auto"/>
            <w:right w:val="none" w:sz="0" w:space="0" w:color="auto"/>
          </w:divBdr>
        </w:div>
        <w:div w:id="23213771">
          <w:marLeft w:val="965"/>
          <w:marRight w:val="0"/>
          <w:marTop w:val="0"/>
          <w:marBottom w:val="0"/>
          <w:divBdr>
            <w:top w:val="none" w:sz="0" w:space="0" w:color="auto"/>
            <w:left w:val="none" w:sz="0" w:space="0" w:color="auto"/>
            <w:bottom w:val="none" w:sz="0" w:space="0" w:color="auto"/>
            <w:right w:val="none" w:sz="0" w:space="0" w:color="auto"/>
          </w:divBdr>
        </w:div>
        <w:div w:id="363361786">
          <w:marLeft w:val="1440"/>
          <w:marRight w:val="0"/>
          <w:marTop w:val="0"/>
          <w:marBottom w:val="0"/>
          <w:divBdr>
            <w:top w:val="none" w:sz="0" w:space="0" w:color="auto"/>
            <w:left w:val="none" w:sz="0" w:space="0" w:color="auto"/>
            <w:bottom w:val="none" w:sz="0" w:space="0" w:color="auto"/>
            <w:right w:val="none" w:sz="0" w:space="0" w:color="auto"/>
          </w:divBdr>
        </w:div>
      </w:divsChild>
    </w:div>
    <w:div w:id="762147597">
      <w:bodyDiv w:val="1"/>
      <w:marLeft w:val="0"/>
      <w:marRight w:val="0"/>
      <w:marTop w:val="0"/>
      <w:marBottom w:val="0"/>
      <w:divBdr>
        <w:top w:val="none" w:sz="0" w:space="0" w:color="auto"/>
        <w:left w:val="none" w:sz="0" w:space="0" w:color="auto"/>
        <w:bottom w:val="none" w:sz="0" w:space="0" w:color="auto"/>
        <w:right w:val="none" w:sz="0" w:space="0" w:color="auto"/>
      </w:divBdr>
      <w:divsChild>
        <w:div w:id="1765220405">
          <w:marLeft w:val="806"/>
          <w:marRight w:val="0"/>
          <w:marTop w:val="100"/>
          <w:marBottom w:val="0"/>
          <w:divBdr>
            <w:top w:val="none" w:sz="0" w:space="0" w:color="auto"/>
            <w:left w:val="none" w:sz="0" w:space="0" w:color="auto"/>
            <w:bottom w:val="none" w:sz="0" w:space="0" w:color="auto"/>
            <w:right w:val="none" w:sz="0" w:space="0" w:color="auto"/>
          </w:divBdr>
        </w:div>
      </w:divsChild>
    </w:div>
    <w:div w:id="769394914">
      <w:bodyDiv w:val="1"/>
      <w:marLeft w:val="0"/>
      <w:marRight w:val="0"/>
      <w:marTop w:val="0"/>
      <w:marBottom w:val="0"/>
      <w:divBdr>
        <w:top w:val="none" w:sz="0" w:space="0" w:color="auto"/>
        <w:left w:val="none" w:sz="0" w:space="0" w:color="auto"/>
        <w:bottom w:val="none" w:sz="0" w:space="0" w:color="auto"/>
        <w:right w:val="none" w:sz="0" w:space="0" w:color="auto"/>
      </w:divBdr>
    </w:div>
    <w:div w:id="805970780">
      <w:bodyDiv w:val="1"/>
      <w:marLeft w:val="0"/>
      <w:marRight w:val="0"/>
      <w:marTop w:val="0"/>
      <w:marBottom w:val="0"/>
      <w:divBdr>
        <w:top w:val="none" w:sz="0" w:space="0" w:color="auto"/>
        <w:left w:val="none" w:sz="0" w:space="0" w:color="auto"/>
        <w:bottom w:val="none" w:sz="0" w:space="0" w:color="auto"/>
        <w:right w:val="none" w:sz="0" w:space="0" w:color="auto"/>
      </w:divBdr>
    </w:div>
    <w:div w:id="808976435">
      <w:bodyDiv w:val="1"/>
      <w:marLeft w:val="0"/>
      <w:marRight w:val="0"/>
      <w:marTop w:val="0"/>
      <w:marBottom w:val="0"/>
      <w:divBdr>
        <w:top w:val="none" w:sz="0" w:space="0" w:color="auto"/>
        <w:left w:val="none" w:sz="0" w:space="0" w:color="auto"/>
        <w:bottom w:val="none" w:sz="0" w:space="0" w:color="auto"/>
        <w:right w:val="none" w:sz="0" w:space="0" w:color="auto"/>
      </w:divBdr>
      <w:divsChild>
        <w:div w:id="1597134141">
          <w:marLeft w:val="850"/>
          <w:marRight w:val="0"/>
          <w:marTop w:val="100"/>
          <w:marBottom w:val="0"/>
          <w:divBdr>
            <w:top w:val="none" w:sz="0" w:space="0" w:color="auto"/>
            <w:left w:val="none" w:sz="0" w:space="0" w:color="auto"/>
            <w:bottom w:val="none" w:sz="0" w:space="0" w:color="auto"/>
            <w:right w:val="none" w:sz="0" w:space="0" w:color="auto"/>
          </w:divBdr>
        </w:div>
      </w:divsChild>
    </w:div>
    <w:div w:id="815878672">
      <w:bodyDiv w:val="1"/>
      <w:marLeft w:val="0"/>
      <w:marRight w:val="0"/>
      <w:marTop w:val="0"/>
      <w:marBottom w:val="0"/>
      <w:divBdr>
        <w:top w:val="none" w:sz="0" w:space="0" w:color="auto"/>
        <w:left w:val="none" w:sz="0" w:space="0" w:color="auto"/>
        <w:bottom w:val="none" w:sz="0" w:space="0" w:color="auto"/>
        <w:right w:val="none" w:sz="0" w:space="0" w:color="auto"/>
      </w:divBdr>
    </w:div>
    <w:div w:id="864907260">
      <w:bodyDiv w:val="1"/>
      <w:marLeft w:val="0"/>
      <w:marRight w:val="0"/>
      <w:marTop w:val="0"/>
      <w:marBottom w:val="0"/>
      <w:divBdr>
        <w:top w:val="none" w:sz="0" w:space="0" w:color="auto"/>
        <w:left w:val="none" w:sz="0" w:space="0" w:color="auto"/>
        <w:bottom w:val="none" w:sz="0" w:space="0" w:color="auto"/>
        <w:right w:val="none" w:sz="0" w:space="0" w:color="auto"/>
      </w:divBdr>
      <w:divsChild>
        <w:div w:id="984503125">
          <w:marLeft w:val="403"/>
          <w:marRight w:val="0"/>
          <w:marTop w:val="100"/>
          <w:marBottom w:val="0"/>
          <w:divBdr>
            <w:top w:val="none" w:sz="0" w:space="0" w:color="auto"/>
            <w:left w:val="none" w:sz="0" w:space="0" w:color="auto"/>
            <w:bottom w:val="none" w:sz="0" w:space="0" w:color="auto"/>
            <w:right w:val="none" w:sz="0" w:space="0" w:color="auto"/>
          </w:divBdr>
        </w:div>
        <w:div w:id="1679580501">
          <w:marLeft w:val="403"/>
          <w:marRight w:val="0"/>
          <w:marTop w:val="100"/>
          <w:marBottom w:val="0"/>
          <w:divBdr>
            <w:top w:val="none" w:sz="0" w:space="0" w:color="auto"/>
            <w:left w:val="none" w:sz="0" w:space="0" w:color="auto"/>
            <w:bottom w:val="none" w:sz="0" w:space="0" w:color="auto"/>
            <w:right w:val="none" w:sz="0" w:space="0" w:color="auto"/>
          </w:divBdr>
        </w:div>
        <w:div w:id="1035229872">
          <w:marLeft w:val="403"/>
          <w:marRight w:val="0"/>
          <w:marTop w:val="100"/>
          <w:marBottom w:val="0"/>
          <w:divBdr>
            <w:top w:val="none" w:sz="0" w:space="0" w:color="auto"/>
            <w:left w:val="none" w:sz="0" w:space="0" w:color="auto"/>
            <w:bottom w:val="none" w:sz="0" w:space="0" w:color="auto"/>
            <w:right w:val="none" w:sz="0" w:space="0" w:color="auto"/>
          </w:divBdr>
        </w:div>
      </w:divsChild>
    </w:div>
    <w:div w:id="871384434">
      <w:bodyDiv w:val="1"/>
      <w:marLeft w:val="0"/>
      <w:marRight w:val="0"/>
      <w:marTop w:val="0"/>
      <w:marBottom w:val="0"/>
      <w:divBdr>
        <w:top w:val="none" w:sz="0" w:space="0" w:color="auto"/>
        <w:left w:val="none" w:sz="0" w:space="0" w:color="auto"/>
        <w:bottom w:val="none" w:sz="0" w:space="0" w:color="auto"/>
        <w:right w:val="none" w:sz="0" w:space="0" w:color="auto"/>
      </w:divBdr>
    </w:div>
    <w:div w:id="928735584">
      <w:bodyDiv w:val="1"/>
      <w:marLeft w:val="0"/>
      <w:marRight w:val="0"/>
      <w:marTop w:val="0"/>
      <w:marBottom w:val="0"/>
      <w:divBdr>
        <w:top w:val="none" w:sz="0" w:space="0" w:color="auto"/>
        <w:left w:val="none" w:sz="0" w:space="0" w:color="auto"/>
        <w:bottom w:val="none" w:sz="0" w:space="0" w:color="auto"/>
        <w:right w:val="none" w:sz="0" w:space="0" w:color="auto"/>
      </w:divBdr>
    </w:div>
    <w:div w:id="958074354">
      <w:bodyDiv w:val="1"/>
      <w:marLeft w:val="0"/>
      <w:marRight w:val="0"/>
      <w:marTop w:val="0"/>
      <w:marBottom w:val="0"/>
      <w:divBdr>
        <w:top w:val="none" w:sz="0" w:space="0" w:color="auto"/>
        <w:left w:val="none" w:sz="0" w:space="0" w:color="auto"/>
        <w:bottom w:val="none" w:sz="0" w:space="0" w:color="auto"/>
        <w:right w:val="none" w:sz="0" w:space="0" w:color="auto"/>
      </w:divBdr>
    </w:div>
    <w:div w:id="968169758">
      <w:bodyDiv w:val="1"/>
      <w:marLeft w:val="0"/>
      <w:marRight w:val="0"/>
      <w:marTop w:val="0"/>
      <w:marBottom w:val="0"/>
      <w:divBdr>
        <w:top w:val="none" w:sz="0" w:space="0" w:color="auto"/>
        <w:left w:val="none" w:sz="0" w:space="0" w:color="auto"/>
        <w:bottom w:val="none" w:sz="0" w:space="0" w:color="auto"/>
        <w:right w:val="none" w:sz="0" w:space="0" w:color="auto"/>
      </w:divBdr>
    </w:div>
    <w:div w:id="973943926">
      <w:bodyDiv w:val="1"/>
      <w:marLeft w:val="0"/>
      <w:marRight w:val="0"/>
      <w:marTop w:val="0"/>
      <w:marBottom w:val="0"/>
      <w:divBdr>
        <w:top w:val="none" w:sz="0" w:space="0" w:color="auto"/>
        <w:left w:val="none" w:sz="0" w:space="0" w:color="auto"/>
        <w:bottom w:val="none" w:sz="0" w:space="0" w:color="auto"/>
        <w:right w:val="none" w:sz="0" w:space="0" w:color="auto"/>
      </w:divBdr>
      <w:divsChild>
        <w:div w:id="1318454759">
          <w:marLeft w:val="547"/>
          <w:marRight w:val="0"/>
          <w:marTop w:val="100"/>
          <w:marBottom w:val="0"/>
          <w:divBdr>
            <w:top w:val="none" w:sz="0" w:space="0" w:color="auto"/>
            <w:left w:val="none" w:sz="0" w:space="0" w:color="auto"/>
            <w:bottom w:val="none" w:sz="0" w:space="0" w:color="auto"/>
            <w:right w:val="none" w:sz="0" w:space="0" w:color="auto"/>
          </w:divBdr>
        </w:div>
        <w:div w:id="711006428">
          <w:marLeft w:val="547"/>
          <w:marRight w:val="0"/>
          <w:marTop w:val="100"/>
          <w:marBottom w:val="0"/>
          <w:divBdr>
            <w:top w:val="none" w:sz="0" w:space="0" w:color="auto"/>
            <w:left w:val="none" w:sz="0" w:space="0" w:color="auto"/>
            <w:bottom w:val="none" w:sz="0" w:space="0" w:color="auto"/>
            <w:right w:val="none" w:sz="0" w:space="0" w:color="auto"/>
          </w:divBdr>
        </w:div>
        <w:div w:id="1474523943">
          <w:marLeft w:val="547"/>
          <w:marRight w:val="0"/>
          <w:marTop w:val="100"/>
          <w:marBottom w:val="0"/>
          <w:divBdr>
            <w:top w:val="none" w:sz="0" w:space="0" w:color="auto"/>
            <w:left w:val="none" w:sz="0" w:space="0" w:color="auto"/>
            <w:bottom w:val="none" w:sz="0" w:space="0" w:color="auto"/>
            <w:right w:val="none" w:sz="0" w:space="0" w:color="auto"/>
          </w:divBdr>
        </w:div>
      </w:divsChild>
    </w:div>
    <w:div w:id="1007829088">
      <w:bodyDiv w:val="1"/>
      <w:marLeft w:val="0"/>
      <w:marRight w:val="0"/>
      <w:marTop w:val="0"/>
      <w:marBottom w:val="0"/>
      <w:divBdr>
        <w:top w:val="none" w:sz="0" w:space="0" w:color="auto"/>
        <w:left w:val="none" w:sz="0" w:space="0" w:color="auto"/>
        <w:bottom w:val="none" w:sz="0" w:space="0" w:color="auto"/>
        <w:right w:val="none" w:sz="0" w:space="0" w:color="auto"/>
      </w:divBdr>
    </w:div>
    <w:div w:id="1019041008">
      <w:bodyDiv w:val="1"/>
      <w:marLeft w:val="0"/>
      <w:marRight w:val="0"/>
      <w:marTop w:val="0"/>
      <w:marBottom w:val="0"/>
      <w:divBdr>
        <w:top w:val="none" w:sz="0" w:space="0" w:color="auto"/>
        <w:left w:val="none" w:sz="0" w:space="0" w:color="auto"/>
        <w:bottom w:val="none" w:sz="0" w:space="0" w:color="auto"/>
        <w:right w:val="none" w:sz="0" w:space="0" w:color="auto"/>
      </w:divBdr>
    </w:div>
    <w:div w:id="1021516252">
      <w:bodyDiv w:val="1"/>
      <w:marLeft w:val="0"/>
      <w:marRight w:val="0"/>
      <w:marTop w:val="0"/>
      <w:marBottom w:val="0"/>
      <w:divBdr>
        <w:top w:val="none" w:sz="0" w:space="0" w:color="auto"/>
        <w:left w:val="none" w:sz="0" w:space="0" w:color="auto"/>
        <w:bottom w:val="none" w:sz="0" w:space="0" w:color="auto"/>
        <w:right w:val="none" w:sz="0" w:space="0" w:color="auto"/>
      </w:divBdr>
    </w:div>
    <w:div w:id="1052537598">
      <w:bodyDiv w:val="1"/>
      <w:marLeft w:val="0"/>
      <w:marRight w:val="0"/>
      <w:marTop w:val="0"/>
      <w:marBottom w:val="0"/>
      <w:divBdr>
        <w:top w:val="none" w:sz="0" w:space="0" w:color="auto"/>
        <w:left w:val="none" w:sz="0" w:space="0" w:color="auto"/>
        <w:bottom w:val="none" w:sz="0" w:space="0" w:color="auto"/>
        <w:right w:val="none" w:sz="0" w:space="0" w:color="auto"/>
      </w:divBdr>
      <w:divsChild>
        <w:div w:id="562522213">
          <w:marLeft w:val="403"/>
          <w:marRight w:val="0"/>
          <w:marTop w:val="100"/>
          <w:marBottom w:val="0"/>
          <w:divBdr>
            <w:top w:val="none" w:sz="0" w:space="0" w:color="auto"/>
            <w:left w:val="none" w:sz="0" w:space="0" w:color="auto"/>
            <w:bottom w:val="none" w:sz="0" w:space="0" w:color="auto"/>
            <w:right w:val="none" w:sz="0" w:space="0" w:color="auto"/>
          </w:divBdr>
        </w:div>
        <w:div w:id="626929709">
          <w:marLeft w:val="403"/>
          <w:marRight w:val="0"/>
          <w:marTop w:val="100"/>
          <w:marBottom w:val="0"/>
          <w:divBdr>
            <w:top w:val="none" w:sz="0" w:space="0" w:color="auto"/>
            <w:left w:val="none" w:sz="0" w:space="0" w:color="auto"/>
            <w:bottom w:val="none" w:sz="0" w:space="0" w:color="auto"/>
            <w:right w:val="none" w:sz="0" w:space="0" w:color="auto"/>
          </w:divBdr>
        </w:div>
      </w:divsChild>
    </w:div>
    <w:div w:id="1073162389">
      <w:bodyDiv w:val="1"/>
      <w:marLeft w:val="0"/>
      <w:marRight w:val="0"/>
      <w:marTop w:val="0"/>
      <w:marBottom w:val="0"/>
      <w:divBdr>
        <w:top w:val="none" w:sz="0" w:space="0" w:color="auto"/>
        <w:left w:val="none" w:sz="0" w:space="0" w:color="auto"/>
        <w:bottom w:val="none" w:sz="0" w:space="0" w:color="auto"/>
        <w:right w:val="none" w:sz="0" w:space="0" w:color="auto"/>
      </w:divBdr>
    </w:div>
    <w:div w:id="1095788972">
      <w:bodyDiv w:val="1"/>
      <w:marLeft w:val="0"/>
      <w:marRight w:val="0"/>
      <w:marTop w:val="0"/>
      <w:marBottom w:val="0"/>
      <w:divBdr>
        <w:top w:val="none" w:sz="0" w:space="0" w:color="auto"/>
        <w:left w:val="none" w:sz="0" w:space="0" w:color="auto"/>
        <w:bottom w:val="none" w:sz="0" w:space="0" w:color="auto"/>
        <w:right w:val="none" w:sz="0" w:space="0" w:color="auto"/>
      </w:divBdr>
      <w:divsChild>
        <w:div w:id="335304853">
          <w:marLeft w:val="965"/>
          <w:marRight w:val="0"/>
          <w:marTop w:val="0"/>
          <w:marBottom w:val="0"/>
          <w:divBdr>
            <w:top w:val="none" w:sz="0" w:space="0" w:color="auto"/>
            <w:left w:val="none" w:sz="0" w:space="0" w:color="auto"/>
            <w:bottom w:val="none" w:sz="0" w:space="0" w:color="auto"/>
            <w:right w:val="none" w:sz="0" w:space="0" w:color="auto"/>
          </w:divBdr>
        </w:div>
        <w:div w:id="1114636523">
          <w:marLeft w:val="475"/>
          <w:marRight w:val="0"/>
          <w:marTop w:val="0"/>
          <w:marBottom w:val="0"/>
          <w:divBdr>
            <w:top w:val="none" w:sz="0" w:space="0" w:color="auto"/>
            <w:left w:val="none" w:sz="0" w:space="0" w:color="auto"/>
            <w:bottom w:val="none" w:sz="0" w:space="0" w:color="auto"/>
            <w:right w:val="none" w:sz="0" w:space="0" w:color="auto"/>
          </w:divBdr>
        </w:div>
        <w:div w:id="1301153659">
          <w:marLeft w:val="965"/>
          <w:marRight w:val="0"/>
          <w:marTop w:val="0"/>
          <w:marBottom w:val="0"/>
          <w:divBdr>
            <w:top w:val="none" w:sz="0" w:space="0" w:color="auto"/>
            <w:left w:val="none" w:sz="0" w:space="0" w:color="auto"/>
            <w:bottom w:val="none" w:sz="0" w:space="0" w:color="auto"/>
            <w:right w:val="none" w:sz="0" w:space="0" w:color="auto"/>
          </w:divBdr>
        </w:div>
        <w:div w:id="2068726303">
          <w:marLeft w:val="965"/>
          <w:marRight w:val="0"/>
          <w:marTop w:val="0"/>
          <w:marBottom w:val="0"/>
          <w:divBdr>
            <w:top w:val="none" w:sz="0" w:space="0" w:color="auto"/>
            <w:left w:val="none" w:sz="0" w:space="0" w:color="auto"/>
            <w:bottom w:val="none" w:sz="0" w:space="0" w:color="auto"/>
            <w:right w:val="none" w:sz="0" w:space="0" w:color="auto"/>
          </w:divBdr>
        </w:div>
      </w:divsChild>
    </w:div>
    <w:div w:id="1118336392">
      <w:bodyDiv w:val="1"/>
      <w:marLeft w:val="0"/>
      <w:marRight w:val="0"/>
      <w:marTop w:val="0"/>
      <w:marBottom w:val="0"/>
      <w:divBdr>
        <w:top w:val="none" w:sz="0" w:space="0" w:color="auto"/>
        <w:left w:val="none" w:sz="0" w:space="0" w:color="auto"/>
        <w:bottom w:val="none" w:sz="0" w:space="0" w:color="auto"/>
        <w:right w:val="none" w:sz="0" w:space="0" w:color="auto"/>
      </w:divBdr>
      <w:divsChild>
        <w:div w:id="1890022988">
          <w:marLeft w:val="850"/>
          <w:marRight w:val="0"/>
          <w:marTop w:val="100"/>
          <w:marBottom w:val="0"/>
          <w:divBdr>
            <w:top w:val="none" w:sz="0" w:space="0" w:color="auto"/>
            <w:left w:val="none" w:sz="0" w:space="0" w:color="auto"/>
            <w:bottom w:val="none" w:sz="0" w:space="0" w:color="auto"/>
            <w:right w:val="none" w:sz="0" w:space="0" w:color="auto"/>
          </w:divBdr>
        </w:div>
        <w:div w:id="1179275516">
          <w:marLeft w:val="1210"/>
          <w:marRight w:val="0"/>
          <w:marTop w:val="100"/>
          <w:marBottom w:val="0"/>
          <w:divBdr>
            <w:top w:val="none" w:sz="0" w:space="0" w:color="auto"/>
            <w:left w:val="none" w:sz="0" w:space="0" w:color="auto"/>
            <w:bottom w:val="none" w:sz="0" w:space="0" w:color="auto"/>
            <w:right w:val="none" w:sz="0" w:space="0" w:color="auto"/>
          </w:divBdr>
        </w:div>
        <w:div w:id="1186361367">
          <w:marLeft w:val="1210"/>
          <w:marRight w:val="0"/>
          <w:marTop w:val="100"/>
          <w:marBottom w:val="0"/>
          <w:divBdr>
            <w:top w:val="none" w:sz="0" w:space="0" w:color="auto"/>
            <w:left w:val="none" w:sz="0" w:space="0" w:color="auto"/>
            <w:bottom w:val="none" w:sz="0" w:space="0" w:color="auto"/>
            <w:right w:val="none" w:sz="0" w:space="0" w:color="auto"/>
          </w:divBdr>
        </w:div>
        <w:div w:id="122039811">
          <w:marLeft w:val="1526"/>
          <w:marRight w:val="0"/>
          <w:marTop w:val="100"/>
          <w:marBottom w:val="0"/>
          <w:divBdr>
            <w:top w:val="none" w:sz="0" w:space="0" w:color="auto"/>
            <w:left w:val="none" w:sz="0" w:space="0" w:color="auto"/>
            <w:bottom w:val="none" w:sz="0" w:space="0" w:color="auto"/>
            <w:right w:val="none" w:sz="0" w:space="0" w:color="auto"/>
          </w:divBdr>
        </w:div>
        <w:div w:id="170069936">
          <w:marLeft w:val="1526"/>
          <w:marRight w:val="0"/>
          <w:marTop w:val="100"/>
          <w:marBottom w:val="0"/>
          <w:divBdr>
            <w:top w:val="none" w:sz="0" w:space="0" w:color="auto"/>
            <w:left w:val="none" w:sz="0" w:space="0" w:color="auto"/>
            <w:bottom w:val="none" w:sz="0" w:space="0" w:color="auto"/>
            <w:right w:val="none" w:sz="0" w:space="0" w:color="auto"/>
          </w:divBdr>
        </w:div>
        <w:div w:id="1393699441">
          <w:marLeft w:val="1526"/>
          <w:marRight w:val="0"/>
          <w:marTop w:val="100"/>
          <w:marBottom w:val="0"/>
          <w:divBdr>
            <w:top w:val="none" w:sz="0" w:space="0" w:color="auto"/>
            <w:left w:val="none" w:sz="0" w:space="0" w:color="auto"/>
            <w:bottom w:val="none" w:sz="0" w:space="0" w:color="auto"/>
            <w:right w:val="none" w:sz="0" w:space="0" w:color="auto"/>
          </w:divBdr>
        </w:div>
      </w:divsChild>
    </w:div>
    <w:div w:id="1154760546">
      <w:bodyDiv w:val="1"/>
      <w:marLeft w:val="0"/>
      <w:marRight w:val="0"/>
      <w:marTop w:val="0"/>
      <w:marBottom w:val="0"/>
      <w:divBdr>
        <w:top w:val="none" w:sz="0" w:space="0" w:color="auto"/>
        <w:left w:val="none" w:sz="0" w:space="0" w:color="auto"/>
        <w:bottom w:val="none" w:sz="0" w:space="0" w:color="auto"/>
        <w:right w:val="none" w:sz="0" w:space="0" w:color="auto"/>
      </w:divBdr>
    </w:div>
    <w:div w:id="1165121890">
      <w:bodyDiv w:val="1"/>
      <w:marLeft w:val="0"/>
      <w:marRight w:val="0"/>
      <w:marTop w:val="0"/>
      <w:marBottom w:val="0"/>
      <w:divBdr>
        <w:top w:val="none" w:sz="0" w:space="0" w:color="auto"/>
        <w:left w:val="none" w:sz="0" w:space="0" w:color="auto"/>
        <w:bottom w:val="none" w:sz="0" w:space="0" w:color="auto"/>
        <w:right w:val="none" w:sz="0" w:space="0" w:color="auto"/>
      </w:divBdr>
      <w:divsChild>
        <w:div w:id="477265900">
          <w:marLeft w:val="475"/>
          <w:marRight w:val="0"/>
          <w:marTop w:val="0"/>
          <w:marBottom w:val="0"/>
          <w:divBdr>
            <w:top w:val="none" w:sz="0" w:space="0" w:color="auto"/>
            <w:left w:val="none" w:sz="0" w:space="0" w:color="auto"/>
            <w:bottom w:val="none" w:sz="0" w:space="0" w:color="auto"/>
            <w:right w:val="none" w:sz="0" w:space="0" w:color="auto"/>
          </w:divBdr>
        </w:div>
        <w:div w:id="482743032">
          <w:marLeft w:val="475"/>
          <w:marRight w:val="0"/>
          <w:marTop w:val="0"/>
          <w:marBottom w:val="0"/>
          <w:divBdr>
            <w:top w:val="none" w:sz="0" w:space="0" w:color="auto"/>
            <w:left w:val="none" w:sz="0" w:space="0" w:color="auto"/>
            <w:bottom w:val="none" w:sz="0" w:space="0" w:color="auto"/>
            <w:right w:val="none" w:sz="0" w:space="0" w:color="auto"/>
          </w:divBdr>
        </w:div>
      </w:divsChild>
    </w:div>
    <w:div w:id="1177384563">
      <w:bodyDiv w:val="1"/>
      <w:marLeft w:val="0"/>
      <w:marRight w:val="0"/>
      <w:marTop w:val="0"/>
      <w:marBottom w:val="0"/>
      <w:divBdr>
        <w:top w:val="none" w:sz="0" w:space="0" w:color="auto"/>
        <w:left w:val="none" w:sz="0" w:space="0" w:color="auto"/>
        <w:bottom w:val="none" w:sz="0" w:space="0" w:color="auto"/>
        <w:right w:val="none" w:sz="0" w:space="0" w:color="auto"/>
      </w:divBdr>
    </w:div>
    <w:div w:id="1235358012">
      <w:bodyDiv w:val="1"/>
      <w:marLeft w:val="0"/>
      <w:marRight w:val="0"/>
      <w:marTop w:val="0"/>
      <w:marBottom w:val="0"/>
      <w:divBdr>
        <w:top w:val="none" w:sz="0" w:space="0" w:color="auto"/>
        <w:left w:val="none" w:sz="0" w:space="0" w:color="auto"/>
        <w:bottom w:val="none" w:sz="0" w:space="0" w:color="auto"/>
        <w:right w:val="none" w:sz="0" w:space="0" w:color="auto"/>
      </w:divBdr>
      <w:divsChild>
        <w:div w:id="1373772100">
          <w:marLeft w:val="403"/>
          <w:marRight w:val="0"/>
          <w:marTop w:val="0"/>
          <w:marBottom w:val="240"/>
          <w:divBdr>
            <w:top w:val="none" w:sz="0" w:space="0" w:color="auto"/>
            <w:left w:val="none" w:sz="0" w:space="0" w:color="auto"/>
            <w:bottom w:val="none" w:sz="0" w:space="0" w:color="auto"/>
            <w:right w:val="none" w:sz="0" w:space="0" w:color="auto"/>
          </w:divBdr>
        </w:div>
        <w:div w:id="154611189">
          <w:marLeft w:val="403"/>
          <w:marRight w:val="0"/>
          <w:marTop w:val="100"/>
          <w:marBottom w:val="0"/>
          <w:divBdr>
            <w:top w:val="none" w:sz="0" w:space="0" w:color="auto"/>
            <w:left w:val="none" w:sz="0" w:space="0" w:color="auto"/>
            <w:bottom w:val="none" w:sz="0" w:space="0" w:color="auto"/>
            <w:right w:val="none" w:sz="0" w:space="0" w:color="auto"/>
          </w:divBdr>
        </w:div>
        <w:div w:id="1246764926">
          <w:marLeft w:val="1282"/>
          <w:marRight w:val="0"/>
          <w:marTop w:val="0"/>
          <w:marBottom w:val="0"/>
          <w:divBdr>
            <w:top w:val="none" w:sz="0" w:space="0" w:color="auto"/>
            <w:left w:val="none" w:sz="0" w:space="0" w:color="auto"/>
            <w:bottom w:val="none" w:sz="0" w:space="0" w:color="auto"/>
            <w:right w:val="none" w:sz="0" w:space="0" w:color="auto"/>
          </w:divBdr>
        </w:div>
        <w:div w:id="1860699302">
          <w:marLeft w:val="1282"/>
          <w:marRight w:val="0"/>
          <w:marTop w:val="0"/>
          <w:marBottom w:val="0"/>
          <w:divBdr>
            <w:top w:val="none" w:sz="0" w:space="0" w:color="auto"/>
            <w:left w:val="none" w:sz="0" w:space="0" w:color="auto"/>
            <w:bottom w:val="none" w:sz="0" w:space="0" w:color="auto"/>
            <w:right w:val="none" w:sz="0" w:space="0" w:color="auto"/>
          </w:divBdr>
        </w:div>
        <w:div w:id="1983921276">
          <w:marLeft w:val="1282"/>
          <w:marRight w:val="0"/>
          <w:marTop w:val="0"/>
          <w:marBottom w:val="0"/>
          <w:divBdr>
            <w:top w:val="none" w:sz="0" w:space="0" w:color="auto"/>
            <w:left w:val="none" w:sz="0" w:space="0" w:color="auto"/>
            <w:bottom w:val="none" w:sz="0" w:space="0" w:color="auto"/>
            <w:right w:val="none" w:sz="0" w:space="0" w:color="auto"/>
          </w:divBdr>
        </w:div>
        <w:div w:id="2147235761">
          <w:marLeft w:val="1282"/>
          <w:marRight w:val="0"/>
          <w:marTop w:val="0"/>
          <w:marBottom w:val="0"/>
          <w:divBdr>
            <w:top w:val="none" w:sz="0" w:space="0" w:color="auto"/>
            <w:left w:val="none" w:sz="0" w:space="0" w:color="auto"/>
            <w:bottom w:val="none" w:sz="0" w:space="0" w:color="auto"/>
            <w:right w:val="none" w:sz="0" w:space="0" w:color="auto"/>
          </w:divBdr>
        </w:div>
        <w:div w:id="1774475356">
          <w:marLeft w:val="1282"/>
          <w:marRight w:val="0"/>
          <w:marTop w:val="0"/>
          <w:marBottom w:val="0"/>
          <w:divBdr>
            <w:top w:val="none" w:sz="0" w:space="0" w:color="auto"/>
            <w:left w:val="none" w:sz="0" w:space="0" w:color="auto"/>
            <w:bottom w:val="none" w:sz="0" w:space="0" w:color="auto"/>
            <w:right w:val="none" w:sz="0" w:space="0" w:color="auto"/>
          </w:divBdr>
        </w:div>
        <w:div w:id="2106072451">
          <w:marLeft w:val="1282"/>
          <w:marRight w:val="0"/>
          <w:marTop w:val="0"/>
          <w:marBottom w:val="0"/>
          <w:divBdr>
            <w:top w:val="none" w:sz="0" w:space="0" w:color="auto"/>
            <w:left w:val="none" w:sz="0" w:space="0" w:color="auto"/>
            <w:bottom w:val="none" w:sz="0" w:space="0" w:color="auto"/>
            <w:right w:val="none" w:sz="0" w:space="0" w:color="auto"/>
          </w:divBdr>
        </w:div>
        <w:div w:id="877619887">
          <w:marLeft w:val="1282"/>
          <w:marRight w:val="0"/>
          <w:marTop w:val="0"/>
          <w:marBottom w:val="0"/>
          <w:divBdr>
            <w:top w:val="none" w:sz="0" w:space="0" w:color="auto"/>
            <w:left w:val="none" w:sz="0" w:space="0" w:color="auto"/>
            <w:bottom w:val="none" w:sz="0" w:space="0" w:color="auto"/>
            <w:right w:val="none" w:sz="0" w:space="0" w:color="auto"/>
          </w:divBdr>
        </w:div>
        <w:div w:id="1929075716">
          <w:marLeft w:val="1282"/>
          <w:marRight w:val="0"/>
          <w:marTop w:val="0"/>
          <w:marBottom w:val="0"/>
          <w:divBdr>
            <w:top w:val="none" w:sz="0" w:space="0" w:color="auto"/>
            <w:left w:val="none" w:sz="0" w:space="0" w:color="auto"/>
            <w:bottom w:val="none" w:sz="0" w:space="0" w:color="auto"/>
            <w:right w:val="none" w:sz="0" w:space="0" w:color="auto"/>
          </w:divBdr>
        </w:div>
        <w:div w:id="874463450">
          <w:marLeft w:val="1282"/>
          <w:marRight w:val="0"/>
          <w:marTop w:val="0"/>
          <w:marBottom w:val="0"/>
          <w:divBdr>
            <w:top w:val="none" w:sz="0" w:space="0" w:color="auto"/>
            <w:left w:val="none" w:sz="0" w:space="0" w:color="auto"/>
            <w:bottom w:val="none" w:sz="0" w:space="0" w:color="auto"/>
            <w:right w:val="none" w:sz="0" w:space="0" w:color="auto"/>
          </w:divBdr>
        </w:div>
        <w:div w:id="949511951">
          <w:marLeft w:val="1282"/>
          <w:marRight w:val="0"/>
          <w:marTop w:val="0"/>
          <w:marBottom w:val="0"/>
          <w:divBdr>
            <w:top w:val="none" w:sz="0" w:space="0" w:color="auto"/>
            <w:left w:val="none" w:sz="0" w:space="0" w:color="auto"/>
            <w:bottom w:val="none" w:sz="0" w:space="0" w:color="auto"/>
            <w:right w:val="none" w:sz="0" w:space="0" w:color="auto"/>
          </w:divBdr>
        </w:div>
        <w:div w:id="1347291419">
          <w:marLeft w:val="403"/>
          <w:marRight w:val="0"/>
          <w:marTop w:val="240"/>
          <w:marBottom w:val="0"/>
          <w:divBdr>
            <w:top w:val="none" w:sz="0" w:space="0" w:color="auto"/>
            <w:left w:val="none" w:sz="0" w:space="0" w:color="auto"/>
            <w:bottom w:val="none" w:sz="0" w:space="0" w:color="auto"/>
            <w:right w:val="none" w:sz="0" w:space="0" w:color="auto"/>
          </w:divBdr>
        </w:div>
      </w:divsChild>
    </w:div>
    <w:div w:id="1237210470">
      <w:bodyDiv w:val="1"/>
      <w:marLeft w:val="0"/>
      <w:marRight w:val="0"/>
      <w:marTop w:val="0"/>
      <w:marBottom w:val="0"/>
      <w:divBdr>
        <w:top w:val="none" w:sz="0" w:space="0" w:color="auto"/>
        <w:left w:val="none" w:sz="0" w:space="0" w:color="auto"/>
        <w:bottom w:val="none" w:sz="0" w:space="0" w:color="auto"/>
        <w:right w:val="none" w:sz="0" w:space="0" w:color="auto"/>
      </w:divBdr>
      <w:divsChild>
        <w:div w:id="1465737475">
          <w:marLeft w:val="1440"/>
          <w:marRight w:val="0"/>
          <w:marTop w:val="0"/>
          <w:marBottom w:val="0"/>
          <w:divBdr>
            <w:top w:val="none" w:sz="0" w:space="0" w:color="auto"/>
            <w:left w:val="none" w:sz="0" w:space="0" w:color="auto"/>
            <w:bottom w:val="none" w:sz="0" w:space="0" w:color="auto"/>
            <w:right w:val="none" w:sz="0" w:space="0" w:color="auto"/>
          </w:divBdr>
        </w:div>
      </w:divsChild>
    </w:div>
    <w:div w:id="1269898595">
      <w:bodyDiv w:val="1"/>
      <w:marLeft w:val="0"/>
      <w:marRight w:val="0"/>
      <w:marTop w:val="0"/>
      <w:marBottom w:val="0"/>
      <w:divBdr>
        <w:top w:val="none" w:sz="0" w:space="0" w:color="auto"/>
        <w:left w:val="none" w:sz="0" w:space="0" w:color="auto"/>
        <w:bottom w:val="none" w:sz="0" w:space="0" w:color="auto"/>
        <w:right w:val="none" w:sz="0" w:space="0" w:color="auto"/>
      </w:divBdr>
    </w:div>
    <w:div w:id="1279414789">
      <w:bodyDiv w:val="1"/>
      <w:marLeft w:val="0"/>
      <w:marRight w:val="0"/>
      <w:marTop w:val="0"/>
      <w:marBottom w:val="0"/>
      <w:divBdr>
        <w:top w:val="none" w:sz="0" w:space="0" w:color="auto"/>
        <w:left w:val="none" w:sz="0" w:space="0" w:color="auto"/>
        <w:bottom w:val="none" w:sz="0" w:space="0" w:color="auto"/>
        <w:right w:val="none" w:sz="0" w:space="0" w:color="auto"/>
      </w:divBdr>
    </w:div>
    <w:div w:id="1286423572">
      <w:bodyDiv w:val="1"/>
      <w:marLeft w:val="0"/>
      <w:marRight w:val="0"/>
      <w:marTop w:val="0"/>
      <w:marBottom w:val="0"/>
      <w:divBdr>
        <w:top w:val="none" w:sz="0" w:space="0" w:color="auto"/>
        <w:left w:val="none" w:sz="0" w:space="0" w:color="auto"/>
        <w:bottom w:val="none" w:sz="0" w:space="0" w:color="auto"/>
        <w:right w:val="none" w:sz="0" w:space="0" w:color="auto"/>
      </w:divBdr>
      <w:divsChild>
        <w:div w:id="1976908935">
          <w:marLeft w:val="547"/>
          <w:marRight w:val="0"/>
          <w:marTop w:val="100"/>
          <w:marBottom w:val="0"/>
          <w:divBdr>
            <w:top w:val="none" w:sz="0" w:space="0" w:color="auto"/>
            <w:left w:val="none" w:sz="0" w:space="0" w:color="auto"/>
            <w:bottom w:val="none" w:sz="0" w:space="0" w:color="auto"/>
            <w:right w:val="none" w:sz="0" w:space="0" w:color="auto"/>
          </w:divBdr>
        </w:div>
        <w:div w:id="346562441">
          <w:marLeft w:val="547"/>
          <w:marRight w:val="0"/>
          <w:marTop w:val="100"/>
          <w:marBottom w:val="0"/>
          <w:divBdr>
            <w:top w:val="none" w:sz="0" w:space="0" w:color="auto"/>
            <w:left w:val="none" w:sz="0" w:space="0" w:color="auto"/>
            <w:bottom w:val="none" w:sz="0" w:space="0" w:color="auto"/>
            <w:right w:val="none" w:sz="0" w:space="0" w:color="auto"/>
          </w:divBdr>
        </w:div>
        <w:div w:id="1577517388">
          <w:marLeft w:val="1152"/>
          <w:marRight w:val="0"/>
          <w:marTop w:val="100"/>
          <w:marBottom w:val="0"/>
          <w:divBdr>
            <w:top w:val="none" w:sz="0" w:space="0" w:color="auto"/>
            <w:left w:val="none" w:sz="0" w:space="0" w:color="auto"/>
            <w:bottom w:val="none" w:sz="0" w:space="0" w:color="auto"/>
            <w:right w:val="none" w:sz="0" w:space="0" w:color="auto"/>
          </w:divBdr>
        </w:div>
        <w:div w:id="391543699">
          <w:marLeft w:val="1152"/>
          <w:marRight w:val="0"/>
          <w:marTop w:val="100"/>
          <w:marBottom w:val="0"/>
          <w:divBdr>
            <w:top w:val="none" w:sz="0" w:space="0" w:color="auto"/>
            <w:left w:val="none" w:sz="0" w:space="0" w:color="auto"/>
            <w:bottom w:val="none" w:sz="0" w:space="0" w:color="auto"/>
            <w:right w:val="none" w:sz="0" w:space="0" w:color="auto"/>
          </w:divBdr>
        </w:div>
        <w:div w:id="1797795858">
          <w:marLeft w:val="1469"/>
          <w:marRight w:val="0"/>
          <w:marTop w:val="100"/>
          <w:marBottom w:val="0"/>
          <w:divBdr>
            <w:top w:val="none" w:sz="0" w:space="0" w:color="auto"/>
            <w:left w:val="none" w:sz="0" w:space="0" w:color="auto"/>
            <w:bottom w:val="none" w:sz="0" w:space="0" w:color="auto"/>
            <w:right w:val="none" w:sz="0" w:space="0" w:color="auto"/>
          </w:divBdr>
        </w:div>
        <w:div w:id="1713849728">
          <w:marLeft w:val="547"/>
          <w:marRight w:val="0"/>
          <w:marTop w:val="100"/>
          <w:marBottom w:val="0"/>
          <w:divBdr>
            <w:top w:val="none" w:sz="0" w:space="0" w:color="auto"/>
            <w:left w:val="none" w:sz="0" w:space="0" w:color="auto"/>
            <w:bottom w:val="none" w:sz="0" w:space="0" w:color="auto"/>
            <w:right w:val="none" w:sz="0" w:space="0" w:color="auto"/>
          </w:divBdr>
        </w:div>
      </w:divsChild>
    </w:div>
    <w:div w:id="1323660103">
      <w:bodyDiv w:val="1"/>
      <w:marLeft w:val="0"/>
      <w:marRight w:val="0"/>
      <w:marTop w:val="0"/>
      <w:marBottom w:val="0"/>
      <w:divBdr>
        <w:top w:val="none" w:sz="0" w:space="0" w:color="auto"/>
        <w:left w:val="none" w:sz="0" w:space="0" w:color="auto"/>
        <w:bottom w:val="none" w:sz="0" w:space="0" w:color="auto"/>
        <w:right w:val="none" w:sz="0" w:space="0" w:color="auto"/>
      </w:divBdr>
    </w:div>
    <w:div w:id="1371149216">
      <w:bodyDiv w:val="1"/>
      <w:marLeft w:val="0"/>
      <w:marRight w:val="0"/>
      <w:marTop w:val="0"/>
      <w:marBottom w:val="0"/>
      <w:divBdr>
        <w:top w:val="none" w:sz="0" w:space="0" w:color="auto"/>
        <w:left w:val="none" w:sz="0" w:space="0" w:color="auto"/>
        <w:bottom w:val="none" w:sz="0" w:space="0" w:color="auto"/>
        <w:right w:val="none" w:sz="0" w:space="0" w:color="auto"/>
      </w:divBdr>
      <w:divsChild>
        <w:div w:id="1151293460">
          <w:marLeft w:val="446"/>
          <w:marRight w:val="0"/>
          <w:marTop w:val="100"/>
          <w:marBottom w:val="0"/>
          <w:divBdr>
            <w:top w:val="none" w:sz="0" w:space="0" w:color="auto"/>
            <w:left w:val="none" w:sz="0" w:space="0" w:color="auto"/>
            <w:bottom w:val="none" w:sz="0" w:space="0" w:color="auto"/>
            <w:right w:val="none" w:sz="0" w:space="0" w:color="auto"/>
          </w:divBdr>
        </w:div>
        <w:div w:id="1523324198">
          <w:marLeft w:val="446"/>
          <w:marRight w:val="0"/>
          <w:marTop w:val="100"/>
          <w:marBottom w:val="0"/>
          <w:divBdr>
            <w:top w:val="none" w:sz="0" w:space="0" w:color="auto"/>
            <w:left w:val="none" w:sz="0" w:space="0" w:color="auto"/>
            <w:bottom w:val="none" w:sz="0" w:space="0" w:color="auto"/>
            <w:right w:val="none" w:sz="0" w:space="0" w:color="auto"/>
          </w:divBdr>
        </w:div>
      </w:divsChild>
    </w:div>
    <w:div w:id="1385331301">
      <w:bodyDiv w:val="1"/>
      <w:marLeft w:val="0"/>
      <w:marRight w:val="0"/>
      <w:marTop w:val="0"/>
      <w:marBottom w:val="0"/>
      <w:divBdr>
        <w:top w:val="none" w:sz="0" w:space="0" w:color="auto"/>
        <w:left w:val="none" w:sz="0" w:space="0" w:color="auto"/>
        <w:bottom w:val="none" w:sz="0" w:space="0" w:color="auto"/>
        <w:right w:val="none" w:sz="0" w:space="0" w:color="auto"/>
      </w:divBdr>
      <w:divsChild>
        <w:div w:id="905913542">
          <w:marLeft w:val="403"/>
          <w:marRight w:val="0"/>
          <w:marTop w:val="0"/>
          <w:marBottom w:val="0"/>
          <w:divBdr>
            <w:top w:val="none" w:sz="0" w:space="0" w:color="auto"/>
            <w:left w:val="none" w:sz="0" w:space="0" w:color="auto"/>
            <w:bottom w:val="none" w:sz="0" w:space="0" w:color="auto"/>
            <w:right w:val="none" w:sz="0" w:space="0" w:color="auto"/>
          </w:divBdr>
        </w:div>
        <w:div w:id="140196293">
          <w:marLeft w:val="806"/>
          <w:marRight w:val="0"/>
          <w:marTop w:val="0"/>
          <w:marBottom w:val="0"/>
          <w:divBdr>
            <w:top w:val="none" w:sz="0" w:space="0" w:color="auto"/>
            <w:left w:val="none" w:sz="0" w:space="0" w:color="auto"/>
            <w:bottom w:val="none" w:sz="0" w:space="0" w:color="auto"/>
            <w:right w:val="none" w:sz="0" w:space="0" w:color="auto"/>
          </w:divBdr>
        </w:div>
        <w:div w:id="1683361930">
          <w:marLeft w:val="403"/>
          <w:marRight w:val="0"/>
          <w:marTop w:val="0"/>
          <w:marBottom w:val="0"/>
          <w:divBdr>
            <w:top w:val="none" w:sz="0" w:space="0" w:color="auto"/>
            <w:left w:val="none" w:sz="0" w:space="0" w:color="auto"/>
            <w:bottom w:val="none" w:sz="0" w:space="0" w:color="auto"/>
            <w:right w:val="none" w:sz="0" w:space="0" w:color="auto"/>
          </w:divBdr>
        </w:div>
        <w:div w:id="1925873467">
          <w:marLeft w:val="806"/>
          <w:marRight w:val="0"/>
          <w:marTop w:val="0"/>
          <w:marBottom w:val="0"/>
          <w:divBdr>
            <w:top w:val="none" w:sz="0" w:space="0" w:color="auto"/>
            <w:left w:val="none" w:sz="0" w:space="0" w:color="auto"/>
            <w:bottom w:val="none" w:sz="0" w:space="0" w:color="auto"/>
            <w:right w:val="none" w:sz="0" w:space="0" w:color="auto"/>
          </w:divBdr>
        </w:div>
        <w:div w:id="2067223326">
          <w:marLeft w:val="403"/>
          <w:marRight w:val="0"/>
          <w:marTop w:val="0"/>
          <w:marBottom w:val="0"/>
          <w:divBdr>
            <w:top w:val="none" w:sz="0" w:space="0" w:color="auto"/>
            <w:left w:val="none" w:sz="0" w:space="0" w:color="auto"/>
            <w:bottom w:val="none" w:sz="0" w:space="0" w:color="auto"/>
            <w:right w:val="none" w:sz="0" w:space="0" w:color="auto"/>
          </w:divBdr>
        </w:div>
      </w:divsChild>
    </w:div>
    <w:div w:id="1436826951">
      <w:bodyDiv w:val="1"/>
      <w:marLeft w:val="0"/>
      <w:marRight w:val="0"/>
      <w:marTop w:val="0"/>
      <w:marBottom w:val="0"/>
      <w:divBdr>
        <w:top w:val="none" w:sz="0" w:space="0" w:color="auto"/>
        <w:left w:val="none" w:sz="0" w:space="0" w:color="auto"/>
        <w:bottom w:val="none" w:sz="0" w:space="0" w:color="auto"/>
        <w:right w:val="none" w:sz="0" w:space="0" w:color="auto"/>
      </w:divBdr>
      <w:divsChild>
        <w:div w:id="2140998851">
          <w:marLeft w:val="403"/>
          <w:marRight w:val="0"/>
          <w:marTop w:val="100"/>
          <w:marBottom w:val="0"/>
          <w:divBdr>
            <w:top w:val="none" w:sz="0" w:space="0" w:color="auto"/>
            <w:left w:val="none" w:sz="0" w:space="0" w:color="auto"/>
            <w:bottom w:val="none" w:sz="0" w:space="0" w:color="auto"/>
            <w:right w:val="none" w:sz="0" w:space="0" w:color="auto"/>
          </w:divBdr>
        </w:div>
        <w:div w:id="402992150">
          <w:marLeft w:val="403"/>
          <w:marRight w:val="0"/>
          <w:marTop w:val="100"/>
          <w:marBottom w:val="0"/>
          <w:divBdr>
            <w:top w:val="none" w:sz="0" w:space="0" w:color="auto"/>
            <w:left w:val="none" w:sz="0" w:space="0" w:color="auto"/>
            <w:bottom w:val="none" w:sz="0" w:space="0" w:color="auto"/>
            <w:right w:val="none" w:sz="0" w:space="0" w:color="auto"/>
          </w:divBdr>
        </w:div>
      </w:divsChild>
    </w:div>
    <w:div w:id="1439520915">
      <w:bodyDiv w:val="1"/>
      <w:marLeft w:val="0"/>
      <w:marRight w:val="0"/>
      <w:marTop w:val="0"/>
      <w:marBottom w:val="0"/>
      <w:divBdr>
        <w:top w:val="none" w:sz="0" w:space="0" w:color="auto"/>
        <w:left w:val="none" w:sz="0" w:space="0" w:color="auto"/>
        <w:bottom w:val="none" w:sz="0" w:space="0" w:color="auto"/>
        <w:right w:val="none" w:sz="0" w:space="0" w:color="auto"/>
      </w:divBdr>
    </w:div>
    <w:div w:id="1482577856">
      <w:bodyDiv w:val="1"/>
      <w:marLeft w:val="0"/>
      <w:marRight w:val="0"/>
      <w:marTop w:val="0"/>
      <w:marBottom w:val="0"/>
      <w:divBdr>
        <w:top w:val="none" w:sz="0" w:space="0" w:color="auto"/>
        <w:left w:val="none" w:sz="0" w:space="0" w:color="auto"/>
        <w:bottom w:val="none" w:sz="0" w:space="0" w:color="auto"/>
        <w:right w:val="none" w:sz="0" w:space="0" w:color="auto"/>
      </w:divBdr>
      <w:divsChild>
        <w:div w:id="1310358397">
          <w:marLeft w:val="446"/>
          <w:marRight w:val="0"/>
          <w:marTop w:val="100"/>
          <w:marBottom w:val="0"/>
          <w:divBdr>
            <w:top w:val="none" w:sz="0" w:space="0" w:color="auto"/>
            <w:left w:val="none" w:sz="0" w:space="0" w:color="auto"/>
            <w:bottom w:val="none" w:sz="0" w:space="0" w:color="auto"/>
            <w:right w:val="none" w:sz="0" w:space="0" w:color="auto"/>
          </w:divBdr>
        </w:div>
        <w:div w:id="981040806">
          <w:marLeft w:val="446"/>
          <w:marRight w:val="0"/>
          <w:marTop w:val="100"/>
          <w:marBottom w:val="0"/>
          <w:divBdr>
            <w:top w:val="none" w:sz="0" w:space="0" w:color="auto"/>
            <w:left w:val="none" w:sz="0" w:space="0" w:color="auto"/>
            <w:bottom w:val="none" w:sz="0" w:space="0" w:color="auto"/>
            <w:right w:val="none" w:sz="0" w:space="0" w:color="auto"/>
          </w:divBdr>
        </w:div>
      </w:divsChild>
    </w:div>
    <w:div w:id="1502624755">
      <w:bodyDiv w:val="1"/>
      <w:marLeft w:val="0"/>
      <w:marRight w:val="0"/>
      <w:marTop w:val="0"/>
      <w:marBottom w:val="0"/>
      <w:divBdr>
        <w:top w:val="none" w:sz="0" w:space="0" w:color="auto"/>
        <w:left w:val="none" w:sz="0" w:space="0" w:color="auto"/>
        <w:bottom w:val="none" w:sz="0" w:space="0" w:color="auto"/>
        <w:right w:val="none" w:sz="0" w:space="0" w:color="auto"/>
      </w:divBdr>
    </w:div>
    <w:div w:id="1511987751">
      <w:bodyDiv w:val="1"/>
      <w:marLeft w:val="0"/>
      <w:marRight w:val="0"/>
      <w:marTop w:val="0"/>
      <w:marBottom w:val="0"/>
      <w:divBdr>
        <w:top w:val="none" w:sz="0" w:space="0" w:color="auto"/>
        <w:left w:val="none" w:sz="0" w:space="0" w:color="auto"/>
        <w:bottom w:val="none" w:sz="0" w:space="0" w:color="auto"/>
        <w:right w:val="none" w:sz="0" w:space="0" w:color="auto"/>
      </w:divBdr>
    </w:div>
    <w:div w:id="1516505649">
      <w:bodyDiv w:val="1"/>
      <w:marLeft w:val="0"/>
      <w:marRight w:val="0"/>
      <w:marTop w:val="0"/>
      <w:marBottom w:val="0"/>
      <w:divBdr>
        <w:top w:val="none" w:sz="0" w:space="0" w:color="auto"/>
        <w:left w:val="none" w:sz="0" w:space="0" w:color="auto"/>
        <w:bottom w:val="none" w:sz="0" w:space="0" w:color="auto"/>
        <w:right w:val="none" w:sz="0" w:space="0" w:color="auto"/>
      </w:divBdr>
      <w:divsChild>
        <w:div w:id="1899126970">
          <w:marLeft w:val="965"/>
          <w:marRight w:val="0"/>
          <w:marTop w:val="0"/>
          <w:marBottom w:val="0"/>
          <w:divBdr>
            <w:top w:val="none" w:sz="0" w:space="0" w:color="auto"/>
            <w:left w:val="none" w:sz="0" w:space="0" w:color="auto"/>
            <w:bottom w:val="none" w:sz="0" w:space="0" w:color="auto"/>
            <w:right w:val="none" w:sz="0" w:space="0" w:color="auto"/>
          </w:divBdr>
        </w:div>
      </w:divsChild>
    </w:div>
    <w:div w:id="1545285659">
      <w:bodyDiv w:val="1"/>
      <w:marLeft w:val="0"/>
      <w:marRight w:val="0"/>
      <w:marTop w:val="0"/>
      <w:marBottom w:val="0"/>
      <w:divBdr>
        <w:top w:val="none" w:sz="0" w:space="0" w:color="auto"/>
        <w:left w:val="none" w:sz="0" w:space="0" w:color="auto"/>
        <w:bottom w:val="none" w:sz="0" w:space="0" w:color="auto"/>
        <w:right w:val="none" w:sz="0" w:space="0" w:color="auto"/>
      </w:divBdr>
    </w:div>
    <w:div w:id="1565985308">
      <w:bodyDiv w:val="1"/>
      <w:marLeft w:val="0"/>
      <w:marRight w:val="0"/>
      <w:marTop w:val="0"/>
      <w:marBottom w:val="0"/>
      <w:divBdr>
        <w:top w:val="none" w:sz="0" w:space="0" w:color="auto"/>
        <w:left w:val="none" w:sz="0" w:space="0" w:color="auto"/>
        <w:bottom w:val="none" w:sz="0" w:space="0" w:color="auto"/>
        <w:right w:val="none" w:sz="0" w:space="0" w:color="auto"/>
      </w:divBdr>
      <w:divsChild>
        <w:div w:id="2081781726">
          <w:marLeft w:val="475"/>
          <w:marRight w:val="0"/>
          <w:marTop w:val="0"/>
          <w:marBottom w:val="0"/>
          <w:divBdr>
            <w:top w:val="none" w:sz="0" w:space="0" w:color="auto"/>
            <w:left w:val="none" w:sz="0" w:space="0" w:color="auto"/>
            <w:bottom w:val="none" w:sz="0" w:space="0" w:color="auto"/>
            <w:right w:val="none" w:sz="0" w:space="0" w:color="auto"/>
          </w:divBdr>
        </w:div>
        <w:div w:id="990065661">
          <w:marLeft w:val="475"/>
          <w:marRight w:val="0"/>
          <w:marTop w:val="0"/>
          <w:marBottom w:val="0"/>
          <w:divBdr>
            <w:top w:val="none" w:sz="0" w:space="0" w:color="auto"/>
            <w:left w:val="none" w:sz="0" w:space="0" w:color="auto"/>
            <w:bottom w:val="none" w:sz="0" w:space="0" w:color="auto"/>
            <w:right w:val="none" w:sz="0" w:space="0" w:color="auto"/>
          </w:divBdr>
        </w:div>
        <w:div w:id="15473578">
          <w:marLeft w:val="475"/>
          <w:marRight w:val="0"/>
          <w:marTop w:val="0"/>
          <w:marBottom w:val="0"/>
          <w:divBdr>
            <w:top w:val="none" w:sz="0" w:space="0" w:color="auto"/>
            <w:left w:val="none" w:sz="0" w:space="0" w:color="auto"/>
            <w:bottom w:val="none" w:sz="0" w:space="0" w:color="auto"/>
            <w:right w:val="none" w:sz="0" w:space="0" w:color="auto"/>
          </w:divBdr>
        </w:div>
      </w:divsChild>
    </w:div>
    <w:div w:id="1605646229">
      <w:bodyDiv w:val="1"/>
      <w:marLeft w:val="0"/>
      <w:marRight w:val="0"/>
      <w:marTop w:val="0"/>
      <w:marBottom w:val="0"/>
      <w:divBdr>
        <w:top w:val="none" w:sz="0" w:space="0" w:color="auto"/>
        <w:left w:val="none" w:sz="0" w:space="0" w:color="auto"/>
        <w:bottom w:val="none" w:sz="0" w:space="0" w:color="auto"/>
        <w:right w:val="none" w:sz="0" w:space="0" w:color="auto"/>
      </w:divBdr>
      <w:divsChild>
        <w:div w:id="1385834681">
          <w:marLeft w:val="475"/>
          <w:marRight w:val="0"/>
          <w:marTop w:val="0"/>
          <w:marBottom w:val="0"/>
          <w:divBdr>
            <w:top w:val="none" w:sz="0" w:space="0" w:color="auto"/>
            <w:left w:val="none" w:sz="0" w:space="0" w:color="auto"/>
            <w:bottom w:val="none" w:sz="0" w:space="0" w:color="auto"/>
            <w:right w:val="none" w:sz="0" w:space="0" w:color="auto"/>
          </w:divBdr>
        </w:div>
        <w:div w:id="1618683549">
          <w:marLeft w:val="475"/>
          <w:marRight w:val="0"/>
          <w:marTop w:val="0"/>
          <w:marBottom w:val="0"/>
          <w:divBdr>
            <w:top w:val="none" w:sz="0" w:space="0" w:color="auto"/>
            <w:left w:val="none" w:sz="0" w:space="0" w:color="auto"/>
            <w:bottom w:val="none" w:sz="0" w:space="0" w:color="auto"/>
            <w:right w:val="none" w:sz="0" w:space="0" w:color="auto"/>
          </w:divBdr>
        </w:div>
      </w:divsChild>
    </w:div>
    <w:div w:id="1622104121">
      <w:bodyDiv w:val="1"/>
      <w:marLeft w:val="0"/>
      <w:marRight w:val="0"/>
      <w:marTop w:val="0"/>
      <w:marBottom w:val="0"/>
      <w:divBdr>
        <w:top w:val="none" w:sz="0" w:space="0" w:color="auto"/>
        <w:left w:val="none" w:sz="0" w:space="0" w:color="auto"/>
        <w:bottom w:val="none" w:sz="0" w:space="0" w:color="auto"/>
        <w:right w:val="none" w:sz="0" w:space="0" w:color="auto"/>
      </w:divBdr>
    </w:div>
    <w:div w:id="1631475757">
      <w:bodyDiv w:val="1"/>
      <w:marLeft w:val="0"/>
      <w:marRight w:val="0"/>
      <w:marTop w:val="0"/>
      <w:marBottom w:val="0"/>
      <w:divBdr>
        <w:top w:val="none" w:sz="0" w:space="0" w:color="auto"/>
        <w:left w:val="none" w:sz="0" w:space="0" w:color="auto"/>
        <w:bottom w:val="none" w:sz="0" w:space="0" w:color="auto"/>
        <w:right w:val="none" w:sz="0" w:space="0" w:color="auto"/>
      </w:divBdr>
      <w:divsChild>
        <w:div w:id="52000282">
          <w:marLeft w:val="850"/>
          <w:marRight w:val="0"/>
          <w:marTop w:val="100"/>
          <w:marBottom w:val="0"/>
          <w:divBdr>
            <w:top w:val="none" w:sz="0" w:space="0" w:color="auto"/>
            <w:left w:val="none" w:sz="0" w:space="0" w:color="auto"/>
            <w:bottom w:val="none" w:sz="0" w:space="0" w:color="auto"/>
            <w:right w:val="none" w:sz="0" w:space="0" w:color="auto"/>
          </w:divBdr>
        </w:div>
        <w:div w:id="1250457166">
          <w:marLeft w:val="1210"/>
          <w:marRight w:val="0"/>
          <w:marTop w:val="100"/>
          <w:marBottom w:val="0"/>
          <w:divBdr>
            <w:top w:val="none" w:sz="0" w:space="0" w:color="auto"/>
            <w:left w:val="none" w:sz="0" w:space="0" w:color="auto"/>
            <w:bottom w:val="none" w:sz="0" w:space="0" w:color="auto"/>
            <w:right w:val="none" w:sz="0" w:space="0" w:color="auto"/>
          </w:divBdr>
        </w:div>
        <w:div w:id="84612283">
          <w:marLeft w:val="1210"/>
          <w:marRight w:val="0"/>
          <w:marTop w:val="100"/>
          <w:marBottom w:val="0"/>
          <w:divBdr>
            <w:top w:val="none" w:sz="0" w:space="0" w:color="auto"/>
            <w:left w:val="none" w:sz="0" w:space="0" w:color="auto"/>
            <w:bottom w:val="none" w:sz="0" w:space="0" w:color="auto"/>
            <w:right w:val="none" w:sz="0" w:space="0" w:color="auto"/>
          </w:divBdr>
        </w:div>
      </w:divsChild>
    </w:div>
    <w:div w:id="1672752710">
      <w:bodyDiv w:val="1"/>
      <w:marLeft w:val="0"/>
      <w:marRight w:val="0"/>
      <w:marTop w:val="0"/>
      <w:marBottom w:val="0"/>
      <w:divBdr>
        <w:top w:val="none" w:sz="0" w:space="0" w:color="auto"/>
        <w:left w:val="none" w:sz="0" w:space="0" w:color="auto"/>
        <w:bottom w:val="none" w:sz="0" w:space="0" w:color="auto"/>
        <w:right w:val="none" w:sz="0" w:space="0" w:color="auto"/>
      </w:divBdr>
      <w:divsChild>
        <w:div w:id="284700438">
          <w:marLeft w:val="547"/>
          <w:marRight w:val="0"/>
          <w:marTop w:val="0"/>
          <w:marBottom w:val="0"/>
          <w:divBdr>
            <w:top w:val="none" w:sz="0" w:space="0" w:color="auto"/>
            <w:left w:val="none" w:sz="0" w:space="0" w:color="auto"/>
            <w:bottom w:val="none" w:sz="0" w:space="0" w:color="auto"/>
            <w:right w:val="none" w:sz="0" w:space="0" w:color="auto"/>
          </w:divBdr>
        </w:div>
      </w:divsChild>
    </w:div>
    <w:div w:id="1678649593">
      <w:bodyDiv w:val="1"/>
      <w:marLeft w:val="0"/>
      <w:marRight w:val="0"/>
      <w:marTop w:val="0"/>
      <w:marBottom w:val="0"/>
      <w:divBdr>
        <w:top w:val="none" w:sz="0" w:space="0" w:color="auto"/>
        <w:left w:val="none" w:sz="0" w:space="0" w:color="auto"/>
        <w:bottom w:val="none" w:sz="0" w:space="0" w:color="auto"/>
        <w:right w:val="none" w:sz="0" w:space="0" w:color="auto"/>
      </w:divBdr>
    </w:div>
    <w:div w:id="1702321283">
      <w:bodyDiv w:val="1"/>
      <w:marLeft w:val="0"/>
      <w:marRight w:val="0"/>
      <w:marTop w:val="0"/>
      <w:marBottom w:val="0"/>
      <w:divBdr>
        <w:top w:val="none" w:sz="0" w:space="0" w:color="auto"/>
        <w:left w:val="none" w:sz="0" w:space="0" w:color="auto"/>
        <w:bottom w:val="none" w:sz="0" w:space="0" w:color="auto"/>
        <w:right w:val="none" w:sz="0" w:space="0" w:color="auto"/>
      </w:divBdr>
      <w:divsChild>
        <w:div w:id="114058461">
          <w:marLeft w:val="965"/>
          <w:marRight w:val="0"/>
          <w:marTop w:val="0"/>
          <w:marBottom w:val="0"/>
          <w:divBdr>
            <w:top w:val="none" w:sz="0" w:space="0" w:color="auto"/>
            <w:left w:val="none" w:sz="0" w:space="0" w:color="auto"/>
            <w:bottom w:val="none" w:sz="0" w:space="0" w:color="auto"/>
            <w:right w:val="none" w:sz="0" w:space="0" w:color="auto"/>
          </w:divBdr>
        </w:div>
        <w:div w:id="211893953">
          <w:marLeft w:val="475"/>
          <w:marRight w:val="0"/>
          <w:marTop w:val="0"/>
          <w:marBottom w:val="0"/>
          <w:divBdr>
            <w:top w:val="none" w:sz="0" w:space="0" w:color="auto"/>
            <w:left w:val="none" w:sz="0" w:space="0" w:color="auto"/>
            <w:bottom w:val="none" w:sz="0" w:space="0" w:color="auto"/>
            <w:right w:val="none" w:sz="0" w:space="0" w:color="auto"/>
          </w:divBdr>
        </w:div>
        <w:div w:id="465204650">
          <w:marLeft w:val="965"/>
          <w:marRight w:val="0"/>
          <w:marTop w:val="0"/>
          <w:marBottom w:val="0"/>
          <w:divBdr>
            <w:top w:val="none" w:sz="0" w:space="0" w:color="auto"/>
            <w:left w:val="none" w:sz="0" w:space="0" w:color="auto"/>
            <w:bottom w:val="none" w:sz="0" w:space="0" w:color="auto"/>
            <w:right w:val="none" w:sz="0" w:space="0" w:color="auto"/>
          </w:divBdr>
        </w:div>
        <w:div w:id="776676090">
          <w:marLeft w:val="475"/>
          <w:marRight w:val="0"/>
          <w:marTop w:val="0"/>
          <w:marBottom w:val="0"/>
          <w:divBdr>
            <w:top w:val="none" w:sz="0" w:space="0" w:color="auto"/>
            <w:left w:val="none" w:sz="0" w:space="0" w:color="auto"/>
            <w:bottom w:val="none" w:sz="0" w:space="0" w:color="auto"/>
            <w:right w:val="none" w:sz="0" w:space="0" w:color="auto"/>
          </w:divBdr>
        </w:div>
        <w:div w:id="801000064">
          <w:marLeft w:val="965"/>
          <w:marRight w:val="0"/>
          <w:marTop w:val="0"/>
          <w:marBottom w:val="0"/>
          <w:divBdr>
            <w:top w:val="none" w:sz="0" w:space="0" w:color="auto"/>
            <w:left w:val="none" w:sz="0" w:space="0" w:color="auto"/>
            <w:bottom w:val="none" w:sz="0" w:space="0" w:color="auto"/>
            <w:right w:val="none" w:sz="0" w:space="0" w:color="auto"/>
          </w:divBdr>
        </w:div>
        <w:div w:id="1741562696">
          <w:marLeft w:val="965"/>
          <w:marRight w:val="0"/>
          <w:marTop w:val="0"/>
          <w:marBottom w:val="0"/>
          <w:divBdr>
            <w:top w:val="none" w:sz="0" w:space="0" w:color="auto"/>
            <w:left w:val="none" w:sz="0" w:space="0" w:color="auto"/>
            <w:bottom w:val="none" w:sz="0" w:space="0" w:color="auto"/>
            <w:right w:val="none" w:sz="0" w:space="0" w:color="auto"/>
          </w:divBdr>
        </w:div>
        <w:div w:id="1854102158">
          <w:marLeft w:val="475"/>
          <w:marRight w:val="0"/>
          <w:marTop w:val="0"/>
          <w:marBottom w:val="0"/>
          <w:divBdr>
            <w:top w:val="none" w:sz="0" w:space="0" w:color="auto"/>
            <w:left w:val="none" w:sz="0" w:space="0" w:color="auto"/>
            <w:bottom w:val="none" w:sz="0" w:space="0" w:color="auto"/>
            <w:right w:val="none" w:sz="0" w:space="0" w:color="auto"/>
          </w:divBdr>
        </w:div>
        <w:div w:id="2129351028">
          <w:marLeft w:val="475"/>
          <w:marRight w:val="0"/>
          <w:marTop w:val="0"/>
          <w:marBottom w:val="0"/>
          <w:divBdr>
            <w:top w:val="none" w:sz="0" w:space="0" w:color="auto"/>
            <w:left w:val="none" w:sz="0" w:space="0" w:color="auto"/>
            <w:bottom w:val="none" w:sz="0" w:space="0" w:color="auto"/>
            <w:right w:val="none" w:sz="0" w:space="0" w:color="auto"/>
          </w:divBdr>
        </w:div>
      </w:divsChild>
    </w:div>
    <w:div w:id="1730763971">
      <w:bodyDiv w:val="1"/>
      <w:marLeft w:val="0"/>
      <w:marRight w:val="0"/>
      <w:marTop w:val="0"/>
      <w:marBottom w:val="0"/>
      <w:divBdr>
        <w:top w:val="none" w:sz="0" w:space="0" w:color="auto"/>
        <w:left w:val="none" w:sz="0" w:space="0" w:color="auto"/>
        <w:bottom w:val="none" w:sz="0" w:space="0" w:color="auto"/>
        <w:right w:val="none" w:sz="0" w:space="0" w:color="auto"/>
      </w:divBdr>
    </w:div>
    <w:div w:id="1804882006">
      <w:bodyDiv w:val="1"/>
      <w:marLeft w:val="0"/>
      <w:marRight w:val="0"/>
      <w:marTop w:val="0"/>
      <w:marBottom w:val="0"/>
      <w:divBdr>
        <w:top w:val="none" w:sz="0" w:space="0" w:color="auto"/>
        <w:left w:val="none" w:sz="0" w:space="0" w:color="auto"/>
        <w:bottom w:val="none" w:sz="0" w:space="0" w:color="auto"/>
        <w:right w:val="none" w:sz="0" w:space="0" w:color="auto"/>
      </w:divBdr>
    </w:div>
    <w:div w:id="1870340811">
      <w:bodyDiv w:val="1"/>
      <w:marLeft w:val="0"/>
      <w:marRight w:val="0"/>
      <w:marTop w:val="0"/>
      <w:marBottom w:val="0"/>
      <w:divBdr>
        <w:top w:val="none" w:sz="0" w:space="0" w:color="auto"/>
        <w:left w:val="none" w:sz="0" w:space="0" w:color="auto"/>
        <w:bottom w:val="none" w:sz="0" w:space="0" w:color="auto"/>
        <w:right w:val="none" w:sz="0" w:space="0" w:color="auto"/>
      </w:divBdr>
      <w:divsChild>
        <w:div w:id="1994868885">
          <w:marLeft w:val="547"/>
          <w:marRight w:val="0"/>
          <w:marTop w:val="100"/>
          <w:marBottom w:val="0"/>
          <w:divBdr>
            <w:top w:val="none" w:sz="0" w:space="0" w:color="auto"/>
            <w:left w:val="none" w:sz="0" w:space="0" w:color="auto"/>
            <w:bottom w:val="none" w:sz="0" w:space="0" w:color="auto"/>
            <w:right w:val="none" w:sz="0" w:space="0" w:color="auto"/>
          </w:divBdr>
        </w:div>
        <w:div w:id="30352247">
          <w:marLeft w:val="547"/>
          <w:marRight w:val="0"/>
          <w:marTop w:val="100"/>
          <w:marBottom w:val="0"/>
          <w:divBdr>
            <w:top w:val="none" w:sz="0" w:space="0" w:color="auto"/>
            <w:left w:val="none" w:sz="0" w:space="0" w:color="auto"/>
            <w:bottom w:val="none" w:sz="0" w:space="0" w:color="auto"/>
            <w:right w:val="none" w:sz="0" w:space="0" w:color="auto"/>
          </w:divBdr>
        </w:div>
        <w:div w:id="168179596">
          <w:marLeft w:val="547"/>
          <w:marRight w:val="0"/>
          <w:marTop w:val="100"/>
          <w:marBottom w:val="0"/>
          <w:divBdr>
            <w:top w:val="none" w:sz="0" w:space="0" w:color="auto"/>
            <w:left w:val="none" w:sz="0" w:space="0" w:color="auto"/>
            <w:bottom w:val="none" w:sz="0" w:space="0" w:color="auto"/>
            <w:right w:val="none" w:sz="0" w:space="0" w:color="auto"/>
          </w:divBdr>
        </w:div>
        <w:div w:id="14234462">
          <w:marLeft w:val="547"/>
          <w:marRight w:val="0"/>
          <w:marTop w:val="100"/>
          <w:marBottom w:val="0"/>
          <w:divBdr>
            <w:top w:val="none" w:sz="0" w:space="0" w:color="auto"/>
            <w:left w:val="none" w:sz="0" w:space="0" w:color="auto"/>
            <w:bottom w:val="none" w:sz="0" w:space="0" w:color="auto"/>
            <w:right w:val="none" w:sz="0" w:space="0" w:color="auto"/>
          </w:divBdr>
        </w:div>
        <w:div w:id="699086725">
          <w:marLeft w:val="547"/>
          <w:marRight w:val="0"/>
          <w:marTop w:val="100"/>
          <w:marBottom w:val="0"/>
          <w:divBdr>
            <w:top w:val="none" w:sz="0" w:space="0" w:color="auto"/>
            <w:left w:val="none" w:sz="0" w:space="0" w:color="auto"/>
            <w:bottom w:val="none" w:sz="0" w:space="0" w:color="auto"/>
            <w:right w:val="none" w:sz="0" w:space="0" w:color="auto"/>
          </w:divBdr>
        </w:div>
        <w:div w:id="432559089">
          <w:marLeft w:val="547"/>
          <w:marRight w:val="0"/>
          <w:marTop w:val="100"/>
          <w:marBottom w:val="0"/>
          <w:divBdr>
            <w:top w:val="none" w:sz="0" w:space="0" w:color="auto"/>
            <w:left w:val="none" w:sz="0" w:space="0" w:color="auto"/>
            <w:bottom w:val="none" w:sz="0" w:space="0" w:color="auto"/>
            <w:right w:val="none" w:sz="0" w:space="0" w:color="auto"/>
          </w:divBdr>
        </w:div>
        <w:div w:id="941957779">
          <w:marLeft w:val="547"/>
          <w:marRight w:val="0"/>
          <w:marTop w:val="100"/>
          <w:marBottom w:val="0"/>
          <w:divBdr>
            <w:top w:val="none" w:sz="0" w:space="0" w:color="auto"/>
            <w:left w:val="none" w:sz="0" w:space="0" w:color="auto"/>
            <w:bottom w:val="none" w:sz="0" w:space="0" w:color="auto"/>
            <w:right w:val="none" w:sz="0" w:space="0" w:color="auto"/>
          </w:divBdr>
        </w:div>
        <w:div w:id="1097557844">
          <w:marLeft w:val="547"/>
          <w:marRight w:val="0"/>
          <w:marTop w:val="100"/>
          <w:marBottom w:val="0"/>
          <w:divBdr>
            <w:top w:val="none" w:sz="0" w:space="0" w:color="auto"/>
            <w:left w:val="none" w:sz="0" w:space="0" w:color="auto"/>
            <w:bottom w:val="none" w:sz="0" w:space="0" w:color="auto"/>
            <w:right w:val="none" w:sz="0" w:space="0" w:color="auto"/>
          </w:divBdr>
        </w:div>
        <w:div w:id="1507787015">
          <w:marLeft w:val="547"/>
          <w:marRight w:val="0"/>
          <w:marTop w:val="100"/>
          <w:marBottom w:val="0"/>
          <w:divBdr>
            <w:top w:val="none" w:sz="0" w:space="0" w:color="auto"/>
            <w:left w:val="none" w:sz="0" w:space="0" w:color="auto"/>
            <w:bottom w:val="none" w:sz="0" w:space="0" w:color="auto"/>
            <w:right w:val="none" w:sz="0" w:space="0" w:color="auto"/>
          </w:divBdr>
        </w:div>
        <w:div w:id="1248920327">
          <w:marLeft w:val="547"/>
          <w:marRight w:val="0"/>
          <w:marTop w:val="100"/>
          <w:marBottom w:val="0"/>
          <w:divBdr>
            <w:top w:val="none" w:sz="0" w:space="0" w:color="auto"/>
            <w:left w:val="none" w:sz="0" w:space="0" w:color="auto"/>
            <w:bottom w:val="none" w:sz="0" w:space="0" w:color="auto"/>
            <w:right w:val="none" w:sz="0" w:space="0" w:color="auto"/>
          </w:divBdr>
        </w:div>
        <w:div w:id="1362628992">
          <w:marLeft w:val="547"/>
          <w:marRight w:val="0"/>
          <w:marTop w:val="100"/>
          <w:marBottom w:val="0"/>
          <w:divBdr>
            <w:top w:val="none" w:sz="0" w:space="0" w:color="auto"/>
            <w:left w:val="none" w:sz="0" w:space="0" w:color="auto"/>
            <w:bottom w:val="none" w:sz="0" w:space="0" w:color="auto"/>
            <w:right w:val="none" w:sz="0" w:space="0" w:color="auto"/>
          </w:divBdr>
        </w:div>
      </w:divsChild>
    </w:div>
    <w:div w:id="1957902613">
      <w:bodyDiv w:val="1"/>
      <w:marLeft w:val="0"/>
      <w:marRight w:val="0"/>
      <w:marTop w:val="0"/>
      <w:marBottom w:val="0"/>
      <w:divBdr>
        <w:top w:val="none" w:sz="0" w:space="0" w:color="auto"/>
        <w:left w:val="none" w:sz="0" w:space="0" w:color="auto"/>
        <w:bottom w:val="none" w:sz="0" w:space="0" w:color="auto"/>
        <w:right w:val="none" w:sz="0" w:space="0" w:color="auto"/>
      </w:divBdr>
      <w:divsChild>
        <w:div w:id="664238672">
          <w:marLeft w:val="0"/>
          <w:marRight w:val="0"/>
          <w:marTop w:val="0"/>
          <w:marBottom w:val="0"/>
          <w:divBdr>
            <w:top w:val="none" w:sz="0" w:space="0" w:color="auto"/>
            <w:left w:val="none" w:sz="0" w:space="0" w:color="auto"/>
            <w:bottom w:val="none" w:sz="0" w:space="0" w:color="auto"/>
            <w:right w:val="none" w:sz="0" w:space="0" w:color="auto"/>
          </w:divBdr>
          <w:divsChild>
            <w:div w:id="2032877733">
              <w:marLeft w:val="0"/>
              <w:marRight w:val="0"/>
              <w:marTop w:val="0"/>
              <w:marBottom w:val="0"/>
              <w:divBdr>
                <w:top w:val="none" w:sz="0" w:space="0" w:color="auto"/>
                <w:left w:val="none" w:sz="0" w:space="0" w:color="auto"/>
                <w:bottom w:val="none" w:sz="0" w:space="0" w:color="auto"/>
                <w:right w:val="none" w:sz="0" w:space="0" w:color="auto"/>
              </w:divBdr>
              <w:divsChild>
                <w:div w:id="123230417">
                  <w:marLeft w:val="0"/>
                  <w:marRight w:val="0"/>
                  <w:marTop w:val="0"/>
                  <w:marBottom w:val="0"/>
                  <w:divBdr>
                    <w:top w:val="none" w:sz="0" w:space="0" w:color="auto"/>
                    <w:left w:val="none" w:sz="0" w:space="0" w:color="auto"/>
                    <w:bottom w:val="none" w:sz="0" w:space="0" w:color="auto"/>
                    <w:right w:val="none" w:sz="0" w:space="0" w:color="auto"/>
                  </w:divBdr>
                  <w:divsChild>
                    <w:div w:id="627052362">
                      <w:marLeft w:val="0"/>
                      <w:marRight w:val="0"/>
                      <w:marTop w:val="0"/>
                      <w:marBottom w:val="0"/>
                      <w:divBdr>
                        <w:top w:val="none" w:sz="0" w:space="0" w:color="auto"/>
                        <w:left w:val="none" w:sz="0" w:space="0" w:color="auto"/>
                        <w:bottom w:val="none" w:sz="0" w:space="0" w:color="auto"/>
                        <w:right w:val="none" w:sz="0" w:space="0" w:color="auto"/>
                      </w:divBdr>
                      <w:divsChild>
                        <w:div w:id="1764522480">
                          <w:marLeft w:val="0"/>
                          <w:marRight w:val="0"/>
                          <w:marTop w:val="0"/>
                          <w:marBottom w:val="0"/>
                          <w:divBdr>
                            <w:top w:val="none" w:sz="0" w:space="0" w:color="auto"/>
                            <w:left w:val="none" w:sz="0" w:space="0" w:color="auto"/>
                            <w:bottom w:val="none" w:sz="0" w:space="0" w:color="auto"/>
                            <w:right w:val="none" w:sz="0" w:space="0" w:color="auto"/>
                          </w:divBdr>
                          <w:divsChild>
                            <w:div w:id="91819959">
                              <w:marLeft w:val="0"/>
                              <w:marRight w:val="0"/>
                              <w:marTop w:val="0"/>
                              <w:marBottom w:val="0"/>
                              <w:divBdr>
                                <w:top w:val="none" w:sz="0" w:space="0" w:color="auto"/>
                                <w:left w:val="none" w:sz="0" w:space="0" w:color="auto"/>
                                <w:bottom w:val="none" w:sz="0" w:space="0" w:color="auto"/>
                                <w:right w:val="none" w:sz="0" w:space="0" w:color="auto"/>
                              </w:divBdr>
                              <w:divsChild>
                                <w:div w:id="407581576">
                                  <w:marLeft w:val="0"/>
                                  <w:marRight w:val="0"/>
                                  <w:marTop w:val="0"/>
                                  <w:marBottom w:val="0"/>
                                  <w:divBdr>
                                    <w:top w:val="none" w:sz="0" w:space="0" w:color="auto"/>
                                    <w:left w:val="none" w:sz="0" w:space="0" w:color="auto"/>
                                    <w:bottom w:val="none" w:sz="0" w:space="0" w:color="auto"/>
                                    <w:right w:val="none" w:sz="0" w:space="0" w:color="auto"/>
                                  </w:divBdr>
                                  <w:divsChild>
                                    <w:div w:id="1650162891">
                                      <w:marLeft w:val="0"/>
                                      <w:marRight w:val="0"/>
                                      <w:marTop w:val="0"/>
                                      <w:marBottom w:val="0"/>
                                      <w:divBdr>
                                        <w:top w:val="none" w:sz="0" w:space="0" w:color="auto"/>
                                        <w:left w:val="none" w:sz="0" w:space="0" w:color="auto"/>
                                        <w:bottom w:val="none" w:sz="0" w:space="0" w:color="auto"/>
                                        <w:right w:val="none" w:sz="0" w:space="0" w:color="auto"/>
                                      </w:divBdr>
                                      <w:divsChild>
                                        <w:div w:id="1774399117">
                                          <w:marLeft w:val="0"/>
                                          <w:marRight w:val="0"/>
                                          <w:marTop w:val="0"/>
                                          <w:marBottom w:val="0"/>
                                          <w:divBdr>
                                            <w:top w:val="none" w:sz="0" w:space="0" w:color="auto"/>
                                            <w:left w:val="none" w:sz="0" w:space="0" w:color="auto"/>
                                            <w:bottom w:val="none" w:sz="0" w:space="0" w:color="auto"/>
                                            <w:right w:val="none" w:sz="0" w:space="0" w:color="auto"/>
                                          </w:divBdr>
                                          <w:divsChild>
                                            <w:div w:id="959729195">
                                              <w:marLeft w:val="0"/>
                                              <w:marRight w:val="0"/>
                                              <w:marTop w:val="0"/>
                                              <w:marBottom w:val="0"/>
                                              <w:divBdr>
                                                <w:top w:val="none" w:sz="0" w:space="0" w:color="auto"/>
                                                <w:left w:val="none" w:sz="0" w:space="0" w:color="auto"/>
                                                <w:bottom w:val="none" w:sz="0" w:space="0" w:color="auto"/>
                                                <w:right w:val="none" w:sz="0" w:space="0" w:color="auto"/>
                                              </w:divBdr>
                                            </w:div>
                                            <w:div w:id="17820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9387150">
      <w:bodyDiv w:val="1"/>
      <w:marLeft w:val="0"/>
      <w:marRight w:val="0"/>
      <w:marTop w:val="0"/>
      <w:marBottom w:val="0"/>
      <w:divBdr>
        <w:top w:val="none" w:sz="0" w:space="0" w:color="auto"/>
        <w:left w:val="none" w:sz="0" w:space="0" w:color="auto"/>
        <w:bottom w:val="none" w:sz="0" w:space="0" w:color="auto"/>
        <w:right w:val="none" w:sz="0" w:space="0" w:color="auto"/>
      </w:divBdr>
    </w:div>
    <w:div w:id="1996107295">
      <w:bodyDiv w:val="1"/>
      <w:marLeft w:val="0"/>
      <w:marRight w:val="0"/>
      <w:marTop w:val="0"/>
      <w:marBottom w:val="0"/>
      <w:divBdr>
        <w:top w:val="none" w:sz="0" w:space="0" w:color="auto"/>
        <w:left w:val="none" w:sz="0" w:space="0" w:color="auto"/>
        <w:bottom w:val="none" w:sz="0" w:space="0" w:color="auto"/>
        <w:right w:val="none" w:sz="0" w:space="0" w:color="auto"/>
      </w:divBdr>
    </w:div>
    <w:div w:id="2040889070">
      <w:bodyDiv w:val="1"/>
      <w:marLeft w:val="0"/>
      <w:marRight w:val="0"/>
      <w:marTop w:val="0"/>
      <w:marBottom w:val="0"/>
      <w:divBdr>
        <w:top w:val="none" w:sz="0" w:space="0" w:color="auto"/>
        <w:left w:val="none" w:sz="0" w:space="0" w:color="auto"/>
        <w:bottom w:val="none" w:sz="0" w:space="0" w:color="auto"/>
        <w:right w:val="none" w:sz="0" w:space="0" w:color="auto"/>
      </w:divBdr>
    </w:div>
    <w:div w:id="2047632878">
      <w:bodyDiv w:val="1"/>
      <w:marLeft w:val="0"/>
      <w:marRight w:val="0"/>
      <w:marTop w:val="0"/>
      <w:marBottom w:val="0"/>
      <w:divBdr>
        <w:top w:val="none" w:sz="0" w:space="0" w:color="auto"/>
        <w:left w:val="none" w:sz="0" w:space="0" w:color="auto"/>
        <w:bottom w:val="none" w:sz="0" w:space="0" w:color="auto"/>
        <w:right w:val="none" w:sz="0" w:space="0" w:color="auto"/>
      </w:divBdr>
      <w:divsChild>
        <w:div w:id="1995181353">
          <w:marLeft w:val="850"/>
          <w:marRight w:val="0"/>
          <w:marTop w:val="100"/>
          <w:marBottom w:val="0"/>
          <w:divBdr>
            <w:top w:val="none" w:sz="0" w:space="0" w:color="auto"/>
            <w:left w:val="none" w:sz="0" w:space="0" w:color="auto"/>
            <w:bottom w:val="none" w:sz="0" w:space="0" w:color="auto"/>
            <w:right w:val="none" w:sz="0" w:space="0" w:color="auto"/>
          </w:divBdr>
        </w:div>
        <w:div w:id="2111317724">
          <w:marLeft w:val="1210"/>
          <w:marRight w:val="0"/>
          <w:marTop w:val="100"/>
          <w:marBottom w:val="0"/>
          <w:divBdr>
            <w:top w:val="none" w:sz="0" w:space="0" w:color="auto"/>
            <w:left w:val="none" w:sz="0" w:space="0" w:color="auto"/>
            <w:bottom w:val="none" w:sz="0" w:space="0" w:color="auto"/>
            <w:right w:val="none" w:sz="0" w:space="0" w:color="auto"/>
          </w:divBdr>
        </w:div>
        <w:div w:id="179517764">
          <w:marLeft w:val="1210"/>
          <w:marRight w:val="0"/>
          <w:marTop w:val="100"/>
          <w:marBottom w:val="0"/>
          <w:divBdr>
            <w:top w:val="none" w:sz="0" w:space="0" w:color="auto"/>
            <w:left w:val="none" w:sz="0" w:space="0" w:color="auto"/>
            <w:bottom w:val="none" w:sz="0" w:space="0" w:color="auto"/>
            <w:right w:val="none" w:sz="0" w:space="0" w:color="auto"/>
          </w:divBdr>
        </w:div>
        <w:div w:id="1786004381">
          <w:marLeft w:val="1210"/>
          <w:marRight w:val="0"/>
          <w:marTop w:val="100"/>
          <w:marBottom w:val="0"/>
          <w:divBdr>
            <w:top w:val="none" w:sz="0" w:space="0" w:color="auto"/>
            <w:left w:val="none" w:sz="0" w:space="0" w:color="auto"/>
            <w:bottom w:val="none" w:sz="0" w:space="0" w:color="auto"/>
            <w:right w:val="none" w:sz="0" w:space="0" w:color="auto"/>
          </w:divBdr>
        </w:div>
      </w:divsChild>
    </w:div>
    <w:div w:id="2084451228">
      <w:bodyDiv w:val="1"/>
      <w:marLeft w:val="0"/>
      <w:marRight w:val="0"/>
      <w:marTop w:val="0"/>
      <w:marBottom w:val="0"/>
      <w:divBdr>
        <w:top w:val="none" w:sz="0" w:space="0" w:color="auto"/>
        <w:left w:val="none" w:sz="0" w:space="0" w:color="auto"/>
        <w:bottom w:val="none" w:sz="0" w:space="0" w:color="auto"/>
        <w:right w:val="none" w:sz="0" w:space="0" w:color="auto"/>
      </w:divBdr>
      <w:divsChild>
        <w:div w:id="701712130">
          <w:marLeft w:val="403"/>
          <w:marRight w:val="0"/>
          <w:marTop w:val="100"/>
          <w:marBottom w:val="0"/>
          <w:divBdr>
            <w:top w:val="none" w:sz="0" w:space="0" w:color="auto"/>
            <w:left w:val="none" w:sz="0" w:space="0" w:color="auto"/>
            <w:bottom w:val="none" w:sz="0" w:space="0" w:color="auto"/>
            <w:right w:val="none" w:sz="0" w:space="0" w:color="auto"/>
          </w:divBdr>
        </w:div>
        <w:div w:id="1853909967">
          <w:marLeft w:val="403"/>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header3.xml" Type="http://schemas.openxmlformats.org/officeDocument/2006/relationships/header"/><Relationship Id="rId15" Target="footer3.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s://www.teleaccords.travail-emploi.gouv.fr" TargetMode="External" Type="http://schemas.openxmlformats.org/officeDocument/2006/relationships/hyperlink"/><Relationship Id="rId9" Target="https://inside-ws.bosch.com/myhr/fr/topic_page/locations_fr_/?content=Employee_b34de55d-3027-422a-bc6c-73e3a6a2ed13"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A0EE7E-DC4B-4863-AD2E-9AD073108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7754</Words>
  <Characters>43994</Characters>
  <Application>Microsoft Office Word</Application>
  <DocSecurity>0</DocSecurity>
  <Lines>366</Lines>
  <Paragraphs>103</Paragraphs>
  <ScaleCrop>false</ScaleCrop>
  <HeadingPairs>
    <vt:vector baseType="variant" size="2">
      <vt:variant>
        <vt:lpstr>Titre</vt:lpstr>
      </vt:variant>
      <vt:variant>
        <vt:i4>1</vt:i4>
      </vt:variant>
    </vt:vector>
  </HeadingPairs>
  <TitlesOfParts>
    <vt:vector baseType="lpstr" size="1">
      <vt:lpstr>Protocole d’accord de Négociation Annuelle d’Entreprise pour 2004</vt:lpstr>
    </vt:vector>
  </TitlesOfParts>
  <Company>Bosch Group</Company>
  <LinksUpToDate>false</LinksUpToDate>
  <CharactersWithSpaces>51645</CharactersWithSpaces>
  <SharedDoc>false</SharedDoc>
  <HLinks>
    <vt:vector baseType="variant" size="102">
      <vt:variant>
        <vt:i4>1245241</vt:i4>
      </vt:variant>
      <vt:variant>
        <vt:i4>98</vt:i4>
      </vt:variant>
      <vt:variant>
        <vt:i4>0</vt:i4>
      </vt:variant>
      <vt:variant>
        <vt:i4>5</vt:i4>
      </vt:variant>
      <vt:variant>
        <vt:lpwstr/>
      </vt:variant>
      <vt:variant>
        <vt:lpwstr>_Toc376785412</vt:lpwstr>
      </vt:variant>
      <vt:variant>
        <vt:i4>1245241</vt:i4>
      </vt:variant>
      <vt:variant>
        <vt:i4>92</vt:i4>
      </vt:variant>
      <vt:variant>
        <vt:i4>0</vt:i4>
      </vt:variant>
      <vt:variant>
        <vt:i4>5</vt:i4>
      </vt:variant>
      <vt:variant>
        <vt:lpwstr/>
      </vt:variant>
      <vt:variant>
        <vt:lpwstr>_Toc376785411</vt:lpwstr>
      </vt:variant>
      <vt:variant>
        <vt:i4>1245241</vt:i4>
      </vt:variant>
      <vt:variant>
        <vt:i4>86</vt:i4>
      </vt:variant>
      <vt:variant>
        <vt:i4>0</vt:i4>
      </vt:variant>
      <vt:variant>
        <vt:i4>5</vt:i4>
      </vt:variant>
      <vt:variant>
        <vt:lpwstr/>
      </vt:variant>
      <vt:variant>
        <vt:lpwstr>_Toc376785410</vt:lpwstr>
      </vt:variant>
      <vt:variant>
        <vt:i4>1179705</vt:i4>
      </vt:variant>
      <vt:variant>
        <vt:i4>80</vt:i4>
      </vt:variant>
      <vt:variant>
        <vt:i4>0</vt:i4>
      </vt:variant>
      <vt:variant>
        <vt:i4>5</vt:i4>
      </vt:variant>
      <vt:variant>
        <vt:lpwstr/>
      </vt:variant>
      <vt:variant>
        <vt:lpwstr>_Toc376785409</vt:lpwstr>
      </vt:variant>
      <vt:variant>
        <vt:i4>1179705</vt:i4>
      </vt:variant>
      <vt:variant>
        <vt:i4>74</vt:i4>
      </vt:variant>
      <vt:variant>
        <vt:i4>0</vt:i4>
      </vt:variant>
      <vt:variant>
        <vt:i4>5</vt:i4>
      </vt:variant>
      <vt:variant>
        <vt:lpwstr/>
      </vt:variant>
      <vt:variant>
        <vt:lpwstr>_Toc376785408</vt:lpwstr>
      </vt:variant>
      <vt:variant>
        <vt:i4>1179705</vt:i4>
      </vt:variant>
      <vt:variant>
        <vt:i4>68</vt:i4>
      </vt:variant>
      <vt:variant>
        <vt:i4>0</vt:i4>
      </vt:variant>
      <vt:variant>
        <vt:i4>5</vt:i4>
      </vt:variant>
      <vt:variant>
        <vt:lpwstr/>
      </vt:variant>
      <vt:variant>
        <vt:lpwstr>_Toc376785407</vt:lpwstr>
      </vt:variant>
      <vt:variant>
        <vt:i4>1179705</vt:i4>
      </vt:variant>
      <vt:variant>
        <vt:i4>62</vt:i4>
      </vt:variant>
      <vt:variant>
        <vt:i4>0</vt:i4>
      </vt:variant>
      <vt:variant>
        <vt:i4>5</vt:i4>
      </vt:variant>
      <vt:variant>
        <vt:lpwstr/>
      </vt:variant>
      <vt:variant>
        <vt:lpwstr>_Toc376785406</vt:lpwstr>
      </vt:variant>
      <vt:variant>
        <vt:i4>1179705</vt:i4>
      </vt:variant>
      <vt:variant>
        <vt:i4>56</vt:i4>
      </vt:variant>
      <vt:variant>
        <vt:i4>0</vt:i4>
      </vt:variant>
      <vt:variant>
        <vt:i4>5</vt:i4>
      </vt:variant>
      <vt:variant>
        <vt:lpwstr/>
      </vt:variant>
      <vt:variant>
        <vt:lpwstr>_Toc376785405</vt:lpwstr>
      </vt:variant>
      <vt:variant>
        <vt:i4>1179705</vt:i4>
      </vt:variant>
      <vt:variant>
        <vt:i4>50</vt:i4>
      </vt:variant>
      <vt:variant>
        <vt:i4>0</vt:i4>
      </vt:variant>
      <vt:variant>
        <vt:i4>5</vt:i4>
      </vt:variant>
      <vt:variant>
        <vt:lpwstr/>
      </vt:variant>
      <vt:variant>
        <vt:lpwstr>_Toc376785404</vt:lpwstr>
      </vt:variant>
      <vt:variant>
        <vt:i4>1179705</vt:i4>
      </vt:variant>
      <vt:variant>
        <vt:i4>44</vt:i4>
      </vt:variant>
      <vt:variant>
        <vt:i4>0</vt:i4>
      </vt:variant>
      <vt:variant>
        <vt:i4>5</vt:i4>
      </vt:variant>
      <vt:variant>
        <vt:lpwstr/>
      </vt:variant>
      <vt:variant>
        <vt:lpwstr>_Toc376785403</vt:lpwstr>
      </vt:variant>
      <vt:variant>
        <vt:i4>1179705</vt:i4>
      </vt:variant>
      <vt:variant>
        <vt:i4>38</vt:i4>
      </vt:variant>
      <vt:variant>
        <vt:i4>0</vt:i4>
      </vt:variant>
      <vt:variant>
        <vt:i4>5</vt:i4>
      </vt:variant>
      <vt:variant>
        <vt:lpwstr/>
      </vt:variant>
      <vt:variant>
        <vt:lpwstr>_Toc376785402</vt:lpwstr>
      </vt:variant>
      <vt:variant>
        <vt:i4>1179705</vt:i4>
      </vt:variant>
      <vt:variant>
        <vt:i4>32</vt:i4>
      </vt:variant>
      <vt:variant>
        <vt:i4>0</vt:i4>
      </vt:variant>
      <vt:variant>
        <vt:i4>5</vt:i4>
      </vt:variant>
      <vt:variant>
        <vt:lpwstr/>
      </vt:variant>
      <vt:variant>
        <vt:lpwstr>_Toc376785401</vt:lpwstr>
      </vt:variant>
      <vt:variant>
        <vt:i4>1179705</vt:i4>
      </vt:variant>
      <vt:variant>
        <vt:i4>26</vt:i4>
      </vt:variant>
      <vt:variant>
        <vt:i4>0</vt:i4>
      </vt:variant>
      <vt:variant>
        <vt:i4>5</vt:i4>
      </vt:variant>
      <vt:variant>
        <vt:lpwstr/>
      </vt:variant>
      <vt:variant>
        <vt:lpwstr>_Toc376785400</vt:lpwstr>
      </vt:variant>
      <vt:variant>
        <vt:i4>1769534</vt:i4>
      </vt:variant>
      <vt:variant>
        <vt:i4>20</vt:i4>
      </vt:variant>
      <vt:variant>
        <vt:i4>0</vt:i4>
      </vt:variant>
      <vt:variant>
        <vt:i4>5</vt:i4>
      </vt:variant>
      <vt:variant>
        <vt:lpwstr/>
      </vt:variant>
      <vt:variant>
        <vt:lpwstr>_Toc376785399</vt:lpwstr>
      </vt:variant>
      <vt:variant>
        <vt:i4>1769534</vt:i4>
      </vt:variant>
      <vt:variant>
        <vt:i4>14</vt:i4>
      </vt:variant>
      <vt:variant>
        <vt:i4>0</vt:i4>
      </vt:variant>
      <vt:variant>
        <vt:i4>5</vt:i4>
      </vt:variant>
      <vt:variant>
        <vt:lpwstr/>
      </vt:variant>
      <vt:variant>
        <vt:lpwstr>_Toc376785398</vt:lpwstr>
      </vt:variant>
      <vt:variant>
        <vt:i4>1769534</vt:i4>
      </vt:variant>
      <vt:variant>
        <vt:i4>8</vt:i4>
      </vt:variant>
      <vt:variant>
        <vt:i4>0</vt:i4>
      </vt:variant>
      <vt:variant>
        <vt:i4>5</vt:i4>
      </vt:variant>
      <vt:variant>
        <vt:lpwstr/>
      </vt:variant>
      <vt:variant>
        <vt:lpwstr>_Toc376785397</vt:lpwstr>
      </vt:variant>
      <vt:variant>
        <vt:i4>1769534</vt:i4>
      </vt:variant>
      <vt:variant>
        <vt:i4>2</vt:i4>
      </vt:variant>
      <vt:variant>
        <vt:i4>0</vt:i4>
      </vt:variant>
      <vt:variant>
        <vt:i4>5</vt:i4>
      </vt:variant>
      <vt:variant>
        <vt:lpwstr/>
      </vt:variant>
      <vt:variant>
        <vt:lpwstr>_Toc376785396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2022-12-12T16:56:00Z</dcterms:created>
  <cp:lastPrinted>2022-12-13T12:43:00Z</cp:lastPrinted>
  <dcterms:modified xsi:type="dcterms:W3CDTF">2022-12-14T14:55:00Z</dcterms:modified>
  <cp:revision>11</cp:revision>
  <dc:title>Protocole d’accord de Négociation Annuelle d’Entreprise pour 2004</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_DocHome" pid="2">
    <vt:i4>-1522089901</vt:i4>
  </property>
</Properties>
</file>