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2B5C224" w14:textId="77777777" w:rsidR="00632E9C" w:rsidRDefault="00632E9C" w:rsidRPr="00041D6D">
      <w:pPr>
        <w:jc w:val="center"/>
        <w:rPr>
          <w:rFonts w:ascii="Calibri" w:cs="Arial" w:hAnsi="Calibri"/>
          <w:color w:themeColor="text1" w:val="000000"/>
        </w:rPr>
      </w:pPr>
    </w:p>
    <w:p w14:paraId="41E5CA3A" w14:textId="77777777" w:rsidR="00632E9C" w:rsidRDefault="00632E9C" w:rsidRPr="00041D6D">
      <w:pPr>
        <w:jc w:val="center"/>
        <w:rPr>
          <w:rFonts w:ascii="Calibri" w:cs="Arial" w:hAnsi="Calibri"/>
          <w:color w:themeColor="text1" w:val="000000"/>
        </w:rPr>
      </w:pPr>
    </w:p>
    <w:p w14:paraId="278BE352" w14:textId="77777777" w:rsidR="00632E9C" w:rsidRDefault="00632E9C" w:rsidRPr="00041D6D">
      <w:pPr>
        <w:jc w:val="center"/>
        <w:rPr>
          <w:rFonts w:ascii="Calibri" w:cs="Arial" w:hAnsi="Calibri"/>
          <w:color w:themeColor="text1" w:val="000000"/>
        </w:rPr>
      </w:pPr>
    </w:p>
    <w:p w14:paraId="3C9C88DF" w14:textId="77777777" w:rsidP="00A374B7" w:rsidR="005528D8" w:rsidRDefault="005528D8" w:rsidRPr="00041D6D">
      <w:pPr>
        <w:rPr>
          <w:rFonts w:ascii="Calibri" w:cs="Arial" w:hAnsi="Calibri"/>
          <w:color w:themeColor="text1" w:val="000000"/>
        </w:rPr>
      </w:pPr>
    </w:p>
    <w:p w14:paraId="5C3BA2CF" w14:textId="77777777" w:rsidP="00B77286" w:rsidR="00632E9C" w:rsidRDefault="00632E9C" w:rsidRPr="00041D6D">
      <w:pPr>
        <w:jc w:val="center"/>
        <w:rPr>
          <w:rFonts w:ascii="Calibri" w:cs="Arial" w:hAnsi="Calibri"/>
          <w:color w:themeColor="text1" w:val="000000"/>
        </w:rPr>
      </w:pPr>
    </w:p>
    <w:p w14:paraId="76E1CA32" w14:textId="77777777" w:rsidP="00B77286" w:rsidR="00B77286" w:rsidRDefault="00B77286" w:rsidRPr="00041D6D">
      <w:pPr>
        <w:jc w:val="center"/>
        <w:rPr>
          <w:rFonts w:ascii="Calibri" w:cs="Arial" w:hAnsi="Calibri"/>
          <w:color w:themeColor="text1" w:val="000000"/>
        </w:rPr>
      </w:pPr>
    </w:p>
    <w:p w14:paraId="4F16C8B0" w14:textId="77777777" w:rsidP="00B77286" w:rsidR="00B77286" w:rsidRDefault="00B77286" w:rsidRPr="00041D6D">
      <w:pPr>
        <w:jc w:val="center"/>
        <w:rPr>
          <w:rFonts w:ascii="Calibri" w:cs="Arial" w:hAnsi="Calibri"/>
          <w:color w:themeColor="text1" w:val="000000"/>
        </w:rPr>
      </w:pPr>
    </w:p>
    <w:p w14:paraId="381DF0C3" w14:textId="77777777" w:rsidR="00632E9C" w:rsidRDefault="00632E9C" w:rsidRPr="00041D6D">
      <w:pPr>
        <w:jc w:val="center"/>
        <w:rPr>
          <w:rFonts w:ascii="Calibri" w:cs="Arial" w:hAnsi="Calibri"/>
          <w:color w:themeColor="text1" w:val="000000"/>
        </w:rPr>
      </w:pPr>
    </w:p>
    <w:p w14:paraId="6FAA4719" w14:textId="77777777" w:rsidR="00632E9C" w:rsidRDefault="00632E9C" w:rsidRPr="00041D6D">
      <w:pPr>
        <w:pBdr>
          <w:top w:color="auto" w:space="1" w:sz="4" w:val="single"/>
          <w:left w:color="auto" w:space="4" w:sz="4" w:val="single"/>
          <w:bottom w:color="auto" w:space="1" w:sz="4" w:val="single"/>
          <w:right w:color="auto" w:space="4" w:sz="4" w:val="single"/>
        </w:pBdr>
        <w:jc w:val="center"/>
        <w:rPr>
          <w:rFonts w:ascii="Calibri" w:cs="Arial" w:hAnsi="Calibri"/>
          <w:color w:themeColor="text1" w:val="000000"/>
        </w:rPr>
      </w:pPr>
    </w:p>
    <w:p w14:paraId="72767740" w14:textId="77777777" w:rsidR="005528D8" w:rsidRDefault="005528D8" w:rsidRPr="00041D6D">
      <w:pPr>
        <w:pBdr>
          <w:top w:color="auto" w:space="1" w:sz="4" w:val="single"/>
          <w:left w:color="auto" w:space="4" w:sz="4" w:val="single"/>
          <w:bottom w:color="auto" w:space="1" w:sz="4" w:val="single"/>
          <w:right w:color="auto" w:space="4" w:sz="4" w:val="single"/>
        </w:pBdr>
        <w:jc w:val="center"/>
        <w:rPr>
          <w:rFonts w:ascii="Calibri" w:hAnsi="Calibri"/>
          <w:color w:themeColor="text1" w:val="000000"/>
          <w:sz w:val="28"/>
          <w:szCs w:val="28"/>
        </w:rPr>
      </w:pPr>
    </w:p>
    <w:p w14:paraId="45C9C51D" w14:textId="77777777" w:rsidP="00D21EA4" w:rsidR="00E62BDC" w:rsidRDefault="00E62BDC" w:rsidRPr="00943345">
      <w:pPr>
        <w:pStyle w:val="Titre1"/>
        <w:pBdr>
          <w:top w:color="auto" w:space="1" w:sz="4" w:val="single"/>
          <w:left w:color="auto" w:space="4" w:sz="4" w:val="single"/>
          <w:bottom w:color="auto" w:space="1" w:sz="4" w:val="single"/>
          <w:right w:color="auto" w:space="4" w:sz="4" w:val="single"/>
        </w:pBdr>
        <w:tabs>
          <w:tab w:pos="5387" w:val="clear"/>
        </w:tabs>
        <w:rPr>
          <w:rFonts w:ascii="Calibri" w:hAnsi="Calibri"/>
          <w:color w:themeColor="text1" w:val="000000"/>
          <w:szCs w:val="28"/>
        </w:rPr>
      </w:pPr>
      <w:r w:rsidRPr="00943345">
        <w:rPr>
          <w:rFonts w:ascii="Calibri" w:hAnsi="Calibri"/>
          <w:color w:themeColor="text1" w:val="000000"/>
          <w:szCs w:val="28"/>
        </w:rPr>
        <w:t>PROCES VERBAL</w:t>
      </w:r>
      <w:r w:rsidR="009379AA" w:rsidRPr="00943345">
        <w:rPr>
          <w:rFonts w:ascii="Calibri" w:hAnsi="Calibri"/>
          <w:color w:themeColor="text1" w:val="000000"/>
          <w:szCs w:val="28"/>
        </w:rPr>
        <w:t xml:space="preserve"> </w:t>
      </w:r>
      <w:r w:rsidR="00D21EA4" w:rsidRPr="00943345">
        <w:rPr>
          <w:rFonts w:ascii="Calibri" w:hAnsi="Calibri"/>
          <w:color w:themeColor="text1" w:val="000000"/>
          <w:szCs w:val="28"/>
        </w:rPr>
        <w:t>D’</w:t>
      </w:r>
      <w:r w:rsidRPr="00943345">
        <w:rPr>
          <w:rFonts w:ascii="Calibri" w:hAnsi="Calibri"/>
          <w:color w:themeColor="text1" w:val="000000"/>
          <w:szCs w:val="28"/>
        </w:rPr>
        <w:t>ACCORD</w:t>
      </w:r>
    </w:p>
    <w:p w14:paraId="689BD4E8" w14:textId="77777777" w:rsidP="00D21EA4" w:rsidR="00B77286" w:rsidRDefault="00B77286" w:rsidRPr="00943345">
      <w:pPr>
        <w:pStyle w:val="Titre1"/>
        <w:pBdr>
          <w:top w:color="auto" w:space="1" w:sz="4" w:val="single"/>
          <w:left w:color="auto" w:space="4" w:sz="4" w:val="single"/>
          <w:bottom w:color="auto" w:space="1" w:sz="4" w:val="single"/>
          <w:right w:color="auto" w:space="4" w:sz="4" w:val="single"/>
        </w:pBdr>
        <w:tabs>
          <w:tab w:pos="5387" w:val="clear"/>
        </w:tabs>
        <w:rPr>
          <w:rFonts w:ascii="Calibri" w:hAnsi="Calibri"/>
          <w:color w:themeColor="text1" w:val="000000"/>
          <w:szCs w:val="28"/>
        </w:rPr>
      </w:pPr>
      <w:r w:rsidRPr="00943345">
        <w:rPr>
          <w:rFonts w:ascii="Calibri" w:hAnsi="Calibri"/>
          <w:color w:themeColor="text1" w:val="000000"/>
          <w:szCs w:val="28"/>
        </w:rPr>
        <w:t>PORTANT SUR LES</w:t>
      </w:r>
    </w:p>
    <w:p w14:paraId="3D43AD49" w14:textId="77777777" w:rsidP="00D21EA4" w:rsidR="00742E54" w:rsidRDefault="00E62BDC" w:rsidRPr="00943345">
      <w:pPr>
        <w:pStyle w:val="Titre1"/>
        <w:pBdr>
          <w:top w:color="auto" w:space="1" w:sz="4" w:val="single"/>
          <w:left w:color="auto" w:space="4" w:sz="4" w:val="single"/>
          <w:bottom w:color="auto" w:space="1" w:sz="4" w:val="single"/>
          <w:right w:color="auto" w:space="4" w:sz="4" w:val="single"/>
        </w:pBdr>
        <w:tabs>
          <w:tab w:pos="5387" w:val="clear"/>
        </w:tabs>
        <w:rPr>
          <w:rFonts w:ascii="Calibri" w:hAnsi="Calibri"/>
          <w:color w:themeColor="text1" w:val="000000"/>
          <w:szCs w:val="28"/>
        </w:rPr>
      </w:pPr>
      <w:r w:rsidRPr="00943345">
        <w:rPr>
          <w:rFonts w:ascii="Calibri" w:hAnsi="Calibri"/>
          <w:color w:themeColor="text1" w:val="000000"/>
          <w:szCs w:val="28"/>
        </w:rPr>
        <w:t>NEGOCIATIONS ANNUELLES OBLIGATOIRES</w:t>
      </w:r>
    </w:p>
    <w:p w14:paraId="685B9DA9" w14:textId="77777777" w:rsidR="00632E9C" w:rsidRDefault="00632E9C" w:rsidRPr="00943345">
      <w:pPr>
        <w:pBdr>
          <w:top w:color="auto" w:space="1" w:sz="4" w:val="single"/>
          <w:left w:color="auto" w:space="4" w:sz="4" w:val="single"/>
          <w:bottom w:color="auto" w:space="1" w:sz="4" w:val="single"/>
          <w:right w:color="auto" w:space="4" w:sz="4" w:val="single"/>
        </w:pBdr>
        <w:jc w:val="center"/>
        <w:rPr>
          <w:rFonts w:ascii="Calibri" w:hAnsi="Calibri"/>
          <w:color w:themeColor="text1" w:val="000000"/>
          <w:sz w:val="28"/>
          <w:szCs w:val="28"/>
        </w:rPr>
      </w:pPr>
    </w:p>
    <w:p w14:paraId="1DBC5BED" w14:textId="77777777" w:rsidR="005528D8" w:rsidRDefault="005528D8" w:rsidRPr="00943345">
      <w:pPr>
        <w:pBdr>
          <w:top w:color="auto" w:space="1" w:sz="4" w:val="single"/>
          <w:left w:color="auto" w:space="4" w:sz="4" w:val="single"/>
          <w:bottom w:color="auto" w:space="1" w:sz="4" w:val="single"/>
          <w:right w:color="auto" w:space="4" w:sz="4" w:val="single"/>
        </w:pBdr>
        <w:jc w:val="center"/>
        <w:rPr>
          <w:rFonts w:ascii="Calibri" w:cs="Arial" w:hAnsi="Calibri"/>
          <w:color w:themeColor="text1" w:val="000000"/>
        </w:rPr>
      </w:pPr>
    </w:p>
    <w:p w14:paraId="5E1F4C6B" w14:textId="77777777" w:rsidR="00742E54" w:rsidRDefault="00742E54" w:rsidRPr="00943345">
      <w:pPr>
        <w:jc w:val="both"/>
        <w:rPr>
          <w:rFonts w:ascii="Calibri" w:cs="Arial" w:hAnsi="Calibri"/>
          <w:color w:themeColor="text1" w:val="000000"/>
        </w:rPr>
      </w:pPr>
    </w:p>
    <w:p w14:paraId="71C37CFC" w14:textId="77777777" w:rsidR="00742E54" w:rsidRDefault="00742E54" w:rsidRPr="00943345">
      <w:pPr>
        <w:jc w:val="both"/>
        <w:rPr>
          <w:rFonts w:ascii="Calibri" w:cs="Arial" w:hAnsi="Calibri"/>
          <w:color w:themeColor="text1" w:val="000000"/>
        </w:rPr>
      </w:pPr>
    </w:p>
    <w:p w14:paraId="739EC0C3" w14:textId="77777777" w:rsidR="005528D8" w:rsidRDefault="005528D8" w:rsidRPr="00943345">
      <w:pPr>
        <w:jc w:val="both"/>
        <w:rPr>
          <w:rFonts w:ascii="Calibri" w:cs="Arial" w:hAnsi="Calibri"/>
          <w:color w:themeColor="text1" w:val="000000"/>
        </w:rPr>
      </w:pPr>
    </w:p>
    <w:p w14:paraId="2C55E45D" w14:textId="77777777" w:rsidR="00BB6C36" w:rsidRDefault="00BB6C36">
      <w:pPr>
        <w:jc w:val="both"/>
        <w:rPr>
          <w:rFonts w:ascii="Calibri" w:cs="Arial" w:hAnsi="Calibri"/>
          <w:color w:themeColor="text1" w:val="000000"/>
        </w:rPr>
      </w:pPr>
    </w:p>
    <w:p w14:paraId="7626906F" w14:textId="77777777" w:rsidR="00831FD4" w:rsidRDefault="00831FD4" w:rsidRPr="00943345">
      <w:pPr>
        <w:jc w:val="both"/>
        <w:rPr>
          <w:rFonts w:ascii="Calibri" w:cs="Arial" w:hAnsi="Calibri"/>
          <w:color w:themeColor="text1" w:val="000000"/>
        </w:rPr>
      </w:pPr>
    </w:p>
    <w:p w14:paraId="407FEB8F" w14:textId="77777777" w:rsidR="00BB6C36" w:rsidRDefault="00BB6C36" w:rsidRPr="00943345">
      <w:pPr>
        <w:jc w:val="both"/>
        <w:rPr>
          <w:rFonts w:ascii="Calibri" w:cs="Arial" w:hAnsi="Calibri"/>
          <w:color w:themeColor="text1" w:val="000000"/>
        </w:rPr>
      </w:pPr>
    </w:p>
    <w:p w14:paraId="067CA2E5" w14:textId="77777777" w:rsidR="00BB6C36" w:rsidRDefault="00626F4D" w:rsidRPr="00943345">
      <w:pPr>
        <w:jc w:val="both"/>
        <w:rPr>
          <w:rFonts w:ascii="Calibri" w:hAnsi="Calibri"/>
          <w:color w:themeColor="text1" w:val="000000"/>
          <w:sz w:val="22"/>
          <w:szCs w:val="22"/>
        </w:rPr>
      </w:pPr>
      <w:r w:rsidRPr="00943345">
        <w:rPr>
          <w:rFonts w:ascii="Calibri" w:hAnsi="Calibri"/>
          <w:color w:themeColor="text1" w:val="000000"/>
          <w:sz w:val="22"/>
          <w:szCs w:val="22"/>
        </w:rPr>
        <w:t>L</w:t>
      </w:r>
      <w:r w:rsidR="00F952BB" w:rsidRPr="00943345">
        <w:rPr>
          <w:rFonts w:ascii="Calibri" w:hAnsi="Calibri"/>
          <w:color w:themeColor="text1" w:val="000000"/>
          <w:sz w:val="22"/>
          <w:szCs w:val="22"/>
        </w:rPr>
        <w:t>es organisations syndicales suivantes ont été appelé</w:t>
      </w:r>
      <w:r w:rsidR="00EB4E24" w:rsidRPr="00943345">
        <w:rPr>
          <w:rFonts w:ascii="Calibri" w:hAnsi="Calibri"/>
          <w:color w:themeColor="text1" w:val="000000"/>
          <w:sz w:val="22"/>
          <w:szCs w:val="22"/>
        </w:rPr>
        <w:t>es</w:t>
      </w:r>
      <w:r w:rsidR="00F952BB" w:rsidRPr="00943345">
        <w:rPr>
          <w:rFonts w:ascii="Calibri" w:hAnsi="Calibri"/>
          <w:color w:themeColor="text1" w:val="000000"/>
          <w:sz w:val="22"/>
          <w:szCs w:val="22"/>
        </w:rPr>
        <w:t xml:space="preserve"> à venir participer à la négociation annuelle obligatoire</w:t>
      </w:r>
      <w:r w:rsidR="00755A08" w:rsidRPr="00943345">
        <w:rPr>
          <w:rFonts w:ascii="Calibri" w:hAnsi="Calibri"/>
          <w:color w:themeColor="text1" w:val="000000"/>
          <w:sz w:val="22"/>
          <w:szCs w:val="22"/>
        </w:rPr>
        <w:t xml:space="preserve"> (NAO)</w:t>
      </w:r>
      <w:r w:rsidR="00F952BB" w:rsidRPr="00943345">
        <w:rPr>
          <w:rFonts w:ascii="Calibri" w:hAnsi="Calibri"/>
          <w:color w:themeColor="text1" w:val="000000"/>
          <w:sz w:val="22"/>
          <w:szCs w:val="22"/>
        </w:rPr>
        <w:t xml:space="preserve"> sur les matières prévues </w:t>
      </w:r>
      <w:r w:rsidRPr="00943345">
        <w:rPr>
          <w:rFonts w:ascii="Calibri" w:hAnsi="Calibri"/>
          <w:color w:themeColor="text1" w:val="000000"/>
          <w:sz w:val="22"/>
          <w:szCs w:val="22"/>
        </w:rPr>
        <w:t xml:space="preserve">à l’article L 2242-1 et suivants du Code du Travail </w:t>
      </w:r>
      <w:r w:rsidR="00F952BB" w:rsidRPr="00943345">
        <w:rPr>
          <w:rFonts w:ascii="Calibri" w:hAnsi="Calibri"/>
          <w:color w:themeColor="text1" w:val="000000"/>
          <w:sz w:val="22"/>
          <w:szCs w:val="22"/>
        </w:rPr>
        <w:t>:</w:t>
      </w:r>
    </w:p>
    <w:p w14:paraId="7681EBC7" w14:textId="77777777" w:rsidR="00F952BB" w:rsidRDefault="00F952BB" w:rsidRPr="00943345">
      <w:pPr>
        <w:jc w:val="both"/>
        <w:rPr>
          <w:rFonts w:ascii="Calibri" w:hAnsi="Calibri"/>
          <w:color w:themeColor="text1" w:val="000000"/>
          <w:sz w:val="22"/>
          <w:szCs w:val="22"/>
        </w:rPr>
      </w:pPr>
    </w:p>
    <w:p w14:paraId="70B6F779" w14:textId="1DB96607" w:rsidP="008F2629" w:rsidR="008F2629" w:rsidRDefault="008F2629">
      <w:pPr>
        <w:numPr>
          <w:ilvl w:val="1"/>
          <w:numId w:val="1"/>
        </w:numPr>
        <w:tabs>
          <w:tab w:pos="1800" w:val="clear"/>
          <w:tab w:pos="1134" w:val="num"/>
        </w:tabs>
        <w:ind w:left="1134"/>
        <w:jc w:val="both"/>
        <w:rPr>
          <w:rFonts w:ascii="Calibri" w:hAnsi="Calibri"/>
          <w:color w:themeColor="text1" w:val="000000"/>
          <w:sz w:val="22"/>
          <w:szCs w:val="22"/>
        </w:rPr>
      </w:pPr>
      <w:r w:rsidRPr="00943345">
        <w:rPr>
          <w:rFonts w:ascii="Calibri" w:hAnsi="Calibri"/>
          <w:color w:themeColor="text1" w:val="000000"/>
          <w:sz w:val="22"/>
          <w:szCs w:val="22"/>
        </w:rPr>
        <w:t xml:space="preserve">CFTC représentée par </w:t>
      </w:r>
      <w:r w:rsidR="00657FAC">
        <w:rPr>
          <w:rFonts w:ascii="Calibri" w:hAnsi="Calibri"/>
          <w:color w:themeColor="text1" w:val="000000"/>
          <w:sz w:val="22"/>
          <w:szCs w:val="22"/>
        </w:rPr>
        <w:t>la</w:t>
      </w:r>
      <w:r w:rsidR="00657FAC" w:rsidRPr="00943345">
        <w:rPr>
          <w:rFonts w:ascii="Calibri" w:hAnsi="Calibri"/>
          <w:color w:themeColor="text1" w:val="000000"/>
          <w:sz w:val="22"/>
          <w:szCs w:val="22"/>
        </w:rPr>
        <w:t xml:space="preserve"> délégué</w:t>
      </w:r>
      <w:r w:rsidR="00657FAC">
        <w:rPr>
          <w:rFonts w:ascii="Calibri" w:hAnsi="Calibri"/>
          <w:color w:themeColor="text1" w:val="000000"/>
          <w:sz w:val="22"/>
          <w:szCs w:val="22"/>
        </w:rPr>
        <w:t>e</w:t>
      </w:r>
      <w:r w:rsidR="00657FAC" w:rsidRPr="00943345">
        <w:rPr>
          <w:rFonts w:ascii="Calibri" w:hAnsi="Calibri"/>
          <w:color w:themeColor="text1" w:val="000000"/>
          <w:sz w:val="22"/>
          <w:szCs w:val="22"/>
        </w:rPr>
        <w:t xml:space="preserve"> sy</w:t>
      </w:r>
      <w:r w:rsidR="00657FAC">
        <w:rPr>
          <w:rFonts w:ascii="Calibri" w:hAnsi="Calibri"/>
          <w:color w:themeColor="text1" w:val="000000"/>
          <w:sz w:val="22"/>
          <w:szCs w:val="22"/>
        </w:rPr>
        <w:t>ndicale</w:t>
      </w:r>
      <w:r>
        <w:rPr>
          <w:rFonts w:ascii="Calibri" w:hAnsi="Calibri"/>
          <w:color w:themeColor="text1" w:val="000000"/>
          <w:sz w:val="22"/>
          <w:szCs w:val="22"/>
        </w:rPr>
        <w:t>,</w:t>
      </w:r>
    </w:p>
    <w:p w14:paraId="3640E2C8" w14:textId="59C68370" w:rsidP="008F2629" w:rsidR="008F2629" w:rsidRDefault="008F2629" w:rsidRPr="008476AD">
      <w:pPr>
        <w:numPr>
          <w:ilvl w:val="1"/>
          <w:numId w:val="1"/>
        </w:numPr>
        <w:tabs>
          <w:tab w:pos="1800" w:val="clear"/>
          <w:tab w:pos="1134" w:val="num"/>
        </w:tabs>
        <w:ind w:left="1134"/>
        <w:jc w:val="both"/>
        <w:rPr>
          <w:rFonts w:ascii="Calibri" w:hAnsi="Calibri"/>
          <w:color w:themeColor="text1" w:val="000000"/>
          <w:sz w:val="22"/>
          <w:szCs w:val="22"/>
        </w:rPr>
      </w:pPr>
      <w:r>
        <w:rPr>
          <w:rFonts w:ascii="Calibri" w:hAnsi="Calibri"/>
          <w:color w:themeColor="text1" w:val="000000"/>
          <w:sz w:val="22"/>
          <w:szCs w:val="22"/>
        </w:rPr>
        <w:t>CFE-CGC</w:t>
      </w:r>
      <w:r w:rsidRPr="00943345">
        <w:rPr>
          <w:rFonts w:ascii="Calibri" w:hAnsi="Calibri"/>
          <w:color w:themeColor="text1" w:val="000000"/>
          <w:sz w:val="22"/>
          <w:szCs w:val="22"/>
        </w:rPr>
        <w:t xml:space="preserve"> représentée </w:t>
      </w:r>
      <w:r w:rsidR="00657FAC">
        <w:rPr>
          <w:rFonts w:ascii="Calibri" w:hAnsi="Calibri"/>
          <w:color w:themeColor="text1" w:val="000000"/>
          <w:sz w:val="22"/>
          <w:szCs w:val="22"/>
        </w:rPr>
        <w:t>le</w:t>
      </w:r>
      <w:r>
        <w:rPr>
          <w:rFonts w:ascii="Calibri" w:hAnsi="Calibri"/>
          <w:color w:themeColor="text1" w:val="000000"/>
          <w:sz w:val="22"/>
          <w:szCs w:val="22"/>
        </w:rPr>
        <w:t xml:space="preserve"> délégué syndical.</w:t>
      </w:r>
    </w:p>
    <w:p w14:paraId="68CAE05E" w14:textId="77777777" w:rsidP="00635895" w:rsidR="00635895" w:rsidRDefault="00635895" w:rsidRPr="00943345">
      <w:pPr>
        <w:ind w:left="774"/>
        <w:jc w:val="both"/>
        <w:rPr>
          <w:rFonts w:ascii="Calibri" w:hAnsi="Calibri"/>
          <w:color w:themeColor="text1" w:val="000000"/>
          <w:sz w:val="22"/>
          <w:szCs w:val="22"/>
        </w:rPr>
      </w:pPr>
    </w:p>
    <w:p w14:paraId="4A0E68A3" w14:textId="77777777" w:rsidR="00BB6C36" w:rsidRDefault="00BB6C36" w:rsidRPr="00943345">
      <w:pPr>
        <w:jc w:val="both"/>
        <w:rPr>
          <w:rFonts w:ascii="Calibri" w:cs="Arial" w:hAnsi="Calibri"/>
          <w:color w:themeColor="text1" w:val="000000"/>
        </w:rPr>
      </w:pPr>
    </w:p>
    <w:p w14:paraId="25D12409" w14:textId="77777777" w:rsidR="005528D8" w:rsidRDefault="005528D8" w:rsidRPr="00943345">
      <w:pPr>
        <w:jc w:val="both"/>
        <w:rPr>
          <w:rFonts w:ascii="Calibri" w:cs="Arial" w:hAnsi="Calibri"/>
          <w:color w:themeColor="text1" w:val="000000"/>
        </w:rPr>
      </w:pPr>
    </w:p>
    <w:p w14:paraId="6360398B" w14:textId="77777777" w:rsidR="00632E9C" w:rsidRDefault="00632E9C" w:rsidRPr="00943345">
      <w:pPr>
        <w:jc w:val="both"/>
        <w:rPr>
          <w:rFonts w:ascii="Calibri" w:hAnsi="Calibri"/>
          <w:color w:themeColor="text1" w:val="000000"/>
          <w:sz w:val="22"/>
          <w:szCs w:val="22"/>
        </w:rPr>
      </w:pPr>
      <w:r w:rsidRPr="00943345">
        <w:rPr>
          <w:rFonts w:ascii="Calibri" w:hAnsi="Calibri"/>
          <w:color w:themeColor="text1" w:val="000000"/>
          <w:sz w:val="22"/>
          <w:szCs w:val="22"/>
        </w:rPr>
        <w:t xml:space="preserve">A l'issue de la négociation, il a été convenu ce qui suit entre : </w:t>
      </w:r>
    </w:p>
    <w:p w14:paraId="7D8C8640" w14:textId="77777777" w:rsidR="00791F3E" w:rsidRDefault="00791F3E" w:rsidRPr="00943345">
      <w:pPr>
        <w:jc w:val="both"/>
        <w:rPr>
          <w:rFonts w:ascii="Calibri" w:hAnsi="Calibri"/>
          <w:color w:themeColor="text1" w:val="000000"/>
          <w:sz w:val="22"/>
          <w:szCs w:val="22"/>
        </w:rPr>
      </w:pPr>
    </w:p>
    <w:p w14:paraId="72B6D508" w14:textId="601D19FF" w:rsidP="008F2629" w:rsidR="008F2629" w:rsidRDefault="008F2629" w:rsidRPr="00943345">
      <w:pPr>
        <w:pStyle w:val="DefinitionList"/>
        <w:numPr>
          <w:ilvl w:val="0"/>
          <w:numId w:val="1"/>
        </w:numPr>
        <w:tabs>
          <w:tab w:pos="1080" w:val="clear"/>
          <w:tab w:pos="567" w:val="num"/>
        </w:tabs>
        <w:spacing w:after="100" w:before="100"/>
        <w:ind w:left="567"/>
        <w:jc w:val="both"/>
        <w:rPr>
          <w:rFonts w:ascii="Calibri" w:hAnsi="Calibri"/>
          <w:color w:themeColor="text1" w:val="000000"/>
          <w:sz w:val="22"/>
          <w:szCs w:val="22"/>
        </w:rPr>
      </w:pPr>
      <w:r w:rsidRPr="00943345">
        <w:rPr>
          <w:rFonts w:ascii="Calibri" w:hAnsi="Calibri"/>
          <w:color w:themeColor="text1" w:val="000000"/>
          <w:sz w:val="22"/>
          <w:szCs w:val="22"/>
        </w:rPr>
        <w:t xml:space="preserve">La Société </w:t>
      </w:r>
      <w:proofErr w:type="spellStart"/>
      <w:r w:rsidRPr="00943345">
        <w:rPr>
          <w:rFonts w:ascii="Calibri" w:hAnsi="Calibri"/>
          <w:color w:themeColor="text1" w:val="000000"/>
          <w:sz w:val="22"/>
          <w:szCs w:val="22"/>
        </w:rPr>
        <w:t>Cultur</w:t>
      </w:r>
      <w:r w:rsidRPr="00943345">
        <w:rPr>
          <w:rFonts w:ascii="Calibri" w:hAnsi="Calibri"/>
          <w:b/>
          <w:color w:themeColor="text1" w:val="000000"/>
          <w:sz w:val="22"/>
          <w:szCs w:val="22"/>
        </w:rPr>
        <w:t>espaces</w:t>
      </w:r>
      <w:proofErr w:type="spellEnd"/>
      <w:r w:rsidRPr="00943345">
        <w:rPr>
          <w:rFonts w:ascii="Calibri" w:hAnsi="Calibri"/>
          <w:color w:themeColor="text1" w:val="000000"/>
          <w:sz w:val="22"/>
          <w:szCs w:val="22"/>
        </w:rPr>
        <w:t xml:space="preserve"> représentée </w:t>
      </w:r>
      <w:r w:rsidR="00657FAC">
        <w:rPr>
          <w:rFonts w:ascii="Calibri" w:hAnsi="Calibri"/>
          <w:color w:themeColor="text1" w:val="000000"/>
          <w:sz w:val="22"/>
          <w:szCs w:val="22"/>
        </w:rPr>
        <w:t>le</w:t>
      </w:r>
      <w:r w:rsidRPr="00943345">
        <w:rPr>
          <w:rFonts w:ascii="Calibri" w:hAnsi="Calibri"/>
          <w:color w:themeColor="text1" w:val="000000"/>
          <w:sz w:val="22"/>
          <w:szCs w:val="22"/>
        </w:rPr>
        <w:t xml:space="preserve"> </w:t>
      </w:r>
      <w:r>
        <w:rPr>
          <w:rFonts w:ascii="Calibri" w:hAnsi="Calibri"/>
          <w:color w:themeColor="text1" w:val="000000"/>
          <w:sz w:val="22"/>
          <w:szCs w:val="22"/>
        </w:rPr>
        <w:t>Directeur des</w:t>
      </w:r>
      <w:r w:rsidRPr="00943345">
        <w:rPr>
          <w:rFonts w:ascii="Calibri" w:hAnsi="Calibri"/>
          <w:color w:themeColor="text1" w:val="000000"/>
          <w:sz w:val="22"/>
          <w:szCs w:val="22"/>
        </w:rPr>
        <w:t xml:space="preserve"> Ressources Humaines et </w:t>
      </w:r>
      <w:r w:rsidR="00657FAC">
        <w:rPr>
          <w:rFonts w:ascii="Calibri" w:hAnsi="Calibri"/>
          <w:color w:themeColor="text1" w:val="000000"/>
          <w:sz w:val="22"/>
          <w:szCs w:val="22"/>
        </w:rPr>
        <w:t xml:space="preserve">le </w:t>
      </w:r>
      <w:r w:rsidRPr="00943345">
        <w:rPr>
          <w:rFonts w:ascii="Calibri" w:hAnsi="Calibri"/>
          <w:color w:themeColor="text1" w:val="000000"/>
          <w:sz w:val="22"/>
          <w:szCs w:val="22"/>
        </w:rPr>
        <w:t xml:space="preserve">Directeur </w:t>
      </w:r>
      <w:r>
        <w:rPr>
          <w:rFonts w:ascii="Calibri" w:hAnsi="Calibri"/>
          <w:color w:themeColor="text1" w:val="000000"/>
          <w:sz w:val="22"/>
          <w:szCs w:val="22"/>
        </w:rPr>
        <w:t>Général Adjoint</w:t>
      </w:r>
    </w:p>
    <w:p w14:paraId="15BBCA73" w14:textId="77777777" w:rsidP="005528D8" w:rsidR="005528D8" w:rsidRDefault="005528D8" w:rsidRPr="00943345">
      <w:pPr>
        <w:rPr>
          <w:rFonts w:ascii="Calibri" w:hAnsi="Calibri"/>
          <w:color w:themeColor="text1" w:val="000000"/>
          <w:sz w:val="22"/>
          <w:szCs w:val="22"/>
        </w:rPr>
      </w:pPr>
    </w:p>
    <w:p w14:paraId="60525AC4" w14:textId="77777777" w:rsidR="00632E9C" w:rsidRDefault="005528D8" w:rsidRPr="00943345">
      <w:pPr>
        <w:pStyle w:val="DefinitionList"/>
        <w:spacing w:after="100" w:before="100"/>
        <w:ind w:left="0"/>
        <w:jc w:val="right"/>
        <w:rPr>
          <w:rFonts w:ascii="Calibri" w:hAnsi="Calibri"/>
          <w:color w:themeColor="text1" w:val="000000"/>
          <w:sz w:val="22"/>
          <w:szCs w:val="22"/>
        </w:rPr>
      </w:pPr>
      <w:r w:rsidRPr="00943345">
        <w:rPr>
          <w:rFonts w:ascii="Calibri" w:hAnsi="Calibri"/>
          <w:color w:themeColor="text1" w:val="000000"/>
          <w:sz w:val="22"/>
          <w:szCs w:val="22"/>
        </w:rPr>
        <w:t>D’une</w:t>
      </w:r>
      <w:r w:rsidR="00791F3E" w:rsidRPr="00943345">
        <w:rPr>
          <w:rFonts w:ascii="Calibri" w:hAnsi="Calibri"/>
          <w:color w:themeColor="text1" w:val="000000"/>
          <w:sz w:val="22"/>
          <w:szCs w:val="22"/>
        </w:rPr>
        <w:t xml:space="preserve"> part,</w:t>
      </w:r>
    </w:p>
    <w:p w14:paraId="52710BDC" w14:textId="77777777" w:rsidP="007C6F28" w:rsidR="00632E9C" w:rsidRDefault="005528D8" w:rsidRPr="00943345">
      <w:pPr>
        <w:pStyle w:val="DefinitionList"/>
        <w:numPr>
          <w:ilvl w:val="0"/>
          <w:numId w:val="1"/>
        </w:numPr>
        <w:tabs>
          <w:tab w:pos="1080" w:val="clear"/>
          <w:tab w:pos="567" w:val="num"/>
        </w:tabs>
        <w:spacing w:after="100" w:before="100"/>
        <w:ind w:left="567"/>
        <w:jc w:val="both"/>
        <w:rPr>
          <w:rFonts w:ascii="Calibri" w:hAnsi="Calibri"/>
          <w:color w:themeColor="text1" w:val="000000"/>
          <w:sz w:val="22"/>
          <w:szCs w:val="22"/>
        </w:rPr>
      </w:pPr>
      <w:r w:rsidRPr="00943345">
        <w:rPr>
          <w:rFonts w:ascii="Calibri" w:hAnsi="Calibri"/>
          <w:color w:themeColor="text1" w:val="000000"/>
          <w:sz w:val="22"/>
          <w:szCs w:val="22"/>
        </w:rPr>
        <w:t>L</w:t>
      </w:r>
      <w:r w:rsidR="00791F3E" w:rsidRPr="00943345">
        <w:rPr>
          <w:rFonts w:ascii="Calibri" w:hAnsi="Calibri"/>
          <w:color w:themeColor="text1" w:val="000000"/>
          <w:sz w:val="22"/>
          <w:szCs w:val="22"/>
        </w:rPr>
        <w:t>es O</w:t>
      </w:r>
      <w:r w:rsidR="00702FDA" w:rsidRPr="00943345">
        <w:rPr>
          <w:rFonts w:ascii="Calibri" w:hAnsi="Calibri"/>
          <w:color w:themeColor="text1" w:val="000000"/>
          <w:sz w:val="22"/>
          <w:szCs w:val="22"/>
        </w:rPr>
        <w:t xml:space="preserve">rganisations syndicales </w:t>
      </w:r>
      <w:r w:rsidR="00632E9C" w:rsidRPr="00943345">
        <w:rPr>
          <w:rFonts w:ascii="Calibri" w:hAnsi="Calibri"/>
          <w:color w:themeColor="text1" w:val="000000"/>
          <w:sz w:val="22"/>
          <w:szCs w:val="22"/>
        </w:rPr>
        <w:t>suivantes</w:t>
      </w:r>
      <w:r w:rsidR="00791F3E" w:rsidRPr="00943345">
        <w:rPr>
          <w:rFonts w:ascii="Calibri" w:hAnsi="Calibri"/>
          <w:color w:themeColor="text1" w:val="000000"/>
          <w:sz w:val="22"/>
          <w:szCs w:val="22"/>
        </w:rPr>
        <w:t> :</w:t>
      </w:r>
    </w:p>
    <w:p w14:paraId="55E0DE06" w14:textId="77777777" w:rsidP="00702FDA" w:rsidR="00702FDA" w:rsidRDefault="00702FDA" w:rsidRPr="00943345">
      <w:pPr>
        <w:rPr>
          <w:rFonts w:ascii="Calibri" w:hAnsi="Calibri"/>
          <w:color w:themeColor="text1" w:val="000000"/>
          <w:sz w:val="22"/>
          <w:szCs w:val="22"/>
        </w:rPr>
      </w:pPr>
    </w:p>
    <w:p w14:paraId="24EFDCD7" w14:textId="61B695EA" w:rsidP="008F2629" w:rsidR="008F2629" w:rsidRDefault="008F2629">
      <w:pPr>
        <w:numPr>
          <w:ilvl w:val="1"/>
          <w:numId w:val="1"/>
        </w:numPr>
        <w:tabs>
          <w:tab w:pos="1800" w:val="clear"/>
          <w:tab w:pos="1134" w:val="num"/>
        </w:tabs>
        <w:ind w:left="1134"/>
        <w:jc w:val="both"/>
        <w:rPr>
          <w:rFonts w:ascii="Calibri" w:hAnsi="Calibri"/>
          <w:color w:themeColor="text1" w:val="000000"/>
          <w:sz w:val="22"/>
          <w:szCs w:val="22"/>
        </w:rPr>
      </w:pPr>
      <w:r w:rsidRPr="00943345">
        <w:rPr>
          <w:rFonts w:ascii="Calibri" w:hAnsi="Calibri"/>
          <w:color w:themeColor="text1" w:val="000000"/>
          <w:sz w:val="22"/>
          <w:szCs w:val="22"/>
        </w:rPr>
        <w:t xml:space="preserve">CFTC représentée </w:t>
      </w:r>
      <w:r w:rsidR="00657FAC">
        <w:rPr>
          <w:rFonts w:ascii="Calibri" w:hAnsi="Calibri"/>
          <w:color w:themeColor="text1" w:val="000000"/>
          <w:sz w:val="22"/>
          <w:szCs w:val="22"/>
        </w:rPr>
        <w:t>la</w:t>
      </w:r>
      <w:r w:rsidR="00657FAC" w:rsidRPr="00943345">
        <w:rPr>
          <w:rFonts w:ascii="Calibri" w:hAnsi="Calibri"/>
          <w:color w:themeColor="text1" w:val="000000"/>
          <w:sz w:val="22"/>
          <w:szCs w:val="22"/>
        </w:rPr>
        <w:t xml:space="preserve"> délégué</w:t>
      </w:r>
      <w:r w:rsidR="00657FAC">
        <w:rPr>
          <w:rFonts w:ascii="Calibri" w:hAnsi="Calibri"/>
          <w:color w:themeColor="text1" w:val="000000"/>
          <w:sz w:val="22"/>
          <w:szCs w:val="22"/>
        </w:rPr>
        <w:t>e</w:t>
      </w:r>
      <w:r w:rsidR="00657FAC" w:rsidRPr="00943345">
        <w:rPr>
          <w:rFonts w:ascii="Calibri" w:hAnsi="Calibri"/>
          <w:color w:themeColor="text1" w:val="000000"/>
          <w:sz w:val="22"/>
          <w:szCs w:val="22"/>
        </w:rPr>
        <w:t xml:space="preserve"> sy</w:t>
      </w:r>
      <w:r w:rsidR="00657FAC">
        <w:rPr>
          <w:rFonts w:ascii="Calibri" w:hAnsi="Calibri"/>
          <w:color w:themeColor="text1" w:val="000000"/>
          <w:sz w:val="22"/>
          <w:szCs w:val="22"/>
        </w:rPr>
        <w:t>ndicale</w:t>
      </w:r>
      <w:r>
        <w:rPr>
          <w:rFonts w:ascii="Calibri" w:hAnsi="Calibri"/>
          <w:color w:themeColor="text1" w:val="000000"/>
          <w:sz w:val="22"/>
          <w:szCs w:val="22"/>
        </w:rPr>
        <w:t>,</w:t>
      </w:r>
    </w:p>
    <w:p w14:paraId="20F7F062" w14:textId="16C9B5A6" w:rsidP="008F2629" w:rsidR="008F2629" w:rsidRDefault="008F2629" w:rsidRPr="008476AD">
      <w:pPr>
        <w:numPr>
          <w:ilvl w:val="1"/>
          <w:numId w:val="1"/>
        </w:numPr>
        <w:tabs>
          <w:tab w:pos="1800" w:val="clear"/>
          <w:tab w:pos="1134" w:val="num"/>
        </w:tabs>
        <w:ind w:left="1134"/>
        <w:jc w:val="both"/>
        <w:rPr>
          <w:rFonts w:ascii="Calibri" w:hAnsi="Calibri"/>
          <w:color w:themeColor="text1" w:val="000000"/>
          <w:sz w:val="22"/>
          <w:szCs w:val="22"/>
        </w:rPr>
      </w:pPr>
      <w:r>
        <w:rPr>
          <w:rFonts w:ascii="Calibri" w:hAnsi="Calibri"/>
          <w:color w:themeColor="text1" w:val="000000"/>
          <w:sz w:val="22"/>
          <w:szCs w:val="22"/>
        </w:rPr>
        <w:t>CFE-CGC</w:t>
      </w:r>
      <w:r w:rsidRPr="00943345">
        <w:rPr>
          <w:rFonts w:ascii="Calibri" w:hAnsi="Calibri"/>
          <w:color w:themeColor="text1" w:val="000000"/>
          <w:sz w:val="22"/>
          <w:szCs w:val="22"/>
        </w:rPr>
        <w:t xml:space="preserve"> représentée </w:t>
      </w:r>
      <w:r w:rsidR="00657FAC">
        <w:rPr>
          <w:rFonts w:ascii="Calibri" w:hAnsi="Calibri"/>
          <w:color w:themeColor="text1" w:val="000000"/>
          <w:sz w:val="22"/>
          <w:szCs w:val="22"/>
        </w:rPr>
        <w:t>le</w:t>
      </w:r>
      <w:r>
        <w:rPr>
          <w:rFonts w:ascii="Calibri" w:hAnsi="Calibri"/>
          <w:color w:themeColor="text1" w:val="000000"/>
          <w:sz w:val="22"/>
          <w:szCs w:val="22"/>
        </w:rPr>
        <w:t xml:space="preserve"> délégué syndical.</w:t>
      </w:r>
    </w:p>
    <w:p w14:paraId="23261B4D" w14:textId="77777777" w:rsidP="00635895" w:rsidR="00635895" w:rsidRDefault="00635895" w:rsidRPr="00943345">
      <w:pPr>
        <w:jc w:val="both"/>
        <w:rPr>
          <w:rFonts w:ascii="Calibri" w:hAnsi="Calibri"/>
          <w:color w:themeColor="text1" w:val="000000"/>
          <w:sz w:val="22"/>
          <w:szCs w:val="22"/>
        </w:rPr>
      </w:pPr>
    </w:p>
    <w:p w14:paraId="07F21B37" w14:textId="77777777" w:rsidP="00EF6CB6" w:rsidR="00EF6CB6" w:rsidRDefault="00EF6CB6" w:rsidRPr="00943345">
      <w:pPr>
        <w:jc w:val="both"/>
        <w:rPr>
          <w:rFonts w:ascii="Calibri" w:hAnsi="Calibri"/>
          <w:color w:themeColor="text1" w:val="000000"/>
          <w:sz w:val="22"/>
          <w:szCs w:val="22"/>
        </w:rPr>
      </w:pPr>
    </w:p>
    <w:p w14:paraId="6E0AAFF8" w14:textId="77777777" w:rsidP="006C6015" w:rsidR="00742E54" w:rsidRDefault="00742E54" w:rsidRPr="00943345">
      <w:pPr>
        <w:pStyle w:val="DefinitionList"/>
        <w:spacing w:after="100" w:before="100"/>
        <w:ind w:left="0"/>
        <w:jc w:val="center"/>
        <w:rPr>
          <w:rFonts w:ascii="Calibri" w:hAnsi="Calibri"/>
          <w:color w:themeColor="text1" w:val="000000"/>
          <w:sz w:val="22"/>
          <w:szCs w:val="22"/>
        </w:rPr>
      </w:pPr>
    </w:p>
    <w:p w14:paraId="2B0DB6A1" w14:textId="77777777" w:rsidR="00632E9C" w:rsidRDefault="005528D8" w:rsidRPr="00943345">
      <w:pPr>
        <w:pStyle w:val="DefinitionList"/>
        <w:spacing w:after="100" w:before="100"/>
        <w:ind w:left="0"/>
        <w:jc w:val="right"/>
        <w:rPr>
          <w:rFonts w:ascii="Calibri" w:hAnsi="Calibri"/>
          <w:color w:themeColor="text1" w:val="000000"/>
          <w:sz w:val="22"/>
          <w:szCs w:val="22"/>
        </w:rPr>
      </w:pPr>
      <w:r w:rsidRPr="00943345">
        <w:rPr>
          <w:rFonts w:ascii="Calibri" w:hAnsi="Calibri"/>
          <w:color w:themeColor="text1" w:val="000000"/>
          <w:sz w:val="22"/>
          <w:szCs w:val="22"/>
        </w:rPr>
        <w:t>D’autre</w:t>
      </w:r>
      <w:r w:rsidR="00632E9C" w:rsidRPr="00943345">
        <w:rPr>
          <w:rFonts w:ascii="Calibri" w:hAnsi="Calibri"/>
          <w:color w:themeColor="text1" w:val="000000"/>
          <w:sz w:val="22"/>
          <w:szCs w:val="22"/>
        </w:rPr>
        <w:t xml:space="preserve"> part.</w:t>
      </w:r>
    </w:p>
    <w:p w14:paraId="482409F1" w14:textId="77777777" w:rsidR="004017F5" w:rsidRDefault="004017F5" w:rsidRPr="00943345">
      <w:pPr>
        <w:rPr>
          <w:rFonts w:ascii="Calibri" w:hAnsi="Calibri"/>
          <w:b/>
          <w:color w:themeColor="text1" w:val="000000"/>
          <w:sz w:val="22"/>
          <w:szCs w:val="22"/>
          <w:u w:val="single"/>
        </w:rPr>
      </w:pPr>
    </w:p>
    <w:p w14:paraId="299E3905" w14:textId="77777777" w:rsidP="008840E3" w:rsidR="004017F5" w:rsidRDefault="00BB6C36" w:rsidRPr="00943345">
      <w:pPr>
        <w:rPr>
          <w:rFonts w:ascii="Calibri" w:hAnsi="Calibri"/>
          <w:b/>
          <w:color w:themeColor="text1" w:val="000000"/>
          <w:sz w:val="22"/>
          <w:szCs w:val="22"/>
          <w:u w:val="single"/>
        </w:rPr>
      </w:pPr>
      <w:r w:rsidRPr="00943345">
        <w:rPr>
          <w:rFonts w:ascii="Calibri" w:hAnsi="Calibri"/>
          <w:b/>
          <w:color w:themeColor="text1" w:val="000000"/>
          <w:sz w:val="22"/>
          <w:szCs w:val="22"/>
          <w:u w:val="single"/>
        </w:rPr>
        <w:br w:type="page"/>
      </w:r>
      <w:r w:rsidR="00791F3E" w:rsidRPr="00943345">
        <w:rPr>
          <w:rFonts w:ascii="Calibri" w:hAnsi="Calibri"/>
          <w:b/>
          <w:color w:themeColor="text1" w:val="000000"/>
          <w:sz w:val="22"/>
          <w:szCs w:val="22"/>
          <w:u w:val="single"/>
        </w:rPr>
        <w:lastRenderedPageBreak/>
        <w:t>Article 1</w:t>
      </w:r>
      <w:r w:rsidR="00632E9C" w:rsidRPr="00943345">
        <w:rPr>
          <w:rFonts w:ascii="Calibri" w:hAnsi="Calibri"/>
          <w:b/>
          <w:color w:themeColor="text1" w:val="000000"/>
          <w:sz w:val="22"/>
          <w:szCs w:val="22"/>
          <w:u w:val="single"/>
        </w:rPr>
        <w:t xml:space="preserve"> - </w:t>
      </w:r>
      <w:r w:rsidR="002B7259" w:rsidRPr="00943345">
        <w:rPr>
          <w:rFonts w:ascii="Calibri" w:hAnsi="Calibri"/>
          <w:b/>
          <w:color w:themeColor="text1" w:val="000000"/>
          <w:sz w:val="22"/>
          <w:szCs w:val="22"/>
          <w:u w:val="single"/>
        </w:rPr>
        <w:t>CHAMP D'APPLICATION DE L'ACCORD</w:t>
      </w:r>
      <w:r w:rsidR="00632E9C" w:rsidRPr="00943345">
        <w:rPr>
          <w:rFonts w:ascii="Calibri" w:hAnsi="Calibri"/>
          <w:b/>
          <w:color w:themeColor="text1" w:val="000000"/>
          <w:sz w:val="22"/>
          <w:szCs w:val="22"/>
          <w:u w:val="single"/>
        </w:rPr>
        <w:br/>
      </w:r>
    </w:p>
    <w:p w14:paraId="35FE3FD2" w14:textId="5183D5A7" w:rsidP="008840E3" w:rsidR="00632E9C" w:rsidRDefault="00632E9C" w:rsidRPr="003E4BB5">
      <w:pPr>
        <w:pStyle w:val="Corpsdetexte"/>
        <w:jc w:val="both"/>
        <w:rPr>
          <w:rFonts w:ascii="Calibri" w:hAnsi="Calibri"/>
          <w:color w:themeColor="text1" w:val="000000"/>
          <w:sz w:val="22"/>
          <w:szCs w:val="22"/>
        </w:rPr>
      </w:pPr>
      <w:r w:rsidRPr="00943345">
        <w:rPr>
          <w:rFonts w:ascii="Calibri" w:hAnsi="Calibri"/>
          <w:color w:themeColor="text1" w:val="000000"/>
          <w:sz w:val="22"/>
          <w:szCs w:val="22"/>
        </w:rPr>
        <w:t xml:space="preserve">Le présent accord s'applique à l'ensemble du </w:t>
      </w:r>
      <w:r w:rsidRPr="003E4BB5">
        <w:rPr>
          <w:rFonts w:ascii="Calibri" w:hAnsi="Calibri"/>
          <w:color w:themeColor="text1" w:val="000000"/>
          <w:sz w:val="22"/>
          <w:szCs w:val="22"/>
        </w:rPr>
        <w:t xml:space="preserve">personnel travaillant </w:t>
      </w:r>
      <w:bookmarkStart w:id="0" w:name="_Hlk32937670"/>
      <w:r w:rsidRPr="003E4BB5">
        <w:rPr>
          <w:rFonts w:ascii="Calibri" w:hAnsi="Calibri"/>
          <w:color w:themeColor="text1" w:val="000000"/>
          <w:sz w:val="22"/>
          <w:szCs w:val="22"/>
        </w:rPr>
        <w:t xml:space="preserve">dans </w:t>
      </w:r>
      <w:r w:rsidR="003E4BB5" w:rsidRPr="003E4BB5">
        <w:rPr>
          <w:rFonts w:asciiTheme="minorHAnsi" w:cstheme="minorHAnsi" w:hAnsiTheme="minorHAnsi"/>
          <w:sz w:val="22"/>
          <w:szCs w:val="22"/>
        </w:rPr>
        <w:t>l’UES Culturespaces (Culturespaces, CULTURESPACES DIGITAL ®, Les Bassins de</w:t>
      </w:r>
      <w:r w:rsidR="008F7501">
        <w:rPr>
          <w:rFonts w:asciiTheme="minorHAnsi" w:cstheme="minorHAnsi" w:hAnsiTheme="minorHAnsi"/>
          <w:sz w:val="22"/>
          <w:szCs w:val="22"/>
        </w:rPr>
        <w:t>s</w:t>
      </w:r>
      <w:r w:rsidR="003E4BB5" w:rsidRPr="003E4BB5">
        <w:rPr>
          <w:rFonts w:asciiTheme="minorHAnsi" w:cstheme="minorHAnsi" w:hAnsiTheme="minorHAnsi"/>
          <w:sz w:val="22"/>
          <w:szCs w:val="22"/>
        </w:rPr>
        <w:t xml:space="preserve"> Lumières)</w:t>
      </w:r>
      <w:bookmarkEnd w:id="0"/>
      <w:r w:rsidR="004017F5" w:rsidRPr="003E4BB5">
        <w:rPr>
          <w:rFonts w:ascii="Calibri" w:hAnsi="Calibri"/>
          <w:color w:themeColor="text1" w:val="000000"/>
          <w:sz w:val="22"/>
          <w:szCs w:val="22"/>
        </w:rPr>
        <w:t xml:space="preserve">, </w:t>
      </w:r>
      <w:r w:rsidRPr="003E4BB5">
        <w:rPr>
          <w:rFonts w:ascii="Calibri" w:hAnsi="Calibri"/>
          <w:color w:themeColor="text1" w:val="000000"/>
          <w:sz w:val="22"/>
          <w:szCs w:val="22"/>
        </w:rPr>
        <w:t>en poste</w:t>
      </w:r>
      <w:r w:rsidR="004017F5" w:rsidRPr="003E4BB5">
        <w:rPr>
          <w:rFonts w:ascii="Calibri" w:hAnsi="Calibri"/>
          <w:color w:themeColor="text1" w:val="000000"/>
          <w:sz w:val="22"/>
          <w:szCs w:val="22"/>
        </w:rPr>
        <w:t xml:space="preserve">, </w:t>
      </w:r>
      <w:r w:rsidRPr="003E4BB5">
        <w:rPr>
          <w:rFonts w:ascii="Calibri" w:hAnsi="Calibri"/>
          <w:color w:themeColor="text1" w:val="000000"/>
          <w:sz w:val="22"/>
          <w:szCs w:val="22"/>
        </w:rPr>
        <w:t>en France.</w:t>
      </w:r>
    </w:p>
    <w:p w14:paraId="75E32E4F" w14:textId="77777777" w:rsidP="008840E3" w:rsidR="007F5E4E" w:rsidRDefault="007F5E4E" w:rsidRPr="00943345">
      <w:pPr>
        <w:rPr>
          <w:rFonts w:ascii="Calibri" w:hAnsi="Calibri"/>
          <w:color w:themeColor="text1" w:val="000000"/>
          <w:sz w:val="22"/>
          <w:szCs w:val="22"/>
        </w:rPr>
      </w:pPr>
    </w:p>
    <w:p w14:paraId="2774706E" w14:textId="77777777" w:rsidP="008840E3" w:rsidR="008B6A5B" w:rsidRDefault="008B6A5B" w:rsidRPr="00943345">
      <w:pPr>
        <w:rPr>
          <w:rFonts w:ascii="Calibri" w:hAnsi="Calibri"/>
          <w:color w:themeColor="text1" w:val="000000"/>
          <w:sz w:val="22"/>
          <w:szCs w:val="22"/>
        </w:rPr>
      </w:pPr>
    </w:p>
    <w:p w14:paraId="3909FCCF" w14:textId="77777777" w:rsidP="008840E3" w:rsidR="007F5E4E" w:rsidRDefault="00632E9C" w:rsidRPr="00943345">
      <w:pPr>
        <w:rPr>
          <w:rFonts w:ascii="Calibri" w:hAnsi="Calibri"/>
          <w:b/>
          <w:color w:themeColor="text1" w:val="000000"/>
          <w:sz w:val="22"/>
          <w:szCs w:val="22"/>
          <w:u w:val="single"/>
        </w:rPr>
      </w:pPr>
      <w:r w:rsidRPr="00943345">
        <w:rPr>
          <w:rFonts w:ascii="Calibri" w:hAnsi="Calibri"/>
          <w:b/>
          <w:color w:themeColor="text1" w:val="000000"/>
          <w:sz w:val="22"/>
          <w:szCs w:val="22"/>
          <w:u w:val="single"/>
        </w:rPr>
        <w:t xml:space="preserve">Article 2 </w:t>
      </w:r>
      <w:r w:rsidR="002B7259" w:rsidRPr="00943345">
        <w:rPr>
          <w:rFonts w:ascii="Calibri" w:hAnsi="Calibri"/>
          <w:b/>
          <w:color w:themeColor="text1" w:val="000000"/>
          <w:sz w:val="22"/>
          <w:szCs w:val="22"/>
          <w:u w:val="single"/>
        </w:rPr>
        <w:t>–</w:t>
      </w:r>
      <w:r w:rsidRPr="00943345">
        <w:rPr>
          <w:rFonts w:ascii="Calibri" w:hAnsi="Calibri"/>
          <w:b/>
          <w:color w:themeColor="text1" w:val="000000"/>
          <w:sz w:val="22"/>
          <w:szCs w:val="22"/>
          <w:u w:val="single"/>
        </w:rPr>
        <w:t xml:space="preserve"> </w:t>
      </w:r>
      <w:r w:rsidR="002B7259" w:rsidRPr="00943345">
        <w:rPr>
          <w:rFonts w:ascii="Calibri" w:hAnsi="Calibri"/>
          <w:b/>
          <w:color w:themeColor="text1" w:val="000000"/>
          <w:sz w:val="22"/>
          <w:szCs w:val="22"/>
          <w:u w:val="single"/>
        </w:rPr>
        <w:t>OBJET DE L’ACCORD</w:t>
      </w:r>
    </w:p>
    <w:p w14:paraId="4F346AAA" w14:textId="77777777" w:rsidP="008840E3" w:rsidR="001B51AA" w:rsidRDefault="001B51AA" w:rsidRPr="00943345">
      <w:pPr>
        <w:rPr>
          <w:rFonts w:ascii="Calibri" w:hAnsi="Calibri"/>
          <w:color w:themeColor="text1" w:val="000000"/>
          <w:sz w:val="22"/>
          <w:szCs w:val="22"/>
        </w:rPr>
      </w:pPr>
    </w:p>
    <w:p w14:paraId="28ECD0F4" w14:textId="77777777" w:rsidP="007C6F28" w:rsidR="004F14E1" w:rsidRDefault="004F14E1" w:rsidRPr="00943345">
      <w:pPr>
        <w:pStyle w:val="Paragraphedeliste"/>
        <w:keepNext/>
        <w:numPr>
          <w:ilvl w:val="0"/>
          <w:numId w:val="12"/>
        </w:numPr>
        <w:spacing w:after="0" w:line="240" w:lineRule="auto"/>
        <w:ind w:hanging="357" w:left="714"/>
        <w:rPr>
          <w:b/>
          <w:color w:themeColor="text1" w:val="000000"/>
          <w:u w:val="single"/>
        </w:rPr>
      </w:pPr>
      <w:r w:rsidRPr="00943345">
        <w:rPr>
          <w:b/>
          <w:color w:themeColor="text1" w:val="000000"/>
          <w:u w:val="single"/>
        </w:rPr>
        <w:t>Durée effective et organisation du temps de travail</w:t>
      </w:r>
      <w:r w:rsidRPr="00943345">
        <w:rPr>
          <w:b/>
          <w:color w:themeColor="text1" w:val="000000"/>
          <w:u w:val="single"/>
        </w:rPr>
        <w:br/>
      </w:r>
    </w:p>
    <w:p w14:paraId="2018E846" w14:textId="77777777" w:rsidP="008840E3" w:rsidR="004F14E1" w:rsidRDefault="004F14E1" w:rsidRPr="00943345">
      <w:pPr>
        <w:keepNext/>
        <w:jc w:val="both"/>
        <w:rPr>
          <w:rFonts w:ascii="Calibri" w:hAnsi="Calibri"/>
          <w:color w:themeColor="text1" w:val="000000"/>
          <w:sz w:val="22"/>
          <w:szCs w:val="22"/>
        </w:rPr>
      </w:pPr>
      <w:r w:rsidRPr="00943345">
        <w:rPr>
          <w:rFonts w:ascii="Calibri" w:hAnsi="Calibri"/>
          <w:color w:themeColor="text1" w:val="000000"/>
          <w:sz w:val="22"/>
          <w:szCs w:val="22"/>
        </w:rPr>
        <w:t>Les dispositions de l’accord d’entreprise conclu en 2001 demeurent applicables.</w:t>
      </w:r>
    </w:p>
    <w:p w14:paraId="769391C7" w14:textId="77777777" w:rsidP="008840E3" w:rsidR="004F14E1" w:rsidRDefault="004F14E1" w:rsidRPr="00943345">
      <w:pPr>
        <w:jc w:val="both"/>
        <w:rPr>
          <w:rFonts w:ascii="Calibri" w:hAnsi="Calibri"/>
          <w:color w:themeColor="text1" w:val="000000"/>
          <w:sz w:val="22"/>
          <w:szCs w:val="22"/>
        </w:rPr>
      </w:pPr>
    </w:p>
    <w:p w14:paraId="164C8305" w14:textId="77777777" w:rsidP="007C6F28" w:rsidR="004F14E1" w:rsidRDefault="004F14E1" w:rsidRPr="00943345">
      <w:pPr>
        <w:numPr>
          <w:ilvl w:val="0"/>
          <w:numId w:val="2"/>
        </w:numPr>
        <w:jc w:val="both"/>
        <w:rPr>
          <w:rFonts w:ascii="Calibri" w:hAnsi="Calibri"/>
          <w:b/>
          <w:color w:themeColor="text1" w:val="000000"/>
          <w:sz w:val="22"/>
          <w:szCs w:val="22"/>
        </w:rPr>
      </w:pPr>
      <w:r w:rsidRPr="00943345">
        <w:rPr>
          <w:rFonts w:ascii="Calibri" w:hAnsi="Calibri"/>
          <w:b/>
          <w:color w:themeColor="text1" w:val="000000"/>
          <w:sz w:val="22"/>
          <w:szCs w:val="22"/>
        </w:rPr>
        <w:t>Journée de solidarité</w:t>
      </w:r>
    </w:p>
    <w:p w14:paraId="104B16E2" w14:textId="77777777" w:rsidP="008840E3" w:rsidR="004F14E1" w:rsidRDefault="004F14E1" w:rsidRPr="00943345">
      <w:pPr>
        <w:tabs>
          <w:tab w:pos="0" w:val="num"/>
        </w:tabs>
        <w:jc w:val="both"/>
        <w:rPr>
          <w:rFonts w:ascii="Calibri" w:hAnsi="Calibri"/>
          <w:color w:themeColor="text1" w:val="000000"/>
          <w:sz w:val="22"/>
          <w:szCs w:val="22"/>
        </w:rPr>
      </w:pPr>
    </w:p>
    <w:p w14:paraId="2BB99B31" w14:textId="117607D7" w:rsidP="008840E3" w:rsidR="004F14E1" w:rsidRDefault="004F14E1" w:rsidRPr="00943345">
      <w:pPr>
        <w:tabs>
          <w:tab w:pos="0" w:val="num"/>
        </w:tabs>
        <w:jc w:val="both"/>
        <w:rPr>
          <w:rFonts w:ascii="Calibri" w:hAnsi="Calibri"/>
          <w:color w:themeColor="text1" w:val="000000"/>
          <w:sz w:val="22"/>
          <w:szCs w:val="22"/>
        </w:rPr>
      </w:pPr>
      <w:r w:rsidRPr="00943345">
        <w:rPr>
          <w:rFonts w:ascii="Calibri" w:hAnsi="Calibri"/>
          <w:color w:themeColor="text1" w:val="000000"/>
          <w:sz w:val="22"/>
          <w:szCs w:val="22"/>
        </w:rPr>
        <w:t xml:space="preserve">La journée de solidarité établie en 2006 et maintenue les années suivantes sera reconduite, au titre de l’année </w:t>
      </w:r>
      <w:r w:rsidR="008F2629">
        <w:rPr>
          <w:rFonts w:ascii="Calibri" w:hAnsi="Calibri"/>
          <w:color w:themeColor="text1" w:val="000000"/>
          <w:sz w:val="22"/>
          <w:szCs w:val="22"/>
        </w:rPr>
        <w:t>2022</w:t>
      </w:r>
      <w:r w:rsidRPr="00943345">
        <w:rPr>
          <w:rFonts w:ascii="Calibri" w:hAnsi="Calibri"/>
          <w:color w:themeColor="text1" w:val="000000"/>
          <w:sz w:val="22"/>
          <w:szCs w:val="22"/>
        </w:rPr>
        <w:t xml:space="preserve">. La journée de solidarité n’entraînera pas de paiement d’heures au taux majoré. Par ailleurs, en application de la loi n° 2008-351 du 16 avril 2008, le </w:t>
      </w:r>
      <w:r w:rsidRPr="00943345">
        <w:rPr>
          <w:rFonts w:ascii="Calibri" w:hAnsi="Calibri"/>
          <w:color w:themeColor="text1" w:val="000000"/>
          <w:sz w:val="22"/>
          <w:szCs w:val="22"/>
          <w:u w:val="single"/>
        </w:rPr>
        <w:t>lundi de Pentecôte est redevenu un jour férié</w:t>
      </w:r>
      <w:r w:rsidRPr="00943345">
        <w:rPr>
          <w:rFonts w:ascii="Calibri" w:hAnsi="Calibri"/>
          <w:color w:themeColor="text1" w:val="000000"/>
          <w:sz w:val="22"/>
          <w:szCs w:val="22"/>
        </w:rPr>
        <w:t xml:space="preserve"> depuis l’année 2009. </w:t>
      </w:r>
    </w:p>
    <w:p w14:paraId="0A837E65" w14:textId="77777777" w:rsidP="008840E3" w:rsidR="00B33570" w:rsidRDefault="00B33570" w:rsidRPr="00943345">
      <w:pPr>
        <w:tabs>
          <w:tab w:pos="0" w:val="num"/>
        </w:tabs>
        <w:jc w:val="both"/>
        <w:rPr>
          <w:rFonts w:ascii="Calibri" w:hAnsi="Calibri"/>
          <w:color w:themeColor="text1" w:val="000000"/>
          <w:sz w:val="22"/>
          <w:szCs w:val="22"/>
        </w:rPr>
      </w:pPr>
    </w:p>
    <w:p w14:paraId="7194A921" w14:textId="77777777" w:rsidP="008840E3" w:rsidR="004F14E1" w:rsidRDefault="004F14E1" w:rsidRPr="00943345">
      <w:pPr>
        <w:tabs>
          <w:tab w:pos="0" w:val="num"/>
        </w:tabs>
        <w:jc w:val="both"/>
        <w:rPr>
          <w:rFonts w:ascii="Calibri" w:hAnsi="Calibri"/>
          <w:color w:themeColor="text1" w:val="000000"/>
          <w:sz w:val="22"/>
          <w:szCs w:val="22"/>
        </w:rPr>
      </w:pPr>
      <w:r w:rsidRPr="00943345">
        <w:rPr>
          <w:rFonts w:ascii="Calibri" w:hAnsi="Calibri"/>
          <w:color w:themeColor="text1" w:val="000000"/>
          <w:sz w:val="22"/>
          <w:szCs w:val="22"/>
        </w:rPr>
        <w:t>C’est pourquoi les dispositions suivantes ont été arrêtées :</w:t>
      </w:r>
    </w:p>
    <w:p w14:paraId="6F2938EB" w14:textId="7D5C92A6" w:rsidP="007C6F28" w:rsidR="004F14E1" w:rsidRDefault="004F14E1" w:rsidRPr="00943345">
      <w:pPr>
        <w:numPr>
          <w:ilvl w:val="0"/>
          <w:numId w:val="1"/>
        </w:numPr>
        <w:jc w:val="both"/>
        <w:rPr>
          <w:rFonts w:ascii="Calibri" w:hAnsi="Calibri"/>
          <w:color w:themeColor="text1" w:val="000000"/>
          <w:sz w:val="22"/>
          <w:szCs w:val="22"/>
        </w:rPr>
      </w:pPr>
      <w:r w:rsidRPr="00943345">
        <w:rPr>
          <w:rFonts w:ascii="Calibri" w:hAnsi="Calibri"/>
          <w:color w:themeColor="text1" w:val="000000"/>
          <w:sz w:val="22"/>
          <w:szCs w:val="22"/>
        </w:rPr>
        <w:t xml:space="preserve">Pour le personnel travaillant du lundi au vendredi et bénéficiant de RTT : </w:t>
      </w:r>
      <w:r w:rsidRPr="00943345">
        <w:rPr>
          <w:rFonts w:ascii="Calibri" w:hAnsi="Calibri"/>
          <w:color w:themeColor="text1" w:val="000000"/>
          <w:sz w:val="22"/>
          <w:szCs w:val="22"/>
          <w:u w:val="single"/>
        </w:rPr>
        <w:t xml:space="preserve">une journée de RTT « salarié » sera déduite du nombre total de jours de RTT en </w:t>
      </w:r>
      <w:r w:rsidR="008F7501">
        <w:rPr>
          <w:rFonts w:ascii="Calibri" w:hAnsi="Calibri"/>
          <w:color w:themeColor="text1" w:val="000000"/>
          <w:sz w:val="22"/>
          <w:szCs w:val="22"/>
          <w:u w:val="single"/>
        </w:rPr>
        <w:t>2022</w:t>
      </w:r>
      <w:r w:rsidRPr="00943345">
        <w:rPr>
          <w:rFonts w:ascii="Calibri" w:hAnsi="Calibri"/>
          <w:color w:themeColor="text1" w:val="000000"/>
          <w:sz w:val="22"/>
          <w:szCs w:val="22"/>
        </w:rPr>
        <w:t>.</w:t>
      </w:r>
    </w:p>
    <w:p w14:paraId="1B7978CC" w14:textId="6372E662" w:rsidP="007C6F28" w:rsidR="004F14E1" w:rsidRDefault="004F14E1" w:rsidRPr="00943345">
      <w:pPr>
        <w:numPr>
          <w:ilvl w:val="0"/>
          <w:numId w:val="1"/>
        </w:numPr>
        <w:jc w:val="both"/>
        <w:rPr>
          <w:rFonts w:ascii="Calibri" w:hAnsi="Calibri"/>
          <w:color w:themeColor="text1" w:val="000000"/>
          <w:sz w:val="22"/>
          <w:szCs w:val="22"/>
        </w:rPr>
      </w:pPr>
      <w:r w:rsidRPr="00943345">
        <w:rPr>
          <w:rFonts w:ascii="Calibri" w:hAnsi="Calibri"/>
          <w:color w:themeColor="text1" w:val="000000"/>
          <w:sz w:val="22"/>
          <w:szCs w:val="22"/>
        </w:rPr>
        <w:t xml:space="preserve">Pour le personnel travaillant en roulement, </w:t>
      </w:r>
      <w:r w:rsidRPr="006F17C5">
        <w:rPr>
          <w:rFonts w:ascii="Calibri" w:hAnsi="Calibri"/>
          <w:color w:themeColor="text1" w:val="000000"/>
          <w:sz w:val="22"/>
          <w:szCs w:val="22"/>
        </w:rPr>
        <w:t xml:space="preserve">une journée supplémentaire de travail de 7 heures sera planifiée par la direction durant l’année civile </w:t>
      </w:r>
      <w:r w:rsidR="008F7501">
        <w:rPr>
          <w:rFonts w:ascii="Calibri" w:hAnsi="Calibri"/>
          <w:color w:themeColor="text1" w:val="000000"/>
          <w:sz w:val="22"/>
          <w:szCs w:val="22"/>
        </w:rPr>
        <w:t>2022</w:t>
      </w:r>
      <w:r w:rsidRPr="00943345">
        <w:rPr>
          <w:rFonts w:ascii="Calibri" w:hAnsi="Calibri"/>
          <w:color w:themeColor="text1" w:val="000000"/>
          <w:sz w:val="22"/>
          <w:szCs w:val="22"/>
        </w:rPr>
        <w:t>.</w:t>
      </w:r>
    </w:p>
    <w:p w14:paraId="1E1BF377" w14:textId="77777777" w:rsidP="008840E3" w:rsidR="004F14E1" w:rsidRDefault="004F14E1" w:rsidRPr="00943345">
      <w:pPr>
        <w:pStyle w:val="Corpsdetexte"/>
        <w:ind w:right="-56"/>
        <w:jc w:val="both"/>
        <w:rPr>
          <w:rFonts w:ascii="Calibri" w:hAnsi="Calibri"/>
          <w:color w:themeColor="text1" w:val="000000"/>
          <w:sz w:val="22"/>
          <w:szCs w:val="22"/>
        </w:rPr>
      </w:pPr>
    </w:p>
    <w:p w14:paraId="3157EF67" w14:textId="77777777" w:rsidP="007C6F28" w:rsidR="004F14E1" w:rsidRDefault="004F14E1" w:rsidRPr="00943345">
      <w:pPr>
        <w:numPr>
          <w:ilvl w:val="0"/>
          <w:numId w:val="2"/>
        </w:numPr>
        <w:rPr>
          <w:rFonts w:ascii="Calibri" w:hAnsi="Calibri"/>
          <w:b/>
          <w:color w:themeColor="text1" w:val="000000"/>
          <w:sz w:val="22"/>
          <w:szCs w:val="22"/>
        </w:rPr>
      </w:pPr>
      <w:r w:rsidRPr="00943345">
        <w:rPr>
          <w:rFonts w:ascii="Calibri" w:hAnsi="Calibri"/>
          <w:b/>
          <w:color w:themeColor="text1" w:val="000000"/>
          <w:sz w:val="22"/>
          <w:szCs w:val="22"/>
        </w:rPr>
        <w:t>Récupération dans le cadre des déplacements professionnels</w:t>
      </w:r>
    </w:p>
    <w:p w14:paraId="15880DB9" w14:textId="77777777" w:rsidP="008840E3" w:rsidR="004F14E1" w:rsidRDefault="004F14E1" w:rsidRPr="00943345">
      <w:pPr>
        <w:pStyle w:val="Corpsdetexte"/>
        <w:ind w:right="-56"/>
        <w:jc w:val="both"/>
        <w:rPr>
          <w:rFonts w:ascii="Calibri" w:hAnsi="Calibri"/>
          <w:color w:themeColor="text1" w:val="000000"/>
          <w:sz w:val="22"/>
          <w:szCs w:val="22"/>
        </w:rPr>
      </w:pPr>
    </w:p>
    <w:p w14:paraId="1F833ABD" w14:textId="77777777" w:rsidP="008840E3" w:rsidR="004F14E1" w:rsidRDefault="004F14E1" w:rsidRPr="00943345">
      <w:pPr>
        <w:pStyle w:val="Corpsdetexte"/>
        <w:ind w:right="-56"/>
        <w:jc w:val="both"/>
        <w:rPr>
          <w:rFonts w:ascii="Calibri" w:hAnsi="Calibri"/>
          <w:color w:themeColor="text1" w:val="000000"/>
          <w:sz w:val="22"/>
          <w:szCs w:val="22"/>
        </w:rPr>
      </w:pPr>
      <w:r w:rsidRPr="00943345">
        <w:rPr>
          <w:rFonts w:ascii="Calibri" w:hAnsi="Calibri"/>
          <w:color w:themeColor="text1" w:val="000000"/>
          <w:sz w:val="22"/>
          <w:szCs w:val="22"/>
        </w:rPr>
        <w:t xml:space="preserve">Pour le personnel administratif, tout déplacement professionnel dont la durée réelle du trajet aller dépasse de 6 heures le temps de trajet habituel domicile-travail, le salarié bénéficiera d’une journée de récupération comme cela avait été négocié en 2012. </w:t>
      </w:r>
    </w:p>
    <w:p w14:paraId="087137E9" w14:textId="77777777" w:rsidP="008840E3" w:rsidR="004F14E1" w:rsidRDefault="004F14E1" w:rsidRPr="00943345">
      <w:pPr>
        <w:pStyle w:val="Corpsdetexte"/>
        <w:ind w:right="-56"/>
        <w:jc w:val="both"/>
        <w:rPr>
          <w:rFonts w:ascii="Calibri" w:hAnsi="Calibri"/>
          <w:color w:themeColor="text1" w:val="000000"/>
          <w:sz w:val="22"/>
          <w:szCs w:val="22"/>
        </w:rPr>
      </w:pPr>
    </w:p>
    <w:p w14:paraId="7A7A918D" w14:textId="77777777" w:rsidP="008840E3" w:rsidR="004F14E1" w:rsidRDefault="004F14E1" w:rsidRPr="00943345">
      <w:pPr>
        <w:pStyle w:val="Corpsdetexte"/>
        <w:ind w:right="-56"/>
        <w:jc w:val="both"/>
        <w:rPr>
          <w:rFonts w:ascii="Calibri" w:hAnsi="Calibri"/>
          <w:color w:themeColor="text1" w:val="000000"/>
          <w:sz w:val="22"/>
          <w:szCs w:val="22"/>
        </w:rPr>
      </w:pPr>
      <w:r w:rsidRPr="00943345">
        <w:rPr>
          <w:rFonts w:ascii="Calibri" w:hAnsi="Calibri"/>
          <w:color w:themeColor="text1" w:val="000000"/>
          <w:sz w:val="22"/>
          <w:szCs w:val="22"/>
        </w:rPr>
        <w:t>Pour les personnels assujettis au régime de la modulation, le temps de trajet dont la durée dépasse le temps de trajet domicile-travail est pris en compte dans le quota annuel d’heures.</w:t>
      </w:r>
    </w:p>
    <w:p w14:paraId="4B2EB8FF" w14:textId="77777777" w:rsidP="008840E3" w:rsidR="004F14E1" w:rsidRDefault="004F14E1" w:rsidRPr="00943345">
      <w:pPr>
        <w:pStyle w:val="Corpsdetexte"/>
        <w:ind w:right="-56"/>
        <w:jc w:val="both"/>
        <w:rPr>
          <w:rFonts w:ascii="Calibri" w:hAnsi="Calibri"/>
          <w:color w:themeColor="text1" w:val="000000"/>
          <w:sz w:val="22"/>
          <w:szCs w:val="22"/>
        </w:rPr>
      </w:pPr>
    </w:p>
    <w:p w14:paraId="5A7BE255" w14:textId="2D1B230F" w:rsidP="008840E3" w:rsidR="004F14E1" w:rsidRDefault="008F2629" w:rsidRPr="00943345">
      <w:pPr>
        <w:pStyle w:val="Corpsdetexte"/>
        <w:ind w:right="-56"/>
        <w:jc w:val="both"/>
        <w:rPr>
          <w:rFonts w:ascii="Calibri" w:hAnsi="Calibri"/>
          <w:color w:themeColor="text1" w:val="000000"/>
          <w:sz w:val="22"/>
          <w:szCs w:val="22"/>
        </w:rPr>
      </w:pPr>
      <w:r>
        <w:rPr>
          <w:rFonts w:ascii="Calibri" w:hAnsi="Calibri"/>
          <w:color w:themeColor="text1" w:val="000000"/>
          <w:sz w:val="22"/>
          <w:szCs w:val="22"/>
        </w:rPr>
        <w:t>Au titre de l’année 2022</w:t>
      </w:r>
      <w:r w:rsidR="004F14E1" w:rsidRPr="00943345">
        <w:rPr>
          <w:rFonts w:ascii="Calibri" w:hAnsi="Calibri"/>
          <w:color w:themeColor="text1" w:val="000000"/>
          <w:sz w:val="22"/>
          <w:szCs w:val="22"/>
        </w:rPr>
        <w:t xml:space="preserve">, la Direction et les Organisations Syndicales </w:t>
      </w:r>
      <w:r w:rsidR="00046A75" w:rsidRPr="00943345">
        <w:rPr>
          <w:rFonts w:ascii="Calibri" w:hAnsi="Calibri"/>
          <w:color w:themeColor="text1" w:val="000000"/>
          <w:sz w:val="22"/>
          <w:szCs w:val="22"/>
        </w:rPr>
        <w:t xml:space="preserve">conviennent </w:t>
      </w:r>
      <w:r w:rsidR="004F14E1" w:rsidRPr="00943345">
        <w:rPr>
          <w:rFonts w:ascii="Calibri" w:hAnsi="Calibri"/>
          <w:color w:themeColor="text1" w:val="000000"/>
          <w:sz w:val="22"/>
          <w:szCs w:val="22"/>
        </w:rPr>
        <w:t>de reconduire le système en vigueur.</w:t>
      </w:r>
    </w:p>
    <w:p w14:paraId="5DA6AC98" w14:textId="77777777" w:rsidP="008840E3" w:rsidR="004F14E1" w:rsidRDefault="004F14E1" w:rsidRPr="00943345">
      <w:pPr>
        <w:pStyle w:val="Corpsdetexte"/>
        <w:ind w:right="-56"/>
        <w:jc w:val="both"/>
        <w:rPr>
          <w:rFonts w:ascii="Calibri" w:hAnsi="Calibri"/>
          <w:color w:themeColor="text1" w:val="000000"/>
          <w:sz w:val="22"/>
          <w:szCs w:val="22"/>
        </w:rPr>
      </w:pPr>
    </w:p>
    <w:p w14:paraId="5E383BA1" w14:textId="77777777" w:rsidP="007C6F28" w:rsidR="004F14E1" w:rsidRDefault="004F14E1" w:rsidRPr="00943345">
      <w:pPr>
        <w:numPr>
          <w:ilvl w:val="0"/>
          <w:numId w:val="2"/>
        </w:numPr>
        <w:rPr>
          <w:rFonts w:ascii="Calibri" w:hAnsi="Calibri"/>
          <w:b/>
          <w:color w:themeColor="text1" w:val="000000"/>
          <w:sz w:val="22"/>
          <w:szCs w:val="22"/>
        </w:rPr>
      </w:pPr>
      <w:r w:rsidRPr="00943345">
        <w:rPr>
          <w:rFonts w:ascii="Calibri" w:hAnsi="Calibri"/>
          <w:b/>
          <w:color w:themeColor="text1" w:val="000000"/>
          <w:sz w:val="22"/>
          <w:szCs w:val="22"/>
        </w:rPr>
        <w:t>Journées conventionnelles pour enfant malade</w:t>
      </w:r>
    </w:p>
    <w:p w14:paraId="2E54655C" w14:textId="77777777" w:rsidP="008840E3" w:rsidR="004F14E1" w:rsidRDefault="004F14E1" w:rsidRPr="00943345">
      <w:pPr>
        <w:jc w:val="both"/>
        <w:rPr>
          <w:rFonts w:ascii="Calibri" w:hAnsi="Calibri"/>
          <w:b/>
          <w:color w:themeColor="text1" w:val="000000"/>
          <w:sz w:val="22"/>
          <w:szCs w:val="22"/>
        </w:rPr>
      </w:pPr>
    </w:p>
    <w:p w14:paraId="76C1340A" w14:textId="77777777" w:rsidP="008840E3" w:rsidR="004F14E1" w:rsidRDefault="004F14E1" w:rsidRPr="00943345">
      <w:pPr>
        <w:pStyle w:val="Corpsdetexte"/>
        <w:ind w:right="-56"/>
        <w:jc w:val="both"/>
        <w:rPr>
          <w:rFonts w:ascii="Calibri" w:hAnsi="Calibri"/>
          <w:color w:themeColor="text1" w:val="000000"/>
          <w:sz w:val="22"/>
          <w:szCs w:val="22"/>
        </w:rPr>
      </w:pPr>
      <w:r w:rsidRPr="00943345">
        <w:rPr>
          <w:rFonts w:ascii="Calibri" w:hAnsi="Calibri"/>
          <w:color w:themeColor="text1" w:val="000000"/>
          <w:sz w:val="22"/>
          <w:szCs w:val="22"/>
        </w:rPr>
        <w:t>A l'occasion de certains événements, les salariés bénéficient sur justification d'une autorisation d'absence exceptionnelle accordée sous certaines conditions.</w:t>
      </w:r>
    </w:p>
    <w:p w14:paraId="6CF6579F" w14:textId="77777777" w:rsidP="008840E3" w:rsidR="004F14E1" w:rsidRDefault="004F14E1" w:rsidRPr="00943345">
      <w:pPr>
        <w:jc w:val="both"/>
        <w:rPr>
          <w:rFonts w:ascii="Calibri" w:hAnsi="Calibri"/>
          <w:b/>
          <w:color w:themeColor="text1" w:val="000000"/>
          <w:sz w:val="22"/>
          <w:szCs w:val="22"/>
        </w:rPr>
      </w:pPr>
    </w:p>
    <w:p w14:paraId="418C4F7F" w14:textId="77777777" w:rsidP="008840E3" w:rsidR="004F14E1" w:rsidRDefault="004F14E1" w:rsidRPr="00943345">
      <w:pPr>
        <w:jc w:val="both"/>
        <w:rPr>
          <w:rFonts w:ascii="Calibri" w:hAnsi="Calibri"/>
          <w:color w:themeColor="text1" w:val="000000"/>
          <w:sz w:val="22"/>
          <w:szCs w:val="22"/>
        </w:rPr>
      </w:pPr>
      <w:r w:rsidRPr="00943345">
        <w:rPr>
          <w:rFonts w:ascii="Calibri" w:hAnsi="Calibri"/>
          <w:color w:themeColor="text1" w:val="000000"/>
          <w:sz w:val="22"/>
          <w:szCs w:val="22"/>
        </w:rPr>
        <w:t>En application de la CCN des Espaces de Loisirs, d’Attractions et Culturels, 2 jours enfants malades non consécutifs par an sont accordés sur présentation d’un certificat pour enfant malade de moins de 12 ans, quel que soit le nombre d’enfants. La Direction et les Organisations Syndicales sont convenues en 2007 et les années suivantes d’accorder une journée supplémentaire pour enfant malade.</w:t>
      </w:r>
    </w:p>
    <w:p w14:paraId="3ED281CB" w14:textId="77777777" w:rsidP="008840E3" w:rsidR="004F14E1" w:rsidRDefault="004F14E1" w:rsidRPr="00943345">
      <w:pPr>
        <w:jc w:val="both"/>
        <w:rPr>
          <w:rFonts w:ascii="Calibri" w:hAnsi="Calibri"/>
          <w:color w:themeColor="text1" w:val="000000"/>
          <w:sz w:val="22"/>
          <w:szCs w:val="22"/>
        </w:rPr>
      </w:pPr>
    </w:p>
    <w:p w14:paraId="2CCA2D9A" w14:textId="77777777" w:rsidP="008840E3" w:rsidR="0081717F" w:rsidRDefault="004F14E1" w:rsidRPr="00943345">
      <w:pPr>
        <w:jc w:val="both"/>
        <w:rPr>
          <w:rFonts w:ascii="Calibri" w:hAnsi="Calibri"/>
          <w:color w:themeColor="text1" w:val="000000"/>
          <w:sz w:val="22"/>
          <w:szCs w:val="22"/>
        </w:rPr>
      </w:pPr>
      <w:r w:rsidRPr="00943345">
        <w:rPr>
          <w:rFonts w:ascii="Calibri" w:hAnsi="Calibri"/>
          <w:color w:themeColor="text1" w:val="000000"/>
          <w:sz w:val="22"/>
          <w:szCs w:val="22"/>
        </w:rPr>
        <w:t xml:space="preserve">La Direction et les Organisations Syndicales sont convenues en </w:t>
      </w:r>
      <w:r w:rsidR="00BB0817" w:rsidRPr="00943345">
        <w:rPr>
          <w:rFonts w:ascii="Calibri" w:hAnsi="Calibri"/>
          <w:color w:themeColor="text1" w:val="000000"/>
          <w:sz w:val="22"/>
          <w:szCs w:val="22"/>
        </w:rPr>
        <w:t>2013</w:t>
      </w:r>
      <w:r w:rsidR="0082345F" w:rsidRPr="00943345">
        <w:rPr>
          <w:rFonts w:ascii="Calibri" w:hAnsi="Calibri"/>
          <w:color w:themeColor="text1" w:val="000000"/>
          <w:sz w:val="22"/>
          <w:szCs w:val="22"/>
        </w:rPr>
        <w:t xml:space="preserve"> que</w:t>
      </w:r>
      <w:r w:rsidRPr="00943345">
        <w:rPr>
          <w:rFonts w:ascii="Calibri" w:hAnsi="Calibri"/>
          <w:color w:themeColor="text1" w:val="000000"/>
          <w:sz w:val="22"/>
          <w:szCs w:val="22"/>
        </w:rPr>
        <w:t xml:space="preserve"> ces 3 jours d’absence exceptionnelle pouvaient être consécutifs. </w:t>
      </w:r>
      <w:r w:rsidR="0081717F" w:rsidRPr="00943345">
        <w:rPr>
          <w:rFonts w:ascii="Calibri" w:hAnsi="Calibri"/>
          <w:color w:themeColor="text1" w:val="000000"/>
          <w:sz w:val="22"/>
          <w:szCs w:val="22"/>
        </w:rPr>
        <w:t>Les conditions et justificatifs à présenter restent les mêmes.</w:t>
      </w:r>
    </w:p>
    <w:p w14:paraId="63443327" w14:textId="77777777" w:rsidP="008840E3" w:rsidR="004B680C" w:rsidRDefault="004B680C" w:rsidRPr="00943345">
      <w:pPr>
        <w:jc w:val="both"/>
        <w:rPr>
          <w:rFonts w:ascii="Calibri" w:hAnsi="Calibri"/>
          <w:color w:themeColor="text1" w:val="000000"/>
          <w:sz w:val="22"/>
          <w:szCs w:val="22"/>
        </w:rPr>
      </w:pPr>
    </w:p>
    <w:p w14:paraId="4A6B4093" w14:textId="77777777" w:rsidP="008840E3" w:rsidR="004B680C" w:rsidRDefault="004B680C" w:rsidRPr="00943345">
      <w:pPr>
        <w:jc w:val="both"/>
        <w:rPr>
          <w:rFonts w:ascii="Calibri" w:hAnsi="Calibri"/>
          <w:color w:themeColor="text1" w:val="000000"/>
          <w:sz w:val="22"/>
          <w:szCs w:val="22"/>
        </w:rPr>
      </w:pPr>
      <w:r w:rsidRPr="00943345">
        <w:rPr>
          <w:rFonts w:ascii="Calibri" w:hAnsi="Calibri"/>
          <w:color w:themeColor="text1" w:val="000000"/>
          <w:sz w:val="22"/>
          <w:szCs w:val="22"/>
        </w:rPr>
        <w:t xml:space="preserve">Jusqu’en 2013, les journées enfants malades étaient accordées aux parents sur présentation d’un certificat pour enfant malade de moins de 12 ans. </w:t>
      </w:r>
      <w:r w:rsidR="00C22C26" w:rsidRPr="00943345">
        <w:rPr>
          <w:rFonts w:ascii="Calibri" w:hAnsi="Calibri"/>
          <w:color w:themeColor="text1" w:val="000000"/>
          <w:sz w:val="22"/>
          <w:szCs w:val="22"/>
        </w:rPr>
        <w:t xml:space="preserve">En 2014, </w:t>
      </w:r>
      <w:r w:rsidRPr="00943345">
        <w:rPr>
          <w:rFonts w:ascii="Calibri" w:hAnsi="Calibri"/>
          <w:color w:themeColor="text1" w:val="000000"/>
          <w:sz w:val="22"/>
          <w:szCs w:val="22"/>
        </w:rPr>
        <w:t xml:space="preserve">Les organisations syndicales </w:t>
      </w:r>
      <w:r w:rsidR="007B7A36" w:rsidRPr="00943345">
        <w:rPr>
          <w:rFonts w:ascii="Calibri" w:hAnsi="Calibri"/>
          <w:color w:themeColor="text1" w:val="000000"/>
          <w:sz w:val="22"/>
          <w:szCs w:val="22"/>
        </w:rPr>
        <w:t xml:space="preserve">et la direction </w:t>
      </w:r>
      <w:r w:rsidR="00C22C26" w:rsidRPr="00943345">
        <w:rPr>
          <w:rFonts w:ascii="Calibri" w:hAnsi="Calibri"/>
          <w:color w:themeColor="text1" w:val="000000"/>
          <w:sz w:val="22"/>
          <w:szCs w:val="22"/>
        </w:rPr>
        <w:lastRenderedPageBreak/>
        <w:t>ont convenu que</w:t>
      </w:r>
      <w:r w:rsidR="007B7A36" w:rsidRPr="00943345">
        <w:rPr>
          <w:rFonts w:ascii="Calibri" w:hAnsi="Calibri"/>
          <w:color w:themeColor="text1" w:val="000000"/>
          <w:sz w:val="22"/>
          <w:szCs w:val="22"/>
        </w:rPr>
        <w:t xml:space="preserve"> les journées pour enfant malade pouvaient concerner les enfants ayant moins de 13 ans.</w:t>
      </w:r>
      <w:r w:rsidR="00BB0817" w:rsidRPr="00943345">
        <w:rPr>
          <w:rFonts w:ascii="Calibri" w:hAnsi="Calibri"/>
          <w:color w:themeColor="text1" w:val="000000"/>
          <w:sz w:val="22"/>
          <w:szCs w:val="22"/>
        </w:rPr>
        <w:t xml:space="preserve"> Les conditions et justificatifs à présenter restent les mêmes</w:t>
      </w:r>
      <w:r w:rsidR="00C22C26" w:rsidRPr="00943345">
        <w:rPr>
          <w:rFonts w:ascii="Calibri" w:hAnsi="Calibri"/>
          <w:color w:themeColor="text1" w:val="000000"/>
          <w:sz w:val="22"/>
          <w:szCs w:val="22"/>
        </w:rPr>
        <w:t>.</w:t>
      </w:r>
    </w:p>
    <w:p w14:paraId="0F992657" w14:textId="77777777" w:rsidP="008840E3" w:rsidR="00C22C26" w:rsidRDefault="00C22C26" w:rsidRPr="00943345">
      <w:pPr>
        <w:jc w:val="both"/>
        <w:rPr>
          <w:rFonts w:ascii="Calibri" w:hAnsi="Calibri"/>
          <w:color w:themeColor="text1" w:val="000000"/>
          <w:sz w:val="22"/>
          <w:szCs w:val="22"/>
        </w:rPr>
      </w:pPr>
    </w:p>
    <w:p w14:paraId="01609068" w14:textId="39CF0254" w:rsidP="008840E3" w:rsidR="00C22C26" w:rsidRDefault="008F2629" w:rsidRPr="00943345">
      <w:pPr>
        <w:pStyle w:val="Corpsdetexte"/>
        <w:ind w:right="-56"/>
        <w:jc w:val="both"/>
        <w:rPr>
          <w:rFonts w:ascii="Calibri" w:hAnsi="Calibri"/>
          <w:color w:themeColor="text1" w:val="000000"/>
          <w:sz w:val="22"/>
          <w:szCs w:val="22"/>
        </w:rPr>
      </w:pPr>
      <w:r>
        <w:rPr>
          <w:rFonts w:ascii="Calibri" w:hAnsi="Calibri"/>
          <w:color w:themeColor="text1" w:val="000000"/>
          <w:sz w:val="22"/>
          <w:szCs w:val="22"/>
        </w:rPr>
        <w:t>Au titre de l’année 2022</w:t>
      </w:r>
      <w:r w:rsidR="00C22C26" w:rsidRPr="00943345">
        <w:rPr>
          <w:rFonts w:ascii="Calibri" w:hAnsi="Calibri"/>
          <w:color w:themeColor="text1" w:val="000000"/>
          <w:sz w:val="22"/>
          <w:szCs w:val="22"/>
        </w:rPr>
        <w:t>, la Direction et les Organisations Syndicales conviennent de reconduire le système en vigueur.</w:t>
      </w:r>
    </w:p>
    <w:p w14:paraId="70908D1E" w14:textId="77777777" w:rsidP="008840E3" w:rsidR="004F14E1" w:rsidRDefault="004F14E1" w:rsidRPr="00943345">
      <w:pPr>
        <w:jc w:val="both"/>
        <w:rPr>
          <w:rFonts w:ascii="Calibri" w:hAnsi="Calibri"/>
          <w:color w:themeColor="text1" w:val="000000"/>
          <w:sz w:val="22"/>
          <w:szCs w:val="22"/>
        </w:rPr>
      </w:pPr>
    </w:p>
    <w:p w14:paraId="74829F99" w14:textId="77777777" w:rsidP="007C6F28" w:rsidR="004F14E1" w:rsidRDefault="004F14E1" w:rsidRPr="00943345">
      <w:pPr>
        <w:numPr>
          <w:ilvl w:val="0"/>
          <w:numId w:val="2"/>
        </w:numPr>
        <w:rPr>
          <w:rFonts w:ascii="Calibri" w:hAnsi="Calibri"/>
          <w:b/>
          <w:color w:themeColor="text1" w:val="000000"/>
          <w:sz w:val="22"/>
          <w:szCs w:val="22"/>
        </w:rPr>
      </w:pPr>
      <w:r w:rsidRPr="00943345">
        <w:rPr>
          <w:rFonts w:ascii="Calibri" w:hAnsi="Calibri"/>
          <w:b/>
          <w:color w:themeColor="text1" w:val="000000"/>
          <w:sz w:val="22"/>
          <w:szCs w:val="22"/>
        </w:rPr>
        <w:t>Journée conventionnelle pour cause de force majeure</w:t>
      </w:r>
    </w:p>
    <w:p w14:paraId="5231A4F2" w14:textId="77777777" w:rsidP="008840E3" w:rsidR="004F14E1" w:rsidRDefault="004F14E1" w:rsidRPr="00943345">
      <w:pPr>
        <w:rPr>
          <w:rFonts w:ascii="Calibri" w:hAnsi="Calibri"/>
          <w:b/>
          <w:color w:themeColor="text1" w:val="000000"/>
          <w:sz w:val="22"/>
          <w:szCs w:val="22"/>
        </w:rPr>
      </w:pPr>
    </w:p>
    <w:p w14:paraId="5591B533" w14:textId="77777777" w:rsidP="008840E3" w:rsidR="004F14E1" w:rsidRDefault="004F14E1" w:rsidRPr="00943345">
      <w:pPr>
        <w:jc w:val="both"/>
        <w:rPr>
          <w:rFonts w:ascii="Calibri" w:hAnsi="Calibri"/>
          <w:color w:themeColor="text1" w:val="000000"/>
          <w:sz w:val="22"/>
          <w:szCs w:val="22"/>
        </w:rPr>
      </w:pPr>
      <w:r w:rsidRPr="00943345">
        <w:rPr>
          <w:rFonts w:ascii="Calibri" w:hAnsi="Calibri"/>
          <w:color w:themeColor="text1" w:val="000000"/>
          <w:sz w:val="22"/>
          <w:szCs w:val="22"/>
        </w:rPr>
        <w:t xml:space="preserve">La Direction et les Organisations Syndicales sont convenues en 2012 de mettre en place une autorisation d’absence exceptionnelle d’une journée </w:t>
      </w:r>
      <w:r w:rsidR="00FD6374">
        <w:rPr>
          <w:rFonts w:ascii="Calibri" w:hAnsi="Calibri"/>
          <w:color w:themeColor="text1" w:val="000000"/>
          <w:sz w:val="22"/>
          <w:szCs w:val="22"/>
        </w:rPr>
        <w:t xml:space="preserve">par an </w:t>
      </w:r>
      <w:r w:rsidRPr="00943345">
        <w:rPr>
          <w:rFonts w:ascii="Calibri" w:hAnsi="Calibri"/>
          <w:color w:themeColor="text1" w:val="000000"/>
          <w:sz w:val="22"/>
          <w:szCs w:val="22"/>
        </w:rPr>
        <w:t>à tout salarié justifiant d’un empêchement de se rendre à son travail pour une raison indépendante de sa volonté et constituant une cause de force majeure. L’événement doit être « </w:t>
      </w:r>
      <w:r w:rsidRPr="00943345">
        <w:rPr>
          <w:rFonts w:ascii="Calibri" w:hAnsi="Calibri"/>
          <w:i/>
          <w:color w:themeColor="text1" w:val="000000"/>
          <w:sz w:val="22"/>
          <w:szCs w:val="22"/>
        </w:rPr>
        <w:t>imprévisible, irrésistible et extérieur »</w:t>
      </w:r>
      <w:r w:rsidRPr="00943345">
        <w:rPr>
          <w:rFonts w:ascii="Calibri" w:hAnsi="Calibri"/>
          <w:color w:themeColor="text1" w:val="000000"/>
          <w:sz w:val="22"/>
          <w:szCs w:val="22"/>
        </w:rPr>
        <w:t xml:space="preserve"> pour constituer une force majeure. </w:t>
      </w:r>
    </w:p>
    <w:p w14:paraId="51E144D6" w14:textId="77777777" w:rsidP="008840E3" w:rsidR="004F14E1" w:rsidRDefault="004F14E1" w:rsidRPr="00943345">
      <w:pPr>
        <w:jc w:val="both"/>
        <w:rPr>
          <w:rFonts w:ascii="Calibri" w:hAnsi="Calibri"/>
          <w:color w:themeColor="text1" w:val="000000"/>
          <w:sz w:val="22"/>
          <w:szCs w:val="22"/>
        </w:rPr>
      </w:pPr>
    </w:p>
    <w:p w14:paraId="4A1AA161" w14:textId="77777777" w:rsidP="008840E3" w:rsidR="004F14E1" w:rsidRDefault="004F14E1" w:rsidRPr="00943345">
      <w:pPr>
        <w:jc w:val="both"/>
        <w:rPr>
          <w:rFonts w:ascii="Calibri" w:hAnsi="Calibri"/>
          <w:color w:themeColor="text1" w:val="000000"/>
          <w:sz w:val="22"/>
          <w:szCs w:val="22"/>
        </w:rPr>
      </w:pPr>
      <w:r w:rsidRPr="00943345">
        <w:rPr>
          <w:rFonts w:ascii="Calibri" w:hAnsi="Calibri"/>
          <w:color w:themeColor="text1" w:val="000000"/>
          <w:sz w:val="22"/>
          <w:szCs w:val="22"/>
        </w:rPr>
        <w:t xml:space="preserve">A titre d’exemple : une grève nationale, émeute, fortes intempéries, catastrophe d’origine naturelle empêchant l’accès au site …. </w:t>
      </w:r>
    </w:p>
    <w:p w14:paraId="7AADE5B2" w14:textId="77777777" w:rsidP="008840E3" w:rsidR="004F14E1" w:rsidRDefault="004F14E1" w:rsidRPr="00943345">
      <w:pPr>
        <w:jc w:val="both"/>
        <w:rPr>
          <w:rFonts w:ascii="Calibri" w:hAnsi="Calibri"/>
          <w:color w:themeColor="text1" w:val="000000"/>
          <w:sz w:val="22"/>
          <w:szCs w:val="22"/>
        </w:rPr>
      </w:pPr>
    </w:p>
    <w:p w14:paraId="7C51C73C" w14:textId="6E2BEB8D" w:rsidP="008840E3" w:rsidR="004F14E1" w:rsidRDefault="008F2629" w:rsidRPr="00943345">
      <w:pPr>
        <w:jc w:val="both"/>
        <w:rPr>
          <w:rFonts w:ascii="Calibri" w:hAnsi="Calibri"/>
          <w:color w:themeColor="text1" w:val="000000"/>
          <w:sz w:val="22"/>
          <w:szCs w:val="22"/>
        </w:rPr>
      </w:pPr>
      <w:r>
        <w:rPr>
          <w:rFonts w:ascii="Calibri" w:hAnsi="Calibri"/>
          <w:color w:themeColor="text1" w:val="000000"/>
          <w:sz w:val="22"/>
          <w:szCs w:val="22"/>
        </w:rPr>
        <w:t>Au titre de l’année 2022</w:t>
      </w:r>
      <w:r w:rsidR="004F14E1" w:rsidRPr="00943345">
        <w:rPr>
          <w:rFonts w:ascii="Calibri" w:hAnsi="Calibri"/>
          <w:color w:themeColor="text1" w:val="000000"/>
          <w:sz w:val="22"/>
          <w:szCs w:val="22"/>
        </w:rPr>
        <w:t xml:space="preserve">, la Direction et les Organisations Syndicales </w:t>
      </w:r>
      <w:r w:rsidR="00046A75" w:rsidRPr="00943345">
        <w:rPr>
          <w:rFonts w:ascii="Calibri" w:hAnsi="Calibri"/>
          <w:color w:themeColor="text1" w:val="000000"/>
          <w:sz w:val="22"/>
          <w:szCs w:val="22"/>
        </w:rPr>
        <w:t>conviennent</w:t>
      </w:r>
      <w:r w:rsidR="004F14E1" w:rsidRPr="00943345">
        <w:rPr>
          <w:rFonts w:ascii="Calibri" w:hAnsi="Calibri"/>
          <w:color w:themeColor="text1" w:val="000000"/>
          <w:sz w:val="22"/>
          <w:szCs w:val="22"/>
        </w:rPr>
        <w:t xml:space="preserve"> de reconduire le système en vigueur.</w:t>
      </w:r>
    </w:p>
    <w:p w14:paraId="68554673" w14:textId="77777777" w:rsidP="008840E3" w:rsidR="004F14E1" w:rsidRDefault="004F14E1" w:rsidRPr="00943345">
      <w:pPr>
        <w:jc w:val="both"/>
        <w:rPr>
          <w:rFonts w:ascii="Calibri" w:hAnsi="Calibri"/>
          <w:color w:themeColor="text1" w:val="000000"/>
          <w:sz w:val="22"/>
          <w:szCs w:val="22"/>
        </w:rPr>
      </w:pPr>
    </w:p>
    <w:p w14:paraId="2A7C9B25" w14:textId="77777777" w:rsidP="007C6F28" w:rsidR="004F14E1" w:rsidRDefault="004F14E1" w:rsidRPr="00943345">
      <w:pPr>
        <w:keepNext/>
        <w:numPr>
          <w:ilvl w:val="0"/>
          <w:numId w:val="2"/>
        </w:numPr>
        <w:rPr>
          <w:rFonts w:ascii="Calibri" w:hAnsi="Calibri"/>
          <w:b/>
          <w:color w:themeColor="text1" w:val="000000"/>
          <w:sz w:val="22"/>
          <w:szCs w:val="22"/>
        </w:rPr>
      </w:pPr>
      <w:r w:rsidRPr="00943345">
        <w:rPr>
          <w:rFonts w:ascii="Calibri" w:hAnsi="Calibri"/>
          <w:b/>
          <w:color w:themeColor="text1" w:val="000000"/>
          <w:sz w:val="22"/>
          <w:szCs w:val="22"/>
        </w:rPr>
        <w:t>Flexibilité des horaires pour le personnel administratif </w:t>
      </w:r>
    </w:p>
    <w:p w14:paraId="0958AD77" w14:textId="77777777" w:rsidP="008840E3" w:rsidR="004F14E1" w:rsidRDefault="004F14E1" w:rsidRPr="00943345">
      <w:pPr>
        <w:keepNext/>
        <w:rPr>
          <w:rFonts w:ascii="Calibri" w:hAnsi="Calibri"/>
          <w:b/>
          <w:color w:themeColor="text1" w:val="000000"/>
          <w:sz w:val="22"/>
          <w:szCs w:val="22"/>
        </w:rPr>
      </w:pPr>
    </w:p>
    <w:p w14:paraId="2A036B99" w14:textId="77777777" w:rsidP="008840E3" w:rsidR="004F14E1" w:rsidRDefault="004F14E1" w:rsidRPr="00943345">
      <w:pPr>
        <w:keepNext/>
        <w:jc w:val="both"/>
        <w:rPr>
          <w:rFonts w:ascii="Calibri" w:hAnsi="Calibri"/>
          <w:color w:themeColor="text1" w:val="000000"/>
          <w:sz w:val="22"/>
          <w:szCs w:val="22"/>
        </w:rPr>
      </w:pPr>
      <w:r w:rsidRPr="00943345">
        <w:rPr>
          <w:rFonts w:ascii="Calibri" w:hAnsi="Calibri"/>
          <w:color w:themeColor="text1" w:val="000000"/>
          <w:sz w:val="22"/>
          <w:szCs w:val="22"/>
        </w:rPr>
        <w:t>La Direction et les Organisations Syndicales sont convenues en 2012, de mettre en place la flexibilité des horaires d’arrivée et de départ pour le personnel administratif, selon les modalités suivantes, sous réserve d’assurer une permanence dans chaque service de 9h00 à 18h</w:t>
      </w:r>
      <w:r w:rsidR="00D9220B" w:rsidRPr="00943345">
        <w:rPr>
          <w:rFonts w:ascii="Calibri" w:hAnsi="Calibri"/>
          <w:color w:themeColor="text1" w:val="000000"/>
          <w:sz w:val="22"/>
          <w:szCs w:val="22"/>
        </w:rPr>
        <w:t>00 du lundi au jeudi et de 9h00 à 17h</w:t>
      </w:r>
      <w:r w:rsidRPr="00943345">
        <w:rPr>
          <w:rFonts w:ascii="Calibri" w:hAnsi="Calibri"/>
          <w:color w:themeColor="text1" w:val="000000"/>
          <w:sz w:val="22"/>
          <w:szCs w:val="22"/>
        </w:rPr>
        <w:t xml:space="preserve">00 le vendredi : </w:t>
      </w:r>
    </w:p>
    <w:p w14:paraId="60439D5A" w14:textId="77777777" w:rsidP="007C6F28" w:rsidR="004F14E1" w:rsidRDefault="004F14E1" w:rsidRPr="00943345">
      <w:pPr>
        <w:numPr>
          <w:ilvl w:val="0"/>
          <w:numId w:val="16"/>
        </w:numPr>
        <w:jc w:val="both"/>
        <w:rPr>
          <w:rFonts w:ascii="Calibri" w:hAnsi="Calibri"/>
          <w:color w:themeColor="text1" w:val="000000"/>
          <w:sz w:val="22"/>
          <w:szCs w:val="22"/>
        </w:rPr>
      </w:pPr>
      <w:r w:rsidRPr="00943345">
        <w:rPr>
          <w:rFonts w:ascii="Calibri" w:hAnsi="Calibri"/>
          <w:color w:themeColor="text1" w:val="000000"/>
          <w:sz w:val="22"/>
          <w:szCs w:val="22"/>
        </w:rPr>
        <w:t>Du lundi au jeudi : a</w:t>
      </w:r>
      <w:r w:rsidR="00D9220B" w:rsidRPr="00943345">
        <w:rPr>
          <w:rFonts w:ascii="Calibri" w:hAnsi="Calibri"/>
          <w:color w:themeColor="text1" w:val="000000"/>
          <w:sz w:val="22"/>
          <w:szCs w:val="22"/>
        </w:rPr>
        <w:t>rrivée entre 8h30 et 9h30 le matin et départ entre 17h</w:t>
      </w:r>
      <w:r w:rsidRPr="00943345">
        <w:rPr>
          <w:rFonts w:ascii="Calibri" w:hAnsi="Calibri"/>
          <w:color w:themeColor="text1" w:val="000000"/>
          <w:sz w:val="22"/>
          <w:szCs w:val="22"/>
        </w:rPr>
        <w:t>30 et 18h30 le soir ;</w:t>
      </w:r>
    </w:p>
    <w:p w14:paraId="1CF87E8F" w14:textId="77777777" w:rsidP="007C6F28" w:rsidR="004F14E1" w:rsidRDefault="004F14E1" w:rsidRPr="00943345">
      <w:pPr>
        <w:numPr>
          <w:ilvl w:val="0"/>
          <w:numId w:val="16"/>
        </w:numPr>
        <w:jc w:val="both"/>
        <w:rPr>
          <w:rFonts w:ascii="Calibri" w:hAnsi="Calibri"/>
          <w:color w:themeColor="text1" w:val="000000"/>
          <w:sz w:val="22"/>
          <w:szCs w:val="22"/>
        </w:rPr>
      </w:pPr>
      <w:r w:rsidRPr="00943345">
        <w:rPr>
          <w:rFonts w:ascii="Calibri" w:hAnsi="Calibri"/>
          <w:color w:themeColor="text1" w:val="000000"/>
          <w:sz w:val="22"/>
          <w:szCs w:val="22"/>
        </w:rPr>
        <w:t>Le vendredi : arrivée entre 8h30 et 9h30 le matin et départ entre 16h30 et 17h30 le soir.</w:t>
      </w:r>
    </w:p>
    <w:p w14:paraId="041BE6E8" w14:textId="77777777" w:rsidP="008840E3" w:rsidR="004F14E1" w:rsidRDefault="004F14E1" w:rsidRPr="00943345">
      <w:pPr>
        <w:jc w:val="both"/>
        <w:rPr>
          <w:rFonts w:ascii="Calibri" w:hAnsi="Calibri"/>
          <w:color w:themeColor="text1" w:val="000000"/>
          <w:sz w:val="22"/>
          <w:szCs w:val="22"/>
        </w:rPr>
      </w:pPr>
    </w:p>
    <w:p w14:paraId="3D75F32D" w14:textId="4544B6BB" w:rsidP="008840E3" w:rsidR="004F14E1" w:rsidRDefault="008F2629" w:rsidRPr="00943345">
      <w:pPr>
        <w:jc w:val="both"/>
        <w:rPr>
          <w:rFonts w:ascii="Calibri" w:hAnsi="Calibri"/>
          <w:color w:themeColor="text1" w:val="000000"/>
          <w:sz w:val="22"/>
          <w:szCs w:val="22"/>
        </w:rPr>
      </w:pPr>
      <w:r>
        <w:rPr>
          <w:rFonts w:ascii="Calibri" w:hAnsi="Calibri"/>
          <w:color w:themeColor="text1" w:val="000000"/>
          <w:sz w:val="22"/>
          <w:szCs w:val="22"/>
        </w:rPr>
        <w:t>Au titre de l’année 2022</w:t>
      </w:r>
      <w:r w:rsidR="004F14E1" w:rsidRPr="00943345">
        <w:rPr>
          <w:rFonts w:ascii="Calibri" w:hAnsi="Calibri"/>
          <w:color w:themeColor="text1" w:val="000000"/>
          <w:sz w:val="22"/>
          <w:szCs w:val="22"/>
        </w:rPr>
        <w:t xml:space="preserve">, la Direction et les Organisations Syndicales </w:t>
      </w:r>
      <w:r w:rsidR="00046A75" w:rsidRPr="00943345">
        <w:rPr>
          <w:rFonts w:ascii="Calibri" w:hAnsi="Calibri"/>
          <w:color w:themeColor="text1" w:val="000000"/>
          <w:sz w:val="22"/>
          <w:szCs w:val="22"/>
        </w:rPr>
        <w:t xml:space="preserve">conviennent </w:t>
      </w:r>
      <w:r w:rsidR="004F14E1" w:rsidRPr="00943345">
        <w:rPr>
          <w:rFonts w:ascii="Calibri" w:hAnsi="Calibri"/>
          <w:color w:themeColor="text1" w:val="000000"/>
          <w:sz w:val="22"/>
          <w:szCs w:val="22"/>
        </w:rPr>
        <w:t>de reconduire le système en vigueur.</w:t>
      </w:r>
    </w:p>
    <w:p w14:paraId="70FED538" w14:textId="03930CBC" w:rsidP="008840E3" w:rsidR="004F14E1" w:rsidRDefault="004F14E1">
      <w:pPr>
        <w:pStyle w:val="Corpsdetexte"/>
        <w:ind w:right="-56"/>
        <w:jc w:val="both"/>
        <w:rPr>
          <w:rFonts w:ascii="Calibri" w:hAnsi="Calibri"/>
          <w:color w:themeColor="text1" w:val="000000"/>
          <w:sz w:val="22"/>
          <w:szCs w:val="22"/>
        </w:rPr>
      </w:pPr>
    </w:p>
    <w:p w14:paraId="4002C598" w14:textId="77777777" w:rsidP="008840E3" w:rsidR="007E7348" w:rsidRDefault="007E7348">
      <w:pPr>
        <w:pStyle w:val="Corpsdetexte"/>
        <w:ind w:right="-56"/>
        <w:jc w:val="both"/>
        <w:rPr>
          <w:rFonts w:ascii="Calibri" w:hAnsi="Calibri"/>
          <w:color w:themeColor="text1" w:val="000000"/>
          <w:sz w:val="22"/>
          <w:szCs w:val="22"/>
        </w:rPr>
      </w:pPr>
    </w:p>
    <w:p w14:paraId="7B46B74E" w14:textId="77777777" w:rsidP="007C6F28" w:rsidR="004D629F" w:rsidRDefault="004D629F">
      <w:pPr>
        <w:keepNext/>
        <w:numPr>
          <w:ilvl w:val="0"/>
          <w:numId w:val="2"/>
        </w:numPr>
        <w:rPr>
          <w:rFonts w:ascii="Calibri" w:hAnsi="Calibri"/>
          <w:b/>
          <w:color w:themeColor="text1" w:val="000000"/>
          <w:sz w:val="22"/>
          <w:szCs w:val="22"/>
        </w:rPr>
      </w:pPr>
      <w:r>
        <w:rPr>
          <w:rFonts w:ascii="Calibri" w:hAnsi="Calibri"/>
          <w:b/>
          <w:color w:themeColor="text1" w:val="000000"/>
          <w:sz w:val="22"/>
          <w:szCs w:val="22"/>
        </w:rPr>
        <w:t>Droit à la déconnexion</w:t>
      </w:r>
    </w:p>
    <w:p w14:paraId="62F3362D" w14:textId="77777777" w:rsidP="00CC0D42" w:rsidR="00B0791E" w:rsidRDefault="00B0791E">
      <w:pPr>
        <w:jc w:val="both"/>
        <w:textAlignment w:val="baseline"/>
        <w:rPr>
          <w:rFonts w:ascii="Calibri" w:hAnsi="Calibri"/>
          <w:iCs/>
          <w:sz w:val="22"/>
          <w:szCs w:val="22"/>
        </w:rPr>
      </w:pPr>
    </w:p>
    <w:p w14:paraId="27724C84" w14:textId="77777777" w:rsidP="00B0791E" w:rsidR="004D629F" w:rsidRDefault="004D629F">
      <w:pPr>
        <w:jc w:val="both"/>
        <w:textAlignment w:val="baseline"/>
        <w:rPr>
          <w:rFonts w:ascii="Calibri" w:hAnsi="Calibri"/>
          <w:iCs/>
          <w:sz w:val="22"/>
          <w:szCs w:val="22"/>
        </w:rPr>
      </w:pPr>
      <w:r w:rsidRPr="00CC0D42">
        <w:rPr>
          <w:rFonts w:ascii="Calibri" w:hAnsi="Calibri"/>
          <w:iCs/>
          <w:sz w:val="22"/>
          <w:szCs w:val="22"/>
        </w:rPr>
        <w:t xml:space="preserve">Les parties rappellent qu’en application des dispositions de l’article L.3131-1 du Code du Travail, tout salarié bénéficie d'un repos quotidien d'une durée minimale de 11 heures consécutives, sauf exceptions strictement encadrées. Ce repos quotidien est complété d’un repos hebdomadaire d’une durée de 24 heures consécutives. </w:t>
      </w:r>
    </w:p>
    <w:p w14:paraId="66EE3A91" w14:textId="77777777" w:rsidP="00B0791E" w:rsidR="006F17C5" w:rsidRDefault="006F17C5" w:rsidRPr="00CC0D42">
      <w:pPr>
        <w:jc w:val="both"/>
        <w:textAlignment w:val="baseline"/>
        <w:rPr>
          <w:rFonts w:ascii="Calibri" w:hAnsi="Calibri"/>
          <w:sz w:val="22"/>
          <w:szCs w:val="22"/>
        </w:rPr>
      </w:pPr>
    </w:p>
    <w:p w14:paraId="5C49CBFA" w14:textId="77777777" w:rsidP="00B0791E" w:rsidR="004D629F" w:rsidRDefault="004D629F">
      <w:pPr>
        <w:jc w:val="both"/>
        <w:textAlignment w:val="baseline"/>
        <w:rPr>
          <w:rFonts w:ascii="Calibri" w:hAnsi="Calibri"/>
          <w:iCs/>
          <w:sz w:val="22"/>
          <w:szCs w:val="22"/>
        </w:rPr>
      </w:pPr>
      <w:r w:rsidRPr="00CC0D42">
        <w:rPr>
          <w:rFonts w:ascii="Calibri" w:hAnsi="Calibri"/>
          <w:iCs/>
          <w:sz w:val="22"/>
          <w:szCs w:val="22"/>
        </w:rPr>
        <w:t xml:space="preserve">Que ce soit le soir, le week-end, les jours fériés chômés ou pendant les congés et autres périodes de suspension du contrat de travail, tout salarié doit pouvoir se déconnecter du serveur de l’entreprise, ne pas envoyer </w:t>
      </w:r>
      <w:proofErr w:type="gramStart"/>
      <w:r w:rsidRPr="00CC0D42">
        <w:rPr>
          <w:rFonts w:ascii="Calibri" w:hAnsi="Calibri"/>
          <w:iCs/>
          <w:sz w:val="22"/>
          <w:szCs w:val="22"/>
        </w:rPr>
        <w:t>d’email</w:t>
      </w:r>
      <w:proofErr w:type="gramEnd"/>
      <w:r w:rsidRPr="00CC0D42">
        <w:rPr>
          <w:rFonts w:ascii="Calibri" w:hAnsi="Calibri"/>
          <w:iCs/>
          <w:sz w:val="22"/>
          <w:szCs w:val="22"/>
        </w:rPr>
        <w:t xml:space="preserve"> professionnel et/ou ne pas solliciter un autre salarié pour un sujet lié à l’activité professionnelle.</w:t>
      </w:r>
    </w:p>
    <w:p w14:paraId="162326F7" w14:textId="77777777" w:rsidP="00B0791E" w:rsidR="006F17C5" w:rsidRDefault="006F17C5" w:rsidRPr="00CC0D42">
      <w:pPr>
        <w:jc w:val="both"/>
        <w:textAlignment w:val="baseline"/>
        <w:rPr>
          <w:rFonts w:ascii="Calibri" w:hAnsi="Calibri"/>
          <w:sz w:val="22"/>
          <w:szCs w:val="22"/>
        </w:rPr>
      </w:pPr>
    </w:p>
    <w:p w14:paraId="5D9A8FD8" w14:textId="77777777" w:rsidP="00B0791E" w:rsidR="004D629F" w:rsidRDefault="004D629F">
      <w:pPr>
        <w:jc w:val="both"/>
        <w:textAlignment w:val="baseline"/>
        <w:rPr>
          <w:rFonts w:ascii="Calibri" w:hAnsi="Calibri"/>
          <w:iCs/>
          <w:sz w:val="22"/>
          <w:szCs w:val="22"/>
        </w:rPr>
      </w:pPr>
      <w:r w:rsidRPr="00CC0D42">
        <w:rPr>
          <w:rFonts w:ascii="Calibri" w:hAnsi="Calibri"/>
          <w:iCs/>
          <w:sz w:val="22"/>
          <w:szCs w:val="22"/>
        </w:rPr>
        <w:t>Les parties reconnaissent qu’il existe des situations d’exception nécessitant une réactivité en dehors des horaires de travail habituels des salariés concernés. Néanmoins, celles-ci ne doivent en aucun cas être considérées comme un mode de fonctionnement normal.</w:t>
      </w:r>
    </w:p>
    <w:p w14:paraId="0D8D4191" w14:textId="77777777" w:rsidP="00B0791E" w:rsidR="006F17C5" w:rsidRDefault="006F17C5" w:rsidRPr="00CC0D42">
      <w:pPr>
        <w:jc w:val="both"/>
        <w:textAlignment w:val="baseline"/>
        <w:rPr>
          <w:rFonts w:ascii="Calibri" w:hAnsi="Calibri"/>
          <w:sz w:val="22"/>
          <w:szCs w:val="22"/>
        </w:rPr>
      </w:pPr>
    </w:p>
    <w:p w14:paraId="7F1900F5" w14:textId="77777777" w:rsidP="00B0791E" w:rsidR="004D629F" w:rsidRDefault="004D629F">
      <w:pPr>
        <w:jc w:val="both"/>
        <w:textAlignment w:val="baseline"/>
        <w:rPr>
          <w:rFonts w:ascii="Calibri" w:hAnsi="Calibri"/>
          <w:iCs/>
          <w:color w:val="000000"/>
          <w:spacing w:val="3"/>
          <w:sz w:val="22"/>
          <w:szCs w:val="22"/>
        </w:rPr>
      </w:pPr>
      <w:r w:rsidRPr="00CC0D42">
        <w:rPr>
          <w:rFonts w:ascii="Calibri" w:hAnsi="Calibri"/>
          <w:iCs/>
          <w:color w:val="000000"/>
          <w:spacing w:val="3"/>
          <w:sz w:val="22"/>
          <w:szCs w:val="22"/>
        </w:rPr>
        <w:t>Les managers veilleront à respecter le droit à la déconnexion de leurs subordonnés, et eux-mêmes veilleront à faire un usage raisonnable des outils numériques.</w:t>
      </w:r>
    </w:p>
    <w:p w14:paraId="7D46BA6D" w14:textId="77777777" w:rsidP="00B0791E" w:rsidR="006F17C5" w:rsidRDefault="006F17C5" w:rsidRPr="00CC0D42">
      <w:pPr>
        <w:jc w:val="both"/>
        <w:textAlignment w:val="baseline"/>
        <w:rPr>
          <w:rFonts w:ascii="Calibri" w:hAnsi="Calibri"/>
          <w:sz w:val="22"/>
          <w:szCs w:val="22"/>
        </w:rPr>
      </w:pPr>
    </w:p>
    <w:p w14:paraId="1D6AD884" w14:textId="77777777" w:rsidP="00B0791E" w:rsidR="004D629F" w:rsidRDefault="004D629F">
      <w:pPr>
        <w:jc w:val="both"/>
        <w:textAlignment w:val="baseline"/>
        <w:rPr>
          <w:rFonts w:ascii="Calibri" w:hAnsi="Calibri"/>
          <w:iCs/>
          <w:sz w:val="22"/>
          <w:szCs w:val="22"/>
        </w:rPr>
      </w:pPr>
      <w:r w:rsidRPr="00CC0D42">
        <w:rPr>
          <w:rFonts w:ascii="Calibri" w:hAnsi="Calibri"/>
          <w:iCs/>
          <w:sz w:val="22"/>
          <w:szCs w:val="22"/>
        </w:rPr>
        <w:lastRenderedPageBreak/>
        <w:t>En aucun cas, l’exercice ou non de son droit à la déconnexion par un salarié ne saurait être pris en compte dans son appréciation par son management.</w:t>
      </w:r>
    </w:p>
    <w:p w14:paraId="27010F9B" w14:textId="77777777" w:rsidP="00B0791E" w:rsidR="00A021E4" w:rsidRDefault="00A021E4" w:rsidRPr="00CC0D42">
      <w:pPr>
        <w:jc w:val="both"/>
        <w:textAlignment w:val="baseline"/>
        <w:rPr>
          <w:rFonts w:ascii="Calibri" w:hAnsi="Calibri"/>
          <w:sz w:val="22"/>
          <w:szCs w:val="22"/>
        </w:rPr>
      </w:pPr>
    </w:p>
    <w:p w14:paraId="6EC06401" w14:textId="77777777" w:rsidP="007C6F28" w:rsidR="004D629F" w:rsidRDefault="004D629F" w:rsidRPr="00CC0D42">
      <w:pPr>
        <w:pStyle w:val="Paragraphedeliste"/>
        <w:numPr>
          <w:ilvl w:val="0"/>
          <w:numId w:val="14"/>
        </w:numPr>
        <w:spacing w:after="0" w:line="240" w:lineRule="auto"/>
        <w:jc w:val="both"/>
        <w:textAlignment w:val="baseline"/>
      </w:pPr>
      <w:r w:rsidRPr="00CC0D42">
        <w:rPr>
          <w:iCs/>
          <w:spacing w:val="3"/>
        </w:rPr>
        <w:t xml:space="preserve">Du bon usage des </w:t>
      </w:r>
      <w:proofErr w:type="gramStart"/>
      <w:r w:rsidRPr="00CC0D42">
        <w:rPr>
          <w:iCs/>
          <w:spacing w:val="3"/>
        </w:rPr>
        <w:t>emails</w:t>
      </w:r>
      <w:proofErr w:type="gramEnd"/>
      <w:r w:rsidRPr="00CC0D42">
        <w:rPr>
          <w:iCs/>
          <w:spacing w:val="3"/>
        </w:rPr>
        <w:t>, de l’ordinateur portable</w:t>
      </w:r>
      <w:r w:rsidR="00A021E4">
        <w:rPr>
          <w:iCs/>
          <w:spacing w:val="3"/>
        </w:rPr>
        <w:t> :</w:t>
      </w:r>
    </w:p>
    <w:p w14:paraId="65C96B21" w14:textId="77777777" w:rsidP="00B0791E" w:rsidR="004D629F" w:rsidRDefault="004D629F" w:rsidRPr="00CC0D42">
      <w:pPr>
        <w:ind w:left="708"/>
        <w:jc w:val="both"/>
        <w:textAlignment w:val="baseline"/>
        <w:rPr>
          <w:rFonts w:ascii="Calibri" w:hAnsi="Calibri"/>
          <w:sz w:val="22"/>
          <w:szCs w:val="22"/>
        </w:rPr>
      </w:pPr>
      <w:r w:rsidRPr="00CC0D42">
        <w:rPr>
          <w:rFonts w:ascii="Calibri" w:hAnsi="Calibri"/>
          <w:iCs/>
          <w:color w:val="000000"/>
          <w:spacing w:val="3"/>
          <w:sz w:val="22"/>
          <w:szCs w:val="22"/>
        </w:rPr>
        <w:t xml:space="preserve">Les parties précisent que les sollicitations par </w:t>
      </w:r>
      <w:proofErr w:type="gramStart"/>
      <w:r w:rsidRPr="00CC0D42">
        <w:rPr>
          <w:rFonts w:ascii="Calibri" w:hAnsi="Calibri"/>
          <w:iCs/>
          <w:color w:val="000000"/>
          <w:spacing w:val="3"/>
          <w:sz w:val="22"/>
          <w:szCs w:val="22"/>
        </w:rPr>
        <w:t>email</w:t>
      </w:r>
      <w:proofErr w:type="gramEnd"/>
      <w:r w:rsidRPr="00CC0D42">
        <w:rPr>
          <w:rFonts w:ascii="Calibri" w:hAnsi="Calibri"/>
          <w:iCs/>
          <w:color w:val="000000"/>
          <w:spacing w:val="3"/>
          <w:sz w:val="22"/>
          <w:szCs w:val="22"/>
        </w:rPr>
        <w:t xml:space="preserve"> sont à éviter hors des heures habituelles de travail, et durant les congés et les périodes d’absences.</w:t>
      </w:r>
    </w:p>
    <w:p w14:paraId="7B1FB90F" w14:textId="77777777" w:rsidP="00B0791E" w:rsidR="004D629F" w:rsidRDefault="004D629F">
      <w:pPr>
        <w:ind w:left="708"/>
        <w:jc w:val="both"/>
        <w:textAlignment w:val="baseline"/>
        <w:rPr>
          <w:rFonts w:ascii="Calibri" w:hAnsi="Calibri"/>
          <w:iCs/>
          <w:color w:val="000000"/>
          <w:spacing w:val="3"/>
          <w:sz w:val="22"/>
          <w:szCs w:val="22"/>
        </w:rPr>
      </w:pPr>
      <w:r w:rsidRPr="00CC0D42">
        <w:rPr>
          <w:rFonts w:ascii="Calibri" w:hAnsi="Calibri"/>
          <w:iCs/>
          <w:color w:val="000000"/>
          <w:spacing w:val="3"/>
          <w:sz w:val="22"/>
          <w:szCs w:val="22"/>
        </w:rPr>
        <w:t xml:space="preserve">Sur ces périodes, les salariés n’ont pas l’obligation de répondre aux </w:t>
      </w:r>
      <w:proofErr w:type="gramStart"/>
      <w:r w:rsidRPr="00CC0D42">
        <w:rPr>
          <w:rFonts w:ascii="Calibri" w:hAnsi="Calibri"/>
          <w:iCs/>
          <w:color w:val="000000"/>
          <w:spacing w:val="3"/>
          <w:sz w:val="22"/>
          <w:szCs w:val="22"/>
        </w:rPr>
        <w:t>emails</w:t>
      </w:r>
      <w:proofErr w:type="gramEnd"/>
      <w:r w:rsidRPr="00CC0D42">
        <w:rPr>
          <w:rFonts w:ascii="Calibri" w:hAnsi="Calibri"/>
          <w:iCs/>
          <w:color w:val="000000"/>
          <w:spacing w:val="3"/>
          <w:sz w:val="22"/>
          <w:szCs w:val="22"/>
        </w:rPr>
        <w:t xml:space="preserve"> qui leur sont adressés, sauf en raison d’une réelle urgence et/ou du caractère exceptionnel de la problématique traitée.</w:t>
      </w:r>
    </w:p>
    <w:p w14:paraId="0B0B801E" w14:textId="77777777" w:rsidP="00B0791E" w:rsidR="006F17C5" w:rsidRDefault="006F17C5" w:rsidRPr="00CC0D42">
      <w:pPr>
        <w:ind w:left="708"/>
        <w:jc w:val="both"/>
        <w:textAlignment w:val="baseline"/>
        <w:rPr>
          <w:rFonts w:ascii="Calibri" w:hAnsi="Calibri"/>
          <w:sz w:val="22"/>
          <w:szCs w:val="22"/>
        </w:rPr>
      </w:pPr>
    </w:p>
    <w:p w14:paraId="533EC88D" w14:textId="77777777" w:rsidP="007C6F28" w:rsidR="004D629F" w:rsidRDefault="004D629F" w:rsidRPr="00CC0D42">
      <w:pPr>
        <w:pStyle w:val="Paragraphedeliste"/>
        <w:numPr>
          <w:ilvl w:val="0"/>
          <w:numId w:val="15"/>
        </w:numPr>
        <w:spacing w:after="0" w:line="240" w:lineRule="auto"/>
        <w:jc w:val="both"/>
        <w:textAlignment w:val="baseline"/>
        <w:rPr>
          <w:iCs/>
          <w:spacing w:val="3"/>
        </w:rPr>
      </w:pPr>
      <w:r w:rsidRPr="00CC0D42">
        <w:rPr>
          <w:iCs/>
          <w:spacing w:val="3"/>
        </w:rPr>
        <w:t>Du bon usage du téléphone portable</w:t>
      </w:r>
      <w:r w:rsidR="00A021E4">
        <w:rPr>
          <w:iCs/>
          <w:spacing w:val="3"/>
        </w:rPr>
        <w:t> :</w:t>
      </w:r>
    </w:p>
    <w:p w14:paraId="2AA0B845" w14:textId="77777777" w:rsidP="00B0791E" w:rsidR="004D629F" w:rsidRDefault="004D629F" w:rsidRPr="00CC0D42">
      <w:pPr>
        <w:ind w:left="708"/>
        <w:jc w:val="both"/>
        <w:textAlignment w:val="baseline"/>
        <w:rPr>
          <w:rFonts w:ascii="Calibri" w:hAnsi="Calibri"/>
          <w:sz w:val="22"/>
          <w:szCs w:val="22"/>
        </w:rPr>
      </w:pPr>
      <w:r w:rsidRPr="00CC0D42">
        <w:rPr>
          <w:rFonts w:ascii="Calibri" w:hAnsi="Calibri"/>
          <w:iCs/>
          <w:color w:val="000000"/>
          <w:spacing w:val="3"/>
          <w:sz w:val="22"/>
          <w:szCs w:val="22"/>
        </w:rPr>
        <w:t>Il est rappelé que les sollicitations par appel téléphonique ou SMS sont à éviter hors des heures habituelles de travail et durant les congés et les périodes d’absences.</w:t>
      </w:r>
    </w:p>
    <w:p w14:paraId="72C9E9E2" w14:textId="77777777" w:rsidP="00B0791E" w:rsidR="004D629F" w:rsidRDefault="004D629F" w:rsidRPr="00CC0D42">
      <w:pPr>
        <w:keepNext/>
        <w:ind w:left="708"/>
        <w:jc w:val="both"/>
        <w:rPr>
          <w:rFonts w:ascii="Calibri" w:hAnsi="Calibri"/>
          <w:b/>
          <w:color w:themeColor="text1" w:val="000000"/>
          <w:sz w:val="22"/>
          <w:szCs w:val="22"/>
        </w:rPr>
      </w:pPr>
      <w:r w:rsidRPr="00CC0D42">
        <w:rPr>
          <w:rFonts w:ascii="Calibri" w:hAnsi="Calibri"/>
          <w:iCs/>
          <w:color w:val="000000"/>
          <w:spacing w:val="3"/>
          <w:sz w:val="22"/>
          <w:szCs w:val="22"/>
        </w:rPr>
        <w:t>Sur ces périodes, les salariés n’ont pas l’obligation de répondre aux appels ou aux SMS dont ils sont destinataires, sauf en raison d’une réelle urgence et/ou du caractère exceptionnel de la problématique traitée. </w:t>
      </w:r>
    </w:p>
    <w:p w14:paraId="471E737E" w14:textId="77777777" w:rsidP="008840E3" w:rsidR="004D629F" w:rsidRDefault="004D629F" w:rsidRPr="00943345">
      <w:pPr>
        <w:pStyle w:val="Corpsdetexte"/>
        <w:ind w:right="-56"/>
        <w:jc w:val="both"/>
        <w:rPr>
          <w:rFonts w:ascii="Calibri" w:hAnsi="Calibri"/>
          <w:color w:themeColor="text1" w:val="000000"/>
          <w:sz w:val="22"/>
          <w:szCs w:val="22"/>
        </w:rPr>
      </w:pPr>
    </w:p>
    <w:p w14:paraId="7641944B" w14:textId="77777777" w:rsidP="008840E3" w:rsidR="004F14E1" w:rsidRDefault="004F14E1" w:rsidRPr="00943345">
      <w:pPr>
        <w:pStyle w:val="Corpsdetexte"/>
        <w:tabs>
          <w:tab w:pos="0" w:val="num"/>
        </w:tabs>
        <w:ind w:right="-56"/>
        <w:jc w:val="both"/>
        <w:rPr>
          <w:rFonts w:ascii="Calibri" w:hAnsi="Calibri"/>
          <w:color w:themeColor="text1" w:val="000000"/>
          <w:sz w:val="22"/>
          <w:szCs w:val="22"/>
        </w:rPr>
      </w:pPr>
    </w:p>
    <w:p w14:paraId="4CE2F430" w14:textId="77777777" w:rsidP="007C6F28" w:rsidR="004F14E1" w:rsidRDefault="004F14E1" w:rsidRPr="00943345">
      <w:pPr>
        <w:pStyle w:val="Paragraphedeliste"/>
        <w:keepNext/>
        <w:numPr>
          <w:ilvl w:val="0"/>
          <w:numId w:val="12"/>
        </w:numPr>
        <w:spacing w:after="0" w:line="240" w:lineRule="auto"/>
        <w:rPr>
          <w:b/>
          <w:color w:themeColor="text1" w:val="000000"/>
          <w:u w:val="single"/>
        </w:rPr>
      </w:pPr>
      <w:r w:rsidRPr="00943345">
        <w:rPr>
          <w:b/>
          <w:color w:themeColor="text1" w:val="000000"/>
          <w:u w:val="single"/>
        </w:rPr>
        <w:t>Indemnisation des absences pour maladies ou accident</w:t>
      </w:r>
    </w:p>
    <w:p w14:paraId="39BEA17E" w14:textId="77777777" w:rsidP="008840E3" w:rsidR="004F14E1" w:rsidRDefault="004F14E1" w:rsidRPr="00943345">
      <w:pPr>
        <w:pStyle w:val="Corpsdetexte"/>
        <w:tabs>
          <w:tab w:pos="0" w:val="num"/>
        </w:tabs>
        <w:ind w:right="-56"/>
        <w:jc w:val="both"/>
        <w:rPr>
          <w:rFonts w:ascii="Calibri" w:hAnsi="Calibri"/>
          <w:color w:themeColor="text1" w:val="000000"/>
          <w:sz w:val="22"/>
          <w:szCs w:val="22"/>
        </w:rPr>
      </w:pPr>
    </w:p>
    <w:p w14:paraId="61462042" w14:textId="77777777" w:rsidP="008840E3" w:rsidR="004F14E1" w:rsidRDefault="004F14E1" w:rsidRPr="00943345">
      <w:pPr>
        <w:pStyle w:val="Corpsdetexte"/>
        <w:tabs>
          <w:tab w:pos="0" w:val="num"/>
        </w:tabs>
        <w:ind w:right="-56"/>
        <w:jc w:val="both"/>
        <w:rPr>
          <w:rFonts w:ascii="Calibri" w:hAnsi="Calibri"/>
          <w:color w:themeColor="text1" w:val="000000"/>
          <w:sz w:val="22"/>
          <w:szCs w:val="22"/>
        </w:rPr>
      </w:pPr>
      <w:r w:rsidRPr="00943345">
        <w:rPr>
          <w:rFonts w:ascii="Calibri" w:hAnsi="Calibri"/>
          <w:color w:themeColor="text1" w:val="000000"/>
          <w:sz w:val="22"/>
          <w:szCs w:val="22"/>
        </w:rPr>
        <w:t>La Direction et les Organisations Syndicales sont convenues en 2011 de réduire le délai de carence par suite de maladie ou accident de la vie courante (tout accident autre qu’un accident de travail ou de trajet) pour tout salarié justifiant d’une ancienneté de 3 ans au jour de la s</w:t>
      </w:r>
      <w:r w:rsidR="00FE62D7">
        <w:rPr>
          <w:rFonts w:ascii="Calibri" w:hAnsi="Calibri"/>
          <w:color w:themeColor="text1" w:val="000000"/>
          <w:sz w:val="22"/>
          <w:szCs w:val="22"/>
        </w:rPr>
        <w:t xml:space="preserve">urvenance de l’arrêt à 5 jours. Cette carence a été à nouveau diminuée à </w:t>
      </w:r>
      <w:r w:rsidR="001B2F34">
        <w:rPr>
          <w:rFonts w:ascii="Calibri" w:hAnsi="Calibri"/>
          <w:color w:themeColor="text1" w:val="000000"/>
          <w:sz w:val="22"/>
          <w:szCs w:val="22"/>
        </w:rPr>
        <w:t>4 jours en 2017.</w:t>
      </w:r>
    </w:p>
    <w:p w14:paraId="5A507ABD" w14:textId="77777777" w:rsidP="008840E3" w:rsidR="004F14E1" w:rsidRDefault="004F14E1" w:rsidRPr="00943345">
      <w:pPr>
        <w:pStyle w:val="Corpsdetexte"/>
        <w:tabs>
          <w:tab w:pos="0" w:val="num"/>
        </w:tabs>
        <w:ind w:right="-56"/>
        <w:jc w:val="both"/>
        <w:rPr>
          <w:rFonts w:ascii="Calibri" w:hAnsi="Calibri"/>
          <w:color w:themeColor="text1" w:val="000000"/>
          <w:sz w:val="22"/>
          <w:szCs w:val="22"/>
        </w:rPr>
      </w:pPr>
    </w:p>
    <w:p w14:paraId="5C817AAD" w14:textId="77777777" w:rsidP="008840E3" w:rsidR="004F14E1" w:rsidRDefault="004F14E1" w:rsidRPr="00943345">
      <w:pPr>
        <w:pStyle w:val="Corpsdetexte"/>
        <w:tabs>
          <w:tab w:pos="0" w:val="num"/>
        </w:tabs>
        <w:ind w:right="-56"/>
        <w:jc w:val="both"/>
        <w:rPr>
          <w:rFonts w:ascii="Calibri" w:hAnsi="Calibri"/>
          <w:color w:themeColor="text1" w:val="000000"/>
          <w:sz w:val="22"/>
          <w:szCs w:val="22"/>
        </w:rPr>
      </w:pPr>
      <w:r w:rsidRPr="00943345">
        <w:rPr>
          <w:rFonts w:ascii="Calibri" w:hAnsi="Calibri"/>
          <w:color w:themeColor="text1" w:val="000000"/>
          <w:sz w:val="22"/>
          <w:szCs w:val="22"/>
        </w:rPr>
        <w:t xml:space="preserve">Depuis </w:t>
      </w:r>
      <w:r w:rsidR="001B2F34">
        <w:rPr>
          <w:rFonts w:ascii="Calibri" w:hAnsi="Calibri"/>
          <w:color w:themeColor="text1" w:val="000000"/>
          <w:sz w:val="22"/>
          <w:szCs w:val="22"/>
        </w:rPr>
        <w:t>2017</w:t>
      </w:r>
      <w:r w:rsidRPr="00943345">
        <w:rPr>
          <w:rFonts w:ascii="Calibri" w:hAnsi="Calibri"/>
          <w:color w:themeColor="text1" w:val="000000"/>
          <w:sz w:val="22"/>
          <w:szCs w:val="22"/>
        </w:rPr>
        <w:t xml:space="preserve">, </w:t>
      </w:r>
      <w:r w:rsidR="000C218C" w:rsidRPr="00943345">
        <w:rPr>
          <w:rFonts w:ascii="Calibri" w:hAnsi="Calibri"/>
          <w:color w:themeColor="text1" w:val="000000"/>
          <w:sz w:val="22"/>
          <w:szCs w:val="22"/>
        </w:rPr>
        <w:t>tout salarié justifiant d’une ancienneté de 3 ans au jour de la survenance de l’arrêt</w:t>
      </w:r>
      <w:r w:rsidR="000C218C">
        <w:rPr>
          <w:rFonts w:ascii="Calibri" w:hAnsi="Calibri"/>
          <w:color w:themeColor="text1" w:val="000000"/>
          <w:sz w:val="22"/>
          <w:szCs w:val="22"/>
        </w:rPr>
        <w:t xml:space="preserve">, </w:t>
      </w:r>
      <w:r w:rsidRPr="00943345">
        <w:rPr>
          <w:rFonts w:ascii="Calibri" w:hAnsi="Calibri"/>
          <w:color w:themeColor="text1" w:val="000000"/>
          <w:sz w:val="22"/>
          <w:szCs w:val="22"/>
        </w:rPr>
        <w:t>est maintenu par la société Cultur</w:t>
      </w:r>
      <w:r w:rsidRPr="00943345">
        <w:rPr>
          <w:rFonts w:ascii="Calibri" w:hAnsi="Calibri"/>
          <w:b/>
          <w:color w:themeColor="text1" w:val="000000"/>
          <w:sz w:val="22"/>
          <w:szCs w:val="22"/>
        </w:rPr>
        <w:t>espaces</w:t>
      </w:r>
      <w:r w:rsidRPr="00943345">
        <w:rPr>
          <w:rFonts w:ascii="Calibri" w:hAnsi="Calibri"/>
          <w:color w:themeColor="text1" w:val="000000"/>
          <w:sz w:val="22"/>
          <w:szCs w:val="22"/>
        </w:rPr>
        <w:t xml:space="preserve"> à compter du </w:t>
      </w:r>
      <w:r w:rsidR="001B2F34">
        <w:rPr>
          <w:rFonts w:ascii="Calibri" w:hAnsi="Calibri"/>
          <w:color w:themeColor="text1" w:val="000000"/>
          <w:sz w:val="22"/>
          <w:szCs w:val="22"/>
        </w:rPr>
        <w:t>5</w:t>
      </w:r>
      <w:r w:rsidRPr="00943345">
        <w:rPr>
          <w:rFonts w:ascii="Calibri" w:hAnsi="Calibri"/>
          <w:color w:themeColor="text1" w:val="000000"/>
          <w:sz w:val="22"/>
          <w:szCs w:val="22"/>
          <w:vertAlign w:val="superscript"/>
        </w:rPr>
        <w:t>ème</w:t>
      </w:r>
      <w:r w:rsidRPr="00943345">
        <w:rPr>
          <w:rFonts w:ascii="Calibri" w:hAnsi="Calibri"/>
          <w:color w:themeColor="text1" w:val="000000"/>
          <w:sz w:val="22"/>
          <w:szCs w:val="22"/>
        </w:rPr>
        <w:t xml:space="preserve"> jour à l’exception des accidents de travail, pour lesquels le salaire est maintenu à compter du 1</w:t>
      </w:r>
      <w:r w:rsidRPr="00943345">
        <w:rPr>
          <w:rFonts w:ascii="Calibri" w:hAnsi="Calibri"/>
          <w:color w:themeColor="text1" w:val="000000"/>
          <w:sz w:val="22"/>
          <w:szCs w:val="22"/>
          <w:vertAlign w:val="superscript"/>
        </w:rPr>
        <w:t>er</w:t>
      </w:r>
      <w:r w:rsidR="000C218C">
        <w:rPr>
          <w:rFonts w:ascii="Calibri" w:hAnsi="Calibri"/>
          <w:color w:themeColor="text1" w:val="000000"/>
          <w:sz w:val="22"/>
          <w:szCs w:val="22"/>
        </w:rPr>
        <w:t xml:space="preserve"> jour</w:t>
      </w:r>
      <w:r w:rsidR="001B2F34">
        <w:rPr>
          <w:rFonts w:ascii="Calibri" w:hAnsi="Calibri"/>
          <w:color w:themeColor="text1" w:val="000000"/>
          <w:sz w:val="22"/>
          <w:szCs w:val="22"/>
        </w:rPr>
        <w:t>.</w:t>
      </w:r>
    </w:p>
    <w:p w14:paraId="6E4C2CC4" w14:textId="77777777" w:rsidP="008840E3" w:rsidR="007B7A36" w:rsidRDefault="007B7A36" w:rsidRPr="00943345">
      <w:pPr>
        <w:pStyle w:val="Corpsdetexte"/>
        <w:tabs>
          <w:tab w:pos="0" w:val="num"/>
        </w:tabs>
        <w:ind w:right="-56"/>
        <w:jc w:val="both"/>
        <w:rPr>
          <w:rFonts w:ascii="Calibri" w:hAnsi="Calibri"/>
          <w:color w:themeColor="text1" w:val="000000"/>
          <w:sz w:val="22"/>
          <w:szCs w:val="22"/>
        </w:rPr>
      </w:pPr>
    </w:p>
    <w:p w14:paraId="7B5E46F2" w14:textId="49FD3603" w:rsidP="008840E3" w:rsidR="007B7A36" w:rsidRDefault="00C22C26" w:rsidRPr="00943345">
      <w:pPr>
        <w:pStyle w:val="Corpsdetexte"/>
        <w:tabs>
          <w:tab w:pos="0" w:val="num"/>
        </w:tabs>
        <w:ind w:right="-56"/>
        <w:jc w:val="both"/>
        <w:rPr>
          <w:rFonts w:ascii="Calibri" w:hAnsi="Calibri"/>
          <w:color w:themeColor="text1" w:val="000000"/>
          <w:sz w:val="22"/>
          <w:szCs w:val="22"/>
        </w:rPr>
      </w:pPr>
      <w:r w:rsidRPr="00943345">
        <w:rPr>
          <w:rFonts w:ascii="Calibri" w:hAnsi="Calibri"/>
          <w:color w:themeColor="text1" w:val="000000"/>
          <w:sz w:val="22"/>
          <w:szCs w:val="22"/>
        </w:rPr>
        <w:t>En 201</w:t>
      </w:r>
      <w:r w:rsidR="00615377">
        <w:rPr>
          <w:rFonts w:ascii="Calibri" w:hAnsi="Calibri"/>
          <w:color w:themeColor="text1" w:val="000000"/>
          <w:sz w:val="22"/>
          <w:szCs w:val="22"/>
        </w:rPr>
        <w:t>9</w:t>
      </w:r>
      <w:r w:rsidR="007B7A36" w:rsidRPr="00943345">
        <w:rPr>
          <w:rFonts w:ascii="Calibri" w:hAnsi="Calibri"/>
          <w:color w:themeColor="text1" w:val="000000"/>
          <w:sz w:val="22"/>
          <w:szCs w:val="22"/>
        </w:rPr>
        <w:t xml:space="preserve">, les organisations syndicales et la </w:t>
      </w:r>
      <w:r w:rsidR="0046556A">
        <w:rPr>
          <w:rFonts w:ascii="Calibri" w:hAnsi="Calibri"/>
          <w:color w:themeColor="text1" w:val="000000"/>
          <w:sz w:val="22"/>
          <w:szCs w:val="22"/>
        </w:rPr>
        <w:t>D</w:t>
      </w:r>
      <w:r w:rsidR="0046556A" w:rsidRPr="00943345">
        <w:rPr>
          <w:rFonts w:ascii="Calibri" w:hAnsi="Calibri"/>
          <w:color w:themeColor="text1" w:val="000000"/>
          <w:sz w:val="22"/>
          <w:szCs w:val="22"/>
        </w:rPr>
        <w:t xml:space="preserve">irection </w:t>
      </w:r>
      <w:r w:rsidR="00A86A7D">
        <w:rPr>
          <w:rFonts w:ascii="Calibri" w:hAnsi="Calibri"/>
          <w:color w:themeColor="text1" w:val="000000"/>
          <w:sz w:val="22"/>
          <w:szCs w:val="22"/>
        </w:rPr>
        <w:t>s</w:t>
      </w:r>
      <w:r w:rsidRPr="00943345">
        <w:rPr>
          <w:rFonts w:ascii="Calibri" w:hAnsi="Calibri"/>
          <w:color w:themeColor="text1" w:val="000000"/>
          <w:sz w:val="22"/>
          <w:szCs w:val="22"/>
        </w:rPr>
        <w:t>ont convenu</w:t>
      </w:r>
      <w:r w:rsidR="00A86A7D">
        <w:rPr>
          <w:rFonts w:ascii="Calibri" w:hAnsi="Calibri"/>
          <w:color w:themeColor="text1" w:val="000000"/>
          <w:sz w:val="22"/>
          <w:szCs w:val="22"/>
        </w:rPr>
        <w:t>es</w:t>
      </w:r>
      <w:r w:rsidR="007B7A36" w:rsidRPr="00943345">
        <w:rPr>
          <w:rFonts w:ascii="Calibri" w:hAnsi="Calibri"/>
          <w:color w:themeColor="text1" w:val="000000"/>
          <w:sz w:val="22"/>
          <w:szCs w:val="22"/>
        </w:rPr>
        <w:t xml:space="preserve"> de supprimer le délai de carence en cas d’hospitalisation d’un salarié ayant plus d’</w:t>
      </w:r>
      <w:r w:rsidR="0082345F" w:rsidRPr="00943345">
        <w:rPr>
          <w:rFonts w:ascii="Calibri" w:hAnsi="Calibri"/>
          <w:color w:themeColor="text1" w:val="000000"/>
          <w:sz w:val="22"/>
          <w:szCs w:val="22"/>
        </w:rPr>
        <w:t xml:space="preserve">un </w:t>
      </w:r>
      <w:r w:rsidR="007B7A36" w:rsidRPr="00943345">
        <w:rPr>
          <w:rFonts w:ascii="Calibri" w:hAnsi="Calibri"/>
          <w:color w:themeColor="text1" w:val="000000"/>
          <w:sz w:val="22"/>
          <w:szCs w:val="22"/>
        </w:rPr>
        <w:t>an d’ancienneté. Ainsi le salaire d’une personne ayant plus d’un an d’ancienneté et étant hospitalisée sera maintenu à compter du 1</w:t>
      </w:r>
      <w:r w:rsidR="007B7A36" w:rsidRPr="00943345">
        <w:rPr>
          <w:rFonts w:ascii="Calibri" w:hAnsi="Calibri"/>
          <w:color w:themeColor="text1" w:val="000000"/>
          <w:sz w:val="22"/>
          <w:szCs w:val="22"/>
          <w:vertAlign w:val="superscript"/>
        </w:rPr>
        <w:t>er</w:t>
      </w:r>
      <w:r w:rsidR="008629D4">
        <w:rPr>
          <w:rFonts w:ascii="Calibri" w:hAnsi="Calibri"/>
          <w:color w:themeColor="text1" w:val="000000"/>
          <w:sz w:val="22"/>
          <w:szCs w:val="22"/>
        </w:rPr>
        <w:t xml:space="preserve"> jour, à condition qu’il fournisse un bulletin d’hospitalisation. Une attestation de passage aux urgences suivi d’un arrêt </w:t>
      </w:r>
      <w:r w:rsidR="00DB1FCC">
        <w:rPr>
          <w:rFonts w:ascii="Calibri" w:hAnsi="Calibri"/>
          <w:color w:themeColor="text1" w:val="000000"/>
          <w:sz w:val="22"/>
          <w:szCs w:val="22"/>
        </w:rPr>
        <w:t xml:space="preserve">ne pourra </w:t>
      </w:r>
      <w:r w:rsidR="006A7F74">
        <w:rPr>
          <w:rFonts w:ascii="Calibri" w:hAnsi="Calibri"/>
          <w:color w:themeColor="text1" w:val="000000"/>
          <w:sz w:val="22"/>
          <w:szCs w:val="22"/>
        </w:rPr>
        <w:t xml:space="preserve">pas </w:t>
      </w:r>
      <w:r w:rsidR="00DB1FCC">
        <w:rPr>
          <w:rFonts w:ascii="Calibri" w:hAnsi="Calibri"/>
          <w:color w:themeColor="text1" w:val="000000"/>
          <w:sz w:val="22"/>
          <w:szCs w:val="22"/>
        </w:rPr>
        <w:t>être</w:t>
      </w:r>
      <w:r w:rsidR="006A7F74">
        <w:rPr>
          <w:rFonts w:ascii="Calibri" w:hAnsi="Calibri"/>
          <w:color w:themeColor="text1" w:val="000000"/>
          <w:sz w:val="22"/>
          <w:szCs w:val="22"/>
        </w:rPr>
        <w:t xml:space="preserve"> prise</w:t>
      </w:r>
      <w:r w:rsidR="008629D4">
        <w:rPr>
          <w:rFonts w:ascii="Calibri" w:hAnsi="Calibri"/>
          <w:color w:themeColor="text1" w:val="000000"/>
          <w:sz w:val="22"/>
          <w:szCs w:val="22"/>
        </w:rPr>
        <w:t xml:space="preserve"> en compte.</w:t>
      </w:r>
    </w:p>
    <w:p w14:paraId="6AD4B9E8" w14:textId="2075529C" w:rsidP="00CC2C7B" w:rsidR="00C22C26" w:rsidRDefault="00C22C26">
      <w:pPr>
        <w:jc w:val="both"/>
        <w:rPr>
          <w:rFonts w:ascii="Calibri" w:hAnsi="Calibri"/>
          <w:color w:themeColor="text1" w:val="000000"/>
          <w:sz w:val="22"/>
          <w:szCs w:val="22"/>
        </w:rPr>
      </w:pPr>
    </w:p>
    <w:p w14:paraId="1EDAAF48" w14:textId="73CCEB50" w:rsidP="007E7348" w:rsidR="007E7348" w:rsidRDefault="008F2629" w:rsidRPr="00943345">
      <w:pPr>
        <w:jc w:val="both"/>
        <w:rPr>
          <w:rFonts w:ascii="Calibri" w:hAnsi="Calibri"/>
          <w:color w:themeColor="text1" w:val="000000"/>
          <w:sz w:val="22"/>
          <w:szCs w:val="22"/>
        </w:rPr>
      </w:pPr>
      <w:r>
        <w:rPr>
          <w:rFonts w:ascii="Calibri" w:hAnsi="Calibri"/>
          <w:color w:themeColor="text1" w:val="000000"/>
          <w:sz w:val="22"/>
          <w:szCs w:val="22"/>
        </w:rPr>
        <w:t>Au titre de l’année 2022</w:t>
      </w:r>
      <w:r w:rsidR="007E7348" w:rsidRPr="00943345">
        <w:rPr>
          <w:rFonts w:ascii="Calibri" w:hAnsi="Calibri"/>
          <w:color w:themeColor="text1" w:val="000000"/>
          <w:sz w:val="22"/>
          <w:szCs w:val="22"/>
        </w:rPr>
        <w:t>, la Direction et les Organisations Syndicales conviennent de reconduire le système en vigueur.</w:t>
      </w:r>
    </w:p>
    <w:p w14:paraId="4FEEFFDD" w14:textId="77777777" w:rsidP="00CC2C7B" w:rsidR="007E7348" w:rsidRDefault="007E7348">
      <w:pPr>
        <w:jc w:val="both"/>
        <w:rPr>
          <w:rFonts w:ascii="Calibri" w:hAnsi="Calibri"/>
          <w:color w:themeColor="text1" w:val="000000"/>
          <w:sz w:val="22"/>
          <w:szCs w:val="22"/>
        </w:rPr>
      </w:pPr>
    </w:p>
    <w:p w14:paraId="7DECED31" w14:textId="77777777" w:rsidP="008840E3" w:rsidR="00EC34C1" w:rsidRDefault="00EC34C1" w:rsidRPr="00943345">
      <w:pPr>
        <w:jc w:val="both"/>
        <w:rPr>
          <w:rFonts w:ascii="Calibri" w:hAnsi="Calibri"/>
          <w:color w:themeColor="text1" w:val="000000"/>
          <w:sz w:val="22"/>
          <w:szCs w:val="22"/>
        </w:rPr>
      </w:pPr>
    </w:p>
    <w:p w14:paraId="05547102" w14:textId="77777777" w:rsidP="007C6F28" w:rsidR="00046A75" w:rsidRDefault="00046A75" w:rsidRPr="00943345">
      <w:pPr>
        <w:pStyle w:val="Paragraphedeliste"/>
        <w:keepNext/>
        <w:numPr>
          <w:ilvl w:val="0"/>
          <w:numId w:val="12"/>
        </w:numPr>
        <w:spacing w:after="0" w:line="240" w:lineRule="auto"/>
        <w:rPr>
          <w:b/>
          <w:color w:themeColor="text1" w:val="000000"/>
          <w:u w:val="single"/>
        </w:rPr>
      </w:pPr>
      <w:r w:rsidRPr="00943345">
        <w:rPr>
          <w:b/>
          <w:color w:themeColor="text1" w:val="000000"/>
          <w:u w:val="single"/>
        </w:rPr>
        <w:t>Frais de transports</w:t>
      </w:r>
    </w:p>
    <w:p w14:paraId="1380051D" w14:textId="77777777" w:rsidP="008840E3" w:rsidR="00046A75" w:rsidRDefault="00046A75" w:rsidRPr="00943345">
      <w:pPr>
        <w:pStyle w:val="Paragraphedeliste"/>
        <w:keepNext/>
        <w:spacing w:after="0" w:line="240" w:lineRule="auto"/>
        <w:rPr>
          <w:b/>
          <w:color w:themeColor="text1" w:val="000000"/>
          <w:u w:val="single"/>
        </w:rPr>
      </w:pPr>
    </w:p>
    <w:p w14:paraId="3150E388" w14:textId="77777777" w:rsidP="007C6F28" w:rsidR="008F4F3E" w:rsidRDefault="008F4F3E" w:rsidRPr="00943345">
      <w:pPr>
        <w:pStyle w:val="Paragraphedeliste"/>
        <w:keepNext/>
        <w:numPr>
          <w:ilvl w:val="0"/>
          <w:numId w:val="13"/>
        </w:numPr>
        <w:spacing w:after="0" w:line="240" w:lineRule="auto"/>
        <w:rPr>
          <w:b/>
          <w:color w:themeColor="text1" w:val="000000"/>
          <w:u w:val="single"/>
        </w:rPr>
      </w:pPr>
      <w:r w:rsidRPr="00943345">
        <w:rPr>
          <w:b/>
          <w:color w:themeColor="text1" w:val="000000"/>
          <w:u w:val="single"/>
        </w:rPr>
        <w:t xml:space="preserve">Prise en charge des frais de transport collectif Domicile – Travail </w:t>
      </w:r>
    </w:p>
    <w:p w14:paraId="19A889C4" w14:textId="77777777" w:rsidP="008840E3" w:rsidR="0008744F" w:rsidRDefault="0008744F">
      <w:pPr>
        <w:jc w:val="both"/>
        <w:rPr>
          <w:rFonts w:ascii="Calibri" w:hAnsi="Calibri"/>
          <w:color w:themeColor="text1" w:val="000000"/>
          <w:sz w:val="22"/>
          <w:szCs w:val="22"/>
        </w:rPr>
      </w:pPr>
    </w:p>
    <w:p w14:paraId="2FA847B8" w14:textId="514D32F4" w:rsidP="008840E3" w:rsidR="008F4F3E" w:rsidRDefault="008F4F3E" w:rsidRPr="00943345">
      <w:pPr>
        <w:jc w:val="both"/>
        <w:rPr>
          <w:rFonts w:ascii="Calibri" w:hAnsi="Calibri"/>
          <w:color w:themeColor="text1" w:val="000000"/>
          <w:sz w:val="22"/>
          <w:szCs w:val="22"/>
        </w:rPr>
      </w:pPr>
      <w:r w:rsidRPr="00943345">
        <w:rPr>
          <w:rFonts w:ascii="Calibri" w:hAnsi="Calibri"/>
          <w:color w:themeColor="text1" w:val="000000"/>
          <w:sz w:val="22"/>
          <w:szCs w:val="22"/>
        </w:rPr>
        <w:t>La Direction prend en charge, sur présentation des justificatifs afférents, 50% des frais d’abonnement à un service public de transport collectif engagés par les salariés de Cultur</w:t>
      </w:r>
      <w:r w:rsidRPr="00943345">
        <w:rPr>
          <w:rFonts w:ascii="Calibri" w:hAnsi="Calibri"/>
          <w:b/>
          <w:color w:themeColor="text1" w:val="000000"/>
          <w:sz w:val="22"/>
          <w:szCs w:val="22"/>
        </w:rPr>
        <w:t>espaces</w:t>
      </w:r>
      <w:r w:rsidRPr="00943345">
        <w:rPr>
          <w:rFonts w:ascii="Calibri" w:hAnsi="Calibri"/>
          <w:color w:themeColor="text1" w:val="000000"/>
          <w:sz w:val="22"/>
          <w:szCs w:val="22"/>
        </w:rPr>
        <w:t xml:space="preserve"> pour se rendre sur leur lieu de travail. </w:t>
      </w:r>
    </w:p>
    <w:p w14:paraId="65D4264C" w14:textId="77777777" w:rsidP="008840E3" w:rsidR="008F4F3E" w:rsidRDefault="008F4F3E" w:rsidRPr="00943345">
      <w:pPr>
        <w:jc w:val="both"/>
        <w:rPr>
          <w:rFonts w:ascii="Calibri" w:hAnsi="Calibri"/>
          <w:color w:themeColor="text1" w:val="000000"/>
          <w:sz w:val="22"/>
          <w:szCs w:val="22"/>
        </w:rPr>
      </w:pPr>
    </w:p>
    <w:p w14:paraId="16CE2441" w14:textId="77777777" w:rsidP="008840E3" w:rsidR="008F4F3E" w:rsidRDefault="008F4F3E" w:rsidRPr="00943345">
      <w:pPr>
        <w:jc w:val="both"/>
        <w:rPr>
          <w:rFonts w:ascii="Calibri" w:hAnsi="Calibri"/>
          <w:color w:themeColor="text1" w:val="000000"/>
          <w:sz w:val="22"/>
          <w:szCs w:val="22"/>
        </w:rPr>
      </w:pPr>
      <w:r w:rsidRPr="00943345">
        <w:rPr>
          <w:rFonts w:ascii="Calibri" w:hAnsi="Calibri"/>
          <w:color w:themeColor="text1" w:val="000000"/>
          <w:sz w:val="22"/>
          <w:szCs w:val="22"/>
        </w:rPr>
        <w:t>Cette prise en charge ne concerne que les titres de transport permettant de réaliser, dans le temps le plus court, les déplacements entre la résidence habituelle des salariés et leur lieu de travail, sur la base du tarif de seconde classe. Autrement dit, lorsque l’abonnement souscrit excèdera l’abonnement strictement nécessaire pour réaliser les déplacements entre la résidence habituelle et le lieu de travail, la prise en charge se fera sur la base de l’abonnement strictement nécessaire à ces trajets.</w:t>
      </w:r>
    </w:p>
    <w:p w14:paraId="7D5181A4" w14:textId="77777777" w:rsidP="008840E3" w:rsidR="008F4F3E" w:rsidRDefault="008F4F3E" w:rsidRPr="00943345">
      <w:pPr>
        <w:jc w:val="both"/>
        <w:rPr>
          <w:rFonts w:ascii="Calibri" w:hAnsi="Calibri"/>
          <w:color w:themeColor="text1" w:val="000000"/>
          <w:sz w:val="22"/>
          <w:szCs w:val="22"/>
        </w:rPr>
      </w:pPr>
    </w:p>
    <w:p w14:paraId="3AE75AFA" w14:textId="77777777" w:rsidP="008840E3" w:rsidR="008F4F3E" w:rsidRDefault="008F4F3E" w:rsidRPr="00943345">
      <w:pPr>
        <w:jc w:val="both"/>
        <w:rPr>
          <w:rFonts w:ascii="Calibri" w:hAnsi="Calibri"/>
          <w:color w:themeColor="text1" w:val="000000"/>
          <w:sz w:val="22"/>
          <w:szCs w:val="22"/>
        </w:rPr>
      </w:pPr>
      <w:r w:rsidRPr="00943345">
        <w:rPr>
          <w:rFonts w:ascii="Calibri" w:hAnsi="Calibri"/>
          <w:color w:themeColor="text1" w:val="000000"/>
          <w:sz w:val="22"/>
          <w:szCs w:val="22"/>
        </w:rPr>
        <w:t>Ce remboursement interviendra dans les meilleurs délais, après production par le salarié de la copie des justificatifs (abonnements ou titres de transport).</w:t>
      </w:r>
    </w:p>
    <w:p w14:paraId="5899FFF6" w14:textId="77777777" w:rsidP="008840E3" w:rsidR="00A021E4" w:rsidRDefault="00A021E4" w:rsidRPr="00943345">
      <w:pPr>
        <w:jc w:val="both"/>
        <w:rPr>
          <w:rFonts w:ascii="Calibri" w:hAnsi="Calibri"/>
          <w:color w:themeColor="text1" w:val="000000"/>
          <w:sz w:val="22"/>
          <w:szCs w:val="22"/>
        </w:rPr>
      </w:pPr>
    </w:p>
    <w:p w14:paraId="26FD63B9" w14:textId="77777777" w:rsidP="008840E3" w:rsidR="008F4F3E" w:rsidRDefault="008F4F3E" w:rsidRPr="00943345">
      <w:pPr>
        <w:jc w:val="both"/>
        <w:rPr>
          <w:rFonts w:ascii="Calibri" w:hAnsi="Calibri"/>
          <w:color w:themeColor="text1" w:val="000000"/>
          <w:sz w:val="22"/>
          <w:szCs w:val="22"/>
        </w:rPr>
      </w:pPr>
      <w:r w:rsidRPr="00943345">
        <w:rPr>
          <w:rFonts w:ascii="Calibri" w:hAnsi="Calibri"/>
          <w:color w:themeColor="text1" w:val="000000"/>
          <w:sz w:val="22"/>
          <w:szCs w:val="22"/>
        </w:rPr>
        <w:t>Pour les salariés travaillant à temps partiel, la prise en charge s’effectue d’après les conditions suivantes :</w:t>
      </w:r>
    </w:p>
    <w:p w14:paraId="61E78480" w14:textId="77777777" w:rsidP="007C6F28" w:rsidR="008F4F3E" w:rsidRDefault="008F4F3E" w:rsidRPr="00943345">
      <w:pPr>
        <w:numPr>
          <w:ilvl w:val="0"/>
          <w:numId w:val="5"/>
        </w:numPr>
        <w:jc w:val="both"/>
        <w:rPr>
          <w:rFonts w:ascii="Calibri" w:hAnsi="Calibri"/>
          <w:color w:themeColor="text1" w:val="000000"/>
          <w:sz w:val="22"/>
          <w:szCs w:val="22"/>
        </w:rPr>
      </w:pPr>
      <w:r w:rsidRPr="00943345">
        <w:rPr>
          <w:rFonts w:ascii="Calibri" w:hAnsi="Calibri"/>
          <w:color w:themeColor="text1" w:val="000000"/>
          <w:sz w:val="22"/>
          <w:szCs w:val="22"/>
        </w:rPr>
        <w:t>Un salarié travaillant moins de la moitié de la durée légale du travail (soit moins de 17 heures 30 hebdomadaires) bénéficiera d’une prise en charge au prorata des heures travaillées,</w:t>
      </w:r>
    </w:p>
    <w:p w14:paraId="09D3099B" w14:textId="77777777" w:rsidP="007C6F28" w:rsidR="008F4F3E" w:rsidRDefault="008F4F3E" w:rsidRPr="00943345">
      <w:pPr>
        <w:numPr>
          <w:ilvl w:val="0"/>
          <w:numId w:val="5"/>
        </w:numPr>
        <w:jc w:val="both"/>
        <w:rPr>
          <w:rFonts w:ascii="Calibri" w:hAnsi="Calibri"/>
          <w:color w:themeColor="text1" w:val="000000"/>
          <w:sz w:val="22"/>
          <w:szCs w:val="22"/>
        </w:rPr>
      </w:pPr>
      <w:r w:rsidRPr="00943345">
        <w:rPr>
          <w:rFonts w:ascii="Calibri" w:hAnsi="Calibri"/>
          <w:color w:themeColor="text1" w:val="000000"/>
          <w:sz w:val="22"/>
          <w:szCs w:val="22"/>
        </w:rPr>
        <w:t>Un salarié travaillant au moins la moitié de la durée légale du travail (soit 17 heures 30 ou plus hebdomadaires) bénéficiera d’une prise en charge identique à celui travaillant à temps plein.</w:t>
      </w:r>
    </w:p>
    <w:p w14:paraId="00243064" w14:textId="77777777" w:rsidP="008840E3" w:rsidR="008B6A5B" w:rsidRDefault="008B6A5B">
      <w:pPr>
        <w:pStyle w:val="Corpsdetexte"/>
        <w:tabs>
          <w:tab w:pos="0" w:val="num"/>
        </w:tabs>
        <w:ind w:right="-56"/>
        <w:jc w:val="both"/>
        <w:rPr>
          <w:rFonts w:ascii="Calibri" w:hAnsi="Calibri"/>
          <w:color w:themeColor="text1" w:val="000000"/>
          <w:sz w:val="22"/>
          <w:szCs w:val="22"/>
        </w:rPr>
      </w:pPr>
    </w:p>
    <w:p w14:paraId="07611ED5" w14:textId="77777777" w:rsidP="00047F51" w:rsidR="00047F51" w:rsidRDefault="00047F51" w:rsidRPr="00943345">
      <w:pPr>
        <w:jc w:val="both"/>
        <w:rPr>
          <w:rFonts w:ascii="Calibri" w:hAnsi="Calibri"/>
          <w:color w:themeColor="text1" w:val="000000"/>
          <w:sz w:val="22"/>
          <w:szCs w:val="22"/>
        </w:rPr>
      </w:pPr>
      <w:r w:rsidRPr="00943345">
        <w:rPr>
          <w:rFonts w:ascii="Calibri" w:hAnsi="Calibri"/>
          <w:b/>
          <w:color w:themeColor="text1" w:val="000000"/>
          <w:sz w:val="22"/>
          <w:szCs w:val="22"/>
          <w:u w:val="single"/>
        </w:rPr>
        <w:t>NB</w:t>
      </w:r>
      <w:r w:rsidRPr="00943345">
        <w:rPr>
          <w:rFonts w:ascii="Calibri" w:hAnsi="Calibri"/>
          <w:color w:themeColor="text1" w:val="000000"/>
          <w:sz w:val="22"/>
          <w:szCs w:val="22"/>
        </w:rPr>
        <w:t xml:space="preserve"> : Les </w:t>
      </w:r>
      <w:r>
        <w:rPr>
          <w:rFonts w:ascii="Calibri" w:hAnsi="Calibri"/>
          <w:color w:themeColor="text1" w:val="000000"/>
          <w:sz w:val="22"/>
          <w:szCs w:val="22"/>
        </w:rPr>
        <w:t>trois</w:t>
      </w:r>
      <w:r w:rsidRPr="00943345">
        <w:rPr>
          <w:rFonts w:ascii="Calibri" w:hAnsi="Calibri"/>
          <w:color w:themeColor="text1" w:val="000000"/>
          <w:sz w:val="22"/>
          <w:szCs w:val="22"/>
        </w:rPr>
        <w:t xml:space="preserve"> dispositifs de prise en charge des frai</w:t>
      </w:r>
      <w:r>
        <w:rPr>
          <w:rFonts w:ascii="Calibri" w:hAnsi="Calibri"/>
          <w:color w:themeColor="text1" w:val="000000"/>
          <w:sz w:val="22"/>
          <w:szCs w:val="22"/>
        </w:rPr>
        <w:t xml:space="preserve">s de transport sont exclusifs les </w:t>
      </w:r>
      <w:r w:rsidRPr="00943345">
        <w:rPr>
          <w:rFonts w:ascii="Calibri" w:hAnsi="Calibri"/>
          <w:color w:themeColor="text1" w:val="000000"/>
          <w:sz w:val="22"/>
          <w:szCs w:val="22"/>
        </w:rPr>
        <w:t>un</w:t>
      </w:r>
      <w:r>
        <w:rPr>
          <w:rFonts w:ascii="Calibri" w:hAnsi="Calibri"/>
          <w:color w:themeColor="text1" w:val="000000"/>
          <w:sz w:val="22"/>
          <w:szCs w:val="22"/>
        </w:rPr>
        <w:t>s</w:t>
      </w:r>
      <w:r w:rsidRPr="00943345">
        <w:rPr>
          <w:rFonts w:ascii="Calibri" w:hAnsi="Calibri"/>
          <w:color w:themeColor="text1" w:val="000000"/>
          <w:sz w:val="22"/>
          <w:szCs w:val="22"/>
        </w:rPr>
        <w:t xml:space="preserve"> de</w:t>
      </w:r>
      <w:r>
        <w:rPr>
          <w:rFonts w:ascii="Calibri" w:hAnsi="Calibri"/>
          <w:color w:themeColor="text1" w:val="000000"/>
          <w:sz w:val="22"/>
          <w:szCs w:val="22"/>
        </w:rPr>
        <w:t xml:space="preserve">s </w:t>
      </w:r>
      <w:r w:rsidRPr="00943345">
        <w:rPr>
          <w:rFonts w:ascii="Calibri" w:hAnsi="Calibri"/>
          <w:color w:themeColor="text1" w:val="000000"/>
          <w:sz w:val="22"/>
          <w:szCs w:val="22"/>
        </w:rPr>
        <w:t>autre</w:t>
      </w:r>
      <w:r>
        <w:rPr>
          <w:rFonts w:ascii="Calibri" w:hAnsi="Calibri"/>
          <w:color w:themeColor="text1" w:val="000000"/>
          <w:sz w:val="22"/>
          <w:szCs w:val="22"/>
        </w:rPr>
        <w:t>s</w:t>
      </w:r>
      <w:r w:rsidRPr="00943345">
        <w:rPr>
          <w:rFonts w:ascii="Calibri" w:hAnsi="Calibri"/>
          <w:color w:themeColor="text1" w:val="000000"/>
          <w:sz w:val="22"/>
          <w:szCs w:val="22"/>
        </w:rPr>
        <w:t> : un salarié ne peut bénéficier à la fo</w:t>
      </w:r>
      <w:r>
        <w:rPr>
          <w:rFonts w:ascii="Calibri" w:hAnsi="Calibri"/>
          <w:color w:themeColor="text1" w:val="000000"/>
          <w:sz w:val="22"/>
          <w:szCs w:val="22"/>
        </w:rPr>
        <w:t xml:space="preserve">is de la « prime carburant », </w:t>
      </w:r>
      <w:r w:rsidRPr="00943345">
        <w:rPr>
          <w:rFonts w:ascii="Calibri" w:hAnsi="Calibri"/>
          <w:color w:themeColor="text1" w:val="000000"/>
          <w:sz w:val="22"/>
          <w:szCs w:val="22"/>
        </w:rPr>
        <w:t>de la prise en charge des frais de transport collectif Domicile – Travail</w:t>
      </w:r>
      <w:r>
        <w:rPr>
          <w:rFonts w:ascii="Calibri" w:hAnsi="Calibri"/>
          <w:color w:themeColor="text1" w:val="000000"/>
          <w:sz w:val="22"/>
          <w:szCs w:val="22"/>
        </w:rPr>
        <w:t xml:space="preserve"> et de la « prime vélo »</w:t>
      </w:r>
      <w:r w:rsidRPr="00943345">
        <w:rPr>
          <w:rFonts w:ascii="Calibri" w:hAnsi="Calibri"/>
          <w:color w:themeColor="text1" w:val="000000"/>
          <w:sz w:val="22"/>
          <w:szCs w:val="22"/>
        </w:rPr>
        <w:t>.</w:t>
      </w:r>
    </w:p>
    <w:p w14:paraId="33E89531" w14:textId="77777777" w:rsidP="008840E3" w:rsidR="00C73B01" w:rsidRDefault="00C73B01" w:rsidRPr="00943345">
      <w:pPr>
        <w:pStyle w:val="Corpsdetexte"/>
        <w:tabs>
          <w:tab w:pos="0" w:val="num"/>
        </w:tabs>
        <w:ind w:right="-56"/>
        <w:jc w:val="both"/>
        <w:rPr>
          <w:rFonts w:ascii="Calibri" w:hAnsi="Calibri"/>
          <w:color w:themeColor="text1" w:val="000000"/>
          <w:sz w:val="22"/>
          <w:szCs w:val="22"/>
        </w:rPr>
      </w:pPr>
    </w:p>
    <w:p w14:paraId="7CB04969" w14:textId="77777777" w:rsidP="007C6F28" w:rsidR="008B6A5B" w:rsidRDefault="008B6A5B" w:rsidRPr="00943345">
      <w:pPr>
        <w:pStyle w:val="Paragraphedeliste"/>
        <w:keepNext/>
        <w:numPr>
          <w:ilvl w:val="0"/>
          <w:numId w:val="13"/>
        </w:numPr>
        <w:spacing w:after="0" w:line="240" w:lineRule="auto"/>
        <w:rPr>
          <w:b/>
          <w:color w:themeColor="text1" w:val="000000"/>
          <w:u w:val="single"/>
        </w:rPr>
      </w:pPr>
      <w:r w:rsidRPr="00943345">
        <w:rPr>
          <w:b/>
          <w:color w:themeColor="text1" w:val="000000"/>
          <w:u w:val="single"/>
        </w:rPr>
        <w:t>Prise en charge des frais de transport personnel Domicile – Travail : la « prime carburant » </w:t>
      </w:r>
    </w:p>
    <w:p w14:paraId="11FD4330" w14:textId="77777777" w:rsidP="008840E3" w:rsidR="008840E3" w:rsidRDefault="008840E3" w:rsidRPr="00943345">
      <w:pPr>
        <w:jc w:val="both"/>
        <w:rPr>
          <w:rFonts w:ascii="Calibri" w:hAnsi="Calibri"/>
          <w:color w:themeColor="text1" w:val="000000"/>
          <w:sz w:val="22"/>
          <w:szCs w:val="22"/>
        </w:rPr>
      </w:pPr>
    </w:p>
    <w:p w14:paraId="3C0731E0" w14:textId="77777777" w:rsidP="008840E3" w:rsidR="008B6A5B" w:rsidRDefault="008B6A5B" w:rsidRPr="00943345">
      <w:pPr>
        <w:jc w:val="both"/>
        <w:rPr>
          <w:rFonts w:ascii="Calibri" w:hAnsi="Calibri"/>
          <w:color w:themeColor="text1" w:val="000000"/>
          <w:sz w:val="22"/>
          <w:szCs w:val="22"/>
        </w:rPr>
      </w:pPr>
      <w:r w:rsidRPr="00943345">
        <w:rPr>
          <w:rFonts w:ascii="Calibri" w:hAnsi="Calibri"/>
          <w:color w:themeColor="text1" w:val="000000"/>
          <w:sz w:val="22"/>
          <w:szCs w:val="22"/>
        </w:rPr>
        <w:t xml:space="preserve">La Direction </w:t>
      </w:r>
      <w:r w:rsidR="0061461D" w:rsidRPr="00943345">
        <w:rPr>
          <w:rFonts w:ascii="Calibri" w:hAnsi="Calibri"/>
          <w:color w:themeColor="text1" w:val="000000"/>
          <w:sz w:val="22"/>
          <w:szCs w:val="22"/>
        </w:rPr>
        <w:t xml:space="preserve">et les Organisations Syndicales sont convenues </w:t>
      </w:r>
      <w:r w:rsidRPr="00943345">
        <w:rPr>
          <w:rFonts w:ascii="Calibri" w:hAnsi="Calibri"/>
          <w:color w:themeColor="text1" w:val="000000"/>
          <w:sz w:val="22"/>
          <w:szCs w:val="22"/>
        </w:rPr>
        <w:t>de reconduire le dispositif de prise en charge partielle des frais de carburant engagés par les salariés de Cultur</w:t>
      </w:r>
      <w:r w:rsidRPr="00943345">
        <w:rPr>
          <w:rFonts w:ascii="Calibri" w:hAnsi="Calibri"/>
          <w:b/>
          <w:color w:themeColor="text1" w:val="000000"/>
          <w:sz w:val="22"/>
          <w:szCs w:val="22"/>
        </w:rPr>
        <w:t>espaces</w:t>
      </w:r>
      <w:r w:rsidRPr="00943345">
        <w:rPr>
          <w:rFonts w:ascii="Calibri" w:hAnsi="Calibri"/>
          <w:color w:themeColor="text1" w:val="000000"/>
          <w:sz w:val="22"/>
          <w:szCs w:val="22"/>
        </w:rPr>
        <w:t>, pour leurs déplacements entre leur lieu de résidence habituelle et leur lieu de travail : la « prime carburant ».</w:t>
      </w:r>
    </w:p>
    <w:p w14:paraId="7B112302" w14:textId="77777777" w:rsidP="008840E3" w:rsidR="008B6A5B" w:rsidRDefault="008B6A5B" w:rsidRPr="00943345">
      <w:pPr>
        <w:jc w:val="both"/>
        <w:rPr>
          <w:rFonts w:ascii="Calibri" w:hAnsi="Calibri"/>
          <w:color w:themeColor="text1" w:val="000000"/>
          <w:sz w:val="22"/>
          <w:szCs w:val="22"/>
        </w:rPr>
      </w:pPr>
    </w:p>
    <w:p w14:paraId="490C3C13" w14:textId="7B469DB9" w:rsidP="008840E3" w:rsidR="008B6A5B" w:rsidRDefault="008B6A5B">
      <w:pPr>
        <w:jc w:val="both"/>
        <w:rPr>
          <w:rFonts w:ascii="Calibri" w:hAnsi="Calibri"/>
          <w:color w:themeColor="text1" w:val="000000"/>
          <w:sz w:val="22"/>
          <w:szCs w:val="22"/>
        </w:rPr>
      </w:pPr>
      <w:r w:rsidRPr="00943345">
        <w:rPr>
          <w:rFonts w:ascii="Calibri" w:hAnsi="Calibri"/>
          <w:color w:themeColor="text1" w:val="000000"/>
          <w:sz w:val="22"/>
          <w:szCs w:val="22"/>
          <w:u w:val="single"/>
        </w:rPr>
        <w:t>Bénéficiaires</w:t>
      </w:r>
      <w:r w:rsidRPr="00943345">
        <w:rPr>
          <w:rFonts w:ascii="Calibri" w:hAnsi="Calibri"/>
          <w:color w:themeColor="text1" w:val="000000"/>
          <w:sz w:val="22"/>
          <w:szCs w:val="22"/>
        </w:rPr>
        <w:t xml:space="preserve"> : </w:t>
      </w:r>
      <w:r w:rsidR="00EE1966" w:rsidRPr="00943345">
        <w:rPr>
          <w:rFonts w:ascii="Calibri" w:hAnsi="Calibri"/>
          <w:color w:themeColor="text1" w:val="000000"/>
          <w:sz w:val="22"/>
          <w:szCs w:val="22"/>
        </w:rPr>
        <w:t xml:space="preserve">Ce dispositif s’applique à tous les salariés justifiant </w:t>
      </w:r>
      <w:r w:rsidR="00EE1966" w:rsidRPr="001450C4">
        <w:rPr>
          <w:rFonts w:ascii="Calibri" w:hAnsi="Calibri"/>
          <w:color w:themeColor="text1" w:val="000000"/>
          <w:sz w:val="22"/>
          <w:szCs w:val="22"/>
        </w:rPr>
        <w:t>d’au moins 8 mois de</w:t>
      </w:r>
      <w:r w:rsidR="00EE1966" w:rsidRPr="00943345">
        <w:rPr>
          <w:rFonts w:ascii="Calibri" w:hAnsi="Calibri"/>
          <w:color w:themeColor="text1" w:val="000000"/>
          <w:sz w:val="22"/>
          <w:szCs w:val="22"/>
        </w:rPr>
        <w:t xml:space="preserve"> présence effective</w:t>
      </w:r>
      <w:r w:rsidR="00EE1966">
        <w:rPr>
          <w:rFonts w:ascii="Calibri" w:hAnsi="Calibri"/>
          <w:color w:themeColor="text1" w:val="000000"/>
          <w:sz w:val="22"/>
          <w:szCs w:val="22"/>
        </w:rPr>
        <w:t xml:space="preserve"> et consécutive</w:t>
      </w:r>
      <w:r w:rsidR="00EE1966" w:rsidRPr="00943345">
        <w:rPr>
          <w:rFonts w:ascii="Calibri" w:hAnsi="Calibri"/>
          <w:color w:themeColor="text1" w:val="000000"/>
          <w:sz w:val="22"/>
          <w:szCs w:val="22"/>
        </w:rPr>
        <w:t xml:space="preserve">, dont la résidence habituelle est située en dehors de la région d’Ile de France ou d’un périmètre de transports urbains </w:t>
      </w:r>
      <w:r w:rsidR="00EE1966" w:rsidRPr="00943345">
        <w:rPr>
          <w:rFonts w:ascii="Calibri" w:hAnsi="Calibri"/>
          <w:color w:themeColor="text1" w:val="000000"/>
          <w:sz w:val="22"/>
          <w:szCs w:val="22"/>
          <w:u w:val="single"/>
        </w:rPr>
        <w:t>ou</w:t>
      </w:r>
      <w:r w:rsidR="00EE1966" w:rsidRPr="00943345">
        <w:rPr>
          <w:rFonts w:ascii="Calibri" w:hAnsi="Calibri"/>
          <w:color w:themeColor="text1" w:val="000000"/>
          <w:sz w:val="22"/>
          <w:szCs w:val="22"/>
        </w:rPr>
        <w:t xml:space="preserve"> pour lesquels l’utilisation d’un véhicule personnel est rendue indispensable parce que le trajet résidence-lieu de travail n’est pas desservi par les transports en commun ou en raison d’horaires particuliers.</w:t>
      </w:r>
    </w:p>
    <w:p w14:paraId="3F6B870B" w14:textId="77777777" w:rsidP="008840E3" w:rsidR="00EE1966" w:rsidRDefault="00EE1966" w:rsidRPr="00943345">
      <w:pPr>
        <w:jc w:val="both"/>
        <w:rPr>
          <w:rFonts w:ascii="Calibri" w:hAnsi="Calibri"/>
          <w:color w:themeColor="text1" w:val="000000"/>
          <w:sz w:val="22"/>
          <w:szCs w:val="22"/>
        </w:rPr>
      </w:pPr>
    </w:p>
    <w:p w14:paraId="75698329" w14:textId="77777777" w:rsidP="008840E3" w:rsidR="008B6A5B" w:rsidRDefault="008B6A5B" w:rsidRPr="00943345">
      <w:pPr>
        <w:jc w:val="both"/>
        <w:rPr>
          <w:rFonts w:ascii="Calibri" w:hAnsi="Calibri"/>
          <w:color w:themeColor="text1" w:val="000000"/>
          <w:sz w:val="22"/>
          <w:szCs w:val="22"/>
        </w:rPr>
      </w:pPr>
      <w:r w:rsidRPr="00943345">
        <w:rPr>
          <w:rFonts w:ascii="Calibri" w:hAnsi="Calibri"/>
          <w:color w:themeColor="text1" w:val="000000"/>
          <w:sz w:val="22"/>
          <w:szCs w:val="22"/>
        </w:rPr>
        <w:t>Les salariés bénéficiant d’un véhicule mis à leur disposition par l’employeur avec prise en charge des frais de carburant, ainsi que ceux logés dans des conditions telles qu’ils ne supportent pas de frais de transport sont exclus de ce dispositif, ou dont le trajet Domicile – lieu de travail ne nécessite pas d’emprunter de moyen de transport.</w:t>
      </w:r>
    </w:p>
    <w:p w14:paraId="6BD9A910" w14:textId="77777777" w:rsidP="008840E3" w:rsidR="008B6A5B" w:rsidRDefault="008B6A5B" w:rsidRPr="00943345">
      <w:pPr>
        <w:jc w:val="both"/>
        <w:rPr>
          <w:rFonts w:ascii="Calibri" w:hAnsi="Calibri"/>
          <w:color w:themeColor="text1" w:val="000000"/>
          <w:sz w:val="22"/>
          <w:szCs w:val="22"/>
        </w:rPr>
      </w:pPr>
    </w:p>
    <w:p w14:paraId="1837BDAE" w14:textId="0E8F3479" w:rsidP="008840E3" w:rsidR="008B6A5B" w:rsidRDefault="008B6A5B" w:rsidRPr="00943345">
      <w:pPr>
        <w:jc w:val="both"/>
        <w:rPr>
          <w:rFonts w:ascii="Calibri" w:hAnsi="Calibri"/>
          <w:color w:themeColor="text1" w:val="000000"/>
          <w:sz w:val="22"/>
          <w:szCs w:val="22"/>
        </w:rPr>
      </w:pPr>
      <w:r w:rsidRPr="00943345">
        <w:rPr>
          <w:rFonts w:ascii="Calibri" w:hAnsi="Calibri"/>
          <w:color w:themeColor="text1" w:val="000000"/>
          <w:sz w:val="22"/>
          <w:szCs w:val="22"/>
          <w:u w:val="single"/>
        </w:rPr>
        <w:t>Montant et modalités du paiement de la « prime carburant »</w:t>
      </w:r>
      <w:r w:rsidRPr="00943345">
        <w:rPr>
          <w:rFonts w:ascii="Calibri" w:hAnsi="Calibri"/>
          <w:color w:themeColor="text1" w:val="000000"/>
          <w:sz w:val="22"/>
          <w:szCs w:val="22"/>
        </w:rPr>
        <w:t xml:space="preserve"> : le montant de la prime est plafonné à </w:t>
      </w:r>
      <w:r w:rsidR="004511D6">
        <w:rPr>
          <w:rFonts w:ascii="Calibri" w:hAnsi="Calibri"/>
          <w:color w:themeColor="text1" w:val="000000"/>
          <w:sz w:val="22"/>
          <w:szCs w:val="22"/>
        </w:rPr>
        <w:t>250</w:t>
      </w:r>
      <w:r w:rsidRPr="00943345">
        <w:rPr>
          <w:rFonts w:ascii="Calibri" w:hAnsi="Calibri"/>
          <w:color w:themeColor="text1" w:val="000000"/>
          <w:sz w:val="22"/>
          <w:szCs w:val="22"/>
        </w:rPr>
        <w:t xml:space="preserve"> € par an et par salarié</w:t>
      </w:r>
      <w:r w:rsidRPr="00EE1966">
        <w:rPr>
          <w:rFonts w:ascii="Calibri" w:hAnsi="Calibri"/>
          <w:color w:themeColor="text1" w:val="000000"/>
          <w:sz w:val="22"/>
          <w:szCs w:val="22"/>
        </w:rPr>
        <w:t>. Elle sera versée trimestriellement</w:t>
      </w:r>
      <w:r w:rsidR="004511D6" w:rsidRPr="00EE1966">
        <w:rPr>
          <w:rFonts w:ascii="Calibri" w:hAnsi="Calibri"/>
          <w:color w:themeColor="text1" w:val="000000"/>
          <w:sz w:val="22"/>
          <w:szCs w:val="22"/>
        </w:rPr>
        <w:t>, le mois suivant le trimestre (avril, juillet, octobre et janvier). Elle est</w:t>
      </w:r>
      <w:r w:rsidRPr="00EE1966">
        <w:rPr>
          <w:rFonts w:ascii="Calibri" w:hAnsi="Calibri"/>
          <w:color w:themeColor="text1" w:val="000000"/>
          <w:sz w:val="22"/>
          <w:szCs w:val="22"/>
        </w:rPr>
        <w:t xml:space="preserve"> plafonnée</w:t>
      </w:r>
      <w:r w:rsidRPr="00943345">
        <w:rPr>
          <w:rFonts w:ascii="Calibri" w:hAnsi="Calibri"/>
          <w:color w:themeColor="text1" w:val="000000"/>
          <w:sz w:val="22"/>
          <w:szCs w:val="22"/>
        </w:rPr>
        <w:t xml:space="preserve"> à </w:t>
      </w:r>
      <w:r w:rsidR="004511D6">
        <w:rPr>
          <w:rFonts w:ascii="Calibri" w:hAnsi="Calibri"/>
          <w:color w:themeColor="text1" w:val="000000"/>
          <w:sz w:val="22"/>
          <w:szCs w:val="22"/>
        </w:rPr>
        <w:t>62,50</w:t>
      </w:r>
      <w:r w:rsidRPr="00943345">
        <w:rPr>
          <w:rFonts w:ascii="Calibri" w:hAnsi="Calibri"/>
          <w:color w:themeColor="text1" w:val="000000"/>
          <w:sz w:val="22"/>
          <w:szCs w:val="22"/>
        </w:rPr>
        <w:t xml:space="preserve"> € par salarié et par trimestre, et sera calculée au prorata du temps de travail sur la période. Chaque salarié devra fournir les justificatifs de carburant, une photocopie de la carte grise du véhicule et une preuve du kilométrage domicile-lieu de travail. </w:t>
      </w:r>
    </w:p>
    <w:p w14:paraId="2D748139" w14:textId="77777777" w:rsidP="008840E3" w:rsidR="008B6A5B" w:rsidRDefault="008B6A5B" w:rsidRPr="00943345">
      <w:pPr>
        <w:jc w:val="both"/>
        <w:rPr>
          <w:rFonts w:ascii="Calibri" w:hAnsi="Calibri"/>
          <w:color w:themeColor="text1" w:val="000000"/>
          <w:sz w:val="22"/>
          <w:szCs w:val="22"/>
        </w:rPr>
      </w:pPr>
    </w:p>
    <w:p w14:paraId="698E2658" w14:textId="77777777" w:rsidP="00047F51" w:rsidR="00047F51" w:rsidRDefault="00047F51" w:rsidRPr="00943345">
      <w:pPr>
        <w:jc w:val="both"/>
        <w:rPr>
          <w:rFonts w:ascii="Calibri" w:hAnsi="Calibri"/>
          <w:color w:themeColor="text1" w:val="000000"/>
          <w:sz w:val="22"/>
          <w:szCs w:val="22"/>
        </w:rPr>
      </w:pPr>
      <w:r w:rsidRPr="00943345">
        <w:rPr>
          <w:rFonts w:ascii="Calibri" w:hAnsi="Calibri"/>
          <w:b/>
          <w:color w:themeColor="text1" w:val="000000"/>
          <w:sz w:val="22"/>
          <w:szCs w:val="22"/>
          <w:u w:val="single"/>
        </w:rPr>
        <w:t>NB</w:t>
      </w:r>
      <w:r w:rsidRPr="00943345">
        <w:rPr>
          <w:rFonts w:ascii="Calibri" w:hAnsi="Calibri"/>
          <w:color w:themeColor="text1" w:val="000000"/>
          <w:sz w:val="22"/>
          <w:szCs w:val="22"/>
        </w:rPr>
        <w:t xml:space="preserve"> : Les </w:t>
      </w:r>
      <w:r>
        <w:rPr>
          <w:rFonts w:ascii="Calibri" w:hAnsi="Calibri"/>
          <w:color w:themeColor="text1" w:val="000000"/>
          <w:sz w:val="22"/>
          <w:szCs w:val="22"/>
        </w:rPr>
        <w:t>trois</w:t>
      </w:r>
      <w:r w:rsidRPr="00943345">
        <w:rPr>
          <w:rFonts w:ascii="Calibri" w:hAnsi="Calibri"/>
          <w:color w:themeColor="text1" w:val="000000"/>
          <w:sz w:val="22"/>
          <w:szCs w:val="22"/>
        </w:rPr>
        <w:t xml:space="preserve"> dispositifs de prise en charge des frai</w:t>
      </w:r>
      <w:r>
        <w:rPr>
          <w:rFonts w:ascii="Calibri" w:hAnsi="Calibri"/>
          <w:color w:themeColor="text1" w:val="000000"/>
          <w:sz w:val="22"/>
          <w:szCs w:val="22"/>
        </w:rPr>
        <w:t xml:space="preserve">s de transport sont exclusifs les </w:t>
      </w:r>
      <w:r w:rsidRPr="00943345">
        <w:rPr>
          <w:rFonts w:ascii="Calibri" w:hAnsi="Calibri"/>
          <w:color w:themeColor="text1" w:val="000000"/>
          <w:sz w:val="22"/>
          <w:szCs w:val="22"/>
        </w:rPr>
        <w:t>un</w:t>
      </w:r>
      <w:r>
        <w:rPr>
          <w:rFonts w:ascii="Calibri" w:hAnsi="Calibri"/>
          <w:color w:themeColor="text1" w:val="000000"/>
          <w:sz w:val="22"/>
          <w:szCs w:val="22"/>
        </w:rPr>
        <w:t>s</w:t>
      </w:r>
      <w:r w:rsidRPr="00943345">
        <w:rPr>
          <w:rFonts w:ascii="Calibri" w:hAnsi="Calibri"/>
          <w:color w:themeColor="text1" w:val="000000"/>
          <w:sz w:val="22"/>
          <w:szCs w:val="22"/>
        </w:rPr>
        <w:t xml:space="preserve"> de</w:t>
      </w:r>
      <w:r>
        <w:rPr>
          <w:rFonts w:ascii="Calibri" w:hAnsi="Calibri"/>
          <w:color w:themeColor="text1" w:val="000000"/>
          <w:sz w:val="22"/>
          <w:szCs w:val="22"/>
        </w:rPr>
        <w:t xml:space="preserve">s </w:t>
      </w:r>
      <w:r w:rsidRPr="00943345">
        <w:rPr>
          <w:rFonts w:ascii="Calibri" w:hAnsi="Calibri"/>
          <w:color w:themeColor="text1" w:val="000000"/>
          <w:sz w:val="22"/>
          <w:szCs w:val="22"/>
        </w:rPr>
        <w:t>autre</w:t>
      </w:r>
      <w:r>
        <w:rPr>
          <w:rFonts w:ascii="Calibri" w:hAnsi="Calibri"/>
          <w:color w:themeColor="text1" w:val="000000"/>
          <w:sz w:val="22"/>
          <w:szCs w:val="22"/>
        </w:rPr>
        <w:t>s</w:t>
      </w:r>
      <w:r w:rsidRPr="00943345">
        <w:rPr>
          <w:rFonts w:ascii="Calibri" w:hAnsi="Calibri"/>
          <w:color w:themeColor="text1" w:val="000000"/>
          <w:sz w:val="22"/>
          <w:szCs w:val="22"/>
        </w:rPr>
        <w:t> : un salarié ne peut bénéficier à la fo</w:t>
      </w:r>
      <w:r>
        <w:rPr>
          <w:rFonts w:ascii="Calibri" w:hAnsi="Calibri"/>
          <w:color w:themeColor="text1" w:val="000000"/>
          <w:sz w:val="22"/>
          <w:szCs w:val="22"/>
        </w:rPr>
        <w:t xml:space="preserve">is de la « prime carburant », </w:t>
      </w:r>
      <w:r w:rsidRPr="00943345">
        <w:rPr>
          <w:rFonts w:ascii="Calibri" w:hAnsi="Calibri"/>
          <w:color w:themeColor="text1" w:val="000000"/>
          <w:sz w:val="22"/>
          <w:szCs w:val="22"/>
        </w:rPr>
        <w:t>de la prise en charge des frais de transport collectif Domicile – Travail</w:t>
      </w:r>
      <w:r>
        <w:rPr>
          <w:rFonts w:ascii="Calibri" w:hAnsi="Calibri"/>
          <w:color w:themeColor="text1" w:val="000000"/>
          <w:sz w:val="22"/>
          <w:szCs w:val="22"/>
        </w:rPr>
        <w:t xml:space="preserve"> et de la « prime vélo »</w:t>
      </w:r>
      <w:r w:rsidRPr="00943345">
        <w:rPr>
          <w:rFonts w:ascii="Calibri" w:hAnsi="Calibri"/>
          <w:color w:themeColor="text1" w:val="000000"/>
          <w:sz w:val="22"/>
          <w:szCs w:val="22"/>
        </w:rPr>
        <w:t>.</w:t>
      </w:r>
    </w:p>
    <w:p w14:paraId="0D61F87B" w14:textId="77777777" w:rsidP="008840E3" w:rsidR="008B6A5B" w:rsidRDefault="008B6A5B" w:rsidRPr="00943345">
      <w:pPr>
        <w:jc w:val="both"/>
        <w:rPr>
          <w:rFonts w:ascii="Calibri" w:hAnsi="Calibri"/>
          <w:color w:themeColor="text1" w:val="000000"/>
          <w:sz w:val="22"/>
          <w:szCs w:val="22"/>
        </w:rPr>
      </w:pPr>
    </w:p>
    <w:p w14:paraId="0286397D" w14:textId="77777777" w:rsidP="008840E3" w:rsidR="008B6A5B" w:rsidRDefault="008B6A5B" w:rsidRPr="00943345">
      <w:pPr>
        <w:pStyle w:val="Corpsdetexte"/>
        <w:ind w:right="-56"/>
        <w:jc w:val="both"/>
        <w:rPr>
          <w:rFonts w:ascii="Calibri" w:hAnsi="Calibri"/>
          <w:color w:themeColor="text1" w:val="000000"/>
          <w:sz w:val="22"/>
          <w:szCs w:val="22"/>
        </w:rPr>
      </w:pPr>
      <w:r w:rsidRPr="00943345">
        <w:rPr>
          <w:rFonts w:ascii="Calibri" w:hAnsi="Calibri"/>
          <w:color w:themeColor="text1" w:val="000000"/>
          <w:sz w:val="22"/>
          <w:szCs w:val="22"/>
          <w:u w:val="single"/>
        </w:rPr>
        <w:t>Remarque</w:t>
      </w:r>
      <w:r w:rsidRPr="00943345">
        <w:rPr>
          <w:rFonts w:ascii="Calibri" w:hAnsi="Calibri"/>
          <w:color w:themeColor="text1" w:val="000000"/>
          <w:sz w:val="22"/>
          <w:szCs w:val="22"/>
        </w:rPr>
        <w:t> : ces dispositifs ne se substituent évidemment pas aux remboursements effectués au titre des notes de frais (remboursement d’indemnités kilométriques ou remboursement de frais de taxis) pour les salariés des sites effectuant des soirées.</w:t>
      </w:r>
    </w:p>
    <w:p w14:paraId="725829BA" w14:textId="77777777" w:rsidP="008840E3" w:rsidR="008B6A5B" w:rsidRDefault="008B6A5B">
      <w:pPr>
        <w:pStyle w:val="Corpsdetexte"/>
        <w:ind w:right="-56"/>
        <w:jc w:val="both"/>
        <w:rPr>
          <w:rFonts w:ascii="Calibri" w:hAnsi="Calibri"/>
          <w:color w:themeColor="text1" w:val="000000"/>
          <w:sz w:val="22"/>
          <w:szCs w:val="22"/>
        </w:rPr>
      </w:pPr>
    </w:p>
    <w:p w14:paraId="3B45C30D" w14:textId="2A4F66C1" w:rsidP="007C6F28" w:rsidR="00573F6F" w:rsidRDefault="00573F6F" w:rsidRPr="00943345">
      <w:pPr>
        <w:pStyle w:val="Paragraphedeliste"/>
        <w:keepNext/>
        <w:numPr>
          <w:ilvl w:val="0"/>
          <w:numId w:val="13"/>
        </w:numPr>
        <w:spacing w:after="0" w:line="240" w:lineRule="auto"/>
        <w:rPr>
          <w:b/>
          <w:color w:themeColor="text1" w:val="000000"/>
          <w:u w:val="single"/>
        </w:rPr>
      </w:pPr>
      <w:r w:rsidRPr="00943345">
        <w:rPr>
          <w:b/>
          <w:color w:themeColor="text1" w:val="000000"/>
          <w:u w:val="single"/>
        </w:rPr>
        <w:t>Prise en charge des frais de transport personnel Domicile – Travail : la « </w:t>
      </w:r>
      <w:r w:rsidR="0049273F" w:rsidRPr="00943345">
        <w:rPr>
          <w:b/>
          <w:color w:themeColor="text1" w:val="000000"/>
          <w:u w:val="single"/>
        </w:rPr>
        <w:t>prime </w:t>
      </w:r>
      <w:r w:rsidR="0049273F" w:rsidRPr="00C75358">
        <w:rPr>
          <w:b/>
          <w:color w:themeColor="text1" w:val="000000"/>
          <w:u w:val="single"/>
        </w:rPr>
        <w:t>vélo</w:t>
      </w:r>
      <w:r w:rsidR="00DC70C5">
        <w:rPr>
          <w:b/>
          <w:color w:themeColor="text1" w:val="000000"/>
          <w:u w:val="single"/>
        </w:rPr>
        <w:t xml:space="preserve"> </w:t>
      </w:r>
      <w:r w:rsidRPr="00943345">
        <w:rPr>
          <w:b/>
          <w:color w:themeColor="text1" w:val="000000"/>
          <w:u w:val="single"/>
        </w:rPr>
        <w:t>» </w:t>
      </w:r>
    </w:p>
    <w:p w14:paraId="7E58ABA7" w14:textId="77777777" w:rsidP="00573F6F" w:rsidR="00573F6F" w:rsidRDefault="00573F6F" w:rsidRPr="00943345">
      <w:pPr>
        <w:jc w:val="both"/>
        <w:rPr>
          <w:rFonts w:ascii="Calibri" w:hAnsi="Calibri"/>
          <w:color w:themeColor="text1" w:val="000000"/>
          <w:sz w:val="22"/>
          <w:szCs w:val="22"/>
        </w:rPr>
      </w:pPr>
    </w:p>
    <w:p w14:paraId="2ABE0F05" w14:textId="381A2EBE" w:rsidP="009F4730" w:rsidR="008F415C" w:rsidRDefault="00573F6F" w:rsidRPr="009F4730">
      <w:pPr>
        <w:jc w:val="both"/>
        <w:rPr>
          <w:rFonts w:ascii="Calibri" w:hAnsi="Calibri"/>
          <w:color w:themeColor="text1" w:val="000000"/>
          <w:sz w:val="22"/>
          <w:szCs w:val="22"/>
        </w:rPr>
      </w:pPr>
      <w:r w:rsidRPr="00943345">
        <w:rPr>
          <w:rFonts w:ascii="Calibri" w:hAnsi="Calibri"/>
          <w:color w:themeColor="text1" w:val="000000"/>
          <w:sz w:val="22"/>
          <w:szCs w:val="22"/>
        </w:rPr>
        <w:t xml:space="preserve">La Direction </w:t>
      </w:r>
      <w:r w:rsidR="00CC2C7B">
        <w:rPr>
          <w:rFonts w:ascii="Calibri" w:hAnsi="Calibri"/>
          <w:color w:themeColor="text1" w:val="000000"/>
          <w:sz w:val="22"/>
          <w:szCs w:val="22"/>
        </w:rPr>
        <w:t>et les organisation</w:t>
      </w:r>
      <w:r w:rsidR="00131A2E">
        <w:rPr>
          <w:rFonts w:ascii="Calibri" w:hAnsi="Calibri"/>
          <w:color w:themeColor="text1" w:val="000000"/>
          <w:sz w:val="22"/>
          <w:szCs w:val="22"/>
        </w:rPr>
        <w:t>s</w:t>
      </w:r>
      <w:r w:rsidR="00CC2C7B">
        <w:rPr>
          <w:rFonts w:ascii="Calibri" w:hAnsi="Calibri"/>
          <w:color w:themeColor="text1" w:val="000000"/>
          <w:sz w:val="22"/>
          <w:szCs w:val="22"/>
        </w:rPr>
        <w:t xml:space="preserve"> syndicales </w:t>
      </w:r>
      <w:r w:rsidR="006A7F74" w:rsidRPr="00943345">
        <w:rPr>
          <w:rFonts w:ascii="Calibri" w:hAnsi="Calibri"/>
          <w:color w:themeColor="text1" w:val="000000"/>
          <w:sz w:val="22"/>
          <w:szCs w:val="22"/>
        </w:rPr>
        <w:t>sont convenues de reconduire le dispositif de</w:t>
      </w:r>
      <w:r w:rsidR="00610B7A">
        <w:rPr>
          <w:rFonts w:ascii="Calibri" w:hAnsi="Calibri"/>
          <w:color w:themeColor="text1" w:val="000000"/>
          <w:sz w:val="22"/>
          <w:szCs w:val="22"/>
        </w:rPr>
        <w:t xml:space="preserve"> </w:t>
      </w:r>
      <w:r w:rsidRPr="00943345">
        <w:rPr>
          <w:rFonts w:ascii="Calibri" w:hAnsi="Calibri"/>
          <w:color w:themeColor="text1" w:val="000000"/>
          <w:sz w:val="22"/>
          <w:szCs w:val="22"/>
        </w:rPr>
        <w:t>prise en charge partielle</w:t>
      </w:r>
      <w:r w:rsidR="009F4730">
        <w:rPr>
          <w:rFonts w:ascii="Calibri" w:hAnsi="Calibri"/>
          <w:color w:themeColor="text1" w:val="000000"/>
          <w:sz w:val="22"/>
          <w:szCs w:val="22"/>
        </w:rPr>
        <w:t xml:space="preserve"> des frais</w:t>
      </w:r>
      <w:r w:rsidR="00FA0ABC">
        <w:rPr>
          <w:rFonts w:ascii="Calibri" w:hAnsi="Calibri"/>
          <w:color w:themeColor="text1" w:val="000000"/>
          <w:sz w:val="22"/>
          <w:szCs w:val="22"/>
        </w:rPr>
        <w:t xml:space="preserve"> </w:t>
      </w:r>
      <w:r w:rsidR="00426BFA" w:rsidRPr="009F4730">
        <w:rPr>
          <w:rFonts w:ascii="Calibri" w:hAnsi="Calibri"/>
          <w:color w:themeColor="text1" w:val="000000"/>
          <w:sz w:val="22"/>
          <w:szCs w:val="22"/>
        </w:rPr>
        <w:t xml:space="preserve">engagés par le salarié pour ses déplacements à vélo ou à vélo à assistance </w:t>
      </w:r>
      <w:r w:rsidR="00426BFA" w:rsidRPr="009F4730">
        <w:rPr>
          <w:rFonts w:ascii="Calibri" w:hAnsi="Calibri"/>
          <w:color w:themeColor="text1" w:val="000000"/>
          <w:sz w:val="22"/>
          <w:szCs w:val="22"/>
        </w:rPr>
        <w:lastRenderedPageBreak/>
        <w:t xml:space="preserve">électrique entre sa résidence habituelle et son lieu de travail, sous la forme </w:t>
      </w:r>
      <w:r w:rsidR="0049273F" w:rsidRPr="009F4730">
        <w:rPr>
          <w:rFonts w:ascii="Calibri" w:hAnsi="Calibri"/>
          <w:color w:themeColor="text1" w:val="000000"/>
          <w:sz w:val="22"/>
          <w:szCs w:val="22"/>
        </w:rPr>
        <w:t>d’une «</w:t>
      </w:r>
      <w:r w:rsidR="00426BFA" w:rsidRPr="009F4730">
        <w:rPr>
          <w:rFonts w:ascii="Calibri" w:hAnsi="Calibri"/>
          <w:color w:themeColor="text1" w:val="000000"/>
          <w:sz w:val="22"/>
          <w:szCs w:val="22"/>
        </w:rPr>
        <w:t> indemnité kilométrique vélo » (IK vélo). La prise en charge des frais engagés pour se déplacer à vélo correspond au montant de l’indemnité kilométrique vélo, fixé à 0,25 € par kilomètre parcouru, multiplié par la distance aller-retour la plus courte pouvant être parcourue à vélo entre le lieu de résidence habituelle du salarié et son lieu de travail ainsi que par le nombre de jours de travail annuel.</w:t>
      </w:r>
    </w:p>
    <w:p w14:paraId="5852F547" w14:textId="77777777" w:rsidP="00573F6F" w:rsidR="00573F6F" w:rsidRDefault="00573F6F" w:rsidRPr="00943345">
      <w:pPr>
        <w:jc w:val="both"/>
        <w:rPr>
          <w:rFonts w:ascii="Calibri" w:hAnsi="Calibri"/>
          <w:color w:themeColor="text1" w:val="000000"/>
          <w:sz w:val="22"/>
          <w:szCs w:val="22"/>
        </w:rPr>
      </w:pPr>
    </w:p>
    <w:p w14:paraId="0198830F" w14:textId="6B806D74" w:rsidP="00573F6F" w:rsidR="00573F6F" w:rsidRDefault="00573F6F" w:rsidRPr="00943345">
      <w:pPr>
        <w:jc w:val="both"/>
        <w:rPr>
          <w:rFonts w:ascii="Calibri" w:hAnsi="Calibri"/>
          <w:color w:themeColor="text1" w:val="000000"/>
          <w:sz w:val="22"/>
          <w:szCs w:val="22"/>
        </w:rPr>
      </w:pPr>
      <w:r w:rsidRPr="00943345">
        <w:rPr>
          <w:rFonts w:ascii="Calibri" w:hAnsi="Calibri"/>
          <w:color w:themeColor="text1" w:val="000000"/>
          <w:sz w:val="22"/>
          <w:szCs w:val="22"/>
          <w:u w:val="single"/>
        </w:rPr>
        <w:t xml:space="preserve">Montant et modalités du paiement de la « prime </w:t>
      </w:r>
      <w:r w:rsidR="00DC70C5">
        <w:rPr>
          <w:rFonts w:ascii="Calibri" w:hAnsi="Calibri"/>
          <w:color w:themeColor="text1" w:val="000000"/>
          <w:sz w:val="22"/>
          <w:szCs w:val="22"/>
          <w:u w:val="single"/>
        </w:rPr>
        <w:t>vélo</w:t>
      </w:r>
      <w:r w:rsidRPr="00943345">
        <w:rPr>
          <w:rFonts w:ascii="Calibri" w:hAnsi="Calibri"/>
          <w:color w:themeColor="text1" w:val="000000"/>
          <w:sz w:val="22"/>
          <w:szCs w:val="22"/>
          <w:u w:val="single"/>
        </w:rPr>
        <w:t> »</w:t>
      </w:r>
      <w:r w:rsidRPr="00943345">
        <w:rPr>
          <w:rFonts w:ascii="Calibri" w:hAnsi="Calibri"/>
          <w:color w:themeColor="text1" w:val="000000"/>
          <w:sz w:val="22"/>
          <w:szCs w:val="22"/>
        </w:rPr>
        <w:t xml:space="preserve"> : le montant de la prime est plafonné à 200 € par an et par salarié. Elle sera versée </w:t>
      </w:r>
      <w:r w:rsidR="003B65ED">
        <w:rPr>
          <w:rFonts w:ascii="Calibri" w:hAnsi="Calibri"/>
          <w:color w:themeColor="text1" w:val="000000"/>
          <w:sz w:val="22"/>
          <w:szCs w:val="22"/>
        </w:rPr>
        <w:t>mensuellement</w:t>
      </w:r>
      <w:r w:rsidRPr="00943345">
        <w:rPr>
          <w:rFonts w:ascii="Calibri" w:hAnsi="Calibri"/>
          <w:color w:themeColor="text1" w:val="000000"/>
          <w:sz w:val="22"/>
          <w:szCs w:val="22"/>
        </w:rPr>
        <w:t xml:space="preserve">, plafonnée à </w:t>
      </w:r>
      <w:r w:rsidR="006F723C">
        <w:rPr>
          <w:rFonts w:ascii="Calibri" w:hAnsi="Calibri"/>
          <w:color w:themeColor="text1" w:val="000000"/>
          <w:sz w:val="22"/>
          <w:szCs w:val="22"/>
        </w:rPr>
        <w:t>16,67</w:t>
      </w:r>
      <w:r w:rsidRPr="00943345">
        <w:rPr>
          <w:rFonts w:ascii="Calibri" w:hAnsi="Calibri"/>
          <w:color w:themeColor="text1" w:val="000000"/>
          <w:sz w:val="22"/>
          <w:szCs w:val="22"/>
        </w:rPr>
        <w:t xml:space="preserve"> € par salarié et par </w:t>
      </w:r>
      <w:r w:rsidR="006F723C">
        <w:rPr>
          <w:rFonts w:ascii="Calibri" w:hAnsi="Calibri"/>
          <w:color w:themeColor="text1" w:val="000000"/>
          <w:sz w:val="22"/>
          <w:szCs w:val="22"/>
        </w:rPr>
        <w:t>mois</w:t>
      </w:r>
      <w:r w:rsidRPr="00943345">
        <w:rPr>
          <w:rFonts w:ascii="Calibri" w:hAnsi="Calibri"/>
          <w:color w:themeColor="text1" w:val="000000"/>
          <w:sz w:val="22"/>
          <w:szCs w:val="22"/>
        </w:rPr>
        <w:t>, et sera calculée au prorata du temps de travail sur la période. Chaque salarié devra fournir une preuve du kilométrage domicile-lieu de travail</w:t>
      </w:r>
      <w:r w:rsidR="00EE1966">
        <w:rPr>
          <w:rFonts w:ascii="Calibri" w:hAnsi="Calibri"/>
          <w:color w:themeColor="text1" w:val="000000"/>
          <w:sz w:val="22"/>
          <w:szCs w:val="22"/>
        </w:rPr>
        <w:t xml:space="preserve"> et une déclaration sur l’honneur attestant que la personne vient à vélo. La prime sera versée le mois suivant la fourniture des justificatifs.</w:t>
      </w:r>
    </w:p>
    <w:p w14:paraId="52E876E4" w14:textId="77777777" w:rsidP="00573F6F" w:rsidR="00573F6F" w:rsidRDefault="00573F6F" w:rsidRPr="00943345">
      <w:pPr>
        <w:jc w:val="both"/>
        <w:rPr>
          <w:rFonts w:ascii="Calibri" w:hAnsi="Calibri"/>
          <w:color w:themeColor="text1" w:val="000000"/>
          <w:sz w:val="22"/>
          <w:szCs w:val="22"/>
        </w:rPr>
      </w:pPr>
    </w:p>
    <w:p w14:paraId="3B25FB9F" w14:textId="77777777" w:rsidP="00573F6F" w:rsidR="00573F6F" w:rsidRDefault="00573F6F">
      <w:pPr>
        <w:jc w:val="both"/>
        <w:rPr>
          <w:rFonts w:ascii="Calibri" w:hAnsi="Calibri"/>
          <w:color w:themeColor="text1" w:val="000000"/>
          <w:sz w:val="22"/>
          <w:szCs w:val="22"/>
        </w:rPr>
      </w:pPr>
      <w:r w:rsidRPr="00943345">
        <w:rPr>
          <w:rFonts w:ascii="Calibri" w:hAnsi="Calibri"/>
          <w:b/>
          <w:color w:themeColor="text1" w:val="000000"/>
          <w:sz w:val="22"/>
          <w:szCs w:val="22"/>
          <w:u w:val="single"/>
        </w:rPr>
        <w:t>NB</w:t>
      </w:r>
      <w:r w:rsidRPr="00943345">
        <w:rPr>
          <w:rFonts w:ascii="Calibri" w:hAnsi="Calibri"/>
          <w:color w:themeColor="text1" w:val="000000"/>
          <w:sz w:val="22"/>
          <w:szCs w:val="22"/>
        </w:rPr>
        <w:t xml:space="preserve"> : Les </w:t>
      </w:r>
      <w:r w:rsidR="00C75358">
        <w:rPr>
          <w:rFonts w:ascii="Calibri" w:hAnsi="Calibri"/>
          <w:color w:themeColor="text1" w:val="000000"/>
          <w:sz w:val="22"/>
          <w:szCs w:val="22"/>
        </w:rPr>
        <w:t>trois</w:t>
      </w:r>
      <w:r w:rsidRPr="00943345">
        <w:rPr>
          <w:rFonts w:ascii="Calibri" w:hAnsi="Calibri"/>
          <w:color w:themeColor="text1" w:val="000000"/>
          <w:sz w:val="22"/>
          <w:szCs w:val="22"/>
        </w:rPr>
        <w:t xml:space="preserve"> dispositifs de prise en charge des frai</w:t>
      </w:r>
      <w:r w:rsidR="00A04872">
        <w:rPr>
          <w:rFonts w:ascii="Calibri" w:hAnsi="Calibri"/>
          <w:color w:themeColor="text1" w:val="000000"/>
          <w:sz w:val="22"/>
          <w:szCs w:val="22"/>
        </w:rPr>
        <w:t xml:space="preserve">s de transport sont exclusifs les </w:t>
      </w:r>
      <w:r w:rsidRPr="00943345">
        <w:rPr>
          <w:rFonts w:ascii="Calibri" w:hAnsi="Calibri"/>
          <w:color w:themeColor="text1" w:val="000000"/>
          <w:sz w:val="22"/>
          <w:szCs w:val="22"/>
        </w:rPr>
        <w:t>un</w:t>
      </w:r>
      <w:r w:rsidR="00A04872">
        <w:rPr>
          <w:rFonts w:ascii="Calibri" w:hAnsi="Calibri"/>
          <w:color w:themeColor="text1" w:val="000000"/>
          <w:sz w:val="22"/>
          <w:szCs w:val="22"/>
        </w:rPr>
        <w:t>s</w:t>
      </w:r>
      <w:r w:rsidRPr="00943345">
        <w:rPr>
          <w:rFonts w:ascii="Calibri" w:hAnsi="Calibri"/>
          <w:color w:themeColor="text1" w:val="000000"/>
          <w:sz w:val="22"/>
          <w:szCs w:val="22"/>
        </w:rPr>
        <w:t xml:space="preserve"> de</w:t>
      </w:r>
      <w:r w:rsidR="00A04872">
        <w:rPr>
          <w:rFonts w:ascii="Calibri" w:hAnsi="Calibri"/>
          <w:color w:themeColor="text1" w:val="000000"/>
          <w:sz w:val="22"/>
          <w:szCs w:val="22"/>
        </w:rPr>
        <w:t xml:space="preserve">s </w:t>
      </w:r>
      <w:r w:rsidRPr="00943345">
        <w:rPr>
          <w:rFonts w:ascii="Calibri" w:hAnsi="Calibri"/>
          <w:color w:themeColor="text1" w:val="000000"/>
          <w:sz w:val="22"/>
          <w:szCs w:val="22"/>
        </w:rPr>
        <w:t>autre</w:t>
      </w:r>
      <w:r w:rsidR="00A04872">
        <w:rPr>
          <w:rFonts w:ascii="Calibri" w:hAnsi="Calibri"/>
          <w:color w:themeColor="text1" w:val="000000"/>
          <w:sz w:val="22"/>
          <w:szCs w:val="22"/>
        </w:rPr>
        <w:t>s</w:t>
      </w:r>
      <w:r w:rsidRPr="00943345">
        <w:rPr>
          <w:rFonts w:ascii="Calibri" w:hAnsi="Calibri"/>
          <w:color w:themeColor="text1" w:val="000000"/>
          <w:sz w:val="22"/>
          <w:szCs w:val="22"/>
        </w:rPr>
        <w:t> : un salarié ne peut bénéficier à la fo</w:t>
      </w:r>
      <w:r w:rsidR="00A04872">
        <w:rPr>
          <w:rFonts w:ascii="Calibri" w:hAnsi="Calibri"/>
          <w:color w:themeColor="text1" w:val="000000"/>
          <w:sz w:val="22"/>
          <w:szCs w:val="22"/>
        </w:rPr>
        <w:t xml:space="preserve">is de la « prime carburant », </w:t>
      </w:r>
      <w:r w:rsidRPr="00943345">
        <w:rPr>
          <w:rFonts w:ascii="Calibri" w:hAnsi="Calibri"/>
          <w:color w:themeColor="text1" w:val="000000"/>
          <w:sz w:val="22"/>
          <w:szCs w:val="22"/>
        </w:rPr>
        <w:t>de la prise en charge des frais de transport collectif Domicile – Travail</w:t>
      </w:r>
      <w:r w:rsidR="00A04872">
        <w:rPr>
          <w:rFonts w:ascii="Calibri" w:hAnsi="Calibri"/>
          <w:color w:themeColor="text1" w:val="000000"/>
          <w:sz w:val="22"/>
          <w:szCs w:val="22"/>
        </w:rPr>
        <w:t xml:space="preserve"> et de la « prime vélo »</w:t>
      </w:r>
      <w:r w:rsidRPr="00943345">
        <w:rPr>
          <w:rFonts w:ascii="Calibri" w:hAnsi="Calibri"/>
          <w:color w:themeColor="text1" w:val="000000"/>
          <w:sz w:val="22"/>
          <w:szCs w:val="22"/>
        </w:rPr>
        <w:t>.</w:t>
      </w:r>
    </w:p>
    <w:p w14:paraId="26D04DF1" w14:textId="77777777" w:rsidP="00573F6F" w:rsidR="0040259B" w:rsidRDefault="0040259B" w:rsidRPr="00943345">
      <w:pPr>
        <w:jc w:val="both"/>
        <w:rPr>
          <w:rFonts w:ascii="Calibri" w:hAnsi="Calibri"/>
          <w:color w:themeColor="text1" w:val="000000"/>
          <w:sz w:val="22"/>
          <w:szCs w:val="22"/>
        </w:rPr>
      </w:pPr>
    </w:p>
    <w:p w14:paraId="53FD3D66" w14:textId="77777777" w:rsidP="008840E3" w:rsidR="00573F6F" w:rsidRDefault="00573F6F">
      <w:pPr>
        <w:pStyle w:val="Corpsdetexte"/>
        <w:ind w:right="-56"/>
        <w:jc w:val="both"/>
        <w:rPr>
          <w:rFonts w:ascii="Calibri" w:hAnsi="Calibri"/>
          <w:color w:themeColor="text1" w:val="000000"/>
          <w:sz w:val="22"/>
          <w:szCs w:val="22"/>
        </w:rPr>
      </w:pPr>
    </w:p>
    <w:p w14:paraId="352945C0" w14:textId="77777777" w:rsidP="007C6F28" w:rsidR="004F14E1" w:rsidRDefault="008840E3" w:rsidRPr="00943345">
      <w:pPr>
        <w:pStyle w:val="Paragraphedeliste"/>
        <w:keepNext/>
        <w:numPr>
          <w:ilvl w:val="0"/>
          <w:numId w:val="12"/>
        </w:numPr>
        <w:spacing w:after="0" w:line="240" w:lineRule="auto"/>
        <w:rPr>
          <w:b/>
          <w:color w:themeColor="text1" w:val="000000"/>
          <w:u w:val="single"/>
        </w:rPr>
      </w:pPr>
      <w:r w:rsidRPr="00943345">
        <w:rPr>
          <w:b/>
          <w:color w:themeColor="text1" w:val="000000"/>
          <w:u w:val="single"/>
        </w:rPr>
        <w:t>S</w:t>
      </w:r>
      <w:r w:rsidR="004F14E1" w:rsidRPr="00943345">
        <w:rPr>
          <w:b/>
          <w:color w:themeColor="text1" w:val="000000"/>
          <w:u w:val="single"/>
        </w:rPr>
        <w:t>alaires effectifs</w:t>
      </w:r>
    </w:p>
    <w:p w14:paraId="0B65AC79" w14:textId="52AF2052" w:rsidP="008840E3" w:rsidR="004F14E1" w:rsidRDefault="004F14E1">
      <w:pPr>
        <w:rPr>
          <w:rFonts w:ascii="Calibri" w:hAnsi="Calibri"/>
          <w:color w:themeColor="text1" w:val="000000"/>
          <w:sz w:val="22"/>
          <w:szCs w:val="22"/>
        </w:rPr>
      </w:pPr>
    </w:p>
    <w:p w14:paraId="42EF5C4D" w14:textId="77777777" w:rsidP="004511D6" w:rsidR="004511D6" w:rsidRDefault="004511D6" w:rsidRPr="00943345">
      <w:pPr>
        <w:pStyle w:val="Corpsdetexte"/>
        <w:numPr>
          <w:ilvl w:val="0"/>
          <w:numId w:val="7"/>
        </w:numPr>
        <w:ind w:right="-56"/>
        <w:rPr>
          <w:rFonts w:ascii="Calibri" w:hAnsi="Calibri"/>
          <w:b/>
          <w:color w:themeColor="text1" w:val="000000"/>
          <w:sz w:val="22"/>
          <w:szCs w:val="22"/>
          <w:u w:val="single"/>
        </w:rPr>
      </w:pPr>
      <w:r w:rsidRPr="00943345">
        <w:rPr>
          <w:rFonts w:ascii="Calibri" w:hAnsi="Calibri"/>
          <w:b/>
          <w:color w:themeColor="text1" w:val="000000"/>
          <w:sz w:val="22"/>
          <w:szCs w:val="22"/>
          <w:u w:val="single"/>
        </w:rPr>
        <w:t>Revalorisation salariale de tous les personnels</w:t>
      </w:r>
    </w:p>
    <w:p w14:paraId="73B4CB77" w14:textId="77777777" w:rsidP="004511D6" w:rsidR="004511D6" w:rsidRDefault="004511D6" w:rsidRPr="00943345">
      <w:pPr>
        <w:pStyle w:val="Corpsdetexte"/>
        <w:ind w:right="-56"/>
        <w:rPr>
          <w:rFonts w:ascii="Calibri" w:hAnsi="Calibri"/>
          <w:b/>
          <w:color w:themeColor="text1" w:val="000000"/>
          <w:sz w:val="22"/>
          <w:szCs w:val="22"/>
        </w:rPr>
      </w:pPr>
    </w:p>
    <w:p w14:paraId="79EE77BB" w14:textId="77777777" w:rsidP="004511D6" w:rsidR="004511D6" w:rsidRDefault="004511D6" w:rsidRPr="00943345">
      <w:pPr>
        <w:jc w:val="both"/>
        <w:rPr>
          <w:rFonts w:ascii="Calibri" w:hAnsi="Calibri"/>
          <w:color w:themeColor="text1" w:val="000000"/>
          <w:sz w:val="22"/>
          <w:szCs w:val="22"/>
        </w:rPr>
      </w:pPr>
      <w:r w:rsidRPr="00943345">
        <w:rPr>
          <w:rFonts w:ascii="Calibri" w:hAnsi="Calibri"/>
          <w:color w:themeColor="text1" w:val="000000"/>
          <w:sz w:val="22"/>
          <w:szCs w:val="22"/>
        </w:rPr>
        <w:t>La Direction et les organisations syndicales conviennent de procéder à une augmentation générale des salaires :</w:t>
      </w:r>
    </w:p>
    <w:p w14:paraId="4C744987" w14:textId="77777777" w:rsidP="004511D6" w:rsidR="004511D6" w:rsidRDefault="004511D6" w:rsidRPr="00943345">
      <w:pPr>
        <w:rPr>
          <w:rFonts w:ascii="Calibri" w:hAnsi="Calibri"/>
          <w:color w:themeColor="text1" w:val="000000"/>
          <w:sz w:val="22"/>
          <w:szCs w:val="22"/>
        </w:rPr>
      </w:pPr>
    </w:p>
    <w:p w14:paraId="0AC3ED32" w14:textId="18C7CFB9" w:rsidP="003A6DE1" w:rsidR="000D62BF" w:rsidRDefault="004511D6">
      <w:pPr>
        <w:jc w:val="both"/>
        <w:rPr>
          <w:rFonts w:ascii="Calibri" w:hAnsi="Calibri"/>
          <w:color w:themeColor="text1" w:val="000000"/>
          <w:sz w:val="22"/>
          <w:szCs w:val="22"/>
          <w:u w:val="single"/>
        </w:rPr>
      </w:pPr>
      <w:r w:rsidRPr="00943345">
        <w:rPr>
          <w:rFonts w:ascii="Calibri" w:hAnsi="Calibri"/>
          <w:color w:themeColor="text1" w:val="000000"/>
          <w:sz w:val="22"/>
          <w:szCs w:val="22"/>
          <w:u w:val="single"/>
        </w:rPr>
        <w:t>Augmentation des salaires bruts mensuels de base de</w:t>
      </w:r>
      <w:r w:rsidR="000D62BF">
        <w:rPr>
          <w:rFonts w:ascii="Calibri" w:hAnsi="Calibri"/>
          <w:color w:themeColor="text1" w:val="000000"/>
          <w:sz w:val="22"/>
          <w:szCs w:val="22"/>
          <w:u w:val="single"/>
        </w:rPr>
        <w:t> :</w:t>
      </w:r>
    </w:p>
    <w:p w14:paraId="4478B9D5" w14:textId="6F6C79E3" w:rsidP="003A6DE1" w:rsidR="000D62BF" w:rsidRDefault="000D62BF">
      <w:pPr>
        <w:pStyle w:val="Paragraphedeliste"/>
        <w:numPr>
          <w:ilvl w:val="0"/>
          <w:numId w:val="16"/>
        </w:numPr>
        <w:spacing w:after="0" w:line="240" w:lineRule="auto"/>
        <w:jc w:val="both"/>
        <w:rPr>
          <w:color w:themeColor="text1" w:val="000000"/>
          <w:u w:val="single"/>
        </w:rPr>
      </w:pPr>
      <w:r>
        <w:rPr>
          <w:color w:themeColor="text1" w:val="000000"/>
          <w:u w:val="single"/>
        </w:rPr>
        <w:t>3,5% pour les salaires inférieurs ou égal à 1.654€ bruts ;</w:t>
      </w:r>
    </w:p>
    <w:p w14:paraId="100ECC43" w14:textId="7EC73AF0" w:rsidP="003A6DE1" w:rsidR="000D62BF" w:rsidRDefault="000D62BF">
      <w:pPr>
        <w:pStyle w:val="Paragraphedeliste"/>
        <w:numPr>
          <w:ilvl w:val="0"/>
          <w:numId w:val="16"/>
        </w:numPr>
        <w:spacing w:after="0" w:line="240" w:lineRule="auto"/>
        <w:jc w:val="both"/>
        <w:rPr>
          <w:color w:themeColor="text1" w:val="000000"/>
          <w:u w:val="single"/>
        </w:rPr>
      </w:pPr>
      <w:r>
        <w:rPr>
          <w:color w:themeColor="text1" w:val="000000"/>
          <w:u w:val="single"/>
        </w:rPr>
        <w:t>2,5% pour les salaires supérieurs à 1.654€ bruts et inférieurs ou égal à 2.000€ bruts ;</w:t>
      </w:r>
    </w:p>
    <w:p w14:paraId="2DF60CF4" w14:textId="1C297CC2" w:rsidP="003A6DE1" w:rsidR="000D62BF" w:rsidRDefault="000D62BF" w:rsidRPr="000D62BF">
      <w:pPr>
        <w:pStyle w:val="Paragraphedeliste"/>
        <w:numPr>
          <w:ilvl w:val="0"/>
          <w:numId w:val="16"/>
        </w:numPr>
        <w:spacing w:after="0" w:line="240" w:lineRule="auto"/>
        <w:jc w:val="both"/>
        <w:rPr>
          <w:color w:themeColor="text1" w:val="000000"/>
          <w:u w:val="single"/>
        </w:rPr>
      </w:pPr>
      <w:r>
        <w:rPr>
          <w:color w:themeColor="text1" w:val="000000"/>
          <w:u w:val="single"/>
        </w:rPr>
        <w:t>1% pour tous les salaires supérieurs à 2.000€ bruts</w:t>
      </w:r>
    </w:p>
    <w:p w14:paraId="5310C5B8" w14:textId="77777777" w:rsidP="004511D6" w:rsidR="003A6DE1" w:rsidRDefault="003A6DE1">
      <w:pPr>
        <w:jc w:val="both"/>
        <w:rPr>
          <w:rFonts w:ascii="Calibri" w:hAnsi="Calibri"/>
          <w:bCs/>
          <w:color w:themeColor="text1" w:val="000000"/>
          <w:sz w:val="22"/>
          <w:szCs w:val="22"/>
        </w:rPr>
      </w:pPr>
    </w:p>
    <w:p w14:paraId="24359EFB" w14:textId="120B3584" w:rsidP="004511D6" w:rsidR="004511D6" w:rsidRDefault="000D62BF">
      <w:pPr>
        <w:jc w:val="both"/>
        <w:rPr>
          <w:rFonts w:ascii="Calibri" w:hAnsi="Calibri"/>
          <w:color w:themeColor="text1" w:val="000000"/>
          <w:sz w:val="22"/>
          <w:szCs w:val="22"/>
        </w:rPr>
      </w:pPr>
      <w:r w:rsidRPr="000D62BF">
        <w:rPr>
          <w:rFonts w:ascii="Calibri" w:hAnsi="Calibri"/>
          <w:bCs/>
          <w:color w:themeColor="text1" w:val="000000"/>
          <w:sz w:val="22"/>
          <w:szCs w:val="22"/>
        </w:rPr>
        <w:t>Cette augmentation s’applique</w:t>
      </w:r>
      <w:r w:rsidR="004511D6" w:rsidRPr="00943345">
        <w:rPr>
          <w:rFonts w:ascii="Calibri" w:hAnsi="Calibri"/>
          <w:color w:themeColor="text1" w:val="000000"/>
          <w:sz w:val="22"/>
          <w:szCs w:val="22"/>
        </w:rPr>
        <w:t xml:space="preserve"> </w:t>
      </w:r>
      <w:r w:rsidR="004511D6">
        <w:rPr>
          <w:rFonts w:ascii="Calibri" w:hAnsi="Calibri"/>
          <w:color w:themeColor="text1" w:val="000000"/>
          <w:sz w:val="22"/>
          <w:szCs w:val="22"/>
        </w:rPr>
        <w:t>sur les salaires en vigueur au 1</w:t>
      </w:r>
      <w:r w:rsidR="004511D6" w:rsidRPr="0033064D">
        <w:rPr>
          <w:rFonts w:ascii="Calibri" w:hAnsi="Calibri"/>
          <w:color w:themeColor="text1" w:val="000000"/>
          <w:sz w:val="22"/>
          <w:szCs w:val="22"/>
          <w:vertAlign w:val="superscript"/>
        </w:rPr>
        <w:t>er</w:t>
      </w:r>
      <w:r w:rsidR="004511D6">
        <w:rPr>
          <w:rFonts w:ascii="Calibri" w:hAnsi="Calibri"/>
          <w:color w:themeColor="text1" w:val="000000"/>
          <w:sz w:val="22"/>
          <w:szCs w:val="22"/>
        </w:rPr>
        <w:t xml:space="preserve"> janvier </w:t>
      </w:r>
      <w:r w:rsidR="00123AE3">
        <w:rPr>
          <w:rFonts w:ascii="Calibri" w:hAnsi="Calibri"/>
          <w:color w:themeColor="text1" w:val="000000"/>
          <w:sz w:val="22"/>
          <w:szCs w:val="22"/>
        </w:rPr>
        <w:t>2022</w:t>
      </w:r>
      <w:r w:rsidR="004511D6">
        <w:rPr>
          <w:rFonts w:ascii="Calibri" w:hAnsi="Calibri"/>
          <w:color w:themeColor="text1" w:val="000000"/>
          <w:sz w:val="22"/>
          <w:szCs w:val="22"/>
        </w:rPr>
        <w:t xml:space="preserve"> </w:t>
      </w:r>
      <w:r w:rsidR="004511D6" w:rsidRPr="005F1F14">
        <w:rPr>
          <w:rFonts w:ascii="Calibri" w:hAnsi="Calibri"/>
          <w:color w:themeColor="text1" w:val="000000"/>
          <w:sz w:val="22"/>
          <w:szCs w:val="22"/>
        </w:rPr>
        <w:t>avec effet rétroactive</w:t>
      </w:r>
      <w:r w:rsidR="004511D6">
        <w:rPr>
          <w:rFonts w:ascii="Calibri" w:hAnsi="Calibri"/>
          <w:color w:themeColor="text1" w:val="000000"/>
          <w:sz w:val="22"/>
          <w:szCs w:val="22"/>
        </w:rPr>
        <w:t xml:space="preserve"> </w:t>
      </w:r>
      <w:r w:rsidR="004511D6" w:rsidRPr="00943345">
        <w:rPr>
          <w:rFonts w:ascii="Calibri" w:hAnsi="Calibri"/>
          <w:color w:themeColor="text1" w:val="000000"/>
          <w:sz w:val="22"/>
          <w:szCs w:val="22"/>
        </w:rPr>
        <w:t>au 1</w:t>
      </w:r>
      <w:r w:rsidR="004511D6" w:rsidRPr="00943345">
        <w:rPr>
          <w:rFonts w:ascii="Calibri" w:hAnsi="Calibri"/>
          <w:color w:themeColor="text1" w:val="000000"/>
          <w:sz w:val="22"/>
          <w:szCs w:val="22"/>
          <w:vertAlign w:val="superscript"/>
        </w:rPr>
        <w:t>er</w:t>
      </w:r>
      <w:r w:rsidR="004511D6" w:rsidRPr="00943345">
        <w:rPr>
          <w:rFonts w:ascii="Calibri" w:hAnsi="Calibri"/>
          <w:color w:themeColor="text1" w:val="000000"/>
          <w:sz w:val="22"/>
          <w:szCs w:val="22"/>
        </w:rPr>
        <w:t xml:space="preserve"> </w:t>
      </w:r>
      <w:r w:rsidR="004511D6">
        <w:rPr>
          <w:rFonts w:ascii="Calibri" w:hAnsi="Calibri"/>
          <w:color w:themeColor="text1" w:val="000000"/>
          <w:sz w:val="22"/>
          <w:szCs w:val="22"/>
        </w:rPr>
        <w:t>janvier</w:t>
      </w:r>
      <w:r w:rsidR="004511D6" w:rsidRPr="00943345">
        <w:rPr>
          <w:rFonts w:ascii="Calibri" w:hAnsi="Calibri"/>
          <w:color w:themeColor="text1" w:val="000000"/>
          <w:sz w:val="22"/>
          <w:szCs w:val="22"/>
        </w:rPr>
        <w:t xml:space="preserve"> </w:t>
      </w:r>
      <w:r w:rsidR="00123AE3">
        <w:rPr>
          <w:rFonts w:ascii="Calibri" w:hAnsi="Calibri"/>
          <w:color w:themeColor="text1" w:val="000000"/>
          <w:sz w:val="22"/>
          <w:szCs w:val="22"/>
        </w:rPr>
        <w:t>2022</w:t>
      </w:r>
      <w:r w:rsidR="004511D6" w:rsidRPr="00943345">
        <w:rPr>
          <w:rFonts w:ascii="Calibri" w:hAnsi="Calibri"/>
          <w:color w:themeColor="text1" w:val="000000"/>
          <w:sz w:val="22"/>
          <w:szCs w:val="22"/>
        </w:rPr>
        <w:t xml:space="preserve"> pour tous les salariés présents au jour de la signature des présentes</w:t>
      </w:r>
      <w:r w:rsidR="004511D6">
        <w:rPr>
          <w:rFonts w:ascii="Calibri" w:hAnsi="Calibri"/>
          <w:color w:themeColor="text1" w:val="000000"/>
          <w:sz w:val="22"/>
          <w:szCs w:val="22"/>
        </w:rPr>
        <w:t xml:space="preserve"> sans discontinuité </w:t>
      </w:r>
      <w:r w:rsidR="004511D6" w:rsidRPr="00943345">
        <w:rPr>
          <w:rFonts w:ascii="Calibri" w:hAnsi="Calibri"/>
          <w:color w:themeColor="text1" w:val="000000"/>
          <w:sz w:val="22"/>
          <w:szCs w:val="22"/>
        </w:rPr>
        <w:t>depuis le 1</w:t>
      </w:r>
      <w:r w:rsidR="004511D6" w:rsidRPr="00943345">
        <w:rPr>
          <w:rFonts w:ascii="Calibri" w:hAnsi="Calibri"/>
          <w:color w:themeColor="text1" w:val="000000"/>
          <w:sz w:val="22"/>
          <w:szCs w:val="22"/>
          <w:vertAlign w:val="superscript"/>
        </w:rPr>
        <w:t>er</w:t>
      </w:r>
      <w:r w:rsidR="004511D6" w:rsidRPr="00943345">
        <w:rPr>
          <w:rFonts w:ascii="Calibri" w:hAnsi="Calibri"/>
          <w:color w:themeColor="text1" w:val="000000"/>
          <w:sz w:val="22"/>
          <w:szCs w:val="22"/>
        </w:rPr>
        <w:t xml:space="preserve"> </w:t>
      </w:r>
      <w:r w:rsidR="004511D6">
        <w:rPr>
          <w:rFonts w:ascii="Calibri" w:hAnsi="Calibri"/>
          <w:color w:themeColor="text1" w:val="000000"/>
          <w:sz w:val="22"/>
          <w:szCs w:val="22"/>
        </w:rPr>
        <w:t>septembre</w:t>
      </w:r>
      <w:r w:rsidR="004511D6" w:rsidRPr="00943345">
        <w:rPr>
          <w:rFonts w:ascii="Calibri" w:hAnsi="Calibri"/>
          <w:color w:themeColor="text1" w:val="000000"/>
          <w:sz w:val="22"/>
          <w:szCs w:val="22"/>
        </w:rPr>
        <w:t xml:space="preserve"> </w:t>
      </w:r>
      <w:r>
        <w:rPr>
          <w:rFonts w:ascii="Calibri" w:hAnsi="Calibri"/>
          <w:color w:themeColor="text1" w:val="000000"/>
          <w:sz w:val="22"/>
          <w:szCs w:val="22"/>
        </w:rPr>
        <w:t>2021</w:t>
      </w:r>
      <w:r w:rsidR="004511D6">
        <w:rPr>
          <w:rFonts w:ascii="Calibri" w:hAnsi="Calibri"/>
          <w:color w:themeColor="text1" w:val="000000"/>
          <w:sz w:val="22"/>
          <w:szCs w:val="22"/>
        </w:rPr>
        <w:t>.</w:t>
      </w:r>
    </w:p>
    <w:p w14:paraId="3820BBFB" w14:textId="77777777" w:rsidP="004511D6" w:rsidR="004511D6" w:rsidRDefault="004511D6" w:rsidRPr="00943345">
      <w:pPr>
        <w:jc w:val="both"/>
        <w:rPr>
          <w:rFonts w:ascii="Calibri" w:hAnsi="Calibri"/>
          <w:color w:themeColor="text1" w:val="000000"/>
          <w:sz w:val="22"/>
          <w:szCs w:val="22"/>
        </w:rPr>
      </w:pPr>
    </w:p>
    <w:p w14:paraId="5AD859E2" w14:textId="4918BDDF" w:rsidP="004511D6" w:rsidR="004511D6" w:rsidRDefault="004511D6" w:rsidRPr="00AD3763">
      <w:pPr>
        <w:jc w:val="both"/>
        <w:rPr>
          <w:rFonts w:ascii="Calibri" w:hAnsi="Calibri"/>
          <w:color w:themeColor="text1" w:val="000000"/>
          <w:sz w:val="22"/>
          <w:szCs w:val="22"/>
        </w:rPr>
      </w:pPr>
      <w:r w:rsidRPr="00AD3763">
        <w:rPr>
          <w:rFonts w:ascii="Calibri" w:hAnsi="Calibri"/>
          <w:color w:themeColor="text1" w:val="000000"/>
          <w:sz w:val="22"/>
          <w:szCs w:val="22"/>
        </w:rPr>
        <w:t>Il est entendu que les périodes d’absence assimilées à du temps de travail effectif en application des dispositions légales ou des stipulations conventionnelles de branche ainsi que celles liées à un arrêt de travail pour maladie sont sans impact sur le bénéfice de cette augmentation collective, dès lors que le contrat de trava</w:t>
      </w:r>
      <w:r>
        <w:rPr>
          <w:rFonts w:ascii="Calibri" w:hAnsi="Calibri"/>
          <w:color w:themeColor="text1" w:val="000000"/>
          <w:sz w:val="22"/>
          <w:szCs w:val="22"/>
        </w:rPr>
        <w:t>il des salariés concernés étai</w:t>
      </w:r>
      <w:r w:rsidRPr="00AD3763">
        <w:rPr>
          <w:rFonts w:ascii="Calibri" w:hAnsi="Calibri"/>
          <w:color w:themeColor="text1" w:val="000000"/>
          <w:sz w:val="22"/>
          <w:szCs w:val="22"/>
        </w:rPr>
        <w:t>t en cours au 1</w:t>
      </w:r>
      <w:r w:rsidRPr="00AD3763">
        <w:rPr>
          <w:rFonts w:ascii="Calibri" w:hAnsi="Calibri"/>
          <w:color w:themeColor="text1" w:val="000000"/>
          <w:sz w:val="22"/>
          <w:szCs w:val="22"/>
          <w:vertAlign w:val="superscript"/>
        </w:rPr>
        <w:t>er</w:t>
      </w:r>
      <w:r>
        <w:rPr>
          <w:rFonts w:ascii="Calibri" w:hAnsi="Calibri"/>
          <w:color w:themeColor="text1" w:val="000000"/>
          <w:sz w:val="22"/>
          <w:szCs w:val="22"/>
        </w:rPr>
        <w:t xml:space="preserve"> septembre</w:t>
      </w:r>
      <w:r w:rsidRPr="00AD3763">
        <w:rPr>
          <w:rFonts w:ascii="Calibri" w:hAnsi="Calibri"/>
          <w:color w:themeColor="text1" w:val="000000"/>
          <w:sz w:val="22"/>
          <w:szCs w:val="22"/>
        </w:rPr>
        <w:t xml:space="preserve"> </w:t>
      </w:r>
      <w:r w:rsidR="009F3B3C">
        <w:rPr>
          <w:rFonts w:ascii="Calibri" w:hAnsi="Calibri"/>
          <w:color w:themeColor="text1" w:val="000000"/>
          <w:sz w:val="22"/>
          <w:szCs w:val="22"/>
        </w:rPr>
        <w:t>2021</w:t>
      </w:r>
      <w:r w:rsidRPr="00AD3763">
        <w:rPr>
          <w:rFonts w:ascii="Calibri" w:hAnsi="Calibri"/>
          <w:color w:themeColor="text1" w:val="000000"/>
          <w:sz w:val="22"/>
          <w:szCs w:val="22"/>
        </w:rPr>
        <w:t xml:space="preserve"> et l’est encore au jour de la signature des présentes.</w:t>
      </w:r>
    </w:p>
    <w:p w14:paraId="38FD1ACE" w14:textId="77777777" w:rsidP="004511D6" w:rsidR="004511D6" w:rsidRDefault="004511D6" w:rsidRPr="00943345">
      <w:pPr>
        <w:rPr>
          <w:rFonts w:ascii="Calibri" w:hAnsi="Calibri"/>
          <w:color w:themeColor="text1" w:val="000000"/>
          <w:sz w:val="22"/>
          <w:szCs w:val="22"/>
        </w:rPr>
      </w:pPr>
    </w:p>
    <w:p w14:paraId="60FA134C" w14:textId="14078EFC" w:rsidP="004511D6" w:rsidR="004511D6" w:rsidRDefault="004511D6" w:rsidRPr="00943345">
      <w:pPr>
        <w:jc w:val="both"/>
        <w:rPr>
          <w:rFonts w:ascii="Calibri" w:hAnsi="Calibri"/>
          <w:color w:themeColor="text1" w:val="000000"/>
          <w:sz w:val="22"/>
          <w:szCs w:val="22"/>
        </w:rPr>
      </w:pPr>
      <w:r w:rsidRPr="00943345">
        <w:rPr>
          <w:rFonts w:ascii="Calibri" w:hAnsi="Calibri"/>
          <w:color w:themeColor="text1" w:val="000000"/>
          <w:sz w:val="22"/>
          <w:szCs w:val="22"/>
        </w:rPr>
        <w:t>Cette augmentation s’entend sur le salaire brut de base</w:t>
      </w:r>
      <w:r>
        <w:rPr>
          <w:rFonts w:ascii="Calibri" w:hAnsi="Calibri"/>
          <w:color w:themeColor="text1" w:val="000000"/>
          <w:sz w:val="22"/>
          <w:szCs w:val="22"/>
        </w:rPr>
        <w:t xml:space="preserve"> au 1</w:t>
      </w:r>
      <w:r w:rsidRPr="0033064D">
        <w:rPr>
          <w:rFonts w:ascii="Calibri" w:hAnsi="Calibri"/>
          <w:color w:themeColor="text1" w:val="000000"/>
          <w:sz w:val="22"/>
          <w:szCs w:val="22"/>
          <w:vertAlign w:val="superscript"/>
        </w:rPr>
        <w:t>er</w:t>
      </w:r>
      <w:r>
        <w:rPr>
          <w:rFonts w:ascii="Calibri" w:hAnsi="Calibri"/>
          <w:color w:themeColor="text1" w:val="000000"/>
          <w:sz w:val="22"/>
          <w:szCs w:val="22"/>
        </w:rPr>
        <w:t xml:space="preserve"> janvier </w:t>
      </w:r>
      <w:r w:rsidR="003D3E9E">
        <w:rPr>
          <w:rFonts w:ascii="Calibri" w:hAnsi="Calibri"/>
          <w:color w:themeColor="text1" w:val="000000"/>
          <w:sz w:val="22"/>
          <w:szCs w:val="22"/>
        </w:rPr>
        <w:t>2022</w:t>
      </w:r>
      <w:r w:rsidRPr="00943345">
        <w:rPr>
          <w:rFonts w:ascii="Calibri" w:hAnsi="Calibri"/>
          <w:color w:themeColor="text1" w:val="000000"/>
          <w:sz w:val="22"/>
          <w:szCs w:val="22"/>
        </w:rPr>
        <w:t>, hors ancienneté et toutes primes (quantitative, qualitative et exceptionnelle…) sans que cette liste ne constitue une liste exhaustive et limitative.</w:t>
      </w:r>
    </w:p>
    <w:p w14:paraId="74C328DE" w14:textId="77777777" w:rsidP="004511D6" w:rsidR="004511D6" w:rsidRDefault="004511D6" w:rsidRPr="00943345">
      <w:pPr>
        <w:jc w:val="both"/>
        <w:rPr>
          <w:rFonts w:ascii="Calibri" w:hAnsi="Calibri"/>
          <w:color w:themeColor="text1" w:val="000000"/>
          <w:sz w:val="22"/>
          <w:szCs w:val="22"/>
        </w:rPr>
      </w:pPr>
    </w:p>
    <w:p w14:paraId="7E03B9D1" w14:textId="7D398A3C" w:rsidP="004511D6" w:rsidR="004511D6" w:rsidRDefault="004511D6" w:rsidRPr="00943345">
      <w:pPr>
        <w:jc w:val="both"/>
        <w:rPr>
          <w:rFonts w:ascii="Calibri" w:hAnsi="Calibri"/>
          <w:color w:themeColor="text1" w:val="000000"/>
          <w:sz w:val="22"/>
          <w:szCs w:val="22"/>
        </w:rPr>
      </w:pPr>
      <w:r w:rsidRPr="00943345">
        <w:rPr>
          <w:rFonts w:ascii="Calibri" w:hAnsi="Calibri"/>
          <w:color w:themeColor="text1" w:val="000000"/>
          <w:sz w:val="22"/>
          <w:szCs w:val="22"/>
        </w:rPr>
        <w:t>Date de mise en application : 1</w:t>
      </w:r>
      <w:r w:rsidRPr="00943345">
        <w:rPr>
          <w:rFonts w:ascii="Calibri" w:hAnsi="Calibri"/>
          <w:color w:themeColor="text1" w:val="000000"/>
          <w:sz w:val="22"/>
          <w:szCs w:val="22"/>
          <w:vertAlign w:val="superscript"/>
        </w:rPr>
        <w:t>er</w:t>
      </w:r>
      <w:r w:rsidRPr="00943345">
        <w:rPr>
          <w:rFonts w:ascii="Calibri" w:hAnsi="Calibri"/>
          <w:color w:themeColor="text1" w:val="000000"/>
          <w:sz w:val="22"/>
          <w:szCs w:val="22"/>
        </w:rPr>
        <w:t xml:space="preserve"> </w:t>
      </w:r>
      <w:r>
        <w:rPr>
          <w:rFonts w:ascii="Calibri" w:hAnsi="Calibri"/>
          <w:color w:themeColor="text1" w:val="000000"/>
          <w:sz w:val="22"/>
          <w:szCs w:val="22"/>
        </w:rPr>
        <w:t>janvier</w:t>
      </w:r>
      <w:r w:rsidRPr="00943345">
        <w:rPr>
          <w:rFonts w:ascii="Calibri" w:hAnsi="Calibri"/>
          <w:color w:themeColor="text1" w:val="000000"/>
          <w:sz w:val="22"/>
          <w:szCs w:val="22"/>
        </w:rPr>
        <w:t xml:space="preserve"> </w:t>
      </w:r>
      <w:r w:rsidR="003D3E9E">
        <w:rPr>
          <w:rFonts w:ascii="Calibri" w:hAnsi="Calibri"/>
          <w:color w:themeColor="text1" w:val="000000"/>
          <w:sz w:val="22"/>
          <w:szCs w:val="22"/>
        </w:rPr>
        <w:t>2022</w:t>
      </w:r>
      <w:r w:rsidRPr="00943345">
        <w:rPr>
          <w:rFonts w:ascii="Calibri" w:hAnsi="Calibri"/>
          <w:color w:themeColor="text1" w:val="000000"/>
          <w:sz w:val="22"/>
          <w:szCs w:val="22"/>
        </w:rPr>
        <w:t xml:space="preserve">. </w:t>
      </w:r>
      <w:r w:rsidRPr="005F1F14">
        <w:rPr>
          <w:rFonts w:ascii="Calibri" w:hAnsi="Calibri"/>
          <w:color w:themeColor="text1" w:val="000000"/>
          <w:sz w:val="22"/>
          <w:szCs w:val="22"/>
        </w:rPr>
        <w:t>La Direction mettra en œuvre la rétroactivité de cette augmentation le mois suivant la signature du présent Procès-</w:t>
      </w:r>
      <w:r>
        <w:rPr>
          <w:rFonts w:ascii="Calibri" w:hAnsi="Calibri"/>
          <w:color w:themeColor="text1" w:val="000000"/>
          <w:sz w:val="22"/>
          <w:szCs w:val="22"/>
        </w:rPr>
        <w:t>v</w:t>
      </w:r>
      <w:r w:rsidRPr="005F1F14">
        <w:rPr>
          <w:rFonts w:ascii="Calibri" w:hAnsi="Calibri"/>
          <w:color w:themeColor="text1" w:val="000000"/>
          <w:sz w:val="22"/>
          <w:szCs w:val="22"/>
        </w:rPr>
        <w:t xml:space="preserve">erbal d’Accord des NAO </w:t>
      </w:r>
      <w:r w:rsidR="003D3E9E">
        <w:rPr>
          <w:rFonts w:ascii="Calibri" w:hAnsi="Calibri"/>
          <w:color w:themeColor="text1" w:val="000000"/>
          <w:sz w:val="22"/>
          <w:szCs w:val="22"/>
        </w:rPr>
        <w:t>2022</w:t>
      </w:r>
      <w:r>
        <w:rPr>
          <w:rFonts w:ascii="Calibri" w:hAnsi="Calibri"/>
          <w:color w:themeColor="text1" w:val="000000"/>
          <w:sz w:val="22"/>
          <w:szCs w:val="22"/>
        </w:rPr>
        <w:t>.</w:t>
      </w:r>
    </w:p>
    <w:p w14:paraId="2377B88A" w14:textId="77777777" w:rsidP="008840E3" w:rsidR="004511D6" w:rsidRDefault="004511D6" w:rsidRPr="00943345">
      <w:pPr>
        <w:rPr>
          <w:rFonts w:ascii="Calibri" w:hAnsi="Calibri"/>
          <w:color w:themeColor="text1" w:val="000000"/>
          <w:sz w:val="22"/>
          <w:szCs w:val="22"/>
        </w:rPr>
      </w:pPr>
    </w:p>
    <w:p w14:paraId="285074AB" w14:textId="77777777" w:rsidP="008840E3" w:rsidR="00A021E4" w:rsidRDefault="00A021E4" w:rsidRPr="00943345">
      <w:pPr>
        <w:rPr>
          <w:rFonts w:ascii="Calibri" w:hAnsi="Calibri"/>
          <w:color w:themeColor="text1" w:val="000000"/>
          <w:sz w:val="22"/>
          <w:szCs w:val="22"/>
        </w:rPr>
      </w:pPr>
    </w:p>
    <w:p w14:paraId="31987E57" w14:textId="77777777" w:rsidP="007C6F28" w:rsidR="004F14E1" w:rsidRDefault="004F14E1" w:rsidRPr="00943345">
      <w:pPr>
        <w:pStyle w:val="Corpsdetexte"/>
        <w:numPr>
          <w:ilvl w:val="0"/>
          <w:numId w:val="7"/>
        </w:numPr>
        <w:ind w:right="-56"/>
        <w:rPr>
          <w:rFonts w:ascii="Calibri" w:hAnsi="Calibri"/>
          <w:b/>
          <w:color w:themeColor="text1" w:val="000000"/>
          <w:sz w:val="22"/>
          <w:szCs w:val="22"/>
          <w:u w:val="single"/>
        </w:rPr>
      </w:pPr>
      <w:r w:rsidRPr="00943345">
        <w:rPr>
          <w:rFonts w:ascii="Calibri" w:hAnsi="Calibri"/>
          <w:b/>
          <w:color w:themeColor="text1" w:val="000000"/>
          <w:sz w:val="22"/>
          <w:szCs w:val="22"/>
          <w:u w:val="single"/>
        </w:rPr>
        <w:t>Reconduction et amélioration du système d’intéressement sur objectifs.</w:t>
      </w:r>
    </w:p>
    <w:p w14:paraId="4233AE9D" w14:textId="77777777" w:rsidP="008840E3" w:rsidR="004F14E1" w:rsidRDefault="004F14E1" w:rsidRPr="00943345">
      <w:pPr>
        <w:pStyle w:val="Corpsdetexte"/>
        <w:ind w:left="360" w:right="-56"/>
        <w:rPr>
          <w:rFonts w:ascii="Calibri" w:hAnsi="Calibri"/>
          <w:b/>
          <w:color w:themeColor="text1" w:val="000000"/>
          <w:sz w:val="22"/>
          <w:szCs w:val="22"/>
        </w:rPr>
      </w:pPr>
    </w:p>
    <w:p w14:paraId="53BEA329" w14:textId="2F39DB33" w:rsidP="008840E3" w:rsidR="004F14E1" w:rsidRDefault="004F14E1" w:rsidRPr="00943345">
      <w:pPr>
        <w:jc w:val="both"/>
        <w:rPr>
          <w:rFonts w:ascii="Calibri" w:hAnsi="Calibri"/>
          <w:color w:themeColor="text1" w:val="000000"/>
          <w:sz w:val="22"/>
          <w:szCs w:val="22"/>
        </w:rPr>
      </w:pPr>
      <w:r w:rsidRPr="00943345">
        <w:rPr>
          <w:rFonts w:ascii="Calibri" w:hAnsi="Calibri"/>
          <w:color w:themeColor="text1" w:val="000000"/>
          <w:sz w:val="22"/>
          <w:szCs w:val="22"/>
        </w:rPr>
        <w:t xml:space="preserve">La Direction rappelle que ce système d’intéressement a été mis en place à titre de test en 2005. Il a été reconduit et amendé les années suivantes. </w:t>
      </w:r>
      <w:r w:rsidR="008F2629">
        <w:rPr>
          <w:rFonts w:ascii="Calibri" w:hAnsi="Calibri"/>
          <w:color w:themeColor="text1" w:val="000000"/>
          <w:sz w:val="22"/>
          <w:szCs w:val="22"/>
        </w:rPr>
        <w:t>Au titre de l’année 2022</w:t>
      </w:r>
      <w:r w:rsidRPr="00943345">
        <w:rPr>
          <w:rFonts w:ascii="Calibri" w:hAnsi="Calibri"/>
          <w:color w:themeColor="text1" w:val="000000"/>
          <w:sz w:val="22"/>
          <w:szCs w:val="22"/>
        </w:rPr>
        <w:t xml:space="preserve">, la Direction et les </w:t>
      </w:r>
      <w:r w:rsidRPr="00943345">
        <w:rPr>
          <w:rFonts w:ascii="Calibri" w:hAnsi="Calibri"/>
          <w:color w:themeColor="text1" w:val="000000"/>
          <w:sz w:val="22"/>
          <w:szCs w:val="22"/>
        </w:rPr>
        <w:lastRenderedPageBreak/>
        <w:t>Organisations Syndicales sont convenues de reconduire le système en vigueur et de l’améliorer dans certaines de ses dispositions.</w:t>
      </w:r>
    </w:p>
    <w:p w14:paraId="53864BD6" w14:textId="77777777" w:rsidP="008840E3" w:rsidR="004F14E1" w:rsidRDefault="004F14E1" w:rsidRPr="00943345">
      <w:pPr>
        <w:jc w:val="both"/>
        <w:rPr>
          <w:rFonts w:ascii="Calibri" w:hAnsi="Calibri"/>
          <w:color w:themeColor="text1" w:val="000000"/>
          <w:sz w:val="22"/>
          <w:szCs w:val="22"/>
        </w:rPr>
      </w:pPr>
    </w:p>
    <w:p w14:paraId="6F7988E7" w14:textId="77777777" w:rsidP="007C3BF0" w:rsidR="007C3BF0" w:rsidRDefault="004F14E1">
      <w:pPr>
        <w:jc w:val="both"/>
        <w:rPr>
          <w:rFonts w:ascii="Calibri" w:hAnsi="Calibri"/>
          <w:color w:themeColor="text1" w:val="000000"/>
          <w:sz w:val="22"/>
          <w:szCs w:val="22"/>
        </w:rPr>
      </w:pPr>
      <w:r w:rsidRPr="00943345">
        <w:rPr>
          <w:rFonts w:ascii="Calibri" w:hAnsi="Calibri"/>
          <w:color w:themeColor="text1" w:val="000000"/>
          <w:sz w:val="22"/>
          <w:szCs w:val="22"/>
        </w:rPr>
        <w:t>Ce système se substitue à tous systèmes et primes antérieurs, et ne se superpose pas. Le détail est le suivant :</w:t>
      </w:r>
    </w:p>
    <w:p w14:paraId="726EF839" w14:textId="77777777" w:rsidP="007C3BF0" w:rsidR="007C3BF0" w:rsidRDefault="007C3BF0">
      <w:pPr>
        <w:jc w:val="both"/>
        <w:rPr>
          <w:rFonts w:ascii="Calibri" w:hAnsi="Calibri"/>
          <w:color w:themeColor="text1" w:val="000000"/>
          <w:sz w:val="22"/>
          <w:szCs w:val="22"/>
        </w:rPr>
      </w:pPr>
    </w:p>
    <w:p w14:paraId="38AB9417" w14:textId="248601B4" w:rsidP="007C3BF0" w:rsidR="004F14E1" w:rsidRDefault="004F14E1" w:rsidRPr="007C3BF0">
      <w:pPr>
        <w:pStyle w:val="Paragraphedeliste"/>
        <w:numPr>
          <w:ilvl w:val="0"/>
          <w:numId w:val="8"/>
        </w:numPr>
        <w:spacing w:after="0" w:line="240" w:lineRule="auto"/>
        <w:jc w:val="both"/>
        <w:rPr>
          <w:b/>
          <w:color w:themeColor="text1" w:val="000000"/>
          <w:u w:val="single"/>
        </w:rPr>
      </w:pPr>
      <w:r w:rsidRPr="00943345">
        <w:rPr>
          <w:b/>
          <w:color w:themeColor="text1" w:val="000000"/>
          <w:u w:val="single"/>
        </w:rPr>
        <w:t>Pour les personnels pratiquant un acte de vente physique et direct au public</w:t>
      </w:r>
      <w:r w:rsidRPr="007C3BF0">
        <w:rPr>
          <w:b/>
          <w:color w:themeColor="text1" w:val="000000"/>
          <w:u w:val="single"/>
        </w:rPr>
        <w:t xml:space="preserve"> (Billetterie- Boutique et Restauration)</w:t>
      </w:r>
    </w:p>
    <w:p w14:paraId="6FB0DD73" w14:textId="77777777" w:rsidP="007C6F28" w:rsidR="004F14E1" w:rsidRDefault="004F14E1" w:rsidRPr="00943345">
      <w:pPr>
        <w:pStyle w:val="Paragraphedeliste"/>
        <w:keepNext/>
        <w:numPr>
          <w:ilvl w:val="0"/>
          <w:numId w:val="9"/>
        </w:numPr>
        <w:spacing w:after="0" w:line="240" w:lineRule="auto"/>
        <w:ind w:hanging="357" w:left="2143"/>
        <w:jc w:val="both"/>
        <w:rPr>
          <w:b/>
          <w:color w:themeColor="text1" w:val="000000"/>
          <w:u w:val="single"/>
        </w:rPr>
      </w:pPr>
      <w:r w:rsidRPr="00943345">
        <w:rPr>
          <w:b/>
          <w:color w:themeColor="text1" w:val="000000"/>
          <w:u w:val="single"/>
        </w:rPr>
        <w:t>Personnel Billetterie - Boutique</w:t>
      </w:r>
    </w:p>
    <w:p w14:paraId="6F2C752B" w14:textId="77777777" w:rsidP="00831FD4" w:rsidR="004F14E1" w:rsidRDefault="004F14E1" w:rsidRPr="00943345">
      <w:pPr>
        <w:keepNext/>
        <w:ind w:left="1416"/>
        <w:jc w:val="both"/>
        <w:rPr>
          <w:rFonts w:ascii="Calibri" w:hAnsi="Calibri"/>
          <w:color w:themeColor="text1" w:val="000000"/>
          <w:sz w:val="22"/>
          <w:szCs w:val="22"/>
        </w:rPr>
      </w:pPr>
    </w:p>
    <w:p w14:paraId="1797DE25" w14:textId="77777777" w:rsidP="00831FD4" w:rsidR="004F14E1" w:rsidRDefault="004F14E1" w:rsidRPr="00943345">
      <w:pPr>
        <w:keepNext/>
        <w:ind w:left="709"/>
        <w:jc w:val="both"/>
        <w:rPr>
          <w:rFonts w:ascii="Calibri" w:hAnsi="Calibri"/>
          <w:b/>
          <w:color w:themeColor="text1" w:val="000000"/>
          <w:sz w:val="22"/>
          <w:szCs w:val="22"/>
        </w:rPr>
      </w:pPr>
      <w:r w:rsidRPr="00943345">
        <w:rPr>
          <w:rFonts w:ascii="Calibri" w:hAnsi="Calibri"/>
          <w:i/>
          <w:color w:themeColor="text1" w:val="000000"/>
          <w:sz w:val="22"/>
          <w:szCs w:val="22"/>
          <w:u w:val="single"/>
        </w:rPr>
        <w:t>Prime sur objectifs quantitatifs</w:t>
      </w:r>
      <w:r w:rsidRPr="00943345">
        <w:rPr>
          <w:rFonts w:ascii="Calibri" w:hAnsi="Calibri"/>
          <w:b/>
          <w:color w:themeColor="text1" w:val="000000"/>
          <w:sz w:val="22"/>
          <w:szCs w:val="22"/>
        </w:rPr>
        <w:t> :</w:t>
      </w:r>
    </w:p>
    <w:p w14:paraId="07558C56" w14:textId="3A6224FD" w:rsidP="00311190" w:rsidR="00311190" w:rsidRDefault="00311190">
      <w:pPr>
        <w:keepNext/>
        <w:ind w:left="709"/>
        <w:jc w:val="both"/>
        <w:rPr>
          <w:rFonts w:ascii="Calibri" w:hAnsi="Calibri"/>
          <w:color w:themeColor="text1" w:val="000000"/>
          <w:sz w:val="22"/>
          <w:szCs w:val="22"/>
        </w:rPr>
      </w:pPr>
      <w:r w:rsidRPr="00943345">
        <w:rPr>
          <w:rFonts w:ascii="Calibri" w:hAnsi="Calibri"/>
          <w:color w:themeColor="text1" w:val="000000"/>
          <w:sz w:val="22"/>
          <w:szCs w:val="22"/>
        </w:rPr>
        <w:t xml:space="preserve">Pour un dépassement de </w:t>
      </w:r>
      <w:r w:rsidRPr="00943345">
        <w:rPr>
          <w:rFonts w:ascii="Calibri" w:hAnsi="Calibri"/>
          <w:b/>
          <w:color w:themeColor="text1" w:val="000000"/>
          <w:sz w:val="22"/>
          <w:szCs w:val="22"/>
        </w:rPr>
        <w:t xml:space="preserve">cinq </w:t>
      </w:r>
      <w:r w:rsidR="003D3E9E">
        <w:rPr>
          <w:rFonts w:ascii="Calibri" w:hAnsi="Calibri"/>
          <w:b/>
          <w:color w:themeColor="text1" w:val="000000"/>
          <w:sz w:val="22"/>
          <w:szCs w:val="22"/>
        </w:rPr>
        <w:t>pourcent</w:t>
      </w:r>
      <w:r w:rsidRPr="00943345">
        <w:rPr>
          <w:rFonts w:ascii="Calibri" w:hAnsi="Calibri"/>
          <w:color w:themeColor="text1" w:val="000000"/>
          <w:sz w:val="22"/>
          <w:szCs w:val="22"/>
        </w:rPr>
        <w:t xml:space="preserve"> (</w:t>
      </w:r>
      <w:r w:rsidRPr="00943345">
        <w:rPr>
          <w:rFonts w:ascii="Calibri" w:hAnsi="Calibri"/>
          <w:b/>
          <w:color w:themeColor="text1" w:val="000000"/>
          <w:sz w:val="22"/>
          <w:szCs w:val="22"/>
        </w:rPr>
        <w:t>5 %</w:t>
      </w:r>
      <w:r w:rsidRPr="00943345">
        <w:rPr>
          <w:rFonts w:ascii="Calibri" w:hAnsi="Calibri"/>
          <w:color w:themeColor="text1" w:val="000000"/>
          <w:sz w:val="22"/>
          <w:szCs w:val="22"/>
        </w:rPr>
        <w:t xml:space="preserve">) de l’objectif de chiffre d’affaires TTC du site et du mois, l’équipe Billetterie – Boutique se partage une somme brute égale à </w:t>
      </w:r>
      <w:r w:rsidRPr="00943345">
        <w:rPr>
          <w:rFonts w:ascii="Calibri" w:hAnsi="Calibri"/>
          <w:b/>
          <w:color w:themeColor="text1" w:val="000000"/>
          <w:sz w:val="22"/>
          <w:szCs w:val="22"/>
        </w:rPr>
        <w:t xml:space="preserve">dix </w:t>
      </w:r>
      <w:r w:rsidR="003D3E9E">
        <w:rPr>
          <w:rFonts w:ascii="Calibri" w:hAnsi="Calibri"/>
          <w:b/>
          <w:color w:themeColor="text1" w:val="000000"/>
          <w:sz w:val="22"/>
          <w:szCs w:val="22"/>
        </w:rPr>
        <w:t>pourcent</w:t>
      </w:r>
      <w:r w:rsidRPr="00943345">
        <w:rPr>
          <w:rFonts w:ascii="Calibri" w:hAnsi="Calibri"/>
          <w:color w:themeColor="text1" w:val="000000"/>
          <w:sz w:val="22"/>
          <w:szCs w:val="22"/>
        </w:rPr>
        <w:t xml:space="preserve"> (</w:t>
      </w:r>
      <w:proofErr w:type="gramStart"/>
      <w:r w:rsidRPr="00943345">
        <w:rPr>
          <w:rFonts w:ascii="Calibri" w:hAnsi="Calibri"/>
          <w:b/>
          <w:color w:themeColor="text1" w:val="000000"/>
          <w:sz w:val="22"/>
          <w:szCs w:val="22"/>
        </w:rPr>
        <w:t>10 </w:t>
      </w:r>
      <w:r w:rsidRPr="00943345">
        <w:rPr>
          <w:rFonts w:ascii="Calibri" w:hAnsi="Calibri"/>
          <w:color w:themeColor="text1" w:val="000000"/>
          <w:sz w:val="22"/>
          <w:szCs w:val="22"/>
        </w:rPr>
        <w:t xml:space="preserve"> </w:t>
      </w:r>
      <w:r w:rsidRPr="00943345">
        <w:rPr>
          <w:rFonts w:ascii="Calibri" w:hAnsi="Calibri"/>
          <w:b/>
          <w:color w:themeColor="text1" w:val="000000"/>
          <w:sz w:val="22"/>
          <w:szCs w:val="22"/>
        </w:rPr>
        <w:t>%</w:t>
      </w:r>
      <w:proofErr w:type="gramEnd"/>
      <w:r w:rsidRPr="00943345">
        <w:rPr>
          <w:rFonts w:ascii="Calibri" w:hAnsi="Calibri"/>
          <w:color w:themeColor="text1" w:val="000000"/>
          <w:sz w:val="22"/>
          <w:szCs w:val="22"/>
        </w:rPr>
        <w:t xml:space="preserve">) </w:t>
      </w:r>
      <w:r>
        <w:rPr>
          <w:rFonts w:ascii="Calibri" w:hAnsi="Calibri"/>
          <w:color w:themeColor="text1" w:val="000000"/>
          <w:sz w:val="22"/>
          <w:szCs w:val="22"/>
        </w:rPr>
        <w:t>de ces 5%.</w:t>
      </w:r>
      <w:r w:rsidRPr="00943345">
        <w:rPr>
          <w:rFonts w:ascii="Calibri" w:hAnsi="Calibri"/>
          <w:color w:themeColor="text1" w:val="000000"/>
          <w:sz w:val="22"/>
          <w:szCs w:val="22"/>
        </w:rPr>
        <w:t xml:space="preserve"> Le dépassement servant de base au calcul étant plafonné à </w:t>
      </w:r>
      <w:r w:rsidRPr="00943345">
        <w:rPr>
          <w:rFonts w:ascii="Calibri" w:hAnsi="Calibri"/>
          <w:b/>
          <w:color w:themeColor="text1" w:val="000000"/>
          <w:sz w:val="22"/>
          <w:szCs w:val="22"/>
        </w:rPr>
        <w:t xml:space="preserve">cinq </w:t>
      </w:r>
      <w:r w:rsidR="003D3E9E">
        <w:rPr>
          <w:rFonts w:ascii="Calibri" w:hAnsi="Calibri"/>
          <w:b/>
          <w:color w:themeColor="text1" w:val="000000"/>
          <w:sz w:val="22"/>
          <w:szCs w:val="22"/>
        </w:rPr>
        <w:t>pourcent</w:t>
      </w:r>
      <w:r w:rsidRPr="00943345">
        <w:rPr>
          <w:rFonts w:ascii="Calibri" w:hAnsi="Calibri"/>
          <w:color w:themeColor="text1" w:val="000000"/>
          <w:sz w:val="22"/>
          <w:szCs w:val="22"/>
        </w:rPr>
        <w:t xml:space="preserve"> (</w:t>
      </w:r>
      <w:r w:rsidRPr="00943345">
        <w:rPr>
          <w:rFonts w:ascii="Calibri" w:hAnsi="Calibri"/>
          <w:b/>
          <w:color w:themeColor="text1" w:val="000000"/>
          <w:sz w:val="22"/>
          <w:szCs w:val="22"/>
        </w:rPr>
        <w:t>5 %</w:t>
      </w:r>
      <w:r w:rsidRPr="00943345">
        <w:rPr>
          <w:rFonts w:ascii="Calibri" w:hAnsi="Calibri"/>
          <w:color w:themeColor="text1" w:val="000000"/>
          <w:sz w:val="22"/>
          <w:szCs w:val="22"/>
        </w:rPr>
        <w:t xml:space="preserve">) du CA TTC budgété. </w:t>
      </w:r>
    </w:p>
    <w:p w14:paraId="70EDB196" w14:textId="77777777" w:rsidP="008840E3" w:rsidR="004F14E1" w:rsidRDefault="004F14E1" w:rsidRPr="00943345">
      <w:pPr>
        <w:ind w:left="1418"/>
        <w:jc w:val="both"/>
        <w:rPr>
          <w:rFonts w:ascii="Calibri" w:hAnsi="Calibri"/>
          <w:color w:themeColor="text1" w:val="000000"/>
          <w:sz w:val="22"/>
          <w:szCs w:val="22"/>
        </w:rPr>
      </w:pPr>
    </w:p>
    <w:p w14:paraId="69C2C3A5" w14:textId="77777777" w:rsidP="008840E3" w:rsidR="004F14E1" w:rsidRDefault="004F14E1" w:rsidRPr="00943345">
      <w:pPr>
        <w:ind w:left="709"/>
        <w:jc w:val="both"/>
        <w:rPr>
          <w:rFonts w:ascii="Calibri" w:hAnsi="Calibri"/>
          <w:color w:themeColor="text1" w:val="000000"/>
          <w:sz w:val="22"/>
          <w:szCs w:val="22"/>
        </w:rPr>
      </w:pPr>
      <w:r w:rsidRPr="00943345">
        <w:rPr>
          <w:rFonts w:ascii="Calibri" w:hAnsi="Calibri"/>
          <w:color w:themeColor="text1" w:val="000000"/>
          <w:sz w:val="22"/>
          <w:szCs w:val="22"/>
        </w:rPr>
        <w:t xml:space="preserve">La répartition est effectuée au </w:t>
      </w:r>
      <w:r w:rsidRPr="00943345">
        <w:rPr>
          <w:rFonts w:ascii="Calibri" w:hAnsi="Calibri"/>
          <w:color w:themeColor="text1" w:val="000000"/>
          <w:sz w:val="22"/>
          <w:szCs w:val="22"/>
          <w:u w:val="single"/>
        </w:rPr>
        <w:t>prorata du temps de présence effective</w:t>
      </w:r>
      <w:r w:rsidRPr="00943345">
        <w:rPr>
          <w:rFonts w:ascii="Calibri" w:hAnsi="Calibri"/>
          <w:color w:themeColor="text1" w:val="000000"/>
          <w:sz w:val="22"/>
          <w:szCs w:val="22"/>
        </w:rPr>
        <w:t xml:space="preserve"> au poste de travail de chaque salarié.</w:t>
      </w:r>
    </w:p>
    <w:p w14:paraId="6FD89064" w14:textId="77777777" w:rsidP="008840E3" w:rsidR="004F14E1" w:rsidRDefault="004F14E1" w:rsidRPr="00943345">
      <w:pPr>
        <w:ind w:left="709"/>
        <w:jc w:val="both"/>
        <w:rPr>
          <w:rFonts w:ascii="Calibri" w:hAnsi="Calibri"/>
          <w:color w:themeColor="text1" w:val="000000"/>
          <w:sz w:val="22"/>
          <w:szCs w:val="22"/>
        </w:rPr>
      </w:pPr>
    </w:p>
    <w:p w14:paraId="62284B68" w14:textId="77777777" w:rsidP="008840E3" w:rsidR="004F14E1" w:rsidRDefault="004F14E1" w:rsidRPr="00943345">
      <w:pPr>
        <w:ind w:left="709"/>
        <w:jc w:val="both"/>
        <w:rPr>
          <w:rFonts w:ascii="Calibri" w:hAnsi="Calibri"/>
          <w:color w:themeColor="text1" w:val="000000"/>
          <w:sz w:val="22"/>
          <w:szCs w:val="22"/>
        </w:rPr>
      </w:pPr>
      <w:r w:rsidRPr="00943345">
        <w:rPr>
          <w:rFonts w:ascii="Calibri" w:hAnsi="Calibri"/>
          <w:color w:themeColor="text1" w:val="000000"/>
          <w:sz w:val="22"/>
          <w:szCs w:val="22"/>
        </w:rPr>
        <w:t xml:space="preserve">Cette prime est versée au bénéficiaire le </w:t>
      </w:r>
      <w:r w:rsidRPr="00943345">
        <w:rPr>
          <w:rFonts w:ascii="Calibri" w:hAnsi="Calibri"/>
          <w:color w:themeColor="text1" w:val="000000"/>
          <w:sz w:val="22"/>
          <w:szCs w:val="22"/>
          <w:u w:val="single"/>
        </w:rPr>
        <w:t>mois suivant</w:t>
      </w:r>
      <w:r w:rsidRPr="00943345">
        <w:rPr>
          <w:rFonts w:ascii="Calibri" w:hAnsi="Calibri"/>
          <w:color w:themeColor="text1" w:val="000000"/>
          <w:sz w:val="22"/>
          <w:szCs w:val="22"/>
        </w:rPr>
        <w:t xml:space="preserve"> le dépassement de l’objectif de chiffre d’affaires constaté.</w:t>
      </w:r>
    </w:p>
    <w:p w14:paraId="7F604736" w14:textId="77777777" w:rsidP="008840E3" w:rsidR="004F14E1" w:rsidRDefault="004F14E1" w:rsidRPr="00943345">
      <w:pPr>
        <w:tabs>
          <w:tab w:pos="1776" w:val="num"/>
        </w:tabs>
        <w:ind w:left="1418"/>
        <w:jc w:val="both"/>
        <w:rPr>
          <w:rFonts w:ascii="Calibri" w:hAnsi="Calibri"/>
          <w:b/>
          <w:color w:themeColor="text1" w:val="000000"/>
          <w:sz w:val="22"/>
          <w:szCs w:val="22"/>
        </w:rPr>
      </w:pPr>
    </w:p>
    <w:p w14:paraId="2B98E345" w14:textId="77777777" w:rsidP="008840E3" w:rsidR="004F14E1" w:rsidRDefault="004F14E1" w:rsidRPr="00943345">
      <w:pPr>
        <w:ind w:left="709"/>
        <w:jc w:val="both"/>
        <w:rPr>
          <w:rFonts w:ascii="Calibri" w:hAnsi="Calibri"/>
          <w:bCs/>
          <w:i/>
          <w:color w:themeColor="text1" w:val="000000"/>
          <w:sz w:val="22"/>
          <w:szCs w:val="22"/>
          <w:u w:val="single"/>
        </w:rPr>
      </w:pPr>
      <w:r w:rsidRPr="00943345">
        <w:rPr>
          <w:rFonts w:ascii="Calibri" w:hAnsi="Calibri"/>
          <w:i/>
          <w:color w:themeColor="text1" w:val="000000"/>
          <w:sz w:val="22"/>
          <w:szCs w:val="22"/>
          <w:u w:val="single"/>
        </w:rPr>
        <w:t>Prime sur objectifs qualitatifs :</w:t>
      </w:r>
      <w:r w:rsidRPr="00943345">
        <w:rPr>
          <w:rFonts w:ascii="Calibri" w:hAnsi="Calibri"/>
          <w:bCs/>
          <w:i/>
          <w:color w:themeColor="text1" w:val="000000"/>
          <w:sz w:val="22"/>
          <w:szCs w:val="22"/>
          <w:u w:val="single"/>
        </w:rPr>
        <w:t xml:space="preserve"> </w:t>
      </w:r>
    </w:p>
    <w:p w14:paraId="2353A343" w14:textId="2B5A2781" w:rsidP="008840E3" w:rsidR="004F14E1" w:rsidRDefault="004F14E1" w:rsidRPr="00943345">
      <w:pPr>
        <w:tabs>
          <w:tab w:pos="540" w:val="left"/>
        </w:tabs>
        <w:ind w:left="709"/>
        <w:jc w:val="both"/>
        <w:rPr>
          <w:rFonts w:ascii="Calibri" w:hAnsi="Calibri"/>
          <w:color w:themeColor="text1" w:val="000000"/>
          <w:sz w:val="22"/>
          <w:szCs w:val="22"/>
        </w:rPr>
      </w:pPr>
      <w:r w:rsidRPr="00943345">
        <w:rPr>
          <w:rFonts w:ascii="Calibri" w:hAnsi="Calibri"/>
          <w:bCs/>
          <w:color w:themeColor="text1" w:val="000000"/>
          <w:sz w:val="22"/>
          <w:szCs w:val="22"/>
        </w:rPr>
        <w:t xml:space="preserve">Prime sur objectifs qualitatifs </w:t>
      </w:r>
      <w:r w:rsidRPr="00943345">
        <w:rPr>
          <w:rFonts w:ascii="Calibri" w:hAnsi="Calibri"/>
          <w:color w:themeColor="text1" w:val="000000"/>
          <w:sz w:val="22"/>
          <w:szCs w:val="22"/>
        </w:rPr>
        <w:t xml:space="preserve">dont l’atteinte est déterminée en fonction des résultats de l’entretien annuel d’évaluation. Le salarié pourra percevoir jusqu’à un </w:t>
      </w:r>
      <w:r w:rsidR="000455B6">
        <w:rPr>
          <w:rFonts w:ascii="Calibri" w:hAnsi="Calibri"/>
          <w:color w:themeColor="text1" w:val="000000"/>
          <w:sz w:val="22"/>
          <w:szCs w:val="22"/>
        </w:rPr>
        <w:t>demi</w:t>
      </w:r>
      <w:r w:rsidR="000455B6" w:rsidRPr="00943345">
        <w:rPr>
          <w:rFonts w:ascii="Calibri" w:hAnsi="Calibri"/>
          <w:color w:themeColor="text1" w:val="000000"/>
          <w:sz w:val="22"/>
          <w:szCs w:val="22"/>
        </w:rPr>
        <w:t xml:space="preserve"> </w:t>
      </w:r>
      <w:r w:rsidRPr="00943345">
        <w:rPr>
          <w:rFonts w:ascii="Calibri" w:hAnsi="Calibri"/>
          <w:color w:themeColor="text1" w:val="000000"/>
          <w:sz w:val="22"/>
          <w:szCs w:val="22"/>
        </w:rPr>
        <w:t xml:space="preserve">mois de salaire </w:t>
      </w:r>
      <w:r w:rsidRPr="00EE1966">
        <w:rPr>
          <w:rFonts w:ascii="Calibri" w:hAnsi="Calibri"/>
          <w:color w:themeColor="text1" w:val="000000"/>
          <w:sz w:val="22"/>
          <w:szCs w:val="22"/>
        </w:rPr>
        <w:t xml:space="preserve">brut, soit </w:t>
      </w:r>
      <w:r w:rsidR="003D3E9E" w:rsidRPr="00EE1966">
        <w:rPr>
          <w:rFonts w:ascii="Calibri" w:hAnsi="Calibri"/>
          <w:b/>
          <w:color w:themeColor="text1" w:val="000000"/>
          <w:sz w:val="22"/>
          <w:szCs w:val="22"/>
        </w:rPr>
        <w:t>cinquante</w:t>
      </w:r>
      <w:r w:rsidRPr="00EE1966">
        <w:rPr>
          <w:rFonts w:ascii="Calibri" w:hAnsi="Calibri"/>
          <w:b/>
          <w:color w:themeColor="text1" w:val="000000"/>
          <w:sz w:val="22"/>
          <w:szCs w:val="22"/>
        </w:rPr>
        <w:t xml:space="preserve"> </w:t>
      </w:r>
      <w:r w:rsidR="003D3E9E" w:rsidRPr="00EE1966">
        <w:rPr>
          <w:rFonts w:ascii="Calibri" w:hAnsi="Calibri"/>
          <w:b/>
          <w:color w:themeColor="text1" w:val="000000"/>
          <w:sz w:val="22"/>
          <w:szCs w:val="22"/>
        </w:rPr>
        <w:t>pourcent</w:t>
      </w:r>
      <w:r w:rsidRPr="00EE1966">
        <w:rPr>
          <w:rFonts w:ascii="Calibri" w:hAnsi="Calibri"/>
          <w:color w:themeColor="text1" w:val="000000"/>
          <w:sz w:val="22"/>
          <w:szCs w:val="22"/>
        </w:rPr>
        <w:t xml:space="preserve"> (</w:t>
      </w:r>
      <w:r w:rsidR="003D3E9E" w:rsidRPr="00EE1966">
        <w:rPr>
          <w:rFonts w:ascii="Calibri" w:hAnsi="Calibri"/>
          <w:b/>
          <w:color w:themeColor="text1" w:val="000000"/>
          <w:sz w:val="22"/>
          <w:szCs w:val="22"/>
        </w:rPr>
        <w:t>50</w:t>
      </w:r>
      <w:r w:rsidRPr="00EE1966">
        <w:rPr>
          <w:rFonts w:ascii="Calibri" w:hAnsi="Calibri"/>
          <w:b/>
          <w:color w:themeColor="text1" w:val="000000"/>
          <w:sz w:val="22"/>
          <w:szCs w:val="22"/>
        </w:rPr>
        <w:t> %</w:t>
      </w:r>
      <w:r w:rsidRPr="00EE1966">
        <w:rPr>
          <w:rFonts w:ascii="Calibri" w:hAnsi="Calibri"/>
          <w:color w:themeColor="text1" w:val="000000"/>
          <w:sz w:val="22"/>
          <w:szCs w:val="22"/>
        </w:rPr>
        <w:t>) d’un</w:t>
      </w:r>
      <w:r w:rsidRPr="00943345">
        <w:rPr>
          <w:rFonts w:ascii="Calibri" w:hAnsi="Calibri"/>
          <w:color w:themeColor="text1" w:val="000000"/>
          <w:sz w:val="22"/>
          <w:szCs w:val="22"/>
        </w:rPr>
        <w:t xml:space="preserve"> mois de salaire brut.</w:t>
      </w:r>
    </w:p>
    <w:p w14:paraId="5AAB08F8" w14:textId="77777777" w:rsidP="008840E3" w:rsidR="004F14E1" w:rsidRDefault="004F14E1" w:rsidRPr="00943345">
      <w:pPr>
        <w:ind w:left="709"/>
        <w:jc w:val="both"/>
        <w:rPr>
          <w:rFonts w:ascii="Calibri" w:hAnsi="Calibri"/>
          <w:color w:themeColor="text1" w:val="000000"/>
          <w:sz w:val="22"/>
          <w:szCs w:val="22"/>
        </w:rPr>
      </w:pPr>
    </w:p>
    <w:p w14:paraId="6E8404CE" w14:textId="77777777" w:rsidP="008840E3" w:rsidR="004F14E1" w:rsidRDefault="004F14E1" w:rsidRPr="00943345">
      <w:pPr>
        <w:tabs>
          <w:tab w:pos="540" w:val="left"/>
        </w:tabs>
        <w:ind w:left="709"/>
        <w:jc w:val="both"/>
        <w:rPr>
          <w:rFonts w:ascii="Calibri" w:hAnsi="Calibri"/>
          <w:color w:themeColor="text1" w:val="000000"/>
          <w:sz w:val="22"/>
          <w:szCs w:val="22"/>
        </w:rPr>
      </w:pPr>
      <w:r w:rsidRPr="00943345">
        <w:rPr>
          <w:rFonts w:ascii="Calibri" w:hAnsi="Calibri"/>
          <w:color w:themeColor="text1" w:val="000000"/>
          <w:sz w:val="22"/>
          <w:szCs w:val="22"/>
        </w:rPr>
        <w:t xml:space="preserve">Cette prime est versée en </w:t>
      </w:r>
      <w:r w:rsidR="0055001C">
        <w:rPr>
          <w:rFonts w:ascii="Calibri" w:hAnsi="Calibri"/>
          <w:color w:themeColor="text1" w:val="000000"/>
          <w:sz w:val="22"/>
          <w:szCs w:val="22"/>
        </w:rPr>
        <w:t>novembre</w:t>
      </w:r>
      <w:r w:rsidRPr="00943345">
        <w:rPr>
          <w:rFonts w:ascii="Calibri" w:hAnsi="Calibri"/>
          <w:color w:themeColor="text1" w:val="000000"/>
          <w:sz w:val="22"/>
          <w:szCs w:val="22"/>
        </w:rPr>
        <w:t xml:space="preserve"> de l’année considérée sous réserve que le salarié justifie de 12 mois de présence effective au 31 décembre de l’année considérée</w:t>
      </w:r>
      <w:r w:rsidR="0055001C">
        <w:rPr>
          <w:rFonts w:ascii="Calibri" w:hAnsi="Calibri"/>
          <w:color w:themeColor="text1" w:val="000000"/>
          <w:sz w:val="22"/>
          <w:szCs w:val="22"/>
        </w:rPr>
        <w:t xml:space="preserve"> et qu’il est passé son entretien annuel</w:t>
      </w:r>
      <w:r w:rsidRPr="00943345">
        <w:rPr>
          <w:rFonts w:ascii="Calibri" w:hAnsi="Calibri"/>
          <w:color w:themeColor="text1" w:val="000000"/>
          <w:sz w:val="22"/>
          <w:szCs w:val="22"/>
        </w:rPr>
        <w:t>.</w:t>
      </w:r>
      <w:r w:rsidR="001958BA" w:rsidRPr="00943345">
        <w:rPr>
          <w:rFonts w:ascii="Calibri" w:hAnsi="Calibri"/>
          <w:color w:themeColor="text1" w:val="000000"/>
          <w:sz w:val="22"/>
          <w:szCs w:val="22"/>
        </w:rPr>
        <w:t xml:space="preserve"> </w:t>
      </w:r>
    </w:p>
    <w:p w14:paraId="59B9568F" w14:textId="77777777" w:rsidP="008840E3" w:rsidR="004F14E1" w:rsidRDefault="004F14E1" w:rsidRPr="00943345">
      <w:pPr>
        <w:tabs>
          <w:tab w:pos="540" w:val="left"/>
        </w:tabs>
        <w:ind w:left="709"/>
        <w:jc w:val="both"/>
        <w:rPr>
          <w:rFonts w:ascii="Calibri" w:hAnsi="Calibri"/>
          <w:color w:themeColor="text1" w:val="000000"/>
          <w:sz w:val="22"/>
          <w:szCs w:val="22"/>
        </w:rPr>
      </w:pPr>
    </w:p>
    <w:p w14:paraId="363A9261" w14:textId="77777777" w:rsidP="007C6F28" w:rsidR="004F14E1" w:rsidRDefault="004F14E1" w:rsidRPr="00943345">
      <w:pPr>
        <w:pStyle w:val="Paragraphedeliste"/>
        <w:numPr>
          <w:ilvl w:val="0"/>
          <w:numId w:val="9"/>
        </w:numPr>
        <w:spacing w:after="0" w:line="240" w:lineRule="auto"/>
        <w:jc w:val="both"/>
        <w:rPr>
          <w:b/>
          <w:color w:themeColor="text1" w:val="000000"/>
          <w:u w:val="single"/>
        </w:rPr>
      </w:pPr>
      <w:r w:rsidRPr="00943345">
        <w:rPr>
          <w:b/>
          <w:color w:themeColor="text1" w:val="000000"/>
          <w:u w:val="single"/>
        </w:rPr>
        <w:t>Personnel Restauration</w:t>
      </w:r>
    </w:p>
    <w:p w14:paraId="000E5255" w14:textId="77777777" w:rsidP="008840E3" w:rsidR="004F14E1" w:rsidRDefault="004F14E1" w:rsidRPr="00943345">
      <w:pPr>
        <w:keepNext/>
        <w:jc w:val="both"/>
        <w:rPr>
          <w:rFonts w:ascii="Calibri" w:hAnsi="Calibri"/>
          <w:color w:themeColor="text1" w:val="000000"/>
          <w:sz w:val="22"/>
          <w:szCs w:val="22"/>
          <w:u w:val="single"/>
        </w:rPr>
      </w:pPr>
    </w:p>
    <w:p w14:paraId="4079381B" w14:textId="77777777" w:rsidP="007C6F28" w:rsidR="004F14E1" w:rsidRDefault="004F14E1" w:rsidRPr="00943345">
      <w:pPr>
        <w:pStyle w:val="Paragraphedeliste"/>
        <w:keepNext/>
        <w:numPr>
          <w:ilvl w:val="0"/>
          <w:numId w:val="10"/>
        </w:numPr>
        <w:tabs>
          <w:tab w:pos="709" w:val="num"/>
        </w:tabs>
        <w:spacing w:after="0" w:line="240" w:lineRule="auto"/>
        <w:jc w:val="both"/>
        <w:rPr>
          <w:color w:themeColor="text1" w:val="000000"/>
        </w:rPr>
      </w:pPr>
      <w:r w:rsidRPr="00943345">
        <w:rPr>
          <w:color w:themeColor="text1" w:val="000000"/>
          <w:u w:val="single"/>
        </w:rPr>
        <w:t>Personnel de salle</w:t>
      </w:r>
      <w:r w:rsidRPr="00943345">
        <w:rPr>
          <w:color w:themeColor="text1" w:val="000000"/>
        </w:rPr>
        <w:t> :</w:t>
      </w:r>
    </w:p>
    <w:p w14:paraId="056A4A9E" w14:textId="77777777" w:rsidP="008840E3" w:rsidR="008840E3" w:rsidRDefault="008840E3" w:rsidRPr="00943345">
      <w:pPr>
        <w:keepNext/>
        <w:tabs>
          <w:tab w:pos="709" w:val="num"/>
        </w:tabs>
        <w:ind w:left="709"/>
        <w:jc w:val="both"/>
        <w:rPr>
          <w:rFonts w:ascii="Calibri" w:hAnsi="Calibri"/>
          <w:b/>
          <w:color w:themeColor="text1" w:val="000000"/>
          <w:sz w:val="22"/>
          <w:szCs w:val="22"/>
        </w:rPr>
      </w:pPr>
    </w:p>
    <w:p w14:paraId="59BD323D" w14:textId="77777777" w:rsidP="008840E3" w:rsidR="004F14E1" w:rsidRDefault="004F14E1" w:rsidRPr="00943345">
      <w:pPr>
        <w:keepNext/>
        <w:tabs>
          <w:tab w:pos="709" w:val="num"/>
        </w:tabs>
        <w:ind w:left="709"/>
        <w:jc w:val="both"/>
        <w:rPr>
          <w:rFonts w:ascii="Calibri" w:hAnsi="Calibri"/>
          <w:i/>
          <w:color w:themeColor="text1" w:val="000000"/>
          <w:sz w:val="22"/>
          <w:szCs w:val="22"/>
          <w:u w:val="single"/>
        </w:rPr>
      </w:pPr>
      <w:r w:rsidRPr="00943345">
        <w:rPr>
          <w:rFonts w:ascii="Calibri" w:hAnsi="Calibri"/>
          <w:i/>
          <w:color w:themeColor="text1" w:val="000000"/>
          <w:sz w:val="22"/>
          <w:szCs w:val="22"/>
          <w:u w:val="single"/>
        </w:rPr>
        <w:t>Prime sur objectifs quantitatifs :</w:t>
      </w:r>
    </w:p>
    <w:p w14:paraId="4A3D39C2" w14:textId="77777777" w:rsidP="008840E3" w:rsidR="004F14E1" w:rsidRDefault="004F14E1" w:rsidRPr="00943345">
      <w:pPr>
        <w:keepNext/>
        <w:tabs>
          <w:tab w:pos="709" w:val="num"/>
        </w:tabs>
        <w:ind w:left="709"/>
        <w:jc w:val="both"/>
        <w:rPr>
          <w:rFonts w:ascii="Calibri" w:hAnsi="Calibri"/>
          <w:color w:themeColor="text1" w:val="000000"/>
          <w:sz w:val="22"/>
          <w:szCs w:val="22"/>
        </w:rPr>
      </w:pPr>
      <w:r w:rsidRPr="00943345">
        <w:rPr>
          <w:rFonts w:ascii="Calibri" w:hAnsi="Calibri"/>
          <w:color w:themeColor="text1" w:val="000000"/>
          <w:sz w:val="22"/>
          <w:szCs w:val="22"/>
        </w:rPr>
        <w:t>Prime d’intéressement sur le Chiffre d’Affaires HT des produits à forte marge. Un pourcentage d’intéressement de 5% est garanti sur ces produits. Cette prime sera individualisée et fonction du Chiffre d’Affaires HT réalisé sur les produits à forte marge par chaque membre du personnel.</w:t>
      </w:r>
    </w:p>
    <w:p w14:paraId="29DD9B06" w14:textId="77777777" w:rsidP="008840E3" w:rsidR="004F14E1" w:rsidRDefault="004F14E1" w:rsidRPr="00943345">
      <w:pPr>
        <w:tabs>
          <w:tab w:pos="709" w:val="num"/>
        </w:tabs>
        <w:jc w:val="both"/>
        <w:rPr>
          <w:rFonts w:ascii="Calibri" w:hAnsi="Calibri"/>
          <w:color w:themeColor="text1" w:val="000000"/>
          <w:sz w:val="22"/>
          <w:szCs w:val="22"/>
        </w:rPr>
      </w:pPr>
    </w:p>
    <w:p w14:paraId="3590FCF6" w14:textId="77777777" w:rsidP="008840E3" w:rsidR="004F14E1" w:rsidRDefault="004F14E1" w:rsidRPr="00943345">
      <w:pPr>
        <w:tabs>
          <w:tab w:pos="709" w:val="num"/>
        </w:tabs>
        <w:ind w:left="709"/>
        <w:jc w:val="both"/>
        <w:rPr>
          <w:rFonts w:ascii="Calibri" w:hAnsi="Calibri"/>
          <w:color w:themeColor="text1" w:val="000000"/>
          <w:sz w:val="22"/>
          <w:szCs w:val="22"/>
        </w:rPr>
      </w:pPr>
      <w:r w:rsidRPr="00943345">
        <w:rPr>
          <w:rFonts w:ascii="Calibri" w:hAnsi="Calibri"/>
          <w:color w:themeColor="text1" w:val="000000"/>
          <w:sz w:val="22"/>
          <w:szCs w:val="22"/>
        </w:rPr>
        <w:t xml:space="preserve">Cette prime est versée au bénéficiaire le </w:t>
      </w:r>
      <w:r w:rsidRPr="00943345">
        <w:rPr>
          <w:rFonts w:ascii="Calibri" w:hAnsi="Calibri"/>
          <w:color w:themeColor="text1" w:val="000000"/>
          <w:sz w:val="22"/>
          <w:szCs w:val="22"/>
          <w:u w:val="single"/>
        </w:rPr>
        <w:t>mois suivant</w:t>
      </w:r>
      <w:r w:rsidRPr="00943345">
        <w:rPr>
          <w:rFonts w:ascii="Calibri" w:hAnsi="Calibri"/>
          <w:color w:themeColor="text1" w:val="000000"/>
          <w:sz w:val="22"/>
          <w:szCs w:val="22"/>
        </w:rPr>
        <w:t xml:space="preserve"> le dépassement de l’objectif du chiffre d’affaires constaté.</w:t>
      </w:r>
    </w:p>
    <w:p w14:paraId="164543A9" w14:textId="77777777" w:rsidP="008840E3" w:rsidR="004F14E1" w:rsidRDefault="004F14E1" w:rsidRPr="00943345">
      <w:pPr>
        <w:tabs>
          <w:tab w:pos="1776" w:val="num"/>
        </w:tabs>
        <w:jc w:val="both"/>
        <w:rPr>
          <w:rFonts w:ascii="Calibri" w:hAnsi="Calibri"/>
          <w:b/>
          <w:color w:themeColor="text1" w:val="000000"/>
          <w:sz w:val="22"/>
          <w:szCs w:val="22"/>
        </w:rPr>
      </w:pPr>
    </w:p>
    <w:p w14:paraId="7A415926" w14:textId="77777777" w:rsidP="008840E3" w:rsidR="004F14E1" w:rsidRDefault="004F14E1" w:rsidRPr="00943345">
      <w:pPr>
        <w:keepNext/>
        <w:tabs>
          <w:tab w:pos="709" w:val="num"/>
        </w:tabs>
        <w:ind w:left="709"/>
        <w:jc w:val="both"/>
        <w:rPr>
          <w:rFonts w:ascii="Calibri" w:hAnsi="Calibri"/>
          <w:i/>
          <w:color w:themeColor="text1" w:val="000000"/>
          <w:sz w:val="22"/>
          <w:szCs w:val="22"/>
          <w:u w:val="single"/>
        </w:rPr>
      </w:pPr>
      <w:r w:rsidRPr="00943345">
        <w:rPr>
          <w:rFonts w:ascii="Calibri" w:hAnsi="Calibri"/>
          <w:i/>
          <w:color w:themeColor="text1" w:val="000000"/>
          <w:sz w:val="22"/>
          <w:szCs w:val="22"/>
          <w:u w:val="single"/>
        </w:rPr>
        <w:t xml:space="preserve">Prime sur objectifs qualitatifs : </w:t>
      </w:r>
    </w:p>
    <w:p w14:paraId="3805EDD5" w14:textId="0927FAB9" w:rsidP="008840E3" w:rsidR="004F14E1" w:rsidRDefault="004F14E1" w:rsidRPr="00943345">
      <w:pPr>
        <w:tabs>
          <w:tab w:pos="709" w:val="num"/>
        </w:tabs>
        <w:ind w:left="709"/>
        <w:jc w:val="both"/>
        <w:rPr>
          <w:rFonts w:ascii="Calibri" w:hAnsi="Calibri"/>
          <w:color w:themeColor="text1" w:val="000000"/>
          <w:sz w:val="22"/>
          <w:szCs w:val="22"/>
        </w:rPr>
      </w:pPr>
      <w:r w:rsidRPr="00943345">
        <w:rPr>
          <w:rFonts w:ascii="Calibri" w:hAnsi="Calibri"/>
          <w:bCs/>
          <w:color w:themeColor="text1" w:val="000000"/>
          <w:sz w:val="22"/>
          <w:szCs w:val="22"/>
        </w:rPr>
        <w:t xml:space="preserve">Prime sur objectifs qualitatifs </w:t>
      </w:r>
      <w:r w:rsidRPr="00943345">
        <w:rPr>
          <w:rFonts w:ascii="Calibri" w:hAnsi="Calibri"/>
          <w:color w:themeColor="text1" w:val="000000"/>
          <w:sz w:val="22"/>
          <w:szCs w:val="22"/>
        </w:rPr>
        <w:t xml:space="preserve">dont l’atteinte est déterminée en fonction des résultats de l’entretien annuel d’évaluation. Le salarié pourra percevoir jusqu’à un quart d’un mois de salaire brut, soit </w:t>
      </w:r>
      <w:r w:rsidRPr="00943345">
        <w:rPr>
          <w:rFonts w:ascii="Calibri" w:hAnsi="Calibri"/>
          <w:b/>
          <w:color w:themeColor="text1" w:val="000000"/>
          <w:sz w:val="22"/>
          <w:szCs w:val="22"/>
        </w:rPr>
        <w:t>vingt-cinq pourcent</w:t>
      </w:r>
      <w:r w:rsidRPr="00943345">
        <w:rPr>
          <w:rFonts w:ascii="Calibri" w:hAnsi="Calibri"/>
          <w:color w:themeColor="text1" w:val="000000"/>
          <w:sz w:val="22"/>
          <w:szCs w:val="22"/>
        </w:rPr>
        <w:t xml:space="preserve"> (</w:t>
      </w:r>
      <w:r w:rsidRPr="00943345">
        <w:rPr>
          <w:rFonts w:ascii="Calibri" w:hAnsi="Calibri"/>
          <w:b/>
          <w:color w:themeColor="text1" w:val="000000"/>
          <w:sz w:val="22"/>
          <w:szCs w:val="22"/>
        </w:rPr>
        <w:t>25 %</w:t>
      </w:r>
      <w:r w:rsidRPr="00943345">
        <w:rPr>
          <w:rFonts w:ascii="Calibri" w:hAnsi="Calibri"/>
          <w:color w:themeColor="text1" w:val="000000"/>
          <w:sz w:val="22"/>
          <w:szCs w:val="22"/>
        </w:rPr>
        <w:t>) d’un mois de salaire brut.</w:t>
      </w:r>
    </w:p>
    <w:p w14:paraId="5681D4ED" w14:textId="77777777" w:rsidP="008840E3" w:rsidR="004F14E1" w:rsidRDefault="004F14E1" w:rsidRPr="00943345">
      <w:pPr>
        <w:tabs>
          <w:tab w:pos="709" w:val="num"/>
        </w:tabs>
        <w:ind w:left="709"/>
        <w:jc w:val="both"/>
        <w:rPr>
          <w:rFonts w:ascii="Calibri" w:hAnsi="Calibri"/>
          <w:bCs/>
          <w:color w:themeColor="text1" w:val="000000"/>
          <w:sz w:val="22"/>
          <w:szCs w:val="22"/>
        </w:rPr>
      </w:pPr>
    </w:p>
    <w:p w14:paraId="4DD26C0D" w14:textId="77777777" w:rsidP="0055001C" w:rsidR="0055001C" w:rsidRDefault="0055001C" w:rsidRPr="00943345">
      <w:pPr>
        <w:tabs>
          <w:tab w:pos="540" w:val="left"/>
        </w:tabs>
        <w:ind w:left="709"/>
        <w:jc w:val="both"/>
        <w:rPr>
          <w:rFonts w:ascii="Calibri" w:hAnsi="Calibri"/>
          <w:color w:themeColor="text1" w:val="000000"/>
          <w:sz w:val="22"/>
          <w:szCs w:val="22"/>
        </w:rPr>
      </w:pPr>
      <w:r w:rsidRPr="00943345">
        <w:rPr>
          <w:rFonts w:ascii="Calibri" w:hAnsi="Calibri"/>
          <w:color w:themeColor="text1" w:val="000000"/>
          <w:sz w:val="22"/>
          <w:szCs w:val="22"/>
        </w:rPr>
        <w:t xml:space="preserve">Cette prime est versée en </w:t>
      </w:r>
      <w:r>
        <w:rPr>
          <w:rFonts w:ascii="Calibri" w:hAnsi="Calibri"/>
          <w:color w:themeColor="text1" w:val="000000"/>
          <w:sz w:val="22"/>
          <w:szCs w:val="22"/>
        </w:rPr>
        <w:t>novembre</w:t>
      </w:r>
      <w:r w:rsidRPr="00943345">
        <w:rPr>
          <w:rFonts w:ascii="Calibri" w:hAnsi="Calibri"/>
          <w:color w:themeColor="text1" w:val="000000"/>
          <w:sz w:val="22"/>
          <w:szCs w:val="22"/>
        </w:rPr>
        <w:t xml:space="preserve"> de l’année considérée sous réserve que le salarié justifie de 12 mois de présence effective au 31 décembre de l’année considérée</w:t>
      </w:r>
      <w:r>
        <w:rPr>
          <w:rFonts w:ascii="Calibri" w:hAnsi="Calibri"/>
          <w:color w:themeColor="text1" w:val="000000"/>
          <w:sz w:val="22"/>
          <w:szCs w:val="22"/>
        </w:rPr>
        <w:t xml:space="preserve"> et qu’il est passé son entretien annuel</w:t>
      </w:r>
      <w:r w:rsidRPr="00943345">
        <w:rPr>
          <w:rFonts w:ascii="Calibri" w:hAnsi="Calibri"/>
          <w:color w:themeColor="text1" w:val="000000"/>
          <w:sz w:val="22"/>
          <w:szCs w:val="22"/>
        </w:rPr>
        <w:t xml:space="preserve">. </w:t>
      </w:r>
    </w:p>
    <w:p w14:paraId="1C881467" w14:textId="77777777" w:rsidP="008840E3" w:rsidR="004F14E1" w:rsidRDefault="004F14E1" w:rsidRPr="00943345">
      <w:pPr>
        <w:tabs>
          <w:tab w:pos="540" w:val="left"/>
        </w:tabs>
        <w:jc w:val="both"/>
        <w:rPr>
          <w:rFonts w:ascii="Calibri" w:hAnsi="Calibri"/>
          <w:color w:themeColor="text1" w:val="000000"/>
          <w:sz w:val="22"/>
          <w:szCs w:val="22"/>
        </w:rPr>
      </w:pPr>
    </w:p>
    <w:p w14:paraId="2B83798D" w14:textId="77777777" w:rsidP="007C6F28" w:rsidR="004F14E1" w:rsidRDefault="004F14E1" w:rsidRPr="00943345">
      <w:pPr>
        <w:pStyle w:val="Paragraphedeliste"/>
        <w:keepNext/>
        <w:numPr>
          <w:ilvl w:val="0"/>
          <w:numId w:val="10"/>
        </w:numPr>
        <w:tabs>
          <w:tab w:pos="709" w:val="num"/>
        </w:tabs>
        <w:spacing w:after="0" w:line="240" w:lineRule="auto"/>
        <w:jc w:val="both"/>
        <w:rPr>
          <w:color w:themeColor="text1" w:val="000000"/>
          <w:u w:val="single"/>
        </w:rPr>
      </w:pPr>
      <w:r w:rsidRPr="00943345">
        <w:rPr>
          <w:color w:themeColor="text1" w:val="000000"/>
          <w:u w:val="single"/>
        </w:rPr>
        <w:t xml:space="preserve">Personnel de cuisine : </w:t>
      </w:r>
    </w:p>
    <w:p w14:paraId="6DDAF0A9" w14:textId="77777777" w:rsidP="00D36853" w:rsidR="008840E3" w:rsidRDefault="008840E3" w:rsidRPr="00943345">
      <w:pPr>
        <w:keepNext/>
        <w:ind w:left="709"/>
        <w:jc w:val="both"/>
        <w:rPr>
          <w:rFonts w:ascii="Calibri" w:hAnsi="Calibri"/>
          <w:color w:themeColor="text1" w:val="000000"/>
          <w:sz w:val="22"/>
          <w:szCs w:val="22"/>
        </w:rPr>
      </w:pPr>
    </w:p>
    <w:p w14:paraId="034F6674" w14:textId="7EBB789F" w:rsidP="00D36853" w:rsidR="007F6854" w:rsidRDefault="007F6854" w:rsidRPr="00943345">
      <w:pPr>
        <w:keepNext/>
        <w:ind w:left="709"/>
        <w:jc w:val="both"/>
        <w:rPr>
          <w:rFonts w:ascii="Calibri" w:hAnsi="Calibri"/>
          <w:color w:themeColor="text1" w:val="000000"/>
          <w:sz w:val="22"/>
          <w:szCs w:val="22"/>
        </w:rPr>
      </w:pPr>
      <w:r w:rsidRPr="00943345">
        <w:rPr>
          <w:rFonts w:ascii="Calibri" w:hAnsi="Calibri"/>
          <w:color w:themeColor="text1" w:val="000000"/>
          <w:sz w:val="22"/>
          <w:szCs w:val="22"/>
        </w:rPr>
        <w:t>Ce personnel pourra bénéficier d’une prime sur objectifs quantitatifs et qualitatifs pouvant atteindre</w:t>
      </w:r>
      <w:r w:rsidR="003D3E9E">
        <w:rPr>
          <w:rFonts w:ascii="Calibri" w:hAnsi="Calibri"/>
          <w:color w:themeColor="text1" w:val="000000"/>
          <w:sz w:val="22"/>
          <w:szCs w:val="22"/>
        </w:rPr>
        <w:t xml:space="preserve"> </w:t>
      </w:r>
      <w:r w:rsidRPr="00AC0F6F">
        <w:rPr>
          <w:rFonts w:ascii="Calibri" w:hAnsi="Calibri"/>
          <w:b/>
          <w:bCs/>
          <w:color w:themeColor="text1" w:val="000000"/>
          <w:sz w:val="22"/>
          <w:szCs w:val="22"/>
        </w:rPr>
        <w:t>un</w:t>
      </w:r>
      <w:r w:rsidR="00AC0F6F" w:rsidRPr="00AC0F6F">
        <w:rPr>
          <w:rFonts w:ascii="Calibri" w:hAnsi="Calibri"/>
          <w:b/>
          <w:bCs/>
          <w:color w:themeColor="text1" w:val="000000"/>
          <w:sz w:val="22"/>
          <w:szCs w:val="22"/>
        </w:rPr>
        <w:t xml:space="preserve"> (1)</w:t>
      </w:r>
      <w:r w:rsidRPr="00AC0F6F">
        <w:rPr>
          <w:rFonts w:ascii="Calibri" w:hAnsi="Calibri"/>
          <w:b/>
          <w:bCs/>
          <w:color w:themeColor="text1" w:val="000000"/>
          <w:sz w:val="22"/>
          <w:szCs w:val="22"/>
        </w:rPr>
        <w:t xml:space="preserve"> mois</w:t>
      </w:r>
      <w:r w:rsidRPr="00943345">
        <w:rPr>
          <w:rFonts w:ascii="Calibri" w:hAnsi="Calibri"/>
          <w:color w:themeColor="text1" w:val="000000"/>
          <w:sz w:val="22"/>
          <w:szCs w:val="22"/>
        </w:rPr>
        <w:t xml:space="preserve"> de salaire brut.</w:t>
      </w:r>
    </w:p>
    <w:p w14:paraId="181A28B7" w14:textId="77777777" w:rsidP="007F6854" w:rsidR="007F6854" w:rsidRDefault="007F6854" w:rsidRPr="00943345">
      <w:pPr>
        <w:ind w:left="1159"/>
        <w:jc w:val="both"/>
        <w:rPr>
          <w:rFonts w:ascii="Calibri" w:hAnsi="Calibri"/>
          <w:color w:themeColor="text1" w:val="000000"/>
          <w:sz w:val="22"/>
          <w:szCs w:val="22"/>
        </w:rPr>
      </w:pPr>
    </w:p>
    <w:p w14:paraId="528B15DA" w14:textId="77777777" w:rsidP="00A262C4" w:rsidR="00A262C4" w:rsidRDefault="00A262C4" w:rsidRPr="00943345">
      <w:pPr>
        <w:keepNext/>
        <w:tabs>
          <w:tab w:pos="709" w:val="num"/>
        </w:tabs>
        <w:ind w:left="709"/>
        <w:jc w:val="both"/>
        <w:rPr>
          <w:rFonts w:ascii="Calibri" w:hAnsi="Calibri"/>
          <w:i/>
          <w:color w:themeColor="text1" w:val="000000"/>
          <w:sz w:val="22"/>
          <w:szCs w:val="22"/>
          <w:u w:val="single"/>
        </w:rPr>
      </w:pPr>
      <w:r w:rsidRPr="00943345">
        <w:rPr>
          <w:rFonts w:ascii="Calibri" w:hAnsi="Calibri"/>
          <w:i/>
          <w:color w:themeColor="text1" w:val="000000"/>
          <w:sz w:val="22"/>
          <w:szCs w:val="22"/>
          <w:u w:val="single"/>
        </w:rPr>
        <w:t xml:space="preserve">Prime sur objectifs quantitatifs : </w:t>
      </w:r>
    </w:p>
    <w:p w14:paraId="3CD22D61" w14:textId="3CAA4672" w:rsidP="00A262C4" w:rsidR="00A262C4" w:rsidRDefault="00A262C4" w:rsidRPr="00CD2A94">
      <w:pPr>
        <w:ind w:left="709"/>
        <w:jc w:val="both"/>
        <w:rPr>
          <w:rFonts w:ascii="Calibri" w:hAnsi="Calibri"/>
          <w:color w:themeColor="text1" w:val="000000"/>
          <w:sz w:val="22"/>
          <w:szCs w:val="22"/>
        </w:rPr>
      </w:pPr>
      <w:r w:rsidRPr="00943345">
        <w:rPr>
          <w:rFonts w:ascii="Calibri" w:hAnsi="Calibri"/>
          <w:color w:themeColor="text1" w:val="000000"/>
          <w:sz w:val="22"/>
          <w:szCs w:val="22"/>
        </w:rPr>
        <w:t xml:space="preserve">Ce personnel pourra bénéficier d’une prime sur objectifs quantitatifs déterminée en fonction de critères quantitatifs. Si l’objectif annuel de chiffre d’affaires TTC du </w:t>
      </w:r>
      <w:r w:rsidRPr="00CD2A94">
        <w:rPr>
          <w:rFonts w:ascii="Calibri" w:hAnsi="Calibri"/>
          <w:color w:themeColor="text1" w:val="000000"/>
          <w:sz w:val="22"/>
          <w:szCs w:val="22"/>
        </w:rPr>
        <w:t xml:space="preserve">site est atteint, </w:t>
      </w:r>
      <w:r w:rsidR="000455B6">
        <w:rPr>
          <w:rFonts w:ascii="Calibri" w:hAnsi="Calibri"/>
          <w:color w:themeColor="text1" w:val="000000"/>
          <w:sz w:val="22"/>
          <w:szCs w:val="22"/>
        </w:rPr>
        <w:t>l</w:t>
      </w:r>
      <w:r w:rsidR="000455B6" w:rsidRPr="00CD2A94">
        <w:rPr>
          <w:rFonts w:ascii="Calibri" w:hAnsi="Calibri"/>
          <w:color w:themeColor="text1" w:val="000000"/>
          <w:sz w:val="22"/>
          <w:szCs w:val="22"/>
        </w:rPr>
        <w:t xml:space="preserve">e </w:t>
      </w:r>
      <w:r w:rsidRPr="00CD2A94">
        <w:rPr>
          <w:rFonts w:ascii="Calibri" w:hAnsi="Calibri"/>
          <w:color w:themeColor="text1" w:val="000000"/>
          <w:sz w:val="22"/>
          <w:szCs w:val="22"/>
        </w:rPr>
        <w:t xml:space="preserve">salarié pourra percevoir jusqu’à </w:t>
      </w:r>
      <w:r w:rsidRPr="00CD2A94">
        <w:rPr>
          <w:rFonts w:ascii="Calibri" w:hAnsi="Calibri"/>
          <w:b/>
          <w:color w:themeColor="text1" w:val="000000"/>
          <w:sz w:val="22"/>
          <w:szCs w:val="22"/>
        </w:rPr>
        <w:t xml:space="preserve">trente </w:t>
      </w:r>
      <w:r w:rsidR="000455B6">
        <w:rPr>
          <w:rFonts w:ascii="Calibri" w:hAnsi="Calibri"/>
          <w:b/>
          <w:color w:themeColor="text1" w:val="000000"/>
          <w:sz w:val="22"/>
          <w:szCs w:val="22"/>
        </w:rPr>
        <w:t xml:space="preserve">pourcent </w:t>
      </w:r>
      <w:r w:rsidRPr="00CD2A94">
        <w:rPr>
          <w:rFonts w:ascii="Calibri" w:hAnsi="Calibri"/>
          <w:color w:themeColor="text1" w:val="000000"/>
          <w:sz w:val="22"/>
          <w:szCs w:val="22"/>
        </w:rPr>
        <w:t>(</w:t>
      </w:r>
      <w:r w:rsidRPr="00CD2A94">
        <w:rPr>
          <w:rFonts w:ascii="Calibri" w:hAnsi="Calibri"/>
          <w:b/>
          <w:color w:themeColor="text1" w:val="000000"/>
          <w:sz w:val="22"/>
          <w:szCs w:val="22"/>
        </w:rPr>
        <w:t>30 %</w:t>
      </w:r>
      <w:r w:rsidRPr="00CD2A94">
        <w:rPr>
          <w:rFonts w:ascii="Calibri" w:hAnsi="Calibri"/>
          <w:color w:themeColor="text1" w:val="000000"/>
          <w:sz w:val="22"/>
          <w:szCs w:val="22"/>
        </w:rPr>
        <w:t>) d’un mois de salaire brut.</w:t>
      </w:r>
    </w:p>
    <w:p w14:paraId="6623AC44" w14:textId="77777777" w:rsidP="00A262C4" w:rsidR="00A262C4" w:rsidRDefault="00A262C4" w:rsidRPr="00CD2A94">
      <w:pPr>
        <w:ind w:left="709"/>
        <w:jc w:val="both"/>
        <w:rPr>
          <w:rFonts w:ascii="Calibri" w:hAnsi="Calibri"/>
          <w:color w:themeColor="text1" w:val="000000"/>
          <w:sz w:val="22"/>
          <w:szCs w:val="22"/>
        </w:rPr>
      </w:pPr>
    </w:p>
    <w:p w14:paraId="0194983B" w14:textId="389591B0" w:rsidP="00A262C4" w:rsidR="00A262C4" w:rsidRDefault="00A262C4" w:rsidRPr="00CD2A94">
      <w:pPr>
        <w:tabs>
          <w:tab w:pos="540" w:val="left"/>
        </w:tabs>
        <w:ind w:left="709"/>
        <w:jc w:val="both"/>
        <w:rPr>
          <w:rFonts w:ascii="Calibri" w:hAnsi="Calibri"/>
          <w:color w:themeColor="text1" w:val="000000"/>
          <w:sz w:val="22"/>
          <w:szCs w:val="22"/>
        </w:rPr>
      </w:pPr>
      <w:r w:rsidRPr="00CD2A94">
        <w:rPr>
          <w:rFonts w:ascii="Calibri" w:hAnsi="Calibri"/>
          <w:color w:themeColor="text1" w:val="000000"/>
          <w:sz w:val="22"/>
          <w:szCs w:val="22"/>
        </w:rPr>
        <w:t xml:space="preserve">Cette prime sera versée en janvier de l’année suivante (soit en </w:t>
      </w:r>
      <w:r>
        <w:rPr>
          <w:rFonts w:ascii="Calibri" w:hAnsi="Calibri"/>
          <w:color w:themeColor="text1" w:val="000000"/>
          <w:sz w:val="22"/>
          <w:szCs w:val="22"/>
        </w:rPr>
        <w:t>2023</w:t>
      </w:r>
      <w:r w:rsidRPr="00CD2A94">
        <w:rPr>
          <w:rFonts w:ascii="Calibri" w:hAnsi="Calibri"/>
          <w:color w:themeColor="text1" w:val="000000"/>
          <w:sz w:val="22"/>
          <w:szCs w:val="22"/>
        </w:rPr>
        <w:t xml:space="preserve">), sous réserve que le salarié justifie de 12 mois de présence effective au 31 décembre de l’année considérée. </w:t>
      </w:r>
    </w:p>
    <w:p w14:paraId="3CA0B5A6" w14:textId="77777777" w:rsidP="00A262C4" w:rsidR="00A262C4" w:rsidRDefault="00A262C4" w:rsidRPr="00CD2A94">
      <w:pPr>
        <w:ind w:left="709"/>
        <w:jc w:val="both"/>
        <w:rPr>
          <w:rFonts w:ascii="Calibri" w:hAnsi="Calibri"/>
          <w:color w:themeColor="text1" w:val="000000"/>
          <w:sz w:val="22"/>
          <w:szCs w:val="22"/>
        </w:rPr>
      </w:pPr>
    </w:p>
    <w:p w14:paraId="7C656D34" w14:textId="77777777" w:rsidP="00A262C4" w:rsidR="00A262C4" w:rsidRDefault="00A262C4" w:rsidRPr="00CD2A94">
      <w:pPr>
        <w:keepNext/>
        <w:tabs>
          <w:tab w:pos="709" w:val="num"/>
        </w:tabs>
        <w:ind w:left="709"/>
        <w:jc w:val="both"/>
        <w:rPr>
          <w:rFonts w:ascii="Calibri" w:hAnsi="Calibri"/>
          <w:i/>
          <w:color w:themeColor="text1" w:val="000000"/>
          <w:sz w:val="22"/>
          <w:szCs w:val="22"/>
          <w:u w:val="single"/>
        </w:rPr>
      </w:pPr>
      <w:r w:rsidRPr="00CD2A94">
        <w:rPr>
          <w:rFonts w:ascii="Calibri" w:hAnsi="Calibri"/>
          <w:i/>
          <w:color w:themeColor="text1" w:val="000000"/>
          <w:sz w:val="22"/>
          <w:szCs w:val="22"/>
          <w:u w:val="single"/>
        </w:rPr>
        <w:t xml:space="preserve">Prime sur objectifs qualitatifs : </w:t>
      </w:r>
    </w:p>
    <w:p w14:paraId="5A1B6FA1" w14:textId="765CB4BD" w:rsidP="00A262C4" w:rsidR="00A262C4" w:rsidRDefault="00A262C4" w:rsidRPr="00943345">
      <w:pPr>
        <w:ind w:left="709"/>
        <w:jc w:val="both"/>
        <w:rPr>
          <w:rFonts w:ascii="Calibri" w:hAnsi="Calibri"/>
          <w:color w:themeColor="text1" w:val="000000"/>
          <w:sz w:val="22"/>
          <w:szCs w:val="22"/>
        </w:rPr>
      </w:pPr>
      <w:r w:rsidRPr="00CD2A94">
        <w:rPr>
          <w:rFonts w:ascii="Calibri" w:hAnsi="Calibri"/>
          <w:color w:themeColor="text1" w:val="000000"/>
          <w:sz w:val="22"/>
          <w:szCs w:val="22"/>
        </w:rPr>
        <w:t xml:space="preserve">Ce personnel pourra bénéficier d’une prime sur objectifs qualitatifs dont l’atteinte sera déterminée en fonction des résultats de l’entretien individuel d’évaluation. Le salarié pourra percevoir jusqu’à </w:t>
      </w:r>
      <w:r w:rsidRPr="00CD2A94">
        <w:rPr>
          <w:rFonts w:ascii="Calibri" w:hAnsi="Calibri"/>
          <w:b/>
          <w:color w:themeColor="text1" w:val="000000"/>
          <w:sz w:val="22"/>
          <w:szCs w:val="22"/>
        </w:rPr>
        <w:t>soixante-dix</w:t>
      </w:r>
      <w:r w:rsidRPr="00CD2A94">
        <w:rPr>
          <w:rFonts w:ascii="Calibri" w:hAnsi="Calibri"/>
          <w:color w:themeColor="text1" w:val="000000"/>
          <w:sz w:val="22"/>
          <w:szCs w:val="22"/>
        </w:rPr>
        <w:t xml:space="preserve"> </w:t>
      </w:r>
      <w:r w:rsidR="000455B6">
        <w:rPr>
          <w:rFonts w:ascii="Calibri" w:hAnsi="Calibri"/>
          <w:color w:themeColor="text1" w:val="000000"/>
          <w:sz w:val="22"/>
          <w:szCs w:val="22"/>
        </w:rPr>
        <w:t xml:space="preserve">pourcent </w:t>
      </w:r>
      <w:r w:rsidRPr="00CD2A94">
        <w:rPr>
          <w:rFonts w:ascii="Calibri" w:hAnsi="Calibri"/>
          <w:color w:themeColor="text1" w:val="000000"/>
          <w:sz w:val="22"/>
          <w:szCs w:val="22"/>
        </w:rPr>
        <w:t>(</w:t>
      </w:r>
      <w:r w:rsidRPr="00CD2A94">
        <w:rPr>
          <w:rFonts w:ascii="Calibri" w:hAnsi="Calibri"/>
          <w:b/>
          <w:color w:themeColor="text1" w:val="000000"/>
          <w:sz w:val="22"/>
          <w:szCs w:val="22"/>
        </w:rPr>
        <w:t>70 %</w:t>
      </w:r>
      <w:r w:rsidRPr="00CD2A94">
        <w:rPr>
          <w:rFonts w:ascii="Calibri" w:hAnsi="Calibri"/>
          <w:color w:themeColor="text1" w:val="000000"/>
          <w:sz w:val="22"/>
          <w:szCs w:val="22"/>
        </w:rPr>
        <w:t>) d’un mois de</w:t>
      </w:r>
      <w:r w:rsidRPr="00943345">
        <w:rPr>
          <w:rFonts w:ascii="Calibri" w:hAnsi="Calibri"/>
          <w:color w:themeColor="text1" w:val="000000"/>
          <w:sz w:val="22"/>
          <w:szCs w:val="22"/>
        </w:rPr>
        <w:t xml:space="preserve"> salaire brut</w:t>
      </w:r>
      <w:r>
        <w:rPr>
          <w:rFonts w:ascii="Calibri" w:hAnsi="Calibri"/>
          <w:color w:themeColor="text1" w:val="000000"/>
          <w:sz w:val="22"/>
          <w:szCs w:val="22"/>
        </w:rPr>
        <w:t>.</w:t>
      </w:r>
    </w:p>
    <w:p w14:paraId="69966A8C" w14:textId="77777777" w:rsidP="00A262C4" w:rsidR="00A262C4" w:rsidRDefault="00A262C4" w:rsidRPr="00943345">
      <w:pPr>
        <w:ind w:left="709"/>
        <w:jc w:val="both"/>
        <w:rPr>
          <w:rFonts w:ascii="Calibri" w:hAnsi="Calibri"/>
          <w:color w:themeColor="text1" w:val="000000"/>
          <w:sz w:val="22"/>
          <w:szCs w:val="22"/>
        </w:rPr>
      </w:pPr>
    </w:p>
    <w:p w14:paraId="4A826EC0" w14:textId="77777777" w:rsidP="00A262C4" w:rsidR="00A262C4" w:rsidRDefault="00A262C4" w:rsidRPr="00943345">
      <w:pPr>
        <w:tabs>
          <w:tab w:pos="540" w:val="left"/>
        </w:tabs>
        <w:ind w:left="709"/>
        <w:jc w:val="both"/>
        <w:rPr>
          <w:rFonts w:ascii="Calibri" w:hAnsi="Calibri"/>
          <w:color w:themeColor="text1" w:val="000000"/>
          <w:sz w:val="22"/>
          <w:szCs w:val="22"/>
        </w:rPr>
      </w:pPr>
      <w:r w:rsidRPr="00943345">
        <w:rPr>
          <w:rFonts w:ascii="Calibri" w:hAnsi="Calibri"/>
          <w:color w:themeColor="text1" w:val="000000"/>
          <w:sz w:val="22"/>
          <w:szCs w:val="22"/>
        </w:rPr>
        <w:t xml:space="preserve">Cette prime est versée en </w:t>
      </w:r>
      <w:r>
        <w:rPr>
          <w:rFonts w:ascii="Calibri" w:hAnsi="Calibri"/>
          <w:color w:themeColor="text1" w:val="000000"/>
          <w:sz w:val="22"/>
          <w:szCs w:val="22"/>
        </w:rPr>
        <w:t>novembre</w:t>
      </w:r>
      <w:r w:rsidRPr="00943345">
        <w:rPr>
          <w:rFonts w:ascii="Calibri" w:hAnsi="Calibri"/>
          <w:color w:themeColor="text1" w:val="000000"/>
          <w:sz w:val="22"/>
          <w:szCs w:val="22"/>
        </w:rPr>
        <w:t xml:space="preserve"> de l’année considérée sous réserve que le salarié justifie de 12 mois de présence effective au 31 décembre de l’année considérée</w:t>
      </w:r>
      <w:r>
        <w:rPr>
          <w:rFonts w:ascii="Calibri" w:hAnsi="Calibri"/>
          <w:color w:themeColor="text1" w:val="000000"/>
          <w:sz w:val="22"/>
          <w:szCs w:val="22"/>
        </w:rPr>
        <w:t xml:space="preserve"> et qu’il est passé son entretien annuel</w:t>
      </w:r>
      <w:r w:rsidRPr="00943345">
        <w:rPr>
          <w:rFonts w:ascii="Calibri" w:hAnsi="Calibri"/>
          <w:color w:themeColor="text1" w:val="000000"/>
          <w:sz w:val="22"/>
          <w:szCs w:val="22"/>
        </w:rPr>
        <w:t xml:space="preserve">. </w:t>
      </w:r>
    </w:p>
    <w:p w14:paraId="1AA86C46" w14:textId="77777777" w:rsidP="007F6854" w:rsidR="007F6854" w:rsidRDefault="007F6854" w:rsidRPr="00943345">
      <w:pPr>
        <w:ind w:firstLine="1159"/>
        <w:jc w:val="both"/>
        <w:rPr>
          <w:rFonts w:ascii="Calibri" w:hAnsi="Calibri"/>
          <w:color w:themeColor="text1" w:val="000000"/>
          <w:sz w:val="22"/>
          <w:szCs w:val="22"/>
        </w:rPr>
      </w:pPr>
    </w:p>
    <w:p w14:paraId="4A4E8A6D" w14:textId="77777777" w:rsidP="007F6854" w:rsidR="007F6854" w:rsidRDefault="007F6854">
      <w:pPr>
        <w:ind w:left="709"/>
        <w:jc w:val="both"/>
        <w:rPr>
          <w:rFonts w:ascii="Calibri" w:hAnsi="Calibri"/>
          <w:color w:themeColor="text1" w:val="000000"/>
          <w:sz w:val="22"/>
          <w:szCs w:val="22"/>
        </w:rPr>
      </w:pPr>
      <w:r w:rsidRPr="00943345">
        <w:rPr>
          <w:rFonts w:ascii="Calibri" w:hAnsi="Calibri"/>
          <w:color w:themeColor="text1" w:val="000000"/>
          <w:sz w:val="22"/>
          <w:szCs w:val="22"/>
        </w:rPr>
        <w:t>NB : En cas de fonction mixte, l’attribution de la prime sur objectifs quantitatifs n’est pas cumulable. Le Directeur du site évaluera le rattachement à la catégorie de personnel et effectuera cette affectation de manière équitable.</w:t>
      </w:r>
    </w:p>
    <w:p w14:paraId="42215F00" w14:textId="77777777" w:rsidP="007F6854" w:rsidR="00ED5290" w:rsidRDefault="00ED5290" w:rsidRPr="00943345">
      <w:pPr>
        <w:ind w:left="709"/>
        <w:jc w:val="both"/>
        <w:rPr>
          <w:rFonts w:ascii="Calibri" w:hAnsi="Calibri"/>
          <w:color w:themeColor="text1" w:val="000000"/>
          <w:sz w:val="22"/>
          <w:szCs w:val="22"/>
        </w:rPr>
      </w:pPr>
    </w:p>
    <w:p w14:paraId="15464FF4" w14:textId="77777777" w:rsidP="007C6F28" w:rsidR="004F14E1" w:rsidRDefault="004F14E1" w:rsidRPr="00943345">
      <w:pPr>
        <w:pStyle w:val="Paragraphedeliste"/>
        <w:numPr>
          <w:ilvl w:val="0"/>
          <w:numId w:val="9"/>
        </w:numPr>
        <w:spacing w:after="0" w:line="240" w:lineRule="auto"/>
        <w:jc w:val="both"/>
        <w:rPr>
          <w:b/>
          <w:color w:themeColor="text1" w:val="000000"/>
          <w:u w:val="single"/>
        </w:rPr>
      </w:pPr>
      <w:r w:rsidRPr="00943345">
        <w:rPr>
          <w:b/>
          <w:color w:themeColor="text1" w:val="000000"/>
          <w:u w:val="single"/>
        </w:rPr>
        <w:t>Personnel assurant la responsabilité d’un service de vente physique et directe au public (Billetterie - Boutique et Restauration)</w:t>
      </w:r>
    </w:p>
    <w:p w14:paraId="45760C05" w14:textId="77777777" w:rsidP="008840E3" w:rsidR="004F14E1" w:rsidRDefault="004F14E1" w:rsidRPr="00943345">
      <w:pPr>
        <w:jc w:val="both"/>
        <w:rPr>
          <w:rFonts w:ascii="Calibri" w:hAnsi="Calibri"/>
          <w:color w:themeColor="text1" w:val="000000"/>
          <w:sz w:val="22"/>
          <w:szCs w:val="22"/>
        </w:rPr>
      </w:pPr>
    </w:p>
    <w:p w14:paraId="5CB8077D" w14:textId="77777777" w:rsidP="007C6F28" w:rsidR="004F14E1" w:rsidRDefault="004F14E1" w:rsidRPr="00943345">
      <w:pPr>
        <w:pStyle w:val="Paragraphedeliste"/>
        <w:keepNext/>
        <w:numPr>
          <w:ilvl w:val="0"/>
          <w:numId w:val="11"/>
        </w:numPr>
        <w:spacing w:after="0" w:line="240" w:lineRule="auto"/>
        <w:jc w:val="both"/>
        <w:rPr>
          <w:color w:themeColor="text1" w:val="000000"/>
          <w:u w:val="single"/>
        </w:rPr>
      </w:pPr>
      <w:r w:rsidRPr="00943345">
        <w:rPr>
          <w:color w:themeColor="text1" w:val="000000"/>
          <w:u w:val="single"/>
        </w:rPr>
        <w:t xml:space="preserve">Pour les Responsables et les Responsables Adjoints de Billetterie - Boutique : </w:t>
      </w:r>
    </w:p>
    <w:p w14:paraId="1B0420ED" w14:textId="77777777" w:rsidP="008840E3" w:rsidR="008840E3" w:rsidRDefault="008840E3" w:rsidRPr="00943345">
      <w:pPr>
        <w:ind w:left="709"/>
        <w:jc w:val="both"/>
        <w:rPr>
          <w:rFonts w:ascii="Calibri" w:hAnsi="Calibri"/>
          <w:b/>
          <w:color w:themeColor="text1" w:val="000000"/>
          <w:sz w:val="22"/>
          <w:szCs w:val="22"/>
        </w:rPr>
      </w:pPr>
    </w:p>
    <w:p w14:paraId="086FE7C3" w14:textId="77777777" w:rsidP="001557EC" w:rsidR="004F14E1" w:rsidRDefault="004F14E1" w:rsidRPr="00943345">
      <w:pPr>
        <w:keepNext/>
        <w:tabs>
          <w:tab w:pos="709" w:val="num"/>
        </w:tabs>
        <w:ind w:left="709"/>
        <w:jc w:val="both"/>
        <w:rPr>
          <w:rFonts w:ascii="Calibri" w:hAnsi="Calibri"/>
          <w:i/>
          <w:color w:themeColor="text1" w:val="000000"/>
          <w:sz w:val="22"/>
          <w:szCs w:val="22"/>
          <w:u w:val="single"/>
        </w:rPr>
      </w:pPr>
      <w:r w:rsidRPr="00943345">
        <w:rPr>
          <w:rFonts w:ascii="Calibri" w:hAnsi="Calibri"/>
          <w:i/>
          <w:color w:themeColor="text1" w:val="000000"/>
          <w:sz w:val="22"/>
          <w:szCs w:val="22"/>
          <w:u w:val="single"/>
        </w:rPr>
        <w:t>Prime sur objectifs quantitatifs :</w:t>
      </w:r>
    </w:p>
    <w:p w14:paraId="525357D2" w14:textId="06ADE5D8" w:rsidP="00311190" w:rsidR="00311190" w:rsidRDefault="004F14E1">
      <w:pPr>
        <w:keepNext/>
        <w:ind w:left="709"/>
        <w:jc w:val="both"/>
        <w:rPr>
          <w:rFonts w:ascii="Calibri" w:hAnsi="Calibri"/>
          <w:color w:themeColor="text1" w:val="000000"/>
          <w:sz w:val="22"/>
          <w:szCs w:val="22"/>
        </w:rPr>
      </w:pPr>
      <w:r w:rsidRPr="00943345">
        <w:rPr>
          <w:rFonts w:ascii="Calibri" w:hAnsi="Calibri"/>
          <w:color w:themeColor="text1" w:val="000000"/>
          <w:sz w:val="22"/>
          <w:szCs w:val="22"/>
        </w:rPr>
        <w:t xml:space="preserve">Pour un dépassement de </w:t>
      </w:r>
      <w:r w:rsidRPr="00943345">
        <w:rPr>
          <w:rFonts w:ascii="Calibri" w:hAnsi="Calibri"/>
          <w:b/>
          <w:color w:themeColor="text1" w:val="000000"/>
          <w:sz w:val="22"/>
          <w:szCs w:val="22"/>
        </w:rPr>
        <w:t xml:space="preserve">cinq </w:t>
      </w:r>
      <w:r w:rsidR="003D3E9E">
        <w:rPr>
          <w:rFonts w:ascii="Calibri" w:hAnsi="Calibri"/>
          <w:b/>
          <w:color w:themeColor="text1" w:val="000000"/>
          <w:sz w:val="22"/>
          <w:szCs w:val="22"/>
        </w:rPr>
        <w:t>pourcent</w:t>
      </w:r>
      <w:r w:rsidRPr="00943345">
        <w:rPr>
          <w:rFonts w:ascii="Calibri" w:hAnsi="Calibri"/>
          <w:color w:themeColor="text1" w:val="000000"/>
          <w:sz w:val="22"/>
          <w:szCs w:val="22"/>
        </w:rPr>
        <w:t xml:space="preserve"> (</w:t>
      </w:r>
      <w:r w:rsidRPr="00943345">
        <w:rPr>
          <w:rFonts w:ascii="Calibri" w:hAnsi="Calibri"/>
          <w:b/>
          <w:color w:themeColor="text1" w:val="000000"/>
          <w:sz w:val="22"/>
          <w:szCs w:val="22"/>
        </w:rPr>
        <w:t>5 %</w:t>
      </w:r>
      <w:r w:rsidRPr="00943345">
        <w:rPr>
          <w:rFonts w:ascii="Calibri" w:hAnsi="Calibri"/>
          <w:color w:themeColor="text1" w:val="000000"/>
          <w:sz w:val="22"/>
          <w:szCs w:val="22"/>
        </w:rPr>
        <w:t xml:space="preserve">) de l’objectif de chiffre d’affaires TTC du site et du mois, l’équipe Billetterie – Boutique se partage une somme brute égale à </w:t>
      </w:r>
      <w:r w:rsidRPr="00943345">
        <w:rPr>
          <w:rFonts w:ascii="Calibri" w:hAnsi="Calibri"/>
          <w:b/>
          <w:color w:themeColor="text1" w:val="000000"/>
          <w:sz w:val="22"/>
          <w:szCs w:val="22"/>
        </w:rPr>
        <w:t xml:space="preserve">dix </w:t>
      </w:r>
      <w:r w:rsidR="003D3E9E">
        <w:rPr>
          <w:rFonts w:ascii="Calibri" w:hAnsi="Calibri"/>
          <w:b/>
          <w:color w:themeColor="text1" w:val="000000"/>
          <w:sz w:val="22"/>
          <w:szCs w:val="22"/>
        </w:rPr>
        <w:t>pourcent</w:t>
      </w:r>
      <w:r w:rsidRPr="00943345">
        <w:rPr>
          <w:rFonts w:ascii="Calibri" w:hAnsi="Calibri"/>
          <w:color w:themeColor="text1" w:val="000000"/>
          <w:sz w:val="22"/>
          <w:szCs w:val="22"/>
        </w:rPr>
        <w:t xml:space="preserve"> (</w:t>
      </w:r>
      <w:r w:rsidRPr="00943345">
        <w:rPr>
          <w:rFonts w:ascii="Calibri" w:hAnsi="Calibri"/>
          <w:b/>
          <w:color w:themeColor="text1" w:val="000000"/>
          <w:sz w:val="22"/>
          <w:szCs w:val="22"/>
        </w:rPr>
        <w:t>10 %</w:t>
      </w:r>
      <w:r w:rsidRPr="00943345">
        <w:rPr>
          <w:rFonts w:ascii="Calibri" w:hAnsi="Calibri"/>
          <w:color w:themeColor="text1" w:val="000000"/>
          <w:sz w:val="22"/>
          <w:szCs w:val="22"/>
        </w:rPr>
        <w:t>)</w:t>
      </w:r>
      <w:r w:rsidR="00311190" w:rsidRPr="00943345">
        <w:rPr>
          <w:rFonts w:ascii="Calibri" w:hAnsi="Calibri"/>
          <w:color w:themeColor="text1" w:val="000000"/>
          <w:sz w:val="22"/>
          <w:szCs w:val="22"/>
        </w:rPr>
        <w:t xml:space="preserve"> </w:t>
      </w:r>
      <w:r w:rsidR="00311190">
        <w:rPr>
          <w:rFonts w:ascii="Calibri" w:hAnsi="Calibri"/>
          <w:color w:themeColor="text1" w:val="000000"/>
          <w:sz w:val="22"/>
          <w:szCs w:val="22"/>
        </w:rPr>
        <w:t>de ces 5%.</w:t>
      </w:r>
      <w:r w:rsidR="00311190" w:rsidRPr="00943345">
        <w:rPr>
          <w:rFonts w:ascii="Calibri" w:hAnsi="Calibri"/>
          <w:color w:themeColor="text1" w:val="000000"/>
          <w:sz w:val="22"/>
          <w:szCs w:val="22"/>
        </w:rPr>
        <w:t xml:space="preserve"> Le dépassement servant de base au calcul étant plafonné à </w:t>
      </w:r>
      <w:r w:rsidR="00311190" w:rsidRPr="00943345">
        <w:rPr>
          <w:rFonts w:ascii="Calibri" w:hAnsi="Calibri"/>
          <w:b/>
          <w:color w:themeColor="text1" w:val="000000"/>
          <w:sz w:val="22"/>
          <w:szCs w:val="22"/>
        </w:rPr>
        <w:t xml:space="preserve">cinq </w:t>
      </w:r>
      <w:r w:rsidR="003D3E9E">
        <w:rPr>
          <w:rFonts w:ascii="Calibri" w:hAnsi="Calibri"/>
          <w:b/>
          <w:color w:themeColor="text1" w:val="000000"/>
          <w:sz w:val="22"/>
          <w:szCs w:val="22"/>
        </w:rPr>
        <w:t>pourcent</w:t>
      </w:r>
      <w:r w:rsidR="00311190" w:rsidRPr="00943345">
        <w:rPr>
          <w:rFonts w:ascii="Calibri" w:hAnsi="Calibri"/>
          <w:color w:themeColor="text1" w:val="000000"/>
          <w:sz w:val="22"/>
          <w:szCs w:val="22"/>
        </w:rPr>
        <w:t xml:space="preserve"> (</w:t>
      </w:r>
      <w:r w:rsidR="00311190" w:rsidRPr="00943345">
        <w:rPr>
          <w:rFonts w:ascii="Calibri" w:hAnsi="Calibri"/>
          <w:b/>
          <w:color w:themeColor="text1" w:val="000000"/>
          <w:sz w:val="22"/>
          <w:szCs w:val="22"/>
        </w:rPr>
        <w:t>5 %</w:t>
      </w:r>
      <w:r w:rsidR="00311190" w:rsidRPr="00943345">
        <w:rPr>
          <w:rFonts w:ascii="Calibri" w:hAnsi="Calibri"/>
          <w:color w:themeColor="text1" w:val="000000"/>
          <w:sz w:val="22"/>
          <w:szCs w:val="22"/>
        </w:rPr>
        <w:t xml:space="preserve">) du CA TTC budgété. </w:t>
      </w:r>
    </w:p>
    <w:p w14:paraId="48E2AEAD" w14:textId="221BBB80" w:rsidP="008840E3" w:rsidR="004F14E1" w:rsidRDefault="004F14E1" w:rsidRPr="00943345">
      <w:pPr>
        <w:ind w:left="709"/>
        <w:jc w:val="both"/>
        <w:rPr>
          <w:rFonts w:ascii="Calibri" w:hAnsi="Calibri"/>
          <w:color w:themeColor="text1" w:val="000000"/>
          <w:sz w:val="22"/>
          <w:szCs w:val="22"/>
        </w:rPr>
      </w:pPr>
    </w:p>
    <w:p w14:paraId="3B53F545" w14:textId="77777777" w:rsidP="008840E3" w:rsidR="004F14E1" w:rsidRDefault="004F14E1" w:rsidRPr="00943345">
      <w:pPr>
        <w:ind w:left="709"/>
        <w:jc w:val="both"/>
        <w:rPr>
          <w:rFonts w:ascii="Calibri" w:hAnsi="Calibri"/>
          <w:color w:themeColor="text1" w:val="000000"/>
          <w:sz w:val="22"/>
          <w:szCs w:val="22"/>
        </w:rPr>
      </w:pPr>
      <w:r w:rsidRPr="00943345">
        <w:rPr>
          <w:rFonts w:ascii="Calibri" w:hAnsi="Calibri"/>
          <w:color w:themeColor="text1" w:val="000000"/>
          <w:sz w:val="22"/>
          <w:szCs w:val="22"/>
        </w:rPr>
        <w:t>La répartition est effectuée au prorata du temps de présence effective au poste de travail de chaque salarié.</w:t>
      </w:r>
    </w:p>
    <w:p w14:paraId="1EF52A6A" w14:textId="77777777" w:rsidP="008840E3" w:rsidR="004F14E1" w:rsidRDefault="004F14E1" w:rsidRPr="00943345">
      <w:pPr>
        <w:ind w:left="709"/>
        <w:jc w:val="both"/>
        <w:rPr>
          <w:rFonts w:ascii="Calibri" w:hAnsi="Calibri"/>
          <w:color w:themeColor="text1" w:val="000000"/>
          <w:sz w:val="22"/>
          <w:szCs w:val="22"/>
        </w:rPr>
      </w:pPr>
    </w:p>
    <w:p w14:paraId="3E68EFE3" w14:textId="77777777" w:rsidP="008840E3" w:rsidR="004F14E1" w:rsidRDefault="004F14E1" w:rsidRPr="00943345">
      <w:pPr>
        <w:ind w:left="709"/>
        <w:jc w:val="both"/>
        <w:rPr>
          <w:rFonts w:ascii="Calibri" w:hAnsi="Calibri"/>
          <w:color w:themeColor="text1" w:val="000000"/>
          <w:sz w:val="22"/>
          <w:szCs w:val="22"/>
        </w:rPr>
      </w:pPr>
      <w:r w:rsidRPr="00943345">
        <w:rPr>
          <w:rFonts w:ascii="Calibri" w:hAnsi="Calibri"/>
          <w:color w:themeColor="text1" w:val="000000"/>
          <w:sz w:val="22"/>
          <w:szCs w:val="22"/>
        </w:rPr>
        <w:t xml:space="preserve">Cette prime est versée au bénéficiaire le </w:t>
      </w:r>
      <w:r w:rsidRPr="00943345">
        <w:rPr>
          <w:rFonts w:ascii="Calibri" w:hAnsi="Calibri"/>
          <w:color w:themeColor="text1" w:val="000000"/>
          <w:sz w:val="22"/>
          <w:szCs w:val="22"/>
          <w:u w:val="single"/>
        </w:rPr>
        <w:t>mois suivant</w:t>
      </w:r>
      <w:r w:rsidRPr="00943345">
        <w:rPr>
          <w:rFonts w:ascii="Calibri" w:hAnsi="Calibri"/>
          <w:color w:themeColor="text1" w:val="000000"/>
          <w:sz w:val="22"/>
          <w:szCs w:val="22"/>
        </w:rPr>
        <w:t xml:space="preserve"> le dépassement de l’objectif de chiffre d’affaires constaté.</w:t>
      </w:r>
    </w:p>
    <w:p w14:paraId="0579B904" w14:textId="77777777" w:rsidP="001557EC" w:rsidR="00C82AFF" w:rsidRDefault="00C82AFF">
      <w:pPr>
        <w:keepNext/>
        <w:tabs>
          <w:tab w:pos="709" w:val="num"/>
        </w:tabs>
        <w:ind w:left="709"/>
        <w:jc w:val="both"/>
        <w:rPr>
          <w:rFonts w:ascii="Calibri" w:hAnsi="Calibri"/>
          <w:i/>
          <w:color w:themeColor="text1" w:val="000000"/>
          <w:sz w:val="22"/>
          <w:szCs w:val="22"/>
          <w:u w:val="single"/>
        </w:rPr>
      </w:pPr>
    </w:p>
    <w:p w14:paraId="22BF6625" w14:textId="4A7855A0" w:rsidP="001557EC" w:rsidR="004F14E1" w:rsidRDefault="004F14E1" w:rsidRPr="00943345">
      <w:pPr>
        <w:keepNext/>
        <w:tabs>
          <w:tab w:pos="709" w:val="num"/>
        </w:tabs>
        <w:ind w:left="709"/>
        <w:jc w:val="both"/>
        <w:rPr>
          <w:rFonts w:ascii="Calibri" w:hAnsi="Calibri"/>
          <w:i/>
          <w:color w:themeColor="text1" w:val="000000"/>
          <w:sz w:val="22"/>
          <w:szCs w:val="22"/>
          <w:u w:val="single"/>
        </w:rPr>
      </w:pPr>
      <w:r w:rsidRPr="00943345">
        <w:rPr>
          <w:rFonts w:ascii="Calibri" w:hAnsi="Calibri"/>
          <w:i/>
          <w:color w:themeColor="text1" w:val="000000"/>
          <w:sz w:val="22"/>
          <w:szCs w:val="22"/>
          <w:u w:val="single"/>
        </w:rPr>
        <w:t>Prime sur objectifs qualitatifs :</w:t>
      </w:r>
    </w:p>
    <w:p w14:paraId="23BE5875" w14:textId="77777777" w:rsidP="008840E3" w:rsidR="004F14E1" w:rsidRDefault="004F14E1" w:rsidRPr="00943345">
      <w:pPr>
        <w:keepNext/>
        <w:ind w:left="709"/>
        <w:jc w:val="both"/>
        <w:rPr>
          <w:rFonts w:ascii="Calibri" w:hAnsi="Calibri"/>
          <w:color w:themeColor="text1" w:val="000000"/>
          <w:sz w:val="22"/>
          <w:szCs w:val="22"/>
        </w:rPr>
      </w:pPr>
      <w:r w:rsidRPr="00943345">
        <w:rPr>
          <w:rFonts w:ascii="Calibri" w:hAnsi="Calibri"/>
          <w:color w:themeColor="text1" w:val="000000"/>
          <w:sz w:val="22"/>
          <w:szCs w:val="22"/>
        </w:rPr>
        <w:t xml:space="preserve">Prime sur objectifs qualitatifs dont l’atteinte est déterminée en fonction de critères liés à la performance d’encadrement et à la qualité (tenue, propreté, livre d’Or, questionnaires visiteurs, etc…), et de critères liés au respect du ratio suivant : </w:t>
      </w:r>
    </w:p>
    <w:p w14:paraId="58545120" w14:textId="77777777" w:rsidP="008840E3" w:rsidR="004F14E1" w:rsidRDefault="004F14E1" w:rsidRPr="00943345">
      <w:pPr>
        <w:tabs>
          <w:tab w:pos="2268" w:val="num"/>
        </w:tabs>
        <w:ind w:left="709"/>
        <w:rPr>
          <w:rFonts w:ascii="Calibri" w:hAnsi="Calibri"/>
          <w:color w:themeColor="text1" w:val="000000"/>
          <w:sz w:val="22"/>
          <w:szCs w:val="22"/>
        </w:rPr>
      </w:pPr>
    </w:p>
    <w:p w14:paraId="35B9238C" w14:textId="77777777" w:rsidP="007C6F28" w:rsidR="004F14E1" w:rsidRDefault="004F14E1" w:rsidRPr="00943345">
      <w:pPr>
        <w:numPr>
          <w:ilvl w:val="0"/>
          <w:numId w:val="3"/>
        </w:numPr>
        <w:tabs>
          <w:tab w:pos="720" w:val="clear"/>
          <w:tab w:pos="1560" w:val="num"/>
        </w:tabs>
        <w:ind w:firstLine="840"/>
        <w:rPr>
          <w:rFonts w:ascii="Calibri" w:hAnsi="Calibri"/>
          <w:color w:themeColor="text1" w:val="000000"/>
          <w:sz w:val="22"/>
          <w:szCs w:val="22"/>
        </w:rPr>
      </w:pPr>
      <w:r w:rsidRPr="00943345">
        <w:rPr>
          <w:rFonts w:ascii="Calibri" w:hAnsi="Calibri"/>
          <w:color w:themeColor="text1" w:val="000000"/>
          <w:sz w:val="22"/>
          <w:szCs w:val="22"/>
        </w:rPr>
        <w:t xml:space="preserve">Stock : écart d’inventaire inférieur à </w:t>
      </w:r>
      <w:r w:rsidRPr="00943345">
        <w:rPr>
          <w:rFonts w:ascii="Calibri" w:hAnsi="Calibri"/>
          <w:b/>
          <w:color w:themeColor="text1" w:val="000000"/>
          <w:sz w:val="22"/>
          <w:szCs w:val="22"/>
        </w:rPr>
        <w:t xml:space="preserve">0.75 % </w:t>
      </w:r>
      <w:r w:rsidRPr="00943345">
        <w:rPr>
          <w:rFonts w:ascii="Calibri" w:hAnsi="Calibri"/>
          <w:color w:themeColor="text1" w:val="000000"/>
          <w:sz w:val="22"/>
          <w:szCs w:val="22"/>
        </w:rPr>
        <w:t>du CA TTC.</w:t>
      </w:r>
    </w:p>
    <w:p w14:paraId="1A95936B" w14:textId="77777777" w:rsidP="008840E3" w:rsidR="004F14E1" w:rsidRDefault="004F14E1" w:rsidRPr="00943345">
      <w:pPr>
        <w:ind w:left="709"/>
        <w:jc w:val="both"/>
        <w:rPr>
          <w:rFonts w:ascii="Calibri" w:hAnsi="Calibri"/>
          <w:color w:themeColor="text1" w:val="000000"/>
          <w:sz w:val="22"/>
          <w:szCs w:val="22"/>
        </w:rPr>
      </w:pPr>
    </w:p>
    <w:p w14:paraId="77453660" w14:textId="4D4840D4" w:rsidP="008840E3" w:rsidR="004F14E1" w:rsidRDefault="004F14E1" w:rsidRPr="00943345">
      <w:pPr>
        <w:ind w:left="709"/>
        <w:jc w:val="both"/>
        <w:rPr>
          <w:rFonts w:ascii="Calibri" w:hAnsi="Calibri"/>
          <w:color w:themeColor="text1" w:val="000000"/>
          <w:sz w:val="22"/>
          <w:szCs w:val="22"/>
        </w:rPr>
      </w:pPr>
      <w:r w:rsidRPr="00EE1966">
        <w:rPr>
          <w:rFonts w:ascii="Calibri" w:hAnsi="Calibri"/>
          <w:color w:themeColor="text1" w:val="000000"/>
          <w:sz w:val="22"/>
          <w:szCs w:val="22"/>
        </w:rPr>
        <w:lastRenderedPageBreak/>
        <w:t xml:space="preserve">Le </w:t>
      </w:r>
      <w:r w:rsidRPr="00EE1966">
        <w:rPr>
          <w:rFonts w:ascii="Calibri" w:hAnsi="Calibri"/>
          <w:b/>
          <w:color w:themeColor="text1" w:val="000000"/>
          <w:sz w:val="22"/>
          <w:szCs w:val="22"/>
        </w:rPr>
        <w:t>Responsable</w:t>
      </w:r>
      <w:r w:rsidRPr="00EE1966">
        <w:rPr>
          <w:rFonts w:ascii="Calibri" w:hAnsi="Calibri"/>
          <w:color w:themeColor="text1" w:val="000000"/>
          <w:sz w:val="22"/>
          <w:szCs w:val="22"/>
        </w:rPr>
        <w:t xml:space="preserve"> pourra percevoir jusqu’à </w:t>
      </w:r>
      <w:r w:rsidRPr="00EE1966">
        <w:rPr>
          <w:rFonts w:ascii="Calibri" w:hAnsi="Calibri"/>
          <w:b/>
          <w:bCs/>
          <w:color w:themeColor="text1" w:val="000000"/>
          <w:sz w:val="22"/>
          <w:szCs w:val="22"/>
        </w:rPr>
        <w:t>un</w:t>
      </w:r>
      <w:r w:rsidR="003D3E9E" w:rsidRPr="00EE1966">
        <w:rPr>
          <w:rFonts w:ascii="Calibri" w:hAnsi="Calibri"/>
          <w:b/>
          <w:bCs/>
          <w:color w:themeColor="text1" w:val="000000"/>
          <w:sz w:val="22"/>
          <w:szCs w:val="22"/>
        </w:rPr>
        <w:t xml:space="preserve"> (1) </w:t>
      </w:r>
      <w:r w:rsidRPr="00EE1966">
        <w:rPr>
          <w:rFonts w:ascii="Calibri" w:hAnsi="Calibri"/>
          <w:b/>
          <w:bCs/>
          <w:color w:themeColor="text1" w:val="000000"/>
          <w:sz w:val="22"/>
          <w:szCs w:val="22"/>
        </w:rPr>
        <w:t>mois</w:t>
      </w:r>
      <w:r w:rsidRPr="00EE1966">
        <w:rPr>
          <w:rFonts w:ascii="Calibri" w:hAnsi="Calibri"/>
          <w:color w:themeColor="text1" w:val="000000"/>
          <w:sz w:val="22"/>
          <w:szCs w:val="22"/>
        </w:rPr>
        <w:t xml:space="preserve"> de salaire brut, et le </w:t>
      </w:r>
      <w:r w:rsidRPr="00EE1966">
        <w:rPr>
          <w:rFonts w:ascii="Calibri" w:hAnsi="Calibri"/>
          <w:b/>
          <w:color w:themeColor="text1" w:val="000000"/>
          <w:sz w:val="22"/>
          <w:szCs w:val="22"/>
        </w:rPr>
        <w:t>Responsable Adjoint</w:t>
      </w:r>
      <w:r w:rsidRPr="00EE1966">
        <w:rPr>
          <w:rFonts w:ascii="Calibri" w:hAnsi="Calibri"/>
          <w:color w:themeColor="text1" w:val="000000"/>
          <w:sz w:val="22"/>
          <w:szCs w:val="22"/>
        </w:rPr>
        <w:t xml:space="preserve"> pourra percevoir jusqu’à </w:t>
      </w:r>
      <w:r w:rsidR="003D3E9E" w:rsidRPr="00EE1966">
        <w:rPr>
          <w:rFonts w:ascii="Calibri" w:hAnsi="Calibri"/>
          <w:b/>
          <w:color w:themeColor="text1" w:val="000000"/>
          <w:sz w:val="22"/>
          <w:szCs w:val="22"/>
        </w:rPr>
        <w:t>soixante</w:t>
      </w:r>
      <w:r w:rsidR="00B81588" w:rsidRPr="00EE1966">
        <w:rPr>
          <w:rFonts w:ascii="Calibri" w:hAnsi="Calibri"/>
          <w:b/>
          <w:color w:themeColor="text1" w:val="000000"/>
          <w:sz w:val="22"/>
          <w:szCs w:val="22"/>
        </w:rPr>
        <w:t xml:space="preserve"> pourcent (</w:t>
      </w:r>
      <w:r w:rsidR="003D3E9E" w:rsidRPr="00EE1966">
        <w:rPr>
          <w:rFonts w:ascii="Calibri" w:hAnsi="Calibri"/>
          <w:b/>
          <w:color w:themeColor="text1" w:val="000000"/>
          <w:sz w:val="22"/>
          <w:szCs w:val="22"/>
        </w:rPr>
        <w:t>60</w:t>
      </w:r>
      <w:r w:rsidRPr="00EE1966">
        <w:rPr>
          <w:rFonts w:ascii="Calibri" w:hAnsi="Calibri"/>
          <w:b/>
          <w:color w:themeColor="text1" w:val="000000"/>
          <w:sz w:val="22"/>
          <w:szCs w:val="22"/>
        </w:rPr>
        <w:t>%)</w:t>
      </w:r>
      <w:r w:rsidRPr="00EE1966">
        <w:rPr>
          <w:rFonts w:ascii="Calibri" w:hAnsi="Calibri"/>
          <w:color w:themeColor="text1" w:val="000000"/>
          <w:sz w:val="22"/>
          <w:szCs w:val="22"/>
        </w:rPr>
        <w:t xml:space="preserve"> d’un mois de salaire brut. </w:t>
      </w:r>
      <w:r w:rsidR="00EE1966" w:rsidRPr="00EE1966">
        <w:rPr>
          <w:rFonts w:ascii="Calibri" w:hAnsi="Calibri"/>
          <w:color w:themeColor="text1" w:val="000000"/>
          <w:sz w:val="22"/>
          <w:szCs w:val="22"/>
        </w:rPr>
        <w:t>50</w:t>
      </w:r>
      <w:r w:rsidR="00EE1966">
        <w:rPr>
          <w:rFonts w:ascii="Calibri" w:hAnsi="Calibri"/>
          <w:color w:themeColor="text1" w:val="000000"/>
          <w:sz w:val="22"/>
          <w:szCs w:val="22"/>
        </w:rPr>
        <w:t>% de la prime sera versée avec les primes qualitatives et 50% après l’inventaire.</w:t>
      </w:r>
    </w:p>
    <w:p w14:paraId="3543FE28" w14:textId="77777777" w:rsidP="008840E3" w:rsidR="004F14E1" w:rsidRDefault="004F14E1" w:rsidRPr="00943345">
      <w:pPr>
        <w:ind w:left="709"/>
        <w:jc w:val="both"/>
        <w:rPr>
          <w:rFonts w:ascii="Calibri" w:hAnsi="Calibri"/>
          <w:color w:themeColor="text1" w:val="000000"/>
          <w:sz w:val="22"/>
          <w:szCs w:val="22"/>
        </w:rPr>
      </w:pPr>
    </w:p>
    <w:p w14:paraId="0C7A12FC" w14:textId="77777777" w:rsidP="0009441C" w:rsidR="0009441C" w:rsidRDefault="004F14E1" w:rsidRPr="00943345">
      <w:pPr>
        <w:tabs>
          <w:tab w:pos="540" w:val="left"/>
        </w:tabs>
        <w:ind w:left="709"/>
        <w:jc w:val="both"/>
        <w:rPr>
          <w:rFonts w:ascii="Calibri" w:hAnsi="Calibri"/>
          <w:color w:themeColor="text1" w:val="000000"/>
          <w:sz w:val="22"/>
          <w:szCs w:val="22"/>
        </w:rPr>
      </w:pPr>
      <w:r w:rsidRPr="00943345">
        <w:rPr>
          <w:rFonts w:ascii="Calibri" w:hAnsi="Calibri"/>
          <w:color w:themeColor="text1" w:val="000000"/>
          <w:sz w:val="22"/>
          <w:szCs w:val="22"/>
        </w:rPr>
        <w:t>Cette prime est versée au bénéficiaire au plus tard le 2</w:t>
      </w:r>
      <w:r w:rsidRPr="00943345">
        <w:rPr>
          <w:rFonts w:ascii="Calibri" w:hAnsi="Calibri"/>
          <w:color w:themeColor="text1" w:val="000000"/>
          <w:sz w:val="22"/>
          <w:szCs w:val="22"/>
          <w:vertAlign w:val="superscript"/>
        </w:rPr>
        <w:t>ème</w:t>
      </w:r>
      <w:r w:rsidRPr="00943345">
        <w:rPr>
          <w:rFonts w:ascii="Calibri" w:hAnsi="Calibri"/>
          <w:color w:themeColor="text1" w:val="000000"/>
          <w:sz w:val="22"/>
          <w:szCs w:val="22"/>
        </w:rPr>
        <w:t xml:space="preserve"> mois suivant la fin de l’année civile considérée, sous réserve que le salarié justifie de 12 mois de présence effective au 31 décembre de l’année considérée</w:t>
      </w:r>
      <w:r w:rsidR="00036855" w:rsidRPr="00036855">
        <w:rPr>
          <w:rFonts w:ascii="Calibri" w:hAnsi="Calibri"/>
          <w:color w:themeColor="text1" w:val="000000"/>
          <w:sz w:val="22"/>
          <w:szCs w:val="22"/>
        </w:rPr>
        <w:t xml:space="preserve"> </w:t>
      </w:r>
      <w:r w:rsidR="00036855">
        <w:rPr>
          <w:rFonts w:ascii="Calibri" w:hAnsi="Calibri"/>
          <w:color w:themeColor="text1" w:val="000000"/>
          <w:sz w:val="22"/>
          <w:szCs w:val="22"/>
        </w:rPr>
        <w:t>et qu’il est passé son entretien annuel</w:t>
      </w:r>
      <w:r w:rsidR="00036855" w:rsidRPr="00943345">
        <w:rPr>
          <w:rFonts w:ascii="Calibri" w:hAnsi="Calibri"/>
          <w:color w:themeColor="text1" w:val="000000"/>
          <w:sz w:val="22"/>
          <w:szCs w:val="22"/>
        </w:rPr>
        <w:t>.</w:t>
      </w:r>
      <w:r w:rsidR="001958BA" w:rsidRPr="00943345">
        <w:rPr>
          <w:rFonts w:ascii="Calibri" w:hAnsi="Calibri"/>
          <w:color w:themeColor="text1" w:val="000000"/>
          <w:sz w:val="22"/>
          <w:szCs w:val="22"/>
        </w:rPr>
        <w:t xml:space="preserve"> </w:t>
      </w:r>
    </w:p>
    <w:p w14:paraId="423707D7" w14:textId="77777777" w:rsidP="008840E3" w:rsidR="004F14E1" w:rsidRDefault="004F14E1" w:rsidRPr="00943345">
      <w:pPr>
        <w:tabs>
          <w:tab w:pos="1776" w:val="num"/>
        </w:tabs>
        <w:ind w:left="709"/>
        <w:jc w:val="both"/>
        <w:rPr>
          <w:rFonts w:ascii="Calibri" w:hAnsi="Calibri"/>
          <w:color w:themeColor="text1" w:val="000000"/>
          <w:sz w:val="22"/>
          <w:szCs w:val="22"/>
        </w:rPr>
      </w:pPr>
    </w:p>
    <w:p w14:paraId="5434A915" w14:textId="77777777" w:rsidP="007C6F28" w:rsidR="004F14E1" w:rsidRDefault="004F14E1" w:rsidRPr="00943345">
      <w:pPr>
        <w:pStyle w:val="Paragraphedeliste"/>
        <w:keepNext/>
        <w:numPr>
          <w:ilvl w:val="0"/>
          <w:numId w:val="11"/>
        </w:numPr>
        <w:spacing w:after="0" w:line="240" w:lineRule="auto"/>
        <w:jc w:val="both"/>
        <w:rPr>
          <w:color w:themeColor="text1" w:val="000000"/>
          <w:u w:val="single"/>
        </w:rPr>
      </w:pPr>
      <w:r w:rsidRPr="00943345">
        <w:rPr>
          <w:color w:themeColor="text1" w:val="000000"/>
          <w:u w:val="single"/>
        </w:rPr>
        <w:t>Pour les Responsables de la Billetterie/ Accueil/ Audioguide et pratiquant un acte de vente physique et direct au public</w:t>
      </w:r>
    </w:p>
    <w:p w14:paraId="03476CA4" w14:textId="77777777" w:rsidP="008840E3" w:rsidR="008840E3" w:rsidRDefault="008840E3" w:rsidRPr="00943345">
      <w:pPr>
        <w:ind w:left="709"/>
        <w:jc w:val="both"/>
        <w:rPr>
          <w:rFonts w:ascii="Calibri" w:hAnsi="Calibri"/>
          <w:b/>
          <w:color w:themeColor="text1" w:val="000000"/>
          <w:sz w:val="22"/>
          <w:szCs w:val="22"/>
        </w:rPr>
      </w:pPr>
    </w:p>
    <w:p w14:paraId="661F732B" w14:textId="77777777" w:rsidP="001557EC" w:rsidR="004F14E1" w:rsidRDefault="004F14E1" w:rsidRPr="00943345">
      <w:pPr>
        <w:keepNext/>
        <w:tabs>
          <w:tab w:pos="709" w:val="num"/>
        </w:tabs>
        <w:ind w:left="709"/>
        <w:jc w:val="both"/>
        <w:rPr>
          <w:rFonts w:ascii="Calibri" w:hAnsi="Calibri"/>
          <w:i/>
          <w:color w:themeColor="text1" w:val="000000"/>
          <w:sz w:val="22"/>
          <w:szCs w:val="22"/>
          <w:u w:val="single"/>
        </w:rPr>
      </w:pPr>
      <w:r w:rsidRPr="00943345">
        <w:rPr>
          <w:rFonts w:ascii="Calibri" w:hAnsi="Calibri"/>
          <w:i/>
          <w:color w:themeColor="text1" w:val="000000"/>
          <w:sz w:val="22"/>
          <w:szCs w:val="22"/>
          <w:u w:val="single"/>
        </w:rPr>
        <w:t>Prime sur objectifs quantitatifs :</w:t>
      </w:r>
    </w:p>
    <w:p w14:paraId="5F921D2D" w14:textId="1EEA06AB" w:rsidP="008840E3" w:rsidR="004F14E1" w:rsidRDefault="004F14E1" w:rsidRPr="00943345">
      <w:pPr>
        <w:ind w:left="709"/>
        <w:jc w:val="both"/>
        <w:rPr>
          <w:rFonts w:ascii="Calibri" w:hAnsi="Calibri"/>
          <w:color w:themeColor="text1" w:val="000000"/>
          <w:sz w:val="22"/>
          <w:szCs w:val="22"/>
        </w:rPr>
      </w:pPr>
      <w:r w:rsidRPr="00943345">
        <w:rPr>
          <w:rFonts w:ascii="Calibri" w:hAnsi="Calibri"/>
          <w:color w:themeColor="text1" w:val="000000"/>
          <w:sz w:val="22"/>
          <w:szCs w:val="22"/>
        </w:rPr>
        <w:t xml:space="preserve">Pour un dépassement de </w:t>
      </w:r>
      <w:r w:rsidRPr="00943345">
        <w:rPr>
          <w:rFonts w:ascii="Calibri" w:hAnsi="Calibri"/>
          <w:b/>
          <w:color w:themeColor="text1" w:val="000000"/>
          <w:sz w:val="22"/>
          <w:szCs w:val="22"/>
        </w:rPr>
        <w:t xml:space="preserve">cinq </w:t>
      </w:r>
      <w:r w:rsidR="003D3E9E">
        <w:rPr>
          <w:rFonts w:ascii="Calibri" w:hAnsi="Calibri"/>
          <w:b/>
          <w:color w:themeColor="text1" w:val="000000"/>
          <w:sz w:val="22"/>
          <w:szCs w:val="22"/>
        </w:rPr>
        <w:t>pourcent</w:t>
      </w:r>
      <w:r w:rsidRPr="00943345">
        <w:rPr>
          <w:rFonts w:ascii="Calibri" w:hAnsi="Calibri"/>
          <w:color w:themeColor="text1" w:val="000000"/>
          <w:sz w:val="22"/>
          <w:szCs w:val="22"/>
        </w:rPr>
        <w:t xml:space="preserve"> (</w:t>
      </w:r>
      <w:r w:rsidRPr="00943345">
        <w:rPr>
          <w:rFonts w:ascii="Calibri" w:hAnsi="Calibri"/>
          <w:b/>
          <w:color w:themeColor="text1" w:val="000000"/>
          <w:sz w:val="22"/>
          <w:szCs w:val="22"/>
        </w:rPr>
        <w:t>5 %</w:t>
      </w:r>
      <w:r w:rsidRPr="00943345">
        <w:rPr>
          <w:rFonts w:ascii="Calibri" w:hAnsi="Calibri"/>
          <w:color w:themeColor="text1" w:val="000000"/>
          <w:sz w:val="22"/>
          <w:szCs w:val="22"/>
        </w:rPr>
        <w:t xml:space="preserve">) de l’objectif de chiffre d’affaires TTC du site et du mois, l’équipe Billetterie – Boutique se partage une somme brute égale à </w:t>
      </w:r>
      <w:r w:rsidRPr="00943345">
        <w:rPr>
          <w:rFonts w:ascii="Calibri" w:hAnsi="Calibri"/>
          <w:b/>
          <w:color w:themeColor="text1" w:val="000000"/>
          <w:sz w:val="22"/>
          <w:szCs w:val="22"/>
        </w:rPr>
        <w:t xml:space="preserve">dix </w:t>
      </w:r>
      <w:r w:rsidR="003D3E9E">
        <w:rPr>
          <w:rFonts w:ascii="Calibri" w:hAnsi="Calibri"/>
          <w:b/>
          <w:color w:themeColor="text1" w:val="000000"/>
          <w:sz w:val="22"/>
          <w:szCs w:val="22"/>
        </w:rPr>
        <w:t>pourcent</w:t>
      </w:r>
      <w:r w:rsidRPr="00943345">
        <w:rPr>
          <w:rFonts w:ascii="Calibri" w:hAnsi="Calibri"/>
          <w:color w:themeColor="text1" w:val="000000"/>
          <w:sz w:val="22"/>
          <w:szCs w:val="22"/>
        </w:rPr>
        <w:t xml:space="preserve"> (</w:t>
      </w:r>
      <w:r w:rsidRPr="00943345">
        <w:rPr>
          <w:rFonts w:ascii="Calibri" w:hAnsi="Calibri"/>
          <w:b/>
          <w:color w:themeColor="text1" w:val="000000"/>
          <w:sz w:val="22"/>
          <w:szCs w:val="22"/>
        </w:rPr>
        <w:t>10 %</w:t>
      </w:r>
      <w:r w:rsidRPr="00943345">
        <w:rPr>
          <w:rFonts w:ascii="Calibri" w:hAnsi="Calibri"/>
          <w:color w:themeColor="text1" w:val="000000"/>
          <w:sz w:val="22"/>
          <w:szCs w:val="22"/>
        </w:rPr>
        <w:t xml:space="preserve">) du dépassement réalisé. Le dépassement servant de base au calcul étant plafonné à </w:t>
      </w:r>
      <w:r w:rsidRPr="00943345">
        <w:rPr>
          <w:rFonts w:ascii="Calibri" w:hAnsi="Calibri"/>
          <w:b/>
          <w:color w:themeColor="text1" w:val="000000"/>
          <w:sz w:val="22"/>
          <w:szCs w:val="22"/>
        </w:rPr>
        <w:t xml:space="preserve">cinq </w:t>
      </w:r>
      <w:r w:rsidR="003D3E9E">
        <w:rPr>
          <w:rFonts w:ascii="Calibri" w:hAnsi="Calibri"/>
          <w:b/>
          <w:color w:themeColor="text1" w:val="000000"/>
          <w:sz w:val="22"/>
          <w:szCs w:val="22"/>
        </w:rPr>
        <w:t>pourcent</w:t>
      </w:r>
      <w:r w:rsidRPr="00943345">
        <w:rPr>
          <w:rFonts w:ascii="Calibri" w:hAnsi="Calibri"/>
          <w:color w:themeColor="text1" w:val="000000"/>
          <w:sz w:val="22"/>
          <w:szCs w:val="22"/>
        </w:rPr>
        <w:t xml:space="preserve"> (</w:t>
      </w:r>
      <w:r w:rsidRPr="00943345">
        <w:rPr>
          <w:rFonts w:ascii="Calibri" w:hAnsi="Calibri"/>
          <w:b/>
          <w:color w:themeColor="text1" w:val="000000"/>
          <w:sz w:val="22"/>
          <w:szCs w:val="22"/>
        </w:rPr>
        <w:t>5 %</w:t>
      </w:r>
      <w:r w:rsidRPr="00943345">
        <w:rPr>
          <w:rFonts w:ascii="Calibri" w:hAnsi="Calibri"/>
          <w:color w:themeColor="text1" w:val="000000"/>
          <w:sz w:val="22"/>
          <w:szCs w:val="22"/>
        </w:rPr>
        <w:t xml:space="preserve">) du CA TTC budgété. </w:t>
      </w:r>
    </w:p>
    <w:p w14:paraId="03762F0D" w14:textId="77777777" w:rsidP="008840E3" w:rsidR="004F14E1" w:rsidRDefault="004F14E1" w:rsidRPr="00943345">
      <w:pPr>
        <w:ind w:left="1418"/>
        <w:jc w:val="both"/>
        <w:rPr>
          <w:rFonts w:ascii="Calibri" w:hAnsi="Calibri"/>
          <w:color w:themeColor="text1" w:val="000000"/>
          <w:sz w:val="22"/>
          <w:szCs w:val="22"/>
        </w:rPr>
      </w:pPr>
    </w:p>
    <w:p w14:paraId="67F7C82F" w14:textId="77777777" w:rsidP="008840E3" w:rsidR="004F14E1" w:rsidRDefault="004F14E1" w:rsidRPr="00943345">
      <w:pPr>
        <w:ind w:left="709"/>
        <w:jc w:val="both"/>
        <w:rPr>
          <w:rFonts w:ascii="Calibri" w:hAnsi="Calibri"/>
          <w:color w:themeColor="text1" w:val="000000"/>
          <w:sz w:val="22"/>
          <w:szCs w:val="22"/>
        </w:rPr>
      </w:pPr>
      <w:r w:rsidRPr="00943345">
        <w:rPr>
          <w:rFonts w:ascii="Calibri" w:hAnsi="Calibri"/>
          <w:color w:themeColor="text1" w:val="000000"/>
          <w:sz w:val="22"/>
          <w:szCs w:val="22"/>
        </w:rPr>
        <w:t xml:space="preserve">La répartition est effectuée au </w:t>
      </w:r>
      <w:r w:rsidRPr="00943345">
        <w:rPr>
          <w:rFonts w:ascii="Calibri" w:hAnsi="Calibri"/>
          <w:color w:themeColor="text1" w:val="000000"/>
          <w:sz w:val="22"/>
          <w:szCs w:val="22"/>
          <w:u w:val="single"/>
        </w:rPr>
        <w:t>prorata du temps de présence effective</w:t>
      </w:r>
      <w:r w:rsidRPr="00943345">
        <w:rPr>
          <w:rFonts w:ascii="Calibri" w:hAnsi="Calibri"/>
          <w:color w:themeColor="text1" w:val="000000"/>
          <w:sz w:val="22"/>
          <w:szCs w:val="22"/>
        </w:rPr>
        <w:t xml:space="preserve"> au poste de travail de chaque salarié.</w:t>
      </w:r>
    </w:p>
    <w:p w14:paraId="27C79156" w14:textId="77777777" w:rsidP="008840E3" w:rsidR="004F14E1" w:rsidRDefault="004F14E1" w:rsidRPr="00943345">
      <w:pPr>
        <w:ind w:left="709"/>
        <w:jc w:val="both"/>
        <w:rPr>
          <w:rFonts w:ascii="Calibri" w:hAnsi="Calibri"/>
          <w:color w:themeColor="text1" w:val="000000"/>
          <w:sz w:val="22"/>
          <w:szCs w:val="22"/>
        </w:rPr>
      </w:pPr>
    </w:p>
    <w:p w14:paraId="2E1F570D" w14:textId="77777777" w:rsidP="008840E3" w:rsidR="004F14E1" w:rsidRDefault="004F14E1" w:rsidRPr="00943345">
      <w:pPr>
        <w:ind w:left="709"/>
        <w:jc w:val="both"/>
        <w:rPr>
          <w:rFonts w:ascii="Calibri" w:hAnsi="Calibri"/>
          <w:color w:themeColor="text1" w:val="000000"/>
          <w:sz w:val="22"/>
          <w:szCs w:val="22"/>
        </w:rPr>
      </w:pPr>
      <w:r w:rsidRPr="00943345">
        <w:rPr>
          <w:rFonts w:ascii="Calibri" w:hAnsi="Calibri"/>
          <w:color w:themeColor="text1" w:val="000000"/>
          <w:sz w:val="22"/>
          <w:szCs w:val="22"/>
        </w:rPr>
        <w:t xml:space="preserve">Cette prime est versée au bénéficiaire le </w:t>
      </w:r>
      <w:r w:rsidRPr="00943345">
        <w:rPr>
          <w:rFonts w:ascii="Calibri" w:hAnsi="Calibri"/>
          <w:color w:themeColor="text1" w:val="000000"/>
          <w:sz w:val="22"/>
          <w:szCs w:val="22"/>
          <w:u w:val="single"/>
        </w:rPr>
        <w:t>mois suivant</w:t>
      </w:r>
      <w:r w:rsidRPr="00943345">
        <w:rPr>
          <w:rFonts w:ascii="Calibri" w:hAnsi="Calibri"/>
          <w:color w:themeColor="text1" w:val="000000"/>
          <w:sz w:val="22"/>
          <w:szCs w:val="22"/>
        </w:rPr>
        <w:t xml:space="preserve"> le dépassement de l’objectif de chiffre d’affaires constaté.</w:t>
      </w:r>
    </w:p>
    <w:p w14:paraId="6D422281" w14:textId="77777777" w:rsidP="008840E3" w:rsidR="004F14E1" w:rsidRDefault="004F14E1" w:rsidRPr="00943345">
      <w:pPr>
        <w:tabs>
          <w:tab w:pos="1776" w:val="num"/>
        </w:tabs>
        <w:ind w:left="1418"/>
        <w:jc w:val="both"/>
        <w:rPr>
          <w:rFonts w:ascii="Calibri" w:hAnsi="Calibri"/>
          <w:b/>
          <w:color w:themeColor="text1" w:val="000000"/>
          <w:sz w:val="22"/>
          <w:szCs w:val="22"/>
        </w:rPr>
      </w:pPr>
    </w:p>
    <w:p w14:paraId="1D32AD1F" w14:textId="77777777" w:rsidP="001557EC" w:rsidR="004F14E1" w:rsidRDefault="004F14E1" w:rsidRPr="00943345">
      <w:pPr>
        <w:keepNext/>
        <w:tabs>
          <w:tab w:pos="709" w:val="num"/>
        </w:tabs>
        <w:ind w:left="709"/>
        <w:jc w:val="both"/>
        <w:rPr>
          <w:rFonts w:ascii="Calibri" w:hAnsi="Calibri"/>
          <w:i/>
          <w:color w:themeColor="text1" w:val="000000"/>
          <w:sz w:val="22"/>
          <w:szCs w:val="22"/>
          <w:u w:val="single"/>
        </w:rPr>
      </w:pPr>
      <w:r w:rsidRPr="00943345">
        <w:rPr>
          <w:rFonts w:ascii="Calibri" w:hAnsi="Calibri"/>
          <w:i/>
          <w:color w:themeColor="text1" w:val="000000"/>
          <w:sz w:val="22"/>
          <w:szCs w:val="22"/>
          <w:u w:val="single"/>
        </w:rPr>
        <w:t xml:space="preserve">Prime sur objectifs qualitatifs : </w:t>
      </w:r>
    </w:p>
    <w:p w14:paraId="3C283449" w14:textId="2F82F143" w:rsidP="008840E3" w:rsidR="004F14E1" w:rsidRDefault="004F14E1" w:rsidRPr="00943345">
      <w:pPr>
        <w:tabs>
          <w:tab w:pos="540" w:val="left"/>
        </w:tabs>
        <w:ind w:left="709"/>
        <w:jc w:val="both"/>
        <w:rPr>
          <w:rFonts w:ascii="Calibri" w:hAnsi="Calibri"/>
          <w:color w:themeColor="text1" w:val="000000"/>
          <w:sz w:val="22"/>
          <w:szCs w:val="22"/>
        </w:rPr>
      </w:pPr>
      <w:r w:rsidRPr="00943345">
        <w:rPr>
          <w:rFonts w:ascii="Calibri" w:hAnsi="Calibri"/>
          <w:bCs/>
          <w:color w:themeColor="text1" w:val="000000"/>
          <w:sz w:val="22"/>
          <w:szCs w:val="22"/>
        </w:rPr>
        <w:t xml:space="preserve">Prime sur objectifs qualitatifs </w:t>
      </w:r>
      <w:r w:rsidRPr="00943345">
        <w:rPr>
          <w:rFonts w:ascii="Calibri" w:hAnsi="Calibri"/>
          <w:color w:themeColor="text1" w:val="000000"/>
          <w:sz w:val="22"/>
          <w:szCs w:val="22"/>
        </w:rPr>
        <w:t xml:space="preserve">dont l’atteinte est déterminée en fonction des résultats de l’entretien annuel d’évaluation. Le salarié pourra percevoir jusqu’à </w:t>
      </w:r>
      <w:r w:rsidR="00AD2B12">
        <w:rPr>
          <w:rFonts w:ascii="Calibri" w:hAnsi="Calibri"/>
          <w:b/>
          <w:color w:themeColor="text1" w:val="000000"/>
          <w:sz w:val="22"/>
          <w:szCs w:val="22"/>
        </w:rPr>
        <w:t>soixante</w:t>
      </w:r>
      <w:r w:rsidRPr="00943345">
        <w:rPr>
          <w:rFonts w:ascii="Calibri" w:hAnsi="Calibri"/>
          <w:b/>
          <w:color w:themeColor="text1" w:val="000000"/>
          <w:sz w:val="22"/>
          <w:szCs w:val="22"/>
        </w:rPr>
        <w:t xml:space="preserve"> </w:t>
      </w:r>
      <w:r w:rsidR="003D3E9E">
        <w:rPr>
          <w:rFonts w:ascii="Calibri" w:hAnsi="Calibri"/>
          <w:b/>
          <w:color w:themeColor="text1" w:val="000000"/>
          <w:sz w:val="22"/>
          <w:szCs w:val="22"/>
        </w:rPr>
        <w:t>pourcent</w:t>
      </w:r>
      <w:r w:rsidRPr="00943345">
        <w:rPr>
          <w:rFonts w:ascii="Calibri" w:hAnsi="Calibri"/>
          <w:color w:themeColor="text1" w:val="000000"/>
          <w:sz w:val="22"/>
          <w:szCs w:val="22"/>
        </w:rPr>
        <w:t xml:space="preserve"> (</w:t>
      </w:r>
      <w:r w:rsidR="00B81588">
        <w:rPr>
          <w:rFonts w:ascii="Calibri" w:hAnsi="Calibri"/>
          <w:b/>
          <w:color w:themeColor="text1" w:val="000000"/>
          <w:sz w:val="22"/>
          <w:szCs w:val="22"/>
        </w:rPr>
        <w:t>6</w:t>
      </w:r>
      <w:r w:rsidRPr="00943345">
        <w:rPr>
          <w:rFonts w:ascii="Calibri" w:hAnsi="Calibri"/>
          <w:b/>
          <w:color w:themeColor="text1" w:val="000000"/>
          <w:sz w:val="22"/>
          <w:szCs w:val="22"/>
        </w:rPr>
        <w:t>0 %</w:t>
      </w:r>
      <w:r w:rsidRPr="00943345">
        <w:rPr>
          <w:rFonts w:ascii="Calibri" w:hAnsi="Calibri"/>
          <w:color w:themeColor="text1" w:val="000000"/>
          <w:sz w:val="22"/>
          <w:szCs w:val="22"/>
        </w:rPr>
        <w:t>) d’un mois de salaire brut.</w:t>
      </w:r>
    </w:p>
    <w:p w14:paraId="6D6AACEF" w14:textId="77777777" w:rsidP="008840E3" w:rsidR="004F14E1" w:rsidRDefault="004F14E1" w:rsidRPr="00943345">
      <w:pPr>
        <w:ind w:left="709"/>
        <w:jc w:val="both"/>
        <w:rPr>
          <w:rFonts w:ascii="Calibri" w:hAnsi="Calibri"/>
          <w:color w:themeColor="text1" w:val="000000"/>
          <w:sz w:val="22"/>
          <w:szCs w:val="22"/>
        </w:rPr>
      </w:pPr>
    </w:p>
    <w:p w14:paraId="3079338D" w14:textId="77777777" w:rsidP="00A7412E" w:rsidR="00EB2EE6" w:rsidRDefault="00EB2EE6" w:rsidRPr="00943345">
      <w:pPr>
        <w:tabs>
          <w:tab w:pos="540" w:val="left"/>
        </w:tabs>
        <w:ind w:left="709"/>
        <w:jc w:val="both"/>
        <w:rPr>
          <w:rFonts w:ascii="Calibri" w:hAnsi="Calibri"/>
          <w:color w:themeColor="text1" w:val="000000"/>
          <w:sz w:val="22"/>
          <w:szCs w:val="22"/>
        </w:rPr>
      </w:pPr>
      <w:r w:rsidRPr="00943345">
        <w:rPr>
          <w:rFonts w:ascii="Calibri" w:hAnsi="Calibri"/>
          <w:color w:themeColor="text1" w:val="000000"/>
          <w:sz w:val="22"/>
          <w:szCs w:val="22"/>
        </w:rPr>
        <w:t xml:space="preserve">Cette prime est versée en </w:t>
      </w:r>
      <w:r>
        <w:rPr>
          <w:rFonts w:ascii="Calibri" w:hAnsi="Calibri"/>
          <w:color w:themeColor="text1" w:val="000000"/>
          <w:sz w:val="22"/>
          <w:szCs w:val="22"/>
        </w:rPr>
        <w:t>novembre</w:t>
      </w:r>
      <w:r w:rsidRPr="00943345">
        <w:rPr>
          <w:rFonts w:ascii="Calibri" w:hAnsi="Calibri"/>
          <w:color w:themeColor="text1" w:val="000000"/>
          <w:sz w:val="22"/>
          <w:szCs w:val="22"/>
        </w:rPr>
        <w:t xml:space="preserve"> de l’année considérée sous réserve que le salarié justifie de 12 mois de présence effective au 31 décembre de l’année considérée</w:t>
      </w:r>
      <w:r>
        <w:rPr>
          <w:rFonts w:ascii="Calibri" w:hAnsi="Calibri"/>
          <w:color w:themeColor="text1" w:val="000000"/>
          <w:sz w:val="22"/>
          <w:szCs w:val="22"/>
        </w:rPr>
        <w:t xml:space="preserve"> et qu’il est passé son entretien annuel</w:t>
      </w:r>
      <w:r w:rsidRPr="00943345">
        <w:rPr>
          <w:rFonts w:ascii="Calibri" w:hAnsi="Calibri"/>
          <w:color w:themeColor="text1" w:val="000000"/>
          <w:sz w:val="22"/>
          <w:szCs w:val="22"/>
        </w:rPr>
        <w:t xml:space="preserve">. </w:t>
      </w:r>
    </w:p>
    <w:p w14:paraId="34BB8343" w14:textId="77777777" w:rsidP="00A7412E" w:rsidR="004F14E1" w:rsidRDefault="004F14E1" w:rsidRPr="00943345">
      <w:pPr>
        <w:tabs>
          <w:tab w:pos="1776" w:val="num"/>
        </w:tabs>
        <w:ind w:left="1701"/>
        <w:jc w:val="both"/>
        <w:rPr>
          <w:rFonts w:ascii="Calibri" w:hAnsi="Calibri"/>
          <w:color w:themeColor="text1" w:val="000000"/>
          <w:sz w:val="22"/>
          <w:szCs w:val="22"/>
        </w:rPr>
      </w:pPr>
    </w:p>
    <w:p w14:paraId="18A76F6B" w14:textId="77777777" w:rsidP="007C6F28" w:rsidR="004F14E1" w:rsidRDefault="004F14E1" w:rsidRPr="00943345">
      <w:pPr>
        <w:pStyle w:val="Paragraphedeliste"/>
        <w:keepNext/>
        <w:numPr>
          <w:ilvl w:val="0"/>
          <w:numId w:val="11"/>
        </w:numPr>
        <w:spacing w:after="0" w:line="240" w:lineRule="auto"/>
        <w:jc w:val="both"/>
        <w:rPr>
          <w:color w:themeColor="text1" w:val="000000"/>
          <w:u w:val="single"/>
        </w:rPr>
      </w:pPr>
      <w:r w:rsidRPr="00943345">
        <w:rPr>
          <w:color w:themeColor="text1" w:val="000000"/>
          <w:u w:val="single"/>
        </w:rPr>
        <w:t>Pour les Responsables et les Responsables Adjoints de Restauration :</w:t>
      </w:r>
    </w:p>
    <w:p w14:paraId="6A6A19AF" w14:textId="77777777" w:rsidP="00A7412E" w:rsidR="008840E3" w:rsidRDefault="008840E3" w:rsidRPr="00943345">
      <w:pPr>
        <w:ind w:left="709"/>
        <w:jc w:val="both"/>
        <w:rPr>
          <w:rFonts w:ascii="Calibri" w:hAnsi="Calibri"/>
          <w:b/>
          <w:color w:themeColor="text1" w:val="000000"/>
          <w:sz w:val="22"/>
          <w:szCs w:val="22"/>
        </w:rPr>
      </w:pPr>
    </w:p>
    <w:p w14:paraId="03684929" w14:textId="77777777" w:rsidP="001557EC" w:rsidR="004F14E1" w:rsidRDefault="004F14E1" w:rsidRPr="00943345">
      <w:pPr>
        <w:keepNext/>
        <w:tabs>
          <w:tab w:pos="709" w:val="num"/>
        </w:tabs>
        <w:ind w:left="709"/>
        <w:jc w:val="both"/>
        <w:rPr>
          <w:rFonts w:ascii="Calibri" w:hAnsi="Calibri"/>
          <w:i/>
          <w:color w:themeColor="text1" w:val="000000"/>
          <w:sz w:val="22"/>
          <w:szCs w:val="22"/>
          <w:u w:val="single"/>
        </w:rPr>
      </w:pPr>
      <w:r w:rsidRPr="00943345">
        <w:rPr>
          <w:rFonts w:ascii="Calibri" w:hAnsi="Calibri"/>
          <w:i/>
          <w:color w:themeColor="text1" w:val="000000"/>
          <w:sz w:val="22"/>
          <w:szCs w:val="22"/>
          <w:u w:val="single"/>
        </w:rPr>
        <w:t>Prime sur objectifs quantitatifs :</w:t>
      </w:r>
    </w:p>
    <w:p w14:paraId="52CB63AA" w14:textId="3412BD4B" w:rsidP="00D517E1" w:rsidR="00D517E1" w:rsidRDefault="00D517E1" w:rsidRPr="00913F18">
      <w:pPr>
        <w:tabs>
          <w:tab w:pos="709" w:val="num"/>
        </w:tabs>
        <w:ind w:left="709"/>
        <w:jc w:val="both"/>
        <w:rPr>
          <w:rFonts w:ascii="Calibri" w:hAnsi="Calibri"/>
          <w:color w:themeColor="text1" w:val="000000"/>
          <w:sz w:val="22"/>
          <w:szCs w:val="22"/>
        </w:rPr>
      </w:pPr>
      <w:r w:rsidRPr="00913F18">
        <w:rPr>
          <w:rFonts w:ascii="Calibri" w:hAnsi="Calibri"/>
          <w:color w:themeColor="text1" w:val="000000"/>
          <w:sz w:val="22"/>
          <w:szCs w:val="22"/>
        </w:rPr>
        <w:t xml:space="preserve">Prime d’intéressement de 0,20% assise sur le Chiffre d’Affaires TTC mensuel du restaurant. Lorsque le Chiffre d’Affaires TTC de l’année « n » dépasse le Chiffre d’Affaires TTC de </w:t>
      </w:r>
      <w:r w:rsidR="0049273F" w:rsidRPr="00913F18">
        <w:rPr>
          <w:rFonts w:ascii="Calibri" w:hAnsi="Calibri"/>
          <w:color w:themeColor="text1" w:val="000000"/>
          <w:sz w:val="22"/>
          <w:szCs w:val="22"/>
        </w:rPr>
        <w:t>l’année «</w:t>
      </w:r>
      <w:r w:rsidRPr="00913F18">
        <w:rPr>
          <w:rFonts w:ascii="Calibri" w:hAnsi="Calibri"/>
          <w:color w:themeColor="text1" w:val="000000"/>
          <w:sz w:val="22"/>
          <w:szCs w:val="22"/>
        </w:rPr>
        <w:t> n-1 », versement d’une prime d’intéressement supplémentaire de 1% sur la différence entre le Chiffre d’Affaires TTC réalisé en « n-1 » et en « n ».</w:t>
      </w:r>
    </w:p>
    <w:p w14:paraId="5FBB4C52" w14:textId="77777777" w:rsidP="008840E3" w:rsidR="004F14E1" w:rsidRDefault="004F14E1" w:rsidRPr="00913F18">
      <w:pPr>
        <w:tabs>
          <w:tab w:pos="709" w:val="num"/>
        </w:tabs>
        <w:ind w:left="709"/>
        <w:jc w:val="both"/>
        <w:rPr>
          <w:rFonts w:ascii="Calibri" w:hAnsi="Calibri"/>
          <w:color w:themeColor="text1" w:val="000000"/>
          <w:sz w:val="22"/>
          <w:szCs w:val="22"/>
        </w:rPr>
      </w:pPr>
    </w:p>
    <w:p w14:paraId="2F6BBE48" w14:textId="77777777" w:rsidP="008840E3" w:rsidR="004F14E1" w:rsidRDefault="004F14E1" w:rsidRPr="00943345">
      <w:pPr>
        <w:tabs>
          <w:tab w:pos="709" w:val="num"/>
        </w:tabs>
        <w:ind w:left="709"/>
        <w:jc w:val="both"/>
        <w:rPr>
          <w:rFonts w:ascii="Calibri" w:hAnsi="Calibri"/>
          <w:color w:themeColor="text1" w:val="000000"/>
          <w:sz w:val="22"/>
          <w:szCs w:val="22"/>
        </w:rPr>
      </w:pPr>
      <w:r w:rsidRPr="00913F18">
        <w:rPr>
          <w:rFonts w:ascii="Calibri" w:hAnsi="Calibri"/>
          <w:color w:themeColor="text1" w:val="000000"/>
          <w:sz w:val="22"/>
          <w:szCs w:val="22"/>
        </w:rPr>
        <w:t xml:space="preserve">Cette prime est versée au bénéficiaire le </w:t>
      </w:r>
      <w:r w:rsidRPr="00913F18">
        <w:rPr>
          <w:rFonts w:ascii="Calibri" w:hAnsi="Calibri"/>
          <w:color w:themeColor="text1" w:val="000000"/>
          <w:sz w:val="22"/>
          <w:szCs w:val="22"/>
          <w:u w:val="single"/>
        </w:rPr>
        <w:t>mois suivant</w:t>
      </w:r>
      <w:r w:rsidRPr="00913F18">
        <w:rPr>
          <w:rFonts w:ascii="Calibri" w:hAnsi="Calibri"/>
          <w:color w:themeColor="text1" w:val="000000"/>
          <w:sz w:val="22"/>
          <w:szCs w:val="22"/>
        </w:rPr>
        <w:t xml:space="preserve"> la réalisation du Chiffre d’Affaires constaté.</w:t>
      </w:r>
    </w:p>
    <w:p w14:paraId="536F977D" w14:textId="77777777" w:rsidP="008840E3" w:rsidR="004F14E1" w:rsidRDefault="004F14E1" w:rsidRPr="00943345">
      <w:pPr>
        <w:jc w:val="both"/>
        <w:rPr>
          <w:rFonts w:ascii="Calibri" w:hAnsi="Calibri"/>
          <w:color w:themeColor="text1" w:val="000000"/>
          <w:sz w:val="22"/>
          <w:szCs w:val="22"/>
        </w:rPr>
      </w:pPr>
    </w:p>
    <w:p w14:paraId="7B136D40" w14:textId="77777777" w:rsidP="001557EC" w:rsidR="004F14E1" w:rsidRDefault="004F14E1" w:rsidRPr="00943345">
      <w:pPr>
        <w:keepNext/>
        <w:tabs>
          <w:tab w:pos="709" w:val="num"/>
        </w:tabs>
        <w:ind w:left="709"/>
        <w:jc w:val="both"/>
        <w:rPr>
          <w:rFonts w:ascii="Calibri" w:hAnsi="Calibri"/>
          <w:i/>
          <w:color w:themeColor="text1" w:val="000000"/>
          <w:sz w:val="22"/>
          <w:szCs w:val="22"/>
          <w:u w:val="single"/>
        </w:rPr>
      </w:pPr>
      <w:r w:rsidRPr="00943345">
        <w:rPr>
          <w:rFonts w:ascii="Calibri" w:hAnsi="Calibri"/>
          <w:i/>
          <w:color w:themeColor="text1" w:val="000000"/>
          <w:sz w:val="22"/>
          <w:szCs w:val="22"/>
          <w:u w:val="single"/>
        </w:rPr>
        <w:t xml:space="preserve">Prime sur objectifs qualitatifs : </w:t>
      </w:r>
    </w:p>
    <w:p w14:paraId="33531E19" w14:textId="21E882B3" w:rsidP="008840E3" w:rsidR="004F14E1" w:rsidRDefault="004F14E1" w:rsidRPr="00943345">
      <w:pPr>
        <w:ind w:left="709"/>
        <w:jc w:val="both"/>
        <w:rPr>
          <w:rFonts w:ascii="Calibri" w:hAnsi="Calibri"/>
          <w:color w:themeColor="text1" w:val="000000"/>
          <w:sz w:val="22"/>
          <w:szCs w:val="22"/>
        </w:rPr>
      </w:pPr>
      <w:r w:rsidRPr="00943345">
        <w:rPr>
          <w:rFonts w:ascii="Calibri" w:hAnsi="Calibri"/>
          <w:color w:themeColor="text1" w:val="000000"/>
          <w:sz w:val="22"/>
          <w:szCs w:val="22"/>
        </w:rPr>
        <w:t xml:space="preserve">Prime sur objectifs qualitatifs dont l’atteinte est déterminée à </w:t>
      </w:r>
      <w:r w:rsidRPr="00943345">
        <w:rPr>
          <w:rFonts w:ascii="Calibri" w:hAnsi="Calibri"/>
          <w:b/>
          <w:color w:themeColor="text1" w:val="000000"/>
          <w:sz w:val="22"/>
          <w:szCs w:val="22"/>
        </w:rPr>
        <w:t xml:space="preserve">vingt-cinq </w:t>
      </w:r>
      <w:r w:rsidR="003D3E9E">
        <w:rPr>
          <w:rFonts w:ascii="Calibri" w:hAnsi="Calibri"/>
          <w:b/>
          <w:color w:themeColor="text1" w:val="000000"/>
          <w:sz w:val="22"/>
          <w:szCs w:val="22"/>
        </w:rPr>
        <w:t>pourcent</w:t>
      </w:r>
      <w:r w:rsidRPr="00943345">
        <w:rPr>
          <w:rFonts w:ascii="Calibri" w:hAnsi="Calibri"/>
          <w:b/>
          <w:color w:themeColor="text1" w:val="000000"/>
          <w:sz w:val="22"/>
          <w:szCs w:val="22"/>
        </w:rPr>
        <w:t xml:space="preserve"> (25%)</w:t>
      </w:r>
      <w:r w:rsidRPr="00943345">
        <w:rPr>
          <w:rFonts w:ascii="Calibri" w:hAnsi="Calibri"/>
          <w:color w:themeColor="text1" w:val="000000"/>
          <w:sz w:val="22"/>
          <w:szCs w:val="22"/>
        </w:rPr>
        <w:t xml:space="preserve"> en fonction de critères liés à la performance d’encadrement et à la qualité (qualité plats, présentation, régularité, propreté, livre d’Or, questionnaires visiteurs, </w:t>
      </w:r>
      <w:r w:rsidR="0049273F" w:rsidRPr="00943345">
        <w:rPr>
          <w:rFonts w:ascii="Calibri" w:hAnsi="Calibri"/>
          <w:color w:themeColor="text1" w:val="000000"/>
          <w:sz w:val="22"/>
          <w:szCs w:val="22"/>
        </w:rPr>
        <w:t>etc.</w:t>
      </w:r>
      <w:r w:rsidRPr="00943345">
        <w:rPr>
          <w:rFonts w:ascii="Calibri" w:hAnsi="Calibri"/>
          <w:color w:themeColor="text1" w:val="000000"/>
          <w:sz w:val="22"/>
          <w:szCs w:val="22"/>
        </w:rPr>
        <w:t xml:space="preserve">), et à </w:t>
      </w:r>
      <w:r w:rsidRPr="00943345">
        <w:rPr>
          <w:rFonts w:ascii="Calibri" w:hAnsi="Calibri"/>
          <w:b/>
          <w:color w:themeColor="text1" w:val="000000"/>
          <w:sz w:val="22"/>
          <w:szCs w:val="22"/>
        </w:rPr>
        <w:t xml:space="preserve">soixante-quinze </w:t>
      </w:r>
      <w:r w:rsidR="003D3E9E">
        <w:rPr>
          <w:rFonts w:ascii="Calibri" w:hAnsi="Calibri"/>
          <w:b/>
          <w:color w:themeColor="text1" w:val="000000"/>
          <w:sz w:val="22"/>
          <w:szCs w:val="22"/>
        </w:rPr>
        <w:t>pourcent</w:t>
      </w:r>
      <w:r w:rsidRPr="00943345">
        <w:rPr>
          <w:rFonts w:ascii="Calibri" w:hAnsi="Calibri"/>
          <w:b/>
          <w:color w:themeColor="text1" w:val="000000"/>
          <w:sz w:val="22"/>
          <w:szCs w:val="22"/>
        </w:rPr>
        <w:t xml:space="preserve"> (75%) </w:t>
      </w:r>
      <w:r w:rsidRPr="00943345">
        <w:rPr>
          <w:rFonts w:ascii="Calibri" w:hAnsi="Calibri"/>
          <w:color w:themeColor="text1" w:val="000000"/>
          <w:sz w:val="22"/>
          <w:szCs w:val="22"/>
        </w:rPr>
        <w:t>en fonction de l’atteinte du RBE budgété pour le restaurant concerné.</w:t>
      </w:r>
    </w:p>
    <w:p w14:paraId="16B663A6" w14:textId="77777777" w:rsidP="008840E3" w:rsidR="004F14E1" w:rsidRDefault="004F14E1" w:rsidRPr="00943345">
      <w:pPr>
        <w:jc w:val="both"/>
        <w:rPr>
          <w:rFonts w:ascii="Calibri" w:hAnsi="Calibri"/>
          <w:color w:themeColor="text1" w:val="000000"/>
          <w:sz w:val="22"/>
          <w:szCs w:val="22"/>
        </w:rPr>
      </w:pPr>
    </w:p>
    <w:p w14:paraId="6E19A47A" w14:textId="1DD3706C" w:rsidP="008840E3" w:rsidR="004F14E1" w:rsidRDefault="004F14E1" w:rsidRPr="00943345">
      <w:pPr>
        <w:ind w:left="709"/>
        <w:jc w:val="both"/>
        <w:rPr>
          <w:rFonts w:ascii="Calibri" w:hAnsi="Calibri"/>
          <w:color w:themeColor="text1" w:val="000000"/>
          <w:sz w:val="22"/>
          <w:szCs w:val="22"/>
        </w:rPr>
      </w:pPr>
      <w:r w:rsidRPr="00943345">
        <w:rPr>
          <w:rFonts w:ascii="Calibri" w:hAnsi="Calibri"/>
          <w:color w:themeColor="text1" w:val="000000"/>
          <w:sz w:val="22"/>
          <w:szCs w:val="22"/>
        </w:rPr>
        <w:t xml:space="preserve">Le </w:t>
      </w:r>
      <w:r w:rsidRPr="00943345">
        <w:rPr>
          <w:rFonts w:ascii="Calibri" w:hAnsi="Calibri"/>
          <w:b/>
          <w:color w:themeColor="text1" w:val="000000"/>
          <w:sz w:val="22"/>
          <w:szCs w:val="22"/>
        </w:rPr>
        <w:t>Responsable</w:t>
      </w:r>
      <w:r w:rsidRPr="00943345">
        <w:rPr>
          <w:rFonts w:ascii="Calibri" w:hAnsi="Calibri"/>
          <w:color w:themeColor="text1" w:val="000000"/>
          <w:sz w:val="22"/>
          <w:szCs w:val="22"/>
        </w:rPr>
        <w:t xml:space="preserve"> pourra percevoir jusqu’à </w:t>
      </w:r>
      <w:r w:rsidRPr="00943345">
        <w:rPr>
          <w:rFonts w:ascii="Calibri" w:hAnsi="Calibri"/>
          <w:b/>
          <w:color w:themeColor="text1" w:val="000000"/>
          <w:sz w:val="22"/>
          <w:szCs w:val="22"/>
        </w:rPr>
        <w:t>un</w:t>
      </w:r>
      <w:r w:rsidRPr="00943345">
        <w:rPr>
          <w:rFonts w:ascii="Calibri" w:hAnsi="Calibri"/>
          <w:color w:themeColor="text1" w:val="000000"/>
          <w:sz w:val="22"/>
          <w:szCs w:val="22"/>
        </w:rPr>
        <w:t xml:space="preserve"> </w:t>
      </w:r>
      <w:r w:rsidR="00137D41" w:rsidRPr="00137D41">
        <w:rPr>
          <w:rFonts w:ascii="Calibri" w:hAnsi="Calibri"/>
          <w:b/>
          <w:color w:themeColor="text1" w:val="000000"/>
          <w:sz w:val="22"/>
          <w:szCs w:val="22"/>
        </w:rPr>
        <w:t>(1)</w:t>
      </w:r>
      <w:r w:rsidR="00137D41">
        <w:rPr>
          <w:rFonts w:ascii="Calibri" w:hAnsi="Calibri"/>
          <w:color w:themeColor="text1" w:val="000000"/>
          <w:sz w:val="22"/>
          <w:szCs w:val="22"/>
        </w:rPr>
        <w:t xml:space="preserve"> </w:t>
      </w:r>
      <w:r w:rsidRPr="00943345">
        <w:rPr>
          <w:rFonts w:ascii="Calibri" w:hAnsi="Calibri"/>
          <w:b/>
          <w:color w:themeColor="text1" w:val="000000"/>
          <w:sz w:val="22"/>
          <w:szCs w:val="22"/>
        </w:rPr>
        <w:t>mois</w:t>
      </w:r>
      <w:r w:rsidRPr="00943345">
        <w:rPr>
          <w:rFonts w:ascii="Calibri" w:hAnsi="Calibri"/>
          <w:color w:themeColor="text1" w:val="000000"/>
          <w:sz w:val="22"/>
          <w:szCs w:val="22"/>
        </w:rPr>
        <w:t xml:space="preserve"> de salaire brut et le </w:t>
      </w:r>
      <w:r w:rsidRPr="00943345">
        <w:rPr>
          <w:rFonts w:ascii="Calibri" w:hAnsi="Calibri"/>
          <w:b/>
          <w:color w:themeColor="text1" w:val="000000"/>
          <w:sz w:val="22"/>
          <w:szCs w:val="22"/>
        </w:rPr>
        <w:t>Responsable Adjoint</w:t>
      </w:r>
      <w:r w:rsidRPr="00943345">
        <w:rPr>
          <w:rFonts w:ascii="Calibri" w:hAnsi="Calibri"/>
          <w:color w:themeColor="text1" w:val="000000"/>
          <w:sz w:val="22"/>
          <w:szCs w:val="22"/>
        </w:rPr>
        <w:t xml:space="preserve"> jusqu’à </w:t>
      </w:r>
      <w:r w:rsidR="00137D41">
        <w:rPr>
          <w:rFonts w:ascii="Calibri" w:hAnsi="Calibri"/>
          <w:b/>
          <w:color w:themeColor="text1" w:val="000000"/>
          <w:sz w:val="22"/>
          <w:szCs w:val="22"/>
        </w:rPr>
        <w:t xml:space="preserve">soixante </w:t>
      </w:r>
      <w:r w:rsidR="003D3E9E">
        <w:rPr>
          <w:rFonts w:ascii="Calibri" w:hAnsi="Calibri"/>
          <w:b/>
          <w:color w:themeColor="text1" w:val="000000"/>
          <w:sz w:val="22"/>
          <w:szCs w:val="22"/>
        </w:rPr>
        <w:t>pourcent</w:t>
      </w:r>
      <w:r w:rsidR="00137D41">
        <w:rPr>
          <w:rFonts w:ascii="Calibri" w:hAnsi="Calibri"/>
          <w:b/>
          <w:color w:themeColor="text1" w:val="000000"/>
          <w:sz w:val="22"/>
          <w:szCs w:val="22"/>
        </w:rPr>
        <w:t xml:space="preserve"> (60</w:t>
      </w:r>
      <w:r w:rsidR="00AD2B12" w:rsidRPr="00943345">
        <w:rPr>
          <w:rFonts w:ascii="Calibri" w:hAnsi="Calibri"/>
          <w:b/>
          <w:color w:themeColor="text1" w:val="000000"/>
          <w:sz w:val="22"/>
          <w:szCs w:val="22"/>
        </w:rPr>
        <w:t>%)</w:t>
      </w:r>
      <w:r w:rsidR="00AD2B12" w:rsidRPr="00943345">
        <w:rPr>
          <w:rFonts w:ascii="Calibri" w:hAnsi="Calibri"/>
          <w:color w:themeColor="text1" w:val="000000"/>
          <w:sz w:val="22"/>
          <w:szCs w:val="22"/>
        </w:rPr>
        <w:t xml:space="preserve"> </w:t>
      </w:r>
      <w:r w:rsidRPr="00943345">
        <w:rPr>
          <w:rFonts w:ascii="Calibri" w:hAnsi="Calibri"/>
          <w:color w:themeColor="text1" w:val="000000"/>
          <w:sz w:val="22"/>
          <w:szCs w:val="22"/>
        </w:rPr>
        <w:t xml:space="preserve">d’un mois de salaire brut. Cette prime est versée au </w:t>
      </w:r>
      <w:r w:rsidRPr="00943345">
        <w:rPr>
          <w:rFonts w:ascii="Calibri" w:hAnsi="Calibri"/>
          <w:color w:themeColor="text1" w:val="000000"/>
          <w:sz w:val="22"/>
          <w:szCs w:val="22"/>
        </w:rPr>
        <w:lastRenderedPageBreak/>
        <w:t>bénéficiaire au plus tard le 4</w:t>
      </w:r>
      <w:r w:rsidRPr="00943345">
        <w:rPr>
          <w:rFonts w:ascii="Calibri" w:hAnsi="Calibri"/>
          <w:color w:themeColor="text1" w:val="000000"/>
          <w:sz w:val="22"/>
          <w:szCs w:val="22"/>
          <w:vertAlign w:val="superscript"/>
        </w:rPr>
        <w:t>ème</w:t>
      </w:r>
      <w:r w:rsidRPr="00943345">
        <w:rPr>
          <w:rFonts w:ascii="Calibri" w:hAnsi="Calibri"/>
          <w:color w:themeColor="text1" w:val="000000"/>
          <w:sz w:val="22"/>
          <w:szCs w:val="22"/>
        </w:rPr>
        <w:t xml:space="preserve"> mois suivant la fin de l’année civile considérée, sous réserve que le salarié justifie de 12 mois de présence effective au 31 décembre de l’année considérée.</w:t>
      </w:r>
    </w:p>
    <w:p w14:paraId="1F3386EE" w14:textId="67EBD70F" w:rsidP="008840E3" w:rsidR="004F14E1" w:rsidRDefault="004F14E1">
      <w:pPr>
        <w:ind w:left="851"/>
        <w:jc w:val="both"/>
        <w:rPr>
          <w:rFonts w:ascii="Calibri" w:hAnsi="Calibri"/>
          <w:color w:themeColor="text1" w:val="000000"/>
          <w:sz w:val="22"/>
          <w:szCs w:val="22"/>
        </w:rPr>
      </w:pPr>
    </w:p>
    <w:p w14:paraId="5DA656AE" w14:textId="77777777" w:rsidP="008840E3" w:rsidR="00EE1966" w:rsidRDefault="00EE1966" w:rsidRPr="00943345">
      <w:pPr>
        <w:ind w:left="851"/>
        <w:jc w:val="both"/>
        <w:rPr>
          <w:rFonts w:ascii="Calibri" w:hAnsi="Calibri"/>
          <w:color w:themeColor="text1" w:val="000000"/>
          <w:sz w:val="22"/>
          <w:szCs w:val="22"/>
        </w:rPr>
      </w:pPr>
    </w:p>
    <w:p w14:paraId="16CC0D70" w14:textId="77777777" w:rsidP="007C6F28" w:rsidR="004F14E1" w:rsidRDefault="004F14E1" w:rsidRPr="00943345">
      <w:pPr>
        <w:pStyle w:val="Paragraphedeliste"/>
        <w:numPr>
          <w:ilvl w:val="0"/>
          <w:numId w:val="8"/>
        </w:numPr>
        <w:spacing w:after="0" w:line="240" w:lineRule="auto"/>
        <w:jc w:val="both"/>
        <w:rPr>
          <w:b/>
          <w:color w:themeColor="text1" w:val="000000"/>
        </w:rPr>
      </w:pPr>
      <w:r w:rsidRPr="00943345">
        <w:rPr>
          <w:b/>
          <w:color w:themeColor="text1" w:val="000000"/>
          <w:u w:val="single"/>
        </w:rPr>
        <w:t>Pour les personnels ne pratiquant pas un acte de vente physique et direct au public : équipes</w:t>
      </w:r>
      <w:r w:rsidRPr="00943345">
        <w:rPr>
          <w:b/>
          <w:color w:themeColor="text1" w:val="000000"/>
        </w:rPr>
        <w:t xml:space="preserve"> logistiques (personnel de gardiennage, surveillance, entretien, maintenance, techniques, jardins, administratif, accueil, accueil audio guides, guide)</w:t>
      </w:r>
    </w:p>
    <w:p w14:paraId="2D2C4546" w14:textId="77777777" w:rsidP="008840E3" w:rsidR="004F14E1" w:rsidRDefault="004F14E1" w:rsidRPr="00943345">
      <w:pPr>
        <w:ind w:left="1159"/>
        <w:jc w:val="both"/>
        <w:rPr>
          <w:rFonts w:ascii="Calibri" w:hAnsi="Calibri"/>
          <w:color w:themeColor="text1" w:val="000000"/>
          <w:sz w:val="22"/>
          <w:szCs w:val="22"/>
        </w:rPr>
      </w:pPr>
    </w:p>
    <w:p w14:paraId="166A6221" w14:textId="3AC97BCC" w:rsidP="008840E3" w:rsidR="004F14E1" w:rsidRDefault="004F14E1" w:rsidRPr="00943345">
      <w:pPr>
        <w:ind w:left="709"/>
        <w:jc w:val="both"/>
        <w:rPr>
          <w:rFonts w:ascii="Calibri" w:hAnsi="Calibri"/>
          <w:color w:themeColor="text1" w:val="000000"/>
          <w:sz w:val="22"/>
          <w:szCs w:val="22"/>
        </w:rPr>
      </w:pPr>
      <w:r w:rsidRPr="00311190">
        <w:rPr>
          <w:rFonts w:ascii="Calibri" w:hAnsi="Calibri"/>
          <w:color w:themeColor="text1" w:val="000000"/>
          <w:sz w:val="22"/>
          <w:szCs w:val="22"/>
        </w:rPr>
        <w:t xml:space="preserve">Ce personnel pourra bénéficier d’une prime sur objectifs quantitatifs et qualitatifs pouvant atteindre </w:t>
      </w:r>
      <w:r w:rsidR="00A50432" w:rsidRPr="00311190">
        <w:rPr>
          <w:rFonts w:ascii="Calibri" w:hAnsi="Calibri"/>
          <w:b/>
          <w:color w:themeColor="text1" w:val="000000"/>
          <w:sz w:val="22"/>
          <w:szCs w:val="22"/>
        </w:rPr>
        <w:t>un</w:t>
      </w:r>
      <w:r w:rsidRPr="00311190">
        <w:rPr>
          <w:rFonts w:ascii="Calibri" w:hAnsi="Calibri"/>
          <w:b/>
          <w:color w:themeColor="text1" w:val="000000"/>
          <w:sz w:val="22"/>
          <w:szCs w:val="22"/>
        </w:rPr>
        <w:t xml:space="preserve"> </w:t>
      </w:r>
      <w:r w:rsidR="00AC0F6F">
        <w:rPr>
          <w:rFonts w:ascii="Calibri" w:hAnsi="Calibri"/>
          <w:b/>
          <w:color w:themeColor="text1" w:val="000000"/>
          <w:sz w:val="22"/>
          <w:szCs w:val="22"/>
        </w:rPr>
        <w:t xml:space="preserve">(1) </w:t>
      </w:r>
      <w:r w:rsidRPr="00311190">
        <w:rPr>
          <w:rFonts w:ascii="Calibri" w:hAnsi="Calibri"/>
          <w:b/>
          <w:color w:themeColor="text1" w:val="000000"/>
          <w:sz w:val="22"/>
          <w:szCs w:val="22"/>
        </w:rPr>
        <w:t>mois</w:t>
      </w:r>
      <w:r w:rsidRPr="00311190">
        <w:rPr>
          <w:rFonts w:ascii="Calibri" w:hAnsi="Calibri"/>
          <w:color w:themeColor="text1" w:val="000000"/>
          <w:sz w:val="22"/>
          <w:szCs w:val="22"/>
        </w:rPr>
        <w:t xml:space="preserve"> de salaire brut.</w:t>
      </w:r>
    </w:p>
    <w:p w14:paraId="0A433B59" w14:textId="77777777" w:rsidP="008840E3" w:rsidR="004F14E1" w:rsidRDefault="004F14E1" w:rsidRPr="00943345">
      <w:pPr>
        <w:ind w:left="1159"/>
        <w:jc w:val="both"/>
        <w:rPr>
          <w:rFonts w:ascii="Calibri" w:hAnsi="Calibri"/>
          <w:color w:themeColor="text1" w:val="000000"/>
          <w:sz w:val="22"/>
          <w:szCs w:val="22"/>
        </w:rPr>
      </w:pPr>
    </w:p>
    <w:p w14:paraId="50487104" w14:textId="77777777" w:rsidP="001557EC" w:rsidR="004F14E1" w:rsidRDefault="004F14E1" w:rsidRPr="00943345">
      <w:pPr>
        <w:keepNext/>
        <w:tabs>
          <w:tab w:pos="709" w:val="num"/>
        </w:tabs>
        <w:ind w:left="709"/>
        <w:jc w:val="both"/>
        <w:rPr>
          <w:rFonts w:ascii="Calibri" w:hAnsi="Calibri"/>
          <w:i/>
          <w:color w:themeColor="text1" w:val="000000"/>
          <w:sz w:val="22"/>
          <w:szCs w:val="22"/>
          <w:u w:val="single"/>
        </w:rPr>
      </w:pPr>
      <w:r w:rsidRPr="00943345">
        <w:rPr>
          <w:rFonts w:ascii="Calibri" w:hAnsi="Calibri"/>
          <w:i/>
          <w:color w:themeColor="text1" w:val="000000"/>
          <w:sz w:val="22"/>
          <w:szCs w:val="22"/>
          <w:u w:val="single"/>
        </w:rPr>
        <w:t xml:space="preserve">Prime sur objectifs quantitatifs : </w:t>
      </w:r>
    </w:p>
    <w:p w14:paraId="0B55AA3B" w14:textId="5083A14D" w:rsidP="00CD2A94" w:rsidR="00CD2A94" w:rsidRDefault="004F14E1" w:rsidRPr="00CD2A94">
      <w:pPr>
        <w:ind w:left="709"/>
        <w:jc w:val="both"/>
        <w:rPr>
          <w:rFonts w:ascii="Calibri" w:hAnsi="Calibri"/>
          <w:color w:themeColor="text1" w:val="000000"/>
          <w:sz w:val="22"/>
          <w:szCs w:val="22"/>
        </w:rPr>
      </w:pPr>
      <w:r w:rsidRPr="00943345">
        <w:rPr>
          <w:rFonts w:ascii="Calibri" w:hAnsi="Calibri"/>
          <w:color w:themeColor="text1" w:val="000000"/>
          <w:sz w:val="22"/>
          <w:szCs w:val="22"/>
        </w:rPr>
        <w:t xml:space="preserve">Ce personnel pourra bénéficier d’une prime sur objectifs quantitatifs déterminée en fonction de critères quantitatifs. Si l’objectif annuel de chiffre d’affaires TTC du </w:t>
      </w:r>
      <w:r w:rsidRPr="00CD2A94">
        <w:rPr>
          <w:rFonts w:ascii="Calibri" w:hAnsi="Calibri"/>
          <w:color w:themeColor="text1" w:val="000000"/>
          <w:sz w:val="22"/>
          <w:szCs w:val="22"/>
        </w:rPr>
        <w:t xml:space="preserve">site est atteint, </w:t>
      </w:r>
      <w:r w:rsidR="00CD2A94" w:rsidRPr="00CD2A94">
        <w:rPr>
          <w:rFonts w:ascii="Calibri" w:hAnsi="Calibri"/>
          <w:color w:themeColor="text1" w:val="000000"/>
          <w:sz w:val="22"/>
          <w:szCs w:val="22"/>
        </w:rPr>
        <w:t xml:space="preserve">Le salarié pourra percevoir jusqu’à </w:t>
      </w:r>
      <w:r w:rsidR="00CD2A94" w:rsidRPr="00CD2A94">
        <w:rPr>
          <w:rFonts w:ascii="Calibri" w:hAnsi="Calibri"/>
          <w:b/>
          <w:color w:themeColor="text1" w:val="000000"/>
          <w:sz w:val="22"/>
          <w:szCs w:val="22"/>
        </w:rPr>
        <w:t>trente</w:t>
      </w:r>
      <w:r w:rsidR="000455B6">
        <w:rPr>
          <w:rFonts w:ascii="Calibri" w:hAnsi="Calibri"/>
          <w:b/>
          <w:color w:themeColor="text1" w:val="000000"/>
          <w:sz w:val="22"/>
          <w:szCs w:val="22"/>
        </w:rPr>
        <w:t xml:space="preserve"> pourcent</w:t>
      </w:r>
      <w:r w:rsidR="00CD2A94" w:rsidRPr="00CD2A94">
        <w:rPr>
          <w:rFonts w:ascii="Calibri" w:hAnsi="Calibri"/>
          <w:b/>
          <w:color w:themeColor="text1" w:val="000000"/>
          <w:sz w:val="22"/>
          <w:szCs w:val="22"/>
        </w:rPr>
        <w:t xml:space="preserve"> </w:t>
      </w:r>
      <w:r w:rsidR="00CD2A94" w:rsidRPr="00CD2A94">
        <w:rPr>
          <w:rFonts w:ascii="Calibri" w:hAnsi="Calibri"/>
          <w:color w:themeColor="text1" w:val="000000"/>
          <w:sz w:val="22"/>
          <w:szCs w:val="22"/>
        </w:rPr>
        <w:t>(</w:t>
      </w:r>
      <w:r w:rsidR="00CD2A94" w:rsidRPr="00CD2A94">
        <w:rPr>
          <w:rFonts w:ascii="Calibri" w:hAnsi="Calibri"/>
          <w:b/>
          <w:color w:themeColor="text1" w:val="000000"/>
          <w:sz w:val="22"/>
          <w:szCs w:val="22"/>
        </w:rPr>
        <w:t>30 %</w:t>
      </w:r>
      <w:r w:rsidR="00CD2A94" w:rsidRPr="00CD2A94">
        <w:rPr>
          <w:rFonts w:ascii="Calibri" w:hAnsi="Calibri"/>
          <w:color w:themeColor="text1" w:val="000000"/>
          <w:sz w:val="22"/>
          <w:szCs w:val="22"/>
        </w:rPr>
        <w:t>) d’un mois de salaire brut.</w:t>
      </w:r>
    </w:p>
    <w:p w14:paraId="40C235C6" w14:textId="77777777" w:rsidP="008840E3" w:rsidR="004F14E1" w:rsidRDefault="004F14E1" w:rsidRPr="00CD2A94">
      <w:pPr>
        <w:ind w:left="709"/>
        <w:jc w:val="both"/>
        <w:rPr>
          <w:rFonts w:ascii="Calibri" w:hAnsi="Calibri"/>
          <w:color w:themeColor="text1" w:val="000000"/>
          <w:sz w:val="22"/>
          <w:szCs w:val="22"/>
        </w:rPr>
      </w:pPr>
    </w:p>
    <w:p w14:paraId="7595BA8D" w14:textId="3B0F5E3A" w:rsidP="0009441C" w:rsidR="0009441C" w:rsidRDefault="004F14E1" w:rsidRPr="00CD2A94">
      <w:pPr>
        <w:tabs>
          <w:tab w:pos="540" w:val="left"/>
        </w:tabs>
        <w:ind w:left="709"/>
        <w:jc w:val="both"/>
        <w:rPr>
          <w:rFonts w:ascii="Calibri" w:hAnsi="Calibri"/>
          <w:color w:themeColor="text1" w:val="000000"/>
          <w:sz w:val="22"/>
          <w:szCs w:val="22"/>
        </w:rPr>
      </w:pPr>
      <w:r w:rsidRPr="00CD2A94">
        <w:rPr>
          <w:rFonts w:ascii="Calibri" w:hAnsi="Calibri"/>
          <w:color w:themeColor="text1" w:val="000000"/>
          <w:sz w:val="22"/>
          <w:szCs w:val="22"/>
        </w:rPr>
        <w:t xml:space="preserve">Cette prime sera versée en </w:t>
      </w:r>
      <w:r w:rsidR="001958BA" w:rsidRPr="00CD2A94">
        <w:rPr>
          <w:rFonts w:ascii="Calibri" w:hAnsi="Calibri"/>
          <w:color w:themeColor="text1" w:val="000000"/>
          <w:sz w:val="22"/>
          <w:szCs w:val="22"/>
        </w:rPr>
        <w:t>janvier</w:t>
      </w:r>
      <w:r w:rsidRPr="00CD2A94">
        <w:rPr>
          <w:rFonts w:ascii="Calibri" w:hAnsi="Calibri"/>
          <w:color w:themeColor="text1" w:val="000000"/>
          <w:sz w:val="22"/>
          <w:szCs w:val="22"/>
        </w:rPr>
        <w:t xml:space="preserve"> de l’année </w:t>
      </w:r>
      <w:r w:rsidR="001958BA" w:rsidRPr="00CD2A94">
        <w:rPr>
          <w:rFonts w:ascii="Calibri" w:hAnsi="Calibri"/>
          <w:color w:themeColor="text1" w:val="000000"/>
          <w:sz w:val="22"/>
          <w:szCs w:val="22"/>
        </w:rPr>
        <w:t xml:space="preserve">suivante (soit en </w:t>
      </w:r>
      <w:r w:rsidR="00A262C4">
        <w:rPr>
          <w:rFonts w:ascii="Calibri" w:hAnsi="Calibri"/>
          <w:color w:themeColor="text1" w:val="000000"/>
          <w:sz w:val="22"/>
          <w:szCs w:val="22"/>
        </w:rPr>
        <w:t>2023</w:t>
      </w:r>
      <w:r w:rsidR="001958BA" w:rsidRPr="00CD2A94">
        <w:rPr>
          <w:rFonts w:ascii="Calibri" w:hAnsi="Calibri"/>
          <w:color w:themeColor="text1" w:val="000000"/>
          <w:sz w:val="22"/>
          <w:szCs w:val="22"/>
        </w:rPr>
        <w:t>)</w:t>
      </w:r>
      <w:r w:rsidRPr="00CD2A94">
        <w:rPr>
          <w:rFonts w:ascii="Calibri" w:hAnsi="Calibri"/>
          <w:color w:themeColor="text1" w:val="000000"/>
          <w:sz w:val="22"/>
          <w:szCs w:val="22"/>
        </w:rPr>
        <w:t>, sous réserve que le salarié justifie de 12 mois de présence effective au 31 décembre de l’année considérée.</w:t>
      </w:r>
      <w:r w:rsidR="001958BA" w:rsidRPr="00CD2A94">
        <w:rPr>
          <w:rFonts w:ascii="Calibri" w:hAnsi="Calibri"/>
          <w:color w:themeColor="text1" w:val="000000"/>
          <w:sz w:val="22"/>
          <w:szCs w:val="22"/>
        </w:rPr>
        <w:t xml:space="preserve"> </w:t>
      </w:r>
    </w:p>
    <w:p w14:paraId="0C22BA52" w14:textId="77777777" w:rsidP="008840E3" w:rsidR="004F14E1" w:rsidRDefault="004F14E1" w:rsidRPr="00CD2A94">
      <w:pPr>
        <w:ind w:left="709"/>
        <w:jc w:val="both"/>
        <w:rPr>
          <w:rFonts w:ascii="Calibri" w:hAnsi="Calibri"/>
          <w:color w:themeColor="text1" w:val="000000"/>
          <w:sz w:val="22"/>
          <w:szCs w:val="22"/>
        </w:rPr>
      </w:pPr>
    </w:p>
    <w:p w14:paraId="2B52A273" w14:textId="77777777" w:rsidP="001557EC" w:rsidR="004F14E1" w:rsidRDefault="004F14E1" w:rsidRPr="00CD2A94">
      <w:pPr>
        <w:keepNext/>
        <w:tabs>
          <w:tab w:pos="709" w:val="num"/>
        </w:tabs>
        <w:ind w:left="709"/>
        <w:jc w:val="both"/>
        <w:rPr>
          <w:rFonts w:ascii="Calibri" w:hAnsi="Calibri"/>
          <w:i/>
          <w:color w:themeColor="text1" w:val="000000"/>
          <w:sz w:val="22"/>
          <w:szCs w:val="22"/>
          <w:u w:val="single"/>
        </w:rPr>
      </w:pPr>
      <w:r w:rsidRPr="00CD2A94">
        <w:rPr>
          <w:rFonts w:ascii="Calibri" w:hAnsi="Calibri"/>
          <w:i/>
          <w:color w:themeColor="text1" w:val="000000"/>
          <w:sz w:val="22"/>
          <w:szCs w:val="22"/>
          <w:u w:val="single"/>
        </w:rPr>
        <w:t xml:space="preserve">Prime sur objectifs qualitatifs : </w:t>
      </w:r>
    </w:p>
    <w:p w14:paraId="1C2ED445" w14:textId="0B15717E" w:rsidP="008840E3" w:rsidR="004F14E1" w:rsidRDefault="004F14E1" w:rsidRPr="00943345">
      <w:pPr>
        <w:ind w:left="709"/>
        <w:jc w:val="both"/>
        <w:rPr>
          <w:rFonts w:ascii="Calibri" w:hAnsi="Calibri"/>
          <w:color w:themeColor="text1" w:val="000000"/>
          <w:sz w:val="22"/>
          <w:szCs w:val="22"/>
        </w:rPr>
      </w:pPr>
      <w:r w:rsidRPr="00CD2A94">
        <w:rPr>
          <w:rFonts w:ascii="Calibri" w:hAnsi="Calibri"/>
          <w:color w:themeColor="text1" w:val="000000"/>
          <w:sz w:val="22"/>
          <w:szCs w:val="22"/>
        </w:rPr>
        <w:t xml:space="preserve">Ce personnel pourra bénéficier d’une prime sur objectifs qualitatifs dont l’atteinte sera déterminée en fonction des résultats de l’entretien individuel d’évaluation. Le salarié </w:t>
      </w:r>
      <w:r w:rsidR="00CD2A94" w:rsidRPr="00CD2A94">
        <w:rPr>
          <w:rFonts w:ascii="Calibri" w:hAnsi="Calibri"/>
          <w:color w:themeColor="text1" w:val="000000"/>
          <w:sz w:val="22"/>
          <w:szCs w:val="22"/>
        </w:rPr>
        <w:t>pourra percevoir</w:t>
      </w:r>
      <w:r w:rsidRPr="00CD2A94">
        <w:rPr>
          <w:rFonts w:ascii="Calibri" w:hAnsi="Calibri"/>
          <w:color w:themeColor="text1" w:val="000000"/>
          <w:sz w:val="22"/>
          <w:szCs w:val="22"/>
        </w:rPr>
        <w:t xml:space="preserve"> jusqu’à </w:t>
      </w:r>
      <w:r w:rsidRPr="00CD2A94">
        <w:rPr>
          <w:rFonts w:ascii="Calibri" w:hAnsi="Calibri"/>
          <w:b/>
          <w:color w:themeColor="text1" w:val="000000"/>
          <w:sz w:val="22"/>
          <w:szCs w:val="22"/>
        </w:rPr>
        <w:t>soixante-dix</w:t>
      </w:r>
      <w:r w:rsidRPr="00CD2A94">
        <w:rPr>
          <w:rFonts w:ascii="Calibri" w:hAnsi="Calibri"/>
          <w:color w:themeColor="text1" w:val="000000"/>
          <w:sz w:val="22"/>
          <w:szCs w:val="22"/>
        </w:rPr>
        <w:t xml:space="preserve"> (</w:t>
      </w:r>
      <w:r w:rsidRPr="00CD2A94">
        <w:rPr>
          <w:rFonts w:ascii="Calibri" w:hAnsi="Calibri"/>
          <w:b/>
          <w:color w:themeColor="text1" w:val="000000"/>
          <w:sz w:val="22"/>
          <w:szCs w:val="22"/>
        </w:rPr>
        <w:t>70 %</w:t>
      </w:r>
      <w:r w:rsidRPr="00CD2A94">
        <w:rPr>
          <w:rFonts w:ascii="Calibri" w:hAnsi="Calibri"/>
          <w:color w:themeColor="text1" w:val="000000"/>
          <w:sz w:val="22"/>
          <w:szCs w:val="22"/>
        </w:rPr>
        <w:t xml:space="preserve">) </w:t>
      </w:r>
      <w:r w:rsidR="00CD2A94" w:rsidRPr="00CD2A94">
        <w:rPr>
          <w:rFonts w:ascii="Calibri" w:hAnsi="Calibri"/>
          <w:color w:themeColor="text1" w:val="000000"/>
          <w:sz w:val="22"/>
          <w:szCs w:val="22"/>
        </w:rPr>
        <w:t>d’un mois de</w:t>
      </w:r>
      <w:r w:rsidR="00CD2A94" w:rsidRPr="00943345">
        <w:rPr>
          <w:rFonts w:ascii="Calibri" w:hAnsi="Calibri"/>
          <w:color w:themeColor="text1" w:val="000000"/>
          <w:sz w:val="22"/>
          <w:szCs w:val="22"/>
        </w:rPr>
        <w:t xml:space="preserve"> salaire brut</w:t>
      </w:r>
      <w:r w:rsidR="00CD2A94">
        <w:rPr>
          <w:rFonts w:ascii="Calibri" w:hAnsi="Calibri"/>
          <w:color w:themeColor="text1" w:val="000000"/>
          <w:sz w:val="22"/>
          <w:szCs w:val="22"/>
        </w:rPr>
        <w:t>.</w:t>
      </w:r>
    </w:p>
    <w:p w14:paraId="4B922146" w14:textId="77777777" w:rsidP="008840E3" w:rsidR="004F14E1" w:rsidRDefault="004F14E1" w:rsidRPr="00943345">
      <w:pPr>
        <w:ind w:left="709"/>
        <w:jc w:val="both"/>
        <w:rPr>
          <w:rFonts w:ascii="Calibri" w:hAnsi="Calibri"/>
          <w:color w:themeColor="text1" w:val="000000"/>
          <w:sz w:val="22"/>
          <w:szCs w:val="22"/>
        </w:rPr>
      </w:pPr>
    </w:p>
    <w:p w14:paraId="40135BD6" w14:textId="77777777" w:rsidP="009349B5" w:rsidR="009349B5" w:rsidRDefault="009349B5" w:rsidRPr="00943345">
      <w:pPr>
        <w:tabs>
          <w:tab w:pos="540" w:val="left"/>
        </w:tabs>
        <w:ind w:left="709"/>
        <w:jc w:val="both"/>
        <w:rPr>
          <w:rFonts w:ascii="Calibri" w:hAnsi="Calibri"/>
          <w:color w:themeColor="text1" w:val="000000"/>
          <w:sz w:val="22"/>
          <w:szCs w:val="22"/>
        </w:rPr>
      </w:pPr>
      <w:r w:rsidRPr="00943345">
        <w:rPr>
          <w:rFonts w:ascii="Calibri" w:hAnsi="Calibri"/>
          <w:color w:themeColor="text1" w:val="000000"/>
          <w:sz w:val="22"/>
          <w:szCs w:val="22"/>
        </w:rPr>
        <w:t xml:space="preserve">Cette prime est versée en </w:t>
      </w:r>
      <w:r>
        <w:rPr>
          <w:rFonts w:ascii="Calibri" w:hAnsi="Calibri"/>
          <w:color w:themeColor="text1" w:val="000000"/>
          <w:sz w:val="22"/>
          <w:szCs w:val="22"/>
        </w:rPr>
        <w:t>novembre</w:t>
      </w:r>
      <w:r w:rsidRPr="00943345">
        <w:rPr>
          <w:rFonts w:ascii="Calibri" w:hAnsi="Calibri"/>
          <w:color w:themeColor="text1" w:val="000000"/>
          <w:sz w:val="22"/>
          <w:szCs w:val="22"/>
        </w:rPr>
        <w:t xml:space="preserve"> de l’année considérée sous réserve que le salarié justifie de 12 mois de présence effective au 31 décembre de l’année considérée</w:t>
      </w:r>
      <w:r>
        <w:rPr>
          <w:rFonts w:ascii="Calibri" w:hAnsi="Calibri"/>
          <w:color w:themeColor="text1" w:val="000000"/>
          <w:sz w:val="22"/>
          <w:szCs w:val="22"/>
        </w:rPr>
        <w:t xml:space="preserve"> et qu’il est passé son entretien annuel</w:t>
      </w:r>
      <w:r w:rsidRPr="00943345">
        <w:rPr>
          <w:rFonts w:ascii="Calibri" w:hAnsi="Calibri"/>
          <w:color w:themeColor="text1" w:val="000000"/>
          <w:sz w:val="22"/>
          <w:szCs w:val="22"/>
        </w:rPr>
        <w:t xml:space="preserve">. </w:t>
      </w:r>
    </w:p>
    <w:p w14:paraId="41B6FFAD" w14:textId="77777777" w:rsidP="008840E3" w:rsidR="004F14E1" w:rsidRDefault="004F14E1" w:rsidRPr="00943345">
      <w:pPr>
        <w:ind w:firstLine="1159"/>
        <w:jc w:val="both"/>
        <w:rPr>
          <w:rFonts w:ascii="Calibri" w:hAnsi="Calibri"/>
          <w:color w:themeColor="text1" w:val="000000"/>
          <w:sz w:val="22"/>
          <w:szCs w:val="22"/>
        </w:rPr>
      </w:pPr>
    </w:p>
    <w:p w14:paraId="247B6F02" w14:textId="77777777" w:rsidP="008840E3" w:rsidR="004F14E1" w:rsidRDefault="004F14E1" w:rsidRPr="00943345">
      <w:pPr>
        <w:ind w:left="709"/>
        <w:jc w:val="both"/>
        <w:rPr>
          <w:rFonts w:ascii="Calibri" w:hAnsi="Calibri"/>
          <w:color w:themeColor="text1" w:val="000000"/>
          <w:sz w:val="22"/>
          <w:szCs w:val="22"/>
        </w:rPr>
      </w:pPr>
      <w:r w:rsidRPr="00943345">
        <w:rPr>
          <w:rFonts w:ascii="Calibri" w:hAnsi="Calibri"/>
          <w:color w:themeColor="text1" w:val="000000"/>
          <w:sz w:val="22"/>
          <w:szCs w:val="22"/>
        </w:rPr>
        <w:t>NB : En cas de fonction mixte, l’attribution de la prime sur objectifs quantitatifs n’est pas cumulable. Le Directeur du site évaluera le rattachement à la catégorie de personnel et effectuera cette affectation de manière équitable.</w:t>
      </w:r>
    </w:p>
    <w:p w14:paraId="2E5E6D6E" w14:textId="77777777" w:rsidP="008840E3" w:rsidR="00897FC7" w:rsidRDefault="00897FC7">
      <w:pPr>
        <w:jc w:val="both"/>
        <w:rPr>
          <w:rFonts w:ascii="Calibri" w:hAnsi="Calibri"/>
          <w:color w:themeColor="text1" w:val="000000"/>
          <w:sz w:val="22"/>
          <w:szCs w:val="22"/>
        </w:rPr>
      </w:pPr>
    </w:p>
    <w:p w14:paraId="7798D64C" w14:textId="77777777" w:rsidP="008840E3" w:rsidR="007E28A6" w:rsidRDefault="007E28A6" w:rsidRPr="00943345">
      <w:pPr>
        <w:jc w:val="both"/>
        <w:rPr>
          <w:rFonts w:ascii="Calibri" w:hAnsi="Calibri"/>
          <w:color w:themeColor="text1" w:val="000000"/>
          <w:sz w:val="22"/>
          <w:szCs w:val="22"/>
        </w:rPr>
      </w:pPr>
    </w:p>
    <w:p w14:paraId="3D620A6F" w14:textId="77777777" w:rsidP="007C6F28" w:rsidR="009B1D5E" w:rsidRDefault="009B1D5E" w:rsidRPr="00943345">
      <w:pPr>
        <w:pStyle w:val="Corpsdetexte"/>
        <w:numPr>
          <w:ilvl w:val="0"/>
          <w:numId w:val="7"/>
        </w:numPr>
        <w:ind w:right="-56"/>
        <w:rPr>
          <w:rFonts w:ascii="Calibri" w:hAnsi="Calibri"/>
          <w:b/>
          <w:color w:themeColor="text1" w:val="000000"/>
          <w:sz w:val="22"/>
          <w:szCs w:val="22"/>
          <w:u w:val="single"/>
        </w:rPr>
      </w:pPr>
      <w:r w:rsidRPr="00943345">
        <w:rPr>
          <w:rFonts w:ascii="Calibri" w:hAnsi="Calibri"/>
          <w:b/>
          <w:color w:themeColor="text1" w:val="000000"/>
          <w:sz w:val="22"/>
          <w:szCs w:val="22"/>
          <w:u w:val="single"/>
        </w:rPr>
        <w:t>Reconduction de la prime exceptionnelle pour tout événement exceptionnel</w:t>
      </w:r>
    </w:p>
    <w:p w14:paraId="753722A8" w14:textId="77777777" w:rsidP="008840E3" w:rsidR="009B1D5E" w:rsidRDefault="009B1D5E" w:rsidRPr="00943345">
      <w:pPr>
        <w:pStyle w:val="Corpsdetexte"/>
        <w:ind w:right="-56"/>
        <w:jc w:val="both"/>
        <w:rPr>
          <w:rFonts w:ascii="Calibri" w:hAnsi="Calibri"/>
          <w:color w:themeColor="text1" w:val="000000"/>
          <w:sz w:val="22"/>
          <w:szCs w:val="22"/>
        </w:rPr>
      </w:pPr>
    </w:p>
    <w:p w14:paraId="5F397B2B" w14:textId="22E342B6" w:rsidP="008840E3" w:rsidR="009B1D5E" w:rsidRDefault="009B1D5E" w:rsidRPr="00943345">
      <w:pPr>
        <w:pStyle w:val="Corpsdetexte"/>
        <w:ind w:right="-56"/>
        <w:jc w:val="both"/>
        <w:rPr>
          <w:rFonts w:ascii="Calibri" w:hAnsi="Calibri"/>
          <w:color w:themeColor="text1" w:val="000000"/>
          <w:sz w:val="22"/>
          <w:szCs w:val="22"/>
        </w:rPr>
      </w:pPr>
      <w:r w:rsidRPr="00943345">
        <w:rPr>
          <w:rFonts w:ascii="Calibri" w:hAnsi="Calibri"/>
          <w:color w:themeColor="text1" w:val="000000"/>
          <w:sz w:val="22"/>
          <w:szCs w:val="22"/>
        </w:rPr>
        <w:t>La Direction et les Organisations Syndicales sont convenues de reconduire l’intéressement exceptionnel pour tout événement exceptionnel organisé sur les sites de Cultur</w:t>
      </w:r>
      <w:r w:rsidRPr="00943345">
        <w:rPr>
          <w:rFonts w:ascii="Calibri" w:hAnsi="Calibri"/>
          <w:b/>
          <w:color w:themeColor="text1" w:val="000000"/>
          <w:sz w:val="22"/>
          <w:szCs w:val="22"/>
        </w:rPr>
        <w:t>espaces</w:t>
      </w:r>
      <w:r w:rsidRPr="00943345">
        <w:rPr>
          <w:rFonts w:ascii="Calibri" w:hAnsi="Calibri"/>
          <w:color w:themeColor="text1" w:val="000000"/>
          <w:sz w:val="22"/>
          <w:szCs w:val="22"/>
        </w:rPr>
        <w:t xml:space="preserve"> : animations, salons, reconstitutions, festivals, concerts…. </w:t>
      </w:r>
      <w:proofErr w:type="gramStart"/>
      <w:r w:rsidRPr="00943345">
        <w:rPr>
          <w:rFonts w:ascii="Calibri" w:hAnsi="Calibri"/>
          <w:color w:themeColor="text1" w:val="000000"/>
          <w:sz w:val="22"/>
          <w:szCs w:val="22"/>
        </w:rPr>
        <w:t>dès</w:t>
      </w:r>
      <w:proofErr w:type="gramEnd"/>
      <w:r w:rsidRPr="00943345">
        <w:rPr>
          <w:rFonts w:ascii="Calibri" w:hAnsi="Calibri"/>
          <w:color w:themeColor="text1" w:val="000000"/>
          <w:sz w:val="22"/>
          <w:szCs w:val="22"/>
        </w:rPr>
        <w:t xml:space="preserve"> lors que la fréquentation aura atteint un seuil exceptionnel au regard de l</w:t>
      </w:r>
      <w:r w:rsidR="0018546C">
        <w:rPr>
          <w:rFonts w:ascii="Calibri" w:hAnsi="Calibri"/>
          <w:color w:themeColor="text1" w:val="000000"/>
          <w:sz w:val="22"/>
          <w:szCs w:val="22"/>
        </w:rPr>
        <w:t xml:space="preserve">a fréquentation habituelle. Cette prime </w:t>
      </w:r>
      <w:r w:rsidRPr="00943345">
        <w:rPr>
          <w:rFonts w:ascii="Calibri" w:hAnsi="Calibri"/>
          <w:color w:themeColor="text1" w:val="000000"/>
          <w:sz w:val="22"/>
          <w:szCs w:val="22"/>
        </w:rPr>
        <w:t>est assis</w:t>
      </w:r>
      <w:r w:rsidR="0018546C">
        <w:rPr>
          <w:rFonts w:ascii="Calibri" w:hAnsi="Calibri"/>
          <w:color w:themeColor="text1" w:val="000000"/>
          <w:sz w:val="22"/>
          <w:szCs w:val="22"/>
        </w:rPr>
        <w:t>e</w:t>
      </w:r>
      <w:r w:rsidRPr="00943345">
        <w:rPr>
          <w:rFonts w:ascii="Calibri" w:hAnsi="Calibri"/>
          <w:color w:themeColor="text1" w:val="000000"/>
          <w:sz w:val="22"/>
          <w:szCs w:val="22"/>
        </w:rPr>
        <w:t xml:space="preserve"> sur la </w:t>
      </w:r>
      <w:r w:rsidR="0049273F" w:rsidRPr="00943345">
        <w:rPr>
          <w:rFonts w:ascii="Calibri" w:hAnsi="Calibri"/>
          <w:color w:themeColor="text1" w:val="000000"/>
          <w:sz w:val="22"/>
          <w:szCs w:val="22"/>
        </w:rPr>
        <w:t>fréquentation payante</w:t>
      </w:r>
      <w:r w:rsidRPr="00943345">
        <w:rPr>
          <w:rFonts w:ascii="Calibri" w:hAnsi="Calibri"/>
          <w:color w:themeColor="text1" w:val="000000"/>
          <w:sz w:val="22"/>
          <w:szCs w:val="22"/>
        </w:rPr>
        <w:t xml:space="preserve"> budgétée pour chaque événement. </w:t>
      </w:r>
    </w:p>
    <w:p w14:paraId="3B370F71" w14:textId="77777777" w:rsidP="008840E3" w:rsidR="009B1D5E" w:rsidRDefault="009B1D5E" w:rsidRPr="00943345">
      <w:pPr>
        <w:pStyle w:val="Corpsdetexte"/>
        <w:ind w:right="-56"/>
        <w:jc w:val="both"/>
        <w:rPr>
          <w:rFonts w:ascii="Calibri" w:hAnsi="Calibri"/>
          <w:color w:themeColor="text1" w:val="000000"/>
          <w:sz w:val="22"/>
          <w:szCs w:val="22"/>
        </w:rPr>
      </w:pPr>
    </w:p>
    <w:p w14:paraId="4A582E54" w14:textId="77777777" w:rsidP="008840E3" w:rsidR="009B1D5E" w:rsidRDefault="0018546C" w:rsidRPr="00943345">
      <w:pPr>
        <w:pStyle w:val="Corpsdetexte"/>
        <w:ind w:right="-56"/>
        <w:jc w:val="both"/>
        <w:rPr>
          <w:rFonts w:ascii="Calibri" w:hAnsi="Calibri"/>
          <w:color w:themeColor="text1" w:val="000000"/>
          <w:sz w:val="22"/>
          <w:szCs w:val="22"/>
        </w:rPr>
      </w:pPr>
      <w:r>
        <w:rPr>
          <w:rFonts w:ascii="Calibri" w:hAnsi="Calibri"/>
          <w:color w:themeColor="text1" w:val="000000"/>
          <w:sz w:val="22"/>
          <w:szCs w:val="22"/>
        </w:rPr>
        <w:t xml:space="preserve">Cette prime </w:t>
      </w:r>
      <w:r w:rsidR="009B1D5E" w:rsidRPr="00943345">
        <w:rPr>
          <w:rFonts w:ascii="Calibri" w:hAnsi="Calibri"/>
          <w:color w:themeColor="text1" w:val="000000"/>
          <w:sz w:val="22"/>
          <w:szCs w:val="22"/>
        </w:rPr>
        <w:t>sera versé</w:t>
      </w:r>
      <w:r>
        <w:rPr>
          <w:rFonts w:ascii="Calibri" w:hAnsi="Calibri"/>
          <w:color w:themeColor="text1" w:val="000000"/>
          <w:sz w:val="22"/>
          <w:szCs w:val="22"/>
        </w:rPr>
        <w:t>e</w:t>
      </w:r>
      <w:r w:rsidR="009B1D5E" w:rsidRPr="00943345">
        <w:rPr>
          <w:rFonts w:ascii="Calibri" w:hAnsi="Calibri"/>
          <w:color w:themeColor="text1" w:val="000000"/>
          <w:sz w:val="22"/>
          <w:szCs w:val="22"/>
        </w:rPr>
        <w:t xml:space="preserve"> à tout salarié présent pendant la préparation, la durée ou le démontage de l’événement et qui participe au fo</w:t>
      </w:r>
      <w:r w:rsidR="00994FC0" w:rsidRPr="00943345">
        <w:rPr>
          <w:rFonts w:ascii="Calibri" w:hAnsi="Calibri"/>
          <w:color w:themeColor="text1" w:val="000000"/>
          <w:sz w:val="22"/>
          <w:szCs w:val="22"/>
        </w:rPr>
        <w:t xml:space="preserve">nctionnement habituel du site, </w:t>
      </w:r>
      <w:r w:rsidR="009B1D5E" w:rsidRPr="00943345">
        <w:rPr>
          <w:rFonts w:ascii="Calibri" w:hAnsi="Calibri"/>
          <w:color w:themeColor="text1" w:val="000000"/>
          <w:sz w:val="22"/>
          <w:szCs w:val="22"/>
        </w:rPr>
        <w:t xml:space="preserve">à l’exclusion des salariés recrutés spécifiquement pour l’événement. Il représentera une somme brute égale à </w:t>
      </w:r>
      <w:r w:rsidR="00F32970">
        <w:rPr>
          <w:rFonts w:ascii="Calibri" w:hAnsi="Calibri"/>
          <w:color w:themeColor="text1" w:val="000000"/>
          <w:sz w:val="22"/>
          <w:szCs w:val="22"/>
        </w:rPr>
        <w:t>1</w:t>
      </w:r>
      <w:r w:rsidR="00663D41">
        <w:rPr>
          <w:rFonts w:ascii="Calibri" w:hAnsi="Calibri"/>
          <w:color w:themeColor="text1" w:val="000000"/>
          <w:sz w:val="22"/>
          <w:szCs w:val="22"/>
        </w:rPr>
        <w:t>3</w:t>
      </w:r>
      <w:r w:rsidR="00F32970">
        <w:rPr>
          <w:rFonts w:ascii="Calibri" w:hAnsi="Calibri"/>
          <w:color w:themeColor="text1" w:val="000000"/>
          <w:sz w:val="22"/>
          <w:szCs w:val="22"/>
        </w:rPr>
        <w:t>0</w:t>
      </w:r>
      <w:r w:rsidR="009B1D5E" w:rsidRPr="00943345">
        <w:rPr>
          <w:rFonts w:ascii="Calibri" w:hAnsi="Calibri"/>
          <w:color w:themeColor="text1" w:val="000000"/>
          <w:sz w:val="22"/>
          <w:szCs w:val="22"/>
        </w:rPr>
        <w:t xml:space="preserve"> €. </w:t>
      </w:r>
      <w:r w:rsidR="000A4485" w:rsidRPr="00943345">
        <w:rPr>
          <w:rFonts w:ascii="Calibri" w:hAnsi="Calibri"/>
          <w:color w:themeColor="text1" w:val="000000"/>
          <w:sz w:val="22"/>
          <w:szCs w:val="22"/>
        </w:rPr>
        <w:t>Ce montant sera proratisé pour les travailleurs à temps partiel.</w:t>
      </w:r>
    </w:p>
    <w:p w14:paraId="33F622E9" w14:textId="77777777" w:rsidP="008840E3" w:rsidR="009B1D5E" w:rsidRDefault="009B1D5E" w:rsidRPr="00943345">
      <w:pPr>
        <w:pStyle w:val="Corpsdetexte"/>
        <w:ind w:right="-56"/>
        <w:jc w:val="both"/>
        <w:rPr>
          <w:rFonts w:ascii="Calibri" w:hAnsi="Calibri"/>
          <w:color w:themeColor="text1" w:val="000000"/>
          <w:sz w:val="22"/>
          <w:szCs w:val="22"/>
        </w:rPr>
      </w:pPr>
    </w:p>
    <w:p w14:paraId="04A608AF" w14:textId="2E83C613" w:rsidP="008840E3" w:rsidR="009B1D5E" w:rsidRDefault="009B1D5E" w:rsidRPr="00F1482E">
      <w:pPr>
        <w:pStyle w:val="Corpsdetexte"/>
        <w:ind w:right="-56"/>
        <w:jc w:val="both"/>
        <w:rPr>
          <w:rFonts w:ascii="Calibri" w:hAnsi="Calibri"/>
          <w:color w:themeColor="text1" w:val="000000"/>
          <w:sz w:val="22"/>
          <w:szCs w:val="22"/>
        </w:rPr>
      </w:pPr>
      <w:r w:rsidRPr="00F1482E">
        <w:rPr>
          <w:rFonts w:ascii="Calibri" w:hAnsi="Calibri"/>
          <w:color w:themeColor="text1" w:val="000000"/>
          <w:sz w:val="22"/>
          <w:szCs w:val="22"/>
        </w:rPr>
        <w:t xml:space="preserve">Pour l’année </w:t>
      </w:r>
      <w:r w:rsidR="00AC0F6F">
        <w:rPr>
          <w:rFonts w:ascii="Calibri" w:hAnsi="Calibri"/>
          <w:color w:themeColor="text1" w:val="000000"/>
          <w:sz w:val="22"/>
          <w:szCs w:val="22"/>
        </w:rPr>
        <w:t>2022</w:t>
      </w:r>
      <w:r w:rsidRPr="00F1482E">
        <w:rPr>
          <w:rFonts w:ascii="Calibri" w:hAnsi="Calibri"/>
          <w:color w:themeColor="text1" w:val="000000"/>
          <w:sz w:val="22"/>
          <w:szCs w:val="22"/>
        </w:rPr>
        <w:t xml:space="preserve">, les événements déjà prévus et donnant lieu à cet intéressement sont les suivants, sous réserve d’atteindre la fréquentation </w:t>
      </w:r>
      <w:r w:rsidR="00F1482E" w:rsidRPr="00F1482E">
        <w:rPr>
          <w:rFonts w:ascii="Calibri" w:hAnsi="Calibri"/>
          <w:color w:themeColor="text1" w:val="000000"/>
          <w:sz w:val="22"/>
          <w:szCs w:val="22"/>
        </w:rPr>
        <w:t>budgét</w:t>
      </w:r>
      <w:r w:rsidRPr="00F1482E">
        <w:rPr>
          <w:rFonts w:ascii="Calibri" w:hAnsi="Calibri"/>
          <w:color w:themeColor="text1" w:val="000000"/>
          <w:sz w:val="22"/>
          <w:szCs w:val="22"/>
        </w:rPr>
        <w:t xml:space="preserve">ée : </w:t>
      </w:r>
    </w:p>
    <w:p w14:paraId="713DAA0C" w14:textId="0668AEE0" w:rsidP="00311190" w:rsidR="009B1D5E" w:rsidRDefault="009B1D5E" w:rsidRPr="00F1482E">
      <w:pPr>
        <w:pStyle w:val="Corpsdetexte"/>
        <w:numPr>
          <w:ilvl w:val="0"/>
          <w:numId w:val="27"/>
        </w:numPr>
        <w:ind w:right="-56"/>
        <w:jc w:val="both"/>
        <w:rPr>
          <w:rFonts w:ascii="Calibri" w:hAnsi="Calibri"/>
          <w:color w:themeColor="text1" w:val="000000"/>
          <w:sz w:val="22"/>
          <w:szCs w:val="22"/>
        </w:rPr>
      </w:pPr>
      <w:r w:rsidRPr="00F1482E">
        <w:rPr>
          <w:rFonts w:ascii="Calibri" w:hAnsi="Calibri"/>
          <w:color w:themeColor="text1" w:val="000000"/>
          <w:sz w:val="22"/>
          <w:szCs w:val="22"/>
        </w:rPr>
        <w:t>La Fête des roses à la Villa Ephrussi de Rothschild </w:t>
      </w:r>
      <w:r w:rsidR="00AC0F6F" w:rsidRPr="00E8541A">
        <w:rPr>
          <w:rFonts w:ascii="Calibri" w:hAnsi="Calibri"/>
          <w:color w:themeColor="text1" w:val="000000"/>
          <w:sz w:val="22"/>
          <w:szCs w:val="22"/>
        </w:rPr>
        <w:t>(</w:t>
      </w:r>
      <w:r w:rsidR="00E8541A" w:rsidRPr="00E8541A">
        <w:rPr>
          <w:rFonts w:ascii="Calibri" w:hAnsi="Calibri"/>
          <w:color w:themeColor="text1" w:val="000000"/>
          <w:sz w:val="22"/>
          <w:szCs w:val="22"/>
        </w:rPr>
        <w:t>4550 visiteurs payants les 14 et 15 mai 2022</w:t>
      </w:r>
      <w:r w:rsidR="00AC0F6F" w:rsidRPr="00E8541A">
        <w:rPr>
          <w:rFonts w:ascii="Calibri" w:hAnsi="Calibri"/>
          <w:color w:themeColor="text1" w:val="000000"/>
          <w:sz w:val="22"/>
          <w:szCs w:val="22"/>
        </w:rPr>
        <w:t>)</w:t>
      </w:r>
      <w:r w:rsidR="00E8541A">
        <w:rPr>
          <w:rFonts w:ascii="Calibri" w:hAnsi="Calibri"/>
          <w:color w:themeColor="text1" w:val="000000"/>
          <w:sz w:val="22"/>
          <w:szCs w:val="22"/>
        </w:rPr>
        <w:t>.</w:t>
      </w:r>
    </w:p>
    <w:p w14:paraId="6E22E3AD" w14:textId="77777777" w:rsidP="008840E3" w:rsidR="009B1D5E" w:rsidRDefault="009B1D5E" w:rsidRPr="00943345">
      <w:pPr>
        <w:jc w:val="both"/>
        <w:rPr>
          <w:rFonts w:ascii="Calibri" w:hAnsi="Calibri"/>
          <w:color w:themeColor="text1" w:val="000000"/>
          <w:sz w:val="22"/>
          <w:szCs w:val="22"/>
        </w:rPr>
      </w:pPr>
    </w:p>
    <w:p w14:paraId="4B855FB4" w14:textId="77777777" w:rsidP="008840E3" w:rsidR="009B1D5E" w:rsidRDefault="009B1D5E" w:rsidRPr="00943345">
      <w:pPr>
        <w:jc w:val="both"/>
        <w:rPr>
          <w:rFonts w:ascii="Calibri" w:hAnsi="Calibri"/>
          <w:color w:themeColor="text1" w:val="000000"/>
          <w:sz w:val="22"/>
          <w:szCs w:val="22"/>
        </w:rPr>
      </w:pPr>
      <w:r w:rsidRPr="00943345">
        <w:rPr>
          <w:rFonts w:ascii="Calibri" w:hAnsi="Calibri"/>
          <w:color w:themeColor="text1" w:val="000000"/>
          <w:sz w:val="22"/>
          <w:szCs w:val="22"/>
        </w:rPr>
        <w:t xml:space="preserve">La Direction et les Organisations Syndicales conviennent de verser 50% de la prime à tous les salariés </w:t>
      </w:r>
      <w:r w:rsidR="00994FC0" w:rsidRPr="00943345">
        <w:rPr>
          <w:rFonts w:ascii="Calibri" w:hAnsi="Calibri"/>
          <w:color w:themeColor="text1" w:val="000000"/>
          <w:sz w:val="22"/>
          <w:szCs w:val="22"/>
        </w:rPr>
        <w:t>présent</w:t>
      </w:r>
      <w:r w:rsidR="00C97939">
        <w:rPr>
          <w:rFonts w:ascii="Calibri" w:hAnsi="Calibri"/>
          <w:color w:themeColor="text1" w:val="000000"/>
          <w:sz w:val="22"/>
          <w:szCs w:val="22"/>
        </w:rPr>
        <w:t>s</w:t>
      </w:r>
      <w:r w:rsidR="00994FC0" w:rsidRPr="00943345">
        <w:rPr>
          <w:rFonts w:ascii="Calibri" w:hAnsi="Calibri"/>
          <w:color w:themeColor="text1" w:val="000000"/>
          <w:sz w:val="22"/>
          <w:szCs w:val="22"/>
        </w:rPr>
        <w:t xml:space="preserve"> pendant la préparation, la durée ou le démontage de l’événement et qui participe</w:t>
      </w:r>
      <w:r w:rsidR="000A4485">
        <w:rPr>
          <w:rFonts w:ascii="Calibri" w:hAnsi="Calibri"/>
          <w:color w:themeColor="text1" w:val="000000"/>
          <w:sz w:val="22"/>
          <w:szCs w:val="22"/>
        </w:rPr>
        <w:t>nt</w:t>
      </w:r>
      <w:r w:rsidR="00994FC0" w:rsidRPr="00943345">
        <w:rPr>
          <w:rFonts w:ascii="Calibri" w:hAnsi="Calibri"/>
          <w:color w:themeColor="text1" w:val="000000"/>
          <w:sz w:val="22"/>
          <w:szCs w:val="22"/>
        </w:rPr>
        <w:t xml:space="preserve"> au </w:t>
      </w:r>
      <w:r w:rsidR="00994FC0" w:rsidRPr="00943345">
        <w:rPr>
          <w:rFonts w:ascii="Calibri" w:hAnsi="Calibri"/>
          <w:color w:themeColor="text1" w:val="000000"/>
          <w:sz w:val="22"/>
          <w:szCs w:val="22"/>
        </w:rPr>
        <w:lastRenderedPageBreak/>
        <w:t>fonctionnement habituel du site, à l’exclusion des salariés recrutés spécifiquement pour l’événement</w:t>
      </w:r>
      <w:r w:rsidRPr="00943345">
        <w:rPr>
          <w:rFonts w:ascii="Calibri" w:hAnsi="Calibri"/>
          <w:color w:themeColor="text1" w:val="000000"/>
          <w:sz w:val="22"/>
          <w:szCs w:val="22"/>
        </w:rPr>
        <w:t>, dès lors que les objectifs ne sont pas atteints.</w:t>
      </w:r>
    </w:p>
    <w:p w14:paraId="56B55FF8" w14:textId="77777777" w:rsidP="008840E3" w:rsidR="00C73B01" w:rsidRDefault="00C73B01" w:rsidRPr="007E28A6">
      <w:pPr>
        <w:jc w:val="both"/>
        <w:rPr>
          <w:rFonts w:ascii="Calibri" w:hAnsi="Calibri"/>
          <w:color w:themeColor="text1" w:val="000000"/>
          <w:sz w:val="22"/>
          <w:szCs w:val="22"/>
        </w:rPr>
      </w:pPr>
    </w:p>
    <w:p w14:paraId="072F964C" w14:textId="77777777" w:rsidP="008840E3" w:rsidR="007E28A6" w:rsidRDefault="007E28A6" w:rsidRPr="007E28A6">
      <w:pPr>
        <w:jc w:val="both"/>
        <w:rPr>
          <w:rFonts w:ascii="Calibri" w:hAnsi="Calibri"/>
          <w:color w:themeColor="text1" w:val="000000"/>
          <w:sz w:val="22"/>
          <w:szCs w:val="22"/>
        </w:rPr>
      </w:pPr>
    </w:p>
    <w:p w14:paraId="47A595FC" w14:textId="77777777" w:rsidP="007C6F28" w:rsidR="009B1D5E" w:rsidRDefault="009B1D5E" w:rsidRPr="00943345">
      <w:pPr>
        <w:pStyle w:val="Corpsdetexte"/>
        <w:numPr>
          <w:ilvl w:val="0"/>
          <w:numId w:val="7"/>
        </w:numPr>
        <w:ind w:right="-56"/>
        <w:rPr>
          <w:rFonts w:ascii="Calibri" w:hAnsi="Calibri"/>
          <w:b/>
          <w:color w:themeColor="text1" w:val="000000"/>
          <w:sz w:val="22"/>
          <w:szCs w:val="22"/>
          <w:u w:val="single"/>
        </w:rPr>
      </w:pPr>
      <w:r w:rsidRPr="00943345">
        <w:rPr>
          <w:rFonts w:ascii="Calibri" w:hAnsi="Calibri"/>
          <w:b/>
          <w:color w:themeColor="text1" w:val="000000"/>
          <w:sz w:val="22"/>
          <w:szCs w:val="22"/>
          <w:u w:val="single"/>
        </w:rPr>
        <w:t>Reconduction de la prime exceptionnelle pour les expositions temporaires à succès</w:t>
      </w:r>
    </w:p>
    <w:p w14:paraId="3677BD1D" w14:textId="77777777" w:rsidP="008840E3" w:rsidR="009B1D5E" w:rsidRDefault="009B1D5E" w:rsidRPr="00943345">
      <w:pPr>
        <w:pStyle w:val="Corpsdetexte"/>
        <w:ind w:right="-56"/>
        <w:jc w:val="both"/>
        <w:rPr>
          <w:rFonts w:ascii="Calibri" w:hAnsi="Calibri"/>
          <w:color w:themeColor="text1" w:val="000000"/>
          <w:sz w:val="22"/>
          <w:szCs w:val="22"/>
        </w:rPr>
      </w:pPr>
    </w:p>
    <w:p w14:paraId="2A9ECFD6" w14:textId="66E6B0D0" w:rsidP="008840E3" w:rsidR="009B1D5E" w:rsidRDefault="00D21665" w:rsidRPr="00943345">
      <w:pPr>
        <w:pStyle w:val="Corpsdetexte"/>
        <w:ind w:right="-56"/>
        <w:jc w:val="both"/>
        <w:rPr>
          <w:rFonts w:ascii="Calibri" w:hAnsi="Calibri"/>
          <w:color w:themeColor="text1" w:val="000000"/>
          <w:sz w:val="22"/>
          <w:szCs w:val="22"/>
        </w:rPr>
      </w:pPr>
      <w:r w:rsidRPr="00943345">
        <w:rPr>
          <w:rFonts w:ascii="Calibri" w:hAnsi="Calibri"/>
          <w:color w:themeColor="text1" w:val="000000"/>
          <w:sz w:val="22"/>
          <w:szCs w:val="22"/>
        </w:rPr>
        <w:t xml:space="preserve">Pour l’année </w:t>
      </w:r>
      <w:r w:rsidR="00AC0F6F">
        <w:rPr>
          <w:rFonts w:ascii="Calibri" w:hAnsi="Calibri"/>
          <w:color w:themeColor="text1" w:val="000000"/>
          <w:sz w:val="22"/>
          <w:szCs w:val="22"/>
        </w:rPr>
        <w:t>2022</w:t>
      </w:r>
      <w:r w:rsidRPr="00943345">
        <w:rPr>
          <w:rFonts w:ascii="Calibri" w:hAnsi="Calibri"/>
          <w:color w:themeColor="text1" w:val="000000"/>
          <w:sz w:val="22"/>
          <w:szCs w:val="22"/>
        </w:rPr>
        <w:t xml:space="preserve">, </w:t>
      </w:r>
      <w:r>
        <w:rPr>
          <w:rFonts w:ascii="Calibri" w:hAnsi="Calibri"/>
          <w:color w:themeColor="text1" w:val="000000"/>
          <w:sz w:val="22"/>
          <w:szCs w:val="22"/>
        </w:rPr>
        <w:t>l</w:t>
      </w:r>
      <w:r w:rsidR="009B1D5E" w:rsidRPr="00943345">
        <w:rPr>
          <w:rFonts w:ascii="Calibri" w:hAnsi="Calibri"/>
          <w:color w:themeColor="text1" w:val="000000"/>
          <w:sz w:val="22"/>
          <w:szCs w:val="22"/>
        </w:rPr>
        <w:t>a Direction et les organisations Syndicales sont convenues de reconduire l’intéressement exceptionnel pour les expositions temporaires à succès dès lors que les objectifs seront dépassés de manière exceptionnelle.</w:t>
      </w:r>
    </w:p>
    <w:p w14:paraId="29981777" w14:textId="77777777" w:rsidP="008840E3" w:rsidR="009B1D5E" w:rsidRDefault="009B1D5E" w:rsidRPr="00943345">
      <w:pPr>
        <w:pStyle w:val="Corpsdetexte"/>
        <w:ind w:right="-56"/>
        <w:jc w:val="both"/>
        <w:rPr>
          <w:rFonts w:ascii="Calibri" w:hAnsi="Calibri"/>
          <w:color w:themeColor="text1" w:val="000000"/>
          <w:sz w:val="22"/>
          <w:szCs w:val="22"/>
        </w:rPr>
      </w:pPr>
    </w:p>
    <w:p w14:paraId="4AC8F816" w14:textId="36D43802" w:rsidP="008840E3" w:rsidR="009B1D5E" w:rsidRDefault="001958BA" w:rsidRPr="00943345">
      <w:pPr>
        <w:jc w:val="both"/>
        <w:rPr>
          <w:rFonts w:ascii="Calibri" w:hAnsi="Calibri"/>
          <w:color w:themeColor="text1" w:val="000000"/>
          <w:sz w:val="22"/>
          <w:szCs w:val="22"/>
        </w:rPr>
      </w:pPr>
      <w:r w:rsidRPr="00943345">
        <w:rPr>
          <w:rFonts w:ascii="Calibri" w:hAnsi="Calibri"/>
          <w:color w:themeColor="text1" w:val="000000"/>
          <w:sz w:val="22"/>
          <w:szCs w:val="22"/>
        </w:rPr>
        <w:t>Pour le Musée Jacquemart-André</w:t>
      </w:r>
      <w:r w:rsidR="0008744F">
        <w:rPr>
          <w:rFonts w:ascii="Calibri" w:hAnsi="Calibri"/>
          <w:color w:themeColor="text1" w:val="000000"/>
          <w:sz w:val="22"/>
          <w:szCs w:val="22"/>
        </w:rPr>
        <w:t xml:space="preserve"> et</w:t>
      </w:r>
      <w:r w:rsidR="00B910F7">
        <w:rPr>
          <w:rFonts w:ascii="Calibri" w:hAnsi="Calibri"/>
          <w:color w:themeColor="text1" w:val="000000"/>
          <w:sz w:val="22"/>
          <w:szCs w:val="22"/>
        </w:rPr>
        <w:t xml:space="preserve"> </w:t>
      </w:r>
      <w:r w:rsidR="00D10193">
        <w:rPr>
          <w:rFonts w:ascii="Calibri" w:hAnsi="Calibri"/>
          <w:color w:themeColor="text1" w:val="000000"/>
          <w:sz w:val="22"/>
          <w:szCs w:val="22"/>
        </w:rPr>
        <w:t xml:space="preserve">l’Hôtel de </w:t>
      </w:r>
      <w:r w:rsidR="00B910F7">
        <w:rPr>
          <w:rFonts w:ascii="Calibri" w:hAnsi="Calibri"/>
          <w:color w:themeColor="text1" w:val="000000"/>
          <w:sz w:val="22"/>
          <w:szCs w:val="22"/>
        </w:rPr>
        <w:t>Caumont</w:t>
      </w:r>
      <w:r w:rsidR="00D10193">
        <w:rPr>
          <w:rFonts w:ascii="Calibri" w:hAnsi="Calibri"/>
          <w:color w:themeColor="text1" w:val="000000"/>
          <w:sz w:val="22"/>
          <w:szCs w:val="22"/>
        </w:rPr>
        <w:t xml:space="preserve"> - Centre d’Art</w:t>
      </w:r>
      <w:r w:rsidRPr="00943345">
        <w:rPr>
          <w:rFonts w:ascii="Calibri" w:hAnsi="Calibri"/>
          <w:color w:themeColor="text1" w:val="000000"/>
          <w:sz w:val="22"/>
          <w:szCs w:val="22"/>
        </w:rPr>
        <w:t>, c</w:t>
      </w:r>
      <w:r w:rsidR="009B1D5E" w:rsidRPr="00943345">
        <w:rPr>
          <w:rFonts w:ascii="Calibri" w:hAnsi="Calibri"/>
          <w:color w:themeColor="text1" w:val="000000"/>
          <w:sz w:val="22"/>
          <w:szCs w:val="22"/>
        </w:rPr>
        <w:t>ette prime sera versée dès lors que le seuil moyen de 1.400 visiteurs payants par jour sera atteint (soit 42.000 visiteurs pour un mois de 30 jours et 43.400 visiteurs pour un mois de 31 jours).</w:t>
      </w:r>
    </w:p>
    <w:p w14:paraId="1AE24540" w14:textId="77777777" w:rsidP="008840E3" w:rsidR="007533DA" w:rsidRDefault="007533DA" w:rsidRPr="00943345">
      <w:pPr>
        <w:jc w:val="both"/>
        <w:rPr>
          <w:rFonts w:ascii="Calibri" w:hAnsi="Calibri"/>
          <w:color w:themeColor="text1" w:val="000000"/>
          <w:sz w:val="22"/>
          <w:szCs w:val="22"/>
        </w:rPr>
      </w:pPr>
    </w:p>
    <w:p w14:paraId="7587793F" w14:textId="3E037695" w:rsidP="008840E3" w:rsidR="007533DA" w:rsidRDefault="0018546C" w:rsidRPr="00943345">
      <w:pPr>
        <w:pStyle w:val="Corpsdetexte"/>
        <w:ind w:right="-56"/>
        <w:jc w:val="both"/>
        <w:rPr>
          <w:rFonts w:ascii="Calibri" w:hAnsi="Calibri"/>
          <w:color w:themeColor="text1" w:val="000000"/>
          <w:sz w:val="22"/>
          <w:szCs w:val="22"/>
        </w:rPr>
      </w:pPr>
      <w:r>
        <w:rPr>
          <w:rFonts w:ascii="Calibri" w:hAnsi="Calibri"/>
          <w:color w:themeColor="text1" w:val="000000"/>
          <w:sz w:val="22"/>
          <w:szCs w:val="22"/>
        </w:rPr>
        <w:t xml:space="preserve">Cette prime </w:t>
      </w:r>
      <w:r w:rsidR="007533DA" w:rsidRPr="00943345">
        <w:rPr>
          <w:rFonts w:ascii="Calibri" w:hAnsi="Calibri"/>
          <w:color w:themeColor="text1" w:val="000000"/>
          <w:sz w:val="22"/>
          <w:szCs w:val="22"/>
        </w:rPr>
        <w:t>sera versé</w:t>
      </w:r>
      <w:r>
        <w:rPr>
          <w:rFonts w:ascii="Calibri" w:hAnsi="Calibri"/>
          <w:color w:themeColor="text1" w:val="000000"/>
          <w:sz w:val="22"/>
          <w:szCs w:val="22"/>
        </w:rPr>
        <w:t>e</w:t>
      </w:r>
      <w:r w:rsidR="007533DA" w:rsidRPr="00943345">
        <w:rPr>
          <w:rFonts w:ascii="Calibri" w:hAnsi="Calibri"/>
          <w:color w:themeColor="text1" w:val="000000"/>
          <w:sz w:val="22"/>
          <w:szCs w:val="22"/>
        </w:rPr>
        <w:t xml:space="preserve"> à tout salarié présent et participant habituellement au fonctionnement du site, à l’exclusion de ceux recrutés spécifiquement pour l’exposition. </w:t>
      </w:r>
      <w:r w:rsidR="00105D3D">
        <w:rPr>
          <w:rFonts w:ascii="Calibri" w:hAnsi="Calibri"/>
          <w:color w:themeColor="text1" w:val="000000"/>
          <w:sz w:val="22"/>
          <w:szCs w:val="22"/>
        </w:rPr>
        <w:t>Elle</w:t>
      </w:r>
      <w:r w:rsidR="007533DA" w:rsidRPr="00943345">
        <w:rPr>
          <w:rFonts w:ascii="Calibri" w:hAnsi="Calibri"/>
          <w:color w:themeColor="text1" w:val="000000"/>
          <w:sz w:val="22"/>
          <w:szCs w:val="22"/>
        </w:rPr>
        <w:t xml:space="preserve"> représentera une somme brute égale à 100 € par mois et versé au mois le mois en fonction de l’atteinte de l’objectif. Ce montant sera proratisé </w:t>
      </w:r>
      <w:r w:rsidR="00C91549">
        <w:rPr>
          <w:rFonts w:ascii="Calibri" w:hAnsi="Calibri"/>
          <w:color w:themeColor="text1" w:val="000000"/>
          <w:sz w:val="22"/>
          <w:szCs w:val="22"/>
        </w:rPr>
        <w:t>en fonction du temps de travail et du temps de présence</w:t>
      </w:r>
      <w:r w:rsidR="007533DA" w:rsidRPr="00943345">
        <w:rPr>
          <w:rFonts w:ascii="Calibri" w:hAnsi="Calibri"/>
          <w:color w:themeColor="text1" w:val="000000"/>
          <w:sz w:val="22"/>
          <w:szCs w:val="22"/>
        </w:rPr>
        <w:t>.</w:t>
      </w:r>
    </w:p>
    <w:p w14:paraId="69434D49" w14:textId="77777777" w:rsidP="008840E3" w:rsidR="009B1D5E" w:rsidRDefault="009B1D5E">
      <w:pPr>
        <w:jc w:val="both"/>
        <w:rPr>
          <w:rFonts w:ascii="Calibri" w:hAnsi="Calibri"/>
          <w:color w:themeColor="text1" w:val="000000"/>
          <w:sz w:val="22"/>
          <w:szCs w:val="22"/>
        </w:rPr>
      </w:pPr>
    </w:p>
    <w:p w14:paraId="55F8DCD5" w14:textId="77777777" w:rsidP="008840E3" w:rsidR="007E28A6" w:rsidRDefault="007E28A6" w:rsidRPr="00943345">
      <w:pPr>
        <w:jc w:val="both"/>
        <w:rPr>
          <w:rFonts w:ascii="Calibri" w:hAnsi="Calibri"/>
          <w:color w:themeColor="text1" w:val="000000"/>
          <w:sz w:val="22"/>
          <w:szCs w:val="22"/>
        </w:rPr>
      </w:pPr>
    </w:p>
    <w:p w14:paraId="473CC61F" w14:textId="77777777" w:rsidP="007C6F28" w:rsidR="009B1D5E" w:rsidRDefault="009B1D5E" w:rsidRPr="00943345">
      <w:pPr>
        <w:pStyle w:val="Corpsdetexte"/>
        <w:numPr>
          <w:ilvl w:val="0"/>
          <w:numId w:val="7"/>
        </w:numPr>
        <w:ind w:right="-56"/>
        <w:rPr>
          <w:rFonts w:ascii="Calibri" w:hAnsi="Calibri"/>
          <w:b/>
          <w:color w:themeColor="text1" w:val="000000"/>
          <w:sz w:val="22"/>
          <w:szCs w:val="22"/>
          <w:u w:val="single"/>
        </w:rPr>
      </w:pPr>
      <w:r w:rsidRPr="00943345">
        <w:rPr>
          <w:rFonts w:ascii="Calibri" w:hAnsi="Calibri"/>
          <w:b/>
          <w:color w:themeColor="text1" w:val="000000"/>
          <w:sz w:val="22"/>
          <w:szCs w:val="22"/>
          <w:u w:val="single"/>
        </w:rPr>
        <w:t xml:space="preserve">Reconduction de la prime sur billets combinés </w:t>
      </w:r>
    </w:p>
    <w:p w14:paraId="01897EF0" w14:textId="77777777" w:rsidP="008840E3" w:rsidR="00CD7691" w:rsidRDefault="00CD7691" w:rsidRPr="00943345">
      <w:pPr>
        <w:pStyle w:val="Corpsdetexte"/>
        <w:ind w:right="-56"/>
        <w:jc w:val="both"/>
        <w:rPr>
          <w:rFonts w:ascii="Calibri" w:hAnsi="Calibri"/>
          <w:color w:themeColor="text1" w:val="000000"/>
          <w:sz w:val="22"/>
          <w:szCs w:val="22"/>
        </w:rPr>
      </w:pPr>
    </w:p>
    <w:p w14:paraId="12D77157" w14:textId="77777777" w:rsidP="008840E3" w:rsidR="009B1D5E" w:rsidRDefault="009B1D5E" w:rsidRPr="00943345">
      <w:pPr>
        <w:pStyle w:val="Corpsdetexte"/>
        <w:ind w:right="-56"/>
        <w:jc w:val="both"/>
        <w:rPr>
          <w:rFonts w:ascii="Calibri" w:hAnsi="Calibri"/>
          <w:color w:themeColor="text1" w:val="000000"/>
          <w:sz w:val="22"/>
          <w:szCs w:val="22"/>
        </w:rPr>
      </w:pPr>
      <w:r w:rsidRPr="00943345">
        <w:rPr>
          <w:rFonts w:ascii="Calibri" w:hAnsi="Calibri"/>
          <w:color w:themeColor="text1" w:val="000000"/>
          <w:sz w:val="22"/>
          <w:szCs w:val="22"/>
        </w:rPr>
        <w:t>La Direction et les organisations Syndicales sont convenues de reconduire</w:t>
      </w:r>
      <w:r w:rsidRPr="00943345">
        <w:rPr>
          <w:color w:themeColor="text1" w:val="000000"/>
        </w:rPr>
        <w:t xml:space="preserve"> </w:t>
      </w:r>
      <w:r w:rsidRPr="00943345">
        <w:rPr>
          <w:rFonts w:ascii="Calibri" w:hAnsi="Calibri"/>
          <w:color w:themeColor="text1" w:val="000000"/>
          <w:sz w:val="22"/>
          <w:szCs w:val="22"/>
        </w:rPr>
        <w:t>la prime sur les ventes de billets individuels combinés de 0,20 centimes</w:t>
      </w:r>
      <w:r w:rsidR="00376389">
        <w:rPr>
          <w:rFonts w:ascii="Calibri" w:hAnsi="Calibri"/>
          <w:color w:themeColor="text1" w:val="000000"/>
          <w:sz w:val="22"/>
          <w:szCs w:val="22"/>
        </w:rPr>
        <w:t xml:space="preserve"> bruts</w:t>
      </w:r>
      <w:r w:rsidRPr="00943345">
        <w:rPr>
          <w:rFonts w:ascii="Calibri" w:hAnsi="Calibri"/>
          <w:color w:themeColor="text1" w:val="000000"/>
          <w:sz w:val="22"/>
          <w:szCs w:val="22"/>
        </w:rPr>
        <w:t xml:space="preserve"> par billet individuel combiné vendu.</w:t>
      </w:r>
    </w:p>
    <w:p w14:paraId="6E23DA44" w14:textId="46E91FC6" w:rsidP="008840E3" w:rsidR="009B1D5E" w:rsidRDefault="009B1D5E">
      <w:pPr>
        <w:jc w:val="both"/>
        <w:rPr>
          <w:rFonts w:ascii="Calibri" w:hAnsi="Calibri"/>
          <w:color w:themeColor="text1" w:val="000000"/>
          <w:sz w:val="22"/>
          <w:szCs w:val="22"/>
        </w:rPr>
      </w:pPr>
      <w:r w:rsidRPr="00943345">
        <w:rPr>
          <w:rFonts w:ascii="Calibri" w:hAnsi="Calibri"/>
          <w:color w:themeColor="text1" w:val="000000"/>
          <w:sz w:val="22"/>
          <w:szCs w:val="22"/>
        </w:rPr>
        <w:t xml:space="preserve">Les billets individuels combinés </w:t>
      </w:r>
      <w:r w:rsidR="006A6ED1">
        <w:rPr>
          <w:rFonts w:ascii="Calibri" w:hAnsi="Calibri"/>
          <w:color w:themeColor="text1" w:val="000000"/>
          <w:sz w:val="22"/>
          <w:szCs w:val="22"/>
        </w:rPr>
        <w:t>concernent les billets vendus sur place</w:t>
      </w:r>
      <w:r w:rsidRPr="00943345">
        <w:rPr>
          <w:rFonts w:ascii="Calibri" w:hAnsi="Calibri"/>
          <w:color w:themeColor="text1" w:val="000000"/>
          <w:sz w:val="22"/>
          <w:szCs w:val="22"/>
        </w:rPr>
        <w:t xml:space="preserve"> : </w:t>
      </w:r>
    </w:p>
    <w:p w14:paraId="65AD3008" w14:textId="77777777" w:rsidP="007C6F28" w:rsidR="009B1D5E" w:rsidRDefault="009B1D5E" w:rsidRPr="00943345">
      <w:pPr>
        <w:pStyle w:val="Paragraphedeliste"/>
        <w:numPr>
          <w:ilvl w:val="0"/>
          <w:numId w:val="6"/>
        </w:numPr>
        <w:spacing w:after="0" w:line="240" w:lineRule="auto"/>
        <w:jc w:val="both"/>
        <w:rPr>
          <w:rFonts w:eastAsia="Times New Roman"/>
          <w:color w:themeColor="text1" w:val="000000"/>
          <w:lang w:eastAsia="fr-FR"/>
        </w:rPr>
      </w:pPr>
      <w:r w:rsidRPr="00943345">
        <w:rPr>
          <w:rFonts w:eastAsia="Times New Roman"/>
          <w:color w:themeColor="text1" w:val="000000"/>
          <w:lang w:eastAsia="fr-FR"/>
        </w:rPr>
        <w:t>Le pass Provence</w:t>
      </w:r>
      <w:r w:rsidR="00387BAB">
        <w:rPr>
          <w:rFonts w:eastAsia="Times New Roman"/>
          <w:color w:themeColor="text1" w:val="000000"/>
          <w:lang w:eastAsia="fr-FR"/>
        </w:rPr>
        <w:t xml:space="preserve"> (Le Château des Baux de Provence et les Carrières de Lumières)</w:t>
      </w:r>
    </w:p>
    <w:p w14:paraId="4018A090" w14:textId="77777777" w:rsidP="008840E3" w:rsidR="007B3B2D" w:rsidRDefault="007B3B2D" w:rsidRPr="00943345">
      <w:pPr>
        <w:jc w:val="both"/>
        <w:rPr>
          <w:color w:themeColor="text1" w:val="000000"/>
        </w:rPr>
      </w:pPr>
    </w:p>
    <w:p w14:paraId="0BD47F3F" w14:textId="77777777" w:rsidP="008840E3" w:rsidR="009B1D5E" w:rsidRDefault="009B1D5E" w:rsidRPr="00943345">
      <w:pPr>
        <w:jc w:val="both"/>
        <w:rPr>
          <w:rFonts w:ascii="Calibri" w:hAnsi="Calibri"/>
          <w:color w:themeColor="text1" w:val="000000"/>
          <w:sz w:val="22"/>
          <w:szCs w:val="22"/>
        </w:rPr>
      </w:pPr>
      <w:r w:rsidRPr="00943345">
        <w:rPr>
          <w:rFonts w:ascii="Calibri" w:hAnsi="Calibri"/>
          <w:color w:themeColor="text1" w:val="000000"/>
          <w:sz w:val="22"/>
          <w:szCs w:val="22"/>
        </w:rPr>
        <w:t>Bénéficiaire : Les salariés travaillant au service Billetterie. La répartition est effectuée au prorata du temps de présence effective au poste de travail de chaque salarié travaillant au service Billetterie du site concerné. Cette prime est versée au bénéficiaire le mois suivant la réalisation de la vente.</w:t>
      </w:r>
    </w:p>
    <w:p w14:paraId="72223993" w14:textId="77777777" w:rsidP="008840E3" w:rsidR="007E28A6" w:rsidRDefault="007E28A6">
      <w:pPr>
        <w:pStyle w:val="Corpsdetexte"/>
        <w:ind w:right="-56"/>
        <w:jc w:val="both"/>
        <w:rPr>
          <w:rFonts w:ascii="Calibri" w:hAnsi="Calibri"/>
          <w:color w:themeColor="text1" w:val="000000"/>
          <w:sz w:val="22"/>
          <w:szCs w:val="22"/>
        </w:rPr>
      </w:pPr>
    </w:p>
    <w:p w14:paraId="2607A441" w14:textId="77777777" w:rsidP="008840E3" w:rsidR="00ED1438" w:rsidRDefault="00ED1438">
      <w:pPr>
        <w:pStyle w:val="Corpsdetexte"/>
        <w:ind w:right="-56"/>
        <w:jc w:val="both"/>
        <w:rPr>
          <w:rFonts w:ascii="Calibri" w:hAnsi="Calibri"/>
          <w:color w:themeColor="text1" w:val="000000"/>
          <w:sz w:val="22"/>
          <w:szCs w:val="22"/>
        </w:rPr>
      </w:pPr>
    </w:p>
    <w:p w14:paraId="0E35222A" w14:textId="77777777" w:rsidP="007C6F28" w:rsidR="000C5C34" w:rsidRDefault="000C5C34">
      <w:pPr>
        <w:pStyle w:val="Corpsdetexte"/>
        <w:numPr>
          <w:ilvl w:val="0"/>
          <w:numId w:val="7"/>
        </w:numPr>
        <w:ind w:right="-56"/>
        <w:rPr>
          <w:rFonts w:ascii="Calibri" w:hAnsi="Calibri"/>
          <w:b/>
          <w:color w:themeColor="text1" w:val="000000"/>
          <w:sz w:val="22"/>
          <w:szCs w:val="22"/>
          <w:u w:val="single"/>
        </w:rPr>
      </w:pPr>
      <w:r w:rsidRPr="00490C03">
        <w:rPr>
          <w:rFonts w:ascii="Calibri" w:hAnsi="Calibri"/>
          <w:b/>
          <w:color w:themeColor="text1" w:val="000000"/>
          <w:sz w:val="22"/>
          <w:szCs w:val="22"/>
          <w:u w:val="single"/>
        </w:rPr>
        <w:t xml:space="preserve">Reconduction de la prime Dons 1€ </w:t>
      </w:r>
    </w:p>
    <w:p w14:paraId="276C62DA" w14:textId="77777777" w:rsidP="00490C03" w:rsidR="00490C03" w:rsidRDefault="00490C03" w:rsidRPr="00490C03">
      <w:pPr>
        <w:pStyle w:val="Corpsdetexte"/>
        <w:ind w:left="360" w:right="-56"/>
        <w:rPr>
          <w:rFonts w:ascii="Calibri" w:hAnsi="Calibri"/>
          <w:b/>
          <w:color w:themeColor="text1" w:val="000000"/>
          <w:sz w:val="22"/>
          <w:szCs w:val="22"/>
          <w:u w:val="single"/>
        </w:rPr>
      </w:pPr>
    </w:p>
    <w:p w14:paraId="04190484" w14:textId="68B5B922" w:rsidP="000C5C34" w:rsidR="000C5C34" w:rsidRDefault="000C5C34">
      <w:pPr>
        <w:pStyle w:val="Corpsdetexte"/>
        <w:ind w:right="-56"/>
        <w:jc w:val="both"/>
        <w:rPr>
          <w:rFonts w:ascii="Calibri" w:hAnsi="Calibri"/>
          <w:sz w:val="22"/>
          <w:szCs w:val="22"/>
        </w:rPr>
      </w:pPr>
      <w:r w:rsidRPr="00640D37">
        <w:rPr>
          <w:rFonts w:ascii="Calibri" w:hAnsi="Calibri"/>
          <w:sz w:val="22"/>
          <w:szCs w:val="22"/>
        </w:rPr>
        <w:t>La Direction et les organisations Syndicales sont convenues de reconduire</w:t>
      </w:r>
      <w:r w:rsidRPr="003F4914">
        <w:rPr>
          <w:rFonts w:ascii="Calibri" w:hAnsi="Calibri"/>
          <w:sz w:val="22"/>
          <w:szCs w:val="22"/>
        </w:rPr>
        <w:t xml:space="preserve"> </w:t>
      </w:r>
      <w:r w:rsidRPr="008F6DCB">
        <w:rPr>
          <w:rFonts w:ascii="Calibri" w:hAnsi="Calibri"/>
          <w:sz w:val="22"/>
          <w:szCs w:val="22"/>
        </w:rPr>
        <w:t xml:space="preserve">la prime sur </w:t>
      </w:r>
      <w:r w:rsidR="0009737F">
        <w:rPr>
          <w:rFonts w:ascii="Calibri" w:hAnsi="Calibri"/>
          <w:sz w:val="22"/>
          <w:szCs w:val="22"/>
        </w:rPr>
        <w:t>les dons 1€</w:t>
      </w:r>
      <w:r w:rsidR="003F4914">
        <w:rPr>
          <w:rFonts w:ascii="Calibri" w:hAnsi="Calibri"/>
          <w:sz w:val="22"/>
          <w:szCs w:val="22"/>
        </w:rPr>
        <w:t>.</w:t>
      </w:r>
      <w:r w:rsidR="0009737F">
        <w:rPr>
          <w:rFonts w:ascii="Calibri" w:hAnsi="Calibri"/>
          <w:sz w:val="22"/>
          <w:szCs w:val="22"/>
        </w:rPr>
        <w:t xml:space="preserve"> </w:t>
      </w:r>
      <w:r w:rsidR="003F4914">
        <w:rPr>
          <w:rFonts w:ascii="Calibri" w:hAnsi="Calibri"/>
          <w:sz w:val="22"/>
          <w:szCs w:val="22"/>
        </w:rPr>
        <w:t>A</w:t>
      </w:r>
      <w:r w:rsidR="0009737F" w:rsidRPr="003F4914">
        <w:rPr>
          <w:rFonts w:ascii="Calibri" w:hAnsi="Calibri"/>
          <w:sz w:val="22"/>
          <w:szCs w:val="22"/>
        </w:rPr>
        <w:t>fin de favoriser ce don, une prime de 10 centimes bruts par don de 1€,</w:t>
      </w:r>
      <w:r w:rsidR="003F4914" w:rsidRPr="003F4914">
        <w:rPr>
          <w:rFonts w:ascii="Calibri" w:hAnsi="Calibri"/>
          <w:sz w:val="22"/>
          <w:szCs w:val="22"/>
        </w:rPr>
        <w:t xml:space="preserve"> sera versée </w:t>
      </w:r>
      <w:r w:rsidR="0009737F" w:rsidRPr="003F4914">
        <w:rPr>
          <w:rFonts w:ascii="Calibri" w:hAnsi="Calibri"/>
          <w:sz w:val="22"/>
          <w:szCs w:val="22"/>
        </w:rPr>
        <w:t>aux salariés travaillant en boutique</w:t>
      </w:r>
      <w:r w:rsidR="00AC0F6F">
        <w:rPr>
          <w:rFonts w:ascii="Calibri" w:hAnsi="Calibri"/>
          <w:sz w:val="22"/>
          <w:szCs w:val="22"/>
        </w:rPr>
        <w:t xml:space="preserve"> </w:t>
      </w:r>
      <w:r w:rsidR="00AC0F6F" w:rsidRPr="00E8541A">
        <w:rPr>
          <w:rFonts w:ascii="Calibri" w:hAnsi="Calibri"/>
          <w:sz w:val="22"/>
          <w:szCs w:val="22"/>
        </w:rPr>
        <w:t xml:space="preserve">pour tout don de 1€ effectué </w:t>
      </w:r>
      <w:r w:rsidR="00122C35" w:rsidRPr="00E8541A">
        <w:rPr>
          <w:rFonts w:ascii="Calibri" w:hAnsi="Calibri"/>
          <w:color w:themeColor="text1" w:val="000000"/>
          <w:sz w:val="22"/>
          <w:szCs w:val="22"/>
        </w:rPr>
        <w:t>sur place (directement en boutique).</w:t>
      </w:r>
    </w:p>
    <w:p w14:paraId="4ECEDBB9" w14:textId="77777777" w:rsidP="000C5C34" w:rsidR="003F4914" w:rsidRDefault="003F4914">
      <w:pPr>
        <w:jc w:val="both"/>
        <w:rPr>
          <w:rFonts w:ascii="Calibri" w:hAnsi="Calibri"/>
          <w:sz w:val="22"/>
          <w:szCs w:val="22"/>
        </w:rPr>
      </w:pPr>
    </w:p>
    <w:p w14:paraId="70D022A5" w14:textId="77777777" w:rsidP="000C5C34" w:rsidR="000C5C34" w:rsidRDefault="000C5C34">
      <w:pPr>
        <w:jc w:val="both"/>
        <w:rPr>
          <w:rFonts w:ascii="Calibri" w:hAnsi="Calibri"/>
          <w:sz w:val="22"/>
          <w:szCs w:val="22"/>
        </w:rPr>
      </w:pPr>
      <w:r>
        <w:rPr>
          <w:rFonts w:ascii="Calibri" w:hAnsi="Calibri"/>
          <w:sz w:val="22"/>
          <w:szCs w:val="22"/>
        </w:rPr>
        <w:t>Bénéficiaire : Les salariés travaillant</w:t>
      </w:r>
      <w:r w:rsidRPr="008F6DCB">
        <w:rPr>
          <w:rFonts w:ascii="Calibri" w:hAnsi="Calibri"/>
          <w:sz w:val="22"/>
          <w:szCs w:val="22"/>
        </w:rPr>
        <w:t xml:space="preserve"> au service Boutique</w:t>
      </w:r>
      <w:r>
        <w:rPr>
          <w:rFonts w:ascii="Calibri" w:hAnsi="Calibri"/>
          <w:sz w:val="22"/>
          <w:szCs w:val="22"/>
        </w:rPr>
        <w:t xml:space="preserve">. </w:t>
      </w:r>
      <w:r w:rsidRPr="008F6DCB">
        <w:rPr>
          <w:rFonts w:ascii="Calibri" w:hAnsi="Calibri"/>
          <w:sz w:val="22"/>
          <w:szCs w:val="22"/>
        </w:rPr>
        <w:t>La répartition est effectuée au prorata du temps de présence effective au poste de travail de chaque salarié travaillant au service Boutique du site concerné.</w:t>
      </w:r>
      <w:r>
        <w:rPr>
          <w:rFonts w:ascii="Calibri" w:hAnsi="Calibri"/>
          <w:sz w:val="22"/>
          <w:szCs w:val="22"/>
        </w:rPr>
        <w:t xml:space="preserve"> </w:t>
      </w:r>
      <w:r w:rsidRPr="008F6DCB">
        <w:rPr>
          <w:rFonts w:ascii="Calibri" w:hAnsi="Calibri"/>
          <w:sz w:val="22"/>
          <w:szCs w:val="22"/>
        </w:rPr>
        <w:t>Cette prime est versée au bénéficiaire le mois suivant la réalisation de la vente.</w:t>
      </w:r>
    </w:p>
    <w:p w14:paraId="7BCDF6FE" w14:textId="77777777" w:rsidP="000C5C34" w:rsidR="00ED1438" w:rsidRDefault="00ED1438">
      <w:pPr>
        <w:jc w:val="both"/>
        <w:rPr>
          <w:rFonts w:ascii="Calibri" w:hAnsi="Calibri"/>
          <w:sz w:val="22"/>
          <w:szCs w:val="22"/>
        </w:rPr>
      </w:pPr>
    </w:p>
    <w:p w14:paraId="27897393" w14:textId="77777777" w:rsidP="000C5C34" w:rsidR="00ED1438" w:rsidRDefault="00ED1438">
      <w:pPr>
        <w:jc w:val="both"/>
        <w:rPr>
          <w:rFonts w:ascii="Calibri" w:hAnsi="Calibri"/>
          <w:sz w:val="22"/>
          <w:szCs w:val="22"/>
        </w:rPr>
      </w:pPr>
    </w:p>
    <w:p w14:paraId="5F238745" w14:textId="77777777" w:rsidP="007C6F28" w:rsidR="000C5C34" w:rsidRDefault="00ED1438" w:rsidRPr="00ED1438">
      <w:pPr>
        <w:pStyle w:val="Corpsdetexte"/>
        <w:numPr>
          <w:ilvl w:val="0"/>
          <w:numId w:val="7"/>
        </w:numPr>
        <w:ind w:right="-56"/>
        <w:rPr>
          <w:rFonts w:ascii="Calibri" w:hAnsi="Calibri"/>
          <w:b/>
          <w:color w:themeColor="text1" w:val="000000"/>
          <w:sz w:val="22"/>
          <w:szCs w:val="22"/>
          <w:u w:val="single"/>
        </w:rPr>
      </w:pPr>
      <w:r>
        <w:rPr>
          <w:rFonts w:ascii="Calibri" w:hAnsi="Calibri"/>
          <w:b/>
          <w:color w:themeColor="text1" w:val="000000"/>
          <w:sz w:val="22"/>
          <w:szCs w:val="22"/>
          <w:u w:val="single"/>
        </w:rPr>
        <w:t>Primes d’élagage</w:t>
      </w:r>
    </w:p>
    <w:p w14:paraId="71095D19" w14:textId="77777777" w:rsidP="008840E3" w:rsidR="00FB63ED" w:rsidRDefault="00FB63ED">
      <w:pPr>
        <w:pStyle w:val="Corpsdetexte"/>
        <w:ind w:right="-56"/>
        <w:jc w:val="both"/>
        <w:rPr>
          <w:rFonts w:ascii="Calibri" w:hAnsi="Calibri"/>
          <w:color w:themeColor="text1" w:val="000000"/>
          <w:sz w:val="22"/>
          <w:szCs w:val="22"/>
        </w:rPr>
      </w:pPr>
    </w:p>
    <w:p w14:paraId="0F456BAA" w14:textId="786A914C" w:rsidP="008840E3" w:rsidR="00A46EB6" w:rsidRDefault="007C3BF0">
      <w:pPr>
        <w:pStyle w:val="Corpsdetexte"/>
        <w:ind w:right="-56"/>
        <w:jc w:val="both"/>
        <w:rPr>
          <w:rFonts w:ascii="Calibri" w:hAnsi="Calibri"/>
          <w:sz w:val="22"/>
          <w:szCs w:val="22"/>
        </w:rPr>
      </w:pPr>
      <w:r w:rsidRPr="00640D37">
        <w:rPr>
          <w:rFonts w:ascii="Calibri" w:hAnsi="Calibri"/>
          <w:sz w:val="22"/>
          <w:szCs w:val="22"/>
        </w:rPr>
        <w:t>La Direction et les organisations Syndicales sont convenues de reconduire</w:t>
      </w:r>
      <w:r w:rsidRPr="003F4914">
        <w:rPr>
          <w:rFonts w:ascii="Calibri" w:hAnsi="Calibri"/>
          <w:sz w:val="22"/>
          <w:szCs w:val="22"/>
        </w:rPr>
        <w:t xml:space="preserve"> </w:t>
      </w:r>
      <w:r w:rsidRPr="008F6DCB">
        <w:rPr>
          <w:rFonts w:ascii="Calibri" w:hAnsi="Calibri"/>
          <w:sz w:val="22"/>
          <w:szCs w:val="22"/>
        </w:rPr>
        <w:t xml:space="preserve">la prime </w:t>
      </w:r>
      <w:r w:rsidR="00B71D8F">
        <w:rPr>
          <w:rFonts w:ascii="Calibri" w:hAnsi="Calibri"/>
          <w:sz w:val="22"/>
          <w:szCs w:val="22"/>
        </w:rPr>
        <w:t xml:space="preserve">d’élagage pour les jardiniers </w:t>
      </w:r>
      <w:r w:rsidR="007C1137">
        <w:rPr>
          <w:rFonts w:ascii="Calibri" w:hAnsi="Calibri"/>
          <w:sz w:val="22"/>
          <w:szCs w:val="22"/>
        </w:rPr>
        <w:t xml:space="preserve">de </w:t>
      </w:r>
      <w:r w:rsidR="00B71D8F">
        <w:rPr>
          <w:rFonts w:ascii="Calibri" w:hAnsi="Calibri"/>
          <w:sz w:val="22"/>
          <w:szCs w:val="22"/>
        </w:rPr>
        <w:t>la Villa Ephrussi de Rothschild</w:t>
      </w:r>
      <w:r w:rsidR="005300DE">
        <w:rPr>
          <w:rFonts w:ascii="Calibri" w:hAnsi="Calibri"/>
          <w:sz w:val="22"/>
          <w:szCs w:val="22"/>
        </w:rPr>
        <w:t xml:space="preserve"> à huit cents euros bruts (800€ bruts). </w:t>
      </w:r>
      <w:r w:rsidR="00A43A5E">
        <w:rPr>
          <w:rFonts w:ascii="Calibri" w:hAnsi="Calibri"/>
          <w:sz w:val="22"/>
          <w:szCs w:val="22"/>
        </w:rPr>
        <w:t xml:space="preserve">Cinquante </w:t>
      </w:r>
      <w:r w:rsidR="003D3E9E">
        <w:rPr>
          <w:rFonts w:ascii="Calibri" w:hAnsi="Calibri"/>
          <w:sz w:val="22"/>
          <w:szCs w:val="22"/>
        </w:rPr>
        <w:t>pourcent</w:t>
      </w:r>
      <w:r w:rsidR="00A43A5E">
        <w:rPr>
          <w:rFonts w:ascii="Calibri" w:hAnsi="Calibri"/>
          <w:sz w:val="22"/>
          <w:szCs w:val="22"/>
        </w:rPr>
        <w:t xml:space="preserve"> (50%) de c</w:t>
      </w:r>
      <w:r w:rsidR="005300DE">
        <w:rPr>
          <w:rFonts w:ascii="Calibri" w:hAnsi="Calibri"/>
          <w:sz w:val="22"/>
          <w:szCs w:val="22"/>
        </w:rPr>
        <w:t xml:space="preserve">ette prime </w:t>
      </w:r>
      <w:r w:rsidR="00105D3D">
        <w:rPr>
          <w:rFonts w:ascii="Calibri" w:hAnsi="Calibri"/>
          <w:sz w:val="22"/>
          <w:szCs w:val="22"/>
        </w:rPr>
        <w:t>sera</w:t>
      </w:r>
      <w:r w:rsidR="005300DE">
        <w:rPr>
          <w:rFonts w:ascii="Calibri" w:hAnsi="Calibri"/>
          <w:sz w:val="22"/>
          <w:szCs w:val="22"/>
        </w:rPr>
        <w:t xml:space="preserve"> versée </w:t>
      </w:r>
      <w:r w:rsidR="00A43A5E">
        <w:rPr>
          <w:rFonts w:ascii="Calibri" w:hAnsi="Calibri"/>
          <w:sz w:val="22"/>
          <w:szCs w:val="22"/>
        </w:rPr>
        <w:t xml:space="preserve">au mois de juillet et </w:t>
      </w:r>
      <w:proofErr w:type="gramStart"/>
      <w:r w:rsidR="00AC0F6F">
        <w:rPr>
          <w:rFonts w:ascii="Calibri" w:hAnsi="Calibri"/>
          <w:sz w:val="22"/>
          <w:szCs w:val="22"/>
        </w:rPr>
        <w:t>les cinquante autres pourcent</w:t>
      </w:r>
      <w:proofErr w:type="gramEnd"/>
      <w:r w:rsidR="00A43A5E">
        <w:rPr>
          <w:rFonts w:ascii="Calibri" w:hAnsi="Calibri"/>
          <w:sz w:val="22"/>
          <w:szCs w:val="22"/>
        </w:rPr>
        <w:t xml:space="preserve"> </w:t>
      </w:r>
      <w:r w:rsidR="00105D3D">
        <w:rPr>
          <w:rFonts w:ascii="Calibri" w:hAnsi="Calibri"/>
          <w:sz w:val="22"/>
          <w:szCs w:val="22"/>
        </w:rPr>
        <w:t>seront</w:t>
      </w:r>
      <w:r w:rsidR="00A43A5E">
        <w:rPr>
          <w:rFonts w:ascii="Calibri" w:hAnsi="Calibri"/>
          <w:sz w:val="22"/>
          <w:szCs w:val="22"/>
        </w:rPr>
        <w:t xml:space="preserve"> versés au mois de décembre.</w:t>
      </w:r>
    </w:p>
    <w:p w14:paraId="75401BAA" w14:textId="77777777" w:rsidP="008840E3" w:rsidR="00105D3D" w:rsidRDefault="00105D3D">
      <w:pPr>
        <w:pStyle w:val="Corpsdetexte"/>
        <w:ind w:right="-56"/>
        <w:jc w:val="both"/>
        <w:rPr>
          <w:rFonts w:ascii="Calibri" w:hAnsi="Calibri"/>
          <w:sz w:val="22"/>
          <w:szCs w:val="22"/>
        </w:rPr>
      </w:pPr>
    </w:p>
    <w:p w14:paraId="377250D4" w14:textId="014C6507" w:rsidP="008840E3" w:rsidR="00053858" w:rsidRDefault="00053858">
      <w:pPr>
        <w:pStyle w:val="Corpsdetexte"/>
        <w:ind w:right="-56"/>
        <w:jc w:val="both"/>
        <w:rPr>
          <w:rFonts w:ascii="Calibri" w:hAnsi="Calibri"/>
          <w:sz w:val="22"/>
          <w:szCs w:val="22"/>
        </w:rPr>
      </w:pPr>
      <w:r>
        <w:rPr>
          <w:rFonts w:ascii="Calibri" w:hAnsi="Calibri"/>
          <w:sz w:val="22"/>
          <w:szCs w:val="22"/>
        </w:rPr>
        <w:t>Bénéficiaire : Les salariés jardiniers de la Villa Ephrussi de Rothschild effectuant l’élagage.</w:t>
      </w:r>
    </w:p>
    <w:p w14:paraId="6DC6864F" w14:textId="1D71E632" w:rsidP="008840E3" w:rsidR="00A50432" w:rsidRDefault="00A50432">
      <w:pPr>
        <w:pStyle w:val="Corpsdetexte"/>
        <w:ind w:right="-56"/>
        <w:jc w:val="both"/>
        <w:rPr>
          <w:rFonts w:ascii="Calibri" w:hAnsi="Calibri"/>
          <w:sz w:val="22"/>
          <w:szCs w:val="22"/>
        </w:rPr>
      </w:pPr>
    </w:p>
    <w:p w14:paraId="3598DFEF" w14:textId="77777777" w:rsidP="008840E3" w:rsidR="007C3BF0" w:rsidRDefault="007C3BF0">
      <w:pPr>
        <w:pStyle w:val="Corpsdetexte"/>
        <w:ind w:right="-56"/>
        <w:jc w:val="both"/>
        <w:rPr>
          <w:rFonts w:ascii="Calibri" w:hAnsi="Calibri"/>
          <w:sz w:val="22"/>
          <w:szCs w:val="22"/>
        </w:rPr>
      </w:pPr>
    </w:p>
    <w:p w14:paraId="69F59341" w14:textId="6B15D380" w:rsidP="007C6F28" w:rsidR="00A50432" w:rsidRDefault="00843476" w:rsidRPr="00311190">
      <w:pPr>
        <w:pStyle w:val="Corpsdetexte"/>
        <w:numPr>
          <w:ilvl w:val="0"/>
          <w:numId w:val="7"/>
        </w:numPr>
        <w:ind w:right="-56"/>
        <w:rPr>
          <w:rFonts w:ascii="Calibri" w:hAnsi="Calibri"/>
          <w:b/>
          <w:color w:themeColor="text1" w:val="000000"/>
          <w:sz w:val="22"/>
          <w:szCs w:val="22"/>
          <w:u w:val="single"/>
        </w:rPr>
      </w:pPr>
      <w:bookmarkStart w:id="1" w:name="_Hlk32911292"/>
      <w:r w:rsidRPr="00311190">
        <w:rPr>
          <w:rFonts w:ascii="Calibri" w:hAnsi="Calibri"/>
          <w:b/>
          <w:color w:themeColor="text1" w:val="000000"/>
          <w:sz w:val="22"/>
          <w:szCs w:val="22"/>
          <w:u w:val="single"/>
        </w:rPr>
        <w:t>R</w:t>
      </w:r>
      <w:r w:rsidR="00A50432" w:rsidRPr="00311190">
        <w:rPr>
          <w:rFonts w:ascii="Calibri" w:hAnsi="Calibri"/>
          <w:b/>
          <w:color w:themeColor="text1" w:val="000000"/>
          <w:sz w:val="22"/>
          <w:szCs w:val="22"/>
          <w:u w:val="single"/>
        </w:rPr>
        <w:t xml:space="preserve">éceptions : </w:t>
      </w:r>
    </w:p>
    <w:p w14:paraId="0D1F14DC" w14:textId="77777777" w:rsidP="00A50432" w:rsidR="00A50432" w:rsidRDefault="00A50432" w:rsidRPr="00311190">
      <w:pPr>
        <w:jc w:val="both"/>
        <w:rPr>
          <w:rFonts w:ascii="Calibri" w:hAnsi="Calibri"/>
          <w:sz w:val="22"/>
          <w:szCs w:val="22"/>
        </w:rPr>
      </w:pPr>
    </w:p>
    <w:p w14:paraId="0B6EF343" w14:textId="37340DE3" w:rsidP="0049273F" w:rsidR="0049273F" w:rsidRDefault="0049273F" w:rsidRPr="00311190">
      <w:pPr>
        <w:pStyle w:val="Paragraphedeliste"/>
        <w:keepNext/>
        <w:numPr>
          <w:ilvl w:val="0"/>
          <w:numId w:val="21"/>
        </w:numPr>
        <w:spacing w:after="0" w:line="240" w:lineRule="auto"/>
        <w:jc w:val="both"/>
        <w:rPr>
          <w:b/>
          <w:color w:themeColor="text1" w:val="000000"/>
        </w:rPr>
      </w:pPr>
      <w:r w:rsidRPr="00311190">
        <w:rPr>
          <w:b/>
          <w:color w:themeColor="text1" w:val="000000"/>
          <w:u w:val="single"/>
        </w:rPr>
        <w:t xml:space="preserve">Pour les </w:t>
      </w:r>
      <w:r w:rsidR="0033064D">
        <w:rPr>
          <w:b/>
          <w:color w:themeColor="text1" w:val="000000"/>
          <w:u w:val="single"/>
        </w:rPr>
        <w:t>R</w:t>
      </w:r>
      <w:r w:rsidRPr="00311190">
        <w:rPr>
          <w:b/>
          <w:color w:themeColor="text1" w:val="000000"/>
          <w:u w:val="single"/>
        </w:rPr>
        <w:t xml:space="preserve">esponsables </w:t>
      </w:r>
      <w:r w:rsidR="0033064D">
        <w:rPr>
          <w:b/>
          <w:color w:themeColor="text1" w:val="000000"/>
          <w:u w:val="single"/>
        </w:rPr>
        <w:t>ré</w:t>
      </w:r>
      <w:r w:rsidRPr="00311190">
        <w:rPr>
          <w:b/>
          <w:color w:themeColor="text1" w:val="000000"/>
          <w:u w:val="single"/>
        </w:rPr>
        <w:t>ceptions</w:t>
      </w:r>
    </w:p>
    <w:p w14:paraId="73F7FB41" w14:textId="77777777" w:rsidP="00A50432" w:rsidR="0049273F" w:rsidRDefault="0049273F" w:rsidRPr="00311190">
      <w:pPr>
        <w:jc w:val="both"/>
        <w:rPr>
          <w:rFonts w:ascii="Calibri" w:hAnsi="Calibri"/>
          <w:sz w:val="22"/>
          <w:szCs w:val="22"/>
        </w:rPr>
      </w:pPr>
    </w:p>
    <w:p w14:paraId="7C6FF324" w14:textId="75CA197F" w:rsidP="00A50432" w:rsidR="00A50432" w:rsidRDefault="00A50432" w:rsidRPr="00311190">
      <w:pPr>
        <w:jc w:val="both"/>
        <w:rPr>
          <w:rFonts w:ascii="Calibri" w:hAnsi="Calibri"/>
          <w:sz w:val="22"/>
          <w:szCs w:val="22"/>
        </w:rPr>
      </w:pPr>
      <w:r w:rsidRPr="00311190">
        <w:rPr>
          <w:rFonts w:ascii="Calibri" w:hAnsi="Calibri"/>
          <w:sz w:val="22"/>
          <w:szCs w:val="22"/>
        </w:rPr>
        <w:t xml:space="preserve">La partie variable de la rémunération annuelle </w:t>
      </w:r>
      <w:r w:rsidR="0049273F" w:rsidRPr="00311190">
        <w:rPr>
          <w:rFonts w:ascii="Calibri" w:hAnsi="Calibri"/>
          <w:sz w:val="22"/>
          <w:szCs w:val="22"/>
        </w:rPr>
        <w:t>se calcule comme suit</w:t>
      </w:r>
      <w:r w:rsidRPr="00311190">
        <w:rPr>
          <w:rFonts w:ascii="Calibri" w:hAnsi="Calibri"/>
          <w:sz w:val="22"/>
          <w:szCs w:val="22"/>
        </w:rPr>
        <w:t> :</w:t>
      </w:r>
    </w:p>
    <w:p w14:paraId="6DCFA742" w14:textId="1C689C65" w:rsidP="007C6F28" w:rsidR="00A50432" w:rsidRDefault="00A50432" w:rsidRPr="00311190">
      <w:pPr>
        <w:numPr>
          <w:ilvl w:val="0"/>
          <w:numId w:val="18"/>
        </w:numPr>
        <w:jc w:val="both"/>
        <w:rPr>
          <w:rFonts w:ascii="Calibri" w:hAnsi="Calibri"/>
          <w:sz w:val="22"/>
          <w:szCs w:val="22"/>
        </w:rPr>
      </w:pPr>
      <w:r w:rsidRPr="00311190">
        <w:rPr>
          <w:rFonts w:ascii="Calibri" w:hAnsi="Calibri"/>
          <w:sz w:val="22"/>
          <w:szCs w:val="22"/>
        </w:rPr>
        <w:t>Objectif cumulé atteint entre 90 et 100 % : versement d’un intéressement calculé au prorata de l’objectif atteint entre 90% et 100%, et plafonné à 50 % du montant total de la prime sur objectif quantitatif</w:t>
      </w:r>
      <w:r w:rsidR="00343252" w:rsidRPr="00311190">
        <w:rPr>
          <w:rFonts w:ascii="Calibri" w:hAnsi="Calibri"/>
          <w:sz w:val="22"/>
          <w:szCs w:val="22"/>
        </w:rPr>
        <w:t> ;</w:t>
      </w:r>
    </w:p>
    <w:p w14:paraId="5250807E" w14:textId="59C06A21" w:rsidP="007C6F28" w:rsidR="00A50432" w:rsidRDefault="00A50432" w:rsidRPr="00311190">
      <w:pPr>
        <w:numPr>
          <w:ilvl w:val="0"/>
          <w:numId w:val="18"/>
        </w:numPr>
        <w:tabs>
          <w:tab w:pos="720" w:val="clear"/>
        </w:tabs>
        <w:jc w:val="both"/>
        <w:rPr>
          <w:rFonts w:ascii="Calibri" w:hAnsi="Calibri"/>
          <w:sz w:val="22"/>
          <w:szCs w:val="22"/>
        </w:rPr>
      </w:pPr>
      <w:r w:rsidRPr="00311190">
        <w:rPr>
          <w:rFonts w:ascii="Calibri" w:hAnsi="Calibri"/>
          <w:sz w:val="22"/>
          <w:szCs w:val="22"/>
        </w:rPr>
        <w:t xml:space="preserve">Objectif cumulé atteint à 100% : versement d’un intéressement du montant total de la prime sur objectif </w:t>
      </w:r>
      <w:r w:rsidR="00343252" w:rsidRPr="00311190">
        <w:rPr>
          <w:rFonts w:ascii="Calibri" w:hAnsi="Calibri"/>
          <w:sz w:val="22"/>
          <w:szCs w:val="22"/>
        </w:rPr>
        <w:t>quantitatif ;</w:t>
      </w:r>
    </w:p>
    <w:p w14:paraId="755E42CD" w14:textId="77777777" w:rsidP="00343252" w:rsidR="00A50432" w:rsidRDefault="00A50432" w:rsidRPr="00311190">
      <w:pPr>
        <w:numPr>
          <w:ilvl w:val="0"/>
          <w:numId w:val="18"/>
        </w:numPr>
        <w:tabs>
          <w:tab w:pos="720" w:val="clear"/>
        </w:tabs>
        <w:jc w:val="both"/>
        <w:rPr>
          <w:rFonts w:ascii="Calibri" w:hAnsi="Calibri"/>
          <w:sz w:val="22"/>
          <w:szCs w:val="22"/>
        </w:rPr>
      </w:pPr>
      <w:r w:rsidRPr="00311190">
        <w:rPr>
          <w:rFonts w:ascii="Calibri" w:hAnsi="Calibri"/>
          <w:sz w:val="22"/>
          <w:szCs w:val="22"/>
        </w:rPr>
        <w:t xml:space="preserve">En cas de dépassement de l'objectif fixé, perception d’un intéressement supplémentaire sur le dépassement de l’objectif de 2%. </w:t>
      </w:r>
    </w:p>
    <w:p w14:paraId="3C35BB4B" w14:textId="2F62CA68" w:rsidP="00A50432" w:rsidR="00A50432" w:rsidRDefault="00A50432" w:rsidRPr="00311190">
      <w:pPr>
        <w:jc w:val="both"/>
        <w:rPr>
          <w:rFonts w:ascii="Calibri" w:hAnsi="Calibri"/>
          <w:sz w:val="22"/>
          <w:szCs w:val="22"/>
        </w:rPr>
      </w:pPr>
    </w:p>
    <w:p w14:paraId="141014EB" w14:textId="74624FE1" w:rsidP="0049273F" w:rsidR="0049273F" w:rsidRDefault="0049273F" w:rsidRPr="00311190">
      <w:pPr>
        <w:pStyle w:val="Paragraphedeliste"/>
        <w:keepNext/>
        <w:numPr>
          <w:ilvl w:val="0"/>
          <w:numId w:val="21"/>
        </w:numPr>
        <w:spacing w:after="0" w:line="240" w:lineRule="auto"/>
        <w:jc w:val="both"/>
        <w:rPr>
          <w:b/>
          <w:color w:themeColor="text1" w:val="000000"/>
        </w:rPr>
      </w:pPr>
      <w:r w:rsidRPr="00311190">
        <w:rPr>
          <w:b/>
          <w:color w:themeColor="text1" w:val="000000"/>
          <w:u w:val="single"/>
        </w:rPr>
        <w:t xml:space="preserve">Pour les Chargés de </w:t>
      </w:r>
      <w:r w:rsidR="0033064D">
        <w:rPr>
          <w:b/>
          <w:color w:themeColor="text1" w:val="000000"/>
          <w:u w:val="single"/>
        </w:rPr>
        <w:t>ré</w:t>
      </w:r>
      <w:r w:rsidRPr="00311190">
        <w:rPr>
          <w:b/>
          <w:color w:themeColor="text1" w:val="000000"/>
          <w:u w:val="single"/>
        </w:rPr>
        <w:t>ceptions</w:t>
      </w:r>
    </w:p>
    <w:p w14:paraId="7BFBC388" w14:textId="541BB6FF" w:rsidP="00A50432" w:rsidR="0049273F" w:rsidRDefault="0049273F" w:rsidRPr="00311190">
      <w:pPr>
        <w:jc w:val="both"/>
        <w:rPr>
          <w:rFonts w:ascii="Calibri" w:hAnsi="Calibri"/>
          <w:sz w:val="22"/>
          <w:szCs w:val="22"/>
        </w:rPr>
      </w:pPr>
    </w:p>
    <w:p w14:paraId="3D44A1E7" w14:textId="77777777" w:rsidP="00343252" w:rsidR="00343252" w:rsidRDefault="00343252" w:rsidRPr="00311190">
      <w:pPr>
        <w:jc w:val="both"/>
        <w:rPr>
          <w:rFonts w:ascii="Calibri" w:hAnsi="Calibri"/>
          <w:sz w:val="22"/>
          <w:szCs w:val="22"/>
        </w:rPr>
      </w:pPr>
      <w:r w:rsidRPr="00311190">
        <w:rPr>
          <w:rFonts w:ascii="Calibri" w:hAnsi="Calibri"/>
          <w:sz w:val="22"/>
          <w:szCs w:val="22"/>
        </w:rPr>
        <w:t>La partie variable de la rémunération se décompose en deux parties :</w:t>
      </w:r>
    </w:p>
    <w:p w14:paraId="0D03EE2B" w14:textId="56BAAAE6" w:rsidP="00343252" w:rsidR="00343252" w:rsidRDefault="00343252" w:rsidRPr="00311190">
      <w:pPr>
        <w:pStyle w:val="Paragraphedeliste"/>
        <w:numPr>
          <w:ilvl w:val="0"/>
          <w:numId w:val="19"/>
        </w:numPr>
        <w:spacing w:after="0" w:line="240" w:lineRule="auto"/>
        <w:ind w:hanging="357" w:left="714"/>
        <w:jc w:val="both"/>
        <w:rPr>
          <w:bCs/>
        </w:rPr>
      </w:pPr>
      <w:r w:rsidRPr="00311190">
        <w:rPr>
          <w:bCs/>
        </w:rPr>
        <w:t xml:space="preserve">La prime d’objectif « quantitative » représente 50 % du montant de la prime d’objectifs. Son versement est soumis à l’atteinte des </w:t>
      </w:r>
      <w:r w:rsidR="00A23829" w:rsidRPr="00A23829">
        <w:rPr>
          <w:bCs/>
        </w:rPr>
        <w:t>objectifs quantitatifs et calculé comme suit</w:t>
      </w:r>
      <w:r w:rsidR="00A23829">
        <w:rPr>
          <w:bCs/>
        </w:rPr>
        <w:t> :</w:t>
      </w:r>
    </w:p>
    <w:p w14:paraId="4167E092" w14:textId="15E31E14" w:rsidP="00843476" w:rsidR="00343252" w:rsidRDefault="00343252" w:rsidRPr="00311190">
      <w:pPr>
        <w:numPr>
          <w:ilvl w:val="1"/>
          <w:numId w:val="25"/>
        </w:numPr>
        <w:jc w:val="both"/>
        <w:rPr>
          <w:rFonts w:ascii="Calibri" w:hAnsi="Calibri"/>
          <w:sz w:val="22"/>
          <w:szCs w:val="22"/>
        </w:rPr>
      </w:pPr>
      <w:r w:rsidRPr="00311190">
        <w:rPr>
          <w:rFonts w:ascii="Calibri" w:hAnsi="Calibri"/>
          <w:sz w:val="22"/>
          <w:szCs w:val="22"/>
        </w:rPr>
        <w:t>Objectif cumulé atteint entre 90 et 100 % : versement d’un intéressement calculé au prorata de l’objectif atteint entre 90% et 100%, et plafonné à 50 % du montant total de l’intéressement quantitatif.</w:t>
      </w:r>
    </w:p>
    <w:p w14:paraId="491F28D1" w14:textId="5533DB6E" w:rsidP="00843476" w:rsidR="00343252" w:rsidRDefault="00343252" w:rsidRPr="00311190">
      <w:pPr>
        <w:numPr>
          <w:ilvl w:val="1"/>
          <w:numId w:val="25"/>
        </w:numPr>
        <w:jc w:val="both"/>
        <w:rPr>
          <w:rFonts w:ascii="Calibri" w:hAnsi="Calibri"/>
          <w:sz w:val="22"/>
          <w:szCs w:val="22"/>
        </w:rPr>
      </w:pPr>
      <w:r w:rsidRPr="00311190">
        <w:rPr>
          <w:rFonts w:ascii="Calibri" w:hAnsi="Calibri"/>
          <w:sz w:val="22"/>
          <w:szCs w:val="22"/>
        </w:rPr>
        <w:t>Objectif cumulé atteint à 100% : versement de 100% de l’intéressement quantitatif.</w:t>
      </w:r>
    </w:p>
    <w:p w14:paraId="6AD49387" w14:textId="20824159" w:rsidP="00343252" w:rsidR="00343252" w:rsidRDefault="00343252" w:rsidRPr="00311190">
      <w:pPr>
        <w:pStyle w:val="Paragraphedeliste"/>
        <w:numPr>
          <w:ilvl w:val="0"/>
          <w:numId w:val="19"/>
        </w:numPr>
        <w:spacing w:after="0" w:line="240" w:lineRule="auto"/>
        <w:ind w:hanging="357" w:left="714"/>
        <w:jc w:val="both"/>
        <w:rPr>
          <w:bCs/>
        </w:rPr>
      </w:pPr>
      <w:r w:rsidRPr="00311190">
        <w:rPr>
          <w:bCs/>
        </w:rPr>
        <w:t>La prime d’objectif « qualitative » représente 50 % du montant de la prime d’objectifs. Son versement est soumis à l’atteinte des objectifs</w:t>
      </w:r>
      <w:r w:rsidR="00A23829">
        <w:rPr>
          <w:bCs/>
        </w:rPr>
        <w:t xml:space="preserve"> </w:t>
      </w:r>
      <w:r w:rsidR="00A23829" w:rsidRPr="00A23829">
        <w:rPr>
          <w:bCs/>
        </w:rPr>
        <w:t>qualitatifs</w:t>
      </w:r>
      <w:r w:rsidRPr="00311190">
        <w:rPr>
          <w:bCs/>
        </w:rPr>
        <w:t>.</w:t>
      </w:r>
    </w:p>
    <w:p w14:paraId="4648312C" w14:textId="5A934B56" w:rsidP="00A50432" w:rsidR="0049273F" w:rsidRDefault="0049273F" w:rsidRPr="00311190">
      <w:pPr>
        <w:jc w:val="both"/>
        <w:rPr>
          <w:rFonts w:ascii="Calibri" w:hAnsi="Calibri"/>
          <w:sz w:val="22"/>
          <w:szCs w:val="22"/>
        </w:rPr>
      </w:pPr>
    </w:p>
    <w:p w14:paraId="1D39C26C" w14:textId="77777777" w:rsidP="00A50432" w:rsidR="0049273F" w:rsidRDefault="0049273F" w:rsidRPr="00311190">
      <w:pPr>
        <w:jc w:val="both"/>
        <w:rPr>
          <w:rFonts w:ascii="Calibri" w:hAnsi="Calibri"/>
          <w:sz w:val="22"/>
          <w:szCs w:val="22"/>
        </w:rPr>
      </w:pPr>
    </w:p>
    <w:p w14:paraId="745EF9CB" w14:textId="77777777" w:rsidP="007C6F28" w:rsidR="00A50432" w:rsidRDefault="00A50432" w:rsidRPr="00311190">
      <w:pPr>
        <w:pStyle w:val="Paragraphedeliste"/>
        <w:numPr>
          <w:ilvl w:val="0"/>
          <w:numId w:val="17"/>
        </w:numPr>
        <w:spacing w:after="0" w:line="240" w:lineRule="auto"/>
        <w:jc w:val="both"/>
        <w:rPr>
          <w:b/>
          <w:vanish/>
          <w:color w:themeColor="text1" w:val="000000"/>
          <w:u w:val="single"/>
        </w:rPr>
      </w:pPr>
    </w:p>
    <w:p w14:paraId="7AA1E0DF" w14:textId="77777777" w:rsidP="007C6F28" w:rsidR="00A50432" w:rsidRDefault="00A50432" w:rsidRPr="00311190">
      <w:pPr>
        <w:pStyle w:val="Paragraphedeliste"/>
        <w:numPr>
          <w:ilvl w:val="0"/>
          <w:numId w:val="17"/>
        </w:numPr>
        <w:spacing w:after="0" w:line="240" w:lineRule="auto"/>
        <w:jc w:val="both"/>
        <w:rPr>
          <w:b/>
          <w:vanish/>
          <w:color w:themeColor="text1" w:val="000000"/>
          <w:u w:val="single"/>
        </w:rPr>
      </w:pPr>
    </w:p>
    <w:p w14:paraId="2F3CBC3B" w14:textId="77777777" w:rsidP="007C6F28" w:rsidR="00A50432" w:rsidRDefault="00A50432" w:rsidRPr="00311190">
      <w:pPr>
        <w:pStyle w:val="Paragraphedeliste"/>
        <w:numPr>
          <w:ilvl w:val="0"/>
          <w:numId w:val="17"/>
        </w:numPr>
        <w:spacing w:after="0" w:line="240" w:lineRule="auto"/>
        <w:jc w:val="both"/>
        <w:rPr>
          <w:b/>
          <w:vanish/>
          <w:color w:themeColor="text1" w:val="000000"/>
          <w:u w:val="single"/>
        </w:rPr>
      </w:pPr>
    </w:p>
    <w:p w14:paraId="480DE898" w14:textId="0383067B" w:rsidP="007C6F28" w:rsidR="00A50432" w:rsidRDefault="00A50432" w:rsidRPr="00311190">
      <w:pPr>
        <w:pStyle w:val="Corpsdetexte"/>
        <w:numPr>
          <w:ilvl w:val="0"/>
          <w:numId w:val="7"/>
        </w:numPr>
        <w:ind w:right="-56"/>
        <w:rPr>
          <w:rFonts w:ascii="Calibri" w:hAnsi="Calibri"/>
          <w:b/>
          <w:color w:themeColor="text1" w:val="000000"/>
          <w:sz w:val="22"/>
          <w:szCs w:val="22"/>
          <w:u w:val="single"/>
        </w:rPr>
      </w:pPr>
      <w:r w:rsidRPr="00311190">
        <w:rPr>
          <w:rFonts w:ascii="Calibri" w:hAnsi="Calibri"/>
          <w:b/>
          <w:color w:themeColor="text1" w:val="000000"/>
          <w:sz w:val="22"/>
          <w:szCs w:val="22"/>
          <w:u w:val="single"/>
        </w:rPr>
        <w:t xml:space="preserve">Groupes : </w:t>
      </w:r>
    </w:p>
    <w:p w14:paraId="58A0DBCB" w14:textId="77777777" w:rsidP="00A50432" w:rsidR="00A50432" w:rsidRDefault="00A50432" w:rsidRPr="00311190">
      <w:pPr>
        <w:jc w:val="both"/>
        <w:rPr>
          <w:rFonts w:ascii="Calibri" w:hAnsi="Calibri"/>
          <w:sz w:val="22"/>
          <w:szCs w:val="22"/>
        </w:rPr>
      </w:pPr>
    </w:p>
    <w:p w14:paraId="2E1CED03" w14:textId="2C47388A" w:rsidP="00A50432" w:rsidR="00A50432" w:rsidRDefault="0049273F" w:rsidRPr="00311190">
      <w:pPr>
        <w:jc w:val="both"/>
        <w:rPr>
          <w:rFonts w:ascii="Calibri" w:hAnsi="Calibri"/>
          <w:sz w:val="22"/>
          <w:szCs w:val="22"/>
        </w:rPr>
      </w:pPr>
      <w:r w:rsidRPr="00311190">
        <w:rPr>
          <w:rFonts w:ascii="Calibri" w:hAnsi="Calibri"/>
          <w:sz w:val="22"/>
          <w:szCs w:val="22"/>
        </w:rPr>
        <w:t xml:space="preserve">La partie variable de la rémunération </w:t>
      </w:r>
      <w:r w:rsidR="00A50432" w:rsidRPr="00311190">
        <w:rPr>
          <w:rFonts w:ascii="Calibri" w:hAnsi="Calibri"/>
          <w:sz w:val="22"/>
          <w:szCs w:val="22"/>
        </w:rPr>
        <w:t>se décompose en deux parties :</w:t>
      </w:r>
    </w:p>
    <w:p w14:paraId="26BD6601" w14:textId="3FE7A14F" w:rsidP="007C6F28" w:rsidR="00A50432" w:rsidRDefault="00A50432" w:rsidRPr="00311190">
      <w:pPr>
        <w:pStyle w:val="Paragraphedeliste"/>
        <w:numPr>
          <w:ilvl w:val="0"/>
          <w:numId w:val="19"/>
        </w:numPr>
        <w:spacing w:after="0" w:line="240" w:lineRule="auto"/>
        <w:ind w:hanging="357" w:left="714"/>
        <w:jc w:val="both"/>
        <w:rPr>
          <w:bCs/>
        </w:rPr>
      </w:pPr>
      <w:r w:rsidRPr="00311190">
        <w:rPr>
          <w:bCs/>
        </w:rPr>
        <w:t xml:space="preserve">La prime d’objectif « quantitative » </w:t>
      </w:r>
      <w:r w:rsidR="0049273F" w:rsidRPr="00311190">
        <w:rPr>
          <w:bCs/>
        </w:rPr>
        <w:t>représente</w:t>
      </w:r>
      <w:r w:rsidRPr="00311190">
        <w:rPr>
          <w:bCs/>
        </w:rPr>
        <w:t xml:space="preserve"> 70 % du montant de la prime d’objectifs. Son versement est soumis à l’atteinte des objectifs</w:t>
      </w:r>
      <w:r w:rsidR="00A23829">
        <w:rPr>
          <w:bCs/>
        </w:rPr>
        <w:t xml:space="preserve"> </w:t>
      </w:r>
      <w:r w:rsidR="00A23829" w:rsidRPr="00A23829">
        <w:rPr>
          <w:bCs/>
        </w:rPr>
        <w:t>quantitatifs et calculé comme suit</w:t>
      </w:r>
      <w:r w:rsidR="00A23829">
        <w:rPr>
          <w:bCs/>
        </w:rPr>
        <w:t> :</w:t>
      </w:r>
    </w:p>
    <w:p w14:paraId="5C88224E" w14:textId="6BFCB872" w:rsidP="00843476" w:rsidR="00343252" w:rsidRDefault="00343252" w:rsidRPr="00311190">
      <w:pPr>
        <w:numPr>
          <w:ilvl w:val="1"/>
          <w:numId w:val="26"/>
        </w:numPr>
        <w:jc w:val="both"/>
        <w:rPr>
          <w:rFonts w:ascii="Calibri" w:hAnsi="Calibri"/>
          <w:sz w:val="22"/>
          <w:szCs w:val="22"/>
        </w:rPr>
      </w:pPr>
      <w:r w:rsidRPr="00311190">
        <w:rPr>
          <w:rFonts w:ascii="Calibri" w:hAnsi="Calibri"/>
          <w:sz w:val="22"/>
          <w:szCs w:val="22"/>
        </w:rPr>
        <w:t xml:space="preserve">Résultat Inférieur à 70% : intéressement quantitatif de 0,00 € </w:t>
      </w:r>
    </w:p>
    <w:p w14:paraId="6D98F328" w14:textId="131B4502" w:rsidP="00843476" w:rsidR="00343252" w:rsidRDefault="00343252" w:rsidRPr="00311190">
      <w:pPr>
        <w:numPr>
          <w:ilvl w:val="1"/>
          <w:numId w:val="26"/>
        </w:numPr>
        <w:jc w:val="both"/>
        <w:rPr>
          <w:rFonts w:ascii="Calibri" w:hAnsi="Calibri"/>
          <w:sz w:val="22"/>
          <w:szCs w:val="22"/>
        </w:rPr>
      </w:pPr>
      <w:r w:rsidRPr="00311190">
        <w:rPr>
          <w:rFonts w:ascii="Calibri" w:hAnsi="Calibri"/>
          <w:sz w:val="22"/>
          <w:szCs w:val="22"/>
        </w:rPr>
        <w:t>Résultat compris entre 70 et 85% : versement de 70% de l’intéressement quantitatif.</w:t>
      </w:r>
    </w:p>
    <w:p w14:paraId="1FB54A28" w14:textId="7C7DAEA9" w:rsidP="00843476" w:rsidR="00343252" w:rsidRDefault="00343252" w:rsidRPr="00311190">
      <w:pPr>
        <w:numPr>
          <w:ilvl w:val="1"/>
          <w:numId w:val="26"/>
        </w:numPr>
        <w:jc w:val="both"/>
        <w:rPr>
          <w:rFonts w:ascii="Calibri" w:hAnsi="Calibri"/>
          <w:sz w:val="22"/>
          <w:szCs w:val="22"/>
        </w:rPr>
      </w:pPr>
      <w:r w:rsidRPr="00311190">
        <w:rPr>
          <w:rFonts w:ascii="Calibri" w:hAnsi="Calibri"/>
          <w:sz w:val="22"/>
          <w:szCs w:val="22"/>
        </w:rPr>
        <w:t>Résultat compris entre 85 et 100 % : versement de 90% de l’intéressement quantitatif.</w:t>
      </w:r>
    </w:p>
    <w:p w14:paraId="08EAA77E" w14:textId="007A5BDF" w:rsidP="00843476" w:rsidR="00343252" w:rsidRDefault="00343252" w:rsidRPr="00311190">
      <w:pPr>
        <w:numPr>
          <w:ilvl w:val="1"/>
          <w:numId w:val="26"/>
        </w:numPr>
        <w:jc w:val="both"/>
        <w:rPr>
          <w:rFonts w:ascii="Calibri" w:hAnsi="Calibri"/>
          <w:sz w:val="22"/>
          <w:szCs w:val="22"/>
        </w:rPr>
      </w:pPr>
      <w:r w:rsidRPr="00311190">
        <w:rPr>
          <w:rFonts w:ascii="Calibri" w:hAnsi="Calibri"/>
          <w:sz w:val="22"/>
          <w:szCs w:val="22"/>
        </w:rPr>
        <w:t>Résultat égal ou supérieur à 100% : versement de 100% de l’intéressement quantitatif.</w:t>
      </w:r>
    </w:p>
    <w:p w14:paraId="4AFF0D01" w14:textId="4ACA1FC2" w:rsidP="007C6F28" w:rsidR="00A50432" w:rsidRDefault="00A50432">
      <w:pPr>
        <w:pStyle w:val="Paragraphedeliste"/>
        <w:numPr>
          <w:ilvl w:val="0"/>
          <w:numId w:val="19"/>
        </w:numPr>
        <w:spacing w:after="0" w:line="240" w:lineRule="auto"/>
        <w:ind w:hanging="357" w:left="714"/>
        <w:jc w:val="both"/>
        <w:rPr>
          <w:bCs/>
        </w:rPr>
      </w:pPr>
      <w:r w:rsidRPr="00311190">
        <w:rPr>
          <w:bCs/>
        </w:rPr>
        <w:t xml:space="preserve">La prime d’objectif « qualitative » </w:t>
      </w:r>
      <w:r w:rsidR="0049273F" w:rsidRPr="00311190">
        <w:rPr>
          <w:bCs/>
        </w:rPr>
        <w:t>représente</w:t>
      </w:r>
      <w:r w:rsidRPr="00311190">
        <w:rPr>
          <w:bCs/>
        </w:rPr>
        <w:t xml:space="preserve"> 30 % du montant de la prime d’objectifs. Son versement est soumis à l’atteinte des objectifs</w:t>
      </w:r>
      <w:r w:rsidR="00A23829" w:rsidRPr="00A23829">
        <w:rPr>
          <w:rFonts w:cs="Calibri"/>
          <w:bCs/>
          <w:sz w:val="18"/>
          <w:szCs w:val="18"/>
        </w:rPr>
        <w:t xml:space="preserve"> </w:t>
      </w:r>
      <w:r w:rsidR="00A23829" w:rsidRPr="00A23829">
        <w:rPr>
          <w:bCs/>
        </w:rPr>
        <w:t>qualitatifs</w:t>
      </w:r>
      <w:r w:rsidRPr="00311190">
        <w:rPr>
          <w:bCs/>
        </w:rPr>
        <w:t>.</w:t>
      </w:r>
    </w:p>
    <w:p w14:paraId="4731299F" w14:textId="14D5AA78" w:rsidP="00DE33C2" w:rsidR="00DE33C2" w:rsidRDefault="00DE33C2">
      <w:pPr>
        <w:jc w:val="both"/>
        <w:rPr>
          <w:bCs/>
        </w:rPr>
      </w:pPr>
    </w:p>
    <w:p w14:paraId="63F96C7F" w14:textId="77777777" w:rsidP="00DE33C2" w:rsidR="00DE33C2" w:rsidRDefault="00DE33C2" w:rsidRPr="00DE33C2">
      <w:pPr>
        <w:jc w:val="both"/>
        <w:rPr>
          <w:bCs/>
        </w:rPr>
      </w:pPr>
    </w:p>
    <w:bookmarkEnd w:id="1"/>
    <w:p w14:paraId="36D8E28B" w14:textId="77777777" w:rsidP="008840E3" w:rsidR="0040259B" w:rsidRDefault="0040259B">
      <w:pPr>
        <w:pStyle w:val="Corpsdetexte"/>
        <w:ind w:right="-56"/>
        <w:jc w:val="both"/>
        <w:rPr>
          <w:rFonts w:ascii="Calibri" w:hAnsi="Calibri"/>
          <w:color w:themeColor="text1" w:val="000000"/>
          <w:sz w:val="22"/>
          <w:szCs w:val="22"/>
        </w:rPr>
      </w:pPr>
    </w:p>
    <w:p w14:paraId="3977BDB2" w14:textId="77777777" w:rsidP="008840E3" w:rsidR="00640123" w:rsidRDefault="00EC218D" w:rsidRPr="00943345">
      <w:pPr>
        <w:rPr>
          <w:rFonts w:ascii="Calibri" w:hAnsi="Calibri"/>
          <w:b/>
          <w:color w:themeColor="text1" w:val="000000"/>
          <w:sz w:val="22"/>
          <w:szCs w:val="22"/>
          <w:u w:val="single"/>
        </w:rPr>
      </w:pPr>
      <w:r w:rsidRPr="00943345">
        <w:rPr>
          <w:rFonts w:ascii="Calibri" w:hAnsi="Calibri"/>
          <w:b/>
          <w:color w:themeColor="text1" w:val="000000"/>
          <w:sz w:val="22"/>
          <w:szCs w:val="22"/>
          <w:u w:val="single"/>
        </w:rPr>
        <w:t>Article 3 - DUREE ET APPLICATION DE L'ACCORD</w:t>
      </w:r>
      <w:r w:rsidR="00632E9C" w:rsidRPr="00943345">
        <w:rPr>
          <w:rFonts w:ascii="Calibri" w:hAnsi="Calibri"/>
          <w:b/>
          <w:color w:themeColor="text1" w:val="000000"/>
          <w:sz w:val="22"/>
          <w:szCs w:val="22"/>
          <w:u w:val="single"/>
        </w:rPr>
        <w:br/>
      </w:r>
    </w:p>
    <w:p w14:paraId="41B52F47" w14:textId="7A86C0E4" w:rsidP="008840E3" w:rsidR="00A04239" w:rsidRDefault="00632E9C" w:rsidRPr="00943345">
      <w:pPr>
        <w:jc w:val="both"/>
        <w:rPr>
          <w:rFonts w:ascii="Calibri" w:hAnsi="Calibri"/>
          <w:color w:themeColor="text1" w:val="000000"/>
          <w:sz w:val="22"/>
          <w:szCs w:val="22"/>
        </w:rPr>
      </w:pPr>
      <w:r w:rsidRPr="00943345">
        <w:rPr>
          <w:rFonts w:ascii="Calibri" w:hAnsi="Calibri"/>
          <w:color w:themeColor="text1" w:val="000000"/>
          <w:sz w:val="22"/>
          <w:szCs w:val="22"/>
        </w:rPr>
        <w:t>Le présent accord est conclu pour une durée déterminée d'un an</w:t>
      </w:r>
      <w:r w:rsidR="00A04239" w:rsidRPr="00943345">
        <w:rPr>
          <w:rFonts w:ascii="Calibri" w:hAnsi="Calibri"/>
          <w:color w:themeColor="text1" w:val="000000"/>
          <w:sz w:val="22"/>
          <w:szCs w:val="22"/>
        </w:rPr>
        <w:t xml:space="preserve">, soit pour l’année civile </w:t>
      </w:r>
      <w:r w:rsidR="007C1137">
        <w:rPr>
          <w:rFonts w:ascii="Calibri" w:hAnsi="Calibri"/>
          <w:color w:themeColor="text1" w:val="000000"/>
          <w:sz w:val="22"/>
          <w:szCs w:val="22"/>
        </w:rPr>
        <w:t>2022</w:t>
      </w:r>
      <w:r w:rsidR="007C1137" w:rsidRPr="00943345">
        <w:rPr>
          <w:rFonts w:ascii="Calibri" w:hAnsi="Calibri"/>
          <w:color w:themeColor="text1" w:val="000000"/>
          <w:sz w:val="22"/>
          <w:szCs w:val="22"/>
        </w:rPr>
        <w:t xml:space="preserve"> </w:t>
      </w:r>
      <w:r w:rsidR="00A04239" w:rsidRPr="00943345">
        <w:rPr>
          <w:rFonts w:ascii="Calibri" w:hAnsi="Calibri"/>
          <w:color w:themeColor="text1" w:val="000000"/>
          <w:sz w:val="22"/>
          <w:szCs w:val="22"/>
        </w:rPr>
        <w:t>allant du 1</w:t>
      </w:r>
      <w:r w:rsidR="00A04239" w:rsidRPr="00943345">
        <w:rPr>
          <w:rFonts w:ascii="Calibri" w:hAnsi="Calibri"/>
          <w:color w:themeColor="text1" w:val="000000"/>
          <w:sz w:val="22"/>
          <w:szCs w:val="22"/>
          <w:vertAlign w:val="superscript"/>
        </w:rPr>
        <w:t>er</w:t>
      </w:r>
      <w:r w:rsidR="00A04239" w:rsidRPr="00943345">
        <w:rPr>
          <w:rFonts w:ascii="Calibri" w:hAnsi="Calibri"/>
          <w:color w:themeColor="text1" w:val="000000"/>
          <w:sz w:val="22"/>
          <w:szCs w:val="22"/>
        </w:rPr>
        <w:t xml:space="preserve"> janvier </w:t>
      </w:r>
      <w:r w:rsidR="00AC0F6F">
        <w:rPr>
          <w:rFonts w:ascii="Calibri" w:hAnsi="Calibri"/>
          <w:color w:themeColor="text1" w:val="000000"/>
          <w:sz w:val="22"/>
          <w:szCs w:val="22"/>
        </w:rPr>
        <w:t>2022</w:t>
      </w:r>
      <w:r w:rsidR="00A04239" w:rsidRPr="00943345">
        <w:rPr>
          <w:rFonts w:ascii="Calibri" w:hAnsi="Calibri"/>
          <w:color w:themeColor="text1" w:val="000000"/>
          <w:sz w:val="22"/>
          <w:szCs w:val="22"/>
        </w:rPr>
        <w:t xml:space="preserve"> au 31 décembre </w:t>
      </w:r>
      <w:r w:rsidR="00AC0F6F">
        <w:rPr>
          <w:rFonts w:ascii="Calibri" w:hAnsi="Calibri"/>
          <w:color w:themeColor="text1" w:val="000000"/>
          <w:sz w:val="22"/>
          <w:szCs w:val="22"/>
        </w:rPr>
        <w:t>2022</w:t>
      </w:r>
      <w:r w:rsidR="00A04239" w:rsidRPr="00943345">
        <w:rPr>
          <w:rFonts w:ascii="Calibri" w:hAnsi="Calibri"/>
          <w:color w:themeColor="text1" w:val="000000"/>
          <w:sz w:val="22"/>
          <w:szCs w:val="22"/>
        </w:rPr>
        <w:t>.</w:t>
      </w:r>
    </w:p>
    <w:p w14:paraId="5EE399EC" w14:textId="77777777" w:rsidP="008840E3" w:rsidR="00632E9C" w:rsidRDefault="00632E9C" w:rsidRPr="00943345">
      <w:pPr>
        <w:jc w:val="both"/>
        <w:rPr>
          <w:rFonts w:ascii="Calibri" w:hAnsi="Calibri"/>
          <w:color w:themeColor="text1" w:val="000000"/>
          <w:sz w:val="22"/>
          <w:szCs w:val="22"/>
        </w:rPr>
      </w:pPr>
    </w:p>
    <w:p w14:paraId="5C94D87C" w14:textId="77777777" w:rsidP="008840E3" w:rsidR="00A04239" w:rsidRDefault="00A04239">
      <w:pPr>
        <w:rPr>
          <w:rFonts w:ascii="Calibri" w:hAnsi="Calibri"/>
          <w:b/>
          <w:color w:themeColor="text1" w:val="000000"/>
          <w:sz w:val="22"/>
          <w:szCs w:val="22"/>
          <w:u w:val="single"/>
        </w:rPr>
      </w:pPr>
    </w:p>
    <w:p w14:paraId="55420083" w14:textId="77777777" w:rsidP="008840E3" w:rsidR="00A46EB6" w:rsidRDefault="00A46EB6" w:rsidRPr="00943345">
      <w:pPr>
        <w:rPr>
          <w:rFonts w:ascii="Calibri" w:hAnsi="Calibri"/>
          <w:b/>
          <w:color w:themeColor="text1" w:val="000000"/>
          <w:sz w:val="22"/>
          <w:szCs w:val="22"/>
          <w:u w:val="single"/>
        </w:rPr>
      </w:pPr>
    </w:p>
    <w:p w14:paraId="601A77E8" w14:textId="77777777" w:rsidP="008840E3" w:rsidR="009B5357" w:rsidRDefault="00632E9C" w:rsidRPr="00943345">
      <w:pPr>
        <w:rPr>
          <w:rFonts w:ascii="Calibri" w:hAnsi="Calibri"/>
          <w:b/>
          <w:color w:themeColor="text1" w:val="000000"/>
          <w:sz w:val="22"/>
          <w:szCs w:val="22"/>
          <w:u w:val="single"/>
        </w:rPr>
      </w:pPr>
      <w:r w:rsidRPr="00943345">
        <w:rPr>
          <w:rFonts w:ascii="Calibri" w:hAnsi="Calibri"/>
          <w:b/>
          <w:color w:themeColor="text1" w:val="000000"/>
          <w:sz w:val="22"/>
          <w:szCs w:val="22"/>
          <w:u w:val="single"/>
        </w:rPr>
        <w:t xml:space="preserve">Article 4 - </w:t>
      </w:r>
      <w:r w:rsidR="00EC218D" w:rsidRPr="00943345">
        <w:rPr>
          <w:rFonts w:ascii="Calibri" w:hAnsi="Calibri"/>
          <w:b/>
          <w:color w:themeColor="text1" w:val="000000"/>
          <w:sz w:val="22"/>
          <w:szCs w:val="22"/>
          <w:u w:val="single"/>
        </w:rPr>
        <w:t>PUBLICITE DE L'ACCORD</w:t>
      </w:r>
      <w:r w:rsidRPr="00943345">
        <w:rPr>
          <w:rFonts w:ascii="Calibri" w:hAnsi="Calibri"/>
          <w:b/>
          <w:color w:themeColor="text1" w:val="000000"/>
          <w:sz w:val="22"/>
          <w:szCs w:val="22"/>
          <w:u w:val="single"/>
        </w:rPr>
        <w:br/>
      </w:r>
    </w:p>
    <w:p w14:paraId="7276E2B5" w14:textId="77777777" w:rsidP="008840E3" w:rsidR="00632E9C" w:rsidRDefault="00632E9C" w:rsidRPr="00943345">
      <w:pPr>
        <w:jc w:val="both"/>
        <w:rPr>
          <w:rFonts w:ascii="Calibri" w:hAnsi="Calibri"/>
          <w:color w:themeColor="text1" w:val="000000"/>
          <w:sz w:val="22"/>
          <w:szCs w:val="22"/>
        </w:rPr>
      </w:pPr>
      <w:r w:rsidRPr="00943345">
        <w:rPr>
          <w:rFonts w:ascii="Calibri" w:hAnsi="Calibri"/>
          <w:color w:themeColor="text1" w:val="000000"/>
          <w:sz w:val="22"/>
          <w:szCs w:val="22"/>
        </w:rPr>
        <w:lastRenderedPageBreak/>
        <w:t xml:space="preserve">Le présent accord sera déposé en </w:t>
      </w:r>
      <w:r w:rsidR="00A04239" w:rsidRPr="00943345">
        <w:rPr>
          <w:rFonts w:ascii="Calibri" w:hAnsi="Calibri"/>
          <w:color w:themeColor="text1" w:val="000000"/>
          <w:sz w:val="22"/>
          <w:szCs w:val="22"/>
        </w:rPr>
        <w:t>deux</w:t>
      </w:r>
      <w:r w:rsidR="00D37CEE" w:rsidRPr="00943345">
        <w:rPr>
          <w:rFonts w:ascii="Calibri" w:hAnsi="Calibri"/>
          <w:color w:themeColor="text1" w:val="000000"/>
          <w:sz w:val="22"/>
          <w:szCs w:val="22"/>
        </w:rPr>
        <w:t xml:space="preserve"> exemplaire</w:t>
      </w:r>
      <w:r w:rsidR="00A04239" w:rsidRPr="00943345">
        <w:rPr>
          <w:rFonts w:ascii="Calibri" w:hAnsi="Calibri"/>
          <w:color w:themeColor="text1" w:val="000000"/>
          <w:sz w:val="22"/>
          <w:szCs w:val="22"/>
        </w:rPr>
        <w:t>s</w:t>
      </w:r>
      <w:r w:rsidR="00546A61" w:rsidRPr="00943345">
        <w:rPr>
          <w:rFonts w:ascii="Calibri" w:hAnsi="Calibri"/>
          <w:color w:themeColor="text1" w:val="000000"/>
          <w:sz w:val="22"/>
          <w:szCs w:val="22"/>
        </w:rPr>
        <w:t xml:space="preserve"> </w:t>
      </w:r>
      <w:r w:rsidR="0024657C" w:rsidRPr="00943345">
        <w:rPr>
          <w:rFonts w:ascii="Calibri" w:hAnsi="Calibri"/>
          <w:color w:themeColor="text1" w:val="000000"/>
          <w:sz w:val="22"/>
          <w:szCs w:val="22"/>
        </w:rPr>
        <w:t xml:space="preserve">à la </w:t>
      </w:r>
      <w:r w:rsidR="0024657C">
        <w:rPr>
          <w:rFonts w:ascii="Calibri" w:hAnsi="Calibri"/>
          <w:color w:themeColor="text1" w:val="000000"/>
          <w:sz w:val="22"/>
          <w:szCs w:val="22"/>
        </w:rPr>
        <w:t>D</w:t>
      </w:r>
      <w:r w:rsidR="0024657C" w:rsidRPr="0024657C">
        <w:rPr>
          <w:rFonts w:ascii="Calibri" w:hAnsi="Calibri"/>
          <w:color w:themeColor="text1" w:val="000000"/>
          <w:sz w:val="22"/>
          <w:szCs w:val="22"/>
        </w:rPr>
        <w:t>irection régionale des entreprises, de la concurrence, de la consommation, du travail et de l’emploi</w:t>
      </w:r>
      <w:r w:rsidRPr="00943345">
        <w:rPr>
          <w:rFonts w:ascii="Calibri" w:hAnsi="Calibri"/>
          <w:color w:themeColor="text1" w:val="000000"/>
          <w:sz w:val="22"/>
          <w:szCs w:val="22"/>
        </w:rPr>
        <w:t xml:space="preserve"> de Paris et en un exemp</w:t>
      </w:r>
      <w:r w:rsidR="00546A61" w:rsidRPr="00943345">
        <w:rPr>
          <w:rFonts w:ascii="Calibri" w:hAnsi="Calibri"/>
          <w:color w:themeColor="text1" w:val="000000"/>
          <w:sz w:val="22"/>
          <w:szCs w:val="22"/>
        </w:rPr>
        <w:t>laire au secrétariat-greffe du C</w:t>
      </w:r>
      <w:r w:rsidRPr="00943345">
        <w:rPr>
          <w:rFonts w:ascii="Calibri" w:hAnsi="Calibri"/>
          <w:color w:themeColor="text1" w:val="000000"/>
          <w:sz w:val="22"/>
          <w:szCs w:val="22"/>
        </w:rPr>
        <w:t xml:space="preserve">onseil de </w:t>
      </w:r>
      <w:r w:rsidR="00546A61" w:rsidRPr="00943345">
        <w:rPr>
          <w:rFonts w:ascii="Calibri" w:hAnsi="Calibri"/>
          <w:color w:themeColor="text1" w:val="000000"/>
          <w:sz w:val="22"/>
          <w:szCs w:val="22"/>
        </w:rPr>
        <w:t>P</w:t>
      </w:r>
      <w:r w:rsidRPr="00943345">
        <w:rPr>
          <w:rFonts w:ascii="Calibri" w:hAnsi="Calibri"/>
          <w:color w:themeColor="text1" w:val="000000"/>
          <w:sz w:val="22"/>
          <w:szCs w:val="22"/>
        </w:rPr>
        <w:t>rud'hommes de Paris.</w:t>
      </w:r>
    </w:p>
    <w:p w14:paraId="55E43B61" w14:textId="77777777" w:rsidP="008840E3" w:rsidR="00640123" w:rsidRDefault="00640123">
      <w:pPr>
        <w:rPr>
          <w:rFonts w:ascii="Calibri" w:hAnsi="Calibri"/>
          <w:color w:themeColor="text1" w:val="000000"/>
          <w:sz w:val="22"/>
          <w:szCs w:val="22"/>
        </w:rPr>
      </w:pPr>
    </w:p>
    <w:p w14:paraId="2FC6DB5F" w14:textId="6DAF5152" w:rsidP="008840E3" w:rsidR="00632E9C" w:rsidRDefault="00667131" w:rsidRPr="00943345">
      <w:pPr>
        <w:jc w:val="both"/>
        <w:rPr>
          <w:rFonts w:ascii="Calibri" w:hAnsi="Calibri"/>
          <w:color w:themeColor="text1" w:val="000000"/>
          <w:sz w:val="22"/>
          <w:szCs w:val="22"/>
        </w:rPr>
      </w:pPr>
      <w:r w:rsidRPr="00943345">
        <w:rPr>
          <w:rFonts w:ascii="Calibri" w:hAnsi="Calibri"/>
          <w:color w:themeColor="text1" w:val="000000"/>
          <w:sz w:val="22"/>
          <w:szCs w:val="22"/>
        </w:rPr>
        <w:t>Fait à Paris</w:t>
      </w:r>
      <w:r w:rsidR="00640123" w:rsidRPr="00943345">
        <w:rPr>
          <w:rFonts w:ascii="Calibri" w:hAnsi="Calibri"/>
          <w:color w:themeColor="text1" w:val="000000"/>
          <w:sz w:val="22"/>
          <w:szCs w:val="22"/>
        </w:rPr>
        <w:t>,</w:t>
      </w:r>
      <w:r w:rsidRPr="00943345">
        <w:rPr>
          <w:rFonts w:ascii="Calibri" w:hAnsi="Calibri"/>
          <w:color w:themeColor="text1" w:val="000000"/>
          <w:sz w:val="22"/>
          <w:szCs w:val="22"/>
        </w:rPr>
        <w:t xml:space="preserve"> le </w:t>
      </w:r>
      <w:r w:rsidR="00657FAC">
        <w:rPr>
          <w:rFonts w:ascii="Calibri" w:hAnsi="Calibri"/>
          <w:color w:themeColor="text1" w:val="000000"/>
          <w:sz w:val="22"/>
          <w:szCs w:val="22"/>
        </w:rPr>
        <w:t>18</w:t>
      </w:r>
      <w:r w:rsidR="00CD7691" w:rsidRPr="00943345">
        <w:rPr>
          <w:rFonts w:ascii="Calibri" w:hAnsi="Calibri"/>
          <w:color w:themeColor="text1" w:val="000000"/>
          <w:sz w:val="22"/>
          <w:szCs w:val="22"/>
        </w:rPr>
        <w:t xml:space="preserve"> </w:t>
      </w:r>
      <w:r w:rsidR="000A7B6C">
        <w:rPr>
          <w:rFonts w:ascii="Calibri" w:hAnsi="Calibri"/>
          <w:color w:themeColor="text1" w:val="000000"/>
          <w:sz w:val="22"/>
          <w:szCs w:val="22"/>
        </w:rPr>
        <w:t>février</w:t>
      </w:r>
      <w:r w:rsidR="00F122BF" w:rsidRPr="00943345">
        <w:rPr>
          <w:rFonts w:ascii="Calibri" w:hAnsi="Calibri"/>
          <w:color w:themeColor="text1" w:val="000000"/>
          <w:sz w:val="22"/>
          <w:szCs w:val="22"/>
        </w:rPr>
        <w:t xml:space="preserve"> </w:t>
      </w:r>
      <w:r w:rsidR="008F2629">
        <w:rPr>
          <w:rFonts w:ascii="Calibri" w:hAnsi="Calibri"/>
          <w:color w:themeColor="text1" w:val="000000"/>
          <w:sz w:val="22"/>
          <w:szCs w:val="22"/>
        </w:rPr>
        <w:t>2022</w:t>
      </w:r>
    </w:p>
    <w:p w14:paraId="7ADA8AE6" w14:textId="77777777" w:rsidP="008840E3" w:rsidR="008840E3" w:rsidRDefault="008840E3">
      <w:pPr>
        <w:jc w:val="both"/>
        <w:rPr>
          <w:rFonts w:ascii="Calibri" w:hAnsi="Calibri"/>
          <w:color w:themeColor="text1" w:val="000000"/>
          <w:sz w:val="22"/>
          <w:szCs w:val="22"/>
        </w:rPr>
      </w:pPr>
    </w:p>
    <w:tbl>
      <w:tblPr>
        <w:tblStyle w:val="Grilledutableau"/>
        <w:tblW w:type="dxa" w:w="9070"/>
        <w:tblInd w:type="dxa" w:w="-108"/>
        <w:tblLook w:firstColumn="1" w:firstRow="1" w:lastColumn="0" w:lastRow="0" w:noHBand="0" w:noVBand="1" w:val="04A0"/>
      </w:tblPr>
      <w:tblGrid>
        <w:gridCol w:w="4520"/>
        <w:gridCol w:w="4550"/>
      </w:tblGrid>
      <w:tr w14:paraId="77783AE7" w14:textId="77777777" w:rsidR="001E21F1" w:rsidRPr="00943345" w:rsidTr="008F2629">
        <w:tc>
          <w:tcPr>
            <w:tcW w:type="dxa" w:w="4520"/>
          </w:tcPr>
          <w:p w14:paraId="0F83FFE8" w14:textId="77777777" w:rsidP="001E21F1" w:rsidR="001E21F1" w:rsidRDefault="001E21F1">
            <w:pPr>
              <w:rPr>
                <w:rFonts w:ascii="Calibri" w:hAnsi="Calibri"/>
                <w:color w:themeColor="text1" w:val="000000"/>
                <w:sz w:val="22"/>
                <w:szCs w:val="22"/>
              </w:rPr>
            </w:pPr>
          </w:p>
          <w:p w14:paraId="6ACFEC72" w14:textId="77777777" w:rsidP="001E21F1" w:rsidR="001E21F1" w:rsidRDefault="001E21F1">
            <w:pPr>
              <w:rPr>
                <w:rFonts w:ascii="Calibri" w:hAnsi="Calibri"/>
                <w:color w:themeColor="text1" w:val="000000"/>
                <w:sz w:val="22"/>
                <w:szCs w:val="22"/>
              </w:rPr>
            </w:pPr>
          </w:p>
          <w:p w14:paraId="5E47D098" w14:textId="77777777" w:rsidP="001E21F1" w:rsidR="001E21F1" w:rsidRDefault="001E21F1">
            <w:pPr>
              <w:rPr>
                <w:rFonts w:ascii="Calibri" w:hAnsi="Calibri"/>
                <w:color w:themeColor="text1" w:val="000000"/>
                <w:sz w:val="22"/>
                <w:szCs w:val="22"/>
              </w:rPr>
            </w:pPr>
          </w:p>
          <w:p w14:paraId="39863D86" w14:textId="45AECEFE" w:rsidP="001E21F1" w:rsidR="001E21F1" w:rsidRDefault="001E21F1" w:rsidRPr="00943345">
            <w:pPr>
              <w:rPr>
                <w:rFonts w:ascii="Calibri" w:hAnsi="Calibri"/>
                <w:color w:themeColor="text1" w:val="000000"/>
                <w:sz w:val="22"/>
                <w:szCs w:val="22"/>
              </w:rPr>
            </w:pPr>
            <w:r w:rsidRPr="00943345">
              <w:rPr>
                <w:rFonts w:ascii="Calibri" w:hAnsi="Calibri"/>
                <w:color w:themeColor="text1" w:val="000000"/>
                <w:sz w:val="22"/>
                <w:szCs w:val="22"/>
              </w:rPr>
              <w:t>Pour la Direction</w:t>
            </w:r>
          </w:p>
          <w:p w14:paraId="23F08537" w14:textId="534A5587" w:rsidP="001E21F1" w:rsidR="001E21F1" w:rsidRDefault="001E21F1" w:rsidRPr="00943345">
            <w:pPr>
              <w:jc w:val="both"/>
              <w:rPr>
                <w:rFonts w:ascii="Calibri" w:hAnsi="Calibri"/>
                <w:color w:themeColor="text1" w:val="000000"/>
                <w:sz w:val="22"/>
                <w:szCs w:val="22"/>
              </w:rPr>
            </w:pPr>
          </w:p>
        </w:tc>
        <w:tc>
          <w:tcPr>
            <w:tcW w:type="dxa" w:w="4550"/>
          </w:tcPr>
          <w:p w14:paraId="452690C6" w14:textId="77777777" w:rsidP="001E21F1" w:rsidR="001E21F1" w:rsidRDefault="001E21F1">
            <w:pPr>
              <w:jc w:val="right"/>
              <w:rPr>
                <w:rFonts w:ascii="Calibri" w:hAnsi="Calibri"/>
                <w:color w:themeColor="text1" w:val="000000"/>
                <w:sz w:val="22"/>
                <w:szCs w:val="22"/>
              </w:rPr>
            </w:pPr>
          </w:p>
          <w:p w14:paraId="7F75A9A7" w14:textId="77777777" w:rsidP="001E21F1" w:rsidR="001E21F1" w:rsidRDefault="001E21F1">
            <w:pPr>
              <w:jc w:val="right"/>
              <w:rPr>
                <w:rFonts w:ascii="Calibri" w:hAnsi="Calibri"/>
                <w:color w:themeColor="text1" w:val="000000"/>
                <w:sz w:val="22"/>
                <w:szCs w:val="22"/>
              </w:rPr>
            </w:pPr>
          </w:p>
          <w:p w14:paraId="23E9A8B1" w14:textId="77777777" w:rsidP="001E21F1" w:rsidR="001E21F1" w:rsidRDefault="001E21F1">
            <w:pPr>
              <w:jc w:val="right"/>
              <w:rPr>
                <w:rFonts w:ascii="Calibri" w:hAnsi="Calibri"/>
                <w:color w:themeColor="text1" w:val="000000"/>
                <w:sz w:val="22"/>
                <w:szCs w:val="22"/>
              </w:rPr>
            </w:pPr>
          </w:p>
          <w:p w14:paraId="3F40D973" w14:textId="5FFA6460" w:rsidP="001E21F1" w:rsidR="001E21F1" w:rsidRDefault="001E21F1" w:rsidRPr="00943345">
            <w:pPr>
              <w:jc w:val="right"/>
              <w:rPr>
                <w:rFonts w:ascii="Calibri" w:hAnsi="Calibri"/>
                <w:color w:themeColor="text1" w:val="000000"/>
                <w:sz w:val="22"/>
                <w:szCs w:val="22"/>
              </w:rPr>
            </w:pPr>
            <w:r w:rsidRPr="00943345">
              <w:rPr>
                <w:rFonts w:ascii="Calibri" w:hAnsi="Calibri"/>
                <w:color w:themeColor="text1" w:val="000000"/>
                <w:sz w:val="22"/>
                <w:szCs w:val="22"/>
              </w:rPr>
              <w:t>Pour le Syndicat CFTC</w:t>
            </w:r>
          </w:p>
          <w:p w14:paraId="56F7B219" w14:textId="13C0E8D1" w:rsidP="001E21F1" w:rsidR="001E21F1" w:rsidRDefault="001E21F1" w:rsidRPr="00943345">
            <w:pPr>
              <w:jc w:val="right"/>
              <w:rPr>
                <w:rFonts w:ascii="Calibri" w:hAnsi="Calibri"/>
                <w:color w:themeColor="text1" w:val="000000"/>
                <w:sz w:val="22"/>
                <w:szCs w:val="22"/>
              </w:rPr>
            </w:pPr>
          </w:p>
        </w:tc>
      </w:tr>
      <w:tr w14:paraId="71CD92C6" w14:textId="77777777" w:rsidR="008F2629" w:rsidRPr="00041D6D" w:rsidTr="008F2629">
        <w:tc>
          <w:tcPr>
            <w:tcW w:type="dxa" w:w="4520"/>
          </w:tcPr>
          <w:p w14:paraId="26A4FAAF" w14:textId="77777777" w:rsidP="008F2629" w:rsidR="008F2629" w:rsidRDefault="008F2629">
            <w:pPr>
              <w:rPr>
                <w:rFonts w:ascii="Calibri" w:hAnsi="Calibri"/>
                <w:color w:themeColor="text1" w:val="000000"/>
                <w:sz w:val="22"/>
                <w:szCs w:val="22"/>
              </w:rPr>
            </w:pPr>
          </w:p>
          <w:p w14:paraId="6E9FAC29" w14:textId="77777777" w:rsidP="008F2629" w:rsidR="008F2629" w:rsidRDefault="008F2629">
            <w:pPr>
              <w:rPr>
                <w:rFonts w:ascii="Calibri" w:hAnsi="Calibri"/>
                <w:color w:themeColor="text1" w:val="000000"/>
                <w:sz w:val="22"/>
                <w:szCs w:val="22"/>
              </w:rPr>
            </w:pPr>
          </w:p>
          <w:p w14:paraId="58A69BCB" w14:textId="77777777" w:rsidP="008F2629" w:rsidR="008F2629" w:rsidRDefault="008F2629">
            <w:pPr>
              <w:rPr>
                <w:rFonts w:ascii="Calibri" w:hAnsi="Calibri"/>
                <w:color w:themeColor="text1" w:val="000000"/>
                <w:sz w:val="22"/>
                <w:szCs w:val="22"/>
              </w:rPr>
            </w:pPr>
          </w:p>
          <w:p w14:paraId="68B9D53D" w14:textId="77777777" w:rsidP="008F2629" w:rsidR="008F2629" w:rsidRDefault="008F2629" w:rsidRPr="00943345">
            <w:pPr>
              <w:rPr>
                <w:rFonts w:ascii="Calibri" w:hAnsi="Calibri"/>
                <w:color w:themeColor="text1" w:val="000000"/>
                <w:sz w:val="22"/>
                <w:szCs w:val="22"/>
              </w:rPr>
            </w:pPr>
            <w:r w:rsidRPr="00943345">
              <w:rPr>
                <w:rFonts w:ascii="Calibri" w:hAnsi="Calibri"/>
                <w:color w:themeColor="text1" w:val="000000"/>
                <w:sz w:val="22"/>
                <w:szCs w:val="22"/>
              </w:rPr>
              <w:t>Pour la Direction</w:t>
            </w:r>
          </w:p>
          <w:p w14:paraId="156EF2D0" w14:textId="65C00D08" w:rsidP="008F2629" w:rsidR="008F2629" w:rsidRDefault="008F2629" w:rsidRPr="00943345">
            <w:pPr>
              <w:jc w:val="both"/>
              <w:rPr>
                <w:rFonts w:ascii="Calibri" w:hAnsi="Calibri"/>
                <w:color w:themeColor="text1" w:val="000000"/>
                <w:sz w:val="22"/>
                <w:szCs w:val="22"/>
              </w:rPr>
            </w:pPr>
          </w:p>
        </w:tc>
        <w:tc>
          <w:tcPr>
            <w:tcW w:type="dxa" w:w="4550"/>
          </w:tcPr>
          <w:p w14:paraId="33D3D37E" w14:textId="77777777" w:rsidP="008F2629" w:rsidR="008F2629" w:rsidRDefault="008F2629">
            <w:pPr>
              <w:jc w:val="right"/>
              <w:rPr>
                <w:rFonts w:ascii="Calibri" w:hAnsi="Calibri"/>
                <w:color w:themeColor="text1" w:val="000000"/>
                <w:sz w:val="22"/>
                <w:szCs w:val="22"/>
              </w:rPr>
            </w:pPr>
          </w:p>
          <w:p w14:paraId="60655E57" w14:textId="77777777" w:rsidP="008F2629" w:rsidR="008F2629" w:rsidRDefault="008F2629">
            <w:pPr>
              <w:jc w:val="right"/>
              <w:rPr>
                <w:rFonts w:ascii="Calibri" w:hAnsi="Calibri"/>
                <w:color w:themeColor="text1" w:val="000000"/>
                <w:sz w:val="22"/>
                <w:szCs w:val="22"/>
              </w:rPr>
            </w:pPr>
          </w:p>
          <w:p w14:paraId="2BE11A15" w14:textId="77777777" w:rsidP="008F2629" w:rsidR="008F2629" w:rsidRDefault="008F2629">
            <w:pPr>
              <w:jc w:val="right"/>
              <w:rPr>
                <w:rFonts w:ascii="Calibri" w:hAnsi="Calibri"/>
                <w:color w:themeColor="text1" w:val="000000"/>
                <w:sz w:val="22"/>
                <w:szCs w:val="22"/>
              </w:rPr>
            </w:pPr>
          </w:p>
          <w:p w14:paraId="75B24F5F" w14:textId="3DB2E1C6" w:rsidP="008F2629" w:rsidR="008F2629" w:rsidRDefault="008F2629" w:rsidRPr="00943345">
            <w:pPr>
              <w:jc w:val="right"/>
              <w:rPr>
                <w:rFonts w:ascii="Calibri" w:hAnsi="Calibri"/>
                <w:color w:themeColor="text1" w:val="000000"/>
                <w:sz w:val="22"/>
                <w:szCs w:val="22"/>
              </w:rPr>
            </w:pPr>
            <w:r w:rsidRPr="00943345">
              <w:rPr>
                <w:rFonts w:ascii="Calibri" w:hAnsi="Calibri"/>
                <w:color w:themeColor="text1" w:val="000000"/>
                <w:sz w:val="22"/>
                <w:szCs w:val="22"/>
              </w:rPr>
              <w:t xml:space="preserve">Pour le Syndicat </w:t>
            </w:r>
            <w:r>
              <w:rPr>
                <w:rFonts w:ascii="Calibri" w:hAnsi="Calibri"/>
                <w:color w:themeColor="text1" w:val="000000"/>
                <w:sz w:val="22"/>
                <w:szCs w:val="22"/>
              </w:rPr>
              <w:t>CFE-CGC</w:t>
            </w:r>
          </w:p>
          <w:p w14:paraId="28FC4AC8" w14:textId="6AB04588" w:rsidP="008F2629" w:rsidR="008F2629" w:rsidRDefault="008F2629" w:rsidRPr="00943345">
            <w:pPr>
              <w:jc w:val="right"/>
              <w:rPr>
                <w:rFonts w:ascii="Calibri" w:hAnsi="Calibri"/>
                <w:color w:themeColor="text1" w:val="000000"/>
                <w:sz w:val="22"/>
                <w:szCs w:val="22"/>
              </w:rPr>
            </w:pPr>
          </w:p>
        </w:tc>
      </w:tr>
    </w:tbl>
    <w:p w14:paraId="7684B801" w14:textId="4494F49C" w:rsidP="001E21F1" w:rsidR="00F122BF" w:rsidRDefault="00F122BF" w:rsidRPr="00041D6D">
      <w:pPr>
        <w:jc w:val="both"/>
        <w:rPr>
          <w:rFonts w:ascii="Calibri" w:hAnsi="Calibri"/>
          <w:color w:themeColor="text1" w:val="000000"/>
          <w:sz w:val="22"/>
          <w:szCs w:val="22"/>
        </w:rPr>
      </w:pPr>
    </w:p>
    <w:sectPr w:rsidR="00F122BF" w:rsidRPr="00041D6D" w:rsidSect="007C3BF0">
      <w:headerReference r:id="rId8" w:type="even"/>
      <w:headerReference r:id="rId9" w:type="default"/>
      <w:footerReference r:id="rId10" w:type="even"/>
      <w:footerReference r:id="rId11" w:type="default"/>
      <w:headerReference r:id="rId12" w:type="first"/>
      <w:footerReference r:id="rId13" w:type="first"/>
      <w:pgSz w:code="9" w:h="16838" w:w="11906"/>
      <w:pgMar w:bottom="1418" w:footer="720" w:gutter="0" w:header="720" w:left="1418" w:right="1418" w:top="141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0254E" w14:textId="77777777" w:rsidR="0021659F" w:rsidRDefault="0021659F">
      <w:r>
        <w:separator/>
      </w:r>
    </w:p>
  </w:endnote>
  <w:endnote w:type="continuationSeparator" w:id="0">
    <w:p w14:paraId="161D1918" w14:textId="77777777" w:rsidR="0021659F" w:rsidRDefault="00216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38C1816" w14:textId="77777777" w:rsidR="006C190C" w:rsidRDefault="006C190C">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084DBBC" w14:textId="77777777" w:rsidR="006C190C" w:rsidRDefault="006C190C">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124652C" w14:textId="65CE06AA" w:rsidP="005528D8" w:rsidR="006C190C" w:rsidRDefault="006C190C" w:rsidRPr="00640D37">
    <w:pPr>
      <w:pStyle w:val="Pieddepage"/>
      <w:tabs>
        <w:tab w:pos="4536" w:val="clear"/>
        <w:tab w:pos="9072" w:val="clear"/>
        <w:tab w:pos="4820" w:val="center"/>
        <w:tab w:pos="9923" w:val="right"/>
      </w:tabs>
      <w:ind w:right="55"/>
      <w:rPr>
        <w:rFonts w:ascii="Calibri" w:hAnsi="Calibri"/>
        <w:i/>
        <w:sz w:val="16"/>
        <w:szCs w:val="16"/>
      </w:rPr>
    </w:pPr>
    <w:r w:rsidRPr="00640D37">
      <w:rPr>
        <w:rFonts w:ascii="Calibri" w:hAnsi="Calibri"/>
        <w:sz w:val="18"/>
        <w:szCs w:val="18"/>
      </w:rPr>
      <w:t xml:space="preserve">PV accord NAO </w:t>
    </w:r>
    <w:r w:rsidR="008F2629">
      <w:rPr>
        <w:rFonts w:ascii="Calibri" w:hAnsi="Calibri"/>
        <w:sz w:val="18"/>
        <w:szCs w:val="18"/>
      </w:rPr>
      <w:t>2022</w:t>
    </w:r>
    <w:r w:rsidRPr="00640D37">
      <w:rPr>
        <w:rFonts w:ascii="Calibri" w:hAnsi="Calibri"/>
        <w:i/>
        <w:sz w:val="16"/>
        <w:szCs w:val="16"/>
      </w:rPr>
      <w:tab/>
    </w:r>
    <w:r w:rsidRPr="00640D37">
      <w:rPr>
        <w:rFonts w:ascii="Calibri" w:hAnsi="Calibri"/>
        <w:i/>
        <w:sz w:val="16"/>
        <w:szCs w:val="16"/>
      </w:rPr>
      <w:tab/>
      <w:t xml:space="preserve">p. </w:t>
    </w:r>
    <w:r w:rsidRPr="00640D37">
      <w:rPr>
        <w:rStyle w:val="Numrodepage"/>
        <w:rFonts w:ascii="Calibri" w:hAnsi="Calibri"/>
        <w:i/>
        <w:sz w:val="16"/>
        <w:szCs w:val="16"/>
      </w:rPr>
      <w:fldChar w:fldCharType="begin"/>
    </w:r>
    <w:r w:rsidRPr="00640D37">
      <w:rPr>
        <w:rStyle w:val="Numrodepage"/>
        <w:rFonts w:ascii="Calibri" w:hAnsi="Calibri"/>
        <w:i/>
        <w:sz w:val="16"/>
        <w:szCs w:val="16"/>
      </w:rPr>
      <w:instrText xml:space="preserve"> PAGE </w:instrText>
    </w:r>
    <w:r w:rsidRPr="00640D37">
      <w:rPr>
        <w:rStyle w:val="Numrodepage"/>
        <w:rFonts w:ascii="Calibri" w:hAnsi="Calibri"/>
        <w:i/>
        <w:sz w:val="16"/>
        <w:szCs w:val="16"/>
      </w:rPr>
      <w:fldChar w:fldCharType="separate"/>
    </w:r>
    <w:r w:rsidR="00315763">
      <w:rPr>
        <w:rStyle w:val="Numrodepage"/>
        <w:rFonts w:ascii="Calibri" w:hAnsi="Calibri"/>
        <w:i/>
        <w:noProof/>
        <w:sz w:val="16"/>
        <w:szCs w:val="16"/>
      </w:rPr>
      <w:t>12</w:t>
    </w:r>
    <w:r w:rsidRPr="00640D37">
      <w:rPr>
        <w:rStyle w:val="Numrodepage"/>
        <w:rFonts w:ascii="Calibri" w:hAnsi="Calibri"/>
        <w:i/>
        <w:sz w:val="16"/>
        <w:szCs w:val="16"/>
      </w:rPr>
      <w:fldChar w:fldCharType="end"/>
    </w:r>
    <w:r w:rsidRPr="00640D37">
      <w:rPr>
        <w:rStyle w:val="Numrodepage"/>
        <w:rFonts w:ascii="Calibri" w:hAnsi="Calibri"/>
        <w:i/>
        <w:sz w:val="16"/>
        <w:szCs w:val="16"/>
      </w:rPr>
      <w:t xml:space="preserve"> / </w:t>
    </w:r>
    <w:r w:rsidRPr="00640D37">
      <w:rPr>
        <w:rStyle w:val="Numrodepage"/>
        <w:rFonts w:ascii="Calibri" w:hAnsi="Calibri"/>
        <w:i/>
        <w:sz w:val="16"/>
        <w:szCs w:val="16"/>
      </w:rPr>
      <w:fldChar w:fldCharType="begin"/>
    </w:r>
    <w:r w:rsidRPr="00640D37">
      <w:rPr>
        <w:rStyle w:val="Numrodepage"/>
        <w:rFonts w:ascii="Calibri" w:hAnsi="Calibri"/>
        <w:i/>
        <w:sz w:val="16"/>
        <w:szCs w:val="16"/>
      </w:rPr>
      <w:instrText xml:space="preserve"> NUMPAGES </w:instrText>
    </w:r>
    <w:r w:rsidRPr="00640D37">
      <w:rPr>
        <w:rStyle w:val="Numrodepage"/>
        <w:rFonts w:ascii="Calibri" w:hAnsi="Calibri"/>
        <w:i/>
        <w:sz w:val="16"/>
        <w:szCs w:val="16"/>
      </w:rPr>
      <w:fldChar w:fldCharType="separate"/>
    </w:r>
    <w:r w:rsidR="00315763">
      <w:rPr>
        <w:rStyle w:val="Numrodepage"/>
        <w:rFonts w:ascii="Calibri" w:hAnsi="Calibri"/>
        <w:i/>
        <w:noProof/>
        <w:sz w:val="16"/>
        <w:szCs w:val="16"/>
      </w:rPr>
      <w:t>12</w:t>
    </w:r>
    <w:r w:rsidRPr="00640D37">
      <w:rPr>
        <w:rStyle w:val="Numrodepage"/>
        <w:rFonts w:ascii="Calibri" w:hAnsi="Calibri"/>
        <w:i/>
        <w:sz w:val="16"/>
        <w:szCs w:val="16"/>
      </w:rPr>
      <w:fldChar w:fldCharType="end"/>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156079B" w14:textId="77777777" w:rsidR="001F5473" w:rsidRDefault="001F5473">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85668CD" w14:textId="77777777" w:rsidR="0021659F" w:rsidRDefault="0021659F">
      <w:r>
        <w:separator/>
      </w:r>
    </w:p>
  </w:footnote>
  <w:footnote w:id="0" w:type="continuationSeparator">
    <w:p w14:paraId="2337FE35" w14:textId="77777777" w:rsidR="0021659F" w:rsidRDefault="0021659F">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881D49C" w14:textId="179F92C8" w:rsidR="001F5473" w:rsidRDefault="001F5473">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28B865E" w14:textId="5FCEC125" w:rsidR="001F5473" w:rsidRDefault="001F5473">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9F09E22" w14:textId="66F31CAA" w:rsidR="001F5473" w:rsidRDefault="001F5473">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B5E483D"/>
    <w:multiLevelType w:val="hybridMultilevel"/>
    <w:tmpl w:val="5B8220F6"/>
    <w:lvl w:ilvl="0" w:tplc="040C0015">
      <w:start w:val="1"/>
      <w:numFmt w:val="upperLetter"/>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
    <w:nsid w:val="0FCE0B51"/>
    <w:multiLevelType w:val="hybridMultilevel"/>
    <w:tmpl w:val="C444EE0A"/>
    <w:lvl w:ilvl="0" w:tplc="3636403E">
      <w:start w:val="6"/>
      <w:numFmt w:val="bullet"/>
      <w:lvlText w:val="-"/>
      <w:lvlJc w:val="left"/>
      <w:pPr>
        <w:ind w:hanging="360" w:left="720"/>
      </w:pPr>
      <w:rPr>
        <w:rFonts w:hint="default"/>
      </w:rPr>
    </w:lvl>
    <w:lvl w:ilvl="1" w:tplc="D01C64EC">
      <w:start w:val="1"/>
      <w:numFmt w:val="bullet"/>
      <w:lvlText w:val="."/>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AAE4D8B"/>
    <w:multiLevelType w:val="hybridMultilevel"/>
    <w:tmpl w:val="CAAA6450"/>
    <w:lvl w:ilvl="0" w:tplc="05BA2E98">
      <w:numFmt w:val="bullet"/>
      <w:lvlText w:val="-"/>
      <w:lvlJc w:val="left"/>
      <w:pPr>
        <w:ind w:hanging="360" w:left="1065"/>
      </w:pPr>
      <w:rPr>
        <w:rFonts w:ascii="Calibri" w:cs="Calibri" w:eastAsia="Calibri" w:hAnsi="Calibri"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15:restartNumberingAfterBreak="0" w:abstractNumId="3">
    <w:nsid w:val="1DB73A88"/>
    <w:multiLevelType w:val="hybridMultilevel"/>
    <w:tmpl w:val="8A882C38"/>
    <w:lvl w:ilvl="0" w:tplc="27D4429C">
      <w:numFmt w:val="bullet"/>
      <w:lvlText w:val="-"/>
      <w:lvlJc w:val="left"/>
      <w:pPr>
        <w:tabs>
          <w:tab w:pos="720" w:val="num"/>
        </w:tabs>
        <w:ind w:hanging="360" w:left="720"/>
      </w:pPr>
      <w:rPr>
        <w:rFonts w:ascii="Trebuchet MS" w:eastAsia="Times New Roman" w:hAnsi="Trebuchet M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1F5A6804"/>
    <w:multiLevelType w:val="hybridMultilevel"/>
    <w:tmpl w:val="65303A98"/>
    <w:lvl w:ilvl="0" w:tplc="040C0005">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2F8535D2"/>
    <w:multiLevelType w:val="hybridMultilevel"/>
    <w:tmpl w:val="D6D091EE"/>
    <w:lvl w:ilvl="0" w:tplc="05BA2E98">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6">
    <w:nsid w:val="2F871520"/>
    <w:multiLevelType w:val="hybridMultilevel"/>
    <w:tmpl w:val="3D1A8AB2"/>
    <w:lvl w:ilvl="0" w:tplc="040C000B">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341C5DB8"/>
    <w:multiLevelType w:val="hybridMultilevel"/>
    <w:tmpl w:val="0DC82F26"/>
    <w:lvl w:ilvl="0" w:tplc="040A604E">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38DD27C2"/>
    <w:multiLevelType w:val="hybridMultilevel"/>
    <w:tmpl w:val="59744AA4"/>
    <w:lvl w:ilvl="0" w:tplc="040C0019">
      <w:start w:val="1"/>
      <w:numFmt w:val="lowerLetter"/>
      <w:lvlText w:val="%1."/>
      <w:lvlJc w:val="left"/>
      <w:pPr>
        <w:ind w:hanging="360" w:left="1429"/>
      </w:pPr>
    </w:lvl>
    <w:lvl w:ilvl="1" w:tentative="1" w:tplc="040C0019">
      <w:start w:val="1"/>
      <w:numFmt w:val="lowerLetter"/>
      <w:lvlText w:val="%2."/>
      <w:lvlJc w:val="left"/>
      <w:pPr>
        <w:ind w:hanging="360" w:left="2149"/>
      </w:pPr>
    </w:lvl>
    <w:lvl w:ilvl="2" w:tentative="1" w:tplc="040C001B">
      <w:start w:val="1"/>
      <w:numFmt w:val="lowerRoman"/>
      <w:lvlText w:val="%3."/>
      <w:lvlJc w:val="right"/>
      <w:pPr>
        <w:ind w:hanging="180" w:left="2869"/>
      </w:pPr>
    </w:lvl>
    <w:lvl w:ilvl="3" w:tentative="1" w:tplc="040C000F">
      <w:start w:val="1"/>
      <w:numFmt w:val="decimal"/>
      <w:lvlText w:val="%4."/>
      <w:lvlJc w:val="left"/>
      <w:pPr>
        <w:ind w:hanging="360" w:left="3589"/>
      </w:pPr>
    </w:lvl>
    <w:lvl w:ilvl="4" w:tentative="1" w:tplc="040C0019">
      <w:start w:val="1"/>
      <w:numFmt w:val="lowerLetter"/>
      <w:lvlText w:val="%5."/>
      <w:lvlJc w:val="left"/>
      <w:pPr>
        <w:ind w:hanging="360" w:left="4309"/>
      </w:pPr>
    </w:lvl>
    <w:lvl w:ilvl="5" w:tentative="1" w:tplc="040C001B">
      <w:start w:val="1"/>
      <w:numFmt w:val="lowerRoman"/>
      <w:lvlText w:val="%6."/>
      <w:lvlJc w:val="right"/>
      <w:pPr>
        <w:ind w:hanging="180" w:left="5029"/>
      </w:pPr>
    </w:lvl>
    <w:lvl w:ilvl="6" w:tentative="1" w:tplc="040C000F">
      <w:start w:val="1"/>
      <w:numFmt w:val="decimal"/>
      <w:lvlText w:val="%7."/>
      <w:lvlJc w:val="left"/>
      <w:pPr>
        <w:ind w:hanging="360" w:left="5749"/>
      </w:pPr>
    </w:lvl>
    <w:lvl w:ilvl="7" w:tentative="1" w:tplc="040C0019">
      <w:start w:val="1"/>
      <w:numFmt w:val="lowerLetter"/>
      <w:lvlText w:val="%8."/>
      <w:lvlJc w:val="left"/>
      <w:pPr>
        <w:ind w:hanging="360" w:left="6469"/>
      </w:pPr>
    </w:lvl>
    <w:lvl w:ilvl="8" w:tentative="1" w:tplc="040C001B">
      <w:start w:val="1"/>
      <w:numFmt w:val="lowerRoman"/>
      <w:lvlText w:val="%9."/>
      <w:lvlJc w:val="right"/>
      <w:pPr>
        <w:ind w:hanging="180" w:left="7189"/>
      </w:pPr>
    </w:lvl>
  </w:abstractNum>
  <w:abstractNum w15:restartNumberingAfterBreak="0" w:abstractNumId="9">
    <w:nsid w:val="39111264"/>
    <w:multiLevelType w:val="hybridMultilevel"/>
    <w:tmpl w:val="E18C40AA"/>
    <w:lvl w:ilvl="0" w:tplc="040C000B">
      <w:start w:val="1"/>
      <w:numFmt w:val="bullet"/>
      <w:lvlText w:val=""/>
      <w:lvlJc w:val="left"/>
      <w:pPr>
        <w:tabs>
          <w:tab w:pos="1080" w:val="num"/>
        </w:tabs>
        <w:ind w:hanging="360" w:left="1080"/>
      </w:pPr>
      <w:rPr>
        <w:rFonts w:ascii="Wingdings" w:hAnsi="Wingdings" w:hint="default"/>
      </w:rPr>
    </w:lvl>
    <w:lvl w:ilvl="1" w:tplc="040C0005">
      <w:start w:val="1"/>
      <w:numFmt w:val="bullet"/>
      <w:lvlText w:val=""/>
      <w:lvlJc w:val="left"/>
      <w:pPr>
        <w:tabs>
          <w:tab w:pos="1800" w:val="num"/>
        </w:tabs>
        <w:ind w:hanging="360" w:left="1800"/>
      </w:pPr>
      <w:rPr>
        <w:rFonts w:ascii="Wingdings" w:hAnsi="Wingdings" w:hint="default"/>
      </w:rPr>
    </w:lvl>
    <w:lvl w:ilvl="2" w:tentative="1" w:tplc="040C0005">
      <w:start w:val="1"/>
      <w:numFmt w:val="bullet"/>
      <w:lvlText w:val=""/>
      <w:lvlJc w:val="left"/>
      <w:pPr>
        <w:tabs>
          <w:tab w:pos="2520" w:val="num"/>
        </w:tabs>
        <w:ind w:hanging="360" w:left="2520"/>
      </w:pPr>
      <w:rPr>
        <w:rFonts w:ascii="Wingdings" w:hAnsi="Wingdings" w:hint="default"/>
      </w:rPr>
    </w:lvl>
    <w:lvl w:ilvl="3" w:tentative="1" w:tplc="040C0001">
      <w:start w:val="1"/>
      <w:numFmt w:val="bullet"/>
      <w:lvlText w:val=""/>
      <w:lvlJc w:val="left"/>
      <w:pPr>
        <w:tabs>
          <w:tab w:pos="3240" w:val="num"/>
        </w:tabs>
        <w:ind w:hanging="360" w:left="3240"/>
      </w:pPr>
      <w:rPr>
        <w:rFonts w:ascii="Symbol" w:hAnsi="Symbol" w:hint="default"/>
      </w:rPr>
    </w:lvl>
    <w:lvl w:ilvl="4" w:tentative="1" w:tplc="040C0003">
      <w:start w:val="1"/>
      <w:numFmt w:val="bullet"/>
      <w:lvlText w:val="o"/>
      <w:lvlJc w:val="left"/>
      <w:pPr>
        <w:tabs>
          <w:tab w:pos="3960" w:val="num"/>
        </w:tabs>
        <w:ind w:hanging="360" w:left="3960"/>
      </w:pPr>
      <w:rPr>
        <w:rFonts w:ascii="Courier New" w:cs="Courier New" w:hAnsi="Courier New" w:hint="default"/>
      </w:rPr>
    </w:lvl>
    <w:lvl w:ilvl="5" w:tentative="1" w:tplc="040C0005">
      <w:start w:val="1"/>
      <w:numFmt w:val="bullet"/>
      <w:lvlText w:val=""/>
      <w:lvlJc w:val="left"/>
      <w:pPr>
        <w:tabs>
          <w:tab w:pos="4680" w:val="num"/>
        </w:tabs>
        <w:ind w:hanging="360" w:left="4680"/>
      </w:pPr>
      <w:rPr>
        <w:rFonts w:ascii="Wingdings" w:hAnsi="Wingdings" w:hint="default"/>
      </w:rPr>
    </w:lvl>
    <w:lvl w:ilvl="6" w:tentative="1" w:tplc="040C0001">
      <w:start w:val="1"/>
      <w:numFmt w:val="bullet"/>
      <w:lvlText w:val=""/>
      <w:lvlJc w:val="left"/>
      <w:pPr>
        <w:tabs>
          <w:tab w:pos="5400" w:val="num"/>
        </w:tabs>
        <w:ind w:hanging="360" w:left="5400"/>
      </w:pPr>
      <w:rPr>
        <w:rFonts w:ascii="Symbol" w:hAnsi="Symbol" w:hint="default"/>
      </w:rPr>
    </w:lvl>
    <w:lvl w:ilvl="7" w:tentative="1" w:tplc="040C0003">
      <w:start w:val="1"/>
      <w:numFmt w:val="bullet"/>
      <w:lvlText w:val="o"/>
      <w:lvlJc w:val="left"/>
      <w:pPr>
        <w:tabs>
          <w:tab w:pos="6120" w:val="num"/>
        </w:tabs>
        <w:ind w:hanging="360" w:left="6120"/>
      </w:pPr>
      <w:rPr>
        <w:rFonts w:ascii="Courier New" w:cs="Courier New" w:hAnsi="Courier New" w:hint="default"/>
      </w:rPr>
    </w:lvl>
    <w:lvl w:ilvl="8" w:tentative="1" w:tplc="040C0005">
      <w:start w:val="1"/>
      <w:numFmt w:val="bullet"/>
      <w:lvlText w:val=""/>
      <w:lvlJc w:val="left"/>
      <w:pPr>
        <w:tabs>
          <w:tab w:pos="6840" w:val="num"/>
        </w:tabs>
        <w:ind w:hanging="360" w:left="6840"/>
      </w:pPr>
      <w:rPr>
        <w:rFonts w:ascii="Wingdings" w:hAnsi="Wingdings" w:hint="default"/>
      </w:rPr>
    </w:lvl>
  </w:abstractNum>
  <w:abstractNum w15:restartNumberingAfterBreak="0" w:abstractNumId="10">
    <w:nsid w:val="3A76055C"/>
    <w:multiLevelType w:val="hybridMultilevel"/>
    <w:tmpl w:val="5838D972"/>
    <w:lvl w:ilvl="0" w:tplc="AFFA872E">
      <w:start w:val="1"/>
      <w:numFmt w:val="upperLetter"/>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3C9A2385"/>
    <w:multiLevelType w:val="hybridMultilevel"/>
    <w:tmpl w:val="E78451B4"/>
    <w:lvl w:ilvl="0" w:tplc="61A2FB28">
      <w:start w:val="1"/>
      <w:numFmt w:val="decimal"/>
      <w:lvlText w:val="%1."/>
      <w:lvlJc w:val="left"/>
      <w:pPr>
        <w:tabs>
          <w:tab w:pos="360" w:val="num"/>
        </w:tabs>
        <w:ind w:hanging="360" w:left="360"/>
      </w:pPr>
      <w:rPr>
        <w:rFonts w:hint="default"/>
      </w:rPr>
    </w:lvl>
    <w:lvl w:ilvl="1" w:tplc="040C000B">
      <w:start w:val="1"/>
      <w:numFmt w:val="bullet"/>
      <w:lvlText w:val=""/>
      <w:lvlJc w:val="left"/>
      <w:pPr>
        <w:tabs>
          <w:tab w:pos="1080" w:val="num"/>
        </w:tabs>
        <w:ind w:hanging="360" w:left="1080"/>
      </w:pPr>
      <w:rPr>
        <w:rFonts w:ascii="Wingdings" w:hAnsi="Wingdings" w:hint="default"/>
      </w:rPr>
    </w:lvl>
    <w:lvl w:ilvl="2"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cs="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cs="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12">
    <w:nsid w:val="3C9E3F0E"/>
    <w:multiLevelType w:val="hybridMultilevel"/>
    <w:tmpl w:val="80C45E46"/>
    <w:lvl w:ilvl="0" w:tplc="040C0003">
      <w:start w:val="1"/>
      <w:numFmt w:val="bullet"/>
      <w:lvlText w:val="o"/>
      <w:lvlJc w:val="left"/>
      <w:pPr>
        <w:tabs>
          <w:tab w:pos="720" w:val="num"/>
        </w:tabs>
        <w:ind w:hanging="360" w:left="720"/>
      </w:pPr>
      <w:rPr>
        <w:rFonts w:ascii="Courier New" w:cs="Courier New" w:hAnsi="Courier New"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3">
    <w:nsid w:val="41E937A6"/>
    <w:multiLevelType w:val="hybridMultilevel"/>
    <w:tmpl w:val="49324FC8"/>
    <w:lvl w:ilvl="0" w:tplc="3636403E">
      <w:start w:val="6"/>
      <w:numFmt w:val="bullet"/>
      <w:lvlText w:val="-"/>
      <w:lvlJc w:val="left"/>
      <w:pPr>
        <w:tabs>
          <w:tab w:pos="720" w:val="num"/>
        </w:tabs>
        <w:ind w:hanging="360" w:left="720"/>
      </w:pPr>
      <w:rPr>
        <w:rFonts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4">
    <w:nsid w:val="47FE275A"/>
    <w:multiLevelType w:val="hybridMultilevel"/>
    <w:tmpl w:val="5B8220F6"/>
    <w:lvl w:ilvl="0" w:tplc="040C0015">
      <w:start w:val="1"/>
      <w:numFmt w:val="upperLetter"/>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5">
    <w:nsid w:val="4915608F"/>
    <w:multiLevelType w:val="hybridMultilevel"/>
    <w:tmpl w:val="4104961C"/>
    <w:lvl w:ilvl="0" w:tplc="040C0005">
      <w:start w:val="1"/>
      <w:numFmt w:val="bullet"/>
      <w:lvlText w:val=""/>
      <w:lvlJc w:val="left"/>
      <w:pPr>
        <w:tabs>
          <w:tab w:pos="720" w:val="num"/>
        </w:tabs>
        <w:ind w:hanging="360" w:left="720"/>
      </w:pPr>
      <w:rPr>
        <w:rFonts w:ascii="Wingdings" w:hAnsi="Wingdings"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6">
    <w:nsid w:val="4B4132A8"/>
    <w:multiLevelType w:val="hybridMultilevel"/>
    <w:tmpl w:val="1FD69F64"/>
    <w:lvl w:ilvl="0" w:tplc="040C0005">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7">
    <w:nsid w:val="4E28104D"/>
    <w:multiLevelType w:val="hybridMultilevel"/>
    <w:tmpl w:val="3678E926"/>
    <w:lvl w:ilvl="0" w:tplc="040C000B">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8">
    <w:nsid w:val="4FBA549F"/>
    <w:multiLevelType w:val="hybridMultilevel"/>
    <w:tmpl w:val="1DF6C6E4"/>
    <w:lvl w:ilvl="0" w:tplc="040C0017">
      <w:start w:val="1"/>
      <w:numFmt w:val="lowerLetter"/>
      <w:lvlText w:val="%1)"/>
      <w:lvlJc w:val="left"/>
      <w:pPr>
        <w:ind w:hanging="360" w:left="2148"/>
      </w:pPr>
    </w:lvl>
    <w:lvl w:ilvl="1" w:tentative="1" w:tplc="040C0019">
      <w:start w:val="1"/>
      <w:numFmt w:val="lowerLetter"/>
      <w:lvlText w:val="%2."/>
      <w:lvlJc w:val="left"/>
      <w:pPr>
        <w:ind w:hanging="360" w:left="2868"/>
      </w:pPr>
    </w:lvl>
    <w:lvl w:ilvl="2" w:tentative="1" w:tplc="040C001B">
      <w:start w:val="1"/>
      <w:numFmt w:val="lowerRoman"/>
      <w:lvlText w:val="%3."/>
      <w:lvlJc w:val="right"/>
      <w:pPr>
        <w:ind w:hanging="180" w:left="3588"/>
      </w:pPr>
    </w:lvl>
    <w:lvl w:ilvl="3" w:tentative="1" w:tplc="040C000F">
      <w:start w:val="1"/>
      <w:numFmt w:val="decimal"/>
      <w:lvlText w:val="%4."/>
      <w:lvlJc w:val="left"/>
      <w:pPr>
        <w:ind w:hanging="360" w:left="4308"/>
      </w:pPr>
    </w:lvl>
    <w:lvl w:ilvl="4" w:tentative="1" w:tplc="040C0019">
      <w:start w:val="1"/>
      <w:numFmt w:val="lowerLetter"/>
      <w:lvlText w:val="%5."/>
      <w:lvlJc w:val="left"/>
      <w:pPr>
        <w:ind w:hanging="360" w:left="5028"/>
      </w:pPr>
    </w:lvl>
    <w:lvl w:ilvl="5" w:tentative="1" w:tplc="040C001B">
      <w:start w:val="1"/>
      <w:numFmt w:val="lowerRoman"/>
      <w:lvlText w:val="%6."/>
      <w:lvlJc w:val="right"/>
      <w:pPr>
        <w:ind w:hanging="180" w:left="5748"/>
      </w:pPr>
    </w:lvl>
    <w:lvl w:ilvl="6" w:tentative="1" w:tplc="040C000F">
      <w:start w:val="1"/>
      <w:numFmt w:val="decimal"/>
      <w:lvlText w:val="%7."/>
      <w:lvlJc w:val="left"/>
      <w:pPr>
        <w:ind w:hanging="360" w:left="6468"/>
      </w:pPr>
    </w:lvl>
    <w:lvl w:ilvl="7" w:tentative="1" w:tplc="040C0019">
      <w:start w:val="1"/>
      <w:numFmt w:val="lowerLetter"/>
      <w:lvlText w:val="%8."/>
      <w:lvlJc w:val="left"/>
      <w:pPr>
        <w:ind w:hanging="360" w:left="7188"/>
      </w:pPr>
    </w:lvl>
    <w:lvl w:ilvl="8" w:tentative="1" w:tplc="040C001B">
      <w:start w:val="1"/>
      <w:numFmt w:val="lowerRoman"/>
      <w:lvlText w:val="%9."/>
      <w:lvlJc w:val="right"/>
      <w:pPr>
        <w:ind w:hanging="180" w:left="7908"/>
      </w:pPr>
    </w:lvl>
  </w:abstractNum>
  <w:abstractNum w15:restartNumberingAfterBreak="0" w:abstractNumId="19">
    <w:nsid w:val="590144F2"/>
    <w:multiLevelType w:val="hybridMultilevel"/>
    <w:tmpl w:val="8C949F90"/>
    <w:lvl w:ilvl="0" w:tplc="3636403E">
      <w:start w:val="6"/>
      <w:numFmt w:val="bullet"/>
      <w:lvlText w:val="-"/>
      <w:lvlJc w:val="left"/>
      <w:pPr>
        <w:ind w:hanging="360" w:left="720"/>
      </w:pPr>
      <w:rPr>
        <w:rFonts w:hint="default"/>
      </w:rPr>
    </w:lvl>
    <w:lvl w:ilvl="1" w:tplc="D01C64EC">
      <w:start w:val="1"/>
      <w:numFmt w:val="bullet"/>
      <w:lvlText w:val="."/>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60A55B0A"/>
    <w:multiLevelType w:val="hybridMultilevel"/>
    <w:tmpl w:val="9342B92A"/>
    <w:lvl w:ilvl="0" w:tplc="AA34F814">
      <w:start w:val="1"/>
      <w:numFmt w:val="lowerLetter"/>
      <w:lvlText w:val="%1."/>
      <w:lvlJc w:val="left"/>
      <w:pPr>
        <w:ind w:hanging="360" w:left="1429"/>
      </w:pPr>
      <w:rPr>
        <w:rFonts w:hint="default"/>
      </w:rPr>
    </w:lvl>
    <w:lvl w:ilvl="1" w:tentative="1" w:tplc="040C0019">
      <w:start w:val="1"/>
      <w:numFmt w:val="lowerLetter"/>
      <w:lvlText w:val="%2."/>
      <w:lvlJc w:val="left"/>
      <w:pPr>
        <w:ind w:hanging="360" w:left="2149"/>
      </w:pPr>
    </w:lvl>
    <w:lvl w:ilvl="2" w:tentative="1" w:tplc="040C001B">
      <w:start w:val="1"/>
      <w:numFmt w:val="lowerRoman"/>
      <w:lvlText w:val="%3."/>
      <w:lvlJc w:val="right"/>
      <w:pPr>
        <w:ind w:hanging="180" w:left="2869"/>
      </w:pPr>
    </w:lvl>
    <w:lvl w:ilvl="3" w:tentative="1" w:tplc="040C000F">
      <w:start w:val="1"/>
      <w:numFmt w:val="decimal"/>
      <w:lvlText w:val="%4."/>
      <w:lvlJc w:val="left"/>
      <w:pPr>
        <w:ind w:hanging="360" w:left="3589"/>
      </w:pPr>
    </w:lvl>
    <w:lvl w:ilvl="4" w:tentative="1" w:tplc="040C0019">
      <w:start w:val="1"/>
      <w:numFmt w:val="lowerLetter"/>
      <w:lvlText w:val="%5."/>
      <w:lvlJc w:val="left"/>
      <w:pPr>
        <w:ind w:hanging="360" w:left="4309"/>
      </w:pPr>
    </w:lvl>
    <w:lvl w:ilvl="5" w:tentative="1" w:tplc="040C001B">
      <w:start w:val="1"/>
      <w:numFmt w:val="lowerRoman"/>
      <w:lvlText w:val="%6."/>
      <w:lvlJc w:val="right"/>
      <w:pPr>
        <w:ind w:hanging="180" w:left="5029"/>
      </w:pPr>
    </w:lvl>
    <w:lvl w:ilvl="6" w:tentative="1" w:tplc="040C000F">
      <w:start w:val="1"/>
      <w:numFmt w:val="decimal"/>
      <w:lvlText w:val="%7."/>
      <w:lvlJc w:val="left"/>
      <w:pPr>
        <w:ind w:hanging="360" w:left="5749"/>
      </w:pPr>
    </w:lvl>
    <w:lvl w:ilvl="7" w:tentative="1" w:tplc="040C0019">
      <w:start w:val="1"/>
      <w:numFmt w:val="lowerLetter"/>
      <w:lvlText w:val="%8."/>
      <w:lvlJc w:val="left"/>
      <w:pPr>
        <w:ind w:hanging="360" w:left="6469"/>
      </w:pPr>
    </w:lvl>
    <w:lvl w:ilvl="8" w:tentative="1" w:tplc="040C001B">
      <w:start w:val="1"/>
      <w:numFmt w:val="lowerRoman"/>
      <w:lvlText w:val="%9."/>
      <w:lvlJc w:val="right"/>
      <w:pPr>
        <w:ind w:hanging="180" w:left="7189"/>
      </w:pPr>
    </w:lvl>
  </w:abstractNum>
  <w:abstractNum w15:restartNumberingAfterBreak="0" w:abstractNumId="21">
    <w:nsid w:val="65595361"/>
    <w:multiLevelType w:val="hybridMultilevel"/>
    <w:tmpl w:val="54D859B8"/>
    <w:lvl w:ilvl="0" w:tplc="D98213B4">
      <w:start w:val="1"/>
      <w:numFmt w:val="upperRoman"/>
      <w:lvlText w:val="%1."/>
      <w:lvlJc w:val="righ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2">
    <w:nsid w:val="6D9C3968"/>
    <w:multiLevelType w:val="hybridMultilevel"/>
    <w:tmpl w:val="3620C958"/>
    <w:lvl w:ilvl="0" w:tplc="84ECDD1E">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3">
    <w:nsid w:val="6FE572B4"/>
    <w:multiLevelType w:val="hybridMultilevel"/>
    <w:tmpl w:val="70F86F46"/>
    <w:lvl w:ilvl="0" w:tplc="3636403E">
      <w:start w:val="6"/>
      <w:numFmt w:val="bullet"/>
      <w:lvlText w:val="-"/>
      <w:lvlJc w:val="left"/>
      <w:pPr>
        <w:ind w:hanging="360" w:left="720"/>
      </w:pPr>
      <w:rPr>
        <w:rFont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70802644"/>
    <w:multiLevelType w:val="hybridMultilevel"/>
    <w:tmpl w:val="51A0F108"/>
    <w:lvl w:ilvl="0" w:tplc="27D4429C">
      <w:numFmt w:val="bullet"/>
      <w:lvlText w:val="-"/>
      <w:lvlJc w:val="left"/>
      <w:pPr>
        <w:ind w:hanging="360" w:left="720"/>
      </w:pPr>
      <w:rPr>
        <w:rFonts w:ascii="Trebuchet MS" w:eastAsia="Times New Roman" w:hAnsi="Trebuchet M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74E5544F"/>
    <w:multiLevelType w:val="hybridMultilevel"/>
    <w:tmpl w:val="BC6858CA"/>
    <w:lvl w:ilvl="0" w:tplc="4912ABC2">
      <w:start w:val="1070"/>
      <w:numFmt w:val="bullet"/>
      <w:lvlText w:val=""/>
      <w:lvlJc w:val="left"/>
      <w:pPr>
        <w:tabs>
          <w:tab w:pos="720" w:val="num"/>
        </w:tabs>
        <w:ind w:hanging="360" w:left="720"/>
      </w:pPr>
      <w:rPr>
        <w:rFonts w:ascii="Wingdings" w:cs="Times New Roman" w:eastAsia="Times New Roman"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6">
    <w:nsid w:val="7C2977CB"/>
    <w:multiLevelType w:val="hybridMultilevel"/>
    <w:tmpl w:val="17B01FCC"/>
    <w:lvl w:ilvl="0" w:tplc="040C000D">
      <w:start w:val="1"/>
      <w:numFmt w:val="bullet"/>
      <w:lvlText w:val=""/>
      <w:lvlJc w:val="left"/>
      <w:pPr>
        <w:tabs>
          <w:tab w:pos="1068" w:val="num"/>
        </w:tabs>
        <w:ind w:hanging="360" w:left="1068"/>
      </w:pPr>
      <w:rPr>
        <w:rFonts w:ascii="Wingdings" w:hAnsi="Wingdings" w:hint="default"/>
      </w:rPr>
    </w:lvl>
    <w:lvl w:ilvl="1" w:tplc="040C000B">
      <w:start w:val="1"/>
      <w:numFmt w:val="bullet"/>
      <w:lvlText w:val=""/>
      <w:lvlJc w:val="left"/>
      <w:pPr>
        <w:tabs>
          <w:tab w:pos="1788" w:val="num"/>
        </w:tabs>
        <w:ind w:hanging="360" w:left="1788"/>
      </w:pPr>
      <w:rPr>
        <w:rFonts w:ascii="Wingdings" w:hAnsi="Wingdings" w:hint="default"/>
      </w:rPr>
    </w:lvl>
    <w:lvl w:ilvl="2" w:tplc="040C0005">
      <w:start w:val="1"/>
      <w:numFmt w:val="bullet"/>
      <w:lvlText w:val=""/>
      <w:lvlJc w:val="left"/>
      <w:pPr>
        <w:tabs>
          <w:tab w:pos="2508" w:val="num"/>
        </w:tabs>
        <w:ind w:hanging="360" w:left="2508"/>
      </w:pPr>
      <w:rPr>
        <w:rFonts w:ascii="Wingdings" w:hAnsi="Wingdings" w:hint="default"/>
      </w:rPr>
    </w:lvl>
    <w:lvl w:ilvl="3" w:tentative="1" w:tplc="040C0001">
      <w:start w:val="1"/>
      <w:numFmt w:val="bullet"/>
      <w:lvlText w:val=""/>
      <w:lvlJc w:val="left"/>
      <w:pPr>
        <w:tabs>
          <w:tab w:pos="3228" w:val="num"/>
        </w:tabs>
        <w:ind w:hanging="360" w:left="3228"/>
      </w:pPr>
      <w:rPr>
        <w:rFonts w:ascii="Symbol" w:hAnsi="Symbol" w:hint="default"/>
      </w:rPr>
    </w:lvl>
    <w:lvl w:ilvl="4" w:tentative="1" w:tplc="040C0003">
      <w:start w:val="1"/>
      <w:numFmt w:val="bullet"/>
      <w:lvlText w:val="o"/>
      <w:lvlJc w:val="left"/>
      <w:pPr>
        <w:tabs>
          <w:tab w:pos="3948" w:val="num"/>
        </w:tabs>
        <w:ind w:hanging="360" w:left="3948"/>
      </w:pPr>
      <w:rPr>
        <w:rFonts w:ascii="Courier New" w:cs="Courier New" w:hAnsi="Courier New" w:hint="default"/>
      </w:rPr>
    </w:lvl>
    <w:lvl w:ilvl="5" w:tentative="1" w:tplc="040C0005">
      <w:start w:val="1"/>
      <w:numFmt w:val="bullet"/>
      <w:lvlText w:val=""/>
      <w:lvlJc w:val="left"/>
      <w:pPr>
        <w:tabs>
          <w:tab w:pos="4668" w:val="num"/>
        </w:tabs>
        <w:ind w:hanging="360" w:left="4668"/>
      </w:pPr>
      <w:rPr>
        <w:rFonts w:ascii="Wingdings" w:hAnsi="Wingdings" w:hint="default"/>
      </w:rPr>
    </w:lvl>
    <w:lvl w:ilvl="6" w:tentative="1" w:tplc="040C0001">
      <w:start w:val="1"/>
      <w:numFmt w:val="bullet"/>
      <w:lvlText w:val=""/>
      <w:lvlJc w:val="left"/>
      <w:pPr>
        <w:tabs>
          <w:tab w:pos="5388" w:val="num"/>
        </w:tabs>
        <w:ind w:hanging="360" w:left="5388"/>
      </w:pPr>
      <w:rPr>
        <w:rFonts w:ascii="Symbol" w:hAnsi="Symbol" w:hint="default"/>
      </w:rPr>
    </w:lvl>
    <w:lvl w:ilvl="7" w:tentative="1" w:tplc="040C0003">
      <w:start w:val="1"/>
      <w:numFmt w:val="bullet"/>
      <w:lvlText w:val="o"/>
      <w:lvlJc w:val="left"/>
      <w:pPr>
        <w:tabs>
          <w:tab w:pos="6108" w:val="num"/>
        </w:tabs>
        <w:ind w:hanging="360" w:left="6108"/>
      </w:pPr>
      <w:rPr>
        <w:rFonts w:ascii="Courier New" w:cs="Courier New" w:hAnsi="Courier New" w:hint="default"/>
      </w:rPr>
    </w:lvl>
    <w:lvl w:ilvl="8" w:tentative="1" w:tplc="040C0005">
      <w:start w:val="1"/>
      <w:numFmt w:val="bullet"/>
      <w:lvlText w:val=""/>
      <w:lvlJc w:val="left"/>
      <w:pPr>
        <w:tabs>
          <w:tab w:pos="6828" w:val="num"/>
        </w:tabs>
        <w:ind w:hanging="360" w:left="6828"/>
      </w:pPr>
      <w:rPr>
        <w:rFonts w:ascii="Wingdings" w:hAnsi="Wingdings" w:hint="default"/>
      </w:rPr>
    </w:lvl>
  </w:abstractNum>
  <w:num w:numId="1">
    <w:abstractNumId w:val="9"/>
  </w:num>
  <w:num w:numId="2">
    <w:abstractNumId w:val="4"/>
  </w:num>
  <w:num w:numId="3">
    <w:abstractNumId w:val="25"/>
  </w:num>
  <w:num w:numId="4">
    <w:abstractNumId w:val="12"/>
  </w:num>
  <w:num w:numId="5">
    <w:abstractNumId w:val="26"/>
  </w:num>
  <w:num w:numId="6">
    <w:abstractNumId w:val="2"/>
  </w:num>
  <w:num w:numId="7">
    <w:abstractNumId w:val="11"/>
  </w:num>
  <w:num w:numId="8">
    <w:abstractNumId w:val="0"/>
  </w:num>
  <w:num w:numId="9">
    <w:abstractNumId w:val="18"/>
  </w:num>
  <w:num w:numId="10">
    <w:abstractNumId w:val="8"/>
  </w:num>
  <w:num w:numId="11">
    <w:abstractNumId w:val="20"/>
  </w:num>
  <w:num w:numId="12">
    <w:abstractNumId w:val="21"/>
  </w:num>
  <w:num w:numId="13">
    <w:abstractNumId w:val="7"/>
  </w:num>
  <w:num w:numId="14">
    <w:abstractNumId w:val="17"/>
  </w:num>
  <w:num w:numId="15">
    <w:abstractNumId w:val="6"/>
  </w:num>
  <w:num w:numId="16">
    <w:abstractNumId w:val="24"/>
  </w:num>
  <w:num w:numId="17">
    <w:abstractNumId w:val="22"/>
  </w:num>
  <w:num w:numId="18">
    <w:abstractNumId w:val="13"/>
  </w:num>
  <w:num w:numId="19">
    <w:abstractNumId w:val="23"/>
  </w:num>
  <w:num w:numId="20">
    <w:abstractNumId w:val="5"/>
  </w:num>
  <w:num w:numId="21">
    <w:abstractNumId w:val="10"/>
  </w:num>
  <w:num w:numId="22">
    <w:abstractNumId w:val="14"/>
  </w:num>
  <w:num w:numId="23">
    <w:abstractNumId w:val="16"/>
  </w:num>
  <w:num w:numId="24">
    <w:abstractNumId w:val="15"/>
  </w:num>
  <w:num w:numId="25">
    <w:abstractNumId w:val="1"/>
  </w:num>
  <w:num w:numId="26">
    <w:abstractNumId w:val="19"/>
  </w:num>
  <w:num w:numId="27">
    <w:abstractNumId w:val="3"/>
  </w:num>
  <w:numIdMacAtCleanup w:val="19"/>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isplayHorizontalDrawingGridEvery w:val="0"/>
  <w:displayVerticalDrawingGridEvery w:val="0"/>
  <w:doNotUseMarginsForDrawingGridOrigin/>
  <w:noPunctuationKerning/>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F3E"/>
    <w:rsid w:val="000008DC"/>
    <w:rsid w:val="00010321"/>
    <w:rsid w:val="00013CA8"/>
    <w:rsid w:val="00024541"/>
    <w:rsid w:val="00030914"/>
    <w:rsid w:val="0003243F"/>
    <w:rsid w:val="000331E3"/>
    <w:rsid w:val="00036855"/>
    <w:rsid w:val="000375DC"/>
    <w:rsid w:val="00041D6D"/>
    <w:rsid w:val="000455B6"/>
    <w:rsid w:val="00046A75"/>
    <w:rsid w:val="00047F51"/>
    <w:rsid w:val="00050339"/>
    <w:rsid w:val="00050806"/>
    <w:rsid w:val="00051F1E"/>
    <w:rsid w:val="00053858"/>
    <w:rsid w:val="00057427"/>
    <w:rsid w:val="00062DFF"/>
    <w:rsid w:val="00065DE3"/>
    <w:rsid w:val="00072BAC"/>
    <w:rsid w:val="000734DD"/>
    <w:rsid w:val="00075DDF"/>
    <w:rsid w:val="00080C84"/>
    <w:rsid w:val="00084A34"/>
    <w:rsid w:val="00086B3E"/>
    <w:rsid w:val="0008744F"/>
    <w:rsid w:val="000911AD"/>
    <w:rsid w:val="000927DF"/>
    <w:rsid w:val="0009441C"/>
    <w:rsid w:val="00094DBB"/>
    <w:rsid w:val="000951FE"/>
    <w:rsid w:val="00096CCD"/>
    <w:rsid w:val="0009737F"/>
    <w:rsid w:val="0009791F"/>
    <w:rsid w:val="00097D17"/>
    <w:rsid w:val="000A4485"/>
    <w:rsid w:val="000A5E1D"/>
    <w:rsid w:val="000A7511"/>
    <w:rsid w:val="000A75C5"/>
    <w:rsid w:val="000A7B6C"/>
    <w:rsid w:val="000B2C24"/>
    <w:rsid w:val="000C218C"/>
    <w:rsid w:val="000C4DAC"/>
    <w:rsid w:val="000C5C34"/>
    <w:rsid w:val="000D1828"/>
    <w:rsid w:val="000D4EB8"/>
    <w:rsid w:val="000D53E6"/>
    <w:rsid w:val="000D62BF"/>
    <w:rsid w:val="000D7979"/>
    <w:rsid w:val="000D7C01"/>
    <w:rsid w:val="000E484A"/>
    <w:rsid w:val="000E4991"/>
    <w:rsid w:val="000E7ADE"/>
    <w:rsid w:val="000F0839"/>
    <w:rsid w:val="000F0916"/>
    <w:rsid w:val="000F1405"/>
    <w:rsid w:val="000F58F1"/>
    <w:rsid w:val="00104F71"/>
    <w:rsid w:val="00105D3D"/>
    <w:rsid w:val="001061DC"/>
    <w:rsid w:val="00107E8B"/>
    <w:rsid w:val="001128EC"/>
    <w:rsid w:val="00115908"/>
    <w:rsid w:val="00116749"/>
    <w:rsid w:val="0011747A"/>
    <w:rsid w:val="00117877"/>
    <w:rsid w:val="00122C35"/>
    <w:rsid w:val="00123AE3"/>
    <w:rsid w:val="0012637E"/>
    <w:rsid w:val="00131A2E"/>
    <w:rsid w:val="00131F30"/>
    <w:rsid w:val="0013222F"/>
    <w:rsid w:val="001351A4"/>
    <w:rsid w:val="00137D41"/>
    <w:rsid w:val="001450C4"/>
    <w:rsid w:val="00152014"/>
    <w:rsid w:val="00154803"/>
    <w:rsid w:val="001557EC"/>
    <w:rsid w:val="001568B7"/>
    <w:rsid w:val="00160109"/>
    <w:rsid w:val="00164F30"/>
    <w:rsid w:val="00165E51"/>
    <w:rsid w:val="00165FC5"/>
    <w:rsid w:val="001726D9"/>
    <w:rsid w:val="001738F4"/>
    <w:rsid w:val="00173EBD"/>
    <w:rsid w:val="00177627"/>
    <w:rsid w:val="00184C2E"/>
    <w:rsid w:val="0018501D"/>
    <w:rsid w:val="0018546C"/>
    <w:rsid w:val="001929ED"/>
    <w:rsid w:val="0019384C"/>
    <w:rsid w:val="001958BA"/>
    <w:rsid w:val="001A170B"/>
    <w:rsid w:val="001A1720"/>
    <w:rsid w:val="001B1E9B"/>
    <w:rsid w:val="001B2F34"/>
    <w:rsid w:val="001B51AA"/>
    <w:rsid w:val="001B5D71"/>
    <w:rsid w:val="001B79AF"/>
    <w:rsid w:val="001D0282"/>
    <w:rsid w:val="001D24B7"/>
    <w:rsid w:val="001E21F1"/>
    <w:rsid w:val="001E66FD"/>
    <w:rsid w:val="001F3CBB"/>
    <w:rsid w:val="001F4F35"/>
    <w:rsid w:val="001F5473"/>
    <w:rsid w:val="001F69C6"/>
    <w:rsid w:val="0020148E"/>
    <w:rsid w:val="00201924"/>
    <w:rsid w:val="00203BF0"/>
    <w:rsid w:val="002045C0"/>
    <w:rsid w:val="00207A61"/>
    <w:rsid w:val="00207E4D"/>
    <w:rsid w:val="002101AD"/>
    <w:rsid w:val="00211855"/>
    <w:rsid w:val="0021659F"/>
    <w:rsid w:val="0021699A"/>
    <w:rsid w:val="002201D4"/>
    <w:rsid w:val="002257F0"/>
    <w:rsid w:val="00225876"/>
    <w:rsid w:val="00234F8D"/>
    <w:rsid w:val="0023770C"/>
    <w:rsid w:val="00244BD8"/>
    <w:rsid w:val="00244C82"/>
    <w:rsid w:val="002461FB"/>
    <w:rsid w:val="0024657C"/>
    <w:rsid w:val="002466CF"/>
    <w:rsid w:val="00252DAB"/>
    <w:rsid w:val="00255BD8"/>
    <w:rsid w:val="002574C0"/>
    <w:rsid w:val="00260113"/>
    <w:rsid w:val="00267C3E"/>
    <w:rsid w:val="002764CF"/>
    <w:rsid w:val="00276DA6"/>
    <w:rsid w:val="00290940"/>
    <w:rsid w:val="0029211C"/>
    <w:rsid w:val="002922CC"/>
    <w:rsid w:val="002977B2"/>
    <w:rsid w:val="002A0250"/>
    <w:rsid w:val="002A0F56"/>
    <w:rsid w:val="002B7259"/>
    <w:rsid w:val="002C16AB"/>
    <w:rsid w:val="002C1DC7"/>
    <w:rsid w:val="002C3975"/>
    <w:rsid w:val="002D1D82"/>
    <w:rsid w:val="002D2B63"/>
    <w:rsid w:val="002E3FD8"/>
    <w:rsid w:val="002F731D"/>
    <w:rsid w:val="0030300D"/>
    <w:rsid w:val="00304C07"/>
    <w:rsid w:val="00305DB0"/>
    <w:rsid w:val="00311190"/>
    <w:rsid w:val="00315763"/>
    <w:rsid w:val="00326FE0"/>
    <w:rsid w:val="00327B7B"/>
    <w:rsid w:val="00327BC2"/>
    <w:rsid w:val="0033064D"/>
    <w:rsid w:val="0033207C"/>
    <w:rsid w:val="00332494"/>
    <w:rsid w:val="003403C9"/>
    <w:rsid w:val="003406F4"/>
    <w:rsid w:val="00343252"/>
    <w:rsid w:val="003546D7"/>
    <w:rsid w:val="0035543C"/>
    <w:rsid w:val="003562A8"/>
    <w:rsid w:val="003604A7"/>
    <w:rsid w:val="00361A87"/>
    <w:rsid w:val="00362BA6"/>
    <w:rsid w:val="00364DA3"/>
    <w:rsid w:val="00366AEF"/>
    <w:rsid w:val="0036760E"/>
    <w:rsid w:val="00375667"/>
    <w:rsid w:val="00376389"/>
    <w:rsid w:val="00377D96"/>
    <w:rsid w:val="00380003"/>
    <w:rsid w:val="003838F8"/>
    <w:rsid w:val="003841CA"/>
    <w:rsid w:val="00384898"/>
    <w:rsid w:val="0038614A"/>
    <w:rsid w:val="00387BAB"/>
    <w:rsid w:val="0039144F"/>
    <w:rsid w:val="00394406"/>
    <w:rsid w:val="003A1709"/>
    <w:rsid w:val="003A31C1"/>
    <w:rsid w:val="003A3D89"/>
    <w:rsid w:val="003A5EA1"/>
    <w:rsid w:val="003A6DE1"/>
    <w:rsid w:val="003A7EBB"/>
    <w:rsid w:val="003B1E09"/>
    <w:rsid w:val="003B30B7"/>
    <w:rsid w:val="003B464B"/>
    <w:rsid w:val="003B65ED"/>
    <w:rsid w:val="003B76C4"/>
    <w:rsid w:val="003C27C5"/>
    <w:rsid w:val="003C3865"/>
    <w:rsid w:val="003C5D81"/>
    <w:rsid w:val="003C7BE3"/>
    <w:rsid w:val="003D1EB7"/>
    <w:rsid w:val="003D3E9E"/>
    <w:rsid w:val="003D7E43"/>
    <w:rsid w:val="003E4BB5"/>
    <w:rsid w:val="003E606D"/>
    <w:rsid w:val="003F1DC6"/>
    <w:rsid w:val="003F4914"/>
    <w:rsid w:val="003F4C39"/>
    <w:rsid w:val="004017F5"/>
    <w:rsid w:val="0040259B"/>
    <w:rsid w:val="00407313"/>
    <w:rsid w:val="00420B9B"/>
    <w:rsid w:val="004231D9"/>
    <w:rsid w:val="004234BA"/>
    <w:rsid w:val="00425B3C"/>
    <w:rsid w:val="00426BFA"/>
    <w:rsid w:val="00432393"/>
    <w:rsid w:val="00436E99"/>
    <w:rsid w:val="00436F1D"/>
    <w:rsid w:val="00437D4F"/>
    <w:rsid w:val="0044323C"/>
    <w:rsid w:val="0044474D"/>
    <w:rsid w:val="00445F37"/>
    <w:rsid w:val="004501B1"/>
    <w:rsid w:val="004511D6"/>
    <w:rsid w:val="00451FDA"/>
    <w:rsid w:val="0045526E"/>
    <w:rsid w:val="00455A57"/>
    <w:rsid w:val="00456352"/>
    <w:rsid w:val="00456B4F"/>
    <w:rsid w:val="00461DC0"/>
    <w:rsid w:val="00464662"/>
    <w:rsid w:val="004650AF"/>
    <w:rsid w:val="0046556A"/>
    <w:rsid w:val="00466D95"/>
    <w:rsid w:val="00474C7D"/>
    <w:rsid w:val="00475EF5"/>
    <w:rsid w:val="00476210"/>
    <w:rsid w:val="0047777C"/>
    <w:rsid w:val="00482FB4"/>
    <w:rsid w:val="0048378A"/>
    <w:rsid w:val="00490C03"/>
    <w:rsid w:val="0049273F"/>
    <w:rsid w:val="00493551"/>
    <w:rsid w:val="0049607F"/>
    <w:rsid w:val="004A35BB"/>
    <w:rsid w:val="004A5903"/>
    <w:rsid w:val="004B3612"/>
    <w:rsid w:val="004B57DB"/>
    <w:rsid w:val="004B680C"/>
    <w:rsid w:val="004B7012"/>
    <w:rsid w:val="004C03FA"/>
    <w:rsid w:val="004C2C40"/>
    <w:rsid w:val="004C41AB"/>
    <w:rsid w:val="004D629F"/>
    <w:rsid w:val="004E0FC7"/>
    <w:rsid w:val="004E3B1E"/>
    <w:rsid w:val="004F14E1"/>
    <w:rsid w:val="004F5F92"/>
    <w:rsid w:val="00511993"/>
    <w:rsid w:val="005235E8"/>
    <w:rsid w:val="005300DE"/>
    <w:rsid w:val="0053395A"/>
    <w:rsid w:val="00533E1E"/>
    <w:rsid w:val="00534DD7"/>
    <w:rsid w:val="00537D2C"/>
    <w:rsid w:val="00542E2E"/>
    <w:rsid w:val="0054446D"/>
    <w:rsid w:val="00546A61"/>
    <w:rsid w:val="0055001C"/>
    <w:rsid w:val="0055226F"/>
    <w:rsid w:val="005528D8"/>
    <w:rsid w:val="00555EE0"/>
    <w:rsid w:val="005566B7"/>
    <w:rsid w:val="00557111"/>
    <w:rsid w:val="00573F6F"/>
    <w:rsid w:val="00581E47"/>
    <w:rsid w:val="00581F65"/>
    <w:rsid w:val="00586A21"/>
    <w:rsid w:val="00594594"/>
    <w:rsid w:val="00594D00"/>
    <w:rsid w:val="005957C6"/>
    <w:rsid w:val="00596F66"/>
    <w:rsid w:val="00597CAD"/>
    <w:rsid w:val="005A2929"/>
    <w:rsid w:val="005A3516"/>
    <w:rsid w:val="005C1F37"/>
    <w:rsid w:val="005C4ACB"/>
    <w:rsid w:val="005C5668"/>
    <w:rsid w:val="005D4867"/>
    <w:rsid w:val="005D6146"/>
    <w:rsid w:val="005E1F51"/>
    <w:rsid w:val="005E2296"/>
    <w:rsid w:val="005F1F14"/>
    <w:rsid w:val="005F2F22"/>
    <w:rsid w:val="005F3357"/>
    <w:rsid w:val="005F5900"/>
    <w:rsid w:val="00610713"/>
    <w:rsid w:val="00610B7A"/>
    <w:rsid w:val="00610C6C"/>
    <w:rsid w:val="0061461D"/>
    <w:rsid w:val="00615377"/>
    <w:rsid w:val="00616673"/>
    <w:rsid w:val="00621B07"/>
    <w:rsid w:val="00626F4D"/>
    <w:rsid w:val="00627DBF"/>
    <w:rsid w:val="00631196"/>
    <w:rsid w:val="00632E9C"/>
    <w:rsid w:val="0063437E"/>
    <w:rsid w:val="00635895"/>
    <w:rsid w:val="00637E09"/>
    <w:rsid w:val="00640123"/>
    <w:rsid w:val="00640D37"/>
    <w:rsid w:val="00650413"/>
    <w:rsid w:val="00651D32"/>
    <w:rsid w:val="00655E4B"/>
    <w:rsid w:val="00657FAC"/>
    <w:rsid w:val="00663D41"/>
    <w:rsid w:val="006657B2"/>
    <w:rsid w:val="00666206"/>
    <w:rsid w:val="00667131"/>
    <w:rsid w:val="00671C1F"/>
    <w:rsid w:val="006744E7"/>
    <w:rsid w:val="00682528"/>
    <w:rsid w:val="006827D3"/>
    <w:rsid w:val="006853A3"/>
    <w:rsid w:val="00686E3C"/>
    <w:rsid w:val="006875CE"/>
    <w:rsid w:val="00694A2B"/>
    <w:rsid w:val="00695B3E"/>
    <w:rsid w:val="006977E7"/>
    <w:rsid w:val="006A3E7C"/>
    <w:rsid w:val="006A3EFF"/>
    <w:rsid w:val="006A4779"/>
    <w:rsid w:val="006A4B9F"/>
    <w:rsid w:val="006A5F59"/>
    <w:rsid w:val="006A6A6A"/>
    <w:rsid w:val="006A6ED1"/>
    <w:rsid w:val="006A7F74"/>
    <w:rsid w:val="006B014A"/>
    <w:rsid w:val="006B3E4C"/>
    <w:rsid w:val="006C190C"/>
    <w:rsid w:val="006C580D"/>
    <w:rsid w:val="006C5A0B"/>
    <w:rsid w:val="006C6015"/>
    <w:rsid w:val="006D08F2"/>
    <w:rsid w:val="006D51DA"/>
    <w:rsid w:val="006D7B78"/>
    <w:rsid w:val="006D7C99"/>
    <w:rsid w:val="006E633E"/>
    <w:rsid w:val="006F0851"/>
    <w:rsid w:val="006F17C5"/>
    <w:rsid w:val="006F2186"/>
    <w:rsid w:val="006F723C"/>
    <w:rsid w:val="00702FDA"/>
    <w:rsid w:val="0072371A"/>
    <w:rsid w:val="00724297"/>
    <w:rsid w:val="00725BC6"/>
    <w:rsid w:val="00733E5E"/>
    <w:rsid w:val="00734A5D"/>
    <w:rsid w:val="007409B8"/>
    <w:rsid w:val="007413B6"/>
    <w:rsid w:val="00742CED"/>
    <w:rsid w:val="00742E54"/>
    <w:rsid w:val="007533DA"/>
    <w:rsid w:val="00755A08"/>
    <w:rsid w:val="00755B6F"/>
    <w:rsid w:val="00757A2E"/>
    <w:rsid w:val="00762B92"/>
    <w:rsid w:val="0076302A"/>
    <w:rsid w:val="00770F3A"/>
    <w:rsid w:val="00770F4B"/>
    <w:rsid w:val="007777DC"/>
    <w:rsid w:val="00777BEE"/>
    <w:rsid w:val="00780EA7"/>
    <w:rsid w:val="0078293D"/>
    <w:rsid w:val="00786075"/>
    <w:rsid w:val="00791F3E"/>
    <w:rsid w:val="007A34ED"/>
    <w:rsid w:val="007A5963"/>
    <w:rsid w:val="007A6BDB"/>
    <w:rsid w:val="007A732F"/>
    <w:rsid w:val="007B265D"/>
    <w:rsid w:val="007B3B2D"/>
    <w:rsid w:val="007B5E1E"/>
    <w:rsid w:val="007B7A36"/>
    <w:rsid w:val="007C0BA7"/>
    <w:rsid w:val="007C1137"/>
    <w:rsid w:val="007C3BF0"/>
    <w:rsid w:val="007C6C52"/>
    <w:rsid w:val="007C6F28"/>
    <w:rsid w:val="007C76B1"/>
    <w:rsid w:val="007D47AF"/>
    <w:rsid w:val="007E28A6"/>
    <w:rsid w:val="007E7348"/>
    <w:rsid w:val="007E7D45"/>
    <w:rsid w:val="007F0B09"/>
    <w:rsid w:val="007F40A7"/>
    <w:rsid w:val="007F5E4E"/>
    <w:rsid w:val="007F6854"/>
    <w:rsid w:val="007F7433"/>
    <w:rsid w:val="00804591"/>
    <w:rsid w:val="008058E7"/>
    <w:rsid w:val="008077B8"/>
    <w:rsid w:val="00815F10"/>
    <w:rsid w:val="0081717F"/>
    <w:rsid w:val="0082290B"/>
    <w:rsid w:val="0082345F"/>
    <w:rsid w:val="0083104A"/>
    <w:rsid w:val="00831FD4"/>
    <w:rsid w:val="00843476"/>
    <w:rsid w:val="008476AD"/>
    <w:rsid w:val="008479AB"/>
    <w:rsid w:val="00847FBD"/>
    <w:rsid w:val="00851D26"/>
    <w:rsid w:val="008629D4"/>
    <w:rsid w:val="0086719D"/>
    <w:rsid w:val="00870CC1"/>
    <w:rsid w:val="0087693B"/>
    <w:rsid w:val="0088045D"/>
    <w:rsid w:val="0088382A"/>
    <w:rsid w:val="00883C62"/>
    <w:rsid w:val="008840E3"/>
    <w:rsid w:val="00886781"/>
    <w:rsid w:val="00897B08"/>
    <w:rsid w:val="00897FC7"/>
    <w:rsid w:val="008A2E34"/>
    <w:rsid w:val="008A590E"/>
    <w:rsid w:val="008B2687"/>
    <w:rsid w:val="008B3890"/>
    <w:rsid w:val="008B38F4"/>
    <w:rsid w:val="008B5A21"/>
    <w:rsid w:val="008B6A5B"/>
    <w:rsid w:val="008C24C7"/>
    <w:rsid w:val="008D010D"/>
    <w:rsid w:val="008D0902"/>
    <w:rsid w:val="008D1E2E"/>
    <w:rsid w:val="008D4572"/>
    <w:rsid w:val="008E56B3"/>
    <w:rsid w:val="008E6602"/>
    <w:rsid w:val="008F2629"/>
    <w:rsid w:val="008F34AA"/>
    <w:rsid w:val="008F3C24"/>
    <w:rsid w:val="008F3CBF"/>
    <w:rsid w:val="008F415C"/>
    <w:rsid w:val="008F4F3E"/>
    <w:rsid w:val="008F6DCB"/>
    <w:rsid w:val="008F7501"/>
    <w:rsid w:val="009000DE"/>
    <w:rsid w:val="00904677"/>
    <w:rsid w:val="00906064"/>
    <w:rsid w:val="00906C57"/>
    <w:rsid w:val="00907111"/>
    <w:rsid w:val="009100DE"/>
    <w:rsid w:val="00911401"/>
    <w:rsid w:val="0091159B"/>
    <w:rsid w:val="00913F18"/>
    <w:rsid w:val="009259F9"/>
    <w:rsid w:val="00933090"/>
    <w:rsid w:val="009339CB"/>
    <w:rsid w:val="009349B5"/>
    <w:rsid w:val="009379AA"/>
    <w:rsid w:val="009402A3"/>
    <w:rsid w:val="00943345"/>
    <w:rsid w:val="00944CEB"/>
    <w:rsid w:val="009548EA"/>
    <w:rsid w:val="00954E56"/>
    <w:rsid w:val="00955314"/>
    <w:rsid w:val="00957DF2"/>
    <w:rsid w:val="00976670"/>
    <w:rsid w:val="00977C97"/>
    <w:rsid w:val="00984C45"/>
    <w:rsid w:val="0098584A"/>
    <w:rsid w:val="009864DD"/>
    <w:rsid w:val="00986C23"/>
    <w:rsid w:val="00987D33"/>
    <w:rsid w:val="00991108"/>
    <w:rsid w:val="00994FC0"/>
    <w:rsid w:val="00995D96"/>
    <w:rsid w:val="00995E24"/>
    <w:rsid w:val="0099711F"/>
    <w:rsid w:val="00997850"/>
    <w:rsid w:val="009A0AA5"/>
    <w:rsid w:val="009A14A9"/>
    <w:rsid w:val="009A2E37"/>
    <w:rsid w:val="009A376F"/>
    <w:rsid w:val="009A43C1"/>
    <w:rsid w:val="009A6377"/>
    <w:rsid w:val="009B1D5E"/>
    <w:rsid w:val="009B3395"/>
    <w:rsid w:val="009B3773"/>
    <w:rsid w:val="009B445D"/>
    <w:rsid w:val="009B5357"/>
    <w:rsid w:val="009B6FC9"/>
    <w:rsid w:val="009B7855"/>
    <w:rsid w:val="009C02FA"/>
    <w:rsid w:val="009C3783"/>
    <w:rsid w:val="009C58CA"/>
    <w:rsid w:val="009C697B"/>
    <w:rsid w:val="009C7505"/>
    <w:rsid w:val="009D1674"/>
    <w:rsid w:val="009D3D1F"/>
    <w:rsid w:val="009D550B"/>
    <w:rsid w:val="009E1B3A"/>
    <w:rsid w:val="009E297E"/>
    <w:rsid w:val="009E38C3"/>
    <w:rsid w:val="009E777D"/>
    <w:rsid w:val="009F1409"/>
    <w:rsid w:val="009F3B3C"/>
    <w:rsid w:val="009F4730"/>
    <w:rsid w:val="009F571B"/>
    <w:rsid w:val="009F577C"/>
    <w:rsid w:val="00A00E51"/>
    <w:rsid w:val="00A021E4"/>
    <w:rsid w:val="00A033C4"/>
    <w:rsid w:val="00A04239"/>
    <w:rsid w:val="00A04872"/>
    <w:rsid w:val="00A064DA"/>
    <w:rsid w:val="00A0682C"/>
    <w:rsid w:val="00A06DCD"/>
    <w:rsid w:val="00A14EE7"/>
    <w:rsid w:val="00A2008F"/>
    <w:rsid w:val="00A23829"/>
    <w:rsid w:val="00A25468"/>
    <w:rsid w:val="00A256AC"/>
    <w:rsid w:val="00A262C4"/>
    <w:rsid w:val="00A310EC"/>
    <w:rsid w:val="00A345CE"/>
    <w:rsid w:val="00A35C68"/>
    <w:rsid w:val="00A36081"/>
    <w:rsid w:val="00A372D5"/>
    <w:rsid w:val="00A374B7"/>
    <w:rsid w:val="00A43A5E"/>
    <w:rsid w:val="00A46EB6"/>
    <w:rsid w:val="00A50432"/>
    <w:rsid w:val="00A53FAC"/>
    <w:rsid w:val="00A570D5"/>
    <w:rsid w:val="00A659BB"/>
    <w:rsid w:val="00A73C8F"/>
    <w:rsid w:val="00A7412E"/>
    <w:rsid w:val="00A835FE"/>
    <w:rsid w:val="00A853DB"/>
    <w:rsid w:val="00A86A7D"/>
    <w:rsid w:val="00A87D3A"/>
    <w:rsid w:val="00A9123D"/>
    <w:rsid w:val="00A91E92"/>
    <w:rsid w:val="00A9293B"/>
    <w:rsid w:val="00A94D81"/>
    <w:rsid w:val="00A965FA"/>
    <w:rsid w:val="00AA521F"/>
    <w:rsid w:val="00AA79E1"/>
    <w:rsid w:val="00AB55B7"/>
    <w:rsid w:val="00AC041A"/>
    <w:rsid w:val="00AC0F6F"/>
    <w:rsid w:val="00AC28E9"/>
    <w:rsid w:val="00AC2ACD"/>
    <w:rsid w:val="00AC6A3D"/>
    <w:rsid w:val="00AC7030"/>
    <w:rsid w:val="00AC78F1"/>
    <w:rsid w:val="00AD01E8"/>
    <w:rsid w:val="00AD2B12"/>
    <w:rsid w:val="00AD3763"/>
    <w:rsid w:val="00AD6F80"/>
    <w:rsid w:val="00AE0349"/>
    <w:rsid w:val="00AE149C"/>
    <w:rsid w:val="00AE23E8"/>
    <w:rsid w:val="00AE6B5A"/>
    <w:rsid w:val="00AE6C11"/>
    <w:rsid w:val="00AF2508"/>
    <w:rsid w:val="00AF2C07"/>
    <w:rsid w:val="00AF31E7"/>
    <w:rsid w:val="00AF39C7"/>
    <w:rsid w:val="00AF61F8"/>
    <w:rsid w:val="00AF712A"/>
    <w:rsid w:val="00B05AB5"/>
    <w:rsid w:val="00B0791E"/>
    <w:rsid w:val="00B33570"/>
    <w:rsid w:val="00B344B7"/>
    <w:rsid w:val="00B345CE"/>
    <w:rsid w:val="00B424D0"/>
    <w:rsid w:val="00B4323C"/>
    <w:rsid w:val="00B445C9"/>
    <w:rsid w:val="00B44800"/>
    <w:rsid w:val="00B50241"/>
    <w:rsid w:val="00B50C52"/>
    <w:rsid w:val="00B53E00"/>
    <w:rsid w:val="00B55842"/>
    <w:rsid w:val="00B56183"/>
    <w:rsid w:val="00B647B4"/>
    <w:rsid w:val="00B65F82"/>
    <w:rsid w:val="00B71D8F"/>
    <w:rsid w:val="00B73009"/>
    <w:rsid w:val="00B743AE"/>
    <w:rsid w:val="00B77286"/>
    <w:rsid w:val="00B81588"/>
    <w:rsid w:val="00B82783"/>
    <w:rsid w:val="00B845D5"/>
    <w:rsid w:val="00B910F7"/>
    <w:rsid w:val="00B95DDA"/>
    <w:rsid w:val="00BA0686"/>
    <w:rsid w:val="00BB0817"/>
    <w:rsid w:val="00BB0A9A"/>
    <w:rsid w:val="00BB1358"/>
    <w:rsid w:val="00BB353C"/>
    <w:rsid w:val="00BB48A9"/>
    <w:rsid w:val="00BB6C36"/>
    <w:rsid w:val="00BC5249"/>
    <w:rsid w:val="00BD1820"/>
    <w:rsid w:val="00BD36DB"/>
    <w:rsid w:val="00BD6976"/>
    <w:rsid w:val="00BF41F0"/>
    <w:rsid w:val="00C05DE3"/>
    <w:rsid w:val="00C12139"/>
    <w:rsid w:val="00C13E2A"/>
    <w:rsid w:val="00C16D6D"/>
    <w:rsid w:val="00C223F8"/>
    <w:rsid w:val="00C22C26"/>
    <w:rsid w:val="00C230A9"/>
    <w:rsid w:val="00C2592B"/>
    <w:rsid w:val="00C25B06"/>
    <w:rsid w:val="00C26DD2"/>
    <w:rsid w:val="00C335BE"/>
    <w:rsid w:val="00C357B3"/>
    <w:rsid w:val="00C37472"/>
    <w:rsid w:val="00C51D39"/>
    <w:rsid w:val="00C56437"/>
    <w:rsid w:val="00C65BDA"/>
    <w:rsid w:val="00C65F0F"/>
    <w:rsid w:val="00C73B01"/>
    <w:rsid w:val="00C75358"/>
    <w:rsid w:val="00C82758"/>
    <w:rsid w:val="00C82AFF"/>
    <w:rsid w:val="00C84E61"/>
    <w:rsid w:val="00C84E74"/>
    <w:rsid w:val="00C90D2F"/>
    <w:rsid w:val="00C91549"/>
    <w:rsid w:val="00C93857"/>
    <w:rsid w:val="00C94981"/>
    <w:rsid w:val="00C97939"/>
    <w:rsid w:val="00CA169F"/>
    <w:rsid w:val="00CA18CE"/>
    <w:rsid w:val="00CA7AC4"/>
    <w:rsid w:val="00CA7BCE"/>
    <w:rsid w:val="00CB35E4"/>
    <w:rsid w:val="00CC0D42"/>
    <w:rsid w:val="00CC2C7B"/>
    <w:rsid w:val="00CD2A8A"/>
    <w:rsid w:val="00CD2A94"/>
    <w:rsid w:val="00CD3623"/>
    <w:rsid w:val="00CD6BE9"/>
    <w:rsid w:val="00CD7663"/>
    <w:rsid w:val="00CD7691"/>
    <w:rsid w:val="00CE1954"/>
    <w:rsid w:val="00CE2E6C"/>
    <w:rsid w:val="00CE5366"/>
    <w:rsid w:val="00CE6527"/>
    <w:rsid w:val="00CF33E0"/>
    <w:rsid w:val="00D06A4B"/>
    <w:rsid w:val="00D10193"/>
    <w:rsid w:val="00D1284C"/>
    <w:rsid w:val="00D1336C"/>
    <w:rsid w:val="00D13904"/>
    <w:rsid w:val="00D14502"/>
    <w:rsid w:val="00D21665"/>
    <w:rsid w:val="00D21EA4"/>
    <w:rsid w:val="00D223CE"/>
    <w:rsid w:val="00D36853"/>
    <w:rsid w:val="00D37B8B"/>
    <w:rsid w:val="00D37CEE"/>
    <w:rsid w:val="00D41D0A"/>
    <w:rsid w:val="00D517E1"/>
    <w:rsid w:val="00D53B31"/>
    <w:rsid w:val="00D55A65"/>
    <w:rsid w:val="00D63DCC"/>
    <w:rsid w:val="00D7202E"/>
    <w:rsid w:val="00D73D56"/>
    <w:rsid w:val="00D83817"/>
    <w:rsid w:val="00D87BD6"/>
    <w:rsid w:val="00D91145"/>
    <w:rsid w:val="00D9220B"/>
    <w:rsid w:val="00D933AA"/>
    <w:rsid w:val="00DA2CB7"/>
    <w:rsid w:val="00DA6AFB"/>
    <w:rsid w:val="00DB1FCC"/>
    <w:rsid w:val="00DB3305"/>
    <w:rsid w:val="00DB59B8"/>
    <w:rsid w:val="00DC23BE"/>
    <w:rsid w:val="00DC70C5"/>
    <w:rsid w:val="00DD10E6"/>
    <w:rsid w:val="00DD38BF"/>
    <w:rsid w:val="00DD4C7A"/>
    <w:rsid w:val="00DD6970"/>
    <w:rsid w:val="00DE33C2"/>
    <w:rsid w:val="00DE7092"/>
    <w:rsid w:val="00DF1581"/>
    <w:rsid w:val="00DF20B8"/>
    <w:rsid w:val="00DF5645"/>
    <w:rsid w:val="00DF7409"/>
    <w:rsid w:val="00E00B90"/>
    <w:rsid w:val="00E10C30"/>
    <w:rsid w:val="00E14CE9"/>
    <w:rsid w:val="00E22AF3"/>
    <w:rsid w:val="00E27151"/>
    <w:rsid w:val="00E27E4F"/>
    <w:rsid w:val="00E33BC3"/>
    <w:rsid w:val="00E341D8"/>
    <w:rsid w:val="00E34A50"/>
    <w:rsid w:val="00E35C71"/>
    <w:rsid w:val="00E3730B"/>
    <w:rsid w:val="00E41A9A"/>
    <w:rsid w:val="00E4526F"/>
    <w:rsid w:val="00E4759C"/>
    <w:rsid w:val="00E524B9"/>
    <w:rsid w:val="00E5700C"/>
    <w:rsid w:val="00E57114"/>
    <w:rsid w:val="00E61786"/>
    <w:rsid w:val="00E62BDC"/>
    <w:rsid w:val="00E6589E"/>
    <w:rsid w:val="00E71A0E"/>
    <w:rsid w:val="00E731EB"/>
    <w:rsid w:val="00E8346D"/>
    <w:rsid w:val="00E8541A"/>
    <w:rsid w:val="00E90E95"/>
    <w:rsid w:val="00E93BEA"/>
    <w:rsid w:val="00E93CDE"/>
    <w:rsid w:val="00E9624B"/>
    <w:rsid w:val="00EA1EFD"/>
    <w:rsid w:val="00EB2789"/>
    <w:rsid w:val="00EB2D57"/>
    <w:rsid w:val="00EB2EE6"/>
    <w:rsid w:val="00EB4E24"/>
    <w:rsid w:val="00EB6E87"/>
    <w:rsid w:val="00EB7F10"/>
    <w:rsid w:val="00EC0175"/>
    <w:rsid w:val="00EC0395"/>
    <w:rsid w:val="00EC218D"/>
    <w:rsid w:val="00EC34C1"/>
    <w:rsid w:val="00ED1438"/>
    <w:rsid w:val="00ED4824"/>
    <w:rsid w:val="00ED4FCD"/>
    <w:rsid w:val="00ED5290"/>
    <w:rsid w:val="00EE0D00"/>
    <w:rsid w:val="00EE0ECD"/>
    <w:rsid w:val="00EE1966"/>
    <w:rsid w:val="00EE410B"/>
    <w:rsid w:val="00EE47EA"/>
    <w:rsid w:val="00EE7F80"/>
    <w:rsid w:val="00EF0EC9"/>
    <w:rsid w:val="00EF1812"/>
    <w:rsid w:val="00EF38C1"/>
    <w:rsid w:val="00EF64C9"/>
    <w:rsid w:val="00EF6CB6"/>
    <w:rsid w:val="00F02166"/>
    <w:rsid w:val="00F05020"/>
    <w:rsid w:val="00F122BF"/>
    <w:rsid w:val="00F12465"/>
    <w:rsid w:val="00F1482E"/>
    <w:rsid w:val="00F21FEB"/>
    <w:rsid w:val="00F2739F"/>
    <w:rsid w:val="00F32607"/>
    <w:rsid w:val="00F32970"/>
    <w:rsid w:val="00F375D3"/>
    <w:rsid w:val="00F50891"/>
    <w:rsid w:val="00F5267A"/>
    <w:rsid w:val="00F602D9"/>
    <w:rsid w:val="00F60DDA"/>
    <w:rsid w:val="00F6307D"/>
    <w:rsid w:val="00F66498"/>
    <w:rsid w:val="00F672D1"/>
    <w:rsid w:val="00F67F32"/>
    <w:rsid w:val="00F725A6"/>
    <w:rsid w:val="00F73E68"/>
    <w:rsid w:val="00F7556D"/>
    <w:rsid w:val="00F765F8"/>
    <w:rsid w:val="00F81225"/>
    <w:rsid w:val="00F828CD"/>
    <w:rsid w:val="00F84B6D"/>
    <w:rsid w:val="00F84FE3"/>
    <w:rsid w:val="00F90DF0"/>
    <w:rsid w:val="00F91EE9"/>
    <w:rsid w:val="00F934E2"/>
    <w:rsid w:val="00F952BB"/>
    <w:rsid w:val="00FA0ABC"/>
    <w:rsid w:val="00FA4853"/>
    <w:rsid w:val="00FA5906"/>
    <w:rsid w:val="00FA5D9E"/>
    <w:rsid w:val="00FA7D41"/>
    <w:rsid w:val="00FB3FC0"/>
    <w:rsid w:val="00FB4FE6"/>
    <w:rsid w:val="00FB592D"/>
    <w:rsid w:val="00FB63ED"/>
    <w:rsid w:val="00FC62C9"/>
    <w:rsid w:val="00FD0655"/>
    <w:rsid w:val="00FD3E40"/>
    <w:rsid w:val="00FD6152"/>
    <w:rsid w:val="00FD6374"/>
    <w:rsid w:val="00FD797E"/>
    <w:rsid w:val="00FE2F54"/>
    <w:rsid w:val="00FE3959"/>
    <w:rsid w:val="00FE62D7"/>
    <w:rsid w:val="00FE73F0"/>
    <w:rsid w:val="00FF0751"/>
    <w:rsid w:val="00FF4923"/>
    <w:rsid w:val="00FF526B"/>
    <w:rsid w:val="00FF6FF5"/>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14:docId w14:val="026DBDBA"/>
  <w15:docId w15:val="{E9580603-198A-40F1-8764-2CD24BF63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72BAC"/>
  </w:style>
  <w:style w:styleId="Titre1" w:type="paragraph">
    <w:name w:val="heading 1"/>
    <w:basedOn w:val="Normal"/>
    <w:next w:val="Normal"/>
    <w:qFormat/>
    <w:rsid w:val="00420B9B"/>
    <w:pPr>
      <w:keepNext/>
      <w:tabs>
        <w:tab w:pos="5387" w:val="left"/>
      </w:tabs>
      <w:jc w:val="center"/>
      <w:outlineLvl w:val="0"/>
    </w:pPr>
    <w:rPr>
      <w:b/>
      <w:sz w:val="28"/>
    </w:rPr>
  </w:style>
  <w:style w:styleId="Titre2" w:type="paragraph">
    <w:name w:val="heading 2"/>
    <w:basedOn w:val="Normal"/>
    <w:next w:val="Normal"/>
    <w:qFormat/>
    <w:rsid w:val="00420B9B"/>
    <w:pPr>
      <w:keepNext/>
      <w:outlineLvl w:val="1"/>
    </w:pPr>
    <w:rPr>
      <w:b/>
    </w:rPr>
  </w:style>
  <w:style w:styleId="Titre3" w:type="paragraph">
    <w:name w:val="heading 3"/>
    <w:basedOn w:val="Normal"/>
    <w:next w:val="Normal"/>
    <w:qFormat/>
    <w:rsid w:val="00420B9B"/>
    <w:pPr>
      <w:keepNext/>
      <w:jc w:val="both"/>
      <w:outlineLvl w:val="2"/>
    </w:pPr>
    <w:rPr>
      <w:b/>
      <w:sz w:val="24"/>
    </w:rPr>
  </w:style>
  <w:style w:styleId="Titre4" w:type="paragraph">
    <w:name w:val="heading 4"/>
    <w:basedOn w:val="Normal"/>
    <w:next w:val="Normal"/>
    <w:qFormat/>
    <w:rsid w:val="00420B9B"/>
    <w:pPr>
      <w:keepNext/>
      <w:jc w:val="both"/>
      <w:outlineLvl w:val="3"/>
    </w:pPr>
    <w:rPr>
      <w:sz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ieddepage" w:type="paragraph">
    <w:name w:val="footer"/>
    <w:basedOn w:val="Normal"/>
    <w:rsid w:val="00420B9B"/>
    <w:pPr>
      <w:tabs>
        <w:tab w:pos="4536" w:val="center"/>
        <w:tab w:pos="9072" w:val="right"/>
      </w:tabs>
    </w:pPr>
  </w:style>
  <w:style w:styleId="Numrodepage" w:type="character">
    <w:name w:val="page number"/>
    <w:basedOn w:val="Policepardfaut"/>
    <w:rsid w:val="00420B9B"/>
  </w:style>
  <w:style w:customStyle="1" w:styleId="DefinitionList" w:type="paragraph">
    <w:name w:val="Definition List"/>
    <w:basedOn w:val="Normal"/>
    <w:next w:val="Normal"/>
    <w:rsid w:val="00420B9B"/>
    <w:pPr>
      <w:ind w:left="360"/>
    </w:pPr>
    <w:rPr>
      <w:snapToGrid w:val="0"/>
      <w:sz w:val="24"/>
    </w:rPr>
  </w:style>
  <w:style w:styleId="Lienhypertexte" w:type="character">
    <w:name w:val="Hyperlink"/>
    <w:basedOn w:val="Policepardfaut"/>
    <w:rsid w:val="00420B9B"/>
    <w:rPr>
      <w:color w:val="0000FF"/>
      <w:u w:val="single"/>
    </w:rPr>
  </w:style>
  <w:style w:styleId="Corpsdetexte" w:type="paragraph">
    <w:name w:val="Body Text"/>
    <w:basedOn w:val="Normal"/>
    <w:rsid w:val="00420B9B"/>
    <w:rPr>
      <w:sz w:val="24"/>
    </w:rPr>
  </w:style>
  <w:style w:styleId="Lienhypertextesuivivisit" w:type="character">
    <w:name w:val="FollowedHyperlink"/>
    <w:basedOn w:val="Policepardfaut"/>
    <w:rsid w:val="00420B9B"/>
    <w:rPr>
      <w:color w:val="800080"/>
      <w:u w:val="single"/>
    </w:rPr>
  </w:style>
  <w:style w:styleId="En-tte" w:type="paragraph">
    <w:name w:val="header"/>
    <w:basedOn w:val="Normal"/>
    <w:rsid w:val="005528D8"/>
    <w:pPr>
      <w:tabs>
        <w:tab w:pos="4536" w:val="center"/>
        <w:tab w:pos="9072" w:val="right"/>
      </w:tabs>
    </w:pPr>
  </w:style>
  <w:style w:styleId="Grilledutableau" w:type="table">
    <w:name w:val="Table Grid"/>
    <w:basedOn w:val="TableauNormal"/>
    <w:rsid w:val="00E6178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extedebulles" w:type="paragraph">
    <w:name w:val="Balloon Text"/>
    <w:basedOn w:val="Normal"/>
    <w:semiHidden/>
    <w:rsid w:val="00116749"/>
    <w:rPr>
      <w:rFonts w:ascii="Tahoma" w:cs="Tahoma" w:hAnsi="Tahoma"/>
      <w:sz w:val="16"/>
      <w:szCs w:val="16"/>
    </w:rPr>
  </w:style>
  <w:style w:styleId="Paragraphedeliste" w:type="paragraph">
    <w:name w:val="List Paragraph"/>
    <w:basedOn w:val="Normal"/>
    <w:uiPriority w:val="34"/>
    <w:qFormat/>
    <w:rsid w:val="008F6DCB"/>
    <w:pPr>
      <w:spacing w:after="200" w:line="276" w:lineRule="auto"/>
      <w:ind w:left="720"/>
      <w:contextualSpacing/>
    </w:pPr>
    <w:rPr>
      <w:rFonts w:ascii="Calibri" w:eastAsia="Calibri" w:hAnsi="Calibri"/>
      <w:sz w:val="22"/>
      <w:szCs w:val="22"/>
      <w:lang w:eastAsia="en-US"/>
    </w:rPr>
  </w:style>
  <w:style w:styleId="Rvision" w:type="paragraph">
    <w:name w:val="Revision"/>
    <w:hidden/>
    <w:uiPriority w:val="99"/>
    <w:semiHidden/>
    <w:rsid w:val="008F7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6932">
      <w:bodyDiv w:val="1"/>
      <w:marLeft w:val="0"/>
      <w:marRight w:val="0"/>
      <w:marTop w:val="0"/>
      <w:marBottom w:val="0"/>
      <w:divBdr>
        <w:top w:val="none" w:sz="0" w:space="0" w:color="auto"/>
        <w:left w:val="none" w:sz="0" w:space="0" w:color="auto"/>
        <w:bottom w:val="none" w:sz="0" w:space="0" w:color="auto"/>
        <w:right w:val="none" w:sz="0" w:space="0" w:color="auto"/>
      </w:divBdr>
    </w:div>
    <w:div w:id="77138568">
      <w:bodyDiv w:val="1"/>
      <w:marLeft w:val="0"/>
      <w:marRight w:val="0"/>
      <w:marTop w:val="0"/>
      <w:marBottom w:val="0"/>
      <w:divBdr>
        <w:top w:val="none" w:sz="0" w:space="0" w:color="auto"/>
        <w:left w:val="none" w:sz="0" w:space="0" w:color="auto"/>
        <w:bottom w:val="none" w:sz="0" w:space="0" w:color="auto"/>
        <w:right w:val="none" w:sz="0" w:space="0" w:color="auto"/>
      </w:divBdr>
      <w:divsChild>
        <w:div w:id="1474248468">
          <w:marLeft w:val="0"/>
          <w:marRight w:val="0"/>
          <w:marTop w:val="0"/>
          <w:marBottom w:val="0"/>
          <w:divBdr>
            <w:top w:val="none" w:sz="0" w:space="0" w:color="auto"/>
            <w:left w:val="none" w:sz="0" w:space="0" w:color="auto"/>
            <w:bottom w:val="none" w:sz="0" w:space="0" w:color="auto"/>
            <w:right w:val="none" w:sz="0" w:space="0" w:color="auto"/>
          </w:divBdr>
          <w:divsChild>
            <w:div w:id="104157675">
              <w:marLeft w:val="0"/>
              <w:marRight w:val="0"/>
              <w:marTop w:val="0"/>
              <w:marBottom w:val="0"/>
              <w:divBdr>
                <w:top w:val="none" w:sz="0" w:space="0" w:color="auto"/>
                <w:left w:val="none" w:sz="0" w:space="0" w:color="auto"/>
                <w:bottom w:val="none" w:sz="0" w:space="0" w:color="auto"/>
                <w:right w:val="none" w:sz="0" w:space="0" w:color="auto"/>
              </w:divBdr>
            </w:div>
            <w:div w:id="243031183">
              <w:marLeft w:val="0"/>
              <w:marRight w:val="0"/>
              <w:marTop w:val="0"/>
              <w:marBottom w:val="0"/>
              <w:divBdr>
                <w:top w:val="none" w:sz="0" w:space="0" w:color="auto"/>
                <w:left w:val="none" w:sz="0" w:space="0" w:color="auto"/>
                <w:bottom w:val="none" w:sz="0" w:space="0" w:color="auto"/>
                <w:right w:val="none" w:sz="0" w:space="0" w:color="auto"/>
              </w:divBdr>
            </w:div>
            <w:div w:id="452288846">
              <w:marLeft w:val="0"/>
              <w:marRight w:val="0"/>
              <w:marTop w:val="0"/>
              <w:marBottom w:val="0"/>
              <w:divBdr>
                <w:top w:val="none" w:sz="0" w:space="0" w:color="auto"/>
                <w:left w:val="none" w:sz="0" w:space="0" w:color="auto"/>
                <w:bottom w:val="none" w:sz="0" w:space="0" w:color="auto"/>
                <w:right w:val="none" w:sz="0" w:space="0" w:color="auto"/>
              </w:divBdr>
            </w:div>
            <w:div w:id="691033960">
              <w:marLeft w:val="0"/>
              <w:marRight w:val="0"/>
              <w:marTop w:val="0"/>
              <w:marBottom w:val="0"/>
              <w:divBdr>
                <w:top w:val="none" w:sz="0" w:space="0" w:color="auto"/>
                <w:left w:val="none" w:sz="0" w:space="0" w:color="auto"/>
                <w:bottom w:val="none" w:sz="0" w:space="0" w:color="auto"/>
                <w:right w:val="none" w:sz="0" w:space="0" w:color="auto"/>
              </w:divBdr>
            </w:div>
            <w:div w:id="751465177">
              <w:marLeft w:val="0"/>
              <w:marRight w:val="0"/>
              <w:marTop w:val="0"/>
              <w:marBottom w:val="0"/>
              <w:divBdr>
                <w:top w:val="none" w:sz="0" w:space="0" w:color="auto"/>
                <w:left w:val="none" w:sz="0" w:space="0" w:color="auto"/>
                <w:bottom w:val="none" w:sz="0" w:space="0" w:color="auto"/>
                <w:right w:val="none" w:sz="0" w:space="0" w:color="auto"/>
              </w:divBdr>
            </w:div>
            <w:div w:id="1331758941">
              <w:marLeft w:val="0"/>
              <w:marRight w:val="0"/>
              <w:marTop w:val="0"/>
              <w:marBottom w:val="0"/>
              <w:divBdr>
                <w:top w:val="none" w:sz="0" w:space="0" w:color="auto"/>
                <w:left w:val="none" w:sz="0" w:space="0" w:color="auto"/>
                <w:bottom w:val="none" w:sz="0" w:space="0" w:color="auto"/>
                <w:right w:val="none" w:sz="0" w:space="0" w:color="auto"/>
              </w:divBdr>
            </w:div>
            <w:div w:id="1629775135">
              <w:marLeft w:val="0"/>
              <w:marRight w:val="0"/>
              <w:marTop w:val="0"/>
              <w:marBottom w:val="0"/>
              <w:divBdr>
                <w:top w:val="none" w:sz="0" w:space="0" w:color="auto"/>
                <w:left w:val="none" w:sz="0" w:space="0" w:color="auto"/>
                <w:bottom w:val="none" w:sz="0" w:space="0" w:color="auto"/>
                <w:right w:val="none" w:sz="0" w:space="0" w:color="auto"/>
              </w:divBdr>
            </w:div>
            <w:div w:id="2004159306">
              <w:marLeft w:val="0"/>
              <w:marRight w:val="0"/>
              <w:marTop w:val="0"/>
              <w:marBottom w:val="0"/>
              <w:divBdr>
                <w:top w:val="none" w:sz="0" w:space="0" w:color="auto"/>
                <w:left w:val="none" w:sz="0" w:space="0" w:color="auto"/>
                <w:bottom w:val="none" w:sz="0" w:space="0" w:color="auto"/>
                <w:right w:val="none" w:sz="0" w:space="0" w:color="auto"/>
              </w:divBdr>
            </w:div>
            <w:div w:id="2067726340">
              <w:marLeft w:val="0"/>
              <w:marRight w:val="0"/>
              <w:marTop w:val="0"/>
              <w:marBottom w:val="0"/>
              <w:divBdr>
                <w:top w:val="none" w:sz="0" w:space="0" w:color="auto"/>
                <w:left w:val="none" w:sz="0" w:space="0" w:color="auto"/>
                <w:bottom w:val="none" w:sz="0" w:space="0" w:color="auto"/>
                <w:right w:val="none" w:sz="0" w:space="0" w:color="auto"/>
              </w:divBdr>
            </w:div>
            <w:div w:id="21174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0054">
      <w:bodyDiv w:val="1"/>
      <w:marLeft w:val="0"/>
      <w:marRight w:val="0"/>
      <w:marTop w:val="0"/>
      <w:marBottom w:val="0"/>
      <w:divBdr>
        <w:top w:val="none" w:sz="0" w:space="0" w:color="auto"/>
        <w:left w:val="none" w:sz="0" w:space="0" w:color="auto"/>
        <w:bottom w:val="none" w:sz="0" w:space="0" w:color="auto"/>
        <w:right w:val="none" w:sz="0" w:space="0" w:color="auto"/>
      </w:divBdr>
    </w:div>
    <w:div w:id="604074982">
      <w:bodyDiv w:val="1"/>
      <w:marLeft w:val="0"/>
      <w:marRight w:val="0"/>
      <w:marTop w:val="0"/>
      <w:marBottom w:val="0"/>
      <w:divBdr>
        <w:top w:val="none" w:sz="0" w:space="0" w:color="auto"/>
        <w:left w:val="none" w:sz="0" w:space="0" w:color="auto"/>
        <w:bottom w:val="none" w:sz="0" w:space="0" w:color="auto"/>
        <w:right w:val="none" w:sz="0" w:space="0" w:color="auto"/>
      </w:divBdr>
    </w:div>
    <w:div w:id="684019587">
      <w:bodyDiv w:val="1"/>
      <w:marLeft w:val="0"/>
      <w:marRight w:val="0"/>
      <w:marTop w:val="0"/>
      <w:marBottom w:val="0"/>
      <w:divBdr>
        <w:top w:val="none" w:sz="0" w:space="0" w:color="auto"/>
        <w:left w:val="none" w:sz="0" w:space="0" w:color="auto"/>
        <w:bottom w:val="none" w:sz="0" w:space="0" w:color="auto"/>
        <w:right w:val="none" w:sz="0" w:space="0" w:color="auto"/>
      </w:divBdr>
    </w:div>
    <w:div w:id="692220972">
      <w:bodyDiv w:val="1"/>
      <w:marLeft w:val="0"/>
      <w:marRight w:val="0"/>
      <w:marTop w:val="0"/>
      <w:marBottom w:val="0"/>
      <w:divBdr>
        <w:top w:val="none" w:sz="0" w:space="0" w:color="auto"/>
        <w:left w:val="none" w:sz="0" w:space="0" w:color="auto"/>
        <w:bottom w:val="none" w:sz="0" w:space="0" w:color="auto"/>
        <w:right w:val="none" w:sz="0" w:space="0" w:color="auto"/>
      </w:divBdr>
      <w:divsChild>
        <w:div w:id="2001807194">
          <w:marLeft w:val="0"/>
          <w:marRight w:val="0"/>
          <w:marTop w:val="0"/>
          <w:marBottom w:val="0"/>
          <w:divBdr>
            <w:top w:val="none" w:sz="0" w:space="0" w:color="auto"/>
            <w:left w:val="none" w:sz="0" w:space="0" w:color="auto"/>
            <w:bottom w:val="none" w:sz="0" w:space="0" w:color="auto"/>
            <w:right w:val="none" w:sz="0" w:space="0" w:color="auto"/>
          </w:divBdr>
          <w:divsChild>
            <w:div w:id="127669595">
              <w:marLeft w:val="0"/>
              <w:marRight w:val="0"/>
              <w:marTop w:val="0"/>
              <w:marBottom w:val="0"/>
              <w:divBdr>
                <w:top w:val="none" w:sz="0" w:space="0" w:color="auto"/>
                <w:left w:val="none" w:sz="0" w:space="0" w:color="auto"/>
                <w:bottom w:val="none" w:sz="0" w:space="0" w:color="auto"/>
                <w:right w:val="none" w:sz="0" w:space="0" w:color="auto"/>
              </w:divBdr>
            </w:div>
            <w:div w:id="1108427133">
              <w:marLeft w:val="0"/>
              <w:marRight w:val="0"/>
              <w:marTop w:val="0"/>
              <w:marBottom w:val="0"/>
              <w:divBdr>
                <w:top w:val="none" w:sz="0" w:space="0" w:color="auto"/>
                <w:left w:val="none" w:sz="0" w:space="0" w:color="auto"/>
                <w:bottom w:val="none" w:sz="0" w:space="0" w:color="auto"/>
                <w:right w:val="none" w:sz="0" w:space="0" w:color="auto"/>
              </w:divBdr>
            </w:div>
            <w:div w:id="1448769714">
              <w:marLeft w:val="0"/>
              <w:marRight w:val="0"/>
              <w:marTop w:val="0"/>
              <w:marBottom w:val="0"/>
              <w:divBdr>
                <w:top w:val="none" w:sz="0" w:space="0" w:color="auto"/>
                <w:left w:val="none" w:sz="0" w:space="0" w:color="auto"/>
                <w:bottom w:val="none" w:sz="0" w:space="0" w:color="auto"/>
                <w:right w:val="none" w:sz="0" w:space="0" w:color="auto"/>
              </w:divBdr>
            </w:div>
            <w:div w:id="1782333455">
              <w:marLeft w:val="0"/>
              <w:marRight w:val="0"/>
              <w:marTop w:val="0"/>
              <w:marBottom w:val="0"/>
              <w:divBdr>
                <w:top w:val="none" w:sz="0" w:space="0" w:color="auto"/>
                <w:left w:val="none" w:sz="0" w:space="0" w:color="auto"/>
                <w:bottom w:val="none" w:sz="0" w:space="0" w:color="auto"/>
                <w:right w:val="none" w:sz="0" w:space="0" w:color="auto"/>
              </w:divBdr>
            </w:div>
            <w:div w:id="19766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2930">
      <w:bodyDiv w:val="1"/>
      <w:marLeft w:val="0"/>
      <w:marRight w:val="0"/>
      <w:marTop w:val="0"/>
      <w:marBottom w:val="0"/>
      <w:divBdr>
        <w:top w:val="none" w:sz="0" w:space="0" w:color="auto"/>
        <w:left w:val="none" w:sz="0" w:space="0" w:color="auto"/>
        <w:bottom w:val="none" w:sz="0" w:space="0" w:color="auto"/>
        <w:right w:val="none" w:sz="0" w:space="0" w:color="auto"/>
      </w:divBdr>
      <w:divsChild>
        <w:div w:id="186339185">
          <w:marLeft w:val="1066"/>
          <w:marRight w:val="0"/>
          <w:marTop w:val="77"/>
          <w:marBottom w:val="0"/>
          <w:divBdr>
            <w:top w:val="none" w:sz="0" w:space="0" w:color="auto"/>
            <w:left w:val="none" w:sz="0" w:space="0" w:color="auto"/>
            <w:bottom w:val="none" w:sz="0" w:space="0" w:color="auto"/>
            <w:right w:val="none" w:sz="0" w:space="0" w:color="auto"/>
          </w:divBdr>
        </w:div>
      </w:divsChild>
    </w:div>
    <w:div w:id="850147968">
      <w:bodyDiv w:val="1"/>
      <w:marLeft w:val="0"/>
      <w:marRight w:val="0"/>
      <w:marTop w:val="0"/>
      <w:marBottom w:val="0"/>
      <w:divBdr>
        <w:top w:val="none" w:sz="0" w:space="0" w:color="auto"/>
        <w:left w:val="none" w:sz="0" w:space="0" w:color="auto"/>
        <w:bottom w:val="none" w:sz="0" w:space="0" w:color="auto"/>
        <w:right w:val="none" w:sz="0" w:space="0" w:color="auto"/>
      </w:divBdr>
    </w:div>
    <w:div w:id="118151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9B04D1-A9B7-4CA8-B650-5BD980335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4960</Words>
  <Characters>27283</Characters>
  <Application>Microsoft Office Word</Application>
  <DocSecurity>0</DocSecurity>
  <Lines>227</Lines>
  <Paragraphs>64</Paragraphs>
  <ScaleCrop>false</ScaleCrop>
  <HeadingPairs>
    <vt:vector baseType="variant" size="2">
      <vt:variant>
        <vt:lpstr>Titre</vt:lpstr>
      </vt:variant>
      <vt:variant>
        <vt:i4>1</vt:i4>
      </vt:variant>
    </vt:vector>
  </HeadingPairs>
  <TitlesOfParts>
    <vt:vector baseType="lpstr" size="1">
      <vt:lpstr>PROCES VERBAL DE DESACCORD</vt:lpstr>
    </vt:vector>
  </TitlesOfParts>
  <Company>culture espaces</Company>
  <LinksUpToDate>false</LinksUpToDate>
  <CharactersWithSpaces>32179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2022-02-21T09:13:00Z</dcterms:created>
  <cp:lastPrinted>2022-02-17T17:50:00Z</cp:lastPrinted>
  <dcterms:modified xsi:type="dcterms:W3CDTF">2022-02-21T09:13:00Z</dcterms:modified>
  <cp:revision>2</cp:revision>
  <dc:title>PROCES VERBAL DE DESACCORD</dc:title>
</cp:coreProperties>
</file>