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31AF2B05" w14:textId="77777777" w:rsidP="00C806E6" w:rsidR="00C806E6" w:rsidRDefault="00C806E6" w:rsidRPr="00C806E6">
      <w:pPr>
        <w:spacing w:line="276" w:lineRule="auto"/>
        <w:jc w:val="center"/>
        <w:rPr>
          <w:rFonts w:ascii="Palatino Linotype" w:hAnsi="Palatino Linotype"/>
          <w:b/>
          <w:caps/>
          <w:sz w:val="21"/>
          <w:szCs w:val="21"/>
        </w:rPr>
      </w:pPr>
    </w:p>
    <w:p w14:paraId="59C3186D" w14:textId="77777777" w:rsidP="00C806E6" w:rsidR="00C806E6" w:rsidRDefault="00C806E6" w:rsidRPr="00C806E6">
      <w:pPr>
        <w:spacing w:line="276" w:lineRule="auto"/>
        <w:jc w:val="center"/>
        <w:rPr>
          <w:rFonts w:ascii="Palatino Linotype" w:hAnsi="Palatino Linotype"/>
          <w:b/>
          <w:caps/>
          <w:sz w:val="21"/>
          <w:szCs w:val="21"/>
        </w:rPr>
      </w:pPr>
    </w:p>
    <w:p w14:paraId="5E4F649D" w14:textId="6C9D6AEB" w:rsidP="00C806E6" w:rsidR="00C806E6" w:rsidRDefault="00C806E6" w:rsidRPr="00C806E6">
      <w:pPr>
        <w:spacing w:line="276" w:lineRule="auto"/>
        <w:jc w:val="center"/>
        <w:rPr>
          <w:rFonts w:ascii="Palatino Linotype" w:hAnsi="Palatino Linotype"/>
          <w:b/>
          <w:caps/>
          <w:sz w:val="21"/>
          <w:szCs w:val="21"/>
        </w:rPr>
      </w:pPr>
      <w:r w:rsidRPr="00C806E6">
        <w:rPr>
          <w:rFonts w:ascii="Palatino Linotype" w:hAnsi="Palatino Linotype"/>
          <w:b/>
          <w:caps/>
          <w:sz w:val="21"/>
          <w:szCs w:val="21"/>
        </w:rPr>
        <w:t>négociation annuelle sur la rémunération, le temps de travail et la répârtition de la valeur ajoutée pour l’année 202</w:t>
      </w:r>
      <w:r w:rsidR="0052174B">
        <w:rPr>
          <w:rFonts w:ascii="Palatino Linotype" w:hAnsi="Palatino Linotype"/>
          <w:b/>
          <w:caps/>
          <w:sz w:val="21"/>
          <w:szCs w:val="21"/>
        </w:rPr>
        <w:t>2</w:t>
      </w:r>
    </w:p>
    <w:p w14:paraId="26D3C68F" w14:textId="77777777" w:rsidP="00C806E6" w:rsidR="00C806E6" w:rsidRDefault="00C806E6" w:rsidRPr="00C806E6">
      <w:pPr>
        <w:spacing w:line="276" w:lineRule="auto"/>
        <w:jc w:val="center"/>
        <w:rPr>
          <w:rFonts w:ascii="Palatino Linotype" w:hAnsi="Palatino Linotype"/>
          <w:b/>
          <w:caps/>
          <w:sz w:val="21"/>
          <w:szCs w:val="21"/>
        </w:rPr>
      </w:pPr>
    </w:p>
    <w:p w14:paraId="1AA08EF3" w14:textId="3318D94B" w:rsidP="0052174B" w:rsidR="00C806E6" w:rsidRDefault="00C806E6" w:rsidRPr="00C806E6">
      <w:pPr>
        <w:spacing w:line="276" w:lineRule="auto"/>
        <w:jc w:val="center"/>
        <w:rPr>
          <w:rFonts w:ascii="Palatino Linotype" w:hAnsi="Palatino Linotype"/>
          <w:sz w:val="21"/>
          <w:szCs w:val="21"/>
        </w:rPr>
      </w:pPr>
      <w:r w:rsidRPr="00C806E6">
        <w:rPr>
          <w:rFonts w:ascii="Palatino Linotype" w:hAnsi="Palatino Linotype"/>
          <w:b/>
          <w:caps/>
          <w:sz w:val="21"/>
          <w:szCs w:val="21"/>
        </w:rPr>
        <w:t>Procès-</w:t>
      </w:r>
      <w:r w:rsidRPr="00F75AA5">
        <w:rPr>
          <w:rFonts w:ascii="Palatino Linotype" w:hAnsi="Palatino Linotype"/>
          <w:b/>
          <w:caps/>
          <w:sz w:val="21"/>
          <w:szCs w:val="21"/>
        </w:rPr>
        <w:t>verbal D</w:t>
      </w:r>
      <w:r w:rsidR="00690B0A">
        <w:rPr>
          <w:rFonts w:ascii="Palatino Linotype" w:hAnsi="Palatino Linotype"/>
          <w:b/>
          <w:caps/>
          <w:sz w:val="21"/>
          <w:szCs w:val="21"/>
        </w:rPr>
        <w:t>’</w:t>
      </w:r>
      <w:r w:rsidRPr="00F75AA5">
        <w:rPr>
          <w:rFonts w:ascii="Palatino Linotype" w:hAnsi="Palatino Linotype"/>
          <w:b/>
          <w:caps/>
          <w:sz w:val="21"/>
          <w:szCs w:val="21"/>
        </w:rPr>
        <w:t>ACCORD</w:t>
      </w:r>
    </w:p>
    <w:p w14:paraId="1C98B3D5" w14:textId="77777777" w:rsidP="00C806E6" w:rsidR="00C806E6" w:rsidRDefault="00C806E6" w:rsidRPr="00C806E6">
      <w:pPr>
        <w:spacing w:line="276" w:lineRule="auto"/>
        <w:rPr>
          <w:rFonts w:ascii="Palatino Linotype" w:hAnsi="Palatino Linotype"/>
          <w:sz w:val="21"/>
          <w:szCs w:val="21"/>
        </w:rPr>
      </w:pPr>
    </w:p>
    <w:p w14:paraId="2937A4A8" w14:textId="77777777" w:rsidP="00C806E6" w:rsidR="00C806E6" w:rsidRDefault="00C806E6" w:rsidRPr="00C806E6">
      <w:pPr>
        <w:spacing w:line="276" w:lineRule="auto"/>
        <w:rPr>
          <w:rFonts w:ascii="Palatino Linotype" w:hAnsi="Palatino Linotype"/>
          <w:sz w:val="21"/>
          <w:szCs w:val="21"/>
        </w:rPr>
      </w:pPr>
      <w:r w:rsidRPr="00C806E6">
        <w:rPr>
          <w:rFonts w:ascii="Palatino Linotype" w:hAnsi="Palatino Linotype"/>
          <w:sz w:val="21"/>
          <w:szCs w:val="21"/>
        </w:rPr>
        <w:t>Entre :</w:t>
      </w:r>
    </w:p>
    <w:p w14:paraId="56B4964C" w14:textId="77777777" w:rsidP="00C806E6" w:rsidR="00C806E6" w:rsidRDefault="00C806E6" w:rsidRPr="00C806E6">
      <w:pPr>
        <w:spacing w:line="276" w:lineRule="auto"/>
        <w:rPr>
          <w:rFonts w:ascii="Palatino Linotype" w:hAnsi="Palatino Linotype"/>
          <w:sz w:val="21"/>
          <w:szCs w:val="21"/>
        </w:rPr>
      </w:pPr>
    </w:p>
    <w:p w14:paraId="68F6D692" w14:textId="34608630" w:rsidP="00C806E6" w:rsidR="00C806E6" w:rsidRDefault="00C806E6" w:rsidRPr="00C806E6">
      <w:pPr>
        <w:numPr>
          <w:ilvl w:val="0"/>
          <w:numId w:val="1"/>
        </w:numPr>
        <w:spacing w:line="276" w:lineRule="auto"/>
        <w:ind w:firstLine="0" w:left="0"/>
        <w:jc w:val="both"/>
        <w:rPr>
          <w:rFonts w:ascii="Palatino Linotype" w:hAnsi="Palatino Linotype"/>
          <w:sz w:val="21"/>
          <w:szCs w:val="21"/>
        </w:rPr>
      </w:pPr>
      <w:r w:rsidRPr="00C806E6">
        <w:rPr>
          <w:rFonts w:ascii="Palatino Linotype" w:hAnsi="Palatino Linotype"/>
          <w:sz w:val="21"/>
          <w:szCs w:val="21"/>
        </w:rPr>
        <w:t xml:space="preserve">La Société UFIFRANCE GESTION, représentée par </w:t>
      </w:r>
      <w:r w:rsidR="00C97020">
        <w:rPr>
          <w:rFonts w:ascii="Palatino Linotype" w:hAnsi="Palatino Linotype"/>
          <w:sz w:val="21"/>
          <w:szCs w:val="21"/>
        </w:rPr>
        <w:t>XXXX</w:t>
      </w:r>
      <w:r w:rsidRPr="00C806E6">
        <w:rPr>
          <w:rFonts w:ascii="Palatino Linotype" w:hAnsi="Palatino Linotype"/>
          <w:sz w:val="21"/>
          <w:szCs w:val="21"/>
        </w:rPr>
        <w:t>,</w:t>
      </w:r>
      <w:r w:rsidR="0052174B">
        <w:rPr>
          <w:rFonts w:ascii="Palatino Linotype" w:hAnsi="Palatino Linotype"/>
          <w:sz w:val="21"/>
          <w:szCs w:val="21"/>
        </w:rPr>
        <w:t xml:space="preserve"> </w:t>
      </w:r>
      <w:r w:rsidR="00C97020">
        <w:rPr>
          <w:rFonts w:ascii="Palatino Linotype" w:hAnsi="Palatino Linotype"/>
          <w:sz w:val="21"/>
          <w:szCs w:val="21"/>
        </w:rPr>
        <w:t>XXXXXX</w:t>
      </w:r>
      <w:r w:rsidR="0052174B">
        <w:rPr>
          <w:rFonts w:ascii="Palatino Linotype" w:hAnsi="Palatino Linotype"/>
          <w:sz w:val="21"/>
          <w:szCs w:val="21"/>
        </w:rPr>
        <w:t>,</w:t>
      </w:r>
      <w:r w:rsidRPr="00C806E6">
        <w:rPr>
          <w:rFonts w:ascii="Palatino Linotype" w:hAnsi="Palatino Linotype"/>
          <w:sz w:val="21"/>
          <w:szCs w:val="21"/>
        </w:rPr>
        <w:t xml:space="preserve"> assistée</w:t>
      </w:r>
      <w:r w:rsidR="0052174B">
        <w:rPr>
          <w:rFonts w:ascii="Palatino Linotype" w:hAnsi="Palatino Linotype"/>
          <w:sz w:val="21"/>
          <w:szCs w:val="21"/>
        </w:rPr>
        <w:t>s</w:t>
      </w:r>
      <w:r w:rsidRPr="00C806E6">
        <w:rPr>
          <w:rFonts w:ascii="Palatino Linotype" w:hAnsi="Palatino Linotype"/>
          <w:sz w:val="21"/>
          <w:szCs w:val="21"/>
        </w:rPr>
        <w:t xml:space="preserve"> de </w:t>
      </w:r>
      <w:r w:rsidR="00C97020">
        <w:rPr>
          <w:rFonts w:ascii="Palatino Linotype" w:hAnsi="Palatino Linotype"/>
          <w:sz w:val="21"/>
          <w:szCs w:val="21"/>
        </w:rPr>
        <w:t>XXXXX</w:t>
      </w:r>
      <w:r w:rsidRPr="00C806E6">
        <w:rPr>
          <w:rFonts w:ascii="Palatino Linotype" w:hAnsi="Palatino Linotype"/>
          <w:sz w:val="21"/>
          <w:szCs w:val="21"/>
        </w:rPr>
        <w:t>, d’une part,</w:t>
      </w:r>
    </w:p>
    <w:p w14:paraId="60928DA2" w14:textId="77777777" w:rsidP="00C806E6" w:rsidR="00C806E6" w:rsidRDefault="00C806E6" w:rsidRPr="00C806E6">
      <w:pPr>
        <w:tabs>
          <w:tab w:pos="1440" w:val="left"/>
        </w:tabs>
        <w:spacing w:line="276" w:lineRule="auto"/>
        <w:rPr>
          <w:rFonts w:ascii="Palatino Linotype" w:hAnsi="Palatino Linotype"/>
          <w:sz w:val="21"/>
          <w:szCs w:val="21"/>
        </w:rPr>
      </w:pPr>
      <w:r w:rsidRPr="00C806E6">
        <w:rPr>
          <w:rFonts w:ascii="Palatino Linotype" w:hAnsi="Palatino Linotype"/>
          <w:sz w:val="21"/>
          <w:szCs w:val="21"/>
        </w:rPr>
        <w:tab/>
      </w:r>
    </w:p>
    <w:p w14:paraId="71505D96" w14:textId="77777777" w:rsidP="00C806E6" w:rsidR="00C806E6" w:rsidRDefault="00C806E6" w:rsidRPr="00C806E6">
      <w:pPr>
        <w:spacing w:line="276" w:lineRule="auto"/>
        <w:rPr>
          <w:rFonts w:ascii="Palatino Linotype" w:hAnsi="Palatino Linotype"/>
          <w:sz w:val="21"/>
          <w:szCs w:val="21"/>
        </w:rPr>
      </w:pPr>
      <w:r w:rsidRPr="00C806E6">
        <w:rPr>
          <w:rFonts w:ascii="Palatino Linotype" w:hAnsi="Palatino Linotype"/>
          <w:sz w:val="21"/>
          <w:szCs w:val="21"/>
        </w:rPr>
        <w:t>Et</w:t>
      </w:r>
    </w:p>
    <w:p w14:paraId="33232640" w14:textId="77777777" w:rsidP="00C806E6" w:rsidR="00C806E6" w:rsidRDefault="00C806E6" w:rsidRPr="00C806E6">
      <w:pPr>
        <w:spacing w:line="276" w:lineRule="auto"/>
        <w:rPr>
          <w:rFonts w:ascii="Palatino Linotype" w:hAnsi="Palatino Linotype"/>
          <w:sz w:val="21"/>
          <w:szCs w:val="21"/>
        </w:rPr>
      </w:pPr>
    </w:p>
    <w:p w14:paraId="667F284F" w14:textId="77777777" w:rsidP="00C806E6" w:rsidR="00C806E6" w:rsidRDefault="00C806E6" w:rsidRPr="00C806E6">
      <w:pPr>
        <w:numPr>
          <w:ilvl w:val="0"/>
          <w:numId w:val="1"/>
        </w:numPr>
        <w:spacing w:line="276" w:lineRule="auto"/>
        <w:ind w:firstLine="0" w:left="0"/>
        <w:rPr>
          <w:rFonts w:ascii="Palatino Linotype" w:hAnsi="Palatino Linotype"/>
          <w:sz w:val="21"/>
          <w:szCs w:val="21"/>
        </w:rPr>
      </w:pPr>
      <w:r w:rsidRPr="00C806E6">
        <w:rPr>
          <w:rFonts w:ascii="Palatino Linotype" w:hAnsi="Palatino Linotype"/>
          <w:sz w:val="21"/>
          <w:szCs w:val="21"/>
          <w:u w:val="single"/>
        </w:rPr>
        <w:t>Les Organisations Syndicales Représentatives, représentées par </w:t>
      </w:r>
      <w:r w:rsidRPr="00C806E6">
        <w:rPr>
          <w:rFonts w:ascii="Palatino Linotype" w:hAnsi="Palatino Linotype"/>
          <w:sz w:val="21"/>
          <w:szCs w:val="21"/>
        </w:rPr>
        <w:t>:</w:t>
      </w:r>
    </w:p>
    <w:p w14:paraId="373A4E58" w14:textId="6024EC75" w:rsidP="00C806E6" w:rsidR="00C806E6" w:rsidRDefault="00C97020" w:rsidRPr="00C806E6">
      <w:pPr>
        <w:numPr>
          <w:ilvl w:val="0"/>
          <w:numId w:val="2"/>
        </w:numPr>
        <w:spacing w:line="276" w:lineRule="auto"/>
        <w:jc w:val="both"/>
        <w:rPr>
          <w:rFonts w:ascii="Palatino Linotype" w:hAnsi="Palatino Linotype"/>
          <w:sz w:val="21"/>
          <w:szCs w:val="21"/>
        </w:rPr>
      </w:pPr>
      <w:r>
        <w:rPr>
          <w:rFonts w:ascii="Palatino Linotype" w:hAnsi="Palatino Linotype"/>
          <w:sz w:val="21"/>
          <w:szCs w:val="21"/>
        </w:rPr>
        <w:t>XXXX</w:t>
      </w:r>
      <w:r w:rsidR="00C806E6" w:rsidRPr="00C806E6">
        <w:rPr>
          <w:rFonts w:ascii="Palatino Linotype" w:hAnsi="Palatino Linotype"/>
          <w:sz w:val="21"/>
          <w:szCs w:val="21"/>
        </w:rPr>
        <w:t>, Déléguée Syndicale CFE-CGC,</w:t>
      </w:r>
      <w:r w:rsidR="00080B0D">
        <w:rPr>
          <w:rFonts w:ascii="Palatino Linotype" w:hAnsi="Palatino Linotype"/>
          <w:sz w:val="21"/>
          <w:szCs w:val="21"/>
        </w:rPr>
        <w:t xml:space="preserve"> </w:t>
      </w:r>
      <w:r w:rsidR="00690B0A">
        <w:rPr>
          <w:rFonts w:ascii="Palatino Linotype" w:hAnsi="Palatino Linotype"/>
          <w:sz w:val="21"/>
          <w:szCs w:val="21"/>
        </w:rPr>
        <w:t xml:space="preserve">assistée de </w:t>
      </w:r>
      <w:r>
        <w:rPr>
          <w:rFonts w:ascii="Palatino Linotype" w:hAnsi="Palatino Linotype"/>
          <w:sz w:val="21"/>
          <w:szCs w:val="21"/>
        </w:rPr>
        <w:t>XXXX</w:t>
      </w:r>
      <w:r w:rsidR="00761498">
        <w:rPr>
          <w:rFonts w:ascii="Palatino Linotype" w:hAnsi="Palatino Linotype"/>
          <w:sz w:val="21"/>
          <w:szCs w:val="21"/>
        </w:rPr>
        <w:t>,</w:t>
      </w:r>
    </w:p>
    <w:p w14:paraId="52DC522C" w14:textId="4005AE23" w:rsidP="00C806E6" w:rsidR="00C806E6" w:rsidRDefault="00C97020" w:rsidRPr="00C806E6">
      <w:pPr>
        <w:numPr>
          <w:ilvl w:val="0"/>
          <w:numId w:val="2"/>
        </w:numPr>
        <w:spacing w:line="276" w:lineRule="auto"/>
        <w:jc w:val="both"/>
        <w:rPr>
          <w:rFonts w:ascii="Palatino Linotype" w:hAnsi="Palatino Linotype"/>
          <w:sz w:val="21"/>
          <w:szCs w:val="21"/>
        </w:rPr>
      </w:pPr>
      <w:r>
        <w:rPr>
          <w:rFonts w:ascii="Palatino Linotype" w:hAnsi="Palatino Linotype"/>
          <w:sz w:val="21"/>
          <w:szCs w:val="21"/>
        </w:rPr>
        <w:t>XXXX</w:t>
      </w:r>
      <w:r w:rsidR="00C806E6" w:rsidRPr="00C806E6">
        <w:rPr>
          <w:rFonts w:ascii="Palatino Linotype" w:hAnsi="Palatino Linotype"/>
          <w:sz w:val="21"/>
          <w:szCs w:val="21"/>
        </w:rPr>
        <w:t xml:space="preserve">, Déléguée Syndicale CFDT, assistée de </w:t>
      </w:r>
      <w:r>
        <w:rPr>
          <w:rFonts w:ascii="Palatino Linotype" w:hAnsi="Palatino Linotype"/>
          <w:sz w:val="21"/>
          <w:szCs w:val="21"/>
        </w:rPr>
        <w:t>XXXX</w:t>
      </w:r>
      <w:r w:rsidR="0052174B">
        <w:rPr>
          <w:rFonts w:ascii="Palatino Linotype" w:hAnsi="Palatino Linotype"/>
          <w:sz w:val="21"/>
          <w:szCs w:val="21"/>
        </w:rPr>
        <w:t>,</w:t>
      </w:r>
    </w:p>
    <w:p w14:paraId="69493168" w14:textId="7B2A86E7" w:rsidP="00C806E6" w:rsidR="00C806E6" w:rsidRDefault="00C97020" w:rsidRPr="00C806E6">
      <w:pPr>
        <w:numPr>
          <w:ilvl w:val="0"/>
          <w:numId w:val="2"/>
        </w:numPr>
        <w:spacing w:line="276" w:lineRule="auto"/>
        <w:jc w:val="both"/>
        <w:rPr>
          <w:rFonts w:ascii="Palatino Linotype" w:hAnsi="Palatino Linotype"/>
          <w:sz w:val="21"/>
          <w:szCs w:val="21"/>
        </w:rPr>
      </w:pPr>
      <w:r>
        <w:rPr>
          <w:rFonts w:ascii="Palatino Linotype" w:hAnsi="Palatino Linotype"/>
          <w:sz w:val="21"/>
          <w:szCs w:val="21"/>
        </w:rPr>
        <w:t>XXXX</w:t>
      </w:r>
      <w:r w:rsidR="00C806E6" w:rsidRPr="00C806E6">
        <w:rPr>
          <w:rFonts w:ascii="Palatino Linotype" w:hAnsi="Palatino Linotype"/>
          <w:sz w:val="21"/>
          <w:szCs w:val="21"/>
        </w:rPr>
        <w:t>, Délégué Syndical CFTC,</w:t>
      </w:r>
      <w:r w:rsidR="0052174B">
        <w:rPr>
          <w:rFonts w:ascii="Palatino Linotype" w:hAnsi="Palatino Linotype"/>
          <w:sz w:val="21"/>
          <w:szCs w:val="21"/>
        </w:rPr>
        <w:t xml:space="preserve"> assisté de </w:t>
      </w:r>
      <w:r>
        <w:rPr>
          <w:rFonts w:ascii="Palatino Linotype" w:hAnsi="Palatino Linotype"/>
          <w:sz w:val="21"/>
          <w:szCs w:val="21"/>
        </w:rPr>
        <w:t>XXXX</w:t>
      </w:r>
      <w:r w:rsidR="0052174B">
        <w:rPr>
          <w:rFonts w:ascii="Palatino Linotype" w:hAnsi="Palatino Linotype"/>
          <w:sz w:val="21"/>
          <w:szCs w:val="21"/>
        </w:rPr>
        <w:t>,</w:t>
      </w:r>
    </w:p>
    <w:p w14:paraId="37F9514D" w14:textId="07417978" w:rsidP="00C806E6" w:rsidR="00C806E6" w:rsidRDefault="00C97020" w:rsidRPr="00C806E6">
      <w:pPr>
        <w:numPr>
          <w:ilvl w:val="0"/>
          <w:numId w:val="2"/>
        </w:numPr>
        <w:spacing w:line="276" w:lineRule="auto"/>
        <w:jc w:val="both"/>
        <w:rPr>
          <w:rFonts w:ascii="Palatino Linotype" w:hAnsi="Palatino Linotype"/>
          <w:sz w:val="21"/>
          <w:szCs w:val="21"/>
        </w:rPr>
      </w:pPr>
      <w:r>
        <w:rPr>
          <w:rFonts w:ascii="Palatino Linotype" w:hAnsi="Palatino Linotype"/>
          <w:sz w:val="21"/>
          <w:szCs w:val="21"/>
        </w:rPr>
        <w:t>XXXX</w:t>
      </w:r>
      <w:r w:rsidR="00C806E6" w:rsidRPr="00C806E6">
        <w:rPr>
          <w:rFonts w:ascii="Palatino Linotype" w:hAnsi="Palatino Linotype"/>
          <w:sz w:val="21"/>
          <w:szCs w:val="21"/>
        </w:rPr>
        <w:t xml:space="preserve">, Délégué Syndical FO, assisté de Madame </w:t>
      </w:r>
      <w:r>
        <w:rPr>
          <w:rFonts w:ascii="Palatino Linotype" w:hAnsi="Palatino Linotype"/>
          <w:sz w:val="21"/>
          <w:szCs w:val="21"/>
        </w:rPr>
        <w:t>XXXX</w:t>
      </w:r>
      <w:r w:rsidR="00C806E6" w:rsidRPr="00C806E6">
        <w:rPr>
          <w:rFonts w:ascii="Palatino Linotype" w:hAnsi="Palatino Linotype"/>
          <w:sz w:val="21"/>
          <w:szCs w:val="21"/>
        </w:rPr>
        <w:t>, d’autre part.</w:t>
      </w:r>
    </w:p>
    <w:p w14:paraId="72B0CDBD" w14:textId="77777777" w:rsidP="00C806E6" w:rsidR="00C806E6" w:rsidRDefault="00C806E6" w:rsidRPr="00C806E6">
      <w:pPr>
        <w:spacing w:line="276" w:lineRule="auto"/>
        <w:rPr>
          <w:rFonts w:ascii="Palatino Linotype" w:hAnsi="Palatino Linotype"/>
          <w:b/>
          <w:sz w:val="21"/>
          <w:szCs w:val="21"/>
        </w:rPr>
      </w:pPr>
    </w:p>
    <w:p w14:paraId="03D1B28A" w14:textId="77777777" w:rsidP="00C806E6" w:rsidR="00C806E6" w:rsidRDefault="00C806E6" w:rsidRPr="00C806E6">
      <w:pPr>
        <w:spacing w:line="276" w:lineRule="auto"/>
        <w:rPr>
          <w:rFonts w:ascii="Palatino Linotype" w:hAnsi="Palatino Linotype"/>
          <w:b/>
          <w:sz w:val="21"/>
          <w:szCs w:val="21"/>
        </w:rPr>
      </w:pPr>
    </w:p>
    <w:p w14:paraId="1EBB1ABF" w14:textId="77777777" w:rsidP="00C806E6" w:rsidR="00C806E6" w:rsidRDefault="00C806E6" w:rsidRPr="00C806E6">
      <w:pPr>
        <w:spacing w:line="276" w:lineRule="auto"/>
        <w:rPr>
          <w:rFonts w:ascii="Palatino Linotype" w:hAnsi="Palatino Linotype"/>
          <w:b/>
          <w:sz w:val="21"/>
          <w:szCs w:val="21"/>
        </w:rPr>
      </w:pPr>
      <w:r w:rsidRPr="00C806E6">
        <w:rPr>
          <w:rFonts w:ascii="Palatino Linotype" w:hAnsi="Palatino Linotype"/>
          <w:b/>
          <w:sz w:val="21"/>
          <w:szCs w:val="21"/>
        </w:rPr>
        <w:t>Préambule</w:t>
      </w:r>
    </w:p>
    <w:p w14:paraId="0AFDD739" w14:textId="77777777" w:rsidP="00C806E6" w:rsidR="00C806E6" w:rsidRDefault="00C806E6" w:rsidRPr="00C806E6">
      <w:pPr>
        <w:spacing w:line="276" w:lineRule="auto"/>
        <w:rPr>
          <w:rFonts w:ascii="Palatino Linotype" w:hAnsi="Palatino Linotype"/>
          <w:sz w:val="21"/>
          <w:szCs w:val="21"/>
        </w:rPr>
      </w:pPr>
    </w:p>
    <w:p w14:paraId="47366446" w14:textId="703A6EB9" w:rsidP="00223BC6" w:rsidR="00C806E6" w:rsidRDefault="00C806E6" w:rsidRPr="00C806E6">
      <w:pPr>
        <w:spacing w:line="276" w:lineRule="auto"/>
        <w:jc w:val="both"/>
        <w:rPr>
          <w:rFonts w:ascii="Palatino Linotype" w:hAnsi="Palatino Linotype"/>
          <w:sz w:val="21"/>
          <w:szCs w:val="21"/>
        </w:rPr>
      </w:pPr>
      <w:r w:rsidRPr="00C806E6">
        <w:rPr>
          <w:rFonts w:ascii="Palatino Linotype" w:hAnsi="Palatino Linotype"/>
          <w:sz w:val="21"/>
          <w:szCs w:val="21"/>
        </w:rPr>
        <w:t xml:space="preserve">Conformément aux articles L. 2242-1 et suivants du code du travail, la Direction et les Organisations syndicales représentatives de la société se sont réunies, à l’initiative de la Direction, dès le </w:t>
      </w:r>
      <w:r w:rsidR="0052174B">
        <w:rPr>
          <w:rFonts w:ascii="Palatino Linotype" w:hAnsi="Palatino Linotype"/>
          <w:sz w:val="21"/>
          <w:szCs w:val="21"/>
        </w:rPr>
        <w:t>4 novembre</w:t>
      </w:r>
      <w:r w:rsidRPr="00C806E6">
        <w:rPr>
          <w:rFonts w:ascii="Palatino Linotype" w:hAnsi="Palatino Linotype"/>
          <w:sz w:val="21"/>
          <w:szCs w:val="21"/>
        </w:rPr>
        <w:t xml:space="preserve"> 202</w:t>
      </w:r>
      <w:r w:rsidR="0052174B">
        <w:rPr>
          <w:rFonts w:ascii="Palatino Linotype" w:hAnsi="Palatino Linotype"/>
          <w:sz w:val="21"/>
          <w:szCs w:val="21"/>
        </w:rPr>
        <w:t>1</w:t>
      </w:r>
      <w:r w:rsidRPr="00C806E6">
        <w:rPr>
          <w:rFonts w:ascii="Palatino Linotype" w:hAnsi="Palatino Linotype"/>
          <w:sz w:val="21"/>
          <w:szCs w:val="21"/>
        </w:rPr>
        <w:t xml:space="preserve"> dans le cadre des négociations annuelles obligatoires.</w:t>
      </w:r>
    </w:p>
    <w:p w14:paraId="0CB19E9C" w14:textId="77777777" w:rsidP="00223BC6" w:rsidR="00C806E6" w:rsidRDefault="00C806E6" w:rsidRPr="00C806E6">
      <w:pPr>
        <w:spacing w:line="276" w:lineRule="auto"/>
        <w:jc w:val="both"/>
        <w:rPr>
          <w:rFonts w:ascii="Palatino Linotype" w:hAnsi="Palatino Linotype"/>
          <w:sz w:val="21"/>
          <w:szCs w:val="21"/>
        </w:rPr>
      </w:pPr>
    </w:p>
    <w:p w14:paraId="151E7D99" w14:textId="0862FD61" w:rsidP="00223BC6" w:rsidR="00C806E6" w:rsidRDefault="00C806E6" w:rsidRPr="00C806E6">
      <w:pPr>
        <w:spacing w:line="276" w:lineRule="auto"/>
        <w:jc w:val="both"/>
        <w:rPr>
          <w:rFonts w:ascii="Palatino Linotype" w:hAnsi="Palatino Linotype"/>
          <w:sz w:val="21"/>
          <w:szCs w:val="21"/>
        </w:rPr>
      </w:pPr>
      <w:r w:rsidRPr="00C806E6">
        <w:rPr>
          <w:rFonts w:ascii="Palatino Linotype" w:hAnsi="Palatino Linotype"/>
          <w:sz w:val="21"/>
          <w:szCs w:val="21"/>
        </w:rPr>
        <w:t xml:space="preserve">Lors de cette première réunion, </w:t>
      </w:r>
      <w:r w:rsidR="00CD1203">
        <w:rPr>
          <w:rFonts w:ascii="Palatino Linotype" w:hAnsi="Palatino Linotype"/>
          <w:sz w:val="21"/>
          <w:szCs w:val="21"/>
        </w:rPr>
        <w:t xml:space="preserve">préalablement à laquelle des données portant sur les rémunérations leur avait été transmises, </w:t>
      </w:r>
      <w:r w:rsidRPr="00C806E6">
        <w:rPr>
          <w:rFonts w:ascii="Palatino Linotype" w:hAnsi="Palatino Linotype"/>
          <w:sz w:val="21"/>
          <w:szCs w:val="21"/>
        </w:rPr>
        <w:t xml:space="preserve">les organisations syndicales ont </w:t>
      </w:r>
      <w:r w:rsidR="00CD1203">
        <w:rPr>
          <w:rFonts w:ascii="Palatino Linotype" w:hAnsi="Palatino Linotype"/>
          <w:sz w:val="21"/>
          <w:szCs w:val="21"/>
        </w:rPr>
        <w:t xml:space="preserve">communiqué les informations et données complémentaires utiles </w:t>
      </w:r>
      <w:r w:rsidRPr="00C806E6">
        <w:rPr>
          <w:rFonts w:ascii="Palatino Linotype" w:hAnsi="Palatino Linotype"/>
          <w:sz w:val="21"/>
          <w:szCs w:val="21"/>
        </w:rPr>
        <w:t>à la formulation de leurs revendications.</w:t>
      </w:r>
    </w:p>
    <w:p w14:paraId="4DC50F87" w14:textId="77777777" w:rsidP="00223BC6" w:rsidR="00C806E6" w:rsidRDefault="00C806E6" w:rsidRPr="00C806E6">
      <w:pPr>
        <w:spacing w:line="276" w:lineRule="auto"/>
        <w:jc w:val="both"/>
        <w:rPr>
          <w:rFonts w:ascii="Palatino Linotype" w:hAnsi="Palatino Linotype"/>
          <w:sz w:val="21"/>
          <w:szCs w:val="21"/>
        </w:rPr>
      </w:pPr>
    </w:p>
    <w:p w14:paraId="1BF189AF" w14:textId="0F254F90" w:rsidP="00223BC6" w:rsidR="00C806E6" w:rsidRDefault="00C806E6" w:rsidRPr="00C806E6">
      <w:pPr>
        <w:spacing w:line="276" w:lineRule="auto"/>
        <w:jc w:val="both"/>
        <w:rPr>
          <w:rFonts w:ascii="Palatino Linotype" w:hAnsi="Palatino Linotype"/>
          <w:sz w:val="21"/>
          <w:szCs w:val="21"/>
        </w:rPr>
      </w:pPr>
      <w:r w:rsidRPr="00C806E6">
        <w:rPr>
          <w:rFonts w:ascii="Palatino Linotype" w:hAnsi="Palatino Linotype"/>
          <w:sz w:val="21"/>
          <w:szCs w:val="21"/>
        </w:rPr>
        <w:t xml:space="preserve">Suite à ce premier échange, les réunions se sont organisées aux dates suivantes : </w:t>
      </w:r>
      <w:r w:rsidR="00CD1203">
        <w:rPr>
          <w:rFonts w:ascii="Palatino Linotype" w:hAnsi="Palatino Linotype"/>
          <w:sz w:val="21"/>
          <w:szCs w:val="21"/>
        </w:rPr>
        <w:t>24</w:t>
      </w:r>
      <w:r w:rsidRPr="00C806E6">
        <w:rPr>
          <w:rFonts w:ascii="Palatino Linotype" w:hAnsi="Palatino Linotype"/>
          <w:sz w:val="21"/>
          <w:szCs w:val="21"/>
        </w:rPr>
        <w:t xml:space="preserve"> novembre 202</w:t>
      </w:r>
      <w:r w:rsidR="00CD1203">
        <w:rPr>
          <w:rFonts w:ascii="Palatino Linotype" w:hAnsi="Palatino Linotype"/>
          <w:sz w:val="21"/>
          <w:szCs w:val="21"/>
        </w:rPr>
        <w:t>1</w:t>
      </w:r>
      <w:r w:rsidRPr="00C806E6">
        <w:rPr>
          <w:rFonts w:ascii="Palatino Linotype" w:hAnsi="Palatino Linotype"/>
          <w:sz w:val="21"/>
          <w:szCs w:val="21"/>
        </w:rPr>
        <w:t xml:space="preserve">, </w:t>
      </w:r>
      <w:r w:rsidR="00CD1203">
        <w:rPr>
          <w:rFonts w:ascii="Palatino Linotype" w:hAnsi="Palatino Linotype"/>
          <w:sz w:val="21"/>
          <w:szCs w:val="21"/>
        </w:rPr>
        <w:t>08</w:t>
      </w:r>
      <w:r w:rsidRPr="00C806E6">
        <w:rPr>
          <w:rFonts w:ascii="Palatino Linotype" w:hAnsi="Palatino Linotype"/>
          <w:sz w:val="21"/>
          <w:szCs w:val="21"/>
        </w:rPr>
        <w:t xml:space="preserve"> décembre 202</w:t>
      </w:r>
      <w:r w:rsidR="00CD1203">
        <w:rPr>
          <w:rFonts w:ascii="Palatino Linotype" w:hAnsi="Palatino Linotype"/>
          <w:sz w:val="21"/>
          <w:szCs w:val="21"/>
        </w:rPr>
        <w:t>1</w:t>
      </w:r>
      <w:r w:rsidRPr="00C806E6">
        <w:rPr>
          <w:rFonts w:ascii="Palatino Linotype" w:hAnsi="Palatino Linotype"/>
          <w:sz w:val="21"/>
          <w:szCs w:val="21"/>
        </w:rPr>
        <w:t>, 4 janvier 202</w:t>
      </w:r>
      <w:r w:rsidR="00CD1203">
        <w:rPr>
          <w:rFonts w:ascii="Palatino Linotype" w:hAnsi="Palatino Linotype"/>
          <w:sz w:val="21"/>
          <w:szCs w:val="21"/>
        </w:rPr>
        <w:t>2</w:t>
      </w:r>
      <w:r w:rsidR="00690B0A">
        <w:rPr>
          <w:rFonts w:ascii="Palatino Linotype" w:hAnsi="Palatino Linotype"/>
          <w:sz w:val="21"/>
          <w:szCs w:val="21"/>
        </w:rPr>
        <w:t xml:space="preserve">, </w:t>
      </w:r>
      <w:r w:rsidRPr="00C806E6">
        <w:rPr>
          <w:rFonts w:ascii="Palatino Linotype" w:hAnsi="Palatino Linotype"/>
          <w:sz w:val="21"/>
          <w:szCs w:val="21"/>
        </w:rPr>
        <w:t>1</w:t>
      </w:r>
      <w:r w:rsidR="00CD1203">
        <w:rPr>
          <w:rFonts w:ascii="Palatino Linotype" w:hAnsi="Palatino Linotype"/>
          <w:sz w:val="21"/>
          <w:szCs w:val="21"/>
        </w:rPr>
        <w:t>1</w:t>
      </w:r>
      <w:r w:rsidRPr="00C806E6">
        <w:rPr>
          <w:rFonts w:ascii="Palatino Linotype" w:hAnsi="Palatino Linotype"/>
          <w:sz w:val="21"/>
          <w:szCs w:val="21"/>
        </w:rPr>
        <w:t xml:space="preserve"> janvier 202</w:t>
      </w:r>
      <w:r w:rsidR="00CD1203">
        <w:rPr>
          <w:rFonts w:ascii="Palatino Linotype" w:hAnsi="Palatino Linotype"/>
          <w:sz w:val="21"/>
          <w:szCs w:val="21"/>
        </w:rPr>
        <w:t>2</w:t>
      </w:r>
      <w:r w:rsidR="00690B0A">
        <w:rPr>
          <w:rFonts w:ascii="Palatino Linotype" w:hAnsi="Palatino Linotype"/>
          <w:sz w:val="21"/>
          <w:szCs w:val="21"/>
        </w:rPr>
        <w:t>, 1</w:t>
      </w:r>
      <w:r w:rsidR="00C31F96">
        <w:rPr>
          <w:rFonts w:ascii="Palatino Linotype" w:hAnsi="Palatino Linotype"/>
          <w:sz w:val="21"/>
          <w:szCs w:val="21"/>
        </w:rPr>
        <w:t>4</w:t>
      </w:r>
      <w:r w:rsidR="00690B0A">
        <w:rPr>
          <w:rFonts w:ascii="Palatino Linotype" w:hAnsi="Palatino Linotype"/>
          <w:sz w:val="21"/>
          <w:szCs w:val="21"/>
        </w:rPr>
        <w:t xml:space="preserve"> janvier 2022</w:t>
      </w:r>
      <w:r w:rsidRPr="00C806E6">
        <w:rPr>
          <w:rFonts w:ascii="Palatino Linotype" w:hAnsi="Palatino Linotype"/>
          <w:sz w:val="21"/>
          <w:szCs w:val="21"/>
        </w:rPr>
        <w:t>.</w:t>
      </w:r>
    </w:p>
    <w:p w14:paraId="43B4893C" w14:textId="399EAF26" w:rsidP="00223BC6" w:rsidR="003B62AE" w:rsidRDefault="003B62AE">
      <w:pPr>
        <w:pStyle w:val="Default"/>
        <w:jc w:val="both"/>
        <w:rPr>
          <w:sz w:val="20"/>
          <w:szCs w:val="20"/>
        </w:rPr>
      </w:pPr>
    </w:p>
    <w:p w14:paraId="0E1D810C" w14:textId="7B0FB602" w:rsidP="00223BC6" w:rsidR="000D05EF" w:rsidRDefault="003B62AE">
      <w:pPr>
        <w:spacing w:line="276" w:lineRule="auto"/>
        <w:jc w:val="both"/>
        <w:rPr>
          <w:rFonts w:ascii="Palatino Linotype" w:hAnsi="Palatino Linotype"/>
          <w:color w:val="FF0000"/>
          <w:sz w:val="21"/>
          <w:szCs w:val="21"/>
        </w:rPr>
      </w:pPr>
      <w:r>
        <w:rPr>
          <w:rFonts w:ascii="Palatino Linotype" w:cs="Palatino Linotype" w:hAnsi="Palatino Linotype"/>
          <w:sz w:val="21"/>
          <w:szCs w:val="21"/>
        </w:rPr>
        <w:t>Il a été convenu entre les parties que le sujet du temps de travail, qui n’a pas pu être traité en 2021, fasse l’objet de négociations spécifiques au cours de l’année 2022.</w:t>
      </w:r>
      <w:r w:rsidR="00153FF2">
        <w:rPr>
          <w:rFonts w:ascii="Palatino Linotype" w:cs="Palatino Linotype" w:hAnsi="Palatino Linotype"/>
          <w:sz w:val="21"/>
          <w:szCs w:val="21"/>
        </w:rPr>
        <w:t xml:space="preserve"> De même, la Direction s’engage à entamer les négociations relatives à la Gestion des Emplois et des Parcours Professionnels (GEPP) au cours de l’année 2022. </w:t>
      </w:r>
    </w:p>
    <w:p w14:paraId="19296993" w14:textId="6D69ADCF" w:rsidP="00223BC6" w:rsidR="003B62AE" w:rsidRDefault="003B62AE" w:rsidRPr="000D05EF">
      <w:pPr>
        <w:spacing w:line="276" w:lineRule="auto"/>
        <w:jc w:val="both"/>
        <w:rPr>
          <w:rFonts w:ascii="Palatino Linotype" w:hAnsi="Palatino Linotype"/>
          <w:color w:val="FF0000"/>
          <w:sz w:val="21"/>
          <w:szCs w:val="21"/>
        </w:rPr>
      </w:pPr>
    </w:p>
    <w:p w14:paraId="5F2FD0E4" w14:textId="223025FC" w:rsidP="00223BC6" w:rsidR="00C806E6" w:rsidRDefault="00C806E6" w:rsidRPr="005B71CA">
      <w:pPr>
        <w:spacing w:line="276" w:lineRule="auto"/>
        <w:jc w:val="both"/>
        <w:rPr>
          <w:rFonts w:ascii="Palatino Linotype" w:hAnsi="Palatino Linotype"/>
          <w:sz w:val="21"/>
          <w:szCs w:val="21"/>
        </w:rPr>
      </w:pPr>
      <w:r w:rsidRPr="005B71CA">
        <w:rPr>
          <w:rFonts w:ascii="Palatino Linotype" w:hAnsi="Palatino Linotype"/>
          <w:sz w:val="21"/>
          <w:szCs w:val="21"/>
        </w:rPr>
        <w:lastRenderedPageBreak/>
        <w:t>Dans le cadre des discussions portant sur les mesures salariales, la Direction et les Organisations Syndicales</w:t>
      </w:r>
      <w:r w:rsidR="00EF7B96" w:rsidRPr="005B71CA">
        <w:rPr>
          <w:rFonts w:ascii="Palatino Linotype" w:hAnsi="Palatino Linotype"/>
          <w:sz w:val="21"/>
          <w:szCs w:val="21"/>
        </w:rPr>
        <w:t xml:space="preserve"> ont longuement échangé des résultats attendus </w:t>
      </w:r>
      <w:r w:rsidR="007A7E47">
        <w:rPr>
          <w:rFonts w:ascii="Palatino Linotype" w:hAnsi="Palatino Linotype"/>
          <w:sz w:val="21"/>
          <w:szCs w:val="21"/>
        </w:rPr>
        <w:t>au titre de l’année</w:t>
      </w:r>
      <w:r w:rsidR="00EF7B96" w:rsidRPr="005B71CA">
        <w:rPr>
          <w:rFonts w:ascii="Palatino Linotype" w:hAnsi="Palatino Linotype"/>
          <w:sz w:val="21"/>
          <w:szCs w:val="21"/>
        </w:rPr>
        <w:t xml:space="preserve"> 2021. En effet, malgré une performance commerciale notable, la Direction se </w:t>
      </w:r>
      <w:r w:rsidR="005B71CA">
        <w:rPr>
          <w:rFonts w:ascii="Palatino Linotype" w:hAnsi="Palatino Linotype"/>
          <w:sz w:val="21"/>
          <w:szCs w:val="21"/>
        </w:rPr>
        <w:t xml:space="preserve">devait </w:t>
      </w:r>
      <w:r w:rsidR="00EF7B96" w:rsidRPr="005B71CA">
        <w:rPr>
          <w:rFonts w:ascii="Palatino Linotype" w:hAnsi="Palatino Linotype"/>
          <w:sz w:val="21"/>
          <w:szCs w:val="21"/>
        </w:rPr>
        <w:t>de rester mesurée et responsable dans les mesures salariales</w:t>
      </w:r>
      <w:r w:rsidR="005B71CA">
        <w:rPr>
          <w:rFonts w:ascii="Palatino Linotype" w:hAnsi="Palatino Linotype"/>
          <w:sz w:val="21"/>
          <w:szCs w:val="21"/>
        </w:rPr>
        <w:t xml:space="preserve"> proposées</w:t>
      </w:r>
      <w:r w:rsidR="00EF7B96" w:rsidRPr="005B71CA">
        <w:rPr>
          <w:rFonts w:ascii="Palatino Linotype" w:hAnsi="Palatino Linotype"/>
          <w:sz w:val="21"/>
          <w:szCs w:val="21"/>
        </w:rPr>
        <w:t xml:space="preserve"> eu égard à la réalité de</w:t>
      </w:r>
      <w:r w:rsidR="00BA661E">
        <w:rPr>
          <w:rFonts w:ascii="Palatino Linotype" w:hAnsi="Palatino Linotype"/>
          <w:sz w:val="21"/>
          <w:szCs w:val="21"/>
        </w:rPr>
        <w:t>s</w:t>
      </w:r>
      <w:r w:rsidR="00EF7B96" w:rsidRPr="005B71CA">
        <w:rPr>
          <w:rFonts w:ascii="Palatino Linotype" w:hAnsi="Palatino Linotype"/>
          <w:sz w:val="21"/>
          <w:szCs w:val="21"/>
        </w:rPr>
        <w:t xml:space="preserve"> charges supportées par la Société</w:t>
      </w:r>
      <w:r w:rsidR="00BA661E">
        <w:rPr>
          <w:rFonts w:ascii="Palatino Linotype" w:hAnsi="Palatino Linotype"/>
          <w:sz w:val="21"/>
          <w:szCs w:val="21"/>
        </w:rPr>
        <w:t xml:space="preserve">, </w:t>
      </w:r>
      <w:r w:rsidR="00EF7B96" w:rsidRPr="005B71CA">
        <w:rPr>
          <w:rFonts w:ascii="Palatino Linotype" w:hAnsi="Palatino Linotype"/>
          <w:sz w:val="21"/>
          <w:szCs w:val="21"/>
        </w:rPr>
        <w:t>à la baisse des marges subies dans notre secteur d’activité</w:t>
      </w:r>
      <w:r w:rsidR="00BA661E">
        <w:rPr>
          <w:rFonts w:ascii="Palatino Linotype" w:hAnsi="Palatino Linotype"/>
          <w:sz w:val="21"/>
          <w:szCs w:val="21"/>
        </w:rPr>
        <w:t xml:space="preserve"> et du fait de l’évolution du mix des produits distribués</w:t>
      </w:r>
      <w:r w:rsidR="00EF7B96" w:rsidRPr="005B71CA">
        <w:rPr>
          <w:rFonts w:ascii="Palatino Linotype" w:hAnsi="Palatino Linotype"/>
          <w:sz w:val="21"/>
          <w:szCs w:val="21"/>
        </w:rPr>
        <w:t>.</w:t>
      </w:r>
    </w:p>
    <w:p w14:paraId="486DB0FD" w14:textId="77777777" w:rsidP="00223BC6" w:rsidR="00C806E6" w:rsidRDefault="00C806E6" w:rsidRPr="000D05EF">
      <w:pPr>
        <w:spacing w:line="276" w:lineRule="auto"/>
        <w:jc w:val="both"/>
        <w:rPr>
          <w:rFonts w:ascii="Palatino Linotype" w:hAnsi="Palatino Linotype"/>
          <w:color w:val="FF0000"/>
          <w:sz w:val="21"/>
          <w:szCs w:val="21"/>
        </w:rPr>
      </w:pPr>
    </w:p>
    <w:p w14:paraId="002B347E" w14:textId="02B78002" w:rsidP="00223BC6" w:rsidR="003B62AE" w:rsidRDefault="007A7E47">
      <w:pPr>
        <w:autoSpaceDE w:val="0"/>
        <w:autoSpaceDN w:val="0"/>
        <w:adjustRightInd w:val="0"/>
        <w:spacing w:line="240" w:lineRule="auto"/>
        <w:jc w:val="both"/>
        <w:rPr>
          <w:rFonts w:ascii="Palatino Linotype" w:cs="Palatino Linotype" w:hAnsi="Palatino Linotype"/>
          <w:color w:val="000000"/>
          <w:sz w:val="21"/>
          <w:szCs w:val="21"/>
        </w:rPr>
      </w:pPr>
      <w:r>
        <w:rPr>
          <w:rFonts w:ascii="Palatino Linotype" w:cs="Palatino Linotype" w:hAnsi="Palatino Linotype"/>
          <w:color w:val="000000"/>
          <w:sz w:val="21"/>
          <w:szCs w:val="21"/>
        </w:rPr>
        <w:t>Dans le cadre d’échanges reconnus par toutes les parties aux négociations comme étant ouverts et de qualité, la Direction a pu s’entendre sur la politique salariale pour l’exercice 2022 avec deux des quatre organisations syndicales représentatives, à savoir Force Ouvrière et la CFTC.</w:t>
      </w:r>
    </w:p>
    <w:p w14:paraId="56234D06" w14:textId="77777777" w:rsidP="00223BC6" w:rsidR="003B62AE" w:rsidRDefault="003B62AE" w:rsidRPr="003B62AE">
      <w:pPr>
        <w:autoSpaceDE w:val="0"/>
        <w:autoSpaceDN w:val="0"/>
        <w:adjustRightInd w:val="0"/>
        <w:spacing w:line="240" w:lineRule="auto"/>
        <w:jc w:val="both"/>
        <w:rPr>
          <w:rFonts w:ascii="Palatino Linotype" w:cs="Palatino Linotype" w:hAnsi="Palatino Linotype"/>
          <w:color w:val="000000"/>
          <w:sz w:val="21"/>
          <w:szCs w:val="21"/>
        </w:rPr>
      </w:pPr>
    </w:p>
    <w:p w14:paraId="48162796" w14:textId="694DBCE9" w:rsidP="00223BC6" w:rsidR="00C806E6" w:rsidRDefault="003B62AE" w:rsidRPr="000D05EF">
      <w:pPr>
        <w:spacing w:line="276" w:lineRule="auto"/>
        <w:jc w:val="both"/>
        <w:rPr>
          <w:rFonts w:ascii="Palatino Linotype" w:hAnsi="Palatino Linotype"/>
          <w:color w:val="FF0000"/>
          <w:sz w:val="21"/>
          <w:szCs w:val="21"/>
        </w:rPr>
      </w:pPr>
      <w:r w:rsidRPr="003B62AE">
        <w:rPr>
          <w:rFonts w:ascii="Palatino Linotype" w:cs="Palatino Linotype" w:hAnsi="Palatino Linotype"/>
          <w:color w:val="000000"/>
          <w:sz w:val="21"/>
          <w:szCs w:val="21"/>
        </w:rPr>
        <w:t xml:space="preserve">En conséquence, le présent procès-verbal </w:t>
      </w:r>
      <w:r w:rsidR="007A7E47">
        <w:rPr>
          <w:rFonts w:ascii="Palatino Linotype" w:cs="Palatino Linotype" w:hAnsi="Palatino Linotype"/>
          <w:color w:val="000000"/>
          <w:sz w:val="21"/>
          <w:szCs w:val="21"/>
        </w:rPr>
        <w:t>présente les</w:t>
      </w:r>
      <w:r w:rsidRPr="003B62AE">
        <w:rPr>
          <w:rFonts w:ascii="Palatino Linotype" w:cs="Palatino Linotype" w:hAnsi="Palatino Linotype"/>
          <w:color w:val="000000"/>
          <w:sz w:val="21"/>
          <w:szCs w:val="21"/>
        </w:rPr>
        <w:t xml:space="preserve"> mesures décidées </w:t>
      </w:r>
      <w:r w:rsidR="007A7E47">
        <w:rPr>
          <w:rFonts w:ascii="Palatino Linotype" w:cs="Palatino Linotype" w:hAnsi="Palatino Linotype"/>
          <w:color w:val="000000"/>
          <w:sz w:val="21"/>
          <w:szCs w:val="21"/>
        </w:rPr>
        <w:t xml:space="preserve">conjointement par la </w:t>
      </w:r>
      <w:r w:rsidR="00D56F29">
        <w:rPr>
          <w:rFonts w:ascii="Palatino Linotype" w:cs="Palatino Linotype" w:hAnsi="Palatino Linotype"/>
          <w:color w:val="000000"/>
          <w:sz w:val="21"/>
          <w:szCs w:val="21"/>
        </w:rPr>
        <w:t xml:space="preserve">Direction et </w:t>
      </w:r>
      <w:r w:rsidR="007A7E47">
        <w:rPr>
          <w:rFonts w:ascii="Palatino Linotype" w:cs="Palatino Linotype" w:hAnsi="Palatino Linotype"/>
          <w:color w:val="000000"/>
          <w:sz w:val="21"/>
          <w:szCs w:val="21"/>
        </w:rPr>
        <w:t>la majorité des organisations syndicales représentatives.</w:t>
      </w:r>
    </w:p>
    <w:p w14:paraId="4234F5F3" w14:textId="2C8D05D2" w:rsidP="00223BC6" w:rsidR="00C806E6" w:rsidRDefault="00C806E6" w:rsidRPr="00C806E6">
      <w:pPr>
        <w:spacing w:line="276" w:lineRule="auto"/>
        <w:jc w:val="both"/>
        <w:rPr>
          <w:rFonts w:ascii="Palatino Linotype" w:hAnsi="Palatino Linotype"/>
          <w:color w:val="FF0000"/>
          <w:sz w:val="21"/>
          <w:szCs w:val="21"/>
        </w:rPr>
      </w:pPr>
    </w:p>
    <w:p w14:paraId="392520F5" w14:textId="77777777" w:rsidP="00223BC6" w:rsidR="00C806E6" w:rsidRDefault="00C806E6" w:rsidRPr="00C806E6">
      <w:pPr>
        <w:spacing w:line="276" w:lineRule="auto"/>
        <w:jc w:val="both"/>
        <w:rPr>
          <w:rFonts w:ascii="Palatino Linotype" w:hAnsi="Palatino Linotype"/>
          <w:color w:val="FF0000"/>
          <w:sz w:val="21"/>
          <w:szCs w:val="21"/>
        </w:rPr>
      </w:pPr>
    </w:p>
    <w:p w14:paraId="04CC3755" w14:textId="77777777" w:rsidP="00223BC6" w:rsidR="00C806E6" w:rsidRDefault="00C806E6" w:rsidRPr="00C806E6">
      <w:pPr>
        <w:spacing w:line="276" w:lineRule="auto"/>
        <w:jc w:val="both"/>
        <w:rPr>
          <w:rFonts w:ascii="Palatino Linotype" w:hAnsi="Palatino Linotype"/>
          <w:b/>
          <w:sz w:val="21"/>
          <w:szCs w:val="21"/>
        </w:rPr>
      </w:pPr>
      <w:r w:rsidRPr="00C806E6">
        <w:rPr>
          <w:rFonts w:ascii="Palatino Linotype" w:hAnsi="Palatino Linotype"/>
          <w:b/>
          <w:sz w:val="21"/>
          <w:szCs w:val="21"/>
        </w:rPr>
        <w:t>Article 1</w:t>
      </w:r>
      <w:r w:rsidRPr="00C806E6">
        <w:rPr>
          <w:rFonts w:ascii="Palatino Linotype" w:hAnsi="Palatino Linotype"/>
          <w:b/>
          <w:sz w:val="21"/>
          <w:szCs w:val="21"/>
        </w:rPr>
        <w:tab/>
      </w:r>
      <w:r w:rsidRPr="00C806E6">
        <w:rPr>
          <w:rFonts w:ascii="Palatino Linotype" w:hAnsi="Palatino Linotype"/>
          <w:b/>
          <w:sz w:val="21"/>
          <w:szCs w:val="21"/>
        </w:rPr>
        <w:tab/>
        <w:t>Exposé des revendications Syndicales</w:t>
      </w:r>
    </w:p>
    <w:p w14:paraId="2973795E" w14:textId="77777777" w:rsidP="00223BC6" w:rsidR="00C806E6" w:rsidRDefault="00C806E6" w:rsidRPr="00C806E6">
      <w:pPr>
        <w:spacing w:line="276" w:lineRule="auto"/>
        <w:jc w:val="both"/>
        <w:rPr>
          <w:rFonts w:ascii="Palatino Linotype" w:hAnsi="Palatino Linotype"/>
          <w:b/>
          <w:sz w:val="21"/>
          <w:szCs w:val="21"/>
        </w:rPr>
      </w:pPr>
    </w:p>
    <w:p w14:paraId="6A6D664D" w14:textId="6F29FF1E" w:rsidP="00223BC6" w:rsidR="00D963FB" w:rsidRDefault="00D963FB">
      <w:pPr>
        <w:numPr>
          <w:ilvl w:val="1"/>
          <w:numId w:val="4"/>
        </w:numPr>
        <w:spacing w:line="276" w:lineRule="auto"/>
        <w:jc w:val="both"/>
        <w:rPr>
          <w:rFonts w:ascii="Palatino Linotype" w:hAnsi="Palatino Linotype"/>
          <w:b/>
          <w:sz w:val="21"/>
          <w:szCs w:val="21"/>
        </w:rPr>
      </w:pPr>
      <w:r>
        <w:rPr>
          <w:rFonts w:ascii="Palatino Linotype" w:hAnsi="Palatino Linotype"/>
          <w:b/>
          <w:sz w:val="21"/>
          <w:szCs w:val="21"/>
        </w:rPr>
        <w:t>Revendications de FO</w:t>
      </w:r>
    </w:p>
    <w:p w14:paraId="392D1690" w14:textId="77777777" w:rsidP="00223BC6" w:rsidR="00223BC6" w:rsidRDefault="00223BC6" w:rsidRPr="00223BC6">
      <w:pPr>
        <w:spacing w:line="276" w:lineRule="auto"/>
        <w:ind w:left="360"/>
        <w:jc w:val="both"/>
        <w:rPr>
          <w:rFonts w:ascii="Palatino Linotype" w:hAnsi="Palatino Linotype"/>
          <w:b/>
          <w:sz w:val="21"/>
          <w:szCs w:val="21"/>
        </w:rPr>
      </w:pPr>
    </w:p>
    <w:p w14:paraId="6B4952F8" w14:textId="11C7651D" w:rsidP="00223BC6" w:rsidR="00D963FB" w:rsidRDefault="00D963FB" w:rsidRPr="00223BC6">
      <w:pPr>
        <w:spacing w:line="276" w:lineRule="auto"/>
        <w:jc w:val="both"/>
        <w:rPr>
          <w:rFonts w:ascii="Palatino Linotype" w:hAnsi="Palatino Linotype"/>
          <w:b/>
          <w:sz w:val="21"/>
          <w:szCs w:val="21"/>
          <w:u w:val="single"/>
        </w:rPr>
      </w:pPr>
      <w:r w:rsidRPr="00C806E6">
        <w:rPr>
          <w:rFonts w:ascii="Palatino Linotype" w:hAnsi="Palatino Linotype"/>
          <w:b/>
          <w:sz w:val="21"/>
          <w:szCs w:val="21"/>
          <w:u w:val="single"/>
        </w:rPr>
        <w:t xml:space="preserve">Au titre des mesures salariales annuelles : </w:t>
      </w:r>
    </w:p>
    <w:p w14:paraId="7700F112" w14:textId="77777777" w:rsidP="00223BC6" w:rsidR="00D963FB" w:rsidRDefault="00D963FB">
      <w:pPr>
        <w:numPr>
          <w:ilvl w:val="0"/>
          <w:numId w:val="5"/>
        </w:numPr>
        <w:spacing w:line="276" w:lineRule="auto"/>
        <w:jc w:val="both"/>
        <w:rPr>
          <w:rFonts w:ascii="Palatino Linotype" w:hAnsi="Palatino Linotype"/>
          <w:sz w:val="21"/>
          <w:szCs w:val="21"/>
        </w:rPr>
      </w:pPr>
      <w:r w:rsidRPr="00C806E6">
        <w:rPr>
          <w:rFonts w:ascii="Palatino Linotype" w:hAnsi="Palatino Linotype"/>
          <w:sz w:val="21"/>
          <w:szCs w:val="21"/>
        </w:rPr>
        <w:t>Budget de 1% de la masse salariale</w:t>
      </w:r>
      <w:r>
        <w:rPr>
          <w:rFonts w:ascii="Palatino Linotype" w:hAnsi="Palatino Linotype"/>
          <w:sz w:val="21"/>
          <w:szCs w:val="21"/>
        </w:rPr>
        <w:t xml:space="preserve"> au titre d’une augmentation générale au bénéfice de l’ensemble des salariés</w:t>
      </w:r>
    </w:p>
    <w:p w14:paraId="7A2D3ED7" w14:textId="77777777" w:rsidP="00223BC6" w:rsidR="00D963FB" w:rsidRDefault="00D963FB" w:rsidRPr="00DD426A">
      <w:pPr>
        <w:numPr>
          <w:ilvl w:val="0"/>
          <w:numId w:val="5"/>
        </w:numPr>
        <w:spacing w:line="276" w:lineRule="auto"/>
        <w:jc w:val="both"/>
        <w:rPr>
          <w:rFonts w:ascii="Palatino Linotype" w:hAnsi="Palatino Linotype"/>
          <w:sz w:val="21"/>
          <w:szCs w:val="21"/>
        </w:rPr>
      </w:pPr>
      <w:r>
        <w:rPr>
          <w:rFonts w:ascii="Palatino Linotype" w:hAnsi="Palatino Linotype"/>
          <w:sz w:val="21"/>
          <w:szCs w:val="21"/>
        </w:rPr>
        <w:t>Budget d’</w:t>
      </w:r>
      <w:r w:rsidRPr="00DD426A">
        <w:rPr>
          <w:rFonts w:ascii="Palatino Linotype" w:hAnsi="Palatino Linotype"/>
          <w:sz w:val="21"/>
          <w:szCs w:val="21"/>
        </w:rPr>
        <w:t>augmentations à la performance attribuée selon le niveau de rémunération :</w:t>
      </w:r>
    </w:p>
    <w:p w14:paraId="34D0AF53" w14:textId="77777777" w:rsidP="00223BC6" w:rsidR="00D963FB" w:rsidRDefault="00D963FB" w:rsidRPr="00C806E6">
      <w:pPr>
        <w:numPr>
          <w:ilvl w:val="1"/>
          <w:numId w:val="5"/>
        </w:numPr>
        <w:spacing w:line="276" w:lineRule="auto"/>
        <w:jc w:val="both"/>
        <w:rPr>
          <w:rFonts w:ascii="Palatino Linotype" w:hAnsi="Palatino Linotype"/>
          <w:sz w:val="21"/>
          <w:szCs w:val="21"/>
        </w:rPr>
      </w:pPr>
      <w:r w:rsidRPr="00C806E6">
        <w:rPr>
          <w:rFonts w:ascii="Palatino Linotype" w:hAnsi="Palatino Linotype"/>
          <w:color w:val="000000"/>
          <w:sz w:val="21"/>
          <w:szCs w:val="21"/>
        </w:rPr>
        <w:t>1,</w:t>
      </w:r>
      <w:r>
        <w:rPr>
          <w:rFonts w:ascii="Palatino Linotype" w:hAnsi="Palatino Linotype"/>
          <w:color w:val="000000"/>
          <w:sz w:val="21"/>
          <w:szCs w:val="21"/>
        </w:rPr>
        <w:t>8</w:t>
      </w:r>
      <w:r w:rsidRPr="00C806E6">
        <w:rPr>
          <w:rFonts w:ascii="Palatino Linotype" w:hAnsi="Palatino Linotype"/>
          <w:color w:val="000000"/>
          <w:sz w:val="21"/>
          <w:szCs w:val="21"/>
        </w:rPr>
        <w:t xml:space="preserve">% </w:t>
      </w:r>
      <w:r>
        <w:rPr>
          <w:rFonts w:ascii="Palatino Linotype" w:hAnsi="Palatino Linotype"/>
          <w:color w:val="000000"/>
          <w:sz w:val="21"/>
          <w:szCs w:val="21"/>
        </w:rPr>
        <w:t xml:space="preserve">de la masse salariale </w:t>
      </w:r>
      <w:r w:rsidRPr="00C806E6">
        <w:rPr>
          <w:rFonts w:ascii="Palatino Linotype" w:hAnsi="Palatino Linotype"/>
          <w:color w:val="000000"/>
          <w:sz w:val="21"/>
          <w:szCs w:val="21"/>
        </w:rPr>
        <w:t>pour les salaires inférieurs à 3</w:t>
      </w:r>
      <w:r>
        <w:rPr>
          <w:rFonts w:ascii="Palatino Linotype" w:hAnsi="Palatino Linotype"/>
          <w:color w:val="000000"/>
          <w:sz w:val="21"/>
          <w:szCs w:val="21"/>
        </w:rPr>
        <w:t>5</w:t>
      </w:r>
      <w:r w:rsidRPr="00C806E6">
        <w:rPr>
          <w:rFonts w:ascii="Palatino Linotype" w:hAnsi="Palatino Linotype"/>
          <w:color w:val="000000"/>
          <w:sz w:val="21"/>
          <w:szCs w:val="21"/>
        </w:rPr>
        <w:t>00 euros</w:t>
      </w:r>
      <w:r>
        <w:rPr>
          <w:rFonts w:ascii="Palatino Linotype" w:hAnsi="Palatino Linotype"/>
          <w:color w:val="000000"/>
          <w:sz w:val="21"/>
          <w:szCs w:val="21"/>
        </w:rPr>
        <w:t> ;</w:t>
      </w:r>
    </w:p>
    <w:p w14:paraId="44E2C850" w14:textId="77777777" w:rsidP="00223BC6" w:rsidR="00D963FB" w:rsidRDefault="00D963FB" w:rsidRPr="00DD426A">
      <w:pPr>
        <w:numPr>
          <w:ilvl w:val="1"/>
          <w:numId w:val="5"/>
        </w:numPr>
        <w:spacing w:line="276" w:lineRule="auto"/>
        <w:jc w:val="both"/>
        <w:rPr>
          <w:rFonts w:ascii="Palatino Linotype" w:hAnsi="Palatino Linotype"/>
          <w:sz w:val="21"/>
          <w:szCs w:val="21"/>
        </w:rPr>
      </w:pPr>
      <w:r w:rsidRPr="00C806E6">
        <w:rPr>
          <w:rFonts w:ascii="Palatino Linotype" w:hAnsi="Palatino Linotype"/>
          <w:color w:val="000000"/>
          <w:sz w:val="21"/>
          <w:szCs w:val="21"/>
        </w:rPr>
        <w:t>1,</w:t>
      </w:r>
      <w:r>
        <w:rPr>
          <w:rFonts w:ascii="Palatino Linotype" w:hAnsi="Palatino Linotype"/>
          <w:color w:val="000000"/>
          <w:sz w:val="21"/>
          <w:szCs w:val="21"/>
        </w:rPr>
        <w:t>4</w:t>
      </w:r>
      <w:r w:rsidRPr="00C806E6">
        <w:rPr>
          <w:rFonts w:ascii="Palatino Linotype" w:hAnsi="Palatino Linotype"/>
          <w:color w:val="000000"/>
          <w:sz w:val="21"/>
          <w:szCs w:val="21"/>
        </w:rPr>
        <w:t>%</w:t>
      </w:r>
      <w:r>
        <w:rPr>
          <w:rFonts w:ascii="Palatino Linotype" w:hAnsi="Palatino Linotype"/>
          <w:color w:val="000000"/>
          <w:sz w:val="21"/>
          <w:szCs w:val="21"/>
        </w:rPr>
        <w:t xml:space="preserve"> de la masse salariale</w:t>
      </w:r>
      <w:r w:rsidRPr="00C806E6">
        <w:rPr>
          <w:rFonts w:ascii="Palatino Linotype" w:hAnsi="Palatino Linotype"/>
          <w:color w:val="000000"/>
          <w:sz w:val="21"/>
          <w:szCs w:val="21"/>
        </w:rPr>
        <w:t xml:space="preserve"> pour les salaires </w:t>
      </w:r>
      <w:r>
        <w:rPr>
          <w:rFonts w:ascii="Palatino Linotype" w:hAnsi="Palatino Linotype"/>
          <w:color w:val="000000"/>
          <w:sz w:val="21"/>
          <w:szCs w:val="21"/>
        </w:rPr>
        <w:t>supérieurs ou égaux à</w:t>
      </w:r>
      <w:r w:rsidRPr="00C806E6">
        <w:rPr>
          <w:rFonts w:ascii="Palatino Linotype" w:hAnsi="Palatino Linotype"/>
          <w:color w:val="000000"/>
          <w:sz w:val="21"/>
          <w:szCs w:val="21"/>
        </w:rPr>
        <w:t xml:space="preserve"> </w:t>
      </w:r>
      <w:r>
        <w:rPr>
          <w:rFonts w:ascii="Palatino Linotype" w:hAnsi="Palatino Linotype"/>
          <w:color w:val="000000"/>
          <w:sz w:val="21"/>
          <w:szCs w:val="21"/>
        </w:rPr>
        <w:t>3</w:t>
      </w:r>
      <w:r w:rsidRPr="00C806E6">
        <w:rPr>
          <w:rFonts w:ascii="Palatino Linotype" w:hAnsi="Palatino Linotype"/>
          <w:color w:val="000000"/>
          <w:sz w:val="21"/>
          <w:szCs w:val="21"/>
        </w:rPr>
        <w:t>500 euros</w:t>
      </w:r>
      <w:r>
        <w:rPr>
          <w:rFonts w:ascii="Palatino Linotype" w:hAnsi="Palatino Linotype"/>
          <w:color w:val="000000"/>
          <w:sz w:val="21"/>
          <w:szCs w:val="21"/>
        </w:rPr>
        <w:t>.</w:t>
      </w:r>
    </w:p>
    <w:p w14:paraId="4B2B71A4" w14:textId="77777777" w:rsidP="00223BC6" w:rsidR="00D963FB" w:rsidRDefault="00D963FB" w:rsidRPr="00C806E6">
      <w:pPr>
        <w:pStyle w:val="Paragraphedeliste"/>
        <w:numPr>
          <w:ilvl w:val="0"/>
          <w:numId w:val="5"/>
        </w:numPr>
        <w:spacing w:after="0"/>
        <w:jc w:val="both"/>
        <w:rPr>
          <w:rFonts w:ascii="Palatino Linotype" w:hAnsi="Palatino Linotype"/>
          <w:color w:val="000000"/>
          <w:sz w:val="21"/>
          <w:szCs w:val="21"/>
        </w:rPr>
      </w:pPr>
      <w:r w:rsidRPr="00C806E6">
        <w:rPr>
          <w:rFonts w:ascii="Palatino Linotype" w:hAnsi="Palatino Linotype"/>
          <w:sz w:val="21"/>
          <w:szCs w:val="21"/>
        </w:rPr>
        <w:t>Budget de 0,</w:t>
      </w:r>
      <w:r>
        <w:rPr>
          <w:rFonts w:ascii="Palatino Linotype" w:hAnsi="Palatino Linotype"/>
          <w:sz w:val="21"/>
          <w:szCs w:val="21"/>
        </w:rPr>
        <w:t>6</w:t>
      </w:r>
      <w:r w:rsidRPr="00C806E6">
        <w:rPr>
          <w:rFonts w:ascii="Palatino Linotype" w:hAnsi="Palatino Linotype"/>
          <w:sz w:val="21"/>
          <w:szCs w:val="21"/>
        </w:rPr>
        <w:t>% de la masse salariale au titre des revalorisations de salaire</w:t>
      </w:r>
      <w:r w:rsidRPr="0075273C">
        <w:rPr>
          <w:rFonts w:ascii="Palatino Linotype" w:hAnsi="Palatino Linotype"/>
          <w:sz w:val="21"/>
          <w:szCs w:val="21"/>
        </w:rPr>
        <w:t xml:space="preserve"> pour tous les</w:t>
      </w:r>
      <w:r>
        <w:rPr>
          <w:rFonts w:ascii="Palatino Linotype" w:hAnsi="Palatino Linotype"/>
          <w:sz w:val="21"/>
          <w:szCs w:val="21"/>
        </w:rPr>
        <w:t xml:space="preserve"> collaborateurs ayant plus de </w:t>
      </w:r>
      <w:r w:rsidRPr="0075273C">
        <w:rPr>
          <w:rFonts w:ascii="Palatino Linotype" w:hAnsi="Palatino Linotype"/>
          <w:sz w:val="21"/>
          <w:szCs w:val="21"/>
        </w:rPr>
        <w:t xml:space="preserve">20 ans d'ancienneté </w:t>
      </w:r>
      <w:r>
        <w:rPr>
          <w:rFonts w:ascii="Palatino Linotype" w:hAnsi="Palatino Linotype"/>
          <w:sz w:val="21"/>
          <w:szCs w:val="21"/>
        </w:rPr>
        <w:t xml:space="preserve">et </w:t>
      </w:r>
      <w:r w:rsidRPr="0075273C">
        <w:rPr>
          <w:rFonts w:ascii="Palatino Linotype" w:hAnsi="Palatino Linotype"/>
          <w:sz w:val="21"/>
          <w:szCs w:val="21"/>
        </w:rPr>
        <w:t>tous les salariés dont les salaires ne sont pas adéquation avec les</w:t>
      </w:r>
      <w:r>
        <w:rPr>
          <w:rFonts w:ascii="Palatino Linotype" w:hAnsi="Palatino Linotype"/>
          <w:sz w:val="21"/>
          <w:szCs w:val="21"/>
        </w:rPr>
        <w:t xml:space="preserve"> pratiques de rémunération</w:t>
      </w:r>
      <w:r w:rsidRPr="0075273C">
        <w:rPr>
          <w:rFonts w:ascii="Palatino Linotype" w:hAnsi="Palatino Linotype"/>
          <w:sz w:val="21"/>
          <w:szCs w:val="21"/>
        </w:rPr>
        <w:t xml:space="preserve"> du marché</w:t>
      </w:r>
      <w:r>
        <w:rPr>
          <w:rFonts w:ascii="Palatino Linotype" w:hAnsi="Palatino Linotype"/>
          <w:sz w:val="21"/>
          <w:szCs w:val="21"/>
        </w:rPr>
        <w:t> ;</w:t>
      </w:r>
    </w:p>
    <w:p w14:paraId="5CB36C7B" w14:textId="77777777" w:rsidP="00223BC6" w:rsidR="00D963FB" w:rsidRDefault="00D963FB" w:rsidRPr="00C806E6">
      <w:pPr>
        <w:pStyle w:val="Paragraphedeliste"/>
        <w:numPr>
          <w:ilvl w:val="0"/>
          <w:numId w:val="5"/>
        </w:numPr>
        <w:spacing w:after="0" w:before="240"/>
        <w:jc w:val="both"/>
        <w:rPr>
          <w:rFonts w:ascii="Palatino Linotype" w:hAnsi="Palatino Linotype"/>
          <w:sz w:val="21"/>
          <w:szCs w:val="21"/>
        </w:rPr>
      </w:pPr>
      <w:r w:rsidRPr="00C806E6">
        <w:rPr>
          <w:rFonts w:ascii="Palatino Linotype" w:hAnsi="Palatino Linotype"/>
          <w:sz w:val="21"/>
          <w:szCs w:val="21"/>
        </w:rPr>
        <w:t xml:space="preserve">Attribution d’une prime à la performance à hauteur de :  </w:t>
      </w:r>
    </w:p>
    <w:p w14:paraId="6A558498" w14:textId="77777777" w:rsidP="00223BC6" w:rsidR="00D963FB" w:rsidRDefault="00D963FB" w:rsidRPr="00C806E6">
      <w:pPr>
        <w:pStyle w:val="Paragraphedeliste"/>
        <w:numPr>
          <w:ilvl w:val="1"/>
          <w:numId w:val="5"/>
        </w:numPr>
        <w:spacing w:after="0" w:before="240"/>
        <w:jc w:val="both"/>
        <w:rPr>
          <w:rFonts w:ascii="Palatino Linotype" w:hAnsi="Palatino Linotype"/>
          <w:sz w:val="21"/>
          <w:szCs w:val="21"/>
        </w:rPr>
      </w:pPr>
      <w:r w:rsidRPr="00C806E6">
        <w:rPr>
          <w:rFonts w:ascii="Palatino Linotype" w:hAnsi="Palatino Linotype"/>
          <w:sz w:val="21"/>
          <w:szCs w:val="21"/>
        </w:rPr>
        <w:t>1 mois de salaire pour les Cadres</w:t>
      </w:r>
      <w:r>
        <w:rPr>
          <w:rFonts w:ascii="Palatino Linotype" w:hAnsi="Palatino Linotype"/>
          <w:sz w:val="21"/>
          <w:szCs w:val="21"/>
        </w:rPr>
        <w:t> ;</w:t>
      </w:r>
    </w:p>
    <w:p w14:paraId="6DCCBA38" w14:textId="77777777" w:rsidP="00223BC6" w:rsidR="00D963FB" w:rsidRDefault="00D963FB" w:rsidRPr="00C806E6">
      <w:pPr>
        <w:pStyle w:val="Paragraphedeliste"/>
        <w:numPr>
          <w:ilvl w:val="1"/>
          <w:numId w:val="5"/>
        </w:numPr>
        <w:spacing w:after="0" w:before="240"/>
        <w:jc w:val="both"/>
        <w:rPr>
          <w:rFonts w:ascii="Palatino Linotype" w:hAnsi="Palatino Linotype"/>
          <w:sz w:val="21"/>
          <w:szCs w:val="21"/>
        </w:rPr>
      </w:pPr>
      <w:r>
        <w:rPr>
          <w:rFonts w:ascii="Palatino Linotype" w:hAnsi="Palatino Linotype"/>
          <w:sz w:val="21"/>
          <w:szCs w:val="21"/>
        </w:rPr>
        <w:t>1 mois</w:t>
      </w:r>
      <w:r w:rsidRPr="00C806E6">
        <w:rPr>
          <w:rFonts w:ascii="Palatino Linotype" w:hAnsi="Palatino Linotype"/>
          <w:sz w:val="21"/>
          <w:szCs w:val="21"/>
        </w:rPr>
        <w:t xml:space="preserve"> de salaire pour les Agents de Maîtrise</w:t>
      </w:r>
      <w:r>
        <w:rPr>
          <w:rFonts w:ascii="Palatino Linotype" w:hAnsi="Palatino Linotype"/>
          <w:sz w:val="21"/>
          <w:szCs w:val="21"/>
        </w:rPr>
        <w:t> ;</w:t>
      </w:r>
    </w:p>
    <w:p w14:paraId="6210F1F9" w14:textId="77777777" w:rsidP="00223BC6" w:rsidR="00D963FB" w:rsidRDefault="00D963FB" w:rsidRPr="00C806E6">
      <w:pPr>
        <w:pStyle w:val="Paragraphedeliste"/>
        <w:numPr>
          <w:ilvl w:val="1"/>
          <w:numId w:val="5"/>
        </w:numPr>
        <w:spacing w:after="0" w:before="240"/>
        <w:jc w:val="both"/>
        <w:rPr>
          <w:rFonts w:ascii="Palatino Linotype" w:hAnsi="Palatino Linotype"/>
          <w:sz w:val="21"/>
          <w:szCs w:val="21"/>
        </w:rPr>
      </w:pPr>
      <w:r>
        <w:rPr>
          <w:rFonts w:ascii="Palatino Linotype" w:hAnsi="Palatino Linotype"/>
          <w:sz w:val="21"/>
          <w:szCs w:val="21"/>
        </w:rPr>
        <w:t>1 mois</w:t>
      </w:r>
      <w:r w:rsidRPr="00C806E6">
        <w:rPr>
          <w:rFonts w:ascii="Palatino Linotype" w:hAnsi="Palatino Linotype"/>
          <w:sz w:val="21"/>
          <w:szCs w:val="21"/>
        </w:rPr>
        <w:t xml:space="preserve"> de salaire pour les Employés ;</w:t>
      </w:r>
    </w:p>
    <w:p w14:paraId="3F1FD292" w14:textId="4541FD2B" w:rsidP="00223BC6" w:rsidR="00D963FB" w:rsidRDefault="00D963FB" w:rsidRPr="00C806E6">
      <w:pPr>
        <w:pStyle w:val="Paragraphedeliste"/>
        <w:numPr>
          <w:ilvl w:val="0"/>
          <w:numId w:val="6"/>
        </w:numPr>
        <w:spacing w:after="0" w:before="240"/>
        <w:jc w:val="both"/>
        <w:rPr>
          <w:rFonts w:ascii="Palatino Linotype" w:hAnsi="Palatino Linotype"/>
          <w:color w:val="000000"/>
          <w:sz w:val="21"/>
          <w:szCs w:val="21"/>
          <w:lang w:eastAsia="fr-FR"/>
        </w:rPr>
      </w:pPr>
      <w:r w:rsidRPr="00C806E6">
        <w:rPr>
          <w:rFonts w:ascii="Palatino Linotype" w:hAnsi="Palatino Linotype"/>
          <w:color w:val="000000"/>
          <w:sz w:val="21"/>
          <w:szCs w:val="21"/>
          <w:lang w:eastAsia="fr-FR"/>
        </w:rPr>
        <w:t xml:space="preserve">Communication des mesures salariales réalisée au plus tard le </w:t>
      </w:r>
      <w:r>
        <w:rPr>
          <w:rFonts w:ascii="Palatino Linotype" w:hAnsi="Palatino Linotype"/>
          <w:color w:val="000000"/>
          <w:sz w:val="21"/>
          <w:szCs w:val="21"/>
          <w:lang w:eastAsia="fr-FR"/>
        </w:rPr>
        <w:t xml:space="preserve">18 mars </w:t>
      </w:r>
      <w:r w:rsidRPr="00C806E6">
        <w:rPr>
          <w:rFonts w:ascii="Palatino Linotype" w:hAnsi="Palatino Linotype"/>
          <w:color w:val="000000"/>
          <w:sz w:val="21"/>
          <w:szCs w:val="21"/>
          <w:lang w:eastAsia="fr-FR"/>
        </w:rPr>
        <w:t>202</w:t>
      </w:r>
      <w:r>
        <w:rPr>
          <w:rFonts w:ascii="Palatino Linotype" w:hAnsi="Palatino Linotype"/>
          <w:color w:val="000000"/>
          <w:sz w:val="21"/>
          <w:szCs w:val="21"/>
          <w:lang w:eastAsia="fr-FR"/>
        </w:rPr>
        <w:t>2</w:t>
      </w:r>
      <w:r w:rsidRPr="00C806E6">
        <w:rPr>
          <w:rFonts w:ascii="Palatino Linotype" w:hAnsi="Palatino Linotype"/>
          <w:color w:val="000000"/>
          <w:sz w:val="21"/>
          <w:szCs w:val="21"/>
          <w:lang w:eastAsia="fr-FR"/>
        </w:rPr>
        <w:t>, justifiée</w:t>
      </w:r>
      <w:r>
        <w:rPr>
          <w:rFonts w:ascii="Palatino Linotype" w:hAnsi="Palatino Linotype"/>
          <w:color w:val="000000"/>
          <w:sz w:val="21"/>
          <w:szCs w:val="21"/>
          <w:lang w:eastAsia="fr-FR"/>
        </w:rPr>
        <w:t>s</w:t>
      </w:r>
      <w:r w:rsidRPr="00C806E6">
        <w:rPr>
          <w:rFonts w:ascii="Palatino Linotype" w:hAnsi="Palatino Linotype"/>
          <w:color w:val="000000"/>
          <w:sz w:val="21"/>
          <w:szCs w:val="21"/>
          <w:lang w:eastAsia="fr-FR"/>
        </w:rPr>
        <w:t xml:space="preserve"> et accompagnée</w:t>
      </w:r>
      <w:r>
        <w:rPr>
          <w:rFonts w:ascii="Palatino Linotype" w:hAnsi="Palatino Linotype"/>
          <w:color w:val="000000"/>
          <w:sz w:val="21"/>
          <w:szCs w:val="21"/>
          <w:lang w:eastAsia="fr-FR"/>
        </w:rPr>
        <w:t>s</w:t>
      </w:r>
      <w:r w:rsidRPr="00C806E6">
        <w:rPr>
          <w:rFonts w:ascii="Palatino Linotype" w:hAnsi="Palatino Linotype"/>
          <w:color w:val="000000"/>
          <w:sz w:val="21"/>
          <w:szCs w:val="21"/>
          <w:lang w:eastAsia="fr-FR"/>
        </w:rPr>
        <w:t xml:space="preserve"> du courrier.</w:t>
      </w:r>
    </w:p>
    <w:p w14:paraId="59E123BF" w14:textId="297EB200" w:rsidP="00223BC6" w:rsidR="00D963FB" w:rsidRDefault="00D963FB" w:rsidRPr="00C806E6">
      <w:pPr>
        <w:tabs>
          <w:tab w:pos="720" w:val="num"/>
        </w:tabs>
        <w:spacing w:before="240" w:line="276" w:lineRule="auto"/>
        <w:jc w:val="both"/>
        <w:rPr>
          <w:rFonts w:ascii="Palatino Linotype" w:hAnsi="Palatino Linotype"/>
          <w:b/>
          <w:color w:val="000000"/>
          <w:sz w:val="21"/>
          <w:szCs w:val="21"/>
          <w:u w:val="single"/>
        </w:rPr>
      </w:pPr>
      <w:r w:rsidRPr="00C806E6">
        <w:rPr>
          <w:rFonts w:ascii="Palatino Linotype" w:hAnsi="Palatino Linotype"/>
          <w:b/>
          <w:color w:val="000000"/>
          <w:sz w:val="21"/>
          <w:szCs w:val="21"/>
          <w:u w:val="single"/>
        </w:rPr>
        <w:t>Au titre du temps de travail :</w:t>
      </w:r>
    </w:p>
    <w:p w14:paraId="10592C05" w14:textId="77777777" w:rsidP="00223BC6" w:rsidR="00D963FB" w:rsidRDefault="00D963FB">
      <w:pPr>
        <w:numPr>
          <w:ilvl w:val="0"/>
          <w:numId w:val="7"/>
        </w:numPr>
        <w:spacing w:line="276" w:lineRule="auto"/>
        <w:jc w:val="both"/>
        <w:rPr>
          <w:rFonts w:ascii="Palatino Linotype" w:hAnsi="Palatino Linotype"/>
          <w:sz w:val="21"/>
          <w:szCs w:val="21"/>
        </w:rPr>
      </w:pPr>
      <w:r>
        <w:rPr>
          <w:rFonts w:ascii="Palatino Linotype" w:hAnsi="Palatino Linotype"/>
          <w:sz w:val="21"/>
          <w:szCs w:val="21"/>
        </w:rPr>
        <w:t>Création d’un Compte Epargne Temps ;</w:t>
      </w:r>
    </w:p>
    <w:p w14:paraId="2D2539E5" w14:textId="68E0BA55" w:rsidP="00223BC6" w:rsidR="00D963FB" w:rsidRDefault="00D963FB" w:rsidRPr="00C806E6">
      <w:pPr>
        <w:numPr>
          <w:ilvl w:val="0"/>
          <w:numId w:val="7"/>
        </w:numPr>
        <w:spacing w:line="276" w:lineRule="auto"/>
        <w:jc w:val="both"/>
        <w:rPr>
          <w:rFonts w:ascii="Palatino Linotype" w:hAnsi="Palatino Linotype"/>
          <w:sz w:val="21"/>
          <w:szCs w:val="21"/>
        </w:rPr>
      </w:pPr>
      <w:r w:rsidRPr="00C806E6">
        <w:rPr>
          <w:rFonts w:ascii="Palatino Linotype" w:hAnsi="Palatino Linotype"/>
          <w:sz w:val="21"/>
          <w:szCs w:val="21"/>
        </w:rPr>
        <w:t>Possibilité de cumuler 5 jours de RTT par an ;</w:t>
      </w:r>
    </w:p>
    <w:p w14:paraId="082AC210" w14:textId="77777777" w:rsidP="00223BC6" w:rsidR="00D963FB" w:rsidRDefault="00D963FB" w:rsidRPr="00C806E6">
      <w:pPr>
        <w:numPr>
          <w:ilvl w:val="0"/>
          <w:numId w:val="7"/>
        </w:numPr>
        <w:spacing w:line="276" w:lineRule="auto"/>
        <w:jc w:val="both"/>
        <w:rPr>
          <w:rFonts w:ascii="Palatino Linotype" w:hAnsi="Palatino Linotype"/>
          <w:sz w:val="21"/>
          <w:szCs w:val="21"/>
        </w:rPr>
      </w:pPr>
      <w:r w:rsidRPr="00C806E6">
        <w:rPr>
          <w:rFonts w:ascii="Palatino Linotype" w:hAnsi="Palatino Linotype"/>
          <w:sz w:val="21"/>
          <w:szCs w:val="21"/>
        </w:rPr>
        <w:t>Lissage de la journée de solidarité sur l’année pour les statuts TAM et Employé.</w:t>
      </w:r>
    </w:p>
    <w:p w14:paraId="6B63984E" w14:textId="77777777" w:rsidP="00223BC6" w:rsidR="00D963FB" w:rsidRDefault="00D963FB" w:rsidRPr="00C806E6">
      <w:pPr>
        <w:spacing w:line="276" w:lineRule="auto"/>
        <w:jc w:val="both"/>
        <w:rPr>
          <w:rFonts w:ascii="Palatino Linotype" w:hAnsi="Palatino Linotype"/>
          <w:sz w:val="21"/>
          <w:szCs w:val="21"/>
        </w:rPr>
      </w:pPr>
    </w:p>
    <w:p w14:paraId="3DB05D4D" w14:textId="77777777" w:rsidP="00223BC6" w:rsidR="00223BC6" w:rsidRDefault="00223BC6">
      <w:pPr>
        <w:spacing w:line="276" w:lineRule="auto"/>
        <w:jc w:val="both"/>
        <w:rPr>
          <w:rFonts w:ascii="Palatino Linotype" w:hAnsi="Palatino Linotype"/>
          <w:b/>
          <w:sz w:val="21"/>
          <w:szCs w:val="21"/>
          <w:u w:val="single"/>
        </w:rPr>
      </w:pPr>
    </w:p>
    <w:p w14:paraId="5D648AB9" w14:textId="31F83701" w:rsidP="00223BC6" w:rsidR="00D963FB" w:rsidRDefault="00D963FB" w:rsidRPr="00C806E6">
      <w:pPr>
        <w:spacing w:line="276" w:lineRule="auto"/>
        <w:jc w:val="both"/>
        <w:rPr>
          <w:rFonts w:ascii="Palatino Linotype" w:hAnsi="Palatino Linotype"/>
          <w:b/>
          <w:sz w:val="21"/>
          <w:szCs w:val="21"/>
        </w:rPr>
      </w:pPr>
      <w:r w:rsidRPr="00C806E6">
        <w:rPr>
          <w:rFonts w:ascii="Palatino Linotype" w:hAnsi="Palatino Linotype"/>
          <w:b/>
          <w:sz w:val="21"/>
          <w:szCs w:val="21"/>
          <w:u w:val="single"/>
        </w:rPr>
        <w:t>Autres demandes</w:t>
      </w:r>
      <w:r w:rsidRPr="00C806E6">
        <w:rPr>
          <w:rFonts w:ascii="Palatino Linotype" w:hAnsi="Palatino Linotype"/>
          <w:b/>
          <w:sz w:val="21"/>
          <w:szCs w:val="21"/>
        </w:rPr>
        <w:t> :</w:t>
      </w:r>
    </w:p>
    <w:p w14:paraId="1411251F" w14:textId="77777777" w:rsidP="00223BC6" w:rsidR="00D963FB" w:rsidRDefault="00D963FB" w:rsidRPr="00F44FDA">
      <w:pPr>
        <w:numPr>
          <w:ilvl w:val="0"/>
          <w:numId w:val="6"/>
        </w:numPr>
        <w:spacing w:line="276" w:lineRule="auto"/>
        <w:jc w:val="both"/>
        <w:rPr>
          <w:rFonts w:ascii="Palatino Linotype" w:hAnsi="Palatino Linotype"/>
          <w:bCs/>
          <w:sz w:val="21"/>
          <w:szCs w:val="21"/>
        </w:rPr>
      </w:pPr>
      <w:r w:rsidRPr="0075273C">
        <w:rPr>
          <w:rFonts w:ascii="Palatino Linotype" w:hAnsi="Palatino Linotype"/>
          <w:sz w:val="21"/>
          <w:szCs w:val="21"/>
        </w:rPr>
        <w:t>Mise en place d'une commission d'arbitrage paritaire pour contester une mesure salariale</w:t>
      </w:r>
      <w:r>
        <w:rPr>
          <w:rFonts w:ascii="Palatino Linotype" w:hAnsi="Palatino Linotype"/>
          <w:sz w:val="21"/>
          <w:szCs w:val="21"/>
        </w:rPr>
        <w:t> ;</w:t>
      </w:r>
    </w:p>
    <w:p w14:paraId="313BD2D9" w14:textId="3424FC5A" w:rsidP="00223BC6" w:rsidR="00F44FDA" w:rsidRDefault="00D963FB" w:rsidRPr="00F44FDA">
      <w:pPr>
        <w:numPr>
          <w:ilvl w:val="0"/>
          <w:numId w:val="6"/>
        </w:numPr>
        <w:spacing w:line="276" w:lineRule="auto"/>
        <w:jc w:val="both"/>
        <w:rPr>
          <w:rFonts w:ascii="Palatino Linotype" w:hAnsi="Palatino Linotype"/>
          <w:bCs/>
          <w:sz w:val="21"/>
          <w:szCs w:val="21"/>
        </w:rPr>
      </w:pPr>
      <w:r w:rsidRPr="00F44FDA">
        <w:rPr>
          <w:rFonts w:ascii="Palatino Linotype" w:hAnsi="Palatino Linotype"/>
          <w:bCs/>
          <w:sz w:val="21"/>
          <w:szCs w:val="21"/>
        </w:rPr>
        <w:t>Augmentation de la subvention du RIE et de la carte déjeuner à 10€/jour</w:t>
      </w:r>
      <w:r w:rsidR="00F44FDA">
        <w:rPr>
          <w:rFonts w:ascii="Palatino Linotype" w:hAnsi="Palatino Linotype"/>
          <w:bCs/>
          <w:sz w:val="21"/>
          <w:szCs w:val="21"/>
        </w:rPr>
        <w:t> ;</w:t>
      </w:r>
    </w:p>
    <w:p w14:paraId="71EDBFB7" w14:textId="09F1CBC2" w:rsidP="00223BC6" w:rsidR="00D963FB" w:rsidRDefault="00D963FB" w:rsidRPr="00F44FDA">
      <w:pPr>
        <w:numPr>
          <w:ilvl w:val="0"/>
          <w:numId w:val="6"/>
        </w:numPr>
        <w:spacing w:line="276" w:lineRule="auto"/>
        <w:jc w:val="both"/>
        <w:rPr>
          <w:rFonts w:ascii="Palatino Linotype" w:hAnsi="Palatino Linotype"/>
          <w:bCs/>
          <w:sz w:val="21"/>
          <w:szCs w:val="21"/>
        </w:rPr>
      </w:pPr>
      <w:r w:rsidRPr="00F44FDA">
        <w:rPr>
          <w:rFonts w:ascii="Palatino Linotype" w:hAnsi="Palatino Linotype"/>
          <w:bCs/>
          <w:sz w:val="21"/>
          <w:szCs w:val="21"/>
        </w:rPr>
        <w:t>Mise en place d'une indemnité de transport à vélo</w:t>
      </w:r>
      <w:r w:rsidR="00F44FDA">
        <w:rPr>
          <w:rFonts w:ascii="Palatino Linotype" w:hAnsi="Palatino Linotype"/>
          <w:bCs/>
          <w:sz w:val="21"/>
          <w:szCs w:val="21"/>
        </w:rPr>
        <w:t>.</w:t>
      </w:r>
    </w:p>
    <w:p w14:paraId="03E8918C" w14:textId="77777777" w:rsidP="00223BC6" w:rsidR="00D963FB" w:rsidRDefault="00D963FB">
      <w:pPr>
        <w:spacing w:line="276" w:lineRule="auto"/>
        <w:jc w:val="both"/>
        <w:rPr>
          <w:rFonts w:ascii="Palatino Linotype" w:hAnsi="Palatino Linotype"/>
          <w:b/>
          <w:sz w:val="21"/>
          <w:szCs w:val="21"/>
        </w:rPr>
      </w:pPr>
    </w:p>
    <w:p w14:paraId="73A8FD06" w14:textId="77777777" w:rsidP="00223BC6" w:rsidR="00D963FB" w:rsidRDefault="00D963FB">
      <w:pPr>
        <w:spacing w:line="276" w:lineRule="auto"/>
        <w:jc w:val="both"/>
        <w:rPr>
          <w:rFonts w:ascii="Palatino Linotype" w:hAnsi="Palatino Linotype"/>
          <w:b/>
          <w:sz w:val="21"/>
          <w:szCs w:val="21"/>
        </w:rPr>
      </w:pPr>
    </w:p>
    <w:p w14:paraId="4E03DB8C" w14:textId="5AAEB958" w:rsidP="00223BC6" w:rsidR="00C806E6" w:rsidRDefault="00C806E6" w:rsidRPr="00C806E6">
      <w:pPr>
        <w:numPr>
          <w:ilvl w:val="1"/>
          <w:numId w:val="4"/>
        </w:numPr>
        <w:spacing w:line="276" w:lineRule="auto"/>
        <w:jc w:val="both"/>
        <w:rPr>
          <w:rFonts w:ascii="Palatino Linotype" w:hAnsi="Palatino Linotype"/>
          <w:b/>
          <w:sz w:val="21"/>
          <w:szCs w:val="21"/>
        </w:rPr>
      </w:pPr>
      <w:r w:rsidRPr="00C806E6">
        <w:rPr>
          <w:rFonts w:ascii="Palatino Linotype" w:hAnsi="Palatino Linotype"/>
          <w:b/>
          <w:sz w:val="21"/>
          <w:szCs w:val="21"/>
        </w:rPr>
        <w:t>Revendications conjointes de</w:t>
      </w:r>
      <w:r w:rsidR="000D05EF">
        <w:rPr>
          <w:rFonts w:ascii="Palatino Linotype" w:hAnsi="Palatino Linotype"/>
          <w:b/>
          <w:sz w:val="21"/>
          <w:szCs w:val="21"/>
        </w:rPr>
        <w:t xml:space="preserve"> </w:t>
      </w:r>
      <w:r w:rsidRPr="00C806E6">
        <w:rPr>
          <w:rFonts w:ascii="Palatino Linotype" w:hAnsi="Palatino Linotype"/>
          <w:b/>
          <w:sz w:val="21"/>
          <w:szCs w:val="21"/>
        </w:rPr>
        <w:t>la CFE-CGC et la CFTC</w:t>
      </w:r>
    </w:p>
    <w:p w14:paraId="050A5FE2" w14:textId="77777777" w:rsidP="00223BC6" w:rsidR="00C806E6" w:rsidRDefault="00C806E6" w:rsidRPr="00C806E6">
      <w:pPr>
        <w:spacing w:line="276" w:lineRule="auto"/>
        <w:jc w:val="both"/>
        <w:rPr>
          <w:rFonts w:ascii="Palatino Linotype" w:hAnsi="Palatino Linotype"/>
          <w:b/>
          <w:sz w:val="21"/>
          <w:szCs w:val="21"/>
        </w:rPr>
      </w:pPr>
    </w:p>
    <w:p w14:paraId="072A7B20" w14:textId="1A62E7A6" w:rsidP="00223BC6" w:rsidR="00DD426A" w:rsidRDefault="00C806E6" w:rsidRPr="00223BC6">
      <w:pPr>
        <w:spacing w:line="276" w:lineRule="auto"/>
        <w:jc w:val="both"/>
        <w:rPr>
          <w:rFonts w:ascii="Palatino Linotype" w:hAnsi="Palatino Linotype"/>
          <w:b/>
          <w:sz w:val="21"/>
          <w:szCs w:val="21"/>
          <w:u w:val="single"/>
        </w:rPr>
      </w:pPr>
      <w:r w:rsidRPr="00C806E6">
        <w:rPr>
          <w:rFonts w:ascii="Palatino Linotype" w:hAnsi="Palatino Linotype"/>
          <w:b/>
          <w:sz w:val="21"/>
          <w:szCs w:val="21"/>
          <w:u w:val="single"/>
        </w:rPr>
        <w:t xml:space="preserve">Au titre des mesures salariales annuelles : </w:t>
      </w:r>
    </w:p>
    <w:p w14:paraId="0044DAD3" w14:textId="77777777" w:rsidP="00223BC6" w:rsidR="00DD426A" w:rsidRDefault="00C806E6">
      <w:pPr>
        <w:numPr>
          <w:ilvl w:val="0"/>
          <w:numId w:val="5"/>
        </w:numPr>
        <w:spacing w:line="276" w:lineRule="auto"/>
        <w:jc w:val="both"/>
        <w:rPr>
          <w:rFonts w:ascii="Palatino Linotype" w:hAnsi="Palatino Linotype"/>
          <w:sz w:val="21"/>
          <w:szCs w:val="21"/>
        </w:rPr>
      </w:pPr>
      <w:r w:rsidRPr="00C806E6">
        <w:rPr>
          <w:rFonts w:ascii="Palatino Linotype" w:hAnsi="Palatino Linotype"/>
          <w:sz w:val="21"/>
          <w:szCs w:val="21"/>
        </w:rPr>
        <w:t>Budget de 1% de la masse salariale</w:t>
      </w:r>
      <w:r w:rsidR="00DD426A">
        <w:rPr>
          <w:rFonts w:ascii="Palatino Linotype" w:hAnsi="Palatino Linotype"/>
          <w:sz w:val="21"/>
          <w:szCs w:val="21"/>
        </w:rPr>
        <w:t xml:space="preserve"> au titre d’une augmentation générale au bénéfice de l’ensemble des salariés</w:t>
      </w:r>
    </w:p>
    <w:p w14:paraId="759A0BE7" w14:textId="64A4DCD5" w:rsidP="00223BC6" w:rsidR="00C806E6" w:rsidRDefault="00DD426A" w:rsidRPr="00DD426A">
      <w:pPr>
        <w:numPr>
          <w:ilvl w:val="0"/>
          <w:numId w:val="5"/>
        </w:numPr>
        <w:spacing w:line="276" w:lineRule="auto"/>
        <w:jc w:val="both"/>
        <w:rPr>
          <w:rFonts w:ascii="Palatino Linotype" w:hAnsi="Palatino Linotype"/>
          <w:sz w:val="21"/>
          <w:szCs w:val="21"/>
        </w:rPr>
      </w:pPr>
      <w:r>
        <w:rPr>
          <w:rFonts w:ascii="Palatino Linotype" w:hAnsi="Palatino Linotype"/>
          <w:sz w:val="21"/>
          <w:szCs w:val="21"/>
        </w:rPr>
        <w:t>Budget d’</w:t>
      </w:r>
      <w:r w:rsidR="00C806E6" w:rsidRPr="00DD426A">
        <w:rPr>
          <w:rFonts w:ascii="Palatino Linotype" w:hAnsi="Palatino Linotype"/>
          <w:sz w:val="21"/>
          <w:szCs w:val="21"/>
        </w:rPr>
        <w:t>augmentations à la performance attribuée selon le niveau de rémunération :</w:t>
      </w:r>
    </w:p>
    <w:p w14:paraId="31C790C2" w14:textId="1DB51BAA" w:rsidP="00223BC6" w:rsidR="00C806E6" w:rsidRDefault="00C806E6" w:rsidRPr="00C806E6">
      <w:pPr>
        <w:numPr>
          <w:ilvl w:val="1"/>
          <w:numId w:val="5"/>
        </w:numPr>
        <w:spacing w:line="276" w:lineRule="auto"/>
        <w:jc w:val="both"/>
        <w:rPr>
          <w:rFonts w:ascii="Palatino Linotype" w:hAnsi="Palatino Linotype"/>
          <w:sz w:val="21"/>
          <w:szCs w:val="21"/>
        </w:rPr>
      </w:pPr>
      <w:r w:rsidRPr="00C806E6">
        <w:rPr>
          <w:rFonts w:ascii="Palatino Linotype" w:hAnsi="Palatino Linotype"/>
          <w:color w:val="000000"/>
          <w:sz w:val="21"/>
          <w:szCs w:val="21"/>
        </w:rPr>
        <w:t>1,</w:t>
      </w:r>
      <w:r w:rsidR="00DD426A">
        <w:rPr>
          <w:rFonts w:ascii="Palatino Linotype" w:hAnsi="Palatino Linotype"/>
          <w:color w:val="000000"/>
          <w:sz w:val="21"/>
          <w:szCs w:val="21"/>
        </w:rPr>
        <w:t>8</w:t>
      </w:r>
      <w:r w:rsidRPr="00C806E6">
        <w:rPr>
          <w:rFonts w:ascii="Palatino Linotype" w:hAnsi="Palatino Linotype"/>
          <w:color w:val="000000"/>
          <w:sz w:val="21"/>
          <w:szCs w:val="21"/>
        </w:rPr>
        <w:t xml:space="preserve">% </w:t>
      </w:r>
      <w:r w:rsidR="00DD426A">
        <w:rPr>
          <w:rFonts w:ascii="Palatino Linotype" w:hAnsi="Palatino Linotype"/>
          <w:color w:val="000000"/>
          <w:sz w:val="21"/>
          <w:szCs w:val="21"/>
        </w:rPr>
        <w:t xml:space="preserve">de la masse salariale </w:t>
      </w:r>
      <w:r w:rsidRPr="00C806E6">
        <w:rPr>
          <w:rFonts w:ascii="Palatino Linotype" w:hAnsi="Palatino Linotype"/>
          <w:color w:val="000000"/>
          <w:sz w:val="21"/>
          <w:szCs w:val="21"/>
        </w:rPr>
        <w:t>pour les salaires inférieurs à 3</w:t>
      </w:r>
      <w:r w:rsidR="00DD426A">
        <w:rPr>
          <w:rFonts w:ascii="Palatino Linotype" w:hAnsi="Palatino Linotype"/>
          <w:color w:val="000000"/>
          <w:sz w:val="21"/>
          <w:szCs w:val="21"/>
        </w:rPr>
        <w:t>5</w:t>
      </w:r>
      <w:r w:rsidRPr="00C806E6">
        <w:rPr>
          <w:rFonts w:ascii="Palatino Linotype" w:hAnsi="Palatino Linotype"/>
          <w:color w:val="000000"/>
          <w:sz w:val="21"/>
          <w:szCs w:val="21"/>
        </w:rPr>
        <w:t>00 euros</w:t>
      </w:r>
      <w:r w:rsidR="00082DD3">
        <w:rPr>
          <w:rFonts w:ascii="Palatino Linotype" w:hAnsi="Palatino Linotype"/>
          <w:color w:val="000000"/>
          <w:sz w:val="21"/>
          <w:szCs w:val="21"/>
        </w:rPr>
        <w:t> ;</w:t>
      </w:r>
    </w:p>
    <w:p w14:paraId="14194FB1" w14:textId="0FBB0C9D" w:rsidP="00223BC6" w:rsidR="00DD426A" w:rsidRDefault="00C806E6" w:rsidRPr="00DD426A">
      <w:pPr>
        <w:numPr>
          <w:ilvl w:val="1"/>
          <w:numId w:val="5"/>
        </w:numPr>
        <w:spacing w:line="276" w:lineRule="auto"/>
        <w:jc w:val="both"/>
        <w:rPr>
          <w:rFonts w:ascii="Palatino Linotype" w:hAnsi="Palatino Linotype"/>
          <w:sz w:val="21"/>
          <w:szCs w:val="21"/>
        </w:rPr>
      </w:pPr>
      <w:r w:rsidRPr="00C806E6">
        <w:rPr>
          <w:rFonts w:ascii="Palatino Linotype" w:hAnsi="Palatino Linotype"/>
          <w:color w:val="000000"/>
          <w:sz w:val="21"/>
          <w:szCs w:val="21"/>
        </w:rPr>
        <w:t>1,</w:t>
      </w:r>
      <w:r w:rsidR="00DD426A">
        <w:rPr>
          <w:rFonts w:ascii="Palatino Linotype" w:hAnsi="Palatino Linotype"/>
          <w:color w:val="000000"/>
          <w:sz w:val="21"/>
          <w:szCs w:val="21"/>
        </w:rPr>
        <w:t>4</w:t>
      </w:r>
      <w:r w:rsidRPr="00C806E6">
        <w:rPr>
          <w:rFonts w:ascii="Palatino Linotype" w:hAnsi="Palatino Linotype"/>
          <w:color w:val="000000"/>
          <w:sz w:val="21"/>
          <w:szCs w:val="21"/>
        </w:rPr>
        <w:t>%</w:t>
      </w:r>
      <w:r w:rsidR="00DD426A">
        <w:rPr>
          <w:rFonts w:ascii="Palatino Linotype" w:hAnsi="Palatino Linotype"/>
          <w:color w:val="000000"/>
          <w:sz w:val="21"/>
          <w:szCs w:val="21"/>
        </w:rPr>
        <w:t xml:space="preserve"> de la masse salariale</w:t>
      </w:r>
      <w:r w:rsidRPr="00C806E6">
        <w:rPr>
          <w:rFonts w:ascii="Palatino Linotype" w:hAnsi="Palatino Linotype"/>
          <w:color w:val="000000"/>
          <w:sz w:val="21"/>
          <w:szCs w:val="21"/>
        </w:rPr>
        <w:t xml:space="preserve"> pour les salaires </w:t>
      </w:r>
      <w:r w:rsidR="00DD426A">
        <w:rPr>
          <w:rFonts w:ascii="Palatino Linotype" w:hAnsi="Palatino Linotype"/>
          <w:color w:val="000000"/>
          <w:sz w:val="21"/>
          <w:szCs w:val="21"/>
        </w:rPr>
        <w:t>supérieurs ou égaux à</w:t>
      </w:r>
      <w:r w:rsidRPr="00C806E6">
        <w:rPr>
          <w:rFonts w:ascii="Palatino Linotype" w:hAnsi="Palatino Linotype"/>
          <w:color w:val="000000"/>
          <w:sz w:val="21"/>
          <w:szCs w:val="21"/>
        </w:rPr>
        <w:t xml:space="preserve"> </w:t>
      </w:r>
      <w:r w:rsidR="00DD426A">
        <w:rPr>
          <w:rFonts w:ascii="Palatino Linotype" w:hAnsi="Palatino Linotype"/>
          <w:color w:val="000000"/>
          <w:sz w:val="21"/>
          <w:szCs w:val="21"/>
        </w:rPr>
        <w:t>3</w:t>
      </w:r>
      <w:r w:rsidRPr="00C806E6">
        <w:rPr>
          <w:rFonts w:ascii="Palatino Linotype" w:hAnsi="Palatino Linotype"/>
          <w:color w:val="000000"/>
          <w:sz w:val="21"/>
          <w:szCs w:val="21"/>
        </w:rPr>
        <w:t>500 euros</w:t>
      </w:r>
      <w:r w:rsidR="00DD426A">
        <w:rPr>
          <w:rFonts w:ascii="Palatino Linotype" w:hAnsi="Palatino Linotype"/>
          <w:color w:val="000000"/>
          <w:sz w:val="21"/>
          <w:szCs w:val="21"/>
        </w:rPr>
        <w:t>.</w:t>
      </w:r>
    </w:p>
    <w:p w14:paraId="72BDA787" w14:textId="21DDA77F" w:rsidP="00223BC6" w:rsidR="00C806E6" w:rsidRDefault="00C806E6" w:rsidRPr="00C806E6">
      <w:pPr>
        <w:pStyle w:val="Paragraphedeliste"/>
        <w:numPr>
          <w:ilvl w:val="0"/>
          <w:numId w:val="5"/>
        </w:numPr>
        <w:spacing w:after="0"/>
        <w:jc w:val="both"/>
        <w:rPr>
          <w:rFonts w:ascii="Palatino Linotype" w:hAnsi="Palatino Linotype"/>
          <w:color w:val="000000"/>
          <w:sz w:val="21"/>
          <w:szCs w:val="21"/>
        </w:rPr>
      </w:pPr>
      <w:r w:rsidRPr="00C806E6">
        <w:rPr>
          <w:rFonts w:ascii="Palatino Linotype" w:hAnsi="Palatino Linotype"/>
          <w:sz w:val="21"/>
          <w:szCs w:val="21"/>
        </w:rPr>
        <w:t>Budget de 0,</w:t>
      </w:r>
      <w:r w:rsidR="0075273C">
        <w:rPr>
          <w:rFonts w:ascii="Palatino Linotype" w:hAnsi="Palatino Linotype"/>
          <w:sz w:val="21"/>
          <w:szCs w:val="21"/>
        </w:rPr>
        <w:t>6</w:t>
      </w:r>
      <w:r w:rsidRPr="00C806E6">
        <w:rPr>
          <w:rFonts w:ascii="Palatino Linotype" w:hAnsi="Palatino Linotype"/>
          <w:sz w:val="21"/>
          <w:szCs w:val="21"/>
        </w:rPr>
        <w:t>% de la masse salariale au titre des revalorisations de salaire</w:t>
      </w:r>
      <w:r w:rsidR="0075273C" w:rsidRPr="0075273C">
        <w:rPr>
          <w:rFonts w:ascii="Palatino Linotype" w:hAnsi="Palatino Linotype"/>
          <w:sz w:val="21"/>
          <w:szCs w:val="21"/>
        </w:rPr>
        <w:t xml:space="preserve"> pour tous les</w:t>
      </w:r>
      <w:r w:rsidR="0075273C">
        <w:rPr>
          <w:rFonts w:ascii="Palatino Linotype" w:hAnsi="Palatino Linotype"/>
          <w:sz w:val="21"/>
          <w:szCs w:val="21"/>
        </w:rPr>
        <w:t xml:space="preserve"> collaborateurs ayant plus de </w:t>
      </w:r>
      <w:r w:rsidR="0075273C" w:rsidRPr="0075273C">
        <w:rPr>
          <w:rFonts w:ascii="Palatino Linotype" w:hAnsi="Palatino Linotype"/>
          <w:sz w:val="21"/>
          <w:szCs w:val="21"/>
        </w:rPr>
        <w:t xml:space="preserve">20 ans d'ancienneté </w:t>
      </w:r>
      <w:r w:rsidR="0075273C">
        <w:rPr>
          <w:rFonts w:ascii="Palatino Linotype" w:hAnsi="Palatino Linotype"/>
          <w:sz w:val="21"/>
          <w:szCs w:val="21"/>
        </w:rPr>
        <w:t xml:space="preserve">et </w:t>
      </w:r>
      <w:r w:rsidR="0075273C" w:rsidRPr="0075273C">
        <w:rPr>
          <w:rFonts w:ascii="Palatino Linotype" w:hAnsi="Palatino Linotype"/>
          <w:sz w:val="21"/>
          <w:szCs w:val="21"/>
        </w:rPr>
        <w:t>tous les salariés dont les salaires ne sont pas adéquation avec les</w:t>
      </w:r>
      <w:r w:rsidR="0075273C">
        <w:rPr>
          <w:rFonts w:ascii="Palatino Linotype" w:hAnsi="Palatino Linotype"/>
          <w:sz w:val="21"/>
          <w:szCs w:val="21"/>
        </w:rPr>
        <w:t xml:space="preserve"> pratiques de rémunération</w:t>
      </w:r>
      <w:r w:rsidR="0075273C" w:rsidRPr="0075273C">
        <w:rPr>
          <w:rFonts w:ascii="Palatino Linotype" w:hAnsi="Palatino Linotype"/>
          <w:sz w:val="21"/>
          <w:szCs w:val="21"/>
        </w:rPr>
        <w:t xml:space="preserve"> du marché</w:t>
      </w:r>
      <w:r w:rsidR="0075273C">
        <w:rPr>
          <w:rFonts w:ascii="Palatino Linotype" w:hAnsi="Palatino Linotype"/>
          <w:sz w:val="21"/>
          <w:szCs w:val="21"/>
        </w:rPr>
        <w:t> ;</w:t>
      </w:r>
    </w:p>
    <w:p w14:paraId="70D0DE86" w14:textId="77777777" w:rsidP="00223BC6" w:rsidR="00C806E6" w:rsidRDefault="00C806E6" w:rsidRPr="00C806E6">
      <w:pPr>
        <w:pStyle w:val="Paragraphedeliste"/>
        <w:numPr>
          <w:ilvl w:val="0"/>
          <w:numId w:val="5"/>
        </w:numPr>
        <w:spacing w:after="0" w:before="240"/>
        <w:jc w:val="both"/>
        <w:rPr>
          <w:rFonts w:ascii="Palatino Linotype" w:hAnsi="Palatino Linotype"/>
          <w:sz w:val="21"/>
          <w:szCs w:val="21"/>
        </w:rPr>
      </w:pPr>
      <w:r w:rsidRPr="00C806E6">
        <w:rPr>
          <w:rFonts w:ascii="Palatino Linotype" w:hAnsi="Palatino Linotype"/>
          <w:sz w:val="21"/>
          <w:szCs w:val="21"/>
        </w:rPr>
        <w:t xml:space="preserve">Attribution d’une prime à la performance à hauteur de :  </w:t>
      </w:r>
    </w:p>
    <w:p w14:paraId="17F5BDE2" w14:textId="41DD6B4E" w:rsidP="00223BC6" w:rsidR="00C806E6" w:rsidRDefault="00C806E6" w:rsidRPr="00C806E6">
      <w:pPr>
        <w:pStyle w:val="Paragraphedeliste"/>
        <w:numPr>
          <w:ilvl w:val="1"/>
          <w:numId w:val="5"/>
        </w:numPr>
        <w:spacing w:after="0" w:before="240"/>
        <w:jc w:val="both"/>
        <w:rPr>
          <w:rFonts w:ascii="Palatino Linotype" w:hAnsi="Palatino Linotype"/>
          <w:sz w:val="21"/>
          <w:szCs w:val="21"/>
        </w:rPr>
      </w:pPr>
      <w:r w:rsidRPr="00C806E6">
        <w:rPr>
          <w:rFonts w:ascii="Palatino Linotype" w:hAnsi="Palatino Linotype"/>
          <w:sz w:val="21"/>
          <w:szCs w:val="21"/>
        </w:rPr>
        <w:t>1 mois de salaire pour les Cadres</w:t>
      </w:r>
      <w:r w:rsidR="00082DD3">
        <w:rPr>
          <w:rFonts w:ascii="Palatino Linotype" w:hAnsi="Palatino Linotype"/>
          <w:sz w:val="21"/>
          <w:szCs w:val="21"/>
        </w:rPr>
        <w:t> ;</w:t>
      </w:r>
    </w:p>
    <w:p w14:paraId="49823CAD" w14:textId="6A358DD6" w:rsidP="00223BC6" w:rsidR="00C806E6" w:rsidRDefault="0075273C" w:rsidRPr="00C806E6">
      <w:pPr>
        <w:pStyle w:val="Paragraphedeliste"/>
        <w:numPr>
          <w:ilvl w:val="1"/>
          <w:numId w:val="5"/>
        </w:numPr>
        <w:spacing w:after="0" w:before="240"/>
        <w:jc w:val="both"/>
        <w:rPr>
          <w:rFonts w:ascii="Palatino Linotype" w:hAnsi="Palatino Linotype"/>
          <w:sz w:val="21"/>
          <w:szCs w:val="21"/>
        </w:rPr>
      </w:pPr>
      <w:r>
        <w:rPr>
          <w:rFonts w:ascii="Palatino Linotype" w:hAnsi="Palatino Linotype"/>
          <w:sz w:val="21"/>
          <w:szCs w:val="21"/>
        </w:rPr>
        <w:t>1 mois</w:t>
      </w:r>
      <w:r w:rsidR="00C806E6" w:rsidRPr="00C806E6">
        <w:rPr>
          <w:rFonts w:ascii="Palatino Linotype" w:hAnsi="Palatino Linotype"/>
          <w:sz w:val="21"/>
          <w:szCs w:val="21"/>
        </w:rPr>
        <w:t xml:space="preserve"> de salaire pour les Agents de Maîtrise</w:t>
      </w:r>
      <w:r w:rsidR="00082DD3">
        <w:rPr>
          <w:rFonts w:ascii="Palatino Linotype" w:hAnsi="Palatino Linotype"/>
          <w:sz w:val="21"/>
          <w:szCs w:val="21"/>
        </w:rPr>
        <w:t> ;</w:t>
      </w:r>
    </w:p>
    <w:p w14:paraId="245E8DD1" w14:textId="6172B54C" w:rsidP="00223BC6" w:rsidR="00C806E6" w:rsidRDefault="0075273C" w:rsidRPr="00C806E6">
      <w:pPr>
        <w:pStyle w:val="Paragraphedeliste"/>
        <w:numPr>
          <w:ilvl w:val="1"/>
          <w:numId w:val="5"/>
        </w:numPr>
        <w:spacing w:after="0" w:before="240"/>
        <w:jc w:val="both"/>
        <w:rPr>
          <w:rFonts w:ascii="Palatino Linotype" w:hAnsi="Palatino Linotype"/>
          <w:sz w:val="21"/>
          <w:szCs w:val="21"/>
        </w:rPr>
      </w:pPr>
      <w:r>
        <w:rPr>
          <w:rFonts w:ascii="Palatino Linotype" w:hAnsi="Palatino Linotype"/>
          <w:sz w:val="21"/>
          <w:szCs w:val="21"/>
        </w:rPr>
        <w:t>1 mois</w:t>
      </w:r>
      <w:r w:rsidR="00C806E6" w:rsidRPr="00C806E6">
        <w:rPr>
          <w:rFonts w:ascii="Palatino Linotype" w:hAnsi="Palatino Linotype"/>
          <w:sz w:val="21"/>
          <w:szCs w:val="21"/>
        </w:rPr>
        <w:t xml:space="preserve"> de salaire pour les Employés ;</w:t>
      </w:r>
    </w:p>
    <w:p w14:paraId="5DB83166" w14:textId="2A6B1E13" w:rsidP="00223BC6" w:rsidR="00C806E6" w:rsidRDefault="00C806E6" w:rsidRPr="00C806E6">
      <w:pPr>
        <w:pStyle w:val="Paragraphedeliste"/>
        <w:numPr>
          <w:ilvl w:val="0"/>
          <w:numId w:val="6"/>
        </w:numPr>
        <w:spacing w:after="0" w:before="240"/>
        <w:jc w:val="both"/>
        <w:rPr>
          <w:rFonts w:ascii="Palatino Linotype" w:hAnsi="Palatino Linotype"/>
          <w:color w:val="000000"/>
          <w:sz w:val="21"/>
          <w:szCs w:val="21"/>
          <w:lang w:eastAsia="fr-FR"/>
        </w:rPr>
      </w:pPr>
      <w:r w:rsidRPr="00C806E6">
        <w:rPr>
          <w:rFonts w:ascii="Palatino Linotype" w:hAnsi="Palatino Linotype"/>
          <w:color w:val="000000"/>
          <w:sz w:val="21"/>
          <w:szCs w:val="21"/>
          <w:lang w:eastAsia="fr-FR"/>
        </w:rPr>
        <w:t xml:space="preserve">Communication des mesures salariales réalisée au plus tard le </w:t>
      </w:r>
      <w:r w:rsidR="0075273C">
        <w:rPr>
          <w:rFonts w:ascii="Palatino Linotype" w:hAnsi="Palatino Linotype"/>
          <w:color w:val="000000"/>
          <w:sz w:val="21"/>
          <w:szCs w:val="21"/>
          <w:lang w:eastAsia="fr-FR"/>
        </w:rPr>
        <w:t xml:space="preserve">18 mars </w:t>
      </w:r>
      <w:r w:rsidRPr="00C806E6">
        <w:rPr>
          <w:rFonts w:ascii="Palatino Linotype" w:hAnsi="Palatino Linotype"/>
          <w:color w:val="000000"/>
          <w:sz w:val="21"/>
          <w:szCs w:val="21"/>
          <w:lang w:eastAsia="fr-FR"/>
        </w:rPr>
        <w:t>202</w:t>
      </w:r>
      <w:r w:rsidR="0075273C">
        <w:rPr>
          <w:rFonts w:ascii="Palatino Linotype" w:hAnsi="Palatino Linotype"/>
          <w:color w:val="000000"/>
          <w:sz w:val="21"/>
          <w:szCs w:val="21"/>
          <w:lang w:eastAsia="fr-FR"/>
        </w:rPr>
        <w:t>2</w:t>
      </w:r>
      <w:r w:rsidRPr="00C806E6">
        <w:rPr>
          <w:rFonts w:ascii="Palatino Linotype" w:hAnsi="Palatino Linotype"/>
          <w:color w:val="000000"/>
          <w:sz w:val="21"/>
          <w:szCs w:val="21"/>
          <w:lang w:eastAsia="fr-FR"/>
        </w:rPr>
        <w:t>, justifiée</w:t>
      </w:r>
      <w:r w:rsidR="00D963FB">
        <w:rPr>
          <w:rFonts w:ascii="Palatino Linotype" w:hAnsi="Palatino Linotype"/>
          <w:color w:val="000000"/>
          <w:sz w:val="21"/>
          <w:szCs w:val="21"/>
          <w:lang w:eastAsia="fr-FR"/>
        </w:rPr>
        <w:t>s</w:t>
      </w:r>
      <w:r w:rsidRPr="00C806E6">
        <w:rPr>
          <w:rFonts w:ascii="Palatino Linotype" w:hAnsi="Palatino Linotype"/>
          <w:color w:val="000000"/>
          <w:sz w:val="21"/>
          <w:szCs w:val="21"/>
          <w:lang w:eastAsia="fr-FR"/>
        </w:rPr>
        <w:t xml:space="preserve"> et accompagnée</w:t>
      </w:r>
      <w:r w:rsidR="00D963FB">
        <w:rPr>
          <w:rFonts w:ascii="Palatino Linotype" w:hAnsi="Palatino Linotype"/>
          <w:color w:val="000000"/>
          <w:sz w:val="21"/>
          <w:szCs w:val="21"/>
          <w:lang w:eastAsia="fr-FR"/>
        </w:rPr>
        <w:t>s</w:t>
      </w:r>
      <w:r w:rsidRPr="00C806E6">
        <w:rPr>
          <w:rFonts w:ascii="Palatino Linotype" w:hAnsi="Palatino Linotype"/>
          <w:color w:val="000000"/>
          <w:sz w:val="21"/>
          <w:szCs w:val="21"/>
          <w:lang w:eastAsia="fr-FR"/>
        </w:rPr>
        <w:t xml:space="preserve"> du courrier.</w:t>
      </w:r>
    </w:p>
    <w:p w14:paraId="45699165" w14:textId="5F5D8D51" w:rsidP="00223BC6" w:rsidR="00C806E6" w:rsidRDefault="00C806E6" w:rsidRPr="00C806E6">
      <w:pPr>
        <w:tabs>
          <w:tab w:pos="720" w:val="num"/>
        </w:tabs>
        <w:spacing w:before="240" w:line="276" w:lineRule="auto"/>
        <w:jc w:val="both"/>
        <w:rPr>
          <w:rFonts w:ascii="Palatino Linotype" w:hAnsi="Palatino Linotype"/>
          <w:b/>
          <w:color w:val="000000"/>
          <w:sz w:val="21"/>
          <w:szCs w:val="21"/>
          <w:u w:val="single"/>
        </w:rPr>
      </w:pPr>
      <w:r w:rsidRPr="00C806E6">
        <w:rPr>
          <w:rFonts w:ascii="Palatino Linotype" w:hAnsi="Palatino Linotype"/>
          <w:b/>
          <w:color w:val="000000"/>
          <w:sz w:val="21"/>
          <w:szCs w:val="21"/>
          <w:u w:val="single"/>
        </w:rPr>
        <w:t>Au titre du temps de travail :</w:t>
      </w:r>
    </w:p>
    <w:p w14:paraId="38E32C41" w14:textId="77777777" w:rsidP="00223BC6" w:rsidR="00C806E6" w:rsidRDefault="00C806E6" w:rsidRPr="00C806E6">
      <w:pPr>
        <w:numPr>
          <w:ilvl w:val="0"/>
          <w:numId w:val="7"/>
        </w:numPr>
        <w:spacing w:line="276" w:lineRule="auto"/>
        <w:jc w:val="both"/>
        <w:rPr>
          <w:rFonts w:ascii="Palatino Linotype" w:hAnsi="Palatino Linotype"/>
          <w:sz w:val="21"/>
          <w:szCs w:val="21"/>
        </w:rPr>
      </w:pPr>
      <w:r w:rsidRPr="00C806E6">
        <w:rPr>
          <w:rFonts w:ascii="Palatino Linotype" w:hAnsi="Palatino Linotype"/>
          <w:sz w:val="21"/>
          <w:szCs w:val="21"/>
        </w:rPr>
        <w:t>Possibilité de cumuler 5 jours de RTT par an ;</w:t>
      </w:r>
    </w:p>
    <w:p w14:paraId="7E2589DC" w14:textId="77777777" w:rsidP="00223BC6" w:rsidR="00C806E6" w:rsidRDefault="00C806E6" w:rsidRPr="00C806E6">
      <w:pPr>
        <w:numPr>
          <w:ilvl w:val="0"/>
          <w:numId w:val="7"/>
        </w:numPr>
        <w:spacing w:line="276" w:lineRule="auto"/>
        <w:jc w:val="both"/>
        <w:rPr>
          <w:rFonts w:ascii="Palatino Linotype" w:hAnsi="Palatino Linotype"/>
          <w:sz w:val="21"/>
          <w:szCs w:val="21"/>
        </w:rPr>
      </w:pPr>
      <w:r w:rsidRPr="00C806E6">
        <w:rPr>
          <w:rFonts w:ascii="Palatino Linotype" w:hAnsi="Palatino Linotype"/>
          <w:sz w:val="21"/>
          <w:szCs w:val="21"/>
        </w:rPr>
        <w:t>Lissage de la journée de solidarité sur l’année pour les statuts TAM et Employé.</w:t>
      </w:r>
    </w:p>
    <w:p w14:paraId="052FDE04" w14:textId="77777777" w:rsidP="00223BC6" w:rsidR="00C806E6" w:rsidRDefault="00C806E6" w:rsidRPr="00C806E6">
      <w:pPr>
        <w:spacing w:line="276" w:lineRule="auto"/>
        <w:jc w:val="both"/>
        <w:rPr>
          <w:rFonts w:ascii="Palatino Linotype" w:hAnsi="Palatino Linotype"/>
          <w:sz w:val="21"/>
          <w:szCs w:val="21"/>
        </w:rPr>
      </w:pPr>
    </w:p>
    <w:p w14:paraId="5BD8F78B" w14:textId="2303373E" w:rsidP="00223BC6" w:rsidR="00C806E6" w:rsidRDefault="00C806E6" w:rsidRPr="00C806E6">
      <w:pPr>
        <w:spacing w:line="276" w:lineRule="auto"/>
        <w:jc w:val="both"/>
        <w:rPr>
          <w:rFonts w:ascii="Palatino Linotype" w:hAnsi="Palatino Linotype"/>
          <w:b/>
          <w:sz w:val="21"/>
          <w:szCs w:val="21"/>
        </w:rPr>
      </w:pPr>
      <w:r w:rsidRPr="00C806E6">
        <w:rPr>
          <w:rFonts w:ascii="Palatino Linotype" w:hAnsi="Palatino Linotype"/>
          <w:b/>
          <w:sz w:val="21"/>
          <w:szCs w:val="21"/>
          <w:u w:val="single"/>
        </w:rPr>
        <w:t>Autres demandes</w:t>
      </w:r>
      <w:r w:rsidRPr="00C806E6">
        <w:rPr>
          <w:rFonts w:ascii="Palatino Linotype" w:hAnsi="Palatino Linotype"/>
          <w:b/>
          <w:sz w:val="21"/>
          <w:szCs w:val="21"/>
        </w:rPr>
        <w:t> :</w:t>
      </w:r>
    </w:p>
    <w:p w14:paraId="719BD1F5" w14:textId="449EFFAF" w:rsidP="00223BC6" w:rsidR="0075273C" w:rsidRDefault="0075273C" w:rsidRPr="0075273C">
      <w:pPr>
        <w:numPr>
          <w:ilvl w:val="0"/>
          <w:numId w:val="6"/>
        </w:numPr>
        <w:spacing w:line="276" w:lineRule="auto"/>
        <w:jc w:val="both"/>
        <w:rPr>
          <w:rFonts w:ascii="Palatino Linotype" w:hAnsi="Palatino Linotype"/>
          <w:sz w:val="21"/>
          <w:szCs w:val="21"/>
        </w:rPr>
      </w:pPr>
      <w:r>
        <w:rPr>
          <w:rFonts w:ascii="Palatino Linotype" w:hAnsi="Palatino Linotype"/>
          <w:sz w:val="21"/>
          <w:szCs w:val="21"/>
        </w:rPr>
        <w:t>Mise</w:t>
      </w:r>
      <w:r w:rsidRPr="0075273C">
        <w:rPr>
          <w:rFonts w:ascii="Palatino Linotype" w:hAnsi="Palatino Linotype"/>
          <w:sz w:val="21"/>
          <w:szCs w:val="21"/>
        </w:rPr>
        <w:t xml:space="preserve"> à jour des descriptions de postes dans le SIRH avant l'EAE</w:t>
      </w:r>
      <w:r>
        <w:rPr>
          <w:rFonts w:ascii="Palatino Linotype" w:hAnsi="Palatino Linotype"/>
          <w:sz w:val="21"/>
          <w:szCs w:val="21"/>
        </w:rPr>
        <w:t> ;</w:t>
      </w:r>
    </w:p>
    <w:p w14:paraId="067CD340" w14:textId="006201F7" w:rsidP="00223BC6" w:rsidR="0075273C" w:rsidRDefault="0075273C" w:rsidRPr="0075273C">
      <w:pPr>
        <w:numPr>
          <w:ilvl w:val="0"/>
          <w:numId w:val="6"/>
        </w:numPr>
        <w:spacing w:line="276" w:lineRule="auto"/>
        <w:jc w:val="both"/>
        <w:rPr>
          <w:rFonts w:ascii="Palatino Linotype" w:hAnsi="Palatino Linotype"/>
          <w:sz w:val="21"/>
          <w:szCs w:val="21"/>
        </w:rPr>
      </w:pPr>
      <w:r>
        <w:rPr>
          <w:rFonts w:ascii="Palatino Linotype" w:hAnsi="Palatino Linotype"/>
          <w:sz w:val="21"/>
          <w:szCs w:val="21"/>
        </w:rPr>
        <w:t>A</w:t>
      </w:r>
      <w:r w:rsidRPr="0075273C">
        <w:rPr>
          <w:rFonts w:ascii="Palatino Linotype" w:hAnsi="Palatino Linotype"/>
          <w:sz w:val="21"/>
          <w:szCs w:val="21"/>
        </w:rPr>
        <w:t>ctualisation systématique de la fiche de poste en cas de changement de fonction ou d'extension de la fonction</w:t>
      </w:r>
      <w:r>
        <w:rPr>
          <w:rFonts w:ascii="Palatino Linotype" w:hAnsi="Palatino Linotype"/>
          <w:sz w:val="21"/>
          <w:szCs w:val="21"/>
        </w:rPr>
        <w:t> ;</w:t>
      </w:r>
    </w:p>
    <w:p w14:paraId="7DC1056E" w14:textId="4B397B29" w:rsidP="00223BC6" w:rsidR="0075273C" w:rsidRDefault="0075273C" w:rsidRPr="0075273C">
      <w:pPr>
        <w:numPr>
          <w:ilvl w:val="0"/>
          <w:numId w:val="6"/>
        </w:numPr>
        <w:spacing w:line="276" w:lineRule="auto"/>
        <w:jc w:val="both"/>
        <w:rPr>
          <w:rFonts w:ascii="Palatino Linotype" w:hAnsi="Palatino Linotype"/>
          <w:sz w:val="21"/>
          <w:szCs w:val="21"/>
        </w:rPr>
      </w:pPr>
      <w:r w:rsidRPr="0075273C">
        <w:rPr>
          <w:rFonts w:ascii="Palatino Linotype" w:hAnsi="Palatino Linotype"/>
          <w:sz w:val="21"/>
          <w:szCs w:val="21"/>
        </w:rPr>
        <w:t>Mise en place d'un référentiel des postes et d'une grille des salaires afférents</w:t>
      </w:r>
      <w:r>
        <w:rPr>
          <w:rFonts w:ascii="Palatino Linotype" w:hAnsi="Palatino Linotype"/>
          <w:sz w:val="21"/>
          <w:szCs w:val="21"/>
        </w:rPr>
        <w:t> ;</w:t>
      </w:r>
    </w:p>
    <w:p w14:paraId="102C84A0" w14:textId="7EFC7853" w:rsidP="00223BC6" w:rsidR="0075273C" w:rsidRDefault="0075273C" w:rsidRPr="0075273C">
      <w:pPr>
        <w:numPr>
          <w:ilvl w:val="0"/>
          <w:numId w:val="6"/>
        </w:numPr>
        <w:spacing w:line="276" w:lineRule="auto"/>
        <w:jc w:val="both"/>
        <w:rPr>
          <w:rFonts w:ascii="Palatino Linotype" w:hAnsi="Palatino Linotype"/>
          <w:sz w:val="21"/>
          <w:szCs w:val="21"/>
        </w:rPr>
      </w:pPr>
      <w:r w:rsidRPr="0075273C">
        <w:rPr>
          <w:rFonts w:ascii="Palatino Linotype" w:hAnsi="Palatino Linotype"/>
          <w:sz w:val="21"/>
          <w:szCs w:val="21"/>
        </w:rPr>
        <w:t>Mise en place d'une commission d'arbitrage paritaire pour contester une mesure salariale</w:t>
      </w:r>
      <w:r>
        <w:rPr>
          <w:rFonts w:ascii="Palatino Linotype" w:hAnsi="Palatino Linotype"/>
          <w:sz w:val="21"/>
          <w:szCs w:val="21"/>
        </w:rPr>
        <w:t> ;</w:t>
      </w:r>
    </w:p>
    <w:p w14:paraId="77ABAA2C" w14:textId="4D9F9ABC" w:rsidP="00223BC6" w:rsidR="0075273C" w:rsidRDefault="0075273C" w:rsidRPr="0075273C">
      <w:pPr>
        <w:numPr>
          <w:ilvl w:val="0"/>
          <w:numId w:val="6"/>
        </w:numPr>
        <w:spacing w:line="276" w:lineRule="auto"/>
        <w:jc w:val="both"/>
        <w:rPr>
          <w:rFonts w:ascii="Palatino Linotype" w:hAnsi="Palatino Linotype"/>
          <w:sz w:val="21"/>
          <w:szCs w:val="21"/>
        </w:rPr>
      </w:pPr>
      <w:r w:rsidRPr="0075273C">
        <w:rPr>
          <w:rFonts w:ascii="Palatino Linotype" w:hAnsi="Palatino Linotype"/>
          <w:sz w:val="21"/>
          <w:szCs w:val="21"/>
        </w:rPr>
        <w:t>Engager une négociation avec GEFI Assurances afin de contenir l'augmentation des couvertures santé et prévoyance</w:t>
      </w:r>
      <w:r>
        <w:rPr>
          <w:rFonts w:ascii="Palatino Linotype" w:hAnsi="Palatino Linotype"/>
          <w:sz w:val="21"/>
          <w:szCs w:val="21"/>
        </w:rPr>
        <w:t> ;</w:t>
      </w:r>
    </w:p>
    <w:p w14:paraId="0BDA5281" w14:textId="17C6A6FA" w:rsidP="00223BC6" w:rsidR="00C806E6" w:rsidRDefault="0075273C">
      <w:pPr>
        <w:numPr>
          <w:ilvl w:val="0"/>
          <w:numId w:val="6"/>
        </w:numPr>
        <w:spacing w:line="276" w:lineRule="auto"/>
        <w:jc w:val="both"/>
        <w:rPr>
          <w:rFonts w:ascii="Palatino Linotype" w:hAnsi="Palatino Linotype"/>
          <w:sz w:val="21"/>
          <w:szCs w:val="21"/>
        </w:rPr>
      </w:pPr>
      <w:r>
        <w:rPr>
          <w:rFonts w:ascii="Palatino Linotype" w:hAnsi="Palatino Linotype"/>
          <w:sz w:val="21"/>
          <w:szCs w:val="21"/>
        </w:rPr>
        <w:t>O</w:t>
      </w:r>
      <w:r w:rsidRPr="0075273C">
        <w:rPr>
          <w:rFonts w:ascii="Palatino Linotype" w:hAnsi="Palatino Linotype"/>
          <w:sz w:val="21"/>
          <w:szCs w:val="21"/>
        </w:rPr>
        <w:t>rganisation d</w:t>
      </w:r>
      <w:r>
        <w:rPr>
          <w:rFonts w:ascii="Palatino Linotype" w:hAnsi="Palatino Linotype"/>
          <w:sz w:val="21"/>
          <w:szCs w:val="21"/>
        </w:rPr>
        <w:t xml:space="preserve">e réunions d’information collectives et individuelles </w:t>
      </w:r>
      <w:r w:rsidRPr="0075273C">
        <w:rPr>
          <w:rFonts w:ascii="Palatino Linotype" w:hAnsi="Palatino Linotype"/>
          <w:sz w:val="21"/>
          <w:szCs w:val="21"/>
        </w:rPr>
        <w:t>sur la préparation à la retraite</w:t>
      </w:r>
      <w:r>
        <w:rPr>
          <w:rFonts w:ascii="Palatino Linotype" w:hAnsi="Palatino Linotype"/>
          <w:sz w:val="21"/>
          <w:szCs w:val="21"/>
        </w:rPr>
        <w:t>.</w:t>
      </w:r>
    </w:p>
    <w:p w14:paraId="3B00925F" w14:textId="4EEC4E27" w:rsidP="002B2FED" w:rsidR="0075273C" w:rsidRDefault="0075273C">
      <w:pPr>
        <w:spacing w:line="276" w:lineRule="auto"/>
        <w:jc w:val="both"/>
        <w:rPr>
          <w:rFonts w:ascii="Palatino Linotype" w:hAnsi="Palatino Linotype"/>
          <w:sz w:val="21"/>
          <w:szCs w:val="21"/>
        </w:rPr>
      </w:pPr>
    </w:p>
    <w:p w14:paraId="5A7F042F" w14:textId="55D06CFE" w:rsidP="002B2FED" w:rsidR="002B2FED" w:rsidRDefault="002B2FED">
      <w:pPr>
        <w:spacing w:line="276" w:lineRule="auto"/>
        <w:jc w:val="both"/>
        <w:rPr>
          <w:rFonts w:ascii="Palatino Linotype" w:hAnsi="Palatino Linotype"/>
          <w:sz w:val="21"/>
          <w:szCs w:val="21"/>
        </w:rPr>
      </w:pPr>
    </w:p>
    <w:p w14:paraId="37F23805" w14:textId="625BF94C" w:rsidP="002B2FED" w:rsidR="002B2FED" w:rsidRDefault="002B2FED">
      <w:pPr>
        <w:spacing w:line="276" w:lineRule="auto"/>
        <w:jc w:val="both"/>
        <w:rPr>
          <w:rFonts w:ascii="Palatino Linotype" w:hAnsi="Palatino Linotype"/>
          <w:sz w:val="21"/>
          <w:szCs w:val="21"/>
        </w:rPr>
      </w:pPr>
    </w:p>
    <w:p w14:paraId="7D77BE82" w14:textId="75D482A0" w:rsidP="002B2FED" w:rsidR="002B2FED" w:rsidRDefault="002B2FED">
      <w:pPr>
        <w:spacing w:line="276" w:lineRule="auto"/>
        <w:jc w:val="both"/>
        <w:rPr>
          <w:rFonts w:ascii="Palatino Linotype" w:hAnsi="Palatino Linotype"/>
          <w:sz w:val="21"/>
          <w:szCs w:val="21"/>
        </w:rPr>
      </w:pPr>
    </w:p>
    <w:p w14:paraId="74A428A3" w14:textId="58B7E070" w:rsidP="002B2FED" w:rsidR="002B2FED" w:rsidRDefault="002B2FED">
      <w:pPr>
        <w:spacing w:line="276" w:lineRule="auto"/>
        <w:jc w:val="both"/>
        <w:rPr>
          <w:rFonts w:ascii="Palatino Linotype" w:hAnsi="Palatino Linotype"/>
          <w:sz w:val="21"/>
          <w:szCs w:val="21"/>
        </w:rPr>
      </w:pPr>
    </w:p>
    <w:p w14:paraId="2129FFD5" w14:textId="63484B5E" w:rsidP="002B2FED" w:rsidR="002B2FED" w:rsidRDefault="002B2FED">
      <w:pPr>
        <w:spacing w:line="276" w:lineRule="auto"/>
        <w:jc w:val="both"/>
        <w:rPr>
          <w:rFonts w:ascii="Palatino Linotype" w:hAnsi="Palatino Linotype"/>
          <w:sz w:val="21"/>
          <w:szCs w:val="21"/>
        </w:rPr>
      </w:pPr>
    </w:p>
    <w:p w14:paraId="67804FCE" w14:textId="77777777" w:rsidP="002B2FED" w:rsidR="002B2FED" w:rsidRDefault="002B2FED" w:rsidRPr="0075273C">
      <w:pPr>
        <w:spacing w:line="276" w:lineRule="auto"/>
        <w:jc w:val="both"/>
        <w:rPr>
          <w:rFonts w:ascii="Palatino Linotype" w:hAnsi="Palatino Linotype"/>
          <w:sz w:val="21"/>
          <w:szCs w:val="21"/>
        </w:rPr>
      </w:pPr>
    </w:p>
    <w:p w14:paraId="519BDCAE" w14:textId="77777777" w:rsidP="00223BC6" w:rsidR="00C806E6" w:rsidRDefault="00C806E6" w:rsidRPr="00C806E6">
      <w:pPr>
        <w:numPr>
          <w:ilvl w:val="1"/>
          <w:numId w:val="4"/>
        </w:numPr>
        <w:spacing w:line="276" w:lineRule="auto"/>
        <w:jc w:val="both"/>
        <w:rPr>
          <w:rFonts w:ascii="Palatino Linotype" w:hAnsi="Palatino Linotype"/>
          <w:b/>
          <w:sz w:val="21"/>
          <w:szCs w:val="21"/>
        </w:rPr>
      </w:pPr>
      <w:r w:rsidRPr="00C806E6">
        <w:rPr>
          <w:rFonts w:ascii="Palatino Linotype" w:hAnsi="Palatino Linotype"/>
          <w:b/>
          <w:sz w:val="21"/>
          <w:szCs w:val="21"/>
        </w:rPr>
        <w:t>Revendications de la CFDT</w:t>
      </w:r>
    </w:p>
    <w:p w14:paraId="636DD36E" w14:textId="77777777" w:rsidP="00223BC6" w:rsidR="00C806E6" w:rsidRDefault="00C806E6" w:rsidRPr="00C806E6">
      <w:pPr>
        <w:spacing w:line="276" w:lineRule="auto"/>
        <w:ind w:left="360"/>
        <w:jc w:val="both"/>
        <w:rPr>
          <w:rFonts w:ascii="Palatino Linotype" w:hAnsi="Palatino Linotype"/>
          <w:b/>
          <w:sz w:val="21"/>
          <w:szCs w:val="21"/>
        </w:rPr>
      </w:pPr>
    </w:p>
    <w:p w14:paraId="7697D0AD" w14:textId="392D72A3" w:rsidP="00223BC6" w:rsidR="00F44FDA" w:rsidRDefault="00C806E6" w:rsidRPr="00F44FDA">
      <w:pPr>
        <w:spacing w:line="276" w:lineRule="auto"/>
        <w:jc w:val="both"/>
        <w:rPr>
          <w:rFonts w:ascii="Palatino Linotype" w:hAnsi="Palatino Linotype"/>
          <w:b/>
          <w:sz w:val="21"/>
          <w:szCs w:val="21"/>
          <w:u w:val="single"/>
        </w:rPr>
      </w:pPr>
      <w:r w:rsidRPr="00C806E6">
        <w:rPr>
          <w:rFonts w:ascii="Palatino Linotype" w:hAnsi="Palatino Linotype"/>
          <w:b/>
          <w:sz w:val="21"/>
          <w:szCs w:val="21"/>
          <w:u w:val="single"/>
        </w:rPr>
        <w:t>Au titre des mesures salariales annuelles :</w:t>
      </w:r>
    </w:p>
    <w:p w14:paraId="167D9A72" w14:textId="2D88098F" w:rsidP="00223BC6" w:rsidR="00F44FDA" w:rsidRDefault="00F44FDA" w:rsidRPr="00F44FDA">
      <w:pPr>
        <w:numPr>
          <w:ilvl w:val="0"/>
          <w:numId w:val="5"/>
        </w:numPr>
        <w:spacing w:line="276" w:lineRule="auto"/>
        <w:jc w:val="both"/>
        <w:rPr>
          <w:rFonts w:ascii="Palatino Linotype" w:hAnsi="Palatino Linotype"/>
          <w:sz w:val="21"/>
          <w:szCs w:val="21"/>
        </w:rPr>
      </w:pPr>
      <w:r>
        <w:rPr>
          <w:rFonts w:ascii="Palatino Linotype" w:hAnsi="Palatino Linotype"/>
          <w:sz w:val="21"/>
          <w:szCs w:val="21"/>
        </w:rPr>
        <w:t xml:space="preserve">Budget d’augmentation </w:t>
      </w:r>
      <w:r w:rsidRPr="00F44FDA">
        <w:rPr>
          <w:rFonts w:ascii="Palatino Linotype" w:hAnsi="Palatino Linotype"/>
          <w:sz w:val="21"/>
          <w:szCs w:val="21"/>
        </w:rPr>
        <w:t xml:space="preserve">de 2,5% </w:t>
      </w:r>
      <w:r w:rsidR="00335B5C">
        <w:rPr>
          <w:rFonts w:ascii="Palatino Linotype" w:hAnsi="Palatino Linotype"/>
          <w:sz w:val="21"/>
          <w:szCs w:val="21"/>
        </w:rPr>
        <w:t xml:space="preserve">de la masse salariale </w:t>
      </w:r>
      <w:r>
        <w:rPr>
          <w:rFonts w:ascii="Palatino Linotype" w:hAnsi="Palatino Linotype"/>
          <w:sz w:val="21"/>
          <w:szCs w:val="21"/>
        </w:rPr>
        <w:t xml:space="preserve">réparti </w:t>
      </w:r>
      <w:r w:rsidR="00335B5C">
        <w:rPr>
          <w:rFonts w:ascii="Palatino Linotype" w:hAnsi="Palatino Linotype"/>
          <w:sz w:val="21"/>
          <w:szCs w:val="21"/>
        </w:rPr>
        <w:t xml:space="preserve">selon le niveau de rémunération </w:t>
      </w:r>
      <w:r w:rsidR="002E2E52" w:rsidRPr="002E2E52">
        <w:rPr>
          <w:rFonts w:ascii="Palatino Linotype" w:hAnsi="Palatino Linotype"/>
          <w:i/>
          <w:iCs/>
          <w:sz w:val="21"/>
          <w:szCs w:val="21"/>
        </w:rPr>
        <w:t xml:space="preserve">(avec un plancher d’augmentation à 55€, équivalent </w:t>
      </w:r>
      <w:r w:rsidR="002E2E52">
        <w:rPr>
          <w:rFonts w:ascii="Palatino Linotype" w:hAnsi="Palatino Linotype"/>
          <w:i/>
          <w:iCs/>
          <w:sz w:val="21"/>
          <w:szCs w:val="21"/>
        </w:rPr>
        <w:t xml:space="preserve">à </w:t>
      </w:r>
      <w:r w:rsidR="002E2E52" w:rsidRPr="002E2E52">
        <w:rPr>
          <w:rFonts w:ascii="Palatino Linotype" w:hAnsi="Palatino Linotype"/>
          <w:i/>
          <w:iCs/>
          <w:sz w:val="21"/>
          <w:szCs w:val="21"/>
        </w:rPr>
        <w:t xml:space="preserve">la cotisation mutuelle) </w:t>
      </w:r>
      <w:r>
        <w:rPr>
          <w:rFonts w:ascii="Palatino Linotype" w:hAnsi="Palatino Linotype"/>
          <w:sz w:val="21"/>
          <w:szCs w:val="21"/>
        </w:rPr>
        <w:t>:</w:t>
      </w:r>
    </w:p>
    <w:p w14:paraId="6B9ABF75" w14:textId="70ACBE7B" w:rsidP="00223BC6" w:rsidR="00F44FDA" w:rsidRDefault="00284580" w:rsidRPr="00F44FDA">
      <w:pPr>
        <w:numPr>
          <w:ilvl w:val="1"/>
          <w:numId w:val="5"/>
        </w:numPr>
        <w:spacing w:line="276" w:lineRule="auto"/>
        <w:jc w:val="both"/>
        <w:rPr>
          <w:rFonts w:ascii="Palatino Linotype" w:hAnsi="Palatino Linotype"/>
          <w:sz w:val="21"/>
          <w:szCs w:val="21"/>
        </w:rPr>
      </w:pPr>
      <w:r>
        <w:rPr>
          <w:rFonts w:ascii="Palatino Linotype" w:hAnsi="Palatino Linotype"/>
          <w:sz w:val="21"/>
          <w:szCs w:val="21"/>
        </w:rPr>
        <w:lastRenderedPageBreak/>
        <w:t>1,5% d’augmentation générale p</w:t>
      </w:r>
      <w:r w:rsidR="00F44FDA" w:rsidRPr="00F44FDA">
        <w:rPr>
          <w:rFonts w:ascii="Palatino Linotype" w:hAnsi="Palatino Linotype"/>
          <w:sz w:val="21"/>
          <w:szCs w:val="21"/>
        </w:rPr>
        <w:t xml:space="preserve">our </w:t>
      </w:r>
      <w:r w:rsidR="00335B5C">
        <w:rPr>
          <w:rFonts w:ascii="Palatino Linotype" w:hAnsi="Palatino Linotype"/>
          <w:sz w:val="21"/>
          <w:szCs w:val="21"/>
        </w:rPr>
        <w:t xml:space="preserve">tous les salariés percevant une rémunération inférieure ou égale </w:t>
      </w:r>
      <w:r w:rsidR="00F44FDA" w:rsidRPr="00F44FDA">
        <w:rPr>
          <w:rFonts w:ascii="Palatino Linotype" w:hAnsi="Palatino Linotype"/>
          <w:sz w:val="21"/>
          <w:szCs w:val="21"/>
        </w:rPr>
        <w:t>3000€</w:t>
      </w:r>
      <w:r w:rsidR="00335B5C">
        <w:rPr>
          <w:rFonts w:ascii="Palatino Linotype" w:hAnsi="Palatino Linotype"/>
          <w:sz w:val="21"/>
          <w:szCs w:val="21"/>
        </w:rPr>
        <w:t xml:space="preserve">, </w:t>
      </w:r>
      <w:r w:rsidR="00C31F96">
        <w:rPr>
          <w:rFonts w:ascii="Palatino Linotype" w:hAnsi="Palatino Linotype"/>
          <w:sz w:val="21"/>
          <w:szCs w:val="21"/>
        </w:rPr>
        <w:t>et</w:t>
      </w:r>
      <w:r w:rsidR="00F44FDA" w:rsidRPr="00F44FDA">
        <w:rPr>
          <w:rFonts w:ascii="Palatino Linotype" w:hAnsi="Palatino Linotype"/>
          <w:sz w:val="21"/>
          <w:szCs w:val="21"/>
        </w:rPr>
        <w:t xml:space="preserve"> 1% </w:t>
      </w:r>
      <w:r w:rsidR="00335B5C">
        <w:rPr>
          <w:rFonts w:ascii="Palatino Linotype" w:hAnsi="Palatino Linotype"/>
          <w:sz w:val="21"/>
          <w:szCs w:val="21"/>
        </w:rPr>
        <w:t xml:space="preserve">d’augmentation </w:t>
      </w:r>
      <w:r w:rsidR="00F44FDA" w:rsidRPr="00F44FDA">
        <w:rPr>
          <w:rFonts w:ascii="Palatino Linotype" w:hAnsi="Palatino Linotype"/>
          <w:sz w:val="21"/>
          <w:szCs w:val="21"/>
        </w:rPr>
        <w:t>à la performance</w:t>
      </w:r>
    </w:p>
    <w:p w14:paraId="2AAFE69D" w14:textId="7D6B81D0" w:rsidP="00223BC6" w:rsidR="00F44FDA" w:rsidRDefault="00284580">
      <w:pPr>
        <w:numPr>
          <w:ilvl w:val="1"/>
          <w:numId w:val="5"/>
        </w:numPr>
        <w:spacing w:line="276" w:lineRule="auto"/>
        <w:jc w:val="both"/>
        <w:rPr>
          <w:rFonts w:ascii="Palatino Linotype" w:hAnsi="Palatino Linotype"/>
          <w:sz w:val="21"/>
          <w:szCs w:val="21"/>
        </w:rPr>
      </w:pPr>
      <w:r>
        <w:rPr>
          <w:rFonts w:ascii="Palatino Linotype" w:hAnsi="Palatino Linotype"/>
          <w:sz w:val="21"/>
          <w:szCs w:val="21"/>
        </w:rPr>
        <w:t>1% d’augmentation générale p</w:t>
      </w:r>
      <w:r w:rsidR="00153FF2">
        <w:rPr>
          <w:rFonts w:ascii="Palatino Linotype" w:hAnsi="Palatino Linotype"/>
          <w:sz w:val="21"/>
          <w:szCs w:val="21"/>
        </w:rPr>
        <w:t xml:space="preserve">our </w:t>
      </w:r>
      <w:r>
        <w:rPr>
          <w:rFonts w:ascii="Palatino Linotype" w:hAnsi="Palatino Linotype"/>
          <w:sz w:val="21"/>
          <w:szCs w:val="21"/>
        </w:rPr>
        <w:t xml:space="preserve">tous </w:t>
      </w:r>
      <w:r w:rsidR="00153FF2">
        <w:rPr>
          <w:rFonts w:ascii="Palatino Linotype" w:hAnsi="Palatino Linotype"/>
          <w:sz w:val="21"/>
          <w:szCs w:val="21"/>
        </w:rPr>
        <w:t>les salariés percevant une rém</w:t>
      </w:r>
      <w:r>
        <w:rPr>
          <w:rFonts w:ascii="Palatino Linotype" w:hAnsi="Palatino Linotype"/>
          <w:sz w:val="21"/>
          <w:szCs w:val="21"/>
        </w:rPr>
        <w:t xml:space="preserve">unération supérieure à 3000€, </w:t>
      </w:r>
      <w:r w:rsidR="00C31F96">
        <w:rPr>
          <w:rFonts w:ascii="Palatino Linotype" w:hAnsi="Palatino Linotype"/>
          <w:sz w:val="21"/>
          <w:szCs w:val="21"/>
        </w:rPr>
        <w:t>et</w:t>
      </w:r>
      <w:r>
        <w:rPr>
          <w:rFonts w:ascii="Palatino Linotype" w:hAnsi="Palatino Linotype"/>
          <w:sz w:val="21"/>
          <w:szCs w:val="21"/>
        </w:rPr>
        <w:t xml:space="preserve"> </w:t>
      </w:r>
      <w:r w:rsidR="00F44FDA" w:rsidRPr="00F44FDA">
        <w:rPr>
          <w:rFonts w:ascii="Palatino Linotype" w:hAnsi="Palatino Linotype"/>
          <w:sz w:val="21"/>
          <w:szCs w:val="21"/>
        </w:rPr>
        <w:t xml:space="preserve">1,5% </w:t>
      </w:r>
      <w:r>
        <w:rPr>
          <w:rFonts w:ascii="Palatino Linotype" w:hAnsi="Palatino Linotype"/>
          <w:sz w:val="21"/>
          <w:szCs w:val="21"/>
        </w:rPr>
        <w:t xml:space="preserve">d’augmentation </w:t>
      </w:r>
      <w:r w:rsidR="00F44FDA" w:rsidRPr="00F44FDA">
        <w:rPr>
          <w:rFonts w:ascii="Palatino Linotype" w:hAnsi="Palatino Linotype"/>
          <w:sz w:val="21"/>
          <w:szCs w:val="21"/>
        </w:rPr>
        <w:t>à la performance</w:t>
      </w:r>
    </w:p>
    <w:p w14:paraId="2C91E415" w14:textId="77777777" w:rsidP="00223BC6" w:rsidR="006A3EB1" w:rsidRDefault="000A34DF">
      <w:pPr>
        <w:numPr>
          <w:ilvl w:val="0"/>
          <w:numId w:val="9"/>
        </w:numPr>
        <w:spacing w:line="276" w:lineRule="auto"/>
        <w:jc w:val="both"/>
        <w:rPr>
          <w:rFonts w:ascii="Palatino Linotype" w:hAnsi="Palatino Linotype"/>
          <w:sz w:val="21"/>
          <w:szCs w:val="21"/>
        </w:rPr>
      </w:pPr>
      <w:r w:rsidRPr="009928A4">
        <w:rPr>
          <w:rFonts w:ascii="Palatino Linotype" w:hAnsi="Palatino Linotype"/>
          <w:sz w:val="21"/>
          <w:szCs w:val="21"/>
        </w:rPr>
        <w:t>Enveloppe de revalorisation des salaires : 0</w:t>
      </w:r>
      <w:r w:rsidR="009928A4">
        <w:rPr>
          <w:rFonts w:ascii="Palatino Linotype" w:hAnsi="Palatino Linotype"/>
          <w:sz w:val="21"/>
          <w:szCs w:val="21"/>
        </w:rPr>
        <w:t>,</w:t>
      </w:r>
      <w:r w:rsidRPr="009928A4">
        <w:rPr>
          <w:rFonts w:ascii="Palatino Linotype" w:hAnsi="Palatino Linotype"/>
          <w:sz w:val="21"/>
          <w:szCs w:val="21"/>
        </w:rPr>
        <w:t>5 % (hors enveloppe d’augmentation)</w:t>
      </w:r>
    </w:p>
    <w:p w14:paraId="432E65CF" w14:textId="3FE418A2" w:rsidP="00223BC6" w:rsidR="009928A4" w:rsidRDefault="000A34DF" w:rsidRPr="006A3EB1">
      <w:pPr>
        <w:numPr>
          <w:ilvl w:val="0"/>
          <w:numId w:val="9"/>
        </w:numPr>
        <w:spacing w:line="276" w:lineRule="auto"/>
        <w:jc w:val="both"/>
        <w:rPr>
          <w:rFonts w:ascii="Palatino Linotype" w:hAnsi="Palatino Linotype"/>
          <w:sz w:val="21"/>
          <w:szCs w:val="21"/>
        </w:rPr>
      </w:pPr>
      <w:r w:rsidRPr="006A3EB1">
        <w:rPr>
          <w:rFonts w:ascii="Palatino Linotype" w:hAnsi="Palatino Linotype"/>
          <w:sz w:val="21"/>
          <w:szCs w:val="21"/>
        </w:rPr>
        <w:t>Revalorisation des salaires minimum d’entrée, dans le cadre de l’arrêté d’extension de l’a</w:t>
      </w:r>
      <w:r w:rsidR="009928A4" w:rsidRPr="006A3EB1">
        <w:rPr>
          <w:rFonts w:ascii="Palatino Linotype" w:hAnsi="Palatino Linotype"/>
          <w:sz w:val="21"/>
          <w:szCs w:val="21"/>
        </w:rPr>
        <w:t>venant n°45 du 31/10/2019 relatif aux salaires minimaux hiérarchiques :</w:t>
      </w:r>
    </w:p>
    <w:p w14:paraId="2A9AEDA1" w14:textId="77777777" w:rsidP="00223BC6" w:rsidR="009928A4" w:rsidRDefault="000A34DF">
      <w:pPr>
        <w:numPr>
          <w:ilvl w:val="1"/>
          <w:numId w:val="9"/>
        </w:numPr>
        <w:spacing w:line="276" w:lineRule="auto"/>
        <w:jc w:val="both"/>
        <w:rPr>
          <w:rFonts w:ascii="Palatino Linotype" w:hAnsi="Palatino Linotype"/>
          <w:sz w:val="21"/>
          <w:szCs w:val="21"/>
        </w:rPr>
      </w:pPr>
      <w:r w:rsidRPr="009928A4">
        <w:rPr>
          <w:rFonts w:ascii="Palatino Linotype" w:hAnsi="Palatino Linotype"/>
          <w:sz w:val="21"/>
          <w:szCs w:val="21"/>
        </w:rPr>
        <w:t>Augmentation de 3% pour les 1ers niveaux ETAM</w:t>
      </w:r>
    </w:p>
    <w:p w14:paraId="0254F864" w14:textId="77777777" w:rsidP="00223BC6" w:rsidR="006A3EB1" w:rsidRDefault="000A34DF">
      <w:pPr>
        <w:numPr>
          <w:ilvl w:val="1"/>
          <w:numId w:val="9"/>
        </w:numPr>
        <w:spacing w:line="276" w:lineRule="auto"/>
        <w:jc w:val="both"/>
        <w:rPr>
          <w:rFonts w:ascii="Palatino Linotype" w:hAnsi="Palatino Linotype"/>
          <w:sz w:val="21"/>
          <w:szCs w:val="21"/>
        </w:rPr>
      </w:pPr>
      <w:r w:rsidRPr="009928A4">
        <w:rPr>
          <w:rFonts w:ascii="Palatino Linotype" w:hAnsi="Palatino Linotype"/>
          <w:sz w:val="21"/>
          <w:szCs w:val="21"/>
        </w:rPr>
        <w:t>Augmentation de 1,8% pour les 1ers niveaux Cadre</w:t>
      </w:r>
    </w:p>
    <w:p w14:paraId="0FB7EFBB" w14:textId="58F9CDB2" w:rsidP="00223BC6" w:rsidR="006A3EB1" w:rsidRDefault="006A3EB1" w:rsidRPr="006A3EB1">
      <w:pPr>
        <w:pStyle w:val="Paragraphedeliste"/>
        <w:numPr>
          <w:ilvl w:val="0"/>
          <w:numId w:val="9"/>
        </w:numPr>
        <w:jc w:val="both"/>
        <w:rPr>
          <w:rFonts w:ascii="Palatino Linotype" w:hAnsi="Palatino Linotype"/>
          <w:sz w:val="21"/>
          <w:szCs w:val="21"/>
        </w:rPr>
      </w:pPr>
      <w:r w:rsidRPr="006A3EB1">
        <w:rPr>
          <w:rFonts w:ascii="Palatino Linotype" w:hAnsi="Palatino Linotype"/>
          <w:sz w:val="21"/>
          <w:szCs w:val="21"/>
        </w:rPr>
        <w:t xml:space="preserve">Attribution d’une prime à la performance à hauteur de :  </w:t>
      </w:r>
    </w:p>
    <w:p w14:paraId="1E749C12" w14:textId="77777777" w:rsidP="00223BC6" w:rsidR="006A3EB1" w:rsidRDefault="006A3EB1" w:rsidRPr="00C806E6">
      <w:pPr>
        <w:pStyle w:val="Paragraphedeliste"/>
        <w:numPr>
          <w:ilvl w:val="1"/>
          <w:numId w:val="5"/>
        </w:numPr>
        <w:spacing w:after="0" w:before="240"/>
        <w:jc w:val="both"/>
        <w:rPr>
          <w:rFonts w:ascii="Palatino Linotype" w:hAnsi="Palatino Linotype"/>
          <w:sz w:val="21"/>
          <w:szCs w:val="21"/>
          <w:lang w:eastAsia="fr-FR"/>
        </w:rPr>
      </w:pPr>
      <w:r w:rsidRPr="00C806E6">
        <w:rPr>
          <w:rFonts w:ascii="Palatino Linotype" w:hAnsi="Palatino Linotype"/>
          <w:sz w:val="21"/>
          <w:szCs w:val="21"/>
          <w:lang w:eastAsia="fr-FR"/>
        </w:rPr>
        <w:t>1 mois de salaire pour les Cadres,</w:t>
      </w:r>
    </w:p>
    <w:p w14:paraId="7A942EC9" w14:textId="77777777" w:rsidP="00223BC6" w:rsidR="006A3EB1" w:rsidRDefault="006A3EB1" w:rsidRPr="00C806E6">
      <w:pPr>
        <w:pStyle w:val="Paragraphedeliste"/>
        <w:numPr>
          <w:ilvl w:val="1"/>
          <w:numId w:val="5"/>
        </w:numPr>
        <w:spacing w:after="0" w:before="240"/>
        <w:jc w:val="both"/>
        <w:rPr>
          <w:rFonts w:ascii="Palatino Linotype" w:hAnsi="Palatino Linotype"/>
          <w:sz w:val="21"/>
          <w:szCs w:val="21"/>
          <w:lang w:eastAsia="fr-FR"/>
        </w:rPr>
      </w:pPr>
      <w:r w:rsidRPr="00C806E6">
        <w:rPr>
          <w:rFonts w:ascii="Palatino Linotype" w:hAnsi="Palatino Linotype"/>
          <w:sz w:val="21"/>
          <w:szCs w:val="21"/>
          <w:lang w:eastAsia="fr-FR"/>
        </w:rPr>
        <w:t>3</w:t>
      </w:r>
      <w:r>
        <w:rPr>
          <w:rFonts w:ascii="Palatino Linotype" w:hAnsi="Palatino Linotype"/>
          <w:sz w:val="21"/>
          <w:szCs w:val="21"/>
          <w:lang w:eastAsia="fr-FR"/>
        </w:rPr>
        <w:t>7</w:t>
      </w:r>
      <w:r w:rsidRPr="00C806E6">
        <w:rPr>
          <w:rFonts w:ascii="Palatino Linotype" w:hAnsi="Palatino Linotype"/>
          <w:sz w:val="21"/>
          <w:szCs w:val="21"/>
          <w:lang w:eastAsia="fr-FR"/>
        </w:rPr>
        <w:t>% d’une mensualité de salaire pour les Agents de Maîtrise,</w:t>
      </w:r>
    </w:p>
    <w:p w14:paraId="53FE7C2E" w14:textId="10DC6504" w:rsidP="00223BC6" w:rsidR="006A3EB1" w:rsidRDefault="006A3EB1" w:rsidRPr="006A3EB1">
      <w:pPr>
        <w:pStyle w:val="Paragraphedeliste"/>
        <w:numPr>
          <w:ilvl w:val="1"/>
          <w:numId w:val="5"/>
        </w:numPr>
        <w:spacing w:after="0"/>
        <w:jc w:val="both"/>
        <w:rPr>
          <w:rFonts w:ascii="Palatino Linotype" w:hAnsi="Palatino Linotype"/>
          <w:sz w:val="21"/>
          <w:szCs w:val="21"/>
          <w:lang w:eastAsia="fr-FR"/>
        </w:rPr>
      </w:pPr>
      <w:r w:rsidRPr="00C806E6">
        <w:rPr>
          <w:rFonts w:ascii="Palatino Linotype" w:hAnsi="Palatino Linotype"/>
          <w:sz w:val="21"/>
          <w:szCs w:val="21"/>
          <w:lang w:eastAsia="fr-FR"/>
        </w:rPr>
        <w:t>1</w:t>
      </w:r>
      <w:r>
        <w:rPr>
          <w:rFonts w:ascii="Palatino Linotype" w:hAnsi="Palatino Linotype"/>
          <w:sz w:val="21"/>
          <w:szCs w:val="21"/>
          <w:lang w:eastAsia="fr-FR"/>
        </w:rPr>
        <w:t>8</w:t>
      </w:r>
      <w:r w:rsidRPr="00C806E6">
        <w:rPr>
          <w:rFonts w:ascii="Palatino Linotype" w:hAnsi="Palatino Linotype"/>
          <w:sz w:val="21"/>
          <w:szCs w:val="21"/>
          <w:lang w:eastAsia="fr-FR"/>
        </w:rPr>
        <w:t>% d’une mensualité de salaire pour les Employés ;</w:t>
      </w:r>
    </w:p>
    <w:p w14:paraId="64EEC348" w14:textId="71647F69" w:rsidP="00223BC6" w:rsidR="006A3EB1" w:rsidRDefault="006A3EB1">
      <w:pPr>
        <w:numPr>
          <w:ilvl w:val="0"/>
          <w:numId w:val="9"/>
        </w:numPr>
        <w:spacing w:after="160" w:line="276" w:lineRule="auto"/>
        <w:jc w:val="both"/>
        <w:rPr>
          <w:rFonts w:ascii="Palatino Linotype" w:hAnsi="Palatino Linotype"/>
          <w:sz w:val="21"/>
          <w:szCs w:val="21"/>
        </w:rPr>
      </w:pPr>
      <w:r>
        <w:rPr>
          <w:rFonts w:ascii="Palatino Linotype" w:hAnsi="Palatino Linotype"/>
          <w:sz w:val="21"/>
          <w:szCs w:val="21"/>
        </w:rPr>
        <w:t>Versement d’une prime « pouvoir d’achat » dite « Prime Macron »</w:t>
      </w:r>
    </w:p>
    <w:p w14:paraId="546D096A" w14:textId="0CBE6523" w:rsidP="00223BC6" w:rsidR="00C806E6" w:rsidRDefault="00B662B5" w:rsidRPr="00223BC6">
      <w:pPr>
        <w:spacing w:line="276" w:lineRule="auto"/>
        <w:jc w:val="both"/>
        <w:rPr>
          <w:rFonts w:ascii="Palatino Linotype" w:hAnsi="Palatino Linotype"/>
          <w:b/>
          <w:sz w:val="21"/>
          <w:szCs w:val="21"/>
          <w:u w:val="single"/>
        </w:rPr>
      </w:pPr>
      <w:r>
        <w:rPr>
          <w:rFonts w:ascii="Palatino Linotype" w:hAnsi="Palatino Linotype"/>
          <w:b/>
          <w:sz w:val="21"/>
          <w:szCs w:val="21"/>
          <w:u w:val="single"/>
        </w:rPr>
        <w:t>Au titre d’un p</w:t>
      </w:r>
      <w:r w:rsidR="00C806E6" w:rsidRPr="00C806E6">
        <w:rPr>
          <w:rFonts w:ascii="Palatino Linotype" w:hAnsi="Palatino Linotype"/>
          <w:b/>
          <w:sz w:val="21"/>
          <w:szCs w:val="21"/>
          <w:u w:val="single"/>
        </w:rPr>
        <w:t xml:space="preserve">lan de départ en retraite : </w:t>
      </w:r>
    </w:p>
    <w:p w14:paraId="760F12A7" w14:textId="77777777" w:rsidP="00223BC6" w:rsidR="00C806E6" w:rsidRDefault="00C806E6" w:rsidRPr="00C806E6">
      <w:pPr>
        <w:numPr>
          <w:ilvl w:val="0"/>
          <w:numId w:val="8"/>
        </w:numPr>
        <w:spacing w:line="276" w:lineRule="auto"/>
        <w:jc w:val="both"/>
        <w:rPr>
          <w:rFonts w:ascii="Palatino Linotype" w:hAnsi="Palatino Linotype"/>
          <w:sz w:val="21"/>
          <w:szCs w:val="21"/>
        </w:rPr>
      </w:pPr>
      <w:r w:rsidRPr="00C806E6">
        <w:rPr>
          <w:rFonts w:ascii="Palatino Linotype" w:hAnsi="Palatino Linotype"/>
          <w:sz w:val="21"/>
          <w:szCs w:val="21"/>
        </w:rPr>
        <w:t>Accompagnement des salariés susceptibles de partir à la retraite dans les prochaines années par une formation spécifique sur les aspects administratifs ;</w:t>
      </w:r>
    </w:p>
    <w:p w14:paraId="3B4B8721" w14:textId="77777777" w:rsidP="00223BC6" w:rsidR="00C806E6" w:rsidRDefault="00C806E6" w:rsidRPr="00C806E6">
      <w:pPr>
        <w:spacing w:line="276" w:lineRule="auto"/>
        <w:ind w:left="720"/>
        <w:jc w:val="both"/>
        <w:rPr>
          <w:rFonts w:ascii="Palatino Linotype" w:hAnsi="Palatino Linotype"/>
          <w:sz w:val="21"/>
          <w:szCs w:val="21"/>
        </w:rPr>
      </w:pPr>
    </w:p>
    <w:p w14:paraId="5F461D17" w14:textId="0F90AE24" w:rsidP="00223BC6" w:rsidR="00677EA9" w:rsidRDefault="00677EA9" w:rsidRPr="00677EA9">
      <w:pPr>
        <w:numPr>
          <w:ilvl w:val="0"/>
          <w:numId w:val="8"/>
        </w:numPr>
        <w:spacing w:line="276" w:lineRule="auto"/>
        <w:jc w:val="both"/>
        <w:rPr>
          <w:rFonts w:ascii="Palatino Linotype" w:hAnsi="Palatino Linotype"/>
          <w:sz w:val="21"/>
          <w:szCs w:val="21"/>
        </w:rPr>
      </w:pPr>
      <w:r>
        <w:rPr>
          <w:rFonts w:ascii="Palatino Linotype" w:hAnsi="Palatino Linotype"/>
          <w:sz w:val="21"/>
          <w:szCs w:val="21"/>
        </w:rPr>
        <w:t>V</w:t>
      </w:r>
      <w:r w:rsidR="00C806E6" w:rsidRPr="00C806E6">
        <w:rPr>
          <w:rFonts w:ascii="Palatino Linotype" w:hAnsi="Palatino Linotype"/>
          <w:sz w:val="21"/>
          <w:szCs w:val="21"/>
        </w:rPr>
        <w:t>ersement d’un complément d’indemnité de départ à la retraite (IDR)</w:t>
      </w:r>
      <w:r>
        <w:rPr>
          <w:rFonts w:ascii="Palatino Linotype" w:hAnsi="Palatino Linotype"/>
          <w:sz w:val="21"/>
          <w:szCs w:val="21"/>
        </w:rPr>
        <w:t xml:space="preserve"> sur 4 ans (renouvelable par accord) :</w:t>
      </w:r>
    </w:p>
    <w:p w14:paraId="5B8BDD92" w14:textId="7449A277" w:rsidP="00223BC6" w:rsidR="00C806E6" w:rsidRDefault="00C806E6" w:rsidRPr="00C806E6">
      <w:pPr>
        <w:numPr>
          <w:ilvl w:val="1"/>
          <w:numId w:val="8"/>
        </w:numPr>
        <w:spacing w:line="276" w:lineRule="auto"/>
        <w:jc w:val="both"/>
        <w:rPr>
          <w:rFonts w:ascii="Palatino Linotype" w:hAnsi="Palatino Linotype"/>
          <w:sz w:val="21"/>
          <w:szCs w:val="21"/>
        </w:rPr>
      </w:pPr>
      <w:r w:rsidRPr="00C806E6">
        <w:rPr>
          <w:rFonts w:ascii="Palatino Linotype" w:hAnsi="Palatino Linotype"/>
          <w:sz w:val="21"/>
          <w:szCs w:val="21"/>
        </w:rPr>
        <w:t xml:space="preserve"> à hauteur de 50% de l’</w:t>
      </w:r>
      <w:r w:rsidR="000B2766">
        <w:rPr>
          <w:rFonts w:ascii="Palatino Linotype" w:hAnsi="Palatino Linotype"/>
          <w:sz w:val="21"/>
          <w:szCs w:val="21"/>
        </w:rPr>
        <w:t>i</w:t>
      </w:r>
      <w:r w:rsidRPr="00C806E6">
        <w:rPr>
          <w:rFonts w:ascii="Palatino Linotype" w:hAnsi="Palatino Linotype"/>
          <w:sz w:val="21"/>
          <w:szCs w:val="21"/>
        </w:rPr>
        <w:t>ndemnité de départ à la retraite</w:t>
      </w:r>
    </w:p>
    <w:p w14:paraId="1FC0090D" w14:textId="77777777" w:rsidP="00223BC6" w:rsidR="00C806E6" w:rsidRDefault="00C806E6" w:rsidRPr="00C806E6">
      <w:pPr>
        <w:spacing w:line="276" w:lineRule="auto"/>
        <w:ind w:left="3402"/>
        <w:jc w:val="both"/>
        <w:rPr>
          <w:rFonts w:ascii="Palatino Linotype" w:hAnsi="Palatino Linotype"/>
          <w:b/>
          <w:sz w:val="21"/>
          <w:szCs w:val="21"/>
          <w:u w:val="single"/>
        </w:rPr>
      </w:pPr>
      <w:r w:rsidRPr="00C806E6">
        <w:rPr>
          <w:rFonts w:ascii="Palatino Linotype" w:hAnsi="Palatino Linotype"/>
          <w:b/>
          <w:sz w:val="21"/>
          <w:szCs w:val="21"/>
          <w:u w:val="single"/>
        </w:rPr>
        <w:t>OU</w:t>
      </w:r>
    </w:p>
    <w:p w14:paraId="0DA03163" w14:textId="4C4198EB" w:rsidP="00223BC6" w:rsidR="000B2766" w:rsidRDefault="000B2766" w:rsidRPr="005D6808">
      <w:pPr>
        <w:numPr>
          <w:ilvl w:val="1"/>
          <w:numId w:val="8"/>
        </w:numPr>
        <w:spacing w:line="276" w:lineRule="auto"/>
        <w:jc w:val="both"/>
        <w:rPr>
          <w:rFonts w:ascii="Palatino Linotype" w:hAnsi="Palatino Linotype"/>
          <w:sz w:val="21"/>
          <w:szCs w:val="21"/>
        </w:rPr>
      </w:pPr>
      <w:r w:rsidRPr="000B2766">
        <w:rPr>
          <w:rFonts w:ascii="Palatino Linotype" w:hAnsi="Palatino Linotype"/>
          <w:sz w:val="21"/>
          <w:szCs w:val="21"/>
        </w:rPr>
        <w:t xml:space="preserve">à hauteur de 50% de l'indemnité de départ à la retraite </w:t>
      </w:r>
      <w:r w:rsidRPr="000B2766">
        <w:rPr>
          <w:rFonts w:ascii="Palatino Linotype" w:hAnsi="Palatino Linotype"/>
          <w:i/>
          <w:iCs/>
          <w:sz w:val="21"/>
          <w:szCs w:val="21"/>
        </w:rPr>
        <w:t>(étant entendu que le montant du complément ne pourra être inférieur à 10</w:t>
      </w:r>
      <w:r>
        <w:rPr>
          <w:rFonts w:ascii="Palatino Linotype" w:hAnsi="Palatino Linotype"/>
          <w:i/>
          <w:iCs/>
          <w:sz w:val="21"/>
          <w:szCs w:val="21"/>
        </w:rPr>
        <w:t xml:space="preserve"> 000</w:t>
      </w:r>
      <w:r w:rsidRPr="000B2766">
        <w:rPr>
          <w:rFonts w:ascii="Palatino Linotype" w:hAnsi="Palatino Linotype"/>
          <w:i/>
          <w:iCs/>
          <w:sz w:val="21"/>
          <w:szCs w:val="21"/>
        </w:rPr>
        <w:t>€ et ne pourra excéder 12 mois de salaire fixe brut)</w:t>
      </w:r>
    </w:p>
    <w:p w14:paraId="0A2A80D9" w14:textId="77777777" w:rsidP="00223BC6" w:rsidR="00C806E6" w:rsidRDefault="00C806E6" w:rsidRPr="00C806E6">
      <w:pPr>
        <w:spacing w:line="276" w:lineRule="auto"/>
        <w:jc w:val="both"/>
        <w:rPr>
          <w:rFonts w:ascii="Palatino Linotype" w:hAnsi="Palatino Linotype"/>
          <w:sz w:val="21"/>
          <w:szCs w:val="21"/>
        </w:rPr>
      </w:pPr>
    </w:p>
    <w:p w14:paraId="453703E0" w14:textId="4681FAFB" w:rsidP="00223BC6" w:rsidR="00C806E6" w:rsidRDefault="00B662B5" w:rsidRPr="00C806E6">
      <w:pPr>
        <w:spacing w:line="276" w:lineRule="auto"/>
        <w:jc w:val="both"/>
        <w:rPr>
          <w:rFonts w:ascii="Palatino Linotype" w:hAnsi="Palatino Linotype"/>
          <w:b/>
          <w:sz w:val="21"/>
          <w:szCs w:val="21"/>
          <w:u w:val="single"/>
        </w:rPr>
      </w:pPr>
      <w:r>
        <w:rPr>
          <w:rFonts w:ascii="Palatino Linotype" w:hAnsi="Palatino Linotype"/>
          <w:b/>
          <w:sz w:val="21"/>
          <w:szCs w:val="21"/>
          <w:u w:val="single"/>
        </w:rPr>
        <w:t>Au titre du</w:t>
      </w:r>
      <w:r w:rsidR="00C806E6" w:rsidRPr="00C806E6">
        <w:rPr>
          <w:rFonts w:ascii="Palatino Linotype" w:hAnsi="Palatino Linotype"/>
          <w:b/>
          <w:sz w:val="21"/>
          <w:szCs w:val="21"/>
          <w:u w:val="single"/>
        </w:rPr>
        <w:t xml:space="preserve"> plan d’épargne Groupe </w:t>
      </w:r>
      <w:r w:rsidR="005D6808">
        <w:rPr>
          <w:rFonts w:ascii="Palatino Linotype" w:hAnsi="Palatino Linotype"/>
          <w:b/>
          <w:sz w:val="21"/>
          <w:szCs w:val="21"/>
          <w:u w:val="single"/>
        </w:rPr>
        <w:t xml:space="preserve">et </w:t>
      </w:r>
      <w:r>
        <w:rPr>
          <w:rFonts w:ascii="Palatino Linotype" w:hAnsi="Palatino Linotype"/>
          <w:b/>
          <w:sz w:val="21"/>
          <w:szCs w:val="21"/>
          <w:u w:val="single"/>
        </w:rPr>
        <w:t xml:space="preserve">de </w:t>
      </w:r>
      <w:r w:rsidR="005D6808">
        <w:rPr>
          <w:rFonts w:ascii="Palatino Linotype" w:hAnsi="Palatino Linotype"/>
          <w:b/>
          <w:sz w:val="21"/>
          <w:szCs w:val="21"/>
          <w:u w:val="single"/>
        </w:rPr>
        <w:t xml:space="preserve">l’article 83 </w:t>
      </w:r>
      <w:r w:rsidR="00C806E6" w:rsidRPr="00C806E6">
        <w:rPr>
          <w:rFonts w:ascii="Palatino Linotype" w:hAnsi="Palatino Linotype"/>
          <w:b/>
          <w:sz w:val="21"/>
          <w:szCs w:val="21"/>
          <w:u w:val="single"/>
        </w:rPr>
        <w:t>:</w:t>
      </w:r>
    </w:p>
    <w:p w14:paraId="0C620F65" w14:textId="77777777" w:rsidP="00223BC6" w:rsidR="005D6808" w:rsidRDefault="005D6808">
      <w:pPr>
        <w:pStyle w:val="Paragraphedeliste"/>
        <w:numPr>
          <w:ilvl w:val="0"/>
          <w:numId w:val="12"/>
        </w:numPr>
        <w:spacing w:after="160"/>
        <w:jc w:val="both"/>
        <w:rPr>
          <w:rFonts w:ascii="Palatino Linotype" w:hAnsi="Palatino Linotype"/>
          <w:bCs/>
          <w:sz w:val="21"/>
          <w:szCs w:val="21"/>
        </w:rPr>
      </w:pPr>
      <w:r w:rsidRPr="005D6808">
        <w:rPr>
          <w:rFonts w:ascii="Palatino Linotype" w:hAnsi="Palatino Linotype"/>
          <w:bCs/>
          <w:sz w:val="21"/>
          <w:szCs w:val="21"/>
        </w:rPr>
        <w:t xml:space="preserve">Regrouper les tranches 1 et 2 (augmenter les tranches et ajout d'une tranche) : </w:t>
      </w:r>
    </w:p>
    <w:p w14:paraId="3093BAF0" w14:textId="77777777" w:rsidP="00223BC6" w:rsidR="005D6808" w:rsidRDefault="005D6808">
      <w:pPr>
        <w:pStyle w:val="Paragraphedeliste"/>
        <w:numPr>
          <w:ilvl w:val="1"/>
          <w:numId w:val="12"/>
        </w:numPr>
        <w:spacing w:after="160"/>
        <w:jc w:val="both"/>
        <w:rPr>
          <w:rFonts w:ascii="Palatino Linotype" w:hAnsi="Palatino Linotype"/>
          <w:bCs/>
          <w:sz w:val="21"/>
          <w:szCs w:val="21"/>
        </w:rPr>
      </w:pPr>
      <w:r w:rsidRPr="005D6808">
        <w:rPr>
          <w:rFonts w:ascii="Palatino Linotype" w:hAnsi="Palatino Linotype"/>
          <w:bCs/>
          <w:sz w:val="21"/>
          <w:szCs w:val="21"/>
        </w:rPr>
        <w:t>1320€ par participant ayant une ancienneté inférieure à 10 ans</w:t>
      </w:r>
    </w:p>
    <w:p w14:paraId="081597BD" w14:textId="77777777" w:rsidP="00223BC6" w:rsidR="005D6808" w:rsidRDefault="005D6808">
      <w:pPr>
        <w:pStyle w:val="Paragraphedeliste"/>
        <w:numPr>
          <w:ilvl w:val="1"/>
          <w:numId w:val="12"/>
        </w:numPr>
        <w:spacing w:after="160"/>
        <w:jc w:val="both"/>
        <w:rPr>
          <w:rFonts w:ascii="Palatino Linotype" w:hAnsi="Palatino Linotype"/>
          <w:bCs/>
          <w:sz w:val="21"/>
          <w:szCs w:val="21"/>
        </w:rPr>
      </w:pPr>
      <w:r w:rsidRPr="005D6808">
        <w:rPr>
          <w:rFonts w:ascii="Palatino Linotype" w:hAnsi="Palatino Linotype"/>
          <w:bCs/>
          <w:sz w:val="21"/>
          <w:szCs w:val="21"/>
        </w:rPr>
        <w:t>1644€ par participant ayant une ancienneté entre 10 et 15 ans</w:t>
      </w:r>
    </w:p>
    <w:p w14:paraId="24BFE308" w14:textId="77777777" w:rsidP="00223BC6" w:rsidR="005D6808" w:rsidRDefault="005D6808">
      <w:pPr>
        <w:pStyle w:val="Paragraphedeliste"/>
        <w:numPr>
          <w:ilvl w:val="1"/>
          <w:numId w:val="12"/>
        </w:numPr>
        <w:spacing w:after="160"/>
        <w:jc w:val="both"/>
        <w:rPr>
          <w:rFonts w:ascii="Palatino Linotype" w:hAnsi="Palatino Linotype"/>
          <w:bCs/>
          <w:sz w:val="21"/>
          <w:szCs w:val="21"/>
        </w:rPr>
      </w:pPr>
      <w:r w:rsidRPr="005D6808">
        <w:rPr>
          <w:rFonts w:ascii="Palatino Linotype" w:hAnsi="Palatino Linotype"/>
          <w:bCs/>
          <w:sz w:val="21"/>
          <w:szCs w:val="21"/>
        </w:rPr>
        <w:t>1860€ par participant ayant une ancienneté entre 15 et 20 ans</w:t>
      </w:r>
    </w:p>
    <w:p w14:paraId="1DB98430" w14:textId="60C94744" w:rsidP="00223BC6" w:rsidR="005D6808" w:rsidRDefault="005D6808" w:rsidRPr="005D6808">
      <w:pPr>
        <w:pStyle w:val="Paragraphedeliste"/>
        <w:numPr>
          <w:ilvl w:val="1"/>
          <w:numId w:val="12"/>
        </w:numPr>
        <w:spacing w:after="0"/>
        <w:jc w:val="both"/>
        <w:rPr>
          <w:rFonts w:ascii="Palatino Linotype" w:hAnsi="Palatino Linotype"/>
          <w:bCs/>
          <w:sz w:val="21"/>
          <w:szCs w:val="21"/>
        </w:rPr>
      </w:pPr>
      <w:r w:rsidRPr="005D6808">
        <w:rPr>
          <w:rFonts w:ascii="Palatino Linotype" w:hAnsi="Palatino Linotype"/>
          <w:bCs/>
          <w:sz w:val="21"/>
          <w:szCs w:val="21"/>
        </w:rPr>
        <w:t>2040€ par participant ayant une ancienneté supérieure à 20 ans</w:t>
      </w:r>
    </w:p>
    <w:p w14:paraId="7110F097" w14:textId="77777777" w:rsidP="00223BC6" w:rsidR="005D6808" w:rsidRDefault="005D6808" w:rsidRPr="00CF7FFC">
      <w:pPr>
        <w:spacing w:line="276" w:lineRule="auto"/>
        <w:ind w:left="3402"/>
        <w:jc w:val="both"/>
        <w:rPr>
          <w:rFonts w:ascii="Palatino Linotype" w:hAnsi="Palatino Linotype"/>
          <w:b/>
          <w:sz w:val="21"/>
          <w:szCs w:val="21"/>
          <w:u w:val="single"/>
        </w:rPr>
      </w:pPr>
      <w:r w:rsidRPr="00CF7FFC">
        <w:rPr>
          <w:rFonts w:ascii="Palatino Linotype" w:hAnsi="Palatino Linotype"/>
          <w:b/>
          <w:sz w:val="21"/>
          <w:szCs w:val="21"/>
          <w:u w:val="single"/>
        </w:rPr>
        <w:t>OU</w:t>
      </w:r>
    </w:p>
    <w:p w14:paraId="719F8BBA" w14:textId="77777777" w:rsidP="00223BC6" w:rsidR="005D6808" w:rsidRDefault="005D6808">
      <w:pPr>
        <w:pStyle w:val="Paragraphedeliste"/>
        <w:numPr>
          <w:ilvl w:val="0"/>
          <w:numId w:val="12"/>
        </w:numPr>
        <w:spacing w:after="160"/>
        <w:jc w:val="both"/>
        <w:rPr>
          <w:rFonts w:ascii="Palatino Linotype" w:hAnsi="Palatino Linotype"/>
          <w:bCs/>
          <w:sz w:val="21"/>
          <w:szCs w:val="21"/>
        </w:rPr>
      </w:pPr>
      <w:r w:rsidRPr="005D6808">
        <w:rPr>
          <w:rFonts w:ascii="Palatino Linotype" w:hAnsi="Palatino Linotype"/>
          <w:bCs/>
          <w:sz w:val="21"/>
          <w:szCs w:val="21"/>
        </w:rPr>
        <w:t>Augmentation des tranches de 120 € soit :</w:t>
      </w:r>
    </w:p>
    <w:p w14:paraId="3110DFE6" w14:textId="77777777" w:rsidP="00223BC6" w:rsidR="005D6808" w:rsidRDefault="005D6808">
      <w:pPr>
        <w:pStyle w:val="Paragraphedeliste"/>
        <w:numPr>
          <w:ilvl w:val="1"/>
          <w:numId w:val="12"/>
        </w:numPr>
        <w:spacing w:after="160"/>
        <w:jc w:val="both"/>
        <w:rPr>
          <w:rFonts w:ascii="Palatino Linotype" w:hAnsi="Palatino Linotype"/>
          <w:bCs/>
          <w:sz w:val="21"/>
          <w:szCs w:val="21"/>
        </w:rPr>
      </w:pPr>
      <w:r w:rsidRPr="005D6808">
        <w:rPr>
          <w:rFonts w:ascii="Palatino Linotype" w:hAnsi="Palatino Linotype"/>
          <w:bCs/>
          <w:sz w:val="21"/>
          <w:szCs w:val="21"/>
        </w:rPr>
        <w:t>996€ par participant ayant une ancienneté inférieure à 5 ans (au lieu de 876€)</w:t>
      </w:r>
    </w:p>
    <w:p w14:paraId="640669A6" w14:textId="77777777" w:rsidP="00223BC6" w:rsidR="00CF7FFC" w:rsidRDefault="005D6808">
      <w:pPr>
        <w:pStyle w:val="Paragraphedeliste"/>
        <w:numPr>
          <w:ilvl w:val="1"/>
          <w:numId w:val="12"/>
        </w:numPr>
        <w:spacing w:after="160"/>
        <w:jc w:val="both"/>
        <w:rPr>
          <w:rFonts w:ascii="Palatino Linotype" w:hAnsi="Palatino Linotype"/>
          <w:bCs/>
          <w:sz w:val="21"/>
          <w:szCs w:val="21"/>
        </w:rPr>
      </w:pPr>
      <w:r w:rsidRPr="005D6808">
        <w:rPr>
          <w:rFonts w:ascii="Palatino Linotype" w:hAnsi="Palatino Linotype"/>
          <w:bCs/>
          <w:sz w:val="21"/>
          <w:szCs w:val="21"/>
        </w:rPr>
        <w:t>1320€ par participant ayant une ancienneté comprise entre 5 et 10 ans (au lieu de 1200€)</w:t>
      </w:r>
    </w:p>
    <w:p w14:paraId="5B8A4AFF" w14:textId="77777777" w:rsidP="00223BC6" w:rsidR="00CF7FFC" w:rsidRDefault="005D6808">
      <w:pPr>
        <w:pStyle w:val="Paragraphedeliste"/>
        <w:numPr>
          <w:ilvl w:val="1"/>
          <w:numId w:val="12"/>
        </w:numPr>
        <w:spacing w:after="160"/>
        <w:jc w:val="both"/>
        <w:rPr>
          <w:rFonts w:ascii="Palatino Linotype" w:hAnsi="Palatino Linotype"/>
          <w:bCs/>
          <w:sz w:val="21"/>
          <w:szCs w:val="21"/>
        </w:rPr>
      </w:pPr>
      <w:r w:rsidRPr="00CF7FFC">
        <w:rPr>
          <w:rFonts w:ascii="Palatino Linotype" w:hAnsi="Palatino Linotype"/>
          <w:bCs/>
          <w:sz w:val="21"/>
          <w:szCs w:val="21"/>
        </w:rPr>
        <w:t>1644€ par participant ayant une ancienneté comprise entre 10 &amp; 15 ans (au lieu de 1524€)</w:t>
      </w:r>
    </w:p>
    <w:p w14:paraId="271FD47B" w14:textId="7F6EDFBD" w:rsidP="00223BC6" w:rsidR="005D6808" w:rsidRDefault="005D6808" w:rsidRPr="00CF7FFC">
      <w:pPr>
        <w:pStyle w:val="Paragraphedeliste"/>
        <w:numPr>
          <w:ilvl w:val="1"/>
          <w:numId w:val="12"/>
        </w:numPr>
        <w:spacing w:after="0"/>
        <w:jc w:val="both"/>
        <w:rPr>
          <w:rFonts w:ascii="Palatino Linotype" w:hAnsi="Palatino Linotype"/>
          <w:bCs/>
          <w:sz w:val="21"/>
          <w:szCs w:val="21"/>
        </w:rPr>
      </w:pPr>
      <w:r w:rsidRPr="00CF7FFC">
        <w:rPr>
          <w:rFonts w:ascii="Palatino Linotype" w:hAnsi="Palatino Linotype"/>
          <w:bCs/>
          <w:sz w:val="21"/>
          <w:szCs w:val="21"/>
        </w:rPr>
        <w:t>1860€ par participant ayant une ancienneté comprise entre 15 &amp; 20 ans (au lieu de 1740€)</w:t>
      </w:r>
    </w:p>
    <w:p w14:paraId="0B2736A6" w14:textId="05295AAE" w:rsidP="00223BC6" w:rsidR="005D6808" w:rsidRDefault="005D6808">
      <w:pPr>
        <w:spacing w:line="276" w:lineRule="auto"/>
        <w:ind w:left="3402"/>
        <w:jc w:val="both"/>
        <w:rPr>
          <w:rFonts w:ascii="Palatino Linotype" w:hAnsi="Palatino Linotype"/>
          <w:b/>
          <w:sz w:val="21"/>
          <w:szCs w:val="21"/>
          <w:u w:val="single"/>
        </w:rPr>
      </w:pPr>
      <w:r w:rsidRPr="00CF7FFC">
        <w:rPr>
          <w:rFonts w:ascii="Palatino Linotype" w:hAnsi="Palatino Linotype"/>
          <w:b/>
          <w:sz w:val="21"/>
          <w:szCs w:val="21"/>
          <w:u w:val="single"/>
        </w:rPr>
        <w:t>OU</w:t>
      </w:r>
    </w:p>
    <w:p w14:paraId="1E888953" w14:textId="77777777" w:rsidP="00223BC6" w:rsidR="00223BC6" w:rsidRDefault="00223BC6" w:rsidRPr="00CF7FFC">
      <w:pPr>
        <w:spacing w:line="276" w:lineRule="auto"/>
        <w:ind w:left="3402"/>
        <w:jc w:val="both"/>
        <w:rPr>
          <w:rFonts w:ascii="Palatino Linotype" w:hAnsi="Palatino Linotype"/>
          <w:b/>
          <w:sz w:val="21"/>
          <w:szCs w:val="21"/>
          <w:u w:val="single"/>
        </w:rPr>
      </w:pPr>
    </w:p>
    <w:p w14:paraId="7A68281D" w14:textId="74C419BF" w:rsidP="00223BC6" w:rsidR="005D6808" w:rsidRDefault="005D6808" w:rsidRPr="006A3EB1">
      <w:pPr>
        <w:pStyle w:val="Paragraphedeliste"/>
        <w:numPr>
          <w:ilvl w:val="0"/>
          <w:numId w:val="12"/>
        </w:numPr>
        <w:spacing w:after="0"/>
        <w:jc w:val="both"/>
        <w:rPr>
          <w:rFonts w:ascii="Palatino Linotype" w:hAnsi="Palatino Linotype"/>
          <w:bCs/>
          <w:sz w:val="21"/>
          <w:szCs w:val="21"/>
        </w:rPr>
      </w:pPr>
      <w:r w:rsidRPr="006A3EB1">
        <w:rPr>
          <w:rFonts w:ascii="Palatino Linotype" w:hAnsi="Palatino Linotype"/>
          <w:bCs/>
          <w:sz w:val="21"/>
          <w:szCs w:val="21"/>
        </w:rPr>
        <w:t xml:space="preserve">Augmentation des tranches </w:t>
      </w:r>
      <w:r w:rsidR="00C31F96">
        <w:rPr>
          <w:rFonts w:ascii="Palatino Linotype" w:hAnsi="Palatino Linotype"/>
          <w:bCs/>
          <w:sz w:val="21"/>
          <w:szCs w:val="21"/>
        </w:rPr>
        <w:t xml:space="preserve">de 120€ </w:t>
      </w:r>
      <w:r w:rsidR="00CF7FFC" w:rsidRPr="006A3EB1">
        <w:rPr>
          <w:rFonts w:ascii="Palatino Linotype" w:hAnsi="Palatino Linotype"/>
          <w:b/>
          <w:sz w:val="21"/>
          <w:szCs w:val="21"/>
          <w:u w:val="single"/>
        </w:rPr>
        <w:t>et</w:t>
      </w:r>
      <w:r w:rsidRPr="006A3EB1">
        <w:rPr>
          <w:rFonts w:ascii="Palatino Linotype" w:hAnsi="Palatino Linotype"/>
          <w:bCs/>
          <w:sz w:val="21"/>
          <w:szCs w:val="21"/>
        </w:rPr>
        <w:t xml:space="preserve"> </w:t>
      </w:r>
      <w:r w:rsidR="00CF7FFC" w:rsidRPr="006A3EB1">
        <w:rPr>
          <w:rFonts w:ascii="Palatino Linotype" w:hAnsi="Palatino Linotype"/>
          <w:bCs/>
          <w:sz w:val="21"/>
          <w:szCs w:val="21"/>
        </w:rPr>
        <w:t>a</w:t>
      </w:r>
      <w:r w:rsidRPr="006A3EB1">
        <w:rPr>
          <w:rFonts w:ascii="Palatino Linotype" w:hAnsi="Palatino Linotype"/>
          <w:bCs/>
          <w:sz w:val="21"/>
          <w:szCs w:val="21"/>
        </w:rPr>
        <w:t>jout d’une 5ème tranche pour les collaborateurs de plus de 20 ans de 2040 €</w:t>
      </w:r>
    </w:p>
    <w:p w14:paraId="08D7C804" w14:textId="7708ECE5" w:rsidP="00223BC6" w:rsidR="005D6808" w:rsidRDefault="005D6808">
      <w:pPr>
        <w:spacing w:line="276" w:lineRule="auto"/>
        <w:ind w:left="3402"/>
        <w:jc w:val="both"/>
        <w:rPr>
          <w:rFonts w:ascii="Palatino Linotype" w:hAnsi="Palatino Linotype"/>
          <w:b/>
          <w:sz w:val="21"/>
          <w:szCs w:val="21"/>
          <w:u w:val="single"/>
        </w:rPr>
      </w:pPr>
      <w:r w:rsidRPr="00CF7FFC">
        <w:rPr>
          <w:rFonts w:ascii="Palatino Linotype" w:hAnsi="Palatino Linotype"/>
          <w:b/>
          <w:sz w:val="21"/>
          <w:szCs w:val="21"/>
          <w:u w:val="single"/>
        </w:rPr>
        <w:lastRenderedPageBreak/>
        <w:t>OU</w:t>
      </w:r>
    </w:p>
    <w:p w14:paraId="2C7512CA" w14:textId="77777777" w:rsidP="00223BC6" w:rsidR="00223BC6" w:rsidRDefault="00223BC6" w:rsidRPr="00CF7FFC">
      <w:pPr>
        <w:spacing w:line="276" w:lineRule="auto"/>
        <w:ind w:left="3402"/>
        <w:jc w:val="both"/>
        <w:rPr>
          <w:rFonts w:ascii="Palatino Linotype" w:hAnsi="Palatino Linotype"/>
          <w:b/>
          <w:sz w:val="21"/>
          <w:szCs w:val="21"/>
          <w:u w:val="single"/>
        </w:rPr>
      </w:pPr>
    </w:p>
    <w:p w14:paraId="246E6062" w14:textId="29C6E9A3" w:rsidP="00223BC6" w:rsidR="000A34DF" w:rsidRDefault="005D6808">
      <w:pPr>
        <w:pStyle w:val="Paragraphedeliste"/>
        <w:numPr>
          <w:ilvl w:val="0"/>
          <w:numId w:val="12"/>
        </w:numPr>
        <w:spacing w:after="160"/>
        <w:jc w:val="both"/>
        <w:rPr>
          <w:rFonts w:ascii="Palatino Linotype" w:hAnsi="Palatino Linotype"/>
          <w:bCs/>
          <w:sz w:val="21"/>
          <w:szCs w:val="21"/>
        </w:rPr>
      </w:pPr>
      <w:r w:rsidRPr="006A3EB1">
        <w:rPr>
          <w:rFonts w:ascii="Palatino Linotype" w:hAnsi="Palatino Linotype"/>
          <w:bCs/>
          <w:sz w:val="21"/>
          <w:szCs w:val="21"/>
        </w:rPr>
        <w:t>Abondement à 150 % sans modification de tranches</w:t>
      </w:r>
    </w:p>
    <w:p w14:paraId="4EFDC9A9" w14:textId="77777777" w:rsidP="00223BC6" w:rsidR="00B662B5" w:rsidRDefault="00B662B5" w:rsidRPr="00B662B5">
      <w:pPr>
        <w:pStyle w:val="Paragraphedeliste"/>
        <w:spacing w:after="160"/>
        <w:jc w:val="both"/>
        <w:rPr>
          <w:rFonts w:ascii="Palatino Linotype" w:hAnsi="Palatino Linotype"/>
          <w:bCs/>
          <w:sz w:val="21"/>
          <w:szCs w:val="21"/>
        </w:rPr>
      </w:pPr>
    </w:p>
    <w:p w14:paraId="7A7B9A72" w14:textId="77777777" w:rsidP="00223BC6" w:rsidR="006A3EB1" w:rsidRDefault="006A3EB1">
      <w:pPr>
        <w:spacing w:line="276" w:lineRule="auto"/>
        <w:jc w:val="both"/>
        <w:rPr>
          <w:rFonts w:ascii="Palatino Linotype" w:hAnsi="Palatino Linotype"/>
          <w:bCs/>
          <w:sz w:val="21"/>
          <w:szCs w:val="21"/>
        </w:rPr>
      </w:pPr>
      <w:r>
        <w:rPr>
          <w:rFonts w:ascii="Palatino Linotype" w:hAnsi="Palatino Linotype"/>
          <w:bCs/>
          <w:sz w:val="21"/>
          <w:szCs w:val="21"/>
        </w:rPr>
        <w:t xml:space="preserve">En outre : </w:t>
      </w:r>
    </w:p>
    <w:p w14:paraId="5D42BF28" w14:textId="77777777" w:rsidP="00223BC6" w:rsidR="006A3EB1" w:rsidRDefault="000A34DF">
      <w:pPr>
        <w:pStyle w:val="Paragraphedeliste"/>
        <w:numPr>
          <w:ilvl w:val="0"/>
          <w:numId w:val="12"/>
        </w:numPr>
        <w:spacing w:after="160"/>
        <w:jc w:val="both"/>
        <w:rPr>
          <w:rFonts w:ascii="Palatino Linotype" w:hAnsi="Palatino Linotype"/>
          <w:bCs/>
          <w:sz w:val="21"/>
          <w:szCs w:val="21"/>
        </w:rPr>
      </w:pPr>
      <w:r w:rsidRPr="006A3EB1">
        <w:rPr>
          <w:rFonts w:ascii="Palatino Linotype" w:hAnsi="Palatino Linotype"/>
          <w:bCs/>
          <w:sz w:val="21"/>
          <w:szCs w:val="21"/>
        </w:rPr>
        <w:t>Ajout de FCPE plus favorables (ex : fonds actions)</w:t>
      </w:r>
    </w:p>
    <w:p w14:paraId="3EB0CBBF" w14:textId="0F0414A8" w:rsidP="00223BC6" w:rsidR="000A34DF" w:rsidRDefault="006A3EB1" w:rsidRPr="006A3EB1">
      <w:pPr>
        <w:pStyle w:val="Paragraphedeliste"/>
        <w:numPr>
          <w:ilvl w:val="0"/>
          <w:numId w:val="12"/>
        </w:numPr>
        <w:spacing w:after="160"/>
        <w:jc w:val="both"/>
        <w:rPr>
          <w:rFonts w:ascii="Palatino Linotype" w:hAnsi="Palatino Linotype"/>
          <w:bCs/>
          <w:sz w:val="21"/>
          <w:szCs w:val="21"/>
        </w:rPr>
      </w:pPr>
      <w:r>
        <w:rPr>
          <w:rFonts w:ascii="Palatino Linotype" w:hAnsi="Palatino Linotype"/>
          <w:bCs/>
          <w:sz w:val="21"/>
          <w:szCs w:val="21"/>
        </w:rPr>
        <w:t>Organisation de r</w:t>
      </w:r>
      <w:r w:rsidR="000A34DF" w:rsidRPr="006A3EB1">
        <w:rPr>
          <w:rFonts w:ascii="Palatino Linotype" w:hAnsi="Palatino Linotype"/>
          <w:bCs/>
          <w:sz w:val="21"/>
          <w:szCs w:val="21"/>
        </w:rPr>
        <w:t>éunion</w:t>
      </w:r>
      <w:r>
        <w:rPr>
          <w:rFonts w:ascii="Palatino Linotype" w:hAnsi="Palatino Linotype"/>
          <w:bCs/>
          <w:sz w:val="21"/>
          <w:szCs w:val="21"/>
        </w:rPr>
        <w:t>s</w:t>
      </w:r>
      <w:r w:rsidR="000A34DF" w:rsidRPr="006A3EB1">
        <w:rPr>
          <w:rFonts w:ascii="Palatino Linotype" w:hAnsi="Palatino Linotype"/>
          <w:bCs/>
          <w:sz w:val="21"/>
          <w:szCs w:val="21"/>
        </w:rPr>
        <w:t xml:space="preserve"> d'information annuelle</w:t>
      </w:r>
      <w:r>
        <w:rPr>
          <w:rFonts w:ascii="Palatino Linotype" w:hAnsi="Palatino Linotype"/>
          <w:bCs/>
          <w:sz w:val="21"/>
          <w:szCs w:val="21"/>
        </w:rPr>
        <w:t>s</w:t>
      </w:r>
      <w:r w:rsidR="000A34DF" w:rsidRPr="006A3EB1">
        <w:rPr>
          <w:rFonts w:ascii="Palatino Linotype" w:hAnsi="Palatino Linotype"/>
          <w:bCs/>
          <w:sz w:val="21"/>
          <w:szCs w:val="21"/>
        </w:rPr>
        <w:t xml:space="preserve"> sur l'investissement PEG/Art. 83 accessible à tous et/ou mise en place d'un guide de l'investisseur</w:t>
      </w:r>
    </w:p>
    <w:p w14:paraId="0386402F" w14:textId="562781DB" w:rsidP="00223BC6" w:rsidR="00B662B5" w:rsidRDefault="00B662B5">
      <w:pPr>
        <w:tabs>
          <w:tab w:pos="720" w:val="num"/>
        </w:tabs>
        <w:jc w:val="both"/>
        <w:rPr>
          <w:rFonts w:ascii="Palatino Linotype" w:hAnsi="Palatino Linotype"/>
          <w:b/>
          <w:color w:val="000000"/>
          <w:sz w:val="21"/>
          <w:szCs w:val="21"/>
          <w:u w:val="single"/>
        </w:rPr>
      </w:pPr>
      <w:r w:rsidRPr="00B662B5">
        <w:rPr>
          <w:rFonts w:ascii="Palatino Linotype" w:hAnsi="Palatino Linotype"/>
          <w:b/>
          <w:color w:val="000000"/>
          <w:sz w:val="21"/>
          <w:szCs w:val="21"/>
          <w:u w:val="single"/>
        </w:rPr>
        <w:t>Au titre du temps de travail :</w:t>
      </w:r>
    </w:p>
    <w:p w14:paraId="799345CA" w14:textId="79366A26" w:rsidP="00223BC6" w:rsidR="00B662B5" w:rsidRDefault="00B662B5" w:rsidRPr="00B662B5">
      <w:pPr>
        <w:pStyle w:val="Paragraphedeliste"/>
        <w:numPr>
          <w:ilvl w:val="0"/>
          <w:numId w:val="13"/>
        </w:numPr>
        <w:tabs>
          <w:tab w:pos="720" w:val="num"/>
        </w:tabs>
        <w:spacing w:before="240"/>
        <w:jc w:val="both"/>
        <w:rPr>
          <w:rFonts w:ascii="Palatino Linotype" w:hAnsi="Palatino Linotype"/>
          <w:bCs/>
          <w:color w:val="000000"/>
          <w:sz w:val="21"/>
          <w:szCs w:val="21"/>
        </w:rPr>
      </w:pPr>
      <w:r w:rsidRPr="00B662B5">
        <w:rPr>
          <w:rFonts w:ascii="Palatino Linotype" w:hAnsi="Palatino Linotype"/>
          <w:bCs/>
          <w:color w:val="000000"/>
          <w:sz w:val="21"/>
          <w:szCs w:val="21"/>
        </w:rPr>
        <w:t>Mise en place d’un Compte Epargne Temps</w:t>
      </w:r>
    </w:p>
    <w:p w14:paraId="41445A78" w14:textId="79DEB381" w:rsidP="00223BC6" w:rsidR="002E2E52" w:rsidRDefault="00C806E6" w:rsidRPr="00C806E6">
      <w:pPr>
        <w:spacing w:line="276" w:lineRule="auto"/>
        <w:jc w:val="both"/>
        <w:rPr>
          <w:rFonts w:ascii="Palatino Linotype" w:hAnsi="Palatino Linotype"/>
          <w:b/>
          <w:sz w:val="21"/>
          <w:szCs w:val="21"/>
          <w:u w:val="single"/>
        </w:rPr>
      </w:pPr>
      <w:r w:rsidRPr="00C806E6">
        <w:rPr>
          <w:rFonts w:ascii="Palatino Linotype" w:hAnsi="Palatino Linotype"/>
          <w:b/>
          <w:sz w:val="21"/>
          <w:szCs w:val="21"/>
          <w:u w:val="single"/>
        </w:rPr>
        <w:t xml:space="preserve">Autres demandes : </w:t>
      </w:r>
    </w:p>
    <w:p w14:paraId="05E2A9A8" w14:textId="099B8003" w:rsidP="00223BC6" w:rsidR="00C806E6" w:rsidRDefault="00C806E6" w:rsidRPr="000A34DF">
      <w:pPr>
        <w:numPr>
          <w:ilvl w:val="0"/>
          <w:numId w:val="8"/>
        </w:numPr>
        <w:spacing w:line="276" w:lineRule="auto"/>
        <w:jc w:val="both"/>
        <w:rPr>
          <w:rFonts w:ascii="Palatino Linotype" w:hAnsi="Palatino Linotype"/>
          <w:sz w:val="21"/>
          <w:szCs w:val="21"/>
        </w:rPr>
      </w:pPr>
      <w:r w:rsidRPr="00C806E6">
        <w:rPr>
          <w:rFonts w:ascii="Palatino Linotype" w:hAnsi="Palatino Linotype"/>
          <w:sz w:val="21"/>
          <w:szCs w:val="21"/>
        </w:rPr>
        <w:t>Versement d’une indemnité kilométrique vélo</w:t>
      </w:r>
    </w:p>
    <w:p w14:paraId="6393401C" w14:textId="1A5888F3" w:rsidP="00223BC6" w:rsidR="00C806E6" w:rsidRDefault="00C806E6" w:rsidRPr="00C806E6">
      <w:pPr>
        <w:numPr>
          <w:ilvl w:val="0"/>
          <w:numId w:val="8"/>
        </w:numPr>
        <w:spacing w:line="276" w:lineRule="auto"/>
        <w:jc w:val="both"/>
        <w:rPr>
          <w:rFonts w:ascii="Palatino Linotype" w:hAnsi="Palatino Linotype"/>
          <w:sz w:val="21"/>
          <w:szCs w:val="21"/>
        </w:rPr>
      </w:pPr>
      <w:r w:rsidRPr="00C806E6">
        <w:rPr>
          <w:rFonts w:ascii="Palatino Linotype" w:hAnsi="Palatino Linotype"/>
          <w:sz w:val="21"/>
          <w:szCs w:val="21"/>
        </w:rPr>
        <w:t>Augmenter la prime de vacances à 15% du salaire mensuel</w:t>
      </w:r>
    </w:p>
    <w:p w14:paraId="20F751D2" w14:textId="0E98EAB2" w:rsidP="00223BC6" w:rsidR="00C806E6" w:rsidRDefault="00C806E6" w:rsidRPr="00C806E6">
      <w:pPr>
        <w:numPr>
          <w:ilvl w:val="0"/>
          <w:numId w:val="8"/>
        </w:numPr>
        <w:spacing w:line="276" w:lineRule="auto"/>
        <w:jc w:val="both"/>
        <w:rPr>
          <w:rFonts w:ascii="Palatino Linotype" w:hAnsi="Palatino Linotype"/>
          <w:sz w:val="21"/>
          <w:szCs w:val="21"/>
        </w:rPr>
      </w:pPr>
      <w:r w:rsidRPr="00C806E6">
        <w:rPr>
          <w:rFonts w:ascii="Palatino Linotype" w:hAnsi="Palatino Linotype"/>
          <w:sz w:val="21"/>
          <w:szCs w:val="21"/>
        </w:rPr>
        <w:t>Augmentation de la carte déjeuner à 10€/jour (avec part employeur au maximum de l'exonération possible)</w:t>
      </w:r>
    </w:p>
    <w:p w14:paraId="057D0696" w14:textId="77777777" w:rsidP="00223BC6" w:rsidR="00CD18A0" w:rsidRDefault="00CD18A0">
      <w:pPr>
        <w:spacing w:line="276" w:lineRule="auto"/>
        <w:jc w:val="both"/>
        <w:rPr>
          <w:rFonts w:ascii="Palatino Linotype" w:hAnsi="Palatino Linotype"/>
          <w:sz w:val="21"/>
          <w:szCs w:val="21"/>
        </w:rPr>
      </w:pPr>
    </w:p>
    <w:p w14:paraId="3ADC3E8B" w14:textId="77777777" w:rsidP="00223BC6" w:rsidR="00CD18A0" w:rsidRDefault="00CD18A0" w:rsidRPr="00C806E6">
      <w:pPr>
        <w:spacing w:line="276" w:lineRule="auto"/>
        <w:jc w:val="both"/>
        <w:rPr>
          <w:rFonts w:ascii="Palatino Linotype" w:hAnsi="Palatino Linotype"/>
          <w:sz w:val="21"/>
          <w:szCs w:val="21"/>
        </w:rPr>
      </w:pPr>
    </w:p>
    <w:p w14:paraId="708AC943" w14:textId="77777777" w:rsidP="00223BC6" w:rsidR="00C806E6" w:rsidRDefault="00C806E6" w:rsidRPr="00C806E6">
      <w:pPr>
        <w:spacing w:line="276" w:lineRule="auto"/>
        <w:jc w:val="both"/>
        <w:rPr>
          <w:rFonts w:ascii="Palatino Linotype" w:hAnsi="Palatino Linotype"/>
          <w:b/>
          <w:sz w:val="21"/>
          <w:szCs w:val="21"/>
        </w:rPr>
      </w:pPr>
      <w:r w:rsidRPr="00C806E6">
        <w:rPr>
          <w:rFonts w:ascii="Palatino Linotype" w:hAnsi="Palatino Linotype"/>
          <w:b/>
          <w:sz w:val="21"/>
          <w:szCs w:val="21"/>
        </w:rPr>
        <w:t>Article 2</w:t>
      </w:r>
      <w:r w:rsidRPr="00C806E6">
        <w:rPr>
          <w:rFonts w:ascii="Palatino Linotype" w:hAnsi="Palatino Linotype"/>
          <w:b/>
          <w:sz w:val="21"/>
          <w:szCs w:val="21"/>
        </w:rPr>
        <w:tab/>
      </w:r>
      <w:r w:rsidRPr="00C806E6">
        <w:rPr>
          <w:rFonts w:ascii="Palatino Linotype" w:hAnsi="Palatino Linotype"/>
          <w:b/>
          <w:sz w:val="21"/>
          <w:szCs w:val="21"/>
        </w:rPr>
        <w:tab/>
        <w:t>Exposé des positions de la Direction et des Organisations Syndicales</w:t>
      </w:r>
    </w:p>
    <w:p w14:paraId="1757F518" w14:textId="77777777" w:rsidP="00223BC6" w:rsidR="00C806E6" w:rsidRDefault="00C806E6" w:rsidRPr="00C806E6">
      <w:pPr>
        <w:spacing w:line="276" w:lineRule="auto"/>
        <w:jc w:val="both"/>
        <w:rPr>
          <w:rFonts w:ascii="Palatino Linotype" w:hAnsi="Palatino Linotype"/>
          <w:b/>
          <w:sz w:val="21"/>
          <w:szCs w:val="21"/>
        </w:rPr>
      </w:pPr>
    </w:p>
    <w:p w14:paraId="246266F9" w14:textId="3A693E54" w:rsidP="00223BC6" w:rsidR="00C806E6" w:rsidRDefault="00C806E6">
      <w:pPr>
        <w:spacing w:line="276" w:lineRule="auto"/>
        <w:jc w:val="both"/>
        <w:rPr>
          <w:rFonts w:ascii="Palatino Linotype" w:hAnsi="Palatino Linotype"/>
          <w:sz w:val="21"/>
          <w:szCs w:val="21"/>
        </w:rPr>
      </w:pPr>
      <w:r w:rsidRPr="00C806E6">
        <w:rPr>
          <w:rFonts w:ascii="Palatino Linotype" w:hAnsi="Palatino Linotype"/>
          <w:b/>
          <w:bCs/>
          <w:sz w:val="21"/>
          <w:szCs w:val="21"/>
          <w:u w:val="single"/>
        </w:rPr>
        <w:t>Position de la Direction</w:t>
      </w:r>
      <w:r w:rsidRPr="00C806E6">
        <w:rPr>
          <w:rFonts w:ascii="Palatino Linotype" w:hAnsi="Palatino Linotype"/>
          <w:sz w:val="21"/>
          <w:szCs w:val="21"/>
        </w:rPr>
        <w:t xml:space="preserve"> : </w:t>
      </w:r>
    </w:p>
    <w:p w14:paraId="7288EF62" w14:textId="77777777" w:rsidP="00223BC6" w:rsidR="003738BA" w:rsidRDefault="003738BA" w:rsidRPr="00C806E6">
      <w:pPr>
        <w:spacing w:line="276" w:lineRule="auto"/>
        <w:jc w:val="both"/>
        <w:rPr>
          <w:rFonts w:ascii="Palatino Linotype" w:hAnsi="Palatino Linotype"/>
          <w:sz w:val="21"/>
          <w:szCs w:val="21"/>
        </w:rPr>
      </w:pPr>
    </w:p>
    <w:p w14:paraId="48A8B3D1" w14:textId="5ABB9380" w:rsidP="00223BC6" w:rsidR="00B662B5" w:rsidRDefault="00B662B5">
      <w:pPr>
        <w:spacing w:line="276" w:lineRule="auto"/>
        <w:jc w:val="both"/>
        <w:rPr>
          <w:rFonts w:ascii="Palatino Linotype" w:hAnsi="Palatino Linotype"/>
          <w:sz w:val="21"/>
          <w:szCs w:val="21"/>
        </w:rPr>
      </w:pPr>
      <w:r>
        <w:rPr>
          <w:rFonts w:ascii="Palatino Linotype" w:hAnsi="Palatino Linotype"/>
          <w:sz w:val="21"/>
          <w:szCs w:val="21"/>
        </w:rPr>
        <w:t>Lors de la négociation, la Direction a partagé aux Organisations Syndicales sa volonté de récompenser l’effort collectif des collaborateurs de la Société au cours d’une année 202</w:t>
      </w:r>
      <w:r w:rsidR="007F49AF">
        <w:rPr>
          <w:rFonts w:ascii="Palatino Linotype" w:hAnsi="Palatino Linotype"/>
          <w:sz w:val="21"/>
          <w:szCs w:val="21"/>
        </w:rPr>
        <w:t>1</w:t>
      </w:r>
      <w:r>
        <w:rPr>
          <w:rFonts w:ascii="Palatino Linotype" w:hAnsi="Palatino Linotype"/>
          <w:sz w:val="21"/>
          <w:szCs w:val="21"/>
        </w:rPr>
        <w:t xml:space="preserve"> particulièrement satisfaisante en termes de collecte commerciale, </w:t>
      </w:r>
      <w:r w:rsidR="00E24FBC">
        <w:rPr>
          <w:rFonts w:ascii="Palatino Linotype" w:hAnsi="Palatino Linotype"/>
          <w:sz w:val="21"/>
          <w:szCs w:val="21"/>
        </w:rPr>
        <w:t xml:space="preserve">réussite </w:t>
      </w:r>
      <w:r>
        <w:rPr>
          <w:rFonts w:ascii="Palatino Linotype" w:hAnsi="Palatino Linotype"/>
          <w:sz w:val="21"/>
          <w:szCs w:val="21"/>
        </w:rPr>
        <w:t>qui n’aurait pas été possible sans la mobilisation des équipes d</w:t>
      </w:r>
      <w:r w:rsidR="00D56F29">
        <w:rPr>
          <w:rFonts w:ascii="Palatino Linotype" w:hAnsi="Palatino Linotype"/>
          <w:sz w:val="21"/>
          <w:szCs w:val="21"/>
        </w:rPr>
        <w:t>u</w:t>
      </w:r>
      <w:r>
        <w:rPr>
          <w:rFonts w:ascii="Palatino Linotype" w:hAnsi="Palatino Linotype"/>
          <w:sz w:val="21"/>
          <w:szCs w:val="21"/>
        </w:rPr>
        <w:t xml:space="preserve"> siège.</w:t>
      </w:r>
    </w:p>
    <w:p w14:paraId="0F8B5AB2" w14:textId="7023246B" w:rsidP="00223BC6" w:rsidR="00B662B5" w:rsidRDefault="00B662B5">
      <w:pPr>
        <w:spacing w:line="276" w:lineRule="auto"/>
        <w:jc w:val="both"/>
        <w:rPr>
          <w:rFonts w:ascii="Palatino Linotype" w:hAnsi="Palatino Linotype"/>
          <w:sz w:val="21"/>
          <w:szCs w:val="21"/>
        </w:rPr>
      </w:pPr>
    </w:p>
    <w:p w14:paraId="0F392133" w14:textId="3D09331B" w:rsidP="00223BC6" w:rsidR="00B662B5" w:rsidRDefault="00B662B5">
      <w:pPr>
        <w:spacing w:line="276" w:lineRule="auto"/>
        <w:jc w:val="both"/>
        <w:rPr>
          <w:rFonts w:ascii="Palatino Linotype" w:hAnsi="Palatino Linotype"/>
          <w:sz w:val="21"/>
          <w:szCs w:val="21"/>
        </w:rPr>
      </w:pPr>
      <w:r>
        <w:rPr>
          <w:rFonts w:ascii="Palatino Linotype" w:hAnsi="Palatino Linotype"/>
          <w:sz w:val="21"/>
          <w:szCs w:val="21"/>
        </w:rPr>
        <w:t xml:space="preserve">Les résultats </w:t>
      </w:r>
      <w:r w:rsidR="00E24FBC">
        <w:rPr>
          <w:rFonts w:ascii="Palatino Linotype" w:hAnsi="Palatino Linotype"/>
          <w:sz w:val="21"/>
          <w:szCs w:val="21"/>
        </w:rPr>
        <w:t xml:space="preserve">de la Société </w:t>
      </w:r>
      <w:r>
        <w:rPr>
          <w:rFonts w:ascii="Palatino Linotype" w:hAnsi="Palatino Linotype"/>
          <w:sz w:val="21"/>
          <w:szCs w:val="21"/>
        </w:rPr>
        <w:t xml:space="preserve">attendus, au titre de l’année 2021, qui ne seront </w:t>
      </w:r>
      <w:r w:rsidR="00BA661E">
        <w:rPr>
          <w:rFonts w:ascii="Palatino Linotype" w:hAnsi="Palatino Linotype"/>
          <w:sz w:val="21"/>
          <w:szCs w:val="21"/>
        </w:rPr>
        <w:t>publiés au marché</w:t>
      </w:r>
      <w:r>
        <w:rPr>
          <w:rFonts w:ascii="Palatino Linotype" w:hAnsi="Palatino Linotype"/>
          <w:sz w:val="21"/>
          <w:szCs w:val="21"/>
        </w:rPr>
        <w:t xml:space="preserve"> que fin février 2022, </w:t>
      </w:r>
      <w:r w:rsidR="00BA661E">
        <w:rPr>
          <w:rFonts w:ascii="Palatino Linotype" w:hAnsi="Palatino Linotype"/>
          <w:sz w:val="21"/>
          <w:szCs w:val="21"/>
        </w:rPr>
        <w:t>porteront néanmoins la marque</w:t>
      </w:r>
      <w:r>
        <w:rPr>
          <w:rFonts w:ascii="Palatino Linotype" w:hAnsi="Palatino Linotype"/>
          <w:sz w:val="21"/>
          <w:szCs w:val="21"/>
        </w:rPr>
        <w:t xml:space="preserve"> de</w:t>
      </w:r>
      <w:r w:rsidR="00F20E02">
        <w:rPr>
          <w:rFonts w:ascii="Palatino Linotype" w:hAnsi="Palatino Linotype"/>
          <w:sz w:val="21"/>
          <w:szCs w:val="21"/>
        </w:rPr>
        <w:t xml:space="preserve"> l’érosion des marges sur les différents secteurs d’activité (immobilier, …) et de</w:t>
      </w:r>
      <w:r>
        <w:rPr>
          <w:rFonts w:ascii="Palatino Linotype" w:hAnsi="Palatino Linotype"/>
          <w:sz w:val="21"/>
          <w:szCs w:val="21"/>
        </w:rPr>
        <w:t xml:space="preserve"> charges </w:t>
      </w:r>
      <w:r w:rsidR="00F20E02" w:rsidRPr="00F20E02">
        <w:rPr>
          <w:rFonts w:ascii="Palatino Linotype" w:hAnsi="Palatino Linotype"/>
          <w:sz w:val="21"/>
          <w:szCs w:val="21"/>
        </w:rPr>
        <w:t>conséquentes</w:t>
      </w:r>
      <w:r w:rsidRPr="00F20E02">
        <w:rPr>
          <w:rFonts w:ascii="Palatino Linotype" w:hAnsi="Palatino Linotype"/>
          <w:sz w:val="21"/>
          <w:szCs w:val="21"/>
        </w:rPr>
        <w:t>. Cette</w:t>
      </w:r>
      <w:r>
        <w:rPr>
          <w:rFonts w:ascii="Palatino Linotype" w:hAnsi="Palatino Linotype"/>
          <w:sz w:val="21"/>
          <w:szCs w:val="21"/>
        </w:rPr>
        <w:t xml:space="preserve"> réalité nous amène à observer que le PNB de la Société n’évolue malheureusement pas de </w:t>
      </w:r>
      <w:r w:rsidR="00BA661E">
        <w:rPr>
          <w:rFonts w:ascii="Palatino Linotype" w:hAnsi="Palatino Linotype"/>
          <w:sz w:val="21"/>
          <w:szCs w:val="21"/>
        </w:rPr>
        <w:t xml:space="preserve">façon aussi dynamique </w:t>
      </w:r>
      <w:r>
        <w:rPr>
          <w:rFonts w:ascii="Palatino Linotype" w:hAnsi="Palatino Linotype"/>
          <w:sz w:val="21"/>
          <w:szCs w:val="21"/>
        </w:rPr>
        <w:t>que la collecte commerciale.</w:t>
      </w:r>
    </w:p>
    <w:p w14:paraId="4ECE542E" w14:textId="5C80483E" w:rsidP="00223BC6" w:rsidR="00B662B5" w:rsidRDefault="00B662B5">
      <w:pPr>
        <w:spacing w:line="276" w:lineRule="auto"/>
        <w:jc w:val="both"/>
        <w:rPr>
          <w:rFonts w:ascii="Palatino Linotype" w:hAnsi="Palatino Linotype"/>
          <w:sz w:val="21"/>
          <w:szCs w:val="21"/>
        </w:rPr>
      </w:pPr>
    </w:p>
    <w:p w14:paraId="580C0DCE" w14:textId="716F3098" w:rsidP="00223BC6" w:rsidR="00C806E6" w:rsidRDefault="00B662B5" w:rsidRPr="00C806E6">
      <w:pPr>
        <w:spacing w:line="276" w:lineRule="auto"/>
        <w:jc w:val="both"/>
        <w:rPr>
          <w:rFonts w:ascii="Palatino Linotype" w:hAnsi="Palatino Linotype"/>
          <w:sz w:val="21"/>
          <w:szCs w:val="21"/>
        </w:rPr>
      </w:pPr>
      <w:r>
        <w:rPr>
          <w:rFonts w:ascii="Palatino Linotype" w:hAnsi="Palatino Linotype"/>
          <w:sz w:val="21"/>
          <w:szCs w:val="21"/>
        </w:rPr>
        <w:t xml:space="preserve">L’investissement commun de tous les acteurs du Groupe permet aujourd’hui d’être sur le chemin du retour à la performance. </w:t>
      </w:r>
      <w:r w:rsidR="00783CFC">
        <w:rPr>
          <w:rFonts w:ascii="Palatino Linotype" w:hAnsi="Palatino Linotype"/>
          <w:sz w:val="21"/>
          <w:szCs w:val="21"/>
        </w:rPr>
        <w:t>C</w:t>
      </w:r>
      <w:r>
        <w:rPr>
          <w:rFonts w:ascii="Palatino Linotype" w:hAnsi="Palatino Linotype"/>
          <w:sz w:val="21"/>
          <w:szCs w:val="21"/>
        </w:rPr>
        <w:t xml:space="preserve">elle-ci n’étant </w:t>
      </w:r>
      <w:r w:rsidR="00783CFC">
        <w:rPr>
          <w:rFonts w:ascii="Palatino Linotype" w:hAnsi="Palatino Linotype"/>
          <w:sz w:val="21"/>
          <w:szCs w:val="21"/>
        </w:rPr>
        <w:t xml:space="preserve">néanmoins </w:t>
      </w:r>
      <w:r>
        <w:rPr>
          <w:rFonts w:ascii="Palatino Linotype" w:hAnsi="Palatino Linotype"/>
          <w:sz w:val="21"/>
          <w:szCs w:val="21"/>
        </w:rPr>
        <w:t>pas encore retrouvée à ce jour, la Direction se d</w:t>
      </w:r>
      <w:r w:rsidR="00783CFC">
        <w:rPr>
          <w:rFonts w:ascii="Palatino Linotype" w:hAnsi="Palatino Linotype"/>
          <w:sz w:val="21"/>
          <w:szCs w:val="21"/>
        </w:rPr>
        <w:t>evait</w:t>
      </w:r>
      <w:r>
        <w:rPr>
          <w:rFonts w:ascii="Palatino Linotype" w:hAnsi="Palatino Linotype"/>
          <w:sz w:val="21"/>
          <w:szCs w:val="21"/>
        </w:rPr>
        <w:t xml:space="preserve"> d’être responsable dans ses propositions </w:t>
      </w:r>
      <w:r w:rsidR="00541F79">
        <w:rPr>
          <w:rFonts w:ascii="Palatino Linotype" w:hAnsi="Palatino Linotype"/>
          <w:sz w:val="21"/>
          <w:szCs w:val="21"/>
        </w:rPr>
        <w:t>en matière de</w:t>
      </w:r>
      <w:r>
        <w:rPr>
          <w:rFonts w:ascii="Palatino Linotype" w:hAnsi="Palatino Linotype"/>
          <w:sz w:val="21"/>
          <w:szCs w:val="21"/>
        </w:rPr>
        <w:t xml:space="preserve"> politique salariale</w:t>
      </w:r>
      <w:r w:rsidR="00541F79">
        <w:rPr>
          <w:rFonts w:ascii="Palatino Linotype" w:hAnsi="Palatino Linotype"/>
          <w:sz w:val="21"/>
          <w:szCs w:val="21"/>
        </w:rPr>
        <w:t xml:space="preserve"> pour</w:t>
      </w:r>
      <w:r>
        <w:rPr>
          <w:rFonts w:ascii="Palatino Linotype" w:hAnsi="Palatino Linotype"/>
          <w:sz w:val="21"/>
          <w:szCs w:val="21"/>
        </w:rPr>
        <w:t xml:space="preserve"> 2022</w:t>
      </w:r>
      <w:r w:rsidR="00CB4AE7">
        <w:rPr>
          <w:rFonts w:ascii="Palatino Linotype" w:hAnsi="Palatino Linotype"/>
          <w:sz w:val="21"/>
          <w:szCs w:val="21"/>
        </w:rPr>
        <w:t>, une maitrise des charges d’exploitation étant indispensable à la continuité de l’activité de la Société.</w:t>
      </w:r>
    </w:p>
    <w:p w14:paraId="08E7B8C9" w14:textId="3534EB6C" w:rsidP="00223BC6" w:rsidR="009C52AD" w:rsidRDefault="00CB4AE7" w:rsidRPr="009C52AD">
      <w:pPr>
        <w:spacing w:line="276" w:lineRule="auto"/>
        <w:jc w:val="both"/>
        <w:rPr>
          <w:rFonts w:ascii="Palatino Linotype" w:hAnsi="Palatino Linotype"/>
          <w:sz w:val="21"/>
          <w:szCs w:val="21"/>
        </w:rPr>
      </w:pPr>
      <w:r w:rsidRPr="009C52AD">
        <w:rPr>
          <w:rFonts w:ascii="Palatino Linotype" w:hAnsi="Palatino Linotype"/>
          <w:sz w:val="21"/>
          <w:szCs w:val="21"/>
        </w:rPr>
        <w:t xml:space="preserve">Toutefois, </w:t>
      </w:r>
      <w:r w:rsidR="003873D7" w:rsidRPr="009C52AD">
        <w:rPr>
          <w:rFonts w:ascii="Palatino Linotype" w:hAnsi="Palatino Linotype"/>
          <w:sz w:val="21"/>
          <w:szCs w:val="21"/>
        </w:rPr>
        <w:t xml:space="preserve">dans un contexte </w:t>
      </w:r>
      <w:r w:rsidR="009C52AD" w:rsidRPr="009C52AD">
        <w:rPr>
          <w:rFonts w:ascii="Palatino Linotype" w:hAnsi="Palatino Linotype"/>
          <w:sz w:val="21"/>
          <w:szCs w:val="21"/>
        </w:rPr>
        <w:t xml:space="preserve">économique </w:t>
      </w:r>
      <w:r w:rsidR="003873D7" w:rsidRPr="009C52AD">
        <w:rPr>
          <w:rFonts w:ascii="Palatino Linotype" w:hAnsi="Palatino Linotype"/>
          <w:sz w:val="21"/>
          <w:szCs w:val="21"/>
        </w:rPr>
        <w:t xml:space="preserve">d‘inflation, </w:t>
      </w:r>
      <w:r w:rsidRPr="009C52AD">
        <w:rPr>
          <w:rFonts w:ascii="Palatino Linotype" w:hAnsi="Palatino Linotype"/>
          <w:sz w:val="21"/>
          <w:szCs w:val="21"/>
        </w:rPr>
        <w:t>la Direction a</w:t>
      </w:r>
      <w:r w:rsidR="00541F79" w:rsidRPr="009C52AD">
        <w:rPr>
          <w:rFonts w:ascii="Palatino Linotype" w:hAnsi="Palatino Linotype"/>
          <w:sz w:val="21"/>
          <w:szCs w:val="21"/>
        </w:rPr>
        <w:t xml:space="preserve"> </w:t>
      </w:r>
      <w:r w:rsidR="009C52AD" w:rsidRPr="009C52AD">
        <w:rPr>
          <w:rFonts w:ascii="Palatino Linotype" w:hAnsi="Palatino Linotype"/>
          <w:sz w:val="21"/>
          <w:szCs w:val="21"/>
        </w:rPr>
        <w:t xml:space="preserve">souhaité proposer </w:t>
      </w:r>
      <w:r w:rsidR="003873D7" w:rsidRPr="009C52AD">
        <w:rPr>
          <w:rFonts w:ascii="Palatino Linotype" w:hAnsi="Palatino Linotype"/>
          <w:sz w:val="21"/>
          <w:szCs w:val="21"/>
        </w:rPr>
        <w:t xml:space="preserve">des mesures à la fois collectives, </w:t>
      </w:r>
      <w:r w:rsidR="009C52AD" w:rsidRPr="009C52AD">
        <w:rPr>
          <w:rFonts w:ascii="Palatino Linotype" w:hAnsi="Palatino Linotype"/>
          <w:sz w:val="21"/>
          <w:szCs w:val="21"/>
        </w:rPr>
        <w:t xml:space="preserve">valorisant </w:t>
      </w:r>
      <w:r w:rsidR="003873D7" w:rsidRPr="009C52AD">
        <w:rPr>
          <w:rFonts w:ascii="Palatino Linotype" w:hAnsi="Palatino Linotype"/>
          <w:sz w:val="21"/>
          <w:szCs w:val="21"/>
        </w:rPr>
        <w:t>les salaires les plus modestes, et individuelles permettant de récompenser l</w:t>
      </w:r>
      <w:r w:rsidR="009C52AD" w:rsidRPr="009C52AD">
        <w:rPr>
          <w:rFonts w:ascii="Palatino Linotype" w:hAnsi="Palatino Linotype"/>
          <w:sz w:val="21"/>
          <w:szCs w:val="21"/>
        </w:rPr>
        <w:t>a performance de chacun.</w:t>
      </w:r>
    </w:p>
    <w:p w14:paraId="7DEE7AD4" w14:textId="77777777" w:rsidP="00223BC6" w:rsidR="00223BC6" w:rsidRDefault="00223BC6">
      <w:pPr>
        <w:spacing w:line="276" w:lineRule="auto"/>
        <w:jc w:val="both"/>
        <w:rPr>
          <w:rFonts w:ascii="Palatino Linotype" w:hAnsi="Palatino Linotype"/>
          <w:sz w:val="21"/>
          <w:szCs w:val="21"/>
        </w:rPr>
      </w:pPr>
    </w:p>
    <w:p w14:paraId="26D9E3E1" w14:textId="04324153" w:rsidP="00223BC6" w:rsidR="006F123E" w:rsidRDefault="009C52AD">
      <w:pPr>
        <w:spacing w:line="276" w:lineRule="auto"/>
        <w:jc w:val="both"/>
        <w:rPr>
          <w:rFonts w:ascii="Palatino Linotype" w:hAnsi="Palatino Linotype"/>
          <w:sz w:val="21"/>
          <w:szCs w:val="21"/>
        </w:rPr>
      </w:pPr>
      <w:r>
        <w:rPr>
          <w:rFonts w:ascii="Palatino Linotype" w:hAnsi="Palatino Linotype"/>
          <w:sz w:val="21"/>
          <w:szCs w:val="21"/>
        </w:rPr>
        <w:t>L</w:t>
      </w:r>
      <w:r w:rsidR="006F123E">
        <w:rPr>
          <w:rFonts w:ascii="Palatino Linotype" w:hAnsi="Palatino Linotype"/>
          <w:sz w:val="21"/>
          <w:szCs w:val="21"/>
        </w:rPr>
        <w:t xml:space="preserve">a Direction a </w:t>
      </w:r>
      <w:r>
        <w:rPr>
          <w:rFonts w:ascii="Palatino Linotype" w:hAnsi="Palatino Linotype"/>
          <w:sz w:val="21"/>
          <w:szCs w:val="21"/>
        </w:rPr>
        <w:t>ainsi entendu</w:t>
      </w:r>
      <w:r w:rsidR="004832A8">
        <w:rPr>
          <w:rFonts w:ascii="Palatino Linotype" w:hAnsi="Palatino Linotype"/>
          <w:sz w:val="21"/>
          <w:szCs w:val="21"/>
        </w:rPr>
        <w:t> </w:t>
      </w:r>
      <w:r w:rsidR="006F123E">
        <w:rPr>
          <w:rFonts w:ascii="Palatino Linotype" w:hAnsi="Palatino Linotype"/>
          <w:sz w:val="21"/>
          <w:szCs w:val="21"/>
        </w:rPr>
        <w:t>:</w:t>
      </w:r>
    </w:p>
    <w:p w14:paraId="539A08E4" w14:textId="0A1CFA31" w:rsidP="00223BC6" w:rsidR="006F123E" w:rsidRDefault="00783CFC">
      <w:pPr>
        <w:pStyle w:val="Paragraphedeliste"/>
        <w:numPr>
          <w:ilvl w:val="0"/>
          <w:numId w:val="2"/>
        </w:numPr>
        <w:jc w:val="both"/>
        <w:rPr>
          <w:rFonts w:ascii="Palatino Linotype" w:hAnsi="Palatino Linotype"/>
          <w:sz w:val="21"/>
          <w:szCs w:val="21"/>
        </w:rPr>
      </w:pPr>
      <w:r>
        <w:rPr>
          <w:rFonts w:ascii="Palatino Linotype" w:hAnsi="Palatino Linotype"/>
          <w:sz w:val="21"/>
          <w:szCs w:val="21"/>
        </w:rPr>
        <w:t>Récompenser</w:t>
      </w:r>
      <w:r w:rsidR="00765F9A">
        <w:rPr>
          <w:rFonts w:ascii="Palatino Linotype" w:hAnsi="Palatino Linotype"/>
          <w:sz w:val="21"/>
          <w:szCs w:val="21"/>
        </w:rPr>
        <w:t xml:space="preserve"> </w:t>
      </w:r>
      <w:r w:rsidR="006F123E" w:rsidRPr="006F123E">
        <w:rPr>
          <w:rFonts w:ascii="Palatino Linotype" w:hAnsi="Palatino Linotype"/>
          <w:sz w:val="21"/>
          <w:szCs w:val="21"/>
        </w:rPr>
        <w:t>l’engagement co</w:t>
      </w:r>
      <w:r w:rsidR="00765F9A">
        <w:rPr>
          <w:rFonts w:ascii="Palatino Linotype" w:hAnsi="Palatino Linotype"/>
          <w:sz w:val="21"/>
          <w:szCs w:val="21"/>
        </w:rPr>
        <w:t>llectif</w:t>
      </w:r>
      <w:r w:rsidR="006F123E" w:rsidRPr="006F123E">
        <w:rPr>
          <w:rFonts w:ascii="Palatino Linotype" w:hAnsi="Palatino Linotype"/>
          <w:sz w:val="21"/>
          <w:szCs w:val="21"/>
        </w:rPr>
        <w:t xml:space="preserve"> de tous les collaborateurs</w:t>
      </w:r>
      <w:r w:rsidR="002C7BCF">
        <w:rPr>
          <w:rFonts w:ascii="Palatino Linotype" w:hAnsi="Palatino Linotype"/>
          <w:sz w:val="21"/>
          <w:szCs w:val="21"/>
        </w:rPr>
        <w:t xml:space="preserve"> par la mise en place d’une enveloppe d’augmentation </w:t>
      </w:r>
      <w:r w:rsidR="003873D7">
        <w:rPr>
          <w:rFonts w:ascii="Palatino Linotype" w:hAnsi="Palatino Linotype"/>
          <w:sz w:val="21"/>
          <w:szCs w:val="21"/>
        </w:rPr>
        <w:t>générale forfaitaire et égalitaire</w:t>
      </w:r>
      <w:r w:rsidR="006F123E" w:rsidRPr="006F123E">
        <w:rPr>
          <w:rFonts w:ascii="Palatino Linotype" w:hAnsi="Palatino Linotype"/>
          <w:sz w:val="21"/>
          <w:szCs w:val="21"/>
        </w:rPr>
        <w:t>,</w:t>
      </w:r>
    </w:p>
    <w:p w14:paraId="52FD6DCF" w14:textId="40BBE4ED" w:rsidP="00223BC6" w:rsidR="006F123E" w:rsidRDefault="00084554">
      <w:pPr>
        <w:pStyle w:val="Paragraphedeliste"/>
        <w:numPr>
          <w:ilvl w:val="0"/>
          <w:numId w:val="2"/>
        </w:numPr>
        <w:jc w:val="both"/>
        <w:rPr>
          <w:rFonts w:ascii="Palatino Linotype" w:hAnsi="Palatino Linotype"/>
          <w:sz w:val="21"/>
          <w:szCs w:val="21"/>
        </w:rPr>
      </w:pPr>
      <w:r>
        <w:rPr>
          <w:rFonts w:ascii="Palatino Linotype" w:hAnsi="Palatino Linotype"/>
          <w:sz w:val="21"/>
          <w:szCs w:val="21"/>
        </w:rPr>
        <w:lastRenderedPageBreak/>
        <w:t>Permettre</w:t>
      </w:r>
      <w:r w:rsidR="006F123E" w:rsidRPr="006F123E">
        <w:rPr>
          <w:rFonts w:ascii="Palatino Linotype" w:hAnsi="Palatino Linotype"/>
          <w:sz w:val="21"/>
          <w:szCs w:val="21"/>
        </w:rPr>
        <w:t xml:space="preserve"> une revalorisation des salaires en décalage avec les pratiques de marché</w:t>
      </w:r>
      <w:r>
        <w:rPr>
          <w:rFonts w:ascii="Palatino Linotype" w:hAnsi="Palatino Linotype"/>
          <w:sz w:val="21"/>
          <w:szCs w:val="21"/>
        </w:rPr>
        <w:t>,</w:t>
      </w:r>
    </w:p>
    <w:p w14:paraId="0FA7DDC3" w14:textId="0BD2BEAE" w:rsidP="00223BC6" w:rsidR="00084554" w:rsidRDefault="00084554">
      <w:pPr>
        <w:pStyle w:val="Paragraphedeliste"/>
        <w:numPr>
          <w:ilvl w:val="0"/>
          <w:numId w:val="2"/>
        </w:numPr>
        <w:jc w:val="both"/>
        <w:rPr>
          <w:rFonts w:ascii="Palatino Linotype" w:hAnsi="Palatino Linotype"/>
          <w:sz w:val="21"/>
          <w:szCs w:val="21"/>
        </w:rPr>
      </w:pPr>
      <w:r>
        <w:rPr>
          <w:rFonts w:ascii="Palatino Linotype" w:hAnsi="Palatino Linotype"/>
          <w:sz w:val="21"/>
          <w:szCs w:val="21"/>
        </w:rPr>
        <w:t>Favoriser la rétention et la promotion des talents au sein de la Société,</w:t>
      </w:r>
    </w:p>
    <w:p w14:paraId="2EE9D275" w14:textId="7ED527DB" w:rsidP="00223BC6" w:rsidR="004832A8" w:rsidRDefault="004832A8">
      <w:pPr>
        <w:pStyle w:val="Paragraphedeliste"/>
        <w:numPr>
          <w:ilvl w:val="0"/>
          <w:numId w:val="2"/>
        </w:numPr>
        <w:jc w:val="both"/>
        <w:rPr>
          <w:rFonts w:ascii="Palatino Linotype" w:hAnsi="Palatino Linotype"/>
          <w:sz w:val="21"/>
          <w:szCs w:val="21"/>
        </w:rPr>
      </w:pPr>
      <w:r>
        <w:rPr>
          <w:rFonts w:ascii="Palatino Linotype" w:hAnsi="Palatino Linotype"/>
          <w:sz w:val="21"/>
          <w:szCs w:val="21"/>
        </w:rPr>
        <w:t>Valoriser la surperformance de certains collaborateurs,</w:t>
      </w:r>
    </w:p>
    <w:p w14:paraId="65283534" w14:textId="4CAF1D43" w:rsidP="00223BC6" w:rsidR="00084554" w:rsidRDefault="00084554">
      <w:pPr>
        <w:pStyle w:val="Paragraphedeliste"/>
        <w:numPr>
          <w:ilvl w:val="0"/>
          <w:numId w:val="2"/>
        </w:numPr>
        <w:jc w:val="both"/>
        <w:rPr>
          <w:rFonts w:ascii="Palatino Linotype" w:hAnsi="Palatino Linotype"/>
          <w:sz w:val="21"/>
          <w:szCs w:val="21"/>
        </w:rPr>
      </w:pPr>
      <w:r>
        <w:rPr>
          <w:rFonts w:ascii="Palatino Linotype" w:hAnsi="Palatino Linotype"/>
          <w:sz w:val="21"/>
          <w:szCs w:val="21"/>
        </w:rPr>
        <w:t>Garantir l’égalité Femmes-Hommes,</w:t>
      </w:r>
    </w:p>
    <w:p w14:paraId="086656E5" w14:textId="7A94C650" w:rsidP="00223BC6" w:rsidR="006F123E" w:rsidRDefault="00BF17C7" w:rsidRPr="00BF17C7">
      <w:pPr>
        <w:pStyle w:val="Paragraphedeliste"/>
        <w:numPr>
          <w:ilvl w:val="0"/>
          <w:numId w:val="2"/>
        </w:numPr>
        <w:jc w:val="both"/>
        <w:rPr>
          <w:rFonts w:ascii="Palatino Linotype" w:hAnsi="Palatino Linotype"/>
          <w:sz w:val="21"/>
          <w:szCs w:val="21"/>
        </w:rPr>
      </w:pPr>
      <w:r>
        <w:rPr>
          <w:rFonts w:ascii="Palatino Linotype" w:hAnsi="Palatino Linotype"/>
          <w:sz w:val="21"/>
          <w:szCs w:val="21"/>
        </w:rPr>
        <w:t>Gratifier</w:t>
      </w:r>
      <w:r w:rsidR="006F123E">
        <w:rPr>
          <w:rFonts w:ascii="Palatino Linotype" w:hAnsi="Palatino Linotype"/>
          <w:sz w:val="21"/>
          <w:szCs w:val="21"/>
        </w:rPr>
        <w:t xml:space="preserve"> les collaborateurs les plus performants de manière </w:t>
      </w:r>
      <w:r w:rsidR="002C7BCF">
        <w:rPr>
          <w:rFonts w:ascii="Palatino Linotype" w:hAnsi="Palatino Linotype"/>
          <w:sz w:val="21"/>
          <w:szCs w:val="21"/>
        </w:rPr>
        <w:t>plus équitable</w:t>
      </w:r>
      <w:r w:rsidR="006F123E">
        <w:rPr>
          <w:rFonts w:ascii="Palatino Linotype" w:hAnsi="Palatino Linotype"/>
          <w:sz w:val="21"/>
          <w:szCs w:val="21"/>
        </w:rPr>
        <w:t xml:space="preserve"> que les années passées</w:t>
      </w:r>
      <w:r w:rsidR="002C7BCF">
        <w:rPr>
          <w:rFonts w:ascii="Palatino Linotype" w:hAnsi="Palatino Linotype"/>
          <w:sz w:val="21"/>
          <w:szCs w:val="21"/>
        </w:rPr>
        <w:t xml:space="preserve"> par l’augmentation des enveloppes de primes à la performance des salariés Employés et Agents de maîtrise.</w:t>
      </w:r>
    </w:p>
    <w:p w14:paraId="3CD4A1EE" w14:textId="6A28235F" w:rsidP="00223BC6" w:rsidR="003F6A55" w:rsidRDefault="00084554">
      <w:pPr>
        <w:spacing w:line="276" w:lineRule="auto"/>
        <w:jc w:val="both"/>
        <w:rPr>
          <w:rFonts w:ascii="Palatino Linotype" w:hAnsi="Palatino Linotype"/>
          <w:sz w:val="21"/>
          <w:szCs w:val="21"/>
        </w:rPr>
      </w:pPr>
      <w:r>
        <w:rPr>
          <w:rFonts w:ascii="Palatino Linotype" w:hAnsi="Palatino Linotype"/>
          <w:sz w:val="21"/>
          <w:szCs w:val="21"/>
        </w:rPr>
        <w:t>La Direction</w:t>
      </w:r>
      <w:r w:rsidR="003F6A55">
        <w:rPr>
          <w:rFonts w:ascii="Palatino Linotype" w:hAnsi="Palatino Linotype"/>
          <w:sz w:val="21"/>
          <w:szCs w:val="21"/>
        </w:rPr>
        <w:t xml:space="preserve"> remercie l’ensemble des organisations syndicales pour la qualité du dialogue qui </w:t>
      </w:r>
      <w:r w:rsidR="00BD163F">
        <w:rPr>
          <w:rFonts w:ascii="Palatino Linotype" w:hAnsi="Palatino Linotype"/>
          <w:sz w:val="21"/>
          <w:szCs w:val="21"/>
        </w:rPr>
        <w:t>s’est avéré très constructif</w:t>
      </w:r>
      <w:r w:rsidR="003F6A55">
        <w:rPr>
          <w:rFonts w:ascii="Palatino Linotype" w:hAnsi="Palatino Linotype"/>
          <w:sz w:val="21"/>
          <w:szCs w:val="21"/>
        </w:rPr>
        <w:t xml:space="preserve"> par la pertinence des propositions faites au profit des collaborateurs. </w:t>
      </w:r>
      <w:r w:rsidR="00BD163F">
        <w:rPr>
          <w:rFonts w:ascii="Palatino Linotype" w:hAnsi="Palatino Linotype"/>
          <w:sz w:val="21"/>
          <w:szCs w:val="21"/>
        </w:rPr>
        <w:t>La nature de ces échanges a</w:t>
      </w:r>
      <w:r w:rsidR="003F6A55">
        <w:rPr>
          <w:rFonts w:ascii="Palatino Linotype" w:hAnsi="Palatino Linotype"/>
          <w:sz w:val="21"/>
          <w:szCs w:val="21"/>
        </w:rPr>
        <w:t xml:space="preserve"> permis d’aboutir à des mesures salariales générant l’adhésion de la majorité des organisations syndicales représentative</w:t>
      </w:r>
      <w:r w:rsidR="00BD163F">
        <w:rPr>
          <w:rFonts w:ascii="Palatino Linotype" w:hAnsi="Palatino Linotype"/>
          <w:sz w:val="21"/>
          <w:szCs w:val="21"/>
        </w:rPr>
        <w:t>s, ce dont la Direction s</w:t>
      </w:r>
      <w:r w:rsidR="003873D7">
        <w:rPr>
          <w:rFonts w:ascii="Palatino Linotype" w:hAnsi="Palatino Linotype"/>
          <w:sz w:val="21"/>
          <w:szCs w:val="21"/>
        </w:rPr>
        <w:t>e satisfait.</w:t>
      </w:r>
    </w:p>
    <w:p w14:paraId="008A9924" w14:textId="77777777" w:rsidP="00223BC6" w:rsidR="00C806E6" w:rsidRDefault="00C806E6" w:rsidRPr="00C806E6">
      <w:pPr>
        <w:spacing w:line="276" w:lineRule="auto"/>
        <w:jc w:val="both"/>
        <w:rPr>
          <w:rFonts w:ascii="Palatino Linotype" w:hAnsi="Palatino Linotype"/>
          <w:sz w:val="21"/>
          <w:szCs w:val="21"/>
        </w:rPr>
      </w:pPr>
    </w:p>
    <w:p w14:paraId="13ED5E1F" w14:textId="2F7E3BE4" w:rsidP="00223BC6" w:rsidR="008B2478" w:rsidRDefault="00C806E6">
      <w:pPr>
        <w:spacing w:line="276" w:lineRule="auto"/>
        <w:jc w:val="both"/>
        <w:rPr>
          <w:rFonts w:ascii="Palatino Linotype" w:hAnsi="Palatino Linotype"/>
          <w:sz w:val="21"/>
          <w:szCs w:val="21"/>
        </w:rPr>
      </w:pPr>
      <w:r w:rsidRPr="00C806E6">
        <w:rPr>
          <w:rFonts w:ascii="Palatino Linotype" w:hAnsi="Palatino Linotype"/>
          <w:b/>
          <w:bCs/>
          <w:sz w:val="21"/>
          <w:szCs w:val="21"/>
          <w:u w:val="single"/>
        </w:rPr>
        <w:t>Position de FO</w:t>
      </w:r>
      <w:r w:rsidRPr="00C806E6">
        <w:rPr>
          <w:rFonts w:ascii="Palatino Linotype" w:hAnsi="Palatino Linotype"/>
          <w:sz w:val="21"/>
          <w:szCs w:val="21"/>
        </w:rPr>
        <w:t> :</w:t>
      </w:r>
    </w:p>
    <w:p w14:paraId="6D193233" w14:textId="77777777" w:rsidP="00223BC6" w:rsidR="00E72DC7" w:rsidRDefault="00E72DC7">
      <w:pPr>
        <w:spacing w:line="252" w:lineRule="auto"/>
        <w:jc w:val="both"/>
        <w:rPr>
          <w:sz w:val="16"/>
          <w:szCs w:val="16"/>
        </w:rPr>
      </w:pPr>
      <w:bookmarkStart w:id="0" w:name="_Hlk93332075"/>
    </w:p>
    <w:p w14:paraId="25DB62D9" w14:textId="05CB8E27" w:rsidP="00223BC6" w:rsidR="008B2478" w:rsidRDefault="00012F41" w:rsidRPr="00DF3A4F">
      <w:pPr>
        <w:spacing w:line="252" w:lineRule="auto"/>
        <w:jc w:val="both"/>
        <w:rPr>
          <w:rFonts w:ascii="Palatino Linotype" w:hAnsi="Palatino Linotype"/>
          <w:sz w:val="21"/>
          <w:szCs w:val="21"/>
        </w:rPr>
      </w:pPr>
      <w:bookmarkStart w:id="1" w:name="_Hlk93501701"/>
      <w:r>
        <w:rPr>
          <w:rFonts w:ascii="Palatino Linotype" w:hAnsi="Palatino Linotype"/>
          <w:sz w:val="21"/>
          <w:szCs w:val="21"/>
        </w:rPr>
        <w:t>F</w:t>
      </w:r>
      <w:r w:rsidR="005E0741">
        <w:rPr>
          <w:rFonts w:ascii="Palatino Linotype" w:hAnsi="Palatino Linotype"/>
          <w:sz w:val="21"/>
          <w:szCs w:val="21"/>
        </w:rPr>
        <w:t xml:space="preserve">O </w:t>
      </w:r>
      <w:r>
        <w:rPr>
          <w:rFonts w:ascii="Palatino Linotype" w:hAnsi="Palatino Linotype"/>
          <w:sz w:val="21"/>
          <w:szCs w:val="21"/>
        </w:rPr>
        <w:t xml:space="preserve">estime que </w:t>
      </w:r>
      <w:r w:rsidR="00DF3A4F">
        <w:rPr>
          <w:rFonts w:ascii="Palatino Linotype" w:hAnsi="Palatino Linotype"/>
          <w:sz w:val="21"/>
          <w:szCs w:val="21"/>
        </w:rPr>
        <w:t>l</w:t>
      </w:r>
      <w:r w:rsidR="008B2478" w:rsidRPr="00DF3A4F">
        <w:rPr>
          <w:rFonts w:ascii="Palatino Linotype" w:hAnsi="Palatino Linotype"/>
          <w:sz w:val="21"/>
          <w:szCs w:val="21"/>
        </w:rPr>
        <w:t xml:space="preserve">’inflation de </w:t>
      </w:r>
      <w:r w:rsidR="00DF3A4F">
        <w:rPr>
          <w:rFonts w:ascii="Palatino Linotype" w:hAnsi="Palatino Linotype"/>
          <w:sz w:val="21"/>
          <w:szCs w:val="21"/>
        </w:rPr>
        <w:t>plus de</w:t>
      </w:r>
      <w:r w:rsidR="008B2478" w:rsidRPr="00DF3A4F">
        <w:rPr>
          <w:rFonts w:ascii="Palatino Linotype" w:hAnsi="Palatino Linotype"/>
          <w:sz w:val="21"/>
          <w:szCs w:val="21"/>
        </w:rPr>
        <w:t xml:space="preserve"> 3,4%, </w:t>
      </w:r>
      <w:r>
        <w:rPr>
          <w:rFonts w:ascii="Palatino Linotype" w:hAnsi="Palatino Linotype"/>
          <w:sz w:val="21"/>
          <w:szCs w:val="21"/>
        </w:rPr>
        <w:t>l</w:t>
      </w:r>
      <w:r w:rsidR="008B2478" w:rsidRPr="00DF3A4F">
        <w:rPr>
          <w:rFonts w:ascii="Palatino Linotype" w:hAnsi="Palatino Linotype"/>
          <w:sz w:val="21"/>
          <w:szCs w:val="21"/>
        </w:rPr>
        <w:t>es résultats historiques en termes de collecte commerciale et l’investissement du plus grand nombre dans un contexte sanitaire fluctuant attendaient une réponse forte de la Direction lors de ces négociations.</w:t>
      </w:r>
    </w:p>
    <w:p w14:paraId="6C6BF380" w14:textId="77777777" w:rsidP="00223BC6" w:rsidR="008B2478" w:rsidRDefault="008B2478" w:rsidRPr="00DF3A4F">
      <w:pPr>
        <w:spacing w:line="252" w:lineRule="auto"/>
        <w:jc w:val="both"/>
        <w:rPr>
          <w:rFonts w:ascii="Palatino Linotype" w:hAnsi="Palatino Linotype"/>
          <w:sz w:val="21"/>
          <w:szCs w:val="21"/>
        </w:rPr>
      </w:pPr>
      <w:r w:rsidRPr="00DF3A4F">
        <w:rPr>
          <w:rFonts w:ascii="Palatino Linotype" w:hAnsi="Palatino Linotype"/>
          <w:sz w:val="21"/>
          <w:szCs w:val="21"/>
        </w:rPr>
        <w:t> </w:t>
      </w:r>
    </w:p>
    <w:p w14:paraId="04695915" w14:textId="51A82390" w:rsidP="00223BC6" w:rsidR="008B2478" w:rsidRDefault="00C045F2" w:rsidRPr="00DF3A4F">
      <w:pPr>
        <w:spacing w:line="252" w:lineRule="auto"/>
        <w:jc w:val="both"/>
        <w:rPr>
          <w:rFonts w:ascii="Palatino Linotype" w:hAnsi="Palatino Linotype"/>
          <w:sz w:val="21"/>
          <w:szCs w:val="21"/>
        </w:rPr>
      </w:pPr>
      <w:r>
        <w:rPr>
          <w:rFonts w:ascii="Palatino Linotype" w:hAnsi="Palatino Linotype"/>
          <w:sz w:val="21"/>
          <w:szCs w:val="21"/>
        </w:rPr>
        <w:t>C</w:t>
      </w:r>
      <w:r w:rsidR="00012F41">
        <w:rPr>
          <w:rFonts w:ascii="Palatino Linotype" w:hAnsi="Palatino Linotype"/>
          <w:sz w:val="21"/>
          <w:szCs w:val="21"/>
        </w:rPr>
        <w:t>ette année encore,</w:t>
      </w:r>
      <w:r w:rsidR="008B2478" w:rsidRPr="00DF3A4F">
        <w:rPr>
          <w:rFonts w:ascii="Palatino Linotype" w:hAnsi="Palatino Linotype"/>
          <w:sz w:val="21"/>
          <w:szCs w:val="21"/>
        </w:rPr>
        <w:t xml:space="preserve"> </w:t>
      </w:r>
      <w:r>
        <w:rPr>
          <w:rFonts w:ascii="Palatino Linotype" w:hAnsi="Palatino Linotype"/>
          <w:sz w:val="21"/>
          <w:szCs w:val="21"/>
        </w:rPr>
        <w:t xml:space="preserve">FO déplore </w:t>
      </w:r>
      <w:r w:rsidR="008B2478" w:rsidRPr="00DF3A4F">
        <w:rPr>
          <w:rFonts w:ascii="Palatino Linotype" w:hAnsi="Palatino Linotype"/>
          <w:sz w:val="21"/>
          <w:szCs w:val="21"/>
        </w:rPr>
        <w:t xml:space="preserve">le choix </w:t>
      </w:r>
      <w:r>
        <w:rPr>
          <w:rFonts w:ascii="Palatino Linotype" w:hAnsi="Palatino Linotype"/>
          <w:sz w:val="21"/>
          <w:szCs w:val="21"/>
        </w:rPr>
        <w:t xml:space="preserve">de la Direction d’octroyer </w:t>
      </w:r>
      <w:r w:rsidR="00431B4F">
        <w:rPr>
          <w:rFonts w:ascii="Palatino Linotype" w:hAnsi="Palatino Linotype"/>
          <w:sz w:val="21"/>
          <w:szCs w:val="21"/>
        </w:rPr>
        <w:t>une</w:t>
      </w:r>
      <w:r w:rsidR="008B2478" w:rsidRPr="00DF3A4F">
        <w:rPr>
          <w:rFonts w:ascii="Palatino Linotype" w:hAnsi="Palatino Linotype"/>
          <w:sz w:val="21"/>
          <w:szCs w:val="21"/>
        </w:rPr>
        <w:t xml:space="preserve"> enveloppe</w:t>
      </w:r>
      <w:r w:rsidR="00431B4F">
        <w:rPr>
          <w:rFonts w:ascii="Palatino Linotype" w:hAnsi="Palatino Linotype"/>
          <w:sz w:val="21"/>
          <w:szCs w:val="21"/>
        </w:rPr>
        <w:t xml:space="preserve"> dédiée aux mesures salariales</w:t>
      </w:r>
      <w:r>
        <w:rPr>
          <w:rFonts w:ascii="Palatino Linotype" w:hAnsi="Palatino Linotype"/>
          <w:sz w:val="21"/>
          <w:szCs w:val="21"/>
        </w:rPr>
        <w:t xml:space="preserve"> totalement </w:t>
      </w:r>
      <w:r w:rsidR="008B2478" w:rsidRPr="00DF3A4F">
        <w:rPr>
          <w:rFonts w:ascii="Palatino Linotype" w:hAnsi="Palatino Linotype"/>
          <w:sz w:val="21"/>
          <w:szCs w:val="21"/>
        </w:rPr>
        <w:t xml:space="preserve">décorrélée </w:t>
      </w:r>
      <w:r>
        <w:rPr>
          <w:rFonts w:ascii="Palatino Linotype" w:hAnsi="Palatino Linotype"/>
          <w:sz w:val="21"/>
          <w:szCs w:val="21"/>
        </w:rPr>
        <w:t>des éléments sus-cités</w:t>
      </w:r>
      <w:r w:rsidR="008352A7" w:rsidRPr="00E72DC7">
        <w:rPr>
          <w:rFonts w:ascii="Palatino Linotype" w:hAnsi="Palatino Linotype"/>
          <w:sz w:val="21"/>
          <w:szCs w:val="21"/>
        </w:rPr>
        <w:t xml:space="preserve"> et note que le montant de l’enveloppe s’inscrit en marge de la dynamique globale des entreprises en France, dont le taux moyen d’augmentation appliqué serait de 2,3</w:t>
      </w:r>
      <w:r>
        <w:rPr>
          <w:rFonts w:ascii="Palatino Linotype" w:hAnsi="Palatino Linotype"/>
          <w:sz w:val="21"/>
          <w:szCs w:val="21"/>
        </w:rPr>
        <w:t>%.</w:t>
      </w:r>
    </w:p>
    <w:p w14:paraId="588B3D8A" w14:textId="77777777" w:rsidP="00223BC6" w:rsidR="008B2478" w:rsidRDefault="008B2478" w:rsidRPr="00DF3A4F">
      <w:pPr>
        <w:spacing w:line="252" w:lineRule="auto"/>
        <w:jc w:val="both"/>
        <w:rPr>
          <w:rFonts w:ascii="Palatino Linotype" w:hAnsi="Palatino Linotype"/>
          <w:sz w:val="21"/>
          <w:szCs w:val="21"/>
        </w:rPr>
      </w:pPr>
      <w:r w:rsidRPr="00DF3A4F">
        <w:rPr>
          <w:rFonts w:ascii="Palatino Linotype" w:hAnsi="Palatino Linotype"/>
          <w:sz w:val="21"/>
          <w:szCs w:val="21"/>
        </w:rPr>
        <w:t> </w:t>
      </w:r>
    </w:p>
    <w:p w14:paraId="4623C803" w14:textId="2BE3405D" w:rsidP="00223BC6" w:rsidR="008352A7" w:rsidRDefault="005E0741">
      <w:pPr>
        <w:spacing w:line="252" w:lineRule="auto"/>
        <w:jc w:val="both"/>
        <w:rPr>
          <w:rFonts w:ascii="Palatino Linotype" w:hAnsi="Palatino Linotype"/>
          <w:sz w:val="21"/>
          <w:szCs w:val="21"/>
        </w:rPr>
      </w:pPr>
      <w:r>
        <w:rPr>
          <w:rFonts w:ascii="Palatino Linotype" w:hAnsi="Palatino Linotype"/>
          <w:sz w:val="21"/>
          <w:szCs w:val="21"/>
        </w:rPr>
        <w:t>FO salue</w:t>
      </w:r>
      <w:r w:rsidR="008B2478" w:rsidRPr="00DF3A4F">
        <w:rPr>
          <w:rFonts w:ascii="Palatino Linotype" w:hAnsi="Palatino Linotype"/>
          <w:sz w:val="21"/>
          <w:szCs w:val="21"/>
        </w:rPr>
        <w:t xml:space="preserve"> cependant l’effort de négociation dont la Direction a fait preuve en acceptant</w:t>
      </w:r>
      <w:r>
        <w:rPr>
          <w:rFonts w:ascii="Palatino Linotype" w:hAnsi="Palatino Linotype"/>
          <w:sz w:val="21"/>
          <w:szCs w:val="21"/>
        </w:rPr>
        <w:t xml:space="preserve"> de revoir par deux fois les mesures présentées suite aux contre-propositions de</w:t>
      </w:r>
      <w:r w:rsidR="00C045F2">
        <w:rPr>
          <w:rFonts w:ascii="Palatino Linotype" w:hAnsi="Palatino Linotype"/>
          <w:sz w:val="21"/>
          <w:szCs w:val="21"/>
        </w:rPr>
        <w:t xml:space="preserve"> FO, et des autres organisations </w:t>
      </w:r>
      <w:r>
        <w:rPr>
          <w:rFonts w:ascii="Palatino Linotype" w:hAnsi="Palatino Linotype"/>
          <w:sz w:val="21"/>
          <w:szCs w:val="21"/>
        </w:rPr>
        <w:t>syndicales</w:t>
      </w:r>
      <w:r w:rsidR="00C045F2">
        <w:rPr>
          <w:rFonts w:ascii="Palatino Linotype" w:hAnsi="Palatino Linotype"/>
          <w:sz w:val="21"/>
          <w:szCs w:val="21"/>
        </w:rPr>
        <w:t>.</w:t>
      </w:r>
    </w:p>
    <w:p w14:paraId="4AD06DAA" w14:textId="749C2A91" w:rsidP="00223BC6" w:rsidR="008352A7" w:rsidRDefault="008352A7" w:rsidRPr="00E72DC7">
      <w:pPr>
        <w:spacing w:before="100" w:beforeAutospacing="1" w:line="231" w:lineRule="atLeast"/>
        <w:jc w:val="both"/>
        <w:rPr>
          <w:rFonts w:ascii="Palatino Linotype" w:hAnsi="Palatino Linotype"/>
          <w:sz w:val="21"/>
          <w:szCs w:val="21"/>
        </w:rPr>
      </w:pPr>
      <w:r w:rsidRPr="00E72DC7">
        <w:rPr>
          <w:rFonts w:ascii="Palatino Linotype" w:hAnsi="Palatino Linotype"/>
          <w:sz w:val="21"/>
          <w:szCs w:val="21"/>
        </w:rPr>
        <w:t>A travers les négociations, FO se félicite d’avoir obtenu :</w:t>
      </w:r>
    </w:p>
    <w:p w14:paraId="390BE81A" w14:textId="1ABAF070" w:rsidP="00223BC6" w:rsidR="008352A7" w:rsidRDefault="008352A7" w:rsidRPr="00E72DC7">
      <w:pPr>
        <w:pStyle w:val="Paragraphedeliste"/>
        <w:numPr>
          <w:ilvl w:val="0"/>
          <w:numId w:val="18"/>
        </w:numPr>
        <w:spacing w:after="0" w:line="231" w:lineRule="atLeast"/>
        <w:contextualSpacing w:val="0"/>
        <w:jc w:val="both"/>
        <w:rPr>
          <w:rFonts w:ascii="Palatino Linotype" w:hAnsi="Palatino Linotype"/>
          <w:sz w:val="21"/>
          <w:szCs w:val="21"/>
          <w:lang w:eastAsia="fr-FR"/>
        </w:rPr>
      </w:pPr>
      <w:r w:rsidRPr="00E72DC7">
        <w:rPr>
          <w:rFonts w:ascii="Palatino Linotype" w:hAnsi="Palatino Linotype"/>
          <w:sz w:val="21"/>
          <w:szCs w:val="21"/>
          <w:lang w:eastAsia="fr-FR"/>
        </w:rPr>
        <w:t xml:space="preserve">Une augmentation du pourcentage de prime pour les catégorie employés et TAM, </w:t>
      </w:r>
      <w:r w:rsidR="00B61482">
        <w:rPr>
          <w:rFonts w:ascii="Palatino Linotype" w:hAnsi="Palatino Linotype"/>
          <w:sz w:val="21"/>
          <w:szCs w:val="21"/>
          <w:lang w:eastAsia="fr-FR"/>
        </w:rPr>
        <w:t>qui</w:t>
      </w:r>
      <w:r w:rsidRPr="00E72DC7">
        <w:rPr>
          <w:rFonts w:ascii="Palatino Linotype" w:hAnsi="Palatino Linotype"/>
          <w:sz w:val="21"/>
          <w:szCs w:val="21"/>
          <w:lang w:eastAsia="fr-FR"/>
        </w:rPr>
        <w:t xml:space="preserve"> malheureusement </w:t>
      </w:r>
      <w:r w:rsidR="00DB3458" w:rsidRPr="00E72DC7">
        <w:rPr>
          <w:rFonts w:ascii="Palatino Linotype" w:hAnsi="Palatino Linotype"/>
          <w:sz w:val="21"/>
          <w:szCs w:val="21"/>
          <w:lang w:eastAsia="fr-FR"/>
        </w:rPr>
        <w:t>ne</w:t>
      </w:r>
      <w:r w:rsidRPr="00E72DC7">
        <w:rPr>
          <w:rFonts w:ascii="Palatino Linotype" w:hAnsi="Palatino Linotype"/>
          <w:sz w:val="21"/>
          <w:szCs w:val="21"/>
          <w:lang w:eastAsia="fr-FR"/>
        </w:rPr>
        <w:t xml:space="preserve"> supprime pas</w:t>
      </w:r>
      <w:r w:rsidR="00DB3458" w:rsidRPr="00E72DC7">
        <w:rPr>
          <w:rFonts w:ascii="Palatino Linotype" w:hAnsi="Palatino Linotype"/>
          <w:sz w:val="21"/>
          <w:szCs w:val="21"/>
          <w:lang w:eastAsia="fr-FR"/>
        </w:rPr>
        <w:t xml:space="preserve"> l’inégalité de traitement</w:t>
      </w:r>
      <w:r w:rsidRPr="00E72DC7">
        <w:rPr>
          <w:rFonts w:ascii="Palatino Linotype" w:hAnsi="Palatino Linotype"/>
          <w:sz w:val="21"/>
          <w:szCs w:val="21"/>
          <w:lang w:eastAsia="fr-FR"/>
        </w:rPr>
        <w:t xml:space="preserve"> entre les catégories </w:t>
      </w:r>
      <w:r w:rsidR="00DB3458" w:rsidRPr="00E72DC7">
        <w:rPr>
          <w:rFonts w:ascii="Palatino Linotype" w:hAnsi="Palatino Linotype"/>
          <w:sz w:val="21"/>
          <w:szCs w:val="21"/>
          <w:lang w:eastAsia="fr-FR"/>
        </w:rPr>
        <w:t>dénoncée par FO depuis plusieurs années ;</w:t>
      </w:r>
    </w:p>
    <w:p w14:paraId="18D40304" w14:textId="2C59FB8B" w:rsidP="00223BC6" w:rsidR="008352A7" w:rsidRDefault="008352A7" w:rsidRPr="00E72DC7">
      <w:pPr>
        <w:pStyle w:val="Paragraphedeliste"/>
        <w:numPr>
          <w:ilvl w:val="0"/>
          <w:numId w:val="18"/>
        </w:numPr>
        <w:spacing w:after="0" w:line="231" w:lineRule="atLeast"/>
        <w:contextualSpacing w:val="0"/>
        <w:jc w:val="both"/>
        <w:rPr>
          <w:rFonts w:ascii="Palatino Linotype" w:hAnsi="Palatino Linotype"/>
          <w:sz w:val="21"/>
          <w:szCs w:val="21"/>
          <w:lang w:eastAsia="fr-FR"/>
        </w:rPr>
      </w:pPr>
      <w:r w:rsidRPr="00E72DC7">
        <w:rPr>
          <w:rFonts w:ascii="Palatino Linotype" w:hAnsi="Palatino Linotype"/>
          <w:sz w:val="21"/>
          <w:szCs w:val="21"/>
          <w:lang w:eastAsia="fr-FR"/>
        </w:rPr>
        <w:t>Un supplément de 0,2</w:t>
      </w:r>
      <w:r w:rsidR="00DB3458" w:rsidRPr="00E72DC7">
        <w:rPr>
          <w:rFonts w:ascii="Palatino Linotype" w:hAnsi="Palatino Linotype"/>
          <w:sz w:val="21"/>
          <w:szCs w:val="21"/>
          <w:lang w:eastAsia="fr-FR"/>
        </w:rPr>
        <w:t xml:space="preserve"> points par rapport à l’enveloppe initiale d’augmentation </w:t>
      </w:r>
      <w:r w:rsidRPr="00E72DC7">
        <w:rPr>
          <w:rFonts w:ascii="Palatino Linotype" w:hAnsi="Palatino Linotype"/>
          <w:sz w:val="21"/>
          <w:szCs w:val="21"/>
          <w:lang w:eastAsia="fr-FR"/>
        </w:rPr>
        <w:t xml:space="preserve">générale, avec un </w:t>
      </w:r>
      <w:r w:rsidR="00DB3458" w:rsidRPr="00E72DC7">
        <w:rPr>
          <w:rFonts w:ascii="Palatino Linotype" w:hAnsi="Palatino Linotype"/>
          <w:sz w:val="21"/>
          <w:szCs w:val="21"/>
          <w:lang w:eastAsia="fr-FR"/>
        </w:rPr>
        <w:t xml:space="preserve">versement forfaitaire et égalitaire pour l’ensemble des collaborateurs, quel que soit leur niveau de salaire, à hauteur </w:t>
      </w:r>
      <w:r w:rsidRPr="00E72DC7">
        <w:rPr>
          <w:rFonts w:ascii="Palatino Linotype" w:hAnsi="Palatino Linotype"/>
          <w:sz w:val="21"/>
          <w:szCs w:val="21"/>
          <w:lang w:eastAsia="fr-FR"/>
        </w:rPr>
        <w:t>de 36€</w:t>
      </w:r>
      <w:r w:rsidR="00DB3458" w:rsidRPr="00E72DC7">
        <w:rPr>
          <w:rFonts w:ascii="Palatino Linotype" w:hAnsi="Palatino Linotype"/>
          <w:sz w:val="21"/>
          <w:szCs w:val="21"/>
          <w:lang w:eastAsia="fr-FR"/>
        </w:rPr>
        <w:t> ;</w:t>
      </w:r>
    </w:p>
    <w:p w14:paraId="18847491" w14:textId="70293710" w:rsidP="00223BC6" w:rsidR="008352A7" w:rsidRDefault="008352A7" w:rsidRPr="00E72DC7">
      <w:pPr>
        <w:pStyle w:val="Paragraphedeliste"/>
        <w:numPr>
          <w:ilvl w:val="0"/>
          <w:numId w:val="18"/>
        </w:numPr>
        <w:spacing w:after="0" w:line="231" w:lineRule="atLeast"/>
        <w:contextualSpacing w:val="0"/>
        <w:jc w:val="both"/>
        <w:rPr>
          <w:rFonts w:ascii="Palatino Linotype" w:hAnsi="Palatino Linotype"/>
          <w:sz w:val="21"/>
          <w:szCs w:val="21"/>
          <w:lang w:eastAsia="fr-FR"/>
        </w:rPr>
      </w:pPr>
      <w:r w:rsidRPr="00E72DC7">
        <w:rPr>
          <w:rFonts w:ascii="Palatino Linotype" w:hAnsi="Palatino Linotype"/>
          <w:sz w:val="21"/>
          <w:szCs w:val="21"/>
          <w:lang w:eastAsia="fr-FR"/>
        </w:rPr>
        <w:t>Une augmentation</w:t>
      </w:r>
      <w:r w:rsidR="002545A8">
        <w:rPr>
          <w:rFonts w:ascii="Palatino Linotype" w:hAnsi="Palatino Linotype"/>
          <w:sz w:val="21"/>
          <w:szCs w:val="21"/>
          <w:lang w:eastAsia="fr-FR"/>
        </w:rPr>
        <w:t xml:space="preserve"> sensible</w:t>
      </w:r>
      <w:r w:rsidRPr="00E72DC7">
        <w:rPr>
          <w:rFonts w:ascii="Palatino Linotype" w:hAnsi="Palatino Linotype"/>
          <w:sz w:val="21"/>
          <w:szCs w:val="21"/>
          <w:lang w:eastAsia="fr-FR"/>
        </w:rPr>
        <w:t xml:space="preserve"> </w:t>
      </w:r>
      <w:r w:rsidR="00E72DC7" w:rsidRPr="00E72DC7">
        <w:rPr>
          <w:rFonts w:ascii="Palatino Linotype" w:hAnsi="Palatino Linotype"/>
          <w:sz w:val="21"/>
          <w:szCs w:val="21"/>
          <w:lang w:eastAsia="fr-FR"/>
        </w:rPr>
        <w:t xml:space="preserve">du budget « Performance et Equité », passée </w:t>
      </w:r>
      <w:r w:rsidRPr="00E72DC7">
        <w:rPr>
          <w:rFonts w:ascii="Palatino Linotype" w:hAnsi="Palatino Linotype"/>
          <w:sz w:val="21"/>
          <w:szCs w:val="21"/>
          <w:lang w:eastAsia="fr-FR"/>
        </w:rPr>
        <w:t>de 71 136€ à 115 417 €.</w:t>
      </w:r>
    </w:p>
    <w:p w14:paraId="45F3E48D" w14:textId="3CC9B108" w:rsidP="00223BC6" w:rsidR="008B2478" w:rsidRDefault="008B2478" w:rsidRPr="00DF3A4F">
      <w:pPr>
        <w:spacing w:line="252" w:lineRule="auto"/>
        <w:jc w:val="both"/>
        <w:rPr>
          <w:rFonts w:ascii="Palatino Linotype" w:hAnsi="Palatino Linotype"/>
          <w:sz w:val="21"/>
          <w:szCs w:val="21"/>
        </w:rPr>
      </w:pPr>
    </w:p>
    <w:p w14:paraId="3872B726" w14:textId="20EBBB29" w:rsidP="00223BC6" w:rsidR="0044124E" w:rsidRDefault="005E0741">
      <w:pPr>
        <w:spacing w:line="252" w:lineRule="auto"/>
        <w:jc w:val="both"/>
        <w:rPr>
          <w:rFonts w:ascii="Palatino Linotype" w:hAnsi="Palatino Linotype"/>
          <w:sz w:val="21"/>
          <w:szCs w:val="21"/>
        </w:rPr>
      </w:pPr>
      <w:r>
        <w:rPr>
          <w:rFonts w:ascii="Palatino Linotype" w:hAnsi="Palatino Linotype"/>
          <w:sz w:val="21"/>
          <w:szCs w:val="21"/>
        </w:rPr>
        <w:t>FO</w:t>
      </w:r>
      <w:r w:rsidR="0044124E">
        <w:rPr>
          <w:rFonts w:ascii="Palatino Linotype" w:hAnsi="Palatino Linotype"/>
          <w:sz w:val="21"/>
          <w:szCs w:val="21"/>
        </w:rPr>
        <w:t xml:space="preserve"> note la volonté de la Direction d’optimiser une enveloppe qu’elle</w:t>
      </w:r>
      <w:r>
        <w:rPr>
          <w:rFonts w:ascii="Palatino Linotype" w:hAnsi="Palatino Linotype"/>
          <w:sz w:val="21"/>
          <w:szCs w:val="21"/>
        </w:rPr>
        <w:t xml:space="preserve"> considère </w:t>
      </w:r>
      <w:r w:rsidR="0044124E">
        <w:rPr>
          <w:rFonts w:ascii="Palatino Linotype" w:hAnsi="Palatino Linotype"/>
          <w:sz w:val="21"/>
          <w:szCs w:val="21"/>
        </w:rPr>
        <w:t xml:space="preserve">néanmoins comme largement insuffisante. FO souhaite préciser qu’elle a entendu apposer son accord, sans véritable conviction, sous réserve de l’engagement de la Direction à utiliser l’enveloppe « Performance et Equité » majoritairement en mars et à la dédier, notamment, à la gratification des collaborateurs performants. FO précise qu’elle </w:t>
      </w:r>
      <w:r w:rsidR="001C2FEB">
        <w:rPr>
          <w:rFonts w:ascii="Palatino Linotype" w:hAnsi="Palatino Linotype"/>
          <w:sz w:val="21"/>
          <w:szCs w:val="21"/>
        </w:rPr>
        <w:t>se montrera particulièrement vigilante quant à l’utilisation de ce</w:t>
      </w:r>
      <w:r w:rsidR="0044124E">
        <w:rPr>
          <w:rFonts w:ascii="Palatino Linotype" w:hAnsi="Palatino Linotype"/>
          <w:sz w:val="21"/>
          <w:szCs w:val="21"/>
        </w:rPr>
        <w:t xml:space="preserve"> budget </w:t>
      </w:r>
      <w:r w:rsidR="001C2FEB">
        <w:rPr>
          <w:rFonts w:ascii="Palatino Linotype" w:hAnsi="Palatino Linotype"/>
          <w:sz w:val="21"/>
          <w:szCs w:val="21"/>
        </w:rPr>
        <w:t>conformément à ce qui a été convenu dans le cadre des négociations</w:t>
      </w:r>
      <w:r w:rsidR="0044124E">
        <w:rPr>
          <w:rFonts w:ascii="Palatino Linotype" w:hAnsi="Palatino Linotype"/>
          <w:sz w:val="21"/>
          <w:szCs w:val="21"/>
        </w:rPr>
        <w:t>.</w:t>
      </w:r>
    </w:p>
    <w:bookmarkEnd w:id="0"/>
    <w:bookmarkEnd w:id="1"/>
    <w:p w14:paraId="3F15089E" w14:textId="40EB1472" w:rsidP="00223BC6" w:rsidR="00C806E6" w:rsidRDefault="00C806E6">
      <w:pPr>
        <w:spacing w:line="276" w:lineRule="auto"/>
        <w:jc w:val="both"/>
        <w:rPr>
          <w:rFonts w:ascii="Palatino Linotype" w:hAnsi="Palatino Linotype"/>
          <w:sz w:val="21"/>
          <w:szCs w:val="21"/>
          <w:highlight w:val="yellow"/>
        </w:rPr>
      </w:pPr>
    </w:p>
    <w:p w14:paraId="157C35F4" w14:textId="77777777" w:rsidP="00223BC6" w:rsidR="00223BC6" w:rsidRDefault="00223BC6" w:rsidRPr="00765F9A">
      <w:pPr>
        <w:spacing w:line="276" w:lineRule="auto"/>
        <w:jc w:val="both"/>
        <w:rPr>
          <w:rFonts w:ascii="Palatino Linotype" w:hAnsi="Palatino Linotype"/>
          <w:sz w:val="21"/>
          <w:szCs w:val="21"/>
          <w:highlight w:val="yellow"/>
        </w:rPr>
      </w:pPr>
    </w:p>
    <w:p w14:paraId="24F86F9D" w14:textId="0A547EC3" w:rsidP="00223BC6" w:rsidR="00C806E6" w:rsidRDefault="00C806E6">
      <w:pPr>
        <w:spacing w:line="276" w:lineRule="auto"/>
        <w:jc w:val="both"/>
        <w:rPr>
          <w:rFonts w:ascii="Palatino Linotype" w:hAnsi="Palatino Linotype"/>
          <w:sz w:val="21"/>
          <w:szCs w:val="21"/>
        </w:rPr>
      </w:pPr>
      <w:r w:rsidRPr="006C1390">
        <w:rPr>
          <w:rFonts w:ascii="Palatino Linotype" w:hAnsi="Palatino Linotype"/>
          <w:b/>
          <w:bCs/>
          <w:sz w:val="21"/>
          <w:szCs w:val="21"/>
          <w:u w:val="single"/>
        </w:rPr>
        <w:t>Position de la CFTC</w:t>
      </w:r>
      <w:r w:rsidRPr="006C1390">
        <w:rPr>
          <w:rFonts w:ascii="Palatino Linotype" w:hAnsi="Palatino Linotype"/>
          <w:sz w:val="21"/>
          <w:szCs w:val="21"/>
        </w:rPr>
        <w:t> :</w:t>
      </w:r>
    </w:p>
    <w:p w14:paraId="668FB190" w14:textId="77777777" w:rsidP="00223BC6" w:rsidR="003738BA" w:rsidRDefault="003738BA" w:rsidRPr="006C1390">
      <w:pPr>
        <w:spacing w:line="276" w:lineRule="auto"/>
        <w:jc w:val="both"/>
        <w:rPr>
          <w:rFonts w:ascii="Palatino Linotype" w:hAnsi="Palatino Linotype"/>
          <w:sz w:val="21"/>
          <w:szCs w:val="21"/>
        </w:rPr>
      </w:pPr>
    </w:p>
    <w:p w14:paraId="5EACD40F" w14:textId="4DFBE882" w:rsidP="00223BC6" w:rsidR="00964885" w:rsidRDefault="00964885" w:rsidRPr="006C1390">
      <w:pPr>
        <w:jc w:val="both"/>
        <w:rPr>
          <w:rFonts w:ascii="Palatino Linotype" w:hAnsi="Palatino Linotype"/>
          <w:sz w:val="21"/>
          <w:szCs w:val="21"/>
        </w:rPr>
      </w:pPr>
      <w:r w:rsidRPr="006C1390">
        <w:rPr>
          <w:rFonts w:ascii="Palatino Linotype" w:hAnsi="Palatino Linotype"/>
          <w:sz w:val="21"/>
          <w:szCs w:val="21"/>
        </w:rPr>
        <w:lastRenderedPageBreak/>
        <w:t>La CFTC tient tout d’abord à reconnaître que les échanges avec la Direction se sont déroulés dans le cadre de débats ouverts avec une volonté partagée de laisser place à une véritable négociation.</w:t>
      </w:r>
    </w:p>
    <w:p w14:paraId="2750211D" w14:textId="44FE95E2" w:rsidP="00223BC6" w:rsidR="00964885" w:rsidRDefault="00964885" w:rsidRPr="006C1390">
      <w:pPr>
        <w:jc w:val="both"/>
        <w:rPr>
          <w:rFonts w:ascii="Palatino Linotype" w:hAnsi="Palatino Linotype"/>
          <w:sz w:val="21"/>
          <w:szCs w:val="21"/>
        </w:rPr>
      </w:pPr>
      <w:r w:rsidRPr="006C1390">
        <w:rPr>
          <w:rFonts w:ascii="Palatino Linotype" w:hAnsi="Palatino Linotype"/>
          <w:sz w:val="21"/>
          <w:szCs w:val="21"/>
        </w:rPr>
        <w:t>Bien qu’elle n’ait pas accédé d’emblée aux revendications communes des organisations syndicales, la Direction a su accepter les contre-propositions des Organisations Syndicales à l’occasion de leurs échanges.</w:t>
      </w:r>
    </w:p>
    <w:p w14:paraId="48130AF5" w14:textId="2EA59E97" w:rsidP="00223BC6" w:rsidR="00964885" w:rsidRDefault="00964885" w:rsidRPr="009C52AD">
      <w:pPr>
        <w:jc w:val="both"/>
        <w:rPr>
          <w:rFonts w:ascii="Palatino Linotype" w:hAnsi="Palatino Linotype"/>
          <w:sz w:val="21"/>
          <w:szCs w:val="21"/>
        </w:rPr>
      </w:pPr>
      <w:r w:rsidRPr="009C52AD">
        <w:rPr>
          <w:rFonts w:ascii="Palatino Linotype" w:hAnsi="Palatino Linotype"/>
          <w:sz w:val="21"/>
          <w:szCs w:val="21"/>
        </w:rPr>
        <w:t>La CFTC a décidé de signer cet accord, bien qu’imparfait, dans l’intérêt du plus grand nombre.</w:t>
      </w:r>
    </w:p>
    <w:p w14:paraId="22C1BFE1" w14:textId="77777777" w:rsidP="00223BC6" w:rsidR="00AE1EE7" w:rsidRDefault="00AE1EE7" w:rsidRPr="009C52AD">
      <w:pPr>
        <w:jc w:val="both"/>
        <w:rPr>
          <w:rFonts w:ascii="Palatino Linotype" w:hAnsi="Palatino Linotype"/>
          <w:sz w:val="21"/>
          <w:szCs w:val="21"/>
        </w:rPr>
      </w:pPr>
    </w:p>
    <w:p w14:paraId="699A4CC8" w14:textId="61E429D2" w:rsidP="00223BC6" w:rsidR="00AE1EE7" w:rsidRDefault="00964885" w:rsidRPr="009C52AD">
      <w:pPr>
        <w:jc w:val="both"/>
        <w:rPr>
          <w:rFonts w:ascii="Palatino Linotype" w:hAnsi="Palatino Linotype"/>
          <w:sz w:val="21"/>
          <w:szCs w:val="21"/>
        </w:rPr>
      </w:pPr>
      <w:r w:rsidRPr="009C52AD">
        <w:rPr>
          <w:rFonts w:ascii="Palatino Linotype" w:hAnsi="Palatino Linotype"/>
          <w:sz w:val="21"/>
          <w:szCs w:val="21"/>
        </w:rPr>
        <w:t xml:space="preserve">La Direction a </w:t>
      </w:r>
      <w:r w:rsidR="00AE1EE7" w:rsidRPr="009C52AD">
        <w:rPr>
          <w:rFonts w:ascii="Palatino Linotype" w:hAnsi="Palatino Linotype"/>
          <w:sz w:val="21"/>
          <w:szCs w:val="21"/>
        </w:rPr>
        <w:t>répondu favorablement :</w:t>
      </w:r>
    </w:p>
    <w:p w14:paraId="2FC1AA0F" w14:textId="7A038AE2" w:rsidP="00223BC6" w:rsidR="00AE1EE7" w:rsidRDefault="00AE1EE7" w:rsidRPr="009C52AD">
      <w:pPr>
        <w:pStyle w:val="Paragraphedeliste"/>
        <w:numPr>
          <w:ilvl w:val="0"/>
          <w:numId w:val="2"/>
        </w:numPr>
        <w:jc w:val="both"/>
        <w:rPr>
          <w:rFonts w:ascii="Palatino Linotype" w:hAnsi="Palatino Linotype"/>
          <w:sz w:val="21"/>
          <w:szCs w:val="21"/>
          <w:lang w:eastAsia="fr-FR"/>
        </w:rPr>
      </w:pPr>
      <w:r w:rsidRPr="009C52AD">
        <w:rPr>
          <w:rFonts w:ascii="Palatino Linotype" w:hAnsi="Palatino Linotype"/>
          <w:sz w:val="21"/>
          <w:szCs w:val="21"/>
          <w:lang w:eastAsia="fr-FR"/>
        </w:rPr>
        <w:t xml:space="preserve">A </w:t>
      </w:r>
      <w:r w:rsidR="00964885" w:rsidRPr="009C52AD">
        <w:rPr>
          <w:rFonts w:ascii="Palatino Linotype" w:hAnsi="Palatino Linotype"/>
          <w:sz w:val="21"/>
          <w:szCs w:val="21"/>
          <w:lang w:eastAsia="fr-FR"/>
        </w:rPr>
        <w:t>la non</w:t>
      </w:r>
      <w:r w:rsidRPr="009C52AD">
        <w:rPr>
          <w:rFonts w:ascii="Palatino Linotype" w:hAnsi="Palatino Linotype"/>
          <w:sz w:val="21"/>
          <w:szCs w:val="21"/>
          <w:lang w:eastAsia="fr-FR"/>
        </w:rPr>
        <w:t>-</w:t>
      </w:r>
      <w:r w:rsidR="00964885" w:rsidRPr="009C52AD">
        <w:rPr>
          <w:rFonts w:ascii="Palatino Linotype" w:hAnsi="Palatino Linotype"/>
          <w:sz w:val="21"/>
          <w:szCs w:val="21"/>
          <w:lang w:eastAsia="fr-FR"/>
        </w:rPr>
        <w:t>augmentation du coût de la cotisation prévoyance santé,</w:t>
      </w:r>
    </w:p>
    <w:p w14:paraId="23226B84" w14:textId="77777777" w:rsidP="00223BC6" w:rsidR="00AE1EE7" w:rsidRDefault="00AE1EE7" w:rsidRPr="009C52AD">
      <w:pPr>
        <w:pStyle w:val="Paragraphedeliste"/>
        <w:numPr>
          <w:ilvl w:val="0"/>
          <w:numId w:val="2"/>
        </w:numPr>
        <w:jc w:val="both"/>
        <w:rPr>
          <w:rFonts w:ascii="Palatino Linotype" w:hAnsi="Palatino Linotype"/>
          <w:sz w:val="21"/>
          <w:szCs w:val="21"/>
          <w:lang w:eastAsia="fr-FR"/>
        </w:rPr>
      </w:pPr>
      <w:r w:rsidRPr="009C52AD">
        <w:rPr>
          <w:rFonts w:ascii="Palatino Linotype" w:hAnsi="Palatino Linotype"/>
          <w:sz w:val="21"/>
          <w:szCs w:val="21"/>
          <w:lang w:eastAsia="fr-FR"/>
        </w:rPr>
        <w:t>Au versement d’un montant égalitaire pour tous les salariés au titre de l’augmentation générale, ceci afin de</w:t>
      </w:r>
      <w:r w:rsidR="00964885" w:rsidRPr="009C52AD">
        <w:rPr>
          <w:rFonts w:ascii="Palatino Linotype" w:hAnsi="Palatino Linotype"/>
          <w:sz w:val="21"/>
          <w:szCs w:val="21"/>
          <w:lang w:eastAsia="fr-FR"/>
        </w:rPr>
        <w:t xml:space="preserve"> donner un sens à l’effort collectif</w:t>
      </w:r>
    </w:p>
    <w:p w14:paraId="0A69136D" w14:textId="5020B894" w:rsidP="00223BC6" w:rsidR="00AE1EE7" w:rsidRDefault="00AE1EE7" w:rsidRPr="006C1390">
      <w:pPr>
        <w:pStyle w:val="Paragraphedeliste"/>
        <w:numPr>
          <w:ilvl w:val="0"/>
          <w:numId w:val="2"/>
        </w:numPr>
        <w:jc w:val="both"/>
        <w:rPr>
          <w:rFonts w:ascii="Palatino Linotype" w:hAnsi="Palatino Linotype"/>
          <w:sz w:val="21"/>
          <w:szCs w:val="21"/>
          <w:lang w:eastAsia="fr-FR"/>
        </w:rPr>
      </w:pPr>
      <w:r w:rsidRPr="009C52AD">
        <w:rPr>
          <w:rFonts w:ascii="Palatino Linotype" w:hAnsi="Palatino Linotype"/>
          <w:sz w:val="21"/>
          <w:szCs w:val="21"/>
          <w:lang w:eastAsia="fr-FR"/>
        </w:rPr>
        <w:t xml:space="preserve">A l’augmentation de </w:t>
      </w:r>
      <w:r w:rsidR="00964885" w:rsidRPr="009C52AD">
        <w:rPr>
          <w:rFonts w:ascii="Palatino Linotype" w:hAnsi="Palatino Linotype"/>
          <w:sz w:val="21"/>
          <w:szCs w:val="21"/>
          <w:lang w:eastAsia="fr-FR"/>
        </w:rPr>
        <w:t xml:space="preserve">l’enveloppe des primes des </w:t>
      </w:r>
      <w:r w:rsidRPr="009C52AD">
        <w:rPr>
          <w:rFonts w:ascii="Palatino Linotype" w:hAnsi="Palatino Linotype"/>
          <w:sz w:val="21"/>
          <w:szCs w:val="21"/>
          <w:lang w:eastAsia="fr-FR"/>
        </w:rPr>
        <w:t>salariés de statut Employé et Agent de maîtrise</w:t>
      </w:r>
      <w:r w:rsidR="00964885" w:rsidRPr="009C52AD">
        <w:rPr>
          <w:rFonts w:ascii="Palatino Linotype" w:hAnsi="Palatino Linotype"/>
          <w:sz w:val="21"/>
          <w:szCs w:val="21"/>
          <w:lang w:eastAsia="fr-FR"/>
        </w:rPr>
        <w:t xml:space="preserve"> et s’est</w:t>
      </w:r>
      <w:r w:rsidR="00964885" w:rsidRPr="006C1390">
        <w:rPr>
          <w:rFonts w:ascii="Palatino Linotype" w:hAnsi="Palatino Linotype"/>
          <w:sz w:val="21"/>
          <w:szCs w:val="21"/>
          <w:lang w:eastAsia="fr-FR"/>
        </w:rPr>
        <w:t xml:space="preserve"> engagée à poursuivre </w:t>
      </w:r>
      <w:r w:rsidRPr="006C1390">
        <w:rPr>
          <w:rFonts w:ascii="Palatino Linotype" w:hAnsi="Palatino Linotype"/>
          <w:sz w:val="21"/>
          <w:szCs w:val="21"/>
          <w:lang w:eastAsia="fr-FR"/>
        </w:rPr>
        <w:t>dans cette dynamique de réduction des écarts</w:t>
      </w:r>
    </w:p>
    <w:p w14:paraId="1D984667" w14:textId="35D8D201" w:rsidP="00223BC6" w:rsidR="00964885" w:rsidRDefault="00AE1EE7" w:rsidRPr="006C1390">
      <w:pPr>
        <w:pStyle w:val="Paragraphedeliste"/>
        <w:numPr>
          <w:ilvl w:val="0"/>
          <w:numId w:val="2"/>
        </w:numPr>
        <w:jc w:val="both"/>
        <w:rPr>
          <w:rFonts w:ascii="Palatino Linotype" w:hAnsi="Palatino Linotype"/>
          <w:sz w:val="21"/>
          <w:szCs w:val="21"/>
          <w:lang w:eastAsia="fr-FR"/>
        </w:rPr>
      </w:pPr>
      <w:r w:rsidRPr="006C1390">
        <w:rPr>
          <w:rFonts w:ascii="Palatino Linotype" w:hAnsi="Palatino Linotype"/>
          <w:sz w:val="21"/>
          <w:szCs w:val="21"/>
          <w:lang w:eastAsia="fr-FR"/>
        </w:rPr>
        <w:t xml:space="preserve">A l’augmentation de </w:t>
      </w:r>
      <w:r w:rsidR="00964885" w:rsidRPr="006C1390">
        <w:rPr>
          <w:rFonts w:ascii="Palatino Linotype" w:hAnsi="Palatino Linotype"/>
          <w:sz w:val="21"/>
          <w:szCs w:val="21"/>
          <w:lang w:eastAsia="fr-FR"/>
        </w:rPr>
        <w:t>l’enveloppe de réajustement des salaires qui doit servir</w:t>
      </w:r>
      <w:r w:rsidRPr="006C1390">
        <w:rPr>
          <w:rFonts w:ascii="Palatino Linotype" w:hAnsi="Palatino Linotype"/>
          <w:sz w:val="21"/>
          <w:szCs w:val="21"/>
          <w:lang w:eastAsia="fr-FR"/>
        </w:rPr>
        <w:t>, au sens de la CFTC</w:t>
      </w:r>
      <w:r w:rsidR="00964885" w:rsidRPr="006C1390">
        <w:rPr>
          <w:rFonts w:ascii="Palatino Linotype" w:hAnsi="Palatino Linotype"/>
          <w:sz w:val="21"/>
          <w:szCs w:val="21"/>
          <w:lang w:eastAsia="fr-FR"/>
        </w:rPr>
        <w:t xml:space="preserve">, principalement à réduire les écarts entre les </w:t>
      </w:r>
      <w:r w:rsidRPr="006C1390">
        <w:rPr>
          <w:rFonts w:ascii="Palatino Linotype" w:hAnsi="Palatino Linotype"/>
          <w:sz w:val="21"/>
          <w:szCs w:val="21"/>
          <w:lang w:eastAsia="fr-FR"/>
        </w:rPr>
        <w:t xml:space="preserve">nouveaux collaborateurs de la Société </w:t>
      </w:r>
      <w:r w:rsidR="00964885" w:rsidRPr="006C1390">
        <w:rPr>
          <w:rFonts w:ascii="Palatino Linotype" w:hAnsi="Palatino Linotype"/>
          <w:sz w:val="21"/>
          <w:szCs w:val="21"/>
          <w:lang w:eastAsia="fr-FR"/>
        </w:rPr>
        <w:t>et les salariés de plus de 20 ans dont le salaire stagne depuis des années.</w:t>
      </w:r>
    </w:p>
    <w:p w14:paraId="75D19862" w14:textId="7DE17709" w:rsidP="00223BC6" w:rsidR="00964885" w:rsidRDefault="00964885" w:rsidRPr="006C1390">
      <w:pPr>
        <w:jc w:val="both"/>
        <w:rPr>
          <w:rFonts w:ascii="Palatino Linotype" w:hAnsi="Palatino Linotype"/>
          <w:sz w:val="21"/>
          <w:szCs w:val="21"/>
        </w:rPr>
      </w:pPr>
      <w:r w:rsidRPr="006C1390">
        <w:rPr>
          <w:rFonts w:ascii="Palatino Linotype" w:hAnsi="Palatino Linotype"/>
          <w:sz w:val="21"/>
          <w:szCs w:val="21"/>
        </w:rPr>
        <w:t xml:space="preserve">La CFTC regrette que la Direction n’ai pas fait un effort beaucoup plus significatif sur la </w:t>
      </w:r>
      <w:r w:rsidR="006C1390" w:rsidRPr="006C1390">
        <w:rPr>
          <w:rFonts w:ascii="Palatino Linotype" w:hAnsi="Palatino Linotype"/>
          <w:sz w:val="21"/>
          <w:szCs w:val="21"/>
        </w:rPr>
        <w:t xml:space="preserve">« Prime Macon » </w:t>
      </w:r>
      <w:r w:rsidRPr="006C1390">
        <w:rPr>
          <w:rFonts w:ascii="Palatino Linotype" w:hAnsi="Palatino Linotype"/>
          <w:sz w:val="21"/>
          <w:szCs w:val="21"/>
        </w:rPr>
        <w:t xml:space="preserve">ainsi que sur l’augmentation générale </w:t>
      </w:r>
      <w:r w:rsidR="006C1390" w:rsidRPr="006C1390">
        <w:rPr>
          <w:rFonts w:ascii="Palatino Linotype" w:hAnsi="Palatino Linotype"/>
          <w:sz w:val="21"/>
          <w:szCs w:val="21"/>
        </w:rPr>
        <w:t>eu égard à</w:t>
      </w:r>
      <w:r w:rsidRPr="006C1390">
        <w:rPr>
          <w:rFonts w:ascii="Palatino Linotype" w:hAnsi="Palatino Linotype"/>
          <w:sz w:val="21"/>
          <w:szCs w:val="21"/>
        </w:rPr>
        <w:t xml:space="preserve"> l’inflation galopante.</w:t>
      </w:r>
    </w:p>
    <w:p w14:paraId="2D187FEF" w14:textId="77777777" w:rsidP="00223BC6" w:rsidR="006C1390" w:rsidRDefault="006C1390" w:rsidRPr="006C1390">
      <w:pPr>
        <w:jc w:val="both"/>
        <w:rPr>
          <w:rFonts w:ascii="Palatino Linotype" w:hAnsi="Palatino Linotype"/>
          <w:sz w:val="21"/>
          <w:szCs w:val="21"/>
        </w:rPr>
      </w:pPr>
    </w:p>
    <w:p w14:paraId="04CFE5EF" w14:textId="22DA49D0" w:rsidP="00223BC6" w:rsidR="00964885" w:rsidRDefault="00964885" w:rsidRPr="006C1390">
      <w:pPr>
        <w:jc w:val="both"/>
        <w:rPr>
          <w:rFonts w:ascii="Palatino Linotype" w:hAnsi="Palatino Linotype"/>
          <w:sz w:val="21"/>
          <w:szCs w:val="21"/>
        </w:rPr>
      </w:pPr>
      <w:r w:rsidRPr="006C1390">
        <w:rPr>
          <w:rFonts w:ascii="Palatino Linotype" w:hAnsi="Palatino Linotype"/>
          <w:sz w:val="21"/>
          <w:szCs w:val="21"/>
        </w:rPr>
        <w:t>Enfin</w:t>
      </w:r>
      <w:r w:rsidR="006C1390" w:rsidRPr="006C1390">
        <w:rPr>
          <w:rFonts w:ascii="Palatino Linotype" w:hAnsi="Palatino Linotype"/>
          <w:sz w:val="21"/>
          <w:szCs w:val="21"/>
        </w:rPr>
        <w:t>,</w:t>
      </w:r>
      <w:r w:rsidRPr="006C1390">
        <w:rPr>
          <w:rFonts w:ascii="Palatino Linotype" w:hAnsi="Palatino Linotype"/>
          <w:sz w:val="21"/>
          <w:szCs w:val="21"/>
        </w:rPr>
        <w:t xml:space="preserve"> compte tenu du dépassement de l’objectif commercial réalisé au titre de l’année 2021 et du montant de la collecte commerciale historique, la CFTC ne peut que regretter la part qui revient aux salariés d’Ufifrance Gestion.</w:t>
      </w:r>
    </w:p>
    <w:p w14:paraId="2B4E6C0F" w14:textId="77777777" w:rsidP="00223BC6" w:rsidR="006C1390" w:rsidRDefault="006C1390" w:rsidRPr="006C1390">
      <w:pPr>
        <w:jc w:val="both"/>
        <w:rPr>
          <w:rFonts w:ascii="Palatino Linotype" w:hAnsi="Palatino Linotype"/>
          <w:sz w:val="21"/>
          <w:szCs w:val="21"/>
        </w:rPr>
      </w:pPr>
    </w:p>
    <w:p w14:paraId="36B4BEE4" w14:textId="5955B265" w:rsidP="00223BC6" w:rsidR="00964885" w:rsidRDefault="00964885" w:rsidRPr="006C1390">
      <w:pPr>
        <w:jc w:val="both"/>
        <w:rPr>
          <w:rFonts w:ascii="Palatino Linotype" w:hAnsi="Palatino Linotype"/>
          <w:sz w:val="21"/>
          <w:szCs w:val="21"/>
        </w:rPr>
      </w:pPr>
      <w:r w:rsidRPr="006C1390">
        <w:rPr>
          <w:rFonts w:ascii="Palatino Linotype" w:hAnsi="Palatino Linotype"/>
          <w:sz w:val="21"/>
          <w:szCs w:val="21"/>
        </w:rPr>
        <w:t xml:space="preserve">Elle sera très attentive </w:t>
      </w:r>
      <w:r w:rsidR="006C1390" w:rsidRPr="006C1390">
        <w:rPr>
          <w:rFonts w:ascii="Palatino Linotype" w:hAnsi="Palatino Linotype"/>
          <w:sz w:val="21"/>
          <w:szCs w:val="21"/>
        </w:rPr>
        <w:t>aux montants versés en 2022 dans le cadre de l’intéressement et</w:t>
      </w:r>
      <w:r w:rsidRPr="006C1390">
        <w:rPr>
          <w:rFonts w:ascii="Palatino Linotype" w:hAnsi="Palatino Linotype"/>
          <w:sz w:val="21"/>
          <w:szCs w:val="21"/>
        </w:rPr>
        <w:t xml:space="preserve"> de la participation </w:t>
      </w:r>
      <w:r w:rsidR="006C1390" w:rsidRPr="006C1390">
        <w:rPr>
          <w:rFonts w:ascii="Palatino Linotype" w:hAnsi="Palatino Linotype"/>
          <w:sz w:val="21"/>
          <w:szCs w:val="21"/>
        </w:rPr>
        <w:t>au titre de</w:t>
      </w:r>
      <w:r w:rsidRPr="006C1390">
        <w:rPr>
          <w:rFonts w:ascii="Palatino Linotype" w:hAnsi="Palatino Linotype"/>
          <w:sz w:val="21"/>
          <w:szCs w:val="21"/>
        </w:rPr>
        <w:t xml:space="preserve"> 2021</w:t>
      </w:r>
      <w:r w:rsidR="006C1390" w:rsidRPr="006C1390">
        <w:rPr>
          <w:rFonts w:ascii="Palatino Linotype" w:hAnsi="Palatino Linotype"/>
          <w:sz w:val="21"/>
          <w:szCs w:val="21"/>
        </w:rPr>
        <w:t>.</w:t>
      </w:r>
    </w:p>
    <w:p w14:paraId="709035F9" w14:textId="4D598118" w:rsidP="00223BC6" w:rsidR="00C806E6" w:rsidRDefault="00C806E6">
      <w:pPr>
        <w:spacing w:line="276" w:lineRule="auto"/>
        <w:jc w:val="both"/>
        <w:rPr>
          <w:rFonts w:ascii="Palatino Linotype" w:hAnsi="Palatino Linotype"/>
          <w:sz w:val="21"/>
          <w:szCs w:val="21"/>
          <w:highlight w:val="yellow"/>
        </w:rPr>
      </w:pPr>
    </w:p>
    <w:p w14:paraId="7DBA4AC2" w14:textId="77777777" w:rsidP="00223BC6" w:rsidR="00A96E14" w:rsidRDefault="00A96E14" w:rsidRPr="00765F9A">
      <w:pPr>
        <w:spacing w:line="276" w:lineRule="auto"/>
        <w:jc w:val="both"/>
        <w:rPr>
          <w:rFonts w:ascii="Palatino Linotype" w:hAnsi="Palatino Linotype"/>
          <w:sz w:val="21"/>
          <w:szCs w:val="21"/>
          <w:highlight w:val="yellow"/>
        </w:rPr>
      </w:pPr>
    </w:p>
    <w:p w14:paraId="67738106" w14:textId="0949AA2A" w:rsidP="00223BC6" w:rsidR="00C806E6" w:rsidRDefault="00C806E6">
      <w:pPr>
        <w:spacing w:line="276" w:lineRule="auto"/>
        <w:jc w:val="both"/>
        <w:rPr>
          <w:rFonts w:ascii="Palatino Linotype" w:hAnsi="Palatino Linotype"/>
          <w:sz w:val="21"/>
          <w:szCs w:val="21"/>
        </w:rPr>
      </w:pPr>
      <w:r w:rsidRPr="00BD163F">
        <w:rPr>
          <w:rFonts w:ascii="Palatino Linotype" w:hAnsi="Palatino Linotype"/>
          <w:b/>
          <w:bCs/>
          <w:sz w:val="21"/>
          <w:szCs w:val="21"/>
          <w:u w:val="single"/>
        </w:rPr>
        <w:t>Position de la CFE-CGC</w:t>
      </w:r>
      <w:r w:rsidRPr="00BD163F">
        <w:rPr>
          <w:rFonts w:ascii="Palatino Linotype" w:hAnsi="Palatino Linotype"/>
          <w:sz w:val="21"/>
          <w:szCs w:val="21"/>
        </w:rPr>
        <w:t> :</w:t>
      </w:r>
    </w:p>
    <w:p w14:paraId="6A11BFFB" w14:textId="45FEFF43" w:rsidP="00223BC6" w:rsidR="00BD163F" w:rsidRDefault="00BD163F">
      <w:pPr>
        <w:spacing w:line="276" w:lineRule="auto"/>
        <w:jc w:val="both"/>
        <w:rPr>
          <w:rFonts w:ascii="Palatino Linotype" w:hAnsi="Palatino Linotype"/>
          <w:sz w:val="21"/>
          <w:szCs w:val="21"/>
        </w:rPr>
      </w:pPr>
    </w:p>
    <w:p w14:paraId="59727B08" w14:textId="4595E842" w:rsidP="00223BC6" w:rsidR="002C7BCF" w:rsidRDefault="002C7BCF">
      <w:pPr>
        <w:jc w:val="both"/>
        <w:rPr>
          <w:rFonts w:ascii="Palatino Linotype" w:hAnsi="Palatino Linotype"/>
          <w:sz w:val="21"/>
          <w:szCs w:val="21"/>
        </w:rPr>
      </w:pPr>
      <w:bookmarkStart w:id="2" w:name="_Hlk93329756"/>
      <w:r w:rsidRPr="002C7BCF">
        <w:rPr>
          <w:rFonts w:ascii="Palatino Linotype" w:hAnsi="Palatino Linotype"/>
          <w:sz w:val="21"/>
          <w:szCs w:val="21"/>
        </w:rPr>
        <w:t>La CFE-CGC reconnaît l’écoute dont la Direction a fait preuve à l’égard des organisations syndicales, en instaurant le retour à une enveloppe d’augmentation générale, en reconduisant la prime Macron, en augmentant l’enveloppe des primes des TAM et des employés afin de mettre en place progressivement la même règle d’attribution des primes pour toutes les catégories de personnel.</w:t>
      </w:r>
    </w:p>
    <w:p w14:paraId="22FC0E36" w14:textId="77777777" w:rsidP="00223BC6" w:rsidR="002C7BCF" w:rsidRDefault="002C7BCF" w:rsidRPr="002C7BCF">
      <w:pPr>
        <w:jc w:val="both"/>
        <w:rPr>
          <w:rFonts w:ascii="Palatino Linotype" w:hAnsi="Palatino Linotype"/>
          <w:sz w:val="21"/>
          <w:szCs w:val="21"/>
        </w:rPr>
      </w:pPr>
    </w:p>
    <w:p w14:paraId="17E6CDCE" w14:textId="5CD27849" w:rsidP="00223BC6" w:rsidR="002C7BCF" w:rsidRDefault="002C7BCF">
      <w:pPr>
        <w:jc w:val="both"/>
        <w:rPr>
          <w:rFonts w:ascii="Palatino Linotype" w:hAnsi="Palatino Linotype"/>
          <w:sz w:val="21"/>
          <w:szCs w:val="21"/>
        </w:rPr>
      </w:pPr>
      <w:r w:rsidRPr="002C7BCF">
        <w:rPr>
          <w:rFonts w:ascii="Palatino Linotype" w:hAnsi="Palatino Linotype"/>
          <w:sz w:val="21"/>
          <w:szCs w:val="21"/>
        </w:rPr>
        <w:t xml:space="preserve">Toutefois, les enveloppes dédiées à l’augmentation générale et à la prime Macron </w:t>
      </w:r>
      <w:r w:rsidR="00733947">
        <w:rPr>
          <w:rFonts w:ascii="Palatino Linotype" w:hAnsi="Palatino Linotype"/>
          <w:sz w:val="21"/>
          <w:szCs w:val="21"/>
        </w:rPr>
        <w:t xml:space="preserve">lui </w:t>
      </w:r>
      <w:r w:rsidRPr="002C7BCF">
        <w:rPr>
          <w:rFonts w:ascii="Palatino Linotype" w:hAnsi="Palatino Linotype"/>
          <w:sz w:val="21"/>
          <w:szCs w:val="21"/>
        </w:rPr>
        <w:t>s</w:t>
      </w:r>
      <w:r w:rsidR="00733947">
        <w:rPr>
          <w:rFonts w:ascii="Palatino Linotype" w:hAnsi="Palatino Linotype"/>
          <w:sz w:val="21"/>
          <w:szCs w:val="21"/>
        </w:rPr>
        <w:t>emblent</w:t>
      </w:r>
      <w:r w:rsidRPr="002C7BCF">
        <w:rPr>
          <w:rFonts w:ascii="Palatino Linotype" w:hAnsi="Palatino Linotype"/>
          <w:sz w:val="21"/>
          <w:szCs w:val="21"/>
        </w:rPr>
        <w:t xml:space="preserve"> trop faibles au regard de l’inflation connue pour l’année 2021.</w:t>
      </w:r>
    </w:p>
    <w:p w14:paraId="115D6CED" w14:textId="77777777" w:rsidP="00223BC6" w:rsidR="00733947" w:rsidRDefault="00733947" w:rsidRPr="002C7BCF">
      <w:pPr>
        <w:jc w:val="both"/>
        <w:rPr>
          <w:rFonts w:ascii="Palatino Linotype" w:hAnsi="Palatino Linotype"/>
          <w:sz w:val="21"/>
          <w:szCs w:val="21"/>
        </w:rPr>
      </w:pPr>
    </w:p>
    <w:p w14:paraId="0C7220E5" w14:textId="5C14E4B0" w:rsidP="00223BC6" w:rsidR="002C7BCF" w:rsidRDefault="002C7BCF">
      <w:pPr>
        <w:jc w:val="both"/>
        <w:rPr>
          <w:rFonts w:ascii="Palatino Linotype" w:hAnsi="Palatino Linotype"/>
          <w:sz w:val="21"/>
          <w:szCs w:val="21"/>
        </w:rPr>
      </w:pPr>
      <w:r w:rsidRPr="002C7BCF">
        <w:rPr>
          <w:rFonts w:ascii="Palatino Linotype" w:hAnsi="Palatino Linotype"/>
          <w:sz w:val="21"/>
          <w:szCs w:val="21"/>
        </w:rPr>
        <w:t xml:space="preserve">Les mesures salariales prises, principalement en faveur des bas salaires qui représentent un nombre important de salariés, et qu’elle salue, </w:t>
      </w:r>
      <w:r w:rsidR="00733947">
        <w:rPr>
          <w:rFonts w:ascii="Palatino Linotype" w:hAnsi="Palatino Linotype"/>
          <w:sz w:val="21"/>
          <w:szCs w:val="21"/>
        </w:rPr>
        <w:t xml:space="preserve">ainsi que </w:t>
      </w:r>
      <w:r w:rsidRPr="002C7BCF">
        <w:rPr>
          <w:rFonts w:ascii="Palatino Linotype" w:hAnsi="Palatino Linotype"/>
          <w:sz w:val="21"/>
          <w:szCs w:val="21"/>
        </w:rPr>
        <w:t>la suppression de l’enveloppe d’augmentation individuelle, présentée par la Direction comme doublon avec l’enveloppe des primes à la performance, pénalisent un grand nombre de cadres que la CFE-CGC représente.</w:t>
      </w:r>
    </w:p>
    <w:p w14:paraId="289617BE" w14:textId="77777777" w:rsidP="00223BC6" w:rsidR="00733947" w:rsidRDefault="00733947" w:rsidRPr="002C7BCF">
      <w:pPr>
        <w:jc w:val="both"/>
        <w:rPr>
          <w:rFonts w:ascii="Palatino Linotype" w:hAnsi="Palatino Linotype"/>
          <w:sz w:val="21"/>
          <w:szCs w:val="21"/>
        </w:rPr>
      </w:pPr>
    </w:p>
    <w:p w14:paraId="1164A87E" w14:textId="75D309D1" w:rsidP="00223BC6" w:rsidR="002C7BCF" w:rsidRDefault="002C7BCF">
      <w:pPr>
        <w:jc w:val="both"/>
        <w:rPr>
          <w:rFonts w:ascii="Palatino Linotype" w:hAnsi="Palatino Linotype"/>
          <w:sz w:val="21"/>
          <w:szCs w:val="21"/>
        </w:rPr>
      </w:pPr>
      <w:r w:rsidRPr="002C7BCF">
        <w:rPr>
          <w:rFonts w:ascii="Palatino Linotype" w:hAnsi="Palatino Linotype"/>
          <w:sz w:val="21"/>
          <w:szCs w:val="21"/>
        </w:rPr>
        <w:t>L</w:t>
      </w:r>
      <w:r w:rsidR="00733947">
        <w:rPr>
          <w:rFonts w:ascii="Palatino Linotype" w:hAnsi="Palatino Linotype"/>
          <w:sz w:val="21"/>
          <w:szCs w:val="21"/>
        </w:rPr>
        <w:t>a CFE-CGC estime que l</w:t>
      </w:r>
      <w:r w:rsidRPr="002C7BCF">
        <w:rPr>
          <w:rFonts w:ascii="Palatino Linotype" w:hAnsi="Palatino Linotype"/>
          <w:sz w:val="21"/>
          <w:szCs w:val="21"/>
        </w:rPr>
        <w:t>a présentation de l’enveloppe « performance et équité » ne lui a</w:t>
      </w:r>
      <w:r w:rsidR="008B2478">
        <w:rPr>
          <w:rFonts w:ascii="Palatino Linotype" w:hAnsi="Palatino Linotype"/>
          <w:sz w:val="21"/>
          <w:szCs w:val="21"/>
        </w:rPr>
        <w:t xml:space="preserve"> pas</w:t>
      </w:r>
      <w:r w:rsidRPr="002C7BCF">
        <w:rPr>
          <w:rFonts w:ascii="Palatino Linotype" w:hAnsi="Palatino Linotype"/>
          <w:sz w:val="21"/>
          <w:szCs w:val="21"/>
        </w:rPr>
        <w:t xml:space="preserve"> permis d’</w:t>
      </w:r>
      <w:r w:rsidR="00733947">
        <w:rPr>
          <w:rFonts w:ascii="Palatino Linotype" w:hAnsi="Palatino Linotype"/>
          <w:sz w:val="21"/>
          <w:szCs w:val="21"/>
        </w:rPr>
        <w:t>appréhender clairement</w:t>
      </w:r>
      <w:r w:rsidRPr="002C7BCF">
        <w:rPr>
          <w:rFonts w:ascii="Palatino Linotype" w:hAnsi="Palatino Linotype"/>
          <w:sz w:val="21"/>
          <w:szCs w:val="21"/>
        </w:rPr>
        <w:t xml:space="preserve"> son mode de répartition.  </w:t>
      </w:r>
    </w:p>
    <w:p w14:paraId="747AABFC" w14:textId="77777777" w:rsidP="00223BC6" w:rsidR="00733947" w:rsidRDefault="00733947" w:rsidRPr="002C7BCF">
      <w:pPr>
        <w:jc w:val="both"/>
        <w:rPr>
          <w:rFonts w:ascii="Palatino Linotype" w:hAnsi="Palatino Linotype"/>
          <w:sz w:val="21"/>
          <w:szCs w:val="21"/>
        </w:rPr>
      </w:pPr>
    </w:p>
    <w:p w14:paraId="5DA09F32" w14:textId="2F9FDE98" w:rsidP="00223BC6" w:rsidR="002C7BCF" w:rsidRDefault="002C7BCF" w:rsidRPr="002C7BCF">
      <w:pPr>
        <w:jc w:val="both"/>
        <w:rPr>
          <w:rFonts w:ascii="Palatino Linotype" w:hAnsi="Palatino Linotype"/>
          <w:sz w:val="21"/>
          <w:szCs w:val="21"/>
        </w:rPr>
      </w:pPr>
      <w:r w:rsidRPr="002C7BCF">
        <w:rPr>
          <w:rFonts w:ascii="Palatino Linotype" w:hAnsi="Palatino Linotype"/>
          <w:sz w:val="21"/>
          <w:szCs w:val="21"/>
        </w:rPr>
        <w:t>Alors même que l’année 2021 a été annoncée comme historique en termes de collecte commerciale, l</w:t>
      </w:r>
      <w:r w:rsidR="00733947">
        <w:rPr>
          <w:rFonts w:ascii="Palatino Linotype" w:hAnsi="Palatino Linotype"/>
          <w:sz w:val="21"/>
          <w:szCs w:val="21"/>
        </w:rPr>
        <w:t>a CFE-CGC relève que les</w:t>
      </w:r>
      <w:r w:rsidRPr="002C7BCF">
        <w:rPr>
          <w:rFonts w:ascii="Palatino Linotype" w:hAnsi="Palatino Linotype"/>
          <w:sz w:val="21"/>
          <w:szCs w:val="21"/>
        </w:rPr>
        <w:t xml:space="preserve"> résultat</w:t>
      </w:r>
      <w:r w:rsidR="00733947">
        <w:rPr>
          <w:rFonts w:ascii="Palatino Linotype" w:hAnsi="Palatino Linotype"/>
          <w:sz w:val="21"/>
          <w:szCs w:val="21"/>
        </w:rPr>
        <w:t>s attendus</w:t>
      </w:r>
      <w:r w:rsidRPr="002C7BCF">
        <w:rPr>
          <w:rFonts w:ascii="Palatino Linotype" w:hAnsi="Palatino Linotype"/>
          <w:sz w:val="21"/>
          <w:szCs w:val="21"/>
        </w:rPr>
        <w:t xml:space="preserve"> </w:t>
      </w:r>
      <w:r w:rsidR="00733947">
        <w:rPr>
          <w:rFonts w:ascii="Palatino Linotype" w:hAnsi="Palatino Linotype"/>
          <w:sz w:val="21"/>
          <w:szCs w:val="21"/>
        </w:rPr>
        <w:t>ont</w:t>
      </w:r>
      <w:r w:rsidRPr="002C7BCF">
        <w:rPr>
          <w:rFonts w:ascii="Palatino Linotype" w:hAnsi="Palatino Linotype"/>
          <w:sz w:val="21"/>
          <w:szCs w:val="21"/>
        </w:rPr>
        <w:t xml:space="preserve"> été présenté</w:t>
      </w:r>
      <w:r w:rsidR="00733947">
        <w:rPr>
          <w:rFonts w:ascii="Palatino Linotype" w:hAnsi="Palatino Linotype"/>
          <w:sz w:val="21"/>
          <w:szCs w:val="21"/>
        </w:rPr>
        <w:t>s</w:t>
      </w:r>
      <w:r w:rsidRPr="002C7BCF">
        <w:rPr>
          <w:rFonts w:ascii="Palatino Linotype" w:hAnsi="Palatino Linotype"/>
          <w:sz w:val="21"/>
          <w:szCs w:val="21"/>
        </w:rPr>
        <w:t xml:space="preserve"> de manière beaucoup moins rassurante.</w:t>
      </w:r>
    </w:p>
    <w:p w14:paraId="5A5BBB51" w14:textId="77777777" w:rsidP="00223BC6" w:rsidR="00733947" w:rsidRDefault="00733947">
      <w:pPr>
        <w:jc w:val="both"/>
        <w:rPr>
          <w:rFonts w:ascii="Palatino Linotype" w:hAnsi="Palatino Linotype"/>
          <w:sz w:val="21"/>
          <w:szCs w:val="21"/>
        </w:rPr>
      </w:pPr>
    </w:p>
    <w:p w14:paraId="1B46572D" w14:textId="10B49151" w:rsidP="00223BC6" w:rsidR="00D80244" w:rsidRDefault="002B2FED">
      <w:pPr>
        <w:jc w:val="both"/>
        <w:rPr>
          <w:rFonts w:ascii="Palatino Linotype" w:hAnsi="Palatino Linotype"/>
          <w:sz w:val="21"/>
          <w:szCs w:val="21"/>
        </w:rPr>
      </w:pPr>
      <w:r w:rsidRPr="002B2FED">
        <w:rPr>
          <w:rFonts w:ascii="Palatino Linotype" w:hAnsi="Palatino Linotype"/>
          <w:sz w:val="21"/>
          <w:szCs w:val="21"/>
        </w:rPr>
        <w:t>La CFE-CGC s’interroge sur le message d’espoir qu’elle peut porter aux salariés dans ces conditions</w:t>
      </w:r>
      <w:r w:rsidR="00D80244">
        <w:rPr>
          <w:rFonts w:ascii="Palatino Linotype" w:hAnsi="Palatino Linotype"/>
          <w:sz w:val="21"/>
          <w:szCs w:val="21"/>
        </w:rPr>
        <w:t xml:space="preserve">. </w:t>
      </w:r>
    </w:p>
    <w:p w14:paraId="55E83868" w14:textId="77777777" w:rsidP="00223BC6" w:rsidR="00D80244" w:rsidRDefault="00D80244">
      <w:pPr>
        <w:jc w:val="both"/>
        <w:rPr>
          <w:rFonts w:ascii="Palatino Linotype" w:hAnsi="Palatino Linotype"/>
          <w:sz w:val="21"/>
          <w:szCs w:val="21"/>
        </w:rPr>
      </w:pPr>
    </w:p>
    <w:p w14:paraId="32EF0548" w14:textId="5A6BA353" w:rsidP="00223BC6" w:rsidR="002C7BCF" w:rsidRDefault="002C7BCF" w:rsidRPr="002C7BCF">
      <w:pPr>
        <w:jc w:val="both"/>
        <w:rPr>
          <w:rFonts w:ascii="Palatino Linotype" w:hAnsi="Palatino Linotype"/>
          <w:sz w:val="21"/>
          <w:szCs w:val="21"/>
        </w:rPr>
      </w:pPr>
      <w:r w:rsidRPr="002C7BCF">
        <w:rPr>
          <w:rFonts w:ascii="Palatino Linotype" w:hAnsi="Palatino Linotype"/>
          <w:sz w:val="21"/>
          <w:szCs w:val="21"/>
        </w:rPr>
        <w:t xml:space="preserve">Compte-tenu de ces divers éléments, la CFE-CGE </w:t>
      </w:r>
      <w:r w:rsidR="00D80244">
        <w:rPr>
          <w:rFonts w:ascii="Palatino Linotype" w:hAnsi="Palatino Linotype"/>
          <w:sz w:val="21"/>
          <w:szCs w:val="21"/>
        </w:rPr>
        <w:t>n’a pas souhaité s’associer aux mesures salariales négociées.</w:t>
      </w:r>
    </w:p>
    <w:bookmarkEnd w:id="2"/>
    <w:p w14:paraId="11AA325F" w14:textId="77777777" w:rsidP="00223BC6" w:rsidR="00C806E6" w:rsidRDefault="00C806E6" w:rsidRPr="00765F9A">
      <w:pPr>
        <w:spacing w:line="276" w:lineRule="auto"/>
        <w:jc w:val="both"/>
        <w:rPr>
          <w:rFonts w:ascii="Palatino Linotype" w:hAnsi="Palatino Linotype"/>
          <w:sz w:val="21"/>
          <w:szCs w:val="21"/>
          <w:highlight w:val="yellow"/>
        </w:rPr>
      </w:pPr>
    </w:p>
    <w:p w14:paraId="495B127F" w14:textId="414AB462" w:rsidP="00223BC6" w:rsidR="00C806E6" w:rsidRDefault="00C806E6" w:rsidRPr="00004CF9">
      <w:pPr>
        <w:spacing w:line="276" w:lineRule="auto"/>
        <w:jc w:val="both"/>
        <w:rPr>
          <w:rFonts w:ascii="Palatino Linotype" w:hAnsi="Palatino Linotype"/>
          <w:sz w:val="21"/>
          <w:szCs w:val="21"/>
        </w:rPr>
      </w:pPr>
      <w:r w:rsidRPr="00004CF9">
        <w:rPr>
          <w:rFonts w:ascii="Palatino Linotype" w:hAnsi="Palatino Linotype"/>
          <w:b/>
          <w:bCs/>
          <w:sz w:val="21"/>
          <w:szCs w:val="21"/>
          <w:u w:val="single"/>
        </w:rPr>
        <w:t>Position de la CFDT</w:t>
      </w:r>
      <w:r w:rsidRPr="00004CF9">
        <w:rPr>
          <w:rFonts w:ascii="Palatino Linotype" w:hAnsi="Palatino Linotype"/>
          <w:sz w:val="21"/>
          <w:szCs w:val="21"/>
        </w:rPr>
        <w:t> :</w:t>
      </w:r>
    </w:p>
    <w:p w14:paraId="69F6F096" w14:textId="4178944B" w:rsidP="00223BC6" w:rsidR="001461C3" w:rsidRDefault="001461C3">
      <w:pPr>
        <w:spacing w:line="276" w:lineRule="auto"/>
        <w:jc w:val="both"/>
        <w:rPr>
          <w:rFonts w:ascii="Palatino Linotype" w:hAnsi="Palatino Linotype"/>
          <w:sz w:val="21"/>
          <w:szCs w:val="21"/>
          <w:highlight w:val="yellow"/>
        </w:rPr>
      </w:pPr>
    </w:p>
    <w:p w14:paraId="70E51374" w14:textId="77777777" w:rsidP="00223BC6" w:rsidR="00E72DC7" w:rsidRDefault="00E72DC7" w:rsidRPr="00522825">
      <w:pPr>
        <w:jc w:val="both"/>
        <w:rPr>
          <w:rFonts w:ascii="Palatino Linotype" w:hAnsi="Palatino Linotype"/>
          <w:sz w:val="21"/>
          <w:szCs w:val="21"/>
        </w:rPr>
      </w:pPr>
      <w:bookmarkStart w:id="3" w:name="_Hlk93328213"/>
      <w:r w:rsidRPr="00522825">
        <w:rPr>
          <w:rFonts w:ascii="Palatino Linotype" w:hAnsi="Palatino Linotype"/>
          <w:sz w:val="21"/>
          <w:szCs w:val="21"/>
        </w:rPr>
        <w:t>La CFDT reconnaît la qualité des échanges avec la Direction, qui se sont déroulés dans une ambiance ouverte et cordiale.</w:t>
      </w:r>
    </w:p>
    <w:p w14:paraId="660B984D" w14:textId="77777777" w:rsidP="00223BC6" w:rsidR="00E72DC7" w:rsidRDefault="00E72DC7" w:rsidRPr="00522825">
      <w:pPr>
        <w:ind w:left="360"/>
        <w:jc w:val="both"/>
        <w:rPr>
          <w:rFonts w:ascii="Palatino Linotype" w:hAnsi="Palatino Linotype"/>
          <w:sz w:val="21"/>
          <w:szCs w:val="21"/>
        </w:rPr>
      </w:pPr>
    </w:p>
    <w:p w14:paraId="2FEE3A60" w14:textId="08094CA5" w:rsidP="00223BC6" w:rsidR="00E72DC7" w:rsidRDefault="00E72DC7" w:rsidRPr="00522825">
      <w:pPr>
        <w:jc w:val="both"/>
        <w:rPr>
          <w:rFonts w:ascii="Palatino Linotype" w:hAnsi="Palatino Linotype"/>
          <w:sz w:val="21"/>
          <w:szCs w:val="21"/>
        </w:rPr>
      </w:pPr>
      <w:r w:rsidRPr="00522825">
        <w:rPr>
          <w:rFonts w:ascii="Palatino Linotype" w:hAnsi="Palatino Linotype"/>
          <w:sz w:val="21"/>
          <w:szCs w:val="21"/>
        </w:rPr>
        <w:t>La CFDT note toutefois des points de désaccord :</w:t>
      </w:r>
    </w:p>
    <w:p w14:paraId="6142492B" w14:textId="1A2DC652" w:rsidP="00223BC6" w:rsidR="00E72DC7" w:rsidRDefault="00E72DC7" w:rsidRPr="00522825">
      <w:pPr>
        <w:pStyle w:val="Paragraphedeliste"/>
        <w:numPr>
          <w:ilvl w:val="0"/>
          <w:numId w:val="19"/>
        </w:numPr>
        <w:spacing w:after="160" w:line="252" w:lineRule="auto"/>
        <w:jc w:val="both"/>
        <w:rPr>
          <w:rFonts w:ascii="Palatino Linotype" w:hAnsi="Palatino Linotype"/>
          <w:sz w:val="21"/>
          <w:szCs w:val="21"/>
          <w:lang w:eastAsia="fr-FR"/>
        </w:rPr>
      </w:pPr>
      <w:r w:rsidRPr="00522825">
        <w:rPr>
          <w:rFonts w:ascii="Palatino Linotype" w:hAnsi="Palatino Linotype"/>
          <w:sz w:val="21"/>
          <w:szCs w:val="21"/>
          <w:lang w:eastAsia="fr-FR"/>
        </w:rPr>
        <w:t xml:space="preserve">La réinstauration </w:t>
      </w:r>
      <w:r w:rsidR="00522825">
        <w:rPr>
          <w:rFonts w:ascii="Palatino Linotype" w:hAnsi="Palatino Linotype"/>
          <w:sz w:val="21"/>
          <w:szCs w:val="21"/>
          <w:lang w:eastAsia="fr-FR"/>
        </w:rPr>
        <w:t>d’une enveloppe</w:t>
      </w:r>
      <w:r w:rsidRPr="00522825">
        <w:rPr>
          <w:rFonts w:ascii="Palatino Linotype" w:hAnsi="Palatino Linotype"/>
          <w:sz w:val="21"/>
          <w:szCs w:val="21"/>
          <w:lang w:eastAsia="fr-FR"/>
        </w:rPr>
        <w:t xml:space="preserve"> </w:t>
      </w:r>
      <w:r w:rsidR="00522825">
        <w:rPr>
          <w:rFonts w:ascii="Palatino Linotype" w:hAnsi="Palatino Linotype"/>
          <w:sz w:val="21"/>
          <w:szCs w:val="21"/>
          <w:lang w:eastAsia="fr-FR"/>
        </w:rPr>
        <w:t xml:space="preserve">d’augmentation collective </w:t>
      </w:r>
      <w:r w:rsidRPr="00522825">
        <w:rPr>
          <w:rFonts w:ascii="Palatino Linotype" w:hAnsi="Palatino Linotype"/>
          <w:sz w:val="21"/>
          <w:szCs w:val="21"/>
          <w:lang w:eastAsia="fr-FR"/>
        </w:rPr>
        <w:t>répond aux revendications de la CFDT et lui semble utile et nécessaire. La CFDT regrette néanmoins que cela se soit fait au détriment de l’enveloppe d’augmentation individuelle</w:t>
      </w:r>
      <w:r w:rsidR="00EB491D" w:rsidRPr="00522825">
        <w:rPr>
          <w:rFonts w:ascii="Palatino Linotype" w:hAnsi="Palatino Linotype"/>
          <w:sz w:val="21"/>
          <w:szCs w:val="21"/>
          <w:lang w:eastAsia="fr-FR"/>
        </w:rPr>
        <w:t>.</w:t>
      </w:r>
    </w:p>
    <w:p w14:paraId="46FDDDB9" w14:textId="24391F1C" w:rsidP="00223BC6" w:rsidR="00E72DC7" w:rsidRDefault="00522825" w:rsidRPr="00522825">
      <w:pPr>
        <w:pStyle w:val="Paragraphedeliste"/>
        <w:numPr>
          <w:ilvl w:val="0"/>
          <w:numId w:val="19"/>
        </w:numPr>
        <w:spacing w:after="160" w:line="252" w:lineRule="auto"/>
        <w:jc w:val="both"/>
        <w:rPr>
          <w:rFonts w:ascii="Palatino Linotype" w:hAnsi="Palatino Linotype"/>
          <w:sz w:val="21"/>
          <w:szCs w:val="21"/>
          <w:lang w:eastAsia="fr-FR"/>
        </w:rPr>
      </w:pPr>
      <w:r>
        <w:rPr>
          <w:rFonts w:ascii="Palatino Linotype" w:hAnsi="Palatino Linotype"/>
          <w:sz w:val="21"/>
          <w:szCs w:val="21"/>
          <w:lang w:eastAsia="fr-FR"/>
        </w:rPr>
        <w:t>L’</w:t>
      </w:r>
      <w:r w:rsidR="00EB491D" w:rsidRPr="00522825">
        <w:rPr>
          <w:rFonts w:ascii="Palatino Linotype" w:hAnsi="Palatino Linotype"/>
          <w:sz w:val="21"/>
          <w:szCs w:val="21"/>
          <w:lang w:eastAsia="fr-FR"/>
        </w:rPr>
        <w:t>e</w:t>
      </w:r>
      <w:r w:rsidR="00E72DC7" w:rsidRPr="00522825">
        <w:rPr>
          <w:rFonts w:ascii="Palatino Linotype" w:hAnsi="Palatino Linotype"/>
          <w:sz w:val="21"/>
          <w:szCs w:val="21"/>
          <w:lang w:eastAsia="fr-FR"/>
        </w:rPr>
        <w:t>nveloppe « Performance et équité »</w:t>
      </w:r>
      <w:r>
        <w:rPr>
          <w:rFonts w:ascii="Palatino Linotype" w:hAnsi="Palatino Linotype"/>
          <w:sz w:val="21"/>
          <w:szCs w:val="21"/>
          <w:lang w:eastAsia="fr-FR"/>
        </w:rPr>
        <w:t xml:space="preserve">, </w:t>
      </w:r>
      <w:r w:rsidR="00EB491D" w:rsidRPr="00522825">
        <w:rPr>
          <w:rFonts w:ascii="Palatino Linotype" w:hAnsi="Palatino Linotype"/>
          <w:sz w:val="21"/>
          <w:szCs w:val="21"/>
          <w:lang w:eastAsia="fr-FR"/>
        </w:rPr>
        <w:t>qui vient en remplacement de l’ancienne enveloppe de revalorisation, a été augmenté</w:t>
      </w:r>
      <w:r>
        <w:rPr>
          <w:rFonts w:ascii="Palatino Linotype" w:hAnsi="Palatino Linotype"/>
          <w:sz w:val="21"/>
          <w:szCs w:val="21"/>
          <w:lang w:eastAsia="fr-FR"/>
        </w:rPr>
        <w:t>e</w:t>
      </w:r>
      <w:r w:rsidR="00EB491D" w:rsidRPr="00522825">
        <w:rPr>
          <w:rFonts w:ascii="Palatino Linotype" w:hAnsi="Palatino Linotype"/>
          <w:sz w:val="21"/>
          <w:szCs w:val="21"/>
          <w:lang w:eastAsia="fr-FR"/>
        </w:rPr>
        <w:t xml:space="preserve"> cette année. Néanmoins</w:t>
      </w:r>
      <w:r w:rsidR="00E72DC7" w:rsidRPr="00522825">
        <w:rPr>
          <w:rFonts w:ascii="Palatino Linotype" w:hAnsi="Palatino Linotype"/>
          <w:sz w:val="21"/>
          <w:szCs w:val="21"/>
          <w:lang w:eastAsia="fr-FR"/>
        </w:rPr>
        <w:t>, la CFDT estime ne pas avoir une visibilité suffisante de sa destination, partagée entre la revalorisation des salaires, la rétention des talents et la</w:t>
      </w:r>
      <w:r w:rsidR="00EB491D" w:rsidRPr="00522825">
        <w:rPr>
          <w:rFonts w:ascii="Palatino Linotype" w:hAnsi="Palatino Linotype"/>
          <w:sz w:val="21"/>
          <w:szCs w:val="21"/>
          <w:lang w:eastAsia="fr-FR"/>
        </w:rPr>
        <w:t xml:space="preserve"> gratification de la</w:t>
      </w:r>
      <w:r w:rsidR="00E72DC7" w:rsidRPr="00522825">
        <w:rPr>
          <w:rFonts w:ascii="Palatino Linotype" w:hAnsi="Palatino Linotype"/>
          <w:sz w:val="21"/>
          <w:szCs w:val="21"/>
          <w:lang w:eastAsia="fr-FR"/>
        </w:rPr>
        <w:t xml:space="preserve"> performance. </w:t>
      </w:r>
    </w:p>
    <w:p w14:paraId="142FD9A7" w14:textId="75092238" w:rsidP="00223BC6" w:rsidR="00E72DC7" w:rsidRDefault="00522825" w:rsidRPr="00522825">
      <w:pPr>
        <w:pStyle w:val="Paragraphedeliste"/>
        <w:numPr>
          <w:ilvl w:val="0"/>
          <w:numId w:val="19"/>
        </w:numPr>
        <w:spacing w:after="160" w:line="252" w:lineRule="auto"/>
        <w:jc w:val="both"/>
        <w:rPr>
          <w:rFonts w:ascii="Palatino Linotype" w:hAnsi="Palatino Linotype"/>
          <w:sz w:val="21"/>
          <w:szCs w:val="21"/>
          <w:lang w:eastAsia="fr-FR"/>
        </w:rPr>
      </w:pPr>
      <w:r>
        <w:rPr>
          <w:rFonts w:ascii="Palatino Linotype" w:hAnsi="Palatino Linotype"/>
          <w:sz w:val="21"/>
          <w:szCs w:val="21"/>
          <w:lang w:eastAsia="fr-FR"/>
        </w:rPr>
        <w:t>La</w:t>
      </w:r>
      <w:r w:rsidR="00E72DC7" w:rsidRPr="00522825">
        <w:rPr>
          <w:rFonts w:ascii="Palatino Linotype" w:hAnsi="Palatino Linotype"/>
          <w:sz w:val="21"/>
          <w:szCs w:val="21"/>
          <w:lang w:eastAsia="fr-FR"/>
        </w:rPr>
        <w:t xml:space="preserve"> CDFT </w:t>
      </w:r>
      <w:r w:rsidR="00EB491D" w:rsidRPr="00522825">
        <w:rPr>
          <w:rFonts w:ascii="Palatino Linotype" w:hAnsi="Palatino Linotype"/>
          <w:sz w:val="21"/>
          <w:szCs w:val="21"/>
          <w:lang w:eastAsia="fr-FR"/>
        </w:rPr>
        <w:t>déplore</w:t>
      </w:r>
      <w:r w:rsidR="00E72DC7" w:rsidRPr="00522825">
        <w:rPr>
          <w:rFonts w:ascii="Palatino Linotype" w:hAnsi="Palatino Linotype"/>
          <w:sz w:val="21"/>
          <w:szCs w:val="21"/>
          <w:lang w:eastAsia="fr-FR"/>
        </w:rPr>
        <w:t xml:space="preserve"> que le dispositif gouvernemental</w:t>
      </w:r>
      <w:r w:rsidR="00EB491D" w:rsidRPr="00522825">
        <w:rPr>
          <w:rFonts w:ascii="Palatino Linotype" w:hAnsi="Palatino Linotype"/>
          <w:sz w:val="21"/>
          <w:szCs w:val="21"/>
          <w:lang w:eastAsia="fr-FR"/>
        </w:rPr>
        <w:t>,</w:t>
      </w:r>
      <w:r w:rsidR="00E72DC7" w:rsidRPr="00522825">
        <w:rPr>
          <w:rFonts w:ascii="Palatino Linotype" w:hAnsi="Palatino Linotype"/>
          <w:sz w:val="21"/>
          <w:szCs w:val="21"/>
          <w:lang w:eastAsia="fr-FR"/>
        </w:rPr>
        <w:t xml:space="preserve"> à savoir la Prime Exceptionnelle de Pouvoir d'Achat (Dite « Prime Macron ») pour un montant de 500 € pour les collaborateurs éligibles, n’ait pas été exploité plus largement</w:t>
      </w:r>
      <w:r w:rsidR="00EB491D" w:rsidRPr="00522825">
        <w:rPr>
          <w:rFonts w:ascii="Palatino Linotype" w:hAnsi="Palatino Linotype"/>
          <w:sz w:val="21"/>
          <w:szCs w:val="21"/>
          <w:lang w:eastAsia="fr-FR"/>
        </w:rPr>
        <w:t xml:space="preserve"> par le versement d’un montant plus </w:t>
      </w:r>
      <w:r>
        <w:rPr>
          <w:rFonts w:ascii="Palatino Linotype" w:hAnsi="Palatino Linotype"/>
          <w:sz w:val="21"/>
          <w:szCs w:val="21"/>
          <w:lang w:eastAsia="fr-FR"/>
        </w:rPr>
        <w:t>généreux</w:t>
      </w:r>
      <w:r w:rsidR="00EB491D" w:rsidRPr="00522825">
        <w:rPr>
          <w:rFonts w:ascii="Palatino Linotype" w:hAnsi="Palatino Linotype"/>
          <w:sz w:val="21"/>
          <w:szCs w:val="21"/>
          <w:lang w:eastAsia="fr-FR"/>
        </w:rPr>
        <w:t>.</w:t>
      </w:r>
    </w:p>
    <w:p w14:paraId="0ABD8E2C" w14:textId="3B288354" w:rsidP="00223BC6" w:rsidR="00E72DC7" w:rsidRDefault="00E72DC7" w:rsidRPr="00522825">
      <w:pPr>
        <w:pStyle w:val="Paragraphedeliste"/>
        <w:numPr>
          <w:ilvl w:val="0"/>
          <w:numId w:val="19"/>
        </w:numPr>
        <w:spacing w:after="160" w:line="252" w:lineRule="auto"/>
        <w:jc w:val="both"/>
        <w:rPr>
          <w:rFonts w:ascii="Palatino Linotype" w:hAnsi="Palatino Linotype"/>
          <w:sz w:val="21"/>
          <w:szCs w:val="21"/>
          <w:lang w:eastAsia="fr-FR"/>
        </w:rPr>
      </w:pPr>
      <w:r w:rsidRPr="00522825">
        <w:rPr>
          <w:rFonts w:ascii="Palatino Linotype" w:hAnsi="Palatino Linotype"/>
          <w:sz w:val="21"/>
          <w:szCs w:val="21"/>
          <w:lang w:eastAsia="fr-FR"/>
        </w:rPr>
        <w:t xml:space="preserve">La CFDT remercie la Direction </w:t>
      </w:r>
      <w:r w:rsidR="00522825">
        <w:rPr>
          <w:rFonts w:ascii="Palatino Linotype" w:hAnsi="Palatino Linotype"/>
          <w:sz w:val="21"/>
          <w:szCs w:val="21"/>
          <w:lang w:eastAsia="fr-FR"/>
        </w:rPr>
        <w:t>d’avoir augmenté</w:t>
      </w:r>
      <w:r w:rsidRPr="00522825">
        <w:rPr>
          <w:rFonts w:ascii="Palatino Linotype" w:hAnsi="Palatino Linotype"/>
          <w:sz w:val="21"/>
          <w:szCs w:val="21"/>
          <w:lang w:eastAsia="fr-FR"/>
        </w:rPr>
        <w:t xml:space="preserve"> l’enveloppe de primes </w:t>
      </w:r>
      <w:r w:rsidR="00522825">
        <w:rPr>
          <w:rFonts w:ascii="Palatino Linotype" w:hAnsi="Palatino Linotype"/>
          <w:sz w:val="21"/>
          <w:szCs w:val="21"/>
          <w:lang w:eastAsia="fr-FR"/>
        </w:rPr>
        <w:t xml:space="preserve">à la performance </w:t>
      </w:r>
      <w:r w:rsidRPr="00522825">
        <w:rPr>
          <w:rFonts w:ascii="Palatino Linotype" w:hAnsi="Palatino Linotype"/>
          <w:sz w:val="21"/>
          <w:szCs w:val="21"/>
          <w:lang w:eastAsia="fr-FR"/>
        </w:rPr>
        <w:t xml:space="preserve">pour les </w:t>
      </w:r>
      <w:r w:rsidR="00EB491D" w:rsidRPr="00522825">
        <w:rPr>
          <w:rFonts w:ascii="Palatino Linotype" w:hAnsi="Palatino Linotype"/>
          <w:sz w:val="21"/>
          <w:szCs w:val="21"/>
          <w:lang w:eastAsia="fr-FR"/>
        </w:rPr>
        <w:t xml:space="preserve">salariés de statut Employé et </w:t>
      </w:r>
      <w:r w:rsidRPr="00522825">
        <w:rPr>
          <w:rFonts w:ascii="Palatino Linotype" w:hAnsi="Palatino Linotype"/>
          <w:sz w:val="21"/>
          <w:szCs w:val="21"/>
          <w:lang w:eastAsia="fr-FR"/>
        </w:rPr>
        <w:t>TAM, mais indique que cela ne peut suffire à motiver les collaborateurs</w:t>
      </w:r>
      <w:r w:rsidR="00EB491D" w:rsidRPr="00522825">
        <w:rPr>
          <w:rFonts w:ascii="Palatino Linotype" w:hAnsi="Palatino Linotype"/>
          <w:sz w:val="21"/>
          <w:szCs w:val="21"/>
          <w:lang w:eastAsia="fr-FR"/>
        </w:rPr>
        <w:t>.</w:t>
      </w:r>
    </w:p>
    <w:p w14:paraId="2D18991D" w14:textId="77777777" w:rsidP="00223BC6" w:rsidR="00EB491D" w:rsidRDefault="00E72DC7" w:rsidRPr="00522825">
      <w:pPr>
        <w:jc w:val="both"/>
        <w:rPr>
          <w:rFonts w:ascii="Palatino Linotype" w:hAnsi="Palatino Linotype"/>
          <w:sz w:val="21"/>
          <w:szCs w:val="21"/>
        </w:rPr>
      </w:pPr>
      <w:r w:rsidRPr="00522825">
        <w:rPr>
          <w:rFonts w:ascii="Palatino Linotype" w:hAnsi="Palatino Linotype"/>
          <w:sz w:val="21"/>
          <w:szCs w:val="21"/>
        </w:rPr>
        <w:t>Compte tenu de cette année « historique », même s’il ne faut pas confondre Collecte Commerciale et Résultat, ces mesures salariales ne sont pas cohérentes</w:t>
      </w:r>
      <w:r w:rsidR="00EB491D" w:rsidRPr="00522825">
        <w:rPr>
          <w:rFonts w:ascii="Palatino Linotype" w:hAnsi="Palatino Linotype"/>
          <w:sz w:val="21"/>
          <w:szCs w:val="21"/>
        </w:rPr>
        <w:t> :</w:t>
      </w:r>
    </w:p>
    <w:p w14:paraId="47964D48" w14:textId="77777777" w:rsidP="00223BC6" w:rsidR="00EB491D" w:rsidRDefault="00E72DC7" w:rsidRPr="00522825">
      <w:pPr>
        <w:pStyle w:val="Paragraphedeliste"/>
        <w:numPr>
          <w:ilvl w:val="0"/>
          <w:numId w:val="19"/>
        </w:numPr>
        <w:jc w:val="both"/>
        <w:rPr>
          <w:rFonts w:ascii="Palatino Linotype" w:hAnsi="Palatino Linotype"/>
          <w:sz w:val="21"/>
          <w:szCs w:val="21"/>
          <w:lang w:eastAsia="fr-FR"/>
        </w:rPr>
      </w:pPr>
      <w:r w:rsidRPr="00522825">
        <w:rPr>
          <w:rFonts w:ascii="Palatino Linotype" w:hAnsi="Palatino Linotype"/>
          <w:sz w:val="21"/>
          <w:szCs w:val="21"/>
          <w:lang w:eastAsia="fr-FR"/>
        </w:rPr>
        <w:t>avec l’implication des collaborateurs, acteurs de ces résultats, pourtant connue et reconnue par la Direction</w:t>
      </w:r>
    </w:p>
    <w:p w14:paraId="2503F1CC" w14:textId="59406F33" w:rsidP="00223BC6" w:rsidR="00E72DC7" w:rsidRDefault="00EB491D" w:rsidRPr="00522825">
      <w:pPr>
        <w:pStyle w:val="Paragraphedeliste"/>
        <w:numPr>
          <w:ilvl w:val="0"/>
          <w:numId w:val="19"/>
        </w:numPr>
        <w:jc w:val="both"/>
        <w:rPr>
          <w:rFonts w:ascii="Palatino Linotype" w:hAnsi="Palatino Linotype"/>
          <w:sz w:val="21"/>
          <w:szCs w:val="21"/>
          <w:lang w:eastAsia="fr-FR"/>
        </w:rPr>
      </w:pPr>
      <w:r w:rsidRPr="00522825">
        <w:rPr>
          <w:rFonts w:ascii="Palatino Linotype" w:hAnsi="Palatino Linotype"/>
          <w:sz w:val="21"/>
          <w:szCs w:val="21"/>
          <w:lang w:eastAsia="fr-FR"/>
        </w:rPr>
        <w:t>avec le niveau actuel de l’inflation, qui touche l’ensemble de la population.</w:t>
      </w:r>
    </w:p>
    <w:p w14:paraId="235FE159" w14:textId="77777777" w:rsidP="00223BC6" w:rsidR="00E72DC7" w:rsidRDefault="00E72DC7" w:rsidRPr="00522825">
      <w:pPr>
        <w:jc w:val="both"/>
        <w:rPr>
          <w:rFonts w:ascii="Palatino Linotype" w:hAnsi="Palatino Linotype"/>
          <w:sz w:val="21"/>
          <w:szCs w:val="21"/>
        </w:rPr>
      </w:pPr>
      <w:r w:rsidRPr="00522825">
        <w:rPr>
          <w:rFonts w:ascii="Palatino Linotype" w:hAnsi="Palatino Linotype"/>
          <w:sz w:val="21"/>
          <w:szCs w:val="21"/>
        </w:rPr>
        <w:t>Enfin, la CFDT estime ne pas être entendue par la Direction sur les revendications portées depuis de nombreuses années en matière de rémunérations indirectes (article 83, PEG, Actions gratuites pour ancienneté…) et pour les collaborateurs les plus anciens et proches de la retraite.</w:t>
      </w:r>
    </w:p>
    <w:p w14:paraId="3E63C708" w14:textId="77777777" w:rsidP="00223BC6" w:rsidR="00522825" w:rsidRDefault="00522825" w:rsidRPr="00522825">
      <w:pPr>
        <w:jc w:val="both"/>
        <w:rPr>
          <w:rFonts w:ascii="Palatino Linotype" w:hAnsi="Palatino Linotype"/>
          <w:sz w:val="21"/>
          <w:szCs w:val="21"/>
        </w:rPr>
      </w:pPr>
    </w:p>
    <w:p w14:paraId="3054DCB0" w14:textId="5A1F7E4C" w:rsidP="00223BC6" w:rsidR="00E72DC7" w:rsidRDefault="00522825" w:rsidRPr="00522825">
      <w:pPr>
        <w:jc w:val="both"/>
        <w:rPr>
          <w:rFonts w:ascii="Palatino Linotype" w:hAnsi="Palatino Linotype"/>
          <w:sz w:val="21"/>
          <w:szCs w:val="21"/>
        </w:rPr>
      </w:pPr>
      <w:r w:rsidRPr="00522825">
        <w:rPr>
          <w:rFonts w:ascii="Palatino Linotype" w:hAnsi="Palatino Linotype"/>
          <w:sz w:val="21"/>
          <w:szCs w:val="21"/>
        </w:rPr>
        <w:t xml:space="preserve">Pour l’ensemble des raisons exposées ci-dessus, </w:t>
      </w:r>
      <w:r w:rsidR="00E72DC7" w:rsidRPr="00522825">
        <w:rPr>
          <w:rFonts w:ascii="Palatino Linotype" w:hAnsi="Palatino Linotype"/>
          <w:sz w:val="21"/>
          <w:szCs w:val="21"/>
        </w:rPr>
        <w:t>la CFDT ne souhaite pas se joindre aux mesures salariales arrêtées pour l’année 2022</w:t>
      </w:r>
      <w:r w:rsidR="00557AD7">
        <w:rPr>
          <w:rFonts w:ascii="Palatino Linotype" w:hAnsi="Palatino Linotype"/>
          <w:sz w:val="21"/>
          <w:szCs w:val="21"/>
        </w:rPr>
        <w:t>.</w:t>
      </w:r>
    </w:p>
    <w:bookmarkEnd w:id="3"/>
    <w:p w14:paraId="69998A0F" w14:textId="6240895D" w:rsidP="00223BC6" w:rsidR="00C806E6" w:rsidRDefault="00C806E6">
      <w:pPr>
        <w:spacing w:line="276" w:lineRule="auto"/>
        <w:jc w:val="both"/>
        <w:rPr>
          <w:rFonts w:ascii="Palatino Linotype" w:hAnsi="Palatino Linotype"/>
          <w:sz w:val="21"/>
          <w:szCs w:val="21"/>
        </w:rPr>
      </w:pPr>
    </w:p>
    <w:p w14:paraId="6A95ABF8" w14:textId="77777777" w:rsidP="00223BC6" w:rsidR="00223BC6" w:rsidRDefault="00223BC6" w:rsidRPr="00C806E6">
      <w:pPr>
        <w:spacing w:line="276" w:lineRule="auto"/>
        <w:jc w:val="both"/>
        <w:rPr>
          <w:rFonts w:ascii="Palatino Linotype" w:hAnsi="Palatino Linotype"/>
          <w:sz w:val="21"/>
          <w:szCs w:val="21"/>
        </w:rPr>
      </w:pPr>
    </w:p>
    <w:p w14:paraId="193B20F6" w14:textId="344F0AF2" w:rsidP="00223BC6" w:rsidR="00C806E6" w:rsidRDefault="00C806E6" w:rsidRPr="00C806E6">
      <w:pPr>
        <w:spacing w:line="276" w:lineRule="auto"/>
        <w:ind w:hanging="2127" w:left="2127"/>
        <w:jc w:val="both"/>
        <w:rPr>
          <w:rFonts w:ascii="Palatino Linotype" w:hAnsi="Palatino Linotype"/>
          <w:b/>
          <w:sz w:val="21"/>
          <w:szCs w:val="21"/>
        </w:rPr>
      </w:pPr>
      <w:r w:rsidRPr="00C806E6">
        <w:rPr>
          <w:rFonts w:ascii="Palatino Linotype" w:hAnsi="Palatino Linotype"/>
          <w:b/>
          <w:sz w:val="21"/>
          <w:szCs w:val="21"/>
        </w:rPr>
        <w:t>Article 3</w:t>
      </w:r>
      <w:r w:rsidR="00223BC6">
        <w:rPr>
          <w:rFonts w:ascii="Palatino Linotype" w:hAnsi="Palatino Linotype"/>
          <w:b/>
          <w:sz w:val="21"/>
          <w:szCs w:val="21"/>
        </w:rPr>
        <w:tab/>
      </w:r>
      <w:r w:rsidRPr="00C806E6">
        <w:rPr>
          <w:rFonts w:ascii="Palatino Linotype" w:hAnsi="Palatino Linotype"/>
          <w:b/>
          <w:sz w:val="21"/>
          <w:szCs w:val="21"/>
        </w:rPr>
        <w:t>Politique salariale : Mesures pour l’exercice 202</w:t>
      </w:r>
      <w:r w:rsidR="00765F9A">
        <w:rPr>
          <w:rFonts w:ascii="Palatino Linotype" w:hAnsi="Palatino Linotype"/>
          <w:b/>
          <w:sz w:val="21"/>
          <w:szCs w:val="21"/>
        </w:rPr>
        <w:t>2</w:t>
      </w:r>
      <w:r w:rsidRPr="00C806E6">
        <w:rPr>
          <w:rFonts w:ascii="Palatino Linotype" w:hAnsi="Palatino Linotype"/>
          <w:b/>
          <w:sz w:val="21"/>
          <w:szCs w:val="21"/>
        </w:rPr>
        <w:t xml:space="preserve"> au titre de l’exercice 202</w:t>
      </w:r>
      <w:r w:rsidR="00765F9A">
        <w:rPr>
          <w:rFonts w:ascii="Palatino Linotype" w:hAnsi="Palatino Linotype"/>
          <w:b/>
          <w:sz w:val="21"/>
          <w:szCs w:val="21"/>
        </w:rPr>
        <w:t>1</w:t>
      </w:r>
    </w:p>
    <w:p w14:paraId="0C6C350B" w14:textId="77777777" w:rsidP="00223BC6" w:rsidR="00C806E6" w:rsidRDefault="00C806E6" w:rsidRPr="00C806E6">
      <w:pPr>
        <w:spacing w:line="276" w:lineRule="auto"/>
        <w:jc w:val="both"/>
        <w:rPr>
          <w:rFonts w:ascii="Palatino Linotype" w:hAnsi="Palatino Linotype"/>
          <w:b/>
          <w:sz w:val="21"/>
          <w:szCs w:val="21"/>
        </w:rPr>
      </w:pPr>
    </w:p>
    <w:p w14:paraId="7C514D4A" w14:textId="77777777" w:rsidP="00223BC6" w:rsidR="00971D62" w:rsidRDefault="00C806E6">
      <w:pPr>
        <w:tabs>
          <w:tab w:pos="1701" w:val="left"/>
        </w:tabs>
        <w:spacing w:line="276" w:lineRule="auto"/>
        <w:ind w:hanging="1701" w:left="1701"/>
        <w:jc w:val="both"/>
        <w:rPr>
          <w:rFonts w:ascii="Palatino Linotype" w:hAnsi="Palatino Linotype"/>
          <w:b/>
          <w:sz w:val="21"/>
          <w:szCs w:val="21"/>
        </w:rPr>
      </w:pPr>
      <w:r w:rsidRPr="00C806E6">
        <w:rPr>
          <w:rFonts w:ascii="Palatino Linotype" w:hAnsi="Palatino Linotype"/>
          <w:b/>
          <w:sz w:val="21"/>
          <w:szCs w:val="21"/>
        </w:rPr>
        <w:t>3.1</w:t>
      </w:r>
      <w:r w:rsidR="00765F9A">
        <w:rPr>
          <w:rFonts w:ascii="Palatino Linotype" w:hAnsi="Palatino Linotype"/>
          <w:b/>
          <w:sz w:val="21"/>
          <w:szCs w:val="21"/>
        </w:rPr>
        <w:tab/>
        <w:t>Augmentation collective</w:t>
      </w:r>
    </w:p>
    <w:p w14:paraId="1A171742" w14:textId="77777777" w:rsidP="00223BC6" w:rsidR="00971D62" w:rsidRDefault="00971D62" w:rsidRPr="00971D62">
      <w:pPr>
        <w:tabs>
          <w:tab w:pos="1701" w:val="left"/>
        </w:tabs>
        <w:spacing w:line="276" w:lineRule="auto"/>
        <w:jc w:val="both"/>
        <w:rPr>
          <w:rFonts w:ascii="Palatino Linotype" w:hAnsi="Palatino Linotype"/>
          <w:sz w:val="21"/>
          <w:szCs w:val="21"/>
        </w:rPr>
      </w:pPr>
    </w:p>
    <w:p w14:paraId="5C8C498A" w14:textId="4AE94A46" w:rsidP="00223BC6" w:rsidR="008E14FC" w:rsidRDefault="00971D62">
      <w:pPr>
        <w:tabs>
          <w:tab w:pos="1701" w:val="left"/>
        </w:tabs>
        <w:spacing w:line="276" w:lineRule="auto"/>
        <w:jc w:val="both"/>
        <w:rPr>
          <w:rFonts w:ascii="Palatino Linotype" w:hAnsi="Palatino Linotype"/>
          <w:sz w:val="21"/>
          <w:szCs w:val="21"/>
        </w:rPr>
      </w:pPr>
      <w:r w:rsidRPr="00971D62">
        <w:rPr>
          <w:rFonts w:ascii="Palatino Linotype" w:hAnsi="Palatino Linotype"/>
          <w:sz w:val="21"/>
          <w:szCs w:val="21"/>
        </w:rPr>
        <w:t>Afin de récompenser l</w:t>
      </w:r>
      <w:r w:rsidR="008E14FC">
        <w:rPr>
          <w:rFonts w:ascii="Palatino Linotype" w:hAnsi="Palatino Linotype"/>
          <w:sz w:val="21"/>
          <w:szCs w:val="21"/>
        </w:rPr>
        <w:t>’engagement collectif de l’ensemble des collaborateurs</w:t>
      </w:r>
      <w:r w:rsidRPr="00971D62">
        <w:rPr>
          <w:rFonts w:ascii="Palatino Linotype" w:hAnsi="Palatino Linotype"/>
          <w:sz w:val="21"/>
          <w:szCs w:val="21"/>
        </w:rPr>
        <w:t xml:space="preserve">, </w:t>
      </w:r>
      <w:r w:rsidR="00340986">
        <w:rPr>
          <w:rFonts w:ascii="Palatino Linotype" w:hAnsi="Palatino Linotype"/>
          <w:sz w:val="21"/>
          <w:szCs w:val="21"/>
        </w:rPr>
        <w:t>il</w:t>
      </w:r>
      <w:r w:rsidRPr="00971D62">
        <w:rPr>
          <w:rFonts w:ascii="Palatino Linotype" w:hAnsi="Palatino Linotype"/>
          <w:sz w:val="21"/>
          <w:szCs w:val="21"/>
        </w:rPr>
        <w:t xml:space="preserve"> a </w:t>
      </w:r>
      <w:r w:rsidR="00340986">
        <w:rPr>
          <w:rFonts w:ascii="Palatino Linotype" w:hAnsi="Palatino Linotype"/>
          <w:sz w:val="21"/>
          <w:szCs w:val="21"/>
        </w:rPr>
        <w:t xml:space="preserve">été </w:t>
      </w:r>
      <w:r w:rsidRPr="00971D62">
        <w:rPr>
          <w:rFonts w:ascii="Palatino Linotype" w:hAnsi="Palatino Linotype"/>
          <w:sz w:val="21"/>
          <w:szCs w:val="21"/>
        </w:rPr>
        <w:t xml:space="preserve">décidé </w:t>
      </w:r>
      <w:r w:rsidR="00340986">
        <w:rPr>
          <w:rFonts w:ascii="Palatino Linotype" w:hAnsi="Palatino Linotype"/>
          <w:sz w:val="21"/>
          <w:szCs w:val="21"/>
        </w:rPr>
        <w:t>d</w:t>
      </w:r>
      <w:r w:rsidRPr="00971D62">
        <w:rPr>
          <w:rFonts w:ascii="Palatino Linotype" w:hAnsi="Palatino Linotype"/>
          <w:sz w:val="21"/>
          <w:szCs w:val="21"/>
        </w:rPr>
        <w:t>’un</w:t>
      </w:r>
      <w:r w:rsidR="008E14FC">
        <w:rPr>
          <w:rFonts w:ascii="Palatino Linotype" w:hAnsi="Palatino Linotype"/>
          <w:sz w:val="21"/>
          <w:szCs w:val="21"/>
        </w:rPr>
        <w:t xml:space="preserve"> budget d’</w:t>
      </w:r>
      <w:r w:rsidRPr="00971D62">
        <w:rPr>
          <w:rFonts w:ascii="Palatino Linotype" w:hAnsi="Palatino Linotype"/>
          <w:sz w:val="21"/>
          <w:szCs w:val="21"/>
        </w:rPr>
        <w:t xml:space="preserve">augmentation </w:t>
      </w:r>
      <w:r w:rsidR="00A9572E">
        <w:rPr>
          <w:rFonts w:ascii="Palatino Linotype" w:hAnsi="Palatino Linotype"/>
          <w:sz w:val="21"/>
          <w:szCs w:val="21"/>
        </w:rPr>
        <w:t>générale</w:t>
      </w:r>
      <w:r w:rsidRPr="00971D62">
        <w:rPr>
          <w:rFonts w:ascii="Palatino Linotype" w:hAnsi="Palatino Linotype"/>
          <w:sz w:val="21"/>
          <w:szCs w:val="21"/>
        </w:rPr>
        <w:t xml:space="preserve"> de 1,00% de la masse salariale</w:t>
      </w:r>
      <w:r w:rsidR="00340986">
        <w:rPr>
          <w:rFonts w:ascii="Palatino Linotype" w:hAnsi="Palatino Linotype"/>
          <w:sz w:val="21"/>
          <w:szCs w:val="21"/>
        </w:rPr>
        <w:t>.</w:t>
      </w:r>
    </w:p>
    <w:p w14:paraId="05C70101" w14:textId="0936FFB8" w:rsidP="00223BC6" w:rsidR="008E14FC" w:rsidRDefault="008E14FC">
      <w:pPr>
        <w:tabs>
          <w:tab w:pos="1701" w:val="left"/>
        </w:tabs>
        <w:spacing w:line="276" w:lineRule="auto"/>
        <w:jc w:val="both"/>
        <w:rPr>
          <w:rFonts w:ascii="Palatino Linotype" w:hAnsi="Palatino Linotype"/>
          <w:sz w:val="21"/>
          <w:szCs w:val="21"/>
        </w:rPr>
      </w:pPr>
      <w:r>
        <w:rPr>
          <w:rFonts w:ascii="Palatino Linotype" w:hAnsi="Palatino Linotype"/>
          <w:sz w:val="21"/>
          <w:szCs w:val="21"/>
        </w:rPr>
        <w:lastRenderedPageBreak/>
        <w:t>Ce budget sera distribué de manière forfaitaire et égalitaire à l’ensemble des collaborateurs, indépendamment de leur niveau de rémunération.</w:t>
      </w:r>
    </w:p>
    <w:p w14:paraId="4F443F4F" w14:textId="16E45237" w:rsidP="00223BC6" w:rsidR="002D48B2" w:rsidRDefault="008E14FC">
      <w:pPr>
        <w:tabs>
          <w:tab w:pos="1701" w:val="left"/>
        </w:tabs>
        <w:spacing w:line="276" w:lineRule="auto"/>
        <w:jc w:val="both"/>
        <w:rPr>
          <w:rFonts w:ascii="Palatino Linotype" w:hAnsi="Palatino Linotype"/>
          <w:sz w:val="21"/>
          <w:szCs w:val="21"/>
        </w:rPr>
      </w:pPr>
      <w:r>
        <w:rPr>
          <w:rFonts w:ascii="Palatino Linotype" w:hAnsi="Palatino Linotype"/>
          <w:sz w:val="21"/>
          <w:szCs w:val="21"/>
        </w:rPr>
        <w:t xml:space="preserve">Ainsi, l’ensemble des collaborateurs </w:t>
      </w:r>
      <w:r w:rsidR="007501F0">
        <w:rPr>
          <w:rFonts w:ascii="Palatino Linotype" w:hAnsi="Palatino Linotype"/>
          <w:sz w:val="21"/>
          <w:szCs w:val="21"/>
        </w:rPr>
        <w:t xml:space="preserve">présents dans les effectifs au moment du versement </w:t>
      </w:r>
      <w:r w:rsidR="002D48B2">
        <w:rPr>
          <w:rFonts w:ascii="Palatino Linotype" w:hAnsi="Palatino Linotype"/>
          <w:sz w:val="21"/>
          <w:szCs w:val="21"/>
        </w:rPr>
        <w:t>percevront, sous réserve de certaines règles d’exclusions ci-après détaillées, une augmentation mensuelle de 36,00€ bruts, soit 468€ bruts/an.</w:t>
      </w:r>
    </w:p>
    <w:p w14:paraId="6F1F8BCA" w14:textId="77777777" w:rsidP="00223BC6" w:rsidR="004847B6" w:rsidRDefault="004847B6" w:rsidRPr="007501F0">
      <w:pPr>
        <w:autoSpaceDE w:val="0"/>
        <w:autoSpaceDN w:val="0"/>
        <w:adjustRightInd w:val="0"/>
        <w:spacing w:line="240" w:lineRule="auto"/>
        <w:jc w:val="both"/>
        <w:rPr>
          <w:rFonts w:ascii="Palatino Linotype" w:hAnsi="Palatino Linotype"/>
          <w:sz w:val="21"/>
          <w:szCs w:val="21"/>
        </w:rPr>
      </w:pPr>
    </w:p>
    <w:p w14:paraId="2F23E1A2" w14:textId="71AA36D9" w:rsidP="00223BC6" w:rsidR="00971D62" w:rsidRDefault="00971D62" w:rsidRPr="004847B6">
      <w:pPr>
        <w:autoSpaceDE w:val="0"/>
        <w:autoSpaceDN w:val="0"/>
        <w:adjustRightInd w:val="0"/>
        <w:spacing w:line="240" w:lineRule="auto"/>
        <w:jc w:val="both"/>
        <w:rPr>
          <w:rFonts w:ascii="Palatino Linotype" w:hAnsi="Palatino Linotype"/>
          <w:sz w:val="21"/>
          <w:szCs w:val="21"/>
        </w:rPr>
      </w:pPr>
      <w:r w:rsidRPr="004847B6">
        <w:rPr>
          <w:rFonts w:ascii="Palatino Linotype" w:hAnsi="Palatino Linotype"/>
          <w:sz w:val="21"/>
          <w:szCs w:val="21"/>
        </w:rPr>
        <w:t>Sont exclus de cette mesure :</w:t>
      </w:r>
    </w:p>
    <w:p w14:paraId="7DD3FDF0" w14:textId="05A624E1" w:rsidP="00223BC6" w:rsidR="00971D62" w:rsidRDefault="00971D62">
      <w:pPr>
        <w:pStyle w:val="Paragraphedeliste"/>
        <w:numPr>
          <w:ilvl w:val="0"/>
          <w:numId w:val="14"/>
        </w:numPr>
        <w:autoSpaceDE w:val="0"/>
        <w:autoSpaceDN w:val="0"/>
        <w:adjustRightInd w:val="0"/>
        <w:spacing w:after="191" w:line="240" w:lineRule="auto"/>
        <w:jc w:val="both"/>
        <w:rPr>
          <w:rFonts w:ascii="Palatino Linotype" w:hAnsi="Palatino Linotype"/>
          <w:sz w:val="21"/>
          <w:szCs w:val="21"/>
        </w:rPr>
      </w:pPr>
      <w:r w:rsidRPr="00971D62">
        <w:rPr>
          <w:rFonts w:ascii="Palatino Linotype" w:hAnsi="Palatino Linotype"/>
          <w:sz w:val="21"/>
          <w:szCs w:val="21"/>
        </w:rPr>
        <w:t>Les membres du C</w:t>
      </w:r>
      <w:r>
        <w:rPr>
          <w:rFonts w:ascii="Palatino Linotype" w:hAnsi="Palatino Linotype"/>
          <w:sz w:val="21"/>
          <w:szCs w:val="21"/>
        </w:rPr>
        <w:t>omité de Direction</w:t>
      </w:r>
      <w:r w:rsidR="003738BA">
        <w:rPr>
          <w:rFonts w:ascii="Palatino Linotype" w:hAnsi="Palatino Linotype"/>
          <w:sz w:val="21"/>
          <w:szCs w:val="21"/>
        </w:rPr>
        <w:t xml:space="preserve"> et les D</w:t>
      </w:r>
      <w:r w:rsidRPr="00971D62">
        <w:rPr>
          <w:rFonts w:ascii="Palatino Linotype" w:hAnsi="Palatino Linotype"/>
          <w:sz w:val="21"/>
          <w:szCs w:val="21"/>
        </w:rPr>
        <w:t>irecteurs de département</w:t>
      </w:r>
      <w:r>
        <w:rPr>
          <w:rFonts w:ascii="Palatino Linotype" w:hAnsi="Palatino Linotype"/>
          <w:sz w:val="21"/>
          <w:szCs w:val="21"/>
        </w:rPr>
        <w:t> ;</w:t>
      </w:r>
    </w:p>
    <w:p w14:paraId="21F06227" w14:textId="77777777" w:rsidP="00223BC6" w:rsidR="004847B6" w:rsidRDefault="00971D62">
      <w:pPr>
        <w:pStyle w:val="Paragraphedeliste"/>
        <w:numPr>
          <w:ilvl w:val="0"/>
          <w:numId w:val="14"/>
        </w:numPr>
        <w:autoSpaceDE w:val="0"/>
        <w:autoSpaceDN w:val="0"/>
        <w:adjustRightInd w:val="0"/>
        <w:spacing w:after="191" w:line="240" w:lineRule="auto"/>
        <w:jc w:val="both"/>
        <w:rPr>
          <w:rFonts w:ascii="Palatino Linotype" w:hAnsi="Palatino Linotype"/>
          <w:sz w:val="21"/>
          <w:szCs w:val="21"/>
        </w:rPr>
      </w:pPr>
      <w:r w:rsidRPr="00971D62">
        <w:rPr>
          <w:rFonts w:ascii="Palatino Linotype" w:hAnsi="Palatino Linotype"/>
          <w:sz w:val="21"/>
          <w:szCs w:val="21"/>
        </w:rPr>
        <w:t xml:space="preserve">Les </w:t>
      </w:r>
      <w:r>
        <w:rPr>
          <w:rFonts w:ascii="Palatino Linotype" w:hAnsi="Palatino Linotype"/>
          <w:sz w:val="21"/>
          <w:szCs w:val="21"/>
        </w:rPr>
        <w:t xml:space="preserve">salariés </w:t>
      </w:r>
      <w:r w:rsidR="004847B6">
        <w:rPr>
          <w:rFonts w:ascii="Palatino Linotype" w:hAnsi="Palatino Linotype"/>
          <w:sz w:val="21"/>
          <w:szCs w:val="21"/>
        </w:rPr>
        <w:t>encore en période d’essai au moment du versement de l’augmentation ;</w:t>
      </w:r>
    </w:p>
    <w:p w14:paraId="1F062761" w14:textId="0AF34B2C" w:rsidP="00223BC6" w:rsidR="007501F0" w:rsidRDefault="004847B6">
      <w:pPr>
        <w:pStyle w:val="Paragraphedeliste"/>
        <w:numPr>
          <w:ilvl w:val="0"/>
          <w:numId w:val="14"/>
        </w:numPr>
        <w:autoSpaceDE w:val="0"/>
        <w:autoSpaceDN w:val="0"/>
        <w:adjustRightInd w:val="0"/>
        <w:spacing w:after="191" w:line="240" w:lineRule="auto"/>
        <w:jc w:val="both"/>
        <w:rPr>
          <w:rFonts w:ascii="Palatino Linotype" w:hAnsi="Palatino Linotype"/>
          <w:sz w:val="21"/>
          <w:szCs w:val="21"/>
        </w:rPr>
      </w:pPr>
      <w:r>
        <w:rPr>
          <w:rFonts w:ascii="Palatino Linotype" w:hAnsi="Palatino Linotype"/>
          <w:sz w:val="21"/>
          <w:szCs w:val="21"/>
        </w:rPr>
        <w:t xml:space="preserve">Les salariés </w:t>
      </w:r>
      <w:r w:rsidR="007501F0">
        <w:rPr>
          <w:rFonts w:ascii="Palatino Linotype" w:hAnsi="Palatino Linotype"/>
          <w:sz w:val="21"/>
          <w:szCs w:val="21"/>
        </w:rPr>
        <w:t>(</w:t>
      </w:r>
      <w:r w:rsidR="00971D62">
        <w:rPr>
          <w:rFonts w:ascii="Palatino Linotype" w:hAnsi="Palatino Linotype"/>
          <w:sz w:val="21"/>
          <w:szCs w:val="21"/>
        </w:rPr>
        <w:t xml:space="preserve">en </w:t>
      </w:r>
      <w:r w:rsidR="00971D62" w:rsidRPr="00971D62">
        <w:rPr>
          <w:rFonts w:ascii="Palatino Linotype" w:hAnsi="Palatino Linotype"/>
          <w:sz w:val="21"/>
          <w:szCs w:val="21"/>
        </w:rPr>
        <w:t xml:space="preserve">CDD </w:t>
      </w:r>
      <w:r w:rsidR="007501F0">
        <w:rPr>
          <w:rFonts w:ascii="Palatino Linotype" w:hAnsi="Palatino Linotype"/>
          <w:sz w:val="21"/>
          <w:szCs w:val="21"/>
        </w:rPr>
        <w:t xml:space="preserve">ou en CDI) </w:t>
      </w:r>
      <w:r w:rsidR="009E0355">
        <w:rPr>
          <w:rFonts w:ascii="Palatino Linotype" w:hAnsi="Palatino Linotype"/>
          <w:sz w:val="21"/>
          <w:szCs w:val="21"/>
        </w:rPr>
        <w:t>ayant intégré</w:t>
      </w:r>
      <w:r w:rsidR="003738BA">
        <w:rPr>
          <w:rFonts w:ascii="Palatino Linotype" w:hAnsi="Palatino Linotype"/>
          <w:sz w:val="21"/>
          <w:szCs w:val="21"/>
        </w:rPr>
        <w:t>s</w:t>
      </w:r>
      <w:r w:rsidR="009E0355">
        <w:rPr>
          <w:rFonts w:ascii="Palatino Linotype" w:hAnsi="Palatino Linotype"/>
          <w:sz w:val="21"/>
          <w:szCs w:val="21"/>
        </w:rPr>
        <w:t xml:space="preserve"> la Société </w:t>
      </w:r>
      <w:r>
        <w:rPr>
          <w:rFonts w:ascii="Palatino Linotype" w:hAnsi="Palatino Linotype"/>
          <w:sz w:val="21"/>
          <w:szCs w:val="21"/>
        </w:rPr>
        <w:t xml:space="preserve">à partir du </w:t>
      </w:r>
      <w:r w:rsidR="007501F0">
        <w:rPr>
          <w:rFonts w:ascii="Palatino Linotype" w:hAnsi="Palatino Linotype"/>
          <w:sz w:val="21"/>
          <w:szCs w:val="21"/>
        </w:rPr>
        <w:t>01/08/2021.</w:t>
      </w:r>
    </w:p>
    <w:p w14:paraId="3297970D" w14:textId="77777777" w:rsidP="00223BC6" w:rsidR="00223BC6" w:rsidRDefault="00223BC6" w:rsidRPr="007501F0">
      <w:pPr>
        <w:pStyle w:val="Paragraphedeliste"/>
        <w:autoSpaceDE w:val="0"/>
        <w:autoSpaceDN w:val="0"/>
        <w:adjustRightInd w:val="0"/>
        <w:spacing w:after="191" w:line="240" w:lineRule="auto"/>
        <w:ind w:left="360"/>
        <w:jc w:val="both"/>
        <w:rPr>
          <w:rFonts w:ascii="Palatino Linotype" w:hAnsi="Palatino Linotype"/>
          <w:sz w:val="21"/>
          <w:szCs w:val="21"/>
        </w:rPr>
      </w:pPr>
    </w:p>
    <w:p w14:paraId="36EFBA7C" w14:textId="77408A8A" w:rsidP="00223BC6" w:rsidR="00B518D5" w:rsidRDefault="00971D62">
      <w:pPr>
        <w:tabs>
          <w:tab w:pos="1701" w:val="left"/>
        </w:tabs>
        <w:spacing w:line="276" w:lineRule="auto"/>
        <w:ind w:hanging="1701" w:left="1701"/>
        <w:jc w:val="both"/>
        <w:rPr>
          <w:rFonts w:ascii="Palatino Linotype" w:hAnsi="Palatino Linotype"/>
          <w:b/>
          <w:sz w:val="21"/>
          <w:szCs w:val="21"/>
        </w:rPr>
      </w:pPr>
      <w:r>
        <w:rPr>
          <w:rFonts w:ascii="Palatino Linotype" w:hAnsi="Palatino Linotype"/>
          <w:b/>
          <w:sz w:val="21"/>
          <w:szCs w:val="21"/>
        </w:rPr>
        <w:t xml:space="preserve">3.2 </w:t>
      </w:r>
      <w:r>
        <w:rPr>
          <w:rFonts w:ascii="Palatino Linotype" w:hAnsi="Palatino Linotype"/>
          <w:b/>
          <w:sz w:val="21"/>
          <w:szCs w:val="21"/>
        </w:rPr>
        <w:tab/>
      </w:r>
      <w:r w:rsidR="003738BA">
        <w:rPr>
          <w:rFonts w:ascii="Palatino Linotype" w:hAnsi="Palatino Linotype"/>
          <w:b/>
          <w:sz w:val="21"/>
          <w:szCs w:val="21"/>
        </w:rPr>
        <w:t>Enveloppe</w:t>
      </w:r>
      <w:r w:rsidR="00B518D5">
        <w:rPr>
          <w:rFonts w:ascii="Palatino Linotype" w:hAnsi="Palatino Linotype"/>
          <w:b/>
          <w:sz w:val="21"/>
          <w:szCs w:val="21"/>
        </w:rPr>
        <w:t xml:space="preserve"> </w:t>
      </w:r>
      <w:r w:rsidR="00EB4ACA">
        <w:rPr>
          <w:rFonts w:ascii="Palatino Linotype" w:hAnsi="Palatino Linotype"/>
          <w:b/>
          <w:sz w:val="21"/>
          <w:szCs w:val="21"/>
        </w:rPr>
        <w:t>« Performance et Equité »</w:t>
      </w:r>
    </w:p>
    <w:p w14:paraId="1A0D0317" w14:textId="003C42FB" w:rsidP="00223BC6" w:rsidR="00B518D5" w:rsidRDefault="00B518D5">
      <w:pPr>
        <w:tabs>
          <w:tab w:pos="1701" w:val="left"/>
        </w:tabs>
        <w:spacing w:line="276" w:lineRule="auto"/>
        <w:ind w:hanging="1701" w:left="1701"/>
        <w:jc w:val="both"/>
        <w:rPr>
          <w:rFonts w:ascii="Palatino Linotype" w:hAnsi="Palatino Linotype"/>
          <w:b/>
          <w:sz w:val="21"/>
          <w:szCs w:val="21"/>
        </w:rPr>
      </w:pPr>
    </w:p>
    <w:p w14:paraId="46E261A4" w14:textId="6838CA91" w:rsidP="00223BC6" w:rsidR="00B518D5" w:rsidRDefault="00B518D5">
      <w:pPr>
        <w:autoSpaceDE w:val="0"/>
        <w:autoSpaceDN w:val="0"/>
        <w:adjustRightInd w:val="0"/>
        <w:spacing w:line="240" w:lineRule="auto"/>
        <w:jc w:val="both"/>
        <w:rPr>
          <w:rFonts w:ascii="Palatino Linotype" w:hAnsi="Palatino Linotype"/>
          <w:sz w:val="21"/>
          <w:szCs w:val="21"/>
        </w:rPr>
      </w:pPr>
      <w:r w:rsidRPr="00B518D5">
        <w:rPr>
          <w:rFonts w:ascii="Palatino Linotype" w:hAnsi="Palatino Linotype"/>
          <w:sz w:val="21"/>
          <w:szCs w:val="21"/>
        </w:rPr>
        <w:t xml:space="preserve">La Direction a souhaité définir un budget </w:t>
      </w:r>
      <w:r w:rsidR="002545A8">
        <w:rPr>
          <w:rFonts w:ascii="Palatino Linotype" w:hAnsi="Palatino Linotype"/>
          <w:sz w:val="21"/>
          <w:szCs w:val="21"/>
        </w:rPr>
        <w:t xml:space="preserve">d’augmentations individuelles </w:t>
      </w:r>
      <w:r w:rsidRPr="00B518D5">
        <w:rPr>
          <w:rFonts w:ascii="Palatino Linotype" w:hAnsi="Palatino Linotype"/>
          <w:sz w:val="21"/>
          <w:szCs w:val="21"/>
        </w:rPr>
        <w:t>de 0,8%</w:t>
      </w:r>
      <w:r w:rsidR="002545A8">
        <w:rPr>
          <w:rFonts w:ascii="Palatino Linotype" w:hAnsi="Palatino Linotype"/>
          <w:sz w:val="21"/>
          <w:szCs w:val="21"/>
        </w:rPr>
        <w:t xml:space="preserve"> </w:t>
      </w:r>
      <w:r w:rsidRPr="00B518D5">
        <w:rPr>
          <w:rFonts w:ascii="Palatino Linotype" w:hAnsi="Palatino Linotype"/>
          <w:sz w:val="21"/>
          <w:szCs w:val="21"/>
        </w:rPr>
        <w:t>de la masse salariale qui sera affecté :</w:t>
      </w:r>
    </w:p>
    <w:p w14:paraId="0E2B7867" w14:textId="37301E2A" w:rsidP="00223BC6" w:rsidR="00B518D5" w:rsidRDefault="00B518D5">
      <w:pPr>
        <w:pStyle w:val="Paragraphedeliste"/>
        <w:numPr>
          <w:ilvl w:val="0"/>
          <w:numId w:val="15"/>
        </w:numPr>
        <w:autoSpaceDE w:val="0"/>
        <w:autoSpaceDN w:val="0"/>
        <w:adjustRightInd w:val="0"/>
        <w:spacing w:line="240" w:lineRule="auto"/>
        <w:jc w:val="both"/>
        <w:rPr>
          <w:rFonts w:ascii="Palatino Linotype" w:hAnsi="Palatino Linotype"/>
          <w:sz w:val="21"/>
          <w:szCs w:val="21"/>
        </w:rPr>
      </w:pPr>
      <w:r w:rsidRPr="00B518D5">
        <w:rPr>
          <w:rFonts w:ascii="Palatino Linotype" w:hAnsi="Palatino Linotype"/>
          <w:sz w:val="21"/>
          <w:szCs w:val="21"/>
        </w:rPr>
        <w:t xml:space="preserve">aux revalorisations des </w:t>
      </w:r>
      <w:r w:rsidR="00EB4ACA">
        <w:rPr>
          <w:rFonts w:ascii="Palatino Linotype" w:hAnsi="Palatino Linotype"/>
          <w:sz w:val="21"/>
          <w:szCs w:val="21"/>
        </w:rPr>
        <w:t>salaires en inadéquation avec le marché</w:t>
      </w:r>
      <w:r w:rsidR="00A63D0F">
        <w:rPr>
          <w:rFonts w:ascii="Palatino Linotype" w:hAnsi="Palatino Linotype"/>
          <w:sz w:val="21"/>
          <w:szCs w:val="21"/>
        </w:rPr>
        <w:t xml:space="preserve"> et avec les salaires pratiqués dans l’Entreprise</w:t>
      </w:r>
      <w:r w:rsidRPr="00B518D5">
        <w:rPr>
          <w:rFonts w:ascii="Palatino Linotype" w:hAnsi="Palatino Linotype"/>
          <w:sz w:val="21"/>
          <w:szCs w:val="21"/>
        </w:rPr>
        <w:t>,</w:t>
      </w:r>
    </w:p>
    <w:p w14:paraId="41C7F478" w14:textId="4013F35B" w:rsidP="00223BC6" w:rsidR="00B518D5" w:rsidRDefault="00B518D5">
      <w:pPr>
        <w:pStyle w:val="Paragraphedeliste"/>
        <w:numPr>
          <w:ilvl w:val="0"/>
          <w:numId w:val="15"/>
        </w:numPr>
        <w:autoSpaceDE w:val="0"/>
        <w:autoSpaceDN w:val="0"/>
        <w:adjustRightInd w:val="0"/>
        <w:spacing w:line="240" w:lineRule="auto"/>
        <w:jc w:val="both"/>
        <w:rPr>
          <w:rFonts w:ascii="Palatino Linotype" w:hAnsi="Palatino Linotype"/>
          <w:sz w:val="21"/>
          <w:szCs w:val="21"/>
        </w:rPr>
      </w:pPr>
      <w:r w:rsidRPr="00B518D5">
        <w:rPr>
          <w:rFonts w:ascii="Palatino Linotype" w:hAnsi="Palatino Linotype"/>
          <w:sz w:val="21"/>
          <w:szCs w:val="21"/>
        </w:rPr>
        <w:t>à la rétention et à la promotion des talents</w:t>
      </w:r>
      <w:r>
        <w:rPr>
          <w:rFonts w:ascii="Palatino Linotype" w:hAnsi="Palatino Linotype"/>
          <w:sz w:val="21"/>
          <w:szCs w:val="21"/>
        </w:rPr>
        <w:t>,</w:t>
      </w:r>
    </w:p>
    <w:p w14:paraId="6E98E1A7" w14:textId="77777777" w:rsidP="00223BC6" w:rsidR="003738BA" w:rsidRDefault="00B518D5">
      <w:pPr>
        <w:pStyle w:val="Paragraphedeliste"/>
        <w:numPr>
          <w:ilvl w:val="0"/>
          <w:numId w:val="15"/>
        </w:numPr>
        <w:autoSpaceDE w:val="0"/>
        <w:autoSpaceDN w:val="0"/>
        <w:adjustRightInd w:val="0"/>
        <w:spacing w:line="240" w:lineRule="auto"/>
        <w:jc w:val="both"/>
        <w:rPr>
          <w:rFonts w:ascii="Palatino Linotype" w:hAnsi="Palatino Linotype"/>
          <w:sz w:val="21"/>
          <w:szCs w:val="21"/>
        </w:rPr>
      </w:pPr>
      <w:r w:rsidRPr="00B518D5">
        <w:rPr>
          <w:rFonts w:ascii="Palatino Linotype" w:hAnsi="Palatino Linotype"/>
          <w:sz w:val="21"/>
          <w:szCs w:val="21"/>
        </w:rPr>
        <w:t xml:space="preserve">à garantir l’égalité </w:t>
      </w:r>
      <w:r>
        <w:rPr>
          <w:rFonts w:ascii="Palatino Linotype" w:hAnsi="Palatino Linotype"/>
          <w:sz w:val="21"/>
          <w:szCs w:val="21"/>
        </w:rPr>
        <w:t>salariale entre les f</w:t>
      </w:r>
      <w:r w:rsidRPr="00B518D5">
        <w:rPr>
          <w:rFonts w:ascii="Palatino Linotype" w:hAnsi="Palatino Linotype"/>
          <w:sz w:val="21"/>
          <w:szCs w:val="21"/>
        </w:rPr>
        <w:t>em</w:t>
      </w:r>
      <w:r>
        <w:rPr>
          <w:rFonts w:ascii="Palatino Linotype" w:hAnsi="Palatino Linotype"/>
          <w:sz w:val="21"/>
          <w:szCs w:val="21"/>
        </w:rPr>
        <w:t xml:space="preserve">mes et les </w:t>
      </w:r>
      <w:r w:rsidRPr="00B518D5">
        <w:rPr>
          <w:rFonts w:ascii="Palatino Linotype" w:hAnsi="Palatino Linotype"/>
          <w:sz w:val="21"/>
          <w:szCs w:val="21"/>
        </w:rPr>
        <w:t>homme</w:t>
      </w:r>
      <w:r>
        <w:rPr>
          <w:rFonts w:ascii="Palatino Linotype" w:hAnsi="Palatino Linotype"/>
          <w:sz w:val="21"/>
          <w:szCs w:val="21"/>
        </w:rPr>
        <w:t>s</w:t>
      </w:r>
      <w:r w:rsidR="003738BA">
        <w:rPr>
          <w:rFonts w:ascii="Palatino Linotype" w:hAnsi="Palatino Linotype"/>
          <w:sz w:val="21"/>
          <w:szCs w:val="21"/>
        </w:rPr>
        <w:t>,</w:t>
      </w:r>
    </w:p>
    <w:p w14:paraId="0B7AE0E6" w14:textId="63739DDB" w:rsidP="00223BC6" w:rsidR="003C1361" w:rsidRDefault="003738BA" w:rsidRPr="003738BA">
      <w:pPr>
        <w:pStyle w:val="Paragraphedeliste"/>
        <w:numPr>
          <w:ilvl w:val="0"/>
          <w:numId w:val="15"/>
        </w:numPr>
        <w:autoSpaceDE w:val="0"/>
        <w:autoSpaceDN w:val="0"/>
        <w:adjustRightInd w:val="0"/>
        <w:spacing w:line="240" w:lineRule="auto"/>
        <w:jc w:val="both"/>
        <w:rPr>
          <w:rFonts w:ascii="Palatino Linotype" w:hAnsi="Palatino Linotype"/>
          <w:sz w:val="21"/>
          <w:szCs w:val="21"/>
        </w:rPr>
      </w:pPr>
      <w:r>
        <w:rPr>
          <w:rFonts w:ascii="Palatino Linotype" w:hAnsi="Palatino Linotype"/>
          <w:sz w:val="21"/>
          <w:szCs w:val="21"/>
        </w:rPr>
        <w:t>à gratifier les collaborateurs les plus performants</w:t>
      </w:r>
      <w:r w:rsidR="00ED36AF" w:rsidRPr="003738BA">
        <w:rPr>
          <w:rFonts w:ascii="Palatino Linotype" w:hAnsi="Palatino Linotype"/>
          <w:sz w:val="21"/>
          <w:szCs w:val="21"/>
        </w:rPr>
        <w:t>.</w:t>
      </w:r>
    </w:p>
    <w:p w14:paraId="11F225FE" w14:textId="4CB0AE43" w:rsidP="00223BC6" w:rsidR="00EB4ACA" w:rsidRDefault="00EB4ACA">
      <w:pPr>
        <w:autoSpaceDE w:val="0"/>
        <w:autoSpaceDN w:val="0"/>
        <w:adjustRightInd w:val="0"/>
        <w:jc w:val="both"/>
        <w:rPr>
          <w:rFonts w:ascii="Palatino Linotype" w:cs="Helv" w:eastAsia="MS Mincho" w:hAnsi="Palatino Linotype"/>
          <w:color w:val="000000"/>
          <w:sz w:val="22"/>
          <w:szCs w:val="22"/>
          <w:lang w:eastAsia="ja-JP"/>
        </w:rPr>
      </w:pPr>
      <w:r>
        <w:rPr>
          <w:rFonts w:ascii="Palatino Linotype" w:cs="Helv" w:eastAsia="MS Mincho" w:hAnsi="Palatino Linotype"/>
          <w:color w:val="000000"/>
          <w:sz w:val="22"/>
          <w:szCs w:val="22"/>
          <w:lang w:eastAsia="ja-JP"/>
        </w:rPr>
        <w:t>Ce budget</w:t>
      </w:r>
      <w:r w:rsidR="002545A8">
        <w:rPr>
          <w:rFonts w:ascii="Palatino Linotype" w:cs="Helv" w:eastAsia="MS Mincho" w:hAnsi="Palatino Linotype"/>
          <w:color w:val="000000"/>
          <w:sz w:val="22"/>
          <w:szCs w:val="22"/>
          <w:lang w:eastAsia="ja-JP"/>
        </w:rPr>
        <w:t xml:space="preserve"> </w:t>
      </w:r>
      <w:r>
        <w:rPr>
          <w:rFonts w:ascii="Palatino Linotype" w:cs="Helv" w:eastAsia="MS Mincho" w:hAnsi="Palatino Linotype"/>
          <w:color w:val="000000"/>
          <w:sz w:val="22"/>
          <w:szCs w:val="22"/>
          <w:lang w:eastAsia="ja-JP"/>
        </w:rPr>
        <w:t>fera l’objet d’une attribution en deux temps dans l’année : dans un premier temps, et pour la plus large partie du budget, en mars, puis dans un second temps en octobre.</w:t>
      </w:r>
    </w:p>
    <w:p w14:paraId="7DC5B25E" w14:textId="77777777" w:rsidP="00223BC6" w:rsidR="00EB4ACA" w:rsidRDefault="00EB4ACA">
      <w:pPr>
        <w:autoSpaceDE w:val="0"/>
        <w:autoSpaceDN w:val="0"/>
        <w:adjustRightInd w:val="0"/>
        <w:jc w:val="both"/>
        <w:rPr>
          <w:rFonts w:ascii="Palatino Linotype" w:cs="Helv" w:eastAsia="MS Mincho" w:hAnsi="Palatino Linotype"/>
          <w:color w:val="000000"/>
          <w:sz w:val="22"/>
          <w:szCs w:val="22"/>
          <w:lang w:eastAsia="ja-JP"/>
        </w:rPr>
      </w:pPr>
    </w:p>
    <w:p w14:paraId="5DF8CB8E" w14:textId="7C65B2F6" w:rsidP="00223BC6" w:rsidR="00B518D5" w:rsidRDefault="003C1361">
      <w:pPr>
        <w:autoSpaceDE w:val="0"/>
        <w:autoSpaceDN w:val="0"/>
        <w:adjustRightInd w:val="0"/>
        <w:jc w:val="both"/>
        <w:rPr>
          <w:rFonts w:ascii="Palatino Linotype" w:cs="Helv" w:eastAsia="MS Mincho" w:hAnsi="Palatino Linotype"/>
          <w:color w:val="000000"/>
          <w:sz w:val="22"/>
          <w:szCs w:val="22"/>
          <w:lang w:eastAsia="ja-JP"/>
        </w:rPr>
      </w:pPr>
      <w:r w:rsidRPr="002A3143">
        <w:rPr>
          <w:rFonts w:ascii="Palatino Linotype" w:cs="Helv" w:eastAsia="MS Mincho" w:hAnsi="Palatino Linotype"/>
          <w:color w:val="000000"/>
          <w:sz w:val="22"/>
          <w:szCs w:val="22"/>
          <w:lang w:eastAsia="ja-JP"/>
        </w:rPr>
        <w:t xml:space="preserve">La mise en place de toute mesure salariale </w:t>
      </w:r>
      <w:r>
        <w:rPr>
          <w:rFonts w:ascii="Palatino Linotype" w:cs="Helv" w:eastAsia="MS Mincho" w:hAnsi="Palatino Linotype"/>
          <w:color w:val="000000"/>
          <w:sz w:val="22"/>
          <w:szCs w:val="22"/>
          <w:lang w:eastAsia="ja-JP"/>
        </w:rPr>
        <w:t xml:space="preserve">au titre de ce budget </w:t>
      </w:r>
      <w:r w:rsidRPr="002A3143">
        <w:rPr>
          <w:rFonts w:ascii="Palatino Linotype" w:cs="Helv" w:eastAsia="MS Mincho" w:hAnsi="Palatino Linotype"/>
          <w:color w:val="000000"/>
          <w:sz w:val="22"/>
          <w:szCs w:val="22"/>
          <w:lang w:eastAsia="ja-JP"/>
        </w:rPr>
        <w:t>s’appuiera sur une demande motivée de la hiérarchie</w:t>
      </w:r>
      <w:r>
        <w:rPr>
          <w:rFonts w:ascii="Palatino Linotype" w:cs="Helv" w:eastAsia="MS Mincho" w:hAnsi="Palatino Linotype"/>
          <w:color w:val="000000"/>
          <w:sz w:val="22"/>
          <w:szCs w:val="22"/>
          <w:lang w:eastAsia="ja-JP"/>
        </w:rPr>
        <w:t>. Néanmoins,</w:t>
      </w:r>
      <w:r w:rsidRPr="002A3143">
        <w:rPr>
          <w:rFonts w:ascii="Palatino Linotype" w:cs="Helv" w:eastAsia="MS Mincho" w:hAnsi="Palatino Linotype"/>
          <w:color w:val="000000"/>
          <w:sz w:val="22"/>
          <w:szCs w:val="22"/>
          <w:lang w:eastAsia="ja-JP"/>
        </w:rPr>
        <w:t xml:space="preserve"> </w:t>
      </w:r>
      <w:r>
        <w:rPr>
          <w:rFonts w:ascii="Palatino Linotype" w:cs="Helv" w:eastAsia="MS Mincho" w:hAnsi="Palatino Linotype"/>
          <w:color w:val="000000"/>
          <w:sz w:val="22"/>
          <w:szCs w:val="22"/>
          <w:lang w:eastAsia="ja-JP"/>
        </w:rPr>
        <w:t>par souci d’équité et d’objectivité dans l’attribution d’augmentation au titre de l’enveloppe « Performance et Equité », ce</w:t>
      </w:r>
      <w:r w:rsidR="00A63D0F">
        <w:rPr>
          <w:rFonts w:ascii="Palatino Linotype" w:cs="Helv" w:eastAsia="MS Mincho" w:hAnsi="Palatino Linotype"/>
          <w:color w:val="000000"/>
          <w:sz w:val="22"/>
          <w:szCs w:val="22"/>
          <w:lang w:eastAsia="ja-JP"/>
        </w:rPr>
        <w:t>tte</w:t>
      </w:r>
      <w:r>
        <w:rPr>
          <w:rFonts w:ascii="Palatino Linotype" w:cs="Helv" w:eastAsia="MS Mincho" w:hAnsi="Palatino Linotype"/>
          <w:color w:val="000000"/>
          <w:sz w:val="22"/>
          <w:szCs w:val="22"/>
          <w:lang w:eastAsia="ja-JP"/>
        </w:rPr>
        <w:t xml:space="preserve"> derni</w:t>
      </w:r>
      <w:r w:rsidR="00A63D0F">
        <w:rPr>
          <w:rFonts w:ascii="Palatino Linotype" w:cs="Helv" w:eastAsia="MS Mincho" w:hAnsi="Palatino Linotype"/>
          <w:color w:val="000000"/>
          <w:sz w:val="22"/>
          <w:szCs w:val="22"/>
          <w:lang w:eastAsia="ja-JP"/>
        </w:rPr>
        <w:t>ère</w:t>
      </w:r>
      <w:r>
        <w:rPr>
          <w:rFonts w:ascii="Palatino Linotype" w:cs="Helv" w:eastAsia="MS Mincho" w:hAnsi="Palatino Linotype"/>
          <w:color w:val="000000"/>
          <w:sz w:val="22"/>
          <w:szCs w:val="22"/>
          <w:lang w:eastAsia="ja-JP"/>
        </w:rPr>
        <w:t xml:space="preserve"> restera </w:t>
      </w:r>
      <w:r w:rsidR="002545A8">
        <w:rPr>
          <w:rFonts w:ascii="Palatino Linotype" w:cs="Helv" w:eastAsia="MS Mincho" w:hAnsi="Palatino Linotype"/>
          <w:color w:val="000000"/>
          <w:sz w:val="22"/>
          <w:szCs w:val="22"/>
          <w:lang w:eastAsia="ja-JP"/>
        </w:rPr>
        <w:t>centralisée auprès d’un</w:t>
      </w:r>
      <w:r>
        <w:rPr>
          <w:rFonts w:ascii="Palatino Linotype" w:cs="Helv" w:eastAsia="MS Mincho" w:hAnsi="Palatino Linotype"/>
          <w:color w:val="000000"/>
          <w:sz w:val="22"/>
          <w:szCs w:val="22"/>
          <w:lang w:eastAsia="ja-JP"/>
        </w:rPr>
        <w:t xml:space="preserve"> Comité spécifique composé de la Direction Générale et de la DRH</w:t>
      </w:r>
      <w:r w:rsidR="00A63D0F">
        <w:rPr>
          <w:rFonts w:ascii="Palatino Linotype" w:cs="Helv" w:eastAsia="MS Mincho" w:hAnsi="Palatino Linotype"/>
          <w:color w:val="000000"/>
          <w:sz w:val="22"/>
          <w:szCs w:val="22"/>
          <w:lang w:eastAsia="ja-JP"/>
        </w:rPr>
        <w:t xml:space="preserve"> qui procèdera à un examen des demandes des managers au regard de l’ensemble des situations salariales des collaborateurs au sein de la Société.</w:t>
      </w:r>
    </w:p>
    <w:p w14:paraId="108C0580" w14:textId="24448BF5" w:rsidP="00223BC6" w:rsidR="00090DAC" w:rsidRDefault="00090DAC">
      <w:pPr>
        <w:autoSpaceDE w:val="0"/>
        <w:autoSpaceDN w:val="0"/>
        <w:adjustRightInd w:val="0"/>
        <w:jc w:val="both"/>
        <w:rPr>
          <w:rFonts w:ascii="Palatino Linotype" w:cs="Helv" w:eastAsia="MS Mincho" w:hAnsi="Palatino Linotype"/>
          <w:color w:val="000000"/>
          <w:sz w:val="22"/>
          <w:szCs w:val="22"/>
          <w:lang w:eastAsia="ja-JP"/>
        </w:rPr>
      </w:pPr>
    </w:p>
    <w:p w14:paraId="1B3645BF" w14:textId="77777777" w:rsidP="00223BC6" w:rsidR="007501F0" w:rsidRDefault="007501F0" w:rsidRPr="004847B6">
      <w:pPr>
        <w:autoSpaceDE w:val="0"/>
        <w:autoSpaceDN w:val="0"/>
        <w:adjustRightInd w:val="0"/>
        <w:spacing w:line="240" w:lineRule="auto"/>
        <w:jc w:val="both"/>
        <w:rPr>
          <w:rFonts w:ascii="Palatino Linotype" w:hAnsi="Palatino Linotype"/>
          <w:sz w:val="21"/>
          <w:szCs w:val="21"/>
        </w:rPr>
      </w:pPr>
      <w:r w:rsidRPr="004847B6">
        <w:rPr>
          <w:rFonts w:ascii="Palatino Linotype" w:hAnsi="Palatino Linotype"/>
          <w:sz w:val="21"/>
          <w:szCs w:val="21"/>
        </w:rPr>
        <w:t>Sont exclus de cette mesure :</w:t>
      </w:r>
    </w:p>
    <w:p w14:paraId="0C1E6FDB" w14:textId="36B6546E" w:rsidP="00223BC6" w:rsidR="007501F0" w:rsidRDefault="007501F0">
      <w:pPr>
        <w:pStyle w:val="Paragraphedeliste"/>
        <w:numPr>
          <w:ilvl w:val="0"/>
          <w:numId w:val="14"/>
        </w:numPr>
        <w:autoSpaceDE w:val="0"/>
        <w:autoSpaceDN w:val="0"/>
        <w:adjustRightInd w:val="0"/>
        <w:spacing w:after="191" w:line="240" w:lineRule="auto"/>
        <w:jc w:val="both"/>
        <w:rPr>
          <w:rFonts w:ascii="Palatino Linotype" w:hAnsi="Palatino Linotype"/>
          <w:sz w:val="21"/>
          <w:szCs w:val="21"/>
        </w:rPr>
      </w:pPr>
      <w:r w:rsidRPr="00971D62">
        <w:rPr>
          <w:rFonts w:ascii="Palatino Linotype" w:hAnsi="Palatino Linotype"/>
          <w:sz w:val="21"/>
          <w:szCs w:val="21"/>
        </w:rPr>
        <w:t>Les membres du C</w:t>
      </w:r>
      <w:r>
        <w:rPr>
          <w:rFonts w:ascii="Palatino Linotype" w:hAnsi="Palatino Linotype"/>
          <w:sz w:val="21"/>
          <w:szCs w:val="21"/>
        </w:rPr>
        <w:t>omité de Direction</w:t>
      </w:r>
      <w:r w:rsidR="00ED50A6">
        <w:rPr>
          <w:rFonts w:ascii="Palatino Linotype" w:hAnsi="Palatino Linotype"/>
          <w:sz w:val="21"/>
          <w:szCs w:val="21"/>
        </w:rPr>
        <w:t xml:space="preserve"> et les D</w:t>
      </w:r>
      <w:r w:rsidRPr="00971D62">
        <w:rPr>
          <w:rFonts w:ascii="Palatino Linotype" w:hAnsi="Palatino Linotype"/>
          <w:sz w:val="21"/>
          <w:szCs w:val="21"/>
        </w:rPr>
        <w:t>irecteurs de département</w:t>
      </w:r>
      <w:r>
        <w:rPr>
          <w:rFonts w:ascii="Palatino Linotype" w:hAnsi="Palatino Linotype"/>
          <w:sz w:val="21"/>
          <w:szCs w:val="21"/>
        </w:rPr>
        <w:t> ;</w:t>
      </w:r>
    </w:p>
    <w:p w14:paraId="06B5D245" w14:textId="77777777" w:rsidP="00223BC6" w:rsidR="007501F0" w:rsidRDefault="007501F0">
      <w:pPr>
        <w:pStyle w:val="Paragraphedeliste"/>
        <w:numPr>
          <w:ilvl w:val="0"/>
          <w:numId w:val="14"/>
        </w:numPr>
        <w:autoSpaceDE w:val="0"/>
        <w:autoSpaceDN w:val="0"/>
        <w:adjustRightInd w:val="0"/>
        <w:spacing w:after="191" w:line="240" w:lineRule="auto"/>
        <w:jc w:val="both"/>
        <w:rPr>
          <w:rFonts w:ascii="Palatino Linotype" w:hAnsi="Palatino Linotype"/>
          <w:sz w:val="21"/>
          <w:szCs w:val="21"/>
        </w:rPr>
      </w:pPr>
      <w:r w:rsidRPr="00971D62">
        <w:rPr>
          <w:rFonts w:ascii="Palatino Linotype" w:hAnsi="Palatino Linotype"/>
          <w:sz w:val="21"/>
          <w:szCs w:val="21"/>
        </w:rPr>
        <w:t xml:space="preserve">Les </w:t>
      </w:r>
      <w:r>
        <w:rPr>
          <w:rFonts w:ascii="Palatino Linotype" w:hAnsi="Palatino Linotype"/>
          <w:sz w:val="21"/>
          <w:szCs w:val="21"/>
        </w:rPr>
        <w:t>salariés encore en période d’essai au moment du versement de l’augmentation ;</w:t>
      </w:r>
    </w:p>
    <w:p w14:paraId="08504CE7" w14:textId="075CC1B1" w:rsidP="00223BC6" w:rsidR="007501F0" w:rsidRDefault="007501F0">
      <w:pPr>
        <w:pStyle w:val="Paragraphedeliste"/>
        <w:numPr>
          <w:ilvl w:val="0"/>
          <w:numId w:val="14"/>
        </w:numPr>
        <w:autoSpaceDE w:val="0"/>
        <w:autoSpaceDN w:val="0"/>
        <w:adjustRightInd w:val="0"/>
        <w:spacing w:after="191" w:line="240" w:lineRule="auto"/>
        <w:jc w:val="both"/>
        <w:rPr>
          <w:rFonts w:ascii="Palatino Linotype" w:hAnsi="Palatino Linotype"/>
          <w:sz w:val="21"/>
          <w:szCs w:val="21"/>
        </w:rPr>
      </w:pPr>
      <w:r>
        <w:rPr>
          <w:rFonts w:ascii="Palatino Linotype" w:hAnsi="Palatino Linotype"/>
          <w:sz w:val="21"/>
          <w:szCs w:val="21"/>
        </w:rPr>
        <w:t xml:space="preserve">Les salariés (en </w:t>
      </w:r>
      <w:r w:rsidRPr="00971D62">
        <w:rPr>
          <w:rFonts w:ascii="Palatino Linotype" w:hAnsi="Palatino Linotype"/>
          <w:sz w:val="21"/>
          <w:szCs w:val="21"/>
        </w:rPr>
        <w:t xml:space="preserve">CDD </w:t>
      </w:r>
      <w:r>
        <w:rPr>
          <w:rFonts w:ascii="Palatino Linotype" w:hAnsi="Palatino Linotype"/>
          <w:sz w:val="21"/>
          <w:szCs w:val="21"/>
        </w:rPr>
        <w:t>ou en CDI) ayant intégré</w:t>
      </w:r>
      <w:r w:rsidR="003738BA">
        <w:rPr>
          <w:rFonts w:ascii="Palatino Linotype" w:hAnsi="Palatino Linotype"/>
          <w:sz w:val="21"/>
          <w:szCs w:val="21"/>
        </w:rPr>
        <w:t>s</w:t>
      </w:r>
      <w:r>
        <w:rPr>
          <w:rFonts w:ascii="Palatino Linotype" w:hAnsi="Palatino Linotype"/>
          <w:sz w:val="21"/>
          <w:szCs w:val="21"/>
        </w:rPr>
        <w:t xml:space="preserve"> la Société à partir du 01/08/2021</w:t>
      </w:r>
      <w:r w:rsidR="003738BA">
        <w:rPr>
          <w:rFonts w:ascii="Palatino Linotype" w:hAnsi="Palatino Linotype"/>
          <w:sz w:val="21"/>
          <w:szCs w:val="21"/>
        </w:rPr>
        <w:t>.</w:t>
      </w:r>
      <w:r>
        <w:rPr>
          <w:rFonts w:ascii="Palatino Linotype" w:hAnsi="Palatino Linotype"/>
          <w:sz w:val="21"/>
          <w:szCs w:val="21"/>
        </w:rPr>
        <w:t xml:space="preserve"> </w:t>
      </w:r>
    </w:p>
    <w:p w14:paraId="717ECFDE" w14:textId="0C7F6132" w:rsidP="00223BC6" w:rsidR="00B518D5" w:rsidRDefault="00B518D5">
      <w:pPr>
        <w:tabs>
          <w:tab w:pos="1701" w:val="left"/>
        </w:tabs>
        <w:spacing w:line="276" w:lineRule="auto"/>
        <w:jc w:val="both"/>
        <w:rPr>
          <w:rFonts w:ascii="Palatino Linotype" w:hAnsi="Palatino Linotype"/>
          <w:b/>
          <w:sz w:val="21"/>
          <w:szCs w:val="21"/>
        </w:rPr>
      </w:pPr>
    </w:p>
    <w:p w14:paraId="0DC06FFE" w14:textId="2A9518EC" w:rsidP="00223BC6" w:rsidR="003738BA" w:rsidRDefault="003738BA">
      <w:pPr>
        <w:tabs>
          <w:tab w:pos="1701" w:val="left"/>
        </w:tabs>
        <w:spacing w:line="276" w:lineRule="auto"/>
        <w:jc w:val="both"/>
        <w:rPr>
          <w:rFonts w:ascii="Palatino Linotype" w:hAnsi="Palatino Linotype"/>
          <w:b/>
          <w:sz w:val="21"/>
          <w:szCs w:val="21"/>
        </w:rPr>
      </w:pPr>
    </w:p>
    <w:p w14:paraId="34E9F1AC" w14:textId="0DE92875" w:rsidP="00223BC6" w:rsidR="003738BA" w:rsidRDefault="003738BA">
      <w:pPr>
        <w:tabs>
          <w:tab w:pos="1701" w:val="left"/>
        </w:tabs>
        <w:spacing w:line="276" w:lineRule="auto"/>
        <w:jc w:val="both"/>
        <w:rPr>
          <w:rFonts w:ascii="Palatino Linotype" w:hAnsi="Palatino Linotype"/>
          <w:b/>
          <w:sz w:val="21"/>
          <w:szCs w:val="21"/>
        </w:rPr>
      </w:pPr>
    </w:p>
    <w:p w14:paraId="44C1C33B" w14:textId="586B8726" w:rsidP="00223BC6" w:rsidR="003738BA" w:rsidRDefault="003738BA">
      <w:pPr>
        <w:tabs>
          <w:tab w:pos="1701" w:val="left"/>
        </w:tabs>
        <w:spacing w:line="276" w:lineRule="auto"/>
        <w:jc w:val="both"/>
        <w:rPr>
          <w:rFonts w:ascii="Palatino Linotype" w:hAnsi="Palatino Linotype"/>
          <w:b/>
          <w:sz w:val="21"/>
          <w:szCs w:val="21"/>
        </w:rPr>
      </w:pPr>
    </w:p>
    <w:p w14:paraId="7AF6E1EC" w14:textId="77777777" w:rsidP="00223BC6" w:rsidR="003738BA" w:rsidRDefault="003738BA">
      <w:pPr>
        <w:tabs>
          <w:tab w:pos="1701" w:val="left"/>
        </w:tabs>
        <w:spacing w:line="276" w:lineRule="auto"/>
        <w:jc w:val="both"/>
        <w:rPr>
          <w:rFonts w:ascii="Palatino Linotype" w:hAnsi="Palatino Linotype"/>
          <w:b/>
          <w:sz w:val="21"/>
          <w:szCs w:val="21"/>
        </w:rPr>
      </w:pPr>
    </w:p>
    <w:p w14:paraId="2E3B98E6" w14:textId="474DBFB4" w:rsidP="00223BC6" w:rsidR="00C806E6" w:rsidRDefault="00CB4E87" w:rsidRPr="00C806E6">
      <w:pPr>
        <w:tabs>
          <w:tab w:pos="1701" w:val="left"/>
        </w:tabs>
        <w:spacing w:line="276" w:lineRule="auto"/>
        <w:ind w:hanging="1701" w:left="1701"/>
        <w:jc w:val="both"/>
        <w:rPr>
          <w:rFonts w:ascii="Palatino Linotype" w:hAnsi="Palatino Linotype"/>
          <w:b/>
          <w:sz w:val="21"/>
          <w:szCs w:val="21"/>
        </w:rPr>
      </w:pPr>
      <w:r>
        <w:rPr>
          <w:rFonts w:ascii="Palatino Linotype" w:hAnsi="Palatino Linotype"/>
          <w:b/>
          <w:sz w:val="21"/>
          <w:szCs w:val="21"/>
        </w:rPr>
        <w:t>3.3</w:t>
      </w:r>
      <w:r>
        <w:rPr>
          <w:rFonts w:ascii="Palatino Linotype" w:hAnsi="Palatino Linotype"/>
          <w:b/>
          <w:sz w:val="21"/>
          <w:szCs w:val="21"/>
        </w:rPr>
        <w:tab/>
      </w:r>
      <w:r w:rsidR="00C806E6" w:rsidRPr="00C806E6">
        <w:rPr>
          <w:rFonts w:ascii="Palatino Linotype" w:hAnsi="Palatino Linotype"/>
          <w:b/>
          <w:sz w:val="21"/>
          <w:szCs w:val="21"/>
        </w:rPr>
        <w:t>Primes à la performance versées au titre de l’exercice 202</w:t>
      </w:r>
      <w:r w:rsidR="00765F9A">
        <w:rPr>
          <w:rFonts w:ascii="Palatino Linotype" w:hAnsi="Palatino Linotype"/>
          <w:b/>
          <w:sz w:val="21"/>
          <w:szCs w:val="21"/>
        </w:rPr>
        <w:t>1</w:t>
      </w:r>
    </w:p>
    <w:p w14:paraId="3F658858" w14:textId="55FDFC24" w:rsidP="00223BC6" w:rsidR="00C806E6" w:rsidRDefault="00C806E6">
      <w:pPr>
        <w:spacing w:line="276" w:lineRule="auto"/>
        <w:jc w:val="both"/>
        <w:rPr>
          <w:rFonts w:ascii="Palatino Linotype" w:hAnsi="Palatino Linotype"/>
          <w:sz w:val="21"/>
          <w:szCs w:val="21"/>
        </w:rPr>
      </w:pPr>
    </w:p>
    <w:p w14:paraId="0BBEC4C7" w14:textId="5DB05445" w:rsidP="00223BC6" w:rsidR="003738BA" w:rsidRDefault="003738BA">
      <w:pPr>
        <w:spacing w:line="276" w:lineRule="auto"/>
        <w:jc w:val="both"/>
        <w:rPr>
          <w:rFonts w:ascii="Palatino Linotype" w:hAnsi="Palatino Linotype"/>
          <w:sz w:val="21"/>
          <w:szCs w:val="21"/>
        </w:rPr>
      </w:pPr>
      <w:r>
        <w:rPr>
          <w:rFonts w:ascii="Palatino Linotype" w:hAnsi="Palatino Linotype"/>
          <w:sz w:val="21"/>
          <w:szCs w:val="21"/>
        </w:rPr>
        <w:t>Il a été décidé de maintenir l’enveloppe dédiée aux primes à la performance en s’inscrivant dans une dynamique d’augmentation progressive des enveloppes dédiées aux salariés de statut Employé et Agent de Maîtrise.</w:t>
      </w:r>
    </w:p>
    <w:p w14:paraId="509DD5B9" w14:textId="77777777" w:rsidP="00223BC6" w:rsidR="008E4E70" w:rsidRDefault="008E4E70">
      <w:pPr>
        <w:spacing w:line="276" w:lineRule="auto"/>
        <w:jc w:val="both"/>
        <w:rPr>
          <w:rFonts w:ascii="Palatino Linotype" w:hAnsi="Palatino Linotype"/>
          <w:sz w:val="21"/>
          <w:szCs w:val="21"/>
        </w:rPr>
      </w:pPr>
    </w:p>
    <w:p w14:paraId="352C7B2D" w14:textId="147938CF" w:rsidP="00223BC6" w:rsidR="00C806E6" w:rsidRDefault="003738BA" w:rsidRPr="00C806E6">
      <w:pPr>
        <w:spacing w:line="276" w:lineRule="auto"/>
        <w:jc w:val="both"/>
        <w:rPr>
          <w:rFonts w:ascii="Palatino Linotype" w:hAnsi="Palatino Linotype"/>
          <w:sz w:val="21"/>
          <w:szCs w:val="21"/>
        </w:rPr>
      </w:pPr>
      <w:r>
        <w:rPr>
          <w:rFonts w:ascii="Palatino Linotype" w:hAnsi="Palatino Linotype"/>
          <w:sz w:val="21"/>
          <w:szCs w:val="21"/>
        </w:rPr>
        <w:t>Par conséquent, l</w:t>
      </w:r>
      <w:r w:rsidR="00C806E6" w:rsidRPr="00C806E6">
        <w:rPr>
          <w:rFonts w:ascii="Palatino Linotype" w:hAnsi="Palatino Linotype"/>
          <w:sz w:val="21"/>
          <w:szCs w:val="21"/>
        </w:rPr>
        <w:t>’enveloppe budgétaire par département est constituée de la façon suivante :</w:t>
      </w:r>
    </w:p>
    <w:p w14:paraId="067E33B6" w14:textId="77777777" w:rsidP="00223BC6" w:rsidR="00C806E6" w:rsidRDefault="00C806E6" w:rsidRPr="00C806E6">
      <w:pPr>
        <w:spacing w:line="276" w:lineRule="auto"/>
        <w:ind w:firstLine="567"/>
        <w:jc w:val="both"/>
        <w:rPr>
          <w:rFonts w:ascii="Palatino Linotype" w:hAnsi="Palatino Linotype"/>
          <w:sz w:val="21"/>
          <w:szCs w:val="21"/>
        </w:rPr>
      </w:pPr>
      <w:r w:rsidRPr="00C806E6">
        <w:rPr>
          <w:rFonts w:ascii="Palatino Linotype" w:hAnsi="Palatino Linotype"/>
          <w:sz w:val="21"/>
          <w:szCs w:val="21"/>
        </w:rPr>
        <w:lastRenderedPageBreak/>
        <w:t>- une mensualité brute de base pour les collaborateurs de statut Cadre ;</w:t>
      </w:r>
    </w:p>
    <w:p w14:paraId="32926FBC" w14:textId="1BEF5217" w:rsidP="00223BC6" w:rsidR="00C806E6" w:rsidRDefault="00C806E6" w:rsidRPr="00C806E6">
      <w:pPr>
        <w:spacing w:line="276" w:lineRule="auto"/>
        <w:ind w:firstLine="567"/>
        <w:jc w:val="both"/>
        <w:rPr>
          <w:rFonts w:ascii="Palatino Linotype" w:hAnsi="Palatino Linotype"/>
          <w:sz w:val="21"/>
          <w:szCs w:val="21"/>
        </w:rPr>
      </w:pPr>
      <w:r w:rsidRPr="00C806E6">
        <w:rPr>
          <w:rFonts w:ascii="Palatino Linotype" w:hAnsi="Palatino Linotype"/>
          <w:sz w:val="21"/>
          <w:szCs w:val="21"/>
        </w:rPr>
        <w:t xml:space="preserve">- </w:t>
      </w:r>
      <w:r w:rsidR="00765F9A">
        <w:rPr>
          <w:rFonts w:ascii="Palatino Linotype" w:hAnsi="Palatino Linotype"/>
          <w:sz w:val="21"/>
          <w:szCs w:val="21"/>
        </w:rPr>
        <w:t>4</w:t>
      </w:r>
      <w:r w:rsidR="006630EF">
        <w:rPr>
          <w:rFonts w:ascii="Palatino Linotype" w:hAnsi="Palatino Linotype"/>
          <w:sz w:val="21"/>
          <w:szCs w:val="21"/>
        </w:rPr>
        <w:t>5</w:t>
      </w:r>
      <w:r w:rsidRPr="00C806E6">
        <w:rPr>
          <w:rFonts w:ascii="Palatino Linotype" w:hAnsi="Palatino Linotype"/>
          <w:sz w:val="21"/>
          <w:szCs w:val="21"/>
        </w:rPr>
        <w:t xml:space="preserve"> % d’une mensualité brute de base pour les collaborateurs de statut Agent de Maîtrise ;</w:t>
      </w:r>
    </w:p>
    <w:p w14:paraId="36D555FD" w14:textId="254C69C6" w:rsidP="00223BC6" w:rsidR="00C806E6" w:rsidRDefault="00C806E6" w:rsidRPr="00C806E6">
      <w:pPr>
        <w:spacing w:line="276" w:lineRule="auto"/>
        <w:ind w:left="567"/>
        <w:jc w:val="both"/>
        <w:rPr>
          <w:rFonts w:ascii="Palatino Linotype" w:hAnsi="Palatino Linotype"/>
          <w:sz w:val="21"/>
          <w:szCs w:val="21"/>
        </w:rPr>
      </w:pPr>
      <w:r w:rsidRPr="00C806E6">
        <w:rPr>
          <w:rFonts w:ascii="Palatino Linotype" w:hAnsi="Palatino Linotype"/>
          <w:sz w:val="21"/>
          <w:szCs w:val="21"/>
        </w:rPr>
        <w:t xml:space="preserve">- </w:t>
      </w:r>
      <w:r w:rsidR="00765F9A">
        <w:rPr>
          <w:rFonts w:ascii="Palatino Linotype" w:hAnsi="Palatino Linotype"/>
          <w:sz w:val="21"/>
          <w:szCs w:val="21"/>
        </w:rPr>
        <w:t>2</w:t>
      </w:r>
      <w:r w:rsidR="006630EF">
        <w:rPr>
          <w:rFonts w:ascii="Palatino Linotype" w:hAnsi="Palatino Linotype"/>
          <w:sz w:val="21"/>
          <w:szCs w:val="21"/>
        </w:rPr>
        <w:t>5</w:t>
      </w:r>
      <w:r w:rsidRPr="00C806E6">
        <w:rPr>
          <w:rFonts w:ascii="Palatino Linotype" w:hAnsi="Palatino Linotype"/>
          <w:sz w:val="21"/>
          <w:szCs w:val="21"/>
        </w:rPr>
        <w:t xml:space="preserve"> % d’une mensualité brute de base pour les collaborateurs de statut Employé.</w:t>
      </w:r>
    </w:p>
    <w:p w14:paraId="3150AAD2" w14:textId="77777777" w:rsidP="00223BC6" w:rsidR="00C806E6" w:rsidRDefault="00C806E6" w:rsidRPr="00C806E6">
      <w:pPr>
        <w:spacing w:line="276" w:lineRule="auto"/>
        <w:jc w:val="both"/>
        <w:rPr>
          <w:rFonts w:ascii="Palatino Linotype" w:hAnsi="Palatino Linotype"/>
          <w:sz w:val="21"/>
          <w:szCs w:val="21"/>
        </w:rPr>
      </w:pPr>
    </w:p>
    <w:p w14:paraId="7EB600F1" w14:textId="77777777" w:rsidP="00223BC6" w:rsidR="00C806E6" w:rsidRDefault="00C806E6" w:rsidRPr="00C806E6">
      <w:pPr>
        <w:spacing w:line="276" w:lineRule="auto"/>
        <w:jc w:val="both"/>
        <w:rPr>
          <w:rFonts w:ascii="Palatino Linotype" w:hAnsi="Palatino Linotype"/>
          <w:sz w:val="21"/>
          <w:szCs w:val="21"/>
        </w:rPr>
      </w:pPr>
      <w:r w:rsidRPr="00C806E6">
        <w:rPr>
          <w:rFonts w:ascii="Palatino Linotype" w:hAnsi="Palatino Linotype"/>
          <w:sz w:val="21"/>
          <w:szCs w:val="21"/>
        </w:rPr>
        <w:t>L’octroi d’une prime et le montant de celle-ci dépendront de l’atteinte des objectifs tels que définis et appréciés par le manager dans le cadre des entretiens annuels.</w:t>
      </w:r>
    </w:p>
    <w:p w14:paraId="274F28C5" w14:textId="77777777" w:rsidP="00223BC6" w:rsidR="00C806E6" w:rsidRDefault="00C806E6" w:rsidRPr="00C806E6">
      <w:pPr>
        <w:spacing w:line="276" w:lineRule="auto"/>
        <w:jc w:val="both"/>
        <w:rPr>
          <w:rFonts w:ascii="Palatino Linotype" w:hAnsi="Palatino Linotype"/>
          <w:sz w:val="21"/>
          <w:szCs w:val="21"/>
        </w:rPr>
      </w:pPr>
    </w:p>
    <w:p w14:paraId="22DBD3ED" w14:textId="77777777" w:rsidP="00223BC6" w:rsidR="00C806E6" w:rsidRDefault="00C806E6" w:rsidRPr="00C806E6">
      <w:pPr>
        <w:spacing w:line="276" w:lineRule="auto"/>
        <w:jc w:val="both"/>
        <w:rPr>
          <w:rFonts w:ascii="Palatino Linotype" w:hAnsi="Palatino Linotype"/>
          <w:sz w:val="21"/>
          <w:szCs w:val="21"/>
        </w:rPr>
      </w:pPr>
      <w:r w:rsidRPr="00C806E6">
        <w:rPr>
          <w:rFonts w:ascii="Palatino Linotype" w:hAnsi="Palatino Linotype"/>
          <w:sz w:val="21"/>
          <w:szCs w:val="21"/>
        </w:rPr>
        <w:t>La répartition de l’enveloppe de primes au sein d’un département pourra aboutir à une répartition à la performance par collaborateur supérieure aux enveloppes fixées par catégories, sans toutefois pouvoir dépasser le budget alloué au département.</w:t>
      </w:r>
    </w:p>
    <w:p w14:paraId="665DF413" w14:textId="77777777" w:rsidP="00223BC6" w:rsidR="00C806E6" w:rsidRDefault="00C806E6" w:rsidRPr="00C806E6">
      <w:pPr>
        <w:spacing w:line="276" w:lineRule="auto"/>
        <w:jc w:val="both"/>
        <w:rPr>
          <w:rFonts w:ascii="Palatino Linotype" w:hAnsi="Palatino Linotype"/>
          <w:sz w:val="21"/>
          <w:szCs w:val="21"/>
        </w:rPr>
      </w:pPr>
    </w:p>
    <w:p w14:paraId="29AFB11A" w14:textId="77777777" w:rsidP="00223BC6" w:rsidR="007501F0" w:rsidRDefault="007501F0" w:rsidRPr="00AA0FF0">
      <w:pPr>
        <w:autoSpaceDE w:val="0"/>
        <w:autoSpaceDN w:val="0"/>
        <w:adjustRightInd w:val="0"/>
        <w:spacing w:line="240" w:lineRule="auto"/>
        <w:jc w:val="both"/>
        <w:rPr>
          <w:rFonts w:ascii="Palatino Linotype" w:hAnsi="Palatino Linotype"/>
          <w:sz w:val="21"/>
          <w:szCs w:val="21"/>
        </w:rPr>
      </w:pPr>
      <w:r w:rsidRPr="00AA0FF0">
        <w:rPr>
          <w:rFonts w:ascii="Palatino Linotype" w:hAnsi="Palatino Linotype"/>
          <w:sz w:val="21"/>
          <w:szCs w:val="21"/>
        </w:rPr>
        <w:t>Sont exclus de cette mesure :</w:t>
      </w:r>
    </w:p>
    <w:p w14:paraId="5429F73B" w14:textId="77777777" w:rsidP="00223BC6" w:rsidR="007501F0" w:rsidRDefault="007501F0" w:rsidRPr="00AA0FF0">
      <w:pPr>
        <w:pStyle w:val="Paragraphedeliste"/>
        <w:numPr>
          <w:ilvl w:val="0"/>
          <w:numId w:val="14"/>
        </w:numPr>
        <w:autoSpaceDE w:val="0"/>
        <w:autoSpaceDN w:val="0"/>
        <w:adjustRightInd w:val="0"/>
        <w:spacing w:after="191" w:line="240" w:lineRule="auto"/>
        <w:jc w:val="both"/>
        <w:rPr>
          <w:rFonts w:ascii="Palatino Linotype" w:hAnsi="Palatino Linotype"/>
          <w:sz w:val="21"/>
          <w:szCs w:val="21"/>
        </w:rPr>
      </w:pPr>
      <w:r w:rsidRPr="00AA0FF0">
        <w:rPr>
          <w:rFonts w:ascii="Palatino Linotype" w:hAnsi="Palatino Linotype"/>
          <w:sz w:val="21"/>
          <w:szCs w:val="21"/>
        </w:rPr>
        <w:t>Les membres du Comité de Direction/directeurs de département ;</w:t>
      </w:r>
    </w:p>
    <w:p w14:paraId="68FE6288" w14:textId="77777777" w:rsidP="00223BC6" w:rsidR="007501F0" w:rsidRDefault="007501F0" w:rsidRPr="00AA0FF0">
      <w:pPr>
        <w:pStyle w:val="Paragraphedeliste"/>
        <w:numPr>
          <w:ilvl w:val="0"/>
          <w:numId w:val="14"/>
        </w:numPr>
        <w:autoSpaceDE w:val="0"/>
        <w:autoSpaceDN w:val="0"/>
        <w:adjustRightInd w:val="0"/>
        <w:spacing w:after="191" w:line="240" w:lineRule="auto"/>
        <w:jc w:val="both"/>
        <w:rPr>
          <w:rFonts w:ascii="Palatino Linotype" w:hAnsi="Palatino Linotype"/>
          <w:sz w:val="21"/>
          <w:szCs w:val="21"/>
        </w:rPr>
      </w:pPr>
      <w:r w:rsidRPr="00AA0FF0">
        <w:rPr>
          <w:rFonts w:ascii="Palatino Linotype" w:hAnsi="Palatino Linotype"/>
          <w:sz w:val="21"/>
          <w:szCs w:val="21"/>
        </w:rPr>
        <w:t>Les salariés encore en période d’essai au moment du versement de l’augmentation ;</w:t>
      </w:r>
    </w:p>
    <w:p w14:paraId="1DFB1DCF" w14:textId="0F317282" w:rsidP="00223BC6" w:rsidR="00090DAC" w:rsidRDefault="007501F0" w:rsidRPr="00AA0FF0">
      <w:pPr>
        <w:pStyle w:val="Paragraphedeliste"/>
        <w:numPr>
          <w:ilvl w:val="0"/>
          <w:numId w:val="14"/>
        </w:numPr>
        <w:autoSpaceDE w:val="0"/>
        <w:autoSpaceDN w:val="0"/>
        <w:adjustRightInd w:val="0"/>
        <w:spacing w:after="191" w:line="240" w:lineRule="auto"/>
        <w:jc w:val="both"/>
        <w:rPr>
          <w:rFonts w:ascii="Palatino Linotype" w:hAnsi="Palatino Linotype"/>
          <w:sz w:val="21"/>
          <w:szCs w:val="21"/>
        </w:rPr>
      </w:pPr>
      <w:r w:rsidRPr="00AA0FF0">
        <w:rPr>
          <w:rFonts w:ascii="Palatino Linotype" w:hAnsi="Palatino Linotype"/>
          <w:sz w:val="21"/>
          <w:szCs w:val="21"/>
        </w:rPr>
        <w:t>Les salariés (en CDD ou en CDI) ayant intégré la Société à partir du 01/08/2021</w:t>
      </w:r>
      <w:r w:rsidR="003738BA" w:rsidRPr="00AA0FF0">
        <w:rPr>
          <w:rFonts w:ascii="Palatino Linotype" w:hAnsi="Palatino Linotype"/>
          <w:sz w:val="21"/>
          <w:szCs w:val="21"/>
        </w:rPr>
        <w:t>.</w:t>
      </w:r>
    </w:p>
    <w:p w14:paraId="3277A0EE" w14:textId="11946433" w:rsidP="00223BC6" w:rsidR="00C806E6" w:rsidRDefault="00090DAC" w:rsidRPr="00C806E6">
      <w:pPr>
        <w:spacing w:line="276" w:lineRule="auto"/>
        <w:jc w:val="both"/>
        <w:rPr>
          <w:rFonts w:ascii="Palatino Linotype" w:hAnsi="Palatino Linotype"/>
          <w:sz w:val="21"/>
          <w:szCs w:val="21"/>
        </w:rPr>
      </w:pPr>
      <w:r w:rsidRPr="00AA0FF0">
        <w:rPr>
          <w:rFonts w:ascii="Palatino Linotype" w:hAnsi="Palatino Linotype"/>
          <w:sz w:val="21"/>
          <w:szCs w:val="21"/>
        </w:rPr>
        <w:t>Enfin, l</w:t>
      </w:r>
      <w:r w:rsidR="00C806E6" w:rsidRPr="00AA0FF0">
        <w:rPr>
          <w:rFonts w:ascii="Palatino Linotype" w:hAnsi="Palatino Linotype"/>
          <w:sz w:val="21"/>
          <w:szCs w:val="21"/>
        </w:rPr>
        <w:t xml:space="preserve">a prime sera déterminée prorata temporis au regard de l’ancienneté </w:t>
      </w:r>
      <w:r w:rsidR="003738BA" w:rsidRPr="00AA0FF0">
        <w:rPr>
          <w:rFonts w:ascii="Palatino Linotype" w:hAnsi="Palatino Linotype"/>
          <w:sz w:val="21"/>
          <w:szCs w:val="21"/>
        </w:rPr>
        <w:t>pour les collaborateurs ayant intégré</w:t>
      </w:r>
      <w:r w:rsidR="00AA0FF0" w:rsidRPr="00AA0FF0">
        <w:rPr>
          <w:rFonts w:ascii="Palatino Linotype" w:hAnsi="Palatino Linotype"/>
          <w:sz w:val="21"/>
          <w:szCs w:val="21"/>
        </w:rPr>
        <w:t>s</w:t>
      </w:r>
      <w:r w:rsidR="003738BA" w:rsidRPr="00AA0FF0">
        <w:rPr>
          <w:rFonts w:ascii="Palatino Linotype" w:hAnsi="Palatino Linotype"/>
          <w:sz w:val="21"/>
          <w:szCs w:val="21"/>
        </w:rPr>
        <w:t xml:space="preserve"> la Société entre le 1</w:t>
      </w:r>
      <w:r w:rsidR="003738BA" w:rsidRPr="00AA0FF0">
        <w:rPr>
          <w:rFonts w:ascii="Palatino Linotype" w:hAnsi="Palatino Linotype"/>
          <w:sz w:val="21"/>
          <w:szCs w:val="21"/>
          <w:vertAlign w:val="superscript"/>
        </w:rPr>
        <w:t>er</w:t>
      </w:r>
      <w:r w:rsidR="003738BA" w:rsidRPr="00AA0FF0">
        <w:rPr>
          <w:rFonts w:ascii="Palatino Linotype" w:hAnsi="Palatino Linotype"/>
          <w:sz w:val="21"/>
          <w:szCs w:val="21"/>
        </w:rPr>
        <w:t xml:space="preserve"> janvier 2021 et le 31 juillet 2021.</w:t>
      </w:r>
    </w:p>
    <w:p w14:paraId="012066DB" w14:textId="425255E3" w:rsidP="00223BC6" w:rsidR="00C806E6" w:rsidRDefault="00C806E6">
      <w:pPr>
        <w:pStyle w:val="Paragraphedeliste"/>
        <w:spacing w:after="0"/>
        <w:ind w:left="0"/>
        <w:contextualSpacing w:val="0"/>
        <w:jc w:val="both"/>
        <w:rPr>
          <w:rFonts w:ascii="Palatino Linotype" w:hAnsi="Palatino Linotype"/>
          <w:color w:val="FF0000"/>
          <w:sz w:val="21"/>
          <w:szCs w:val="21"/>
        </w:rPr>
      </w:pPr>
    </w:p>
    <w:p w14:paraId="6BB5C9A4" w14:textId="77777777" w:rsidP="00223BC6" w:rsidR="00C806E6" w:rsidRDefault="00C806E6" w:rsidRPr="00C806E6">
      <w:pPr>
        <w:pStyle w:val="Paragraphedeliste"/>
        <w:spacing w:after="0"/>
        <w:ind w:left="0"/>
        <w:contextualSpacing w:val="0"/>
        <w:jc w:val="both"/>
        <w:rPr>
          <w:rFonts w:ascii="Palatino Linotype" w:hAnsi="Palatino Linotype"/>
          <w:color w:val="FF0000"/>
          <w:sz w:val="21"/>
          <w:szCs w:val="21"/>
        </w:rPr>
      </w:pPr>
    </w:p>
    <w:p w14:paraId="5B155FC7" w14:textId="18427712" w:rsidP="00223BC6" w:rsidR="00C806E6" w:rsidRDefault="00CB4E87">
      <w:pPr>
        <w:autoSpaceDE w:val="0"/>
        <w:autoSpaceDN w:val="0"/>
        <w:adjustRightInd w:val="0"/>
        <w:spacing w:line="276" w:lineRule="auto"/>
        <w:jc w:val="both"/>
        <w:rPr>
          <w:rFonts w:ascii="Palatino Linotype" w:hAnsi="Palatino Linotype"/>
          <w:b/>
          <w:sz w:val="21"/>
          <w:szCs w:val="21"/>
        </w:rPr>
      </w:pPr>
      <w:r>
        <w:rPr>
          <w:rFonts w:ascii="Palatino Linotype" w:hAnsi="Palatino Linotype"/>
          <w:b/>
          <w:sz w:val="21"/>
          <w:szCs w:val="21"/>
        </w:rPr>
        <w:t>3.4</w:t>
      </w:r>
      <w:r>
        <w:rPr>
          <w:rFonts w:ascii="Palatino Linotype" w:hAnsi="Palatino Linotype"/>
          <w:b/>
          <w:sz w:val="21"/>
          <w:szCs w:val="21"/>
        </w:rPr>
        <w:tab/>
      </w:r>
      <w:r>
        <w:rPr>
          <w:rFonts w:ascii="Palatino Linotype" w:hAnsi="Palatino Linotype"/>
          <w:b/>
          <w:sz w:val="21"/>
          <w:szCs w:val="21"/>
        </w:rPr>
        <w:tab/>
      </w:r>
      <w:r>
        <w:rPr>
          <w:rFonts w:ascii="Palatino Linotype" w:hAnsi="Palatino Linotype"/>
          <w:b/>
          <w:sz w:val="21"/>
          <w:szCs w:val="21"/>
        </w:rPr>
        <w:tab/>
        <w:t>Prime Exceptionnelle de Pouvoir d’Achat</w:t>
      </w:r>
    </w:p>
    <w:p w14:paraId="2104788B" w14:textId="653E06A4" w:rsidP="00223BC6" w:rsidR="00CB4E87" w:rsidRDefault="00CB4E87">
      <w:pPr>
        <w:autoSpaceDE w:val="0"/>
        <w:autoSpaceDN w:val="0"/>
        <w:adjustRightInd w:val="0"/>
        <w:spacing w:line="276" w:lineRule="auto"/>
        <w:jc w:val="both"/>
        <w:rPr>
          <w:rFonts w:ascii="Palatino Linotype" w:hAnsi="Palatino Linotype"/>
          <w:b/>
          <w:sz w:val="21"/>
          <w:szCs w:val="21"/>
        </w:rPr>
      </w:pPr>
    </w:p>
    <w:p w14:paraId="3276201A" w14:textId="30E5539C" w:rsidP="00223BC6" w:rsidR="00E208C3" w:rsidRDefault="00DA582E">
      <w:pPr>
        <w:autoSpaceDE w:val="0"/>
        <w:autoSpaceDN w:val="0"/>
        <w:adjustRightInd w:val="0"/>
        <w:spacing w:line="276" w:lineRule="auto"/>
        <w:jc w:val="both"/>
        <w:rPr>
          <w:rFonts w:ascii="Palatino Linotype" w:hAnsi="Palatino Linotype"/>
          <w:sz w:val="21"/>
          <w:szCs w:val="21"/>
        </w:rPr>
      </w:pPr>
      <w:r>
        <w:rPr>
          <w:rFonts w:ascii="Palatino Linotype" w:hAnsi="Palatino Linotype"/>
          <w:sz w:val="21"/>
          <w:szCs w:val="21"/>
        </w:rPr>
        <w:t xml:space="preserve">Souhaitant s’inscrire dans le dispositif Gouvernemental reconduit par </w:t>
      </w:r>
      <w:r w:rsidRPr="00E849F2">
        <w:rPr>
          <w:rFonts w:ascii="Palatino Linotype" w:hAnsi="Palatino Linotype"/>
          <w:sz w:val="21"/>
          <w:szCs w:val="21"/>
        </w:rPr>
        <w:t xml:space="preserve">la loi de finances rectificative </w:t>
      </w:r>
      <w:r w:rsidRPr="00AF2C0E">
        <w:rPr>
          <w:rFonts w:ascii="Palatino Linotype" w:hAnsi="Palatino Linotype"/>
          <w:sz w:val="21"/>
          <w:szCs w:val="21"/>
        </w:rPr>
        <w:t xml:space="preserve">pour 2021 publiée au Journal officiel le 20 juillet 2021, la Direction a décidé </w:t>
      </w:r>
      <w:r w:rsidR="00E849F2" w:rsidRPr="00AF2C0E">
        <w:rPr>
          <w:rFonts w:ascii="Palatino Linotype" w:hAnsi="Palatino Linotype"/>
          <w:sz w:val="21"/>
          <w:szCs w:val="21"/>
        </w:rPr>
        <w:t>que tou</w:t>
      </w:r>
      <w:r w:rsidR="001D201F" w:rsidRPr="00AF2C0E">
        <w:rPr>
          <w:rFonts w:ascii="Palatino Linotype" w:hAnsi="Palatino Linotype"/>
          <w:sz w:val="21"/>
          <w:szCs w:val="21"/>
        </w:rPr>
        <w:t xml:space="preserve">s collaborateurs ayant perçu, entre </w:t>
      </w:r>
      <w:r w:rsidR="00AF2C0E" w:rsidRPr="00AF2C0E">
        <w:rPr>
          <w:rFonts w:ascii="Palatino Linotype" w:hAnsi="Palatino Linotype"/>
          <w:sz w:val="21"/>
          <w:szCs w:val="21"/>
        </w:rPr>
        <w:t>janvier</w:t>
      </w:r>
      <w:r w:rsidR="00AF2C0E">
        <w:rPr>
          <w:rFonts w:ascii="Palatino Linotype" w:hAnsi="Palatino Linotype"/>
          <w:sz w:val="21"/>
          <w:szCs w:val="21"/>
        </w:rPr>
        <w:t xml:space="preserve"> et décembre 2021</w:t>
      </w:r>
      <w:r w:rsidR="001D201F" w:rsidRPr="001D201F">
        <w:rPr>
          <w:rFonts w:ascii="Palatino Linotype" w:hAnsi="Palatino Linotype"/>
          <w:sz w:val="21"/>
          <w:szCs w:val="21"/>
        </w:rPr>
        <w:t xml:space="preserve"> une rémunération</w:t>
      </w:r>
      <w:r w:rsidR="00ED560C">
        <w:rPr>
          <w:rFonts w:ascii="Palatino Linotype" w:hAnsi="Palatino Linotype"/>
          <w:sz w:val="21"/>
          <w:szCs w:val="21"/>
        </w:rPr>
        <w:t xml:space="preserve"> annuelle</w:t>
      </w:r>
      <w:r w:rsidR="001D201F" w:rsidRPr="001D201F">
        <w:rPr>
          <w:rFonts w:ascii="Palatino Linotype" w:hAnsi="Palatino Linotype"/>
          <w:sz w:val="21"/>
          <w:szCs w:val="21"/>
        </w:rPr>
        <w:t xml:space="preserve"> </w:t>
      </w:r>
      <w:r w:rsidR="00AD26B5">
        <w:rPr>
          <w:rFonts w:ascii="Palatino Linotype" w:hAnsi="Palatino Linotype"/>
          <w:sz w:val="21"/>
          <w:szCs w:val="21"/>
        </w:rPr>
        <w:t xml:space="preserve">(tous éléments de rémunération confondus) inférieure </w:t>
      </w:r>
      <w:r w:rsidR="001D201F" w:rsidRPr="001D201F">
        <w:rPr>
          <w:rFonts w:ascii="Palatino Linotype" w:hAnsi="Palatino Linotype"/>
          <w:sz w:val="21"/>
          <w:szCs w:val="21"/>
        </w:rPr>
        <w:t xml:space="preserve">à 3 fois le SMIC </w:t>
      </w:r>
      <w:r w:rsidR="00AA0FF0">
        <w:rPr>
          <w:rFonts w:ascii="Palatino Linotype" w:hAnsi="Palatino Linotype"/>
          <w:sz w:val="21"/>
          <w:szCs w:val="21"/>
        </w:rPr>
        <w:t>annuel</w:t>
      </w:r>
      <w:r w:rsidR="001D201F" w:rsidRPr="001D201F">
        <w:rPr>
          <w:rFonts w:ascii="Palatino Linotype" w:hAnsi="Palatino Linotype"/>
          <w:sz w:val="21"/>
          <w:szCs w:val="21"/>
        </w:rPr>
        <w:t xml:space="preserve">, percevront </w:t>
      </w:r>
      <w:r w:rsidR="001D201F">
        <w:rPr>
          <w:rFonts w:ascii="Palatino Linotype" w:hAnsi="Palatino Linotype"/>
          <w:sz w:val="21"/>
          <w:szCs w:val="21"/>
        </w:rPr>
        <w:t>une prime exceptionnelle de pouvoir d’achat (dites « Prime Macron) de 500€</w:t>
      </w:r>
      <w:r>
        <w:rPr>
          <w:rFonts w:ascii="Palatino Linotype" w:hAnsi="Palatino Linotype"/>
          <w:sz w:val="21"/>
          <w:szCs w:val="21"/>
        </w:rPr>
        <w:t>.</w:t>
      </w:r>
    </w:p>
    <w:p w14:paraId="68E1EEF6" w14:textId="3E993539" w:rsidP="00223BC6" w:rsidR="00AD26B5" w:rsidRDefault="00AD26B5">
      <w:pPr>
        <w:autoSpaceDE w:val="0"/>
        <w:autoSpaceDN w:val="0"/>
        <w:adjustRightInd w:val="0"/>
        <w:spacing w:line="276" w:lineRule="auto"/>
        <w:jc w:val="both"/>
        <w:rPr>
          <w:rFonts w:ascii="Palatino Linotype" w:hAnsi="Palatino Linotype"/>
          <w:sz w:val="21"/>
          <w:szCs w:val="21"/>
        </w:rPr>
      </w:pPr>
    </w:p>
    <w:p w14:paraId="169BAE17" w14:textId="15EE3EB5" w:rsidP="00223BC6" w:rsidR="00AD26B5" w:rsidRDefault="007501F0">
      <w:pPr>
        <w:autoSpaceDE w:val="0"/>
        <w:autoSpaceDN w:val="0"/>
        <w:adjustRightInd w:val="0"/>
        <w:spacing w:line="276" w:lineRule="auto"/>
        <w:jc w:val="both"/>
        <w:rPr>
          <w:rFonts w:ascii="Palatino Linotype" w:hAnsi="Palatino Linotype"/>
          <w:sz w:val="21"/>
          <w:szCs w:val="21"/>
        </w:rPr>
      </w:pPr>
      <w:r>
        <w:rPr>
          <w:rFonts w:ascii="Palatino Linotype" w:hAnsi="Palatino Linotype"/>
          <w:sz w:val="21"/>
          <w:szCs w:val="21"/>
        </w:rPr>
        <w:t xml:space="preserve">Conditions d’éligibilité au versement de la prime : </w:t>
      </w:r>
    </w:p>
    <w:p w14:paraId="6FE86178" w14:textId="21870C57" w:rsidP="00223BC6" w:rsidR="007501F0" w:rsidRDefault="007501F0">
      <w:pPr>
        <w:pStyle w:val="Paragraphedeliste"/>
        <w:numPr>
          <w:ilvl w:val="0"/>
          <w:numId w:val="14"/>
        </w:numPr>
        <w:autoSpaceDE w:val="0"/>
        <w:autoSpaceDN w:val="0"/>
        <w:adjustRightInd w:val="0"/>
        <w:jc w:val="both"/>
        <w:rPr>
          <w:rFonts w:ascii="Palatino Linotype" w:hAnsi="Palatino Linotype"/>
          <w:sz w:val="21"/>
          <w:szCs w:val="21"/>
        </w:rPr>
      </w:pPr>
      <w:r>
        <w:rPr>
          <w:rFonts w:ascii="Palatino Linotype" w:hAnsi="Palatino Linotype"/>
          <w:sz w:val="21"/>
          <w:szCs w:val="21"/>
        </w:rPr>
        <w:t xml:space="preserve">Être présent dans les effectifs au moment du versement de </w:t>
      </w:r>
      <w:r w:rsidRPr="00AA0FF0">
        <w:rPr>
          <w:rFonts w:ascii="Palatino Linotype" w:hAnsi="Palatino Linotype"/>
          <w:sz w:val="21"/>
          <w:szCs w:val="21"/>
        </w:rPr>
        <w:t xml:space="preserve">la prime, soit à fin </w:t>
      </w:r>
      <w:r w:rsidR="00AA0FF0" w:rsidRPr="00AA0FF0">
        <w:rPr>
          <w:rFonts w:ascii="Palatino Linotype" w:hAnsi="Palatino Linotype"/>
          <w:sz w:val="21"/>
          <w:szCs w:val="21"/>
        </w:rPr>
        <w:t>janvier</w:t>
      </w:r>
      <w:r w:rsidRPr="00AA0FF0">
        <w:rPr>
          <w:rFonts w:ascii="Palatino Linotype" w:hAnsi="Palatino Linotype"/>
          <w:sz w:val="21"/>
          <w:szCs w:val="21"/>
        </w:rPr>
        <w:t xml:space="preserve"> 2022 ;</w:t>
      </w:r>
    </w:p>
    <w:p w14:paraId="3B252AE7" w14:textId="4B652CE7" w:rsidP="00223BC6" w:rsidR="00DE5E2C" w:rsidRDefault="007501F0">
      <w:pPr>
        <w:pStyle w:val="Paragraphedeliste"/>
        <w:numPr>
          <w:ilvl w:val="0"/>
          <w:numId w:val="14"/>
        </w:numPr>
        <w:autoSpaceDE w:val="0"/>
        <w:autoSpaceDN w:val="0"/>
        <w:adjustRightInd w:val="0"/>
        <w:jc w:val="both"/>
        <w:rPr>
          <w:rFonts w:ascii="Palatino Linotype" w:hAnsi="Palatino Linotype"/>
          <w:sz w:val="21"/>
          <w:szCs w:val="21"/>
        </w:rPr>
      </w:pPr>
      <w:r>
        <w:rPr>
          <w:rFonts w:ascii="Palatino Linotype" w:hAnsi="Palatino Linotype"/>
          <w:sz w:val="21"/>
          <w:szCs w:val="21"/>
        </w:rPr>
        <w:t xml:space="preserve">Justifier d’une rémunération brute annuelle </w:t>
      </w:r>
      <w:r w:rsidR="00DE5E2C">
        <w:rPr>
          <w:rFonts w:ascii="Palatino Linotype" w:hAnsi="Palatino Linotype"/>
          <w:sz w:val="21"/>
          <w:szCs w:val="21"/>
        </w:rPr>
        <w:t>inférieure à 3 SMIC annuels</w:t>
      </w:r>
      <w:r w:rsidR="000E480E">
        <w:rPr>
          <w:rFonts w:ascii="Palatino Linotype" w:hAnsi="Palatino Linotype"/>
          <w:sz w:val="21"/>
          <w:szCs w:val="21"/>
        </w:rPr>
        <w:t>.</w:t>
      </w:r>
    </w:p>
    <w:p w14:paraId="209C802D" w14:textId="77777777" w:rsidP="00223BC6" w:rsidR="00A5203C" w:rsidRDefault="000E480E">
      <w:pPr>
        <w:autoSpaceDE w:val="0"/>
        <w:autoSpaceDN w:val="0"/>
        <w:adjustRightInd w:val="0"/>
        <w:jc w:val="both"/>
        <w:rPr>
          <w:rFonts w:ascii="Palatino Linotype" w:hAnsi="Palatino Linotype"/>
          <w:sz w:val="21"/>
          <w:szCs w:val="21"/>
        </w:rPr>
      </w:pPr>
      <w:r>
        <w:rPr>
          <w:rFonts w:ascii="Palatino Linotype" w:hAnsi="Palatino Linotype"/>
          <w:sz w:val="21"/>
          <w:szCs w:val="21"/>
        </w:rPr>
        <w:t>La prime fera l’objet d’une proratisation</w:t>
      </w:r>
      <w:r w:rsidR="00A5203C">
        <w:rPr>
          <w:rFonts w:ascii="Palatino Linotype" w:hAnsi="Palatino Linotype"/>
          <w:sz w:val="21"/>
          <w:szCs w:val="21"/>
        </w:rPr>
        <w:t> :</w:t>
      </w:r>
    </w:p>
    <w:p w14:paraId="26178C2A" w14:textId="532A10C5" w:rsidP="00223BC6" w:rsidR="00A5203C" w:rsidRDefault="00ED560C" w:rsidRPr="00A5203C">
      <w:pPr>
        <w:pStyle w:val="Paragraphedeliste"/>
        <w:numPr>
          <w:ilvl w:val="0"/>
          <w:numId w:val="14"/>
        </w:numPr>
        <w:autoSpaceDE w:val="0"/>
        <w:autoSpaceDN w:val="0"/>
        <w:adjustRightInd w:val="0"/>
        <w:jc w:val="both"/>
        <w:rPr>
          <w:rFonts w:ascii="Palatino Linotype" w:hAnsi="Palatino Linotype"/>
          <w:sz w:val="21"/>
          <w:szCs w:val="21"/>
          <w:lang w:eastAsia="fr-FR"/>
        </w:rPr>
      </w:pPr>
      <w:r>
        <w:rPr>
          <w:rFonts w:ascii="Palatino Linotype" w:hAnsi="Palatino Linotype"/>
          <w:sz w:val="21"/>
          <w:szCs w:val="21"/>
          <w:lang w:eastAsia="fr-FR"/>
        </w:rPr>
        <w:t>Pour les salariés ayant intégré la Société</w:t>
      </w:r>
      <w:r w:rsidR="00320E51" w:rsidRPr="00A5203C">
        <w:rPr>
          <w:rFonts w:ascii="Palatino Linotype" w:hAnsi="Palatino Linotype"/>
          <w:sz w:val="21"/>
          <w:szCs w:val="21"/>
          <w:lang w:eastAsia="fr-FR"/>
        </w:rPr>
        <w:t xml:space="preserve"> </w:t>
      </w:r>
      <w:r w:rsidR="00AA0FF0">
        <w:rPr>
          <w:rFonts w:ascii="Palatino Linotype" w:hAnsi="Palatino Linotype"/>
          <w:sz w:val="21"/>
          <w:szCs w:val="21"/>
          <w:lang w:eastAsia="fr-FR"/>
        </w:rPr>
        <w:t>dans le courant de l’année 2021 ;</w:t>
      </w:r>
    </w:p>
    <w:p w14:paraId="0F6864B5" w14:textId="77777777" w:rsidP="00223BC6" w:rsidR="00ED560C" w:rsidRDefault="00A5203C" w:rsidRPr="00ED560C">
      <w:pPr>
        <w:pStyle w:val="Paragraphedeliste"/>
        <w:numPr>
          <w:ilvl w:val="0"/>
          <w:numId w:val="14"/>
        </w:numPr>
        <w:autoSpaceDE w:val="0"/>
        <w:autoSpaceDN w:val="0"/>
        <w:adjustRightInd w:val="0"/>
        <w:jc w:val="both"/>
        <w:rPr>
          <w:rFonts w:ascii="Palatino Linotype" w:hAnsi="Palatino Linotype"/>
          <w:sz w:val="21"/>
          <w:szCs w:val="21"/>
          <w:lang w:eastAsia="fr-FR"/>
        </w:rPr>
      </w:pPr>
      <w:r w:rsidRPr="00ED560C">
        <w:rPr>
          <w:rFonts w:ascii="Palatino Linotype" w:hAnsi="Palatino Linotype"/>
          <w:sz w:val="21"/>
          <w:szCs w:val="21"/>
          <w:lang w:eastAsia="fr-FR"/>
        </w:rPr>
        <w:t xml:space="preserve">Pour </w:t>
      </w:r>
      <w:r w:rsidR="00ED560C" w:rsidRPr="00ED560C">
        <w:rPr>
          <w:rFonts w:ascii="Palatino Linotype" w:hAnsi="Palatino Linotype"/>
          <w:sz w:val="21"/>
          <w:szCs w:val="21"/>
          <w:lang w:eastAsia="fr-FR"/>
        </w:rPr>
        <w:t>les</w:t>
      </w:r>
      <w:r w:rsidR="00320E51" w:rsidRPr="00ED560C">
        <w:rPr>
          <w:rFonts w:ascii="Palatino Linotype" w:hAnsi="Palatino Linotype"/>
          <w:sz w:val="21"/>
          <w:szCs w:val="21"/>
          <w:lang w:eastAsia="fr-FR"/>
        </w:rPr>
        <w:t xml:space="preserve"> salariés à </w:t>
      </w:r>
      <w:r w:rsidR="0081221C" w:rsidRPr="00ED560C">
        <w:rPr>
          <w:rFonts w:ascii="Palatino Linotype" w:hAnsi="Palatino Linotype"/>
          <w:sz w:val="21"/>
          <w:szCs w:val="21"/>
          <w:lang w:eastAsia="fr-FR"/>
        </w:rPr>
        <w:t>temps partiels</w:t>
      </w:r>
      <w:r w:rsidR="00ED560C" w:rsidRPr="00ED560C">
        <w:rPr>
          <w:rFonts w:ascii="Palatino Linotype" w:hAnsi="Palatino Linotype"/>
          <w:sz w:val="21"/>
          <w:szCs w:val="21"/>
          <w:lang w:eastAsia="fr-FR"/>
        </w:rPr>
        <w:t>,</w:t>
      </w:r>
    </w:p>
    <w:p w14:paraId="528236D7" w14:textId="4ADACE2C" w:rsidP="00223BC6" w:rsidR="00ED560C" w:rsidRDefault="00ED560C" w:rsidRPr="00ED560C">
      <w:pPr>
        <w:pStyle w:val="Paragraphedeliste"/>
        <w:numPr>
          <w:ilvl w:val="0"/>
          <w:numId w:val="14"/>
        </w:numPr>
        <w:autoSpaceDE w:val="0"/>
        <w:autoSpaceDN w:val="0"/>
        <w:adjustRightInd w:val="0"/>
        <w:jc w:val="both"/>
        <w:rPr>
          <w:rFonts w:ascii="Palatino Linotype" w:hAnsi="Palatino Linotype"/>
          <w:sz w:val="21"/>
          <w:szCs w:val="21"/>
          <w:lang w:eastAsia="fr-FR"/>
        </w:rPr>
      </w:pPr>
      <w:r w:rsidRPr="00ED560C">
        <w:rPr>
          <w:rFonts w:ascii="Palatino Linotype" w:hAnsi="Palatino Linotype"/>
          <w:sz w:val="21"/>
          <w:szCs w:val="21"/>
          <w:lang w:eastAsia="fr-FR"/>
        </w:rPr>
        <w:t xml:space="preserve">Pour les salariés ayant connu des périodes d’absence pour </w:t>
      </w:r>
      <w:r w:rsidR="0081221C" w:rsidRPr="00ED560C">
        <w:rPr>
          <w:rFonts w:ascii="Palatino Linotype" w:hAnsi="Palatino Linotype"/>
          <w:sz w:val="21"/>
          <w:szCs w:val="21"/>
          <w:lang w:eastAsia="fr-FR"/>
        </w:rPr>
        <w:t>maladie</w:t>
      </w:r>
      <w:r w:rsidR="00AA0FF0">
        <w:rPr>
          <w:rFonts w:ascii="Palatino Linotype" w:hAnsi="Palatino Linotype"/>
          <w:sz w:val="21"/>
          <w:szCs w:val="21"/>
          <w:lang w:eastAsia="fr-FR"/>
        </w:rPr>
        <w:t xml:space="preserve"> ou autres </w:t>
      </w:r>
      <w:r w:rsidRPr="00ED560C">
        <w:rPr>
          <w:rFonts w:ascii="Palatino Linotype" w:hAnsi="Palatino Linotype"/>
          <w:sz w:val="21"/>
          <w:szCs w:val="21"/>
          <w:lang w:eastAsia="fr-FR"/>
        </w:rPr>
        <w:t>périodes d’absence</w:t>
      </w:r>
      <w:r w:rsidR="00320E51" w:rsidRPr="00ED560C">
        <w:rPr>
          <w:rFonts w:ascii="Palatino Linotype" w:hAnsi="Palatino Linotype"/>
          <w:sz w:val="21"/>
          <w:szCs w:val="21"/>
          <w:lang w:eastAsia="fr-FR"/>
        </w:rPr>
        <w:t xml:space="preserve"> non rémunérées</w:t>
      </w:r>
      <w:r w:rsidR="00AA0FF0">
        <w:rPr>
          <w:rFonts w:ascii="Palatino Linotype" w:hAnsi="Palatino Linotype"/>
          <w:sz w:val="21"/>
          <w:szCs w:val="21"/>
          <w:lang w:eastAsia="fr-FR"/>
        </w:rPr>
        <w:t>,</w:t>
      </w:r>
    </w:p>
    <w:p w14:paraId="1AAE6B67" w14:textId="34984182" w:rsidP="00223BC6" w:rsidR="0081221C" w:rsidRDefault="00ED560C" w:rsidRPr="00ED560C">
      <w:pPr>
        <w:pStyle w:val="Paragraphedeliste"/>
        <w:numPr>
          <w:ilvl w:val="0"/>
          <w:numId w:val="14"/>
        </w:numPr>
        <w:autoSpaceDE w:val="0"/>
        <w:autoSpaceDN w:val="0"/>
        <w:adjustRightInd w:val="0"/>
        <w:jc w:val="both"/>
        <w:rPr>
          <w:rFonts w:ascii="Palatino Linotype" w:hAnsi="Palatino Linotype"/>
          <w:sz w:val="21"/>
          <w:szCs w:val="21"/>
          <w:lang w:eastAsia="fr-FR"/>
        </w:rPr>
      </w:pPr>
      <w:r w:rsidRPr="00ED560C">
        <w:rPr>
          <w:rFonts w:ascii="Palatino Linotype" w:hAnsi="Palatino Linotype"/>
          <w:sz w:val="21"/>
          <w:szCs w:val="21"/>
          <w:lang w:eastAsia="fr-FR"/>
        </w:rPr>
        <w:t xml:space="preserve">Pour les salariés ayant vu leur contrat suspendu au cours de l’année 2021 (ex : congés sabbatique), exception faite des congés </w:t>
      </w:r>
      <w:r w:rsidR="00AA0FF0">
        <w:rPr>
          <w:rFonts w:ascii="Palatino Linotype" w:hAnsi="Palatino Linotype"/>
          <w:sz w:val="21"/>
          <w:szCs w:val="21"/>
          <w:lang w:eastAsia="fr-FR"/>
        </w:rPr>
        <w:t xml:space="preserve">maternité, paternité et </w:t>
      </w:r>
      <w:r w:rsidRPr="00ED560C">
        <w:rPr>
          <w:rFonts w:ascii="Palatino Linotype" w:hAnsi="Palatino Linotype"/>
          <w:sz w:val="21"/>
          <w:szCs w:val="21"/>
          <w:lang w:eastAsia="fr-FR"/>
        </w:rPr>
        <w:t>parentaux.</w:t>
      </w:r>
    </w:p>
    <w:p w14:paraId="41D0AC7C" w14:textId="77777777" w:rsidP="00223BC6" w:rsidR="00C806E6" w:rsidRDefault="00C806E6" w:rsidRPr="00C806E6">
      <w:pPr>
        <w:spacing w:line="276" w:lineRule="auto"/>
        <w:jc w:val="both"/>
        <w:rPr>
          <w:rFonts w:ascii="Palatino Linotype" w:hAnsi="Palatino Linotype"/>
          <w:b/>
          <w:sz w:val="21"/>
          <w:szCs w:val="21"/>
        </w:rPr>
      </w:pPr>
    </w:p>
    <w:p w14:paraId="38A5847E" w14:textId="77F51DD5" w:rsidP="00223BC6" w:rsidR="00C806E6" w:rsidRDefault="00C806E6" w:rsidRPr="00C806E6">
      <w:pPr>
        <w:spacing w:line="276" w:lineRule="auto"/>
        <w:jc w:val="both"/>
        <w:rPr>
          <w:rFonts w:ascii="Palatino Linotype" w:hAnsi="Palatino Linotype"/>
          <w:b/>
          <w:sz w:val="21"/>
          <w:szCs w:val="21"/>
        </w:rPr>
      </w:pPr>
      <w:r w:rsidRPr="00C806E6">
        <w:rPr>
          <w:rFonts w:ascii="Palatino Linotype" w:hAnsi="Palatino Linotype"/>
          <w:b/>
          <w:sz w:val="21"/>
          <w:szCs w:val="21"/>
        </w:rPr>
        <w:t>3.</w:t>
      </w:r>
      <w:r w:rsidR="00FC5218">
        <w:rPr>
          <w:rFonts w:ascii="Palatino Linotype" w:hAnsi="Palatino Linotype"/>
          <w:b/>
          <w:sz w:val="21"/>
          <w:szCs w:val="21"/>
        </w:rPr>
        <w:t>5</w:t>
      </w:r>
      <w:r w:rsidRPr="00C806E6">
        <w:rPr>
          <w:rFonts w:ascii="Palatino Linotype" w:hAnsi="Palatino Linotype"/>
          <w:b/>
          <w:sz w:val="21"/>
          <w:szCs w:val="21"/>
        </w:rPr>
        <w:tab/>
      </w:r>
      <w:r w:rsidRPr="00C806E6">
        <w:rPr>
          <w:rFonts w:ascii="Palatino Linotype" w:hAnsi="Palatino Linotype"/>
          <w:b/>
          <w:sz w:val="21"/>
          <w:szCs w:val="21"/>
        </w:rPr>
        <w:tab/>
      </w:r>
      <w:r w:rsidRPr="00C806E6">
        <w:rPr>
          <w:rFonts w:ascii="Palatino Linotype" w:hAnsi="Palatino Linotype"/>
          <w:b/>
          <w:sz w:val="21"/>
          <w:szCs w:val="21"/>
        </w:rPr>
        <w:tab/>
        <w:t>Annonces des mesures salariales</w:t>
      </w:r>
    </w:p>
    <w:p w14:paraId="40D8AB1E" w14:textId="77777777" w:rsidP="00223BC6" w:rsidR="00C806E6" w:rsidRDefault="00C806E6" w:rsidRPr="00C806E6">
      <w:pPr>
        <w:spacing w:line="276" w:lineRule="auto"/>
        <w:jc w:val="both"/>
        <w:rPr>
          <w:rFonts w:ascii="Palatino Linotype" w:hAnsi="Palatino Linotype"/>
          <w:sz w:val="21"/>
          <w:szCs w:val="21"/>
        </w:rPr>
      </w:pPr>
    </w:p>
    <w:p w14:paraId="53297377" w14:textId="77777777" w:rsidP="00223BC6" w:rsidR="00C806E6" w:rsidRDefault="00C806E6" w:rsidRPr="00C806E6">
      <w:pPr>
        <w:spacing w:line="276" w:lineRule="auto"/>
        <w:jc w:val="both"/>
        <w:rPr>
          <w:rFonts w:ascii="Palatino Linotype" w:hAnsi="Palatino Linotype"/>
          <w:sz w:val="21"/>
          <w:szCs w:val="21"/>
        </w:rPr>
      </w:pPr>
      <w:r w:rsidRPr="00C806E6">
        <w:rPr>
          <w:rFonts w:ascii="Palatino Linotype" w:hAnsi="Palatino Linotype"/>
          <w:sz w:val="21"/>
          <w:szCs w:val="21"/>
        </w:rPr>
        <w:t>La Direction rappelle que chaque collaborateur sera reçu par son manager dans le cadre d’un entretien salarial où lui seront annoncées et commentées les mesures salariales le concernant.</w:t>
      </w:r>
    </w:p>
    <w:p w14:paraId="783F86B3" w14:textId="77777777" w:rsidP="00223BC6" w:rsidR="00C806E6" w:rsidRDefault="00C806E6" w:rsidRPr="00C806E6">
      <w:pPr>
        <w:spacing w:line="276" w:lineRule="auto"/>
        <w:jc w:val="both"/>
        <w:rPr>
          <w:rFonts w:ascii="Palatino Linotype" w:hAnsi="Palatino Linotype"/>
          <w:sz w:val="21"/>
          <w:szCs w:val="21"/>
        </w:rPr>
      </w:pPr>
    </w:p>
    <w:p w14:paraId="381F8580" w14:textId="4DE15CC3" w:rsidP="00223BC6" w:rsidR="00C806E6" w:rsidRDefault="00C806E6" w:rsidRPr="00C806E6">
      <w:pPr>
        <w:spacing w:line="276" w:lineRule="auto"/>
        <w:jc w:val="both"/>
        <w:rPr>
          <w:rFonts w:ascii="Palatino Linotype" w:hAnsi="Palatino Linotype"/>
          <w:sz w:val="21"/>
          <w:szCs w:val="21"/>
        </w:rPr>
      </w:pPr>
      <w:r w:rsidRPr="00C806E6">
        <w:rPr>
          <w:rFonts w:ascii="Palatino Linotype" w:hAnsi="Palatino Linotype"/>
          <w:sz w:val="21"/>
          <w:szCs w:val="21"/>
        </w:rPr>
        <w:lastRenderedPageBreak/>
        <w:t>Ces mesures figureront sur la paie du mois de mars 202</w:t>
      </w:r>
      <w:r w:rsidR="00E849F2">
        <w:rPr>
          <w:rFonts w:ascii="Palatino Linotype" w:hAnsi="Palatino Linotype"/>
          <w:sz w:val="21"/>
          <w:szCs w:val="21"/>
        </w:rPr>
        <w:t>2</w:t>
      </w:r>
      <w:r w:rsidRPr="00C806E6">
        <w:rPr>
          <w:rFonts w:ascii="Palatino Linotype" w:hAnsi="Palatino Linotype"/>
          <w:sz w:val="21"/>
          <w:szCs w:val="21"/>
        </w:rPr>
        <w:t>, avec effet rétroactif depuis janvier 202</w:t>
      </w:r>
      <w:r w:rsidR="00E849F2">
        <w:rPr>
          <w:rFonts w:ascii="Palatino Linotype" w:hAnsi="Palatino Linotype"/>
          <w:sz w:val="21"/>
          <w:szCs w:val="21"/>
        </w:rPr>
        <w:t>2</w:t>
      </w:r>
      <w:r w:rsidR="00AA0FF0">
        <w:rPr>
          <w:rFonts w:ascii="Palatino Linotype" w:hAnsi="Palatino Linotype"/>
          <w:sz w:val="21"/>
          <w:szCs w:val="21"/>
        </w:rPr>
        <w:t>, à l’exception de la prime exceptionnelle de pouvoir d’achat qui sera versée en janvier 2022</w:t>
      </w:r>
      <w:r w:rsidRPr="00C806E6">
        <w:rPr>
          <w:rFonts w:ascii="Palatino Linotype" w:hAnsi="Palatino Linotype"/>
          <w:sz w:val="21"/>
          <w:szCs w:val="21"/>
        </w:rPr>
        <w:t>.</w:t>
      </w:r>
    </w:p>
    <w:p w14:paraId="48AC26F7" w14:textId="60BDC7BF" w:rsidP="00223BC6" w:rsidR="00C806E6" w:rsidRDefault="00C806E6" w:rsidRPr="00C806E6">
      <w:pPr>
        <w:spacing w:line="276" w:lineRule="auto"/>
        <w:jc w:val="both"/>
        <w:rPr>
          <w:rFonts w:ascii="Palatino Linotype" w:hAnsi="Palatino Linotype"/>
          <w:sz w:val="21"/>
          <w:szCs w:val="21"/>
        </w:rPr>
      </w:pPr>
    </w:p>
    <w:p w14:paraId="6BA4D4C8" w14:textId="77777777" w:rsidP="00223BC6" w:rsidR="00C806E6" w:rsidRDefault="00C806E6" w:rsidRPr="00C806E6">
      <w:pPr>
        <w:spacing w:line="276" w:lineRule="auto"/>
        <w:jc w:val="both"/>
        <w:rPr>
          <w:rFonts w:ascii="Palatino Linotype" w:hAnsi="Palatino Linotype"/>
          <w:sz w:val="21"/>
          <w:szCs w:val="21"/>
        </w:rPr>
      </w:pPr>
    </w:p>
    <w:p w14:paraId="0F5FB550" w14:textId="77777777" w:rsidP="00223BC6" w:rsidR="00C806E6" w:rsidRDefault="00C806E6" w:rsidRPr="00C806E6">
      <w:pPr>
        <w:spacing w:line="276" w:lineRule="auto"/>
        <w:jc w:val="both"/>
        <w:rPr>
          <w:rFonts w:ascii="Palatino Linotype" w:hAnsi="Palatino Linotype"/>
          <w:sz w:val="21"/>
          <w:szCs w:val="21"/>
        </w:rPr>
      </w:pPr>
      <w:r w:rsidRPr="00C806E6">
        <w:rPr>
          <w:rFonts w:ascii="Palatino Linotype" w:hAnsi="Palatino Linotype"/>
          <w:b/>
          <w:sz w:val="21"/>
          <w:szCs w:val="21"/>
        </w:rPr>
        <w:t>Article 4</w:t>
      </w:r>
      <w:r w:rsidRPr="00C806E6">
        <w:rPr>
          <w:rFonts w:ascii="Palatino Linotype" w:hAnsi="Palatino Linotype"/>
          <w:b/>
          <w:sz w:val="21"/>
          <w:szCs w:val="21"/>
        </w:rPr>
        <w:tab/>
      </w:r>
      <w:r w:rsidRPr="00C806E6">
        <w:rPr>
          <w:rFonts w:ascii="Palatino Linotype" w:hAnsi="Palatino Linotype"/>
          <w:b/>
          <w:sz w:val="21"/>
          <w:szCs w:val="21"/>
        </w:rPr>
        <w:tab/>
        <w:t>Durée du dispositif</w:t>
      </w:r>
    </w:p>
    <w:p w14:paraId="65BB80E6" w14:textId="77777777" w:rsidP="00223BC6" w:rsidR="00C806E6" w:rsidRDefault="00C806E6" w:rsidRPr="00C806E6">
      <w:pPr>
        <w:spacing w:line="276" w:lineRule="auto"/>
        <w:jc w:val="both"/>
        <w:rPr>
          <w:rFonts w:ascii="Palatino Linotype" w:hAnsi="Palatino Linotype"/>
          <w:sz w:val="21"/>
          <w:szCs w:val="21"/>
        </w:rPr>
      </w:pPr>
    </w:p>
    <w:p w14:paraId="654CD24A" w14:textId="4E64BE1D" w:rsidP="00223BC6" w:rsidR="00C806E6" w:rsidRDefault="00C806E6" w:rsidRPr="00C806E6">
      <w:pPr>
        <w:spacing w:line="276" w:lineRule="auto"/>
        <w:jc w:val="both"/>
        <w:rPr>
          <w:rFonts w:ascii="Palatino Linotype" w:hAnsi="Palatino Linotype"/>
          <w:sz w:val="21"/>
          <w:szCs w:val="21"/>
        </w:rPr>
      </w:pPr>
      <w:r w:rsidRPr="00C806E6">
        <w:rPr>
          <w:rFonts w:ascii="Palatino Linotype" w:hAnsi="Palatino Linotype"/>
          <w:sz w:val="21"/>
          <w:szCs w:val="21"/>
        </w:rPr>
        <w:t>Les mesures salariales présentées dans le présent procès-verbal s’appliqueront sur l’exercice 202</w:t>
      </w:r>
      <w:r w:rsidR="00E849F2">
        <w:rPr>
          <w:rFonts w:ascii="Palatino Linotype" w:hAnsi="Palatino Linotype"/>
          <w:sz w:val="21"/>
          <w:szCs w:val="21"/>
        </w:rPr>
        <w:t>2</w:t>
      </w:r>
      <w:r w:rsidRPr="00C806E6">
        <w:rPr>
          <w:rFonts w:ascii="Palatino Linotype" w:hAnsi="Palatino Linotype"/>
          <w:sz w:val="21"/>
          <w:szCs w:val="21"/>
        </w:rPr>
        <w:t>.</w:t>
      </w:r>
    </w:p>
    <w:p w14:paraId="4F2C5FD0" w14:textId="2D83FA2A" w:rsidP="00223BC6" w:rsidR="00C806E6" w:rsidRDefault="00C806E6" w:rsidRPr="00C806E6">
      <w:pPr>
        <w:spacing w:line="276" w:lineRule="auto"/>
        <w:jc w:val="both"/>
        <w:rPr>
          <w:rFonts w:ascii="Palatino Linotype" w:hAnsi="Palatino Linotype"/>
          <w:sz w:val="21"/>
          <w:szCs w:val="21"/>
        </w:rPr>
      </w:pPr>
    </w:p>
    <w:p w14:paraId="3B20DA53" w14:textId="77777777" w:rsidP="00223BC6" w:rsidR="00C806E6" w:rsidRDefault="00C806E6" w:rsidRPr="00C806E6">
      <w:pPr>
        <w:spacing w:line="276" w:lineRule="auto"/>
        <w:jc w:val="both"/>
        <w:rPr>
          <w:rFonts w:ascii="Palatino Linotype" w:hAnsi="Palatino Linotype"/>
          <w:sz w:val="21"/>
          <w:szCs w:val="21"/>
        </w:rPr>
      </w:pPr>
    </w:p>
    <w:p w14:paraId="4E16FD01" w14:textId="77777777" w:rsidP="00223BC6" w:rsidR="00C806E6" w:rsidRDefault="00C806E6" w:rsidRPr="00C806E6">
      <w:pPr>
        <w:spacing w:line="276" w:lineRule="auto"/>
        <w:jc w:val="both"/>
        <w:rPr>
          <w:rFonts w:ascii="Palatino Linotype" w:hAnsi="Palatino Linotype"/>
          <w:b/>
          <w:sz w:val="21"/>
          <w:szCs w:val="21"/>
        </w:rPr>
      </w:pPr>
      <w:r w:rsidRPr="00C806E6">
        <w:rPr>
          <w:rFonts w:ascii="Palatino Linotype" w:hAnsi="Palatino Linotype"/>
          <w:b/>
          <w:sz w:val="21"/>
          <w:szCs w:val="21"/>
        </w:rPr>
        <w:t>Article 5</w:t>
      </w:r>
      <w:r w:rsidRPr="00C806E6">
        <w:rPr>
          <w:rFonts w:ascii="Palatino Linotype" w:hAnsi="Palatino Linotype"/>
          <w:b/>
          <w:sz w:val="21"/>
          <w:szCs w:val="21"/>
        </w:rPr>
        <w:tab/>
      </w:r>
      <w:r w:rsidRPr="00C806E6">
        <w:rPr>
          <w:rFonts w:ascii="Palatino Linotype" w:hAnsi="Palatino Linotype"/>
          <w:b/>
          <w:sz w:val="21"/>
          <w:szCs w:val="21"/>
        </w:rPr>
        <w:tab/>
        <w:t>Dépôt et publicité</w:t>
      </w:r>
    </w:p>
    <w:p w14:paraId="62F4FD95" w14:textId="77777777" w:rsidP="00223BC6" w:rsidR="00C806E6" w:rsidRDefault="00C806E6" w:rsidRPr="00C806E6">
      <w:pPr>
        <w:spacing w:line="276" w:lineRule="auto"/>
        <w:jc w:val="both"/>
        <w:rPr>
          <w:rFonts w:ascii="Palatino Linotype" w:hAnsi="Palatino Linotype"/>
          <w:sz w:val="21"/>
          <w:szCs w:val="21"/>
        </w:rPr>
      </w:pPr>
    </w:p>
    <w:p w14:paraId="6BB11E62" w14:textId="77777777" w:rsidP="00223BC6" w:rsidR="00C806E6" w:rsidRDefault="00C806E6" w:rsidRPr="00C806E6">
      <w:pPr>
        <w:spacing w:line="276" w:lineRule="auto"/>
        <w:jc w:val="both"/>
        <w:rPr>
          <w:rFonts w:ascii="Palatino Linotype" w:hAnsi="Palatino Linotype"/>
          <w:sz w:val="21"/>
          <w:szCs w:val="21"/>
        </w:rPr>
      </w:pPr>
      <w:r w:rsidRPr="00C806E6">
        <w:rPr>
          <w:rFonts w:ascii="Palatino Linotype" w:hAnsi="Palatino Linotype"/>
          <w:sz w:val="21"/>
          <w:szCs w:val="21"/>
        </w:rPr>
        <w:t>Le présent procès-verbal sera déposé, à l’initiative de la Direction, après notification aux organisations syndicales représentatives :</w:t>
      </w:r>
    </w:p>
    <w:p w14:paraId="04E78CF7" w14:textId="1439F6CC" w:rsidP="00223BC6" w:rsidR="00C806E6" w:rsidRDefault="00C806E6" w:rsidRPr="00C806E6">
      <w:pPr>
        <w:spacing w:line="276" w:lineRule="auto"/>
        <w:ind w:left="708"/>
        <w:jc w:val="both"/>
        <w:rPr>
          <w:rFonts w:ascii="Palatino Linotype" w:hAnsi="Palatino Linotype"/>
          <w:sz w:val="21"/>
          <w:szCs w:val="21"/>
        </w:rPr>
      </w:pPr>
      <w:r w:rsidRPr="00C806E6">
        <w:rPr>
          <w:rFonts w:ascii="Palatino Linotype" w:hAnsi="Palatino Linotype"/>
          <w:sz w:val="21"/>
          <w:szCs w:val="21"/>
        </w:rPr>
        <w:t>- auprès de la Direction des Entreprises, de la Concurrence, de la Consommation, du Travail et de l’Emploi (D</w:t>
      </w:r>
      <w:r w:rsidR="00E849F2">
        <w:rPr>
          <w:rFonts w:ascii="Palatino Linotype" w:hAnsi="Palatino Linotype"/>
          <w:sz w:val="21"/>
          <w:szCs w:val="21"/>
        </w:rPr>
        <w:t>REETS</w:t>
      </w:r>
      <w:r w:rsidRPr="00C806E6">
        <w:rPr>
          <w:rFonts w:ascii="Palatino Linotype" w:hAnsi="Palatino Linotype"/>
          <w:sz w:val="21"/>
          <w:szCs w:val="21"/>
        </w:rPr>
        <w:t>) en version électronique via la plateforme internet Téléaccords ;</w:t>
      </w:r>
    </w:p>
    <w:p w14:paraId="4217A0D8" w14:textId="77777777" w:rsidP="00223BC6" w:rsidR="00C806E6" w:rsidRDefault="00C806E6" w:rsidRPr="00C806E6">
      <w:pPr>
        <w:spacing w:line="276" w:lineRule="auto"/>
        <w:ind w:left="708"/>
        <w:jc w:val="both"/>
        <w:rPr>
          <w:rFonts w:ascii="Palatino Linotype" w:hAnsi="Palatino Linotype"/>
          <w:sz w:val="21"/>
          <w:szCs w:val="21"/>
        </w:rPr>
      </w:pPr>
      <w:r w:rsidRPr="00C806E6">
        <w:rPr>
          <w:rFonts w:ascii="Palatino Linotype" w:hAnsi="Palatino Linotype"/>
          <w:sz w:val="21"/>
          <w:szCs w:val="21"/>
        </w:rPr>
        <w:t>- auprès du Secrétariat-greffe du Conseil de Prud’hommes en une version sur support papier adressée par lettre recommandée avec accusé de réception.</w:t>
      </w:r>
    </w:p>
    <w:p w14:paraId="1F825264" w14:textId="77777777" w:rsidP="00223BC6" w:rsidR="00C806E6" w:rsidRDefault="00C806E6" w:rsidRPr="00C806E6">
      <w:pPr>
        <w:spacing w:line="276" w:lineRule="auto"/>
        <w:jc w:val="both"/>
        <w:rPr>
          <w:rFonts w:ascii="Palatino Linotype" w:hAnsi="Palatino Linotype"/>
          <w:b/>
          <w:sz w:val="21"/>
          <w:szCs w:val="21"/>
        </w:rPr>
      </w:pPr>
    </w:p>
    <w:p w14:paraId="659F8A96" w14:textId="3AC712E1" w:rsidP="00223BC6" w:rsidR="00C806E6" w:rsidRDefault="00C806E6" w:rsidRPr="00C806E6">
      <w:pPr>
        <w:spacing w:line="276" w:lineRule="auto"/>
        <w:jc w:val="both"/>
        <w:rPr>
          <w:rFonts w:ascii="Palatino Linotype" w:hAnsi="Palatino Linotype"/>
          <w:sz w:val="21"/>
          <w:szCs w:val="21"/>
        </w:rPr>
      </w:pPr>
      <w:r w:rsidRPr="00C806E6">
        <w:rPr>
          <w:rFonts w:ascii="Palatino Linotype" w:hAnsi="Palatino Linotype"/>
          <w:sz w:val="21"/>
          <w:szCs w:val="21"/>
        </w:rPr>
        <w:t>Ce procès-verbal sera communiqué par voie électronique au personnel</w:t>
      </w:r>
      <w:r w:rsidR="00E849F2">
        <w:rPr>
          <w:rFonts w:ascii="Palatino Linotype" w:hAnsi="Palatino Linotype"/>
          <w:sz w:val="21"/>
          <w:szCs w:val="21"/>
        </w:rPr>
        <w:t xml:space="preserve">. </w:t>
      </w:r>
      <w:r w:rsidRPr="00C806E6">
        <w:rPr>
          <w:rFonts w:ascii="Palatino Linotype" w:hAnsi="Palatino Linotype"/>
          <w:sz w:val="21"/>
          <w:szCs w:val="21"/>
        </w:rPr>
        <w:t>Il sera mis à disposition de chaque salarié qui le souhaite par la Direction des Ressources Humaines.</w:t>
      </w:r>
    </w:p>
    <w:p w14:paraId="6ABEAA7B" w14:textId="77777777" w:rsidP="00223BC6" w:rsidR="00CD18A0" w:rsidRDefault="00CD18A0">
      <w:pPr>
        <w:spacing w:line="276" w:lineRule="auto"/>
        <w:jc w:val="both"/>
        <w:rPr>
          <w:rFonts w:ascii="Palatino Linotype" w:hAnsi="Palatino Linotype"/>
          <w:sz w:val="21"/>
          <w:szCs w:val="21"/>
        </w:rPr>
      </w:pPr>
    </w:p>
    <w:p w14:paraId="7F051487" w14:textId="34B4D44B" w:rsidP="00223BC6" w:rsidR="00C806E6" w:rsidRDefault="00C806E6" w:rsidRPr="00C806E6">
      <w:pPr>
        <w:spacing w:line="276" w:lineRule="auto"/>
        <w:jc w:val="both"/>
        <w:rPr>
          <w:rFonts w:ascii="Palatino Linotype" w:hAnsi="Palatino Linotype"/>
          <w:sz w:val="21"/>
          <w:szCs w:val="21"/>
        </w:rPr>
      </w:pPr>
      <w:r w:rsidRPr="00C806E6">
        <w:rPr>
          <w:rFonts w:ascii="Palatino Linotype" w:hAnsi="Palatino Linotype"/>
          <w:sz w:val="21"/>
          <w:szCs w:val="21"/>
        </w:rPr>
        <w:t xml:space="preserve">Fait en 6 </w:t>
      </w:r>
      <w:r w:rsidRPr="00223BC6">
        <w:rPr>
          <w:rFonts w:ascii="Palatino Linotype" w:hAnsi="Palatino Linotype"/>
          <w:sz w:val="21"/>
          <w:szCs w:val="21"/>
        </w:rPr>
        <w:t xml:space="preserve">exemplaires, à Paris, le </w:t>
      </w:r>
      <w:r w:rsidR="00AF2C0E">
        <w:rPr>
          <w:rFonts w:ascii="Palatino Linotype" w:hAnsi="Palatino Linotype"/>
          <w:sz w:val="21"/>
          <w:szCs w:val="21"/>
        </w:rPr>
        <w:t>20 janvier</w:t>
      </w:r>
      <w:r w:rsidR="00E849F2" w:rsidRPr="00223BC6">
        <w:rPr>
          <w:rFonts w:ascii="Palatino Linotype" w:hAnsi="Palatino Linotype"/>
          <w:sz w:val="21"/>
          <w:szCs w:val="21"/>
        </w:rPr>
        <w:t xml:space="preserve"> 2022</w:t>
      </w:r>
      <w:r w:rsidRPr="00223BC6">
        <w:rPr>
          <w:rFonts w:ascii="Palatino Linotype" w:hAnsi="Palatino Linotype"/>
          <w:sz w:val="21"/>
          <w:szCs w:val="21"/>
        </w:rPr>
        <w:t>.</w:t>
      </w:r>
    </w:p>
    <w:p w14:paraId="7958CBD2" w14:textId="77777777" w:rsidP="00C806E6" w:rsidR="00C806E6" w:rsidRDefault="00C806E6" w:rsidRPr="00C806E6">
      <w:pPr>
        <w:spacing w:line="276" w:lineRule="auto"/>
        <w:jc w:val="both"/>
        <w:rPr>
          <w:rFonts w:ascii="Palatino Linotype" w:hAnsi="Palatino Linotype"/>
          <w:sz w:val="21"/>
          <w:szCs w:val="21"/>
        </w:rPr>
      </w:pPr>
    </w:p>
    <w:p w14:paraId="5E9020F0" w14:textId="77777777" w:rsidP="00C806E6" w:rsidR="00C806E6" w:rsidRDefault="00C806E6" w:rsidRPr="00C806E6">
      <w:pPr>
        <w:spacing w:line="276" w:lineRule="auto"/>
        <w:jc w:val="both"/>
        <w:rPr>
          <w:rFonts w:ascii="Palatino Linotype" w:hAnsi="Palatino Linotype"/>
          <w:b/>
          <w:sz w:val="21"/>
          <w:szCs w:val="21"/>
        </w:rPr>
      </w:pPr>
      <w:r w:rsidRPr="00C806E6">
        <w:rPr>
          <w:rFonts w:ascii="Palatino Linotype" w:hAnsi="Palatino Linotype"/>
          <w:b/>
          <w:sz w:val="21"/>
          <w:szCs w:val="21"/>
        </w:rPr>
        <w:t>Pour UFIFRANCE GESTION</w:t>
      </w:r>
    </w:p>
    <w:p w14:paraId="5A4C7585" w14:textId="77777777" w:rsidP="00C806E6" w:rsidR="00C806E6" w:rsidRDefault="00C806E6" w:rsidRPr="00C806E6">
      <w:pPr>
        <w:spacing w:line="276" w:lineRule="auto"/>
        <w:jc w:val="both"/>
        <w:rPr>
          <w:rFonts w:ascii="Palatino Linotype" w:hAnsi="Palatino Linotype"/>
          <w:sz w:val="21"/>
          <w:szCs w:val="21"/>
        </w:rPr>
      </w:pPr>
    </w:p>
    <w:p w14:paraId="42456375" w14:textId="680551C7" w:rsidP="00C806E6" w:rsidR="00C806E6" w:rsidRDefault="00C97020" w:rsidRPr="00C806E6">
      <w:pPr>
        <w:spacing w:line="276" w:lineRule="auto"/>
        <w:jc w:val="both"/>
        <w:rPr>
          <w:rFonts w:ascii="Palatino Linotype" w:hAnsi="Palatino Linotype"/>
          <w:sz w:val="21"/>
          <w:szCs w:val="21"/>
        </w:rPr>
      </w:pPr>
      <w:r>
        <w:rPr>
          <w:rFonts w:ascii="Palatino Linotype" w:hAnsi="Palatino Linotype"/>
          <w:sz w:val="21"/>
          <w:szCs w:val="21"/>
        </w:rPr>
        <w:t>XXXX</w:t>
      </w:r>
    </w:p>
    <w:p w14:paraId="14A0B4E8" w14:textId="420CEC89" w:rsidP="00C806E6" w:rsidR="00C806E6" w:rsidRDefault="00C806E6" w:rsidRPr="00C806E6">
      <w:pPr>
        <w:spacing w:line="276" w:lineRule="auto"/>
        <w:jc w:val="both"/>
        <w:rPr>
          <w:rFonts w:ascii="Palatino Linotype" w:hAnsi="Palatino Linotype"/>
          <w:sz w:val="21"/>
          <w:szCs w:val="21"/>
        </w:rPr>
      </w:pPr>
    </w:p>
    <w:p w14:paraId="1348E31C" w14:textId="0B6199DC" w:rsidP="00C806E6" w:rsidR="00C806E6" w:rsidRDefault="00C806E6" w:rsidRPr="00C806E6">
      <w:pPr>
        <w:spacing w:line="276" w:lineRule="auto"/>
        <w:jc w:val="both"/>
        <w:rPr>
          <w:rFonts w:ascii="Palatino Linotype" w:hAnsi="Palatino Linotype"/>
          <w:sz w:val="21"/>
          <w:szCs w:val="21"/>
        </w:rPr>
      </w:pPr>
    </w:p>
    <w:p w14:paraId="6E3D717A" w14:textId="2E03458A" w:rsidP="00C806E6" w:rsidR="00C806E6" w:rsidRDefault="00C806E6">
      <w:pPr>
        <w:spacing w:line="276" w:lineRule="auto"/>
        <w:jc w:val="both"/>
        <w:rPr>
          <w:rFonts w:ascii="Palatino Linotype" w:hAnsi="Palatino Linotype"/>
          <w:b/>
          <w:sz w:val="21"/>
          <w:szCs w:val="21"/>
        </w:rPr>
      </w:pPr>
    </w:p>
    <w:p w14:paraId="4E8F8531" w14:textId="72F57C45" w:rsidP="00C806E6" w:rsidR="00EC7D56" w:rsidRDefault="00EC7D56">
      <w:pPr>
        <w:spacing w:line="276" w:lineRule="auto"/>
        <w:jc w:val="both"/>
        <w:rPr>
          <w:rFonts w:ascii="Palatino Linotype" w:hAnsi="Palatino Linotype"/>
          <w:b/>
          <w:sz w:val="21"/>
          <w:szCs w:val="21"/>
        </w:rPr>
      </w:pPr>
    </w:p>
    <w:p w14:paraId="4EAD4A3E" w14:textId="77777777" w:rsidP="00C806E6" w:rsidR="00EC7D56" w:rsidRDefault="00EC7D56" w:rsidRPr="00C806E6">
      <w:pPr>
        <w:spacing w:line="276" w:lineRule="auto"/>
        <w:jc w:val="both"/>
        <w:rPr>
          <w:rFonts w:ascii="Palatino Linotype" w:hAnsi="Palatino Linotype"/>
          <w:b/>
          <w:sz w:val="21"/>
          <w:szCs w:val="21"/>
        </w:rPr>
      </w:pPr>
    </w:p>
    <w:p w14:paraId="378866D5" w14:textId="73000A2C" w:rsidP="00C806E6" w:rsidR="00C56C29" w:rsidRDefault="00C806E6" w:rsidRPr="00C56C29">
      <w:pPr>
        <w:spacing w:line="276" w:lineRule="auto"/>
        <w:jc w:val="both"/>
        <w:rPr>
          <w:rFonts w:ascii="Palatino Linotype" w:hAnsi="Palatino Linotype"/>
          <w:b/>
          <w:sz w:val="21"/>
          <w:szCs w:val="21"/>
        </w:rPr>
      </w:pPr>
      <w:r w:rsidRPr="00C806E6">
        <w:rPr>
          <w:rFonts w:ascii="Palatino Linotype" w:hAnsi="Palatino Linotype"/>
          <w:b/>
          <w:sz w:val="21"/>
          <w:szCs w:val="21"/>
        </w:rPr>
        <w:t>Pour les Organisations Syndicales</w:t>
      </w:r>
    </w:p>
    <w:p w14:paraId="4F692DE5" w14:textId="2924D343" w:rsidP="00C806E6" w:rsidR="00C806E6" w:rsidRDefault="00C806E6" w:rsidRPr="00C806E6">
      <w:pPr>
        <w:spacing w:line="276" w:lineRule="auto"/>
        <w:jc w:val="both"/>
        <w:rPr>
          <w:rFonts w:ascii="Palatino Linotype" w:hAnsi="Palatino Linotype"/>
          <w:sz w:val="21"/>
          <w:szCs w:val="21"/>
        </w:rPr>
      </w:pPr>
      <w:r w:rsidRPr="00C806E6">
        <w:rPr>
          <w:rFonts w:ascii="Palatino Linotype" w:hAnsi="Palatino Linotype"/>
          <w:sz w:val="21"/>
          <w:szCs w:val="21"/>
        </w:rPr>
        <w:tab/>
      </w:r>
    </w:p>
    <w:p w14:paraId="111284A2" w14:textId="642BBAF3" w:rsidP="00C806E6" w:rsidR="00C806E6" w:rsidRDefault="00C97020" w:rsidRPr="00C806E6">
      <w:pPr>
        <w:spacing w:line="276" w:lineRule="auto"/>
        <w:jc w:val="both"/>
        <w:rPr>
          <w:rFonts w:ascii="Palatino Linotype" w:hAnsi="Palatino Linotype"/>
          <w:sz w:val="21"/>
          <w:szCs w:val="21"/>
        </w:rPr>
      </w:pPr>
      <w:r>
        <w:rPr>
          <w:rFonts w:ascii="Palatino Linotype" w:hAnsi="Palatino Linotype"/>
          <w:sz w:val="21"/>
          <w:szCs w:val="21"/>
        </w:rPr>
        <w:t>XXXX</w:t>
      </w:r>
      <w:r w:rsidR="00C806E6" w:rsidRPr="00C806E6">
        <w:rPr>
          <w:rFonts w:ascii="Palatino Linotype" w:hAnsi="Palatino Linotype"/>
          <w:sz w:val="21"/>
          <w:szCs w:val="21"/>
        </w:rPr>
        <w:tab/>
      </w:r>
      <w:r w:rsidR="00C806E6" w:rsidRPr="00C806E6">
        <w:rPr>
          <w:rFonts w:ascii="Palatino Linotype" w:hAnsi="Palatino Linotype"/>
          <w:sz w:val="21"/>
          <w:szCs w:val="21"/>
        </w:rPr>
        <w:tab/>
      </w:r>
      <w:r w:rsidR="00C806E6" w:rsidRPr="00C806E6">
        <w:rPr>
          <w:rFonts w:ascii="Palatino Linotype" w:hAnsi="Palatino Linotype"/>
          <w:sz w:val="21"/>
          <w:szCs w:val="21"/>
        </w:rPr>
        <w:tab/>
      </w:r>
      <w:r w:rsidR="00C806E6" w:rsidRPr="00C806E6">
        <w:rPr>
          <w:rFonts w:ascii="Palatino Linotype" w:hAnsi="Palatino Linotype"/>
          <w:sz w:val="21"/>
          <w:szCs w:val="21"/>
        </w:rPr>
        <w:tab/>
      </w:r>
      <w:r w:rsidR="00C56C29">
        <w:rPr>
          <w:rFonts w:ascii="Palatino Linotype" w:hAnsi="Palatino Linotype"/>
          <w:sz w:val="21"/>
          <w:szCs w:val="21"/>
        </w:rPr>
        <w:tab/>
      </w:r>
      <w:r w:rsidR="00C56C29">
        <w:rPr>
          <w:rFonts w:ascii="Palatino Linotype" w:hAnsi="Palatino Linotype"/>
          <w:sz w:val="21"/>
          <w:szCs w:val="21"/>
        </w:rPr>
        <w:tab/>
      </w:r>
      <w:r>
        <w:rPr>
          <w:rFonts w:ascii="Palatino Linotype" w:hAnsi="Palatino Linotype"/>
          <w:sz w:val="21"/>
          <w:szCs w:val="21"/>
        </w:rPr>
        <w:tab/>
      </w:r>
      <w:r>
        <w:rPr>
          <w:rFonts w:ascii="Palatino Linotype" w:hAnsi="Palatino Linotype"/>
          <w:sz w:val="21"/>
          <w:szCs w:val="21"/>
        </w:rPr>
        <w:tab/>
      </w:r>
      <w:r>
        <w:rPr>
          <w:rFonts w:ascii="Palatino Linotype" w:hAnsi="Palatino Linotype"/>
          <w:sz w:val="21"/>
          <w:szCs w:val="21"/>
        </w:rPr>
        <w:tab/>
        <w:t>XXXX</w:t>
      </w:r>
    </w:p>
    <w:p w14:paraId="05036E49" w14:textId="5763C260" w:rsidP="00223BC6" w:rsidR="00C806E6" w:rsidRDefault="00C806E6" w:rsidRPr="00C806E6">
      <w:pPr>
        <w:spacing w:line="276" w:lineRule="auto"/>
        <w:jc w:val="both"/>
        <w:rPr>
          <w:rFonts w:ascii="Palatino Linotype" w:hAnsi="Palatino Linotype"/>
          <w:sz w:val="21"/>
          <w:szCs w:val="21"/>
        </w:rPr>
      </w:pPr>
      <w:r w:rsidRPr="00C806E6">
        <w:rPr>
          <w:rFonts w:ascii="Palatino Linotype" w:hAnsi="Palatino Linotype"/>
          <w:sz w:val="21"/>
          <w:szCs w:val="21"/>
        </w:rPr>
        <w:t>Délégué Syndical CFTC</w:t>
      </w:r>
      <w:r w:rsidRPr="00C806E6">
        <w:rPr>
          <w:rFonts w:ascii="Palatino Linotype" w:hAnsi="Palatino Linotype"/>
          <w:sz w:val="21"/>
          <w:szCs w:val="21"/>
        </w:rPr>
        <w:tab/>
      </w:r>
      <w:r w:rsidRPr="00C806E6">
        <w:rPr>
          <w:rFonts w:ascii="Palatino Linotype" w:hAnsi="Palatino Linotype"/>
          <w:sz w:val="21"/>
          <w:szCs w:val="21"/>
        </w:rPr>
        <w:tab/>
      </w:r>
      <w:r w:rsidRPr="00C806E6">
        <w:rPr>
          <w:rFonts w:ascii="Palatino Linotype" w:hAnsi="Palatino Linotype"/>
          <w:sz w:val="21"/>
          <w:szCs w:val="21"/>
        </w:rPr>
        <w:tab/>
      </w:r>
      <w:r w:rsidRPr="00C806E6">
        <w:rPr>
          <w:rFonts w:ascii="Palatino Linotype" w:hAnsi="Palatino Linotype"/>
          <w:sz w:val="21"/>
          <w:szCs w:val="21"/>
        </w:rPr>
        <w:tab/>
      </w:r>
      <w:r w:rsidRPr="00C806E6">
        <w:rPr>
          <w:rFonts w:ascii="Palatino Linotype" w:hAnsi="Palatino Linotype"/>
          <w:sz w:val="21"/>
          <w:szCs w:val="21"/>
        </w:rPr>
        <w:tab/>
      </w:r>
      <w:r w:rsidRPr="00C806E6">
        <w:rPr>
          <w:rFonts w:ascii="Palatino Linotype" w:hAnsi="Palatino Linotype"/>
          <w:sz w:val="21"/>
          <w:szCs w:val="21"/>
        </w:rPr>
        <w:tab/>
        <w:t>Délégué Syndical FO</w:t>
      </w:r>
    </w:p>
    <w:p w14:paraId="34F06CA4" w14:textId="584670BC" w:rsidP="00C806E6" w:rsidR="00720966" w:rsidRDefault="00720966" w:rsidRPr="00C806E6">
      <w:pPr>
        <w:spacing w:line="276" w:lineRule="auto"/>
        <w:rPr>
          <w:rFonts w:ascii="Palatino Linotype" w:hAnsi="Palatino Linotype"/>
          <w:sz w:val="21"/>
          <w:szCs w:val="21"/>
        </w:rPr>
      </w:pPr>
    </w:p>
    <w:sectPr w:rsidR="00720966" w:rsidRPr="00C806E6" w:rsidSect="00720966">
      <w:headerReference r:id="rId8" w:type="default"/>
      <w:footerReference r:id="rId9" w:type="default"/>
      <w:headerReference r:id="rId10" w:type="first"/>
      <w:footerReference r:id="rId11" w:type="first"/>
      <w:type w:val="continuous"/>
      <w:pgSz w:h="16840" w:w="11900"/>
      <w:pgMar w:bottom="851" w:footer="567" w:gutter="0" w:header="567" w:left="1758" w:right="1134" w:top="680"/>
      <w:cols w:space="708"/>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BD4C3" w14:textId="77777777" w:rsidR="000C2FA7" w:rsidRDefault="000C2FA7">
      <w:r>
        <w:separator/>
      </w:r>
    </w:p>
  </w:endnote>
  <w:endnote w:type="continuationSeparator" w:id="0">
    <w:p w14:paraId="54372D6E" w14:textId="77777777" w:rsidR="000C2FA7" w:rsidRDefault="000C2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Palatino">
    <w:altName w:val="Book Antiqua"/>
    <w:charset w:val="00"/>
    <w:family w:val="roman"/>
    <w:pitch w:val="variable"/>
    <w:sig w:usb0="00000007" w:usb1="00000000" w:usb2="00000000" w:usb3="00000000" w:csb0="00000093"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id w:val="1144308334"/>
      <w:docPartObj>
        <w:docPartGallery w:val="Page Numbers (Bottom of Page)"/>
        <w:docPartUnique/>
      </w:docPartObj>
    </w:sdtPr>
    <w:sdtEndPr/>
    <w:sdtContent>
      <w:p w14:paraId="5CFEC026" w14:textId="0D1FDE63" w:rsidR="00082DD3" w:rsidRDefault="00082DD3">
        <w:pPr>
          <w:pStyle w:val="Pieddepage"/>
          <w:jc w:val="center"/>
        </w:pPr>
        <w:r>
          <w:fldChar w:fldCharType="begin"/>
        </w:r>
        <w:r>
          <w:instrText>PAGE   \* MERGEFORMAT</w:instrText>
        </w:r>
        <w:r>
          <w:fldChar w:fldCharType="separate"/>
        </w:r>
        <w:r>
          <w:t>2</w:t>
        </w:r>
        <w:r>
          <w:fldChar w:fldCharType="end"/>
        </w:r>
      </w:p>
    </w:sdtContent>
  </w:sdt>
  <w:p w14:paraId="4B78EBFE" w14:textId="77777777" w:rsidP="00720966" w:rsidR="006F4E70" w:rsidRDefault="006F4E70">
    <w:pPr>
      <w:pStyle w:val="Pieddepage"/>
      <w:tabs>
        <w:tab w:pos="4536" w:val="clear"/>
        <w:tab w:pos="9072" w:val="clear"/>
      </w:tabs>
      <w:spacing w:line="240" w:lineRule="exact"/>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32A54FF7" w14:textId="77777777" w:rsidP="00E9678E" w:rsidR="00E9678E" w:rsidRDefault="00E9678E" w:rsidRPr="002A4162">
    <w:pPr>
      <w:autoSpaceDE w:val="0"/>
      <w:autoSpaceDN w:val="0"/>
      <w:adjustRightInd w:val="0"/>
      <w:jc w:val="both"/>
      <w:rPr>
        <w:rFonts w:ascii="Tahoma" w:cs="Tahoma" w:hAnsi="Tahoma"/>
        <w:b/>
        <w:bCs/>
        <w:color w:val="534731"/>
        <w:sz w:val="12"/>
        <w:szCs w:val="12"/>
      </w:rPr>
    </w:pPr>
    <w:r w:rsidRPr="002A4162">
      <w:rPr>
        <w:rFonts w:ascii="Tahoma" w:cs="Tahoma" w:hAnsi="Tahoma"/>
        <w:b/>
        <w:bCs/>
        <w:color w:val="534731"/>
        <w:sz w:val="12"/>
        <w:szCs w:val="12"/>
      </w:rPr>
      <w:t>UFIFRANCE GESTION</w:t>
    </w:r>
  </w:p>
  <w:p w14:paraId="0AF98ABB" w14:textId="77777777" w:rsidP="00E9678E" w:rsidR="006F4E70" w:rsidRDefault="00E9678E" w:rsidRPr="00E9678E">
    <w:pPr>
      <w:spacing w:line="240" w:lineRule="auto"/>
      <w:jc w:val="both"/>
      <w:rPr>
        <w:rFonts w:ascii="Tahoma" w:cs="Tahoma" w:hAnsi="Tahoma"/>
        <w:color w:val="534731"/>
        <w:sz w:val="11"/>
        <w:szCs w:val="11"/>
      </w:rPr>
    </w:pPr>
    <w:r w:rsidRPr="00F478F4">
      <w:rPr>
        <w:rFonts w:ascii="Tahoma" w:cs="Tahoma" w:hAnsi="Tahoma"/>
        <w:color w:val="534731"/>
        <w:sz w:val="11"/>
        <w:szCs w:val="11"/>
      </w:rPr>
      <w:t xml:space="preserve">32, avenue d'Iéna 75116 Paris </w:t>
    </w:r>
    <w:r>
      <w:rPr>
        <w:rFonts w:ascii="Tahoma" w:cs="Tahoma" w:hAnsi="Tahoma"/>
        <w:color w:val="534731"/>
        <w:sz w:val="11"/>
        <w:szCs w:val="11"/>
      </w:rPr>
      <w:t>–</w:t>
    </w:r>
    <w:r w:rsidRPr="00F478F4">
      <w:rPr>
        <w:rFonts w:ascii="Tahoma" w:cs="Tahoma" w:hAnsi="Tahoma"/>
        <w:color w:val="534731"/>
        <w:sz w:val="11"/>
        <w:szCs w:val="11"/>
      </w:rPr>
      <w:t xml:space="preserve"> </w:t>
    </w:r>
    <w:r>
      <w:rPr>
        <w:rFonts w:ascii="Tahoma" w:cs="Tahoma" w:hAnsi="Tahoma"/>
        <w:color w:val="534731"/>
        <w:sz w:val="11"/>
        <w:szCs w:val="11"/>
      </w:rPr>
      <w:t>Tél. : +33</w:t>
    </w:r>
    <w:r w:rsidRPr="00106B94">
      <w:rPr>
        <w:rFonts w:ascii="Tahoma" w:cs="Tahoma" w:hAnsi="Tahoma"/>
        <w:color w:val="534731"/>
        <w:sz w:val="11"/>
        <w:szCs w:val="11"/>
      </w:rPr>
      <w:t> </w:t>
    </w:r>
    <w:r>
      <w:rPr>
        <w:rFonts w:ascii="Tahoma" w:cs="Tahoma" w:hAnsi="Tahoma"/>
        <w:color w:val="534731"/>
        <w:sz w:val="11"/>
        <w:szCs w:val="11"/>
      </w:rPr>
      <w:t>1</w:t>
    </w:r>
    <w:r w:rsidRPr="00106B94">
      <w:rPr>
        <w:rFonts w:ascii="Tahoma" w:cs="Tahoma" w:hAnsi="Tahoma"/>
        <w:color w:val="534731"/>
        <w:sz w:val="11"/>
        <w:szCs w:val="11"/>
      </w:rPr>
      <w:t> </w:t>
    </w:r>
    <w:r>
      <w:rPr>
        <w:rFonts w:ascii="Tahoma" w:cs="Tahoma" w:hAnsi="Tahoma"/>
        <w:color w:val="534731"/>
        <w:sz w:val="11"/>
        <w:szCs w:val="11"/>
      </w:rPr>
      <w:t>40</w:t>
    </w:r>
    <w:r w:rsidRPr="00106B94">
      <w:rPr>
        <w:rFonts w:ascii="Tahoma" w:cs="Tahoma" w:hAnsi="Tahoma"/>
        <w:color w:val="534731"/>
        <w:sz w:val="11"/>
        <w:szCs w:val="11"/>
      </w:rPr>
      <w:t> </w:t>
    </w:r>
    <w:r>
      <w:rPr>
        <w:rFonts w:ascii="Tahoma" w:cs="Tahoma" w:hAnsi="Tahoma"/>
        <w:color w:val="534731"/>
        <w:sz w:val="11"/>
        <w:szCs w:val="11"/>
      </w:rPr>
      <w:t>69</w:t>
    </w:r>
    <w:r w:rsidRPr="00106B94">
      <w:rPr>
        <w:rFonts w:ascii="Tahoma" w:cs="Tahoma" w:hAnsi="Tahoma"/>
        <w:color w:val="534731"/>
        <w:sz w:val="11"/>
        <w:szCs w:val="11"/>
      </w:rPr>
      <w:t> </w:t>
    </w:r>
    <w:r>
      <w:rPr>
        <w:rFonts w:ascii="Tahoma" w:cs="Tahoma" w:hAnsi="Tahoma"/>
        <w:color w:val="534731"/>
        <w:sz w:val="11"/>
        <w:szCs w:val="11"/>
      </w:rPr>
      <w:t>65</w:t>
    </w:r>
    <w:r w:rsidRPr="00106B94">
      <w:rPr>
        <w:rFonts w:ascii="Tahoma" w:cs="Tahoma" w:hAnsi="Tahoma"/>
        <w:color w:val="534731"/>
        <w:sz w:val="11"/>
        <w:szCs w:val="11"/>
      </w:rPr>
      <w:t> </w:t>
    </w:r>
    <w:r>
      <w:rPr>
        <w:rFonts w:ascii="Tahoma" w:cs="Tahoma" w:hAnsi="Tahoma"/>
        <w:color w:val="534731"/>
        <w:sz w:val="11"/>
        <w:szCs w:val="11"/>
      </w:rPr>
      <w:t xml:space="preserve">17 - </w:t>
    </w:r>
    <w:r w:rsidRPr="00F478F4">
      <w:rPr>
        <w:rFonts w:ascii="Tahoma" w:cs="Tahoma" w:hAnsi="Tahoma"/>
        <w:color w:val="534731"/>
        <w:sz w:val="11"/>
        <w:szCs w:val="11"/>
      </w:rPr>
      <w:t xml:space="preserve">Service clientèle UFF Contact : </w:t>
    </w:r>
    <w:r w:rsidRPr="001E343C">
      <w:rPr>
        <w:rFonts w:ascii="Tahoma" w:cs="Tahoma" w:hAnsi="Tahoma"/>
        <w:color w:val="534731"/>
        <w:sz w:val="11"/>
        <w:szCs w:val="11"/>
      </w:rPr>
      <w:t xml:space="preserve">0 805 805 809 </w:t>
    </w:r>
    <w:r w:rsidRPr="00F478F4">
      <w:rPr>
        <w:rFonts w:ascii="Tahoma" w:cs="Tahoma" w:hAnsi="Tahoma"/>
        <w:color w:val="534731"/>
        <w:sz w:val="11"/>
        <w:szCs w:val="11"/>
      </w:rPr>
      <w:t>(Service &amp; appel gratuits)</w:t>
    </w:r>
    <w:r>
      <w:rPr>
        <w:rFonts w:ascii="Tahoma" w:cs="Tahoma" w:hAnsi="Tahoma"/>
        <w:color w:val="534731"/>
        <w:sz w:val="11"/>
        <w:szCs w:val="11"/>
      </w:rPr>
      <w:t xml:space="preserve"> </w:t>
    </w:r>
    <w:r w:rsidRPr="002A4162">
      <w:rPr>
        <w:rFonts w:ascii="Tahoma" w:cs="Tahoma" w:hAnsi="Tahoma"/>
        <w:color w:val="534731"/>
        <w:sz w:val="11"/>
        <w:szCs w:val="11"/>
      </w:rPr>
      <w:t xml:space="preserve">- </w:t>
    </w:r>
    <w:r w:rsidRPr="002A4162">
      <w:rPr>
        <w:rFonts w:ascii="Tahoma" w:cs="Tahoma" w:hAnsi="Tahoma"/>
        <w:b/>
        <w:bCs/>
        <w:color w:val="ED765E"/>
        <w:sz w:val="11"/>
        <w:szCs w:val="11"/>
      </w:rPr>
      <w:t>www.uff.net</w:t>
    </w:r>
    <w:r w:rsidRPr="002A4162">
      <w:rPr>
        <w:rFonts w:ascii="Tahoma" w:cs="Tahoma" w:hAnsi="Tahoma"/>
        <w:b/>
        <w:bCs/>
        <w:color w:val="534731"/>
        <w:sz w:val="11"/>
        <w:szCs w:val="11"/>
      </w:rPr>
      <w:t xml:space="preserve"> </w:t>
    </w:r>
    <w:r>
      <w:rPr>
        <w:rFonts w:ascii="Tahoma" w:cs="Tahoma" w:hAnsi="Tahoma"/>
        <w:color w:val="534731"/>
        <w:sz w:val="11"/>
        <w:szCs w:val="11"/>
      </w:rPr>
      <w:t>- S.A.S au capital de 153</w:t>
    </w:r>
    <w:r w:rsidRPr="001E343C">
      <w:rPr>
        <w:rFonts w:ascii="Tahoma" w:cs="Tahoma" w:hAnsi="Tahoma"/>
        <w:color w:val="534731"/>
        <w:sz w:val="11"/>
        <w:szCs w:val="11"/>
      </w:rPr>
      <w:t> </w:t>
    </w:r>
    <w:r w:rsidRPr="002A4162">
      <w:rPr>
        <w:rFonts w:ascii="Tahoma" w:cs="Tahoma" w:hAnsi="Tahoma"/>
        <w:color w:val="534731"/>
        <w:sz w:val="11"/>
        <w:szCs w:val="11"/>
      </w:rPr>
      <w:t>000</w:t>
    </w:r>
    <w:r w:rsidRPr="001E343C">
      <w:rPr>
        <w:rFonts w:ascii="Tahoma" w:cs="Tahoma" w:hAnsi="Tahoma"/>
        <w:color w:val="534731"/>
        <w:sz w:val="11"/>
        <w:szCs w:val="11"/>
      </w:rPr>
      <w:t> </w:t>
    </w:r>
    <w:r>
      <w:rPr>
        <w:rFonts w:ascii="Tahoma" w:cs="Tahoma" w:hAnsi="Tahoma"/>
        <w:color w:val="534731"/>
        <w:sz w:val="11"/>
        <w:szCs w:val="11"/>
      </w:rPr>
      <w:t>€ - 776</w:t>
    </w:r>
    <w:r w:rsidRPr="001E343C">
      <w:rPr>
        <w:rFonts w:ascii="Tahoma" w:cs="Tahoma" w:hAnsi="Tahoma"/>
        <w:color w:val="534731"/>
        <w:sz w:val="11"/>
        <w:szCs w:val="11"/>
      </w:rPr>
      <w:t> </w:t>
    </w:r>
    <w:r>
      <w:rPr>
        <w:rFonts w:ascii="Tahoma" w:cs="Tahoma" w:hAnsi="Tahoma"/>
        <w:color w:val="534731"/>
        <w:sz w:val="11"/>
        <w:szCs w:val="11"/>
      </w:rPr>
      <w:t>038</w:t>
    </w:r>
    <w:r w:rsidRPr="001E343C">
      <w:rPr>
        <w:rFonts w:ascii="Tahoma" w:cs="Tahoma" w:hAnsi="Tahoma"/>
        <w:color w:val="534731"/>
        <w:sz w:val="11"/>
        <w:szCs w:val="11"/>
      </w:rPr>
      <w:t> </w:t>
    </w:r>
    <w:r>
      <w:rPr>
        <w:rFonts w:ascii="Tahoma" w:cs="Tahoma" w:hAnsi="Tahoma"/>
        <w:color w:val="534731"/>
        <w:sz w:val="11"/>
        <w:szCs w:val="11"/>
      </w:rPr>
      <w:t>614 R.C.S. Paris - I</w:t>
    </w:r>
    <w:r w:rsidRPr="002A4162">
      <w:rPr>
        <w:rFonts w:ascii="Tahoma" w:cs="Tahoma" w:hAnsi="Tahoma"/>
        <w:color w:val="534731"/>
        <w:sz w:val="11"/>
        <w:szCs w:val="11"/>
      </w:rPr>
      <w:t xml:space="preserve">mmatriculée au Registre unique des Intermédiaires en Assurances, Banque et Finance sous le n° 07025564 (www.orias.fr) en qualité de </w:t>
    </w:r>
    <w:r w:rsidRPr="002A4162">
      <w:rPr>
        <w:rFonts w:ascii="Tahoma" w:cs="Tahoma" w:hAnsi="Tahoma"/>
        <w:b/>
        <w:bCs/>
        <w:color w:val="534731"/>
        <w:sz w:val="11"/>
        <w:szCs w:val="11"/>
      </w:rPr>
      <w:t xml:space="preserve">Courtier d'Assurance </w:t>
    </w:r>
    <w:r w:rsidRPr="002A4162">
      <w:rPr>
        <w:rFonts w:ascii="Tahoma" w:cs="Tahoma" w:hAnsi="Tahoma"/>
        <w:color w:val="534731"/>
        <w:sz w:val="11"/>
        <w:szCs w:val="11"/>
      </w:rPr>
      <w:t>(assurance de responsabilité civile professionnelle et garantie financière conformes aux articles</w:t>
    </w:r>
    <w:r>
      <w:rPr>
        <w:rFonts w:ascii="Tahoma" w:cs="Tahoma" w:hAnsi="Tahoma"/>
        <w:color w:val="534731"/>
        <w:sz w:val="11"/>
        <w:szCs w:val="11"/>
      </w:rPr>
      <w:t xml:space="preserve"> L512-6 et L512-7 du Code des a</w:t>
    </w:r>
    <w:r w:rsidRPr="002A4162">
      <w:rPr>
        <w:rFonts w:ascii="Tahoma" w:cs="Tahoma" w:hAnsi="Tahoma"/>
        <w:color w:val="534731"/>
        <w:sz w:val="11"/>
        <w:szCs w:val="11"/>
      </w:rPr>
      <w:t xml:space="preserve">ssurances). </w:t>
    </w:r>
    <w:r w:rsidRPr="002A4162">
      <w:rPr>
        <w:rFonts w:ascii="Tahoma" w:cs="Tahoma" w:hAnsi="Tahoma"/>
        <w:b/>
        <w:bCs/>
        <w:color w:val="534731"/>
        <w:sz w:val="11"/>
        <w:szCs w:val="11"/>
      </w:rPr>
      <w:t xml:space="preserve">Transactions sur immeubles et fonds de commerce. </w:t>
    </w:r>
    <w:r w:rsidRPr="002A4162">
      <w:rPr>
        <w:rFonts w:ascii="Tahoma" w:cs="Tahoma" w:hAnsi="Tahoma"/>
        <w:color w:val="534731"/>
        <w:sz w:val="11"/>
        <w:szCs w:val="11"/>
      </w:rPr>
      <w:t xml:space="preserve">Carte professionnelle </w:t>
    </w:r>
    <w:r>
      <w:rPr>
        <w:rFonts w:ascii="Tahoma" w:cs="Tahoma" w:hAnsi="Tahoma"/>
        <w:color w:val="534731"/>
        <w:sz w:val="11"/>
        <w:szCs w:val="11"/>
      </w:rPr>
      <w:t>n° CPI 7501</w:t>
    </w:r>
    <w:r w:rsidRPr="001E343C">
      <w:rPr>
        <w:rFonts w:ascii="Tahoma" w:cs="Tahoma" w:hAnsi="Tahoma"/>
        <w:color w:val="534731"/>
        <w:sz w:val="11"/>
        <w:szCs w:val="11"/>
      </w:rPr>
      <w:t> </w:t>
    </w:r>
    <w:r>
      <w:rPr>
        <w:rFonts w:ascii="Tahoma" w:cs="Tahoma" w:hAnsi="Tahoma"/>
        <w:color w:val="534731"/>
        <w:sz w:val="11"/>
        <w:szCs w:val="11"/>
      </w:rPr>
      <w:t>2016</w:t>
    </w:r>
    <w:r w:rsidRPr="001E343C">
      <w:rPr>
        <w:rFonts w:ascii="Tahoma" w:cs="Tahoma" w:hAnsi="Tahoma"/>
        <w:color w:val="534731"/>
        <w:sz w:val="11"/>
        <w:szCs w:val="11"/>
      </w:rPr>
      <w:t> </w:t>
    </w:r>
    <w:r>
      <w:rPr>
        <w:rFonts w:ascii="Tahoma" w:cs="Tahoma" w:hAnsi="Tahoma"/>
        <w:color w:val="534731"/>
        <w:sz w:val="11"/>
        <w:szCs w:val="11"/>
      </w:rPr>
      <w:t>000</w:t>
    </w:r>
    <w:r w:rsidRPr="001E343C">
      <w:rPr>
        <w:rFonts w:ascii="Tahoma" w:cs="Tahoma" w:hAnsi="Tahoma"/>
        <w:color w:val="534731"/>
        <w:sz w:val="11"/>
        <w:szCs w:val="11"/>
      </w:rPr>
      <w:t> </w:t>
    </w:r>
    <w:r>
      <w:rPr>
        <w:rFonts w:ascii="Tahoma" w:cs="Tahoma" w:hAnsi="Tahoma"/>
        <w:color w:val="534731"/>
        <w:sz w:val="11"/>
        <w:szCs w:val="11"/>
      </w:rPr>
      <w:t>009</w:t>
    </w:r>
    <w:r w:rsidRPr="001E343C">
      <w:rPr>
        <w:rFonts w:ascii="Tahoma" w:cs="Tahoma" w:hAnsi="Tahoma"/>
        <w:color w:val="534731"/>
        <w:sz w:val="11"/>
        <w:szCs w:val="11"/>
      </w:rPr>
      <w:t> </w:t>
    </w:r>
    <w:r w:rsidRPr="00F478F4">
      <w:rPr>
        <w:rFonts w:ascii="Tahoma" w:cs="Tahoma" w:hAnsi="Tahoma"/>
        <w:color w:val="534731"/>
        <w:sz w:val="11"/>
        <w:szCs w:val="11"/>
      </w:rPr>
      <w:t>364 délivrée par la CCI de Paris Ile-de-France</w:t>
    </w:r>
    <w:r w:rsidRPr="002A4162">
      <w:rPr>
        <w:rFonts w:ascii="Tahoma" w:cs="Tahoma" w:hAnsi="Tahoma"/>
        <w:color w:val="534731"/>
        <w:sz w:val="11"/>
        <w:szCs w:val="11"/>
      </w:rPr>
      <w:t>. Non détention de fonds. Absence de garantie financière.</w:t>
    </w:r>
    <w:r>
      <w:rPr>
        <w:rFonts w:ascii="Tahoma" w:cs="Tahoma" w:hAnsi="Tahoma"/>
        <w:color w:val="534731"/>
        <w:sz w:val="11"/>
        <w:szCs w:val="11"/>
      </w:rPr>
      <w:t xml:space="preserve"> N° TVA intra-communautaire : FR36776</w:t>
    </w:r>
    <w:r w:rsidRPr="002E2712">
      <w:rPr>
        <w:rFonts w:ascii="Tahoma" w:cs="Tahoma" w:hAnsi="Tahoma"/>
        <w:color w:val="534731"/>
        <w:sz w:val="11"/>
        <w:szCs w:val="11"/>
      </w:rPr>
      <w:t>038614</w:t>
    </w:r>
    <w:r w:rsidR="000650DF">
      <w:rPr>
        <w:rFonts w:ascii="Tahoma" w:cs="Tahoma" w:hAnsi="Tahoma"/>
        <w:color w:val="534731"/>
        <w:sz w:val="11"/>
        <w:szCs w:val="11"/>
      </w:rPr>
      <w:t>.</w:t>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0684A959" w14:textId="77777777" w:rsidR="000C2FA7" w:rsidRDefault="000C2FA7">
      <w:r>
        <w:separator/>
      </w:r>
    </w:p>
  </w:footnote>
  <w:footnote w:id="0" w:type="continuationSeparator">
    <w:p w14:paraId="74A026FE" w14:textId="77777777" w:rsidR="000C2FA7" w:rsidRDefault="000C2FA7">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16A33F6F" w14:textId="77777777" w:rsidP="00720966" w:rsidR="006F4E70" w:rsidRDefault="006F4E70">
    <w:pPr>
      <w:pStyle w:val="En-tte"/>
      <w:tabs>
        <w:tab w:pos="4536" w:val="clear"/>
        <w:tab w:pos="9072" w:val="clear"/>
      </w:tabs>
      <w:spacing w:line="430" w:lineRule="exact"/>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664E9FA1" w14:textId="77777777" w:rsidP="00720966" w:rsidR="006F4E70" w:rsidRDefault="000C2FA7">
    <w:pPr>
      <w:pStyle w:val="En-tte"/>
      <w:tabs>
        <w:tab w:pos="4536" w:val="clear"/>
        <w:tab w:pos="9072" w:val="clear"/>
      </w:tabs>
      <w:spacing w:line="240" w:lineRule="exact"/>
    </w:pPr>
    <w:r>
      <w:rPr>
        <w:noProof/>
        <w:szCs w:val="20"/>
      </w:rPr>
      <w:drawing>
        <wp:anchor allowOverlap="1" behindDoc="1" distB="0" distL="114300" distR="114300" distT="0" layoutInCell="1" locked="0" relativeHeight="251657728" simplePos="0" wp14:anchorId="0514AEA4" wp14:editId="057C751E">
          <wp:simplePos x="0" y="0"/>
          <wp:positionH relativeFrom="page">
            <wp:posOffset>532130</wp:posOffset>
          </wp:positionH>
          <wp:positionV relativeFrom="page">
            <wp:posOffset>0</wp:posOffset>
          </wp:positionV>
          <wp:extent cx="1439545" cy="1439545"/>
          <wp:effectExtent b="8255" l="0" r="8255" t="0"/>
          <wp:wrapNone/>
          <wp:docPr descr="logo_uff"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descr="logo_uff" id="0" name="Picture 2"/>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9545" cy="1439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4ED59A" w14:textId="77777777" w:rsidP="00720966" w:rsidR="006F4E70" w:rsidRDefault="006F4E70">
    <w:pPr>
      <w:pStyle w:val="En-tte"/>
      <w:tabs>
        <w:tab w:pos="4536" w:val="clear"/>
        <w:tab w:pos="9072" w:val="clear"/>
      </w:tabs>
      <w:spacing w:line="240" w:lineRule="exact"/>
    </w:pPr>
  </w:p>
  <w:p w14:paraId="78656748" w14:textId="77777777" w:rsidP="00720966" w:rsidR="006F4E70" w:rsidRDefault="006F4E70">
    <w:pPr>
      <w:pStyle w:val="En-tte"/>
      <w:tabs>
        <w:tab w:pos="4536" w:val="clear"/>
        <w:tab w:pos="9072" w:val="clear"/>
      </w:tabs>
      <w:spacing w:line="240" w:lineRule="exact"/>
    </w:pPr>
  </w:p>
  <w:p w14:paraId="65383C8D" w14:textId="77777777" w:rsidP="00720966" w:rsidR="006F4E70" w:rsidRDefault="006F4E70">
    <w:pPr>
      <w:pStyle w:val="En-tte"/>
      <w:tabs>
        <w:tab w:pos="4536" w:val="clear"/>
        <w:tab w:pos="9072" w:val="clear"/>
      </w:tabs>
      <w:spacing w:line="240" w:lineRule="exact"/>
    </w:pPr>
  </w:p>
  <w:p w14:paraId="3977CFC1" w14:textId="77777777" w:rsidP="00720966" w:rsidR="006F4E70" w:rsidRDefault="006F4E70">
    <w:pPr>
      <w:pStyle w:val="En-tte"/>
      <w:tabs>
        <w:tab w:pos="4536" w:val="clear"/>
        <w:tab w:pos="9072" w:val="clear"/>
      </w:tabs>
      <w:spacing w:line="240" w:lineRule="exact"/>
    </w:pPr>
  </w:p>
  <w:p w14:paraId="59CCF66F" w14:textId="77777777" w:rsidP="00720966" w:rsidR="006F4E70" w:rsidRDefault="006F4E70">
    <w:pPr>
      <w:pStyle w:val="En-tte"/>
      <w:tabs>
        <w:tab w:pos="4536" w:val="clear"/>
        <w:tab w:pos="9072" w:val="clear"/>
      </w:tabs>
      <w:spacing w:line="430" w:lineRule="exact"/>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62C6E67"/>
    <w:multiLevelType w:val="hybridMultilevel"/>
    <w:tmpl w:val="457AC64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166F4496"/>
    <w:multiLevelType w:val="hybridMultilevel"/>
    <w:tmpl w:val="21924AA0"/>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18E55140"/>
    <w:multiLevelType w:val="hybridMultilevel"/>
    <w:tmpl w:val="27FEA706"/>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1E7766D6"/>
    <w:multiLevelType w:val="hybridMultilevel"/>
    <w:tmpl w:val="E5C07F6C"/>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1E9337D5"/>
    <w:multiLevelType w:val="hybridMultilevel"/>
    <w:tmpl w:val="2CC6F3D2"/>
    <w:lvl w:ilvl="0" w:tplc="040C0005">
      <w:start w:val="1"/>
      <w:numFmt w:val="bullet"/>
      <w:lvlText w:val=""/>
      <w:lvlJc w:val="left"/>
      <w:pPr>
        <w:tabs>
          <w:tab w:pos="720" w:val="num"/>
        </w:tabs>
        <w:ind w:hanging="360" w:left="720"/>
      </w:pPr>
      <w:rPr>
        <w:rFonts w:ascii="Wingdings" w:hAnsi="Wingdings" w:hint="default"/>
      </w:rPr>
    </w:lvl>
    <w:lvl w:ilvl="1" w:tplc="040C0001">
      <w:start w:val="1"/>
      <w:numFmt w:val="bullet"/>
      <w:lvlText w:val=""/>
      <w:lvlJc w:val="left"/>
      <w:pPr>
        <w:tabs>
          <w:tab w:pos="1440" w:val="num"/>
        </w:tabs>
        <w:ind w:hanging="360" w:left="1440"/>
      </w:pPr>
      <w:rPr>
        <w:rFonts w:ascii="Symbol" w:hAnsi="Symbol" w:hint="default"/>
      </w:rPr>
    </w:lvl>
    <w:lvl w:ilvl="2" w:tplc="040C0003">
      <w:start w:val="1"/>
      <w:numFmt w:val="bullet"/>
      <w:lvlText w:val="o"/>
      <w:lvlJc w:val="left"/>
      <w:pPr>
        <w:tabs>
          <w:tab w:pos="2160" w:val="num"/>
        </w:tabs>
        <w:ind w:hanging="360" w:left="2160"/>
      </w:pPr>
      <w:rPr>
        <w:rFonts w:ascii="Courier New" w:cs="Courier New" w:hAnsi="Courier New"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5">
    <w:nsid w:val="20286879"/>
    <w:multiLevelType w:val="hybridMultilevel"/>
    <w:tmpl w:val="5B7C21A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21E90F8E"/>
    <w:multiLevelType w:val="hybridMultilevel"/>
    <w:tmpl w:val="E844FC9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26EB38B3"/>
    <w:multiLevelType w:val="hybridMultilevel"/>
    <w:tmpl w:val="B72CCB76"/>
    <w:lvl w:ilvl="0" w:tplc="4A0ACE88">
      <w:start w:val="8"/>
      <w:numFmt w:val="bullet"/>
      <w:lvlText w:val="-"/>
      <w:lvlJc w:val="left"/>
      <w:pPr>
        <w:ind w:hanging="360" w:left="720"/>
      </w:pPr>
      <w:rPr>
        <w:rFonts w:ascii="Calibri" w:cs="Calibri" w:eastAsia="Calibri"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8">
    <w:nsid w:val="2BE1063B"/>
    <w:multiLevelType w:val="hybridMultilevel"/>
    <w:tmpl w:val="206C46A0"/>
    <w:lvl w:ilvl="0" w:tplc="99F4C348">
      <w:numFmt w:val="bullet"/>
      <w:lvlText w:val="-"/>
      <w:lvlJc w:val="left"/>
      <w:pPr>
        <w:ind w:hanging="360" w:left="720"/>
      </w:pPr>
      <w:rPr>
        <w:rFonts w:ascii="Calibri" w:cs="Calibri" w:eastAsia="Calibri"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9">
    <w:nsid w:val="2C132049"/>
    <w:multiLevelType w:val="hybridMultilevel"/>
    <w:tmpl w:val="B40CD27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2EBA5B85"/>
    <w:multiLevelType w:val="hybridMultilevel"/>
    <w:tmpl w:val="8814D83C"/>
    <w:lvl w:ilvl="0" w:tplc="4A0C0B34">
      <w:start w:val="4"/>
      <w:numFmt w:val="bullet"/>
      <w:lvlText w:val="-"/>
      <w:lvlJc w:val="left"/>
      <w:pPr>
        <w:ind w:hanging="360" w:left="360"/>
      </w:pPr>
      <w:rPr>
        <w:rFonts w:ascii="Palatino Linotype" w:cs="Times New Roman" w:eastAsia="Times New Roman" w:hAnsi="Palatino Linotype"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1">
    <w:nsid w:val="374E5DFA"/>
    <w:multiLevelType w:val="hybridMultilevel"/>
    <w:tmpl w:val="53CC16EE"/>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47F96392"/>
    <w:multiLevelType w:val="hybridMultilevel"/>
    <w:tmpl w:val="2648001E"/>
    <w:lvl w:ilvl="0" w:tplc="040C000D">
      <w:start w:val="1"/>
      <w:numFmt w:val="bullet"/>
      <w:lvlText w:val=""/>
      <w:lvlJc w:val="left"/>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4D8F3820"/>
    <w:multiLevelType w:val="hybridMultilevel"/>
    <w:tmpl w:val="35DA4DAC"/>
    <w:lvl w:ilvl="0" w:tplc="4A0C0B34">
      <w:start w:val="4"/>
      <w:numFmt w:val="bullet"/>
      <w:lvlText w:val="-"/>
      <w:lvlJc w:val="left"/>
      <w:pPr>
        <w:ind w:hanging="360" w:left="360"/>
      </w:pPr>
      <w:rPr>
        <w:rFonts w:ascii="Palatino Linotype" w:cs="Times New Roman" w:eastAsia="Times New Roman" w:hAnsi="Palatino Linotype" w:hint="default"/>
      </w:rPr>
    </w:lvl>
    <w:lvl w:ilvl="1" w:tplc="040C0003">
      <w:start w:val="1"/>
      <w:numFmt w:val="bullet"/>
      <w:lvlText w:val="o"/>
      <w:lvlJc w:val="left"/>
      <w:pPr>
        <w:ind w:hanging="360" w:left="1080"/>
      </w:pPr>
      <w:rPr>
        <w:rFonts w:ascii="Courier New" w:cs="Courier New" w:hAnsi="Courier New"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14">
    <w:nsid w:val="50F74A04"/>
    <w:multiLevelType w:val="multilevel"/>
    <w:tmpl w:val="88105E10"/>
    <w:lvl w:ilvl="0">
      <w:start w:val="1"/>
      <w:numFmt w:val="decimal"/>
      <w:lvlText w:val="%1"/>
      <w:lvlJc w:val="left"/>
      <w:pPr>
        <w:ind w:hanging="360" w:left="360"/>
      </w:pPr>
      <w:rPr>
        <w:rFonts w:hint="default"/>
      </w:rPr>
    </w:lvl>
    <w:lvl w:ilvl="1">
      <w:start w:val="1"/>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720" w:left="72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080" w:left="108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440" w:left="1440"/>
      </w:pPr>
      <w:rPr>
        <w:rFonts w:hint="default"/>
      </w:rPr>
    </w:lvl>
  </w:abstractNum>
  <w:abstractNum w15:restartNumberingAfterBreak="0" w:abstractNumId="15">
    <w:nsid w:val="6BF910C2"/>
    <w:multiLevelType w:val="hybridMultilevel"/>
    <w:tmpl w:val="286ACA42"/>
    <w:lvl w:ilvl="0" w:tplc="DF94D784">
      <w:start w:val="1"/>
      <w:numFmt w:val="bullet"/>
      <w:lvlText w:val="-"/>
      <w:lvlJc w:val="left"/>
      <w:pPr>
        <w:tabs>
          <w:tab w:pos="720" w:val="num"/>
        </w:tabs>
        <w:ind w:hanging="360" w:left="720"/>
      </w:pPr>
      <w:rPr>
        <w:rFonts w:ascii="Arial" w:hAnsi="Arial" w:hint="default"/>
      </w:rPr>
    </w:lvl>
    <w:lvl w:ilvl="1" w:tentative="1" w:tplc="7CF68824">
      <w:start w:val="1"/>
      <w:numFmt w:val="bullet"/>
      <w:lvlText w:val="-"/>
      <w:lvlJc w:val="left"/>
      <w:pPr>
        <w:tabs>
          <w:tab w:pos="1440" w:val="num"/>
        </w:tabs>
        <w:ind w:hanging="360" w:left="1440"/>
      </w:pPr>
      <w:rPr>
        <w:rFonts w:ascii="Arial" w:hAnsi="Arial" w:hint="default"/>
      </w:rPr>
    </w:lvl>
    <w:lvl w:ilvl="2" w:tentative="1" w:tplc="61905C22">
      <w:start w:val="1"/>
      <w:numFmt w:val="bullet"/>
      <w:lvlText w:val="-"/>
      <w:lvlJc w:val="left"/>
      <w:pPr>
        <w:tabs>
          <w:tab w:pos="2160" w:val="num"/>
        </w:tabs>
        <w:ind w:hanging="360" w:left="2160"/>
      </w:pPr>
      <w:rPr>
        <w:rFonts w:ascii="Arial" w:hAnsi="Arial" w:hint="default"/>
      </w:rPr>
    </w:lvl>
    <w:lvl w:ilvl="3" w:tentative="1" w:tplc="0D828170">
      <w:start w:val="1"/>
      <w:numFmt w:val="bullet"/>
      <w:lvlText w:val="-"/>
      <w:lvlJc w:val="left"/>
      <w:pPr>
        <w:tabs>
          <w:tab w:pos="2880" w:val="num"/>
        </w:tabs>
        <w:ind w:hanging="360" w:left="2880"/>
      </w:pPr>
      <w:rPr>
        <w:rFonts w:ascii="Arial" w:hAnsi="Arial" w:hint="default"/>
      </w:rPr>
    </w:lvl>
    <w:lvl w:ilvl="4" w:tentative="1" w:tplc="21BC8938">
      <w:start w:val="1"/>
      <w:numFmt w:val="bullet"/>
      <w:lvlText w:val="-"/>
      <w:lvlJc w:val="left"/>
      <w:pPr>
        <w:tabs>
          <w:tab w:pos="3600" w:val="num"/>
        </w:tabs>
        <w:ind w:hanging="360" w:left="3600"/>
      </w:pPr>
      <w:rPr>
        <w:rFonts w:ascii="Arial" w:hAnsi="Arial" w:hint="default"/>
      </w:rPr>
    </w:lvl>
    <w:lvl w:ilvl="5" w:tentative="1" w:tplc="CF84AAF0">
      <w:start w:val="1"/>
      <w:numFmt w:val="bullet"/>
      <w:lvlText w:val="-"/>
      <w:lvlJc w:val="left"/>
      <w:pPr>
        <w:tabs>
          <w:tab w:pos="4320" w:val="num"/>
        </w:tabs>
        <w:ind w:hanging="360" w:left="4320"/>
      </w:pPr>
      <w:rPr>
        <w:rFonts w:ascii="Arial" w:hAnsi="Arial" w:hint="default"/>
      </w:rPr>
    </w:lvl>
    <w:lvl w:ilvl="6" w:tentative="1" w:tplc="2FFADEF6">
      <w:start w:val="1"/>
      <w:numFmt w:val="bullet"/>
      <w:lvlText w:val="-"/>
      <w:lvlJc w:val="left"/>
      <w:pPr>
        <w:tabs>
          <w:tab w:pos="5040" w:val="num"/>
        </w:tabs>
        <w:ind w:hanging="360" w:left="5040"/>
      </w:pPr>
      <w:rPr>
        <w:rFonts w:ascii="Arial" w:hAnsi="Arial" w:hint="default"/>
      </w:rPr>
    </w:lvl>
    <w:lvl w:ilvl="7" w:tentative="1" w:tplc="436E2636">
      <w:start w:val="1"/>
      <w:numFmt w:val="bullet"/>
      <w:lvlText w:val="-"/>
      <w:lvlJc w:val="left"/>
      <w:pPr>
        <w:tabs>
          <w:tab w:pos="5760" w:val="num"/>
        </w:tabs>
        <w:ind w:hanging="360" w:left="5760"/>
      </w:pPr>
      <w:rPr>
        <w:rFonts w:ascii="Arial" w:hAnsi="Arial" w:hint="default"/>
      </w:rPr>
    </w:lvl>
    <w:lvl w:ilvl="8" w:tentative="1" w:tplc="409ADE04">
      <w:start w:val="1"/>
      <w:numFmt w:val="bullet"/>
      <w:lvlText w:val="-"/>
      <w:lvlJc w:val="left"/>
      <w:pPr>
        <w:tabs>
          <w:tab w:pos="6480" w:val="num"/>
        </w:tabs>
        <w:ind w:hanging="360" w:left="6480"/>
      </w:pPr>
      <w:rPr>
        <w:rFonts w:ascii="Arial" w:hAnsi="Arial" w:hint="default"/>
      </w:rPr>
    </w:lvl>
  </w:abstractNum>
  <w:abstractNum w15:restartNumberingAfterBreak="0" w:abstractNumId="16">
    <w:nsid w:val="75C72F57"/>
    <w:multiLevelType w:val="hybridMultilevel"/>
    <w:tmpl w:val="D3F84B46"/>
    <w:lvl w:ilvl="0" w:tplc="4A0C0B34">
      <w:start w:val="4"/>
      <w:numFmt w:val="bullet"/>
      <w:lvlText w:val="-"/>
      <w:lvlJc w:val="left"/>
      <w:pPr>
        <w:ind w:hanging="360" w:left="1069"/>
      </w:pPr>
      <w:rPr>
        <w:rFonts w:ascii="Palatino Linotype" w:cs="Times New Roman" w:eastAsia="Times New Roman" w:hAnsi="Palatino Linotype" w:hint="default"/>
      </w:rPr>
    </w:lvl>
    <w:lvl w:ilvl="1" w:tentative="1" w:tplc="040C0003">
      <w:start w:val="1"/>
      <w:numFmt w:val="bullet"/>
      <w:lvlText w:val="o"/>
      <w:lvlJc w:val="left"/>
      <w:pPr>
        <w:ind w:hanging="360" w:left="2149"/>
      </w:pPr>
      <w:rPr>
        <w:rFonts w:ascii="Courier New" w:cs="Courier New" w:hAnsi="Courier New" w:hint="default"/>
      </w:rPr>
    </w:lvl>
    <w:lvl w:ilvl="2" w:tentative="1" w:tplc="040C0005">
      <w:start w:val="1"/>
      <w:numFmt w:val="bullet"/>
      <w:lvlText w:val=""/>
      <w:lvlJc w:val="left"/>
      <w:pPr>
        <w:ind w:hanging="360" w:left="2869"/>
      </w:pPr>
      <w:rPr>
        <w:rFonts w:ascii="Wingdings" w:hAnsi="Wingdings" w:hint="default"/>
      </w:rPr>
    </w:lvl>
    <w:lvl w:ilvl="3" w:tentative="1" w:tplc="040C0001">
      <w:start w:val="1"/>
      <w:numFmt w:val="bullet"/>
      <w:lvlText w:val=""/>
      <w:lvlJc w:val="left"/>
      <w:pPr>
        <w:ind w:hanging="360" w:left="3589"/>
      </w:pPr>
      <w:rPr>
        <w:rFonts w:ascii="Symbol" w:hAnsi="Symbol" w:hint="default"/>
      </w:rPr>
    </w:lvl>
    <w:lvl w:ilvl="4" w:tentative="1" w:tplc="040C0003">
      <w:start w:val="1"/>
      <w:numFmt w:val="bullet"/>
      <w:lvlText w:val="o"/>
      <w:lvlJc w:val="left"/>
      <w:pPr>
        <w:ind w:hanging="360" w:left="4309"/>
      </w:pPr>
      <w:rPr>
        <w:rFonts w:ascii="Courier New" w:cs="Courier New" w:hAnsi="Courier New" w:hint="default"/>
      </w:rPr>
    </w:lvl>
    <w:lvl w:ilvl="5" w:tentative="1" w:tplc="040C0005">
      <w:start w:val="1"/>
      <w:numFmt w:val="bullet"/>
      <w:lvlText w:val=""/>
      <w:lvlJc w:val="left"/>
      <w:pPr>
        <w:ind w:hanging="360" w:left="5029"/>
      </w:pPr>
      <w:rPr>
        <w:rFonts w:ascii="Wingdings" w:hAnsi="Wingdings" w:hint="default"/>
      </w:rPr>
    </w:lvl>
    <w:lvl w:ilvl="6" w:tentative="1" w:tplc="040C0001">
      <w:start w:val="1"/>
      <w:numFmt w:val="bullet"/>
      <w:lvlText w:val=""/>
      <w:lvlJc w:val="left"/>
      <w:pPr>
        <w:ind w:hanging="360" w:left="5749"/>
      </w:pPr>
      <w:rPr>
        <w:rFonts w:ascii="Symbol" w:hAnsi="Symbol" w:hint="default"/>
      </w:rPr>
    </w:lvl>
    <w:lvl w:ilvl="7" w:tentative="1" w:tplc="040C0003">
      <w:start w:val="1"/>
      <w:numFmt w:val="bullet"/>
      <w:lvlText w:val="o"/>
      <w:lvlJc w:val="left"/>
      <w:pPr>
        <w:ind w:hanging="360" w:left="6469"/>
      </w:pPr>
      <w:rPr>
        <w:rFonts w:ascii="Courier New" w:cs="Courier New" w:hAnsi="Courier New" w:hint="default"/>
      </w:rPr>
    </w:lvl>
    <w:lvl w:ilvl="8" w:tentative="1" w:tplc="040C0005">
      <w:start w:val="1"/>
      <w:numFmt w:val="bullet"/>
      <w:lvlText w:val=""/>
      <w:lvlJc w:val="left"/>
      <w:pPr>
        <w:ind w:hanging="360" w:left="7189"/>
      </w:pPr>
      <w:rPr>
        <w:rFonts w:ascii="Wingdings" w:hAnsi="Wingdings" w:hint="default"/>
      </w:rPr>
    </w:lvl>
  </w:abstractNum>
  <w:abstractNum w15:restartNumberingAfterBreak="0" w:abstractNumId="17">
    <w:nsid w:val="7C4533E2"/>
    <w:multiLevelType w:val="multilevel"/>
    <w:tmpl w:val="5FEEAF56"/>
    <w:lvl w:ilvl="0">
      <w:start w:val="1"/>
      <w:numFmt w:val="bullet"/>
      <w:lvlText w:val=""/>
      <w:lvlJc w:val="left"/>
      <w:pPr>
        <w:tabs>
          <w:tab w:pos="720" w:val="num"/>
        </w:tabs>
        <w:ind w:hanging="360" w:left="720"/>
      </w:pPr>
      <w:rPr>
        <w:rFonts w:ascii="Symbol" w:hAnsi="Symbol" w:hint="default"/>
        <w:sz w:val="20"/>
      </w:rPr>
    </w:lvl>
    <w:lvl w:ilvl="1">
      <w:start w:val="1"/>
      <w:numFmt w:val="bullet"/>
      <w:lvlText w:val=""/>
      <w:lvlJc w:val="left"/>
      <w:pPr>
        <w:tabs>
          <w:tab w:pos="1440" w:val="num"/>
        </w:tabs>
        <w:ind w:hanging="360" w:left="1440"/>
      </w:pPr>
      <w:rPr>
        <w:rFonts w:ascii="Symbol" w:hAnsi="Symbol" w:hint="default"/>
        <w:sz w:val="20"/>
      </w:rPr>
    </w:lvl>
    <w:lvl w:ilvl="2">
      <w:start w:val="1"/>
      <w:numFmt w:val="bullet"/>
      <w:lvlText w:val=""/>
      <w:lvlJc w:val="left"/>
      <w:pPr>
        <w:tabs>
          <w:tab w:pos="2160" w:val="num"/>
        </w:tabs>
        <w:ind w:hanging="360" w:left="2160"/>
      </w:pPr>
      <w:rPr>
        <w:rFonts w:ascii="Symbol" w:hAnsi="Symbol" w:hint="default"/>
        <w:sz w:val="20"/>
      </w:rPr>
    </w:lvl>
    <w:lvl w:ilvl="3">
      <w:start w:val="1"/>
      <w:numFmt w:val="bullet"/>
      <w:lvlText w:val=""/>
      <w:lvlJc w:val="left"/>
      <w:pPr>
        <w:tabs>
          <w:tab w:pos="2880" w:val="num"/>
        </w:tabs>
        <w:ind w:hanging="360" w:left="2880"/>
      </w:pPr>
      <w:rPr>
        <w:rFonts w:ascii="Symbol" w:hAnsi="Symbol" w:hint="default"/>
        <w:sz w:val="20"/>
      </w:rPr>
    </w:lvl>
    <w:lvl w:ilvl="4">
      <w:start w:val="1"/>
      <w:numFmt w:val="bullet"/>
      <w:lvlText w:val=""/>
      <w:lvlJc w:val="left"/>
      <w:pPr>
        <w:tabs>
          <w:tab w:pos="3600" w:val="num"/>
        </w:tabs>
        <w:ind w:hanging="360" w:left="3600"/>
      </w:pPr>
      <w:rPr>
        <w:rFonts w:ascii="Symbol" w:hAnsi="Symbol" w:hint="default"/>
        <w:sz w:val="20"/>
      </w:rPr>
    </w:lvl>
    <w:lvl w:ilvl="5">
      <w:start w:val="1"/>
      <w:numFmt w:val="bullet"/>
      <w:lvlText w:val=""/>
      <w:lvlJc w:val="left"/>
      <w:pPr>
        <w:tabs>
          <w:tab w:pos="4320" w:val="num"/>
        </w:tabs>
        <w:ind w:hanging="360" w:left="4320"/>
      </w:pPr>
      <w:rPr>
        <w:rFonts w:ascii="Symbol" w:hAnsi="Symbol" w:hint="default"/>
        <w:sz w:val="20"/>
      </w:rPr>
    </w:lvl>
    <w:lvl w:ilvl="6">
      <w:start w:val="1"/>
      <w:numFmt w:val="bullet"/>
      <w:lvlText w:val=""/>
      <w:lvlJc w:val="left"/>
      <w:pPr>
        <w:tabs>
          <w:tab w:pos="5040" w:val="num"/>
        </w:tabs>
        <w:ind w:hanging="360" w:left="5040"/>
      </w:pPr>
      <w:rPr>
        <w:rFonts w:ascii="Symbol" w:hAnsi="Symbol" w:hint="default"/>
        <w:sz w:val="20"/>
      </w:rPr>
    </w:lvl>
    <w:lvl w:ilvl="7">
      <w:start w:val="1"/>
      <w:numFmt w:val="bullet"/>
      <w:lvlText w:val=""/>
      <w:lvlJc w:val="left"/>
      <w:pPr>
        <w:tabs>
          <w:tab w:pos="5760" w:val="num"/>
        </w:tabs>
        <w:ind w:hanging="360" w:left="5760"/>
      </w:pPr>
      <w:rPr>
        <w:rFonts w:ascii="Symbol" w:hAnsi="Symbol" w:hint="default"/>
        <w:sz w:val="20"/>
      </w:rPr>
    </w:lvl>
    <w:lvl w:ilvl="8">
      <w:start w:val="1"/>
      <w:numFmt w:val="bullet"/>
      <w:lvlText w:val=""/>
      <w:lvlJc w:val="left"/>
      <w:pPr>
        <w:tabs>
          <w:tab w:pos="6480" w:val="num"/>
        </w:tabs>
        <w:ind w:hanging="360" w:left="6480"/>
      </w:pPr>
      <w:rPr>
        <w:rFonts w:ascii="Symbol" w:hAnsi="Symbol" w:hint="default"/>
        <w:sz w:val="20"/>
      </w:rPr>
    </w:lvl>
  </w:abstractNum>
  <w:num w:numId="1">
    <w:abstractNumId w:val="4"/>
  </w:num>
  <w:num w:numId="2">
    <w:abstractNumId w:val="13"/>
  </w:num>
  <w:num w:numId="3">
    <w:abstractNumId w:val="15"/>
  </w:num>
  <w:num w:numId="4">
    <w:abstractNumId w:val="14"/>
  </w:num>
  <w:num w:numId="5">
    <w:abstractNumId w:val="11"/>
  </w:num>
  <w:num w:numId="6">
    <w:abstractNumId w:val="0"/>
  </w:num>
  <w:num w:numId="7">
    <w:abstractNumId w:val="9"/>
  </w:num>
  <w:num w:numId="8">
    <w:abstractNumId w:val="2"/>
  </w:num>
  <w:num w:numId="9">
    <w:abstractNumId w:val="1"/>
  </w:num>
  <w:num w:numId="10">
    <w:abstractNumId w:val="5"/>
  </w:num>
  <w:num w:numId="11">
    <w:abstractNumId w:val="13"/>
  </w:num>
  <w:num w:numId="12">
    <w:abstractNumId w:val="3"/>
  </w:num>
  <w:num w:numId="13">
    <w:abstractNumId w:val="6"/>
  </w:num>
  <w:num w:numId="14">
    <w:abstractNumId w:val="10"/>
  </w:num>
  <w:num w:numId="15">
    <w:abstractNumId w:val="16"/>
  </w:num>
  <w:num w:numId="16">
    <w:abstractNumId w:val="7"/>
  </w:num>
  <w:num w:numId="17">
    <w:abstractNumId w:val="8"/>
  </w:num>
  <w:num w:numId="18">
    <w:abstractNumId w:val="17"/>
  </w:num>
  <w:num w:numId="19">
    <w:abstractNumId w:val="8"/>
  </w:num>
  <w:num w:numId="20">
    <w:abstractNumId w:val="1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attachedTemplate r:id="rId1"/>
  <w:stylePaneFormatFilter w:allStyles="0" w:alternateStyleNames="0" w:clearFormatting="0" w:customStyles="0" w:directFormattingOnNumbering="0" w:directFormattingOnParagraphs="0" w:directFormattingOnRuns="0" w:directFormattingOnTables="0" w:headingStyles="0" w:latentStyles="0" w:numberingStyles="0" w:stylesInUse="0" w:tableStyles="0" w:top3HeadingStyles="0" w:val="0000" w:visibleStyles="0"/>
  <w:documentProtection w:edit="forms" w:enforcement="0"/>
  <w:defaultTabStop w:val="709"/>
  <w:hyphenationZone w:val="425"/>
  <w:displayHorizontalDrawingGridEvery w:val="0"/>
  <w:displayVerticalDrawingGridEvery w:val="0"/>
  <w:doNotUseMarginsForDrawingGridOrigin/>
  <w:doNotShadeFormData/>
  <w:noPunctuationKerning/>
  <w:characterSpacingControl w:val="doNotCompress"/>
  <w:hdrShapeDefaults>
    <o:shapedefaults spidmax="4300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FA7"/>
    <w:rsid w:val="00004CF9"/>
    <w:rsid w:val="000106DE"/>
    <w:rsid w:val="00012F41"/>
    <w:rsid w:val="000650DF"/>
    <w:rsid w:val="00080B0D"/>
    <w:rsid w:val="00082DD3"/>
    <w:rsid w:val="00084554"/>
    <w:rsid w:val="000863CD"/>
    <w:rsid w:val="00090DAC"/>
    <w:rsid w:val="000A34DF"/>
    <w:rsid w:val="000B2766"/>
    <w:rsid w:val="000C2FA7"/>
    <w:rsid w:val="000D05EF"/>
    <w:rsid w:val="000D7708"/>
    <w:rsid w:val="000E480E"/>
    <w:rsid w:val="000E52FC"/>
    <w:rsid w:val="0013273D"/>
    <w:rsid w:val="001461C3"/>
    <w:rsid w:val="00153FF2"/>
    <w:rsid w:val="001B337B"/>
    <w:rsid w:val="001C2FEB"/>
    <w:rsid w:val="001D201F"/>
    <w:rsid w:val="00204A48"/>
    <w:rsid w:val="00220D38"/>
    <w:rsid w:val="00222260"/>
    <w:rsid w:val="00223BC6"/>
    <w:rsid w:val="00236371"/>
    <w:rsid w:val="002545A8"/>
    <w:rsid w:val="00284580"/>
    <w:rsid w:val="00292954"/>
    <w:rsid w:val="00294B08"/>
    <w:rsid w:val="002B2FED"/>
    <w:rsid w:val="002C7BCF"/>
    <w:rsid w:val="002D48B2"/>
    <w:rsid w:val="002D60B6"/>
    <w:rsid w:val="002E2E52"/>
    <w:rsid w:val="002F274B"/>
    <w:rsid w:val="0031420F"/>
    <w:rsid w:val="00320E51"/>
    <w:rsid w:val="00327D00"/>
    <w:rsid w:val="00335B5C"/>
    <w:rsid w:val="00340986"/>
    <w:rsid w:val="0036225E"/>
    <w:rsid w:val="003738BA"/>
    <w:rsid w:val="003873D7"/>
    <w:rsid w:val="003B62AE"/>
    <w:rsid w:val="003C1361"/>
    <w:rsid w:val="003F6A55"/>
    <w:rsid w:val="00431B4F"/>
    <w:rsid w:val="0044124E"/>
    <w:rsid w:val="004832A8"/>
    <w:rsid w:val="004847B6"/>
    <w:rsid w:val="004B4D86"/>
    <w:rsid w:val="004E1C8F"/>
    <w:rsid w:val="004F1719"/>
    <w:rsid w:val="005166C2"/>
    <w:rsid w:val="0052174B"/>
    <w:rsid w:val="00522825"/>
    <w:rsid w:val="00541F79"/>
    <w:rsid w:val="00557AD7"/>
    <w:rsid w:val="005B71CA"/>
    <w:rsid w:val="005D6808"/>
    <w:rsid w:val="005E0741"/>
    <w:rsid w:val="005F461D"/>
    <w:rsid w:val="005F63FC"/>
    <w:rsid w:val="00635ABD"/>
    <w:rsid w:val="006630EF"/>
    <w:rsid w:val="00676005"/>
    <w:rsid w:val="00677EA9"/>
    <w:rsid w:val="00690B0A"/>
    <w:rsid w:val="006A3EB1"/>
    <w:rsid w:val="006C1390"/>
    <w:rsid w:val="006C1C20"/>
    <w:rsid w:val="006E7413"/>
    <w:rsid w:val="006F123E"/>
    <w:rsid w:val="006F4E70"/>
    <w:rsid w:val="00720966"/>
    <w:rsid w:val="00733947"/>
    <w:rsid w:val="007425C1"/>
    <w:rsid w:val="007501F0"/>
    <w:rsid w:val="0075273C"/>
    <w:rsid w:val="00761498"/>
    <w:rsid w:val="00765F9A"/>
    <w:rsid w:val="00783CFC"/>
    <w:rsid w:val="0079359B"/>
    <w:rsid w:val="00793C8C"/>
    <w:rsid w:val="007A7E47"/>
    <w:rsid w:val="007B4EE5"/>
    <w:rsid w:val="007D0C2B"/>
    <w:rsid w:val="007F49AF"/>
    <w:rsid w:val="00802E03"/>
    <w:rsid w:val="00811425"/>
    <w:rsid w:val="0081221C"/>
    <w:rsid w:val="00831DCC"/>
    <w:rsid w:val="008352A7"/>
    <w:rsid w:val="00846B36"/>
    <w:rsid w:val="00881703"/>
    <w:rsid w:val="008B08AC"/>
    <w:rsid w:val="008B2478"/>
    <w:rsid w:val="008E14FC"/>
    <w:rsid w:val="008E4E70"/>
    <w:rsid w:val="00921B22"/>
    <w:rsid w:val="00964885"/>
    <w:rsid w:val="00971D62"/>
    <w:rsid w:val="009928A4"/>
    <w:rsid w:val="009C52AD"/>
    <w:rsid w:val="009E0355"/>
    <w:rsid w:val="00A06C3B"/>
    <w:rsid w:val="00A128A7"/>
    <w:rsid w:val="00A25855"/>
    <w:rsid w:val="00A43C0A"/>
    <w:rsid w:val="00A5203C"/>
    <w:rsid w:val="00A63D0F"/>
    <w:rsid w:val="00A72C9F"/>
    <w:rsid w:val="00A7459E"/>
    <w:rsid w:val="00A76E83"/>
    <w:rsid w:val="00A9572E"/>
    <w:rsid w:val="00A96E14"/>
    <w:rsid w:val="00AA0FF0"/>
    <w:rsid w:val="00AA492C"/>
    <w:rsid w:val="00AB1F24"/>
    <w:rsid w:val="00AD26B5"/>
    <w:rsid w:val="00AE1EE7"/>
    <w:rsid w:val="00AF2C0E"/>
    <w:rsid w:val="00B518D5"/>
    <w:rsid w:val="00B61482"/>
    <w:rsid w:val="00B662B5"/>
    <w:rsid w:val="00BA661E"/>
    <w:rsid w:val="00BC206A"/>
    <w:rsid w:val="00BD163F"/>
    <w:rsid w:val="00BD51EC"/>
    <w:rsid w:val="00BF17C7"/>
    <w:rsid w:val="00C045F2"/>
    <w:rsid w:val="00C24E3E"/>
    <w:rsid w:val="00C31F96"/>
    <w:rsid w:val="00C377E7"/>
    <w:rsid w:val="00C56C29"/>
    <w:rsid w:val="00C6553C"/>
    <w:rsid w:val="00C668B5"/>
    <w:rsid w:val="00C806E6"/>
    <w:rsid w:val="00C97020"/>
    <w:rsid w:val="00CB4AE7"/>
    <w:rsid w:val="00CB4E87"/>
    <w:rsid w:val="00CD1203"/>
    <w:rsid w:val="00CD18A0"/>
    <w:rsid w:val="00CF7FFC"/>
    <w:rsid w:val="00D1534D"/>
    <w:rsid w:val="00D157E8"/>
    <w:rsid w:val="00D211E7"/>
    <w:rsid w:val="00D3429E"/>
    <w:rsid w:val="00D56F29"/>
    <w:rsid w:val="00D80244"/>
    <w:rsid w:val="00D963FB"/>
    <w:rsid w:val="00DA582E"/>
    <w:rsid w:val="00DB3458"/>
    <w:rsid w:val="00DD426A"/>
    <w:rsid w:val="00DE13B4"/>
    <w:rsid w:val="00DE5E2C"/>
    <w:rsid w:val="00DF3A4F"/>
    <w:rsid w:val="00E208C3"/>
    <w:rsid w:val="00E24FBC"/>
    <w:rsid w:val="00E72DC7"/>
    <w:rsid w:val="00E849F2"/>
    <w:rsid w:val="00E9678E"/>
    <w:rsid w:val="00EA3783"/>
    <w:rsid w:val="00EA4BDD"/>
    <w:rsid w:val="00EB3A74"/>
    <w:rsid w:val="00EB491D"/>
    <w:rsid w:val="00EB4ACA"/>
    <w:rsid w:val="00EC7D56"/>
    <w:rsid w:val="00ED36AF"/>
    <w:rsid w:val="00ED50A6"/>
    <w:rsid w:val="00ED560C"/>
    <w:rsid w:val="00EE1605"/>
    <w:rsid w:val="00EF63B3"/>
    <w:rsid w:val="00EF7B96"/>
    <w:rsid w:val="00F20E02"/>
    <w:rsid w:val="00F44FDA"/>
    <w:rsid w:val="00F75AA5"/>
    <w:rsid w:val="00FB650C"/>
    <w:rsid w:val="00FC25D4"/>
    <w:rsid w:val="00FC5218"/>
    <w:rsid w:val="00FC6D0C"/>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43009" v:ext="edit"/>
    <o:shapelayout v:ext="edit">
      <o:idmap data="1" v:ext="edit"/>
    </o:shapelayout>
  </w:shapeDefaults>
  <w:doNotEmbedSmartTags/>
  <w:decimalSymbol w:val=","/>
  <w:listSeparator w:val=";"/>
  <w14:docId w14:val="77303A74"/>
  <w15:chartTrackingRefBased/>
  <w15:docId w15:val="{3695BA17-9856-48A8-8ACC-1C220C736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fr-FR" w:val="fr-FR"/>
      </w:rPr>
    </w:rPrDefault>
    <w:pPrDefault/>
  </w:docDefaults>
  <w:latentStyles w:count="376" w:defLockedState="0" w:defQFormat="0" w:defSemiHidden="0" w:defUIPriority="0" w:defUnhideWhenUsed="0">
    <w:lsdException w:name="Normal" w:qFormat="1"/>
    <w:lsdException w:name="heading 1" w:qFormat="1"/>
    <w:lsdException w:name="heading 2" w:qFormat="1" w:semiHidden="1" w:unhideWhenUsed="1"/>
    <w:lsdException w:name="heading 3" w:qFormat="1" w:semiHidden="1" w:unhideWhenUsed="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footer" w:uiPriority="99"/>
    <w:lsdException w:name="caption" w:qFormat="1" w:semiHidden="1" w:unhideWhenUsed="1"/>
    <w:lsdException w:name="Title" w:qFormat="1"/>
    <w:lsdException w:name="Subtitle" w:qFormat="1"/>
    <w:lsdException w:name="Strong" w:qFormat="1"/>
    <w:lsdException w:name="Emphasis" w:qFormat="1" w:uiPriority="20"/>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A2F65"/>
    <w:pPr>
      <w:spacing w:line="240" w:lineRule="atLeast"/>
    </w:pPr>
    <w:rPr>
      <w:rFonts w:ascii="Palatino" w:hAnsi="Palatino"/>
      <w:szCs w:val="24"/>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rsid w:val="00593676"/>
    <w:pPr>
      <w:tabs>
        <w:tab w:pos="4536" w:val="center"/>
        <w:tab w:pos="9072" w:val="right"/>
      </w:tabs>
    </w:pPr>
  </w:style>
  <w:style w:styleId="Pieddepage" w:type="paragraph">
    <w:name w:val="footer"/>
    <w:basedOn w:val="Normal"/>
    <w:link w:val="PieddepageCar"/>
    <w:uiPriority w:val="99"/>
    <w:rsid w:val="00593676"/>
    <w:pPr>
      <w:tabs>
        <w:tab w:pos="4536" w:val="center"/>
        <w:tab w:pos="9072" w:val="right"/>
      </w:tabs>
    </w:pPr>
  </w:style>
  <w:style w:styleId="Grilledutableau" w:type="table">
    <w:name w:val="Table Grid"/>
    <w:basedOn w:val="TableauNormal"/>
    <w:rsid w:val="00593676"/>
    <w:pPr>
      <w:spacing w:line="240" w:lineRule="atLeast"/>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Intitul" w:type="paragraph">
    <w:name w:val="Intitulé"/>
    <w:basedOn w:val="Normal"/>
    <w:rsid w:val="00593676"/>
    <w:pPr>
      <w:spacing w:line="240" w:lineRule="exact"/>
    </w:pPr>
    <w:rPr>
      <w:b/>
    </w:rPr>
  </w:style>
  <w:style w:customStyle="1" w:styleId="Civilit" w:type="paragraph">
    <w:name w:val="Civilité"/>
    <w:basedOn w:val="Intitul"/>
    <w:rsid w:val="00593676"/>
  </w:style>
  <w:style w:customStyle="1" w:styleId="Textedesaisie" w:type="paragraph">
    <w:name w:val="Texte de saisie"/>
    <w:basedOn w:val="Normal"/>
    <w:rsid w:val="00593676"/>
  </w:style>
  <w:style w:customStyle="1" w:styleId="Emetteur" w:type="paragraph">
    <w:name w:val="Emetteur"/>
    <w:basedOn w:val="Normal"/>
    <w:rsid w:val="00593676"/>
    <w:pPr>
      <w:tabs>
        <w:tab w:pos="4828" w:val="left"/>
      </w:tabs>
    </w:pPr>
    <w:rPr>
      <w:b/>
    </w:rPr>
  </w:style>
  <w:style w:customStyle="1" w:styleId="Fonctiondelemetteur" w:type="paragraph">
    <w:name w:val="Fonction de l'emetteur"/>
    <w:basedOn w:val="Emetteur"/>
    <w:rsid w:val="00593676"/>
  </w:style>
  <w:style w:styleId="Paragraphedeliste" w:type="paragraph">
    <w:name w:val="List Paragraph"/>
    <w:basedOn w:val="Normal"/>
    <w:uiPriority w:val="34"/>
    <w:qFormat/>
    <w:rsid w:val="00C806E6"/>
    <w:pPr>
      <w:spacing w:after="200" w:line="276" w:lineRule="auto"/>
      <w:ind w:left="720"/>
      <w:contextualSpacing/>
    </w:pPr>
    <w:rPr>
      <w:rFonts w:ascii="Calibri" w:hAnsi="Calibri"/>
      <w:sz w:val="22"/>
      <w:szCs w:val="22"/>
      <w:lang w:eastAsia="en-US"/>
    </w:rPr>
  </w:style>
  <w:style w:customStyle="1" w:styleId="PieddepageCar" w:type="character">
    <w:name w:val="Pied de page Car"/>
    <w:basedOn w:val="Policepardfaut"/>
    <w:link w:val="Pieddepage"/>
    <w:uiPriority w:val="99"/>
    <w:rsid w:val="00082DD3"/>
    <w:rPr>
      <w:rFonts w:ascii="Palatino" w:hAnsi="Palatino"/>
      <w:szCs w:val="24"/>
    </w:rPr>
  </w:style>
  <w:style w:customStyle="1" w:styleId="Default" w:type="paragraph">
    <w:name w:val="Default"/>
    <w:rsid w:val="003B62AE"/>
    <w:pPr>
      <w:autoSpaceDE w:val="0"/>
      <w:autoSpaceDN w:val="0"/>
      <w:adjustRightInd w:val="0"/>
    </w:pPr>
    <w:rPr>
      <w:rFonts w:ascii="Book Antiqua" w:cs="Book Antiqua" w:hAnsi="Book Antiqua"/>
      <w:color w:val="000000"/>
      <w:sz w:val="24"/>
      <w:szCs w:val="24"/>
    </w:rPr>
  </w:style>
  <w:style w:styleId="Accentuation" w:type="character">
    <w:name w:val="Emphasis"/>
    <w:basedOn w:val="Policepardfaut"/>
    <w:uiPriority w:val="20"/>
    <w:qFormat/>
    <w:rsid w:val="001D201F"/>
    <w:rPr>
      <w:i/>
      <w:iCs/>
    </w:rPr>
  </w:style>
  <w:style w:styleId="Marquedecommentaire" w:type="character">
    <w:name w:val="annotation reference"/>
    <w:basedOn w:val="Policepardfaut"/>
    <w:rsid w:val="00D157E8"/>
    <w:rPr>
      <w:sz w:val="16"/>
      <w:szCs w:val="16"/>
    </w:rPr>
  </w:style>
  <w:style w:styleId="Commentaire" w:type="paragraph">
    <w:name w:val="annotation text"/>
    <w:basedOn w:val="Normal"/>
    <w:link w:val="CommentaireCar"/>
    <w:rsid w:val="00D157E8"/>
    <w:pPr>
      <w:spacing w:line="240" w:lineRule="auto"/>
    </w:pPr>
    <w:rPr>
      <w:szCs w:val="20"/>
    </w:rPr>
  </w:style>
  <w:style w:customStyle="1" w:styleId="CommentaireCar" w:type="character">
    <w:name w:val="Commentaire Car"/>
    <w:basedOn w:val="Policepardfaut"/>
    <w:link w:val="Commentaire"/>
    <w:rsid w:val="00D157E8"/>
    <w:rPr>
      <w:rFonts w:ascii="Palatino" w:hAnsi="Palatino"/>
    </w:rPr>
  </w:style>
  <w:style w:styleId="Objetducommentaire" w:type="paragraph">
    <w:name w:val="annotation subject"/>
    <w:basedOn w:val="Commentaire"/>
    <w:next w:val="Commentaire"/>
    <w:link w:val="ObjetducommentaireCar"/>
    <w:semiHidden/>
    <w:unhideWhenUsed/>
    <w:rsid w:val="00D157E8"/>
    <w:rPr>
      <w:b/>
      <w:bCs/>
    </w:rPr>
  </w:style>
  <w:style w:customStyle="1" w:styleId="ObjetducommentaireCar" w:type="character">
    <w:name w:val="Objet du commentaire Car"/>
    <w:basedOn w:val="CommentaireCar"/>
    <w:link w:val="Objetducommentaire"/>
    <w:semiHidden/>
    <w:rsid w:val="00D157E8"/>
    <w:rPr>
      <w:rFonts w:ascii="Palatino" w:hAnsi="Palatino"/>
      <w:b/>
      <w:bCs/>
    </w:rPr>
  </w:style>
  <w:style w:styleId="Rvision" w:type="paragraph">
    <w:name w:val="Revision"/>
    <w:hidden/>
    <w:uiPriority w:val="99"/>
    <w:semiHidden/>
    <w:rsid w:val="00EA4BDD"/>
    <w:rPr>
      <w:rFonts w:ascii="Palatino" w:hAnsi="Palatin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98201">
      <w:bodyDiv w:val="1"/>
      <w:marLeft w:val="0"/>
      <w:marRight w:val="0"/>
      <w:marTop w:val="0"/>
      <w:marBottom w:val="0"/>
      <w:divBdr>
        <w:top w:val="none" w:sz="0" w:space="0" w:color="auto"/>
        <w:left w:val="none" w:sz="0" w:space="0" w:color="auto"/>
        <w:bottom w:val="none" w:sz="0" w:space="0" w:color="auto"/>
        <w:right w:val="none" w:sz="0" w:space="0" w:color="auto"/>
      </w:divBdr>
    </w:div>
    <w:div w:id="635524925">
      <w:bodyDiv w:val="1"/>
      <w:marLeft w:val="0"/>
      <w:marRight w:val="0"/>
      <w:marTop w:val="0"/>
      <w:marBottom w:val="0"/>
      <w:divBdr>
        <w:top w:val="none" w:sz="0" w:space="0" w:color="auto"/>
        <w:left w:val="none" w:sz="0" w:space="0" w:color="auto"/>
        <w:bottom w:val="none" w:sz="0" w:space="0" w:color="auto"/>
        <w:right w:val="none" w:sz="0" w:space="0" w:color="auto"/>
      </w:divBdr>
    </w:div>
    <w:div w:id="758910712">
      <w:bodyDiv w:val="1"/>
      <w:marLeft w:val="0"/>
      <w:marRight w:val="0"/>
      <w:marTop w:val="0"/>
      <w:marBottom w:val="0"/>
      <w:divBdr>
        <w:top w:val="none" w:sz="0" w:space="0" w:color="auto"/>
        <w:left w:val="none" w:sz="0" w:space="0" w:color="auto"/>
        <w:bottom w:val="none" w:sz="0" w:space="0" w:color="auto"/>
        <w:right w:val="none" w:sz="0" w:space="0" w:color="auto"/>
      </w:divBdr>
    </w:div>
    <w:div w:id="927301549">
      <w:bodyDiv w:val="1"/>
      <w:marLeft w:val="0"/>
      <w:marRight w:val="0"/>
      <w:marTop w:val="0"/>
      <w:marBottom w:val="0"/>
      <w:divBdr>
        <w:top w:val="none" w:sz="0" w:space="0" w:color="auto"/>
        <w:left w:val="none" w:sz="0" w:space="0" w:color="auto"/>
        <w:bottom w:val="none" w:sz="0" w:space="0" w:color="auto"/>
        <w:right w:val="none" w:sz="0" w:space="0" w:color="auto"/>
      </w:divBdr>
    </w:div>
    <w:div w:id="1000892872">
      <w:bodyDiv w:val="1"/>
      <w:marLeft w:val="0"/>
      <w:marRight w:val="0"/>
      <w:marTop w:val="0"/>
      <w:marBottom w:val="0"/>
      <w:divBdr>
        <w:top w:val="none" w:sz="0" w:space="0" w:color="auto"/>
        <w:left w:val="none" w:sz="0" w:space="0" w:color="auto"/>
        <w:bottom w:val="none" w:sz="0" w:space="0" w:color="auto"/>
        <w:right w:val="none" w:sz="0" w:space="0" w:color="auto"/>
      </w:divBdr>
    </w:div>
    <w:div w:id="1061438011">
      <w:bodyDiv w:val="1"/>
      <w:marLeft w:val="0"/>
      <w:marRight w:val="0"/>
      <w:marTop w:val="0"/>
      <w:marBottom w:val="0"/>
      <w:divBdr>
        <w:top w:val="none" w:sz="0" w:space="0" w:color="auto"/>
        <w:left w:val="none" w:sz="0" w:space="0" w:color="auto"/>
        <w:bottom w:val="none" w:sz="0" w:space="0" w:color="auto"/>
        <w:right w:val="none" w:sz="0" w:space="0" w:color="auto"/>
      </w:divBdr>
    </w:div>
    <w:div w:id="1257716806">
      <w:bodyDiv w:val="1"/>
      <w:marLeft w:val="0"/>
      <w:marRight w:val="0"/>
      <w:marTop w:val="0"/>
      <w:marBottom w:val="0"/>
      <w:divBdr>
        <w:top w:val="none" w:sz="0" w:space="0" w:color="auto"/>
        <w:left w:val="none" w:sz="0" w:space="0" w:color="auto"/>
        <w:bottom w:val="none" w:sz="0" w:space="0" w:color="auto"/>
        <w:right w:val="none" w:sz="0" w:space="0" w:color="auto"/>
      </w:divBdr>
    </w:div>
    <w:div w:id="141924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2.xml" Type="http://schemas.openxmlformats.org/officeDocument/2006/relationships/header"/><Relationship Id="rId11" Target="footer2.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footer1.xml" Type="http://schemas.openxmlformats.org/officeDocument/2006/relationships/footer"/></Relationships>
</file>

<file path=word/_rels/header2.xml.rels><?xml version="1.0" encoding="UTF-8" standalone="no"?><Relationships xmlns="http://schemas.openxmlformats.org/package/2006/relationships"><Relationship Id="rId1" Target="media/image1.jpeg" Type="http://schemas.openxmlformats.org/officeDocument/2006/relationships/image"/></Relationships>
</file>

<file path=word/_rels/settings.xml.rels><?xml version="1.0" encoding="UTF-8" standalone="no"?><Relationships xmlns="http://schemas.openxmlformats.org/package/2006/relationships"><Relationship Id="rId1" Target="file:///C:/Users/michel_jakimovitch/Downloads/UFG_COUL_LETTRE_1017%20(1).dot" TargetMode="External" Type="http://schemas.openxmlformats.org/officeDocument/2006/relationships/attachedTemplat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2A4F32-47B2-455C-88FA-90411C0BD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UFG_COUL_LETTRE_1017 (1)</Template>
  <TotalTime>24</TotalTime>
  <Pages>11</Pages>
  <Words>3939</Words>
  <Characters>20935</Characters>
  <Application>Microsoft Office Word</Application>
  <DocSecurity>0</DocSecurity>
  <Lines>174</Lines>
  <Paragraphs>49</Paragraphs>
  <ScaleCrop>false</ScaleCrop>
  <HeadingPairs>
    <vt:vector baseType="variant" size="2">
      <vt:variant>
        <vt:lpstr>Titre</vt:lpstr>
      </vt:variant>
      <vt:variant>
        <vt:i4>1</vt:i4>
      </vt:variant>
    </vt:vector>
  </HeadingPairs>
  <TitlesOfParts>
    <vt:vector baseType="lpstr" size="1">
      <vt:lpstr>UFF</vt:lpstr>
    </vt:vector>
  </TitlesOfParts>
  <Manager/>
  <Company/>
  <LinksUpToDate>false</LinksUpToDate>
  <CharactersWithSpaces>24825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2022-02-02T11:03:00Z</dcterms:created>
  <cp:lastPrinted>2021-02-05T15:30:00Z</cp:lastPrinted>
  <dcterms:modified xsi:type="dcterms:W3CDTF">2022-03-30T15:37:00Z</dcterms:modified>
  <cp:revision>8</cp:revision>
  <dc:title>UFF</dc:title>
</cp:coreProperties>
</file>