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DD7DF78" w14:textId="69578C70" w:rsidP="00A92058" w:rsidR="00A92058" w:rsidRDefault="00BF024B" w:rsidRPr="00E40EEE">
      <w:pPr>
        <w:spacing w:after="0" w:before="0"/>
        <w:ind w:hanging="6" w:left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SAS</w:t>
      </w:r>
      <w:r w:rsidR="00A92058" w:rsidRPr="00E40EEE">
        <w:rPr>
          <w:rFonts w:ascii="Century Gothic" w:hAnsi="Century Gothic"/>
          <w:b/>
        </w:rPr>
        <w:t xml:space="preserve"> Lagardère Paris Racing Ressources</w:t>
      </w:r>
    </w:p>
    <w:p w14:paraId="2DA4ABC7" w14:textId="1629DBD7" w:rsidP="00A92058" w:rsidR="00A92058" w:rsidRDefault="00A92058" w:rsidRPr="00E40EEE">
      <w:pPr>
        <w:spacing w:after="0" w:before="0"/>
        <w:ind w:hanging="5" w:left="0"/>
        <w:jc w:val="center"/>
        <w:rPr>
          <w:rFonts w:ascii="Century Gothic" w:hAnsi="Century Gothic"/>
          <w:b/>
        </w:rPr>
      </w:pPr>
      <w:r w:rsidRPr="00E40EEE">
        <w:rPr>
          <w:rFonts w:ascii="Century Gothic" w:hAnsi="Century Gothic"/>
          <w:b/>
        </w:rPr>
        <w:t>Négociation Annuelle Obligatoire</w:t>
      </w:r>
      <w:r w:rsidR="00206C51" w:rsidRPr="00E40EEE">
        <w:rPr>
          <w:rFonts w:ascii="Century Gothic" w:hAnsi="Century Gothic"/>
          <w:b/>
        </w:rPr>
        <w:t xml:space="preserve"> 20</w:t>
      </w:r>
      <w:r w:rsidR="00A760DF" w:rsidRPr="00E40EEE">
        <w:rPr>
          <w:rFonts w:ascii="Century Gothic" w:hAnsi="Century Gothic"/>
          <w:b/>
        </w:rPr>
        <w:t>2</w:t>
      </w:r>
      <w:r w:rsidR="00BF024B">
        <w:rPr>
          <w:rFonts w:ascii="Century Gothic" w:hAnsi="Century Gothic"/>
          <w:b/>
        </w:rPr>
        <w:t>2</w:t>
      </w:r>
    </w:p>
    <w:p w14:paraId="6D4E74EB" w14:textId="77777777" w:rsidP="00A760DF" w:rsidR="00922195" w:rsidRDefault="00922195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7F8F1BD1" w14:textId="77777777" w:rsidP="004C2ABA" w:rsidR="00385DD6" w:rsidRDefault="00385DD6">
      <w:pPr>
        <w:spacing w:after="0" w:before="0"/>
        <w:ind w:hanging="5" w:left="0"/>
        <w:jc w:val="both"/>
        <w:rPr>
          <w:rFonts w:ascii="Century Gothic" w:hAnsi="Century Gothic"/>
          <w:b/>
          <w:u w:val="single"/>
        </w:rPr>
      </w:pPr>
    </w:p>
    <w:p w14:paraId="75E84265" w14:textId="34D8E327" w:rsidP="004C2ABA" w:rsidR="002C26D7" w:rsidRDefault="004C2ABA" w:rsidRPr="00E40EEE">
      <w:pPr>
        <w:spacing w:after="0" w:before="0"/>
        <w:ind w:hanging="5" w:left="0"/>
        <w:jc w:val="both"/>
        <w:rPr>
          <w:rFonts w:ascii="Century Gothic" w:hAnsi="Century Gothic"/>
          <w:b/>
        </w:rPr>
      </w:pPr>
      <w:r w:rsidRPr="00E40EEE">
        <w:rPr>
          <w:rFonts w:ascii="Century Gothic" w:hAnsi="Century Gothic"/>
          <w:b/>
          <w:u w:val="single"/>
        </w:rPr>
        <w:t>ENTRE</w:t>
      </w:r>
      <w:r w:rsidR="00922195" w:rsidRPr="00E40EEE">
        <w:rPr>
          <w:rFonts w:ascii="Century Gothic" w:hAnsi="Century Gothic"/>
          <w:b/>
        </w:rPr>
        <w:t> </w:t>
      </w:r>
    </w:p>
    <w:p w14:paraId="6A24DEF9" w14:textId="77777777" w:rsidP="004C2ABA" w:rsidR="007D7AFB" w:rsidRDefault="007D7AFB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238AE31B" w14:textId="0A629D89" w:rsidP="004C2ABA" w:rsidR="00AB5765" w:rsidRDefault="00AB5765">
      <w:pPr>
        <w:spacing w:after="0" w:before="0"/>
        <w:ind w:hanging="5" w:left="426"/>
        <w:jc w:val="both"/>
        <w:rPr>
          <w:rFonts w:ascii="Century Gothic" w:cs="Arial" w:hAnsi="Century Gothic"/>
        </w:rPr>
      </w:pPr>
      <w:r w:rsidRPr="00E40EEE">
        <w:rPr>
          <w:rFonts w:ascii="Century Gothic" w:hAnsi="Century Gothic"/>
          <w:b/>
          <w:bCs/>
        </w:rPr>
        <w:t xml:space="preserve">La </w:t>
      </w:r>
      <w:r w:rsidR="00BF024B">
        <w:rPr>
          <w:rFonts w:ascii="Century Gothic" w:hAnsi="Century Gothic"/>
          <w:b/>
          <w:bCs/>
        </w:rPr>
        <w:t>SAS</w:t>
      </w:r>
      <w:r w:rsidRPr="00E40EEE">
        <w:rPr>
          <w:rFonts w:ascii="Century Gothic" w:hAnsi="Century Gothic"/>
          <w:b/>
          <w:bCs/>
        </w:rPr>
        <w:t xml:space="preserve"> LAGARDERE PARIS RACING RESSOURCES</w:t>
      </w:r>
      <w:r w:rsidRPr="00E40EEE">
        <w:rPr>
          <w:rFonts w:ascii="Century Gothic" w:hAnsi="Century Gothic"/>
        </w:rPr>
        <w:t xml:space="preserve">, </w:t>
      </w:r>
      <w:r w:rsidRPr="00E40EEE">
        <w:rPr>
          <w:rFonts w:ascii="Century Gothic" w:cs="Arial" w:hAnsi="Century Gothic"/>
        </w:rPr>
        <w:t xml:space="preserve">Société </w:t>
      </w:r>
      <w:r w:rsidR="00BF024B">
        <w:rPr>
          <w:rFonts w:ascii="Century Gothic" w:cs="Arial" w:hAnsi="Century Gothic"/>
        </w:rPr>
        <w:t>par actions simplifiée</w:t>
      </w:r>
      <w:r w:rsidRPr="00E40EEE">
        <w:rPr>
          <w:rFonts w:ascii="Century Gothic" w:cs="Arial" w:hAnsi="Century Gothic"/>
        </w:rPr>
        <w:t xml:space="preserve">, immatriculée au registre du commerce et des sociétés de Paris sous le numéro 433 565 819, ayant son siège social </w:t>
      </w:r>
      <w:r w:rsidR="00251CD4" w:rsidRPr="00E40EEE">
        <w:rPr>
          <w:rFonts w:ascii="Century Gothic" w:cs="Arial" w:hAnsi="Century Gothic"/>
        </w:rPr>
        <w:t xml:space="preserve">au </w:t>
      </w:r>
      <w:r w:rsidR="00206C51" w:rsidRPr="00E40EEE">
        <w:rPr>
          <w:rFonts w:ascii="Century Gothic" w:cs="Arial" w:hAnsi="Century Gothic"/>
        </w:rPr>
        <w:t>1, chemin de La Croix Catelan – Bois de Boulogne</w:t>
      </w:r>
      <w:r w:rsidRPr="00E40EEE">
        <w:rPr>
          <w:rFonts w:ascii="Century Gothic" w:cs="Arial" w:hAnsi="Century Gothic"/>
        </w:rPr>
        <w:t xml:space="preserve"> à Paris </w:t>
      </w:r>
      <w:r w:rsidR="00206C51" w:rsidRPr="00E40EEE">
        <w:rPr>
          <w:rFonts w:ascii="Century Gothic" w:cs="Arial" w:hAnsi="Century Gothic"/>
        </w:rPr>
        <w:t>16</w:t>
      </w:r>
      <w:r w:rsidRPr="00E40EEE">
        <w:rPr>
          <w:rFonts w:ascii="Century Gothic" w:cs="Arial" w:hAnsi="Century Gothic"/>
          <w:vertAlign w:val="superscript"/>
        </w:rPr>
        <w:t>ème</w:t>
      </w:r>
      <w:r w:rsidRPr="00E40EEE">
        <w:rPr>
          <w:rFonts w:ascii="Century Gothic" w:cs="Arial" w:hAnsi="Century Gothic"/>
        </w:rPr>
        <w:t xml:space="preserve"> (75), représentée par </w:t>
      </w:r>
      <w:r w:rsidR="00C2620C">
        <w:rPr>
          <w:rFonts w:ascii="Century Gothic" w:cs="Arial" w:hAnsi="Century Gothic"/>
        </w:rPr>
        <w:t>XXX</w:t>
      </w:r>
      <w:r w:rsidRPr="00E40EEE">
        <w:rPr>
          <w:rFonts w:ascii="Century Gothic" w:cs="Arial" w:hAnsi="Century Gothic"/>
        </w:rPr>
        <w:t xml:space="preserve"> dûment habilité aux fins des présen</w:t>
      </w:r>
      <w:r w:rsidR="00A30925" w:rsidRPr="00E40EEE">
        <w:rPr>
          <w:rFonts w:ascii="Century Gothic" w:cs="Arial" w:hAnsi="Century Gothic"/>
        </w:rPr>
        <w:t>tes en sa qualité de Directeur G</w:t>
      </w:r>
      <w:r w:rsidRPr="00E40EEE">
        <w:rPr>
          <w:rFonts w:ascii="Century Gothic" w:cs="Arial" w:hAnsi="Century Gothic"/>
        </w:rPr>
        <w:t xml:space="preserve">énéral </w:t>
      </w:r>
      <w:r w:rsidR="0050700A" w:rsidRPr="00E40EEE">
        <w:rPr>
          <w:rFonts w:ascii="Century Gothic" w:cs="Arial" w:hAnsi="Century Gothic"/>
        </w:rPr>
        <w:t>Délégué</w:t>
      </w:r>
      <w:r w:rsidRPr="00E40EEE">
        <w:rPr>
          <w:rFonts w:ascii="Century Gothic" w:cs="Arial" w:hAnsi="Century Gothic"/>
        </w:rPr>
        <w:t xml:space="preserve">, </w:t>
      </w:r>
    </w:p>
    <w:p w14:paraId="19B9480B" w14:textId="740D7B2D" w:rsidP="004C2ABA" w:rsidR="00D85F86" w:rsidRDefault="00D85F86">
      <w:pPr>
        <w:spacing w:after="0" w:before="0"/>
        <w:ind w:hanging="5" w:left="426"/>
        <w:jc w:val="both"/>
        <w:rPr>
          <w:rFonts w:ascii="Century Gothic" w:cs="Arial" w:hAnsi="Century Gothic"/>
        </w:rPr>
      </w:pPr>
    </w:p>
    <w:p w14:paraId="443B5B7E" w14:textId="77777777" w:rsidP="004C2ABA" w:rsidR="00D85F86" w:rsidRDefault="00D85F86" w:rsidRPr="00E40EEE">
      <w:pPr>
        <w:spacing w:after="0" w:before="0"/>
        <w:ind w:hanging="5" w:left="426"/>
        <w:jc w:val="both"/>
        <w:rPr>
          <w:rFonts w:ascii="Century Gothic" w:cs="Arial" w:hAnsi="Century Gothic"/>
        </w:rPr>
      </w:pPr>
    </w:p>
    <w:p w14:paraId="3D58071A" w14:textId="77777777" w:rsidP="00A760DF" w:rsidR="002C26D7" w:rsidRDefault="002C26D7" w:rsidRPr="00E40EEE">
      <w:pPr>
        <w:spacing w:after="0" w:before="0"/>
        <w:ind w:firstLine="709" w:left="7090"/>
        <w:rPr>
          <w:rFonts w:ascii="Century Gothic" w:hAnsi="Century Gothic"/>
        </w:rPr>
      </w:pPr>
      <w:r w:rsidRPr="00E40EEE">
        <w:rPr>
          <w:rFonts w:ascii="Century Gothic" w:hAnsi="Century Gothic"/>
        </w:rPr>
        <w:t>D’une part,</w:t>
      </w:r>
    </w:p>
    <w:p w14:paraId="75154FFA" w14:textId="77777777" w:rsidP="004C2ABA" w:rsidR="007D7AFB" w:rsidRDefault="007D7AFB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27D80800" w14:textId="77777777" w:rsidP="004C2ABA" w:rsidR="00385DD6" w:rsidRDefault="00385DD6">
      <w:pPr>
        <w:spacing w:after="0" w:before="0"/>
        <w:ind w:hanging="5" w:left="0"/>
        <w:jc w:val="both"/>
        <w:rPr>
          <w:rFonts w:ascii="Century Gothic" w:hAnsi="Century Gothic"/>
          <w:b/>
          <w:u w:val="single"/>
        </w:rPr>
      </w:pPr>
    </w:p>
    <w:p w14:paraId="4DAA1A5D" w14:textId="1A902B40" w:rsidP="004C2ABA" w:rsidR="002C26D7" w:rsidRDefault="004C2ABA" w:rsidRPr="00E40EEE">
      <w:pPr>
        <w:spacing w:after="0" w:before="0"/>
        <w:ind w:hanging="5" w:left="0"/>
        <w:jc w:val="both"/>
        <w:rPr>
          <w:rFonts w:ascii="Century Gothic" w:hAnsi="Century Gothic"/>
          <w:b/>
        </w:rPr>
      </w:pPr>
      <w:r w:rsidRPr="00E40EEE">
        <w:rPr>
          <w:rFonts w:ascii="Century Gothic" w:hAnsi="Century Gothic"/>
          <w:b/>
          <w:u w:val="single"/>
        </w:rPr>
        <w:t>ET</w:t>
      </w:r>
      <w:r w:rsidR="00922195" w:rsidRPr="00E40EEE">
        <w:rPr>
          <w:rFonts w:ascii="Century Gothic" w:hAnsi="Century Gothic"/>
          <w:b/>
        </w:rPr>
        <w:t> </w:t>
      </w:r>
    </w:p>
    <w:p w14:paraId="11C23509" w14:textId="77777777" w:rsidP="004C2ABA" w:rsidR="007D7AFB" w:rsidRDefault="007D7AFB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6279462D" w14:textId="77777777" w:rsidP="004C2ABA" w:rsidR="00922195" w:rsidRDefault="00922195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6186171E" w14:textId="77777777" w:rsidP="004C2ABA" w:rsidR="002C26D7" w:rsidRDefault="002C26D7" w:rsidRPr="00E40EEE">
      <w:pPr>
        <w:spacing w:after="0" w:before="0"/>
        <w:ind w:hanging="5" w:left="426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Les organisations syndicales ci-après :</w:t>
      </w:r>
    </w:p>
    <w:p w14:paraId="7031D3E1" w14:textId="6762E133" w:rsidP="007D7AFB" w:rsidR="002C26D7" w:rsidRDefault="002C26D7" w:rsidRPr="00E40EEE">
      <w:pPr>
        <w:pStyle w:val="Paragraphedeliste"/>
        <w:numPr>
          <w:ilvl w:val="0"/>
          <w:numId w:val="13"/>
        </w:numPr>
        <w:spacing w:after="0" w:before="0"/>
        <w:contextualSpacing w:val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CFDT, </w:t>
      </w:r>
      <w:r w:rsidRPr="00BC7F2A">
        <w:rPr>
          <w:rFonts w:ascii="Century Gothic" w:hAnsi="Century Gothic"/>
        </w:rPr>
        <w:t xml:space="preserve">représentée par </w:t>
      </w:r>
      <w:r w:rsidR="00C2620C">
        <w:rPr>
          <w:rFonts w:ascii="Century Gothic" w:hAnsi="Century Gothic"/>
        </w:rPr>
        <w:t>XXX</w:t>
      </w:r>
      <w:r w:rsidRPr="00BC7F2A">
        <w:rPr>
          <w:rFonts w:ascii="Century Gothic" w:hAnsi="Century Gothic"/>
        </w:rPr>
        <w:t>,</w:t>
      </w:r>
      <w:r w:rsidR="00F26845" w:rsidRPr="00BC7F2A">
        <w:rPr>
          <w:rFonts w:ascii="Century Gothic" w:hAnsi="Century Gothic"/>
        </w:rPr>
        <w:t xml:space="preserve"> délégué</w:t>
      </w:r>
      <w:r w:rsidR="00F26845" w:rsidRPr="00E40EEE">
        <w:rPr>
          <w:rFonts w:ascii="Century Gothic" w:hAnsi="Century Gothic"/>
        </w:rPr>
        <w:t xml:space="preserve"> syndical,</w:t>
      </w:r>
    </w:p>
    <w:p w14:paraId="429A53DA" w14:textId="3F3C63DE" w:rsidP="007D7AFB" w:rsidR="002C26D7" w:rsidRDefault="002C26D7" w:rsidRPr="00E40EEE">
      <w:pPr>
        <w:pStyle w:val="Paragraphedeliste"/>
        <w:numPr>
          <w:ilvl w:val="0"/>
          <w:numId w:val="13"/>
        </w:numPr>
        <w:spacing w:after="0" w:before="0"/>
        <w:contextualSpacing w:val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CFTC, représentée par </w:t>
      </w:r>
      <w:r w:rsidR="00C2620C">
        <w:rPr>
          <w:rFonts w:ascii="Century Gothic" w:hAnsi="Century Gothic"/>
        </w:rPr>
        <w:t>XXX</w:t>
      </w:r>
      <w:r w:rsidRPr="00E40EEE">
        <w:rPr>
          <w:rFonts w:ascii="Century Gothic" w:hAnsi="Century Gothic"/>
        </w:rPr>
        <w:t>,</w:t>
      </w:r>
      <w:r w:rsidR="00F26845" w:rsidRPr="00E40EEE">
        <w:rPr>
          <w:rFonts w:ascii="Century Gothic" w:hAnsi="Century Gothic"/>
        </w:rPr>
        <w:t xml:space="preserve"> délégué syndical,</w:t>
      </w:r>
    </w:p>
    <w:p w14:paraId="358FA870" w14:textId="4122C133" w:rsidP="007D7AFB" w:rsidR="002C26D7" w:rsidRDefault="002C26D7" w:rsidRPr="00E40EEE">
      <w:pPr>
        <w:pStyle w:val="Paragraphedeliste"/>
        <w:numPr>
          <w:ilvl w:val="0"/>
          <w:numId w:val="13"/>
        </w:numPr>
        <w:spacing w:after="0" w:before="0"/>
        <w:contextualSpacing w:val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CGT, représentée par </w:t>
      </w:r>
      <w:r w:rsidR="00C2620C">
        <w:rPr>
          <w:rFonts w:ascii="Century Gothic" w:hAnsi="Century Gothic"/>
        </w:rPr>
        <w:t>XXX</w:t>
      </w:r>
      <w:r w:rsidRPr="00E40EEE">
        <w:rPr>
          <w:rFonts w:ascii="Century Gothic" w:hAnsi="Century Gothic"/>
        </w:rPr>
        <w:t>,</w:t>
      </w:r>
      <w:r w:rsidR="00F26845" w:rsidRPr="00E40EEE">
        <w:rPr>
          <w:rFonts w:ascii="Century Gothic" w:hAnsi="Century Gothic"/>
        </w:rPr>
        <w:t xml:space="preserve"> délégué syndical,</w:t>
      </w:r>
    </w:p>
    <w:p w14:paraId="633DAD26" w14:textId="49795DFC" w:rsidP="007D7AFB" w:rsidR="0050700A" w:rsidRDefault="00BA21F0" w:rsidRPr="00E40EEE">
      <w:pPr>
        <w:pStyle w:val="Paragraphedeliste"/>
        <w:numPr>
          <w:ilvl w:val="0"/>
          <w:numId w:val="13"/>
        </w:numPr>
        <w:spacing w:after="0" w:before="0"/>
        <w:contextualSpacing w:val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FO, représentée par </w:t>
      </w:r>
      <w:r w:rsidR="00C2620C">
        <w:rPr>
          <w:rFonts w:ascii="Century Gothic" w:hAnsi="Century Gothic"/>
        </w:rPr>
        <w:t>XXX</w:t>
      </w:r>
      <w:r w:rsidRPr="00E40EEE">
        <w:rPr>
          <w:rFonts w:ascii="Century Gothic" w:hAnsi="Century Gothic"/>
        </w:rPr>
        <w:t>, délégué syndical.</w:t>
      </w:r>
      <w:r w:rsidR="0050700A" w:rsidRPr="00E40EEE">
        <w:rPr>
          <w:rFonts w:ascii="Century Gothic" w:hAnsi="Century Gothic"/>
        </w:rPr>
        <w:t xml:space="preserve"> </w:t>
      </w:r>
    </w:p>
    <w:p w14:paraId="50286A30" w14:textId="77777777" w:rsidP="004C2ABA" w:rsidR="007D7AFB" w:rsidRDefault="007D7AFB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748E7441" w14:textId="77777777" w:rsidP="00A760DF" w:rsidR="00E40EEE" w:rsidRDefault="00E40EEE" w:rsidRPr="00E40EEE">
      <w:pPr>
        <w:spacing w:after="0" w:before="0"/>
        <w:ind w:firstLine="0" w:left="0"/>
        <w:jc w:val="right"/>
        <w:rPr>
          <w:rFonts w:ascii="Century Gothic" w:hAnsi="Century Gothic"/>
        </w:rPr>
      </w:pPr>
    </w:p>
    <w:p w14:paraId="19A649D5" w14:textId="25B7A1FF" w:rsidP="00A760DF" w:rsidR="007D7AFB" w:rsidRDefault="002C26D7">
      <w:pPr>
        <w:spacing w:after="0" w:before="0"/>
        <w:ind w:firstLine="0" w:left="0"/>
        <w:jc w:val="right"/>
        <w:rPr>
          <w:rFonts w:ascii="Century Gothic" w:hAnsi="Century Gothic"/>
        </w:rPr>
      </w:pPr>
      <w:r w:rsidRPr="00E40EEE">
        <w:rPr>
          <w:rFonts w:ascii="Century Gothic" w:hAnsi="Century Gothic"/>
        </w:rPr>
        <w:t>D’autre part</w:t>
      </w:r>
      <w:r w:rsidR="00BF024B">
        <w:rPr>
          <w:rFonts w:ascii="Century Gothic" w:hAnsi="Century Gothic"/>
        </w:rPr>
        <w:t>.</w:t>
      </w:r>
    </w:p>
    <w:p w14:paraId="10CE7DBE" w14:textId="77777777" w:rsidP="00A760DF" w:rsidR="00385DD6" w:rsidRDefault="00385DD6">
      <w:pPr>
        <w:spacing w:after="0" w:before="0"/>
        <w:ind w:firstLine="0" w:left="0"/>
        <w:jc w:val="right"/>
        <w:rPr>
          <w:rFonts w:ascii="Century Gothic" w:hAnsi="Century Gothic"/>
        </w:rPr>
      </w:pPr>
    </w:p>
    <w:p w14:paraId="79510926" w14:textId="77777777" w:rsidP="00A760DF" w:rsidR="00385DD6" w:rsidRDefault="00385DD6" w:rsidRPr="00E40EEE">
      <w:pPr>
        <w:spacing w:after="0" w:before="0"/>
        <w:ind w:firstLine="0" w:left="0"/>
        <w:jc w:val="right"/>
        <w:rPr>
          <w:rFonts w:ascii="Century Gothic" w:hAnsi="Century Gothic"/>
        </w:rPr>
      </w:pPr>
    </w:p>
    <w:p w14:paraId="1B6B1DB7" w14:textId="77777777" w:rsidP="00385DD6" w:rsidR="004C2ABA" w:rsidRDefault="004C2ABA" w:rsidRPr="00E40EEE">
      <w:pPr>
        <w:spacing w:before="0"/>
        <w:ind w:hanging="5" w:left="0"/>
        <w:jc w:val="both"/>
        <w:outlineLvl w:val="0"/>
        <w:rPr>
          <w:rFonts w:ascii="Century Gothic" w:hAnsi="Century Gothic"/>
        </w:rPr>
      </w:pPr>
      <w:bookmarkStart w:id="0" w:name="_Toc236464598"/>
      <w:bookmarkStart w:id="1" w:name="_Toc236464977"/>
      <w:bookmarkStart w:id="2" w:name="_Toc236465480"/>
      <w:bookmarkStart w:id="3" w:name="_Toc236468500"/>
      <w:bookmarkStart w:id="4" w:name="_Toc236468586"/>
      <w:bookmarkStart w:id="5" w:name="_Toc236468852"/>
      <w:bookmarkStart w:id="6" w:name="_Toc236469031"/>
      <w:bookmarkStart w:id="7" w:name="_Toc236469438"/>
      <w:bookmarkStart w:id="8" w:name="_Toc236469835"/>
      <w:bookmarkStart w:id="9" w:name="_Toc236469895"/>
      <w:bookmarkStart w:id="10" w:name="_Toc236470028"/>
      <w:bookmarkStart w:id="11" w:name="_Toc236470690"/>
      <w:bookmarkStart w:id="12" w:name="_Toc236471308"/>
      <w:r w:rsidRPr="00E40EEE">
        <w:rPr>
          <w:rFonts w:ascii="Century Gothic" w:hAnsi="Century Gothic"/>
          <w:b/>
          <w:caps/>
          <w:u w:val="single"/>
        </w:rPr>
        <w:t>Collectivement dénommées ci-après les "parties"</w:t>
      </w:r>
      <w:r w:rsidRPr="00E40EEE">
        <w:rPr>
          <w:rFonts w:ascii="Century Gothic" w:hAnsi="Century Gothic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775FA4D5" w14:textId="0A51C6A0" w:rsidP="00385DD6" w:rsidR="00F26845" w:rsidRDefault="00F26845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7E3D8E7C" w14:textId="77777777" w:rsidP="00385DD6" w:rsidR="00385DD6" w:rsidRDefault="00385DD6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56575653" w14:textId="5675E752" w:rsidP="00385DD6" w:rsidR="002C26D7" w:rsidRDefault="002C26D7" w:rsidRPr="00E40EEE">
      <w:pPr>
        <w:spacing w:after="0" w:before="0"/>
        <w:ind w:hanging="5" w:left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Il a été convenu et arrêté ce qui suit</w:t>
      </w:r>
      <w:r w:rsidR="00A92058" w:rsidRPr="00E40EEE">
        <w:rPr>
          <w:rFonts w:ascii="Century Gothic" w:hAnsi="Century Gothic"/>
        </w:rPr>
        <w:t>,</w:t>
      </w:r>
      <w:r w:rsidR="00F26845" w:rsidRPr="00E40EEE">
        <w:rPr>
          <w:rFonts w:ascii="Century Gothic" w:hAnsi="Century Gothic"/>
        </w:rPr>
        <w:t xml:space="preserve"> d</w:t>
      </w:r>
      <w:r w:rsidRPr="00E40EEE">
        <w:rPr>
          <w:rFonts w:ascii="Century Gothic" w:hAnsi="Century Gothic"/>
        </w:rPr>
        <w:t xml:space="preserve">ans le cadre de la négociation annuelle obligatoire </w:t>
      </w:r>
      <w:r w:rsidR="00A92058" w:rsidRPr="00E40EEE">
        <w:rPr>
          <w:rFonts w:ascii="Century Gothic" w:hAnsi="Century Gothic"/>
        </w:rPr>
        <w:t>relative aux salaires effectifs</w:t>
      </w:r>
      <w:r w:rsidRPr="00E40EEE">
        <w:rPr>
          <w:rFonts w:ascii="Century Gothic" w:hAnsi="Century Gothic"/>
        </w:rPr>
        <w:t xml:space="preserve"> ouverte le</w:t>
      </w:r>
      <w:r w:rsidR="00AE6AF1" w:rsidRPr="00E40EEE">
        <w:rPr>
          <w:rFonts w:ascii="Century Gothic" w:hAnsi="Century Gothic"/>
        </w:rPr>
        <w:t xml:space="preserve"> </w:t>
      </w:r>
      <w:r w:rsidR="00BF024B">
        <w:rPr>
          <w:rFonts w:ascii="Century Gothic" w:hAnsi="Century Gothic"/>
        </w:rPr>
        <w:t>13 janvier 2022</w:t>
      </w:r>
      <w:r w:rsidRPr="00E40EEE">
        <w:rPr>
          <w:rFonts w:ascii="Century Gothic" w:hAnsi="Century Gothic"/>
        </w:rPr>
        <w:t xml:space="preserve">, </w:t>
      </w:r>
      <w:r w:rsidR="008519DC" w:rsidRPr="00E40EEE">
        <w:rPr>
          <w:rFonts w:ascii="Century Gothic" w:hAnsi="Century Gothic"/>
        </w:rPr>
        <w:t xml:space="preserve">et à l’issue des réunions </w:t>
      </w:r>
      <w:r w:rsidR="00BF024B">
        <w:rPr>
          <w:rFonts w:ascii="Century Gothic" w:hAnsi="Century Gothic"/>
        </w:rPr>
        <w:t>du 25 janvier, 1</w:t>
      </w:r>
      <w:r w:rsidR="00BF024B" w:rsidRPr="00BF024B">
        <w:rPr>
          <w:rFonts w:ascii="Century Gothic" w:hAnsi="Century Gothic"/>
          <w:vertAlign w:val="superscript"/>
        </w:rPr>
        <w:t>er</w:t>
      </w:r>
      <w:r w:rsidR="00BF024B">
        <w:rPr>
          <w:rFonts w:ascii="Century Gothic" w:hAnsi="Century Gothic"/>
        </w:rPr>
        <w:t xml:space="preserve"> février, 8 février</w:t>
      </w:r>
      <w:r w:rsidR="005C497F">
        <w:rPr>
          <w:rFonts w:ascii="Century Gothic" w:hAnsi="Century Gothic"/>
        </w:rPr>
        <w:t xml:space="preserve">, </w:t>
      </w:r>
      <w:r w:rsidR="00BF024B">
        <w:rPr>
          <w:rFonts w:ascii="Century Gothic" w:hAnsi="Century Gothic"/>
        </w:rPr>
        <w:t>17 mars</w:t>
      </w:r>
      <w:r w:rsidR="00EB4F16">
        <w:rPr>
          <w:rFonts w:ascii="Century Gothic" w:hAnsi="Century Gothic"/>
        </w:rPr>
        <w:t xml:space="preserve">, </w:t>
      </w:r>
      <w:r w:rsidR="005C497F">
        <w:rPr>
          <w:rFonts w:ascii="Century Gothic" w:hAnsi="Century Gothic"/>
        </w:rPr>
        <w:t>22 mars</w:t>
      </w:r>
      <w:r w:rsidR="00EB4F16">
        <w:rPr>
          <w:rFonts w:ascii="Century Gothic" w:hAnsi="Century Gothic"/>
        </w:rPr>
        <w:t xml:space="preserve"> et 5 avril 2022.</w:t>
      </w:r>
    </w:p>
    <w:p w14:paraId="2A1D4CD7" w14:textId="3EA32386" w:rsidP="00A760DF" w:rsidR="00E40EEE" w:rsidRDefault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13969710" w14:textId="77777777" w:rsidP="00A760DF" w:rsidR="00E96801" w:rsidRDefault="00E96801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21D93C3F" w14:textId="77777777" w:rsidP="00F26845" w:rsidR="00AB4190" w:rsidRDefault="00AB4190" w:rsidRPr="00E40EEE">
      <w:pPr>
        <w:spacing w:after="0" w:before="0"/>
        <w:ind w:hanging="5" w:left="0"/>
        <w:jc w:val="both"/>
        <w:rPr>
          <w:rFonts w:ascii="Century Gothic" w:hAnsi="Century Gothic"/>
          <w:b/>
          <w:u w:val="single"/>
        </w:rPr>
      </w:pPr>
      <w:r w:rsidRPr="00E40EEE">
        <w:rPr>
          <w:rFonts w:ascii="Century Gothic" w:hAnsi="Century Gothic"/>
          <w:b/>
          <w:u w:val="single"/>
        </w:rPr>
        <w:t>Préambule</w:t>
      </w:r>
    </w:p>
    <w:p w14:paraId="117ACB5B" w14:textId="77777777" w:rsidP="00E40EEE" w:rsidR="00E40EEE" w:rsidRDefault="00E40EEE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4D94DD86" w14:textId="4D5CBF32" w:rsidP="00BF024B" w:rsidR="00BF024B" w:rsidRDefault="00AB4190">
      <w:pPr>
        <w:spacing w:after="0" w:before="0"/>
        <w:ind w:firstLine="0" w:left="-5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Lors de la réunion du </w:t>
      </w:r>
      <w:r w:rsidR="00D42A59">
        <w:rPr>
          <w:rFonts w:ascii="Century Gothic" w:hAnsi="Century Gothic"/>
        </w:rPr>
        <w:t>1</w:t>
      </w:r>
      <w:r w:rsidR="00BF024B">
        <w:rPr>
          <w:rFonts w:ascii="Century Gothic" w:hAnsi="Century Gothic"/>
        </w:rPr>
        <w:t>3</w:t>
      </w:r>
      <w:r w:rsidR="00AE6AF1" w:rsidRPr="00E40EEE">
        <w:rPr>
          <w:rFonts w:ascii="Century Gothic" w:hAnsi="Century Gothic"/>
        </w:rPr>
        <w:t xml:space="preserve"> janvier 20</w:t>
      </w:r>
      <w:r w:rsidR="00A760DF" w:rsidRPr="00E40EEE">
        <w:rPr>
          <w:rFonts w:ascii="Century Gothic" w:hAnsi="Century Gothic"/>
        </w:rPr>
        <w:t>2</w:t>
      </w:r>
      <w:r w:rsidR="00BF024B">
        <w:rPr>
          <w:rFonts w:ascii="Century Gothic" w:hAnsi="Century Gothic"/>
        </w:rPr>
        <w:t>2</w:t>
      </w:r>
      <w:r w:rsidRPr="00E40EEE">
        <w:rPr>
          <w:rFonts w:ascii="Century Gothic" w:hAnsi="Century Gothic"/>
        </w:rPr>
        <w:t xml:space="preserve">, et au vu des données transmises par la direction </w:t>
      </w:r>
      <w:r w:rsidR="00A92058" w:rsidRPr="00E40EEE">
        <w:rPr>
          <w:rFonts w:ascii="Century Gothic" w:hAnsi="Century Gothic"/>
        </w:rPr>
        <w:t xml:space="preserve">des ressources humaines </w:t>
      </w:r>
      <w:r w:rsidRPr="00E40EEE">
        <w:rPr>
          <w:rFonts w:ascii="Century Gothic" w:hAnsi="Century Gothic"/>
        </w:rPr>
        <w:t xml:space="preserve">de la </w:t>
      </w:r>
      <w:r w:rsidR="00BF024B">
        <w:rPr>
          <w:rFonts w:ascii="Century Gothic" w:hAnsi="Century Gothic"/>
        </w:rPr>
        <w:t>SAS</w:t>
      </w:r>
      <w:r w:rsidRPr="00E40EEE">
        <w:rPr>
          <w:rFonts w:ascii="Century Gothic" w:hAnsi="Century Gothic"/>
        </w:rPr>
        <w:t xml:space="preserve">, qui permettent de </w:t>
      </w:r>
      <w:r w:rsidR="003C4BEB" w:rsidRPr="00E40EEE">
        <w:rPr>
          <w:rFonts w:ascii="Century Gothic" w:hAnsi="Century Gothic"/>
        </w:rPr>
        <w:t xml:space="preserve">constater qu’il n’existe </w:t>
      </w:r>
      <w:r w:rsidR="00833D47" w:rsidRPr="00E40EEE">
        <w:rPr>
          <w:rFonts w:ascii="Century Gothic" w:hAnsi="Century Gothic"/>
        </w:rPr>
        <w:t>pas de</w:t>
      </w:r>
      <w:r w:rsidR="003C4BEB" w:rsidRPr="00E40EEE">
        <w:rPr>
          <w:rFonts w:ascii="Century Gothic" w:hAnsi="Century Gothic"/>
        </w:rPr>
        <w:t xml:space="preserve"> déséquilibre</w:t>
      </w:r>
      <w:r w:rsidR="00833D47" w:rsidRPr="00E40EEE">
        <w:rPr>
          <w:rFonts w:ascii="Century Gothic" w:hAnsi="Century Gothic"/>
        </w:rPr>
        <w:t xml:space="preserve"> significatif</w:t>
      </w:r>
      <w:r w:rsidR="003C4BEB" w:rsidRPr="00E40EEE">
        <w:rPr>
          <w:rFonts w:ascii="Century Gothic" w:hAnsi="Century Gothic"/>
        </w:rPr>
        <w:t xml:space="preserve"> </w:t>
      </w:r>
      <w:r w:rsidR="007D7AFB" w:rsidRPr="00E40EEE">
        <w:rPr>
          <w:rFonts w:ascii="Century Gothic" w:hAnsi="Century Gothic"/>
        </w:rPr>
        <w:t xml:space="preserve">entre les femmes et les hommes en matière de rémunération </w:t>
      </w:r>
      <w:r w:rsidRPr="00E40EEE">
        <w:rPr>
          <w:rFonts w:ascii="Century Gothic" w:hAnsi="Century Gothic"/>
        </w:rPr>
        <w:t>(cf. tableaux infra), les parties ont décidé, d’un commun accord, d’ouvrir la négociation annuelle sur les salaires sans distinction de genre.</w:t>
      </w:r>
    </w:p>
    <w:p w14:paraId="7A1FC411" w14:textId="77777777" w:rsidP="00BF024B" w:rsidR="00BF024B" w:rsidRDefault="00BF024B" w:rsidRPr="00BF024B">
      <w:pPr>
        <w:spacing w:after="0" w:before="0"/>
        <w:ind w:firstLine="0" w:left="-5"/>
        <w:jc w:val="both"/>
        <w:rPr>
          <w:rFonts w:ascii="Century Gothic" w:hAnsi="Century Gothic"/>
        </w:rPr>
      </w:pPr>
    </w:p>
    <w:p w14:paraId="00976CD7" w14:textId="77777777" w:rsidP="00BF024B" w:rsidR="00385DD6" w:rsidRDefault="00385DD6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</w:p>
    <w:p w14:paraId="7CED5A2B" w14:textId="77777777" w:rsidP="00BF024B" w:rsidR="00385DD6" w:rsidRDefault="00385DD6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</w:p>
    <w:p w14:paraId="48DF0948" w14:textId="77777777" w:rsidP="00BF024B" w:rsidR="00385DD6" w:rsidRDefault="00385DD6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</w:p>
    <w:p w14:paraId="0E8D1B7E" w14:textId="77777777" w:rsidP="00BF024B" w:rsidR="00385DD6" w:rsidRDefault="00385DD6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</w:p>
    <w:p w14:paraId="62A37139" w14:textId="77777777" w:rsidP="00BF024B" w:rsidR="00385DD6" w:rsidRDefault="00385DD6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</w:p>
    <w:p w14:paraId="0F680105" w14:textId="77777777" w:rsidP="00BF024B" w:rsidR="00385DD6" w:rsidRDefault="00385DD6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</w:p>
    <w:p w14:paraId="0EB4BBF2" w14:textId="77777777" w:rsidP="00BF024B" w:rsidR="00385DD6" w:rsidRDefault="00385DD6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</w:p>
    <w:p w14:paraId="427F19BB" w14:textId="77777777" w:rsidP="00BF024B" w:rsidR="00385DD6" w:rsidRDefault="00385DD6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</w:p>
    <w:p w14:paraId="00B7D6A1" w14:textId="77777777" w:rsidP="00BF024B" w:rsidR="00385DD6" w:rsidRDefault="00385DD6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</w:p>
    <w:p w14:paraId="6104C13C" w14:textId="5CBAAE26" w:rsidP="00BF024B" w:rsidR="00BF024B" w:rsidRDefault="00BF024B" w:rsidRPr="00BF024B">
      <w:pPr>
        <w:spacing w:after="0" w:before="0"/>
        <w:ind w:firstLine="0" w:left="0"/>
        <w:rPr>
          <w:rFonts w:ascii="Calibri" w:cs="Times New Roman" w:eastAsia="Times New Roman" w:hAnsi="Calibri"/>
          <w:b/>
          <w:sz w:val="24"/>
          <w:lang w:eastAsia="fr-FR"/>
        </w:rPr>
      </w:pPr>
      <w:r w:rsidRPr="00BF024B">
        <w:rPr>
          <w:rFonts w:ascii="Calibri" w:cs="Times New Roman" w:eastAsia="Times New Roman" w:hAnsi="Calibri"/>
          <w:b/>
          <w:sz w:val="24"/>
          <w:lang w:eastAsia="fr-FR"/>
        </w:rPr>
        <w:lastRenderedPageBreak/>
        <w:t>- Salaire moyen 2021</w:t>
      </w:r>
      <w:r w:rsidRPr="00BF024B">
        <w:rPr>
          <w:rStyle w:val="Appelnotedebasdep"/>
          <w:rFonts w:ascii="Century Gothic" w:cs="Times New Roman" w:hAnsi="Century Gothic"/>
          <w:i/>
          <w:iCs/>
          <w:sz w:val="18"/>
          <w:szCs w:val="18"/>
        </w:rPr>
        <w:footnoteRef/>
      </w:r>
    </w:p>
    <w:p w14:paraId="0E75F9F6" w14:textId="77777777" w:rsidP="00BF024B" w:rsidR="00BF024B" w:rsidRDefault="00BF024B" w:rsidRPr="00BF024B">
      <w:pPr>
        <w:tabs>
          <w:tab w:pos="180" w:val="left"/>
          <w:tab w:pos="2745" w:val="left"/>
        </w:tabs>
        <w:spacing w:after="0" w:before="0"/>
        <w:ind w:firstLine="0" w:left="0"/>
        <w:jc w:val="both"/>
        <w:rPr>
          <w:rFonts w:ascii="Century Gothic" w:cs="Times New Roman" w:eastAsia="Times New Roman" w:hAnsi="Century Gothic"/>
          <w:sz w:val="20"/>
          <w:lang w:eastAsia="fr-FR"/>
        </w:rPr>
      </w:pPr>
    </w:p>
    <w:tbl>
      <w:tblPr>
        <w:tblStyle w:val="Grilleclaire-Accent12"/>
        <w:tblW w:type="dxa" w:w="9640"/>
        <w:jc w:val="center"/>
        <w:tblLook w:firstColumn="1" w:firstRow="1" w:lastColumn="0" w:lastRow="0" w:noHBand="0" w:noVBand="1" w:val="04A0"/>
      </w:tblPr>
      <w:tblGrid>
        <w:gridCol w:w="3120"/>
        <w:gridCol w:w="2409"/>
        <w:gridCol w:w="2127"/>
        <w:gridCol w:w="1984"/>
      </w:tblGrid>
      <w:tr w14:paraId="1E5DB26B" w14:textId="77777777" w:rsidR="00BF024B" w:rsidRPr="00BF024B" w:rsidTr="00840207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63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120"/>
            <w:shd w:color="auto" w:fill="002060" w:val="clear"/>
            <w:noWrap/>
            <w:vAlign w:val="center"/>
            <w:hideMark/>
          </w:tcPr>
          <w:p w14:paraId="5F02F9B4" w14:textId="77777777" w:rsidP="00BF024B" w:rsidR="00BF024B" w:rsidRDefault="00BF024B" w:rsidRPr="00BF024B">
            <w:pPr>
              <w:rPr>
                <w:rFonts w:ascii="Calibri" w:cs="Arial" w:hAnsi="Calibri"/>
                <w:szCs w:val="16"/>
              </w:rPr>
            </w:pPr>
            <w:r w:rsidRPr="00BF024B">
              <w:rPr>
                <w:rFonts w:ascii="Calibri" w:cs="Arial" w:hAnsi="Calibri"/>
                <w:szCs w:val="16"/>
              </w:rPr>
              <w:t>Données</w:t>
            </w:r>
          </w:p>
        </w:tc>
        <w:tc>
          <w:tcPr>
            <w:tcW w:type="dxa" w:w="2409"/>
            <w:shd w:color="auto" w:fill="002060" w:val="clear"/>
            <w:noWrap/>
            <w:vAlign w:val="center"/>
            <w:hideMark/>
          </w:tcPr>
          <w:p w14:paraId="10325618" w14:textId="77777777" w:rsidP="00BF024B" w:rsidR="00BF024B" w:rsidRDefault="00BF024B" w:rsidRPr="00BF024B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Arial" w:hAnsi="Calibri"/>
                <w:szCs w:val="16"/>
              </w:rPr>
            </w:pPr>
            <w:r w:rsidRPr="00BF024B">
              <w:rPr>
                <w:rFonts w:ascii="Calibri" w:cs="Arial" w:hAnsi="Calibri"/>
                <w:szCs w:val="16"/>
              </w:rPr>
              <w:t>Femme</w:t>
            </w:r>
          </w:p>
        </w:tc>
        <w:tc>
          <w:tcPr>
            <w:tcW w:type="dxa" w:w="2127"/>
            <w:shd w:color="auto" w:fill="002060" w:val="clear"/>
            <w:noWrap/>
            <w:vAlign w:val="center"/>
            <w:hideMark/>
          </w:tcPr>
          <w:p w14:paraId="761D992D" w14:textId="77777777" w:rsidP="00BF024B" w:rsidR="00BF024B" w:rsidRDefault="00BF024B" w:rsidRPr="00BF024B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Arial" w:hAnsi="Calibri"/>
                <w:szCs w:val="16"/>
              </w:rPr>
            </w:pPr>
            <w:r w:rsidRPr="00BF024B">
              <w:rPr>
                <w:rFonts w:ascii="Calibri" w:cs="Arial" w:hAnsi="Calibri"/>
                <w:szCs w:val="16"/>
              </w:rPr>
              <w:t>Homme</w:t>
            </w:r>
          </w:p>
        </w:tc>
        <w:tc>
          <w:tcPr>
            <w:tcW w:type="dxa" w:w="1984"/>
            <w:shd w:color="auto" w:fill="002060" w:val="clear"/>
            <w:noWrap/>
            <w:vAlign w:val="center"/>
            <w:hideMark/>
          </w:tcPr>
          <w:p w14:paraId="688A57F8" w14:textId="77777777" w:rsidP="00BF024B" w:rsidR="00BF024B" w:rsidRDefault="00BF024B" w:rsidRPr="00BF024B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Arial" w:hAnsi="Calibri"/>
                <w:szCs w:val="16"/>
              </w:rPr>
            </w:pPr>
            <w:r w:rsidRPr="00BF024B">
              <w:rPr>
                <w:rFonts w:ascii="Calibri" w:cs="Arial" w:hAnsi="Calibri"/>
                <w:szCs w:val="16"/>
              </w:rPr>
              <w:t>Total</w:t>
            </w:r>
          </w:p>
        </w:tc>
      </w:tr>
      <w:tr w14:paraId="780D8FF0" w14:textId="77777777" w:rsidR="00BF024B" w:rsidRPr="00BF024B" w:rsidTr="00BF024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363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120"/>
            <w:noWrap/>
            <w:vAlign w:val="center"/>
            <w:hideMark/>
          </w:tcPr>
          <w:p w14:paraId="0B9266E0" w14:textId="77777777" w:rsidP="00BF024B" w:rsidR="00BF024B" w:rsidRDefault="00BF024B" w:rsidRPr="00BF024B">
            <w:pPr>
              <w:rPr>
                <w:rFonts w:ascii="Calibri" w:cs="Arial" w:hAnsi="Calibri"/>
                <w:sz w:val="24"/>
                <w:szCs w:val="16"/>
              </w:rPr>
            </w:pPr>
            <w:r w:rsidRPr="00BF024B">
              <w:rPr>
                <w:rFonts w:ascii="Calibri" w:cs="Arial" w:hAnsi="Calibri"/>
                <w:sz w:val="24"/>
                <w:szCs w:val="16"/>
              </w:rPr>
              <w:t>Salaire annuel moyen</w:t>
            </w:r>
          </w:p>
        </w:tc>
        <w:tc>
          <w:tcPr>
            <w:tcW w:type="dxa" w:w="2409"/>
            <w:noWrap/>
            <w:vAlign w:val="center"/>
          </w:tcPr>
          <w:p w14:paraId="0A81551A" w14:textId="02E11A7E" w:rsidP="00BF024B" w:rsidR="00BF024B" w:rsidRDefault="00C2620C" w:rsidRPr="00BF024B">
            <w:pPr>
              <w:jc w:val="right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  <w:r w:rsidR="00BF024B" w:rsidRPr="00BF024B">
              <w:rPr>
                <w:rFonts w:ascii="Calibri" w:cs="Arial" w:hAnsi="Calibri"/>
                <w:sz w:val="24"/>
                <w:szCs w:val="24"/>
              </w:rPr>
              <w:t xml:space="preserve"> € </w:t>
            </w:r>
          </w:p>
        </w:tc>
        <w:tc>
          <w:tcPr>
            <w:tcW w:type="dxa" w:w="2127"/>
            <w:noWrap/>
            <w:vAlign w:val="center"/>
          </w:tcPr>
          <w:p w14:paraId="1EAA82FD" w14:textId="3C893B25" w:rsidP="00BF024B" w:rsidR="00BF024B" w:rsidRDefault="00C2620C" w:rsidRPr="00BF024B">
            <w:pPr>
              <w:jc w:val="right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  <w:r w:rsidRPr="00BF024B">
              <w:rPr>
                <w:rFonts w:ascii="Calibri" w:cs="Arial" w:hAnsi="Calibri"/>
                <w:sz w:val="24"/>
                <w:szCs w:val="24"/>
              </w:rPr>
              <w:t xml:space="preserve"> €</w:t>
            </w:r>
          </w:p>
        </w:tc>
        <w:tc>
          <w:tcPr>
            <w:tcW w:type="dxa" w:w="1984"/>
            <w:noWrap/>
            <w:vAlign w:val="center"/>
          </w:tcPr>
          <w:p w14:paraId="0E6FF4C3" w14:textId="0715D6B9" w:rsidP="00BF024B" w:rsidR="00BF024B" w:rsidRDefault="00C2620C" w:rsidRPr="00BF024B">
            <w:pPr>
              <w:jc w:val="right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  <w:r w:rsidRPr="00BF024B">
              <w:rPr>
                <w:rFonts w:ascii="Calibri" w:cs="Arial" w:hAnsi="Calibri"/>
                <w:sz w:val="24"/>
                <w:szCs w:val="24"/>
              </w:rPr>
              <w:t xml:space="preserve"> €</w:t>
            </w:r>
          </w:p>
        </w:tc>
      </w:tr>
      <w:tr w14:paraId="39410DBD" w14:textId="77777777" w:rsidR="00BF024B" w:rsidRPr="00BF024B" w:rsidTr="00840207">
        <w:trPr>
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<w:trHeight w:val="363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120"/>
            <w:noWrap/>
            <w:vAlign w:val="center"/>
            <w:hideMark/>
          </w:tcPr>
          <w:p w14:paraId="3B57E5BF" w14:textId="77777777" w:rsidP="00BF024B" w:rsidR="00BF024B" w:rsidRDefault="00BF024B" w:rsidRPr="00BF024B">
            <w:pPr>
              <w:rPr>
                <w:rFonts w:ascii="Calibri" w:cs="Arial" w:hAnsi="Calibri"/>
                <w:sz w:val="24"/>
                <w:szCs w:val="16"/>
              </w:rPr>
            </w:pPr>
            <w:r w:rsidRPr="00BF024B">
              <w:rPr>
                <w:rFonts w:ascii="Calibri" w:cs="Arial" w:hAnsi="Calibri"/>
                <w:sz w:val="24"/>
                <w:szCs w:val="16"/>
              </w:rPr>
              <w:t>Salaire mensuel moyen (12)</w:t>
            </w:r>
          </w:p>
        </w:tc>
        <w:tc>
          <w:tcPr>
            <w:tcW w:type="dxa" w:w="2409"/>
            <w:noWrap/>
            <w:vAlign w:val="center"/>
          </w:tcPr>
          <w:p w14:paraId="36159818" w14:textId="404B6117" w:rsidP="00BF024B" w:rsidR="00BF024B" w:rsidRDefault="00C2620C" w:rsidRPr="00BF024B">
            <w:pPr>
              <w:jc w:val="right"/>
    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  <w:r w:rsidRPr="00BF024B">
              <w:rPr>
                <w:rFonts w:ascii="Calibri" w:cs="Arial" w:hAnsi="Calibri"/>
                <w:sz w:val="24"/>
                <w:szCs w:val="24"/>
              </w:rPr>
              <w:t xml:space="preserve"> €</w:t>
            </w:r>
          </w:p>
        </w:tc>
        <w:tc>
          <w:tcPr>
            <w:tcW w:type="dxa" w:w="2127"/>
            <w:noWrap/>
            <w:vAlign w:val="center"/>
          </w:tcPr>
          <w:p w14:paraId="7578A409" w14:textId="5981D273" w:rsidP="00BF024B" w:rsidR="00BF024B" w:rsidRDefault="00C2620C" w:rsidRPr="00BF024B">
            <w:pPr>
              <w:jc w:val="right"/>
    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  <w:r w:rsidRPr="00BF024B">
              <w:rPr>
                <w:rFonts w:ascii="Calibri" w:cs="Arial" w:hAnsi="Calibri"/>
                <w:sz w:val="24"/>
                <w:szCs w:val="24"/>
              </w:rPr>
              <w:t xml:space="preserve"> €</w:t>
            </w:r>
          </w:p>
        </w:tc>
        <w:tc>
          <w:tcPr>
            <w:tcW w:type="dxa" w:w="1984"/>
            <w:noWrap/>
            <w:vAlign w:val="center"/>
          </w:tcPr>
          <w:p w14:paraId="3039ECE0" w14:textId="52070CFD" w:rsidP="00BF024B" w:rsidR="00BF024B" w:rsidRDefault="00C2620C" w:rsidRPr="00BF024B">
            <w:pPr>
              <w:jc w:val="right"/>
    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    <w:rPr>
                <w:rFonts w:ascii="Calibri" w:cs="Arial" w:hAnsi="Calibri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  <w:r w:rsidRPr="00BF024B">
              <w:rPr>
                <w:rFonts w:ascii="Calibri" w:cs="Arial" w:hAnsi="Calibri"/>
                <w:sz w:val="24"/>
                <w:szCs w:val="24"/>
              </w:rPr>
              <w:t xml:space="preserve"> €</w:t>
            </w:r>
          </w:p>
        </w:tc>
      </w:tr>
      <w:tr w14:paraId="2E0ACABC" w14:textId="77777777" w:rsidR="00C2620C" w:rsidRPr="00BF024B" w:rsidTr="00BF024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363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120"/>
            <w:noWrap/>
            <w:vAlign w:val="center"/>
            <w:hideMark/>
          </w:tcPr>
          <w:p w14:paraId="0FB8E6A0" w14:textId="77777777" w:rsidP="00C2620C" w:rsidR="00C2620C" w:rsidRDefault="00C2620C" w:rsidRPr="00BF024B">
            <w:pPr>
              <w:rPr>
                <w:rFonts w:ascii="Calibri" w:cs="Arial" w:hAnsi="Calibri"/>
                <w:sz w:val="24"/>
                <w:szCs w:val="16"/>
              </w:rPr>
            </w:pPr>
            <w:r w:rsidRPr="00BF024B">
              <w:rPr>
                <w:rFonts w:ascii="Calibri" w:cs="Arial" w:hAnsi="Calibri"/>
                <w:sz w:val="24"/>
                <w:szCs w:val="16"/>
              </w:rPr>
              <w:t>Age moyen</w:t>
            </w:r>
          </w:p>
        </w:tc>
        <w:tc>
          <w:tcPr>
            <w:tcW w:type="dxa" w:w="2409"/>
            <w:noWrap/>
            <w:vAlign w:val="center"/>
          </w:tcPr>
          <w:p w14:paraId="43744F3B" w14:textId="2D5F4292" w:rsidP="00C2620C" w:rsidR="00C2620C" w:rsidRDefault="00C2620C" w:rsidRPr="00BF024B">
            <w:pPr>
              <w:jc w:val="right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  <w:tc>
          <w:tcPr>
            <w:tcW w:type="dxa" w:w="2127"/>
            <w:noWrap/>
            <w:vAlign w:val="center"/>
          </w:tcPr>
          <w:p w14:paraId="601072BB" w14:textId="075B698C" w:rsidP="00C2620C" w:rsidR="00C2620C" w:rsidRDefault="00C2620C" w:rsidRPr="00BF024B">
            <w:pPr>
              <w:jc w:val="right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  <w:tc>
          <w:tcPr>
            <w:tcW w:type="dxa" w:w="1984"/>
            <w:noWrap/>
            <w:vAlign w:val="center"/>
          </w:tcPr>
          <w:p w14:paraId="720E6A24" w14:textId="12BEC189" w:rsidP="00C2620C" w:rsidR="00C2620C" w:rsidRDefault="00C2620C" w:rsidRPr="00BF024B">
            <w:pPr>
              <w:jc w:val="right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</w:tr>
      <w:tr w14:paraId="23D9E1D4" w14:textId="77777777" w:rsidR="00C2620C" w:rsidRPr="00BF024B" w:rsidTr="00840207">
        <w:trPr>
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<w:trHeight w:val="363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120"/>
            <w:noWrap/>
            <w:vAlign w:val="center"/>
            <w:hideMark/>
          </w:tcPr>
          <w:p w14:paraId="6F105840" w14:textId="77777777" w:rsidP="00C2620C" w:rsidR="00C2620C" w:rsidRDefault="00C2620C" w:rsidRPr="00BF024B">
            <w:pPr>
              <w:rPr>
                <w:rFonts w:ascii="Calibri" w:cs="Arial" w:hAnsi="Calibri"/>
                <w:sz w:val="24"/>
                <w:szCs w:val="16"/>
              </w:rPr>
            </w:pPr>
            <w:r w:rsidRPr="00BF024B">
              <w:rPr>
                <w:rFonts w:ascii="Calibri" w:cs="Arial" w:hAnsi="Calibri"/>
                <w:sz w:val="24"/>
                <w:szCs w:val="16"/>
              </w:rPr>
              <w:t>Ancienneté moyenne</w:t>
            </w:r>
          </w:p>
        </w:tc>
        <w:tc>
          <w:tcPr>
            <w:tcW w:type="dxa" w:w="2409"/>
            <w:noWrap/>
            <w:vAlign w:val="center"/>
          </w:tcPr>
          <w:p w14:paraId="611673CD" w14:textId="6A5C2388" w:rsidP="00C2620C" w:rsidR="00C2620C" w:rsidRDefault="00C2620C" w:rsidRPr="00BF024B">
            <w:pPr>
              <w:jc w:val="right"/>
    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  <w:tc>
          <w:tcPr>
            <w:tcW w:type="dxa" w:w="2127"/>
            <w:noWrap/>
            <w:vAlign w:val="center"/>
          </w:tcPr>
          <w:p w14:paraId="356576AF" w14:textId="0F82AE3A" w:rsidP="00C2620C" w:rsidR="00C2620C" w:rsidRDefault="00C2620C" w:rsidRPr="00BF024B">
            <w:pPr>
              <w:jc w:val="right"/>
    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  <w:tc>
          <w:tcPr>
            <w:tcW w:type="dxa" w:w="1984"/>
            <w:noWrap/>
            <w:vAlign w:val="center"/>
          </w:tcPr>
          <w:p w14:paraId="1086F10B" w14:textId="1A063091" w:rsidP="00C2620C" w:rsidR="00C2620C" w:rsidRDefault="00C2620C" w:rsidRPr="00BF024B">
            <w:pPr>
              <w:jc w:val="right"/>
    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</w:tr>
      <w:tr w14:paraId="581A4496" w14:textId="77777777" w:rsidR="00C2620C" w:rsidRPr="00BF024B" w:rsidTr="00BF024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363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120"/>
            <w:noWrap/>
            <w:vAlign w:val="center"/>
            <w:hideMark/>
          </w:tcPr>
          <w:p w14:paraId="78B949A5" w14:textId="77777777" w:rsidP="00C2620C" w:rsidR="00C2620C" w:rsidRDefault="00C2620C" w:rsidRPr="00BF024B">
            <w:pPr>
              <w:rPr>
                <w:rFonts w:ascii="Calibri" w:cs="Arial" w:hAnsi="Calibri"/>
                <w:sz w:val="24"/>
                <w:szCs w:val="16"/>
              </w:rPr>
            </w:pPr>
            <w:r w:rsidRPr="00BF024B">
              <w:rPr>
                <w:rFonts w:ascii="Calibri" w:cs="Arial" w:hAnsi="Calibri"/>
                <w:sz w:val="24"/>
                <w:szCs w:val="16"/>
              </w:rPr>
              <w:t>Effectifs ETP</w:t>
            </w:r>
          </w:p>
        </w:tc>
        <w:tc>
          <w:tcPr>
            <w:tcW w:type="dxa" w:w="2409"/>
            <w:noWrap/>
            <w:vAlign w:val="center"/>
          </w:tcPr>
          <w:p w14:paraId="774B31A7" w14:textId="0B550297" w:rsidP="00C2620C" w:rsidR="00C2620C" w:rsidRDefault="00C2620C" w:rsidRPr="00BF024B">
            <w:pPr>
              <w:jc w:val="right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  <w:tc>
          <w:tcPr>
            <w:tcW w:type="dxa" w:w="2127"/>
            <w:noWrap/>
            <w:vAlign w:val="center"/>
          </w:tcPr>
          <w:p w14:paraId="1ABCD778" w14:textId="5AC52E61" w:rsidP="00C2620C" w:rsidR="00C2620C" w:rsidRDefault="00C2620C" w:rsidRPr="00BF024B">
            <w:pPr>
              <w:jc w:val="right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  <w:tc>
          <w:tcPr>
            <w:tcW w:type="dxa" w:w="1984"/>
            <w:noWrap/>
            <w:vAlign w:val="center"/>
          </w:tcPr>
          <w:p w14:paraId="59A2DD8D" w14:textId="2F5C1BDA" w:rsidP="00C2620C" w:rsidR="00C2620C" w:rsidRDefault="00C2620C" w:rsidRPr="00BF024B">
            <w:pPr>
              <w:jc w:val="right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Arial" w:hAnsi="Calibri"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</w:tr>
      <w:tr w14:paraId="08C6D679" w14:textId="77777777" w:rsidR="00C2620C" w:rsidRPr="00BF024B" w:rsidTr="00840207">
        <w:trPr>
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<w:trHeight w:val="363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120"/>
            <w:noWrap/>
            <w:vAlign w:val="center"/>
            <w:hideMark/>
          </w:tcPr>
          <w:p w14:paraId="02C60A95" w14:textId="77777777" w:rsidP="00C2620C" w:rsidR="00C2620C" w:rsidRDefault="00C2620C" w:rsidRPr="00BF024B">
            <w:pPr>
              <w:rPr>
                <w:rFonts w:ascii="Calibri" w:cs="Arial" w:hAnsi="Calibri"/>
                <w:sz w:val="24"/>
                <w:szCs w:val="16"/>
              </w:rPr>
            </w:pPr>
            <w:r w:rsidRPr="00BF024B">
              <w:rPr>
                <w:rFonts w:ascii="Calibri" w:cs="Arial" w:hAnsi="Calibri"/>
                <w:sz w:val="24"/>
                <w:szCs w:val="16"/>
              </w:rPr>
              <w:t>Effectifs réels</w:t>
            </w:r>
          </w:p>
        </w:tc>
        <w:tc>
          <w:tcPr>
            <w:tcW w:type="dxa" w:w="2409"/>
            <w:noWrap/>
            <w:vAlign w:val="center"/>
          </w:tcPr>
          <w:p w14:paraId="0290B2AD" w14:textId="1CF3B875" w:rsidP="00C2620C" w:rsidR="00C2620C" w:rsidRDefault="00C2620C" w:rsidRPr="00BF024B">
            <w:pPr>
              <w:jc w:val="right"/>
    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    <w:rPr>
                <w:rFonts w:ascii="Calibri" w:cs="Arial" w:hAnsi="Calibri"/>
                <w:b/>
                <w:bCs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  <w:tc>
          <w:tcPr>
            <w:tcW w:type="dxa" w:w="2127"/>
            <w:noWrap/>
            <w:vAlign w:val="center"/>
          </w:tcPr>
          <w:p w14:paraId="04234157" w14:textId="657C4656" w:rsidP="00C2620C" w:rsidR="00C2620C" w:rsidRDefault="00C2620C" w:rsidRPr="00BF024B">
            <w:pPr>
              <w:jc w:val="right"/>
    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    <w:rPr>
                <w:rFonts w:ascii="Calibri" w:cs="Arial" w:hAnsi="Calibri"/>
                <w:b/>
                <w:bCs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  <w:tc>
          <w:tcPr>
            <w:tcW w:type="dxa" w:w="1984"/>
            <w:noWrap/>
            <w:vAlign w:val="center"/>
          </w:tcPr>
          <w:p w14:paraId="578E4A57" w14:textId="6E484FD5" w:rsidP="00C2620C" w:rsidR="00C2620C" w:rsidRDefault="00C2620C" w:rsidRPr="00BF024B">
            <w:pPr>
              <w:jc w:val="right"/>
              <w:cnfStyle w:evenHBand="1" w:evenVBand="0" w:firstColumn="0" w:firstRow="0" w:firstRowFirstColumn="0" w:firstRowLastColumn="0" w:lastColumn="0" w:lastRow="0" w:lastRowFirstColumn="0" w:lastRowLastColumn="0" w:oddHBand="0" w:oddVBand="0" w:val="000000010000"/>
              <w:rPr>
                <w:rFonts w:ascii="Calibri" w:cs="Arial" w:hAnsi="Calibri"/>
                <w:b/>
                <w:bCs/>
                <w:sz w:val="24"/>
                <w:szCs w:val="24"/>
              </w:rPr>
            </w:pPr>
            <w:r>
              <w:rPr>
                <w:rFonts w:ascii="Calibri" w:cs="Arial" w:hAnsi="Calibri"/>
                <w:sz w:val="24"/>
                <w:szCs w:val="24"/>
              </w:rPr>
              <w:t>XXX</w:t>
            </w:r>
          </w:p>
        </w:tc>
      </w:tr>
    </w:tbl>
    <w:p w14:paraId="40226426" w14:textId="77777777" w:rsidP="00A13529" w:rsidR="00171DA2" w:rsidRDefault="00171DA2">
      <w:pPr>
        <w:spacing w:after="0" w:before="0"/>
        <w:ind w:firstLine="0" w:left="0"/>
        <w:rPr>
          <w:rFonts w:ascii="Century Gothic" w:cs="Times New Roman" w:hAnsi="Century Gothic"/>
          <w:i/>
          <w:iCs/>
          <w:sz w:val="18"/>
          <w:szCs w:val="18"/>
        </w:rPr>
      </w:pPr>
    </w:p>
    <w:p w14:paraId="602BD95D" w14:textId="7AC3AF20" w:rsidP="00A13529" w:rsidR="00385DD6" w:rsidRDefault="00833D47" w:rsidRPr="00A13529">
      <w:pPr>
        <w:spacing w:after="0" w:before="0"/>
        <w:ind w:firstLine="0" w:left="0"/>
        <w:rPr>
          <w:rFonts w:ascii="Century Gothic" w:cs="Times New Roman" w:hAnsi="Century Gothic"/>
          <w:sz w:val="18"/>
          <w:szCs w:val="18"/>
        </w:rPr>
      </w:pPr>
      <w:r w:rsidRPr="00BF024B">
        <w:rPr>
          <w:rStyle w:val="Appelnotedebasdep"/>
          <w:rFonts w:ascii="Century Gothic" w:cs="Times New Roman" w:hAnsi="Century Gothic"/>
          <w:i/>
          <w:iCs/>
          <w:sz w:val="18"/>
          <w:szCs w:val="18"/>
        </w:rPr>
        <w:footnoteRef/>
      </w:r>
      <w:r w:rsidRPr="00BF024B">
        <w:rPr>
          <w:rFonts w:ascii="Century Gothic" w:cs="Times New Roman" w:hAnsi="Century Gothic"/>
          <w:i/>
          <w:iCs/>
          <w:sz w:val="18"/>
          <w:szCs w:val="18"/>
        </w:rPr>
        <w:t xml:space="preserve"> </w:t>
      </w:r>
      <w:r w:rsidRPr="00BF024B">
        <w:rPr>
          <w:rFonts w:ascii="Century Gothic" w:cs="Times New Roman" w:hAnsi="Century Gothic"/>
          <w:sz w:val="18"/>
          <w:szCs w:val="18"/>
        </w:rPr>
        <w:t xml:space="preserve">Données salariales de l’année </w:t>
      </w:r>
      <w:r w:rsidR="00E97435" w:rsidRPr="00BF024B">
        <w:rPr>
          <w:rFonts w:ascii="Century Gothic" w:cs="Times New Roman" w:hAnsi="Century Gothic"/>
          <w:sz w:val="18"/>
          <w:szCs w:val="18"/>
        </w:rPr>
        <w:t>202</w:t>
      </w:r>
      <w:r w:rsidR="00BF024B" w:rsidRPr="00BF024B">
        <w:rPr>
          <w:rFonts w:ascii="Century Gothic" w:cs="Times New Roman" w:hAnsi="Century Gothic"/>
          <w:sz w:val="18"/>
          <w:szCs w:val="18"/>
        </w:rPr>
        <w:t>1</w:t>
      </w:r>
      <w:r w:rsidRPr="00BF024B">
        <w:rPr>
          <w:rFonts w:ascii="Century Gothic" w:cs="Times New Roman" w:hAnsi="Century Gothic"/>
          <w:sz w:val="18"/>
          <w:szCs w:val="18"/>
        </w:rPr>
        <w:t xml:space="preserve"> prenant en compte les effectifs en CDI présents au 31 décembre de l’année.</w:t>
      </w:r>
      <w:r w:rsidR="00BF024B">
        <w:rPr>
          <w:rFonts w:ascii="Century Gothic" w:hAnsi="Century Gothic"/>
          <w:b/>
          <w:sz w:val="18"/>
          <w:szCs w:val="18"/>
        </w:rPr>
        <w:t xml:space="preserve"> </w:t>
      </w:r>
      <w:r w:rsidRPr="00BF024B">
        <w:rPr>
          <w:rFonts w:ascii="Century Gothic" w:cs="Times New Roman" w:hAnsi="Century Gothic"/>
          <w:sz w:val="18"/>
          <w:szCs w:val="18"/>
        </w:rPr>
        <w:t>Le salaire est pondéré en fonction du temps de travail.</w:t>
      </w:r>
    </w:p>
    <w:p w14:paraId="56D7C5D8" w14:textId="77777777" w:rsidP="00A13529" w:rsidR="00A13529" w:rsidRDefault="00A13529">
      <w:pPr>
        <w:spacing w:after="0" w:before="0"/>
        <w:ind w:hanging="5" w:left="0"/>
        <w:jc w:val="both"/>
        <w:rPr>
          <w:rFonts w:ascii="Century Gothic" w:hAnsi="Century Gothic"/>
          <w:b/>
          <w:u w:val="single"/>
        </w:rPr>
      </w:pPr>
    </w:p>
    <w:p w14:paraId="5D05FDAE" w14:textId="77777777" w:rsidP="00A13529" w:rsidR="00A13529" w:rsidRDefault="00A13529">
      <w:pPr>
        <w:spacing w:after="0" w:before="0"/>
        <w:ind w:hanging="5" w:left="0"/>
        <w:jc w:val="both"/>
        <w:rPr>
          <w:rFonts w:ascii="Century Gothic" w:hAnsi="Century Gothic"/>
          <w:b/>
          <w:u w:val="single"/>
        </w:rPr>
      </w:pPr>
    </w:p>
    <w:p w14:paraId="779738B3" w14:textId="45EAD54E" w:rsidP="00A13529" w:rsidR="008519DC" w:rsidRDefault="008519DC" w:rsidRPr="00E40EEE">
      <w:pPr>
        <w:spacing w:after="0" w:before="0"/>
        <w:ind w:hanging="5" w:left="0"/>
        <w:jc w:val="both"/>
        <w:rPr>
          <w:rFonts w:ascii="Century Gothic" w:hAnsi="Century Gothic"/>
          <w:b/>
          <w:u w:val="single"/>
        </w:rPr>
      </w:pPr>
      <w:r w:rsidRPr="00E40EEE">
        <w:rPr>
          <w:rFonts w:ascii="Century Gothic" w:hAnsi="Century Gothic"/>
          <w:b/>
          <w:u w:val="single"/>
        </w:rPr>
        <w:t>Article 1 : augmentation générale</w:t>
      </w:r>
      <w:r w:rsidR="00A92058" w:rsidRPr="00E40EEE">
        <w:rPr>
          <w:rFonts w:ascii="Century Gothic" w:hAnsi="Century Gothic"/>
          <w:b/>
          <w:u w:val="single"/>
        </w:rPr>
        <w:t xml:space="preserve"> des salaires</w:t>
      </w:r>
    </w:p>
    <w:p w14:paraId="7F672408" w14:textId="77777777" w:rsidP="00F26845" w:rsidR="00A92058" w:rsidRDefault="00A92058" w:rsidRPr="00E40EEE">
      <w:pPr>
        <w:spacing w:after="0" w:before="0"/>
        <w:ind w:hanging="5" w:left="0"/>
        <w:jc w:val="both"/>
        <w:rPr>
          <w:rFonts w:ascii="Century Gothic" w:hAnsi="Century Gothic"/>
        </w:rPr>
      </w:pPr>
    </w:p>
    <w:p w14:paraId="32DE5499" w14:textId="2CA7EC0D" w:rsidP="00F26845" w:rsidR="008519DC" w:rsidRDefault="00A92058" w:rsidRPr="00F9442E">
      <w:pPr>
        <w:spacing w:after="0" w:before="0"/>
        <w:ind w:hanging="5" w:left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Les parties ont convenu de l’a</w:t>
      </w:r>
      <w:r w:rsidR="008519DC" w:rsidRPr="00E40EEE">
        <w:rPr>
          <w:rFonts w:ascii="Century Gothic" w:hAnsi="Century Gothic"/>
        </w:rPr>
        <w:t>ttribution d’une augmentation générale à effet au 1</w:t>
      </w:r>
      <w:r w:rsidR="008519DC" w:rsidRPr="00E40EEE">
        <w:rPr>
          <w:rFonts w:ascii="Century Gothic" w:hAnsi="Century Gothic"/>
          <w:vertAlign w:val="superscript"/>
        </w:rPr>
        <w:t>er</w:t>
      </w:r>
      <w:r w:rsidRPr="00E40EEE">
        <w:rPr>
          <w:rFonts w:ascii="Century Gothic" w:hAnsi="Century Gothic"/>
        </w:rPr>
        <w:t xml:space="preserve"> janvier 20</w:t>
      </w:r>
      <w:r w:rsidR="00A760DF" w:rsidRPr="00E40EEE">
        <w:rPr>
          <w:rFonts w:ascii="Century Gothic" w:hAnsi="Century Gothic"/>
        </w:rPr>
        <w:t>2</w:t>
      </w:r>
      <w:r w:rsidR="00E4794C">
        <w:rPr>
          <w:rFonts w:ascii="Century Gothic" w:hAnsi="Century Gothic"/>
        </w:rPr>
        <w:t>2</w:t>
      </w:r>
      <w:r w:rsidR="008519DC" w:rsidRPr="00E40EEE">
        <w:rPr>
          <w:rFonts w:ascii="Century Gothic" w:hAnsi="Century Gothic"/>
        </w:rPr>
        <w:t xml:space="preserve">, pour les salariés présents </w:t>
      </w:r>
      <w:r w:rsidR="00403C95" w:rsidRPr="00E40EEE">
        <w:rPr>
          <w:rFonts w:ascii="Century Gothic" w:hAnsi="Century Gothic"/>
        </w:rPr>
        <w:t xml:space="preserve">à cette date et dont l’ancienneté est supérieure </w:t>
      </w:r>
      <w:r w:rsidR="004757A9">
        <w:rPr>
          <w:rFonts w:ascii="Century Gothic" w:hAnsi="Century Gothic"/>
        </w:rPr>
        <w:t xml:space="preserve">ou égale </w:t>
      </w:r>
      <w:r w:rsidR="00403C95" w:rsidRPr="00E40EEE">
        <w:rPr>
          <w:rFonts w:ascii="Century Gothic" w:hAnsi="Century Gothic"/>
        </w:rPr>
        <w:t>à 6 mois</w:t>
      </w:r>
      <w:r w:rsidR="008519DC" w:rsidRPr="00E40EEE">
        <w:rPr>
          <w:rFonts w:ascii="Century Gothic" w:hAnsi="Century Gothic"/>
        </w:rPr>
        <w:t>, définie selon le niveau de salaire fixe annuel (salaire de base</w:t>
      </w:r>
      <w:r w:rsidR="001E7220" w:rsidRPr="00E40EEE">
        <w:rPr>
          <w:rFonts w:ascii="Century Gothic" w:hAnsi="Century Gothic"/>
        </w:rPr>
        <w:t>, prime d’ancienneté</w:t>
      </w:r>
      <w:r w:rsidR="008519DC" w:rsidRPr="00E40EEE">
        <w:rPr>
          <w:rFonts w:ascii="Century Gothic" w:hAnsi="Century Gothic"/>
        </w:rPr>
        <w:t xml:space="preserve"> + 13</w:t>
      </w:r>
      <w:r w:rsidR="008519DC" w:rsidRPr="00E40EEE">
        <w:rPr>
          <w:rFonts w:ascii="Century Gothic" w:hAnsi="Century Gothic"/>
          <w:vertAlign w:val="superscript"/>
        </w:rPr>
        <w:t>ème</w:t>
      </w:r>
      <w:r w:rsidR="008519DC" w:rsidRPr="00E40EEE">
        <w:rPr>
          <w:rFonts w:ascii="Century Gothic" w:hAnsi="Century Gothic"/>
        </w:rPr>
        <w:t xml:space="preserve"> mois, le cas échéant) rapporté en équivalent </w:t>
      </w:r>
      <w:r w:rsidR="008519DC" w:rsidRPr="00F9442E">
        <w:rPr>
          <w:rFonts w:ascii="Century Gothic" w:hAnsi="Century Gothic"/>
        </w:rPr>
        <w:t>temps plein, selon la répartition suivante :</w:t>
      </w:r>
    </w:p>
    <w:p w14:paraId="166037A5" w14:textId="77777777" w:rsidP="00F26845" w:rsidR="00237999" w:rsidRDefault="00237999" w:rsidRPr="00F9442E">
      <w:pPr>
        <w:spacing w:after="0" w:before="0"/>
        <w:ind w:hanging="5" w:left="0"/>
        <w:jc w:val="both"/>
        <w:rPr>
          <w:rFonts w:ascii="Century Gothic" w:hAnsi="Century Gothic"/>
        </w:rPr>
      </w:pPr>
    </w:p>
    <w:p w14:paraId="0443620D" w14:textId="1CE4C61E" w:rsidP="00A30925" w:rsidR="008519DC" w:rsidRDefault="008519DC" w:rsidRPr="007E7F19">
      <w:pPr>
        <w:pStyle w:val="Paragraphedeliste"/>
        <w:numPr>
          <w:ilvl w:val="0"/>
          <w:numId w:val="19"/>
        </w:numPr>
        <w:tabs>
          <w:tab w:leader="hyphen" w:pos="6946" w:val="left"/>
        </w:tabs>
        <w:spacing w:after="0" w:before="0"/>
        <w:contextualSpacing w:val="0"/>
        <w:jc w:val="both"/>
        <w:rPr>
          <w:rFonts w:ascii="Century Gothic" w:hAnsi="Century Gothic"/>
        </w:rPr>
      </w:pPr>
      <w:r w:rsidRPr="007E7F19">
        <w:rPr>
          <w:rFonts w:ascii="Century Gothic" w:hAnsi="Century Gothic"/>
        </w:rPr>
        <w:t xml:space="preserve">salaires inférieurs à </w:t>
      </w:r>
      <w:r w:rsidR="00CE552F" w:rsidRPr="007E7F19">
        <w:rPr>
          <w:rFonts w:ascii="Century Gothic" w:hAnsi="Century Gothic"/>
        </w:rPr>
        <w:t>2</w:t>
      </w:r>
      <w:r w:rsidR="00665972" w:rsidRPr="007E7F19">
        <w:rPr>
          <w:rFonts w:ascii="Century Gothic" w:hAnsi="Century Gothic"/>
        </w:rPr>
        <w:t>4</w:t>
      </w:r>
      <w:r w:rsidR="0016752E" w:rsidRPr="007E7F19">
        <w:rPr>
          <w:rFonts w:ascii="Century Gothic" w:hAnsi="Century Gothic"/>
        </w:rPr>
        <w:t>.000€</w:t>
      </w:r>
      <w:r w:rsidRPr="007E7F19">
        <w:rPr>
          <w:rFonts w:ascii="Century Gothic" w:hAnsi="Century Gothic"/>
        </w:rPr>
        <w:t> :</w:t>
      </w:r>
      <w:r w:rsidRPr="007E7F19">
        <w:rPr>
          <w:rFonts w:ascii="Century Gothic" w:hAnsi="Century Gothic"/>
        </w:rPr>
        <w:tab/>
      </w:r>
      <w:r w:rsidRPr="007E7F19">
        <w:rPr>
          <w:rFonts w:ascii="Century Gothic" w:hAnsi="Century Gothic"/>
          <w:bCs/>
        </w:rPr>
        <w:t xml:space="preserve"> </w:t>
      </w:r>
      <w:r w:rsidRPr="007E7F19">
        <w:rPr>
          <w:rFonts w:ascii="Century Gothic" w:hAnsi="Century Gothic"/>
          <w:b/>
          <w:bCs/>
        </w:rPr>
        <w:t>+</w:t>
      </w:r>
      <w:r w:rsidR="00665972" w:rsidRPr="007E7F19">
        <w:rPr>
          <w:rFonts w:ascii="Century Gothic" w:hAnsi="Century Gothic"/>
          <w:b/>
          <w:bCs/>
        </w:rPr>
        <w:t xml:space="preserve"> </w:t>
      </w:r>
      <w:r w:rsidR="007E7F19" w:rsidRPr="007E7F19">
        <w:rPr>
          <w:rFonts w:ascii="Century Gothic" w:hAnsi="Century Gothic"/>
          <w:b/>
          <w:bCs/>
        </w:rPr>
        <w:t>45</w:t>
      </w:r>
      <w:r w:rsidR="00F9442E" w:rsidRPr="007E7F19">
        <w:rPr>
          <w:rFonts w:ascii="Century Gothic" w:hAnsi="Century Gothic"/>
          <w:b/>
          <w:bCs/>
        </w:rPr>
        <w:t>0</w:t>
      </w:r>
      <w:r w:rsidR="0016752E" w:rsidRPr="007E7F19">
        <w:rPr>
          <w:rFonts w:ascii="Century Gothic" w:hAnsi="Century Gothic"/>
          <w:b/>
          <w:bCs/>
        </w:rPr>
        <w:t>€</w:t>
      </w:r>
      <w:r w:rsidR="0016752E" w:rsidRPr="007E7F19">
        <w:rPr>
          <w:rFonts w:ascii="Century Gothic" w:hAnsi="Century Gothic"/>
          <w:bCs/>
        </w:rPr>
        <w:t xml:space="preserve"> sur l’année,</w:t>
      </w:r>
    </w:p>
    <w:p w14:paraId="28154D8A" w14:textId="3E27956C" w:rsidP="00F21ACA" w:rsidR="00F21ACA" w:rsidRDefault="00CE552F" w:rsidRPr="007E7F19">
      <w:pPr>
        <w:pStyle w:val="Paragraphedeliste"/>
        <w:numPr>
          <w:ilvl w:val="0"/>
          <w:numId w:val="19"/>
        </w:numPr>
        <w:tabs>
          <w:tab w:leader="hyphen" w:pos="6946" w:val="left"/>
        </w:tabs>
        <w:spacing w:after="0" w:before="0"/>
        <w:contextualSpacing w:val="0"/>
        <w:jc w:val="both"/>
        <w:rPr>
          <w:rFonts w:ascii="Century Gothic" w:hAnsi="Century Gothic"/>
        </w:rPr>
      </w:pPr>
      <w:r w:rsidRPr="007E7F19">
        <w:rPr>
          <w:rFonts w:ascii="Century Gothic" w:hAnsi="Century Gothic"/>
        </w:rPr>
        <w:t>salaires compris entre 2</w:t>
      </w:r>
      <w:r w:rsidR="00665972" w:rsidRPr="007E7F19">
        <w:rPr>
          <w:rFonts w:ascii="Century Gothic" w:hAnsi="Century Gothic"/>
        </w:rPr>
        <w:t>4</w:t>
      </w:r>
      <w:r w:rsidRPr="007E7F19">
        <w:rPr>
          <w:rFonts w:ascii="Century Gothic" w:hAnsi="Century Gothic"/>
        </w:rPr>
        <w:t xml:space="preserve">.001€ et </w:t>
      </w:r>
      <w:r w:rsidR="00665972" w:rsidRPr="007E7F19">
        <w:rPr>
          <w:rFonts w:ascii="Century Gothic" w:hAnsi="Century Gothic"/>
        </w:rPr>
        <w:t>30</w:t>
      </w:r>
      <w:r w:rsidR="00F21ACA" w:rsidRPr="007E7F19">
        <w:rPr>
          <w:rFonts w:ascii="Century Gothic" w:hAnsi="Century Gothic"/>
        </w:rPr>
        <w:t>.</w:t>
      </w:r>
      <w:r w:rsidR="00665972" w:rsidRPr="007E7F19">
        <w:rPr>
          <w:rFonts w:ascii="Century Gothic" w:hAnsi="Century Gothic"/>
        </w:rPr>
        <w:t>000</w:t>
      </w:r>
      <w:r w:rsidRPr="007E7F19">
        <w:rPr>
          <w:rFonts w:ascii="Century Gothic" w:hAnsi="Century Gothic"/>
        </w:rPr>
        <w:t>€</w:t>
      </w:r>
      <w:r w:rsidR="00F21ACA" w:rsidRPr="007E7F19">
        <w:rPr>
          <w:rFonts w:ascii="Century Gothic" w:hAnsi="Century Gothic"/>
        </w:rPr>
        <w:t> :</w:t>
      </w:r>
      <w:r w:rsidR="00F21ACA" w:rsidRPr="007E7F19">
        <w:rPr>
          <w:rFonts w:ascii="Century Gothic" w:hAnsi="Century Gothic"/>
        </w:rPr>
        <w:tab/>
      </w:r>
      <w:r w:rsidR="00F21ACA" w:rsidRPr="007E7F19">
        <w:rPr>
          <w:rFonts w:ascii="Century Gothic" w:hAnsi="Century Gothic"/>
          <w:bCs/>
        </w:rPr>
        <w:t xml:space="preserve"> </w:t>
      </w:r>
      <w:r w:rsidR="00F21ACA" w:rsidRPr="007E7F19">
        <w:rPr>
          <w:rFonts w:ascii="Century Gothic" w:hAnsi="Century Gothic"/>
          <w:b/>
          <w:bCs/>
        </w:rPr>
        <w:t>+</w:t>
      </w:r>
      <w:r w:rsidR="00665972" w:rsidRPr="007E7F19">
        <w:rPr>
          <w:rFonts w:ascii="Century Gothic" w:hAnsi="Century Gothic"/>
          <w:b/>
          <w:bCs/>
        </w:rPr>
        <w:t xml:space="preserve"> </w:t>
      </w:r>
      <w:r w:rsidR="007E7F19" w:rsidRPr="007E7F19">
        <w:rPr>
          <w:rFonts w:ascii="Century Gothic" w:hAnsi="Century Gothic"/>
          <w:b/>
          <w:bCs/>
        </w:rPr>
        <w:t>32</w:t>
      </w:r>
      <w:r w:rsidR="00F9442E" w:rsidRPr="007E7F19">
        <w:rPr>
          <w:rFonts w:ascii="Century Gothic" w:hAnsi="Century Gothic"/>
          <w:b/>
          <w:bCs/>
        </w:rPr>
        <w:t>0</w:t>
      </w:r>
      <w:r w:rsidR="00F21ACA" w:rsidRPr="007E7F19">
        <w:rPr>
          <w:rFonts w:ascii="Century Gothic" w:hAnsi="Century Gothic"/>
          <w:b/>
          <w:bCs/>
        </w:rPr>
        <w:t>€</w:t>
      </w:r>
      <w:r w:rsidR="00F21ACA" w:rsidRPr="007E7F19">
        <w:rPr>
          <w:rFonts w:ascii="Century Gothic" w:hAnsi="Century Gothic"/>
          <w:bCs/>
        </w:rPr>
        <w:t xml:space="preserve"> sur l’année,</w:t>
      </w:r>
    </w:p>
    <w:p w14:paraId="35C21867" w14:textId="3CE58748" w:rsidP="00E4794C" w:rsidR="00E4794C" w:rsidRDefault="00E4794C" w:rsidRPr="007E7F19">
      <w:pPr>
        <w:pStyle w:val="Paragraphedeliste"/>
        <w:numPr>
          <w:ilvl w:val="0"/>
          <w:numId w:val="19"/>
        </w:numPr>
        <w:tabs>
          <w:tab w:leader="hyphen" w:pos="6946" w:val="left"/>
        </w:tabs>
        <w:spacing w:after="0" w:before="0"/>
        <w:contextualSpacing w:val="0"/>
        <w:jc w:val="both"/>
        <w:rPr>
          <w:rFonts w:ascii="Century Gothic" w:hAnsi="Century Gothic"/>
        </w:rPr>
      </w:pPr>
      <w:r w:rsidRPr="007E7F19">
        <w:rPr>
          <w:rFonts w:ascii="Century Gothic" w:hAnsi="Century Gothic"/>
        </w:rPr>
        <w:t>salaires compris entre 30.001€ et 36.000€ :</w:t>
      </w:r>
      <w:r w:rsidRPr="007E7F19">
        <w:rPr>
          <w:rFonts w:ascii="Century Gothic" w:hAnsi="Century Gothic"/>
        </w:rPr>
        <w:tab/>
        <w:t xml:space="preserve"> </w:t>
      </w:r>
      <w:r w:rsidRPr="007E7F19">
        <w:rPr>
          <w:rFonts w:ascii="Century Gothic" w:hAnsi="Century Gothic"/>
          <w:b/>
          <w:bCs/>
        </w:rPr>
        <w:t xml:space="preserve">+ </w:t>
      </w:r>
      <w:r w:rsidR="007E7F19" w:rsidRPr="007E7F19">
        <w:rPr>
          <w:rFonts w:ascii="Century Gothic" w:hAnsi="Century Gothic"/>
          <w:b/>
          <w:bCs/>
        </w:rPr>
        <w:t>24</w:t>
      </w:r>
      <w:r w:rsidRPr="007E7F19">
        <w:rPr>
          <w:rFonts w:ascii="Century Gothic" w:hAnsi="Century Gothic"/>
          <w:b/>
          <w:bCs/>
        </w:rPr>
        <w:t>0€</w:t>
      </w:r>
      <w:r w:rsidRPr="007E7F19">
        <w:rPr>
          <w:rFonts w:ascii="Century Gothic" w:hAnsi="Century Gothic"/>
          <w:bCs/>
        </w:rPr>
        <w:t xml:space="preserve"> sur l’année,</w:t>
      </w:r>
    </w:p>
    <w:p w14:paraId="544C5F2E" w14:textId="393F2671" w:rsidP="00A30925" w:rsidR="008519DC" w:rsidRDefault="008519DC" w:rsidRPr="007E7F19">
      <w:pPr>
        <w:pStyle w:val="Paragraphedeliste"/>
        <w:numPr>
          <w:ilvl w:val="0"/>
          <w:numId w:val="19"/>
        </w:numPr>
        <w:tabs>
          <w:tab w:leader="hyphen" w:pos="6946" w:val="left"/>
        </w:tabs>
        <w:spacing w:after="0" w:before="0"/>
        <w:contextualSpacing w:val="0"/>
        <w:jc w:val="both"/>
        <w:rPr>
          <w:rFonts w:ascii="Century Gothic" w:hAnsi="Century Gothic"/>
        </w:rPr>
      </w:pPr>
      <w:r w:rsidRPr="007E7F19">
        <w:rPr>
          <w:rFonts w:ascii="Century Gothic" w:hAnsi="Century Gothic"/>
        </w:rPr>
        <w:t>sala</w:t>
      </w:r>
      <w:r w:rsidR="008A6C3D" w:rsidRPr="007E7F19">
        <w:rPr>
          <w:rFonts w:ascii="Century Gothic" w:hAnsi="Century Gothic"/>
        </w:rPr>
        <w:t xml:space="preserve">ires </w:t>
      </w:r>
      <w:r w:rsidR="00331E5D" w:rsidRPr="007E7F19">
        <w:rPr>
          <w:rFonts w:ascii="Century Gothic" w:hAnsi="Century Gothic"/>
        </w:rPr>
        <w:t>compris entre</w:t>
      </w:r>
      <w:r w:rsidR="0016752E" w:rsidRPr="007E7F19">
        <w:rPr>
          <w:rFonts w:ascii="Century Gothic" w:hAnsi="Century Gothic"/>
        </w:rPr>
        <w:t xml:space="preserve"> </w:t>
      </w:r>
      <w:r w:rsidR="00665972" w:rsidRPr="007E7F19">
        <w:rPr>
          <w:rFonts w:ascii="Century Gothic" w:hAnsi="Century Gothic"/>
        </w:rPr>
        <w:t>3</w:t>
      </w:r>
      <w:r w:rsidR="00E4794C" w:rsidRPr="007E7F19">
        <w:rPr>
          <w:rFonts w:ascii="Century Gothic" w:hAnsi="Century Gothic"/>
        </w:rPr>
        <w:t>6</w:t>
      </w:r>
      <w:r w:rsidR="00331E5D" w:rsidRPr="007E7F19">
        <w:rPr>
          <w:rFonts w:ascii="Century Gothic" w:hAnsi="Century Gothic"/>
        </w:rPr>
        <w:t>.00</w:t>
      </w:r>
      <w:r w:rsidR="00665972" w:rsidRPr="007E7F19">
        <w:rPr>
          <w:rFonts w:ascii="Century Gothic" w:hAnsi="Century Gothic"/>
        </w:rPr>
        <w:t>1</w:t>
      </w:r>
      <w:r w:rsidR="00331E5D" w:rsidRPr="007E7F19">
        <w:rPr>
          <w:rFonts w:ascii="Century Gothic" w:hAnsi="Century Gothic"/>
        </w:rPr>
        <w:t>€</w:t>
      </w:r>
      <w:r w:rsidR="0016752E" w:rsidRPr="007E7F19">
        <w:rPr>
          <w:rFonts w:ascii="Century Gothic" w:hAnsi="Century Gothic"/>
        </w:rPr>
        <w:t xml:space="preserve"> et </w:t>
      </w:r>
      <w:r w:rsidR="00E4794C" w:rsidRPr="007E7F19">
        <w:rPr>
          <w:rFonts w:ascii="Century Gothic" w:hAnsi="Century Gothic"/>
        </w:rPr>
        <w:t>42</w:t>
      </w:r>
      <w:r w:rsidR="0016752E" w:rsidRPr="007E7F19">
        <w:rPr>
          <w:rFonts w:ascii="Century Gothic" w:hAnsi="Century Gothic"/>
        </w:rPr>
        <w:t>.</w:t>
      </w:r>
      <w:r w:rsidR="00665972" w:rsidRPr="007E7F19">
        <w:rPr>
          <w:rFonts w:ascii="Century Gothic" w:hAnsi="Century Gothic"/>
        </w:rPr>
        <w:t>000</w:t>
      </w:r>
      <w:r w:rsidR="0016752E" w:rsidRPr="007E7F19">
        <w:rPr>
          <w:rFonts w:ascii="Century Gothic" w:hAnsi="Century Gothic"/>
        </w:rPr>
        <w:t>€</w:t>
      </w:r>
      <w:r w:rsidRPr="007E7F19">
        <w:rPr>
          <w:rFonts w:ascii="Century Gothic" w:hAnsi="Century Gothic"/>
        </w:rPr>
        <w:t> :</w:t>
      </w:r>
      <w:r w:rsidRPr="007E7F19">
        <w:rPr>
          <w:rFonts w:ascii="Century Gothic" w:hAnsi="Century Gothic"/>
        </w:rPr>
        <w:tab/>
        <w:t xml:space="preserve"> </w:t>
      </w:r>
      <w:r w:rsidR="0016752E" w:rsidRPr="007E7F19">
        <w:rPr>
          <w:rFonts w:ascii="Century Gothic" w:hAnsi="Century Gothic"/>
          <w:b/>
          <w:bCs/>
        </w:rPr>
        <w:t>+</w:t>
      </w:r>
      <w:r w:rsidR="00665972" w:rsidRPr="007E7F19">
        <w:rPr>
          <w:rFonts w:ascii="Century Gothic" w:hAnsi="Century Gothic"/>
          <w:b/>
          <w:bCs/>
        </w:rPr>
        <w:t xml:space="preserve"> </w:t>
      </w:r>
      <w:r w:rsidR="007E7F19" w:rsidRPr="007E7F19">
        <w:rPr>
          <w:rFonts w:ascii="Century Gothic" w:hAnsi="Century Gothic"/>
          <w:b/>
          <w:bCs/>
        </w:rPr>
        <w:t>20</w:t>
      </w:r>
      <w:r w:rsidR="00F9442E" w:rsidRPr="007E7F19">
        <w:rPr>
          <w:rFonts w:ascii="Century Gothic" w:hAnsi="Century Gothic"/>
          <w:b/>
          <w:bCs/>
        </w:rPr>
        <w:t>0</w:t>
      </w:r>
      <w:r w:rsidR="0016752E" w:rsidRPr="007E7F19">
        <w:rPr>
          <w:rFonts w:ascii="Century Gothic" w:hAnsi="Century Gothic"/>
          <w:b/>
          <w:bCs/>
        </w:rPr>
        <w:t>€</w:t>
      </w:r>
      <w:r w:rsidR="0016752E" w:rsidRPr="007E7F19">
        <w:rPr>
          <w:rFonts w:ascii="Century Gothic" w:hAnsi="Century Gothic"/>
          <w:bCs/>
        </w:rPr>
        <w:t xml:space="preserve"> sur l’année,</w:t>
      </w:r>
    </w:p>
    <w:p w14:paraId="68BA97B4" w14:textId="4D8CCC67" w:rsidP="00A30925" w:rsidR="00E4794C" w:rsidRDefault="00E4794C" w:rsidRPr="007E7F19">
      <w:pPr>
        <w:pStyle w:val="Paragraphedeliste"/>
        <w:numPr>
          <w:ilvl w:val="0"/>
          <w:numId w:val="19"/>
        </w:numPr>
        <w:tabs>
          <w:tab w:leader="hyphen" w:pos="6946" w:val="left"/>
        </w:tabs>
        <w:spacing w:after="0" w:before="0"/>
        <w:contextualSpacing w:val="0"/>
        <w:jc w:val="both"/>
        <w:rPr>
          <w:rFonts w:ascii="Century Gothic" w:hAnsi="Century Gothic"/>
        </w:rPr>
      </w:pPr>
      <w:r w:rsidRPr="007E7F19">
        <w:rPr>
          <w:rFonts w:ascii="Century Gothic" w:hAnsi="Century Gothic"/>
        </w:rPr>
        <w:t>salaires compris entre 42.001€ et 48.000€ :</w:t>
      </w:r>
      <w:r w:rsidRPr="007E7F19">
        <w:rPr>
          <w:rFonts w:ascii="Century Gothic" w:hAnsi="Century Gothic"/>
        </w:rPr>
        <w:tab/>
        <w:t xml:space="preserve"> </w:t>
      </w:r>
      <w:r w:rsidRPr="007E7F19">
        <w:rPr>
          <w:rFonts w:ascii="Century Gothic" w:hAnsi="Century Gothic"/>
          <w:b/>
          <w:bCs/>
        </w:rPr>
        <w:t>+ 1</w:t>
      </w:r>
      <w:r w:rsidR="007E7F19" w:rsidRPr="007E7F19">
        <w:rPr>
          <w:rFonts w:ascii="Century Gothic" w:hAnsi="Century Gothic"/>
          <w:b/>
          <w:bCs/>
        </w:rPr>
        <w:t>4</w:t>
      </w:r>
      <w:r w:rsidRPr="007E7F19">
        <w:rPr>
          <w:rFonts w:ascii="Century Gothic" w:hAnsi="Century Gothic"/>
          <w:b/>
          <w:bCs/>
        </w:rPr>
        <w:t>0€</w:t>
      </w:r>
      <w:r w:rsidRPr="007E7F19">
        <w:rPr>
          <w:rFonts w:ascii="Century Gothic" w:hAnsi="Century Gothic"/>
          <w:bCs/>
        </w:rPr>
        <w:t xml:space="preserve"> sur l’année,</w:t>
      </w:r>
    </w:p>
    <w:p w14:paraId="10EC3C75" w14:textId="75092993" w:rsidP="00F21ACA" w:rsidR="00677BF6" w:rsidRDefault="00F21ACA" w:rsidRPr="00F9442E">
      <w:pPr>
        <w:pStyle w:val="Paragraphedeliste"/>
        <w:numPr>
          <w:ilvl w:val="0"/>
          <w:numId w:val="19"/>
        </w:numPr>
        <w:tabs>
          <w:tab w:leader="hyphen" w:pos="6946" w:val="left"/>
        </w:tabs>
        <w:spacing w:after="0" w:before="0"/>
        <w:contextualSpacing w:val="0"/>
        <w:jc w:val="both"/>
        <w:rPr>
          <w:rFonts w:ascii="Century Gothic" w:hAnsi="Century Gothic"/>
        </w:rPr>
      </w:pPr>
      <w:r w:rsidRPr="007E7F19">
        <w:rPr>
          <w:rFonts w:ascii="Century Gothic" w:hAnsi="Century Gothic"/>
        </w:rPr>
        <w:t xml:space="preserve">salaires </w:t>
      </w:r>
      <w:r w:rsidR="00665972" w:rsidRPr="007E7F19">
        <w:rPr>
          <w:rFonts w:ascii="Century Gothic" w:hAnsi="Century Gothic"/>
        </w:rPr>
        <w:t>supérieurs ou égaux à</w:t>
      </w:r>
      <w:r w:rsidRPr="007E7F19">
        <w:rPr>
          <w:rFonts w:ascii="Century Gothic" w:hAnsi="Century Gothic"/>
        </w:rPr>
        <w:t xml:space="preserve"> </w:t>
      </w:r>
      <w:r w:rsidR="00E4794C" w:rsidRPr="007E7F19">
        <w:rPr>
          <w:rFonts w:ascii="Century Gothic" w:hAnsi="Century Gothic"/>
        </w:rPr>
        <w:t>48</w:t>
      </w:r>
      <w:r w:rsidRPr="007E7F19">
        <w:rPr>
          <w:rFonts w:ascii="Century Gothic" w:hAnsi="Century Gothic"/>
        </w:rPr>
        <w:t>.</w:t>
      </w:r>
      <w:r w:rsidR="00833D47" w:rsidRPr="007E7F19">
        <w:rPr>
          <w:rFonts w:ascii="Century Gothic" w:hAnsi="Century Gothic"/>
        </w:rPr>
        <w:t>00</w:t>
      </w:r>
      <w:r w:rsidR="00665972" w:rsidRPr="007E7F19">
        <w:rPr>
          <w:rFonts w:ascii="Century Gothic" w:hAnsi="Century Gothic"/>
        </w:rPr>
        <w:t>1</w:t>
      </w:r>
      <w:r w:rsidRPr="007E7F19">
        <w:rPr>
          <w:rFonts w:ascii="Century Gothic" w:hAnsi="Century Gothic"/>
        </w:rPr>
        <w:t>€ :</w:t>
      </w:r>
      <w:r w:rsidRPr="007E7F19">
        <w:rPr>
          <w:rFonts w:ascii="Century Gothic" w:hAnsi="Century Gothic"/>
        </w:rPr>
        <w:tab/>
        <w:t xml:space="preserve"> </w:t>
      </w:r>
      <w:r w:rsidRPr="007E7F19">
        <w:rPr>
          <w:rFonts w:ascii="Century Gothic" w:hAnsi="Century Gothic"/>
          <w:b/>
          <w:bCs/>
        </w:rPr>
        <w:t>+</w:t>
      </w:r>
      <w:r w:rsidR="00CE552F" w:rsidRPr="007E7F19">
        <w:rPr>
          <w:rFonts w:ascii="Century Gothic" w:hAnsi="Century Gothic"/>
          <w:b/>
          <w:bCs/>
        </w:rPr>
        <w:t xml:space="preserve"> </w:t>
      </w:r>
      <w:r w:rsidR="00957455">
        <w:rPr>
          <w:rFonts w:ascii="Century Gothic" w:hAnsi="Century Gothic"/>
          <w:b/>
          <w:bCs/>
        </w:rPr>
        <w:t xml:space="preserve">  </w:t>
      </w:r>
      <w:r w:rsidR="007E7F19" w:rsidRPr="007E7F19">
        <w:rPr>
          <w:rFonts w:ascii="Century Gothic" w:hAnsi="Century Gothic"/>
          <w:b/>
          <w:bCs/>
        </w:rPr>
        <w:t>4</w:t>
      </w:r>
      <w:r w:rsidR="00F9442E" w:rsidRPr="007E7F19">
        <w:rPr>
          <w:rFonts w:ascii="Century Gothic" w:hAnsi="Century Gothic"/>
          <w:b/>
          <w:bCs/>
        </w:rPr>
        <w:t>0</w:t>
      </w:r>
      <w:r w:rsidRPr="007E7F19">
        <w:rPr>
          <w:rFonts w:ascii="Century Gothic" w:hAnsi="Century Gothic"/>
          <w:b/>
          <w:bCs/>
        </w:rPr>
        <w:t>€</w:t>
      </w:r>
      <w:r w:rsidR="004C7164" w:rsidRPr="00F9442E">
        <w:rPr>
          <w:rFonts w:ascii="Century Gothic" w:hAnsi="Century Gothic"/>
          <w:bCs/>
        </w:rPr>
        <w:t xml:space="preserve"> sur l’année.</w:t>
      </w:r>
    </w:p>
    <w:p w14:paraId="51D818B0" w14:textId="77777777" w:rsidP="00F26845" w:rsidR="00996C9B" w:rsidRDefault="00996C9B" w:rsidRPr="00F9442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6A37FD03" w14:textId="6D4B1019" w:rsidP="00F26845" w:rsidR="008519DC" w:rsidRDefault="00DA680A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 w:rsidRPr="00F9442E">
        <w:rPr>
          <w:rFonts w:ascii="Century Gothic" w:hAnsi="Century Gothic"/>
        </w:rPr>
        <w:t>Pour les salariés rémunérés à l’heure</w:t>
      </w:r>
      <w:r w:rsidR="00996C9B" w:rsidRPr="00F9442E">
        <w:rPr>
          <w:rFonts w:ascii="Century Gothic" w:hAnsi="Century Gothic"/>
        </w:rPr>
        <w:t xml:space="preserve"> à des taux définis, </w:t>
      </w:r>
      <w:r w:rsidRPr="00F9442E">
        <w:rPr>
          <w:rFonts w:ascii="Century Gothic" w:hAnsi="Century Gothic"/>
        </w:rPr>
        <w:t xml:space="preserve">dont le salaire n’est pas lissé sur l’année, </w:t>
      </w:r>
      <w:r w:rsidR="00996C9B" w:rsidRPr="00F9442E">
        <w:rPr>
          <w:rFonts w:ascii="Century Gothic" w:hAnsi="Century Gothic"/>
        </w:rPr>
        <w:t>et pour lesquels la durée du travail n’est pas homogène et peut varier d’une année à l’au</w:t>
      </w:r>
      <w:r w:rsidR="007D7AFB" w:rsidRPr="00F9442E">
        <w:rPr>
          <w:rFonts w:ascii="Century Gothic" w:hAnsi="Century Gothic"/>
        </w:rPr>
        <w:t xml:space="preserve">tre (fitness, </w:t>
      </w:r>
      <w:r w:rsidR="001E7220" w:rsidRPr="00F9442E">
        <w:rPr>
          <w:rFonts w:ascii="Century Gothic" w:hAnsi="Century Gothic"/>
        </w:rPr>
        <w:t>activités multisports</w:t>
      </w:r>
      <w:r w:rsidR="00996C9B" w:rsidRPr="00F9442E">
        <w:rPr>
          <w:rFonts w:ascii="Century Gothic" w:hAnsi="Century Gothic"/>
        </w:rPr>
        <w:t xml:space="preserve">…), le taux horaire sera </w:t>
      </w:r>
      <w:r w:rsidR="00E27066" w:rsidRPr="00F9442E">
        <w:rPr>
          <w:rFonts w:ascii="Century Gothic" w:hAnsi="Century Gothic"/>
        </w:rPr>
        <w:t>revalorisé</w:t>
      </w:r>
      <w:r w:rsidR="00996C9B" w:rsidRPr="00F9442E">
        <w:rPr>
          <w:rFonts w:ascii="Century Gothic" w:hAnsi="Century Gothic"/>
        </w:rPr>
        <w:t xml:space="preserve"> à haute</w:t>
      </w:r>
      <w:r w:rsidR="002A7258" w:rsidRPr="00F9442E">
        <w:rPr>
          <w:rFonts w:ascii="Century Gothic" w:hAnsi="Century Gothic"/>
        </w:rPr>
        <w:t xml:space="preserve">ur </w:t>
      </w:r>
      <w:r w:rsidR="002A7258" w:rsidRPr="00EE1877">
        <w:rPr>
          <w:rFonts w:ascii="Century Gothic" w:hAnsi="Century Gothic"/>
        </w:rPr>
        <w:t xml:space="preserve">de </w:t>
      </w:r>
      <w:r w:rsidR="007D7AFB" w:rsidRPr="00EE1877">
        <w:rPr>
          <w:rFonts w:ascii="Century Gothic" w:hAnsi="Century Gothic"/>
          <w:b/>
        </w:rPr>
        <w:t>0,</w:t>
      </w:r>
      <w:r w:rsidR="00C92EF5" w:rsidRPr="00EE1877">
        <w:rPr>
          <w:rFonts w:ascii="Century Gothic" w:hAnsi="Century Gothic"/>
          <w:b/>
        </w:rPr>
        <w:t>20</w:t>
      </w:r>
      <w:r w:rsidR="00996C9B" w:rsidRPr="00EE1877">
        <w:rPr>
          <w:rFonts w:ascii="Century Gothic" w:hAnsi="Century Gothic"/>
          <w:b/>
        </w:rPr>
        <w:t>%</w:t>
      </w:r>
      <w:r w:rsidR="00996C9B" w:rsidRPr="00EE1877">
        <w:rPr>
          <w:rFonts w:ascii="Century Gothic" w:hAnsi="Century Gothic"/>
        </w:rPr>
        <w:t>.</w:t>
      </w:r>
    </w:p>
    <w:p w14:paraId="0913E80F" w14:textId="0728D417" w:rsidP="00F26845" w:rsidR="003F4747" w:rsidRDefault="003F4747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</w:t>
      </w:r>
    </w:p>
    <w:p w14:paraId="6CFC58B8" w14:textId="1DF89654" w:rsidP="00F26845" w:rsidR="005F62E0" w:rsidRDefault="005F62E0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28749711" w14:textId="3E2B99C1" w:rsidP="00862A47" w:rsidR="00862A47" w:rsidRDefault="00862A47" w:rsidRPr="00E40EEE">
      <w:pPr>
        <w:spacing w:after="0" w:before="0"/>
        <w:ind w:firstLine="0" w:left="0"/>
        <w:jc w:val="both"/>
        <w:rPr>
          <w:rFonts w:ascii="Century Gothic" w:hAnsi="Century Gothic"/>
          <w:b/>
          <w:u w:val="single"/>
        </w:rPr>
      </w:pPr>
      <w:r w:rsidRPr="00E40EEE">
        <w:rPr>
          <w:rFonts w:ascii="Century Gothic" w:hAnsi="Century Gothic"/>
          <w:b/>
          <w:u w:val="single"/>
        </w:rPr>
        <w:t xml:space="preserve">Article 2 : cotisations </w:t>
      </w:r>
      <w:r w:rsidR="00BD7343">
        <w:rPr>
          <w:rFonts w:ascii="Century Gothic" w:hAnsi="Century Gothic"/>
          <w:b/>
          <w:u w:val="single"/>
        </w:rPr>
        <w:t>au</w:t>
      </w:r>
      <w:r w:rsidRPr="00E40EEE">
        <w:rPr>
          <w:rFonts w:ascii="Century Gothic" w:hAnsi="Century Gothic"/>
          <w:b/>
          <w:u w:val="single"/>
        </w:rPr>
        <w:t xml:space="preserve"> régime "</w:t>
      </w:r>
      <w:r w:rsidR="00BD7343">
        <w:rPr>
          <w:rFonts w:ascii="Century Gothic" w:hAnsi="Century Gothic"/>
          <w:b/>
          <w:u w:val="single"/>
        </w:rPr>
        <w:t xml:space="preserve"> de prévoyance lourde</w:t>
      </w:r>
      <w:r w:rsidR="00BD7343" w:rsidRPr="00E40EEE">
        <w:rPr>
          <w:rFonts w:ascii="Century Gothic" w:hAnsi="Century Gothic"/>
          <w:b/>
          <w:u w:val="single"/>
        </w:rPr>
        <w:t xml:space="preserve"> </w:t>
      </w:r>
      <w:r w:rsidRPr="00E40EEE">
        <w:rPr>
          <w:rFonts w:ascii="Century Gothic" w:hAnsi="Century Gothic"/>
          <w:b/>
          <w:u w:val="single"/>
        </w:rPr>
        <w:t>" (</w:t>
      </w:r>
      <w:r w:rsidR="00CF1385" w:rsidRPr="00E40EEE">
        <w:rPr>
          <w:rFonts w:ascii="Century Gothic" w:hAnsi="Century Gothic"/>
          <w:b/>
          <w:u w:val="single"/>
        </w:rPr>
        <w:t>non</w:t>
      </w:r>
      <w:r w:rsidR="00BD7343">
        <w:rPr>
          <w:rFonts w:ascii="Century Gothic" w:hAnsi="Century Gothic"/>
          <w:b/>
          <w:u w:val="single"/>
        </w:rPr>
        <w:t>-</w:t>
      </w:r>
      <w:r w:rsidR="00CF1385" w:rsidRPr="00E40EEE">
        <w:rPr>
          <w:rFonts w:ascii="Century Gothic" w:hAnsi="Century Gothic"/>
          <w:b/>
          <w:u w:val="single"/>
        </w:rPr>
        <w:t>cadres</w:t>
      </w:r>
      <w:r w:rsidRPr="00E40EEE">
        <w:rPr>
          <w:rFonts w:ascii="Century Gothic" w:hAnsi="Century Gothic"/>
          <w:b/>
          <w:u w:val="single"/>
        </w:rPr>
        <w:t>)</w:t>
      </w:r>
    </w:p>
    <w:p w14:paraId="1BD4273E" w14:textId="77777777" w:rsidP="00862A47" w:rsidR="00862A47" w:rsidRDefault="00862A47" w:rsidRPr="00E40EEE">
      <w:pPr>
        <w:spacing w:after="0" w:before="0"/>
        <w:ind w:firstLine="0" w:left="0"/>
        <w:jc w:val="both"/>
        <w:rPr>
          <w:rFonts w:ascii="Century Gothic" w:hAnsi="Century Gothic"/>
          <w:b/>
          <w:u w:val="single"/>
        </w:rPr>
      </w:pPr>
    </w:p>
    <w:p w14:paraId="34F2349D" w14:textId="525C24DE" w:rsidP="00862A47" w:rsidR="00862A47" w:rsidRDefault="00862A47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Les parties ont convenu de modifier, à effet du 1</w:t>
      </w:r>
      <w:r w:rsidRPr="00E40EEE">
        <w:rPr>
          <w:rFonts w:ascii="Century Gothic" w:hAnsi="Century Gothic"/>
          <w:vertAlign w:val="superscript"/>
        </w:rPr>
        <w:t>er</w:t>
      </w:r>
      <w:r w:rsidRPr="00E40EEE">
        <w:rPr>
          <w:rFonts w:ascii="Century Gothic" w:hAnsi="Century Gothic"/>
        </w:rPr>
        <w:t xml:space="preserve"> janvier </w:t>
      </w:r>
      <w:r w:rsidR="00BD7343">
        <w:rPr>
          <w:rFonts w:ascii="Century Gothic" w:hAnsi="Century Gothic"/>
        </w:rPr>
        <w:t>2022</w:t>
      </w:r>
      <w:r w:rsidRPr="00E40EEE">
        <w:rPr>
          <w:rFonts w:ascii="Century Gothic" w:hAnsi="Century Gothic"/>
        </w:rPr>
        <w:t xml:space="preserve">, la répartition du taux de cotisation </w:t>
      </w:r>
      <w:r w:rsidR="00BD7343">
        <w:rPr>
          <w:rFonts w:ascii="Century Gothic" w:hAnsi="Century Gothic"/>
        </w:rPr>
        <w:t>au</w:t>
      </w:r>
      <w:r w:rsidRPr="00E40EEE">
        <w:rPr>
          <w:rFonts w:ascii="Century Gothic" w:hAnsi="Century Gothic"/>
        </w:rPr>
        <w:t xml:space="preserve"> régime "</w:t>
      </w:r>
      <w:r w:rsidR="00BD7343">
        <w:rPr>
          <w:rFonts w:ascii="Century Gothic" w:hAnsi="Century Gothic"/>
        </w:rPr>
        <w:t>de prévoyance lourde </w:t>
      </w:r>
      <w:r w:rsidRPr="00E40EEE">
        <w:rPr>
          <w:rFonts w:ascii="Century Gothic" w:hAnsi="Century Gothic"/>
        </w:rPr>
        <w:t xml:space="preserve">" pour l’ensemble des salariés </w:t>
      </w:r>
      <w:r w:rsidR="00CF1385" w:rsidRPr="00E40EEE">
        <w:rPr>
          <w:rFonts w:ascii="Century Gothic" w:hAnsi="Century Gothic"/>
        </w:rPr>
        <w:t>non-cadres</w:t>
      </w:r>
      <w:r w:rsidRPr="00E40EEE">
        <w:rPr>
          <w:rFonts w:ascii="Century Gothic" w:hAnsi="Century Gothic"/>
        </w:rPr>
        <w:t xml:space="preserve"> de la façon suivante :</w:t>
      </w:r>
    </w:p>
    <w:p w14:paraId="4AD942A0" w14:textId="77777777" w:rsidP="00862A47" w:rsidR="00862A47" w:rsidRDefault="00862A47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0BDDDAEE" w14:textId="1FCECEA8" w:rsidP="00862A47" w:rsidR="00862A47" w:rsidRDefault="00862A47" w:rsidRPr="00E40EEE">
      <w:pPr>
        <w:pStyle w:val="Paragraphedeliste"/>
        <w:numPr>
          <w:ilvl w:val="0"/>
          <w:numId w:val="20"/>
        </w:numPr>
        <w:spacing w:after="0" w:before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part "employeur" : </w:t>
      </w:r>
      <w:r w:rsidR="00C2620C">
        <w:rPr>
          <w:rFonts w:ascii="Century Gothic" w:hAnsi="Century Gothic"/>
        </w:rPr>
        <w:t xml:space="preserve">XXX </w:t>
      </w:r>
      <w:r w:rsidRPr="00E40EEE">
        <w:rPr>
          <w:rFonts w:ascii="Century Gothic" w:hAnsi="Century Gothic"/>
        </w:rPr>
        <w:t>%,</w:t>
      </w:r>
    </w:p>
    <w:p w14:paraId="59249807" w14:textId="091AE454" w:rsidP="00862A47" w:rsidR="00862A47" w:rsidRDefault="00862A47" w:rsidRPr="00E40EEE">
      <w:pPr>
        <w:pStyle w:val="Paragraphedeliste"/>
        <w:numPr>
          <w:ilvl w:val="0"/>
          <w:numId w:val="20"/>
        </w:numPr>
        <w:spacing w:after="0" w:before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part "salariés non</w:t>
      </w:r>
      <w:r w:rsidR="00BD7343">
        <w:rPr>
          <w:rFonts w:ascii="Century Gothic" w:hAnsi="Century Gothic"/>
        </w:rPr>
        <w:t>-</w:t>
      </w:r>
      <w:r w:rsidRPr="00E40EEE">
        <w:rPr>
          <w:rFonts w:ascii="Century Gothic" w:hAnsi="Century Gothic"/>
        </w:rPr>
        <w:t xml:space="preserve">cadres" : </w:t>
      </w:r>
      <w:r w:rsidR="00C2620C">
        <w:rPr>
          <w:rFonts w:ascii="Century Gothic" w:hAnsi="Century Gothic"/>
        </w:rPr>
        <w:t>XXX</w:t>
      </w:r>
      <w:r w:rsidR="00CF1385">
        <w:rPr>
          <w:rFonts w:ascii="Century Gothic" w:hAnsi="Century Gothic"/>
        </w:rPr>
        <w:t xml:space="preserve"> </w:t>
      </w:r>
      <w:r w:rsidRPr="00E40EEE">
        <w:rPr>
          <w:rFonts w:ascii="Century Gothic" w:hAnsi="Century Gothic"/>
        </w:rPr>
        <w:t>%</w:t>
      </w:r>
    </w:p>
    <w:p w14:paraId="01D30124" w14:textId="77777777" w:rsidP="00862A47" w:rsidR="005428DD" w:rsidRDefault="005428DD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6B926C80" w14:textId="7D63AB7A" w:rsidP="00862A47" w:rsidR="00862A47" w:rsidRDefault="00862A47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Cette disposition vaut avenant à l’accord d’entreprise signé le 18 décembre 2008 instituant un système de garanties collectives "remboursements de frais médicaux" et "Décès, incapacité, invalidité" et modifie son article 3.</w:t>
      </w:r>
      <w:r w:rsidR="00FB2B52">
        <w:rPr>
          <w:rFonts w:ascii="Century Gothic" w:hAnsi="Century Gothic"/>
        </w:rPr>
        <w:t>1</w:t>
      </w:r>
      <w:r w:rsidRPr="00E40EEE">
        <w:rPr>
          <w:rFonts w:ascii="Century Gothic" w:hAnsi="Century Gothic"/>
        </w:rPr>
        <w:t>.</w:t>
      </w:r>
      <w:r w:rsidR="00FB2B52">
        <w:rPr>
          <w:rFonts w:ascii="Century Gothic" w:hAnsi="Century Gothic"/>
        </w:rPr>
        <w:t>1</w:t>
      </w:r>
      <w:r w:rsidRPr="00E40EEE">
        <w:rPr>
          <w:rFonts w:ascii="Century Gothic" w:hAnsi="Century Gothic"/>
        </w:rPr>
        <w:t xml:space="preserve"> relatif au taux de cotisation des non</w:t>
      </w:r>
      <w:r w:rsidR="00FB2B52">
        <w:rPr>
          <w:rFonts w:ascii="Century Gothic" w:hAnsi="Century Gothic"/>
        </w:rPr>
        <w:t>-</w:t>
      </w:r>
      <w:r w:rsidRPr="00E40EEE">
        <w:rPr>
          <w:rFonts w:ascii="Century Gothic" w:hAnsi="Century Gothic"/>
        </w:rPr>
        <w:t xml:space="preserve">cadres. Il remplace </w:t>
      </w:r>
      <w:r w:rsidR="00FC6B72">
        <w:rPr>
          <w:rFonts w:ascii="Century Gothic" w:hAnsi="Century Gothic"/>
        </w:rPr>
        <w:t xml:space="preserve">les dispositions de </w:t>
      </w:r>
      <w:r w:rsidRPr="00E40EEE">
        <w:rPr>
          <w:rFonts w:ascii="Century Gothic" w:hAnsi="Century Gothic"/>
        </w:rPr>
        <w:t xml:space="preserve">l’avenant </w:t>
      </w:r>
      <w:r w:rsidR="00F94835">
        <w:rPr>
          <w:rFonts w:ascii="Century Gothic" w:hAnsi="Century Gothic"/>
        </w:rPr>
        <w:t>du 2</w:t>
      </w:r>
      <w:r w:rsidR="00FB2B52">
        <w:rPr>
          <w:rFonts w:ascii="Century Gothic" w:hAnsi="Century Gothic"/>
        </w:rPr>
        <w:t>1 décembre 2021</w:t>
      </w:r>
      <w:r w:rsidR="00F94835">
        <w:rPr>
          <w:rFonts w:ascii="Century Gothic" w:hAnsi="Century Gothic"/>
        </w:rPr>
        <w:t xml:space="preserve"> qui </w:t>
      </w:r>
      <w:r w:rsidR="00F94835" w:rsidRPr="00E40EEE">
        <w:rPr>
          <w:rFonts w:ascii="Century Gothic" w:hAnsi="Century Gothic"/>
        </w:rPr>
        <w:t>prévoyai</w:t>
      </w:r>
      <w:r w:rsidR="00FC6B72">
        <w:rPr>
          <w:rFonts w:ascii="Century Gothic" w:hAnsi="Century Gothic"/>
        </w:rPr>
        <w:t>en</w:t>
      </w:r>
      <w:r w:rsidR="00F94835" w:rsidRPr="00E40EEE">
        <w:rPr>
          <w:rFonts w:ascii="Century Gothic" w:hAnsi="Century Gothic"/>
        </w:rPr>
        <w:t xml:space="preserve">t une répartition de </w:t>
      </w:r>
      <w:r w:rsidR="00C2620C">
        <w:rPr>
          <w:rFonts w:ascii="Century Gothic" w:hAnsi="Century Gothic"/>
        </w:rPr>
        <w:t xml:space="preserve">XXX </w:t>
      </w:r>
      <w:r w:rsidR="00F94835" w:rsidRPr="00E40EEE">
        <w:rPr>
          <w:rFonts w:ascii="Century Gothic" w:hAnsi="Century Gothic"/>
        </w:rPr>
        <w:t xml:space="preserve">% pour l’employeur et </w:t>
      </w:r>
      <w:r w:rsidR="00C2620C">
        <w:rPr>
          <w:rFonts w:ascii="Century Gothic" w:hAnsi="Century Gothic"/>
        </w:rPr>
        <w:t xml:space="preserve">XXX </w:t>
      </w:r>
      <w:r w:rsidR="00F94835" w:rsidRPr="00E40EEE">
        <w:rPr>
          <w:rFonts w:ascii="Century Gothic" w:hAnsi="Century Gothic"/>
        </w:rPr>
        <w:t>% pour les salariés</w:t>
      </w:r>
      <w:r w:rsidRPr="00E40EEE">
        <w:rPr>
          <w:rFonts w:ascii="Century Gothic" w:hAnsi="Century Gothic"/>
        </w:rPr>
        <w:t>.</w:t>
      </w:r>
    </w:p>
    <w:p w14:paraId="50123C0C" w14:textId="0D3EB0C3" w:rsidP="006B09C2" w:rsidR="00852657" w:rsidRDefault="00852657">
      <w:pPr>
        <w:spacing w:after="0" w:before="0"/>
        <w:ind w:firstLine="0" w:left="0"/>
        <w:jc w:val="both"/>
        <w:rPr>
          <w:rFonts w:ascii="Century Gothic" w:hAnsi="Century Gothic"/>
          <w:b/>
          <w:u w:val="single"/>
        </w:rPr>
      </w:pPr>
    </w:p>
    <w:p w14:paraId="390FD280" w14:textId="6ECED604" w:rsidP="006B09C2" w:rsidR="00385DD6" w:rsidRDefault="00385DD6">
      <w:pPr>
        <w:spacing w:after="0" w:before="0"/>
        <w:ind w:firstLine="0" w:left="0"/>
        <w:jc w:val="both"/>
        <w:rPr>
          <w:rFonts w:ascii="Century Gothic" w:hAnsi="Century Gothic"/>
          <w:b/>
          <w:u w:val="single"/>
        </w:rPr>
      </w:pPr>
    </w:p>
    <w:p w14:paraId="0FF551F7" w14:textId="77777777" w:rsidP="006B09C2" w:rsidR="00D22C22" w:rsidRDefault="00D22C22">
      <w:pPr>
        <w:spacing w:after="0" w:before="0"/>
        <w:ind w:firstLine="0" w:left="0"/>
        <w:jc w:val="both"/>
        <w:rPr>
          <w:rFonts w:ascii="Century Gothic" w:hAnsi="Century Gothic"/>
          <w:b/>
          <w:u w:val="single"/>
        </w:rPr>
      </w:pPr>
    </w:p>
    <w:p w14:paraId="427C8911" w14:textId="77777777" w:rsidP="006B09C2" w:rsidR="00E96801" w:rsidRDefault="00E96801">
      <w:pPr>
        <w:spacing w:after="0" w:before="0"/>
        <w:ind w:firstLine="0" w:left="0"/>
        <w:jc w:val="both"/>
        <w:rPr>
          <w:rFonts w:ascii="Century Gothic" w:hAnsi="Century Gothic"/>
          <w:b/>
          <w:u w:val="single"/>
        </w:rPr>
      </w:pPr>
    </w:p>
    <w:p w14:paraId="5B522B39" w14:textId="2843FEC0" w:rsidP="006B09C2" w:rsidR="006B09C2" w:rsidRDefault="006B09C2" w:rsidRPr="00E40EEE">
      <w:pPr>
        <w:spacing w:after="0" w:before="0"/>
        <w:ind w:firstLine="0" w:left="0"/>
        <w:jc w:val="both"/>
        <w:rPr>
          <w:rFonts w:ascii="Century Gothic" w:hAnsi="Century Gothic"/>
          <w:b/>
          <w:u w:val="single"/>
        </w:rPr>
      </w:pPr>
      <w:r w:rsidRPr="00E40EEE">
        <w:rPr>
          <w:rFonts w:ascii="Century Gothic" w:hAnsi="Century Gothic"/>
          <w:b/>
          <w:u w:val="single"/>
        </w:rPr>
        <w:lastRenderedPageBreak/>
        <w:t xml:space="preserve">Article </w:t>
      </w:r>
      <w:r w:rsidR="002863D4">
        <w:rPr>
          <w:rFonts w:ascii="Century Gothic" w:hAnsi="Century Gothic"/>
          <w:b/>
          <w:u w:val="single"/>
        </w:rPr>
        <w:t>3</w:t>
      </w:r>
      <w:r w:rsidRPr="00E40EEE">
        <w:rPr>
          <w:rFonts w:ascii="Century Gothic" w:hAnsi="Century Gothic"/>
          <w:b/>
          <w:u w:val="single"/>
        </w:rPr>
        <w:t> : formalités de publicité et de dépôt</w:t>
      </w:r>
    </w:p>
    <w:p w14:paraId="7A5117F6" w14:textId="77777777" w:rsidP="00BB7052" w:rsidR="0097653E" w:rsidRDefault="0097653E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14113041" w14:textId="66D4056F" w:rsidP="002827C8" w:rsidR="002827C8" w:rsidRDefault="0097653E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Dès sa conclusion, le présent accord sera remis à chaque partie signataire et à la diligence de la </w:t>
      </w:r>
      <w:r w:rsidR="00BF024B">
        <w:rPr>
          <w:rFonts w:ascii="Century Gothic" w:hAnsi="Century Gothic"/>
        </w:rPr>
        <w:t>SAS</w:t>
      </w:r>
      <w:r w:rsidRPr="00E40EEE">
        <w:rPr>
          <w:rFonts w:ascii="Century Gothic" w:hAnsi="Century Gothic"/>
        </w:rPr>
        <w:t>, déposé en ligne sur la plateforme de téléprocédure (</w:t>
      </w:r>
      <w:hyperlink r:id="rId8" w:history="1">
        <w:r w:rsidRPr="00E40EEE">
          <w:rPr>
            <w:rStyle w:val="Lienhypertexte"/>
            <w:rFonts w:ascii="Century Gothic" w:hAnsi="Century Gothic"/>
          </w:rPr>
          <w:t>www.teleaccords.travailemploi.gouv.fr</w:t>
        </w:r>
      </w:hyperlink>
      <w:r w:rsidRPr="00E40EEE">
        <w:rPr>
          <w:rFonts w:ascii="Century Gothic" w:hAnsi="Century Gothic"/>
        </w:rPr>
        <w:t>) :</w:t>
      </w:r>
    </w:p>
    <w:p w14:paraId="7274F910" w14:textId="77777777" w:rsidP="002827C8" w:rsidR="0097653E" w:rsidRDefault="0097653E" w:rsidRPr="00E40EEE">
      <w:pPr>
        <w:pStyle w:val="Paragraphedeliste"/>
        <w:numPr>
          <w:ilvl w:val="0"/>
          <w:numId w:val="22"/>
        </w:numPr>
        <w:spacing w:after="0" w:before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la version intégrale du texte en PDF (version signée des parties) ;</w:t>
      </w:r>
    </w:p>
    <w:p w14:paraId="0C83D7A6" w14:textId="77777777" w:rsidP="0097653E" w:rsidR="0097653E" w:rsidRDefault="0097653E" w:rsidRPr="00E40EEE">
      <w:pPr>
        <w:numPr>
          <w:ilvl w:val="0"/>
          <w:numId w:val="22"/>
        </w:numPr>
        <w:spacing w:after="0" w:before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la version publiable du texte (dite anonymisée) obligatoirement en version Word dans laquelle est supprimée toute mention de noms, prénoms, paraphes ou signatures de personnes physiques ;</w:t>
      </w:r>
    </w:p>
    <w:p w14:paraId="38F4A018" w14:textId="77777777" w:rsidP="0097653E" w:rsidR="0097653E" w:rsidRDefault="0097653E" w:rsidRPr="00E40EEE">
      <w:pPr>
        <w:ind w:hanging="426" w:left="426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et au Secrétariat-greffe du Conseil des Prud’hommes de Paris, où il a été conclu.</w:t>
      </w:r>
    </w:p>
    <w:p w14:paraId="1BAE99AE" w14:textId="77777777" w:rsidP="0097653E" w:rsidR="0097653E" w:rsidRDefault="0097653E" w:rsidRPr="00E40EEE">
      <w:pPr>
        <w:ind w:hanging="426" w:left="426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>Il sera par ailleurs affiché dans les locaux de l’entreprise, aux emplacements habituels.</w:t>
      </w:r>
    </w:p>
    <w:p w14:paraId="144A5D57" w14:textId="77777777" w:rsidP="00BB7052" w:rsidR="0097653E" w:rsidRDefault="0097653E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440AE79C" w14:textId="77777777" w:rsidP="00F26845" w:rsidR="00801A0A" w:rsidRDefault="00801A0A">
      <w:pPr>
        <w:spacing w:after="0" w:before="0"/>
        <w:ind w:firstLine="0" w:left="0"/>
        <w:jc w:val="both"/>
        <w:rPr>
          <w:rFonts w:ascii="Century Gothic" w:hAnsi="Century Gothic"/>
          <w:b/>
        </w:rPr>
      </w:pPr>
    </w:p>
    <w:p w14:paraId="03EB7DC5" w14:textId="2D8B5CC8" w:rsidP="00F26845" w:rsidR="006C1C44" w:rsidRDefault="006C1C44" w:rsidRPr="00E40EEE">
      <w:pPr>
        <w:spacing w:after="0" w:before="0"/>
        <w:ind w:firstLine="0" w:left="0"/>
        <w:jc w:val="both"/>
        <w:rPr>
          <w:rFonts w:ascii="Century Gothic" w:hAnsi="Century Gothic"/>
          <w:b/>
        </w:rPr>
      </w:pPr>
      <w:r w:rsidRPr="00E40EEE">
        <w:rPr>
          <w:rFonts w:ascii="Century Gothic" w:hAnsi="Century Gothic"/>
          <w:b/>
        </w:rPr>
        <w:t>Fait à Paris, le</w:t>
      </w:r>
      <w:r w:rsidR="003A6062" w:rsidRPr="00E40EEE">
        <w:rPr>
          <w:rFonts w:ascii="Century Gothic" w:hAnsi="Century Gothic"/>
          <w:b/>
        </w:rPr>
        <w:t xml:space="preserve"> </w:t>
      </w:r>
      <w:r w:rsidR="00552A1E">
        <w:rPr>
          <w:rFonts w:ascii="Century Gothic" w:hAnsi="Century Gothic"/>
          <w:b/>
        </w:rPr>
        <w:t xml:space="preserve">17 </w:t>
      </w:r>
      <w:r w:rsidR="00042145">
        <w:rPr>
          <w:rFonts w:ascii="Century Gothic" w:hAnsi="Century Gothic"/>
          <w:b/>
        </w:rPr>
        <w:t>mai</w:t>
      </w:r>
      <w:r w:rsidR="00E96801">
        <w:rPr>
          <w:rFonts w:ascii="Century Gothic" w:hAnsi="Century Gothic"/>
          <w:b/>
        </w:rPr>
        <w:t xml:space="preserve"> 2022</w:t>
      </w:r>
      <w:r w:rsidRPr="00E40EEE">
        <w:rPr>
          <w:rFonts w:ascii="Century Gothic" w:hAnsi="Century Gothic"/>
          <w:b/>
        </w:rPr>
        <w:t>,</w:t>
      </w:r>
    </w:p>
    <w:p w14:paraId="7C4493A7" w14:textId="166C7985" w:rsidP="00F26845" w:rsidR="006C1C44" w:rsidRDefault="00D32A14" w:rsidRPr="00E40EEE">
      <w:pPr>
        <w:spacing w:after="0" w:before="0"/>
        <w:ind w:firstLine="0" w:left="0"/>
        <w:jc w:val="both"/>
        <w:rPr>
          <w:rFonts w:ascii="Century Gothic" w:hAnsi="Century Gothic"/>
          <w:b/>
        </w:rPr>
      </w:pPr>
      <w:r w:rsidRPr="00BC7F2A">
        <w:rPr>
          <w:rFonts w:ascii="Century Gothic" w:hAnsi="Century Gothic"/>
          <w:b/>
        </w:rPr>
        <w:t xml:space="preserve">En </w:t>
      </w:r>
      <w:r w:rsidR="00BC7F2A" w:rsidRPr="00BC7F2A">
        <w:rPr>
          <w:rFonts w:ascii="Century Gothic" w:hAnsi="Century Gothic"/>
          <w:b/>
        </w:rPr>
        <w:t>s</w:t>
      </w:r>
      <w:r w:rsidR="00852657">
        <w:rPr>
          <w:rFonts w:ascii="Century Gothic" w:hAnsi="Century Gothic"/>
          <w:b/>
        </w:rPr>
        <w:t>ix</w:t>
      </w:r>
      <w:r w:rsidRPr="00BC7F2A">
        <w:rPr>
          <w:rFonts w:ascii="Century Gothic" w:hAnsi="Century Gothic"/>
          <w:b/>
        </w:rPr>
        <w:t xml:space="preserve"> exemplaires</w:t>
      </w:r>
      <w:r w:rsidRPr="00E40EEE">
        <w:rPr>
          <w:rFonts w:ascii="Century Gothic" w:hAnsi="Century Gothic"/>
          <w:b/>
        </w:rPr>
        <w:t>, dont un pour chaque partie.</w:t>
      </w:r>
    </w:p>
    <w:p w14:paraId="6DE16A7F" w14:textId="77777777" w:rsidP="00F26845" w:rsidR="006A125F" w:rsidRDefault="006A125F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7BBF7BA6" w14:textId="77777777" w:rsidP="00F26845" w:rsidR="006C1C44" w:rsidRDefault="006C1C44" w:rsidRPr="00E40EEE">
      <w:pPr>
        <w:spacing w:after="0" w:before="0"/>
        <w:ind w:firstLine="0" w:left="0"/>
        <w:jc w:val="both"/>
        <w:rPr>
          <w:rFonts w:ascii="Century Gothic" w:hAnsi="Century Gothic"/>
          <w:b/>
        </w:rPr>
      </w:pPr>
      <w:r w:rsidRPr="00E40EEE">
        <w:rPr>
          <w:rFonts w:ascii="Century Gothic" w:hAnsi="Century Gothic"/>
          <w:b/>
        </w:rPr>
        <w:t>Signatures</w:t>
      </w:r>
    </w:p>
    <w:p w14:paraId="7BF796B2" w14:textId="77777777" w:rsidP="00F26845" w:rsidR="006C1C44" w:rsidRDefault="006C1C44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645D338E" w14:textId="58B563C0" w:rsidP="00547662" w:rsidR="006C1C44" w:rsidRDefault="006C1C44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Pour la </w:t>
      </w:r>
      <w:r w:rsidR="00093343" w:rsidRPr="00E40EEE">
        <w:rPr>
          <w:rFonts w:ascii="Century Gothic" w:hAnsi="Century Gothic"/>
        </w:rPr>
        <w:t>Direction</w:t>
      </w:r>
      <w:r w:rsidR="006A125F" w:rsidRPr="00E40EEE">
        <w:rPr>
          <w:rFonts w:ascii="Century Gothic" w:hAnsi="Century Gothic"/>
        </w:rPr>
        <w:t xml:space="preserve"> de la </w:t>
      </w:r>
      <w:r w:rsidR="00BF024B">
        <w:rPr>
          <w:rFonts w:ascii="Century Gothic" w:hAnsi="Century Gothic"/>
        </w:rPr>
        <w:t>SAS</w:t>
      </w:r>
    </w:p>
    <w:p w14:paraId="668FC964" w14:textId="66BF923B" w:rsidP="00547662" w:rsidR="00093343" w:rsidRDefault="00C2620C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XXX</w:t>
      </w:r>
    </w:p>
    <w:p w14:paraId="352DF65E" w14:textId="77777777" w:rsidP="00547662" w:rsidR="00922195" w:rsidRDefault="00922195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3F514359" w14:textId="2BE2721E" w:rsidP="00547662" w:rsidR="00547662" w:rsidRDefault="00547662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2940C390" w14:textId="77777777" w:rsidP="00547662" w:rsidR="00E96801" w:rsidRDefault="00E96801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2B9186F3" w14:textId="77777777" w:rsidP="00547662" w:rsidR="00547662" w:rsidRDefault="00547662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08F2D50C" w14:textId="77777777" w:rsidP="00547662" w:rsidR="003A6062" w:rsidRDefault="003A6062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66E3ECBF" w14:textId="77777777" w:rsidP="00547662" w:rsidR="00547662" w:rsidRDefault="00547662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50FE4EDA" w14:textId="77777777" w:rsidP="00547662" w:rsidR="00547662" w:rsidRDefault="00547662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Pour la CFDT </w:t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  <w:t>Pour la CFTC</w:t>
      </w:r>
    </w:p>
    <w:p w14:paraId="4723D783" w14:textId="4AD1D01E" w:rsidP="00547662" w:rsidR="00547662" w:rsidRDefault="00C2620C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XXX</w:t>
      </w:r>
      <w:r w:rsidR="00547662" w:rsidRPr="00E40EEE">
        <w:rPr>
          <w:rFonts w:ascii="Century Gothic" w:hAnsi="Century Gothic"/>
        </w:rPr>
        <w:tab/>
      </w:r>
      <w:r w:rsidR="00547662" w:rsidRPr="00E40EEE">
        <w:rPr>
          <w:rFonts w:ascii="Century Gothic" w:hAnsi="Century Gothic"/>
        </w:rPr>
        <w:tab/>
      </w:r>
      <w:r w:rsidR="00547662" w:rsidRPr="00E40EEE">
        <w:rPr>
          <w:rFonts w:ascii="Century Gothic" w:hAnsi="Century Gothic"/>
        </w:rPr>
        <w:tab/>
      </w:r>
      <w:r w:rsidR="00547662" w:rsidRPr="00E40EEE">
        <w:rPr>
          <w:rFonts w:ascii="Century Gothic" w:hAnsi="Century Gothic"/>
        </w:rPr>
        <w:tab/>
      </w:r>
      <w:r w:rsidR="00547662" w:rsidRPr="00E40EEE">
        <w:rPr>
          <w:rFonts w:ascii="Century Gothic" w:hAnsi="Century Gothic"/>
        </w:rPr>
        <w:tab/>
      </w:r>
      <w:r w:rsidR="00547662" w:rsidRPr="00E40EEE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             XXX</w:t>
      </w:r>
    </w:p>
    <w:p w14:paraId="450FA005" w14:textId="77777777" w:rsidP="00547662" w:rsidR="00547662" w:rsidRDefault="00547662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037ABB15" w14:textId="77777777" w:rsidP="00547662" w:rsidR="004C7164" w:rsidRDefault="004C7164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1667D140" w14:textId="77777777" w:rsidP="00547662" w:rsidR="004C7164" w:rsidRDefault="004C7164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27D335B4" w14:textId="49E1EF13" w:rsidP="00547662" w:rsidR="003A6062" w:rsidRDefault="003A6062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4A285FAE" w14:textId="09EB8363" w:rsidP="00547662" w:rsidR="00A13529" w:rsidRDefault="00A13529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2B1C1308" w14:textId="77777777" w:rsidP="00547662" w:rsidR="00A13529" w:rsidRDefault="00A13529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6CC00FBB" w14:textId="170DE790" w:rsidP="00547662" w:rsidR="00547662" w:rsidRDefault="00547662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0B7947B2" w14:textId="46C03CF9" w:rsidP="00547662" w:rsidR="00E96801" w:rsidRDefault="00E96801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57EFF6F8" w14:textId="77777777" w:rsidP="00547662" w:rsidR="00E96801" w:rsidRDefault="00E96801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</w:p>
    <w:p w14:paraId="1F2874DE" w14:textId="77777777" w:rsidP="00547662" w:rsidR="000E1429" w:rsidRDefault="00547662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 xml:space="preserve">Pour la CGT </w:t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="00691805" w:rsidRPr="00E40EEE">
        <w:rPr>
          <w:rFonts w:ascii="Century Gothic" w:hAnsi="Century Gothic"/>
        </w:rPr>
        <w:t>Pour FO</w:t>
      </w:r>
    </w:p>
    <w:p w14:paraId="6E182CE8" w14:textId="4D9C1F9F" w:rsidP="000E1429" w:rsidR="00547662" w:rsidRDefault="00C2620C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XXX</w:t>
      </w:r>
      <w:r w:rsidR="000E1429" w:rsidRPr="00E40EEE">
        <w:rPr>
          <w:rFonts w:ascii="Century Gothic" w:hAnsi="Century Gothic"/>
          <w:color w:val="FF0000"/>
        </w:rPr>
        <w:t xml:space="preserve"> </w:t>
      </w:r>
      <w:r w:rsidR="000E1429" w:rsidRPr="00E40EEE">
        <w:rPr>
          <w:rFonts w:ascii="Century Gothic" w:hAnsi="Century Gothic"/>
          <w:color w:val="FF0000"/>
        </w:rPr>
        <w:tab/>
      </w:r>
      <w:r w:rsidR="000E1429" w:rsidRPr="00E40EEE">
        <w:rPr>
          <w:rFonts w:ascii="Century Gothic" w:hAnsi="Century Gothic"/>
          <w:color w:val="FF0000"/>
        </w:rPr>
        <w:tab/>
      </w:r>
      <w:r w:rsidR="000E1429" w:rsidRPr="00E40EEE">
        <w:rPr>
          <w:rFonts w:ascii="Century Gothic" w:hAnsi="Century Gothic"/>
          <w:color w:val="FF0000"/>
        </w:rPr>
        <w:tab/>
      </w:r>
      <w:r w:rsidR="000E1429" w:rsidRPr="00E40EEE">
        <w:rPr>
          <w:rFonts w:ascii="Century Gothic" w:hAnsi="Century Gothic"/>
          <w:color w:val="FF0000"/>
        </w:rPr>
        <w:tab/>
      </w:r>
      <w:r w:rsidR="000E1429" w:rsidRPr="00E40EEE">
        <w:rPr>
          <w:rFonts w:ascii="Century Gothic" w:hAnsi="Century Gothic"/>
          <w:color w:val="FF0000"/>
        </w:rPr>
        <w:tab/>
      </w:r>
      <w:r w:rsidR="000E1429" w:rsidRPr="00E40EEE">
        <w:rPr>
          <w:rFonts w:ascii="Century Gothic" w:hAnsi="Century Gothic"/>
          <w:color w:val="FF0000"/>
        </w:rPr>
        <w:tab/>
      </w:r>
      <w:r>
        <w:rPr>
          <w:rFonts w:ascii="Century Gothic" w:hAnsi="Century Gothic"/>
          <w:color w:val="FF0000"/>
        </w:rPr>
        <w:t xml:space="preserve">                       </w:t>
      </w:r>
      <w:r>
        <w:rPr>
          <w:rFonts w:ascii="Century Gothic" w:hAnsi="Century Gothic"/>
        </w:rPr>
        <w:t xml:space="preserve">XXX </w:t>
      </w:r>
    </w:p>
    <w:p w14:paraId="683BF32C" w14:textId="5A7EAD7E" w:rsidP="00852657" w:rsidR="00E40EEE" w:rsidRDefault="00547662" w:rsidRPr="00E40EEE">
      <w:pPr>
        <w:spacing w:after="0" w:before="0"/>
        <w:ind w:firstLine="0" w:left="0"/>
        <w:jc w:val="both"/>
        <w:rPr>
          <w:rFonts w:ascii="Century Gothic" w:hAnsi="Century Gothic"/>
        </w:rPr>
      </w:pP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  <w:r w:rsidRPr="00E40EEE">
        <w:rPr>
          <w:rFonts w:ascii="Century Gothic" w:hAnsi="Century Gothic"/>
        </w:rPr>
        <w:tab/>
      </w:r>
    </w:p>
    <w:p w14:paraId="3CCB6DAF" w14:textId="633BA704" w:rsidP="00E40EEE" w:rsidR="00E40EEE" w:rsidRDefault="00E40EEE" w:rsidRPr="00E40EEE">
      <w:pPr>
        <w:rPr>
          <w:rFonts w:ascii="Century Gothic" w:hAnsi="Century Gothic"/>
        </w:rPr>
      </w:pPr>
    </w:p>
    <w:p w14:paraId="0AF1DB14" w14:textId="7B6E3BBE" w:rsidP="00852657" w:rsidR="00E40EEE" w:rsidRDefault="00E40EEE" w:rsidRPr="00E40EEE">
      <w:pPr>
        <w:ind w:firstLine="0" w:left="0"/>
        <w:rPr>
          <w:rFonts w:ascii="Century Gothic" w:hAnsi="Century Gothic"/>
        </w:rPr>
      </w:pPr>
    </w:p>
    <w:p w14:paraId="4EF6F20A" w14:textId="72B059F3" w:rsidP="00E40EEE" w:rsidR="00E40EEE" w:rsidRDefault="00E40EEE">
      <w:pPr>
        <w:rPr>
          <w:rFonts w:ascii="Century Gothic" w:hAnsi="Century Gothic"/>
        </w:rPr>
      </w:pPr>
    </w:p>
    <w:sectPr w:rsidR="00E40EEE" w:rsidSect="00677BF6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142" w:footer="351" w:gutter="0" w:header="708" w:left="1417" w:right="1417" w:top="11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309E" w14:textId="77777777" w:rsidR="0020323C" w:rsidRDefault="0020323C" w:rsidP="0031335E">
      <w:pPr>
        <w:spacing w:before="0" w:after="0"/>
      </w:pPr>
      <w:r>
        <w:separator/>
      </w:r>
    </w:p>
  </w:endnote>
  <w:endnote w:type="continuationSeparator" w:id="0">
    <w:p w14:paraId="246954A4" w14:textId="77777777" w:rsidR="0020323C" w:rsidRDefault="0020323C" w:rsidP="003133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FFB36AF" w14:textId="77777777" w:rsidR="002863D4" w:rsidRDefault="002863D4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b/>
      </w:rPr>
      <w:id w:val="1740058283"/>
      <w:docPartObj>
        <w:docPartGallery w:val="Page Numbers (Bottom of Page)"/>
        <w:docPartUnique/>
      </w:docPartObj>
    </w:sdtPr>
    <w:sdtEndPr>
      <w:rPr>
        <w:rFonts w:ascii="Times New Roman" w:cs="Times New Roman" w:hAnsi="Times New Roman"/>
        <w:sz w:val="16"/>
        <w:szCs w:val="16"/>
      </w:rPr>
    </w:sdtEndPr>
    <w:sdtContent>
      <w:p w14:paraId="13CF5DD3" w14:textId="13DF2F22" w:rsidP="00216AA0" w:rsidR="0020323C" w:rsidRDefault="0020323C" w:rsidRPr="006B09C2">
        <w:pPr>
          <w:pStyle w:val="Pieddepage"/>
          <w:tabs>
            <w:tab w:pos="4536" w:val="clear"/>
            <w:tab w:pos="9072" w:val="clear"/>
          </w:tabs>
          <w:ind w:left="-142" w:right="-290"/>
          <w:jc w:val="right"/>
          <w:rPr>
            <w:rFonts w:ascii="Times New Roman" w:cs="Times New Roman" w:hAnsi="Times New Roman"/>
            <w:b/>
            <w:sz w:val="16"/>
            <w:szCs w:val="16"/>
          </w:rPr>
        </w:pPr>
        <w:r w:rsidRPr="006B09C2">
          <w:rPr>
            <w:rFonts w:ascii="Times New Roman" w:cs="Times New Roman" w:hAnsi="Times New Roman"/>
            <w:b/>
            <w:sz w:val="16"/>
            <w:szCs w:val="16"/>
          </w:rPr>
          <w:t>[</w:t>
        </w:r>
        <w:r w:rsidR="002D6368" w:rsidRPr="006B09C2">
          <w:rPr>
            <w:rFonts w:ascii="Times New Roman" w:cs="Times New Roman" w:hAnsi="Times New Roman"/>
            <w:b/>
            <w:sz w:val="16"/>
            <w:szCs w:val="16"/>
          </w:rPr>
          <w:fldChar w:fldCharType="begin"/>
        </w:r>
        <w:r w:rsidRPr="006B09C2">
          <w:rPr>
            <w:rFonts w:ascii="Times New Roman" w:cs="Times New Roman" w:hAnsi="Times New Roman"/>
            <w:b/>
            <w:sz w:val="16"/>
            <w:szCs w:val="16"/>
          </w:rPr>
          <w:instrText xml:space="preserve"> PAGE   \* MERGEFORMAT </w:instrText>
        </w:r>
        <w:r w:rsidR="002D6368" w:rsidRPr="006B09C2">
          <w:rPr>
            <w:rFonts w:ascii="Times New Roman" w:cs="Times New Roman" w:hAnsi="Times New Roman"/>
            <w:b/>
            <w:sz w:val="16"/>
            <w:szCs w:val="16"/>
          </w:rPr>
          <w:fldChar w:fldCharType="separate"/>
        </w:r>
        <w:r w:rsidR="00833D47">
          <w:rPr>
            <w:rFonts w:ascii="Times New Roman" w:cs="Times New Roman" w:hAnsi="Times New Roman"/>
            <w:b/>
            <w:noProof/>
            <w:sz w:val="16"/>
            <w:szCs w:val="16"/>
          </w:rPr>
          <w:t>1</w:t>
        </w:r>
        <w:r w:rsidR="002D6368" w:rsidRPr="006B09C2">
          <w:rPr>
            <w:rFonts w:ascii="Times New Roman" w:cs="Times New Roman" w:hAnsi="Times New Roman"/>
            <w:b/>
            <w:sz w:val="16"/>
            <w:szCs w:val="16"/>
          </w:rPr>
          <w:fldChar w:fldCharType="end"/>
        </w:r>
        <w:r>
          <w:rPr>
            <w:rFonts w:ascii="Times New Roman" w:cs="Times New Roman" w:hAnsi="Times New Roman"/>
            <w:b/>
            <w:sz w:val="16"/>
            <w:szCs w:val="16"/>
          </w:rPr>
          <w:t>/</w:t>
        </w:r>
        <w:r w:rsidR="00E40EEE">
          <w:rPr>
            <w:rFonts w:ascii="Times New Roman" w:cs="Times New Roman" w:hAnsi="Times New Roman"/>
            <w:b/>
            <w:sz w:val="16"/>
            <w:szCs w:val="16"/>
          </w:rPr>
          <w:t>3</w:t>
        </w:r>
        <w:r w:rsidRPr="006B09C2">
          <w:rPr>
            <w:rFonts w:ascii="Times New Roman" w:cs="Times New Roman" w:hAnsi="Times New Roman"/>
            <w:b/>
            <w:sz w:val="16"/>
            <w:szCs w:val="16"/>
          </w:rPr>
          <w:t>]</w:t>
        </w:r>
      </w:p>
    </w:sdtContent>
  </w:sdt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23EC41F" w14:textId="77777777" w:rsidR="002863D4" w:rsidRDefault="002863D4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3CAB562" w14:textId="77777777" w:rsidP="0031335E" w:rsidR="0020323C" w:rsidRDefault="0020323C">
      <w:pPr>
        <w:spacing w:after="0" w:before="0"/>
      </w:pPr>
      <w:r>
        <w:separator/>
      </w:r>
    </w:p>
  </w:footnote>
  <w:footnote w:id="0" w:type="continuationSeparator">
    <w:p w14:paraId="1C28AA15" w14:textId="77777777" w:rsidP="0031335E" w:rsidR="0020323C" w:rsidRDefault="0020323C">
      <w:pPr>
        <w:spacing w:after="0" w:before="0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7AB25FB" w14:textId="621A3B58" w:rsidR="002863D4" w:rsidRDefault="002863D4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9220400" w14:textId="236378BC" w:rsidP="00322F4D" w:rsidR="0020323C" w:rsidRDefault="0020323C" w:rsidRPr="00322F4D">
    <w:pPr>
      <w:pStyle w:val="En-tte"/>
      <w:tabs>
        <w:tab w:pos="4536" w:val="clear"/>
        <w:tab w:pos="9072" w:val="clear"/>
      </w:tabs>
      <w:ind w:firstLine="0" w:left="0"/>
      <w:jc w:val="right"/>
      <w:rPr>
        <w:rFonts w:ascii="Gill Sans MT" w:hAnsi="Gill Sans MT"/>
        <w:sz w:val="16"/>
        <w:szCs w:val="16"/>
      </w:rPr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54F9DD1" w14:textId="680D5246" w:rsidR="002863D4" w:rsidRDefault="002863D4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874D12"/>
    <w:multiLevelType w:val="hybridMultilevel"/>
    <w:tmpl w:val="EC08B3B6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0E4C06"/>
    <w:multiLevelType w:val="hybridMultilevel"/>
    <w:tmpl w:val="93909522"/>
    <w:lvl w:ilvl="0" w:tplc="DE866D98">
      <w:start w:val="1"/>
      <w:numFmt w:val="bullet"/>
      <w:lvlText w:val="×"/>
      <w:lvlJc w:val="left"/>
      <w:pPr>
        <w:ind w:hanging="360" w:left="360"/>
      </w:pPr>
      <w:rPr>
        <w:rFonts w:ascii="Arial Narrow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">
    <w:nsid w:val="17845B3A"/>
    <w:multiLevelType w:val="hybridMultilevel"/>
    <w:tmpl w:val="27E25330"/>
    <w:lvl w:ilvl="0" w:tplc="0A5810B0">
      <w:start w:val="1"/>
      <w:numFmt w:val="bullet"/>
      <w:lvlText w:val="­"/>
      <w:lvlJc w:val="left"/>
      <w:pPr>
        <w:ind w:hanging="360" w:left="1068"/>
      </w:pPr>
      <w:rPr>
        <w:rFonts w:ascii="Courier New" w:cs="Times New Roman" w:hAnsi="Courier New" w:hint="default"/>
      </w:rPr>
    </w:lvl>
    <w:lvl w:ilvl="1" w:tplc="040C0003">
      <w:start w:val="1"/>
      <w:numFmt w:val="decimal"/>
      <w:lvlText w:val="%2."/>
      <w:lvlJc w:val="left"/>
      <w:pPr>
        <w:tabs>
          <w:tab w:pos="1788" w:val="num"/>
        </w:tabs>
        <w:ind w:hanging="360" w:left="1788"/>
      </w:pPr>
    </w:lvl>
    <w:lvl w:ilvl="2" w:tplc="040C0005">
      <w:start w:val="1"/>
      <w:numFmt w:val="decimal"/>
      <w:lvlText w:val="%3."/>
      <w:lvlJc w:val="left"/>
      <w:pPr>
        <w:tabs>
          <w:tab w:pos="2508" w:val="num"/>
        </w:tabs>
        <w:ind w:hanging="360" w:left="2508"/>
      </w:pPr>
    </w:lvl>
    <w:lvl w:ilvl="3" w:tplc="040C0001">
      <w:start w:val="1"/>
      <w:numFmt w:val="decimal"/>
      <w:lvlText w:val="%4."/>
      <w:lvlJc w:val="left"/>
      <w:pPr>
        <w:tabs>
          <w:tab w:pos="3228" w:val="num"/>
        </w:tabs>
        <w:ind w:hanging="360" w:left="3228"/>
      </w:pPr>
    </w:lvl>
    <w:lvl w:ilvl="4" w:tplc="040C0003">
      <w:start w:val="1"/>
      <w:numFmt w:val="decimal"/>
      <w:lvlText w:val="%5."/>
      <w:lvlJc w:val="left"/>
      <w:pPr>
        <w:tabs>
          <w:tab w:pos="3948" w:val="num"/>
        </w:tabs>
        <w:ind w:hanging="360" w:left="3948"/>
      </w:pPr>
    </w:lvl>
    <w:lvl w:ilvl="5" w:tplc="040C0005">
      <w:start w:val="1"/>
      <w:numFmt w:val="decimal"/>
      <w:lvlText w:val="%6."/>
      <w:lvlJc w:val="left"/>
      <w:pPr>
        <w:tabs>
          <w:tab w:pos="4668" w:val="num"/>
        </w:tabs>
        <w:ind w:hanging="360" w:left="4668"/>
      </w:pPr>
    </w:lvl>
    <w:lvl w:ilvl="6" w:tplc="040C0001">
      <w:start w:val="1"/>
      <w:numFmt w:val="decimal"/>
      <w:lvlText w:val="%7."/>
      <w:lvlJc w:val="left"/>
      <w:pPr>
        <w:tabs>
          <w:tab w:pos="5388" w:val="num"/>
        </w:tabs>
        <w:ind w:hanging="360" w:left="5388"/>
      </w:pPr>
    </w:lvl>
    <w:lvl w:ilvl="7" w:tplc="040C0003">
      <w:start w:val="1"/>
      <w:numFmt w:val="decimal"/>
      <w:lvlText w:val="%8."/>
      <w:lvlJc w:val="left"/>
      <w:pPr>
        <w:tabs>
          <w:tab w:pos="6108" w:val="num"/>
        </w:tabs>
        <w:ind w:hanging="360" w:left="6108"/>
      </w:pPr>
    </w:lvl>
    <w:lvl w:ilvl="8" w:tplc="040C0005">
      <w:start w:val="1"/>
      <w:numFmt w:val="decimal"/>
      <w:lvlText w:val="%9."/>
      <w:lvlJc w:val="left"/>
      <w:pPr>
        <w:tabs>
          <w:tab w:pos="6828" w:val="num"/>
        </w:tabs>
        <w:ind w:hanging="360" w:left="6828"/>
      </w:pPr>
    </w:lvl>
  </w:abstractNum>
  <w:abstractNum w15:restartNumberingAfterBreak="0" w:abstractNumId="3">
    <w:nsid w:val="1EAE29C3"/>
    <w:multiLevelType w:val="hybridMultilevel"/>
    <w:tmpl w:val="A63E0C56"/>
    <w:lvl w:ilvl="0" w:tplc="AE047E44">
      <w:start w:val="1"/>
      <w:numFmt w:val="bullet"/>
      <w:lvlText w:val="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4">
    <w:nsid w:val="1FF418B2"/>
    <w:multiLevelType w:val="hybridMultilevel"/>
    <w:tmpl w:val="4F1A2078"/>
    <w:lvl w:ilvl="0" w:tplc="AE047E44">
      <w:start w:val="1"/>
      <w:numFmt w:val="bullet"/>
      <w:lvlText w:val="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0C847A6"/>
    <w:multiLevelType w:val="hybridMultilevel"/>
    <w:tmpl w:val="D974EE24"/>
    <w:lvl w:ilvl="0" w:tplc="DE866D98">
      <w:start w:val="1"/>
      <w:numFmt w:val="bullet"/>
      <w:lvlText w:val="×"/>
      <w:lvlJc w:val="left"/>
      <w:pPr>
        <w:ind w:hanging="360" w:left="720"/>
      </w:pPr>
      <w:rPr>
        <w:rFonts w:ascii="Arial Narrow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E44141D"/>
    <w:multiLevelType w:val="hybridMultilevel"/>
    <w:tmpl w:val="C218C13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1A36E89"/>
    <w:multiLevelType w:val="hybridMultilevel"/>
    <w:tmpl w:val="AB5A0E1C"/>
    <w:lvl w:ilvl="0" w:tplc="AE047E44">
      <w:start w:val="1"/>
      <w:numFmt w:val="bullet"/>
      <w:lvlText w:val=""/>
      <w:lvlJc w:val="left"/>
      <w:pPr>
        <w:ind w:hanging="360" w:left="78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6"/>
      </w:pPr>
      <w:rPr>
        <w:rFonts w:ascii="Wingdings" w:hAnsi="Wingdings" w:hint="default"/>
      </w:rPr>
    </w:lvl>
  </w:abstractNum>
  <w:abstractNum w15:restartNumberingAfterBreak="0" w:abstractNumId="8">
    <w:nsid w:val="39622713"/>
    <w:multiLevelType w:val="hybridMultilevel"/>
    <w:tmpl w:val="5BA2C19A"/>
    <w:lvl w:ilvl="0" w:tplc="DE866D98">
      <w:start w:val="1"/>
      <w:numFmt w:val="bullet"/>
      <w:lvlText w:val="×"/>
      <w:lvlJc w:val="left"/>
      <w:pPr>
        <w:ind w:hanging="360" w:left="720"/>
      </w:pPr>
      <w:rPr>
        <w:rFonts w:ascii="Arial Narrow" w:hAnsi="Arial Narro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AA32C5F"/>
    <w:multiLevelType w:val="hybridMultilevel"/>
    <w:tmpl w:val="E8048416"/>
    <w:lvl w:ilvl="0" w:tplc="CC14D248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73050F4"/>
    <w:multiLevelType w:val="hybridMultilevel"/>
    <w:tmpl w:val="E102B27C"/>
    <w:lvl w:ilvl="0" w:tplc="BF6E6C86">
      <w:start w:val="1"/>
      <w:numFmt w:val="bullet"/>
      <w:lvlText w:val="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1">
    <w:nsid w:val="4E2C296C"/>
    <w:multiLevelType w:val="hybridMultilevel"/>
    <w:tmpl w:val="C33E9A7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1F8626C"/>
    <w:multiLevelType w:val="hybridMultilevel"/>
    <w:tmpl w:val="3CC81B2C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B5107DA"/>
    <w:multiLevelType w:val="hybridMultilevel"/>
    <w:tmpl w:val="A82AF972"/>
    <w:lvl w:ilvl="0" w:tplc="AE047E44">
      <w:start w:val="1"/>
      <w:numFmt w:val="bullet"/>
      <w:lvlText w:val="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5E3D18EF"/>
    <w:multiLevelType w:val="hybridMultilevel"/>
    <w:tmpl w:val="6C4403A6"/>
    <w:lvl w:ilvl="0" w:tplc="BF6E6C86">
      <w:start w:val="1"/>
      <w:numFmt w:val="bullet"/>
      <w:lvlText w:val="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6B2232E4"/>
    <w:multiLevelType w:val="hybridMultilevel"/>
    <w:tmpl w:val="099ACDDA"/>
    <w:lvl w:ilvl="0" w:tplc="DE866D98">
      <w:start w:val="1"/>
      <w:numFmt w:val="bullet"/>
      <w:lvlText w:val="×"/>
      <w:lvlJc w:val="left"/>
      <w:pPr>
        <w:ind w:hanging="360" w:left="720"/>
      </w:pPr>
      <w:rPr>
        <w:rFonts w:ascii="Arial Narrow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B834F77"/>
    <w:multiLevelType w:val="hybridMultilevel"/>
    <w:tmpl w:val="B7CA35EA"/>
    <w:lvl w:ilvl="0" w:tplc="6540DC72">
      <w:start w:val="1"/>
      <w:numFmt w:val="bullet"/>
      <w:lvlText w:val=""/>
      <w:lvlJc w:val="left"/>
      <w:pPr>
        <w:ind w:hanging="360" w:left="786"/>
      </w:pPr>
      <w:rPr>
        <w:rFonts w:ascii="Symbol" w:hAnsi="Symbol" w:hint="default"/>
        <w:color w:val="002060"/>
      </w:rPr>
    </w:lvl>
    <w:lvl w:ilvl="1" w:tentative="1" w:tplc="040C0003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6"/>
      </w:pPr>
      <w:rPr>
        <w:rFonts w:ascii="Wingdings" w:hAnsi="Wingdings" w:hint="default"/>
      </w:rPr>
    </w:lvl>
  </w:abstractNum>
  <w:abstractNum w15:restartNumberingAfterBreak="0" w:abstractNumId="17">
    <w:nsid w:val="6CAA0E58"/>
    <w:multiLevelType w:val="hybridMultilevel"/>
    <w:tmpl w:val="F5AC6D1A"/>
    <w:lvl w:ilvl="0" w:tplc="58B6B144">
      <w:start w:val="1"/>
      <w:numFmt w:val="bullet"/>
      <w:lvlText w:val=""/>
      <w:lvlJc w:val="left"/>
      <w:pPr>
        <w:ind w:hanging="360" w:left="786"/>
      </w:pPr>
      <w:rPr>
        <w:rFonts w:ascii="Symbol" w:hAnsi="Symbol" w:hint="default"/>
        <w:color w:val="002060"/>
      </w:rPr>
    </w:lvl>
    <w:lvl w:ilvl="1" w:tentative="1" w:tplc="040C0003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6"/>
      </w:pPr>
      <w:rPr>
        <w:rFonts w:ascii="Wingdings" w:hAnsi="Wingdings" w:hint="default"/>
      </w:rPr>
    </w:lvl>
  </w:abstractNum>
  <w:abstractNum w15:restartNumberingAfterBreak="0" w:abstractNumId="18">
    <w:nsid w:val="70FD7A89"/>
    <w:multiLevelType w:val="hybridMultilevel"/>
    <w:tmpl w:val="3E9C563E"/>
    <w:lvl w:ilvl="0" w:tplc="DE866D98">
      <w:start w:val="1"/>
      <w:numFmt w:val="bullet"/>
      <w:lvlText w:val="×"/>
      <w:lvlJc w:val="left"/>
      <w:pPr>
        <w:ind w:hanging="360" w:left="720"/>
      </w:pPr>
      <w:rPr>
        <w:rFonts w:ascii="Arial Narrow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71E8338A"/>
    <w:multiLevelType w:val="hybridMultilevel"/>
    <w:tmpl w:val="EE086138"/>
    <w:lvl w:ilvl="0" w:tplc="662E783A">
      <w:start w:val="1"/>
      <w:numFmt w:val="bullet"/>
      <w:lvlText w:val="-"/>
      <w:lvlJc w:val="left"/>
      <w:pPr>
        <w:ind w:hanging="360" w:left="720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3DC16C1"/>
    <w:multiLevelType w:val="hybridMultilevel"/>
    <w:tmpl w:val="1F8212FA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0"/>
  </w:num>
  <w:num w:numId="6">
    <w:abstractNumId w:val="18"/>
  </w:num>
  <w:num w:numId="7">
    <w:abstractNumId w:val="1"/>
  </w:num>
  <w:num w:numId="8">
    <w:abstractNumId w:val="5"/>
  </w:num>
  <w:num w:numId="9">
    <w:abstractNumId w:val="15"/>
  </w:num>
  <w:num w:numId="10">
    <w:abstractNumId w:val="9"/>
  </w:num>
  <w:num w:numId="11">
    <w:abstractNumId w:val="6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3"/>
  </w:num>
  <w:num w:numId="17">
    <w:abstractNumId w:val="14"/>
  </w:num>
  <w:num w:numId="18">
    <w:abstractNumId w:val="10"/>
  </w:num>
  <w:num w:numId="19">
    <w:abstractNumId w:val="19"/>
  </w:num>
  <w:num w:numId="20">
    <w:abstractNumId w:val="11"/>
  </w:num>
  <w:num w:numId="21">
    <w:abstractNumId w:val="17"/>
  </w:num>
  <w:num w:numId="22">
    <w:abstractNumId w:val="1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9"/>
  <w:hyphenationZone w:val="425"/>
  <w:characterSpacingControl w:val="doNotCompress"/>
  <w:hdrShapeDefaults>
    <o:shapedefaults spidmax="9420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D7"/>
    <w:rsid w:val="00042145"/>
    <w:rsid w:val="00042D83"/>
    <w:rsid w:val="00091C72"/>
    <w:rsid w:val="00093343"/>
    <w:rsid w:val="000A153D"/>
    <w:rsid w:val="000E1429"/>
    <w:rsid w:val="00141876"/>
    <w:rsid w:val="0014420D"/>
    <w:rsid w:val="0015539B"/>
    <w:rsid w:val="00167350"/>
    <w:rsid w:val="0016752E"/>
    <w:rsid w:val="0016767A"/>
    <w:rsid w:val="00167ABD"/>
    <w:rsid w:val="00171DA2"/>
    <w:rsid w:val="00180F97"/>
    <w:rsid w:val="001822C6"/>
    <w:rsid w:val="001936EC"/>
    <w:rsid w:val="001D278F"/>
    <w:rsid w:val="001E4285"/>
    <w:rsid w:val="001E4D41"/>
    <w:rsid w:val="001E7220"/>
    <w:rsid w:val="001F1168"/>
    <w:rsid w:val="001F6624"/>
    <w:rsid w:val="0020323C"/>
    <w:rsid w:val="00206C51"/>
    <w:rsid w:val="00216AA0"/>
    <w:rsid w:val="0023740F"/>
    <w:rsid w:val="00237999"/>
    <w:rsid w:val="002421A9"/>
    <w:rsid w:val="00251CD4"/>
    <w:rsid w:val="00255BE1"/>
    <w:rsid w:val="002810B2"/>
    <w:rsid w:val="002827C8"/>
    <w:rsid w:val="002863D4"/>
    <w:rsid w:val="002960A1"/>
    <w:rsid w:val="002A7258"/>
    <w:rsid w:val="002C26D7"/>
    <w:rsid w:val="002D6368"/>
    <w:rsid w:val="002E4BBB"/>
    <w:rsid w:val="002E63F6"/>
    <w:rsid w:val="0031335E"/>
    <w:rsid w:val="00322F4D"/>
    <w:rsid w:val="00326D32"/>
    <w:rsid w:val="00330AF6"/>
    <w:rsid w:val="00331E5D"/>
    <w:rsid w:val="00364E31"/>
    <w:rsid w:val="00385DD6"/>
    <w:rsid w:val="003927E5"/>
    <w:rsid w:val="003949B2"/>
    <w:rsid w:val="003A01B6"/>
    <w:rsid w:val="003A6062"/>
    <w:rsid w:val="003C4BEB"/>
    <w:rsid w:val="003E0AEA"/>
    <w:rsid w:val="003F4747"/>
    <w:rsid w:val="00403C95"/>
    <w:rsid w:val="00422BCE"/>
    <w:rsid w:val="00430EEF"/>
    <w:rsid w:val="00437188"/>
    <w:rsid w:val="004757A9"/>
    <w:rsid w:val="004B5643"/>
    <w:rsid w:val="004C2ABA"/>
    <w:rsid w:val="004C7164"/>
    <w:rsid w:val="00501465"/>
    <w:rsid w:val="0050700A"/>
    <w:rsid w:val="005428DD"/>
    <w:rsid w:val="00547662"/>
    <w:rsid w:val="00552A1E"/>
    <w:rsid w:val="00561CD1"/>
    <w:rsid w:val="00563AD2"/>
    <w:rsid w:val="005C497F"/>
    <w:rsid w:val="005C6A91"/>
    <w:rsid w:val="005D3D7F"/>
    <w:rsid w:val="005F62E0"/>
    <w:rsid w:val="00607CF0"/>
    <w:rsid w:val="006353EC"/>
    <w:rsid w:val="00664A58"/>
    <w:rsid w:val="00665972"/>
    <w:rsid w:val="00677BF6"/>
    <w:rsid w:val="00683887"/>
    <w:rsid w:val="00685F0E"/>
    <w:rsid w:val="00691805"/>
    <w:rsid w:val="006966EF"/>
    <w:rsid w:val="006A125F"/>
    <w:rsid w:val="006B09C2"/>
    <w:rsid w:val="006C1C44"/>
    <w:rsid w:val="006C4108"/>
    <w:rsid w:val="006F1543"/>
    <w:rsid w:val="006F1A65"/>
    <w:rsid w:val="00711F95"/>
    <w:rsid w:val="0074263A"/>
    <w:rsid w:val="007978FD"/>
    <w:rsid w:val="007B2E24"/>
    <w:rsid w:val="007D7AFB"/>
    <w:rsid w:val="007E7F19"/>
    <w:rsid w:val="007F37A7"/>
    <w:rsid w:val="00801A0A"/>
    <w:rsid w:val="00805F4C"/>
    <w:rsid w:val="00826606"/>
    <w:rsid w:val="00833D47"/>
    <w:rsid w:val="00846DF4"/>
    <w:rsid w:val="00850D02"/>
    <w:rsid w:val="008519DC"/>
    <w:rsid w:val="00852657"/>
    <w:rsid w:val="00862A47"/>
    <w:rsid w:val="008A239F"/>
    <w:rsid w:val="008A6C3D"/>
    <w:rsid w:val="008B4931"/>
    <w:rsid w:val="008B496B"/>
    <w:rsid w:val="00907716"/>
    <w:rsid w:val="00922195"/>
    <w:rsid w:val="00957455"/>
    <w:rsid w:val="0097653E"/>
    <w:rsid w:val="00986694"/>
    <w:rsid w:val="00996C9B"/>
    <w:rsid w:val="009A0743"/>
    <w:rsid w:val="009E4E9B"/>
    <w:rsid w:val="00A13529"/>
    <w:rsid w:val="00A23137"/>
    <w:rsid w:val="00A30925"/>
    <w:rsid w:val="00A42371"/>
    <w:rsid w:val="00A73DC7"/>
    <w:rsid w:val="00A760DF"/>
    <w:rsid w:val="00A92058"/>
    <w:rsid w:val="00A95586"/>
    <w:rsid w:val="00A96555"/>
    <w:rsid w:val="00AB4190"/>
    <w:rsid w:val="00AB5765"/>
    <w:rsid w:val="00AE6AF1"/>
    <w:rsid w:val="00B453E6"/>
    <w:rsid w:val="00B56F60"/>
    <w:rsid w:val="00BA21F0"/>
    <w:rsid w:val="00BB7052"/>
    <w:rsid w:val="00BC233B"/>
    <w:rsid w:val="00BC7F2A"/>
    <w:rsid w:val="00BD7343"/>
    <w:rsid w:val="00BF024B"/>
    <w:rsid w:val="00BF5F2A"/>
    <w:rsid w:val="00C2620C"/>
    <w:rsid w:val="00C34452"/>
    <w:rsid w:val="00C42DF1"/>
    <w:rsid w:val="00C45FDF"/>
    <w:rsid w:val="00C92EF5"/>
    <w:rsid w:val="00CE552F"/>
    <w:rsid w:val="00CF1385"/>
    <w:rsid w:val="00D22C22"/>
    <w:rsid w:val="00D32A14"/>
    <w:rsid w:val="00D40576"/>
    <w:rsid w:val="00D42A59"/>
    <w:rsid w:val="00D65EBE"/>
    <w:rsid w:val="00D710FE"/>
    <w:rsid w:val="00D72ECD"/>
    <w:rsid w:val="00D76EAB"/>
    <w:rsid w:val="00D831DE"/>
    <w:rsid w:val="00D84A0D"/>
    <w:rsid w:val="00D85F86"/>
    <w:rsid w:val="00DA680A"/>
    <w:rsid w:val="00DD207E"/>
    <w:rsid w:val="00DD2581"/>
    <w:rsid w:val="00E27066"/>
    <w:rsid w:val="00E33BCC"/>
    <w:rsid w:val="00E379FD"/>
    <w:rsid w:val="00E4048E"/>
    <w:rsid w:val="00E40EEE"/>
    <w:rsid w:val="00E4794C"/>
    <w:rsid w:val="00E96801"/>
    <w:rsid w:val="00E97435"/>
    <w:rsid w:val="00EA22E5"/>
    <w:rsid w:val="00EB4F16"/>
    <w:rsid w:val="00ED5218"/>
    <w:rsid w:val="00EE1877"/>
    <w:rsid w:val="00F16158"/>
    <w:rsid w:val="00F21ACA"/>
    <w:rsid w:val="00F26845"/>
    <w:rsid w:val="00F65B86"/>
    <w:rsid w:val="00F9442E"/>
    <w:rsid w:val="00F94835"/>
    <w:rsid w:val="00F97EB0"/>
    <w:rsid w:val="00FB2B52"/>
    <w:rsid w:val="00FC6B72"/>
    <w:rsid w:val="00FD7586"/>
    <w:rsid w:val="00F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94209" v:ext="edit"/>
    <o:shapelayout v:ext="edit">
      <o:idmap data="1" v:ext="edit"/>
    </o:shapelayout>
  </w:shapeDefaults>
  <w:decimalSymbol w:val=","/>
  <w:listSeparator w:val=";"/>
  <w14:docId w14:val="08508B53"/>
  <w15:docId w15:val="{44B0C619-C538-4C86-B5E1-C631E59F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20" w:before="120"/>
        <w:ind w:hanging="357" w:left="714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9558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C26D7"/>
    <w:pPr>
      <w:spacing w:after="0" w:before="0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Paragraphedeliste" w:type="paragraph">
    <w:name w:val="List Paragraph"/>
    <w:basedOn w:val="Normal"/>
    <w:uiPriority w:val="34"/>
    <w:qFormat/>
    <w:rsid w:val="002C26D7"/>
    <w:pPr>
      <w:ind w:left="720"/>
      <w:contextualSpacing/>
    </w:pPr>
  </w:style>
  <w:style w:styleId="Lienhypertexte" w:type="character">
    <w:name w:val="Hyperlink"/>
    <w:basedOn w:val="Policepardfaut"/>
    <w:uiPriority w:val="99"/>
    <w:unhideWhenUsed/>
    <w:rsid w:val="00996C9B"/>
    <w:rPr>
      <w:color w:themeColor="hyperlink" w:val="0000FF"/>
      <w:u w:val="single"/>
    </w:rPr>
  </w:style>
  <w:style w:styleId="En-tte" w:type="paragraph">
    <w:name w:val="header"/>
    <w:basedOn w:val="Normal"/>
    <w:link w:val="En-tteCar"/>
    <w:uiPriority w:val="99"/>
    <w:unhideWhenUsed/>
    <w:rsid w:val="0031335E"/>
    <w:pPr>
      <w:tabs>
        <w:tab w:pos="4536" w:val="center"/>
        <w:tab w:pos="9072" w:val="right"/>
      </w:tabs>
      <w:spacing w:after="0" w:before="0"/>
    </w:pPr>
  </w:style>
  <w:style w:customStyle="1" w:styleId="En-tteCar" w:type="character">
    <w:name w:val="En-tête Car"/>
    <w:basedOn w:val="Policepardfaut"/>
    <w:link w:val="En-tte"/>
    <w:uiPriority w:val="99"/>
    <w:rsid w:val="0031335E"/>
  </w:style>
  <w:style w:styleId="Pieddepage" w:type="paragraph">
    <w:name w:val="footer"/>
    <w:basedOn w:val="Normal"/>
    <w:link w:val="PieddepageCar"/>
    <w:unhideWhenUsed/>
    <w:rsid w:val="0031335E"/>
    <w:pPr>
      <w:tabs>
        <w:tab w:pos="4536" w:val="center"/>
        <w:tab w:pos="9072" w:val="right"/>
      </w:tabs>
      <w:spacing w:after="0" w:before="0"/>
    </w:pPr>
  </w:style>
  <w:style w:customStyle="1" w:styleId="PieddepageCar" w:type="character">
    <w:name w:val="Pied de page Car"/>
    <w:basedOn w:val="Policepardfaut"/>
    <w:link w:val="Pieddepage"/>
    <w:rsid w:val="0031335E"/>
  </w:style>
  <w:style w:styleId="Grillemoyenne3-Accent5" w:type="table">
    <w:name w:val="Medium Grid 3 Accent 5"/>
    <w:basedOn w:val="TableauNormal"/>
    <w:uiPriority w:val="69"/>
    <w:rsid w:val="00FD7586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Trameclaire-Accent3" w:type="table">
    <w:name w:val="Light Shading Accent 3"/>
    <w:basedOn w:val="TableauNormal"/>
    <w:uiPriority w:val="60"/>
    <w:rsid w:val="00FD7586"/>
    <w:pPr>
      <w:spacing w:after="0" w:before="0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stemoyenne2-Accent6" w:type="table">
    <w:name w:val="Medium List 2 Accent 6"/>
    <w:basedOn w:val="TableauNormal"/>
    <w:uiPriority w:val="66"/>
    <w:rsid w:val="00FD7586"/>
    <w:pPr>
      <w:spacing w:after="0" w:before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Listemoyenne2-Accent5" w:type="table">
    <w:name w:val="Medium List 2 Accent 5"/>
    <w:basedOn w:val="TableauNormal"/>
    <w:uiPriority w:val="66"/>
    <w:rsid w:val="00FD7586"/>
    <w:pPr>
      <w:spacing w:after="0" w:before="0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Textedebulles" w:type="paragraph">
    <w:name w:val="Balloon Text"/>
    <w:basedOn w:val="Normal"/>
    <w:link w:val="TextedebullesCar"/>
    <w:uiPriority w:val="99"/>
    <w:semiHidden/>
    <w:unhideWhenUsed/>
    <w:rsid w:val="003C4BEB"/>
    <w:pPr>
      <w:spacing w:after="0" w:before="0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C4BEB"/>
    <w:rPr>
      <w:rFonts w:ascii="Tahoma" w:cs="Tahoma" w:hAnsi="Tahoma"/>
      <w:sz w:val="16"/>
      <w:szCs w:val="16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DD207E"/>
    <w:pPr>
      <w:spacing w:after="0" w:before="0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DD207E"/>
    <w:rPr>
      <w:sz w:val="20"/>
      <w:szCs w:val="20"/>
    </w:rPr>
  </w:style>
  <w:style w:styleId="Appelnotedebasdep" w:type="character">
    <w:name w:val="footnote reference"/>
    <w:basedOn w:val="Policepardfaut"/>
    <w:uiPriority w:val="99"/>
    <w:semiHidden/>
    <w:unhideWhenUsed/>
    <w:rsid w:val="00DD207E"/>
    <w:rPr>
      <w:vertAlign w:val="superscript"/>
    </w:rPr>
  </w:style>
  <w:style w:styleId="Grilleclaire-Accent1" w:type="table">
    <w:name w:val="Light Grid Accent 1"/>
    <w:basedOn w:val="TableauNormal"/>
    <w:uiPriority w:val="62"/>
    <w:rsid w:val="001E7220"/>
    <w:pPr>
      <w:spacing w:after="0" w:before="0"/>
      <w:ind w:firstLine="0" w:left="0"/>
    </w:pPr>
    <w:rPr>
      <w:rFonts w:ascii="Times New Roman" w:cs="Times New Roman" w:eastAsia="Times New Roman" w:hAnsi="Times New Roman"/>
      <w:lang w:eastAsia="fr-FR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enhypertextesuivivisit" w:type="character">
    <w:name w:val="FollowedHyperlink"/>
    <w:basedOn w:val="Policepardfaut"/>
    <w:uiPriority w:val="99"/>
    <w:semiHidden/>
    <w:unhideWhenUsed/>
    <w:rsid w:val="0097653E"/>
    <w:rPr>
      <w:color w:themeColor="followedHyperlink" w:val="800080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97653E"/>
    <w:rPr>
      <w:color w:val="605E5C"/>
      <w:shd w:color="auto" w:fill="E1DFDD" w:val="clear"/>
    </w:rPr>
  </w:style>
  <w:style w:customStyle="1" w:styleId="Grilleclaire-Accent11" w:type="table">
    <w:name w:val="Grille claire - Accent 11"/>
    <w:basedOn w:val="TableauNormal"/>
    <w:next w:val="Grilleclaire-Accent1"/>
    <w:uiPriority w:val="62"/>
    <w:rsid w:val="00B56F60"/>
    <w:pPr>
      <w:spacing w:after="0" w:before="0"/>
      <w:ind w:firstLine="0" w:left="0"/>
    </w:pPr>
    <w:rPr>
      <w:rFonts w:ascii="Times New Roman" w:cs="Times New Roman" w:eastAsia="Times New Roman" w:hAnsi="Times New Roman"/>
      <w:lang w:eastAsia="fr-FR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ascii="Cambria" w:cs="Times New Roman" w:eastAsia="Times New Roman" w:hAnsi="Cambria"/>
        <w:b/>
        <w:bCs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Times New Roman" w:eastAsia="Times New Roman" w:hAnsi="Cambria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rFonts w:ascii="Cambria" w:cs="Times New Roman" w:eastAsia="Times New Roman" w:hAnsi="Cambria"/>
        <w:b/>
        <w:bCs/>
      </w:rPr>
    </w:tblStylePr>
    <w:tblStylePr w:type="lastCol">
      <w:rPr>
        <w:rFonts w:ascii="Cambria" w:cs="Times New Roman" w:eastAsia="Times New Roman" w:hAnsi="Cambria"/>
        <w:b/>
        <w:bCs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</w:style>
  <w:style w:customStyle="1" w:styleId="Grilleclaire-Accent12" w:type="table">
    <w:name w:val="Grille claire - Accent 12"/>
    <w:basedOn w:val="TableauNormal"/>
    <w:next w:val="Grilleclaire-Accent1"/>
    <w:uiPriority w:val="62"/>
    <w:rsid w:val="00BF024B"/>
    <w:pPr>
      <w:spacing w:after="0" w:before="0"/>
      <w:ind w:firstLine="0" w:left="0"/>
    </w:pPr>
    <w:rPr>
      <w:rFonts w:ascii="Times New Roman" w:cs="Times New Roman" w:eastAsia="Times New Roman" w:hAnsi="Times New Roman"/>
      <w:lang w:eastAsia="fr-FR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ascii="Cambria" w:cs="Times New Roman" w:eastAsia="Times New Roman" w:hAnsi="Cambria"/>
        <w:b/>
        <w:bCs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Times New Roman" w:eastAsia="Times New Roman" w:hAnsi="Cambria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rFonts w:ascii="Cambria" w:cs="Times New Roman" w:eastAsia="Times New Roman" w:hAnsi="Cambria"/>
        <w:b/>
        <w:bCs/>
      </w:rPr>
    </w:tblStylePr>
    <w:tblStylePr w:type="lastCol">
      <w:rPr>
        <w:rFonts w:ascii="Cambria" w:cs="Times New Roman" w:eastAsia="Times New Roman" w:hAnsi="Cambria"/>
        <w:b/>
        <w:bCs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emploi.gouv.fr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5E5C1-74E6-41C9-89B9-084D403D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731</Words>
  <Characters>4026</Characters>
  <Application>Microsoft Office Word</Application>
  <DocSecurity>0</DocSecurity>
  <Lines>33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lagardere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2022-05-04T08:49:00Z</dcterms:created>
  <cp:lastPrinted>2022-05-04T08:48:00Z</cp:lastPrinted>
  <dcterms:modified xsi:type="dcterms:W3CDTF">2022-05-09T09:48:00Z</dcterms:modified>
  <cp:revision>6</cp:revision>
</cp:coreProperties>
</file>