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 MS" w:hAnsi="Trebuchet MS" w:cs="Trebuchet MS"/>
          <w:b/>
          <w:b/>
          <w:sz w:val="20"/>
          <w:szCs w:val="20"/>
        </w:rPr>
      </w:pPr>
      <w:bookmarkStart w:id="0" w:name="_Hlk46414035"/>
      <w:bookmarkEnd w:id="0"/>
      <w:r>
        <w:rPr>
          <w:rFonts w:cs="Trebuchet MS" w:ascii="Trebuchet MS" w:hAnsi="Trebuchet MS"/>
          <w:sz w:val="20"/>
          <w:szCs w:val="20"/>
          <w:lang w:val="en-GB" w:eastAsia="en-GB"/>
        </w:rPr>
        <w:drawing>
          <wp:inline distT="0" distB="0" distL="0" distR="0">
            <wp:extent cx="1139190" cy="11391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31" t="-31" r="-31" b="-31"/>
                    <a:stretch>
                      <a:fillRect/>
                    </a:stretch>
                  </pic:blipFill>
                  <pic:spPr bwMode="auto">
                    <a:xfrm>
                      <a:off x="0" y="0"/>
                      <a:ext cx="1139190" cy="1139190"/>
                    </a:xfrm>
                    <a:prstGeom prst="rect">
                      <a:avLst/>
                    </a:prstGeom>
                  </pic:spPr>
                </pic:pic>
              </a:graphicData>
            </a:graphic>
          </wp:inline>
        </w:drawing>
      </w:r>
    </w:p>
    <w:p>
      <w:pPr>
        <w:pStyle w:val="Normal"/>
        <w:jc w:val="center"/>
        <w:rPr>
          <w:rFonts w:ascii="Trebuchet MS" w:hAnsi="Trebuchet MS" w:cs="Trebuchet MS"/>
          <w:b/>
          <w:b/>
          <w:sz w:val="20"/>
          <w:szCs w:val="20"/>
        </w:rPr>
      </w:pPr>
      <w:r>
        <w:rPr>
          <w:rFonts w:cs="Trebuchet MS" w:ascii="Trebuchet MS" w:hAnsi="Trebuchet MS"/>
          <w:b/>
          <w:sz w:val="20"/>
          <w:szCs w:val="20"/>
        </w:rPr>
      </w:r>
    </w:p>
    <w:p>
      <w:pPr>
        <w:pStyle w:val="Normal"/>
        <w:jc w:val="center"/>
        <w:rPr>
          <w:rFonts w:ascii="Trebuchet MS" w:hAnsi="Trebuchet MS" w:cs="Trebuchet MS"/>
          <w:b/>
          <w:b/>
          <w:sz w:val="20"/>
          <w:szCs w:val="20"/>
        </w:rPr>
      </w:pPr>
      <w:r>
        <w:rPr>
          <w:rFonts w:cs="Trebuchet MS" w:ascii="Trebuchet MS" w:hAnsi="Trebuchet MS"/>
          <w:b/>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caps/>
          <w:sz w:val="20"/>
          <w:szCs w:val="20"/>
        </w:rPr>
      </w:pPr>
      <w:r>
        <w:rPr>
          <w:rFonts w:cs="Trebuchet MS" w:ascii="Trebuchet MS" w:hAnsi="Trebuchet MS"/>
          <w:b/>
          <w:caps/>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caps/>
          <w:sz w:val="20"/>
          <w:szCs w:val="20"/>
        </w:rPr>
      </w:pPr>
      <w:r>
        <w:rPr>
          <w:rFonts w:cs="Trebuchet MS" w:ascii="Trebuchet MS" w:hAnsi="Trebuchet MS"/>
          <w:b/>
          <w:caps/>
          <w:sz w:val="20"/>
          <w:szCs w:val="20"/>
        </w:rPr>
        <w:t>ACCORD D’ENTREPRISE ISSU DE LA NEGOCIATION ANNUELLE OBLIGATOIRE 2022</w:t>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caps/>
          <w:sz w:val="20"/>
          <w:szCs w:val="20"/>
        </w:rPr>
      </w:pPr>
      <w:r>
        <w:rPr>
          <w:rFonts w:cs="Trebuchet MS" w:ascii="Trebuchet MS" w:hAnsi="Trebuchet MS"/>
          <w:b/>
          <w:caps/>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caps/>
          <w:sz w:val="20"/>
          <w:szCs w:val="20"/>
        </w:rPr>
      </w:pPr>
      <w:r>
        <w:rPr>
          <w:rFonts w:cs="Trebuchet MS" w:ascii="Trebuchet MS" w:hAnsi="Trebuchet MS"/>
          <w:b/>
          <w:caps/>
          <w:sz w:val="20"/>
          <w:szCs w:val="20"/>
        </w:rPr>
      </w:r>
    </w:p>
    <w:p>
      <w:pPr>
        <w:pStyle w:val="Normal"/>
        <w:jc w:val="center"/>
        <w:rPr>
          <w:rFonts w:ascii="Trebuchet MS" w:hAnsi="Trebuchet MS" w:cs="Trebuchet MS"/>
          <w:b/>
          <w:b/>
          <w:sz w:val="20"/>
          <w:szCs w:val="20"/>
        </w:rPr>
      </w:pPr>
      <w:r>
        <w:rPr>
          <w:rFonts w:cs="Trebuchet MS" w:ascii="Trebuchet MS" w:hAnsi="Trebuchet MS"/>
          <w:b/>
          <w:sz w:val="20"/>
          <w:szCs w:val="20"/>
        </w:rPr>
      </w:r>
    </w:p>
    <w:p>
      <w:pPr>
        <w:pStyle w:val="NormalWeb"/>
        <w:spacing w:before="0" w:after="0"/>
        <w:ind w:left="0" w:right="13" w:hanging="0"/>
        <w:jc w:val="both"/>
        <w:rPr>
          <w:rFonts w:ascii="Trebuchet MS" w:hAnsi="Trebuchet MS" w:cs="Trebuchet MS"/>
          <w:b/>
          <w:b/>
          <w:sz w:val="20"/>
          <w:szCs w:val="20"/>
        </w:rPr>
      </w:pPr>
      <w:r>
        <w:rPr>
          <w:rFonts w:cs="Trebuchet MS" w:ascii="Trebuchet MS" w:hAnsi="Trebuchet MS"/>
          <w:b/>
          <w:sz w:val="20"/>
          <w:szCs w:val="20"/>
        </w:rPr>
      </w:r>
    </w:p>
    <w:p>
      <w:pPr>
        <w:pStyle w:val="Normal"/>
        <w:jc w:val="both"/>
        <w:rPr>
          <w:rFonts w:ascii="Trebuchet MS" w:hAnsi="Trebuchet MS" w:cs="Trebuchet MS"/>
          <w:sz w:val="20"/>
          <w:szCs w:val="20"/>
        </w:rPr>
      </w:pPr>
      <w:r>
        <w:rPr>
          <w:rFonts w:cs="Trebuchet MS" w:ascii="Trebuchet MS" w:hAnsi="Trebuchet MS"/>
          <w:bCs/>
          <w:sz w:val="20"/>
          <w:szCs w:val="20"/>
        </w:rPr>
        <w:t xml:space="preserve">La </w:t>
      </w:r>
      <w:r>
        <w:rPr>
          <w:rFonts w:cs="Trebuchet MS" w:ascii="Trebuchet MS" w:hAnsi="Trebuchet MS"/>
          <w:b/>
          <w:bCs/>
          <w:sz w:val="20"/>
          <w:szCs w:val="20"/>
        </w:rPr>
        <w:t>SPL Carreau du Temple</w:t>
      </w:r>
      <w:r>
        <w:rPr>
          <w:rFonts w:cs="Trebuchet MS" w:ascii="Trebuchet MS" w:hAnsi="Trebuchet MS"/>
          <w:bCs/>
          <w:sz w:val="20"/>
          <w:szCs w:val="20"/>
        </w:rPr>
        <w:t xml:space="preserve">, </w:t>
      </w:r>
      <w:r>
        <w:rPr>
          <w:rFonts w:cs="Trebuchet MS" w:ascii="Trebuchet MS" w:hAnsi="Trebuchet MS"/>
          <w:sz w:val="20"/>
          <w:szCs w:val="20"/>
        </w:rPr>
        <w:t xml:space="preserve">Société Publique Locale, au capital de 364 860 euros, dont le siège social est sis 2, rue Perrée 75003 Paris, immatriculée au registre du commerce et des sociétés de Paris sous le n° 789 772 571, </w:t>
      </w:r>
    </w:p>
    <w:p>
      <w:pPr>
        <w:pStyle w:val="Normal"/>
        <w:rPr>
          <w:rFonts w:ascii="Trebuchet MS" w:hAnsi="Trebuchet MS" w:cs="Trebuchet MS"/>
          <w:sz w:val="20"/>
          <w:szCs w:val="20"/>
        </w:rPr>
      </w:pPr>
      <w:r>
        <w:rPr>
          <w:rFonts w:cs="Trebuchet MS" w:ascii="Trebuchet MS" w:hAnsi="Trebuchet MS"/>
          <w:sz w:val="20"/>
          <w:szCs w:val="20"/>
        </w:rPr>
      </w:r>
    </w:p>
    <w:p>
      <w:pPr>
        <w:pStyle w:val="Normal"/>
        <w:jc w:val="right"/>
        <w:rPr>
          <w:rFonts w:ascii="Trebuchet MS" w:hAnsi="Trebuchet MS" w:cs="Trebuchet MS"/>
          <w:sz w:val="20"/>
          <w:szCs w:val="20"/>
        </w:rPr>
      </w:pPr>
      <w:r>
        <w:rPr>
          <w:rFonts w:cs="Trebuchet MS" w:ascii="Trebuchet MS" w:hAnsi="Trebuchet MS"/>
          <w:sz w:val="20"/>
          <w:szCs w:val="20"/>
        </w:rPr>
        <w:t>Ci-après désignée « </w:t>
      </w:r>
      <w:r>
        <w:rPr>
          <w:rFonts w:cs="Trebuchet MS" w:ascii="Trebuchet MS" w:hAnsi="Trebuchet MS"/>
          <w:b/>
          <w:sz w:val="20"/>
          <w:szCs w:val="20"/>
        </w:rPr>
        <w:t>la SPL Carreau du Temple</w:t>
      </w:r>
      <w:r>
        <w:rPr>
          <w:rFonts w:cs="Trebuchet MS" w:ascii="Trebuchet MS" w:hAnsi="Trebuchet MS"/>
          <w:sz w:val="20"/>
          <w:szCs w:val="20"/>
        </w:rPr>
        <w:t> »</w:t>
      </w:r>
    </w:p>
    <w:p>
      <w:pPr>
        <w:pStyle w:val="NormalWeb"/>
        <w:spacing w:before="0" w:after="0"/>
        <w:ind w:left="0" w:right="13" w:hanging="0"/>
        <w:jc w:val="right"/>
        <w:rPr/>
      </w:pPr>
      <w:r>
        <w:rPr>
          <w:rFonts w:cs="Trebuchet MS" w:ascii="Trebuchet MS" w:hAnsi="Trebuchet MS"/>
        </w:rPr>
        <w:t>d’une part,</w:t>
      </w:r>
    </w:p>
    <w:p>
      <w:pPr>
        <w:pStyle w:val="NormalWeb"/>
        <w:spacing w:before="0" w:after="0"/>
        <w:ind w:left="0" w:right="13" w:hanging="0"/>
        <w:jc w:val="both"/>
        <w:rPr>
          <w:rFonts w:ascii="Trebuchet MS" w:hAnsi="Trebuchet MS" w:cs="Trebuchet MS"/>
        </w:rPr>
      </w:pPr>
      <w:r>
        <w:rPr>
          <w:rFonts w:cs="Trebuchet MS" w:ascii="Trebuchet MS" w:hAnsi="Trebuchet MS"/>
        </w:rPr>
      </w:r>
    </w:p>
    <w:p>
      <w:pPr>
        <w:pStyle w:val="NormalWeb"/>
        <w:spacing w:before="0" w:after="0"/>
        <w:jc w:val="both"/>
        <w:rPr/>
      </w:pPr>
      <w:r>
        <w:rPr>
          <w:rFonts w:cs="Trebuchet MS" w:ascii="Trebuchet MS" w:hAnsi="Trebuchet MS"/>
          <w:b/>
        </w:rPr>
        <w:t>et</w:t>
      </w:r>
    </w:p>
    <w:p>
      <w:pPr>
        <w:pStyle w:val="NormalWeb"/>
        <w:spacing w:before="0" w:after="0"/>
        <w:jc w:val="both"/>
        <w:rPr>
          <w:rFonts w:ascii="Trebuchet MS" w:hAnsi="Trebuchet MS" w:cs="Trebuchet MS"/>
          <w:b/>
          <w:b/>
        </w:rPr>
      </w:pPr>
      <w:r>
        <w:rPr>
          <w:rFonts w:cs="Trebuchet MS" w:ascii="Trebuchet MS" w:hAnsi="Trebuchet MS"/>
          <w:b/>
        </w:rPr>
      </w:r>
    </w:p>
    <w:p>
      <w:pPr>
        <w:pStyle w:val="NormalWeb"/>
        <w:spacing w:before="0" w:after="0"/>
        <w:jc w:val="both"/>
        <w:rPr>
          <w:rFonts w:ascii="Trebuchet MS" w:hAnsi="Trebuchet MS" w:cs="Trebuchet MS"/>
        </w:rPr>
      </w:pPr>
      <w:r>
        <w:rPr>
          <w:rFonts w:cs="Trebuchet MS" w:ascii="Trebuchet MS" w:hAnsi="Trebuchet MS"/>
        </w:rPr>
        <w:t xml:space="preserve">La </w:t>
      </w:r>
      <w:r>
        <w:rPr>
          <w:rFonts w:cs="Trebuchet MS" w:ascii="Trebuchet MS" w:hAnsi="Trebuchet MS"/>
          <w:b/>
          <w:bCs/>
        </w:rPr>
        <w:t>délégation syndicale</w:t>
      </w:r>
      <w:r>
        <w:rPr>
          <w:rFonts w:cs="Trebuchet MS" w:ascii="Trebuchet MS" w:hAnsi="Trebuchet MS"/>
        </w:rPr>
        <w:t> :</w:t>
      </w:r>
    </w:p>
    <w:p>
      <w:pPr>
        <w:pStyle w:val="NormalWeb"/>
        <w:spacing w:before="0" w:after="0"/>
        <w:ind w:left="0" w:right="13" w:hanging="0"/>
        <w:jc w:val="both"/>
        <w:rPr>
          <w:rFonts w:ascii="Trebuchet MS" w:hAnsi="Trebuchet MS" w:cs="Trebuchet MS"/>
          <w:b/>
          <w:b/>
        </w:rPr>
      </w:pPr>
      <w:r>
        <w:rPr>
          <w:rFonts w:cs="Trebuchet MS" w:ascii="Trebuchet MS" w:hAnsi="Trebuchet MS"/>
          <w:b/>
        </w:rPr>
      </w:r>
    </w:p>
    <w:p>
      <w:pPr>
        <w:pStyle w:val="NormalWeb"/>
        <w:spacing w:before="0" w:after="0"/>
        <w:ind w:left="0" w:right="13" w:hanging="0"/>
        <w:jc w:val="both"/>
        <w:rPr>
          <w:rFonts w:ascii="Trebuchet MS" w:hAnsi="Trebuchet MS" w:cs="Trebuchet MS"/>
        </w:rPr>
      </w:pPr>
      <w:r>
        <w:rPr>
          <w:rFonts w:cs="Trebuchet MS" w:ascii="Trebuchet MS" w:hAnsi="Trebuchet MS"/>
          <w:b/>
        </w:rPr>
        <w:t>Syndicat National des Professionnels du Théâtre et des Activités Culturelles CGT</w:t>
      </w:r>
    </w:p>
    <w:p>
      <w:pPr>
        <w:pStyle w:val="Normal"/>
        <w:jc w:val="right"/>
        <w:rPr>
          <w:rFonts w:ascii="Trebuchet MS" w:hAnsi="Trebuchet MS" w:cs="Trebuchet MS"/>
          <w:sz w:val="20"/>
          <w:szCs w:val="20"/>
        </w:rPr>
      </w:pPr>
      <w:r>
        <w:rPr>
          <w:rFonts w:cs="Trebuchet MS" w:ascii="Trebuchet MS" w:hAnsi="Trebuchet MS"/>
          <w:sz w:val="20"/>
          <w:szCs w:val="20"/>
        </w:rPr>
      </w:r>
    </w:p>
    <w:p>
      <w:pPr>
        <w:pStyle w:val="Normal"/>
        <w:jc w:val="right"/>
        <w:rPr/>
      </w:pPr>
      <w:r>
        <w:rPr>
          <w:rFonts w:cs="Trebuchet MS" w:ascii="Trebuchet MS" w:hAnsi="Trebuchet MS"/>
          <w:sz w:val="20"/>
          <w:szCs w:val="20"/>
        </w:rPr>
        <w:t>Ci-après désignée « </w:t>
      </w:r>
      <w:r>
        <w:rPr>
          <w:rFonts w:cs="Trebuchet MS" w:ascii="Trebuchet MS" w:hAnsi="Trebuchet MS"/>
          <w:b/>
          <w:sz w:val="20"/>
          <w:szCs w:val="20"/>
        </w:rPr>
        <w:t>la délégation syndicale</w:t>
      </w:r>
      <w:r>
        <w:rPr>
          <w:rFonts w:cs="Trebuchet MS" w:ascii="Trebuchet MS" w:hAnsi="Trebuchet MS"/>
          <w:sz w:val="20"/>
          <w:szCs w:val="20"/>
        </w:rPr>
        <w:t> »</w:t>
      </w:r>
    </w:p>
    <w:p>
      <w:pPr>
        <w:pStyle w:val="Normal"/>
        <w:jc w:val="right"/>
        <w:rPr/>
      </w:pPr>
      <w:r>
        <w:rPr>
          <w:rFonts w:cs="Trebuchet MS" w:ascii="Trebuchet MS" w:hAnsi="Trebuchet MS"/>
          <w:sz w:val="20"/>
          <w:szCs w:val="20"/>
        </w:rPr>
        <w:t>d’autre part,</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ont, conformément à l'article L. 2242-1 du Code du Travail, engagé la négociation sur les thèmes mentionnés par la loi.</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center"/>
        <w:rPr>
          <w:rFonts w:ascii="Trebuchet MS" w:hAnsi="Trebuchet MS" w:cs="Trebuchet MS"/>
          <w:b/>
          <w:b/>
          <w:sz w:val="20"/>
          <w:szCs w:val="20"/>
        </w:rPr>
      </w:pPr>
      <w:r>
        <w:rPr>
          <w:rFonts w:cs="Trebuchet MS" w:ascii="Trebuchet MS" w:hAnsi="Trebuchet MS"/>
          <w:b/>
          <w:sz w:val="20"/>
          <w:szCs w:val="20"/>
        </w:rPr>
        <w:t>PREAMBULE</w:t>
      </w:r>
    </w:p>
    <w:p>
      <w:pPr>
        <w:pStyle w:val="Normal"/>
        <w:spacing w:before="120" w:after="0"/>
        <w:jc w:val="both"/>
        <w:rPr/>
      </w:pPr>
      <w:r>
        <w:rPr>
          <w:rFonts w:cs="Trebuchet MS" w:ascii="Trebuchet MS" w:hAnsi="Trebuchet MS"/>
          <w:sz w:val="20"/>
          <w:szCs w:val="20"/>
        </w:rPr>
        <w:t>Il est au préalable rappelé que la SPL CARREAU DU TEMPLE fait application de la convention collective nationale des Espaces de Loisirs, d’attraction et culturels (IDCC 1790).</w:t>
      </w:r>
    </w:p>
    <w:p>
      <w:pPr>
        <w:pStyle w:val="Normal"/>
        <w:spacing w:before="120" w:after="0"/>
        <w:jc w:val="both"/>
        <w:rPr>
          <w:rFonts w:ascii="Trebuchet MS" w:hAnsi="Trebuchet MS" w:cs="Trebuchet MS"/>
          <w:sz w:val="20"/>
          <w:szCs w:val="20"/>
        </w:rPr>
      </w:pPr>
      <w:r>
        <w:rPr>
          <w:rFonts w:cs="Trebuchet MS" w:ascii="Trebuchet MS" w:hAnsi="Trebuchet MS"/>
          <w:sz w:val="20"/>
          <w:szCs w:val="20"/>
        </w:rPr>
        <w:t>Afin de mener à bien la négociation annuelle obligatoire 2022, la Direction de la société et le délégué syndical SYNPTAC CGT se sont rencontrées à 2 reprises, à l’initiative de l’employeur :</w:t>
      </w:r>
    </w:p>
    <w:p>
      <w:pPr>
        <w:pStyle w:val="Normal"/>
        <w:numPr>
          <w:ilvl w:val="0"/>
          <w:numId w:val="2"/>
        </w:numPr>
        <w:jc w:val="both"/>
        <w:rPr>
          <w:rFonts w:ascii="Trebuchet MS" w:hAnsi="Trebuchet MS" w:cs="Trebuchet MS"/>
          <w:sz w:val="20"/>
          <w:szCs w:val="20"/>
        </w:rPr>
      </w:pPr>
      <w:r>
        <w:rPr>
          <w:rFonts w:cs="Trebuchet MS" w:ascii="Trebuchet MS" w:hAnsi="Trebuchet MS"/>
          <w:sz w:val="20"/>
          <w:szCs w:val="20"/>
        </w:rPr>
        <w:t>le 22 juin 2022 </w:t>
      </w:r>
    </w:p>
    <w:p>
      <w:pPr>
        <w:pStyle w:val="Normal"/>
        <w:numPr>
          <w:ilvl w:val="0"/>
          <w:numId w:val="2"/>
        </w:numPr>
        <w:jc w:val="both"/>
        <w:rPr/>
      </w:pPr>
      <w:r>
        <w:rPr>
          <w:rFonts w:cs="Trebuchet MS" w:ascii="Trebuchet MS" w:hAnsi="Trebuchet MS"/>
          <w:sz w:val="20"/>
          <w:szCs w:val="20"/>
        </w:rPr>
        <w:t xml:space="preserve">le 12 juillet 2022 </w:t>
      </w:r>
    </w:p>
    <w:p>
      <w:pPr>
        <w:pStyle w:val="Normal"/>
        <w:jc w:val="both"/>
        <w:rPr>
          <w:rFonts w:ascii="Trebuchet MS" w:hAnsi="Trebuchet MS" w:cs="Lucida Sans Unicode"/>
          <w:color w:val="000000"/>
          <w:sz w:val="20"/>
          <w:szCs w:val="20"/>
        </w:rPr>
      </w:pPr>
      <w:r>
        <w:rPr>
          <w:rFonts w:cs="Lucida Sans Unicode" w:ascii="Trebuchet MS" w:hAnsi="Trebuchet MS"/>
          <w:color w:val="000000"/>
          <w:sz w:val="20"/>
          <w:szCs w:val="20"/>
        </w:rPr>
      </w:r>
    </w:p>
    <w:p>
      <w:pPr>
        <w:pStyle w:val="Normal"/>
        <w:spacing w:before="120" w:after="0"/>
        <w:jc w:val="both"/>
        <w:rPr/>
      </w:pPr>
      <w:r>
        <w:rPr>
          <w:rFonts w:cs="Lucida Sans Unicode" w:ascii="Trebuchet MS" w:hAnsi="Trebuchet MS"/>
          <w:color w:val="000000"/>
          <w:sz w:val="20"/>
          <w:szCs w:val="20"/>
        </w:rPr>
        <w:t>A l’occasion de ces échanges, plusieurs sujets ont été soumis à discussions, à savoir notamment :</w:t>
      </w:r>
    </w:p>
    <w:p>
      <w:pPr>
        <w:pStyle w:val="Normal"/>
        <w:numPr>
          <w:ilvl w:val="0"/>
          <w:numId w:val="2"/>
        </w:numPr>
        <w:jc w:val="both"/>
        <w:rPr/>
      </w:pPr>
      <w:r>
        <w:rPr>
          <w:rFonts w:cs="Trebuchet MS" w:ascii="Trebuchet MS" w:hAnsi="Trebuchet MS"/>
          <w:sz w:val="20"/>
          <w:szCs w:val="20"/>
        </w:rPr>
        <w:t>Les salaires effectifs et autres aspects de rémunérations ;</w:t>
      </w:r>
    </w:p>
    <w:p>
      <w:pPr>
        <w:pStyle w:val="Normal"/>
        <w:numPr>
          <w:ilvl w:val="0"/>
          <w:numId w:val="2"/>
        </w:numPr>
        <w:jc w:val="both"/>
        <w:rPr/>
      </w:pPr>
      <w:r>
        <w:rPr>
          <w:rFonts w:cs="Trebuchet MS" w:ascii="Trebuchet MS" w:hAnsi="Trebuchet MS"/>
          <w:sz w:val="20"/>
          <w:szCs w:val="20"/>
        </w:rPr>
        <w:t>Les écarts de rémunération entre les hommes et les femmes et les différences de déroulement de carrière entre les femmes et les hommes ;</w:t>
      </w:r>
    </w:p>
    <w:p>
      <w:pPr>
        <w:pStyle w:val="Normal"/>
        <w:numPr>
          <w:ilvl w:val="0"/>
          <w:numId w:val="2"/>
        </w:numPr>
        <w:jc w:val="both"/>
        <w:rPr/>
      </w:pPr>
      <w:r>
        <w:rPr>
          <w:rFonts w:cs="Trebuchet MS" w:ascii="Trebuchet MS" w:hAnsi="Trebuchet MS"/>
          <w:sz w:val="20"/>
          <w:szCs w:val="20"/>
        </w:rPr>
        <w:t xml:space="preserve">La durée effective et l’organisation du temps de travail ; </w:t>
      </w:r>
    </w:p>
    <w:p>
      <w:pPr>
        <w:pStyle w:val="Normal"/>
        <w:numPr>
          <w:ilvl w:val="0"/>
          <w:numId w:val="2"/>
        </w:numPr>
        <w:jc w:val="both"/>
        <w:rPr/>
      </w:pPr>
      <w:r>
        <w:rPr>
          <w:rFonts w:cs="Trebuchet MS" w:ascii="Trebuchet MS" w:hAnsi="Trebuchet MS"/>
          <w:sz w:val="20"/>
          <w:szCs w:val="20"/>
        </w:rPr>
        <w:t>L’articulation de la vie personnelle et professionnelle, la qualité</w:t>
      </w:r>
      <w:r>
        <w:rPr>
          <w:rFonts w:cs="Lucida Sans Unicode" w:ascii="Trebuchet MS" w:hAnsi="Trebuchet MS"/>
          <w:sz w:val="20"/>
          <w:szCs w:val="20"/>
        </w:rPr>
        <w:t xml:space="preserve"> de vie au travail ; </w:t>
      </w:r>
    </w:p>
    <w:p>
      <w:pPr>
        <w:pStyle w:val="Normal"/>
        <w:numPr>
          <w:ilvl w:val="0"/>
          <w:numId w:val="2"/>
        </w:numPr>
        <w:jc w:val="both"/>
        <w:rPr>
          <w:rFonts w:ascii="Trebuchet MS" w:hAnsi="Trebuchet MS" w:cs="Lucida Sans Unicode"/>
          <w:sz w:val="20"/>
          <w:szCs w:val="20"/>
        </w:rPr>
      </w:pPr>
      <w:r>
        <w:rPr>
          <w:rFonts w:cs="Lucida Sans Unicode" w:ascii="Trebuchet MS" w:hAnsi="Trebuchet MS"/>
          <w:sz w:val="20"/>
          <w:szCs w:val="20"/>
        </w:rPr>
        <w:t>Les mesures permettant de lutter contre les discriminations en mati</w:t>
      </w:r>
      <w:r>
        <w:rPr>
          <w:rFonts w:cs="Trebuchet MS" w:ascii="Trebuchet MS" w:hAnsi="Trebuchet MS"/>
          <w:sz w:val="20"/>
          <w:szCs w:val="20"/>
        </w:rPr>
        <w:t>è</w:t>
      </w:r>
      <w:r>
        <w:rPr>
          <w:rFonts w:cs="Lucida Sans Unicode" w:ascii="Trebuchet MS" w:hAnsi="Trebuchet MS"/>
          <w:sz w:val="20"/>
          <w:szCs w:val="20"/>
        </w:rPr>
        <w:t>re de recrutement, d’emploi et d</w:t>
      </w:r>
      <w:r>
        <w:rPr>
          <w:rFonts w:cs="Trebuchet MS" w:ascii="Trebuchet MS" w:hAnsi="Trebuchet MS"/>
          <w:sz w:val="20"/>
          <w:szCs w:val="20"/>
        </w:rPr>
        <w:t>’</w:t>
      </w:r>
      <w:r>
        <w:rPr>
          <w:rFonts w:cs="Lucida Sans Unicode" w:ascii="Trebuchet MS" w:hAnsi="Trebuchet MS"/>
          <w:sz w:val="20"/>
          <w:szCs w:val="20"/>
        </w:rPr>
        <w:t>acc</w:t>
      </w:r>
      <w:r>
        <w:rPr>
          <w:rFonts w:cs="Trebuchet MS" w:ascii="Trebuchet MS" w:hAnsi="Trebuchet MS"/>
          <w:sz w:val="20"/>
          <w:szCs w:val="20"/>
        </w:rPr>
        <w:t>è</w:t>
      </w:r>
      <w:r>
        <w:rPr>
          <w:rFonts w:cs="Lucida Sans Unicode" w:ascii="Trebuchet MS" w:hAnsi="Trebuchet MS"/>
          <w:sz w:val="20"/>
          <w:szCs w:val="20"/>
        </w:rPr>
        <w:t xml:space="preserve">s </w:t>
      </w:r>
      <w:r>
        <w:rPr>
          <w:rFonts w:cs="Trebuchet MS" w:ascii="Trebuchet MS" w:hAnsi="Trebuchet MS"/>
          <w:sz w:val="20"/>
          <w:szCs w:val="20"/>
        </w:rPr>
        <w:t>à</w:t>
      </w:r>
      <w:r>
        <w:rPr>
          <w:rFonts w:cs="Lucida Sans Unicode" w:ascii="Trebuchet MS" w:hAnsi="Trebuchet MS"/>
          <w:sz w:val="20"/>
          <w:szCs w:val="20"/>
        </w:rPr>
        <w:t xml:space="preserve"> la formation professionnelle ;</w:t>
      </w:r>
    </w:p>
    <w:p>
      <w:pPr>
        <w:pStyle w:val="Normal"/>
        <w:numPr>
          <w:ilvl w:val="0"/>
          <w:numId w:val="2"/>
        </w:numPr>
        <w:jc w:val="both"/>
        <w:rPr>
          <w:rFonts w:ascii="Trebuchet MS" w:hAnsi="Trebuchet MS" w:cs="Lucida Sans Unicode"/>
          <w:sz w:val="20"/>
          <w:szCs w:val="20"/>
        </w:rPr>
      </w:pPr>
      <w:r>
        <w:rPr>
          <w:rFonts w:cs="Lucida Sans Unicode" w:ascii="Trebuchet MS" w:hAnsi="Trebuchet MS"/>
          <w:sz w:val="20"/>
          <w:szCs w:val="20"/>
        </w:rPr>
        <w:t>Les mesures relatives à l’insertion professionnelle et au maintien dans l’emploi des travailleurs handicapés ;</w:t>
      </w:r>
    </w:p>
    <w:p>
      <w:pPr>
        <w:pStyle w:val="Normal"/>
        <w:numPr>
          <w:ilvl w:val="0"/>
          <w:numId w:val="2"/>
        </w:numPr>
        <w:jc w:val="both"/>
        <w:rPr>
          <w:rFonts w:ascii="Trebuchet MS" w:hAnsi="Trebuchet MS" w:cs="Lucida Sans Unicode"/>
          <w:sz w:val="20"/>
          <w:szCs w:val="20"/>
        </w:rPr>
      </w:pPr>
      <w:r>
        <w:rPr>
          <w:rFonts w:cs="Lucida Sans Unicode" w:ascii="Trebuchet MS" w:hAnsi="Trebuchet MS"/>
          <w:sz w:val="20"/>
          <w:szCs w:val="20"/>
        </w:rPr>
        <w:t>L</w:t>
      </w:r>
      <w:r>
        <w:rPr>
          <w:rFonts w:cs="Trebuchet MS" w:ascii="Trebuchet MS" w:hAnsi="Trebuchet MS"/>
          <w:sz w:val="20"/>
          <w:szCs w:val="20"/>
        </w:rPr>
        <w:t>’</w:t>
      </w:r>
      <w:r>
        <w:rPr>
          <w:rFonts w:cs="Lucida Sans Unicode" w:ascii="Trebuchet MS" w:hAnsi="Trebuchet MS"/>
          <w:sz w:val="20"/>
          <w:szCs w:val="20"/>
        </w:rPr>
        <w:t>exercice du droit d</w:t>
      </w:r>
      <w:r>
        <w:rPr>
          <w:rFonts w:cs="Trebuchet MS" w:ascii="Trebuchet MS" w:hAnsi="Trebuchet MS"/>
          <w:sz w:val="20"/>
          <w:szCs w:val="20"/>
        </w:rPr>
        <w:t>’</w:t>
      </w:r>
      <w:r>
        <w:rPr>
          <w:rFonts w:cs="Lucida Sans Unicode" w:ascii="Trebuchet MS" w:hAnsi="Trebuchet MS"/>
          <w:sz w:val="20"/>
          <w:szCs w:val="20"/>
        </w:rPr>
        <w:t>expression directe et collective des salari</w:t>
      </w:r>
      <w:r>
        <w:rPr>
          <w:rFonts w:cs="Trebuchet MS" w:ascii="Trebuchet MS" w:hAnsi="Trebuchet MS"/>
          <w:sz w:val="20"/>
          <w:szCs w:val="20"/>
        </w:rPr>
        <w:t>é</w:t>
      </w:r>
      <w:r>
        <w:rPr>
          <w:rFonts w:cs="Lucida Sans Unicode" w:ascii="Trebuchet MS" w:hAnsi="Trebuchet MS"/>
          <w:sz w:val="20"/>
          <w:szCs w:val="20"/>
        </w:rPr>
        <w:t>s ;</w:t>
      </w:r>
    </w:p>
    <w:p>
      <w:pPr>
        <w:pStyle w:val="Normal"/>
        <w:numPr>
          <w:ilvl w:val="0"/>
          <w:numId w:val="2"/>
        </w:numPr>
        <w:jc w:val="both"/>
        <w:rPr>
          <w:rFonts w:ascii="Trebuchet MS" w:hAnsi="Trebuchet MS" w:cs="Trebuchet MS"/>
          <w:sz w:val="20"/>
          <w:szCs w:val="20"/>
        </w:rPr>
      </w:pPr>
      <w:r>
        <w:rPr>
          <w:rFonts w:cs="Trebuchet MS" w:ascii="Trebuchet MS" w:hAnsi="Trebuchet MS"/>
          <w:sz w:val="20"/>
          <w:szCs w:val="20"/>
        </w:rPr>
        <w:t>Le régime de prévoyance et de complémentaire frais de santé ;</w:t>
      </w:r>
    </w:p>
    <w:p>
      <w:pPr>
        <w:pStyle w:val="Normal"/>
        <w:numPr>
          <w:ilvl w:val="0"/>
          <w:numId w:val="2"/>
        </w:numPr>
        <w:jc w:val="both"/>
        <w:rPr>
          <w:rFonts w:ascii="Trebuchet MS" w:hAnsi="Trebuchet MS" w:cs="Lucida Sans Unicode"/>
          <w:sz w:val="20"/>
          <w:szCs w:val="20"/>
        </w:rPr>
      </w:pPr>
      <w:r>
        <w:rPr>
          <w:rFonts w:cs="Lucida Sans Unicode" w:ascii="Trebuchet MS" w:hAnsi="Trebuchet MS"/>
          <w:sz w:val="20"/>
          <w:szCs w:val="20"/>
        </w:rPr>
        <w:t>Les modalit</w:t>
      </w:r>
      <w:r>
        <w:rPr>
          <w:rFonts w:cs="Trebuchet MS" w:ascii="Trebuchet MS" w:hAnsi="Trebuchet MS"/>
          <w:sz w:val="20"/>
          <w:szCs w:val="20"/>
        </w:rPr>
        <w:t>é</w:t>
      </w:r>
      <w:r>
        <w:rPr>
          <w:rFonts w:cs="Lucida Sans Unicode" w:ascii="Trebuchet MS" w:hAnsi="Trebuchet MS"/>
          <w:sz w:val="20"/>
          <w:szCs w:val="20"/>
        </w:rPr>
        <w:t xml:space="preserve">s du plein exercice par le salarié de son droit à la déconnexion. </w:t>
      </w:r>
    </w:p>
    <w:p>
      <w:pPr>
        <w:pStyle w:val="Normal"/>
        <w:numPr>
          <w:ilvl w:val="0"/>
          <w:numId w:val="2"/>
        </w:numPr>
        <w:jc w:val="both"/>
        <w:rPr>
          <w:rFonts w:ascii="Trebuchet MS" w:hAnsi="Trebuchet MS" w:cs="Lucida Sans Unicode"/>
          <w:sz w:val="20"/>
          <w:szCs w:val="20"/>
        </w:rPr>
      </w:pPr>
      <w:r>
        <w:rPr>
          <w:rFonts w:cs="Lucida Sans Unicode" w:ascii="Trebuchet MS" w:hAnsi="Trebuchet MS"/>
          <w:sz w:val="20"/>
          <w:szCs w:val="20"/>
        </w:rPr>
        <w:t xml:space="preserve">La qualité des conditions de travail </w:t>
      </w:r>
    </w:p>
    <w:p>
      <w:pPr>
        <w:pStyle w:val="Normal"/>
        <w:jc w:val="both"/>
        <w:rPr>
          <w:rFonts w:ascii="Trebuchet MS" w:hAnsi="Trebuchet MS" w:cs="Lucida Sans Unicode"/>
          <w:color w:val="000000"/>
          <w:sz w:val="20"/>
          <w:szCs w:val="20"/>
        </w:rPr>
      </w:pPr>
      <w:r>
        <w:rPr>
          <w:rFonts w:cs="Lucida Sans Unicode" w:ascii="Trebuchet MS" w:hAnsi="Trebuchet MS"/>
          <w:color w:val="000000"/>
          <w:sz w:val="20"/>
          <w:szCs w:val="20"/>
        </w:rPr>
        <w:t xml:space="preserve">Dans ce cadre, les discussions ont porté sur les points suivants : </w:t>
      </w:r>
    </w:p>
    <w:p>
      <w:pPr>
        <w:pStyle w:val="Normal"/>
        <w:jc w:val="both"/>
        <w:rPr>
          <w:rFonts w:ascii="Trebuchet MS" w:hAnsi="Trebuchet MS" w:cs="Lucida Sans Unicode"/>
          <w:color w:val="000000"/>
          <w:sz w:val="20"/>
          <w:szCs w:val="20"/>
        </w:rPr>
      </w:pPr>
      <w:r>
        <w:rPr>
          <w:rFonts w:cs="Lucida Sans Unicode" w:ascii="Trebuchet MS" w:hAnsi="Trebuchet MS"/>
          <w:color w:val="000000"/>
          <w:sz w:val="20"/>
          <w:szCs w:val="20"/>
        </w:rPr>
      </w:r>
    </w:p>
    <w:p>
      <w:pPr>
        <w:pStyle w:val="Normal"/>
        <w:jc w:val="both"/>
        <w:rPr>
          <w:rStyle w:val="Tiartf3textedp02"/>
          <w:rFonts w:ascii="Trebuchet MS" w:hAnsi="Trebuchet MS" w:cs="Trebuchet MS"/>
          <w:sz w:val="20"/>
          <w:szCs w:val="20"/>
        </w:rPr>
      </w:pPr>
      <w:r>
        <w:rPr>
          <w:rFonts w:cs="Lucida Sans Unicode" w:ascii="Trebuchet MS" w:hAnsi="Trebuchet MS"/>
          <w:color w:val="000000"/>
          <w:sz w:val="20"/>
          <w:szCs w:val="20"/>
        </w:rPr>
      </w:r>
    </w:p>
    <w:p>
      <w:pPr>
        <w:pStyle w:val="Normal"/>
        <w:jc w:val="both"/>
        <w:rPr/>
      </w:pPr>
      <w:r>
        <w:rPr>
          <w:rStyle w:val="Tiartf3textedp02"/>
          <w:rFonts w:cs="Trebuchet MS" w:ascii="Trebuchet MS" w:hAnsi="Trebuchet MS"/>
          <w:sz w:val="20"/>
          <w:szCs w:val="20"/>
          <w:u w:val="single"/>
        </w:rPr>
        <w:t>DISCUSSIONS CONCERNANT LA REMUNERATION</w:t>
      </w:r>
      <w:r>
        <w:rPr>
          <w:rStyle w:val="Tiartf3textedp02"/>
          <w:rFonts w:cs="Trebuchet MS" w:ascii="Trebuchet MS" w:hAnsi="Trebuchet MS"/>
          <w:sz w:val="20"/>
          <w:szCs w:val="20"/>
        </w:rPr>
        <w:t> :</w:t>
      </w:r>
    </w:p>
    <w:p>
      <w:pPr>
        <w:pStyle w:val="Normal"/>
        <w:jc w:val="both"/>
        <w:rPr>
          <w:rStyle w:val="Tiartf3textedp02"/>
          <w:rFonts w:ascii="Trebuchet MS" w:hAnsi="Trebuchet MS" w:cs="Trebuchet MS"/>
          <w:sz w:val="20"/>
          <w:szCs w:val="20"/>
          <w:highlight w:val="yellow"/>
        </w:rPr>
      </w:pPr>
      <w:r>
        <w:rPr/>
      </w:r>
    </w:p>
    <w:p>
      <w:pPr>
        <w:pStyle w:val="Normal"/>
        <w:jc w:val="both"/>
        <w:rPr/>
      </w:pPr>
      <w:r>
        <w:rPr>
          <w:rStyle w:val="Tiartf3textedp02"/>
          <w:rFonts w:cs="Trebuchet MS" w:ascii="Trebuchet MS" w:hAnsi="Trebuchet MS"/>
          <w:sz w:val="20"/>
          <w:szCs w:val="20"/>
        </w:rPr>
        <w:t>La délégation syndicale a demandé que soient mises en œuvre l’unique disposition suivante :</w:t>
      </w:r>
    </w:p>
    <w:p>
      <w:pPr>
        <w:pStyle w:val="Normal"/>
        <w:jc w:val="both"/>
        <w:rPr>
          <w:rStyle w:val="Tiartf3textedp02"/>
          <w:rFonts w:ascii="Trebuchet MS" w:hAnsi="Trebuchet MS" w:cs="Trebuchet MS"/>
          <w:sz w:val="20"/>
          <w:szCs w:val="20"/>
          <w:highlight w:val="yellow"/>
        </w:rPr>
      </w:pPr>
      <w:r>
        <w:rPr/>
      </w:r>
    </w:p>
    <w:p>
      <w:pPr>
        <w:pStyle w:val="Normal"/>
        <w:numPr>
          <w:ilvl w:val="0"/>
          <w:numId w:val="3"/>
        </w:numPr>
        <w:jc w:val="both"/>
        <w:rPr>
          <w:rStyle w:val="Texteel1"/>
          <w:rFonts w:ascii="Trebuchet MS" w:hAnsi="Trebuchet MS" w:cs="Trebuchet MS"/>
        </w:rPr>
      </w:pPr>
      <w:r>
        <w:rPr>
          <w:rStyle w:val="Texteel1"/>
          <w:rFonts w:cs="Trebuchet MS" w:ascii="Trebuchet MS" w:hAnsi="Trebuchet MS"/>
        </w:rPr>
        <w:t>Revalorisation collective des salaires</w:t>
      </w:r>
    </w:p>
    <w:p>
      <w:pPr>
        <w:pStyle w:val="Normal"/>
        <w:jc w:val="both"/>
        <w:rPr>
          <w:rStyle w:val="Texteel1"/>
          <w:rFonts w:ascii="Trebuchet MS" w:hAnsi="Trebuchet MS" w:cs="Trebuchet MS"/>
          <w:b/>
          <w:b/>
          <w:highlight w:val="yellow"/>
        </w:rPr>
      </w:pPr>
      <w:r>
        <w:rPr/>
      </w:r>
    </w:p>
    <w:p>
      <w:pPr>
        <w:pStyle w:val="Normal"/>
        <w:jc w:val="both"/>
        <w:rPr>
          <w:rFonts w:ascii="Trebuchet MS" w:hAnsi="Trebuchet MS" w:cs="Trebuchet MS"/>
          <w:bCs/>
          <w:iCs/>
          <w:sz w:val="20"/>
          <w:szCs w:val="20"/>
        </w:rPr>
      </w:pPr>
      <w:r>
        <w:rPr>
          <w:rFonts w:cs="Trebuchet MS" w:ascii="Trebuchet MS" w:hAnsi="Trebuchet MS"/>
          <w:bCs/>
          <w:iCs/>
          <w:sz w:val="20"/>
          <w:szCs w:val="20"/>
        </w:rPr>
        <w:t xml:space="preserve">La SPL CARREAU DU TEMPLE a souhaité donner une suite favorable à cette demande afin de prendre en compte la situation nouvelle de l’inflation suite à la guerre en Ukraine. </w:t>
      </w:r>
    </w:p>
    <w:p>
      <w:pPr>
        <w:pStyle w:val="Normal"/>
        <w:jc w:val="both"/>
        <w:rPr>
          <w:rFonts w:ascii="Trebuchet MS" w:hAnsi="Trebuchet MS" w:cs="Trebuchet MS"/>
          <w:bCs/>
          <w:i/>
          <w:i/>
          <w:iCs/>
          <w:sz w:val="20"/>
          <w:szCs w:val="20"/>
        </w:rPr>
      </w:pPr>
      <w:r>
        <w:rPr>
          <w:rFonts w:cs="Trebuchet MS" w:ascii="Trebuchet MS" w:hAnsi="Trebuchet MS"/>
          <w:bCs/>
          <w:i/>
          <w:iCs/>
          <w:sz w:val="20"/>
          <w:szCs w:val="20"/>
        </w:rPr>
      </w:r>
    </w:p>
    <w:p>
      <w:pPr>
        <w:pStyle w:val="Normal"/>
        <w:jc w:val="both"/>
        <w:rPr>
          <w:rStyle w:val="Tiartf3textedp02"/>
          <w:rFonts w:ascii="Trebuchet MS" w:hAnsi="Trebuchet MS" w:cs="Trebuchet MS"/>
          <w:sz w:val="20"/>
          <w:szCs w:val="20"/>
        </w:rPr>
      </w:pPr>
      <w:r>
        <w:rPr>
          <w:rFonts w:cs="Trebuchet MS" w:ascii="Trebuchet MS" w:hAnsi="Trebuchet MS"/>
          <w:bCs/>
          <w:i/>
          <w:sz w:val="20"/>
          <w:szCs w:val="20"/>
        </w:rPr>
      </w:r>
    </w:p>
    <w:p>
      <w:pPr>
        <w:pStyle w:val="Normal"/>
        <w:spacing w:before="120" w:after="0"/>
        <w:jc w:val="both"/>
        <w:rPr>
          <w:rFonts w:ascii="Trebuchet MS" w:hAnsi="Trebuchet MS" w:cs="Courier New"/>
          <w:sz w:val="20"/>
          <w:szCs w:val="20"/>
        </w:rPr>
      </w:pPr>
      <w:r>
        <w:rPr>
          <w:rStyle w:val="Tiartf3textedp02"/>
          <w:rFonts w:cs="Trebuchet MS" w:ascii="Trebuchet MS" w:hAnsi="Trebuchet MS"/>
          <w:sz w:val="20"/>
          <w:szCs w:val="20"/>
          <w:u w:val="single"/>
        </w:rPr>
        <w:t xml:space="preserve">DISCUSSIONS CONCERNANT L’ORGANISATION DU TRAVAIL ET LA QUALITE DE VIE AU TRAVAIL </w:t>
      </w:r>
      <w:r>
        <w:rPr>
          <w:rStyle w:val="Tiartf3textedp02"/>
          <w:rFonts w:cs="Trebuchet MS" w:ascii="Trebuchet MS" w:hAnsi="Trebuchet MS"/>
          <w:sz w:val="20"/>
          <w:szCs w:val="20"/>
        </w:rPr>
        <w:t>:</w:t>
      </w:r>
    </w:p>
    <w:p>
      <w:pPr>
        <w:pStyle w:val="Normal"/>
        <w:spacing w:before="120" w:after="0"/>
        <w:jc w:val="both"/>
        <w:rPr>
          <w:rFonts w:ascii="Trebuchet MS" w:hAnsi="Trebuchet MS" w:cs="Courier New"/>
          <w:sz w:val="20"/>
          <w:szCs w:val="20"/>
        </w:rPr>
      </w:pPr>
      <w:r>
        <w:rPr>
          <w:rStyle w:val="Tiartf3textedp02"/>
          <w:rFonts w:cs="Trebuchet MS" w:ascii="Trebuchet MS" w:hAnsi="Trebuchet MS"/>
          <w:sz w:val="20"/>
          <w:szCs w:val="20"/>
        </w:rPr>
        <w:t xml:space="preserve">La délégation syndicale n’a formulé aucune demande s’agissant de ces thématiques. </w:t>
      </w:r>
    </w:p>
    <w:p>
      <w:pPr>
        <w:pStyle w:val="Normal"/>
        <w:spacing w:before="120" w:after="0"/>
        <w:jc w:val="both"/>
        <w:rPr>
          <w:rFonts w:ascii="Trebuchet MS" w:hAnsi="Trebuchet MS" w:cs="Courier New"/>
          <w:sz w:val="20"/>
          <w:szCs w:val="20"/>
        </w:rPr>
      </w:pPr>
      <w:r>
        <w:rPr>
          <w:rFonts w:cs="Courier New" w:ascii="Trebuchet MS" w:hAnsi="Trebuchet MS"/>
          <w:sz w:val="20"/>
          <w:szCs w:val="20"/>
        </w:rPr>
      </w:r>
    </w:p>
    <w:p>
      <w:pPr>
        <w:pStyle w:val="Normal"/>
        <w:spacing w:before="120" w:after="0"/>
        <w:jc w:val="both"/>
        <w:rPr>
          <w:rFonts w:ascii="Trebuchet MS" w:hAnsi="Trebuchet MS" w:cs="Courier New"/>
          <w:sz w:val="20"/>
          <w:szCs w:val="20"/>
        </w:rPr>
      </w:pPr>
      <w:r>
        <w:rPr>
          <w:rFonts w:cs="Courier New" w:ascii="Trebuchet MS" w:hAnsi="Trebuchet MS"/>
          <w:sz w:val="20"/>
          <w:szCs w:val="20"/>
        </w:rPr>
        <w:t xml:space="preserve">Ceci étant rappelé, les négociations ont abouti à la conclusion du présent accord :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Heading1"/>
        <w:numPr>
          <w:ilvl w:val="0"/>
          <w:numId w:val="1"/>
        </w:numPr>
        <w:rPr/>
      </w:pPr>
      <w:r>
        <w:rPr/>
        <w:t>ARTICLE 1 – OBJET DE L’ACCORD</w:t>
      </w:r>
    </w:p>
    <w:p>
      <w:pPr>
        <w:pStyle w:val="Normal"/>
        <w:rPr/>
      </w:pPr>
      <w:r>
        <w:rPr/>
      </w:r>
    </w:p>
    <w:p>
      <w:pPr>
        <w:pStyle w:val="Heading2"/>
        <w:numPr>
          <w:ilvl w:val="1"/>
          <w:numId w:val="1"/>
        </w:numPr>
        <w:rPr/>
      </w:pPr>
      <w:r>
        <w:rPr/>
        <w:t xml:space="preserve">1.1 Désaccord égalité professionnelle </w:t>
      </w:r>
    </w:p>
    <w:p>
      <w:pPr>
        <w:pStyle w:val="Normal"/>
        <w:rPr>
          <w:rFonts w:ascii="Trebuchet MS" w:hAnsi="Trebuchet MS" w:cs="Trebuchet MS"/>
          <w:sz w:val="20"/>
          <w:szCs w:val="20"/>
          <w:u w:val="single"/>
        </w:rPr>
      </w:pPr>
      <w:r>
        <w:rPr>
          <w:rFonts w:cs="Trebuchet MS" w:ascii="Trebuchet MS" w:hAnsi="Trebuchet MS"/>
          <w:sz w:val="20"/>
          <w:szCs w:val="20"/>
          <w:u w:val="single"/>
        </w:rPr>
      </w:r>
    </w:p>
    <w:p>
      <w:pPr>
        <w:pStyle w:val="Normal"/>
        <w:jc w:val="both"/>
        <w:rPr/>
      </w:pPr>
      <w:r>
        <w:rPr>
          <w:rFonts w:cs="Trebuchet MS" w:ascii="Trebuchet MS" w:hAnsi="Trebuchet MS"/>
          <w:sz w:val="20"/>
          <w:szCs w:val="20"/>
        </w:rPr>
        <w:t xml:space="preserve">Dans le cadre de leurs échanges et suite aux discussions intervenues, aucun accord n’a été acté sur le thème de l’égalité professionnelle en l’absence de problématique identifiée. </w:t>
      </w:r>
    </w:p>
    <w:p>
      <w:pPr>
        <w:pStyle w:val="Normal"/>
        <w:jc w:val="both"/>
        <w:rPr>
          <w:rFonts w:ascii="Trebuchet MS" w:hAnsi="Trebuchet MS" w:cs="Trebuchet MS"/>
          <w:sz w:val="20"/>
          <w:szCs w:val="20"/>
        </w:rPr>
      </w:pPr>
      <w:r>
        <w:rPr>
          <w:rFonts w:cs="Trebuchet MS" w:ascii="Trebuchet MS" w:hAnsi="Trebuchet MS"/>
          <w:sz w:val="20"/>
          <w:szCs w:val="20"/>
        </w:rPr>
      </w:r>
    </w:p>
    <w:p>
      <w:pPr>
        <w:pStyle w:val="Heading2"/>
        <w:numPr>
          <w:ilvl w:val="1"/>
          <w:numId w:val="1"/>
        </w:numPr>
        <w:rPr/>
      </w:pPr>
      <w:r>
        <w:rPr/>
        <w:t xml:space="preserve">1.2 Accord sur la rémunération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 xml:space="preserve">Les parties constatent qu’au terme de la négociation, elles ont pu aboutir à un accord sur le sujet suivant ayant donné lieu à négociation :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numPr>
          <w:ilvl w:val="0"/>
          <w:numId w:val="5"/>
        </w:numPr>
        <w:ind w:left="360" w:hanging="360"/>
        <w:jc w:val="both"/>
        <w:rPr>
          <w:rFonts w:ascii="Trebuchet MS" w:hAnsi="Trebuchet MS" w:cs="Trebuchet MS"/>
          <w:b/>
          <w:b/>
          <w:sz w:val="20"/>
          <w:szCs w:val="20"/>
        </w:rPr>
      </w:pPr>
      <w:r>
        <w:rPr>
          <w:rFonts w:cs="Trebuchet MS" w:ascii="Trebuchet MS" w:hAnsi="Trebuchet MS"/>
          <w:b/>
          <w:sz w:val="20"/>
          <w:szCs w:val="20"/>
        </w:rPr>
        <w:t>Augmentation collective des salaires</w:t>
      </w:r>
    </w:p>
    <w:p>
      <w:pPr>
        <w:pStyle w:val="Normal"/>
        <w:jc w:val="both"/>
        <w:rPr>
          <w:rFonts w:ascii="Trebuchet MS" w:hAnsi="Trebuchet MS" w:cs="Trebuchet MS"/>
          <w:b/>
          <w:b/>
          <w:sz w:val="20"/>
          <w:szCs w:val="20"/>
        </w:rPr>
      </w:pPr>
      <w:r>
        <w:rPr>
          <w:rFonts w:cs="Trebuchet MS" w:ascii="Trebuchet MS" w:hAnsi="Trebuchet MS"/>
          <w:b/>
          <w:sz w:val="20"/>
          <w:szCs w:val="20"/>
        </w:rPr>
      </w:r>
    </w:p>
    <w:p>
      <w:pPr>
        <w:pStyle w:val="Normal"/>
        <w:jc w:val="both"/>
        <w:rPr/>
      </w:pPr>
      <w:r>
        <w:rPr>
          <w:rFonts w:cs="Trebuchet MS" w:ascii="Trebuchet MS" w:hAnsi="Trebuchet MS"/>
          <w:sz w:val="20"/>
          <w:szCs w:val="20"/>
        </w:rPr>
        <w:t>Les parties conviennent d’établir par le présent document, un procès-verbal d’accord, lui-même accompagné d’un procès-verbal d'ouverture des négociations portant sur les écarts de rémunération entre les femmes et les hommes, conformément à l’article L.2242-6 du Code du Travail.</w:t>
      </w:r>
    </w:p>
    <w:p>
      <w:pPr>
        <w:pStyle w:val="Normal"/>
        <w:jc w:val="both"/>
        <w:rPr>
          <w:rFonts w:ascii="Trebuchet MS" w:hAnsi="Trebuchet MS" w:cs="Trebuchet MS"/>
          <w:b/>
          <w:b/>
          <w:bCs/>
          <w:sz w:val="20"/>
          <w:szCs w:val="20"/>
          <w:u w:val="single"/>
        </w:rPr>
      </w:pPr>
      <w:r>
        <w:rPr>
          <w:rFonts w:cs="Trebuchet MS" w:ascii="Trebuchet MS" w:hAnsi="Trebuchet MS"/>
          <w:b/>
          <w:bCs/>
          <w:sz w:val="20"/>
          <w:szCs w:val="20"/>
          <w:u w:val="single"/>
        </w:rPr>
      </w:r>
    </w:p>
    <w:p>
      <w:pPr>
        <w:pStyle w:val="Normal"/>
        <w:jc w:val="both"/>
        <w:rPr>
          <w:rFonts w:ascii="Trebuchet MS" w:hAnsi="Trebuchet MS" w:cs="Trebuchet MS"/>
          <w:b/>
          <w:b/>
          <w:bCs/>
          <w:sz w:val="20"/>
          <w:szCs w:val="20"/>
          <w:u w:val="single"/>
        </w:rPr>
      </w:pPr>
      <w:r>
        <w:rPr>
          <w:rFonts w:cs="Trebuchet MS" w:ascii="Trebuchet MS" w:hAnsi="Trebuchet MS"/>
          <w:b/>
          <w:bCs/>
          <w:sz w:val="20"/>
          <w:szCs w:val="20"/>
          <w:u w:val="single"/>
        </w:rPr>
      </w:r>
    </w:p>
    <w:p>
      <w:pPr>
        <w:pStyle w:val="Heading1"/>
        <w:numPr>
          <w:ilvl w:val="0"/>
          <w:numId w:val="1"/>
        </w:numPr>
        <w:rPr/>
      </w:pPr>
      <w:r>
        <w:rPr/>
        <w:t xml:space="preserve">ARTICLE 2. CONDITIONS DE L’ACCORD </w:t>
      </w:r>
    </w:p>
    <w:p>
      <w:pPr>
        <w:pStyle w:val="Normal"/>
        <w:jc w:val="both"/>
        <w:rPr>
          <w:rFonts w:ascii="Trebuchet MS" w:hAnsi="Trebuchet MS" w:cs="Trebuchet MS"/>
          <w:b/>
          <w:b/>
          <w:bCs/>
          <w:sz w:val="20"/>
          <w:szCs w:val="20"/>
          <w:u w:val="single"/>
        </w:rPr>
      </w:pPr>
      <w:r>
        <w:rPr>
          <w:rFonts w:cs="Trebuchet MS" w:ascii="Trebuchet MS" w:hAnsi="Trebuchet MS"/>
          <w:b/>
          <w:bCs/>
          <w:sz w:val="20"/>
          <w:szCs w:val="20"/>
          <w:u w:val="single"/>
        </w:rPr>
      </w:r>
    </w:p>
    <w:p>
      <w:pPr>
        <w:pStyle w:val="Heading2"/>
        <w:numPr>
          <w:ilvl w:val="1"/>
          <w:numId w:val="1"/>
        </w:numPr>
        <w:rPr>
          <w:rStyle w:val="Tiartf3textedp02"/>
          <w:b/>
          <w:b/>
        </w:rPr>
      </w:pPr>
      <w:r>
        <w:rPr>
          <w:b/>
          <w:bCs/>
        </w:rPr>
        <w:t>2.1</w:t>
      </w:r>
      <w:r>
        <w:rPr>
          <w:rStyle w:val="Tiartf3textedp02"/>
          <w:b/>
          <w:bCs/>
        </w:rPr>
        <w:t xml:space="preserve"> Augmentation collective des salaires</w:t>
      </w:r>
    </w:p>
    <w:p>
      <w:pPr>
        <w:pStyle w:val="Normal"/>
        <w:spacing w:before="0" w:after="240"/>
        <w:jc w:val="both"/>
        <w:rPr>
          <w:rStyle w:val="Tiartf3textedp02"/>
          <w:rFonts w:ascii="Trebuchet MS" w:hAnsi="Trebuchet MS" w:cs="Trebuchet MS"/>
          <w:b/>
          <w:b/>
          <w:sz w:val="20"/>
          <w:szCs w:val="20"/>
          <w:u w:val="single"/>
        </w:rPr>
      </w:pPr>
      <w:r>
        <w:rPr/>
      </w:r>
    </w:p>
    <w:p>
      <w:pPr>
        <w:pStyle w:val="Normal"/>
        <w:spacing w:before="0" w:after="240"/>
        <w:jc w:val="both"/>
        <w:rPr/>
      </w:pPr>
      <w:r>
        <w:rPr>
          <w:rStyle w:val="Tiartf3textedp02"/>
          <w:rFonts w:cs="Trebuchet MS" w:ascii="Trebuchet MS" w:hAnsi="Trebuchet MS"/>
          <w:sz w:val="20"/>
          <w:szCs w:val="20"/>
          <w:u w:val="single"/>
        </w:rPr>
        <w:t>Champ d’application de l’accord</w:t>
      </w:r>
    </w:p>
    <w:p>
      <w:pPr>
        <w:pStyle w:val="Normal"/>
        <w:jc w:val="both"/>
        <w:rPr>
          <w:rStyle w:val="Tiartf3textedp02"/>
          <w:rFonts w:ascii="Trebuchet MS" w:hAnsi="Trebuchet MS" w:cs="Trebuchet MS"/>
          <w:color w:val="FF0000"/>
          <w:sz w:val="20"/>
          <w:szCs w:val="20"/>
        </w:rPr>
      </w:pPr>
      <w:r>
        <w:rPr>
          <w:rStyle w:val="Tiartf3textedp02"/>
          <w:rFonts w:cs="Trebuchet MS" w:ascii="Trebuchet MS" w:hAnsi="Trebuchet MS"/>
          <w:sz w:val="20"/>
          <w:szCs w:val="20"/>
        </w:rPr>
        <w:t>Le présent accord est applicable à l’ensemble des personnels salariés de la SPL Carreau du Temple.</w:t>
      </w:r>
    </w:p>
    <w:p>
      <w:pPr>
        <w:pStyle w:val="Normal"/>
        <w:jc w:val="both"/>
        <w:rPr>
          <w:rStyle w:val="Tiartf3textedp02"/>
          <w:rFonts w:ascii="Trebuchet MS" w:hAnsi="Trebuchet MS" w:cs="Trebuchet MS"/>
          <w:color w:val="FF0000"/>
          <w:sz w:val="20"/>
          <w:szCs w:val="20"/>
        </w:rPr>
      </w:pPr>
      <w:r>
        <w:rPr/>
      </w:r>
    </w:p>
    <w:p>
      <w:pPr>
        <w:pStyle w:val="Normal"/>
        <w:jc w:val="both"/>
        <w:rPr>
          <w:rStyle w:val="Tiartf3textedp02"/>
          <w:rFonts w:ascii="Trebuchet MS" w:hAnsi="Trebuchet MS" w:cs="Trebuchet MS"/>
          <w:color w:val="FF0000"/>
          <w:sz w:val="20"/>
          <w:szCs w:val="20"/>
        </w:rPr>
      </w:pPr>
      <w:r>
        <w:rPr/>
      </w:r>
    </w:p>
    <w:p>
      <w:pPr>
        <w:pStyle w:val="Normal"/>
        <w:spacing w:before="0" w:after="240"/>
        <w:jc w:val="both"/>
        <w:rPr>
          <w:rStyle w:val="Tiartf3textedp02"/>
          <w:rFonts w:ascii="Trebuchet MS" w:hAnsi="Trebuchet MS" w:cs="Trebuchet MS"/>
          <w:sz w:val="20"/>
          <w:szCs w:val="20"/>
          <w:u w:val="single"/>
        </w:rPr>
      </w:pPr>
      <w:bookmarkStart w:id="1" w:name="_Hlk109987521"/>
      <w:bookmarkEnd w:id="1"/>
      <w:r>
        <w:rPr>
          <w:rStyle w:val="Tiartf3textedp02"/>
          <w:rFonts w:cs="Trebuchet MS" w:ascii="Trebuchet MS" w:hAnsi="Trebuchet MS"/>
          <w:sz w:val="20"/>
          <w:szCs w:val="20"/>
          <w:u w:val="single"/>
        </w:rPr>
        <w:t>Objet de l’accord et modalités de mise en œuvre</w:t>
      </w:r>
    </w:p>
    <w:p>
      <w:pPr>
        <w:pStyle w:val="Normal"/>
        <w:jc w:val="both"/>
        <w:rPr/>
      </w:pPr>
      <w:r>
        <w:rPr>
          <w:rStyle w:val="Tiartf3textedp02"/>
          <w:rFonts w:cs="Trebuchet MS" w:ascii="Trebuchet MS" w:hAnsi="Trebuchet MS"/>
          <w:sz w:val="20"/>
          <w:szCs w:val="20"/>
        </w:rPr>
        <w:t>Les salariés permanents du Carreau du Temple bénéficieront à compter du 1</w:t>
      </w:r>
      <w:r>
        <w:rPr>
          <w:rStyle w:val="Tiartf3textedp02"/>
          <w:rFonts w:cs="Trebuchet MS" w:ascii="Trebuchet MS" w:hAnsi="Trebuchet MS"/>
          <w:sz w:val="20"/>
          <w:szCs w:val="20"/>
          <w:vertAlign w:val="superscript"/>
        </w:rPr>
        <w:t>er</w:t>
      </w:r>
      <w:r>
        <w:rPr>
          <w:rStyle w:val="Tiartf3textedp02"/>
          <w:rFonts w:cs="Trebuchet MS" w:ascii="Trebuchet MS" w:hAnsi="Trebuchet MS"/>
          <w:sz w:val="20"/>
          <w:szCs w:val="20"/>
        </w:rPr>
        <w:t xml:space="preserve"> septembre 2022 d’une augmentation de salaire d’un montant de cinquante euros (50 €) net de charges, avant prélèvement à la source. </w:t>
      </w:r>
    </w:p>
    <w:p>
      <w:pPr>
        <w:pStyle w:val="Normal"/>
        <w:jc w:val="both"/>
        <w:rPr>
          <w:rStyle w:val="Tiartf3textedp02"/>
          <w:rFonts w:ascii="Trebuchet MS" w:hAnsi="Trebuchet MS" w:cs="Trebuchet MS"/>
          <w:sz w:val="20"/>
          <w:szCs w:val="20"/>
        </w:rPr>
      </w:pPr>
      <w:r>
        <w:rPr/>
      </w:r>
    </w:p>
    <w:p>
      <w:pPr>
        <w:pStyle w:val="Normal"/>
        <w:jc w:val="both"/>
        <w:rPr/>
      </w:pPr>
      <w:r>
        <w:rPr>
          <w:rStyle w:val="Tiartf3textedp02"/>
          <w:rFonts w:cs="Trebuchet MS" w:ascii="Trebuchet MS" w:hAnsi="Trebuchet MS"/>
          <w:sz w:val="20"/>
          <w:szCs w:val="20"/>
        </w:rPr>
        <w:t xml:space="preserve">Il est précisé que les conditions suivantes cumulatives s’appliquent : </w:t>
      </w:r>
    </w:p>
    <w:p>
      <w:pPr>
        <w:pStyle w:val="Normal"/>
        <w:jc w:val="both"/>
        <w:rPr>
          <w:rStyle w:val="Tiartf3textedp02"/>
          <w:rFonts w:ascii="Trebuchet MS" w:hAnsi="Trebuchet MS" w:cs="Trebuchet MS"/>
          <w:sz w:val="20"/>
          <w:szCs w:val="20"/>
        </w:rPr>
      </w:pPr>
      <w:r>
        <w:rPr/>
      </w:r>
    </w:p>
    <w:p>
      <w:pPr>
        <w:pStyle w:val="Normal"/>
        <w:numPr>
          <w:ilvl w:val="0"/>
          <w:numId w:val="5"/>
        </w:numPr>
        <w:jc w:val="both"/>
        <w:rPr>
          <w:rStyle w:val="Tiartf3textedp02"/>
          <w:rFonts w:ascii="Trebuchet MS" w:hAnsi="Trebuchet MS" w:cs="Trebuchet MS"/>
          <w:sz w:val="20"/>
          <w:szCs w:val="20"/>
        </w:rPr>
      </w:pPr>
      <w:r>
        <w:rPr>
          <w:rStyle w:val="Tiartf3textedp02"/>
          <w:rFonts w:cs="Trebuchet MS" w:ascii="Trebuchet MS" w:hAnsi="Trebuchet MS"/>
          <w:sz w:val="20"/>
          <w:szCs w:val="20"/>
        </w:rPr>
        <w:t>Présence au 1</w:t>
      </w:r>
      <w:r>
        <w:rPr>
          <w:rStyle w:val="Tiartf3textedp02"/>
          <w:rFonts w:cs="Trebuchet MS" w:ascii="Trebuchet MS" w:hAnsi="Trebuchet MS"/>
          <w:sz w:val="20"/>
          <w:szCs w:val="20"/>
          <w:vertAlign w:val="superscript"/>
        </w:rPr>
        <w:t>er</w:t>
      </w:r>
      <w:r>
        <w:rPr>
          <w:rStyle w:val="Tiartf3textedp02"/>
          <w:rFonts w:cs="Trebuchet MS" w:ascii="Trebuchet MS" w:hAnsi="Trebuchet MS"/>
          <w:sz w:val="20"/>
          <w:szCs w:val="20"/>
        </w:rPr>
        <w:t xml:space="preserve"> septembre 2022, en contrat de CDD ou de CDI ;</w:t>
      </w:r>
    </w:p>
    <w:p>
      <w:pPr>
        <w:pStyle w:val="Normal"/>
        <w:ind w:left="720" w:hanging="0"/>
        <w:jc w:val="both"/>
        <w:rPr>
          <w:rStyle w:val="Tiartf3textedp02"/>
          <w:rFonts w:ascii="Trebuchet MS" w:hAnsi="Trebuchet MS" w:cs="Trebuchet MS"/>
          <w:sz w:val="20"/>
          <w:szCs w:val="20"/>
        </w:rPr>
      </w:pPr>
      <w:r>
        <w:rPr>
          <w:rStyle w:val="Tiartf3textedp02"/>
          <w:rFonts w:eastAsia="Trebuchet MS" w:cs="Trebuchet MS" w:ascii="Trebuchet MS" w:hAnsi="Trebuchet MS"/>
          <w:sz w:val="20"/>
          <w:szCs w:val="20"/>
        </w:rPr>
        <w:t xml:space="preserve"> </w:t>
      </w:r>
    </w:p>
    <w:p>
      <w:pPr>
        <w:pStyle w:val="Normal"/>
        <w:numPr>
          <w:ilvl w:val="0"/>
          <w:numId w:val="5"/>
        </w:numPr>
        <w:jc w:val="both"/>
        <w:rPr>
          <w:rStyle w:val="Tiartf3textedp02"/>
          <w:rFonts w:ascii="Trebuchet MS" w:hAnsi="Trebuchet MS" w:cs="Trebuchet MS"/>
          <w:sz w:val="20"/>
          <w:szCs w:val="20"/>
        </w:rPr>
      </w:pPr>
      <w:r>
        <w:rPr>
          <w:rStyle w:val="Tiartf3textedp02"/>
          <w:rFonts w:cs="Trebuchet MS" w:ascii="Trebuchet MS" w:hAnsi="Trebuchet MS"/>
          <w:sz w:val="20"/>
          <w:szCs w:val="20"/>
        </w:rPr>
        <w:t>Arrivée dans les effectifs permanents avant le 1</w:t>
      </w:r>
      <w:r>
        <w:rPr>
          <w:rStyle w:val="Tiartf3textedp02"/>
          <w:rFonts w:cs="Trebuchet MS" w:ascii="Trebuchet MS" w:hAnsi="Trebuchet MS"/>
          <w:sz w:val="20"/>
          <w:szCs w:val="20"/>
          <w:vertAlign w:val="superscript"/>
        </w:rPr>
        <w:t>er</w:t>
      </w:r>
      <w:r>
        <w:rPr>
          <w:rStyle w:val="Tiartf3textedp02"/>
          <w:rFonts w:cs="Trebuchet MS" w:ascii="Trebuchet MS" w:hAnsi="Trebuchet MS"/>
          <w:sz w:val="20"/>
          <w:szCs w:val="20"/>
        </w:rPr>
        <w:t xml:space="preserve"> mars 2022. </w:t>
      </w:r>
    </w:p>
    <w:p>
      <w:pPr>
        <w:pStyle w:val="Paragraphedeliste"/>
        <w:rPr>
          <w:rStyle w:val="Tiartf3textedp02"/>
          <w:rFonts w:ascii="Trebuchet MS" w:hAnsi="Trebuchet MS" w:cs="Trebuchet MS"/>
          <w:sz w:val="20"/>
          <w:szCs w:val="20"/>
        </w:rPr>
      </w:pPr>
      <w:bookmarkStart w:id="2" w:name="_Hlk109987521"/>
      <w:bookmarkStart w:id="3" w:name="_Hlk109987521"/>
      <w:bookmarkEnd w:id="3"/>
      <w:r>
        <w:rPr/>
      </w:r>
    </w:p>
    <w:p>
      <w:pPr>
        <w:pStyle w:val="Normal"/>
        <w:ind w:left="720" w:hanging="0"/>
        <w:jc w:val="both"/>
        <w:rPr>
          <w:rStyle w:val="Tiartf3textedp02"/>
          <w:rFonts w:ascii="Trebuchet MS" w:hAnsi="Trebuchet MS" w:cs="Trebuchet MS"/>
          <w:sz w:val="20"/>
          <w:szCs w:val="20"/>
        </w:rPr>
      </w:pPr>
      <w:r>
        <w:rPr/>
      </w:r>
    </w:p>
    <w:p>
      <w:pPr>
        <w:pStyle w:val="Normal"/>
        <w:ind w:left="720" w:hanging="0"/>
        <w:jc w:val="both"/>
        <w:rPr>
          <w:rStyle w:val="Tiartf3textedp02"/>
          <w:rFonts w:ascii="Trebuchet MS" w:hAnsi="Trebuchet MS" w:cs="Trebuchet MS"/>
          <w:sz w:val="20"/>
          <w:szCs w:val="20"/>
        </w:rPr>
      </w:pPr>
      <w:r>
        <w:rPr/>
      </w:r>
    </w:p>
    <w:p>
      <w:pPr>
        <w:pStyle w:val="Normal"/>
        <w:ind w:left="720" w:hanging="0"/>
        <w:jc w:val="both"/>
        <w:rPr>
          <w:rStyle w:val="Tiartf3textedp02"/>
          <w:rFonts w:ascii="Trebuchet MS" w:hAnsi="Trebuchet MS" w:cs="Trebuchet MS"/>
          <w:sz w:val="20"/>
          <w:szCs w:val="20"/>
        </w:rPr>
      </w:pPr>
      <w:r>
        <w:rPr/>
      </w:r>
    </w:p>
    <w:p>
      <w:pPr>
        <w:pStyle w:val="Normal"/>
        <w:jc w:val="both"/>
        <w:rPr>
          <w:rStyle w:val="Tiartf3textedp02"/>
          <w:rFonts w:ascii="Trebuchet MS" w:hAnsi="Trebuchet MS" w:cs="Trebuchet MS"/>
          <w:color w:val="FF0000"/>
          <w:sz w:val="20"/>
          <w:szCs w:val="20"/>
        </w:rPr>
      </w:pPr>
      <w:r>
        <w:rPr/>
      </w:r>
    </w:p>
    <w:p>
      <w:pPr>
        <w:pStyle w:val="Heading1"/>
        <w:numPr>
          <w:ilvl w:val="0"/>
          <w:numId w:val="1"/>
        </w:numPr>
        <w:rPr/>
      </w:pPr>
      <w:r>
        <w:rPr/>
        <w:t>ARTICLE 3 - DUREE DE L’ACCORD, REVISION, DENONCIATION</w:t>
      </w:r>
    </w:p>
    <w:p>
      <w:pPr>
        <w:pStyle w:val="Normal"/>
        <w:spacing w:before="120" w:after="0"/>
        <w:jc w:val="both"/>
        <w:rPr>
          <w:rFonts w:ascii="Trebuchet MS" w:hAnsi="Trebuchet MS" w:cs="Trebuchet MS"/>
          <w:sz w:val="20"/>
          <w:szCs w:val="20"/>
        </w:rPr>
      </w:pPr>
      <w:r>
        <w:rPr>
          <w:rFonts w:cs="Trebuchet MS" w:ascii="Trebuchet MS" w:hAnsi="Trebuchet MS"/>
          <w:sz w:val="20"/>
          <w:szCs w:val="20"/>
        </w:rPr>
      </w:r>
    </w:p>
    <w:p>
      <w:pPr>
        <w:pStyle w:val="Normal"/>
        <w:spacing w:before="120" w:after="0"/>
        <w:jc w:val="both"/>
        <w:rPr>
          <w:rFonts w:ascii="Trebuchet MS" w:hAnsi="Trebuchet MS" w:cs="Trebuchet MS"/>
          <w:b/>
          <w:b/>
          <w:bCs/>
          <w:sz w:val="20"/>
          <w:szCs w:val="20"/>
        </w:rPr>
      </w:pPr>
      <w:r>
        <w:rPr>
          <w:rFonts w:cs="Trebuchet MS" w:ascii="Trebuchet MS" w:hAnsi="Trebuchet MS"/>
          <w:sz w:val="20"/>
          <w:szCs w:val="20"/>
        </w:rPr>
        <w:t xml:space="preserve">Le présent accord est conclu pour une durée indéterminée, </w:t>
      </w:r>
      <w:r>
        <w:rPr>
          <w:rFonts w:cs="Trebuchet MS" w:ascii="Trebuchet MS" w:hAnsi="Trebuchet MS"/>
          <w:b/>
          <w:bCs/>
          <w:sz w:val="20"/>
          <w:szCs w:val="20"/>
        </w:rPr>
        <w:t>il s'appliquera à compter du 1</w:t>
      </w:r>
      <w:r>
        <w:rPr>
          <w:rFonts w:cs="Trebuchet MS" w:ascii="Trebuchet MS" w:hAnsi="Trebuchet MS"/>
          <w:b/>
          <w:bCs/>
          <w:sz w:val="20"/>
          <w:szCs w:val="20"/>
          <w:vertAlign w:val="superscript"/>
        </w:rPr>
        <w:t>er</w:t>
      </w:r>
      <w:r>
        <w:rPr>
          <w:rFonts w:cs="Trebuchet MS" w:ascii="Trebuchet MS" w:hAnsi="Trebuchet MS"/>
          <w:b/>
          <w:bCs/>
          <w:sz w:val="20"/>
          <w:szCs w:val="20"/>
        </w:rPr>
        <w:t> septembre 2022.</w:t>
      </w:r>
    </w:p>
    <w:p>
      <w:pPr>
        <w:pStyle w:val="Normal"/>
        <w:spacing w:before="120" w:after="0"/>
        <w:jc w:val="both"/>
        <w:rPr>
          <w:rFonts w:ascii="Trebuchet MS" w:hAnsi="Trebuchet MS" w:cs="Trebuchet MS"/>
          <w:b/>
          <w:b/>
          <w:bCs/>
          <w:sz w:val="20"/>
          <w:szCs w:val="20"/>
        </w:rPr>
      </w:pPr>
      <w:r>
        <w:rPr>
          <w:rFonts w:cs="Trebuchet MS" w:ascii="Trebuchet MS" w:hAnsi="Trebuchet MS"/>
          <w:b/>
          <w:bCs/>
          <w:sz w:val="20"/>
          <w:szCs w:val="20"/>
        </w:rPr>
      </w:r>
    </w:p>
    <w:p>
      <w:pPr>
        <w:pStyle w:val="Normal"/>
        <w:spacing w:before="120" w:after="0"/>
        <w:jc w:val="both"/>
        <w:rPr/>
      </w:pPr>
      <w:r>
        <w:rPr>
          <w:rFonts w:cs="Trebuchet MS" w:ascii="Trebuchet MS" w:hAnsi="Trebuchet MS"/>
          <w:sz w:val="20"/>
          <w:szCs w:val="20"/>
        </w:rPr>
        <w:t>Chaque partie signataire ou adhérente peut demander la révision de tout ou partie du présent accord, selon les modalités suivantes :</w:t>
      </w:r>
    </w:p>
    <w:p>
      <w:pPr>
        <w:pStyle w:val="Normal"/>
        <w:numPr>
          <w:ilvl w:val="0"/>
          <w:numId w:val="7"/>
        </w:numPr>
        <w:tabs>
          <w:tab w:val="left" w:pos="0" w:leader="none"/>
        </w:tabs>
        <w:jc w:val="both"/>
        <w:rPr>
          <w:rFonts w:ascii="Trebuchet MS" w:hAnsi="Trebuchet MS" w:cs="Trebuchet MS"/>
          <w:sz w:val="20"/>
          <w:szCs w:val="20"/>
        </w:rPr>
      </w:pPr>
      <w:r>
        <w:rPr>
          <w:rFonts w:cs="Trebuchet MS" w:ascii="Trebuchet MS" w:hAnsi="Trebuchet MS"/>
          <w:sz w:val="20"/>
          <w:szCs w:val="20"/>
        </w:rPr>
        <w:t>Information aux représentants du personnel ;</w:t>
      </w:r>
    </w:p>
    <w:p>
      <w:pPr>
        <w:pStyle w:val="Normal"/>
        <w:numPr>
          <w:ilvl w:val="0"/>
          <w:numId w:val="7"/>
        </w:numPr>
        <w:tabs>
          <w:tab w:val="left" w:pos="0" w:leader="none"/>
        </w:tabs>
        <w:jc w:val="both"/>
        <w:rPr>
          <w:rFonts w:ascii="Trebuchet MS" w:hAnsi="Trebuchet MS" w:cs="Trebuchet MS"/>
          <w:sz w:val="20"/>
          <w:szCs w:val="20"/>
        </w:rPr>
      </w:pPr>
      <w:r>
        <w:rPr>
          <w:rFonts w:cs="Trebuchet MS" w:ascii="Trebuchet MS" w:hAnsi="Trebuchet MS"/>
          <w:sz w:val="20"/>
          <w:szCs w:val="20"/>
        </w:rPr>
        <w:t>Courrier recommandé aux signataires du présent accord.</w:t>
      </w:r>
    </w:p>
    <w:p>
      <w:pPr>
        <w:pStyle w:val="Normal"/>
        <w:spacing w:before="120" w:after="0"/>
        <w:jc w:val="both"/>
        <w:rPr>
          <w:rFonts w:ascii="Trebuchet MS" w:hAnsi="Trebuchet MS" w:cs="Trebuchet MS"/>
          <w:sz w:val="20"/>
          <w:szCs w:val="20"/>
        </w:rPr>
      </w:pPr>
      <w:r>
        <w:rPr>
          <w:rFonts w:cs="Trebuchet MS" w:ascii="Trebuchet MS" w:hAnsi="Trebuchet MS"/>
          <w:sz w:val="20"/>
          <w:szCs w:val="20"/>
        </w:rPr>
      </w:r>
    </w:p>
    <w:p>
      <w:pPr>
        <w:pStyle w:val="Normal"/>
        <w:spacing w:before="120" w:after="0"/>
        <w:jc w:val="both"/>
        <w:rPr/>
      </w:pPr>
      <w:r>
        <w:rPr>
          <w:rFonts w:cs="Trebuchet MS" w:ascii="Trebuchet MS" w:hAnsi="Trebuchet MS"/>
          <w:sz w:val="20"/>
          <w:szCs w:val="20"/>
        </w:rPr>
        <w:t>Le présent accord pourra être dénoncé par l'une ou l'autre des parties signataires ou adhérentes, après un préavis de trois (3) mois et selon les modalités suivantes :</w:t>
      </w:r>
    </w:p>
    <w:p>
      <w:pPr>
        <w:pStyle w:val="Normal"/>
        <w:numPr>
          <w:ilvl w:val="0"/>
          <w:numId w:val="7"/>
        </w:numPr>
        <w:tabs>
          <w:tab w:val="left" w:pos="0" w:leader="none"/>
        </w:tabs>
        <w:jc w:val="both"/>
        <w:rPr>
          <w:rFonts w:ascii="Trebuchet MS" w:hAnsi="Trebuchet MS" w:cs="Trebuchet MS"/>
          <w:sz w:val="20"/>
          <w:szCs w:val="20"/>
        </w:rPr>
      </w:pPr>
      <w:r>
        <w:rPr>
          <w:rFonts w:cs="Trebuchet MS" w:ascii="Trebuchet MS" w:hAnsi="Trebuchet MS"/>
          <w:sz w:val="20"/>
          <w:szCs w:val="20"/>
        </w:rPr>
        <w:t>Information des représentants du personnel ;</w:t>
      </w:r>
    </w:p>
    <w:p>
      <w:pPr>
        <w:pStyle w:val="Normal"/>
        <w:numPr>
          <w:ilvl w:val="0"/>
          <w:numId w:val="7"/>
        </w:numPr>
        <w:tabs>
          <w:tab w:val="left" w:pos="0" w:leader="none"/>
        </w:tabs>
        <w:jc w:val="both"/>
        <w:rPr>
          <w:rFonts w:ascii="Trebuchet MS" w:hAnsi="Trebuchet MS" w:cs="Trebuchet MS"/>
          <w:sz w:val="20"/>
          <w:szCs w:val="20"/>
        </w:rPr>
      </w:pPr>
      <w:r>
        <w:rPr>
          <w:rFonts w:cs="Trebuchet MS" w:ascii="Trebuchet MS" w:hAnsi="Trebuchet MS"/>
          <w:sz w:val="20"/>
          <w:szCs w:val="20"/>
        </w:rPr>
        <w:t>Courrier recommandé aux signataires du présent accord.</w:t>
      </w:r>
    </w:p>
    <w:p>
      <w:pPr>
        <w:pStyle w:val="Normal"/>
        <w:tabs>
          <w:tab w:val="left" w:pos="0" w:leader="none"/>
        </w:tabs>
        <w:ind w:left="644" w:hanging="0"/>
        <w:jc w:val="both"/>
        <w:rPr>
          <w:rFonts w:ascii="Trebuchet MS" w:hAnsi="Trebuchet MS" w:cs="Trebuchet MS"/>
          <w:sz w:val="20"/>
          <w:szCs w:val="20"/>
        </w:rPr>
      </w:pPr>
      <w:r>
        <w:rPr>
          <w:rFonts w:cs="Trebuchet MS" w:ascii="Trebuchet MS" w:hAnsi="Trebuchet MS"/>
          <w:sz w:val="20"/>
          <w:szCs w:val="20"/>
        </w:rPr>
      </w:r>
    </w:p>
    <w:p>
      <w:pPr>
        <w:pStyle w:val="Normal"/>
        <w:jc w:val="both"/>
        <w:rPr>
          <w:rStyle w:val="Tiartf3textedp02"/>
          <w:rFonts w:ascii="Trebuchet MS" w:hAnsi="Trebuchet MS" w:cs="Trebuchet MS"/>
          <w:sz w:val="20"/>
          <w:szCs w:val="20"/>
        </w:rPr>
      </w:pPr>
      <w:r>
        <w:rPr>
          <w:rFonts w:cs="Trebuchet MS" w:ascii="Trebuchet MS" w:hAnsi="Trebuchet MS"/>
          <w:sz w:val="20"/>
          <w:szCs w:val="20"/>
        </w:rPr>
      </w:r>
    </w:p>
    <w:p>
      <w:pPr>
        <w:pStyle w:val="Heading1"/>
        <w:numPr>
          <w:ilvl w:val="0"/>
          <w:numId w:val="1"/>
        </w:numPr>
        <w:rPr/>
      </w:pPr>
      <w:r>
        <w:rPr/>
        <w:t>ARTICLE 4 – PUBLICITE DE L’ACCORD</w:t>
      </w:r>
    </w:p>
    <w:p>
      <w:pPr>
        <w:pStyle w:val="Normal"/>
        <w:spacing w:before="120" w:after="0"/>
        <w:jc w:val="both"/>
        <w:rPr>
          <w:rFonts w:ascii="Trebuchet MS" w:hAnsi="Trebuchet MS" w:cs="Trebuchet MS"/>
          <w:sz w:val="20"/>
          <w:szCs w:val="20"/>
        </w:rPr>
      </w:pPr>
      <w:r>
        <w:rPr>
          <w:rFonts w:cs="Trebuchet MS" w:ascii="Trebuchet MS" w:hAnsi="Trebuchet MS"/>
          <w:sz w:val="20"/>
          <w:szCs w:val="20"/>
        </w:rPr>
      </w:r>
    </w:p>
    <w:p>
      <w:pPr>
        <w:pStyle w:val="Normal"/>
        <w:spacing w:before="120" w:after="0"/>
        <w:jc w:val="both"/>
        <w:rPr>
          <w:rFonts w:ascii="Trebuchet MS" w:hAnsi="Trebuchet MS" w:cs="Trebuchet MS"/>
          <w:sz w:val="20"/>
          <w:szCs w:val="20"/>
        </w:rPr>
      </w:pPr>
      <w:r>
        <w:rPr>
          <w:rFonts w:cs="Trebuchet MS" w:ascii="Trebuchet MS" w:hAnsi="Trebuchet MS"/>
          <w:sz w:val="20"/>
          <w:szCs w:val="20"/>
        </w:rPr>
        <w:t>Le présent accord sera signé en quatre (4) exemplaires originaux numéroté de un à quatre.</w:t>
      </w:r>
    </w:p>
    <w:p>
      <w:pPr>
        <w:pStyle w:val="Para"/>
        <w:spacing w:before="120" w:after="0"/>
        <w:jc w:val="both"/>
        <w:rPr>
          <w:rFonts w:ascii="Trebuchet MS" w:hAnsi="Trebuchet MS" w:cs="Arial"/>
          <w:sz w:val="20"/>
          <w:szCs w:val="20"/>
        </w:rPr>
      </w:pPr>
      <w:r>
        <w:rPr>
          <w:rFonts w:cs="Arial" w:ascii="Trebuchet MS" w:hAnsi="Trebuchet MS"/>
          <w:sz w:val="20"/>
          <w:szCs w:val="20"/>
        </w:rPr>
        <w:t xml:space="preserve">Conformément au décret du 15 mai 2018 le dépôt et la publicité de l’accord seront réalisés de façon dématérialisée sur le site : </w:t>
      </w:r>
      <w:hyperlink r:id="rId3">
        <w:r>
          <w:rPr>
            <w:rStyle w:val="InternetLink"/>
            <w:rFonts w:cs="Arial" w:ascii="Trebuchet MS" w:hAnsi="Trebuchet MS"/>
            <w:sz w:val="20"/>
            <w:szCs w:val="20"/>
          </w:rPr>
          <w:t>www.teleaccords.travail-emploi.gouv.fr</w:t>
        </w:r>
      </w:hyperlink>
      <w:r>
        <w:rPr>
          <w:rFonts w:cs="Arial" w:ascii="Trebuchet MS" w:hAnsi="Trebuchet MS"/>
          <w:sz w:val="20"/>
          <w:szCs w:val="20"/>
        </w:rPr>
        <w:t xml:space="preserve">, sur la plateforme de procédure « télé accord ». </w:t>
      </w:r>
    </w:p>
    <w:p>
      <w:pPr>
        <w:pStyle w:val="Para"/>
        <w:spacing w:before="120" w:after="0"/>
        <w:jc w:val="both"/>
        <w:rPr>
          <w:rFonts w:ascii="Trebuchet MS" w:hAnsi="Trebuchet MS" w:cs="Arial"/>
          <w:sz w:val="20"/>
          <w:szCs w:val="20"/>
        </w:rPr>
      </w:pPr>
      <w:r>
        <w:rPr>
          <w:rFonts w:cs="Arial" w:ascii="Trebuchet MS" w:hAnsi="Trebuchet MS"/>
          <w:sz w:val="20"/>
          <w:szCs w:val="20"/>
        </w:rPr>
        <w:t xml:space="preserve">Un exemplaire du présent accord sera également déposé auprès du Secrétariat Greffe du Conseil de Prud’hommes de Paris. </w:t>
      </w:r>
    </w:p>
    <w:p>
      <w:pPr>
        <w:pStyle w:val="Normal"/>
        <w:spacing w:before="120" w:after="0"/>
        <w:jc w:val="both"/>
        <w:rPr/>
      </w:pPr>
      <w:r>
        <w:rPr>
          <w:rFonts w:cs="Trebuchet MS" w:ascii="Trebuchet MS" w:hAnsi="Trebuchet MS"/>
          <w:sz w:val="20"/>
          <w:szCs w:val="20"/>
        </w:rPr>
        <w:t xml:space="preserve">Il est précisé que dans la mesure où la SPL CARREAU DU TEMPLE n’est dotée que d’un seul syndicat représentatif, syndicat ayant au surplus recueilli la majorité des suffrages aux dernières élections professionnelles, le droit d’opposition ne peut jouer en l’espèce. </w:t>
      </w:r>
    </w:p>
    <w:p>
      <w:pPr>
        <w:pStyle w:val="Normal"/>
        <w:jc w:val="both"/>
        <w:rPr/>
      </w:pPr>
      <w:r>
        <w:rPr>
          <w:rFonts w:cs="Trebuchet MS" w:ascii="Trebuchet MS" w:hAnsi="Trebuchet MS"/>
          <w:sz w:val="20"/>
          <w:szCs w:val="20"/>
        </w:rPr>
        <w:t xml:space="preserve">De fait, à défaut d’autre organisation représentative à l'issue de la procédure de signature, le texte de l’accord ne peut faire l’objet d’une notification faisant courir un délai d’opposition, il est donc directement déposé aux autorités compétentes.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b/>
          <w:bCs/>
          <w:sz w:val="20"/>
          <w:szCs w:val="20"/>
        </w:rPr>
        <w:t>Le présent accord sera porté à la connaissance du personnel par voie d’affichage.</w:t>
      </w:r>
    </w:p>
    <w:p>
      <w:pPr>
        <w:pStyle w:val="Normal"/>
        <w:jc w:val="both"/>
        <w:rPr>
          <w:rStyle w:val="Tiartf3textedp02"/>
          <w:rFonts w:ascii="Trebuchet MS" w:hAnsi="Trebuchet MS" w:cs="Trebuchet MS"/>
          <w:sz w:val="20"/>
          <w:szCs w:val="20"/>
        </w:rPr>
      </w:pPr>
      <w:r>
        <w:rPr>
          <w:rFonts w:cs="Trebuchet MS" w:ascii="Trebuchet MS" w:hAnsi="Trebuchet MS"/>
          <w:b/>
          <w:bCs/>
          <w:sz w:val="20"/>
          <w:szCs w:val="20"/>
        </w:rPr>
      </w:r>
    </w:p>
    <w:p>
      <w:pPr>
        <w:pStyle w:val="Normal"/>
        <w:jc w:val="both"/>
        <w:rPr>
          <w:rStyle w:val="Tiartf3textedp02"/>
          <w:rFonts w:ascii="Trebuchet MS" w:hAnsi="Trebuchet MS" w:cs="Trebuchet MS"/>
          <w:sz w:val="20"/>
          <w:szCs w:val="20"/>
        </w:rPr>
      </w:pPr>
      <w:r>
        <w:rPr/>
      </w:r>
    </w:p>
    <w:p>
      <w:pPr>
        <w:pStyle w:val="Normal"/>
        <w:jc w:val="both"/>
        <w:rPr>
          <w:rStyle w:val="Tiartf3textedp02"/>
          <w:rFonts w:ascii="Trebuchet MS" w:hAnsi="Trebuchet MS" w:cs="Trebuchet MS"/>
          <w:b/>
          <w:b/>
          <w:sz w:val="20"/>
          <w:szCs w:val="20"/>
          <w:u w:val="single"/>
        </w:rPr>
      </w:pPr>
      <w:r>
        <w:rPr/>
      </w:r>
    </w:p>
    <w:p>
      <w:pPr>
        <w:pStyle w:val="Normal"/>
        <w:jc w:val="both"/>
        <w:rPr>
          <w:rFonts w:ascii="Trebuchet MS" w:hAnsi="Trebuchet MS" w:cs="Trebuchet MS"/>
          <w:sz w:val="20"/>
          <w:szCs w:val="20"/>
        </w:rPr>
      </w:pPr>
      <w:r>
        <w:rPr>
          <w:rFonts w:cs="Trebuchet MS" w:ascii="Trebuchet MS" w:hAnsi="Trebuchet MS"/>
          <w:sz w:val="20"/>
          <w:szCs w:val="20"/>
        </w:rPr>
        <w:t>Fait à Paris, le 31 août 2022</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ab/>
        <w:tab/>
        <w:tab/>
        <w:tab/>
      </w:r>
    </w:p>
    <w:p>
      <w:pPr>
        <w:pStyle w:val="Normal"/>
        <w:jc w:val="both"/>
        <w:rPr>
          <w:rFonts w:ascii="Trebuchet MS" w:hAnsi="Trebuchet MS" w:cs="Trebuchet MS"/>
          <w:sz w:val="18"/>
          <w:szCs w:val="20"/>
        </w:rPr>
      </w:pPr>
      <w:r>
        <w:rPr>
          <w:rFonts w:cs="Trebuchet MS" w:ascii="Trebuchet MS" w:hAnsi="Trebuchet MS"/>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p>
      <w:pPr>
        <w:pStyle w:val="Normal"/>
        <w:jc w:val="center"/>
        <w:rPr>
          <w:rFonts w:ascii="Trebuchet MS" w:hAnsi="Trebuchet MS" w:cs="Trebuchet MS"/>
          <w:sz w:val="20"/>
          <w:szCs w:val="20"/>
          <w:lang w:val="en-GB" w:eastAsia="en-GB"/>
        </w:rPr>
      </w:pPr>
      <w:r>
        <w:rPr>
          <w:rFonts w:cs="Trebuchet MS" w:ascii="Trebuchet MS" w:hAnsi="Trebuchet MS"/>
          <w:sz w:val="20"/>
          <w:szCs w:val="20"/>
          <w:lang w:val="en-GB" w:eastAsia="en-GB"/>
        </w:rPr>
        <w:drawing>
          <wp:inline distT="0" distB="0" distL="0" distR="0">
            <wp:extent cx="1133475" cy="1133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31" t="-31" r="-31" b="-31"/>
                    <a:stretch>
                      <a:fillRect/>
                    </a:stretch>
                  </pic:blipFill>
                  <pic:spPr bwMode="auto">
                    <a:xfrm>
                      <a:off x="0" y="0"/>
                      <a:ext cx="1133475" cy="1133475"/>
                    </a:xfrm>
                    <a:prstGeom prst="rect">
                      <a:avLst/>
                    </a:prstGeom>
                  </pic:spPr>
                </pic:pic>
              </a:graphicData>
            </a:graphic>
          </wp:inline>
        </w:drawing>
      </w:r>
    </w:p>
    <w:p>
      <w:pPr>
        <w:pStyle w:val="Normal"/>
        <w:jc w:val="center"/>
        <w:rPr>
          <w:rFonts w:ascii="Trebuchet MS" w:hAnsi="Trebuchet MS" w:cs="Trebuchet MS"/>
          <w:sz w:val="20"/>
          <w:szCs w:val="20"/>
          <w:lang w:val="en-GB" w:eastAsia="en-GB"/>
        </w:rPr>
      </w:pPr>
      <w:r>
        <w:rPr>
          <w:rFonts w:cs="Trebuchet MS" w:ascii="Trebuchet MS" w:hAnsi="Trebuchet MS"/>
          <w:sz w:val="20"/>
          <w:szCs w:val="20"/>
          <w:lang w:val="en-GB" w:eastAsia="en-GB"/>
        </w:rPr>
      </w:r>
    </w:p>
    <w:p>
      <w:pPr>
        <w:pStyle w:val="Normal"/>
        <w:jc w:val="center"/>
        <w:rPr>
          <w:rFonts w:ascii="Trebuchet MS" w:hAnsi="Trebuchet MS" w:cs="Trebuchet MS"/>
          <w:b/>
          <w:b/>
          <w:sz w:val="20"/>
          <w:szCs w:val="20"/>
          <w:lang w:val="en-GB" w:eastAsia="en-GB"/>
        </w:rPr>
      </w:pPr>
      <w:r>
        <w:rPr>
          <w:rFonts w:cs="Trebuchet MS" w:ascii="Trebuchet MS" w:hAnsi="Trebuchet MS"/>
          <w:b/>
          <w:sz w:val="20"/>
          <w:szCs w:val="20"/>
          <w:lang w:val="en-GB" w:eastAsia="en-GB"/>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sz w:val="20"/>
          <w:szCs w:val="20"/>
        </w:rPr>
      </w:pPr>
      <w:r>
        <w:rPr>
          <w:rFonts w:cs="Trebuchet MS" w:ascii="Trebuchet MS" w:hAnsi="Trebuchet MS"/>
          <w:b/>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sz w:val="20"/>
          <w:szCs w:val="20"/>
        </w:rPr>
      </w:pPr>
      <w:r>
        <w:rPr>
          <w:rFonts w:cs="Trebuchet MS" w:ascii="Trebuchet MS" w:hAnsi="Trebuchet MS"/>
          <w:b/>
          <w:sz w:val="20"/>
          <w:szCs w:val="20"/>
        </w:rPr>
        <w:t>PROCES VERBAL D’OUVERTURE DES NEGOCIATIONS SUR LA PROGRAMMATION DES MESURES PERMETTANT DE SUPPRIMER LES ECARTS DE REMUNERATION ENTRE LES HOMMES ET LES FEMMES</w:t>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sz w:val="20"/>
          <w:szCs w:val="20"/>
        </w:rPr>
      </w:pPr>
      <w:r>
        <w:rPr>
          <w:rFonts w:cs="Trebuchet MS" w:ascii="Trebuchet MS" w:hAnsi="Trebuchet MS"/>
          <w:b/>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sz w:val="20"/>
          <w:szCs w:val="20"/>
        </w:rPr>
      </w:pPr>
      <w:r>
        <w:rPr>
          <w:rFonts w:cs="Trebuchet MS" w:ascii="Trebuchet MS" w:hAnsi="Trebuchet MS"/>
          <w:b/>
          <w:sz w:val="20"/>
          <w:szCs w:val="20"/>
        </w:rPr>
        <w:t>NAO 2022</w:t>
      </w:r>
    </w:p>
    <w:p>
      <w:pPr>
        <w:pStyle w:val="Normal"/>
        <w:pBdr>
          <w:top w:val="single" w:sz="4" w:space="1" w:color="000000"/>
          <w:left w:val="single" w:sz="4" w:space="4" w:color="000000"/>
          <w:bottom w:val="single" w:sz="4" w:space="1" w:color="000000"/>
          <w:right w:val="single" w:sz="4" w:space="4" w:color="000000"/>
        </w:pBdr>
        <w:jc w:val="center"/>
        <w:rPr>
          <w:rFonts w:ascii="Trebuchet MS" w:hAnsi="Trebuchet MS" w:cs="Trebuchet MS"/>
          <w:b/>
          <w:b/>
          <w:sz w:val="20"/>
          <w:szCs w:val="20"/>
        </w:rPr>
      </w:pPr>
      <w:r>
        <w:rPr>
          <w:rFonts w:cs="Trebuchet MS" w:ascii="Trebuchet MS" w:hAnsi="Trebuchet MS"/>
          <w:b/>
          <w:sz w:val="20"/>
          <w:szCs w:val="20"/>
        </w:rPr>
      </w:r>
    </w:p>
    <w:p>
      <w:pPr>
        <w:pStyle w:val="Normal"/>
        <w:jc w:val="center"/>
        <w:rPr>
          <w:rFonts w:ascii="Trebuchet MS" w:hAnsi="Trebuchet MS" w:cs="Trebuchet MS"/>
          <w:b/>
          <w:b/>
          <w:sz w:val="20"/>
          <w:szCs w:val="20"/>
        </w:rPr>
      </w:pPr>
      <w:r>
        <w:rPr>
          <w:rFonts w:cs="Trebuchet MS" w:ascii="Trebuchet MS" w:hAnsi="Trebuchet MS"/>
          <w:b/>
          <w:sz w:val="20"/>
          <w:szCs w:val="20"/>
        </w:rPr>
      </w:r>
    </w:p>
    <w:p>
      <w:pPr>
        <w:pStyle w:val="Normal"/>
        <w:jc w:val="both"/>
        <w:rPr>
          <w:rFonts w:ascii="Trebuchet MS" w:hAnsi="Trebuchet MS" w:cs="Trebuchet MS"/>
          <w:b/>
          <w:b/>
          <w:sz w:val="20"/>
          <w:szCs w:val="20"/>
        </w:rPr>
      </w:pPr>
      <w:r>
        <w:rPr>
          <w:rFonts w:cs="Trebuchet MS" w:ascii="Trebuchet MS" w:hAnsi="Trebuchet MS"/>
          <w:b/>
          <w:sz w:val="20"/>
          <w:szCs w:val="20"/>
        </w:rPr>
      </w:r>
    </w:p>
    <w:p>
      <w:pPr>
        <w:pStyle w:val="Normal"/>
        <w:jc w:val="both"/>
        <w:rPr>
          <w:rFonts w:ascii="Trebuchet MS" w:hAnsi="Trebuchet MS" w:cs="Trebuchet MS"/>
          <w:sz w:val="20"/>
          <w:szCs w:val="20"/>
        </w:rPr>
      </w:pPr>
      <w:r>
        <w:rPr>
          <w:rFonts w:cs="Trebuchet MS" w:ascii="Trebuchet MS" w:hAnsi="Trebuchet MS"/>
          <w:sz w:val="20"/>
          <w:szCs w:val="20"/>
        </w:rPr>
        <w:t>Le présent accord est conclu entre les parties suivantes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b/>
          <w:b/>
          <w:sz w:val="20"/>
          <w:szCs w:val="20"/>
        </w:rPr>
      </w:pPr>
      <w:r>
        <w:rPr>
          <w:rFonts w:cs="Trebuchet MS" w:ascii="Trebuchet MS" w:hAnsi="Trebuchet MS"/>
          <w:b/>
          <w:sz w:val="20"/>
          <w:szCs w:val="20"/>
        </w:rPr>
        <w:t>SPL Carreau du Temple</w:t>
      </w:r>
    </w:p>
    <w:p>
      <w:pPr>
        <w:pStyle w:val="Normal"/>
        <w:jc w:val="both"/>
        <w:rPr>
          <w:rFonts w:ascii="Trebuchet MS" w:hAnsi="Trebuchet MS" w:cs="Trebuchet MS"/>
          <w:b/>
          <w:b/>
          <w:sz w:val="20"/>
          <w:szCs w:val="20"/>
        </w:rPr>
      </w:pPr>
      <w:r>
        <w:rPr>
          <w:rFonts w:cs="Trebuchet MS" w:ascii="Trebuchet MS" w:hAnsi="Trebuchet MS"/>
          <w:b/>
          <w:sz w:val="20"/>
          <w:szCs w:val="20"/>
        </w:rPr>
      </w:r>
    </w:p>
    <w:p>
      <w:pPr>
        <w:pStyle w:val="Normal"/>
        <w:jc w:val="both"/>
        <w:rPr>
          <w:rFonts w:ascii="Trebuchet MS" w:hAnsi="Trebuchet MS" w:cs="Trebuchet MS"/>
          <w:sz w:val="20"/>
          <w:szCs w:val="20"/>
        </w:rPr>
      </w:pPr>
      <w:r>
        <w:rPr>
          <w:rFonts w:cs="Trebuchet MS" w:ascii="Trebuchet MS" w:hAnsi="Trebuchet MS"/>
          <w:sz w:val="20"/>
          <w:szCs w:val="20"/>
        </w:rPr>
        <w:t>Dont le siège est situé au 3 rue Perrée</w:t>
      </w:r>
    </w:p>
    <w:p>
      <w:pPr>
        <w:pStyle w:val="Normal"/>
        <w:jc w:val="both"/>
        <w:rPr>
          <w:rFonts w:ascii="Trebuchet MS" w:hAnsi="Trebuchet MS" w:cs="Trebuchet MS"/>
          <w:sz w:val="20"/>
          <w:szCs w:val="20"/>
        </w:rPr>
      </w:pPr>
      <w:r>
        <w:rPr>
          <w:rFonts w:cs="Trebuchet MS" w:ascii="Trebuchet MS" w:hAnsi="Trebuchet MS"/>
          <w:sz w:val="20"/>
          <w:szCs w:val="20"/>
        </w:rPr>
        <w:t xml:space="preserve">Immatriculée au RCS de Paris sous le numéro B 789 772 571 </w:t>
      </w:r>
    </w:p>
    <w:p>
      <w:pPr>
        <w:pStyle w:val="Normal"/>
        <w:jc w:val="both"/>
        <w:rPr>
          <w:rFonts w:ascii="Trebuchet MS" w:hAnsi="Trebuchet MS" w:cs="Trebuchet MS"/>
          <w:sz w:val="20"/>
          <w:szCs w:val="20"/>
        </w:rPr>
      </w:pPr>
      <w:r>
        <w:rPr>
          <w:rFonts w:cs="Trebuchet MS" w:ascii="Trebuchet MS" w:hAnsi="Trebuchet MS"/>
          <w:sz w:val="20"/>
          <w:szCs w:val="20"/>
        </w:rPr>
        <w:t>Code NAF : 9103Z</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Et,</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b/>
          <w:b/>
          <w:sz w:val="20"/>
          <w:szCs w:val="20"/>
        </w:rPr>
      </w:pPr>
      <w:r>
        <w:rPr>
          <w:rFonts w:cs="Trebuchet MS" w:ascii="Trebuchet MS" w:hAnsi="Trebuchet MS"/>
          <w:b/>
          <w:sz w:val="20"/>
          <w:szCs w:val="20"/>
        </w:rPr>
        <w:t>Syndicat National des Professionnels du Théâtre et des Activités Culturelles CGT</w:t>
      </w:r>
    </w:p>
    <w:p>
      <w:pPr>
        <w:pStyle w:val="Normal"/>
        <w:jc w:val="both"/>
        <w:rPr>
          <w:rFonts w:ascii="Trebuchet MS" w:hAnsi="Trebuchet MS" w:cs="Trebuchet MS"/>
          <w:b/>
          <w:b/>
          <w:sz w:val="20"/>
          <w:szCs w:val="20"/>
        </w:rPr>
      </w:pPr>
      <w:r>
        <w:rPr>
          <w:rFonts w:cs="Trebuchet MS" w:ascii="Trebuchet MS" w:hAnsi="Trebuchet MS"/>
          <w:b/>
          <w:sz w:val="20"/>
          <w:szCs w:val="20"/>
        </w:rPr>
      </w:r>
    </w:p>
    <w:p>
      <w:pPr>
        <w:pStyle w:val="Normal"/>
        <w:jc w:val="both"/>
        <w:rPr/>
      </w:pPr>
      <w:r>
        <w:rPr>
          <w:rFonts w:cs="Trebuchet MS" w:ascii="Trebuchet MS" w:hAnsi="Trebuchet MS"/>
          <w:sz w:val="20"/>
          <w:szCs w:val="20"/>
        </w:rPr>
        <w:t>Seul syndicat représentatif dans l’entreprise à l’issue du 2</w:t>
      </w:r>
      <w:r>
        <w:rPr>
          <w:rFonts w:cs="Trebuchet MS" w:ascii="Trebuchet MS" w:hAnsi="Trebuchet MS"/>
          <w:sz w:val="20"/>
          <w:szCs w:val="20"/>
          <w:vertAlign w:val="superscript"/>
        </w:rPr>
        <w:t>nd</w:t>
      </w:r>
      <w:r>
        <w:rPr>
          <w:rFonts w:cs="Trebuchet MS" w:ascii="Trebuchet MS" w:hAnsi="Trebuchet MS"/>
          <w:sz w:val="20"/>
          <w:szCs w:val="20"/>
        </w:rPr>
        <w:t xml:space="preserve"> tour des élections du CSE du 25/03/2019, situé au 3 rue du Château d’Eau – 75010 Paris.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center"/>
        <w:rPr>
          <w:rFonts w:ascii="Trebuchet MS" w:hAnsi="Trebuchet MS" w:cs="Trebuchet MS"/>
          <w:b/>
          <w:b/>
          <w:sz w:val="20"/>
          <w:szCs w:val="20"/>
        </w:rPr>
      </w:pPr>
      <w:r>
        <w:rPr>
          <w:rFonts w:cs="Trebuchet MS" w:ascii="Trebuchet MS" w:hAnsi="Trebuchet MS"/>
          <w:b/>
          <w:sz w:val="20"/>
          <w:szCs w:val="20"/>
        </w:rPr>
        <w:t>PREAMBULE</w:t>
      </w:r>
    </w:p>
    <w:p>
      <w:pPr>
        <w:pStyle w:val="Normal"/>
        <w:jc w:val="both"/>
        <w:rPr>
          <w:rFonts w:ascii="Trebuchet MS" w:hAnsi="Trebuchet MS" w:cs="Trebuchet MS"/>
          <w:b/>
          <w:b/>
          <w:sz w:val="20"/>
          <w:szCs w:val="20"/>
        </w:rPr>
      </w:pPr>
      <w:r>
        <w:rPr>
          <w:rFonts w:cs="Trebuchet MS" w:ascii="Trebuchet MS" w:hAnsi="Trebuchet MS"/>
          <w:b/>
          <w:sz w:val="20"/>
          <w:szCs w:val="20"/>
        </w:rPr>
      </w:r>
    </w:p>
    <w:p>
      <w:pPr>
        <w:pStyle w:val="Normal"/>
        <w:jc w:val="both"/>
        <w:rPr/>
      </w:pPr>
      <w:r>
        <w:rPr>
          <w:rFonts w:cs="Trebuchet MS" w:ascii="Trebuchet MS" w:hAnsi="Trebuchet MS"/>
          <w:sz w:val="20"/>
          <w:szCs w:val="20"/>
        </w:rPr>
        <w:t>Il est au préalable rappelé que la société SPL Carreau du Temple fait application de la Convention Collective Nationale ELAC (IDCC n° 1790).</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Dans le cadre de la NAO 2022, la société SPL Carreau du Temple a invité le délégué syndical de l’entreprise à venir discuter sur les grands thèmes de négociations dans l’entreprise :</w:t>
      </w:r>
    </w:p>
    <w:p>
      <w:pPr>
        <w:pStyle w:val="Normal"/>
        <w:numPr>
          <w:ilvl w:val="0"/>
          <w:numId w:val="6"/>
        </w:numPr>
        <w:jc w:val="both"/>
        <w:rPr>
          <w:rFonts w:ascii="Trebuchet MS" w:hAnsi="Trebuchet MS" w:cs="Trebuchet MS"/>
          <w:sz w:val="20"/>
          <w:szCs w:val="20"/>
        </w:rPr>
      </w:pPr>
      <w:r>
        <w:rPr>
          <w:rFonts w:cs="Trebuchet MS" w:ascii="Trebuchet MS" w:hAnsi="Trebuchet MS"/>
          <w:sz w:val="20"/>
          <w:szCs w:val="20"/>
        </w:rPr>
        <w:t>Rémunération, le temps de travail et le partage de la valeur ajoutée</w:t>
      </w:r>
    </w:p>
    <w:p>
      <w:pPr>
        <w:pStyle w:val="Normal"/>
        <w:numPr>
          <w:ilvl w:val="0"/>
          <w:numId w:val="6"/>
        </w:numPr>
        <w:jc w:val="both"/>
        <w:rPr>
          <w:rFonts w:ascii="Trebuchet MS" w:hAnsi="Trebuchet MS" w:cs="Trebuchet MS"/>
          <w:sz w:val="20"/>
          <w:szCs w:val="20"/>
        </w:rPr>
      </w:pPr>
      <w:r>
        <w:rPr>
          <w:rFonts w:cs="Trebuchet MS" w:ascii="Trebuchet MS" w:hAnsi="Trebuchet MS"/>
          <w:sz w:val="20"/>
          <w:szCs w:val="20"/>
        </w:rPr>
        <w:t>Egalité professionnelle et qualité de vie au travail</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 xml:space="preserve">Dans ce cadre, un accord portant sur la rémunération a été conclu le 31 aout 2022 et aucun accord n’a été conclu concernant l’égalité professionnelle.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 xml:space="preserve">La question de la programmation de mesures permettant de supprimer les écarts de rémunération et les différences de carrière entre les femmes et les hommes a été abordée lors de la négociation sur la rémunération. </w:t>
      </w:r>
    </w:p>
    <w:p>
      <w:pPr>
        <w:pStyle w:val="Normal"/>
        <w:jc w:val="both"/>
        <w:rPr>
          <w:rFonts w:ascii="Trebuchet MS" w:hAnsi="Trebuchet MS" w:cs="Trebuchet MS"/>
          <w:sz w:val="20"/>
          <w:szCs w:val="20"/>
        </w:rPr>
      </w:pPr>
      <w:r>
        <w:rPr>
          <w:rFonts w:cs="Trebuchet MS" w:ascii="Trebuchet MS" w:hAnsi="Trebuchet MS"/>
          <w:sz w:val="20"/>
          <w:szCs w:val="20"/>
        </w:rPr>
      </w:r>
      <w:r>
        <w:br w:type="page"/>
      </w:r>
    </w:p>
    <w:p>
      <w:pPr>
        <w:pStyle w:val="Normal"/>
        <w:jc w:val="center"/>
        <w:rPr>
          <w:rFonts w:ascii="Trebuchet MS" w:hAnsi="Trebuchet MS" w:cs="Trebuchet MS"/>
          <w:b/>
          <w:b/>
          <w:sz w:val="20"/>
          <w:szCs w:val="20"/>
          <w:u w:val="single"/>
        </w:rPr>
      </w:pPr>
      <w:r>
        <w:rPr>
          <w:rFonts w:cs="Trebuchet MS" w:ascii="Trebuchet MS" w:hAnsi="Trebuchet MS"/>
          <w:b/>
          <w:sz w:val="20"/>
          <w:szCs w:val="20"/>
          <w:u w:val="single"/>
        </w:rPr>
        <w:t>ARTICLE UNIQUE : OUVERTURE LOYALE ET SERIEUSE DE LA NEGOCIATION</w:t>
      </w:r>
    </w:p>
    <w:p>
      <w:pPr>
        <w:pStyle w:val="Normal"/>
        <w:jc w:val="center"/>
        <w:rPr>
          <w:rFonts w:ascii="Trebuchet MS" w:hAnsi="Trebuchet MS" w:cs="Trebuchet MS"/>
          <w:b/>
          <w:b/>
          <w:sz w:val="20"/>
          <w:szCs w:val="20"/>
          <w:u w:val="single"/>
        </w:rPr>
      </w:pPr>
      <w:r>
        <w:rPr>
          <w:rFonts w:cs="Trebuchet MS" w:ascii="Trebuchet MS" w:hAnsi="Trebuchet MS"/>
          <w:b/>
          <w:sz w:val="20"/>
          <w:szCs w:val="20"/>
          <w:u w:val="single"/>
        </w:rPr>
      </w:r>
    </w:p>
    <w:p>
      <w:pPr>
        <w:pStyle w:val="Normal"/>
        <w:jc w:val="both"/>
        <w:rPr>
          <w:rFonts w:ascii="Trebuchet MS" w:hAnsi="Trebuchet MS" w:cs="Trebuchet MS"/>
          <w:b/>
          <w:b/>
          <w:sz w:val="20"/>
          <w:szCs w:val="20"/>
          <w:u w:val="single"/>
        </w:rPr>
      </w:pPr>
      <w:r>
        <w:rPr>
          <w:rFonts w:cs="Trebuchet MS" w:ascii="Trebuchet MS" w:hAnsi="Trebuchet MS"/>
          <w:b/>
          <w:sz w:val="20"/>
          <w:szCs w:val="20"/>
          <w:u w:val="single"/>
        </w:rPr>
      </w:r>
    </w:p>
    <w:p>
      <w:pPr>
        <w:pStyle w:val="Normal"/>
        <w:jc w:val="both"/>
        <w:rPr>
          <w:rFonts w:ascii="Trebuchet MS" w:hAnsi="Trebuchet MS" w:cs="Trebuchet MS"/>
          <w:sz w:val="20"/>
          <w:szCs w:val="20"/>
        </w:rPr>
      </w:pPr>
      <w:r>
        <w:rPr>
          <w:rFonts w:cs="Trebuchet MS" w:ascii="Trebuchet MS" w:hAnsi="Trebuchet MS"/>
          <w:sz w:val="20"/>
          <w:szCs w:val="20"/>
        </w:rPr>
        <w:t>Conformément à l’article L 2242-6 du code du travail, les parties établissent en conséquence le procès-verbal afin d’acter de l’ouverture de négociations loyales et sérieuses concernant la programmation de mesures permettant de supprimer les écarts de rémunération et les différences de carrière entre les femmes et les hommes.</w:t>
      </w:r>
    </w:p>
    <w:p>
      <w:pPr>
        <w:pStyle w:val="Normal"/>
        <w:jc w:val="both"/>
        <w:rPr/>
      </w:pPr>
      <w:r>
        <w:rPr>
          <w:rFonts w:cs="Trebuchet MS" w:ascii="Trebuchet MS" w:hAnsi="Trebuchet MS"/>
          <w:sz w:val="20"/>
          <w:szCs w:val="20"/>
        </w:rPr>
        <w:t>Il est ainsi rappelé que dans le cadre de la négociation sur l’égalité professionnelle, lors de la 1</w:t>
      </w:r>
      <w:r>
        <w:rPr>
          <w:rFonts w:cs="Trebuchet MS" w:ascii="Trebuchet MS" w:hAnsi="Trebuchet MS"/>
          <w:sz w:val="20"/>
          <w:szCs w:val="20"/>
          <w:vertAlign w:val="superscript"/>
        </w:rPr>
        <w:t>ère</w:t>
      </w:r>
      <w:r>
        <w:rPr>
          <w:rFonts w:cs="Trebuchet MS" w:ascii="Trebuchet MS" w:hAnsi="Trebuchet MS"/>
          <w:sz w:val="20"/>
          <w:szCs w:val="20"/>
        </w:rPr>
        <w:t> réunion en date du 5 mai 2022, le calendrier de réunion a été fixé ainsi que la liste des documents fournis à la déléguée syndicale en vue de la négociation :</w:t>
      </w:r>
    </w:p>
    <w:p>
      <w:pPr>
        <w:pStyle w:val="Normal"/>
        <w:jc w:val="both"/>
        <w:rPr>
          <w:rFonts w:ascii="Trebuchet MS" w:hAnsi="Trebuchet MS" w:cs="Trebuchet MS"/>
          <w:sz w:val="10"/>
          <w:szCs w:val="10"/>
        </w:rPr>
      </w:pPr>
      <w:r>
        <w:rPr>
          <w:rFonts w:cs="Trebuchet MS" w:ascii="Trebuchet MS" w:hAnsi="Trebuchet MS"/>
          <w:sz w:val="10"/>
          <w:szCs w:val="1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Situation de l’emploi du 01/01/2021 au 31/12/2021</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Effectif total moyen sur la période, en CDD et CDI, en répartition hommes/femmes</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 xml:space="preserve">Nombre de contrat de formation en alternance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 de contrats aidés</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 xml:space="preserve">Nombre de travail temporaire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 xml:space="preserve">Recours à la sous-traitance </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Organisation du travail par catégories d’emplois et en répartition hommes/femmes au 31/12/2021</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 de salariés en modulation annuelle</w:t>
      </w:r>
    </w:p>
    <w:p>
      <w:pPr>
        <w:pStyle w:val="Normal"/>
        <w:numPr>
          <w:ilvl w:val="1"/>
          <w:numId w:val="4"/>
        </w:numPr>
        <w:jc w:val="both"/>
        <w:rPr/>
      </w:pPr>
      <w:r>
        <w:rPr>
          <w:rFonts w:cs="Trebuchet MS" w:ascii="Trebuchet MS" w:hAnsi="Trebuchet MS"/>
          <w:sz w:val="20"/>
          <w:szCs w:val="20"/>
        </w:rPr>
        <w:t>Nombre de salariés en RTT</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 de salariés au forfait jour</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Durée effective du temps de travail par catégories d’emplois et en répartition hommes/femmes sur l’année 2021</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 xml:space="preserve">Nombre d’heures supplémentaires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 d’heures complémentaires</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Nombres de salariés bénéficiant d’horaires individualisés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Nombre de jours de chômage partiel </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Masse salariale 2021</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 xml:space="preserve">Salaires effectifs au 31/12/2021, par catégories d’emplois,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 xml:space="preserve">en valeur et moyenne avec la valeur moyenne d’âge </w:t>
      </w:r>
    </w:p>
    <w:p>
      <w:pPr>
        <w:pStyle w:val="Normal"/>
        <w:numPr>
          <w:ilvl w:val="1"/>
          <w:numId w:val="4"/>
        </w:numPr>
        <w:jc w:val="both"/>
        <w:rPr>
          <w:rFonts w:ascii="Trebuchet MS" w:hAnsi="Trebuchet MS" w:cs="Trebuchet MS"/>
          <w:sz w:val="20"/>
          <w:szCs w:val="20"/>
        </w:rPr>
      </w:pPr>
      <w:r>
        <w:rPr>
          <w:rFonts w:cs="Trebuchet MS" w:ascii="Trebuchet MS" w:hAnsi="Trebuchet MS"/>
          <w:sz w:val="20"/>
          <w:szCs w:val="20"/>
        </w:rPr>
        <w:t>en écart par rapport à la moyenne pour les hommes et les femmes</w:t>
      </w:r>
    </w:p>
    <w:p>
      <w:pPr>
        <w:pStyle w:val="Normal"/>
        <w:ind w:left="284" w:hanging="284"/>
        <w:rPr>
          <w:rFonts w:ascii="Calibri" w:hAnsi="Calibri" w:cs="Calibri"/>
          <w:sz w:val="20"/>
          <w:szCs w:val="20"/>
        </w:rPr>
      </w:pPr>
      <w:r>
        <w:rPr>
          <w:rFonts w:cs="Calibri" w:ascii="Calibri" w:hAnsi="Calibri"/>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Ancienneté par catégories d’emplois</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Les suppléments de salaires 2021</w:t>
      </w:r>
    </w:p>
    <w:p>
      <w:pPr>
        <w:pStyle w:val="Normal"/>
        <w:ind w:left="720" w:hanging="0"/>
        <w:jc w:val="both"/>
        <w:rPr>
          <w:rFonts w:ascii="Trebuchet MS" w:hAnsi="Trebuchet MS" w:cs="Trebuchet MS"/>
          <w:sz w:val="20"/>
          <w:szCs w:val="20"/>
        </w:rPr>
      </w:pPr>
      <w:r>
        <w:rPr>
          <w:rFonts w:cs="Trebuchet MS" w:ascii="Trebuchet MS" w:hAnsi="Trebuchet MS"/>
          <w:sz w:val="20"/>
          <w:szCs w:val="20"/>
        </w:rPr>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 xml:space="preserve">Les formations 2021 </w:t>
      </w:r>
    </w:p>
    <w:p>
      <w:pPr>
        <w:pStyle w:val="Normal"/>
        <w:ind w:left="709" w:hanging="0"/>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Le calendrier définitif des réunions a été le suivant :</w:t>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Remise des documents le 9 mai 2022</w:t>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Remise demandes des salariés le 2 juin 2022</w:t>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 xml:space="preserve">Réunion le mercredi 22 juin 2021 </w:t>
      </w:r>
    </w:p>
    <w:p>
      <w:pPr>
        <w:pStyle w:val="Normal"/>
        <w:numPr>
          <w:ilvl w:val="0"/>
          <w:numId w:val="4"/>
        </w:numPr>
        <w:jc w:val="both"/>
        <w:rPr>
          <w:rFonts w:ascii="Trebuchet MS" w:hAnsi="Trebuchet MS" w:cs="Trebuchet MS"/>
          <w:sz w:val="20"/>
          <w:szCs w:val="20"/>
        </w:rPr>
      </w:pPr>
      <w:r>
        <w:rPr>
          <w:rFonts w:cs="Trebuchet MS" w:ascii="Trebuchet MS" w:hAnsi="Trebuchet MS"/>
          <w:sz w:val="20"/>
          <w:szCs w:val="20"/>
        </w:rPr>
        <w:t xml:space="preserve">Réunion le mardi 12 juillet 2022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 xml:space="preserve">A l’occasion de ces réunions les parties ont échangé sur les constats auxquels conduisent les informations communiquées, et ont discuté de la situation : pour autant aucune proposition de mesures ou d’actions n’a été formulées, ni par la Direction de la société ni par le délégué syndical.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pPr>
      <w:r>
        <w:rPr>
          <w:rFonts w:cs="Trebuchet MS" w:ascii="Trebuchet MS" w:hAnsi="Trebuchet MS"/>
          <w:sz w:val="20"/>
          <w:szCs w:val="20"/>
        </w:rPr>
        <w:t xml:space="preserve">Les parties ont estimé que l’évolution de carrière se déroulait de façon égalitaire pour les hommes et pour les femmes et que les rémunérations étaient égalitaires. </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A l’issue d’une négociation loyale et sérieuse, aucun accord n’a été conclu sur ce point.</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sz w:val="20"/>
          <w:szCs w:val="20"/>
        </w:rPr>
      </w:pPr>
      <w:r>
        <w:rPr>
          <w:rFonts w:cs="Trebuchet MS" w:ascii="Trebuchet MS" w:hAnsi="Trebuchet MS"/>
          <w:sz w:val="20"/>
          <w:szCs w:val="20"/>
        </w:rPr>
        <w:t>Fait à Paris, le 31 aout 2022.</w:t>
      </w:r>
    </w:p>
    <w:p>
      <w:pPr>
        <w:pStyle w:val="Normal"/>
        <w:jc w:val="both"/>
        <w:rPr>
          <w:rFonts w:ascii="Trebuchet MS" w:hAnsi="Trebuchet MS" w:cs="Trebuchet MS"/>
          <w:sz w:val="20"/>
          <w:szCs w:val="20"/>
        </w:rPr>
      </w:pPr>
      <w:r>
        <w:rPr>
          <w:rFonts w:cs="Trebuchet MS" w:ascii="Trebuchet MS" w:hAnsi="Trebuchet MS"/>
          <w:sz w:val="20"/>
          <w:szCs w:val="20"/>
        </w:rPr>
      </w:r>
    </w:p>
    <w:p>
      <w:pPr>
        <w:pStyle w:val="Normal"/>
        <w:jc w:val="both"/>
        <w:rPr>
          <w:rFonts w:ascii="Trebuchet MS" w:hAnsi="Trebuchet MS" w:cs="Trebuchet MS"/>
          <w:i/>
          <w:i/>
          <w:sz w:val="18"/>
          <w:szCs w:val="20"/>
        </w:rPr>
      </w:pPr>
      <w:r>
        <w:rPr>
          <w:rFonts w:cs="Trebuchet MS" w:ascii="Trebuchet MS" w:hAnsi="Trebuchet MS"/>
          <w:i/>
          <w:sz w:val="18"/>
          <w:szCs w:val="20"/>
        </w:rPr>
      </w:r>
    </w:p>
    <w:sectPr>
      <w:headerReference w:type="default" r:id="rId5"/>
      <w:footerReference w:type="default" r:id="rId6"/>
      <w:type w:val="nextPage"/>
      <w:pgSz w:w="11906" w:h="16838"/>
      <w:pgMar w:left="1418" w:right="1418" w:header="709" w:top="1276" w:footer="41"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ucida Sans">
    <w:charset w:val="00"/>
    <w:family w:val="swiss"/>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Calibri" w:hAnsi="Calibri" w:cs="Calibri"/>
        <w:sz w:val="18"/>
        <w:szCs w:val="18"/>
      </w:rPr>
    </w:pPr>
    <w:r>
      <w:rPr>
        <w:rFonts w:cs="Trebuchet MS" w:ascii="Trebuchet MS" w:hAnsi="Trebuchet MS"/>
        <w:i/>
        <w:sz w:val="18"/>
        <w:szCs w:val="20"/>
      </w:rPr>
      <w:t>Paraphes sur chaque page et signature</w:t>
      <w:tab/>
      <w:tab/>
      <w:tab/>
      <w:tab/>
      <w:tab/>
      <w:tab/>
      <w:tab/>
      <w:tab/>
    </w:r>
    <w:r>
      <w:rPr>
        <w:rFonts w:cs="Calibri" w:ascii="Calibri" w:hAnsi="Calibri"/>
        <w:sz w:val="18"/>
        <w:szCs w:val="18"/>
      </w:rPr>
      <w:fldChar w:fldCharType="begin"/>
    </w:r>
    <w:r>
      <w:instrText> PAGE </w:instrText>
    </w:r>
    <w:r>
      <w:fldChar w:fldCharType="separate"/>
    </w:r>
    <w:r>
      <w:t>7</w:t>
    </w:r>
    <w:r>
      <w:fldChar w:fldCharType="end"/>
    </w:r>
  </w:p>
  <w:p>
    <w:pPr>
      <w:pStyle w:val="Footer"/>
      <w:rPr>
        <w:rFonts w:ascii="Calibri" w:hAnsi="Calibri" w:cs="Calibri"/>
        <w:sz w:val="18"/>
        <w:szCs w:val="18"/>
      </w:rPr>
    </w:pPr>
    <w:r>
      <w:rPr>
        <w:rFonts w:cs="Calibri" w:ascii="Calibri" w:hAnsi="Calibri"/>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7"/>
      <w:numFmt w:val="bullet"/>
      <w:lvlText w:val="-"/>
      <w:lvlJc w:val="left"/>
      <w:pPr>
        <w:tabs>
          <w:tab w:val="num" w:pos="720"/>
        </w:tabs>
        <w:ind w:left="720" w:hanging="360"/>
      </w:pPr>
      <w:rPr>
        <w:rFonts w:ascii="Trebuchet MS" w:hAnsi="Trebuchet MS" w:cs="Trebuchet MS" w:hint="default"/>
        <w:sz w:val="20"/>
        <w:szCs w:val="20"/>
        <w:rFonts w:cs="Arial"/>
      </w:rPr>
    </w:lvl>
  </w:abstractNum>
  <w:abstractNum w:abstractNumId="3">
    <w:lvl w:ilvl="0">
      <w:start w:val="1"/>
      <w:numFmt w:val="bullet"/>
      <w:lvlText w:val="₋"/>
      <w:lvlJc w:val="left"/>
      <w:pPr>
        <w:ind w:left="720" w:hanging="360"/>
      </w:pPr>
      <w:rPr>
        <w:rFonts w:ascii="Calibri" w:hAnsi="Calibri" w:cs="Calibri" w:hint="default"/>
        <w:rFonts w:cs="Times New Roman"/>
      </w:rPr>
    </w:lvl>
  </w:abstractNum>
  <w:abstractNum w:abstractNumId="4">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szCs w:val="20"/>
        <w:rFonts w:cs="Symbol"/>
      </w:rPr>
    </w:lvl>
    <w:lvl w:ilvl="4">
      <w:start w:val="1"/>
      <w:numFmt w:val="bullet"/>
      <w:lvlText w:val="o"/>
      <w:lvlJc w:val="left"/>
      <w:pPr>
        <w:ind w:left="3600" w:hanging="360"/>
      </w:pPr>
      <w:rPr>
        <w:rFonts w:ascii="Courier New" w:hAnsi="Courier New" w:cs="Courier New" w:hint="default"/>
        <w:sz w:val="20"/>
        <w:szCs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0"/>
        <w:szCs w:val="20"/>
        <w:rFonts w:cs="Symbol"/>
      </w:rPr>
    </w:lvl>
    <w:lvl w:ilvl="7">
      <w:start w:val="1"/>
      <w:numFmt w:val="bullet"/>
      <w:lvlText w:val="o"/>
      <w:lvlJc w:val="left"/>
      <w:pPr>
        <w:ind w:left="5760" w:hanging="360"/>
      </w:pPr>
      <w:rPr>
        <w:rFonts w:ascii="Courier New" w:hAnsi="Courier New" w:cs="Courier New" w:hint="default"/>
        <w:sz w:val="20"/>
        <w:szCs w:val="20"/>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Calibri" w:hAnsi="Calibri" w:cs="Calibri" w:hint="default"/>
        <w:sz w:val="20"/>
        <w:szCs w:val="20"/>
        <w:rFonts w:cs="Arial"/>
      </w:rPr>
    </w:lvl>
  </w:abstractNum>
  <w:abstractNum w:abstractNumId="6">
    <w:lvl w:ilvl="0">
      <w:numFmt w:val="bullet"/>
      <w:lvlText w:val="-"/>
      <w:lvlJc w:val="left"/>
      <w:pPr>
        <w:ind w:left="1065" w:hanging="705"/>
      </w:pPr>
      <w:rPr>
        <w:rFonts w:ascii="Trebuchet MS" w:hAnsi="Trebuchet MS" w:cs="Trebuchet MS" w:hint="default"/>
        <w:sz w:val="20"/>
        <w:szCs w:val="20"/>
        <w:rFonts w:cs="Times New Roman"/>
      </w:rPr>
    </w:lvl>
  </w:abstractNum>
  <w:abstractNum w:abstractNumId="7">
    <w:lvl w:ilvl="0">
      <w:start w:val="1"/>
      <w:numFmt w:val="bullet"/>
      <w:lvlText w:val=""/>
      <w:lvlJc w:val="left"/>
      <w:pPr>
        <w:tabs>
          <w:tab w:val="num" w:pos="644"/>
        </w:tabs>
        <w:ind w:left="644"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fr-FR" w:bidi="ar-SA" w:eastAsia="zh-CN"/>
    </w:rPr>
  </w:style>
  <w:style w:type="paragraph" w:styleId="Heading1">
    <w:name w:val="Heading 1"/>
    <w:basedOn w:val="Heading2"/>
    <w:next w:val="Normal"/>
    <w:qFormat/>
    <w:pPr>
      <w:numPr>
        <w:ilvl w:val="0"/>
        <w:numId w:val="1"/>
      </w:numPr>
      <w:outlineLvl w:val="0"/>
    </w:pPr>
    <w:rPr>
      <w:b/>
    </w:rPr>
  </w:style>
  <w:style w:type="paragraph" w:styleId="Heading2">
    <w:name w:val="Heading 2"/>
    <w:basedOn w:val="Normal"/>
    <w:next w:val="Normal"/>
    <w:qFormat/>
    <w:pPr>
      <w:numPr>
        <w:ilvl w:val="1"/>
        <w:numId w:val="1"/>
      </w:numPr>
      <w:outlineLvl w:val="1"/>
    </w:pPr>
    <w:rPr>
      <w:rFonts w:ascii="Trebuchet MS" w:hAnsi="Trebuchet MS" w:cs="Trebuchet MS"/>
      <w:sz w:val="20"/>
      <w:szCs w:val="20"/>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rebuchet MS" w:hAnsi="Trebuchet MS" w:eastAsia="Times New Roman" w:cs="Arial"/>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alibri" w:hAnsi="Calibri" w:eastAsia="Times New Roman" w:cs="Times New Roman"/>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alibri" w:hAnsi="Calibri"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0"/>
      <w:szCs w:val="20"/>
    </w:rPr>
  </w:style>
  <w:style w:type="character" w:styleId="WW8Num8z1">
    <w:name w:val="WW8Num8z1"/>
    <w:qFormat/>
    <w:rPr>
      <w:rFonts w:ascii="Courier New" w:hAnsi="Courier New" w:cs="Courier New"/>
      <w:sz w:val="20"/>
      <w:szCs w:val="20"/>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rFonts w:ascii="Calibri" w:hAnsi="Calibri"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Calibri" w:hAnsi="Calibri"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Lucida Sans" w:hAnsi="Lucida Sans"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Calibri" w:hAnsi="Calibri" w:eastAsia="Times New Roman"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alibri" w:hAnsi="Calibri" w:eastAsia="Times New Roman"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alibri" w:hAnsi="Calibri"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alibri" w:hAnsi="Calibri"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Calibri" w:hAnsi="Calibri" w:eastAsia="Times New Roman" w:cs="Arial"/>
      <w:sz w:val="20"/>
      <w:szCs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Calibri" w:hAnsi="Calibri"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rebuchet MS" w:hAnsi="Trebuchet MS" w:eastAsia="Times New Roman" w:cs="Times New Roman"/>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rebuchet MS" w:hAnsi="Trebuchet MS" w:eastAsia="Times New Roman" w:cs="Aria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Calibri" w:hAnsi="Calibri" w:eastAsia="Times New Roman" w:cs="Aria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alibri" w:hAnsi="Calibri"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rFonts w:ascii="Calibri" w:hAnsi="Calibri" w:eastAsia="Calibri"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Calibri" w:hAnsi="Calibri" w:eastAsia="Times New Roman" w:cs="Aria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Calibri" w:hAnsi="Calibri"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Calibri" w:hAnsi="Calibri"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9z0">
    <w:name w:val="WW8Num39z0"/>
    <w:qFormat/>
    <w:rPr>
      <w:rFonts w:ascii="Calibri" w:hAnsi="Calibri" w:eastAsia="Times New Roman" w:cs="Aria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Calibri" w:hAnsi="Calibri" w:eastAsia="Times New Roman"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Policepardfaut">
    <w:name w:val="Police par défaut"/>
    <w:qFormat/>
    <w:rPr/>
  </w:style>
  <w:style w:type="character" w:styleId="Texteel1">
    <w:name w:val="texteel1"/>
    <w:qFormat/>
    <w:rPr>
      <w:color w:val="000000"/>
      <w:sz w:val="20"/>
      <w:szCs w:val="20"/>
    </w:rPr>
  </w:style>
  <w:style w:type="character" w:styleId="Nartartf31">
    <w:name w:val="nartartf31"/>
    <w:qFormat/>
    <w:rPr>
      <w:b/>
      <w:bCs/>
      <w:i/>
      <w:iCs/>
      <w:sz w:val="20"/>
      <w:szCs w:val="20"/>
    </w:rPr>
  </w:style>
  <w:style w:type="character" w:styleId="Tiartf3textedp02">
    <w:name w:val="tiartf3 textedp02"/>
    <w:basedOn w:val="Policepardfaut"/>
    <w:qFormat/>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TextedebullesCar">
    <w:name w:val="Texte de bulles Car"/>
    <w:qFormat/>
    <w:rPr>
      <w:rFonts w:ascii="Segoe UI" w:hAnsi="Segoe UI" w:cs="Segoe UI"/>
      <w:sz w:val="18"/>
      <w:szCs w:val="18"/>
    </w:rPr>
  </w:style>
  <w:style w:type="character" w:styleId="PieddepageCar">
    <w:name w:val="Pied de page Car"/>
    <w:qFormat/>
    <w:rPr>
      <w:rFonts w:ascii="Arial" w:hAnsi="Arial" w:cs="Arial"/>
      <w:sz w:val="24"/>
      <w:szCs w:val="24"/>
    </w:rPr>
  </w:style>
  <w:style w:type="character" w:styleId="Titre2Car">
    <w:name w:val="Titre 2 Car"/>
    <w:qFormat/>
    <w:rPr>
      <w:rFonts w:ascii="Trebuchet MS" w:hAnsi="Trebuchet MS" w:cs="Arial"/>
      <w:u w:val="single"/>
    </w:rPr>
  </w:style>
  <w:style w:type="character" w:styleId="InternetLink">
    <w:name w:val="Internet Link"/>
    <w:rPr>
      <w:color w:val="0000FF"/>
      <w:u w:val="single"/>
    </w:rPr>
  </w:style>
  <w:style w:type="character" w:styleId="Titre1Car">
    <w:name w:val="Titre 1 Car"/>
    <w:qFormat/>
    <w:rPr>
      <w:rFonts w:ascii="Trebuchet MS" w:hAnsi="Trebuchet MS" w:cs="Arial"/>
      <w:b/>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67" w:after="67"/>
      <w:ind w:left="13" w:right="13" w:hanging="0"/>
    </w:pPr>
    <w:rPr>
      <w:color w:val="000000"/>
      <w:sz w:val="20"/>
      <w:szCs w:val="20"/>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rFonts w:cs="Times New Roman"/>
      <w:lang w:val="en-GB"/>
    </w:rPr>
  </w:style>
  <w:style w:type="paragraph" w:styleId="Commentaire">
    <w:name w:val="Commentaire"/>
    <w:basedOn w:val="Normal"/>
    <w:qFormat/>
    <w:pPr/>
    <w:rPr>
      <w:rFonts w:cs="Times New Roman"/>
      <w:sz w:val="20"/>
      <w:szCs w:val="20"/>
      <w:lang w:val="en-GB"/>
    </w:rPr>
  </w:style>
  <w:style w:type="paragraph" w:styleId="Objetducommentaire">
    <w:name w:val="Objet du commentaire"/>
    <w:basedOn w:val="Commentaire"/>
    <w:next w:val="Commentaire"/>
    <w:qFormat/>
    <w:pPr/>
    <w:rPr>
      <w:rFonts w:cs="Times New Roman"/>
      <w:b/>
      <w:bCs/>
      <w:lang w:val="en-GB"/>
    </w:rPr>
  </w:style>
  <w:style w:type="paragraph" w:styleId="Textedebulles">
    <w:name w:val="Texte de bulles"/>
    <w:basedOn w:val="Normal"/>
    <w:qFormat/>
    <w:pPr/>
    <w:rPr>
      <w:rFonts w:ascii="Segoe UI" w:hAnsi="Segoe UI" w:cs="Times New Roman"/>
      <w:sz w:val="18"/>
      <w:szCs w:val="18"/>
      <w:lang w:val="en-GB"/>
    </w:rPr>
  </w:style>
  <w:style w:type="paragraph" w:styleId="Paragraphedeliste">
    <w:name w:val="Paragraphe de liste"/>
    <w:basedOn w:val="Normal"/>
    <w:qFormat/>
    <w:pPr>
      <w:ind w:left="708" w:hanging="0"/>
    </w:pPr>
    <w:rPr/>
  </w:style>
  <w:style w:type="paragraph" w:styleId="Para">
    <w:name w:val="para"/>
    <w:basedOn w:val="Normal"/>
    <w:qFormat/>
    <w:pPr>
      <w:spacing w:before="100" w:after="100"/>
    </w:pPr>
    <w:rPr>
      <w:rFonts w:ascii="Times New Roman" w:hAnsi="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eleaccords.travail-emploi.gouv.fr/"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2022-08-29T16:25:00Z</dcterms:created>
  <dc:creator/>
  <dc:description/>
  <dc:language>en-GB</dc:language>
  <cp:lastModifiedBy/>
  <cp:lastPrinted>2022-08-31T11:01:00Z</cp:lastPrinted>
  <dcterms:modified xsi:type="dcterms:W3CDTF">2022-09-07T16:03:00Z</dcterms:modified>
  <cp:revision>5</cp:revision>
  <dc:subject/>
  <dc:title>PROCÈS-VERBAL DE DÉSACCORD</dc:title>
</cp:coreProperties>
</file>