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1A57BA1" w14:textId="73295BE6" w:rsidP="00CF405C" w:rsidR="002C71EB" w:rsidRDefault="00BF1D9D" w:rsidRPr="001804AA">
      <w:pPr>
        <w:pStyle w:val="Corpsdetexte"/>
        <w:rPr>
          <w:rFonts w:ascii="PMU" w:hAnsi="PMU"/>
          <w:sz w:val="22"/>
        </w:rPr>
      </w:pPr>
      <w:r>
        <w:rPr>
          <w:rFonts w:ascii="PMU" w:hAnsi="PMU"/>
          <w:noProof/>
          <w:sz w:val="22"/>
        </w:rPr>
        <mc:AlternateContent>
          <mc:Choice Requires="wps">
            <w:drawing>
              <wp:anchor allowOverlap="1" behindDoc="1" distB="0" distL="0" distR="0" distT="0" layoutInCell="1" locked="0" relativeHeight="251658240" simplePos="0" wp14:anchorId="360B4395" wp14:editId="7129FF05">
                <wp:simplePos x="0" y="0"/>
                <wp:positionH relativeFrom="margin">
                  <wp:align>left</wp:align>
                </wp:positionH>
                <wp:positionV relativeFrom="paragraph">
                  <wp:posOffset>19050</wp:posOffset>
                </wp:positionV>
                <wp:extent cx="6297295" cy="771525"/>
                <wp:effectExtent b="28575" l="19050" r="27305" t="19050"/>
                <wp:wrapTopAndBottom/>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771525"/>
                        </a:xfrm>
                        <a:prstGeom prst="rect">
                          <a:avLst/>
                        </a:prstGeom>
                        <a:noFill/>
                        <a:ln w="38100">
                          <a:solidFill>
                            <a:srgbClr val="00AF50"/>
                          </a:solidFill>
                          <a:miter lim="800000"/>
                          <a:headEnd/>
                          <a:tailEnd/>
                        </a:ln>
                        <a:extLst>
                          <a:ext uri="{909E8E84-426E-40DD-AFC4-6F175D3DCCD1}">
                            <a14:hiddenFill xmlns:a14="http://schemas.microsoft.com/office/drawing/2010/main">
                              <a:solidFill>
                                <a:srgbClr val="FFFFFF"/>
                              </a:solidFill>
                            </a14:hiddenFill>
                          </a:ext>
                        </a:extLst>
                      </wps:spPr>
                      <wps:txbx>
                        <w:txbxContent>
                          <w:p w14:paraId="0DB7EA05" w14:textId="23FCE1F9" w:rsidP="00282D37" w:rsidR="00A32AF2" w:rsidRDefault="00EA5492" w:rsidRPr="00BF1D9D">
                            <w:pPr>
                              <w:spacing w:line="240" w:lineRule="auto"/>
                              <w:ind w:hanging="278" w:left="1452" w:right="771"/>
                              <w:jc w:val="center"/>
                              <w:rPr>
                                <w:rFonts w:ascii="PMU Bold" w:hAnsi="PMU Bold"/>
                                <w:b/>
                                <w:iCs/>
                                <w:sz w:val="28"/>
                              </w:rPr>
                            </w:pPr>
                            <w:r>
                              <w:rPr>
                                <w:rFonts w:ascii="PMU Bold" w:hAnsi="PMU Bold"/>
                                <w:b/>
                                <w:iCs/>
                                <w:sz w:val="28"/>
                              </w:rPr>
                              <w:t>Accord sur les rémunérations (</w:t>
                            </w:r>
                            <w:proofErr w:type="spellStart"/>
                            <w:r>
                              <w:rPr>
                                <w:rFonts w:ascii="PMU Bold" w:hAnsi="PMU Bold"/>
                                <w:b/>
                                <w:iCs/>
                                <w:sz w:val="28"/>
                              </w:rPr>
                              <w:t>nao</w:t>
                            </w:r>
                            <w:proofErr w:type="spellEnd"/>
                            <w:r>
                              <w:rPr>
                                <w:rFonts w:ascii="PMU Bold" w:hAnsi="PMU Bold"/>
                                <w:b/>
                                <w:iCs/>
                                <w:sz w:val="28"/>
                              </w:rPr>
                              <w:t>) 2023</w:t>
                            </w:r>
                          </w:p>
                        </w:txbxContent>
                      </wps:txbx>
                      <wps:bodyPr anchor="ctr"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360B4395">
                <v:stroke joinstyle="miter"/>
                <v:path gradientshapeok="t" o:connecttype="rect"/>
              </v:shapetype>
              <v:shape filled="f"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HawJgIAAB8EAAAOAAAAZHJzL2Uyb0RvYy54bWysU01v2zAMvQ/YfxB0X+xkSNMacYosXYYB 3QfQ7bKbLMuxMFnUKCV29utLyUkabLdhOgiURD6Sj0/L+6Ez7KDQa7Aln05yzpSVUGu7K/n3b9s3 t5z5IGwtDFhV8qPy/H71+tWyd4WaQQumVsgIxPqidyVvQ3BFlnnZqk74CThl6bEB7ESgI+6yGkVP 6J3JZnl+k/WAtUOQynu6fRgf+SrhN42S4UvTeBWYKTnVFtKOaa/inq2WotihcK2WpzLEP1TRCW0p 6QXqQQTB9qj/guq0RPDQhImELoOm0VKlHqibaf5HN0+tcCr1QuR4d6HJ/z9Y+fnwFZmuaXacWdHR iH7QoFitWFBDUGwaKeqdL8jzyZFvGN7BEN1ju949gvzpmYVNK+xOrRGhb5WoqcQUmV2Fjjg+glT9 J6gpl9gHSEBDg10EJEYYodOojpfxUB1M0uXN7G4xu5tzJultsZjOZ/NYXCaKc7RDHz4o6Fg0So40 /oQuDo8+jK5nl5jMwlYbkyRgLOtL/vZ2mudjY2B0HV9Tl7irNgbZQUQV5evtPAmHEvtrt04H0rLR Xclv87hGdUU63ts6pQlCm9GmYGOp+MhPpGQkJwzVQI7xsoL6SEwhjJqlP0ZGC/ibs570WnL/ay9Q cWY+WmI7ivts4NmozoawkkJLLgNyNh42YfwGe4d61xL2OFELa5pJoxNdL3WcKiUVJsJPPybK/Pqc vF7+9eoZAAD//wMAUEsDBBQABgAIAAAAIQDUycrF3QAAAAYBAAAPAAAAZHJzL2Rvd25yZXYueG1s TI/NTsMwEITvSLyDtUjcqNPw0zbEqSoEB9RLW+h9m2zjqPE6ip028PQsJziNVjOa+TZfjq5VZ+pD 49nAdJKAIi591XBt4PPj7W4OKkTkClvPZOCLAiyL66scs8pfeEvnXayVlHDI0ICNscu0DqUlh2Hi O2Lxjr53GOXsa131eJFy1+o0SZ60w4ZlwWJHL5bK025wBmZh6E5+W66tx+Pq+32fbl7XqTG3N+Pq GVSkMf6F4Rdf0KEQpoMfuAqqNSCPRAP3ImIuFtMZqIOk0odH0EWu/+MXPwAAAP//AwBQSwECLQAU AAYACAAAACEAtoM4kv4AAADhAQAAEwAAAAAAAAAAAAAAAAAAAAAAW0NvbnRlbnRfVHlwZXNdLnht bFBLAQItABQABgAIAAAAIQA4/SH/1gAAAJQBAAALAAAAAAAAAAAAAAAAAC8BAABfcmVscy8ucmVs c1BLAQItABQABgAIAAAAIQA/4HawJgIAAB8EAAAOAAAAAAAAAAAAAAAAAC4CAABkcnMvZTJvRG9j LnhtbFBLAQItABQABgAIAAAAIQDUycrF3QAAAAYBAAAPAAAAAAAAAAAAAAAAAIAEAABkcnMvZG93 bnJldi54bWxQSwUGAAAAAAQABADzAAAAigUAAAAA " o:spid="_x0000_s1026" strokecolor="#00af50" strokeweight="3pt" style="position:absolute;margin-left:0;margin-top:1.5pt;width:495.85pt;height:60.75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middle" type="#_x0000_t202">
                <v:textbox inset="0,0,0,0">
                  <w:txbxContent>
                    <w:p w14:paraId="0DB7EA05" w14:textId="23FCE1F9" w:rsidP="00282D37" w:rsidR="00A32AF2" w:rsidRDefault="00EA5492" w:rsidRPr="00BF1D9D">
                      <w:pPr>
                        <w:spacing w:line="240" w:lineRule="auto"/>
                        <w:ind w:hanging="278" w:left="1452" w:right="771"/>
                        <w:jc w:val="center"/>
                        <w:rPr>
                          <w:rFonts w:ascii="PMU Bold" w:hAnsi="PMU Bold"/>
                          <w:b/>
                          <w:iCs/>
                          <w:sz w:val="28"/>
                        </w:rPr>
                      </w:pPr>
                      <w:r>
                        <w:rPr>
                          <w:rFonts w:ascii="PMU Bold" w:hAnsi="PMU Bold"/>
                          <w:b/>
                          <w:iCs/>
                          <w:sz w:val="28"/>
                        </w:rPr>
                        <w:t>Accord sur les rémunérations (</w:t>
                      </w:r>
                      <w:proofErr w:type="spellStart"/>
                      <w:r>
                        <w:rPr>
                          <w:rFonts w:ascii="PMU Bold" w:hAnsi="PMU Bold"/>
                          <w:b/>
                          <w:iCs/>
                          <w:sz w:val="28"/>
                        </w:rPr>
                        <w:t>nao</w:t>
                      </w:r>
                      <w:proofErr w:type="spellEnd"/>
                      <w:r>
                        <w:rPr>
                          <w:rFonts w:ascii="PMU Bold" w:hAnsi="PMU Bold"/>
                          <w:b/>
                          <w:iCs/>
                          <w:sz w:val="28"/>
                        </w:rPr>
                        <w:t>) 2023</w:t>
                      </w:r>
                    </w:p>
                  </w:txbxContent>
                </v:textbox>
                <w10:wrap anchorx="margin" type="topAndBottom"/>
              </v:shape>
            </w:pict>
          </mc:Fallback>
        </mc:AlternateContent>
      </w:r>
    </w:p>
    <w:p w14:paraId="497CB5A7" w14:textId="77777777" w:rsidP="00C57BE8" w:rsidR="005247D2" w:rsidRDefault="005247D2">
      <w:pPr>
        <w:pStyle w:val="CorpsdetexteBis"/>
        <w:rPr>
          <w:rFonts w:ascii="PMU" w:hAnsi="PMU"/>
          <w:sz w:val="24"/>
          <w:szCs w:val="24"/>
        </w:rPr>
      </w:pPr>
    </w:p>
    <w:p w14:paraId="5A93EDFE" w14:textId="0DC09A9A" w:rsidP="00C85E9E" w:rsidR="00C85E9E" w:rsidRDefault="00C85E9E">
      <w:pPr>
        <w:pStyle w:val="CorpsdetexteBis"/>
        <w:rPr>
          <w:rFonts w:ascii="PMU" w:hAnsi="PMU"/>
          <w:sz w:val="22"/>
          <w:szCs w:val="22"/>
        </w:rPr>
      </w:pPr>
      <w:r w:rsidRPr="00065D38">
        <w:rPr>
          <w:rFonts w:ascii="PMU" w:hAnsi="PMU"/>
          <w:sz w:val="22"/>
          <w:szCs w:val="22"/>
        </w:rPr>
        <w:t>Le G.I.E. Pari Mutuel Urbain dont le siège est situé à Paris 15</w:t>
      </w:r>
      <w:r w:rsidRPr="00065D38">
        <w:rPr>
          <w:rFonts w:ascii="PMU" w:hAnsi="PMU"/>
          <w:sz w:val="22"/>
          <w:szCs w:val="22"/>
          <w:vertAlign w:val="superscript"/>
        </w:rPr>
        <w:t>ème</w:t>
      </w:r>
      <w:r w:rsidRPr="00065D38">
        <w:rPr>
          <w:rFonts w:ascii="PMU" w:hAnsi="PMU"/>
          <w:sz w:val="22"/>
          <w:szCs w:val="22"/>
        </w:rPr>
        <w:t>, 2 rue du Professeur Florian Delbarre, représenté par</w:t>
      </w:r>
      <w:r w:rsidR="00043D82">
        <w:rPr>
          <w:rFonts w:ascii="PMU" w:hAnsi="PMU"/>
          <w:sz w:val="22"/>
          <w:szCs w:val="22"/>
        </w:rPr>
        <w:t xml:space="preserve"> XX</w:t>
      </w:r>
      <w:r w:rsidRPr="00065D38">
        <w:rPr>
          <w:rFonts w:ascii="PMU" w:hAnsi="PMU"/>
          <w:sz w:val="22"/>
          <w:szCs w:val="22"/>
        </w:rPr>
        <w:t xml:space="preserve">, </w:t>
      </w:r>
      <w:r>
        <w:rPr>
          <w:rFonts w:ascii="PMU" w:hAnsi="PMU"/>
          <w:sz w:val="22"/>
          <w:szCs w:val="22"/>
        </w:rPr>
        <w:t>Directrice</w:t>
      </w:r>
      <w:r w:rsidRPr="00065D38">
        <w:rPr>
          <w:rFonts w:ascii="PMU" w:hAnsi="PMU"/>
          <w:sz w:val="22"/>
          <w:szCs w:val="22"/>
        </w:rPr>
        <w:t xml:space="preserve"> des Ressources Humaines</w:t>
      </w:r>
      <w:r w:rsidR="002F0A05">
        <w:rPr>
          <w:rFonts w:ascii="PMU" w:hAnsi="PMU"/>
          <w:sz w:val="22"/>
          <w:szCs w:val="22"/>
        </w:rPr>
        <w:t xml:space="preserve"> &amp; RSE</w:t>
      </w:r>
    </w:p>
    <w:p w14:paraId="781E147E" w14:textId="432A27D2" w:rsidP="00C85E9E" w:rsidR="00C85E9E" w:rsidRDefault="00C85E9E">
      <w:pPr>
        <w:pStyle w:val="CorpsdetexteBis"/>
        <w:rPr>
          <w:rFonts w:ascii="PMU" w:hAnsi="PMU"/>
          <w:sz w:val="22"/>
          <w:szCs w:val="22"/>
        </w:rPr>
      </w:pPr>
    </w:p>
    <w:p w14:paraId="434685D2" w14:textId="61FA4565" w:rsidP="001D139B" w:rsidR="00AD23B3" w:rsidRDefault="001D139B" w:rsidRPr="001D139B">
      <w:pPr>
        <w:pStyle w:val="CorpsdetexteBis"/>
        <w:jc w:val="right"/>
        <w:rPr>
          <w:rFonts w:ascii="PMU" w:hAnsi="PMU"/>
          <w:i/>
          <w:iCs/>
          <w:sz w:val="22"/>
          <w:szCs w:val="22"/>
        </w:rPr>
      </w:pPr>
      <w:r>
        <w:rPr>
          <w:rFonts w:ascii="PMU" w:hAnsi="PMU"/>
          <w:i/>
          <w:iCs/>
          <w:sz w:val="22"/>
          <w:szCs w:val="22"/>
        </w:rPr>
        <w:t xml:space="preserve"> </w:t>
      </w:r>
      <w:r w:rsidRPr="001D139B">
        <w:rPr>
          <w:rFonts w:ascii="PMU" w:hAnsi="PMU"/>
          <w:i/>
          <w:iCs/>
          <w:sz w:val="22"/>
          <w:szCs w:val="22"/>
        </w:rPr>
        <w:t>D’UNE PART</w:t>
      </w:r>
      <w:r>
        <w:rPr>
          <w:rFonts w:ascii="PMU" w:hAnsi="PMU"/>
          <w:i/>
          <w:iCs/>
          <w:sz w:val="22"/>
          <w:szCs w:val="22"/>
        </w:rPr>
        <w:t>,</w:t>
      </w:r>
    </w:p>
    <w:p w14:paraId="35052334" w14:textId="77777777" w:rsidP="00C85E9E" w:rsidR="00C85E9E" w:rsidRDefault="00C85E9E" w:rsidRPr="00065D38">
      <w:pPr>
        <w:pStyle w:val="CorpsdetexteBis"/>
        <w:rPr>
          <w:rFonts w:ascii="PMU" w:hAnsi="PMU"/>
          <w:sz w:val="22"/>
          <w:szCs w:val="22"/>
        </w:rPr>
      </w:pPr>
    </w:p>
    <w:p w14:paraId="21245E6E" w14:textId="77777777" w:rsidP="00C85E9E" w:rsidR="00C85E9E" w:rsidRDefault="00C85E9E">
      <w:pPr>
        <w:pStyle w:val="CorpsdetexteBis"/>
        <w:rPr>
          <w:rFonts w:ascii="PMU" w:hAnsi="PMU"/>
          <w:sz w:val="22"/>
          <w:szCs w:val="22"/>
        </w:rPr>
      </w:pPr>
      <w:r w:rsidRPr="00065D38">
        <w:rPr>
          <w:rFonts w:ascii="PMU" w:hAnsi="PMU"/>
          <w:sz w:val="22"/>
          <w:szCs w:val="22"/>
        </w:rPr>
        <w:t>Et</w:t>
      </w:r>
    </w:p>
    <w:p w14:paraId="0B4761F4" w14:textId="77777777" w:rsidP="00C85E9E" w:rsidR="00C85E9E" w:rsidRDefault="00C85E9E">
      <w:pPr>
        <w:pStyle w:val="CorpsdetexteBis"/>
        <w:rPr>
          <w:rFonts w:ascii="PMU" w:hAnsi="PMU"/>
          <w:sz w:val="22"/>
          <w:szCs w:val="22"/>
        </w:rPr>
      </w:pPr>
    </w:p>
    <w:p w14:paraId="3969658E" w14:textId="66ED9BFD" w:rsidP="00C85E9E" w:rsidR="00C85E9E" w:rsidRDefault="00C85E9E">
      <w:pPr>
        <w:pStyle w:val="CorpsdetexteBis"/>
        <w:rPr>
          <w:rFonts w:ascii="PMU" w:hAnsi="PMU"/>
          <w:sz w:val="22"/>
          <w:szCs w:val="22"/>
        </w:rPr>
      </w:pPr>
      <w:r w:rsidRPr="00065D38">
        <w:rPr>
          <w:rFonts w:ascii="PMU" w:hAnsi="PMU"/>
          <w:sz w:val="22"/>
          <w:szCs w:val="22"/>
        </w:rPr>
        <w:t>Les Organisations Syndicales Représentatives</w:t>
      </w:r>
      <w:r w:rsidR="00AD23B3">
        <w:rPr>
          <w:rFonts w:ascii="PMU" w:hAnsi="PMU"/>
          <w:sz w:val="22"/>
          <w:szCs w:val="22"/>
        </w:rPr>
        <w:t>, representées par les Délégués Syndicaux Centraux,</w:t>
      </w:r>
    </w:p>
    <w:p w14:paraId="44861419" w14:textId="6535A7BB" w:rsidP="00C85E9E" w:rsidR="001D139B" w:rsidRDefault="001D139B">
      <w:pPr>
        <w:pStyle w:val="CorpsdetexteBis"/>
        <w:rPr>
          <w:rFonts w:ascii="PMU" w:hAnsi="PMU"/>
          <w:sz w:val="22"/>
          <w:szCs w:val="22"/>
        </w:rPr>
      </w:pPr>
    </w:p>
    <w:p w14:paraId="5670A5F8" w14:textId="77777777" w:rsidP="00C85E9E" w:rsidR="001D139B" w:rsidRDefault="001D139B">
      <w:pPr>
        <w:pStyle w:val="CorpsdetexteBis"/>
        <w:rPr>
          <w:rFonts w:ascii="PMU" w:hAnsi="PMU"/>
          <w:sz w:val="22"/>
          <w:szCs w:val="22"/>
        </w:rPr>
      </w:pPr>
    </w:p>
    <w:p w14:paraId="1D2477A9" w14:textId="23CF4798" w:rsidP="001D139B" w:rsidR="001D139B" w:rsidRDefault="001D139B" w:rsidRPr="001D139B">
      <w:pPr>
        <w:pStyle w:val="CorpsdetexteBis"/>
        <w:ind w:left="708"/>
        <w:rPr>
          <w:rFonts w:ascii="PMU" w:hAnsi="PMU"/>
          <w:i/>
          <w:iCs/>
          <w:sz w:val="22"/>
          <w:szCs w:val="22"/>
        </w:rPr>
      </w:pPr>
      <w:r>
        <w:rPr>
          <w:rFonts w:ascii="PMU" w:hAnsi="PMU"/>
          <w:i/>
          <w:iCs/>
          <w:sz w:val="22"/>
          <w:szCs w:val="22"/>
        </w:rPr>
        <w:t xml:space="preserve">                                                                                                                                                                                       </w:t>
      </w:r>
      <w:r w:rsidRPr="001D139B">
        <w:rPr>
          <w:rFonts w:ascii="PMU" w:hAnsi="PMU"/>
          <w:i/>
          <w:iCs/>
          <w:sz w:val="22"/>
          <w:szCs w:val="22"/>
        </w:rPr>
        <w:t>D’AUTRE PART,</w:t>
      </w:r>
    </w:p>
    <w:p w14:paraId="1B69B8A7" w14:textId="77777777" w:rsidP="00C85E9E" w:rsidR="00C85E9E" w:rsidRDefault="00C85E9E" w:rsidRPr="00065D38">
      <w:pPr>
        <w:pStyle w:val="CorpsdetexteBis"/>
        <w:rPr>
          <w:rFonts w:ascii="PMU" w:hAnsi="PMU"/>
          <w:sz w:val="22"/>
          <w:szCs w:val="22"/>
        </w:rPr>
      </w:pPr>
    </w:p>
    <w:p w14:paraId="41DD9DC2" w14:textId="77777777" w:rsidP="00C85E9E" w:rsidR="00C85E9E" w:rsidRDefault="00C85E9E" w:rsidRPr="00065D38">
      <w:pPr>
        <w:pStyle w:val="CorpsdetexteBis"/>
        <w:rPr>
          <w:rFonts w:ascii="PMU" w:hAnsi="PMU"/>
          <w:sz w:val="22"/>
          <w:szCs w:val="22"/>
        </w:rPr>
      </w:pPr>
    </w:p>
    <w:p w14:paraId="6DF9F311" w14:textId="77777777" w:rsidP="00C85E9E" w:rsidR="00C85E9E" w:rsidRDefault="00C85E9E" w:rsidRPr="00065D38">
      <w:pPr>
        <w:pStyle w:val="CorpsdetexteBis"/>
        <w:rPr>
          <w:rFonts w:ascii="PMU" w:hAnsi="PMU"/>
          <w:sz w:val="22"/>
          <w:szCs w:val="22"/>
        </w:rPr>
      </w:pPr>
      <w:r w:rsidRPr="00065D38">
        <w:rPr>
          <w:rFonts w:ascii="PMU" w:hAnsi="PMU"/>
          <w:sz w:val="22"/>
          <w:szCs w:val="22"/>
        </w:rPr>
        <w:t>Ont arrêté les dispositions suivantes :</w:t>
      </w:r>
    </w:p>
    <w:p w14:paraId="33F85472" w14:textId="3C80766E" w:rsidP="00890370" w:rsidR="007B413B" w:rsidRDefault="007B413B">
      <w:pPr>
        <w:rPr>
          <w:rFonts w:ascii="PMU" w:hAnsi="PMU"/>
          <w:sz w:val="22"/>
        </w:rPr>
      </w:pPr>
    </w:p>
    <w:p w14:paraId="274C3EF7" w14:textId="33185DE0" w:rsidP="00890370" w:rsidR="00C85E9E" w:rsidRDefault="00C85E9E">
      <w:pPr>
        <w:rPr>
          <w:rFonts w:ascii="PMU" w:hAnsi="PMU"/>
          <w:sz w:val="22"/>
        </w:rPr>
      </w:pPr>
    </w:p>
    <w:p w14:paraId="48D6338A" w14:textId="77777777" w:rsidP="00890370" w:rsidR="00C85E9E" w:rsidRDefault="00C85E9E" w:rsidRPr="00EF5793">
      <w:pPr>
        <w:rPr>
          <w:rFonts w:ascii="PMU" w:hAnsi="PMU"/>
          <w:sz w:val="22"/>
        </w:rPr>
      </w:pPr>
    </w:p>
    <w:p w14:paraId="7B7E4E62" w14:textId="716969D2" w:rsidP="00282D37" w:rsidR="006403A5" w:rsidRDefault="00484B5B" w:rsidRPr="00282D37">
      <w:pPr>
        <w:jc w:val="center"/>
        <w:rPr>
          <w:rFonts w:ascii="PMU" w:hAnsi="PMU"/>
          <w:sz w:val="22"/>
        </w:rPr>
      </w:pPr>
      <w:r w:rsidRPr="00282D37">
        <w:rPr>
          <w:rFonts w:ascii="PMU" w:hAnsi="PMU"/>
          <w:b/>
          <w:sz w:val="22"/>
        </w:rPr>
        <w:t>Préambule</w:t>
      </w:r>
    </w:p>
    <w:p w14:paraId="174E0223" w14:textId="492D401A" w:rsidP="009B4EA7" w:rsidR="008F7BCE" w:rsidRDefault="008F7BCE">
      <w:pPr>
        <w:jc w:val="both"/>
        <w:rPr>
          <w:rFonts w:ascii="PMU" w:hAnsi="PMU"/>
          <w:sz w:val="22"/>
        </w:rPr>
      </w:pPr>
    </w:p>
    <w:p w14:paraId="1706F936" w14:textId="77777777" w:rsidP="009B4EA7" w:rsidR="00443DC2" w:rsidRDefault="00443DC2">
      <w:pPr>
        <w:jc w:val="both"/>
        <w:rPr>
          <w:rFonts w:ascii="PMU" w:hAnsi="PMU"/>
          <w:sz w:val="22"/>
          <w:szCs w:val="28"/>
        </w:rPr>
      </w:pPr>
    </w:p>
    <w:p w14:paraId="6800F757" w14:textId="5DB58098" w:rsidP="009B4EA7" w:rsidR="008F7BCE" w:rsidRDefault="008F7BCE">
      <w:pPr>
        <w:jc w:val="both"/>
        <w:rPr>
          <w:rFonts w:ascii="PMU" w:hAnsi="PMU"/>
          <w:sz w:val="22"/>
          <w:szCs w:val="28"/>
        </w:rPr>
      </w:pPr>
      <w:r>
        <w:rPr>
          <w:rFonts w:ascii="PMU" w:hAnsi="PMU"/>
          <w:sz w:val="22"/>
        </w:rPr>
        <w:t xml:space="preserve">Les Organisations Syndicales Représentatives et la Direction du PMU se sont rencontrées lors </w:t>
      </w:r>
      <w:r w:rsidRPr="00EF5793">
        <w:rPr>
          <w:rFonts w:ascii="PMU" w:hAnsi="PMU"/>
          <w:sz w:val="22"/>
        </w:rPr>
        <w:t>des réunions de Négociation</w:t>
      </w:r>
      <w:r w:rsidR="009F3368">
        <w:rPr>
          <w:rFonts w:ascii="PMU" w:hAnsi="PMU"/>
          <w:sz w:val="22"/>
        </w:rPr>
        <w:t>s</w:t>
      </w:r>
      <w:r w:rsidRPr="00EF5793">
        <w:rPr>
          <w:rFonts w:ascii="PMU" w:hAnsi="PMU"/>
          <w:sz w:val="22"/>
        </w:rPr>
        <w:t xml:space="preserve"> Annuelle</w:t>
      </w:r>
      <w:r w:rsidR="009F3368">
        <w:rPr>
          <w:rFonts w:ascii="PMU" w:hAnsi="PMU"/>
          <w:sz w:val="22"/>
        </w:rPr>
        <w:t>s</w:t>
      </w:r>
      <w:r w:rsidRPr="00EF5793">
        <w:rPr>
          <w:rFonts w:ascii="PMU" w:hAnsi="PMU"/>
          <w:sz w:val="22"/>
        </w:rPr>
        <w:t xml:space="preserve"> Obligatoire</w:t>
      </w:r>
      <w:r w:rsidR="009F3368">
        <w:rPr>
          <w:rFonts w:ascii="PMU" w:hAnsi="PMU"/>
          <w:sz w:val="22"/>
        </w:rPr>
        <w:t>s</w:t>
      </w:r>
      <w:r w:rsidRPr="00EF5793">
        <w:rPr>
          <w:rFonts w:ascii="PMU" w:hAnsi="PMU"/>
          <w:sz w:val="22"/>
        </w:rPr>
        <w:t xml:space="preserve"> des </w:t>
      </w:r>
      <w:r>
        <w:rPr>
          <w:rFonts w:ascii="PMU" w:hAnsi="PMU"/>
          <w:sz w:val="22"/>
        </w:rPr>
        <w:t xml:space="preserve">15 </w:t>
      </w:r>
      <w:r w:rsidR="00D2711A">
        <w:rPr>
          <w:rFonts w:ascii="PMU" w:hAnsi="PMU"/>
          <w:sz w:val="22"/>
        </w:rPr>
        <w:t>novembre,</w:t>
      </w:r>
      <w:r>
        <w:rPr>
          <w:rFonts w:ascii="PMU" w:hAnsi="PMU"/>
          <w:sz w:val="22"/>
        </w:rPr>
        <w:t xml:space="preserve"> </w:t>
      </w:r>
      <w:r w:rsidR="00EF7849">
        <w:rPr>
          <w:rFonts w:ascii="PMU" w:hAnsi="PMU"/>
          <w:sz w:val="22"/>
        </w:rPr>
        <w:t xml:space="preserve">29 </w:t>
      </w:r>
      <w:r w:rsidR="00EF7849" w:rsidRPr="00282D37">
        <w:rPr>
          <w:rFonts w:ascii="PMU" w:hAnsi="PMU"/>
          <w:sz w:val="22"/>
        </w:rPr>
        <w:t xml:space="preserve">novembre et </w:t>
      </w:r>
      <w:r w:rsidR="00282D37" w:rsidRPr="00282D37">
        <w:rPr>
          <w:rFonts w:ascii="PMU" w:hAnsi="PMU"/>
          <w:sz w:val="22"/>
        </w:rPr>
        <w:t xml:space="preserve">9 décembre </w:t>
      </w:r>
      <w:r w:rsidRPr="00282D37">
        <w:rPr>
          <w:rFonts w:ascii="PMU" w:hAnsi="PMU"/>
          <w:sz w:val="22"/>
        </w:rPr>
        <w:t>2022 sur le thème de la rémunération.</w:t>
      </w:r>
    </w:p>
    <w:p w14:paraId="7D8096FC" w14:textId="77777777" w:rsidP="009B4EA7" w:rsidR="008F7BCE" w:rsidRDefault="008F7BCE">
      <w:pPr>
        <w:jc w:val="both"/>
        <w:rPr>
          <w:rFonts w:ascii="PMU" w:hAnsi="PMU"/>
          <w:sz w:val="22"/>
          <w:szCs w:val="28"/>
        </w:rPr>
      </w:pPr>
    </w:p>
    <w:p w14:paraId="4E2A5532" w14:textId="612DA0A6" w:rsidP="009B4EA7" w:rsidR="00106E63" w:rsidRDefault="00B578FB">
      <w:pPr>
        <w:jc w:val="both"/>
        <w:rPr>
          <w:rFonts w:ascii="PMU" w:hAnsi="PMU"/>
          <w:sz w:val="22"/>
          <w:szCs w:val="28"/>
        </w:rPr>
      </w:pPr>
      <w:r>
        <w:rPr>
          <w:rFonts w:ascii="PMU" w:hAnsi="PMU"/>
          <w:sz w:val="22"/>
          <w:szCs w:val="28"/>
        </w:rPr>
        <w:t>C</w:t>
      </w:r>
      <w:r w:rsidR="009B4EA7" w:rsidRPr="006D4ED3">
        <w:rPr>
          <w:rFonts w:ascii="PMU" w:hAnsi="PMU"/>
          <w:sz w:val="22"/>
          <w:szCs w:val="28"/>
        </w:rPr>
        <w:t xml:space="preserve">ette négociation s’est déroulée dans un </w:t>
      </w:r>
      <w:r w:rsidR="009B4EA7">
        <w:rPr>
          <w:rFonts w:ascii="PMU" w:hAnsi="PMU"/>
          <w:sz w:val="22"/>
          <w:szCs w:val="28"/>
        </w:rPr>
        <w:t>contexte économique global tendu</w:t>
      </w:r>
      <w:r w:rsidR="009B4EA7" w:rsidRPr="006D4ED3">
        <w:rPr>
          <w:rFonts w:ascii="PMU" w:hAnsi="PMU"/>
          <w:sz w:val="22"/>
          <w:szCs w:val="28"/>
        </w:rPr>
        <w:t xml:space="preserve"> </w:t>
      </w:r>
      <w:r>
        <w:rPr>
          <w:rFonts w:ascii="PMU" w:hAnsi="PMU"/>
          <w:sz w:val="22"/>
          <w:szCs w:val="28"/>
        </w:rPr>
        <w:t>notamment en raison</w:t>
      </w:r>
      <w:r w:rsidR="009B4EA7">
        <w:rPr>
          <w:rFonts w:ascii="PMU" w:hAnsi="PMU"/>
          <w:sz w:val="22"/>
          <w:szCs w:val="28"/>
        </w:rPr>
        <w:t xml:space="preserve"> d</w:t>
      </w:r>
      <w:r>
        <w:rPr>
          <w:rFonts w:ascii="PMU" w:hAnsi="PMU"/>
          <w:sz w:val="22"/>
          <w:szCs w:val="28"/>
        </w:rPr>
        <w:t>e l’accroissement de l’inflation</w:t>
      </w:r>
      <w:r w:rsidR="00DC1A79">
        <w:rPr>
          <w:rFonts w:ascii="PMU" w:hAnsi="PMU"/>
          <w:sz w:val="22"/>
          <w:szCs w:val="28"/>
        </w:rPr>
        <w:t xml:space="preserve">, qui au moment des négociations, </w:t>
      </w:r>
      <w:r w:rsidR="00E76C21">
        <w:rPr>
          <w:rFonts w:ascii="PMU" w:hAnsi="PMU"/>
          <w:sz w:val="22"/>
          <w:szCs w:val="28"/>
        </w:rPr>
        <w:t>était autour de 6%</w:t>
      </w:r>
      <w:r w:rsidR="00106E63">
        <w:rPr>
          <w:rFonts w:ascii="PMU" w:hAnsi="PMU"/>
          <w:sz w:val="22"/>
          <w:szCs w:val="28"/>
        </w:rPr>
        <w:t xml:space="preserve"> entrainant </w:t>
      </w:r>
      <w:r w:rsidR="00106E63" w:rsidRPr="00106E63">
        <w:rPr>
          <w:rFonts w:ascii="PMU" w:hAnsi="PMU"/>
          <w:i/>
          <w:iCs/>
          <w:sz w:val="22"/>
          <w:szCs w:val="28"/>
        </w:rPr>
        <w:t>de facto</w:t>
      </w:r>
      <w:r w:rsidR="00106E63">
        <w:rPr>
          <w:rFonts w:ascii="PMU" w:hAnsi="PMU"/>
          <w:sz w:val="22"/>
          <w:szCs w:val="28"/>
        </w:rPr>
        <w:t xml:space="preserve"> un impact sur le pouvoir d’achat</w:t>
      </w:r>
      <w:r w:rsidR="00E56678">
        <w:rPr>
          <w:rFonts w:ascii="PMU" w:hAnsi="PMU"/>
          <w:sz w:val="22"/>
          <w:szCs w:val="28"/>
        </w:rPr>
        <w:t xml:space="preserve"> des salariés.</w:t>
      </w:r>
      <w:r w:rsidR="00667A3D">
        <w:rPr>
          <w:rFonts w:ascii="PMU" w:hAnsi="PMU"/>
          <w:sz w:val="22"/>
          <w:szCs w:val="28"/>
        </w:rPr>
        <w:t xml:space="preserve"> C’est dans ce cadre très exceptionnel que la Direction a </w:t>
      </w:r>
      <w:r w:rsidR="00DC142A">
        <w:rPr>
          <w:rFonts w:ascii="PMU" w:hAnsi="PMU"/>
          <w:sz w:val="22"/>
          <w:szCs w:val="28"/>
        </w:rPr>
        <w:t>pris l’initiative d’avancer</w:t>
      </w:r>
      <w:r w:rsidR="00E94729">
        <w:rPr>
          <w:rFonts w:ascii="PMU" w:hAnsi="PMU"/>
          <w:sz w:val="22"/>
          <w:szCs w:val="28"/>
        </w:rPr>
        <w:t xml:space="preserve"> de plusieurs mois </w:t>
      </w:r>
      <w:r w:rsidR="00DC142A">
        <w:rPr>
          <w:rFonts w:ascii="PMU" w:hAnsi="PMU"/>
          <w:sz w:val="22"/>
          <w:szCs w:val="28"/>
        </w:rPr>
        <w:t>la date de</w:t>
      </w:r>
      <w:r w:rsidR="00E94729">
        <w:rPr>
          <w:rFonts w:ascii="PMU" w:hAnsi="PMU"/>
          <w:sz w:val="22"/>
          <w:szCs w:val="28"/>
        </w:rPr>
        <w:t xml:space="preserve"> ces</w:t>
      </w:r>
      <w:r w:rsidR="00DC142A">
        <w:rPr>
          <w:rFonts w:ascii="PMU" w:hAnsi="PMU"/>
          <w:sz w:val="22"/>
          <w:szCs w:val="28"/>
        </w:rPr>
        <w:t xml:space="preserve"> négociations</w:t>
      </w:r>
      <w:r w:rsidR="00E94729">
        <w:rPr>
          <w:rFonts w:ascii="PMU" w:hAnsi="PMU"/>
          <w:sz w:val="22"/>
          <w:szCs w:val="28"/>
        </w:rPr>
        <w:t xml:space="preserve"> annuelles, sans remettre en cause son calendrier habituel. </w:t>
      </w:r>
      <w:r w:rsidR="00826D87">
        <w:rPr>
          <w:rFonts w:ascii="PMU" w:hAnsi="PMU"/>
          <w:sz w:val="22"/>
          <w:szCs w:val="28"/>
        </w:rPr>
        <w:t>Il est entendu que</w:t>
      </w:r>
      <w:r w:rsidR="00C57409">
        <w:rPr>
          <w:rFonts w:ascii="PMU" w:hAnsi="PMU"/>
          <w:sz w:val="22"/>
          <w:szCs w:val="28"/>
        </w:rPr>
        <w:t xml:space="preserve"> l’ensemble de</w:t>
      </w:r>
      <w:r w:rsidR="00826D87">
        <w:rPr>
          <w:rFonts w:ascii="PMU" w:hAnsi="PMU"/>
          <w:sz w:val="22"/>
          <w:szCs w:val="28"/>
        </w:rPr>
        <w:t xml:space="preserve"> ces mesure</w:t>
      </w:r>
      <w:r w:rsidR="00BB5DD2">
        <w:rPr>
          <w:rFonts w:ascii="PMU" w:hAnsi="PMU"/>
          <w:sz w:val="22"/>
          <w:szCs w:val="28"/>
        </w:rPr>
        <w:t>s</w:t>
      </w:r>
      <w:r w:rsidR="00C57409">
        <w:rPr>
          <w:rFonts w:ascii="PMU" w:hAnsi="PMU"/>
          <w:sz w:val="22"/>
          <w:szCs w:val="28"/>
        </w:rPr>
        <w:t xml:space="preserve"> est négocié dans le cadre des NAO 2023. </w:t>
      </w:r>
      <w:r w:rsidR="00DC142A">
        <w:rPr>
          <w:rFonts w:ascii="PMU" w:hAnsi="PMU"/>
          <w:sz w:val="22"/>
          <w:szCs w:val="28"/>
        </w:rPr>
        <w:t xml:space="preserve"> </w:t>
      </w:r>
    </w:p>
    <w:p w14:paraId="7FF59CC4" w14:textId="77777777" w:rsidP="009B4EA7" w:rsidR="006F0E51" w:rsidRDefault="006F0E51">
      <w:pPr>
        <w:jc w:val="both"/>
        <w:rPr>
          <w:rFonts w:ascii="PMU" w:hAnsi="PMU"/>
          <w:sz w:val="22"/>
          <w:szCs w:val="28"/>
        </w:rPr>
      </w:pPr>
    </w:p>
    <w:p w14:paraId="6BBF9D04" w14:textId="204B89DA" w:rsidP="009B4EA7" w:rsidR="009B4EA7" w:rsidRDefault="00E56678" w:rsidRPr="006D4ED3">
      <w:pPr>
        <w:jc w:val="both"/>
        <w:rPr>
          <w:rFonts w:ascii="PMU" w:hAnsi="PMU"/>
          <w:sz w:val="22"/>
          <w:szCs w:val="28"/>
        </w:rPr>
      </w:pPr>
      <w:r>
        <w:rPr>
          <w:rFonts w:ascii="PMU" w:hAnsi="PMU"/>
          <w:sz w:val="22"/>
          <w:szCs w:val="28"/>
        </w:rPr>
        <w:t>La Direction de PMU a rappelé</w:t>
      </w:r>
      <w:r w:rsidR="00D80016">
        <w:rPr>
          <w:rFonts w:ascii="PMU" w:hAnsi="PMU"/>
          <w:sz w:val="22"/>
          <w:szCs w:val="28"/>
        </w:rPr>
        <w:t xml:space="preserve"> dès l’ouverture </w:t>
      </w:r>
      <w:r w:rsidR="00C012E6">
        <w:rPr>
          <w:rFonts w:ascii="PMU" w:hAnsi="PMU"/>
          <w:sz w:val="22"/>
          <w:szCs w:val="28"/>
        </w:rPr>
        <w:t>des négociations</w:t>
      </w:r>
      <w:r w:rsidR="00D80016">
        <w:rPr>
          <w:rFonts w:ascii="PMU" w:hAnsi="PMU"/>
          <w:sz w:val="22"/>
          <w:szCs w:val="28"/>
        </w:rPr>
        <w:t xml:space="preserve"> qu’elle maintiendra sa politique de gestion de la performance individuelle</w:t>
      </w:r>
      <w:r w:rsidR="00C012E6">
        <w:rPr>
          <w:rFonts w:ascii="PMU" w:hAnsi="PMU"/>
          <w:sz w:val="22"/>
          <w:szCs w:val="28"/>
        </w:rPr>
        <w:t xml:space="preserve"> et </w:t>
      </w:r>
      <w:r w:rsidR="0064746C">
        <w:rPr>
          <w:rFonts w:ascii="PMU" w:hAnsi="PMU"/>
          <w:sz w:val="22"/>
          <w:szCs w:val="28"/>
        </w:rPr>
        <w:t xml:space="preserve">dès lors, elle </w:t>
      </w:r>
      <w:r w:rsidR="00C012E6">
        <w:rPr>
          <w:rFonts w:ascii="PMU" w:hAnsi="PMU"/>
          <w:sz w:val="22"/>
          <w:szCs w:val="28"/>
        </w:rPr>
        <w:t xml:space="preserve">ne mettra pas en place une augmentation générale. </w:t>
      </w:r>
    </w:p>
    <w:p w14:paraId="161CEA2D" w14:textId="77777777" w:rsidP="009B4EA7" w:rsidR="00C012E6" w:rsidRDefault="00C012E6">
      <w:pPr>
        <w:jc w:val="both"/>
        <w:rPr>
          <w:rFonts w:ascii="PMU" w:hAnsi="PMU"/>
          <w:sz w:val="22"/>
          <w:szCs w:val="28"/>
        </w:rPr>
      </w:pPr>
    </w:p>
    <w:p w14:paraId="592156FA" w14:textId="6450816E" w:rsidP="009B4EA7" w:rsidR="009B4EA7" w:rsidRDefault="009B4EA7" w:rsidRPr="006D4ED3">
      <w:pPr>
        <w:jc w:val="both"/>
        <w:rPr>
          <w:rFonts w:ascii="PMU" w:hAnsi="PMU"/>
          <w:sz w:val="22"/>
          <w:szCs w:val="28"/>
        </w:rPr>
      </w:pPr>
      <w:r w:rsidRPr="00282D37">
        <w:rPr>
          <w:rFonts w:ascii="PMU" w:hAnsi="PMU"/>
          <w:sz w:val="22"/>
          <w:szCs w:val="28"/>
        </w:rPr>
        <w:t>En effet, la politique du PMU en matière de rémunération est axée principalement sur la gestion de la performance</w:t>
      </w:r>
      <w:r w:rsidR="00387FEB">
        <w:rPr>
          <w:rFonts w:ascii="PMU" w:hAnsi="PMU"/>
          <w:sz w:val="22"/>
          <w:szCs w:val="28"/>
        </w:rPr>
        <w:t xml:space="preserve"> individuelle,</w:t>
      </w:r>
      <w:r w:rsidRPr="00282D37">
        <w:rPr>
          <w:rFonts w:ascii="PMU" w:hAnsi="PMU"/>
          <w:sz w:val="22"/>
          <w:szCs w:val="28"/>
        </w:rPr>
        <w:t xml:space="preserve"> le positionnement des salaires </w:t>
      </w:r>
      <w:r w:rsidR="00D86DCB" w:rsidRPr="00282D37">
        <w:rPr>
          <w:rFonts w:ascii="PMU" w:hAnsi="PMU"/>
          <w:sz w:val="22"/>
          <w:szCs w:val="28"/>
        </w:rPr>
        <w:t xml:space="preserve">en cohérence </w:t>
      </w:r>
      <w:r w:rsidR="00B6164E" w:rsidRPr="00282D37">
        <w:rPr>
          <w:rFonts w:ascii="PMU" w:hAnsi="PMU"/>
          <w:sz w:val="22"/>
          <w:szCs w:val="28"/>
        </w:rPr>
        <w:t>avec le</w:t>
      </w:r>
      <w:r w:rsidRPr="00282D37">
        <w:rPr>
          <w:rFonts w:ascii="PMU" w:hAnsi="PMU"/>
          <w:sz w:val="22"/>
          <w:szCs w:val="28"/>
        </w:rPr>
        <w:t xml:space="preserve"> marché,</w:t>
      </w:r>
      <w:r w:rsidR="00387FEB">
        <w:rPr>
          <w:rFonts w:ascii="PMU" w:hAnsi="PMU"/>
          <w:sz w:val="22"/>
          <w:szCs w:val="28"/>
        </w:rPr>
        <w:t xml:space="preserve"> la rétention des talents,</w:t>
      </w:r>
      <w:r w:rsidRPr="00282D37">
        <w:rPr>
          <w:rFonts w:ascii="PMU" w:hAnsi="PMU"/>
          <w:sz w:val="22"/>
          <w:szCs w:val="28"/>
        </w:rPr>
        <w:t xml:space="preserve"> une politique de rémunération variable de plus en plus largement adressée pour renforcer la valorisation du dépassement des objectifs ainsi qu’une valorisation de l’atteinte des résultats du PMU avec le partage de la valeur générée par l’entreprise via l’accord d’intéressement.</w:t>
      </w:r>
    </w:p>
    <w:p w14:paraId="1E2325F0" w14:textId="77777777" w:rsidP="00890370" w:rsidR="009B4EA7" w:rsidRDefault="009B4EA7" w:rsidRPr="00EF5793">
      <w:pPr>
        <w:rPr>
          <w:rFonts w:ascii="PMU" w:hAnsi="PMU"/>
          <w:sz w:val="22"/>
        </w:rPr>
      </w:pPr>
    </w:p>
    <w:p w14:paraId="63CC935A" w14:textId="6E5C0962" w:rsidP="00890370" w:rsidR="0087091C" w:rsidRDefault="006A344A">
      <w:pPr>
        <w:pStyle w:val="En-tte"/>
        <w:jc w:val="both"/>
        <w:rPr>
          <w:rFonts w:ascii="PMU" w:hAnsi="PMU"/>
          <w:sz w:val="22"/>
        </w:rPr>
      </w:pPr>
      <w:r>
        <w:rPr>
          <w:rFonts w:ascii="PMU" w:hAnsi="PMU"/>
          <w:sz w:val="22"/>
        </w:rPr>
        <w:lastRenderedPageBreak/>
        <w:t xml:space="preserve">Pour autant, conscients des </w:t>
      </w:r>
      <w:r w:rsidR="004F4A44">
        <w:rPr>
          <w:rFonts w:ascii="PMU" w:hAnsi="PMU"/>
          <w:sz w:val="22"/>
        </w:rPr>
        <w:t>impacts de ce contexte sur le pouvoir d’achat</w:t>
      </w:r>
      <w:r>
        <w:rPr>
          <w:rFonts w:ascii="PMU" w:hAnsi="PMU"/>
          <w:sz w:val="22"/>
        </w:rPr>
        <w:t xml:space="preserve"> </w:t>
      </w:r>
      <w:r w:rsidR="004F4A44">
        <w:rPr>
          <w:rFonts w:ascii="PMU" w:hAnsi="PMU"/>
          <w:sz w:val="22"/>
        </w:rPr>
        <w:t>d</w:t>
      </w:r>
      <w:r>
        <w:rPr>
          <w:rFonts w:ascii="PMU" w:hAnsi="PMU"/>
          <w:sz w:val="22"/>
        </w:rPr>
        <w:t xml:space="preserve">es </w:t>
      </w:r>
      <w:r w:rsidR="00A16C59">
        <w:rPr>
          <w:rFonts w:ascii="PMU" w:hAnsi="PMU"/>
          <w:sz w:val="22"/>
        </w:rPr>
        <w:t>salariés</w:t>
      </w:r>
      <w:r w:rsidR="004F4A44">
        <w:rPr>
          <w:rFonts w:ascii="PMU" w:hAnsi="PMU"/>
          <w:sz w:val="22"/>
        </w:rPr>
        <w:t xml:space="preserve"> du PMU</w:t>
      </w:r>
      <w:r w:rsidR="0087091C">
        <w:rPr>
          <w:rFonts w:ascii="PMU" w:hAnsi="PMU"/>
          <w:sz w:val="22"/>
        </w:rPr>
        <w:t>,</w:t>
      </w:r>
      <w:r w:rsidR="004F4A44">
        <w:rPr>
          <w:rFonts w:ascii="PMU" w:hAnsi="PMU"/>
          <w:sz w:val="22"/>
        </w:rPr>
        <w:t xml:space="preserve"> </w:t>
      </w:r>
      <w:r w:rsidR="008477DC">
        <w:rPr>
          <w:rFonts w:ascii="PMU" w:hAnsi="PMU"/>
          <w:sz w:val="22"/>
        </w:rPr>
        <w:t>les</w:t>
      </w:r>
      <w:r w:rsidR="00890370" w:rsidRPr="00EF5793">
        <w:rPr>
          <w:rFonts w:ascii="PMU" w:hAnsi="PMU"/>
          <w:sz w:val="22"/>
        </w:rPr>
        <w:t xml:space="preserve"> Organisations Syndicales Représentatives et la Direction du P.M.U.</w:t>
      </w:r>
      <w:r w:rsidR="008477DC">
        <w:rPr>
          <w:rFonts w:ascii="PMU" w:hAnsi="PMU"/>
          <w:sz w:val="22"/>
        </w:rPr>
        <w:t xml:space="preserve"> sont convenu</w:t>
      </w:r>
      <w:r w:rsidR="0087091C">
        <w:rPr>
          <w:rFonts w:ascii="PMU" w:hAnsi="PMU"/>
          <w:sz w:val="22"/>
        </w:rPr>
        <w:t>es des dispositions suivantes</w:t>
      </w:r>
      <w:r w:rsidR="0087091C">
        <w:rPr>
          <w:rFonts w:ascii="Cambria" w:cs="Cambria" w:hAnsi="Cambria"/>
          <w:sz w:val="22"/>
        </w:rPr>
        <w:t> </w:t>
      </w:r>
      <w:r w:rsidR="0087091C">
        <w:rPr>
          <w:rFonts w:ascii="PMU" w:hAnsi="PMU"/>
          <w:sz w:val="22"/>
        </w:rPr>
        <w:t xml:space="preserve">: </w:t>
      </w:r>
    </w:p>
    <w:p w14:paraId="3AC14F6D" w14:textId="2510CFC8" w:rsidP="00890370" w:rsidR="008B666E" w:rsidRDefault="008B666E">
      <w:pPr>
        <w:pStyle w:val="En-tte"/>
        <w:jc w:val="both"/>
        <w:rPr>
          <w:rFonts w:ascii="PMU" w:hAnsi="PMU"/>
          <w:sz w:val="22"/>
        </w:rPr>
      </w:pPr>
    </w:p>
    <w:p w14:paraId="599A31A8" w14:textId="0B6FCD35" w:rsidP="001E2B4C" w:rsidR="001E2B4C" w:rsidRDefault="001E2B4C">
      <w:pPr>
        <w:jc w:val="both"/>
        <w:rPr>
          <w:rFonts w:ascii="PMU" w:hAnsi="PMU"/>
          <w:sz w:val="22"/>
          <w:szCs w:val="28"/>
        </w:rPr>
      </w:pPr>
    </w:p>
    <w:p w14:paraId="6D484550" w14:textId="197E4FD5" w:rsidP="001E2B4C" w:rsidR="004F7EE3" w:rsidRDefault="003C6608" w:rsidRPr="00FB1D2D">
      <w:pPr>
        <w:jc w:val="both"/>
        <w:rPr>
          <w:rFonts w:ascii="PMU" w:hAnsi="PMU"/>
          <w:b/>
          <w:bCs/>
          <w:sz w:val="22"/>
          <w:szCs w:val="28"/>
          <w:u w:val="single"/>
        </w:rPr>
      </w:pPr>
      <w:r w:rsidRPr="00FB1D2D">
        <w:rPr>
          <w:rFonts w:ascii="PMU" w:hAnsi="PMU"/>
          <w:b/>
          <w:bCs/>
          <w:sz w:val="22"/>
          <w:szCs w:val="28"/>
          <w:u w:val="single"/>
        </w:rPr>
        <w:t xml:space="preserve">Article 1 </w:t>
      </w:r>
      <w:r w:rsidR="00FD1EDA" w:rsidRPr="00FB1D2D">
        <w:rPr>
          <w:rFonts w:ascii="PMU" w:hAnsi="PMU"/>
          <w:b/>
          <w:bCs/>
          <w:sz w:val="22"/>
          <w:szCs w:val="28"/>
          <w:u w:val="single"/>
        </w:rPr>
        <w:t xml:space="preserve">- </w:t>
      </w:r>
      <w:r w:rsidR="004F7EE3" w:rsidRPr="00FB1D2D">
        <w:rPr>
          <w:rFonts w:ascii="PMU" w:hAnsi="PMU"/>
          <w:b/>
          <w:bCs/>
          <w:sz w:val="22"/>
          <w:szCs w:val="28"/>
          <w:u w:val="single"/>
        </w:rPr>
        <w:t>Prime de Partage de la Valeur</w:t>
      </w:r>
    </w:p>
    <w:p w14:paraId="4906DF74" w14:textId="77777777" w:rsidP="001E2B4C" w:rsidR="004F7EE3" w:rsidRDefault="004F7EE3">
      <w:pPr>
        <w:jc w:val="both"/>
        <w:rPr>
          <w:rFonts w:ascii="PMU" w:hAnsi="PMU"/>
          <w:sz w:val="22"/>
          <w:szCs w:val="28"/>
        </w:rPr>
      </w:pPr>
    </w:p>
    <w:p w14:paraId="5B200F31" w14:textId="13C0AA3E" w:rsidP="001E2B4C" w:rsidR="001E2B4C" w:rsidRDefault="00E24C01" w:rsidRPr="000A509A">
      <w:pPr>
        <w:jc w:val="both"/>
        <w:rPr>
          <w:rFonts w:ascii="PMU" w:hAnsi="PMU"/>
          <w:sz w:val="22"/>
          <w:szCs w:val="28"/>
        </w:rPr>
      </w:pPr>
      <w:r>
        <w:rPr>
          <w:rFonts w:ascii="PMU" w:hAnsi="PMU"/>
          <w:sz w:val="22"/>
          <w:szCs w:val="28"/>
        </w:rPr>
        <w:t>A</w:t>
      </w:r>
      <w:r w:rsidR="001E2B4C">
        <w:rPr>
          <w:rFonts w:ascii="PMU" w:hAnsi="PMU"/>
          <w:sz w:val="22"/>
          <w:szCs w:val="28"/>
        </w:rPr>
        <w:t>u regard du contexte économique difficile et exceptionnel</w:t>
      </w:r>
      <w:r w:rsidR="002F1DDB">
        <w:rPr>
          <w:rFonts w:ascii="PMU" w:hAnsi="PMU"/>
          <w:sz w:val="22"/>
          <w:szCs w:val="28"/>
        </w:rPr>
        <w:t>,</w:t>
      </w:r>
      <w:r w:rsidR="009155D4">
        <w:rPr>
          <w:rFonts w:ascii="PMU" w:hAnsi="PMU"/>
          <w:sz w:val="22"/>
          <w:szCs w:val="28"/>
        </w:rPr>
        <w:t xml:space="preserve"> les parties conviennent de mettre en place </w:t>
      </w:r>
      <w:r w:rsidR="002F1DDB">
        <w:rPr>
          <w:rFonts w:ascii="PMU" w:hAnsi="PMU"/>
          <w:sz w:val="22"/>
          <w:szCs w:val="28"/>
        </w:rPr>
        <w:t xml:space="preserve">une prime de partage de la valeur. </w:t>
      </w:r>
      <w:r w:rsidR="009155D4">
        <w:rPr>
          <w:rFonts w:ascii="PMU" w:hAnsi="PMU"/>
          <w:sz w:val="22"/>
          <w:szCs w:val="28"/>
        </w:rPr>
        <w:t xml:space="preserve"> </w:t>
      </w:r>
      <w:r w:rsidR="002F1DDB">
        <w:rPr>
          <w:rFonts w:ascii="PMU" w:hAnsi="PMU"/>
          <w:sz w:val="22"/>
          <w:szCs w:val="28"/>
        </w:rPr>
        <w:t xml:space="preserve">Cette mesure est détaillée dans un accord distinct </w:t>
      </w:r>
      <w:r w:rsidR="00FD1EDA">
        <w:rPr>
          <w:rFonts w:ascii="PMU" w:hAnsi="PMU"/>
          <w:sz w:val="22"/>
          <w:szCs w:val="28"/>
        </w:rPr>
        <w:t xml:space="preserve">intitulé </w:t>
      </w:r>
      <w:r w:rsidR="00FD1EDA" w:rsidRPr="000A509A">
        <w:rPr>
          <w:rFonts w:ascii="PMU" w:hAnsi="PMU"/>
          <w:i/>
          <w:iCs/>
          <w:sz w:val="22"/>
          <w:szCs w:val="28"/>
        </w:rPr>
        <w:t>«</w:t>
      </w:r>
      <w:r w:rsidR="00FD1EDA" w:rsidRPr="000A509A">
        <w:rPr>
          <w:rFonts w:ascii="Cambria" w:cs="Cambria" w:hAnsi="Cambria"/>
          <w:i/>
          <w:iCs/>
          <w:sz w:val="22"/>
          <w:szCs w:val="28"/>
        </w:rPr>
        <w:t> </w:t>
      </w:r>
      <w:r w:rsidR="00A112C8" w:rsidRPr="000A509A">
        <w:rPr>
          <w:rFonts w:ascii="PMU" w:cs="Cambria" w:hAnsi="PMU"/>
          <w:i/>
          <w:iCs/>
          <w:sz w:val="22"/>
          <w:szCs w:val="28"/>
        </w:rPr>
        <w:t xml:space="preserve">accord de mise en place de </w:t>
      </w:r>
      <w:r w:rsidR="00FD1EDA" w:rsidRPr="000A509A">
        <w:rPr>
          <w:rFonts w:ascii="PMU" w:hAnsi="PMU"/>
          <w:i/>
          <w:iCs/>
          <w:sz w:val="22"/>
          <w:szCs w:val="28"/>
        </w:rPr>
        <w:t>prime de partage de la valeur (NAO 2023)</w:t>
      </w:r>
      <w:r w:rsidR="00FD1EDA" w:rsidRPr="000A509A">
        <w:rPr>
          <w:rFonts w:ascii="Cambria" w:cs="Cambria" w:hAnsi="Cambria"/>
          <w:i/>
          <w:iCs/>
          <w:sz w:val="22"/>
          <w:szCs w:val="28"/>
        </w:rPr>
        <w:t> </w:t>
      </w:r>
      <w:r w:rsidR="00FD1EDA" w:rsidRPr="000A509A">
        <w:rPr>
          <w:rFonts w:ascii="PMU" w:cs="PMU" w:hAnsi="PMU"/>
          <w:i/>
          <w:iCs/>
          <w:sz w:val="22"/>
          <w:szCs w:val="28"/>
        </w:rPr>
        <w:t>»</w:t>
      </w:r>
      <w:r w:rsidR="00FD1EDA" w:rsidRPr="000A509A">
        <w:rPr>
          <w:rFonts w:ascii="PMU" w:cs="PMU" w:hAnsi="PMU"/>
          <w:sz w:val="22"/>
          <w:szCs w:val="28"/>
        </w:rPr>
        <w:t>.</w:t>
      </w:r>
    </w:p>
    <w:p w14:paraId="3D949D58" w14:textId="0AEAFD40" w:rsidP="001E2B4C" w:rsidR="00DD3D6A" w:rsidRDefault="00DD3D6A">
      <w:pPr>
        <w:jc w:val="both"/>
        <w:rPr>
          <w:rFonts w:ascii="PMU" w:hAnsi="PMU"/>
          <w:sz w:val="22"/>
          <w:szCs w:val="28"/>
        </w:rPr>
      </w:pPr>
    </w:p>
    <w:p w14:paraId="539595B0" w14:textId="39E4C3C5" w:rsidP="00650251" w:rsidR="00AB68EA" w:rsidRDefault="00650251" w:rsidRPr="00FB1D2D">
      <w:pPr>
        <w:jc w:val="both"/>
        <w:rPr>
          <w:rFonts w:ascii="PMU" w:hAnsi="PMU"/>
          <w:b/>
          <w:bCs/>
          <w:sz w:val="22"/>
          <w:szCs w:val="28"/>
          <w:u w:val="single"/>
        </w:rPr>
      </w:pPr>
      <w:r w:rsidRPr="00FB1D2D">
        <w:rPr>
          <w:rFonts w:ascii="PMU" w:hAnsi="PMU"/>
          <w:b/>
          <w:bCs/>
          <w:sz w:val="22"/>
          <w:szCs w:val="28"/>
          <w:u w:val="single"/>
        </w:rPr>
        <w:t xml:space="preserve">Article </w:t>
      </w:r>
      <w:r w:rsidR="00FD1EDA" w:rsidRPr="00FB1D2D">
        <w:rPr>
          <w:rFonts w:ascii="PMU" w:hAnsi="PMU"/>
          <w:b/>
          <w:bCs/>
          <w:sz w:val="22"/>
          <w:szCs w:val="28"/>
          <w:u w:val="single"/>
        </w:rPr>
        <w:t xml:space="preserve">2 - </w:t>
      </w:r>
      <w:r w:rsidR="00BB70C8" w:rsidRPr="00FB1D2D">
        <w:rPr>
          <w:rFonts w:ascii="PMU" w:hAnsi="PMU"/>
          <w:b/>
          <w:bCs/>
          <w:sz w:val="22"/>
          <w:szCs w:val="28"/>
          <w:u w:val="single"/>
        </w:rPr>
        <w:t>A</w:t>
      </w:r>
      <w:r w:rsidR="003C70B5" w:rsidRPr="00FB1D2D">
        <w:rPr>
          <w:rFonts w:ascii="PMU" w:hAnsi="PMU"/>
          <w:b/>
          <w:bCs/>
          <w:sz w:val="22"/>
          <w:szCs w:val="28"/>
          <w:u w:val="single"/>
        </w:rPr>
        <w:t xml:space="preserve">ugmentation </w:t>
      </w:r>
      <w:r w:rsidR="00061CE2" w:rsidRPr="00FB1D2D">
        <w:rPr>
          <w:rFonts w:ascii="PMU" w:hAnsi="PMU"/>
          <w:b/>
          <w:bCs/>
          <w:sz w:val="22"/>
          <w:szCs w:val="28"/>
          <w:u w:val="single"/>
        </w:rPr>
        <w:t xml:space="preserve">collective </w:t>
      </w:r>
      <w:r w:rsidR="003C70B5" w:rsidRPr="00FB1D2D">
        <w:rPr>
          <w:rFonts w:ascii="PMU" w:hAnsi="PMU"/>
          <w:b/>
          <w:bCs/>
          <w:sz w:val="22"/>
          <w:szCs w:val="28"/>
          <w:u w:val="single"/>
        </w:rPr>
        <w:t xml:space="preserve">des salariés percevant </w:t>
      </w:r>
      <w:r w:rsidR="000003B3" w:rsidRPr="00FB1D2D">
        <w:rPr>
          <w:rFonts w:ascii="PMU" w:hAnsi="PMU"/>
          <w:b/>
          <w:bCs/>
          <w:sz w:val="22"/>
          <w:szCs w:val="28"/>
          <w:u w:val="single"/>
        </w:rPr>
        <w:t>une rémunération</w:t>
      </w:r>
      <w:r w:rsidR="00E24C01" w:rsidRPr="00FB1D2D">
        <w:rPr>
          <w:rFonts w:ascii="PMU" w:hAnsi="PMU"/>
          <w:b/>
          <w:bCs/>
          <w:sz w:val="22"/>
          <w:szCs w:val="28"/>
          <w:u w:val="single"/>
        </w:rPr>
        <w:t xml:space="preserve"> brute annuelle</w:t>
      </w:r>
      <w:r w:rsidR="000003B3" w:rsidRPr="00FB1D2D">
        <w:rPr>
          <w:rFonts w:ascii="PMU" w:hAnsi="PMU"/>
          <w:b/>
          <w:bCs/>
          <w:sz w:val="22"/>
          <w:szCs w:val="28"/>
          <w:u w:val="single"/>
        </w:rPr>
        <w:t xml:space="preserve"> inférieure à </w:t>
      </w:r>
      <w:r w:rsidR="009821DF">
        <w:rPr>
          <w:rFonts w:ascii="PMU" w:hAnsi="PMU"/>
          <w:b/>
          <w:bCs/>
          <w:sz w:val="22"/>
          <w:szCs w:val="28"/>
          <w:u w:val="single"/>
        </w:rPr>
        <w:t>58.963</w:t>
      </w:r>
      <w:r w:rsidR="00AB68EA" w:rsidRPr="00FB1D2D">
        <w:rPr>
          <w:rFonts w:ascii="PMU" w:hAnsi="PMU"/>
          <w:b/>
          <w:bCs/>
          <w:sz w:val="22"/>
          <w:szCs w:val="28"/>
          <w:u w:val="single"/>
        </w:rPr>
        <w:t xml:space="preserve">€ </w:t>
      </w:r>
    </w:p>
    <w:p w14:paraId="6431FC89" w14:textId="77777777" w:rsidP="003C70B5" w:rsidR="003C70B5" w:rsidRDefault="003C70B5" w:rsidRPr="003C6FE6">
      <w:pPr>
        <w:jc w:val="both"/>
        <w:rPr>
          <w:rFonts w:ascii="PMU" w:hAnsi="PMU"/>
          <w:sz w:val="20"/>
          <w:szCs w:val="20"/>
        </w:rPr>
      </w:pPr>
    </w:p>
    <w:p w14:paraId="6C704BD6" w14:textId="6A782C1A" w:rsidP="003C70B5" w:rsidR="003C70B5" w:rsidRDefault="0068284F" w:rsidRPr="00FB1D2D">
      <w:pPr>
        <w:pStyle w:val="En-tte"/>
        <w:spacing w:line="240" w:lineRule="auto"/>
        <w:jc w:val="both"/>
        <w:rPr>
          <w:rFonts w:ascii="PMU" w:hAnsi="PMU"/>
          <w:bCs/>
          <w:sz w:val="22"/>
          <w:u w:val="single"/>
        </w:rPr>
      </w:pPr>
      <w:r w:rsidRPr="00FB1D2D">
        <w:rPr>
          <w:rFonts w:ascii="PMU" w:hAnsi="PMU"/>
          <w:bCs/>
          <w:sz w:val="22"/>
          <w:u w:val="single"/>
        </w:rPr>
        <w:t xml:space="preserve">Article </w:t>
      </w:r>
      <w:r w:rsidR="00FD1EDA" w:rsidRPr="00FB1D2D">
        <w:rPr>
          <w:rFonts w:ascii="PMU" w:hAnsi="PMU"/>
          <w:bCs/>
          <w:sz w:val="22"/>
          <w:u w:val="single"/>
        </w:rPr>
        <w:t>2</w:t>
      </w:r>
      <w:r w:rsidRPr="00FB1D2D">
        <w:rPr>
          <w:rFonts w:ascii="PMU" w:hAnsi="PMU"/>
          <w:bCs/>
          <w:sz w:val="22"/>
          <w:u w:val="single"/>
        </w:rPr>
        <w:t xml:space="preserve">.1 – </w:t>
      </w:r>
      <w:r w:rsidR="00DE2AEC" w:rsidRPr="00FB1D2D">
        <w:rPr>
          <w:rFonts w:ascii="PMU" w:hAnsi="PMU"/>
          <w:bCs/>
          <w:sz w:val="22"/>
          <w:u w:val="single"/>
        </w:rPr>
        <w:t xml:space="preserve">Salariés </w:t>
      </w:r>
      <w:r w:rsidR="003C70B5" w:rsidRPr="00FB1D2D">
        <w:rPr>
          <w:rFonts w:ascii="PMU" w:hAnsi="PMU"/>
          <w:bCs/>
          <w:sz w:val="22"/>
          <w:u w:val="single"/>
        </w:rPr>
        <w:t>Bénéficiaires</w:t>
      </w:r>
    </w:p>
    <w:p w14:paraId="2B1A3719" w14:textId="77777777" w:rsidP="003C70B5" w:rsidR="003C70B5" w:rsidRDefault="003C70B5" w:rsidRPr="003C6FE6">
      <w:pPr>
        <w:pStyle w:val="En-tte"/>
        <w:spacing w:line="240" w:lineRule="auto"/>
        <w:jc w:val="both"/>
        <w:rPr>
          <w:rFonts w:ascii="PMU" w:hAnsi="PMU"/>
          <w:b/>
          <w:szCs w:val="20"/>
        </w:rPr>
      </w:pPr>
    </w:p>
    <w:p w14:paraId="27C0725B" w14:textId="77777777" w:rsidP="003C70B5" w:rsidR="003C70B5" w:rsidRDefault="003C70B5" w:rsidRPr="003C6FE6">
      <w:pPr>
        <w:spacing w:line="240" w:lineRule="auto"/>
        <w:jc w:val="both"/>
        <w:rPr>
          <w:rFonts w:ascii="PMU" w:hAnsi="PMU"/>
          <w:sz w:val="22"/>
          <w:szCs w:val="28"/>
        </w:rPr>
      </w:pPr>
      <w:r w:rsidRPr="003C6FE6">
        <w:rPr>
          <w:rFonts w:ascii="PMU" w:hAnsi="PMU"/>
          <w:sz w:val="22"/>
          <w:szCs w:val="28"/>
        </w:rPr>
        <w:t>Cette mesure est attribuée aux salariés qui remplissent cumulativement les conditions suivantes</w:t>
      </w:r>
      <w:r w:rsidRPr="003C6FE6">
        <w:rPr>
          <w:rFonts w:ascii="Cambria" w:cs="Cambria" w:hAnsi="Cambria"/>
          <w:sz w:val="22"/>
          <w:szCs w:val="28"/>
        </w:rPr>
        <w:t> </w:t>
      </w:r>
      <w:r w:rsidRPr="003C6FE6">
        <w:rPr>
          <w:rFonts w:ascii="PMU" w:hAnsi="PMU"/>
          <w:sz w:val="22"/>
          <w:szCs w:val="28"/>
        </w:rPr>
        <w:t>:</w:t>
      </w:r>
    </w:p>
    <w:p w14:paraId="37189E28" w14:textId="5DCAE723" w:rsidP="003C70B5" w:rsidR="003C70B5" w:rsidRDefault="003C70B5" w:rsidRPr="004870F3">
      <w:pPr>
        <w:pStyle w:val="Paragraphedeliste"/>
        <w:numPr>
          <w:ilvl w:val="0"/>
          <w:numId w:val="29"/>
        </w:numPr>
        <w:jc w:val="both"/>
        <w:rPr>
          <w:rFonts w:ascii="PMU" w:hAnsi="PMU"/>
          <w:sz w:val="22"/>
          <w:szCs w:val="22"/>
        </w:rPr>
      </w:pPr>
      <w:r w:rsidRPr="004870F3">
        <w:rPr>
          <w:rFonts w:ascii="PMU" w:hAnsi="PMU"/>
          <w:sz w:val="22"/>
          <w:szCs w:val="22"/>
        </w:rPr>
        <w:t xml:space="preserve">Être lié par un contrat de travail en CDI </w:t>
      </w:r>
    </w:p>
    <w:p w14:paraId="38AAB631" w14:textId="62B8DBCF" w:rsidP="00927030" w:rsidR="00927030" w:rsidRDefault="003C70B5" w:rsidRPr="001F607E">
      <w:pPr>
        <w:pStyle w:val="Paragraphedeliste"/>
        <w:numPr>
          <w:ilvl w:val="0"/>
          <w:numId w:val="29"/>
        </w:numPr>
        <w:jc w:val="both"/>
        <w:rPr>
          <w:rFonts w:ascii="PMU" w:hAnsi="PMU"/>
          <w:sz w:val="22"/>
          <w:szCs w:val="22"/>
        </w:rPr>
      </w:pPr>
      <w:r w:rsidRPr="001F607E">
        <w:rPr>
          <w:rFonts w:ascii="PMU" w:hAnsi="PMU"/>
          <w:sz w:val="22"/>
          <w:szCs w:val="22"/>
        </w:rPr>
        <w:t>Dont l</w:t>
      </w:r>
      <w:r w:rsidR="009639DD" w:rsidRPr="001F607E">
        <w:rPr>
          <w:rFonts w:ascii="PMU" w:hAnsi="PMU"/>
          <w:sz w:val="22"/>
          <w:szCs w:val="22"/>
        </w:rPr>
        <w:t xml:space="preserve">a </w:t>
      </w:r>
      <w:r w:rsidR="00E3755C" w:rsidRPr="00E3755C">
        <w:rPr>
          <w:rFonts w:ascii="PMU" w:hAnsi="PMU"/>
          <w:sz w:val="22"/>
          <w:szCs w:val="22"/>
        </w:rPr>
        <w:t>rémunération annuelle totale de référence</w:t>
      </w:r>
      <w:r w:rsidR="000F2B72">
        <w:rPr>
          <w:rFonts w:ascii="PMU" w:hAnsi="PMU"/>
          <w:sz w:val="22"/>
          <w:szCs w:val="22"/>
        </w:rPr>
        <w:t>*</w:t>
      </w:r>
      <w:r w:rsidR="00E3755C" w:rsidRPr="00E3755C">
        <w:rPr>
          <w:rFonts w:ascii="PMU" w:hAnsi="PMU"/>
          <w:sz w:val="22"/>
          <w:szCs w:val="22"/>
        </w:rPr>
        <w:t xml:space="preserve"> </w:t>
      </w:r>
      <w:r w:rsidR="00C57367" w:rsidRPr="001F607E">
        <w:rPr>
          <w:rFonts w:ascii="PMU" w:hAnsi="PMU"/>
          <w:sz w:val="22"/>
          <w:szCs w:val="22"/>
        </w:rPr>
        <w:t>est inférieur</w:t>
      </w:r>
      <w:r w:rsidR="000D659A">
        <w:rPr>
          <w:rFonts w:ascii="PMU" w:hAnsi="PMU"/>
          <w:sz w:val="22"/>
          <w:szCs w:val="22"/>
        </w:rPr>
        <w:t>e</w:t>
      </w:r>
      <w:r w:rsidR="004A526C" w:rsidRPr="001F607E">
        <w:rPr>
          <w:rFonts w:ascii="PMU" w:hAnsi="PMU"/>
          <w:sz w:val="22"/>
          <w:szCs w:val="22"/>
        </w:rPr>
        <w:t xml:space="preserve"> </w:t>
      </w:r>
      <w:r w:rsidR="00C57367" w:rsidRPr="001F607E">
        <w:rPr>
          <w:rFonts w:ascii="PMU" w:hAnsi="PMU"/>
          <w:sz w:val="22"/>
          <w:szCs w:val="22"/>
        </w:rPr>
        <w:t xml:space="preserve">à </w:t>
      </w:r>
      <w:r w:rsidR="00713F29" w:rsidRPr="001F607E">
        <w:rPr>
          <w:rFonts w:ascii="PMU" w:hAnsi="PMU"/>
          <w:sz w:val="22"/>
          <w:szCs w:val="22"/>
        </w:rPr>
        <w:t xml:space="preserve">58.963€ </w:t>
      </w:r>
      <w:r w:rsidR="004870F3" w:rsidRPr="001F607E">
        <w:rPr>
          <w:rFonts w:ascii="PMU" w:hAnsi="PMU"/>
          <w:sz w:val="22"/>
          <w:szCs w:val="22"/>
        </w:rPr>
        <w:t xml:space="preserve">annuels bruts </w:t>
      </w:r>
      <w:r w:rsidR="000D659A">
        <w:rPr>
          <w:rFonts w:ascii="PMU" w:hAnsi="PMU"/>
          <w:sz w:val="22"/>
          <w:szCs w:val="22"/>
        </w:rPr>
        <w:t>(</w:t>
      </w:r>
      <w:r w:rsidRPr="001F607E">
        <w:rPr>
          <w:rFonts w:ascii="PMU" w:hAnsi="PMU"/>
          <w:sz w:val="22"/>
          <w:szCs w:val="22"/>
        </w:rPr>
        <w:t>sur la base d’un équivalent temps plein et d’une présence complète sur l’année.</w:t>
      </w:r>
      <w:r w:rsidR="000D659A">
        <w:rPr>
          <w:rFonts w:ascii="PMU" w:hAnsi="PMU"/>
          <w:sz w:val="22"/>
          <w:szCs w:val="22"/>
        </w:rPr>
        <w:t>)</w:t>
      </w:r>
    </w:p>
    <w:p w14:paraId="3437D6C0" w14:textId="77777777" w:rsidP="00CF173B" w:rsidR="00CF173B" w:rsidRDefault="00CF173B" w:rsidRPr="001F607E">
      <w:pPr>
        <w:pStyle w:val="Corpsdetexte"/>
        <w:spacing w:after="0" w:line="240" w:lineRule="auto"/>
        <w:jc w:val="both"/>
        <w:rPr>
          <w:rFonts w:ascii="PMU" w:hAnsi="PMU"/>
          <w:sz w:val="22"/>
        </w:rPr>
      </w:pPr>
    </w:p>
    <w:p w14:paraId="6F80077B" w14:textId="77777777" w:rsidP="00E3755C" w:rsidR="00E3755C" w:rsidRDefault="00E3755C" w:rsidRPr="00E3755C">
      <w:pPr>
        <w:pStyle w:val="Corpsdetexte"/>
        <w:spacing w:after="0" w:line="240" w:lineRule="auto"/>
        <w:jc w:val="both"/>
        <w:rPr>
          <w:rFonts w:ascii="PMU" w:hAnsi="PMU"/>
          <w:sz w:val="22"/>
        </w:rPr>
      </w:pPr>
      <w:r w:rsidRPr="00E3755C">
        <w:rPr>
          <w:rFonts w:ascii="PMU" w:hAnsi="PMU"/>
          <w:sz w:val="22"/>
        </w:rPr>
        <w:t>*La rémunération annuelle totale de référence est composée des éléments suivants</w:t>
      </w:r>
      <w:r w:rsidRPr="00E3755C">
        <w:rPr>
          <w:rFonts w:ascii="Cambria" w:cs="Cambria" w:hAnsi="Cambria"/>
          <w:sz w:val="22"/>
        </w:rPr>
        <w:t> </w:t>
      </w:r>
      <w:r w:rsidRPr="00E3755C">
        <w:rPr>
          <w:rFonts w:ascii="PMU" w:hAnsi="PMU"/>
          <w:sz w:val="22"/>
        </w:rPr>
        <w:t>: s</w:t>
      </w:r>
      <w:r w:rsidRPr="00E3755C">
        <w:rPr>
          <w:rFonts w:ascii="PMU" w:eastAsia="Times New Roman" w:hAnsi="PMU"/>
          <w:sz w:val="22"/>
        </w:rPr>
        <w:t>alaire de base, prime transitoire, salaire complémentaire, prime de novembre, primes spécifiques suppléments fixes opérations, prime de reclassement PMH, prime de transport DEH, prime itinérant (entretien conduite sortie). Il contient également des suppléments de rémunération issus des accords Opérations ou temps de travail (heures supplémentaires, et complémentaires, heures majorées, tout supplément lié aux nocturnes ou horaires longs, astreintes, remplacement maitrise, supplément découchage, suppléments permanence jours fériés et 1</w:t>
      </w:r>
      <w:r w:rsidRPr="00E3755C">
        <w:rPr>
          <w:rFonts w:ascii="PMU" w:eastAsia="Times New Roman" w:hAnsi="PMU"/>
          <w:sz w:val="22"/>
          <w:vertAlign w:val="superscript"/>
        </w:rPr>
        <w:t>er</w:t>
      </w:r>
      <w:r w:rsidRPr="00E3755C">
        <w:rPr>
          <w:rFonts w:ascii="PMU" w:eastAsia="Times New Roman" w:hAnsi="PMU"/>
          <w:sz w:val="22"/>
        </w:rPr>
        <w:t xml:space="preserve"> mai, suppléments CAH…) perçus entre </w:t>
      </w:r>
      <w:proofErr w:type="gramStart"/>
      <w:r w:rsidRPr="00E3755C">
        <w:rPr>
          <w:rFonts w:ascii="PMU" w:eastAsia="Times New Roman" w:hAnsi="PMU"/>
          <w:sz w:val="22"/>
        </w:rPr>
        <w:t>Janvier</w:t>
      </w:r>
      <w:proofErr w:type="gramEnd"/>
      <w:r w:rsidRPr="00E3755C">
        <w:rPr>
          <w:rFonts w:ascii="PMU" w:eastAsia="Times New Roman" w:hAnsi="PMU"/>
          <w:sz w:val="22"/>
        </w:rPr>
        <w:t xml:space="preserve"> 2021 et Décembre 2021. Il intègre également pour les collaborateurs en bénéficiant, le montant réel de leur RCV ou Part variable perçu en 2022 au titre de l’année 2021. </w:t>
      </w:r>
    </w:p>
    <w:p w14:paraId="15FB729A" w14:textId="77777777" w:rsidP="00927030" w:rsidR="00F822F6" w:rsidRDefault="00F822F6" w:rsidRPr="001F607E">
      <w:pPr>
        <w:pStyle w:val="Corpsdetexte"/>
        <w:spacing w:after="0" w:line="240" w:lineRule="auto"/>
        <w:jc w:val="both"/>
        <w:rPr>
          <w:rFonts w:ascii="PMU" w:hAnsi="PMU"/>
          <w:sz w:val="22"/>
        </w:rPr>
      </w:pPr>
    </w:p>
    <w:p w14:paraId="74A29901" w14:textId="27291711" w:rsidP="00927030" w:rsidR="00E32798" w:rsidRDefault="00E32798">
      <w:pPr>
        <w:pStyle w:val="Corpsdetexte"/>
        <w:spacing w:after="0" w:line="240" w:lineRule="auto"/>
        <w:jc w:val="both"/>
        <w:rPr>
          <w:rFonts w:ascii="PMU" w:hAnsi="PMU"/>
          <w:sz w:val="22"/>
        </w:rPr>
      </w:pPr>
      <w:r w:rsidRPr="001F607E">
        <w:rPr>
          <w:rFonts w:ascii="PMU" w:hAnsi="PMU"/>
          <w:sz w:val="22"/>
        </w:rPr>
        <w:t>Cet agrégat</w:t>
      </w:r>
      <w:r w:rsidR="00AD060C">
        <w:rPr>
          <w:rFonts w:ascii="PMU" w:hAnsi="PMU"/>
          <w:sz w:val="22"/>
        </w:rPr>
        <w:t xml:space="preserve"> </w:t>
      </w:r>
      <w:r w:rsidRPr="001F607E">
        <w:rPr>
          <w:rFonts w:ascii="PMU" w:hAnsi="PMU"/>
          <w:sz w:val="22"/>
        </w:rPr>
        <w:t xml:space="preserve">est </w:t>
      </w:r>
      <w:r w:rsidR="00EC1B7B" w:rsidRPr="001F607E">
        <w:rPr>
          <w:rFonts w:ascii="PMU" w:hAnsi="PMU"/>
          <w:sz w:val="22"/>
        </w:rPr>
        <w:t>apprécié</w:t>
      </w:r>
      <w:r w:rsidRPr="001F607E">
        <w:rPr>
          <w:rFonts w:ascii="PMU" w:hAnsi="PMU"/>
          <w:sz w:val="22"/>
        </w:rPr>
        <w:t xml:space="preserve"> à la date du paiement de la mesure pour déterminer l’</w:t>
      </w:r>
      <w:r w:rsidR="0063520D" w:rsidRPr="001F607E">
        <w:rPr>
          <w:rFonts w:ascii="PMU" w:hAnsi="PMU"/>
          <w:sz w:val="22"/>
        </w:rPr>
        <w:t>éligibilité</w:t>
      </w:r>
      <w:r w:rsidRPr="001F607E">
        <w:rPr>
          <w:rFonts w:ascii="PMU" w:hAnsi="PMU"/>
          <w:sz w:val="22"/>
        </w:rPr>
        <w:t xml:space="preserve"> à la mesure</w:t>
      </w:r>
      <w:r w:rsidR="007D09EE">
        <w:rPr>
          <w:rFonts w:ascii="PMU" w:hAnsi="PMU"/>
          <w:sz w:val="22"/>
        </w:rPr>
        <w:t>.</w:t>
      </w:r>
    </w:p>
    <w:p w14:paraId="5E773F42" w14:textId="77777777" w:rsidP="00927030" w:rsidR="004729E2" w:rsidRDefault="004729E2" w:rsidRPr="003C6FE6">
      <w:pPr>
        <w:pStyle w:val="Corpsdetexte"/>
        <w:spacing w:after="0" w:line="240" w:lineRule="auto"/>
        <w:jc w:val="both"/>
        <w:rPr>
          <w:rFonts w:ascii="PMU" w:hAnsi="PMU"/>
          <w:sz w:val="22"/>
        </w:rPr>
      </w:pPr>
    </w:p>
    <w:p w14:paraId="5AB92067" w14:textId="1437D058" w:rsidP="003C70B5" w:rsidR="003C70B5" w:rsidRDefault="004F4270" w:rsidRPr="00FB1D2D">
      <w:pPr>
        <w:pStyle w:val="En-tte"/>
        <w:spacing w:line="240" w:lineRule="auto"/>
        <w:jc w:val="both"/>
        <w:rPr>
          <w:rFonts w:ascii="PMU" w:hAnsi="PMU"/>
          <w:bCs/>
          <w:sz w:val="22"/>
          <w:u w:val="single"/>
        </w:rPr>
      </w:pPr>
      <w:r w:rsidRPr="00FB1D2D">
        <w:rPr>
          <w:rFonts w:ascii="PMU" w:hAnsi="PMU"/>
          <w:bCs/>
          <w:sz w:val="22"/>
          <w:u w:val="single"/>
        </w:rPr>
        <w:t xml:space="preserve">Article </w:t>
      </w:r>
      <w:r w:rsidR="00FD1EDA" w:rsidRPr="00FB1D2D">
        <w:rPr>
          <w:rFonts w:ascii="PMU" w:hAnsi="PMU"/>
          <w:bCs/>
          <w:sz w:val="22"/>
          <w:u w:val="single"/>
        </w:rPr>
        <w:t>2</w:t>
      </w:r>
      <w:r w:rsidRPr="00FB1D2D">
        <w:rPr>
          <w:rFonts w:ascii="PMU" w:hAnsi="PMU"/>
          <w:bCs/>
          <w:sz w:val="22"/>
          <w:u w:val="single"/>
        </w:rPr>
        <w:t xml:space="preserve">.2 - </w:t>
      </w:r>
      <w:r w:rsidR="003C70B5" w:rsidRPr="00FB1D2D">
        <w:rPr>
          <w:rFonts w:ascii="PMU" w:hAnsi="PMU"/>
          <w:bCs/>
          <w:sz w:val="22"/>
          <w:u w:val="single"/>
        </w:rPr>
        <w:t>Montant de l’augmentation</w:t>
      </w:r>
    </w:p>
    <w:p w14:paraId="0B1CF519" w14:textId="77777777" w:rsidP="003C70B5" w:rsidR="003C70B5" w:rsidRDefault="003C70B5" w:rsidRPr="003C6FE6">
      <w:pPr>
        <w:pStyle w:val="En-tte"/>
        <w:spacing w:line="240" w:lineRule="auto"/>
        <w:jc w:val="both"/>
        <w:rPr>
          <w:rFonts w:ascii="PMU" w:hAnsi="PMU"/>
          <w:b/>
          <w:szCs w:val="20"/>
        </w:rPr>
      </w:pPr>
    </w:p>
    <w:p w14:paraId="70F38636" w14:textId="76E7683C" w:rsidP="003C70B5" w:rsidR="003C70B5" w:rsidRDefault="003C70B5" w:rsidRPr="003C6FE6">
      <w:pPr>
        <w:pStyle w:val="En-tte"/>
        <w:spacing w:line="240" w:lineRule="auto"/>
        <w:jc w:val="both"/>
        <w:rPr>
          <w:rFonts w:ascii="PMU" w:hAnsi="PMU"/>
          <w:sz w:val="22"/>
          <w:szCs w:val="28"/>
        </w:rPr>
      </w:pPr>
      <w:r w:rsidRPr="003C6FE6">
        <w:rPr>
          <w:rFonts w:ascii="PMU" w:hAnsi="PMU"/>
          <w:sz w:val="22"/>
          <w:szCs w:val="28"/>
        </w:rPr>
        <w:t xml:space="preserve">L’augmentation </w:t>
      </w:r>
      <w:r w:rsidR="00843D67" w:rsidRPr="003C6FE6">
        <w:rPr>
          <w:rFonts w:ascii="PMU" w:hAnsi="PMU"/>
          <w:sz w:val="22"/>
          <w:szCs w:val="28"/>
        </w:rPr>
        <w:t xml:space="preserve">collective </w:t>
      </w:r>
      <w:r w:rsidRPr="003C6FE6">
        <w:rPr>
          <w:rFonts w:ascii="PMU" w:hAnsi="PMU"/>
          <w:sz w:val="22"/>
          <w:szCs w:val="28"/>
        </w:rPr>
        <w:t>est attribuée selon les tranches suivantes</w:t>
      </w:r>
      <w:r w:rsidRPr="003C6FE6">
        <w:rPr>
          <w:rFonts w:ascii="Cambria" w:cs="Cambria" w:hAnsi="Cambria"/>
          <w:sz w:val="22"/>
          <w:szCs w:val="28"/>
        </w:rPr>
        <w:t> </w:t>
      </w:r>
      <w:r w:rsidRPr="003C6FE6">
        <w:rPr>
          <w:rFonts w:ascii="PMU" w:hAnsi="PMU"/>
          <w:sz w:val="22"/>
          <w:szCs w:val="28"/>
        </w:rPr>
        <w:t>:</w:t>
      </w:r>
    </w:p>
    <w:p w14:paraId="4970C66B" w14:textId="33E4187A" w:rsidP="003C70B5" w:rsidR="003C70B5" w:rsidRDefault="003C70B5" w:rsidRPr="003C6FE6">
      <w:pPr>
        <w:pStyle w:val="En-tte"/>
        <w:numPr>
          <w:ilvl w:val="0"/>
          <w:numId w:val="29"/>
        </w:numPr>
        <w:spacing w:line="240" w:lineRule="auto"/>
        <w:jc w:val="both"/>
        <w:rPr>
          <w:rFonts w:ascii="PMU" w:hAnsi="PMU"/>
          <w:sz w:val="22"/>
          <w:szCs w:val="28"/>
        </w:rPr>
      </w:pPr>
      <w:r w:rsidRPr="003C6FE6">
        <w:rPr>
          <w:rFonts w:ascii="PMU" w:hAnsi="PMU"/>
          <w:sz w:val="22"/>
          <w:szCs w:val="28"/>
        </w:rPr>
        <w:t>+</w:t>
      </w:r>
      <w:r w:rsidR="00D86DCB" w:rsidRPr="003C6FE6">
        <w:rPr>
          <w:rFonts w:ascii="PMU" w:hAnsi="PMU"/>
          <w:sz w:val="22"/>
          <w:szCs w:val="28"/>
        </w:rPr>
        <w:t>3</w:t>
      </w:r>
      <w:r w:rsidRPr="003C6FE6">
        <w:rPr>
          <w:rFonts w:ascii="PMU" w:hAnsi="PMU"/>
          <w:sz w:val="22"/>
          <w:szCs w:val="28"/>
        </w:rPr>
        <w:t xml:space="preserve">% pour l’ensemble des salariés percevant une </w:t>
      </w:r>
      <w:r w:rsidR="00E3755C" w:rsidRPr="00E3755C">
        <w:rPr>
          <w:rFonts w:ascii="PMU" w:hAnsi="PMU"/>
          <w:sz w:val="22"/>
        </w:rPr>
        <w:t>rémunération annuelle totale de référence</w:t>
      </w:r>
      <w:r w:rsidR="00E3755C">
        <w:rPr>
          <w:rFonts w:ascii="PMU" w:hAnsi="PMU"/>
          <w:sz w:val="22"/>
          <w:szCs w:val="28"/>
        </w:rPr>
        <w:t xml:space="preserve"> </w:t>
      </w:r>
      <w:r w:rsidR="007D09EE">
        <w:rPr>
          <w:rFonts w:ascii="PMU" w:hAnsi="PMU"/>
          <w:sz w:val="22"/>
          <w:szCs w:val="28"/>
        </w:rPr>
        <w:t>*</w:t>
      </w:r>
      <w:r w:rsidR="00B33F7C">
        <w:rPr>
          <w:rFonts w:ascii="PMU" w:hAnsi="PMU"/>
          <w:sz w:val="22"/>
          <w:szCs w:val="28"/>
        </w:rPr>
        <w:t xml:space="preserve"> </w:t>
      </w:r>
      <w:r w:rsidR="00B33F7C" w:rsidRPr="003C6FE6">
        <w:rPr>
          <w:rFonts w:ascii="PMU" w:hAnsi="PMU"/>
          <w:sz w:val="22"/>
          <w:szCs w:val="28"/>
        </w:rPr>
        <w:t>inférieure</w:t>
      </w:r>
      <w:r w:rsidRPr="003C6FE6">
        <w:rPr>
          <w:rFonts w:ascii="PMU" w:hAnsi="PMU"/>
          <w:sz w:val="22"/>
          <w:szCs w:val="28"/>
        </w:rPr>
        <w:t xml:space="preserve"> à 3</w:t>
      </w:r>
      <w:r w:rsidR="00AB68EA">
        <w:rPr>
          <w:rFonts w:ascii="PMU" w:hAnsi="PMU"/>
          <w:sz w:val="22"/>
          <w:szCs w:val="28"/>
        </w:rPr>
        <w:t>6</w:t>
      </w:r>
      <w:r w:rsidRPr="003C6FE6">
        <w:rPr>
          <w:rFonts w:ascii="PMU" w:hAnsi="PMU"/>
          <w:sz w:val="22"/>
          <w:szCs w:val="28"/>
        </w:rPr>
        <w:t xml:space="preserve"> 000€ annuels bruts</w:t>
      </w:r>
      <w:r w:rsidRPr="003C6FE6">
        <w:rPr>
          <w:rFonts w:ascii="Cambria" w:cs="Cambria" w:hAnsi="Cambria"/>
          <w:sz w:val="22"/>
          <w:szCs w:val="28"/>
        </w:rPr>
        <w:t> </w:t>
      </w:r>
      <w:r w:rsidRPr="003C6FE6">
        <w:rPr>
          <w:rFonts w:ascii="PMU" w:hAnsi="PMU"/>
          <w:sz w:val="22"/>
          <w:szCs w:val="28"/>
        </w:rPr>
        <w:t>;</w:t>
      </w:r>
    </w:p>
    <w:p w14:paraId="655017C0" w14:textId="5FB1637C" w:rsidP="003C70B5" w:rsidR="003C70B5" w:rsidRDefault="003C70B5" w:rsidRPr="00AC25B1">
      <w:pPr>
        <w:pStyle w:val="En-tte"/>
        <w:numPr>
          <w:ilvl w:val="0"/>
          <w:numId w:val="29"/>
        </w:numPr>
        <w:spacing w:line="240" w:lineRule="auto"/>
        <w:jc w:val="both"/>
        <w:rPr>
          <w:rFonts w:ascii="PMU" w:hAnsi="PMU"/>
          <w:sz w:val="22"/>
          <w:szCs w:val="28"/>
        </w:rPr>
      </w:pPr>
      <w:r w:rsidRPr="003C6FE6">
        <w:rPr>
          <w:rFonts w:ascii="PMU" w:hAnsi="PMU"/>
          <w:sz w:val="22"/>
          <w:szCs w:val="28"/>
        </w:rPr>
        <w:t>+</w:t>
      </w:r>
      <w:r w:rsidR="00DE2AEC">
        <w:rPr>
          <w:rFonts w:ascii="PMU" w:hAnsi="PMU"/>
          <w:sz w:val="22"/>
          <w:szCs w:val="28"/>
        </w:rPr>
        <w:t>2</w:t>
      </w:r>
      <w:r w:rsidRPr="003C6FE6">
        <w:rPr>
          <w:rFonts w:ascii="PMU" w:hAnsi="PMU"/>
          <w:sz w:val="22"/>
          <w:szCs w:val="28"/>
        </w:rPr>
        <w:t xml:space="preserve">% pour l’ensemble des salariés percevant </w:t>
      </w:r>
      <w:r w:rsidR="00B33F7C" w:rsidRPr="003C6FE6">
        <w:rPr>
          <w:rFonts w:ascii="PMU" w:hAnsi="PMU"/>
          <w:sz w:val="22"/>
          <w:szCs w:val="28"/>
        </w:rPr>
        <w:t xml:space="preserve">une </w:t>
      </w:r>
      <w:r w:rsidR="00E3755C" w:rsidRPr="00E3755C">
        <w:rPr>
          <w:rFonts w:ascii="PMU" w:hAnsi="PMU"/>
          <w:sz w:val="22"/>
        </w:rPr>
        <w:t>rémunération annuelle totale de référence</w:t>
      </w:r>
      <w:r w:rsidR="007D09EE">
        <w:rPr>
          <w:rFonts w:ascii="PMU" w:hAnsi="PMU"/>
          <w:sz w:val="22"/>
          <w:szCs w:val="28"/>
        </w:rPr>
        <w:t>*</w:t>
      </w:r>
      <w:r w:rsidR="00E3755C">
        <w:rPr>
          <w:rFonts w:ascii="PMU" w:hAnsi="PMU"/>
          <w:sz w:val="22"/>
          <w:szCs w:val="28"/>
        </w:rPr>
        <w:t xml:space="preserve"> </w:t>
      </w:r>
      <w:r w:rsidRPr="003C6FE6">
        <w:rPr>
          <w:rFonts w:ascii="PMU" w:hAnsi="PMU"/>
          <w:sz w:val="22"/>
          <w:szCs w:val="28"/>
        </w:rPr>
        <w:t>entre 36.000€ et</w:t>
      </w:r>
      <w:r w:rsidR="0043106F" w:rsidRPr="003C6FE6">
        <w:rPr>
          <w:rFonts w:ascii="PMU" w:hAnsi="PMU"/>
          <w:sz w:val="22"/>
          <w:szCs w:val="28"/>
        </w:rPr>
        <w:t xml:space="preserve"> inférieure à </w:t>
      </w:r>
      <w:r w:rsidRPr="003C6FE6">
        <w:rPr>
          <w:rFonts w:ascii="PMU" w:hAnsi="PMU"/>
          <w:sz w:val="22"/>
          <w:szCs w:val="28"/>
        </w:rPr>
        <w:t>4</w:t>
      </w:r>
      <w:r w:rsidR="00DE2AEC">
        <w:rPr>
          <w:rFonts w:ascii="PMU" w:hAnsi="PMU"/>
          <w:sz w:val="22"/>
          <w:szCs w:val="28"/>
        </w:rPr>
        <w:t>4</w:t>
      </w:r>
      <w:r w:rsidRPr="003C6FE6">
        <w:rPr>
          <w:rFonts w:ascii="PMU" w:hAnsi="PMU"/>
          <w:sz w:val="22"/>
          <w:szCs w:val="28"/>
        </w:rPr>
        <w:t>.000€ annuels bruts</w:t>
      </w:r>
      <w:r w:rsidR="007800B8">
        <w:rPr>
          <w:rFonts w:ascii="Cambria" w:cs="Cambria" w:hAnsi="Cambria"/>
          <w:sz w:val="22"/>
          <w:szCs w:val="28"/>
        </w:rPr>
        <w:t> ;</w:t>
      </w:r>
    </w:p>
    <w:p w14:paraId="2F4D8F85" w14:textId="55F64E60" w:rsidP="003C70B5" w:rsidR="00AC25B1" w:rsidRDefault="00AC25B1" w:rsidRPr="001F607E">
      <w:pPr>
        <w:pStyle w:val="En-tte"/>
        <w:numPr>
          <w:ilvl w:val="0"/>
          <w:numId w:val="29"/>
        </w:numPr>
        <w:spacing w:line="240" w:lineRule="auto"/>
        <w:jc w:val="both"/>
        <w:rPr>
          <w:rFonts w:ascii="PMU" w:hAnsi="PMU"/>
          <w:sz w:val="22"/>
          <w:szCs w:val="28"/>
        </w:rPr>
      </w:pPr>
      <w:r w:rsidRPr="00E96BBA">
        <w:rPr>
          <w:rFonts w:ascii="PMU" w:cs="Cambria" w:hAnsi="PMU"/>
          <w:sz w:val="22"/>
          <w:szCs w:val="28"/>
        </w:rPr>
        <w:t>+</w:t>
      </w:r>
      <w:r w:rsidR="00E96BBA" w:rsidRPr="00E96BBA">
        <w:rPr>
          <w:rFonts w:ascii="PMU" w:cs="Cambria" w:hAnsi="PMU"/>
          <w:sz w:val="22"/>
          <w:szCs w:val="28"/>
        </w:rPr>
        <w:t>1</w:t>
      </w:r>
      <w:r w:rsidR="004B14DF" w:rsidRPr="00E96BBA">
        <w:rPr>
          <w:rFonts w:ascii="PMU" w:cs="Cambria" w:hAnsi="PMU"/>
          <w:sz w:val="22"/>
          <w:szCs w:val="28"/>
        </w:rPr>
        <w:t xml:space="preserve">% pour l’ensemble des salariés percevant une </w:t>
      </w:r>
      <w:r w:rsidR="00E3755C" w:rsidRPr="00E3755C">
        <w:rPr>
          <w:rFonts w:ascii="PMU" w:hAnsi="PMU"/>
          <w:sz w:val="22"/>
        </w:rPr>
        <w:t>rémunération annuelle totale de référence</w:t>
      </w:r>
      <w:r w:rsidR="007D09EE">
        <w:rPr>
          <w:rFonts w:ascii="PMU" w:cs="Cambria" w:hAnsi="PMU"/>
          <w:sz w:val="22"/>
          <w:szCs w:val="28"/>
        </w:rPr>
        <w:t>*</w:t>
      </w:r>
      <w:r w:rsidR="004B14DF" w:rsidRPr="00E96BBA">
        <w:rPr>
          <w:rFonts w:ascii="PMU" w:cs="Cambria" w:hAnsi="PMU"/>
          <w:sz w:val="22"/>
          <w:szCs w:val="28"/>
        </w:rPr>
        <w:t xml:space="preserve"> entre 44.000€ à 58</w:t>
      </w:r>
      <w:r w:rsidR="00C13FA4" w:rsidRPr="00E96BBA">
        <w:rPr>
          <w:rFonts w:ascii="PMU" w:cs="Cambria" w:hAnsi="PMU"/>
          <w:sz w:val="22"/>
          <w:szCs w:val="28"/>
        </w:rPr>
        <w:t>.963€</w:t>
      </w:r>
      <w:r w:rsidR="00E96BBA">
        <w:rPr>
          <w:rFonts w:ascii="PMU" w:cs="Cambria" w:hAnsi="PMU"/>
          <w:sz w:val="22"/>
          <w:szCs w:val="28"/>
        </w:rPr>
        <w:t xml:space="preserve"> </w:t>
      </w:r>
      <w:r w:rsidR="00E96BBA" w:rsidRPr="001F607E">
        <w:rPr>
          <w:rFonts w:ascii="PMU" w:cs="Cambria" w:hAnsi="PMU"/>
          <w:sz w:val="22"/>
          <w:szCs w:val="28"/>
        </w:rPr>
        <w:t>annuels bruts</w:t>
      </w:r>
      <w:r w:rsidR="00C13FA4" w:rsidRPr="001F607E">
        <w:rPr>
          <w:rFonts w:ascii="PMU" w:cs="Cambria" w:hAnsi="PMU"/>
          <w:sz w:val="22"/>
          <w:szCs w:val="28"/>
        </w:rPr>
        <w:t xml:space="preserve"> (3x le SMIC </w:t>
      </w:r>
      <w:r w:rsidR="006341F2" w:rsidRPr="001F607E">
        <w:rPr>
          <w:rFonts w:ascii="PMU" w:cs="Cambria" w:hAnsi="PMU"/>
          <w:sz w:val="22"/>
          <w:szCs w:val="28"/>
        </w:rPr>
        <w:t xml:space="preserve">à décembre </w:t>
      </w:r>
      <w:r w:rsidR="00C13FA4" w:rsidRPr="001F607E">
        <w:rPr>
          <w:rFonts w:ascii="PMU" w:cs="Cambria" w:hAnsi="PMU"/>
          <w:sz w:val="22"/>
          <w:szCs w:val="28"/>
        </w:rPr>
        <w:t>2022)</w:t>
      </w:r>
    </w:p>
    <w:p w14:paraId="3EA59077" w14:textId="77777777" w:rsidP="003C70B5" w:rsidR="004D2E58" w:rsidRDefault="004D2E58" w:rsidRPr="001F607E">
      <w:pPr>
        <w:spacing w:line="240" w:lineRule="auto"/>
        <w:jc w:val="both"/>
        <w:rPr>
          <w:rFonts w:ascii="PMU" w:hAnsi="PMU"/>
          <w:sz w:val="22"/>
          <w:szCs w:val="28"/>
        </w:rPr>
      </w:pPr>
    </w:p>
    <w:p w14:paraId="29678D59" w14:textId="1CD34F47" w:rsidP="003C70B5" w:rsidR="00B33F7C" w:rsidRDefault="00A2613E" w:rsidRPr="001F607E">
      <w:pPr>
        <w:spacing w:line="240" w:lineRule="auto"/>
        <w:jc w:val="both"/>
        <w:rPr>
          <w:rFonts w:ascii="PMU" w:hAnsi="PMU"/>
          <w:sz w:val="22"/>
          <w:szCs w:val="28"/>
        </w:rPr>
      </w:pPr>
      <w:r w:rsidRPr="001F607E">
        <w:rPr>
          <w:rFonts w:ascii="PMU" w:hAnsi="PMU"/>
          <w:sz w:val="22"/>
        </w:rPr>
        <w:t>*</w:t>
      </w:r>
      <w:r w:rsidR="00B33F7C" w:rsidRPr="001F607E">
        <w:rPr>
          <w:rFonts w:ascii="PMU" w:hAnsi="PMU"/>
          <w:sz w:val="22"/>
        </w:rPr>
        <w:t xml:space="preserve">La </w:t>
      </w:r>
      <w:r w:rsidR="00E3755C" w:rsidRPr="00E3755C">
        <w:rPr>
          <w:rFonts w:ascii="PMU" w:hAnsi="PMU"/>
          <w:sz w:val="22"/>
        </w:rPr>
        <w:t xml:space="preserve">rémunération annuelle totale de référence </w:t>
      </w:r>
      <w:r w:rsidR="00B33F7C" w:rsidRPr="001F607E">
        <w:rPr>
          <w:rFonts w:ascii="PMU" w:hAnsi="PMU"/>
          <w:sz w:val="22"/>
        </w:rPr>
        <w:t>est détaillé</w:t>
      </w:r>
      <w:r w:rsidR="007D09EE">
        <w:rPr>
          <w:rFonts w:ascii="PMU" w:hAnsi="PMU"/>
          <w:sz w:val="22"/>
        </w:rPr>
        <w:t>e</w:t>
      </w:r>
      <w:r w:rsidR="00B33F7C" w:rsidRPr="001F607E">
        <w:rPr>
          <w:rFonts w:ascii="PMU" w:hAnsi="PMU"/>
          <w:sz w:val="22"/>
        </w:rPr>
        <w:t xml:space="preserve"> à l’article 2.1</w:t>
      </w:r>
      <w:r w:rsidR="00882508" w:rsidRPr="001F607E">
        <w:rPr>
          <w:rFonts w:ascii="Cambria" w:cs="Cambria" w:hAnsi="Cambria"/>
          <w:sz w:val="22"/>
        </w:rPr>
        <w:t xml:space="preserve">, </w:t>
      </w:r>
      <w:r w:rsidR="00882508" w:rsidRPr="001F607E">
        <w:rPr>
          <w:rFonts w:ascii="PMU" w:hAnsi="PMU"/>
          <w:sz w:val="22"/>
        </w:rPr>
        <w:t>cet agrégat est apprécié à la date du paiement de la mesure pour déterminer l’éligibilité à la mesure</w:t>
      </w:r>
      <w:r w:rsidRPr="001F607E">
        <w:rPr>
          <w:rFonts w:ascii="PMU" w:hAnsi="PMU"/>
          <w:sz w:val="22"/>
        </w:rPr>
        <w:t>.</w:t>
      </w:r>
    </w:p>
    <w:p w14:paraId="7B073DBA" w14:textId="77777777" w:rsidP="003C70B5" w:rsidR="00B33F7C" w:rsidRDefault="00B33F7C" w:rsidRPr="001F607E">
      <w:pPr>
        <w:spacing w:line="240" w:lineRule="auto"/>
        <w:jc w:val="both"/>
        <w:rPr>
          <w:rFonts w:ascii="PMU" w:hAnsi="PMU"/>
          <w:sz w:val="22"/>
          <w:szCs w:val="28"/>
        </w:rPr>
      </w:pPr>
    </w:p>
    <w:p w14:paraId="51829E12" w14:textId="2BC17DDC" w:rsidP="003C70B5" w:rsidR="001C6494" w:rsidRDefault="001C6494">
      <w:pPr>
        <w:spacing w:line="240" w:lineRule="auto"/>
        <w:jc w:val="both"/>
        <w:rPr>
          <w:rFonts w:ascii="PMU" w:hAnsi="PMU"/>
          <w:sz w:val="22"/>
          <w:szCs w:val="28"/>
        </w:rPr>
      </w:pPr>
      <w:r w:rsidRPr="001F607E">
        <w:rPr>
          <w:rFonts w:ascii="PMU" w:hAnsi="PMU"/>
          <w:sz w:val="22"/>
          <w:szCs w:val="28"/>
        </w:rPr>
        <w:t>Ce</w:t>
      </w:r>
      <w:r w:rsidR="00EE58CC" w:rsidRPr="001F607E">
        <w:rPr>
          <w:rFonts w:ascii="PMU" w:hAnsi="PMU"/>
          <w:sz w:val="22"/>
          <w:szCs w:val="28"/>
        </w:rPr>
        <w:t>tte</w:t>
      </w:r>
      <w:r w:rsidRPr="001F607E">
        <w:rPr>
          <w:rFonts w:ascii="PMU" w:hAnsi="PMU"/>
          <w:sz w:val="22"/>
          <w:szCs w:val="28"/>
        </w:rPr>
        <w:t xml:space="preserve"> mesure rentre en vigueur le 1</w:t>
      </w:r>
      <w:r w:rsidRPr="001F607E">
        <w:rPr>
          <w:rFonts w:ascii="PMU" w:hAnsi="PMU"/>
          <w:sz w:val="22"/>
          <w:szCs w:val="28"/>
          <w:vertAlign w:val="superscript"/>
        </w:rPr>
        <w:t>er</w:t>
      </w:r>
      <w:r w:rsidRPr="001F607E">
        <w:rPr>
          <w:rFonts w:ascii="PMU" w:hAnsi="PMU"/>
          <w:sz w:val="22"/>
          <w:szCs w:val="28"/>
        </w:rPr>
        <w:t xml:space="preserve"> mars 2023.</w:t>
      </w:r>
    </w:p>
    <w:p w14:paraId="123B3CB1" w14:textId="77777777" w:rsidP="003C70B5" w:rsidR="001C6494" w:rsidRDefault="001C6494" w:rsidRPr="006D4ED3">
      <w:pPr>
        <w:spacing w:line="240" w:lineRule="auto"/>
        <w:jc w:val="both"/>
        <w:rPr>
          <w:rFonts w:ascii="PMU" w:hAnsi="PMU"/>
          <w:sz w:val="22"/>
          <w:szCs w:val="28"/>
        </w:rPr>
      </w:pPr>
    </w:p>
    <w:p w14:paraId="1C1F2E85" w14:textId="77777777" w:rsidP="00747115" w:rsidR="00C4426D" w:rsidRDefault="00C4426D">
      <w:pPr>
        <w:autoSpaceDE w:val="0"/>
        <w:autoSpaceDN w:val="0"/>
        <w:adjustRightInd w:val="0"/>
        <w:jc w:val="both"/>
        <w:rPr>
          <w:rFonts w:ascii="PMU" w:cs="Times New Roman" w:eastAsia="Times New Roman" w:hAnsi="PMU"/>
          <w:b/>
          <w:sz w:val="22"/>
          <w:u w:val="single"/>
          <w:lang w:eastAsia="fr-FR"/>
        </w:rPr>
      </w:pPr>
    </w:p>
    <w:p w14:paraId="50F82F87" w14:textId="6A08ED02" w:rsidP="00D959D3" w:rsidR="00D959D3" w:rsidRDefault="00D959D3" w:rsidRPr="0023793A">
      <w:pPr>
        <w:rPr>
          <w:rFonts w:ascii="PMU" w:hAnsi="PMU"/>
          <w:b/>
          <w:bCs/>
          <w:sz w:val="22"/>
          <w:szCs w:val="28"/>
          <w:u w:val="single"/>
        </w:rPr>
      </w:pPr>
      <w:r w:rsidRPr="0023793A">
        <w:rPr>
          <w:rFonts w:ascii="PMU" w:hAnsi="PMU"/>
          <w:b/>
          <w:bCs/>
          <w:sz w:val="22"/>
          <w:szCs w:val="28"/>
          <w:u w:val="single"/>
        </w:rPr>
        <w:t xml:space="preserve">Article </w:t>
      </w:r>
      <w:r w:rsidR="00014ED5">
        <w:rPr>
          <w:rFonts w:ascii="PMU" w:hAnsi="PMU"/>
          <w:b/>
          <w:bCs/>
          <w:sz w:val="22"/>
          <w:szCs w:val="28"/>
          <w:u w:val="single"/>
        </w:rPr>
        <w:t>3</w:t>
      </w:r>
      <w:r w:rsidRPr="0023793A">
        <w:rPr>
          <w:rFonts w:ascii="PMU" w:hAnsi="PMU"/>
          <w:b/>
          <w:bCs/>
          <w:sz w:val="22"/>
          <w:szCs w:val="28"/>
          <w:u w:val="single"/>
        </w:rPr>
        <w:t xml:space="preserve"> – Participation aux frais</w:t>
      </w:r>
      <w:r w:rsidR="00087567" w:rsidRPr="0023793A">
        <w:rPr>
          <w:rFonts w:ascii="PMU" w:hAnsi="PMU"/>
          <w:b/>
          <w:bCs/>
          <w:sz w:val="22"/>
          <w:szCs w:val="28"/>
          <w:u w:val="single"/>
        </w:rPr>
        <w:t xml:space="preserve"> d’équipement</w:t>
      </w:r>
      <w:r w:rsidRPr="0023793A">
        <w:rPr>
          <w:rFonts w:ascii="PMU" w:hAnsi="PMU"/>
          <w:b/>
          <w:bCs/>
          <w:sz w:val="22"/>
          <w:szCs w:val="28"/>
          <w:u w:val="single"/>
        </w:rPr>
        <w:t xml:space="preserve"> liés au télétravail</w:t>
      </w:r>
    </w:p>
    <w:p w14:paraId="45FC9980" w14:textId="069995DA" w:rsidP="00D959D3" w:rsidR="00EB584C" w:rsidRDefault="00EB584C">
      <w:pPr>
        <w:rPr>
          <w:rFonts w:ascii="PMU" w:hAnsi="PMU"/>
          <w:b/>
          <w:bCs/>
          <w:sz w:val="22"/>
          <w:szCs w:val="28"/>
          <w:u w:val="single"/>
        </w:rPr>
      </w:pPr>
    </w:p>
    <w:p w14:paraId="3FBA2D76" w14:textId="73795ECF" w:rsidP="00D959D3" w:rsidR="00D959D3" w:rsidRDefault="00D959D3" w:rsidRPr="00D959D3">
      <w:pPr>
        <w:pStyle w:val="En-tte"/>
        <w:spacing w:line="240" w:lineRule="auto"/>
        <w:jc w:val="both"/>
        <w:rPr>
          <w:rFonts w:ascii="PMU" w:hAnsi="PMU"/>
          <w:bCs/>
          <w:sz w:val="22"/>
          <w:u w:val="single"/>
        </w:rPr>
      </w:pPr>
      <w:r w:rsidRPr="00D959D3">
        <w:rPr>
          <w:rFonts w:ascii="PMU" w:hAnsi="PMU"/>
          <w:bCs/>
          <w:sz w:val="22"/>
          <w:u w:val="single"/>
        </w:rPr>
        <w:t xml:space="preserve">Article </w:t>
      </w:r>
      <w:r w:rsidR="00014ED5">
        <w:rPr>
          <w:rFonts w:ascii="PMU" w:hAnsi="PMU"/>
          <w:bCs/>
          <w:sz w:val="22"/>
          <w:u w:val="single"/>
        </w:rPr>
        <w:t>3</w:t>
      </w:r>
      <w:r w:rsidRPr="00D959D3">
        <w:rPr>
          <w:rFonts w:ascii="PMU" w:hAnsi="PMU"/>
          <w:bCs/>
          <w:sz w:val="22"/>
          <w:u w:val="single"/>
        </w:rPr>
        <w:t>.</w:t>
      </w:r>
      <w:r w:rsidR="00EB584C">
        <w:rPr>
          <w:rFonts w:ascii="PMU" w:hAnsi="PMU"/>
          <w:bCs/>
          <w:sz w:val="22"/>
          <w:u w:val="single"/>
        </w:rPr>
        <w:t>1</w:t>
      </w:r>
      <w:r w:rsidRPr="00D959D3">
        <w:rPr>
          <w:rFonts w:ascii="PMU" w:hAnsi="PMU"/>
          <w:bCs/>
          <w:sz w:val="22"/>
          <w:u w:val="single"/>
        </w:rPr>
        <w:t xml:space="preserve"> – </w:t>
      </w:r>
      <w:r w:rsidR="0023793A">
        <w:rPr>
          <w:rFonts w:ascii="PMU" w:hAnsi="PMU"/>
          <w:bCs/>
          <w:sz w:val="22"/>
          <w:u w:val="single"/>
        </w:rPr>
        <w:t>Les salariés b</w:t>
      </w:r>
      <w:r w:rsidRPr="00D959D3">
        <w:rPr>
          <w:rFonts w:ascii="PMU" w:hAnsi="PMU"/>
          <w:bCs/>
          <w:sz w:val="22"/>
          <w:u w:val="single"/>
        </w:rPr>
        <w:t>énéficiaires</w:t>
      </w:r>
    </w:p>
    <w:p w14:paraId="646EEC32" w14:textId="77777777" w:rsidP="00D959D3" w:rsidR="00D959D3" w:rsidRDefault="00D959D3" w:rsidRPr="006D4ED3">
      <w:pPr>
        <w:spacing w:line="240" w:lineRule="auto"/>
        <w:jc w:val="both"/>
        <w:rPr>
          <w:rFonts w:ascii="PMU" w:hAnsi="PMU"/>
          <w:sz w:val="20"/>
          <w:szCs w:val="20"/>
        </w:rPr>
      </w:pPr>
    </w:p>
    <w:p w14:paraId="4B134DAE" w14:textId="4FC8F3FD" w:rsidP="00D36ACE" w:rsidR="00D959D3" w:rsidRDefault="00EB67E6">
      <w:pPr>
        <w:spacing w:line="240" w:lineRule="auto"/>
        <w:jc w:val="both"/>
        <w:rPr>
          <w:rFonts w:ascii="PMU" w:hAnsi="PMU"/>
          <w:sz w:val="22"/>
          <w:szCs w:val="28"/>
        </w:rPr>
      </w:pPr>
      <w:r>
        <w:rPr>
          <w:rFonts w:ascii="PMU" w:hAnsi="PMU"/>
          <w:sz w:val="22"/>
          <w:szCs w:val="28"/>
        </w:rPr>
        <w:lastRenderedPageBreak/>
        <w:t xml:space="preserve">Pour bénéficier de cette participation aux frais, le salarié doit </w:t>
      </w:r>
      <w:r w:rsidR="00D36ACE">
        <w:rPr>
          <w:rFonts w:ascii="PMU" w:hAnsi="PMU"/>
          <w:sz w:val="22"/>
          <w:szCs w:val="28"/>
        </w:rPr>
        <w:t xml:space="preserve">être </w:t>
      </w:r>
      <w:r w:rsidR="00D959D3">
        <w:rPr>
          <w:rFonts w:ascii="PMU" w:hAnsi="PMU"/>
          <w:sz w:val="22"/>
          <w:szCs w:val="28"/>
        </w:rPr>
        <w:t>signataire</w:t>
      </w:r>
      <w:r>
        <w:rPr>
          <w:rFonts w:ascii="PMU" w:hAnsi="PMU"/>
          <w:sz w:val="22"/>
          <w:szCs w:val="28"/>
        </w:rPr>
        <w:t xml:space="preserve"> </w:t>
      </w:r>
      <w:r w:rsidR="00D959D3">
        <w:rPr>
          <w:rFonts w:ascii="PMU" w:hAnsi="PMU"/>
          <w:sz w:val="22"/>
          <w:szCs w:val="28"/>
        </w:rPr>
        <w:t xml:space="preserve">d’un avenant </w:t>
      </w:r>
      <w:r w:rsidR="00B85793">
        <w:rPr>
          <w:rFonts w:ascii="PMU" w:hAnsi="PMU"/>
          <w:sz w:val="22"/>
          <w:szCs w:val="28"/>
        </w:rPr>
        <w:t xml:space="preserve">individuel </w:t>
      </w:r>
      <w:r w:rsidR="00D959D3">
        <w:rPr>
          <w:rFonts w:ascii="PMU" w:hAnsi="PMU"/>
          <w:sz w:val="22"/>
          <w:szCs w:val="28"/>
        </w:rPr>
        <w:t>de télétravail</w:t>
      </w:r>
      <w:r w:rsidR="00D36ACE">
        <w:rPr>
          <w:rFonts w:ascii="PMU" w:hAnsi="PMU"/>
          <w:sz w:val="22"/>
          <w:szCs w:val="28"/>
        </w:rPr>
        <w:t>.</w:t>
      </w:r>
    </w:p>
    <w:p w14:paraId="3BB66C79" w14:textId="77777777" w:rsidP="00D959D3" w:rsidR="00D959D3" w:rsidRDefault="00D959D3" w:rsidRPr="006D4ED3">
      <w:pPr>
        <w:spacing w:line="240" w:lineRule="auto"/>
        <w:jc w:val="both"/>
        <w:rPr>
          <w:rFonts w:ascii="PMU" w:hAnsi="PMU"/>
          <w:sz w:val="22"/>
          <w:szCs w:val="28"/>
        </w:rPr>
      </w:pPr>
    </w:p>
    <w:p w14:paraId="606C388B" w14:textId="1237196C" w:rsidP="00D959D3" w:rsidR="00D959D3" w:rsidRDefault="00D959D3" w:rsidRPr="00D959D3">
      <w:pPr>
        <w:pStyle w:val="En-tte"/>
        <w:tabs>
          <w:tab w:pos="284" w:val="left"/>
        </w:tabs>
        <w:jc w:val="both"/>
        <w:rPr>
          <w:rFonts w:ascii="PMU" w:hAnsi="PMU"/>
          <w:bCs/>
          <w:sz w:val="22"/>
          <w:u w:val="single"/>
        </w:rPr>
      </w:pPr>
      <w:r w:rsidRPr="00D959D3">
        <w:rPr>
          <w:rFonts w:ascii="PMU" w:hAnsi="PMU"/>
          <w:bCs/>
          <w:sz w:val="22"/>
          <w:u w:val="single"/>
        </w:rPr>
        <w:t xml:space="preserve">Article </w:t>
      </w:r>
      <w:r w:rsidR="00014ED5">
        <w:rPr>
          <w:rFonts w:ascii="PMU" w:hAnsi="PMU"/>
          <w:bCs/>
          <w:sz w:val="22"/>
          <w:u w:val="single"/>
        </w:rPr>
        <w:t>3</w:t>
      </w:r>
      <w:r w:rsidRPr="00D959D3">
        <w:rPr>
          <w:rFonts w:ascii="PMU" w:hAnsi="PMU"/>
          <w:bCs/>
          <w:sz w:val="22"/>
          <w:u w:val="single"/>
        </w:rPr>
        <w:t xml:space="preserve">.2 </w:t>
      </w:r>
      <w:r w:rsidR="003C6B6E">
        <w:rPr>
          <w:rFonts w:ascii="PMU" w:hAnsi="PMU"/>
          <w:bCs/>
          <w:sz w:val="22"/>
          <w:u w:val="single"/>
        </w:rPr>
        <w:t>-</w:t>
      </w:r>
      <w:r w:rsidRPr="00D959D3">
        <w:rPr>
          <w:rFonts w:ascii="PMU" w:hAnsi="PMU"/>
          <w:bCs/>
          <w:sz w:val="22"/>
          <w:u w:val="single"/>
        </w:rPr>
        <w:t xml:space="preserve"> Montant de la participation</w:t>
      </w:r>
    </w:p>
    <w:p w14:paraId="32C21D7D" w14:textId="77777777" w:rsidP="00D959D3" w:rsidR="00D959D3" w:rsidRDefault="00D959D3" w:rsidRPr="006D4ED3">
      <w:pPr>
        <w:jc w:val="both"/>
        <w:rPr>
          <w:rFonts w:ascii="PMU" w:hAnsi="PMU"/>
          <w:sz w:val="20"/>
          <w:szCs w:val="20"/>
        </w:rPr>
      </w:pPr>
    </w:p>
    <w:p w14:paraId="776D2EAF" w14:textId="77777777" w:rsidP="00D959D3" w:rsidR="0017286A" w:rsidRDefault="00D36ACE">
      <w:pPr>
        <w:jc w:val="both"/>
        <w:rPr>
          <w:rFonts w:ascii="Cambria" w:cs="Cambria" w:hAnsi="Cambria"/>
          <w:sz w:val="22"/>
          <w:szCs w:val="28"/>
        </w:rPr>
      </w:pPr>
      <w:r>
        <w:rPr>
          <w:rFonts w:ascii="PMU" w:hAnsi="PMU"/>
          <w:sz w:val="22"/>
          <w:szCs w:val="28"/>
        </w:rPr>
        <w:t>Le montant</w:t>
      </w:r>
      <w:r w:rsidR="0017286A">
        <w:rPr>
          <w:rFonts w:ascii="PMU" w:hAnsi="PMU"/>
          <w:sz w:val="22"/>
          <w:szCs w:val="28"/>
        </w:rPr>
        <w:t xml:space="preserve"> maximal</w:t>
      </w:r>
      <w:r>
        <w:rPr>
          <w:rFonts w:ascii="PMU" w:hAnsi="PMU"/>
          <w:sz w:val="22"/>
          <w:szCs w:val="28"/>
        </w:rPr>
        <w:t xml:space="preserve"> de la participation </w:t>
      </w:r>
      <w:r w:rsidR="00BB064B">
        <w:rPr>
          <w:rFonts w:ascii="PMU" w:hAnsi="PMU"/>
          <w:sz w:val="22"/>
          <w:szCs w:val="28"/>
        </w:rPr>
        <w:t>varie selon la situation des salariés bénéficiaires</w:t>
      </w:r>
      <w:r w:rsidR="00BB064B">
        <w:rPr>
          <w:rFonts w:ascii="Cambria" w:cs="Cambria" w:hAnsi="Cambria"/>
          <w:sz w:val="22"/>
          <w:szCs w:val="28"/>
        </w:rPr>
        <w:t>.</w:t>
      </w:r>
      <w:r w:rsidR="0023793A">
        <w:rPr>
          <w:rFonts w:ascii="Cambria" w:cs="Cambria" w:hAnsi="Cambria"/>
          <w:sz w:val="22"/>
          <w:szCs w:val="28"/>
        </w:rPr>
        <w:t xml:space="preserve"> </w:t>
      </w:r>
    </w:p>
    <w:p w14:paraId="267D444C" w14:textId="34FDC351" w:rsidP="00D959D3" w:rsidR="00BB064B" w:rsidRDefault="0017286A" w:rsidRPr="0017286A">
      <w:pPr>
        <w:jc w:val="both"/>
        <w:rPr>
          <w:rFonts w:ascii="PMU" w:cs="Cambria" w:hAnsi="PMU"/>
          <w:sz w:val="22"/>
          <w:szCs w:val="28"/>
        </w:rPr>
      </w:pPr>
      <w:r w:rsidRPr="0017286A">
        <w:rPr>
          <w:rFonts w:ascii="PMU" w:cs="Cambria" w:hAnsi="PMU"/>
          <w:sz w:val="22"/>
          <w:szCs w:val="28"/>
        </w:rPr>
        <w:t>Il est de</w:t>
      </w:r>
      <w:r w:rsidRPr="0017286A">
        <w:rPr>
          <w:rFonts w:ascii="Cambria" w:cs="Cambria" w:hAnsi="Cambria"/>
          <w:sz w:val="22"/>
          <w:szCs w:val="28"/>
        </w:rPr>
        <w:t> </w:t>
      </w:r>
      <w:r w:rsidRPr="0017286A">
        <w:rPr>
          <w:rFonts w:ascii="PMU" w:cs="Cambria" w:hAnsi="PMU"/>
          <w:sz w:val="22"/>
          <w:szCs w:val="28"/>
        </w:rPr>
        <w:t>:</w:t>
      </w:r>
    </w:p>
    <w:p w14:paraId="6331BDB4" w14:textId="0647A06D" w:rsidP="00C02235" w:rsidR="00C02235" w:rsidRDefault="00AB501A">
      <w:pPr>
        <w:pStyle w:val="Paragraphedeliste"/>
        <w:numPr>
          <w:ilvl w:val="0"/>
          <w:numId w:val="29"/>
        </w:numPr>
        <w:jc w:val="both"/>
        <w:rPr>
          <w:rFonts w:ascii="PMU" w:hAnsi="PMU"/>
          <w:sz w:val="22"/>
          <w:szCs w:val="28"/>
        </w:rPr>
      </w:pPr>
      <w:r w:rsidRPr="00C02235">
        <w:rPr>
          <w:rFonts w:ascii="PMU" w:hAnsi="PMU"/>
          <w:sz w:val="22"/>
          <w:szCs w:val="28"/>
        </w:rPr>
        <w:t>150€ TTC p</w:t>
      </w:r>
      <w:r w:rsidR="00BB064B" w:rsidRPr="00C02235">
        <w:rPr>
          <w:rFonts w:ascii="PMU" w:hAnsi="PMU"/>
          <w:sz w:val="22"/>
          <w:szCs w:val="28"/>
        </w:rPr>
        <w:t>our les salariés bénéficiaires qui n’ont jamais bénéficié d’une mesure similaire, notamment au titre des NAO 2021 et 2022.</w:t>
      </w:r>
    </w:p>
    <w:p w14:paraId="66256486" w14:textId="213E0425" w:rsidP="00C02235" w:rsidR="00BB064B" w:rsidRDefault="00AB501A" w:rsidRPr="00C02235">
      <w:pPr>
        <w:pStyle w:val="Paragraphedeliste"/>
        <w:numPr>
          <w:ilvl w:val="0"/>
          <w:numId w:val="29"/>
        </w:numPr>
        <w:jc w:val="both"/>
        <w:rPr>
          <w:rFonts w:ascii="PMU" w:hAnsi="PMU"/>
          <w:sz w:val="22"/>
          <w:szCs w:val="28"/>
        </w:rPr>
      </w:pPr>
      <w:r w:rsidRPr="00C02235">
        <w:rPr>
          <w:rFonts w:ascii="PMU" w:hAnsi="PMU"/>
          <w:sz w:val="22"/>
          <w:szCs w:val="28"/>
        </w:rPr>
        <w:t>100€ TTC p</w:t>
      </w:r>
      <w:r w:rsidR="00BB064B" w:rsidRPr="00C02235">
        <w:rPr>
          <w:rFonts w:ascii="PMU" w:hAnsi="PMU"/>
          <w:sz w:val="22"/>
          <w:szCs w:val="28"/>
        </w:rPr>
        <w:t xml:space="preserve">our les salariés bénéficiaires </w:t>
      </w:r>
      <w:r w:rsidRPr="00C02235">
        <w:rPr>
          <w:rFonts w:ascii="PMU" w:hAnsi="PMU"/>
          <w:sz w:val="22"/>
          <w:szCs w:val="28"/>
        </w:rPr>
        <w:t xml:space="preserve">ayant </w:t>
      </w:r>
      <w:r w:rsidR="005103CC" w:rsidRPr="00C02235">
        <w:rPr>
          <w:rFonts w:ascii="PMU" w:hAnsi="PMU"/>
          <w:sz w:val="22"/>
          <w:szCs w:val="28"/>
        </w:rPr>
        <w:t xml:space="preserve">déjà </w:t>
      </w:r>
      <w:r w:rsidR="00BB064B" w:rsidRPr="00C02235">
        <w:rPr>
          <w:rFonts w:ascii="PMU" w:hAnsi="PMU"/>
          <w:sz w:val="22"/>
          <w:szCs w:val="28"/>
        </w:rPr>
        <w:t>bénéficié d’une mesure similaire, notamment au titre des NAO 2021 et 2022.</w:t>
      </w:r>
    </w:p>
    <w:p w14:paraId="272C0A01" w14:textId="77777777" w:rsidP="00D959D3" w:rsidR="00D959D3" w:rsidRDefault="00D959D3" w:rsidRPr="006D4ED3">
      <w:pPr>
        <w:jc w:val="both"/>
        <w:rPr>
          <w:rFonts w:ascii="PMU" w:hAnsi="PMU"/>
          <w:sz w:val="20"/>
          <w:szCs w:val="20"/>
        </w:rPr>
      </w:pPr>
    </w:p>
    <w:p w14:paraId="2516BB32" w14:textId="0672CC71" w:rsidP="00D959D3" w:rsidR="00A533C5" w:rsidRDefault="00A533C5" w:rsidRPr="00A533C5">
      <w:pPr>
        <w:pStyle w:val="En-tte"/>
        <w:jc w:val="both"/>
        <w:rPr>
          <w:rFonts w:ascii="PMU" w:hAnsi="PMU"/>
          <w:bCs/>
          <w:sz w:val="22"/>
        </w:rPr>
      </w:pPr>
      <w:r w:rsidRPr="00A533C5">
        <w:rPr>
          <w:rFonts w:ascii="PMU" w:hAnsi="PMU"/>
          <w:bCs/>
          <w:sz w:val="22"/>
        </w:rPr>
        <w:t>La participation aux frais d’équipement sur le télétravail s’effectue par un remboursement sur le bulletin de paie</w:t>
      </w:r>
      <w:r w:rsidR="00A2613E">
        <w:rPr>
          <w:rFonts w:ascii="PMU" w:hAnsi="PMU"/>
          <w:bCs/>
          <w:sz w:val="22"/>
        </w:rPr>
        <w:t xml:space="preserve"> selon les modalités de l’article 3.3.</w:t>
      </w:r>
    </w:p>
    <w:p w14:paraId="225BA3F0" w14:textId="77777777" w:rsidP="00D959D3" w:rsidR="00A533C5" w:rsidRDefault="00A533C5">
      <w:pPr>
        <w:pStyle w:val="En-tte"/>
        <w:jc w:val="both"/>
        <w:rPr>
          <w:rFonts w:ascii="PMU" w:hAnsi="PMU"/>
          <w:bCs/>
          <w:sz w:val="22"/>
          <w:u w:val="single"/>
        </w:rPr>
      </w:pPr>
    </w:p>
    <w:p w14:paraId="5F889C95" w14:textId="66D6FF33" w:rsidP="00D959D3" w:rsidR="00D959D3" w:rsidRDefault="00EA570E" w:rsidRPr="00EA570E">
      <w:pPr>
        <w:pStyle w:val="En-tte"/>
        <w:jc w:val="both"/>
        <w:rPr>
          <w:rFonts w:ascii="PMU" w:hAnsi="PMU"/>
          <w:bCs/>
          <w:sz w:val="22"/>
          <w:u w:val="single"/>
        </w:rPr>
      </w:pPr>
      <w:r w:rsidRPr="00EA570E">
        <w:rPr>
          <w:rFonts w:ascii="PMU" w:hAnsi="PMU"/>
          <w:bCs/>
          <w:sz w:val="22"/>
          <w:u w:val="single"/>
        </w:rPr>
        <w:t xml:space="preserve">Article </w:t>
      </w:r>
      <w:r w:rsidR="00014ED5">
        <w:rPr>
          <w:rFonts w:ascii="PMU" w:hAnsi="PMU"/>
          <w:bCs/>
          <w:sz w:val="22"/>
          <w:u w:val="single"/>
        </w:rPr>
        <w:t>3</w:t>
      </w:r>
      <w:r w:rsidRPr="00EA570E">
        <w:rPr>
          <w:rFonts w:ascii="PMU" w:hAnsi="PMU"/>
          <w:bCs/>
          <w:sz w:val="22"/>
          <w:u w:val="single"/>
        </w:rPr>
        <w:t xml:space="preserve">.3 </w:t>
      </w:r>
      <w:r w:rsidR="003C6B6E">
        <w:rPr>
          <w:rFonts w:ascii="PMU" w:hAnsi="PMU"/>
          <w:bCs/>
          <w:sz w:val="22"/>
          <w:u w:val="single"/>
        </w:rPr>
        <w:t>-</w:t>
      </w:r>
      <w:r w:rsidRPr="00EA570E">
        <w:rPr>
          <w:rFonts w:ascii="PMU" w:hAnsi="PMU"/>
          <w:bCs/>
          <w:sz w:val="22"/>
          <w:u w:val="single"/>
        </w:rPr>
        <w:t xml:space="preserve"> </w:t>
      </w:r>
      <w:r w:rsidR="00D959D3" w:rsidRPr="00EA570E">
        <w:rPr>
          <w:rFonts w:ascii="PMU" w:hAnsi="PMU"/>
          <w:bCs/>
          <w:sz w:val="22"/>
          <w:u w:val="single"/>
        </w:rPr>
        <w:t xml:space="preserve">Modalités </w:t>
      </w:r>
      <w:r w:rsidR="00BA75DC">
        <w:rPr>
          <w:rFonts w:ascii="PMU" w:hAnsi="PMU"/>
          <w:bCs/>
          <w:sz w:val="22"/>
          <w:u w:val="single"/>
        </w:rPr>
        <w:t>sur</w:t>
      </w:r>
      <w:r w:rsidR="00D959D3" w:rsidRPr="00EA570E">
        <w:rPr>
          <w:rFonts w:ascii="PMU" w:hAnsi="PMU"/>
          <w:bCs/>
          <w:sz w:val="22"/>
          <w:u w:val="single"/>
        </w:rPr>
        <w:t xml:space="preserve"> la </w:t>
      </w:r>
      <w:r w:rsidR="00BA75DC">
        <w:rPr>
          <w:rFonts w:ascii="PMU" w:hAnsi="PMU"/>
          <w:bCs/>
          <w:sz w:val="22"/>
          <w:u w:val="single"/>
        </w:rPr>
        <w:t xml:space="preserve">prise en charge </w:t>
      </w:r>
    </w:p>
    <w:p w14:paraId="33FACE47" w14:textId="1B20B1A1" w:rsidP="00D959D3" w:rsidR="00193F60" w:rsidRDefault="00193F60">
      <w:pPr>
        <w:pStyle w:val="En-tte"/>
        <w:jc w:val="both"/>
        <w:rPr>
          <w:rFonts w:ascii="PMU" w:hAnsi="PMU"/>
          <w:sz w:val="16"/>
          <w:szCs w:val="16"/>
        </w:rPr>
      </w:pPr>
    </w:p>
    <w:p w14:paraId="5CE2BC62" w14:textId="1CF3EFBB" w:rsidP="00B87A8D" w:rsidR="00FA59D2" w:rsidRDefault="00BA75DC" w:rsidRPr="00B87A8D">
      <w:pPr>
        <w:pStyle w:val="Paragraphedeliste"/>
        <w:numPr>
          <w:ilvl w:val="0"/>
          <w:numId w:val="34"/>
        </w:numPr>
        <w:jc w:val="both"/>
        <w:rPr>
          <w:rFonts w:ascii="PMU" w:hAnsi="PMU"/>
          <w:sz w:val="22"/>
          <w:szCs w:val="28"/>
        </w:rPr>
      </w:pPr>
      <w:r w:rsidRPr="00B87A8D">
        <w:rPr>
          <w:rFonts w:ascii="PMU" w:hAnsi="PMU"/>
          <w:sz w:val="22"/>
          <w:szCs w:val="28"/>
        </w:rPr>
        <w:t>Sur</w:t>
      </w:r>
      <w:r w:rsidR="00FA59D2" w:rsidRPr="00B87A8D">
        <w:rPr>
          <w:rFonts w:ascii="PMU" w:hAnsi="PMU"/>
          <w:sz w:val="22"/>
          <w:szCs w:val="28"/>
        </w:rPr>
        <w:t xml:space="preserve"> </w:t>
      </w:r>
      <w:r w:rsidRPr="00B87A8D">
        <w:rPr>
          <w:rFonts w:ascii="PMU" w:hAnsi="PMU"/>
          <w:sz w:val="22"/>
          <w:szCs w:val="28"/>
        </w:rPr>
        <w:t xml:space="preserve">l’achat concerné </w:t>
      </w:r>
    </w:p>
    <w:p w14:paraId="50BC1D69" w14:textId="228FF0FC" w:rsidP="00A533C5" w:rsidR="00AB501A" w:rsidRDefault="00BA75DC">
      <w:pPr>
        <w:jc w:val="both"/>
        <w:rPr>
          <w:rFonts w:ascii="PMU" w:hAnsi="PMU"/>
          <w:sz w:val="22"/>
          <w:szCs w:val="28"/>
        </w:rPr>
      </w:pPr>
      <w:r>
        <w:rPr>
          <w:rFonts w:ascii="PMU" w:hAnsi="PMU"/>
          <w:sz w:val="22"/>
          <w:szCs w:val="28"/>
        </w:rPr>
        <w:t xml:space="preserve">L’achat doit avoir lieu </w:t>
      </w:r>
      <w:r w:rsidR="005C63EA">
        <w:rPr>
          <w:rFonts w:ascii="PMU" w:hAnsi="PMU"/>
          <w:sz w:val="22"/>
          <w:szCs w:val="28"/>
        </w:rPr>
        <w:t xml:space="preserve">sur l’année </w:t>
      </w:r>
      <w:r>
        <w:rPr>
          <w:rFonts w:ascii="PMU" w:hAnsi="PMU"/>
          <w:sz w:val="22"/>
          <w:szCs w:val="28"/>
        </w:rPr>
        <w:t>2023 et l</w:t>
      </w:r>
      <w:r w:rsidR="0001062F">
        <w:rPr>
          <w:rFonts w:ascii="PMU" w:hAnsi="PMU"/>
          <w:sz w:val="22"/>
          <w:szCs w:val="28"/>
        </w:rPr>
        <w:t>a prise en charge concernera</w:t>
      </w:r>
      <w:r>
        <w:rPr>
          <w:rFonts w:ascii="Cambria" w:cs="Cambria" w:hAnsi="Cambria"/>
          <w:sz w:val="22"/>
          <w:szCs w:val="28"/>
        </w:rPr>
        <w:t> </w:t>
      </w:r>
      <w:r w:rsidR="000D6D92" w:rsidRPr="00BA75DC">
        <w:rPr>
          <w:rFonts w:ascii="PMU" w:hAnsi="PMU"/>
          <w:sz w:val="22"/>
          <w:szCs w:val="28"/>
        </w:rPr>
        <w:t xml:space="preserve">l’achat d’un </w:t>
      </w:r>
      <w:r w:rsidR="00AB501A" w:rsidRPr="00BA75DC">
        <w:rPr>
          <w:rFonts w:ascii="PMU" w:hAnsi="PMU"/>
          <w:sz w:val="22"/>
          <w:szCs w:val="28"/>
        </w:rPr>
        <w:t>équipement bureautique (participation à une imprimante, cartouches, souris, etc.) ou équipement de bureau (participation à une chaise, éclairage, etc.)</w:t>
      </w:r>
      <w:r w:rsidR="0001062F" w:rsidRPr="00BA75DC">
        <w:rPr>
          <w:rFonts w:ascii="PMU" w:hAnsi="PMU"/>
          <w:sz w:val="22"/>
          <w:szCs w:val="28"/>
        </w:rPr>
        <w:t xml:space="preserve"> qui devra nécessairement </w:t>
      </w:r>
      <w:r w:rsidR="0038678E" w:rsidRPr="00BA75DC">
        <w:rPr>
          <w:rFonts w:ascii="PMU" w:hAnsi="PMU"/>
          <w:sz w:val="22"/>
          <w:szCs w:val="28"/>
        </w:rPr>
        <w:t xml:space="preserve">expressément être mentionné sur le justificatif. </w:t>
      </w:r>
    </w:p>
    <w:p w14:paraId="0DCA674B" w14:textId="5C38513F" w:rsidP="00A533C5" w:rsidR="00BA75DC" w:rsidRDefault="00BA75DC">
      <w:pPr>
        <w:ind w:left="708"/>
        <w:jc w:val="both"/>
        <w:rPr>
          <w:rFonts w:ascii="PMU" w:hAnsi="PMU"/>
          <w:sz w:val="22"/>
          <w:szCs w:val="28"/>
        </w:rPr>
      </w:pPr>
    </w:p>
    <w:p w14:paraId="21C9EC88" w14:textId="07243454" w:rsidP="00B87A8D" w:rsidR="00A533C5" w:rsidRDefault="00BA75DC" w:rsidRPr="00B87A8D">
      <w:pPr>
        <w:pStyle w:val="Paragraphedeliste"/>
        <w:numPr>
          <w:ilvl w:val="0"/>
          <w:numId w:val="34"/>
        </w:numPr>
        <w:jc w:val="both"/>
        <w:rPr>
          <w:rFonts w:ascii="PMU" w:hAnsi="PMU"/>
          <w:sz w:val="22"/>
          <w:szCs w:val="28"/>
        </w:rPr>
      </w:pPr>
      <w:r w:rsidRPr="00B87A8D">
        <w:rPr>
          <w:rFonts w:ascii="PMU" w:hAnsi="PMU"/>
          <w:sz w:val="22"/>
          <w:szCs w:val="28"/>
        </w:rPr>
        <w:t>Sur le délai</w:t>
      </w:r>
      <w:r w:rsidR="00A533C5" w:rsidRPr="00B87A8D">
        <w:rPr>
          <w:rFonts w:ascii="PMU" w:hAnsi="PMU"/>
          <w:sz w:val="22"/>
          <w:szCs w:val="28"/>
        </w:rPr>
        <w:t xml:space="preserve"> </w:t>
      </w:r>
    </w:p>
    <w:p w14:paraId="7791C7D5" w14:textId="60D9749A" w:rsidP="00A533C5" w:rsidR="00BA75DC" w:rsidRDefault="00BA75DC" w:rsidRPr="00BA75DC">
      <w:pPr>
        <w:jc w:val="both"/>
        <w:rPr>
          <w:rFonts w:ascii="PMU" w:hAnsi="PMU"/>
          <w:sz w:val="22"/>
          <w:szCs w:val="28"/>
        </w:rPr>
      </w:pPr>
      <w:r w:rsidRPr="00BA75DC">
        <w:rPr>
          <w:rFonts w:ascii="PMU" w:hAnsi="PMU"/>
          <w:sz w:val="22"/>
          <w:szCs w:val="28"/>
        </w:rPr>
        <w:t>Le salarié bénéficiaire devra avoir transmis un justificatif d’achat</w:t>
      </w:r>
      <w:r w:rsidR="0015407D">
        <w:rPr>
          <w:rFonts w:ascii="PMU" w:hAnsi="PMU"/>
          <w:sz w:val="22"/>
          <w:szCs w:val="28"/>
        </w:rPr>
        <w:t xml:space="preserve"> à son nom</w:t>
      </w:r>
      <w:r w:rsidRPr="00BA75DC">
        <w:rPr>
          <w:rFonts w:ascii="PMU" w:hAnsi="PMU"/>
          <w:sz w:val="22"/>
          <w:szCs w:val="28"/>
        </w:rPr>
        <w:t xml:space="preserve"> à la Direction des Ressources Humaines, au </w:t>
      </w:r>
      <w:r w:rsidRPr="00C13FA4">
        <w:rPr>
          <w:rFonts w:ascii="PMU" w:hAnsi="PMU"/>
          <w:sz w:val="22"/>
          <w:szCs w:val="28"/>
        </w:rPr>
        <w:t>plus tard le 15 décembre 2023</w:t>
      </w:r>
      <w:r w:rsidR="00A533C5">
        <w:rPr>
          <w:rFonts w:ascii="PMU" w:hAnsi="PMU"/>
          <w:sz w:val="22"/>
          <w:szCs w:val="28"/>
        </w:rPr>
        <w:t>.</w:t>
      </w:r>
    </w:p>
    <w:p w14:paraId="3209364B" w14:textId="63BEBCB4" w:rsidP="00747115" w:rsidR="00D959D3" w:rsidRDefault="00D959D3">
      <w:pPr>
        <w:autoSpaceDE w:val="0"/>
        <w:autoSpaceDN w:val="0"/>
        <w:adjustRightInd w:val="0"/>
        <w:jc w:val="both"/>
        <w:rPr>
          <w:rFonts w:ascii="PMU" w:cs="Times New Roman" w:eastAsia="Times New Roman" w:hAnsi="PMU"/>
          <w:b/>
          <w:sz w:val="22"/>
          <w:u w:val="single"/>
          <w:lang w:eastAsia="fr-FR"/>
        </w:rPr>
      </w:pPr>
    </w:p>
    <w:p w14:paraId="275A3C3B" w14:textId="61B9401E" w:rsidP="00747115" w:rsidR="00B2244A" w:rsidRDefault="00B2244A" w:rsidRPr="00752F4F">
      <w:pPr>
        <w:autoSpaceDE w:val="0"/>
        <w:autoSpaceDN w:val="0"/>
        <w:adjustRightInd w:val="0"/>
        <w:jc w:val="both"/>
        <w:rPr>
          <w:rFonts w:ascii="PMU" w:cs="Times New Roman" w:eastAsia="Times New Roman" w:hAnsi="PMU"/>
          <w:bCs/>
          <w:sz w:val="22"/>
          <w:lang w:eastAsia="fr-FR"/>
        </w:rPr>
      </w:pPr>
      <w:r w:rsidRPr="00752F4F">
        <w:rPr>
          <w:rFonts w:ascii="PMU" w:cs="Times New Roman" w:eastAsia="Times New Roman" w:hAnsi="PMU"/>
          <w:bCs/>
          <w:sz w:val="22"/>
          <w:lang w:eastAsia="fr-FR"/>
        </w:rPr>
        <w:t xml:space="preserve">Cette mesure </w:t>
      </w:r>
      <w:r w:rsidR="00AC4A73">
        <w:rPr>
          <w:rFonts w:ascii="PMU" w:cs="Times New Roman" w:eastAsia="Times New Roman" w:hAnsi="PMU"/>
          <w:bCs/>
          <w:sz w:val="22"/>
          <w:lang w:eastAsia="fr-FR"/>
        </w:rPr>
        <w:t xml:space="preserve">est à durée déterminée, </w:t>
      </w:r>
      <w:r w:rsidRPr="00752F4F">
        <w:rPr>
          <w:rFonts w:ascii="PMU" w:cs="Times New Roman" w:eastAsia="Times New Roman" w:hAnsi="PMU"/>
          <w:bCs/>
          <w:sz w:val="22"/>
          <w:lang w:eastAsia="fr-FR"/>
        </w:rPr>
        <w:t>elle prendra fin automatiquement le 31 dé</w:t>
      </w:r>
      <w:r w:rsidR="00752F4F" w:rsidRPr="00752F4F">
        <w:rPr>
          <w:rFonts w:ascii="PMU" w:cs="Times New Roman" w:eastAsia="Times New Roman" w:hAnsi="PMU"/>
          <w:bCs/>
          <w:sz w:val="22"/>
          <w:lang w:eastAsia="fr-FR"/>
        </w:rPr>
        <w:t>cembre 2023.</w:t>
      </w:r>
    </w:p>
    <w:p w14:paraId="59D6D9FA" w14:textId="77777777" w:rsidP="00747115" w:rsidR="00B2244A" w:rsidRDefault="00B2244A">
      <w:pPr>
        <w:autoSpaceDE w:val="0"/>
        <w:autoSpaceDN w:val="0"/>
        <w:adjustRightInd w:val="0"/>
        <w:jc w:val="both"/>
        <w:rPr>
          <w:rFonts w:ascii="PMU" w:cs="Times New Roman" w:eastAsia="Times New Roman" w:hAnsi="PMU"/>
          <w:b/>
          <w:sz w:val="22"/>
          <w:u w:val="single"/>
          <w:lang w:eastAsia="fr-FR"/>
        </w:rPr>
      </w:pPr>
    </w:p>
    <w:p w14:paraId="63C47C26" w14:textId="610945DB" w:rsidP="00747115" w:rsidR="00D959D3" w:rsidRDefault="005B3951">
      <w:pPr>
        <w:autoSpaceDE w:val="0"/>
        <w:autoSpaceDN w:val="0"/>
        <w:adjustRightInd w:val="0"/>
        <w:jc w:val="both"/>
        <w:rPr>
          <w:rFonts w:ascii="PMU" w:cs="Times New Roman" w:eastAsia="Times New Roman" w:hAnsi="PMU"/>
          <w:bCs/>
          <w:sz w:val="22"/>
          <w:lang w:eastAsia="fr-FR"/>
        </w:rPr>
      </w:pPr>
      <w:r>
        <w:rPr>
          <w:rFonts w:ascii="PMU" w:cs="Times New Roman" w:eastAsia="Times New Roman" w:hAnsi="PMU"/>
          <w:b/>
          <w:sz w:val="22"/>
          <w:u w:val="single"/>
          <w:lang w:eastAsia="fr-FR"/>
        </w:rPr>
        <w:t xml:space="preserve">Article </w:t>
      </w:r>
      <w:r w:rsidR="00014ED5">
        <w:rPr>
          <w:rFonts w:ascii="PMU" w:cs="Times New Roman" w:eastAsia="Times New Roman" w:hAnsi="PMU"/>
          <w:b/>
          <w:sz w:val="22"/>
          <w:u w:val="single"/>
          <w:lang w:eastAsia="fr-FR"/>
        </w:rPr>
        <w:t>4</w:t>
      </w:r>
      <w:r>
        <w:rPr>
          <w:rFonts w:ascii="PMU" w:cs="Times New Roman" w:eastAsia="Times New Roman" w:hAnsi="PMU"/>
          <w:b/>
          <w:sz w:val="22"/>
          <w:u w:val="single"/>
          <w:lang w:eastAsia="fr-FR"/>
        </w:rPr>
        <w:t xml:space="preserve"> – </w:t>
      </w:r>
      <w:r w:rsidR="0017286A">
        <w:rPr>
          <w:rFonts w:ascii="PMU" w:cs="Times New Roman" w:eastAsia="Times New Roman" w:hAnsi="PMU"/>
          <w:b/>
          <w:sz w:val="22"/>
          <w:u w:val="single"/>
          <w:lang w:eastAsia="fr-FR"/>
        </w:rPr>
        <w:t>Reconduction de l’a</w:t>
      </w:r>
      <w:r>
        <w:rPr>
          <w:rFonts w:ascii="PMU" w:cs="Times New Roman" w:eastAsia="Times New Roman" w:hAnsi="PMU"/>
          <w:b/>
          <w:sz w:val="22"/>
          <w:u w:val="single"/>
          <w:lang w:eastAsia="fr-FR"/>
        </w:rPr>
        <w:t xml:space="preserve">ugmentation </w:t>
      </w:r>
      <w:r w:rsidR="00757A36">
        <w:rPr>
          <w:rFonts w:ascii="PMU" w:cs="Times New Roman" w:eastAsia="Times New Roman" w:hAnsi="PMU"/>
          <w:b/>
          <w:sz w:val="22"/>
          <w:u w:val="single"/>
          <w:lang w:eastAsia="fr-FR"/>
        </w:rPr>
        <w:t xml:space="preserve">temporaire </w:t>
      </w:r>
      <w:r>
        <w:rPr>
          <w:rFonts w:ascii="PMU" w:cs="Times New Roman" w:eastAsia="Times New Roman" w:hAnsi="PMU"/>
          <w:b/>
          <w:sz w:val="22"/>
          <w:u w:val="single"/>
          <w:lang w:eastAsia="fr-FR"/>
        </w:rPr>
        <w:t>du forfait télétravail</w:t>
      </w:r>
    </w:p>
    <w:p w14:paraId="3A825292" w14:textId="34A67299" w:rsidP="00747115" w:rsidR="005B3951" w:rsidRDefault="005B3951">
      <w:pPr>
        <w:autoSpaceDE w:val="0"/>
        <w:autoSpaceDN w:val="0"/>
        <w:adjustRightInd w:val="0"/>
        <w:jc w:val="both"/>
        <w:rPr>
          <w:rFonts w:ascii="PMU" w:cs="Times New Roman" w:eastAsia="Times New Roman" w:hAnsi="PMU"/>
          <w:bCs/>
          <w:sz w:val="22"/>
          <w:lang w:eastAsia="fr-FR"/>
        </w:rPr>
      </w:pPr>
    </w:p>
    <w:p w14:paraId="5858D937" w14:textId="3CE906CE" w:rsidP="00747115" w:rsidR="0051752B" w:rsidRDefault="00E1307D">
      <w:pPr>
        <w:autoSpaceDE w:val="0"/>
        <w:autoSpaceDN w:val="0"/>
        <w:adjustRightInd w:val="0"/>
        <w:jc w:val="both"/>
        <w:rPr>
          <w:rFonts w:ascii="PMU" w:cs="Times New Roman" w:eastAsia="Times New Roman" w:hAnsi="PMU"/>
          <w:bCs/>
          <w:sz w:val="22"/>
          <w:lang w:eastAsia="fr-FR"/>
        </w:rPr>
      </w:pPr>
      <w:r>
        <w:rPr>
          <w:rFonts w:ascii="PMU" w:cs="Times New Roman" w:eastAsia="Times New Roman" w:hAnsi="PMU"/>
          <w:bCs/>
          <w:sz w:val="22"/>
          <w:lang w:eastAsia="fr-FR"/>
        </w:rPr>
        <w:t xml:space="preserve">Au regard de l’augmentation </w:t>
      </w:r>
      <w:r w:rsidR="00C76BFC">
        <w:rPr>
          <w:rFonts w:ascii="PMU" w:cs="Times New Roman" w:eastAsia="Times New Roman" w:hAnsi="PMU"/>
          <w:bCs/>
          <w:sz w:val="22"/>
          <w:lang w:eastAsia="fr-FR"/>
        </w:rPr>
        <w:t>conjoncturel</w:t>
      </w:r>
      <w:r w:rsidR="00B56C9C">
        <w:rPr>
          <w:rFonts w:ascii="PMU" w:cs="Times New Roman" w:eastAsia="Times New Roman" w:hAnsi="PMU"/>
          <w:bCs/>
          <w:sz w:val="22"/>
          <w:lang w:eastAsia="fr-FR"/>
        </w:rPr>
        <w:t>le</w:t>
      </w:r>
      <w:r>
        <w:rPr>
          <w:rFonts w:ascii="PMU" w:cs="Times New Roman" w:eastAsia="Times New Roman" w:hAnsi="PMU"/>
          <w:bCs/>
          <w:sz w:val="22"/>
          <w:lang w:eastAsia="fr-FR"/>
        </w:rPr>
        <w:t xml:space="preserve"> de certains frais liés au télétravail dans le contexte actuel d’inflation, les parties conviennent d</w:t>
      </w:r>
      <w:r w:rsidR="00A533C5">
        <w:rPr>
          <w:rFonts w:ascii="PMU" w:cs="Times New Roman" w:eastAsia="Times New Roman" w:hAnsi="PMU"/>
          <w:bCs/>
          <w:sz w:val="22"/>
          <w:lang w:eastAsia="fr-FR"/>
        </w:rPr>
        <w:t>e reconduire</w:t>
      </w:r>
      <w:r w:rsidR="00B56C9C">
        <w:rPr>
          <w:rFonts w:ascii="PMU" w:cs="Times New Roman" w:eastAsia="Times New Roman" w:hAnsi="PMU"/>
          <w:bCs/>
          <w:sz w:val="22"/>
          <w:lang w:eastAsia="fr-FR"/>
        </w:rPr>
        <w:t xml:space="preserve"> 12 mois supplémentaires</w:t>
      </w:r>
      <w:r w:rsidR="00A533C5">
        <w:rPr>
          <w:rFonts w:ascii="PMU" w:cs="Times New Roman" w:eastAsia="Times New Roman" w:hAnsi="PMU"/>
          <w:bCs/>
          <w:sz w:val="22"/>
          <w:lang w:eastAsia="fr-FR"/>
        </w:rPr>
        <w:t xml:space="preserve"> la mesure de l’augmentation temporaire et exceptionnelle du</w:t>
      </w:r>
      <w:r>
        <w:rPr>
          <w:rFonts w:ascii="PMU" w:cs="Times New Roman" w:eastAsia="Times New Roman" w:hAnsi="PMU"/>
          <w:bCs/>
          <w:sz w:val="22"/>
          <w:lang w:eastAsia="fr-FR"/>
        </w:rPr>
        <w:t xml:space="preserve"> forfait </w:t>
      </w:r>
      <w:r w:rsidR="00A533C5">
        <w:rPr>
          <w:rFonts w:ascii="PMU" w:cs="Times New Roman" w:eastAsia="Times New Roman" w:hAnsi="PMU"/>
          <w:bCs/>
          <w:sz w:val="22"/>
          <w:lang w:eastAsia="fr-FR"/>
        </w:rPr>
        <w:t>télétravail tel</w:t>
      </w:r>
      <w:r w:rsidR="0051752B">
        <w:rPr>
          <w:rFonts w:ascii="PMU" w:cs="Times New Roman" w:eastAsia="Times New Roman" w:hAnsi="PMU"/>
          <w:bCs/>
          <w:sz w:val="22"/>
          <w:lang w:eastAsia="fr-FR"/>
        </w:rPr>
        <w:t xml:space="preserve"> que prévu par </w:t>
      </w:r>
      <w:r w:rsidR="004A0C0C" w:rsidRPr="00E008F3">
        <w:rPr>
          <w:rFonts w:ascii="PMU" w:cs="Times New Roman" w:eastAsia="Times New Roman" w:hAnsi="PMU"/>
          <w:bCs/>
          <w:sz w:val="22"/>
          <w:lang w:eastAsia="fr-FR"/>
        </w:rPr>
        <w:t xml:space="preserve">l’article </w:t>
      </w:r>
      <w:r w:rsidR="00A533C5" w:rsidRPr="00E008F3">
        <w:rPr>
          <w:rFonts w:ascii="PMU" w:cs="Times New Roman" w:eastAsia="Times New Roman" w:hAnsi="PMU"/>
          <w:bCs/>
          <w:sz w:val="22"/>
          <w:lang w:eastAsia="fr-FR"/>
        </w:rPr>
        <w:t>4</w:t>
      </w:r>
      <w:r w:rsidR="004A0C0C" w:rsidRPr="00E008F3">
        <w:rPr>
          <w:rFonts w:ascii="PMU" w:cs="Times New Roman" w:eastAsia="Times New Roman" w:hAnsi="PMU"/>
          <w:bCs/>
          <w:sz w:val="22"/>
          <w:lang w:eastAsia="fr-FR"/>
        </w:rPr>
        <w:t xml:space="preserve"> de</w:t>
      </w:r>
      <w:r w:rsidRPr="00E008F3">
        <w:rPr>
          <w:rFonts w:ascii="PMU" w:cs="Times New Roman" w:eastAsia="Times New Roman" w:hAnsi="PMU"/>
          <w:bCs/>
          <w:sz w:val="22"/>
          <w:lang w:eastAsia="fr-FR"/>
        </w:rPr>
        <w:t xml:space="preserve"> l’accord </w:t>
      </w:r>
      <w:r w:rsidR="0051752B" w:rsidRPr="00E008F3">
        <w:rPr>
          <w:rFonts w:ascii="PMU" w:cs="Times New Roman" w:eastAsia="Times New Roman" w:hAnsi="PMU"/>
          <w:bCs/>
          <w:sz w:val="22"/>
          <w:lang w:eastAsia="fr-FR"/>
        </w:rPr>
        <w:t>NAO 2022.</w:t>
      </w:r>
    </w:p>
    <w:p w14:paraId="717AC7F7" w14:textId="77777777" w:rsidP="00747115" w:rsidR="001900EA" w:rsidRDefault="001900EA">
      <w:pPr>
        <w:autoSpaceDE w:val="0"/>
        <w:autoSpaceDN w:val="0"/>
        <w:adjustRightInd w:val="0"/>
        <w:jc w:val="both"/>
        <w:rPr>
          <w:rFonts w:ascii="PMU" w:cs="Times New Roman" w:eastAsia="Times New Roman" w:hAnsi="PMU"/>
          <w:bCs/>
          <w:sz w:val="22"/>
          <w:u w:val="single"/>
          <w:lang w:eastAsia="fr-FR"/>
        </w:rPr>
      </w:pPr>
    </w:p>
    <w:p w14:paraId="4130CF14" w14:textId="3BC9C5D7" w:rsidP="00747115" w:rsidR="00F56AC3" w:rsidRDefault="00F56AC3" w:rsidRPr="00F56AC3">
      <w:pPr>
        <w:autoSpaceDE w:val="0"/>
        <w:autoSpaceDN w:val="0"/>
        <w:adjustRightInd w:val="0"/>
        <w:jc w:val="both"/>
        <w:rPr>
          <w:rFonts w:ascii="PMU" w:cs="Times New Roman" w:eastAsia="Times New Roman" w:hAnsi="PMU"/>
          <w:bCs/>
          <w:sz w:val="22"/>
          <w:u w:val="single"/>
          <w:lang w:eastAsia="fr-FR"/>
        </w:rPr>
      </w:pPr>
      <w:r w:rsidRPr="00F56AC3">
        <w:rPr>
          <w:rFonts w:ascii="PMU" w:cs="Times New Roman" w:eastAsia="Times New Roman" w:hAnsi="PMU"/>
          <w:bCs/>
          <w:sz w:val="22"/>
          <w:u w:val="single"/>
          <w:lang w:eastAsia="fr-FR"/>
        </w:rPr>
        <w:t xml:space="preserve">Article </w:t>
      </w:r>
      <w:r w:rsidR="00014ED5">
        <w:rPr>
          <w:rFonts w:ascii="PMU" w:cs="Times New Roman" w:eastAsia="Times New Roman" w:hAnsi="PMU"/>
          <w:bCs/>
          <w:sz w:val="22"/>
          <w:u w:val="single"/>
          <w:lang w:eastAsia="fr-FR"/>
        </w:rPr>
        <w:t>4</w:t>
      </w:r>
      <w:r w:rsidRPr="00F56AC3">
        <w:rPr>
          <w:rFonts w:ascii="PMU" w:cs="Times New Roman" w:eastAsia="Times New Roman" w:hAnsi="PMU"/>
          <w:bCs/>
          <w:sz w:val="22"/>
          <w:u w:val="single"/>
          <w:lang w:eastAsia="fr-FR"/>
        </w:rPr>
        <w:t xml:space="preserve">.1 </w:t>
      </w:r>
      <w:r w:rsidR="003C6B6E">
        <w:rPr>
          <w:rFonts w:ascii="PMU" w:cs="Times New Roman" w:eastAsia="Times New Roman" w:hAnsi="PMU"/>
          <w:bCs/>
          <w:sz w:val="22"/>
          <w:u w:val="single"/>
          <w:lang w:eastAsia="fr-FR"/>
        </w:rPr>
        <w:t xml:space="preserve">- </w:t>
      </w:r>
      <w:r w:rsidRPr="00F56AC3">
        <w:rPr>
          <w:rFonts w:ascii="PMU" w:cs="Times New Roman" w:eastAsia="Times New Roman" w:hAnsi="PMU"/>
          <w:bCs/>
          <w:sz w:val="22"/>
          <w:u w:val="single"/>
          <w:lang w:eastAsia="fr-FR"/>
        </w:rPr>
        <w:t>Montant temporaire du forfait</w:t>
      </w:r>
    </w:p>
    <w:p w14:paraId="4C409909" w14:textId="77777777" w:rsidP="00747115" w:rsidR="00F56AC3" w:rsidRDefault="00F56AC3">
      <w:pPr>
        <w:autoSpaceDE w:val="0"/>
        <w:autoSpaceDN w:val="0"/>
        <w:adjustRightInd w:val="0"/>
        <w:jc w:val="both"/>
        <w:rPr>
          <w:rFonts w:ascii="PMU" w:cs="Times New Roman" w:eastAsia="Times New Roman" w:hAnsi="PMU"/>
          <w:bCs/>
          <w:sz w:val="22"/>
          <w:lang w:eastAsia="fr-FR"/>
        </w:rPr>
      </w:pPr>
    </w:p>
    <w:p w14:paraId="735EA641" w14:textId="4969406A" w:rsidP="00747115" w:rsidR="00196C78" w:rsidRDefault="00196C78">
      <w:pPr>
        <w:autoSpaceDE w:val="0"/>
        <w:autoSpaceDN w:val="0"/>
        <w:adjustRightInd w:val="0"/>
        <w:jc w:val="both"/>
        <w:rPr>
          <w:rFonts w:ascii="PMU" w:cs="Times New Roman" w:eastAsia="Times New Roman" w:hAnsi="PMU"/>
          <w:bCs/>
          <w:sz w:val="22"/>
          <w:lang w:eastAsia="fr-FR"/>
        </w:rPr>
      </w:pPr>
      <w:r>
        <w:rPr>
          <w:rFonts w:ascii="PMU" w:cs="Times New Roman" w:eastAsia="Times New Roman" w:hAnsi="PMU"/>
          <w:bCs/>
          <w:sz w:val="22"/>
          <w:lang w:eastAsia="fr-FR"/>
        </w:rPr>
        <w:t>A ce titre, dans le cadre de l’exercice du télétravail volontaire et régulier, le salarié exerçant pour partie ses fonctions en télétravail bénéficiera, de manière temporaire, d’une allocation forfaitaire et globale versée par le PMU</w:t>
      </w:r>
      <w:r>
        <w:rPr>
          <w:rFonts w:ascii="Cambria" w:cs="Cambria" w:eastAsia="Times New Roman" w:hAnsi="Cambria"/>
          <w:bCs/>
          <w:sz w:val="22"/>
          <w:lang w:eastAsia="fr-FR"/>
        </w:rPr>
        <w:t> </w:t>
      </w:r>
      <w:r>
        <w:rPr>
          <w:rFonts w:ascii="PMU" w:cs="Times New Roman" w:eastAsia="Times New Roman" w:hAnsi="PMU"/>
          <w:bCs/>
          <w:sz w:val="22"/>
          <w:lang w:eastAsia="fr-FR"/>
        </w:rPr>
        <w:t>:</w:t>
      </w:r>
    </w:p>
    <w:p w14:paraId="65D911A0" w14:textId="38A51264" w:rsidP="00196C78" w:rsidR="00196C78" w:rsidRDefault="00196C78">
      <w:pPr>
        <w:pStyle w:val="Paragraphedeliste"/>
        <w:numPr>
          <w:ilvl w:val="0"/>
          <w:numId w:val="29"/>
        </w:numPr>
        <w:autoSpaceDE w:val="0"/>
        <w:autoSpaceDN w:val="0"/>
        <w:adjustRightInd w:val="0"/>
        <w:jc w:val="both"/>
        <w:rPr>
          <w:rFonts w:ascii="PMU" w:hAnsi="PMU"/>
          <w:bCs/>
          <w:sz w:val="22"/>
        </w:rPr>
      </w:pPr>
      <w:r>
        <w:rPr>
          <w:rFonts w:ascii="PMU" w:hAnsi="PMU"/>
          <w:bCs/>
          <w:sz w:val="22"/>
        </w:rPr>
        <w:t>15</w:t>
      </w:r>
      <w:r w:rsidR="00210263">
        <w:rPr>
          <w:rFonts w:ascii="PMU" w:hAnsi="PMU"/>
          <w:bCs/>
          <w:sz w:val="22"/>
        </w:rPr>
        <w:t xml:space="preserve"> euros </w:t>
      </w:r>
      <w:r>
        <w:rPr>
          <w:rFonts w:ascii="PMU" w:hAnsi="PMU"/>
          <w:bCs/>
          <w:sz w:val="22"/>
        </w:rPr>
        <w:t>par mois pour le salarié qui télétravaille en moyenne 1 jour par semaine</w:t>
      </w:r>
      <w:r>
        <w:rPr>
          <w:rFonts w:ascii="Cambria" w:cs="Cambria" w:hAnsi="Cambria"/>
          <w:bCs/>
          <w:sz w:val="22"/>
        </w:rPr>
        <w:t> </w:t>
      </w:r>
      <w:r>
        <w:rPr>
          <w:rFonts w:ascii="PMU" w:hAnsi="PMU"/>
          <w:bCs/>
          <w:sz w:val="22"/>
        </w:rPr>
        <w:t>;</w:t>
      </w:r>
    </w:p>
    <w:p w14:paraId="34BABD83" w14:textId="2FBF632A" w:rsidP="00196C78" w:rsidR="00196C78" w:rsidRDefault="00196C78">
      <w:pPr>
        <w:pStyle w:val="Paragraphedeliste"/>
        <w:numPr>
          <w:ilvl w:val="0"/>
          <w:numId w:val="29"/>
        </w:numPr>
        <w:autoSpaceDE w:val="0"/>
        <w:autoSpaceDN w:val="0"/>
        <w:adjustRightInd w:val="0"/>
        <w:jc w:val="both"/>
        <w:rPr>
          <w:rFonts w:ascii="PMU" w:hAnsi="PMU"/>
          <w:bCs/>
          <w:sz w:val="22"/>
        </w:rPr>
      </w:pPr>
      <w:r>
        <w:rPr>
          <w:rFonts w:ascii="PMU" w:hAnsi="PMU"/>
          <w:bCs/>
          <w:sz w:val="22"/>
        </w:rPr>
        <w:t>20 euros par mois pour le salarié qui télétravaille en moyenne 2 jours ou plus par semaine.</w:t>
      </w:r>
    </w:p>
    <w:p w14:paraId="13EFA2C6" w14:textId="6B4437C1" w:rsidP="00747115" w:rsidR="00F56AC3" w:rsidRDefault="00F56AC3">
      <w:pPr>
        <w:autoSpaceDE w:val="0"/>
        <w:autoSpaceDN w:val="0"/>
        <w:adjustRightInd w:val="0"/>
        <w:jc w:val="both"/>
        <w:rPr>
          <w:rFonts w:ascii="PMU" w:hAnsi="PMU"/>
          <w:bCs/>
          <w:sz w:val="22"/>
        </w:rPr>
      </w:pPr>
    </w:p>
    <w:p w14:paraId="331BDF4D" w14:textId="46B7966E" w:rsidP="00747115" w:rsidR="00F56AC3" w:rsidRDefault="00F56AC3">
      <w:pPr>
        <w:autoSpaceDE w:val="0"/>
        <w:autoSpaceDN w:val="0"/>
        <w:adjustRightInd w:val="0"/>
        <w:jc w:val="both"/>
        <w:rPr>
          <w:rFonts w:ascii="PMU" w:hAnsi="PMU"/>
          <w:bCs/>
          <w:sz w:val="22"/>
          <w:u w:val="single"/>
        </w:rPr>
      </w:pPr>
      <w:r w:rsidRPr="00F56AC3">
        <w:rPr>
          <w:rFonts w:ascii="PMU" w:hAnsi="PMU"/>
          <w:bCs/>
          <w:sz w:val="22"/>
          <w:u w:val="single"/>
        </w:rPr>
        <w:t xml:space="preserve">Article </w:t>
      </w:r>
      <w:r w:rsidR="00014ED5">
        <w:rPr>
          <w:rFonts w:ascii="PMU" w:hAnsi="PMU"/>
          <w:bCs/>
          <w:sz w:val="22"/>
          <w:u w:val="single"/>
        </w:rPr>
        <w:t>4</w:t>
      </w:r>
      <w:r w:rsidRPr="00F56AC3">
        <w:rPr>
          <w:rFonts w:ascii="PMU" w:hAnsi="PMU"/>
          <w:bCs/>
          <w:sz w:val="22"/>
          <w:u w:val="single"/>
        </w:rPr>
        <w:t xml:space="preserve">.2 </w:t>
      </w:r>
      <w:r w:rsidR="003C6B6E">
        <w:rPr>
          <w:rFonts w:ascii="PMU" w:hAnsi="PMU"/>
          <w:bCs/>
          <w:sz w:val="22"/>
          <w:u w:val="single"/>
        </w:rPr>
        <w:t xml:space="preserve">- </w:t>
      </w:r>
      <w:r w:rsidRPr="00F56AC3">
        <w:rPr>
          <w:rFonts w:ascii="PMU" w:hAnsi="PMU"/>
          <w:bCs/>
          <w:sz w:val="22"/>
          <w:u w:val="single"/>
        </w:rPr>
        <w:t>Durée d’application</w:t>
      </w:r>
    </w:p>
    <w:p w14:paraId="5863CBC6" w14:textId="078D4526" w:rsidP="00747115" w:rsidR="00F56AC3" w:rsidRDefault="00F56AC3">
      <w:pPr>
        <w:autoSpaceDE w:val="0"/>
        <w:autoSpaceDN w:val="0"/>
        <w:adjustRightInd w:val="0"/>
        <w:jc w:val="both"/>
        <w:rPr>
          <w:rFonts w:ascii="PMU" w:hAnsi="PMU"/>
          <w:bCs/>
          <w:sz w:val="22"/>
          <w:u w:val="single"/>
        </w:rPr>
      </w:pPr>
    </w:p>
    <w:p w14:paraId="7E12C03B" w14:textId="30B6C3CE" w:rsidP="0026196B" w:rsidR="00396633" w:rsidRDefault="00F56AC3" w:rsidRPr="0026196B">
      <w:pPr>
        <w:jc w:val="both"/>
        <w:rPr>
          <w:rFonts w:ascii="PMU" w:hAnsi="PMU"/>
          <w:sz w:val="22"/>
          <w:szCs w:val="28"/>
        </w:rPr>
      </w:pPr>
      <w:r>
        <w:rPr>
          <w:rFonts w:ascii="PMU" w:hAnsi="PMU"/>
          <w:bCs/>
          <w:sz w:val="22"/>
        </w:rPr>
        <w:t>Cette augmentation est applicable</w:t>
      </w:r>
      <w:r w:rsidR="0026196B">
        <w:rPr>
          <w:rFonts w:ascii="PMU" w:hAnsi="PMU"/>
          <w:bCs/>
          <w:sz w:val="22"/>
        </w:rPr>
        <w:t xml:space="preserve"> du</w:t>
      </w:r>
      <w:r>
        <w:rPr>
          <w:rFonts w:ascii="PMU" w:hAnsi="PMU"/>
          <w:bCs/>
          <w:sz w:val="22"/>
        </w:rPr>
        <w:t xml:space="preserve"> </w:t>
      </w:r>
      <w:r w:rsidR="0026196B" w:rsidRPr="0026196B">
        <w:rPr>
          <w:rFonts w:ascii="PMU" w:hAnsi="PMU"/>
          <w:bCs/>
          <w:sz w:val="22"/>
        </w:rPr>
        <w:t>1</w:t>
      </w:r>
      <w:r w:rsidR="0026196B" w:rsidRPr="0026196B">
        <w:rPr>
          <w:rFonts w:ascii="PMU" w:hAnsi="PMU"/>
          <w:bCs/>
          <w:sz w:val="22"/>
          <w:vertAlign w:val="superscript"/>
        </w:rPr>
        <w:t>er</w:t>
      </w:r>
      <w:r w:rsidR="0026196B" w:rsidRPr="0026196B">
        <w:rPr>
          <w:rFonts w:ascii="PMU" w:hAnsi="PMU"/>
          <w:bCs/>
          <w:sz w:val="22"/>
        </w:rPr>
        <w:t xml:space="preserve"> mai 2023 jusqu’au 31 mai 2024.</w:t>
      </w:r>
    </w:p>
    <w:p w14:paraId="51A26A97" w14:textId="306583B5" w:rsidP="00747115" w:rsidR="00F56AC3" w:rsidRDefault="00F56AC3" w:rsidRPr="00E264C0">
      <w:pPr>
        <w:autoSpaceDE w:val="0"/>
        <w:autoSpaceDN w:val="0"/>
        <w:adjustRightInd w:val="0"/>
        <w:jc w:val="both"/>
        <w:rPr>
          <w:rFonts w:ascii="PMU" w:hAnsi="PMU"/>
          <w:bCs/>
          <w:sz w:val="22"/>
        </w:rPr>
      </w:pPr>
      <w:r>
        <w:rPr>
          <w:rFonts w:ascii="PMU" w:hAnsi="PMU"/>
          <w:bCs/>
          <w:sz w:val="22"/>
        </w:rPr>
        <w:t>Passé cette date, le montant du forfait mensuel tel que prévu par l’article 3.9 de l’accord relatif au télétravail du 1</w:t>
      </w:r>
      <w:r w:rsidRPr="00757A36">
        <w:rPr>
          <w:rFonts w:ascii="PMU" w:hAnsi="PMU"/>
          <w:bCs/>
          <w:sz w:val="22"/>
          <w:vertAlign w:val="superscript"/>
        </w:rPr>
        <w:t>er</w:t>
      </w:r>
      <w:r>
        <w:rPr>
          <w:rFonts w:ascii="PMU" w:hAnsi="PMU"/>
          <w:bCs/>
          <w:sz w:val="22"/>
        </w:rPr>
        <w:t xml:space="preserve"> avril 2021 recommencera à s’appliquer.</w:t>
      </w:r>
    </w:p>
    <w:p w14:paraId="436164FC" w14:textId="223FA781" w:rsidP="00747115" w:rsidR="00E426AE" w:rsidRDefault="00E426AE">
      <w:pPr>
        <w:autoSpaceDE w:val="0"/>
        <w:autoSpaceDN w:val="0"/>
        <w:adjustRightInd w:val="0"/>
        <w:jc w:val="both"/>
        <w:rPr>
          <w:rFonts w:ascii="PMU" w:cs="Times New Roman" w:eastAsia="Times New Roman" w:hAnsi="PMU"/>
          <w:b/>
          <w:sz w:val="22"/>
          <w:u w:val="single"/>
          <w:lang w:eastAsia="fr-FR"/>
        </w:rPr>
      </w:pPr>
    </w:p>
    <w:p w14:paraId="7F09BB94" w14:textId="336E140D" w:rsidP="00747115" w:rsidR="00786093" w:rsidRDefault="00786093">
      <w:pPr>
        <w:autoSpaceDE w:val="0"/>
        <w:autoSpaceDN w:val="0"/>
        <w:adjustRightInd w:val="0"/>
        <w:jc w:val="both"/>
        <w:rPr>
          <w:rFonts w:ascii="PMU" w:cs="Times New Roman" w:eastAsia="Times New Roman" w:hAnsi="PMU"/>
          <w:b/>
          <w:sz w:val="22"/>
          <w:u w:val="single"/>
          <w:lang w:eastAsia="fr-FR"/>
        </w:rPr>
      </w:pPr>
    </w:p>
    <w:p w14:paraId="21041728" w14:textId="34F92A9B" w:rsidP="00747115" w:rsidR="00786093" w:rsidRDefault="00786093">
      <w:pPr>
        <w:autoSpaceDE w:val="0"/>
        <w:autoSpaceDN w:val="0"/>
        <w:adjustRightInd w:val="0"/>
        <w:jc w:val="both"/>
        <w:rPr>
          <w:rFonts w:ascii="PMU" w:cs="Times New Roman" w:eastAsia="Times New Roman" w:hAnsi="PMU"/>
          <w:b/>
          <w:sz w:val="22"/>
          <w:u w:val="single"/>
          <w:lang w:eastAsia="fr-FR"/>
        </w:rPr>
      </w:pPr>
    </w:p>
    <w:p w14:paraId="55E44450" w14:textId="77777777" w:rsidP="00747115" w:rsidR="00786093" w:rsidRDefault="00786093">
      <w:pPr>
        <w:autoSpaceDE w:val="0"/>
        <w:autoSpaceDN w:val="0"/>
        <w:adjustRightInd w:val="0"/>
        <w:jc w:val="both"/>
        <w:rPr>
          <w:rFonts w:ascii="PMU" w:cs="Times New Roman" w:eastAsia="Times New Roman" w:hAnsi="PMU"/>
          <w:b/>
          <w:sz w:val="22"/>
          <w:u w:val="single"/>
          <w:lang w:eastAsia="fr-FR"/>
        </w:rPr>
      </w:pPr>
    </w:p>
    <w:p w14:paraId="6C17DD9D" w14:textId="0C12E530" w:rsidP="00747115" w:rsidR="00E426AE" w:rsidRDefault="00AE5AD2">
      <w:pPr>
        <w:autoSpaceDE w:val="0"/>
        <w:autoSpaceDN w:val="0"/>
        <w:adjustRightInd w:val="0"/>
        <w:jc w:val="both"/>
        <w:rPr>
          <w:rFonts w:ascii="PMU" w:cs="Times New Roman" w:eastAsia="Times New Roman" w:hAnsi="PMU"/>
          <w:b/>
          <w:sz w:val="22"/>
          <w:u w:val="single"/>
          <w:lang w:eastAsia="fr-FR"/>
        </w:rPr>
      </w:pPr>
      <w:r>
        <w:rPr>
          <w:rFonts w:ascii="PMU" w:cs="Times New Roman" w:eastAsia="Times New Roman" w:hAnsi="PMU"/>
          <w:b/>
          <w:sz w:val="22"/>
          <w:u w:val="single"/>
          <w:lang w:eastAsia="fr-FR"/>
        </w:rPr>
        <w:lastRenderedPageBreak/>
        <w:t xml:space="preserve">Article </w:t>
      </w:r>
      <w:r w:rsidR="00014ED5">
        <w:rPr>
          <w:rFonts w:ascii="PMU" w:cs="Times New Roman" w:eastAsia="Times New Roman" w:hAnsi="PMU"/>
          <w:b/>
          <w:sz w:val="22"/>
          <w:u w:val="single"/>
          <w:lang w:eastAsia="fr-FR"/>
        </w:rPr>
        <w:t>5</w:t>
      </w:r>
      <w:r>
        <w:rPr>
          <w:rFonts w:ascii="PMU" w:cs="Times New Roman" w:eastAsia="Times New Roman" w:hAnsi="PMU"/>
          <w:b/>
          <w:sz w:val="22"/>
          <w:u w:val="single"/>
          <w:lang w:eastAsia="fr-FR"/>
        </w:rPr>
        <w:t xml:space="preserve"> – Revalorisation des tickets restaurants</w:t>
      </w:r>
    </w:p>
    <w:p w14:paraId="0BEEF1FF" w14:textId="68C67E3A" w:rsidP="00747115" w:rsidR="00AE5AD2" w:rsidRDefault="00AE5AD2">
      <w:pPr>
        <w:autoSpaceDE w:val="0"/>
        <w:autoSpaceDN w:val="0"/>
        <w:adjustRightInd w:val="0"/>
        <w:jc w:val="both"/>
        <w:rPr>
          <w:rFonts w:ascii="PMU" w:cs="Times New Roman" w:eastAsia="Times New Roman" w:hAnsi="PMU"/>
          <w:b/>
          <w:sz w:val="22"/>
          <w:u w:val="single"/>
          <w:lang w:eastAsia="fr-FR"/>
        </w:rPr>
      </w:pPr>
    </w:p>
    <w:p w14:paraId="21E578EC" w14:textId="7AE5EAA5" w:rsidP="00747115" w:rsidR="00AE5AD2" w:rsidRDefault="000A517F">
      <w:pPr>
        <w:autoSpaceDE w:val="0"/>
        <w:autoSpaceDN w:val="0"/>
        <w:adjustRightInd w:val="0"/>
        <w:jc w:val="both"/>
        <w:rPr>
          <w:rFonts w:ascii="PMU" w:cs="Times New Roman" w:eastAsia="Times New Roman" w:hAnsi="PMU"/>
          <w:bCs/>
          <w:sz w:val="22"/>
          <w:lang w:eastAsia="fr-FR"/>
        </w:rPr>
      </w:pPr>
      <w:r>
        <w:rPr>
          <w:rFonts w:ascii="PMU" w:cs="Times New Roman" w:eastAsia="Times New Roman" w:hAnsi="PMU"/>
          <w:bCs/>
          <w:sz w:val="22"/>
          <w:lang w:eastAsia="fr-FR"/>
        </w:rPr>
        <w:t>Afin d’a</w:t>
      </w:r>
      <w:r w:rsidR="00003B9F">
        <w:rPr>
          <w:rFonts w:ascii="PMU" w:cs="Times New Roman" w:eastAsia="Times New Roman" w:hAnsi="PMU"/>
          <w:bCs/>
          <w:sz w:val="22"/>
          <w:lang w:eastAsia="fr-FR"/>
        </w:rPr>
        <w:t>ccompagner les salariés face à la baisse du pouvoir d’achat, la valeur</w:t>
      </w:r>
      <w:r w:rsidR="00381151">
        <w:rPr>
          <w:rFonts w:ascii="PMU" w:cs="Times New Roman" w:eastAsia="Times New Roman" w:hAnsi="PMU"/>
          <w:bCs/>
          <w:sz w:val="22"/>
          <w:lang w:eastAsia="fr-FR"/>
        </w:rPr>
        <w:t xml:space="preserve"> faciale du titre restaurant est augmentée à hauteur de 9,</w:t>
      </w:r>
      <w:r w:rsidR="00B80C01">
        <w:rPr>
          <w:rFonts w:ascii="PMU" w:cs="Times New Roman" w:eastAsia="Times New Roman" w:hAnsi="PMU"/>
          <w:bCs/>
          <w:sz w:val="22"/>
          <w:lang w:eastAsia="fr-FR"/>
        </w:rPr>
        <w:t>90</w:t>
      </w:r>
      <w:r w:rsidR="00381151">
        <w:rPr>
          <w:rFonts w:ascii="PMU" w:cs="Times New Roman" w:eastAsia="Times New Roman" w:hAnsi="PMU"/>
          <w:bCs/>
          <w:sz w:val="22"/>
          <w:lang w:eastAsia="fr-FR"/>
        </w:rPr>
        <w:t xml:space="preserve"> euros</w:t>
      </w:r>
      <w:r w:rsidR="00751512">
        <w:rPr>
          <w:rFonts w:ascii="PMU" w:cs="Times New Roman" w:eastAsia="Times New Roman" w:hAnsi="PMU"/>
          <w:bCs/>
          <w:sz w:val="22"/>
          <w:lang w:eastAsia="fr-FR"/>
        </w:rPr>
        <w:t>.</w:t>
      </w:r>
    </w:p>
    <w:p w14:paraId="0EA53F4F" w14:textId="747A7304" w:rsidP="00747115" w:rsidR="00751512" w:rsidRDefault="00751512">
      <w:pPr>
        <w:autoSpaceDE w:val="0"/>
        <w:autoSpaceDN w:val="0"/>
        <w:adjustRightInd w:val="0"/>
        <w:jc w:val="both"/>
        <w:rPr>
          <w:rFonts w:ascii="PMU" w:cs="Times New Roman" w:eastAsia="Times New Roman" w:hAnsi="PMU"/>
          <w:bCs/>
          <w:sz w:val="22"/>
          <w:lang w:eastAsia="fr-FR"/>
        </w:rPr>
      </w:pPr>
    </w:p>
    <w:p w14:paraId="189B5EEF" w14:textId="4613957B" w:rsidP="00747115" w:rsidR="00751512" w:rsidRDefault="00751512">
      <w:pPr>
        <w:autoSpaceDE w:val="0"/>
        <w:autoSpaceDN w:val="0"/>
        <w:adjustRightInd w:val="0"/>
        <w:jc w:val="both"/>
        <w:rPr>
          <w:rFonts w:ascii="PMU" w:cs="Times New Roman" w:eastAsia="Times New Roman" w:hAnsi="PMU"/>
          <w:bCs/>
          <w:sz w:val="22"/>
          <w:lang w:eastAsia="fr-FR"/>
        </w:rPr>
      </w:pPr>
      <w:r>
        <w:rPr>
          <w:rFonts w:ascii="PMU" w:cs="Times New Roman" w:eastAsia="Times New Roman" w:hAnsi="PMU"/>
          <w:bCs/>
          <w:sz w:val="22"/>
          <w:lang w:eastAsia="fr-FR"/>
        </w:rPr>
        <w:t xml:space="preserve">La prise en charge </w:t>
      </w:r>
      <w:r w:rsidR="00447A3B">
        <w:rPr>
          <w:rFonts w:ascii="PMU" w:cs="Times New Roman" w:eastAsia="Times New Roman" w:hAnsi="PMU"/>
          <w:bCs/>
          <w:sz w:val="22"/>
          <w:lang w:eastAsia="fr-FR"/>
        </w:rPr>
        <w:t>est répartie comme suit</w:t>
      </w:r>
      <w:r w:rsidR="00447A3B">
        <w:rPr>
          <w:rFonts w:ascii="Cambria" w:cs="Cambria" w:eastAsia="Times New Roman" w:hAnsi="Cambria"/>
          <w:bCs/>
          <w:sz w:val="22"/>
          <w:lang w:eastAsia="fr-FR"/>
        </w:rPr>
        <w:t> </w:t>
      </w:r>
      <w:r w:rsidR="00447A3B">
        <w:rPr>
          <w:rFonts w:ascii="PMU" w:cs="Times New Roman" w:eastAsia="Times New Roman" w:hAnsi="PMU"/>
          <w:bCs/>
          <w:sz w:val="22"/>
          <w:lang w:eastAsia="fr-FR"/>
        </w:rPr>
        <w:t xml:space="preserve">: </w:t>
      </w:r>
    </w:p>
    <w:p w14:paraId="785A5F8E" w14:textId="641CA403" w:rsidP="00447A3B" w:rsidR="00447A3B" w:rsidRDefault="00447A3B">
      <w:pPr>
        <w:pStyle w:val="Paragraphedeliste"/>
        <w:numPr>
          <w:ilvl w:val="0"/>
          <w:numId w:val="29"/>
        </w:numPr>
        <w:autoSpaceDE w:val="0"/>
        <w:autoSpaceDN w:val="0"/>
        <w:adjustRightInd w:val="0"/>
        <w:jc w:val="both"/>
        <w:rPr>
          <w:rFonts w:ascii="PMU" w:hAnsi="PMU"/>
          <w:bCs/>
          <w:sz w:val="22"/>
        </w:rPr>
      </w:pPr>
      <w:r>
        <w:rPr>
          <w:rFonts w:ascii="PMU" w:hAnsi="PMU"/>
          <w:bCs/>
          <w:sz w:val="22"/>
        </w:rPr>
        <w:t>Part salariale</w:t>
      </w:r>
      <w:r>
        <w:rPr>
          <w:rFonts w:ascii="Cambria" w:cs="Cambria" w:hAnsi="Cambria"/>
          <w:bCs/>
          <w:sz w:val="22"/>
        </w:rPr>
        <w:t> </w:t>
      </w:r>
      <w:r>
        <w:rPr>
          <w:rFonts w:ascii="PMU" w:hAnsi="PMU"/>
          <w:bCs/>
          <w:sz w:val="22"/>
        </w:rPr>
        <w:t>: 40%, soit 3,9</w:t>
      </w:r>
      <w:r w:rsidR="00B80C01">
        <w:rPr>
          <w:rFonts w:ascii="PMU" w:hAnsi="PMU"/>
          <w:bCs/>
          <w:sz w:val="22"/>
        </w:rPr>
        <w:t>8</w:t>
      </w:r>
      <w:r>
        <w:rPr>
          <w:rFonts w:ascii="PMU" w:hAnsi="PMU"/>
          <w:bCs/>
          <w:sz w:val="22"/>
        </w:rPr>
        <w:t xml:space="preserve"> euros</w:t>
      </w:r>
    </w:p>
    <w:p w14:paraId="045FCF9F" w14:textId="0E4A7CEE" w:rsidP="00447A3B" w:rsidR="00447A3B" w:rsidRDefault="00447A3B">
      <w:pPr>
        <w:pStyle w:val="Paragraphedeliste"/>
        <w:numPr>
          <w:ilvl w:val="0"/>
          <w:numId w:val="29"/>
        </w:numPr>
        <w:autoSpaceDE w:val="0"/>
        <w:autoSpaceDN w:val="0"/>
        <w:adjustRightInd w:val="0"/>
        <w:jc w:val="both"/>
        <w:rPr>
          <w:rFonts w:ascii="PMU" w:hAnsi="PMU"/>
          <w:bCs/>
          <w:sz w:val="22"/>
        </w:rPr>
      </w:pPr>
      <w:r>
        <w:rPr>
          <w:rFonts w:ascii="PMU" w:hAnsi="PMU"/>
          <w:bCs/>
          <w:sz w:val="22"/>
        </w:rPr>
        <w:t>Par patronale</w:t>
      </w:r>
      <w:r>
        <w:rPr>
          <w:rFonts w:ascii="Cambria" w:cs="Cambria" w:hAnsi="Cambria"/>
          <w:bCs/>
          <w:sz w:val="22"/>
        </w:rPr>
        <w:t> </w:t>
      </w:r>
      <w:r>
        <w:rPr>
          <w:rFonts w:ascii="PMU" w:hAnsi="PMU"/>
          <w:bCs/>
          <w:sz w:val="22"/>
        </w:rPr>
        <w:t>: 60%, soit 5,9</w:t>
      </w:r>
      <w:r w:rsidR="00B80C01">
        <w:rPr>
          <w:rFonts w:ascii="PMU" w:hAnsi="PMU"/>
          <w:bCs/>
          <w:sz w:val="22"/>
        </w:rPr>
        <w:t>2</w:t>
      </w:r>
      <w:r>
        <w:rPr>
          <w:rFonts w:ascii="PMU" w:hAnsi="PMU"/>
          <w:bCs/>
          <w:sz w:val="22"/>
        </w:rPr>
        <w:t xml:space="preserve"> euros.</w:t>
      </w:r>
    </w:p>
    <w:p w14:paraId="19222BED" w14:textId="59600C26" w:rsidP="00856DE4" w:rsidR="00E300F1" w:rsidRDefault="00E300F1">
      <w:pPr>
        <w:autoSpaceDE w:val="0"/>
        <w:autoSpaceDN w:val="0"/>
        <w:adjustRightInd w:val="0"/>
        <w:jc w:val="both"/>
        <w:rPr>
          <w:rFonts w:ascii="PMU" w:hAnsi="PMU"/>
          <w:bCs/>
          <w:sz w:val="22"/>
        </w:rPr>
      </w:pPr>
    </w:p>
    <w:p w14:paraId="2D90A017" w14:textId="4BEF1324" w:rsidP="00E300F1" w:rsidR="00E300F1" w:rsidRDefault="00E300F1" w:rsidRPr="008451DE">
      <w:pPr>
        <w:autoSpaceDE w:val="0"/>
        <w:autoSpaceDN w:val="0"/>
        <w:adjustRightInd w:val="0"/>
        <w:jc w:val="both"/>
        <w:rPr>
          <w:rFonts w:ascii="PMU" w:hAnsi="PMU"/>
          <w:b/>
          <w:sz w:val="22"/>
          <w:u w:val="single"/>
        </w:rPr>
      </w:pPr>
      <w:r>
        <w:rPr>
          <w:rFonts w:ascii="PMU" w:hAnsi="PMU"/>
          <w:b/>
          <w:sz w:val="22"/>
          <w:u w:val="single"/>
        </w:rPr>
        <w:t xml:space="preserve">Article </w:t>
      </w:r>
      <w:r w:rsidR="00014ED5">
        <w:rPr>
          <w:rFonts w:ascii="PMU" w:hAnsi="PMU"/>
          <w:b/>
          <w:sz w:val="22"/>
          <w:u w:val="single"/>
        </w:rPr>
        <w:t>6</w:t>
      </w:r>
      <w:r>
        <w:rPr>
          <w:rFonts w:ascii="PMU" w:hAnsi="PMU"/>
          <w:b/>
          <w:sz w:val="22"/>
          <w:u w:val="single"/>
        </w:rPr>
        <w:t xml:space="preserve"> - </w:t>
      </w:r>
      <w:r w:rsidRPr="008451DE">
        <w:rPr>
          <w:rFonts w:ascii="PMU" w:hAnsi="PMU"/>
          <w:b/>
          <w:sz w:val="22"/>
          <w:u w:val="single"/>
        </w:rPr>
        <w:t>Augmentation de la prise en charge des transports en commun</w:t>
      </w:r>
    </w:p>
    <w:p w14:paraId="205A6DB2" w14:textId="77777777" w:rsidP="00E300F1" w:rsidR="00E300F1" w:rsidRDefault="00E300F1" w:rsidRPr="008451DE">
      <w:pPr>
        <w:autoSpaceDE w:val="0"/>
        <w:autoSpaceDN w:val="0"/>
        <w:adjustRightInd w:val="0"/>
        <w:jc w:val="both"/>
        <w:rPr>
          <w:rFonts w:ascii="PMU" w:hAnsi="PMU"/>
          <w:b/>
          <w:sz w:val="22"/>
          <w:u w:val="single"/>
        </w:rPr>
      </w:pPr>
    </w:p>
    <w:p w14:paraId="482F0940" w14:textId="77777777" w:rsidP="00E300F1" w:rsidR="00E300F1" w:rsidRDefault="00E300F1" w:rsidRPr="00BB46CB">
      <w:pPr>
        <w:jc w:val="both"/>
        <w:rPr>
          <w:rFonts w:ascii="PMU" w:hAnsi="PMU"/>
          <w:sz w:val="22"/>
          <w:szCs w:val="28"/>
        </w:rPr>
      </w:pPr>
      <w:r w:rsidRPr="008451DE">
        <w:rPr>
          <w:rFonts w:ascii="PMU" w:hAnsi="PMU"/>
          <w:sz w:val="22"/>
          <w:szCs w:val="28"/>
        </w:rPr>
        <w:t>Il est décidé d’augmenter la prise en charge des frais de transports en commun a</w:t>
      </w:r>
      <w:r w:rsidRPr="00BB46CB">
        <w:rPr>
          <w:rFonts w:ascii="PMU" w:hAnsi="PMU"/>
          <w:sz w:val="22"/>
          <w:szCs w:val="28"/>
        </w:rPr>
        <w:t>fin de renforcer l’attrait de l’utilisation des transports en commun et d’anticiper</w:t>
      </w:r>
      <w:r w:rsidRPr="008451DE">
        <w:rPr>
          <w:rFonts w:ascii="PMU" w:hAnsi="PMU"/>
          <w:sz w:val="22"/>
          <w:szCs w:val="28"/>
        </w:rPr>
        <w:t xml:space="preserve"> une éventuelle hausse des tarifs.</w:t>
      </w:r>
    </w:p>
    <w:p w14:paraId="4F82AFF2" w14:textId="77777777" w:rsidP="00E300F1" w:rsidR="00E300F1" w:rsidRDefault="00E300F1" w:rsidRPr="00AC4A73">
      <w:pPr>
        <w:jc w:val="both"/>
        <w:rPr>
          <w:rFonts w:ascii="PMU" w:hAnsi="PMU"/>
          <w:sz w:val="22"/>
          <w:szCs w:val="28"/>
        </w:rPr>
      </w:pPr>
      <w:r w:rsidRPr="00AC4A73">
        <w:rPr>
          <w:rFonts w:ascii="PMU" w:hAnsi="PMU"/>
          <w:sz w:val="22"/>
          <w:szCs w:val="28"/>
        </w:rPr>
        <w:t>Cette mesure est attribuée à tous salariés</w:t>
      </w:r>
      <w:r w:rsidRPr="00AC4A73">
        <w:t xml:space="preserve"> </w:t>
      </w:r>
      <w:r w:rsidRPr="00AC4A73">
        <w:rPr>
          <w:rFonts w:ascii="PMU" w:hAnsi="PMU"/>
          <w:sz w:val="22"/>
          <w:szCs w:val="28"/>
        </w:rPr>
        <w:t>sur justificatif d’un abonnement de transport en commun (à l’exclusion de ceux bénéficiant d’un véhicule de fonction)</w:t>
      </w:r>
      <w:r w:rsidRPr="00AC4A73">
        <w:rPr>
          <w:rFonts w:ascii="Cambria" w:cs="Cambria" w:hAnsi="Cambria"/>
          <w:sz w:val="22"/>
          <w:szCs w:val="28"/>
        </w:rPr>
        <w:t>.</w:t>
      </w:r>
    </w:p>
    <w:p w14:paraId="63A4ACA1" w14:textId="77777777" w:rsidP="00E300F1" w:rsidR="00E300F1" w:rsidRDefault="00E300F1" w:rsidRPr="00AC4A73">
      <w:pPr>
        <w:jc w:val="both"/>
        <w:rPr>
          <w:rFonts w:ascii="PMU" w:hAnsi="PMU"/>
          <w:sz w:val="22"/>
          <w:szCs w:val="28"/>
        </w:rPr>
      </w:pPr>
    </w:p>
    <w:p w14:paraId="1C80116D" w14:textId="2F29EB19" w:rsidP="00443804" w:rsidR="00E300F1" w:rsidRDefault="00E300F1" w:rsidRPr="00981263">
      <w:pPr>
        <w:jc w:val="both"/>
        <w:rPr>
          <w:rFonts w:ascii="PMU" w:cs="Times New Roman" w:eastAsia="Times New Roman" w:hAnsi="PMU"/>
          <w:bCs/>
          <w:sz w:val="22"/>
          <w:lang w:eastAsia="fr-FR"/>
        </w:rPr>
      </w:pPr>
      <w:r w:rsidRPr="00AC4A73">
        <w:rPr>
          <w:rFonts w:ascii="PMU" w:hAnsi="PMU"/>
          <w:sz w:val="22"/>
          <w:szCs w:val="28"/>
        </w:rPr>
        <w:t xml:space="preserve">La </w:t>
      </w:r>
      <w:r w:rsidR="00AC4A73" w:rsidRPr="00AC4A73">
        <w:rPr>
          <w:rFonts w:ascii="PMU" w:hAnsi="PMU"/>
          <w:sz w:val="22"/>
          <w:szCs w:val="28"/>
        </w:rPr>
        <w:t>prise en charge</w:t>
      </w:r>
      <w:r w:rsidR="00E13EE5">
        <w:rPr>
          <w:rFonts w:ascii="PMU" w:hAnsi="PMU"/>
          <w:sz w:val="22"/>
          <w:szCs w:val="28"/>
        </w:rPr>
        <w:t xml:space="preserve"> de l’employeur </w:t>
      </w:r>
      <w:r w:rsidR="00AC4A73" w:rsidRPr="00AC4A73">
        <w:rPr>
          <w:rFonts w:ascii="PMU" w:hAnsi="PMU"/>
          <w:sz w:val="22"/>
          <w:szCs w:val="28"/>
        </w:rPr>
        <w:t xml:space="preserve">est de </w:t>
      </w:r>
      <w:r w:rsidRPr="00AC4A73">
        <w:rPr>
          <w:rFonts w:ascii="PMU" w:hAnsi="PMU"/>
          <w:sz w:val="22"/>
          <w:szCs w:val="28"/>
        </w:rPr>
        <w:t>60% du tarif de l’abonnement</w:t>
      </w:r>
      <w:r w:rsidR="00443804">
        <w:rPr>
          <w:rFonts w:ascii="PMU" w:hAnsi="PMU"/>
          <w:sz w:val="22"/>
          <w:szCs w:val="28"/>
        </w:rPr>
        <w:t xml:space="preserve"> avec un </w:t>
      </w:r>
      <w:r w:rsidRPr="00AC4A73">
        <w:rPr>
          <w:rFonts w:ascii="PMU" w:cs="Times New Roman" w:eastAsia="Times New Roman" w:hAnsi="PMU"/>
          <w:bCs/>
          <w:sz w:val="22"/>
          <w:lang w:eastAsia="fr-FR"/>
        </w:rPr>
        <w:t xml:space="preserve">remboursement </w:t>
      </w:r>
      <w:r w:rsidR="00443804">
        <w:rPr>
          <w:rFonts w:ascii="PMU" w:cs="Times New Roman" w:eastAsia="Times New Roman" w:hAnsi="PMU"/>
          <w:bCs/>
          <w:sz w:val="22"/>
          <w:lang w:eastAsia="fr-FR"/>
        </w:rPr>
        <w:t xml:space="preserve">mensuel </w:t>
      </w:r>
      <w:r w:rsidRPr="00AC4A73">
        <w:rPr>
          <w:rFonts w:ascii="PMU" w:cs="Times New Roman" w:eastAsia="Times New Roman" w:hAnsi="PMU"/>
          <w:bCs/>
          <w:sz w:val="22"/>
          <w:lang w:eastAsia="fr-FR"/>
        </w:rPr>
        <w:t>sur le bulletin de paie.</w:t>
      </w:r>
    </w:p>
    <w:p w14:paraId="54BEE40C" w14:textId="3A3F7CD2" w:rsidP="00856DE4" w:rsidR="00E300F1" w:rsidRDefault="00E300F1">
      <w:pPr>
        <w:autoSpaceDE w:val="0"/>
        <w:autoSpaceDN w:val="0"/>
        <w:adjustRightInd w:val="0"/>
        <w:jc w:val="both"/>
        <w:rPr>
          <w:rFonts w:ascii="PMU" w:hAnsi="PMU"/>
          <w:bCs/>
          <w:sz w:val="22"/>
        </w:rPr>
      </w:pPr>
    </w:p>
    <w:p w14:paraId="30A463AD" w14:textId="2DBE2877" w:rsidP="00856DE4" w:rsidR="00E300F1" w:rsidRDefault="00E300F1">
      <w:pPr>
        <w:autoSpaceDE w:val="0"/>
        <w:autoSpaceDN w:val="0"/>
        <w:adjustRightInd w:val="0"/>
        <w:jc w:val="both"/>
        <w:rPr>
          <w:rFonts w:ascii="PMU" w:hAnsi="PMU"/>
          <w:b/>
          <w:sz w:val="22"/>
          <w:u w:val="single"/>
        </w:rPr>
      </w:pPr>
      <w:r w:rsidRPr="00B87A8D">
        <w:rPr>
          <w:rFonts w:ascii="PMU" w:hAnsi="PMU"/>
          <w:b/>
          <w:sz w:val="22"/>
          <w:u w:val="single"/>
        </w:rPr>
        <w:t xml:space="preserve">Article </w:t>
      </w:r>
      <w:r w:rsidR="00014ED5">
        <w:rPr>
          <w:rFonts w:ascii="PMU" w:hAnsi="PMU"/>
          <w:b/>
          <w:sz w:val="22"/>
          <w:u w:val="single"/>
        </w:rPr>
        <w:t>7</w:t>
      </w:r>
      <w:r w:rsidRPr="00B87A8D">
        <w:rPr>
          <w:rFonts w:ascii="PMU" w:hAnsi="PMU"/>
          <w:b/>
          <w:sz w:val="22"/>
          <w:u w:val="single"/>
        </w:rPr>
        <w:t xml:space="preserve"> – Alternant</w:t>
      </w:r>
      <w:r w:rsidR="00443804" w:rsidRPr="00B87A8D">
        <w:rPr>
          <w:rFonts w:ascii="PMU" w:hAnsi="PMU"/>
          <w:b/>
          <w:sz w:val="22"/>
          <w:u w:val="single"/>
        </w:rPr>
        <w:t xml:space="preserve">s </w:t>
      </w:r>
      <w:r w:rsidRPr="00B87A8D">
        <w:rPr>
          <w:rFonts w:ascii="PMU" w:hAnsi="PMU"/>
          <w:b/>
          <w:sz w:val="22"/>
          <w:u w:val="single"/>
        </w:rPr>
        <w:t>&amp; stagiaire</w:t>
      </w:r>
      <w:r w:rsidR="00443804" w:rsidRPr="00B87A8D">
        <w:rPr>
          <w:rFonts w:ascii="PMU" w:hAnsi="PMU"/>
          <w:b/>
          <w:sz w:val="22"/>
          <w:u w:val="single"/>
        </w:rPr>
        <w:t>s</w:t>
      </w:r>
      <w:r w:rsidRPr="00E300F1">
        <w:rPr>
          <w:rFonts w:ascii="PMU" w:hAnsi="PMU"/>
          <w:b/>
          <w:sz w:val="22"/>
          <w:u w:val="single"/>
        </w:rPr>
        <w:t xml:space="preserve"> </w:t>
      </w:r>
    </w:p>
    <w:p w14:paraId="01A1738D" w14:textId="6D943F19" w:rsidP="00856DE4" w:rsidR="00E300F1" w:rsidRDefault="00E300F1">
      <w:pPr>
        <w:autoSpaceDE w:val="0"/>
        <w:autoSpaceDN w:val="0"/>
        <w:adjustRightInd w:val="0"/>
        <w:jc w:val="both"/>
        <w:rPr>
          <w:rFonts w:ascii="PMU" w:hAnsi="PMU"/>
          <w:b/>
          <w:sz w:val="22"/>
          <w:u w:val="single"/>
        </w:rPr>
      </w:pPr>
    </w:p>
    <w:p w14:paraId="594D8976" w14:textId="16970830" w:rsidP="00747115" w:rsidR="00B206B9" w:rsidRDefault="00E47A62" w:rsidRPr="00B206B9">
      <w:pPr>
        <w:autoSpaceDE w:val="0"/>
        <w:autoSpaceDN w:val="0"/>
        <w:adjustRightInd w:val="0"/>
        <w:jc w:val="both"/>
        <w:rPr>
          <w:rFonts w:ascii="PMU" w:hAnsi="PMU"/>
          <w:bCs/>
          <w:sz w:val="22"/>
        </w:rPr>
      </w:pPr>
      <w:r w:rsidRPr="00E47A62">
        <w:rPr>
          <w:rFonts w:ascii="PMU" w:hAnsi="PMU"/>
          <w:bCs/>
          <w:sz w:val="22"/>
        </w:rPr>
        <w:t>Afin d'aligner les rémunérations des alternants et gratifications de stage par rapport au</w:t>
      </w:r>
      <w:r w:rsidR="00E13EE5">
        <w:rPr>
          <w:rFonts w:ascii="PMU" w:hAnsi="PMU"/>
          <w:bCs/>
          <w:sz w:val="22"/>
        </w:rPr>
        <w:t>x pratiques du</w:t>
      </w:r>
      <w:r w:rsidRPr="00E47A62">
        <w:rPr>
          <w:rFonts w:ascii="PMU" w:hAnsi="PMU"/>
          <w:bCs/>
          <w:sz w:val="22"/>
        </w:rPr>
        <w:t xml:space="preserve"> marché, la</w:t>
      </w:r>
      <w:r w:rsidR="00C31AD5">
        <w:rPr>
          <w:rFonts w:ascii="PMU" w:hAnsi="PMU"/>
          <w:bCs/>
          <w:sz w:val="22"/>
        </w:rPr>
        <w:t xml:space="preserve"> Direction propose une augmentation des</w:t>
      </w:r>
      <w:r w:rsidRPr="00E47A62">
        <w:rPr>
          <w:rFonts w:ascii="PMU" w:hAnsi="PMU"/>
          <w:bCs/>
          <w:sz w:val="22"/>
        </w:rPr>
        <w:t xml:space="preserve"> grille</w:t>
      </w:r>
      <w:r w:rsidR="00C31AD5">
        <w:rPr>
          <w:rFonts w:ascii="PMU" w:hAnsi="PMU"/>
          <w:bCs/>
          <w:sz w:val="22"/>
        </w:rPr>
        <w:t>s, ci-dessous reprises à titre informatif</w:t>
      </w:r>
      <w:r w:rsidR="00C31AD5">
        <w:rPr>
          <w:rFonts w:ascii="Cambria" w:cs="Cambria" w:hAnsi="Cambria"/>
          <w:bCs/>
          <w:sz w:val="22"/>
        </w:rPr>
        <w:t> </w:t>
      </w:r>
      <w:r w:rsidR="00C31AD5">
        <w:rPr>
          <w:rFonts w:ascii="PMU" w:hAnsi="PMU"/>
          <w:bCs/>
          <w:sz w:val="22"/>
        </w:rPr>
        <w:t xml:space="preserve">: </w:t>
      </w:r>
    </w:p>
    <w:p w14:paraId="536FAEA4" w14:textId="77777777" w:rsidP="00B206B9" w:rsidR="00B206B9" w:rsidRDefault="00B206B9">
      <w:pPr>
        <w:autoSpaceDE w:val="0"/>
        <w:autoSpaceDN w:val="0"/>
        <w:adjustRightInd w:val="0"/>
        <w:jc w:val="center"/>
        <w:rPr>
          <w:rFonts w:ascii="PMU" w:hAnsi="PMU"/>
          <w:b/>
          <w:noProof/>
          <w:sz w:val="22"/>
          <w:u w:val="single"/>
        </w:rPr>
      </w:pPr>
    </w:p>
    <w:p w14:paraId="012BF403" w14:textId="3D6E81A0" w:rsidP="001C76DF" w:rsidR="00E47A62" w:rsidRDefault="00262100">
      <w:pPr>
        <w:autoSpaceDE w:val="0"/>
        <w:autoSpaceDN w:val="0"/>
        <w:adjustRightInd w:val="0"/>
        <w:jc w:val="center"/>
        <w:rPr>
          <w:rFonts w:ascii="PMU" w:hAnsi="PMU"/>
          <w:b/>
          <w:sz w:val="22"/>
          <w:u w:val="single"/>
        </w:rPr>
      </w:pPr>
      <w:r>
        <w:rPr>
          <w:rFonts w:ascii="PMU" w:hAnsi="PMU"/>
          <w:b/>
          <w:noProof/>
          <w:sz w:val="22"/>
          <w:u w:val="single"/>
        </w:rPr>
        <w:drawing>
          <wp:inline distB="0" distL="0" distR="0" distT="0" wp14:anchorId="1AE157E8" wp14:editId="0EBE812E">
            <wp:extent cx="4644459" cy="1064260"/>
            <wp:effectExtent b="2540" l="0" r="381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rotWithShape="1">
                    <a:blip cstate="print" r:embed="rId11">
                      <a:extLst>
                        <a:ext uri="{28A0092B-C50C-407E-A947-70E740481C1C}">
                          <a14:useLocalDpi xmlns:a14="http://schemas.microsoft.com/office/drawing/2010/main" val="0"/>
                        </a:ext>
                      </a:extLst>
                    </a:blip>
                    <a:srcRect b="12991" l="-177" r="28150" t="-2430"/>
                    <a:stretch/>
                  </pic:blipFill>
                  <pic:spPr bwMode="auto">
                    <a:xfrm>
                      <a:off x="0" y="0"/>
                      <a:ext cx="4685669" cy="1073703"/>
                    </a:xfrm>
                    <a:prstGeom prst="rect">
                      <a:avLst/>
                    </a:prstGeom>
                    <a:noFill/>
                    <a:ln>
                      <a:noFill/>
                    </a:ln>
                    <a:extLst>
                      <a:ext uri="{53640926-AAD7-44D8-BBD7-CCE9431645EC}">
                        <a14:shadowObscured xmlns:a14="http://schemas.microsoft.com/office/drawing/2010/main"/>
                      </a:ext>
                    </a:extLst>
                  </pic:spPr>
                </pic:pic>
              </a:graphicData>
            </a:graphic>
          </wp:inline>
        </w:drawing>
      </w:r>
    </w:p>
    <w:p w14:paraId="62E6C7EA" w14:textId="77777777" w:rsidP="00747115" w:rsidR="00E47A62" w:rsidRDefault="00E47A62">
      <w:pPr>
        <w:autoSpaceDE w:val="0"/>
        <w:autoSpaceDN w:val="0"/>
        <w:adjustRightInd w:val="0"/>
        <w:jc w:val="both"/>
        <w:rPr>
          <w:rFonts w:ascii="PMU" w:cs="Times New Roman" w:eastAsia="Times New Roman" w:hAnsi="PMU"/>
          <w:b/>
          <w:sz w:val="22"/>
          <w:u w:val="single"/>
          <w:lang w:eastAsia="fr-FR"/>
        </w:rPr>
      </w:pPr>
    </w:p>
    <w:p w14:paraId="7EEDBD35" w14:textId="6EA135F9" w:rsidP="00957448" w:rsidR="007F045D" w:rsidRDefault="007F045D">
      <w:pPr>
        <w:tabs>
          <w:tab w:pos="4819" w:val="center"/>
        </w:tabs>
        <w:autoSpaceDE w:val="0"/>
        <w:autoSpaceDN w:val="0"/>
        <w:adjustRightInd w:val="0"/>
        <w:jc w:val="both"/>
        <w:rPr>
          <w:rFonts w:ascii="PMU" w:cs="Times New Roman" w:eastAsia="Times New Roman" w:hAnsi="PMU"/>
          <w:b/>
          <w:sz w:val="22"/>
          <w:u w:val="single"/>
          <w:lang w:eastAsia="fr-FR"/>
        </w:rPr>
      </w:pPr>
      <w:r w:rsidRPr="7195E586">
        <w:rPr>
          <w:rFonts w:ascii="PMU" w:hAnsi="PMU"/>
          <w:sz w:val="22"/>
        </w:rPr>
        <w:t>Cette mesure rentre</w:t>
      </w:r>
      <w:r w:rsidR="001C76DF">
        <w:rPr>
          <w:rFonts w:ascii="PMU" w:hAnsi="PMU"/>
          <w:sz w:val="22"/>
        </w:rPr>
        <w:t xml:space="preserve"> en vigueur</w:t>
      </w:r>
      <w:r w:rsidRPr="7195E586">
        <w:rPr>
          <w:rFonts w:ascii="PMU" w:hAnsi="PMU"/>
          <w:sz w:val="22"/>
        </w:rPr>
        <w:t xml:space="preserve"> </w:t>
      </w:r>
      <w:r w:rsidR="00442BEB" w:rsidRPr="7195E586">
        <w:rPr>
          <w:rFonts w:ascii="PMU" w:hAnsi="PMU"/>
          <w:sz w:val="22"/>
        </w:rPr>
        <w:t>au 1</w:t>
      </w:r>
      <w:r w:rsidR="00442BEB" w:rsidRPr="7195E586">
        <w:rPr>
          <w:rFonts w:ascii="PMU" w:hAnsi="PMU"/>
          <w:sz w:val="22"/>
          <w:vertAlign w:val="superscript"/>
        </w:rPr>
        <w:t>er</w:t>
      </w:r>
      <w:r w:rsidR="00442BEB" w:rsidRPr="7195E586">
        <w:rPr>
          <w:rFonts w:ascii="PMU" w:hAnsi="PMU"/>
          <w:sz w:val="22"/>
        </w:rPr>
        <w:t xml:space="preserve"> janvier</w:t>
      </w:r>
      <w:r w:rsidRPr="7195E586">
        <w:rPr>
          <w:rFonts w:ascii="PMU" w:hAnsi="PMU"/>
          <w:sz w:val="22"/>
        </w:rPr>
        <w:t xml:space="preserve"> 2023.</w:t>
      </w:r>
      <w:r w:rsidR="00957448">
        <w:rPr>
          <w:rFonts w:ascii="PMU" w:hAnsi="PMU"/>
          <w:sz w:val="22"/>
          <w:szCs w:val="28"/>
        </w:rPr>
        <w:tab/>
      </w:r>
    </w:p>
    <w:p w14:paraId="3E0B6851" w14:textId="77777777" w:rsidP="00747115" w:rsidR="007F045D" w:rsidRDefault="007F045D">
      <w:pPr>
        <w:autoSpaceDE w:val="0"/>
        <w:autoSpaceDN w:val="0"/>
        <w:adjustRightInd w:val="0"/>
        <w:jc w:val="both"/>
        <w:rPr>
          <w:rFonts w:ascii="PMU" w:cs="Times New Roman" w:eastAsia="Times New Roman" w:hAnsi="PMU"/>
          <w:b/>
          <w:sz w:val="22"/>
          <w:u w:val="single"/>
          <w:lang w:eastAsia="fr-FR"/>
        </w:rPr>
      </w:pPr>
    </w:p>
    <w:p w14:paraId="63953D6A" w14:textId="77777777" w:rsidP="00747115" w:rsidR="007F045D" w:rsidRDefault="007F045D">
      <w:pPr>
        <w:autoSpaceDE w:val="0"/>
        <w:autoSpaceDN w:val="0"/>
        <w:adjustRightInd w:val="0"/>
        <w:jc w:val="both"/>
        <w:rPr>
          <w:rFonts w:ascii="PMU" w:cs="Times New Roman" w:eastAsia="Times New Roman" w:hAnsi="PMU"/>
          <w:b/>
          <w:sz w:val="22"/>
          <w:u w:val="single"/>
          <w:lang w:eastAsia="fr-FR"/>
        </w:rPr>
      </w:pPr>
    </w:p>
    <w:p w14:paraId="116B3FC6" w14:textId="732335A5" w:rsidP="00082403" w:rsidR="00747115" w:rsidRDefault="00082403" w:rsidRPr="00082403">
      <w:pPr>
        <w:autoSpaceDE w:val="0"/>
        <w:autoSpaceDN w:val="0"/>
        <w:adjustRightInd w:val="0"/>
        <w:jc w:val="both"/>
        <w:rPr>
          <w:rFonts w:ascii="PMU" w:hAnsi="PMU"/>
          <w:b/>
          <w:sz w:val="22"/>
          <w:u w:val="single"/>
        </w:rPr>
      </w:pPr>
      <w:r>
        <w:rPr>
          <w:rFonts w:ascii="PMU" w:hAnsi="PMU"/>
          <w:b/>
          <w:sz w:val="22"/>
          <w:u w:val="single"/>
        </w:rPr>
        <w:t xml:space="preserve">Article </w:t>
      </w:r>
      <w:r w:rsidR="00292D82">
        <w:rPr>
          <w:rFonts w:ascii="PMU" w:hAnsi="PMU"/>
          <w:b/>
          <w:sz w:val="22"/>
          <w:u w:val="single"/>
        </w:rPr>
        <w:t>8</w:t>
      </w:r>
      <w:r>
        <w:rPr>
          <w:rFonts w:ascii="PMU" w:hAnsi="PMU"/>
          <w:b/>
          <w:sz w:val="22"/>
          <w:u w:val="single"/>
        </w:rPr>
        <w:t xml:space="preserve"> – </w:t>
      </w:r>
      <w:r w:rsidR="00747115" w:rsidRPr="00082403">
        <w:rPr>
          <w:rFonts w:ascii="PMU" w:hAnsi="PMU"/>
          <w:b/>
          <w:sz w:val="22"/>
          <w:u w:val="single"/>
        </w:rPr>
        <w:t>D</w:t>
      </w:r>
      <w:r w:rsidR="007D3574" w:rsidRPr="00082403">
        <w:rPr>
          <w:rFonts w:ascii="PMU" w:hAnsi="PMU"/>
          <w:b/>
          <w:sz w:val="22"/>
          <w:u w:val="single"/>
        </w:rPr>
        <w:t xml:space="preserve">urée et entrée en vigueur de l’accord </w:t>
      </w:r>
    </w:p>
    <w:p w14:paraId="4DCDF7E8" w14:textId="77777777" w:rsidP="007D3574" w:rsidR="007D3574" w:rsidRDefault="007D3574" w:rsidRPr="00EF5793">
      <w:pPr>
        <w:pStyle w:val="Paragraphedeliste"/>
        <w:autoSpaceDE w:val="0"/>
        <w:autoSpaceDN w:val="0"/>
        <w:adjustRightInd w:val="0"/>
        <w:ind w:left="284"/>
        <w:jc w:val="both"/>
        <w:rPr>
          <w:rFonts w:ascii="PMU" w:hAnsi="PMU"/>
          <w:b/>
          <w:sz w:val="22"/>
          <w:szCs w:val="22"/>
          <w:u w:val="single"/>
        </w:rPr>
      </w:pPr>
    </w:p>
    <w:p w14:paraId="3526F924" w14:textId="0575E917" w:rsidP="00FA6811" w:rsidR="003C6FE6" w:rsidRDefault="00855957" w:rsidRPr="00FA6811">
      <w:pPr>
        <w:pStyle w:val="CorpsdetexteBis"/>
        <w:rPr>
          <w:rFonts w:ascii="PMU" w:hAnsi="PMU"/>
          <w:sz w:val="22"/>
          <w:szCs w:val="22"/>
        </w:rPr>
      </w:pPr>
      <w:r w:rsidRPr="003C6FE6">
        <w:rPr>
          <w:rFonts w:ascii="PMU" w:hAnsi="PMU"/>
          <w:sz w:val="22"/>
          <w:szCs w:val="22"/>
        </w:rPr>
        <w:t>L</w:t>
      </w:r>
      <w:r w:rsidR="00801979" w:rsidRPr="003C6FE6">
        <w:rPr>
          <w:rFonts w:ascii="PMU" w:hAnsi="PMU"/>
          <w:sz w:val="22"/>
          <w:szCs w:val="22"/>
        </w:rPr>
        <w:t>e</w:t>
      </w:r>
      <w:r w:rsidRPr="003C6FE6">
        <w:rPr>
          <w:rFonts w:ascii="PMU" w:hAnsi="PMU"/>
          <w:sz w:val="22"/>
          <w:szCs w:val="22"/>
        </w:rPr>
        <w:t xml:space="preserve"> présent accord est conclu pour une durée </w:t>
      </w:r>
      <w:r w:rsidR="00801979" w:rsidRPr="003C6FE6">
        <w:rPr>
          <w:rFonts w:ascii="PMU" w:hAnsi="PMU"/>
          <w:sz w:val="22"/>
          <w:szCs w:val="22"/>
        </w:rPr>
        <w:t>in</w:t>
      </w:r>
      <w:r w:rsidR="00114E15" w:rsidRPr="003C6FE6">
        <w:rPr>
          <w:rFonts w:ascii="PMU" w:hAnsi="PMU"/>
          <w:sz w:val="22"/>
          <w:szCs w:val="22"/>
        </w:rPr>
        <w:t>déterminée</w:t>
      </w:r>
      <w:r w:rsidR="006C66D4" w:rsidRPr="003C6FE6">
        <w:rPr>
          <w:rFonts w:ascii="PMU" w:hAnsi="PMU"/>
          <w:sz w:val="22"/>
          <w:szCs w:val="22"/>
        </w:rPr>
        <w:t>, sauf disposition</w:t>
      </w:r>
      <w:r w:rsidR="003E0F44" w:rsidRPr="003C6FE6">
        <w:rPr>
          <w:rFonts w:ascii="PMU" w:hAnsi="PMU"/>
          <w:sz w:val="22"/>
          <w:szCs w:val="22"/>
        </w:rPr>
        <w:t>s</w:t>
      </w:r>
      <w:r w:rsidR="006C66D4" w:rsidRPr="003C6FE6">
        <w:rPr>
          <w:rFonts w:ascii="PMU" w:hAnsi="PMU"/>
          <w:sz w:val="22"/>
          <w:szCs w:val="22"/>
        </w:rPr>
        <w:t xml:space="preserve"> particulière</w:t>
      </w:r>
      <w:r w:rsidR="003E0F44" w:rsidRPr="003C6FE6">
        <w:rPr>
          <w:rFonts w:ascii="PMU" w:hAnsi="PMU"/>
          <w:sz w:val="22"/>
          <w:szCs w:val="22"/>
        </w:rPr>
        <w:t>s</w:t>
      </w:r>
      <w:r w:rsidR="006C66D4" w:rsidRPr="003C6FE6">
        <w:rPr>
          <w:rFonts w:ascii="PMU" w:hAnsi="PMU"/>
          <w:sz w:val="22"/>
          <w:szCs w:val="22"/>
        </w:rPr>
        <w:t xml:space="preserve"> précisées dans l’accord</w:t>
      </w:r>
      <w:r w:rsidR="003F0599" w:rsidRPr="00140D9E">
        <w:rPr>
          <w:rFonts w:ascii="PMU" w:hAnsi="PMU"/>
          <w:sz w:val="22"/>
          <w:szCs w:val="22"/>
        </w:rPr>
        <w:t xml:space="preserve"> </w:t>
      </w:r>
      <w:r w:rsidR="00140D9E" w:rsidRPr="00C02235">
        <w:rPr>
          <w:rFonts w:ascii="PMU" w:hAnsi="PMU"/>
          <w:sz w:val="22"/>
          <w:szCs w:val="22"/>
        </w:rPr>
        <w:t>(article</w:t>
      </w:r>
      <w:r w:rsidR="00203756" w:rsidRPr="00C02235">
        <w:rPr>
          <w:rFonts w:ascii="PMU" w:hAnsi="PMU"/>
          <w:sz w:val="22"/>
          <w:szCs w:val="22"/>
        </w:rPr>
        <w:t>s</w:t>
      </w:r>
      <w:r w:rsidR="00B2521E">
        <w:rPr>
          <w:rFonts w:ascii="PMU" w:hAnsi="PMU"/>
          <w:sz w:val="22"/>
          <w:szCs w:val="22"/>
        </w:rPr>
        <w:t xml:space="preserve"> 1,</w:t>
      </w:r>
      <w:r w:rsidR="00436A7F">
        <w:rPr>
          <w:rFonts w:ascii="PMU" w:hAnsi="PMU"/>
          <w:sz w:val="22"/>
          <w:szCs w:val="22"/>
        </w:rPr>
        <w:t xml:space="preserve"> 3</w:t>
      </w:r>
      <w:r w:rsidR="00DB4AF8">
        <w:rPr>
          <w:rFonts w:ascii="PMU" w:hAnsi="PMU"/>
          <w:sz w:val="22"/>
          <w:szCs w:val="22"/>
        </w:rPr>
        <w:t xml:space="preserve"> et</w:t>
      </w:r>
      <w:r w:rsidR="00203756" w:rsidRPr="00C02235">
        <w:rPr>
          <w:rFonts w:ascii="PMU" w:hAnsi="PMU"/>
          <w:sz w:val="22"/>
          <w:szCs w:val="22"/>
        </w:rPr>
        <w:t xml:space="preserve"> 4)</w:t>
      </w:r>
      <w:r w:rsidR="00C02235" w:rsidRPr="00C02235">
        <w:rPr>
          <w:rFonts w:ascii="PMU" w:hAnsi="PMU"/>
          <w:sz w:val="22"/>
          <w:szCs w:val="22"/>
        </w:rPr>
        <w:t>.</w:t>
      </w:r>
      <w:r w:rsidR="00443DC2">
        <w:rPr>
          <w:rFonts w:ascii="PMU" w:hAnsi="PMU"/>
          <w:sz w:val="22"/>
          <w:szCs w:val="22"/>
        </w:rPr>
        <w:t xml:space="preserve"> </w:t>
      </w:r>
      <w:r w:rsidR="00C20F6B">
        <w:rPr>
          <w:rFonts w:ascii="PMU" w:hAnsi="PMU"/>
          <w:sz w:val="22"/>
          <w:szCs w:val="22"/>
        </w:rPr>
        <w:t xml:space="preserve">Il entrera en vigueur à compter </w:t>
      </w:r>
      <w:r w:rsidR="00A171DC">
        <w:rPr>
          <w:rFonts w:ascii="PMU" w:hAnsi="PMU"/>
          <w:sz w:val="22"/>
          <w:szCs w:val="22"/>
        </w:rPr>
        <w:t>d</w:t>
      </w:r>
      <w:r w:rsidR="00FA6811">
        <w:rPr>
          <w:rFonts w:ascii="PMU" w:hAnsi="PMU"/>
          <w:sz w:val="22"/>
          <w:szCs w:val="22"/>
        </w:rPr>
        <w:t>u 1</w:t>
      </w:r>
      <w:r w:rsidR="00FA6811" w:rsidRPr="00FA6811">
        <w:rPr>
          <w:rFonts w:ascii="PMU" w:hAnsi="PMU"/>
          <w:sz w:val="22"/>
          <w:szCs w:val="22"/>
          <w:vertAlign w:val="superscript"/>
        </w:rPr>
        <w:t>er</w:t>
      </w:r>
      <w:r w:rsidR="00FA6811">
        <w:rPr>
          <w:rFonts w:ascii="PMU" w:hAnsi="PMU"/>
          <w:sz w:val="22"/>
          <w:szCs w:val="22"/>
        </w:rPr>
        <w:t xml:space="preserve"> janvier 2023</w:t>
      </w:r>
      <w:r w:rsidR="00442BEB">
        <w:rPr>
          <w:rFonts w:ascii="PMU" w:hAnsi="PMU"/>
          <w:sz w:val="22"/>
          <w:szCs w:val="22"/>
        </w:rPr>
        <w:t xml:space="preserve"> et suivant le calendrier précisé pour chaque mesure</w:t>
      </w:r>
      <w:r w:rsidR="006F3A64">
        <w:rPr>
          <w:rFonts w:ascii="PMU" w:hAnsi="PMU"/>
          <w:sz w:val="22"/>
          <w:szCs w:val="22"/>
        </w:rPr>
        <w:t>.</w:t>
      </w:r>
    </w:p>
    <w:p w14:paraId="424F5B2D" w14:textId="39AA5757" w:rsidP="00D30C2F" w:rsidR="007D3574" w:rsidRDefault="007D3574" w:rsidRPr="00EF5793">
      <w:pPr>
        <w:autoSpaceDE w:val="0"/>
        <w:autoSpaceDN w:val="0"/>
        <w:adjustRightInd w:val="0"/>
        <w:jc w:val="both"/>
        <w:rPr>
          <w:rFonts w:ascii="PMU" w:hAnsi="PMU"/>
          <w:b/>
          <w:sz w:val="22"/>
          <w:u w:val="single"/>
        </w:rPr>
      </w:pPr>
    </w:p>
    <w:p w14:paraId="504EF2FC" w14:textId="7D573828" w:rsidP="00647467" w:rsidR="007D3574" w:rsidRDefault="00647467" w:rsidRPr="00647467">
      <w:pPr>
        <w:autoSpaceDE w:val="0"/>
        <w:autoSpaceDN w:val="0"/>
        <w:adjustRightInd w:val="0"/>
        <w:jc w:val="both"/>
        <w:rPr>
          <w:rFonts w:ascii="PMU" w:hAnsi="PMU"/>
          <w:b/>
          <w:sz w:val="22"/>
          <w:u w:val="single"/>
        </w:rPr>
      </w:pPr>
      <w:r>
        <w:rPr>
          <w:rFonts w:ascii="PMU" w:hAnsi="PMU"/>
          <w:b/>
          <w:sz w:val="22"/>
          <w:u w:val="single"/>
        </w:rPr>
        <w:t xml:space="preserve">Article </w:t>
      </w:r>
      <w:r w:rsidR="00292D82">
        <w:rPr>
          <w:rFonts w:ascii="PMU" w:hAnsi="PMU"/>
          <w:b/>
          <w:sz w:val="22"/>
          <w:u w:val="single"/>
        </w:rPr>
        <w:t>9</w:t>
      </w:r>
      <w:r w:rsidR="00E300F1">
        <w:rPr>
          <w:rFonts w:ascii="PMU" w:hAnsi="PMU"/>
          <w:b/>
          <w:sz w:val="22"/>
          <w:u w:val="single"/>
        </w:rPr>
        <w:t xml:space="preserve"> </w:t>
      </w:r>
      <w:r>
        <w:rPr>
          <w:rFonts w:ascii="PMU" w:hAnsi="PMU"/>
          <w:b/>
          <w:sz w:val="22"/>
          <w:u w:val="single"/>
        </w:rPr>
        <w:t>– Dépôt et publicité</w:t>
      </w:r>
      <w:r w:rsidR="008E4757" w:rsidRPr="00647467">
        <w:rPr>
          <w:rFonts w:ascii="PMU" w:hAnsi="PMU"/>
          <w:b/>
          <w:sz w:val="22"/>
          <w:u w:val="single"/>
        </w:rPr>
        <w:t xml:space="preserve"> </w:t>
      </w:r>
    </w:p>
    <w:p w14:paraId="7742F645" w14:textId="77777777" w:rsidP="00BE6DDE" w:rsidR="003C6FE6" w:rsidRDefault="003C6FE6">
      <w:pPr>
        <w:pStyle w:val="CorpsdetexteBis"/>
        <w:rPr>
          <w:rFonts w:ascii="PMU" w:hAnsi="PMU"/>
          <w:sz w:val="22"/>
          <w:szCs w:val="22"/>
        </w:rPr>
      </w:pPr>
    </w:p>
    <w:p w14:paraId="5F302A25" w14:textId="1CC6BDCA" w:rsidP="00BE6DDE" w:rsidR="005205CC" w:rsidRDefault="00343DF3" w:rsidRPr="001F607E">
      <w:pPr>
        <w:pStyle w:val="CorpsdetexteBis"/>
        <w:rPr>
          <w:rFonts w:ascii="PMU" w:hAnsi="PMU"/>
          <w:sz w:val="22"/>
          <w:szCs w:val="22"/>
        </w:rPr>
      </w:pPr>
      <w:r w:rsidRPr="00EF5793">
        <w:rPr>
          <w:rFonts w:ascii="PMU" w:hAnsi="PMU"/>
          <w:sz w:val="22"/>
          <w:szCs w:val="22"/>
        </w:rPr>
        <w:t xml:space="preserve">Le présent accord sera notifié aux organisations syndicales par lettre recommandée avec demande d’avis de réception, et déposé à la </w:t>
      </w:r>
      <w:r w:rsidR="005C76F0">
        <w:rPr>
          <w:rFonts w:ascii="PMU" w:hAnsi="PMU"/>
          <w:sz w:val="22"/>
        </w:rPr>
        <w:t>DREETS ((</w:t>
      </w:r>
      <w:hyperlink r:id="rId12" w:history="1">
        <w:r w:rsidR="005C76F0">
          <w:rPr>
            <w:rStyle w:val="Lienhypertexte"/>
            <w:rFonts w:ascii="PMU" w:hAnsi="PMU"/>
            <w:sz w:val="22"/>
          </w:rPr>
          <w:t>www.teleaccords.travail-emploi.gouv.fr</w:t>
        </w:r>
      </w:hyperlink>
      <w:r w:rsidR="005C76F0">
        <w:rPr>
          <w:rFonts w:ascii="PMU" w:hAnsi="PMU"/>
          <w:sz w:val="22"/>
        </w:rPr>
        <w:t xml:space="preserve">) </w:t>
      </w:r>
      <w:r w:rsidRPr="00EF5793">
        <w:rPr>
          <w:rFonts w:ascii="PMU" w:hAnsi="PMU"/>
          <w:sz w:val="22"/>
          <w:szCs w:val="22"/>
        </w:rPr>
        <w:t xml:space="preserve">et au greffe du Conseil de Prud’hommes de Paris, par lettre recommandée avec demande d’avis de réception, dans les conditions fixées par la </w:t>
      </w:r>
      <w:r w:rsidRPr="001F607E">
        <w:rPr>
          <w:rFonts w:ascii="PMU" w:hAnsi="PMU"/>
          <w:sz w:val="22"/>
          <w:szCs w:val="22"/>
        </w:rPr>
        <w:t>réglementation en vigueur.</w:t>
      </w:r>
    </w:p>
    <w:p w14:paraId="04992D35" w14:textId="0367F75D" w:rsidP="00BE6DDE" w:rsidR="003C6FE6" w:rsidRDefault="003C6FE6" w:rsidRPr="001F607E">
      <w:pPr>
        <w:pStyle w:val="CorpsdetexteBis"/>
        <w:rPr>
          <w:rFonts w:ascii="PMU" w:hAnsi="PMU"/>
          <w:sz w:val="22"/>
          <w:szCs w:val="22"/>
        </w:rPr>
      </w:pPr>
    </w:p>
    <w:p w14:paraId="3A78E0F8" w14:textId="77777777" w:rsidP="00573782" w:rsidR="008C3938" w:rsidRDefault="008C3938">
      <w:pPr>
        <w:pStyle w:val="Corpsdetexte"/>
        <w:spacing w:after="0"/>
        <w:rPr>
          <w:rFonts w:ascii="PMU" w:hAnsi="PMU"/>
          <w:sz w:val="22"/>
        </w:rPr>
      </w:pPr>
    </w:p>
    <w:p w14:paraId="2B6F6387" w14:textId="77777777" w:rsidP="00573782" w:rsidR="008C3938" w:rsidRDefault="008C3938">
      <w:pPr>
        <w:pStyle w:val="Corpsdetexte"/>
        <w:spacing w:after="0"/>
        <w:rPr>
          <w:rFonts w:ascii="PMU" w:hAnsi="PMU"/>
          <w:sz w:val="22"/>
        </w:rPr>
      </w:pPr>
    </w:p>
    <w:p w14:paraId="1224155F" w14:textId="77777777" w:rsidP="00573782" w:rsidR="008C3938" w:rsidRDefault="008C3938">
      <w:pPr>
        <w:pStyle w:val="Corpsdetexte"/>
        <w:spacing w:after="0"/>
        <w:rPr>
          <w:rFonts w:ascii="PMU" w:hAnsi="PMU"/>
          <w:sz w:val="22"/>
        </w:rPr>
      </w:pPr>
    </w:p>
    <w:p w14:paraId="02FCEC8C" w14:textId="77777777" w:rsidP="00573782" w:rsidR="008C3938" w:rsidRDefault="008C3938">
      <w:pPr>
        <w:pStyle w:val="Corpsdetexte"/>
        <w:spacing w:after="0"/>
        <w:rPr>
          <w:rFonts w:ascii="PMU" w:hAnsi="PMU"/>
          <w:sz w:val="22"/>
        </w:rPr>
      </w:pPr>
    </w:p>
    <w:p w14:paraId="1E2BE936" w14:textId="77777777" w:rsidP="00573782" w:rsidR="008C3938" w:rsidRDefault="008C3938">
      <w:pPr>
        <w:pStyle w:val="Corpsdetexte"/>
        <w:spacing w:after="0"/>
        <w:rPr>
          <w:rFonts w:ascii="PMU" w:hAnsi="PMU"/>
          <w:sz w:val="22"/>
        </w:rPr>
      </w:pPr>
    </w:p>
    <w:p w14:paraId="09BCB88C" w14:textId="3C0B7247" w:rsidP="00573782" w:rsidR="005205CC" w:rsidRDefault="005205CC" w:rsidRPr="001F607E">
      <w:pPr>
        <w:pStyle w:val="Corpsdetexte"/>
        <w:spacing w:after="0"/>
        <w:rPr>
          <w:rFonts w:ascii="PMU" w:hAnsi="PMU"/>
          <w:sz w:val="22"/>
        </w:rPr>
      </w:pPr>
      <w:r w:rsidRPr="001F607E">
        <w:rPr>
          <w:rFonts w:ascii="PMU" w:hAnsi="PMU"/>
          <w:sz w:val="22"/>
        </w:rPr>
        <w:t xml:space="preserve">Fait à Paris, le </w:t>
      </w:r>
      <w:r w:rsidR="0033761A" w:rsidRPr="001F607E">
        <w:rPr>
          <w:rFonts w:ascii="PMU" w:hAnsi="PMU"/>
          <w:sz w:val="22"/>
        </w:rPr>
        <w:t>1</w:t>
      </w:r>
      <w:r w:rsidR="00244CDB" w:rsidRPr="001F607E">
        <w:rPr>
          <w:rFonts w:ascii="PMU" w:hAnsi="PMU"/>
          <w:sz w:val="22"/>
        </w:rPr>
        <w:t>2</w:t>
      </w:r>
      <w:r w:rsidR="0033761A" w:rsidRPr="001F607E">
        <w:rPr>
          <w:rFonts w:ascii="PMU" w:hAnsi="PMU"/>
          <w:sz w:val="22"/>
        </w:rPr>
        <w:t xml:space="preserve"> décembre </w:t>
      </w:r>
      <w:r w:rsidRPr="001F607E">
        <w:rPr>
          <w:rFonts w:ascii="PMU" w:hAnsi="PMU"/>
          <w:sz w:val="22"/>
        </w:rPr>
        <w:t>2022</w:t>
      </w:r>
    </w:p>
    <w:p w14:paraId="68805C95" w14:textId="51A74DBB" w:rsidP="00443DC2" w:rsidR="005205CC" w:rsidRDefault="001D659A" w:rsidRPr="001F607E">
      <w:pPr>
        <w:pStyle w:val="Corpsdetexte"/>
        <w:spacing w:after="0"/>
        <w:rPr>
          <w:rFonts w:ascii="PMU" w:hAnsi="PMU"/>
          <w:sz w:val="22"/>
        </w:rPr>
      </w:pPr>
      <w:r w:rsidRPr="001F607E">
        <w:rPr>
          <w:rFonts w:ascii="PMU" w:hAnsi="PMU"/>
          <w:sz w:val="22"/>
        </w:rPr>
        <w:t xml:space="preserve">En 5 exemplaires </w:t>
      </w:r>
    </w:p>
    <w:p w14:paraId="1D1B5810" w14:textId="77777777" w:rsidP="00443DC2" w:rsidR="00443DC2" w:rsidRDefault="00443DC2" w:rsidRPr="001F607E">
      <w:pPr>
        <w:pStyle w:val="Corpsdetexte"/>
        <w:spacing w:after="0"/>
        <w:rPr>
          <w:rFonts w:ascii="PMU" w:hAnsi="PMU"/>
          <w:sz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6232"/>
        <w:gridCol w:w="3396"/>
      </w:tblGrid>
      <w:tr w14:paraId="690A4E81" w14:textId="77777777" w:rsidR="007E5331" w:rsidRPr="007E5331" w:rsidTr="001E701B">
        <w:tc>
          <w:tcPr>
            <w:tcW w:type="dxa" w:w="6232"/>
            <w:shd w:color="auto" w:fill="auto" w:val="clear"/>
          </w:tcPr>
          <w:p w14:paraId="640301B1" w14:textId="77777777" w:rsidP="001E701B" w:rsidR="007E5331" w:rsidRDefault="007E5331" w:rsidRPr="001F607E">
            <w:pPr>
              <w:tabs>
                <w:tab w:pos="0" w:val="left"/>
                <w:tab w:pos="1134" w:val="left"/>
              </w:tabs>
              <w:spacing w:line="240" w:lineRule="auto"/>
              <w:jc w:val="both"/>
              <w:rPr>
                <w:rFonts w:ascii="PMU" w:cs="Calibri" w:eastAsia="Times New Roman" w:hAnsi="PMU"/>
                <w:noProof/>
                <w:sz w:val="22"/>
                <w:lang w:eastAsia="fr-FR"/>
              </w:rPr>
            </w:pPr>
            <w:r w:rsidRPr="001F607E">
              <w:rPr>
                <w:rFonts w:ascii="PMU" w:cs="Calibri" w:eastAsia="Times New Roman" w:hAnsi="PMU"/>
                <w:noProof/>
                <w:sz w:val="22"/>
                <w:lang w:eastAsia="fr-FR"/>
              </w:rPr>
              <w:t>Pour les Organisations Syndicales Représentatives</w:t>
            </w:r>
          </w:p>
          <w:p w14:paraId="50AFBD9B" w14:textId="14F251A7" w:rsidP="001E701B" w:rsidR="007E5331" w:rsidRDefault="007E5331" w:rsidRPr="001F607E">
            <w:pPr>
              <w:tabs>
                <w:tab w:pos="0" w:val="left"/>
                <w:tab w:pos="1134" w:val="left"/>
              </w:tabs>
              <w:spacing w:line="240" w:lineRule="auto"/>
              <w:jc w:val="both"/>
              <w:rPr>
                <w:rFonts w:ascii="PMU" w:cs="Calibri" w:eastAsia="Times New Roman" w:hAnsi="PMU"/>
                <w:noProof/>
                <w:sz w:val="22"/>
                <w:lang w:eastAsia="fr-FR"/>
              </w:rPr>
            </w:pPr>
            <w:r w:rsidRPr="001F607E">
              <w:rPr>
                <w:rFonts w:ascii="PMU" w:cs="Calibri" w:eastAsia="Times New Roman" w:hAnsi="PMU"/>
                <w:noProof/>
                <w:sz w:val="22"/>
                <w:lang w:eastAsia="fr-FR"/>
              </w:rPr>
              <w:t>Les délégués syndicaux centraux</w:t>
            </w:r>
          </w:p>
        </w:tc>
        <w:tc>
          <w:tcPr>
            <w:tcW w:type="dxa" w:w="3396"/>
            <w:shd w:color="auto" w:fill="auto" w:val="clear"/>
          </w:tcPr>
          <w:p w14:paraId="7147C2D5"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1F607E">
              <w:rPr>
                <w:rFonts w:ascii="PMU" w:cs="Calibri" w:eastAsia="Times New Roman" w:hAnsi="PMU"/>
                <w:noProof/>
                <w:sz w:val="22"/>
                <w:lang w:eastAsia="fr-FR"/>
              </w:rPr>
              <w:t>Pour la Direction</w:t>
            </w:r>
          </w:p>
        </w:tc>
      </w:tr>
      <w:tr w14:paraId="41D0987B" w14:textId="77777777" w:rsidR="007E5331" w:rsidRPr="007E5331" w:rsidTr="001E701B">
        <w:trPr>
          <w:trHeight w:val="627"/>
        </w:trPr>
        <w:tc>
          <w:tcPr>
            <w:tcW w:type="dxa" w:w="6232"/>
            <w:shd w:color="auto" w:fill="auto" w:val="clear"/>
          </w:tcPr>
          <w:p w14:paraId="4B728A3F" w14:textId="33231708" w:rsidP="001E701B" w:rsidR="007E5331" w:rsidRDefault="00043D82" w:rsidRPr="007E5331">
            <w:pPr>
              <w:tabs>
                <w:tab w:pos="0" w:val="left"/>
                <w:tab w:pos="1134" w:val="left"/>
              </w:tabs>
              <w:spacing w:line="240" w:lineRule="auto"/>
              <w:jc w:val="both"/>
              <w:rPr>
                <w:rFonts w:ascii="PMU" w:cs="Calibri" w:eastAsia="Times New Roman" w:hAnsi="PMU"/>
                <w:noProof/>
                <w:sz w:val="22"/>
                <w:lang w:eastAsia="fr-FR"/>
              </w:rPr>
            </w:pPr>
            <w:r>
              <w:rPr>
                <w:rFonts w:ascii="PMU" w:cs="Calibri" w:eastAsia="Times New Roman" w:hAnsi="PMU"/>
                <w:noProof/>
                <w:sz w:val="22"/>
                <w:lang w:eastAsia="fr-FR"/>
              </w:rPr>
              <w:t>XX</w:t>
            </w:r>
            <w:r w:rsidR="007E5331" w:rsidRPr="007E5331">
              <w:rPr>
                <w:rFonts w:ascii="PMU" w:cs="Calibri" w:eastAsia="Times New Roman" w:hAnsi="PMU"/>
                <w:noProof/>
                <w:sz w:val="22"/>
                <w:lang w:eastAsia="fr-FR"/>
              </w:rPr>
              <w:t xml:space="preserve">, </w:t>
            </w:r>
            <w:r>
              <w:rPr>
                <w:rFonts w:ascii="PMU" w:cs="Calibri" w:eastAsia="Times New Roman" w:hAnsi="PMU"/>
                <w:noProof/>
                <w:sz w:val="22"/>
                <w:lang w:eastAsia="fr-FR"/>
              </w:rPr>
              <w:t>XX</w:t>
            </w:r>
          </w:p>
          <w:p w14:paraId="042E757F"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Signature</w:t>
            </w:r>
            <w:r w:rsidRPr="007E5331">
              <w:rPr>
                <w:rFonts w:ascii="Cambria" w:cs="Cambria" w:eastAsia="Times New Roman" w:hAnsi="Cambria"/>
                <w:noProof/>
                <w:sz w:val="22"/>
                <w:lang w:eastAsia="fr-FR"/>
              </w:rPr>
              <w:t> </w:t>
            </w:r>
            <w:r w:rsidRPr="007E5331">
              <w:rPr>
                <w:rFonts w:ascii="PMU" w:cs="Calibri" w:eastAsia="Times New Roman" w:hAnsi="PMU"/>
                <w:noProof/>
                <w:sz w:val="22"/>
                <w:lang w:eastAsia="fr-FR"/>
              </w:rPr>
              <w:t xml:space="preserve">: </w:t>
            </w:r>
          </w:p>
          <w:p w14:paraId="055E3E1D"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0B81A220"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c>
          <w:tcPr>
            <w:tcW w:type="dxa" w:w="3396"/>
            <w:vMerge w:val="restart"/>
            <w:shd w:color="auto" w:fill="auto" w:val="clear"/>
          </w:tcPr>
          <w:p w14:paraId="073552F6"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Directrice des Ressources Humaines &amp; RSE</w:t>
            </w:r>
          </w:p>
          <w:p w14:paraId="23BC56B9" w14:textId="0E039535" w:rsidP="001E701B" w:rsidR="007E5331" w:rsidRDefault="00043D82" w:rsidRPr="007E5331">
            <w:pPr>
              <w:tabs>
                <w:tab w:pos="0" w:val="left"/>
                <w:tab w:pos="1134" w:val="left"/>
              </w:tabs>
              <w:spacing w:line="240" w:lineRule="auto"/>
              <w:jc w:val="both"/>
              <w:rPr>
                <w:rFonts w:ascii="PMU" w:cs="Calibri" w:eastAsia="Times New Roman" w:hAnsi="PMU"/>
                <w:noProof/>
                <w:sz w:val="22"/>
                <w:lang w:eastAsia="fr-FR"/>
              </w:rPr>
            </w:pPr>
            <w:r>
              <w:rPr>
                <w:rFonts w:ascii="PMU" w:cs="Calibri" w:eastAsia="Times New Roman" w:hAnsi="PMU"/>
                <w:noProof/>
                <w:sz w:val="22"/>
                <w:lang w:eastAsia="fr-FR"/>
              </w:rPr>
              <w:t>XX</w:t>
            </w:r>
          </w:p>
          <w:p w14:paraId="0B57C942"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Signature</w:t>
            </w:r>
            <w:r w:rsidRPr="007E5331">
              <w:rPr>
                <w:rFonts w:ascii="Cambria" w:cs="Cambria" w:eastAsia="Times New Roman" w:hAnsi="Cambria"/>
                <w:noProof/>
                <w:sz w:val="22"/>
                <w:lang w:eastAsia="fr-FR"/>
              </w:rPr>
              <w:t> </w:t>
            </w:r>
            <w:r w:rsidRPr="007E5331">
              <w:rPr>
                <w:rFonts w:ascii="PMU" w:cs="Calibri" w:eastAsia="Times New Roman" w:hAnsi="PMU"/>
                <w:noProof/>
                <w:sz w:val="22"/>
                <w:lang w:eastAsia="fr-FR"/>
              </w:rPr>
              <w:t>:</w:t>
            </w:r>
          </w:p>
        </w:tc>
      </w:tr>
      <w:tr w14:paraId="641601FF" w14:textId="77777777" w:rsidR="007E5331" w:rsidRPr="007E5331" w:rsidTr="001E701B">
        <w:trPr>
          <w:trHeight w:val="627"/>
        </w:trPr>
        <w:tc>
          <w:tcPr>
            <w:tcW w:type="dxa" w:w="6232"/>
            <w:shd w:color="auto" w:fill="auto" w:val="clear"/>
          </w:tcPr>
          <w:p w14:paraId="7A7686AA" w14:textId="3B697764" w:rsidP="001E701B" w:rsidR="007E5331" w:rsidRDefault="00043D82" w:rsidRPr="007E5331">
            <w:pPr>
              <w:tabs>
                <w:tab w:pos="0" w:val="left"/>
                <w:tab w:pos="1134" w:val="left"/>
              </w:tabs>
              <w:spacing w:line="240" w:lineRule="auto"/>
              <w:jc w:val="both"/>
              <w:rPr>
                <w:rFonts w:ascii="PMU" w:cs="Calibri" w:eastAsia="Times New Roman" w:hAnsi="PMU"/>
                <w:noProof/>
                <w:sz w:val="22"/>
                <w:lang w:eastAsia="fr-FR"/>
              </w:rPr>
            </w:pPr>
            <w:r>
              <w:rPr>
                <w:rFonts w:ascii="PMU" w:cs="Calibri" w:eastAsia="Times New Roman" w:hAnsi="PMU"/>
                <w:noProof/>
                <w:sz w:val="22"/>
                <w:lang w:eastAsia="fr-FR"/>
              </w:rPr>
              <w:t>XX</w:t>
            </w:r>
            <w:r w:rsidR="007E5331" w:rsidRPr="007E5331">
              <w:rPr>
                <w:rFonts w:ascii="PMU" w:cs="Calibri" w:eastAsia="Times New Roman" w:hAnsi="PMU"/>
                <w:noProof/>
                <w:sz w:val="22"/>
                <w:lang w:eastAsia="fr-FR"/>
              </w:rPr>
              <w:t xml:space="preserve">, </w:t>
            </w:r>
            <w:r>
              <w:rPr>
                <w:rFonts w:ascii="PMU" w:cs="Calibri" w:eastAsia="Times New Roman" w:hAnsi="PMU"/>
                <w:noProof/>
                <w:sz w:val="22"/>
                <w:lang w:eastAsia="fr-FR"/>
              </w:rPr>
              <w:t>XX</w:t>
            </w:r>
          </w:p>
          <w:p w14:paraId="30191BC0"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Signature</w:t>
            </w:r>
            <w:r w:rsidRPr="007E5331">
              <w:rPr>
                <w:rFonts w:ascii="Cambria" w:cs="Cambria" w:eastAsia="Times New Roman" w:hAnsi="Cambria"/>
                <w:noProof/>
                <w:sz w:val="22"/>
                <w:lang w:eastAsia="fr-FR"/>
              </w:rPr>
              <w:t> </w:t>
            </w:r>
            <w:r w:rsidRPr="007E5331">
              <w:rPr>
                <w:rFonts w:ascii="PMU" w:cs="Calibri" w:eastAsia="Times New Roman" w:hAnsi="PMU"/>
                <w:noProof/>
                <w:sz w:val="22"/>
                <w:lang w:eastAsia="fr-FR"/>
              </w:rPr>
              <w:t xml:space="preserve">: </w:t>
            </w:r>
          </w:p>
          <w:p w14:paraId="4E4A4F1E"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13CA1ED9"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4C0E225A"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c>
          <w:tcPr>
            <w:tcW w:type="dxa" w:w="3396"/>
            <w:vMerge/>
            <w:shd w:color="auto" w:fill="auto" w:val="clear"/>
          </w:tcPr>
          <w:p w14:paraId="5548C763"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r>
      <w:tr w14:paraId="63042AEC" w14:textId="77777777" w:rsidR="007E5331" w:rsidRPr="007E5331" w:rsidTr="001E701B">
        <w:tc>
          <w:tcPr>
            <w:tcW w:type="dxa" w:w="6232"/>
            <w:shd w:color="auto" w:fill="auto" w:val="clear"/>
          </w:tcPr>
          <w:p w14:paraId="3B577618" w14:textId="079D45D8" w:rsidP="001E701B" w:rsidR="007E5331" w:rsidRDefault="00043D82" w:rsidRPr="007E5331">
            <w:pPr>
              <w:tabs>
                <w:tab w:pos="0" w:val="left"/>
                <w:tab w:pos="1134" w:val="left"/>
              </w:tabs>
              <w:spacing w:line="240" w:lineRule="auto"/>
              <w:jc w:val="both"/>
              <w:rPr>
                <w:rFonts w:ascii="PMU" w:cs="Calibri" w:eastAsia="Times New Roman" w:hAnsi="PMU"/>
                <w:noProof/>
                <w:sz w:val="22"/>
                <w:lang w:eastAsia="fr-FR"/>
              </w:rPr>
            </w:pPr>
            <w:r>
              <w:rPr>
                <w:rFonts w:ascii="PMU" w:cs="Calibri" w:eastAsia="Times New Roman" w:hAnsi="PMU"/>
                <w:noProof/>
                <w:sz w:val="22"/>
                <w:lang w:eastAsia="fr-FR"/>
              </w:rPr>
              <w:t>XX</w:t>
            </w:r>
            <w:r w:rsidR="007E5331" w:rsidRPr="007E5331">
              <w:rPr>
                <w:rFonts w:ascii="PMU" w:cs="Calibri" w:eastAsia="Times New Roman" w:hAnsi="PMU"/>
                <w:noProof/>
                <w:sz w:val="22"/>
                <w:lang w:eastAsia="fr-FR"/>
              </w:rPr>
              <w:t xml:space="preserve">, </w:t>
            </w:r>
            <w:r>
              <w:rPr>
                <w:rFonts w:ascii="PMU" w:cs="Calibri" w:eastAsia="Times New Roman" w:hAnsi="PMU"/>
                <w:noProof/>
                <w:sz w:val="22"/>
                <w:lang w:eastAsia="fr-FR"/>
              </w:rPr>
              <w:t>XX</w:t>
            </w:r>
          </w:p>
          <w:p w14:paraId="255A441F"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Signature</w:t>
            </w:r>
            <w:r w:rsidRPr="007E5331">
              <w:rPr>
                <w:rFonts w:ascii="Cambria" w:cs="Cambria" w:eastAsia="Times New Roman" w:hAnsi="Cambria"/>
                <w:noProof/>
                <w:sz w:val="22"/>
                <w:lang w:eastAsia="fr-FR"/>
              </w:rPr>
              <w:t> </w:t>
            </w:r>
            <w:r w:rsidRPr="007E5331">
              <w:rPr>
                <w:rFonts w:ascii="PMU" w:cs="Calibri" w:eastAsia="Times New Roman" w:hAnsi="PMU"/>
                <w:noProof/>
                <w:sz w:val="22"/>
                <w:lang w:eastAsia="fr-FR"/>
              </w:rPr>
              <w:t xml:space="preserve">: </w:t>
            </w:r>
          </w:p>
          <w:p w14:paraId="12F42518"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3B3FB64D"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164184BD"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c>
          <w:tcPr>
            <w:tcW w:type="dxa" w:w="3396"/>
            <w:vMerge/>
            <w:shd w:color="auto" w:fill="auto" w:val="clear"/>
          </w:tcPr>
          <w:p w14:paraId="6A8DF530"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r>
      <w:tr w14:paraId="279A74C6" w14:textId="77777777" w:rsidR="007E5331" w:rsidRPr="007E5331" w:rsidTr="001E701B">
        <w:tc>
          <w:tcPr>
            <w:tcW w:type="dxa" w:w="6232"/>
            <w:shd w:color="auto" w:fill="auto" w:val="clear"/>
          </w:tcPr>
          <w:p w14:paraId="31EF7C92" w14:textId="0DA43595" w:rsidP="001E701B" w:rsidR="007E5331" w:rsidRDefault="00043D82" w:rsidRPr="007E5331">
            <w:pPr>
              <w:tabs>
                <w:tab w:pos="0" w:val="left"/>
                <w:tab w:pos="1134" w:val="left"/>
              </w:tabs>
              <w:spacing w:line="240" w:lineRule="auto"/>
              <w:jc w:val="both"/>
              <w:rPr>
                <w:rFonts w:ascii="PMU" w:cs="Calibri" w:eastAsia="Times New Roman" w:hAnsi="PMU"/>
                <w:noProof/>
                <w:sz w:val="22"/>
                <w:lang w:eastAsia="fr-FR"/>
              </w:rPr>
            </w:pPr>
            <w:r>
              <w:rPr>
                <w:rFonts w:ascii="PMU" w:cs="Calibri" w:eastAsia="Times New Roman" w:hAnsi="PMU"/>
                <w:noProof/>
                <w:sz w:val="22"/>
                <w:lang w:eastAsia="fr-FR"/>
              </w:rPr>
              <w:t>XX</w:t>
            </w:r>
            <w:r w:rsidR="007E5331" w:rsidRPr="007E5331">
              <w:rPr>
                <w:rFonts w:ascii="PMU" w:cs="Calibri" w:eastAsia="Times New Roman" w:hAnsi="PMU"/>
                <w:noProof/>
                <w:sz w:val="22"/>
                <w:lang w:eastAsia="fr-FR"/>
              </w:rPr>
              <w:t xml:space="preserve">, </w:t>
            </w:r>
            <w:r w:rsidRPr="00043D82">
              <w:rPr>
                <w:rFonts w:ascii="PMU" w:cs="Calibri" w:eastAsia="Times New Roman" w:hAnsi="PMU"/>
                <w:noProof/>
                <w:sz w:val="22"/>
                <w:lang w:eastAsia="fr-FR"/>
              </w:rPr>
              <w:t>XX</w:t>
            </w:r>
          </w:p>
          <w:p w14:paraId="4B8AC8E7"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r w:rsidRPr="007E5331">
              <w:rPr>
                <w:rFonts w:ascii="PMU" w:cs="Calibri" w:eastAsia="Times New Roman" w:hAnsi="PMU"/>
                <w:noProof/>
                <w:sz w:val="22"/>
                <w:lang w:eastAsia="fr-FR"/>
              </w:rPr>
              <w:t>Signature</w:t>
            </w:r>
            <w:r w:rsidRPr="007E5331">
              <w:rPr>
                <w:rFonts w:ascii="Cambria" w:cs="Cambria" w:eastAsia="Times New Roman" w:hAnsi="Cambria"/>
                <w:noProof/>
                <w:sz w:val="22"/>
                <w:lang w:eastAsia="fr-FR"/>
              </w:rPr>
              <w:t> </w:t>
            </w:r>
            <w:r w:rsidRPr="007E5331">
              <w:rPr>
                <w:rFonts w:ascii="PMU" w:cs="Calibri" w:eastAsia="Times New Roman" w:hAnsi="PMU"/>
                <w:noProof/>
                <w:sz w:val="22"/>
                <w:lang w:eastAsia="fr-FR"/>
              </w:rPr>
              <w:t xml:space="preserve">: </w:t>
            </w:r>
          </w:p>
          <w:p w14:paraId="264A13EC"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02EAFB96"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p w14:paraId="0BC25B79"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c>
          <w:tcPr>
            <w:tcW w:type="dxa" w:w="3396"/>
            <w:vMerge/>
            <w:shd w:color="auto" w:fill="auto" w:val="clear"/>
          </w:tcPr>
          <w:p w14:paraId="3A3BEA5B" w14:textId="77777777" w:rsidP="001E701B" w:rsidR="007E5331" w:rsidRDefault="007E5331" w:rsidRPr="007E5331">
            <w:pPr>
              <w:tabs>
                <w:tab w:pos="0" w:val="left"/>
                <w:tab w:pos="1134" w:val="left"/>
              </w:tabs>
              <w:spacing w:line="240" w:lineRule="auto"/>
              <w:jc w:val="both"/>
              <w:rPr>
                <w:rFonts w:ascii="PMU" w:cs="Calibri" w:eastAsia="Times New Roman" w:hAnsi="PMU"/>
                <w:noProof/>
                <w:sz w:val="22"/>
                <w:lang w:eastAsia="fr-FR"/>
              </w:rPr>
            </w:pPr>
          </w:p>
        </w:tc>
      </w:tr>
    </w:tbl>
    <w:p w14:paraId="51461C69" w14:textId="1094569F" w:rsidP="007E5331" w:rsidR="005205CC" w:rsidRDefault="005205CC">
      <w:pPr>
        <w:tabs>
          <w:tab w:pos="7308" w:val="left"/>
        </w:tabs>
        <w:rPr>
          <w:rFonts w:ascii="PMU" w:hAnsi="PMU"/>
          <w:sz w:val="22"/>
          <w:lang w:eastAsia="fr-FR"/>
        </w:rPr>
      </w:pPr>
    </w:p>
    <w:sectPr w:rsidR="005205CC" w:rsidSect="00D875CC">
      <w:headerReference r:id="rId13" w:type="even"/>
      <w:headerReference r:id="rId14" w:type="default"/>
      <w:footerReference r:id="rId15" w:type="default"/>
      <w:headerReference r:id="rId16" w:type="first"/>
      <w:footerReference r:id="rId17" w:type="first"/>
      <w:type w:val="continuous"/>
      <w:pgSz w:code="9" w:h="16838" w:w="11906"/>
      <w:pgMar w:bottom="567" w:footer="567" w:gutter="0" w:header="340" w:left="1134" w:right="1134" w:top="24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89ED" w14:textId="77777777" w:rsidR="00601D5C" w:rsidRDefault="00601D5C" w:rsidP="00F51D4C">
      <w:r>
        <w:separator/>
      </w:r>
    </w:p>
  </w:endnote>
  <w:endnote w:type="continuationSeparator" w:id="0">
    <w:p w14:paraId="25B2A49A" w14:textId="77777777" w:rsidR="00601D5C" w:rsidRDefault="00601D5C" w:rsidP="00F51D4C">
      <w:r>
        <w:continuationSeparator/>
      </w:r>
    </w:p>
  </w:endnote>
  <w:endnote w:type="continuationNotice" w:id="1">
    <w:p w14:paraId="213EE3B3" w14:textId="77777777" w:rsidR="00601D5C" w:rsidRDefault="00601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BT">
    <w:altName w:val="Times New Roman"/>
    <w:panose1 w:val="00000000000000000000"/>
    <w:charset w:val="00"/>
    <w:family w:val="roman"/>
    <w:notTrueType/>
    <w:pitch w:val="default"/>
  </w:font>
  <w:font w:name="PMU">
    <w:panose1 w:val="00000500000000000000"/>
    <w:charset w:val="00"/>
    <w:family w:val="auto"/>
    <w:pitch w:val="variable"/>
    <w:sig w:usb0="00000007" w:usb1="00000001" w:usb2="00000000" w:usb3="00000000" w:csb0="00000093" w:csb1="00000000"/>
  </w:font>
  <w:font w:name="PMU Bold">
    <w:panose1 w:val="000008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6793583"/>
      <w:docPartObj>
        <w:docPartGallery w:val="Page Numbers (Bottom of Page)"/>
        <w:docPartUnique/>
      </w:docPartObj>
    </w:sdtPr>
    <w:sdtEndPr/>
    <w:sdtContent>
      <w:sdt>
        <w:sdtPr>
          <w:id w:val="1728636285"/>
          <w:docPartObj>
            <w:docPartGallery w:val="Page Numbers (Top of Page)"/>
            <w:docPartUnique/>
          </w:docPartObj>
        </w:sdtPr>
        <w:sdtEndPr/>
        <w:sdtContent>
          <w:p w14:paraId="4899C65F" w14:textId="77777777" w:rsidR="002F2547" w:rsidRDefault="002F254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5D3C19">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D3C19">
              <w:rPr>
                <w:b/>
                <w:bCs/>
                <w:noProof/>
              </w:rPr>
              <w:t>2</w:t>
            </w:r>
            <w:r>
              <w:rPr>
                <w:b/>
                <w:bCs/>
                <w:sz w:val="24"/>
                <w:szCs w:val="24"/>
              </w:rPr>
              <w:fldChar w:fldCharType="end"/>
            </w:r>
          </w:p>
        </w:sdtContent>
      </w:sdt>
    </w:sdtContent>
  </w:sdt>
  <w:p w14:paraId="4E5C03FA" w14:textId="77777777" w:rsidP="003C7C34" w:rsidR="003C7C34" w:rsidRDefault="003C7C34" w:rsidRPr="003C7C34">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33B1B2" w14:textId="2FEBA681" w:rsidR="00644F9A" w:rsidRDefault="00644F9A">
    <w:pPr>
      <w:pStyle w:val="Pieddepage"/>
    </w:pPr>
  </w:p>
  <w:p w14:paraId="3D34C09F" w14:textId="77777777" w:rsidR="00644F9A" w:rsidRDefault="00644F9A">
    <w:pPr>
      <w:pStyle w:val="Pieddepage"/>
    </w:pPr>
  </w:p>
  <w:p w14:paraId="2BCE6E20" w14:textId="77777777" w:rsidR="00D43CA3" w:rsidRDefault="00D43CA3">
    <w:pPr>
      <w:pStyle w:val="Pieddepage"/>
    </w:pPr>
  </w:p>
  <w:p w14:paraId="29639DB7" w14:textId="77777777" w:rsidR="00D43CA3" w:rsidRDefault="00D43CA3">
    <w:pPr>
      <w:pStyle w:val="Pieddepage"/>
    </w:pPr>
  </w:p>
  <w:p w14:paraId="6DA63205" w14:textId="77777777" w:rsidR="002019AB" w:rsidRDefault="002019A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F1C02EE" w14:textId="77777777" w:rsidP="00F51D4C" w:rsidR="00601D5C" w:rsidRDefault="00601D5C">
      <w:r>
        <w:separator/>
      </w:r>
    </w:p>
  </w:footnote>
  <w:footnote w:id="0" w:type="continuationSeparator">
    <w:p w14:paraId="0CD56774" w14:textId="77777777" w:rsidP="00F51D4C" w:rsidR="00601D5C" w:rsidRDefault="00601D5C">
      <w:r>
        <w:continuationSeparator/>
      </w:r>
    </w:p>
  </w:footnote>
  <w:footnote w:id="1" w:type="continuationNotice">
    <w:p w14:paraId="63C39659" w14:textId="77777777" w:rsidR="00601D5C" w:rsidRDefault="00601D5C">
      <w:pPr>
        <w:spacing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3453B9" w14:textId="5F561FD9" w:rsidR="00122FEA" w:rsidRDefault="00122FE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D887E78" w14:textId="0610B5C1" w:rsidR="009575A4" w:rsidRDefault="009575A4">
    <w:pPr>
      <w:pStyle w:val="En-tte"/>
    </w:pPr>
    <w:r>
      <w:rPr>
        <w:noProof/>
        <w:lang w:eastAsia="fr-FR"/>
      </w:rPr>
      <w:drawing>
        <wp:anchor allowOverlap="1" behindDoc="1" distB="0" distL="114300" distR="114300" distT="0" layoutInCell="1" locked="0" relativeHeight="251658241" simplePos="0" wp14:anchorId="176F38CB" wp14:editId="20E28742">
          <wp:simplePos x="0" y="0"/>
          <wp:positionH relativeFrom="page">
            <wp:posOffset>275</wp:posOffset>
          </wp:positionH>
          <wp:positionV relativeFrom="page">
            <wp:posOffset>0</wp:posOffset>
          </wp:positionV>
          <wp:extent cx="2163050" cy="1620000"/>
          <wp:effectExtent b="0" l="0" r="8890" t="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2163050" cy="1620000"/>
                  </a:xfrm>
                  <a:prstGeom prst="rect">
                    <a:avLst/>
                  </a:prstGeom>
                </pic:spPr>
              </pic:pic>
            </a:graphicData>
          </a:graphic>
          <wp14:sizeRelH relativeFrom="margin">
            <wp14:pctWidth>0</wp14:pctWidth>
          </wp14:sizeRelH>
          <wp14:sizeRelV relativeFrom="margin">
            <wp14:pctHeight>0</wp14:pctHeight>
          </wp14:sizeRelV>
        </wp:anchor>
      </w:drawing>
    </w:r>
  </w:p>
  <w:p w14:paraId="48687598" w14:textId="77777777" w:rsidR="009575A4" w:rsidRDefault="009575A4">
    <w:pPr>
      <w:pStyle w:val="En-tte"/>
    </w:pPr>
  </w:p>
  <w:p w14:paraId="6A74244E" w14:textId="77777777" w:rsidR="009575A4" w:rsidRDefault="009575A4">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5105816" w14:textId="6EEB98E9" w:rsidR="00624C9D" w:rsidRDefault="00624C9D">
    <w:pPr>
      <w:pStyle w:val="En-tte"/>
    </w:pPr>
  </w:p>
  <w:p w14:paraId="7F101057" w14:textId="77777777" w:rsidR="00624C9D" w:rsidRDefault="00624C9D">
    <w:pPr>
      <w:pStyle w:val="En-tte"/>
    </w:pPr>
  </w:p>
  <w:p w14:paraId="264FDD55" w14:textId="77777777" w:rsidR="00624C9D" w:rsidRDefault="00624C9D">
    <w:pPr>
      <w:pStyle w:val="En-tte"/>
    </w:pPr>
  </w:p>
  <w:p w14:paraId="60EAC5F1" w14:textId="77777777" w:rsidR="00624C9D" w:rsidRDefault="00624C9D">
    <w:pPr>
      <w:pStyle w:val="En-tte"/>
    </w:pPr>
  </w:p>
  <w:p w14:paraId="29B89401" w14:textId="77777777" w:rsidR="00624C9D" w:rsidRDefault="009575A4">
    <w:pPr>
      <w:pStyle w:val="En-tte"/>
    </w:pPr>
    <w:r>
      <w:rPr>
        <w:noProof/>
        <w:lang w:eastAsia="fr-FR"/>
      </w:rPr>
      <w:drawing>
        <wp:anchor allowOverlap="1" behindDoc="1" distB="0" distL="114300" distR="114300" distT="0" layoutInCell="1" locked="0" relativeHeight="251658240" simplePos="0" wp14:anchorId="2D6BBBB4" wp14:editId="190CC23B">
          <wp:simplePos x="0" y="0"/>
          <wp:positionH relativeFrom="page">
            <wp:posOffset>0</wp:posOffset>
          </wp:positionH>
          <wp:positionV relativeFrom="page">
            <wp:posOffset>0</wp:posOffset>
          </wp:positionV>
          <wp:extent cx="2163600" cy="1620000"/>
          <wp:effectExtent b="0" l="0" r="8255" t="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63600" cy="1620000"/>
                  </a:xfrm>
                  <a:prstGeom prst="rect">
                    <a:avLst/>
                  </a:prstGeom>
                </pic:spPr>
              </pic:pic>
            </a:graphicData>
          </a:graphic>
          <wp14:sizeRelH relativeFrom="margin">
            <wp14:pctWidth>0</wp14:pctWidth>
          </wp14:sizeRelH>
          <wp14:sizeRelV relativeFrom="margin">
            <wp14:pctHeight>0</wp14:pctHeight>
          </wp14:sizeRelV>
        </wp:anchor>
      </w:drawing>
    </w:r>
  </w:p>
  <w:p w14:paraId="2912C1F5" w14:textId="77777777" w:rsidR="00624C9D" w:rsidRDefault="00624C9D">
    <w:pPr>
      <w:pStyle w:val="En-tte"/>
    </w:pPr>
  </w:p>
  <w:p w14:paraId="4FA79471" w14:textId="77777777" w:rsidR="00624C9D" w:rsidRDefault="00624C9D">
    <w:pPr>
      <w:pStyle w:val="En-tte"/>
    </w:pPr>
  </w:p>
  <w:p w14:paraId="6AF694FB" w14:textId="77777777" w:rsidR="00624C9D" w:rsidRDefault="00624C9D">
    <w:pPr>
      <w:pStyle w:val="En-tte"/>
    </w:pPr>
  </w:p>
  <w:p w14:paraId="10BE4A89" w14:textId="77777777" w:rsidP="00C97CDC" w:rsidR="00D875CC" w:rsidRDefault="00D875CC">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75pt;height:7.5pt" type="#_x0000_t75">
        <v:imagedata o:title="artEA02" r:id="rId1"/>
      </v:shape>
    </w:pict>
  </w:numPicBullet>
  <w:abstractNum w15:restartNumberingAfterBreak="0" w:abstractNumId="0">
    <w:nsid w:val="FFFFFF7C"/>
    <w:multiLevelType w:val="singleLevel"/>
    <w:tmpl w:val="67A477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3202DE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59054F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EE434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906B9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BE48ED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18E8E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BBA9D7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22A69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82060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B403F"/>
    <w:multiLevelType w:val="hybridMultilevel"/>
    <w:tmpl w:val="02B677D4"/>
    <w:lvl w:ilvl="0" w:tplc="6A04B90C">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0DD14CF8"/>
    <w:multiLevelType w:val="hybridMultilevel"/>
    <w:tmpl w:val="2B7E0284"/>
    <w:lvl w:ilvl="0" w:tplc="BDCEFDF4">
      <w:start w:val="1"/>
      <w:numFmt w:val="bullet"/>
      <w:lvlText w:val=""/>
      <w:lvlJc w:val="left"/>
      <w:pPr>
        <w:ind w:hanging="360" w:left="720"/>
      </w:pPr>
      <w:rPr>
        <w:rFonts w:ascii="Symbol" w:hAnsi="Symbol" w:hint="default"/>
        <w:sz w:val="22"/>
        <w:szCs w:val="1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0E0C14D6"/>
    <w:multiLevelType w:val="hybridMultilevel"/>
    <w:tmpl w:val="8DF2027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0F7A7D2E"/>
    <w:multiLevelType w:val="hybridMultilevel"/>
    <w:tmpl w:val="A8BCC664"/>
    <w:lvl w:ilvl="0" w:tplc="040C000F">
      <w:start w:val="1"/>
      <w:numFmt w:val="decimal"/>
      <w:lvlText w:val="%1."/>
      <w:lvlJc w:val="left"/>
      <w:pPr>
        <w:ind w:hanging="360" w:left="720"/>
      </w:pPr>
      <w:rPr>
        <w:rFonts w:hint="default"/>
        <w:u w:val="none"/>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10845B74"/>
    <w:multiLevelType w:val="hybridMultilevel"/>
    <w:tmpl w:val="32761EE2"/>
    <w:lvl w:ilvl="0" w:tplc="3E804444">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C4A793E"/>
    <w:multiLevelType w:val="hybridMultilevel"/>
    <w:tmpl w:val="203615B2"/>
    <w:lvl w:ilvl="0" w:tplc="D436BBFA">
      <w:start w:val="1"/>
      <w:numFmt w:val="bullet"/>
      <w:lvlText w:val=""/>
      <w:lvlJc w:val="left"/>
      <w:pPr>
        <w:tabs>
          <w:tab w:pos="720" w:val="num"/>
        </w:tabs>
        <w:ind w:hanging="360" w:left="720"/>
      </w:pPr>
      <w:rPr>
        <w:rFonts w:ascii="Wingdings 3" w:hAnsi="Wingdings 3" w:hint="default"/>
      </w:rPr>
    </w:lvl>
    <w:lvl w:ilvl="1" w:tentative="1" w:tplc="D7462F9A">
      <w:start w:val="1"/>
      <w:numFmt w:val="bullet"/>
      <w:lvlText w:val=""/>
      <w:lvlJc w:val="left"/>
      <w:pPr>
        <w:tabs>
          <w:tab w:pos="1440" w:val="num"/>
        </w:tabs>
        <w:ind w:hanging="360" w:left="1440"/>
      </w:pPr>
      <w:rPr>
        <w:rFonts w:ascii="Wingdings 3" w:hAnsi="Wingdings 3" w:hint="default"/>
      </w:rPr>
    </w:lvl>
    <w:lvl w:ilvl="2" w:tplc="A372F878">
      <w:start w:val="1"/>
      <w:numFmt w:val="bullet"/>
      <w:lvlText w:val=""/>
      <w:lvlJc w:val="left"/>
      <w:pPr>
        <w:tabs>
          <w:tab w:pos="2160" w:val="num"/>
        </w:tabs>
        <w:ind w:hanging="360" w:left="2160"/>
      </w:pPr>
      <w:rPr>
        <w:rFonts w:ascii="Wingdings 3" w:hAnsi="Wingdings 3" w:hint="default"/>
      </w:rPr>
    </w:lvl>
    <w:lvl w:ilvl="3" w:tentative="1" w:tplc="BDF60CA4">
      <w:start w:val="1"/>
      <w:numFmt w:val="bullet"/>
      <w:lvlText w:val=""/>
      <w:lvlJc w:val="left"/>
      <w:pPr>
        <w:tabs>
          <w:tab w:pos="2880" w:val="num"/>
        </w:tabs>
        <w:ind w:hanging="360" w:left="2880"/>
      </w:pPr>
      <w:rPr>
        <w:rFonts w:ascii="Wingdings 3" w:hAnsi="Wingdings 3" w:hint="default"/>
      </w:rPr>
    </w:lvl>
    <w:lvl w:ilvl="4" w:tentative="1" w:tplc="62D86DB4">
      <w:start w:val="1"/>
      <w:numFmt w:val="bullet"/>
      <w:lvlText w:val=""/>
      <w:lvlJc w:val="left"/>
      <w:pPr>
        <w:tabs>
          <w:tab w:pos="3600" w:val="num"/>
        </w:tabs>
        <w:ind w:hanging="360" w:left="3600"/>
      </w:pPr>
      <w:rPr>
        <w:rFonts w:ascii="Wingdings 3" w:hAnsi="Wingdings 3" w:hint="default"/>
      </w:rPr>
    </w:lvl>
    <w:lvl w:ilvl="5" w:tentative="1" w:tplc="020E0D02">
      <w:start w:val="1"/>
      <w:numFmt w:val="bullet"/>
      <w:lvlText w:val=""/>
      <w:lvlJc w:val="left"/>
      <w:pPr>
        <w:tabs>
          <w:tab w:pos="4320" w:val="num"/>
        </w:tabs>
        <w:ind w:hanging="360" w:left="4320"/>
      </w:pPr>
      <w:rPr>
        <w:rFonts w:ascii="Wingdings 3" w:hAnsi="Wingdings 3" w:hint="default"/>
      </w:rPr>
    </w:lvl>
    <w:lvl w:ilvl="6" w:tentative="1" w:tplc="63983DB4">
      <w:start w:val="1"/>
      <w:numFmt w:val="bullet"/>
      <w:lvlText w:val=""/>
      <w:lvlJc w:val="left"/>
      <w:pPr>
        <w:tabs>
          <w:tab w:pos="5040" w:val="num"/>
        </w:tabs>
        <w:ind w:hanging="360" w:left="5040"/>
      </w:pPr>
      <w:rPr>
        <w:rFonts w:ascii="Wingdings 3" w:hAnsi="Wingdings 3" w:hint="default"/>
      </w:rPr>
    </w:lvl>
    <w:lvl w:ilvl="7" w:tentative="1" w:tplc="83E46AA4">
      <w:start w:val="1"/>
      <w:numFmt w:val="bullet"/>
      <w:lvlText w:val=""/>
      <w:lvlJc w:val="left"/>
      <w:pPr>
        <w:tabs>
          <w:tab w:pos="5760" w:val="num"/>
        </w:tabs>
        <w:ind w:hanging="360" w:left="5760"/>
      </w:pPr>
      <w:rPr>
        <w:rFonts w:ascii="Wingdings 3" w:hAnsi="Wingdings 3" w:hint="default"/>
      </w:rPr>
    </w:lvl>
    <w:lvl w:ilvl="8" w:tentative="1" w:tplc="77161612">
      <w:start w:val="1"/>
      <w:numFmt w:val="bullet"/>
      <w:lvlText w:val=""/>
      <w:lvlJc w:val="left"/>
      <w:pPr>
        <w:tabs>
          <w:tab w:pos="6480" w:val="num"/>
        </w:tabs>
        <w:ind w:hanging="360" w:left="6480"/>
      </w:pPr>
      <w:rPr>
        <w:rFonts w:ascii="Wingdings 3" w:hAnsi="Wingdings 3" w:hint="default"/>
      </w:rPr>
    </w:lvl>
  </w:abstractNum>
  <w:abstractNum w15:restartNumberingAfterBreak="0" w:abstractNumId="16">
    <w:nsid w:val="1D73089A"/>
    <w:multiLevelType w:val="hybridMultilevel"/>
    <w:tmpl w:val="C8E80FE6"/>
    <w:lvl w:ilvl="0" w:tplc="02780468">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24C26C12"/>
    <w:multiLevelType w:val="hybridMultilevel"/>
    <w:tmpl w:val="62AE0A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8DC2D2A"/>
    <w:multiLevelType w:val="hybridMultilevel"/>
    <w:tmpl w:val="A128FDD6"/>
    <w:lvl w:ilvl="0" w:tplc="BDCEFDF4">
      <w:start w:val="1"/>
      <w:numFmt w:val="bullet"/>
      <w:lvlText w:val=""/>
      <w:lvlJc w:val="left"/>
      <w:pPr>
        <w:ind w:hanging="360" w:left="720"/>
      </w:pPr>
      <w:rPr>
        <w:rFonts w:ascii="Symbol" w:hAnsi="Symbol" w:hint="default"/>
        <w:sz w:val="22"/>
        <w:szCs w:val="1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AE67338"/>
    <w:multiLevelType w:val="hybridMultilevel"/>
    <w:tmpl w:val="25F0AB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E365FB2"/>
    <w:multiLevelType w:val="hybridMultilevel"/>
    <w:tmpl w:val="8318B626"/>
    <w:lvl w:ilvl="0" w:tplc="BDCEFDF4">
      <w:start w:val="1"/>
      <w:numFmt w:val="bullet"/>
      <w:lvlText w:val=""/>
      <w:lvlJc w:val="left"/>
      <w:pPr>
        <w:ind w:hanging="360" w:left="720"/>
      </w:pPr>
      <w:rPr>
        <w:rFonts w:ascii="Symbol" w:hAnsi="Symbol" w:hint="default"/>
        <w:sz w:val="22"/>
        <w:szCs w:val="18"/>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FB37638"/>
    <w:multiLevelType w:val="hybridMultilevel"/>
    <w:tmpl w:val="99EA203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02A3F5D"/>
    <w:multiLevelType w:val="hybridMultilevel"/>
    <w:tmpl w:val="ABE02282"/>
    <w:lvl w:ilvl="0" w:tplc="41CCB642">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32E019D"/>
    <w:multiLevelType w:val="hybridMultilevel"/>
    <w:tmpl w:val="30048846"/>
    <w:lvl w:ilvl="0" w:tplc="FF3E7A9C">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CA06615"/>
    <w:multiLevelType w:val="hybridMultilevel"/>
    <w:tmpl w:val="0DDAE34C"/>
    <w:lvl w:ilvl="0" w:tplc="961E9F48">
      <w:start w:val="1"/>
      <w:numFmt w:val="bullet"/>
      <w:lvlText w:val=""/>
      <w:lvlJc w:val="left"/>
      <w:pPr>
        <w:tabs>
          <w:tab w:pos="720" w:val="num"/>
        </w:tabs>
        <w:ind w:hanging="360" w:left="720"/>
      </w:pPr>
      <w:rPr>
        <w:rFonts w:ascii="Wingdings 3" w:hAnsi="Wingdings 3" w:hint="default"/>
      </w:rPr>
    </w:lvl>
    <w:lvl w:ilvl="1" w:tplc="1FD20376">
      <w:start w:val="1"/>
      <w:numFmt w:val="bullet"/>
      <w:lvlText w:val=""/>
      <w:lvlJc w:val="left"/>
      <w:pPr>
        <w:tabs>
          <w:tab w:pos="1440" w:val="num"/>
        </w:tabs>
        <w:ind w:hanging="360" w:left="1440"/>
      </w:pPr>
      <w:rPr>
        <w:rFonts w:ascii="Wingdings 3" w:hAnsi="Wingdings 3" w:hint="default"/>
      </w:rPr>
    </w:lvl>
    <w:lvl w:ilvl="2" w:tentative="1" w:tplc="0E4A9A7C">
      <w:start w:val="1"/>
      <w:numFmt w:val="bullet"/>
      <w:lvlText w:val=""/>
      <w:lvlJc w:val="left"/>
      <w:pPr>
        <w:tabs>
          <w:tab w:pos="2160" w:val="num"/>
        </w:tabs>
        <w:ind w:hanging="360" w:left="2160"/>
      </w:pPr>
      <w:rPr>
        <w:rFonts w:ascii="Wingdings 3" w:hAnsi="Wingdings 3" w:hint="default"/>
      </w:rPr>
    </w:lvl>
    <w:lvl w:ilvl="3" w:tentative="1" w:tplc="1F5EB754">
      <w:start w:val="1"/>
      <w:numFmt w:val="bullet"/>
      <w:lvlText w:val=""/>
      <w:lvlJc w:val="left"/>
      <w:pPr>
        <w:tabs>
          <w:tab w:pos="2880" w:val="num"/>
        </w:tabs>
        <w:ind w:hanging="360" w:left="2880"/>
      </w:pPr>
      <w:rPr>
        <w:rFonts w:ascii="Wingdings 3" w:hAnsi="Wingdings 3" w:hint="default"/>
      </w:rPr>
    </w:lvl>
    <w:lvl w:ilvl="4" w:tentative="1" w:tplc="8BCA2862">
      <w:start w:val="1"/>
      <w:numFmt w:val="bullet"/>
      <w:lvlText w:val=""/>
      <w:lvlJc w:val="left"/>
      <w:pPr>
        <w:tabs>
          <w:tab w:pos="3600" w:val="num"/>
        </w:tabs>
        <w:ind w:hanging="360" w:left="3600"/>
      </w:pPr>
      <w:rPr>
        <w:rFonts w:ascii="Wingdings 3" w:hAnsi="Wingdings 3" w:hint="default"/>
      </w:rPr>
    </w:lvl>
    <w:lvl w:ilvl="5" w:tentative="1" w:tplc="97867836">
      <w:start w:val="1"/>
      <w:numFmt w:val="bullet"/>
      <w:lvlText w:val=""/>
      <w:lvlJc w:val="left"/>
      <w:pPr>
        <w:tabs>
          <w:tab w:pos="4320" w:val="num"/>
        </w:tabs>
        <w:ind w:hanging="360" w:left="4320"/>
      </w:pPr>
      <w:rPr>
        <w:rFonts w:ascii="Wingdings 3" w:hAnsi="Wingdings 3" w:hint="default"/>
      </w:rPr>
    </w:lvl>
    <w:lvl w:ilvl="6" w:tentative="1" w:tplc="460A6484">
      <w:start w:val="1"/>
      <w:numFmt w:val="bullet"/>
      <w:lvlText w:val=""/>
      <w:lvlJc w:val="left"/>
      <w:pPr>
        <w:tabs>
          <w:tab w:pos="5040" w:val="num"/>
        </w:tabs>
        <w:ind w:hanging="360" w:left="5040"/>
      </w:pPr>
      <w:rPr>
        <w:rFonts w:ascii="Wingdings 3" w:hAnsi="Wingdings 3" w:hint="default"/>
      </w:rPr>
    </w:lvl>
    <w:lvl w:ilvl="7" w:tentative="1" w:tplc="93F82B12">
      <w:start w:val="1"/>
      <w:numFmt w:val="bullet"/>
      <w:lvlText w:val=""/>
      <w:lvlJc w:val="left"/>
      <w:pPr>
        <w:tabs>
          <w:tab w:pos="5760" w:val="num"/>
        </w:tabs>
        <w:ind w:hanging="360" w:left="5760"/>
      </w:pPr>
      <w:rPr>
        <w:rFonts w:ascii="Wingdings 3" w:hAnsi="Wingdings 3" w:hint="default"/>
      </w:rPr>
    </w:lvl>
    <w:lvl w:ilvl="8" w:tentative="1" w:tplc="A5D66D5A">
      <w:start w:val="1"/>
      <w:numFmt w:val="bullet"/>
      <w:lvlText w:val=""/>
      <w:lvlJc w:val="left"/>
      <w:pPr>
        <w:tabs>
          <w:tab w:pos="6480" w:val="num"/>
        </w:tabs>
        <w:ind w:hanging="360" w:left="6480"/>
      </w:pPr>
      <w:rPr>
        <w:rFonts w:ascii="Wingdings 3" w:hAnsi="Wingdings 3" w:hint="default"/>
      </w:rPr>
    </w:lvl>
  </w:abstractNum>
  <w:abstractNum w15:restartNumberingAfterBreak="0" w:abstractNumId="25">
    <w:nsid w:val="511266F7"/>
    <w:multiLevelType w:val="hybridMultilevel"/>
    <w:tmpl w:val="99C0DB94"/>
    <w:lvl w:ilvl="0" w:tplc="040C000F">
      <w:start w:val="1"/>
      <w:numFmt w:val="decimal"/>
      <w:lvlText w:val="%1."/>
      <w:lvlJc w:val="left"/>
      <w:pPr>
        <w:ind w:hanging="360" w:left="720"/>
      </w:pPr>
      <w:rPr>
        <w:rFonts w:hint="default"/>
        <w:sz w:val="22"/>
        <w:szCs w:val="18"/>
      </w:rPr>
    </w:lvl>
    <w:lvl w:ilvl="1" w:tplc="BDCEFDF4">
      <w:start w:val="1"/>
      <w:numFmt w:val="bullet"/>
      <w:lvlText w:val=""/>
      <w:lvlJc w:val="left"/>
      <w:pPr>
        <w:ind w:hanging="360" w:left="1440"/>
      </w:pPr>
      <w:rPr>
        <w:rFonts w:ascii="Symbol" w:hAnsi="Symbol" w:hint="default"/>
        <w:sz w:val="22"/>
        <w:szCs w:val="18"/>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6D746E8"/>
    <w:multiLevelType w:val="hybridMultilevel"/>
    <w:tmpl w:val="D938BCEE"/>
    <w:lvl w:ilvl="0" w:tplc="BDCEFDF4">
      <w:start w:val="1"/>
      <w:numFmt w:val="bullet"/>
      <w:lvlText w:val=""/>
      <w:lvlJc w:val="left"/>
      <w:pPr>
        <w:ind w:hanging="360" w:left="720"/>
      </w:pPr>
      <w:rPr>
        <w:rFonts w:ascii="Symbol" w:hAnsi="Symbol" w:hint="default"/>
        <w:sz w:val="22"/>
        <w:szCs w:val="18"/>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71B75C5"/>
    <w:multiLevelType w:val="hybridMultilevel"/>
    <w:tmpl w:val="9D40167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F325D37"/>
    <w:multiLevelType w:val="hybridMultilevel"/>
    <w:tmpl w:val="A77251D0"/>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9">
    <w:nsid w:val="628B453D"/>
    <w:multiLevelType w:val="hybridMultilevel"/>
    <w:tmpl w:val="62D27432"/>
    <w:lvl w:ilvl="0" w:tplc="78EC5594">
      <w:start w:val="426"/>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0">
    <w:nsid w:val="63DA7E8B"/>
    <w:multiLevelType w:val="hybridMultilevel"/>
    <w:tmpl w:val="BF8C1850"/>
    <w:lvl w:ilvl="0" w:tplc="37F87216">
      <w:start w:val="1"/>
      <w:numFmt w:val="bullet"/>
      <w:lvlText w:val=""/>
      <w:lvlJc w:val="left"/>
      <w:pPr>
        <w:tabs>
          <w:tab w:pos="720" w:val="num"/>
        </w:tabs>
        <w:ind w:hanging="360" w:left="720"/>
      </w:pPr>
      <w:rPr>
        <w:rFonts w:ascii="Symbol" w:hAnsi="Symbol" w:hint="default"/>
      </w:rPr>
    </w:lvl>
    <w:lvl w:ilvl="1" w:tentative="1" w:tplc="35F6A3DA">
      <w:start w:val="1"/>
      <w:numFmt w:val="bullet"/>
      <w:lvlText w:val=""/>
      <w:lvlJc w:val="left"/>
      <w:pPr>
        <w:tabs>
          <w:tab w:pos="1440" w:val="num"/>
        </w:tabs>
        <w:ind w:hanging="360" w:left="1440"/>
      </w:pPr>
      <w:rPr>
        <w:rFonts w:ascii="Symbol" w:hAnsi="Symbol" w:hint="default"/>
      </w:rPr>
    </w:lvl>
    <w:lvl w:ilvl="2" w:tplc="84F2D410">
      <w:start w:val="1"/>
      <w:numFmt w:val="bullet"/>
      <w:lvlText w:val=""/>
      <w:lvlJc w:val="left"/>
      <w:pPr>
        <w:tabs>
          <w:tab w:pos="2160" w:val="num"/>
        </w:tabs>
        <w:ind w:hanging="360" w:left="2160"/>
      </w:pPr>
      <w:rPr>
        <w:rFonts w:ascii="Symbol" w:hAnsi="Symbol" w:hint="default"/>
      </w:rPr>
    </w:lvl>
    <w:lvl w:ilvl="3" w:tentative="1" w:tplc="14EE6060">
      <w:start w:val="1"/>
      <w:numFmt w:val="bullet"/>
      <w:lvlText w:val=""/>
      <w:lvlJc w:val="left"/>
      <w:pPr>
        <w:tabs>
          <w:tab w:pos="2880" w:val="num"/>
        </w:tabs>
        <w:ind w:hanging="360" w:left="2880"/>
      </w:pPr>
      <w:rPr>
        <w:rFonts w:ascii="Symbol" w:hAnsi="Symbol" w:hint="default"/>
      </w:rPr>
    </w:lvl>
    <w:lvl w:ilvl="4" w:tentative="1" w:tplc="AD7CDABA">
      <w:start w:val="1"/>
      <w:numFmt w:val="bullet"/>
      <w:lvlText w:val=""/>
      <w:lvlJc w:val="left"/>
      <w:pPr>
        <w:tabs>
          <w:tab w:pos="3600" w:val="num"/>
        </w:tabs>
        <w:ind w:hanging="360" w:left="3600"/>
      </w:pPr>
      <w:rPr>
        <w:rFonts w:ascii="Symbol" w:hAnsi="Symbol" w:hint="default"/>
      </w:rPr>
    </w:lvl>
    <w:lvl w:ilvl="5" w:tentative="1" w:tplc="9BB624E6">
      <w:start w:val="1"/>
      <w:numFmt w:val="bullet"/>
      <w:lvlText w:val=""/>
      <w:lvlJc w:val="left"/>
      <w:pPr>
        <w:tabs>
          <w:tab w:pos="4320" w:val="num"/>
        </w:tabs>
        <w:ind w:hanging="360" w:left="4320"/>
      </w:pPr>
      <w:rPr>
        <w:rFonts w:ascii="Symbol" w:hAnsi="Symbol" w:hint="default"/>
      </w:rPr>
    </w:lvl>
    <w:lvl w:ilvl="6" w:tentative="1" w:tplc="09AEA4BE">
      <w:start w:val="1"/>
      <w:numFmt w:val="bullet"/>
      <w:lvlText w:val=""/>
      <w:lvlJc w:val="left"/>
      <w:pPr>
        <w:tabs>
          <w:tab w:pos="5040" w:val="num"/>
        </w:tabs>
        <w:ind w:hanging="360" w:left="5040"/>
      </w:pPr>
      <w:rPr>
        <w:rFonts w:ascii="Symbol" w:hAnsi="Symbol" w:hint="default"/>
      </w:rPr>
    </w:lvl>
    <w:lvl w:ilvl="7" w:tentative="1" w:tplc="7F263F12">
      <w:start w:val="1"/>
      <w:numFmt w:val="bullet"/>
      <w:lvlText w:val=""/>
      <w:lvlJc w:val="left"/>
      <w:pPr>
        <w:tabs>
          <w:tab w:pos="5760" w:val="num"/>
        </w:tabs>
        <w:ind w:hanging="360" w:left="5760"/>
      </w:pPr>
      <w:rPr>
        <w:rFonts w:ascii="Symbol" w:hAnsi="Symbol" w:hint="default"/>
      </w:rPr>
    </w:lvl>
    <w:lvl w:ilvl="8" w:tentative="1" w:tplc="17C4379E">
      <w:start w:val="1"/>
      <w:numFmt w:val="bullet"/>
      <w:lvlText w:val=""/>
      <w:lvlJc w:val="left"/>
      <w:pPr>
        <w:tabs>
          <w:tab w:pos="6480" w:val="num"/>
        </w:tabs>
        <w:ind w:hanging="360" w:left="6480"/>
      </w:pPr>
      <w:rPr>
        <w:rFonts w:ascii="Symbol" w:hAnsi="Symbol" w:hint="default"/>
      </w:rPr>
    </w:lvl>
  </w:abstractNum>
  <w:abstractNum w15:restartNumberingAfterBreak="0" w:abstractNumId="31">
    <w:nsid w:val="651809D7"/>
    <w:multiLevelType w:val="hybridMultilevel"/>
    <w:tmpl w:val="368A9780"/>
    <w:lvl w:ilvl="0" w:tplc="BDCEFDF4">
      <w:start w:val="1"/>
      <w:numFmt w:val="bullet"/>
      <w:lvlText w:val=""/>
      <w:lvlJc w:val="left"/>
      <w:pPr>
        <w:ind w:hanging="360" w:left="720"/>
      </w:pPr>
      <w:rPr>
        <w:rFonts w:ascii="Symbol" w:hAnsi="Symbol" w:hint="default"/>
        <w:sz w:val="22"/>
        <w:szCs w:val="18"/>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AC310D4"/>
    <w:multiLevelType w:val="hybridMultilevel"/>
    <w:tmpl w:val="88D83B4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3">
    <w:nsid w:val="76555C6B"/>
    <w:multiLevelType w:val="hybridMultilevel"/>
    <w:tmpl w:val="7084CFE6"/>
    <w:lvl w:ilvl="0" w:tplc="3E8ABFB4">
      <w:start w:val="1"/>
      <w:numFmt w:val="bullet"/>
      <w:lvlText w:val=""/>
      <w:lvlJc w:val="left"/>
      <w:pPr>
        <w:tabs>
          <w:tab w:pos="720" w:val="num"/>
        </w:tabs>
        <w:ind w:hanging="360" w:left="720"/>
      </w:pPr>
      <w:rPr>
        <w:rFonts w:ascii="Wingdings 3" w:hAnsi="Wingdings 3" w:hint="default"/>
      </w:rPr>
    </w:lvl>
    <w:lvl w:ilvl="1" w:tplc="EB0CDCBC">
      <w:start w:val="1"/>
      <w:numFmt w:val="bullet"/>
      <w:lvlText w:val=""/>
      <w:lvlJc w:val="left"/>
      <w:pPr>
        <w:tabs>
          <w:tab w:pos="1440" w:val="num"/>
        </w:tabs>
        <w:ind w:hanging="360" w:left="1440"/>
      </w:pPr>
      <w:rPr>
        <w:rFonts w:ascii="Wingdings 3" w:hAnsi="Wingdings 3" w:hint="default"/>
      </w:rPr>
    </w:lvl>
    <w:lvl w:ilvl="2" w:tentative="1" w:tplc="A92210D4">
      <w:start w:val="1"/>
      <w:numFmt w:val="bullet"/>
      <w:lvlText w:val=""/>
      <w:lvlJc w:val="left"/>
      <w:pPr>
        <w:tabs>
          <w:tab w:pos="2160" w:val="num"/>
        </w:tabs>
        <w:ind w:hanging="360" w:left="2160"/>
      </w:pPr>
      <w:rPr>
        <w:rFonts w:ascii="Wingdings 3" w:hAnsi="Wingdings 3" w:hint="default"/>
      </w:rPr>
    </w:lvl>
    <w:lvl w:ilvl="3" w:tentative="1" w:tplc="08B8E15A">
      <w:start w:val="1"/>
      <w:numFmt w:val="bullet"/>
      <w:lvlText w:val=""/>
      <w:lvlJc w:val="left"/>
      <w:pPr>
        <w:tabs>
          <w:tab w:pos="2880" w:val="num"/>
        </w:tabs>
        <w:ind w:hanging="360" w:left="2880"/>
      </w:pPr>
      <w:rPr>
        <w:rFonts w:ascii="Wingdings 3" w:hAnsi="Wingdings 3" w:hint="default"/>
      </w:rPr>
    </w:lvl>
    <w:lvl w:ilvl="4" w:tentative="1" w:tplc="C9FEC392">
      <w:start w:val="1"/>
      <w:numFmt w:val="bullet"/>
      <w:lvlText w:val=""/>
      <w:lvlJc w:val="left"/>
      <w:pPr>
        <w:tabs>
          <w:tab w:pos="3600" w:val="num"/>
        </w:tabs>
        <w:ind w:hanging="360" w:left="3600"/>
      </w:pPr>
      <w:rPr>
        <w:rFonts w:ascii="Wingdings 3" w:hAnsi="Wingdings 3" w:hint="default"/>
      </w:rPr>
    </w:lvl>
    <w:lvl w:ilvl="5" w:tentative="1" w:tplc="47BED30C">
      <w:start w:val="1"/>
      <w:numFmt w:val="bullet"/>
      <w:lvlText w:val=""/>
      <w:lvlJc w:val="left"/>
      <w:pPr>
        <w:tabs>
          <w:tab w:pos="4320" w:val="num"/>
        </w:tabs>
        <w:ind w:hanging="360" w:left="4320"/>
      </w:pPr>
      <w:rPr>
        <w:rFonts w:ascii="Wingdings 3" w:hAnsi="Wingdings 3" w:hint="default"/>
      </w:rPr>
    </w:lvl>
    <w:lvl w:ilvl="6" w:tentative="1" w:tplc="33549F02">
      <w:start w:val="1"/>
      <w:numFmt w:val="bullet"/>
      <w:lvlText w:val=""/>
      <w:lvlJc w:val="left"/>
      <w:pPr>
        <w:tabs>
          <w:tab w:pos="5040" w:val="num"/>
        </w:tabs>
        <w:ind w:hanging="360" w:left="5040"/>
      </w:pPr>
      <w:rPr>
        <w:rFonts w:ascii="Wingdings 3" w:hAnsi="Wingdings 3" w:hint="default"/>
      </w:rPr>
    </w:lvl>
    <w:lvl w:ilvl="7" w:tentative="1" w:tplc="77E2A60A">
      <w:start w:val="1"/>
      <w:numFmt w:val="bullet"/>
      <w:lvlText w:val=""/>
      <w:lvlJc w:val="left"/>
      <w:pPr>
        <w:tabs>
          <w:tab w:pos="5760" w:val="num"/>
        </w:tabs>
        <w:ind w:hanging="360" w:left="5760"/>
      </w:pPr>
      <w:rPr>
        <w:rFonts w:ascii="Wingdings 3" w:hAnsi="Wingdings 3" w:hint="default"/>
      </w:rPr>
    </w:lvl>
    <w:lvl w:ilvl="8" w:tentative="1" w:tplc="69F2F55C">
      <w:start w:val="1"/>
      <w:numFmt w:val="bullet"/>
      <w:lvlText w:val=""/>
      <w:lvlJc w:val="left"/>
      <w:pPr>
        <w:tabs>
          <w:tab w:pos="6480" w:val="num"/>
        </w:tabs>
        <w:ind w:hanging="360" w:left="6480"/>
      </w:pPr>
      <w:rPr>
        <w:rFonts w:ascii="Wingdings 3" w:hAnsi="Wingdings 3" w:hint="default"/>
      </w:rPr>
    </w:lvl>
  </w:abstractNum>
  <w:abstractNum w15:restartNumberingAfterBreak="0" w:abstractNumId="34">
    <w:nsid w:val="78553318"/>
    <w:multiLevelType w:val="hybridMultilevel"/>
    <w:tmpl w:val="A758828C"/>
    <w:lvl w:ilvl="0" w:tplc="BDCEFDF4">
      <w:start w:val="1"/>
      <w:numFmt w:val="bullet"/>
      <w:lvlText w:val=""/>
      <w:lvlJc w:val="left"/>
      <w:pPr>
        <w:ind w:hanging="360" w:left="720"/>
      </w:pPr>
      <w:rPr>
        <w:rFonts w:ascii="Symbol" w:hAnsi="Symbol" w:hint="default"/>
        <w:sz w:val="22"/>
        <w:szCs w:val="1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97020DD"/>
    <w:multiLevelType w:val="hybridMultilevel"/>
    <w:tmpl w:val="CCD81038"/>
    <w:lvl w:ilvl="0" w:tplc="ADB6977E">
      <w:start w:val="1"/>
      <w:numFmt w:val="bullet"/>
      <w:lvlText w:val=""/>
      <w:lvlJc w:val="left"/>
      <w:pPr>
        <w:tabs>
          <w:tab w:pos="720" w:val="num"/>
        </w:tabs>
        <w:ind w:hanging="360" w:left="720"/>
      </w:pPr>
      <w:rPr>
        <w:rFonts w:ascii="Wingdings 3" w:hAnsi="Wingdings 3" w:hint="default"/>
      </w:rPr>
    </w:lvl>
    <w:lvl w:ilvl="1" w:tplc="69F44718">
      <w:start w:val="1"/>
      <w:numFmt w:val="bullet"/>
      <w:lvlText w:val=""/>
      <w:lvlJc w:val="left"/>
      <w:pPr>
        <w:tabs>
          <w:tab w:pos="1440" w:val="num"/>
        </w:tabs>
        <w:ind w:hanging="360" w:left="1440"/>
      </w:pPr>
      <w:rPr>
        <w:rFonts w:ascii="Wingdings 3" w:hAnsi="Wingdings 3" w:hint="default"/>
      </w:rPr>
    </w:lvl>
    <w:lvl w:ilvl="2" w:tentative="1" w:tplc="E1B6B0B0">
      <w:start w:val="1"/>
      <w:numFmt w:val="bullet"/>
      <w:lvlText w:val=""/>
      <w:lvlJc w:val="left"/>
      <w:pPr>
        <w:tabs>
          <w:tab w:pos="2160" w:val="num"/>
        </w:tabs>
        <w:ind w:hanging="360" w:left="2160"/>
      </w:pPr>
      <w:rPr>
        <w:rFonts w:ascii="Wingdings 3" w:hAnsi="Wingdings 3" w:hint="default"/>
      </w:rPr>
    </w:lvl>
    <w:lvl w:ilvl="3" w:tentative="1" w:tplc="D7D80DB8">
      <w:start w:val="1"/>
      <w:numFmt w:val="bullet"/>
      <w:lvlText w:val=""/>
      <w:lvlJc w:val="left"/>
      <w:pPr>
        <w:tabs>
          <w:tab w:pos="2880" w:val="num"/>
        </w:tabs>
        <w:ind w:hanging="360" w:left="2880"/>
      </w:pPr>
      <w:rPr>
        <w:rFonts w:ascii="Wingdings 3" w:hAnsi="Wingdings 3" w:hint="default"/>
      </w:rPr>
    </w:lvl>
    <w:lvl w:ilvl="4" w:tentative="1" w:tplc="8976D7FA">
      <w:start w:val="1"/>
      <w:numFmt w:val="bullet"/>
      <w:lvlText w:val=""/>
      <w:lvlJc w:val="left"/>
      <w:pPr>
        <w:tabs>
          <w:tab w:pos="3600" w:val="num"/>
        </w:tabs>
        <w:ind w:hanging="360" w:left="3600"/>
      </w:pPr>
      <w:rPr>
        <w:rFonts w:ascii="Wingdings 3" w:hAnsi="Wingdings 3" w:hint="default"/>
      </w:rPr>
    </w:lvl>
    <w:lvl w:ilvl="5" w:tentative="1" w:tplc="21B46C4C">
      <w:start w:val="1"/>
      <w:numFmt w:val="bullet"/>
      <w:lvlText w:val=""/>
      <w:lvlJc w:val="left"/>
      <w:pPr>
        <w:tabs>
          <w:tab w:pos="4320" w:val="num"/>
        </w:tabs>
        <w:ind w:hanging="360" w:left="4320"/>
      </w:pPr>
      <w:rPr>
        <w:rFonts w:ascii="Wingdings 3" w:hAnsi="Wingdings 3" w:hint="default"/>
      </w:rPr>
    </w:lvl>
    <w:lvl w:ilvl="6" w:tentative="1" w:tplc="124AEDB6">
      <w:start w:val="1"/>
      <w:numFmt w:val="bullet"/>
      <w:lvlText w:val=""/>
      <w:lvlJc w:val="left"/>
      <w:pPr>
        <w:tabs>
          <w:tab w:pos="5040" w:val="num"/>
        </w:tabs>
        <w:ind w:hanging="360" w:left="5040"/>
      </w:pPr>
      <w:rPr>
        <w:rFonts w:ascii="Wingdings 3" w:hAnsi="Wingdings 3" w:hint="default"/>
      </w:rPr>
    </w:lvl>
    <w:lvl w:ilvl="7" w:tentative="1" w:tplc="10A4DFF2">
      <w:start w:val="1"/>
      <w:numFmt w:val="bullet"/>
      <w:lvlText w:val=""/>
      <w:lvlJc w:val="left"/>
      <w:pPr>
        <w:tabs>
          <w:tab w:pos="5760" w:val="num"/>
        </w:tabs>
        <w:ind w:hanging="360" w:left="5760"/>
      </w:pPr>
      <w:rPr>
        <w:rFonts w:ascii="Wingdings 3" w:hAnsi="Wingdings 3" w:hint="default"/>
      </w:rPr>
    </w:lvl>
    <w:lvl w:ilvl="8" w:tentative="1" w:tplc="E72AC282">
      <w:start w:val="1"/>
      <w:numFmt w:val="bullet"/>
      <w:lvlText w:val=""/>
      <w:lvlJc w:val="left"/>
      <w:pPr>
        <w:tabs>
          <w:tab w:pos="6480" w:val="num"/>
        </w:tabs>
        <w:ind w:hanging="360" w:left="6480"/>
      </w:pPr>
      <w:rPr>
        <w:rFonts w:ascii="Wingdings 3" w:hAnsi="Wingdings 3"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1"/>
  </w:num>
  <w:num w:numId="12">
    <w:abstractNumId w:val="20"/>
  </w:num>
  <w:num w:numId="13">
    <w:abstractNumId w:val="25"/>
  </w:num>
  <w:num w:numId="14">
    <w:abstractNumId w:val="18"/>
  </w:num>
  <w:num w:numId="15">
    <w:abstractNumId w:val="34"/>
  </w:num>
  <w:num w:numId="16">
    <w:abstractNumId w:val="21"/>
  </w:num>
  <w:num w:numId="17">
    <w:abstractNumId w:val="26"/>
  </w:num>
  <w:num w:numId="18">
    <w:abstractNumId w:val="11"/>
  </w:num>
  <w:num w:numId="19">
    <w:abstractNumId w:val="28"/>
  </w:num>
  <w:num w:numId="20">
    <w:abstractNumId w:val="32"/>
  </w:num>
  <w:num w:numId="21">
    <w:abstractNumId w:val="35"/>
  </w:num>
  <w:num w:numId="22">
    <w:abstractNumId w:val="30"/>
  </w:num>
  <w:num w:numId="23">
    <w:abstractNumId w:val="15"/>
  </w:num>
  <w:num w:numId="24">
    <w:abstractNumId w:val="33"/>
  </w:num>
  <w:num w:numId="25">
    <w:abstractNumId w:val="24"/>
  </w:num>
  <w:num w:numId="26">
    <w:abstractNumId w:val="12"/>
  </w:num>
  <w:num w:numId="27">
    <w:abstractNumId w:val="23"/>
  </w:num>
  <w:num w:numId="28">
    <w:abstractNumId w:val="16"/>
  </w:num>
  <w:num w:numId="29">
    <w:abstractNumId w:val="10"/>
  </w:num>
  <w:num w:numId="30">
    <w:abstractNumId w:val="13"/>
  </w:num>
  <w:num w:numId="31">
    <w:abstractNumId w:val="27"/>
  </w:num>
  <w:num w:numId="32">
    <w:abstractNumId w:val="29"/>
  </w:num>
  <w:num w:numId="33">
    <w:abstractNumId w:val="17"/>
  </w:num>
  <w:num w:numId="34">
    <w:abstractNumId w:val="19"/>
  </w:num>
  <w:num w:numId="35">
    <w:abstractNumId w:val="14"/>
  </w:num>
  <w:num w:numId="36">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B15"/>
    <w:rsid w:val="000003B3"/>
    <w:rsid w:val="00003B9F"/>
    <w:rsid w:val="00006FDB"/>
    <w:rsid w:val="0001062F"/>
    <w:rsid w:val="00014ED5"/>
    <w:rsid w:val="00022267"/>
    <w:rsid w:val="000339F4"/>
    <w:rsid w:val="00043D82"/>
    <w:rsid w:val="00061CE2"/>
    <w:rsid w:val="00065F8B"/>
    <w:rsid w:val="000753EE"/>
    <w:rsid w:val="000755A3"/>
    <w:rsid w:val="00082047"/>
    <w:rsid w:val="00082403"/>
    <w:rsid w:val="00087567"/>
    <w:rsid w:val="00087AAD"/>
    <w:rsid w:val="00090396"/>
    <w:rsid w:val="000A133A"/>
    <w:rsid w:val="000A509A"/>
    <w:rsid w:val="000A517F"/>
    <w:rsid w:val="000A6342"/>
    <w:rsid w:val="000B0879"/>
    <w:rsid w:val="000B203F"/>
    <w:rsid w:val="000B3E9D"/>
    <w:rsid w:val="000B5857"/>
    <w:rsid w:val="000C711B"/>
    <w:rsid w:val="000D659A"/>
    <w:rsid w:val="000D6D92"/>
    <w:rsid w:val="000E5C5F"/>
    <w:rsid w:val="000F0F29"/>
    <w:rsid w:val="000F2B72"/>
    <w:rsid w:val="00106E63"/>
    <w:rsid w:val="001135EF"/>
    <w:rsid w:val="00114E15"/>
    <w:rsid w:val="00116216"/>
    <w:rsid w:val="00120293"/>
    <w:rsid w:val="00122FEA"/>
    <w:rsid w:val="00131063"/>
    <w:rsid w:val="00140D9E"/>
    <w:rsid w:val="00151DF6"/>
    <w:rsid w:val="00153E4A"/>
    <w:rsid w:val="0015407D"/>
    <w:rsid w:val="00156434"/>
    <w:rsid w:val="00171814"/>
    <w:rsid w:val="0017286A"/>
    <w:rsid w:val="001746B5"/>
    <w:rsid w:val="00175768"/>
    <w:rsid w:val="001804AA"/>
    <w:rsid w:val="001900EA"/>
    <w:rsid w:val="00193F60"/>
    <w:rsid w:val="00196302"/>
    <w:rsid w:val="00196C78"/>
    <w:rsid w:val="00197810"/>
    <w:rsid w:val="001C221D"/>
    <w:rsid w:val="001C329C"/>
    <w:rsid w:val="001C6494"/>
    <w:rsid w:val="001C76DF"/>
    <w:rsid w:val="001D139B"/>
    <w:rsid w:val="001D18AF"/>
    <w:rsid w:val="001D586B"/>
    <w:rsid w:val="001D659A"/>
    <w:rsid w:val="001E2B4C"/>
    <w:rsid w:val="001F607E"/>
    <w:rsid w:val="002013B5"/>
    <w:rsid w:val="002019AB"/>
    <w:rsid w:val="00203756"/>
    <w:rsid w:val="00205F79"/>
    <w:rsid w:val="00210263"/>
    <w:rsid w:val="00213F39"/>
    <w:rsid w:val="00222D51"/>
    <w:rsid w:val="00231607"/>
    <w:rsid w:val="00231ED4"/>
    <w:rsid w:val="002338E2"/>
    <w:rsid w:val="0023793A"/>
    <w:rsid w:val="00244CDB"/>
    <w:rsid w:val="002465F8"/>
    <w:rsid w:val="00246CE0"/>
    <w:rsid w:val="00250348"/>
    <w:rsid w:val="0026196B"/>
    <w:rsid w:val="00262100"/>
    <w:rsid w:val="0026238A"/>
    <w:rsid w:val="002679AE"/>
    <w:rsid w:val="0027048F"/>
    <w:rsid w:val="00281A29"/>
    <w:rsid w:val="00282D37"/>
    <w:rsid w:val="00292D82"/>
    <w:rsid w:val="002A184E"/>
    <w:rsid w:val="002A53B4"/>
    <w:rsid w:val="002B0F3E"/>
    <w:rsid w:val="002B5DDF"/>
    <w:rsid w:val="002B7190"/>
    <w:rsid w:val="002C192A"/>
    <w:rsid w:val="002C549B"/>
    <w:rsid w:val="002C71EB"/>
    <w:rsid w:val="002D17E4"/>
    <w:rsid w:val="002D7490"/>
    <w:rsid w:val="002E2EF3"/>
    <w:rsid w:val="002F0A05"/>
    <w:rsid w:val="002F1DDB"/>
    <w:rsid w:val="002F2547"/>
    <w:rsid w:val="002F3069"/>
    <w:rsid w:val="00301BD8"/>
    <w:rsid w:val="00325A2E"/>
    <w:rsid w:val="00330F82"/>
    <w:rsid w:val="00334323"/>
    <w:rsid w:val="0033761A"/>
    <w:rsid w:val="00343DF3"/>
    <w:rsid w:val="003638D5"/>
    <w:rsid w:val="00364CDC"/>
    <w:rsid w:val="00366F67"/>
    <w:rsid w:val="0036788F"/>
    <w:rsid w:val="00370CC5"/>
    <w:rsid w:val="00374CD7"/>
    <w:rsid w:val="003752CA"/>
    <w:rsid w:val="00377D68"/>
    <w:rsid w:val="00381151"/>
    <w:rsid w:val="0038415E"/>
    <w:rsid w:val="00385C2D"/>
    <w:rsid w:val="0038678E"/>
    <w:rsid w:val="0038793E"/>
    <w:rsid w:val="00387FEB"/>
    <w:rsid w:val="00393E04"/>
    <w:rsid w:val="00396633"/>
    <w:rsid w:val="003A159E"/>
    <w:rsid w:val="003A265A"/>
    <w:rsid w:val="003A53DA"/>
    <w:rsid w:val="003B6611"/>
    <w:rsid w:val="003B6ABE"/>
    <w:rsid w:val="003B7625"/>
    <w:rsid w:val="003C6608"/>
    <w:rsid w:val="003C6B6E"/>
    <w:rsid w:val="003C6FE6"/>
    <w:rsid w:val="003C70B5"/>
    <w:rsid w:val="003C799F"/>
    <w:rsid w:val="003C7C34"/>
    <w:rsid w:val="003D5764"/>
    <w:rsid w:val="003E0F44"/>
    <w:rsid w:val="003F0599"/>
    <w:rsid w:val="003F74D1"/>
    <w:rsid w:val="00404EBF"/>
    <w:rsid w:val="004058A3"/>
    <w:rsid w:val="00412517"/>
    <w:rsid w:val="00413192"/>
    <w:rsid w:val="0042360C"/>
    <w:rsid w:val="00423B93"/>
    <w:rsid w:val="0043106F"/>
    <w:rsid w:val="00434F6F"/>
    <w:rsid w:val="00436A7F"/>
    <w:rsid w:val="0044081C"/>
    <w:rsid w:val="00441E62"/>
    <w:rsid w:val="00442BEB"/>
    <w:rsid w:val="00443804"/>
    <w:rsid w:val="00443DC2"/>
    <w:rsid w:val="00447A3B"/>
    <w:rsid w:val="00451C23"/>
    <w:rsid w:val="00452D45"/>
    <w:rsid w:val="0046001C"/>
    <w:rsid w:val="004665F7"/>
    <w:rsid w:val="004729E2"/>
    <w:rsid w:val="00472C14"/>
    <w:rsid w:val="00473CB5"/>
    <w:rsid w:val="00484B5B"/>
    <w:rsid w:val="004870F3"/>
    <w:rsid w:val="004A0C0C"/>
    <w:rsid w:val="004A526C"/>
    <w:rsid w:val="004B0E1C"/>
    <w:rsid w:val="004B14DF"/>
    <w:rsid w:val="004D2E58"/>
    <w:rsid w:val="004D56DD"/>
    <w:rsid w:val="004D7FE5"/>
    <w:rsid w:val="004E0A63"/>
    <w:rsid w:val="004E736C"/>
    <w:rsid w:val="004E7F51"/>
    <w:rsid w:val="004F4270"/>
    <w:rsid w:val="004F4A44"/>
    <w:rsid w:val="004F7EE3"/>
    <w:rsid w:val="005103CC"/>
    <w:rsid w:val="00516108"/>
    <w:rsid w:val="00516B46"/>
    <w:rsid w:val="0051752B"/>
    <w:rsid w:val="005205CC"/>
    <w:rsid w:val="005232F9"/>
    <w:rsid w:val="005247D2"/>
    <w:rsid w:val="0052785A"/>
    <w:rsid w:val="005371FE"/>
    <w:rsid w:val="005375BD"/>
    <w:rsid w:val="00541B49"/>
    <w:rsid w:val="005447D1"/>
    <w:rsid w:val="00550AF2"/>
    <w:rsid w:val="00557EF6"/>
    <w:rsid w:val="005606CD"/>
    <w:rsid w:val="00562848"/>
    <w:rsid w:val="00565911"/>
    <w:rsid w:val="005659A7"/>
    <w:rsid w:val="005665F1"/>
    <w:rsid w:val="00573782"/>
    <w:rsid w:val="0058033D"/>
    <w:rsid w:val="00582F2C"/>
    <w:rsid w:val="0058419A"/>
    <w:rsid w:val="005919FF"/>
    <w:rsid w:val="005B3951"/>
    <w:rsid w:val="005B5331"/>
    <w:rsid w:val="005C63EA"/>
    <w:rsid w:val="005C76F0"/>
    <w:rsid w:val="005D09A0"/>
    <w:rsid w:val="005D3C19"/>
    <w:rsid w:val="005D40CF"/>
    <w:rsid w:val="005D71D7"/>
    <w:rsid w:val="005E3DED"/>
    <w:rsid w:val="005E50EE"/>
    <w:rsid w:val="00601D5C"/>
    <w:rsid w:val="006148D5"/>
    <w:rsid w:val="00624C9D"/>
    <w:rsid w:val="0062598A"/>
    <w:rsid w:val="00630B34"/>
    <w:rsid w:val="006341F2"/>
    <w:rsid w:val="00634482"/>
    <w:rsid w:val="0063520D"/>
    <w:rsid w:val="006403A5"/>
    <w:rsid w:val="00644864"/>
    <w:rsid w:val="00644F9A"/>
    <w:rsid w:val="00647467"/>
    <w:rsid w:val="0064746C"/>
    <w:rsid w:val="00650251"/>
    <w:rsid w:val="006554C0"/>
    <w:rsid w:val="0066774B"/>
    <w:rsid w:val="00667A3D"/>
    <w:rsid w:val="0068284F"/>
    <w:rsid w:val="00683380"/>
    <w:rsid w:val="00683DB1"/>
    <w:rsid w:val="0068666B"/>
    <w:rsid w:val="006A216B"/>
    <w:rsid w:val="006A344A"/>
    <w:rsid w:val="006A4F69"/>
    <w:rsid w:val="006B108E"/>
    <w:rsid w:val="006B1E78"/>
    <w:rsid w:val="006B500E"/>
    <w:rsid w:val="006B5947"/>
    <w:rsid w:val="006C296F"/>
    <w:rsid w:val="006C56FB"/>
    <w:rsid w:val="006C66D4"/>
    <w:rsid w:val="006D04CB"/>
    <w:rsid w:val="006D3B15"/>
    <w:rsid w:val="006D5093"/>
    <w:rsid w:val="006E04FE"/>
    <w:rsid w:val="006E7063"/>
    <w:rsid w:val="006F0E51"/>
    <w:rsid w:val="006F3833"/>
    <w:rsid w:val="006F3A64"/>
    <w:rsid w:val="006F538E"/>
    <w:rsid w:val="007018AF"/>
    <w:rsid w:val="007052DE"/>
    <w:rsid w:val="00712A32"/>
    <w:rsid w:val="00713F29"/>
    <w:rsid w:val="00716123"/>
    <w:rsid w:val="00717AE6"/>
    <w:rsid w:val="00725508"/>
    <w:rsid w:val="00732329"/>
    <w:rsid w:val="00732702"/>
    <w:rsid w:val="00736B9D"/>
    <w:rsid w:val="0074436E"/>
    <w:rsid w:val="00747115"/>
    <w:rsid w:val="007508DE"/>
    <w:rsid w:val="00751512"/>
    <w:rsid w:val="00752F4F"/>
    <w:rsid w:val="00757A36"/>
    <w:rsid w:val="0076556D"/>
    <w:rsid w:val="0077689D"/>
    <w:rsid w:val="007800B8"/>
    <w:rsid w:val="007813C9"/>
    <w:rsid w:val="007832E8"/>
    <w:rsid w:val="00786093"/>
    <w:rsid w:val="00791B19"/>
    <w:rsid w:val="007A0B1F"/>
    <w:rsid w:val="007B413B"/>
    <w:rsid w:val="007C01F4"/>
    <w:rsid w:val="007C1499"/>
    <w:rsid w:val="007C274E"/>
    <w:rsid w:val="007C309A"/>
    <w:rsid w:val="007C4C4D"/>
    <w:rsid w:val="007D09EE"/>
    <w:rsid w:val="007D3574"/>
    <w:rsid w:val="007E4E91"/>
    <w:rsid w:val="007E5331"/>
    <w:rsid w:val="007F045D"/>
    <w:rsid w:val="007F5D64"/>
    <w:rsid w:val="00801979"/>
    <w:rsid w:val="00801EE2"/>
    <w:rsid w:val="00802B04"/>
    <w:rsid w:val="00804162"/>
    <w:rsid w:val="0080433D"/>
    <w:rsid w:val="008142B7"/>
    <w:rsid w:val="00814638"/>
    <w:rsid w:val="00820FB2"/>
    <w:rsid w:val="00826D87"/>
    <w:rsid w:val="0082790D"/>
    <w:rsid w:val="00827AC0"/>
    <w:rsid w:val="008352CC"/>
    <w:rsid w:val="00837AFF"/>
    <w:rsid w:val="00840312"/>
    <w:rsid w:val="00843D67"/>
    <w:rsid w:val="008451DE"/>
    <w:rsid w:val="008477DC"/>
    <w:rsid w:val="008533CA"/>
    <w:rsid w:val="00855957"/>
    <w:rsid w:val="00856DE4"/>
    <w:rsid w:val="0087091C"/>
    <w:rsid w:val="0088178D"/>
    <w:rsid w:val="00882508"/>
    <w:rsid w:val="008840AA"/>
    <w:rsid w:val="0088587A"/>
    <w:rsid w:val="00890370"/>
    <w:rsid w:val="00893B18"/>
    <w:rsid w:val="0089449E"/>
    <w:rsid w:val="00896DA3"/>
    <w:rsid w:val="008A0018"/>
    <w:rsid w:val="008A26AA"/>
    <w:rsid w:val="008A41C9"/>
    <w:rsid w:val="008A4C39"/>
    <w:rsid w:val="008A7E93"/>
    <w:rsid w:val="008B3462"/>
    <w:rsid w:val="008B666E"/>
    <w:rsid w:val="008C3938"/>
    <w:rsid w:val="008D074D"/>
    <w:rsid w:val="008D2786"/>
    <w:rsid w:val="008D2C30"/>
    <w:rsid w:val="008E4757"/>
    <w:rsid w:val="008F7BCE"/>
    <w:rsid w:val="009029C4"/>
    <w:rsid w:val="00904450"/>
    <w:rsid w:val="00907106"/>
    <w:rsid w:val="0090720A"/>
    <w:rsid w:val="00912496"/>
    <w:rsid w:val="009145AA"/>
    <w:rsid w:val="00914707"/>
    <w:rsid w:val="009148CA"/>
    <w:rsid w:val="009155D4"/>
    <w:rsid w:val="00922708"/>
    <w:rsid w:val="00927030"/>
    <w:rsid w:val="0093039E"/>
    <w:rsid w:val="00957448"/>
    <w:rsid w:val="009575A4"/>
    <w:rsid w:val="00957637"/>
    <w:rsid w:val="009639DD"/>
    <w:rsid w:val="00964274"/>
    <w:rsid w:val="009706BE"/>
    <w:rsid w:val="0097141D"/>
    <w:rsid w:val="00971591"/>
    <w:rsid w:val="00973686"/>
    <w:rsid w:val="009764FA"/>
    <w:rsid w:val="00980CB5"/>
    <w:rsid w:val="00981263"/>
    <w:rsid w:val="009821DF"/>
    <w:rsid w:val="009A0EE5"/>
    <w:rsid w:val="009A0FA3"/>
    <w:rsid w:val="009A175E"/>
    <w:rsid w:val="009A4B5A"/>
    <w:rsid w:val="009A4C38"/>
    <w:rsid w:val="009B38D8"/>
    <w:rsid w:val="009B4EA7"/>
    <w:rsid w:val="009B50B1"/>
    <w:rsid w:val="009C0851"/>
    <w:rsid w:val="009C113F"/>
    <w:rsid w:val="009D326A"/>
    <w:rsid w:val="009E466C"/>
    <w:rsid w:val="009F3368"/>
    <w:rsid w:val="009F3838"/>
    <w:rsid w:val="00A02D6B"/>
    <w:rsid w:val="00A064F4"/>
    <w:rsid w:val="00A104C3"/>
    <w:rsid w:val="00A10ED0"/>
    <w:rsid w:val="00A112C8"/>
    <w:rsid w:val="00A16C59"/>
    <w:rsid w:val="00A171DC"/>
    <w:rsid w:val="00A22201"/>
    <w:rsid w:val="00A2613E"/>
    <w:rsid w:val="00A279AE"/>
    <w:rsid w:val="00A30042"/>
    <w:rsid w:val="00A32AF2"/>
    <w:rsid w:val="00A342EA"/>
    <w:rsid w:val="00A34981"/>
    <w:rsid w:val="00A533C5"/>
    <w:rsid w:val="00A62192"/>
    <w:rsid w:val="00A63027"/>
    <w:rsid w:val="00A73CFB"/>
    <w:rsid w:val="00A748D0"/>
    <w:rsid w:val="00A86350"/>
    <w:rsid w:val="00A92A66"/>
    <w:rsid w:val="00A968F2"/>
    <w:rsid w:val="00A9737D"/>
    <w:rsid w:val="00AA01ED"/>
    <w:rsid w:val="00AA0EE8"/>
    <w:rsid w:val="00AA167C"/>
    <w:rsid w:val="00AB3871"/>
    <w:rsid w:val="00AB501A"/>
    <w:rsid w:val="00AB68EA"/>
    <w:rsid w:val="00AC25B1"/>
    <w:rsid w:val="00AC4A73"/>
    <w:rsid w:val="00AC57D6"/>
    <w:rsid w:val="00AC6D8F"/>
    <w:rsid w:val="00AC7028"/>
    <w:rsid w:val="00AD060C"/>
    <w:rsid w:val="00AD1BC9"/>
    <w:rsid w:val="00AD23B3"/>
    <w:rsid w:val="00AD2E3D"/>
    <w:rsid w:val="00AD3B10"/>
    <w:rsid w:val="00AE1B86"/>
    <w:rsid w:val="00AE5AD2"/>
    <w:rsid w:val="00B05C85"/>
    <w:rsid w:val="00B108FF"/>
    <w:rsid w:val="00B177C2"/>
    <w:rsid w:val="00B20078"/>
    <w:rsid w:val="00B206B9"/>
    <w:rsid w:val="00B2244A"/>
    <w:rsid w:val="00B2521E"/>
    <w:rsid w:val="00B322C8"/>
    <w:rsid w:val="00B33F7C"/>
    <w:rsid w:val="00B40BF3"/>
    <w:rsid w:val="00B4671F"/>
    <w:rsid w:val="00B469A0"/>
    <w:rsid w:val="00B53BEF"/>
    <w:rsid w:val="00B56C9C"/>
    <w:rsid w:val="00B578FB"/>
    <w:rsid w:val="00B607F0"/>
    <w:rsid w:val="00B6164E"/>
    <w:rsid w:val="00B80C01"/>
    <w:rsid w:val="00B83514"/>
    <w:rsid w:val="00B85793"/>
    <w:rsid w:val="00B87A8D"/>
    <w:rsid w:val="00B92BA6"/>
    <w:rsid w:val="00B95DAB"/>
    <w:rsid w:val="00BA16BC"/>
    <w:rsid w:val="00BA75DC"/>
    <w:rsid w:val="00BB064B"/>
    <w:rsid w:val="00BB37AB"/>
    <w:rsid w:val="00BB4290"/>
    <w:rsid w:val="00BB46CB"/>
    <w:rsid w:val="00BB5DD2"/>
    <w:rsid w:val="00BB70C8"/>
    <w:rsid w:val="00BC3C9C"/>
    <w:rsid w:val="00BC53D4"/>
    <w:rsid w:val="00BD071E"/>
    <w:rsid w:val="00BE351D"/>
    <w:rsid w:val="00BE403E"/>
    <w:rsid w:val="00BE6DDE"/>
    <w:rsid w:val="00BF1D9D"/>
    <w:rsid w:val="00C012E6"/>
    <w:rsid w:val="00C02235"/>
    <w:rsid w:val="00C0700C"/>
    <w:rsid w:val="00C126E0"/>
    <w:rsid w:val="00C13FA4"/>
    <w:rsid w:val="00C20F6B"/>
    <w:rsid w:val="00C2192D"/>
    <w:rsid w:val="00C22C7D"/>
    <w:rsid w:val="00C2557C"/>
    <w:rsid w:val="00C263FF"/>
    <w:rsid w:val="00C27474"/>
    <w:rsid w:val="00C30707"/>
    <w:rsid w:val="00C31AD5"/>
    <w:rsid w:val="00C426CA"/>
    <w:rsid w:val="00C4426D"/>
    <w:rsid w:val="00C50E99"/>
    <w:rsid w:val="00C52C8C"/>
    <w:rsid w:val="00C547D0"/>
    <w:rsid w:val="00C57367"/>
    <w:rsid w:val="00C57409"/>
    <w:rsid w:val="00C57BE8"/>
    <w:rsid w:val="00C6515F"/>
    <w:rsid w:val="00C65492"/>
    <w:rsid w:val="00C6755E"/>
    <w:rsid w:val="00C76BFC"/>
    <w:rsid w:val="00C85E9E"/>
    <w:rsid w:val="00C87341"/>
    <w:rsid w:val="00C9428B"/>
    <w:rsid w:val="00C97CDC"/>
    <w:rsid w:val="00CA0733"/>
    <w:rsid w:val="00CA35B7"/>
    <w:rsid w:val="00CC403F"/>
    <w:rsid w:val="00CD1E44"/>
    <w:rsid w:val="00CD3CB6"/>
    <w:rsid w:val="00CF173B"/>
    <w:rsid w:val="00CF405C"/>
    <w:rsid w:val="00D24E16"/>
    <w:rsid w:val="00D2711A"/>
    <w:rsid w:val="00D2734A"/>
    <w:rsid w:val="00D30C2F"/>
    <w:rsid w:val="00D36ACE"/>
    <w:rsid w:val="00D42F95"/>
    <w:rsid w:val="00D43CA3"/>
    <w:rsid w:val="00D468A4"/>
    <w:rsid w:val="00D53760"/>
    <w:rsid w:val="00D537D0"/>
    <w:rsid w:val="00D563FC"/>
    <w:rsid w:val="00D57A51"/>
    <w:rsid w:val="00D6525D"/>
    <w:rsid w:val="00D80016"/>
    <w:rsid w:val="00D80BD5"/>
    <w:rsid w:val="00D86DCB"/>
    <w:rsid w:val="00D875CC"/>
    <w:rsid w:val="00D900AC"/>
    <w:rsid w:val="00D951F1"/>
    <w:rsid w:val="00D959D3"/>
    <w:rsid w:val="00D95BB1"/>
    <w:rsid w:val="00DB25F6"/>
    <w:rsid w:val="00DB4AF8"/>
    <w:rsid w:val="00DB7CA4"/>
    <w:rsid w:val="00DC142A"/>
    <w:rsid w:val="00DC1A79"/>
    <w:rsid w:val="00DC6D30"/>
    <w:rsid w:val="00DD3D6A"/>
    <w:rsid w:val="00DD79B5"/>
    <w:rsid w:val="00DE2AEC"/>
    <w:rsid w:val="00DE33BD"/>
    <w:rsid w:val="00DF66AA"/>
    <w:rsid w:val="00E008F3"/>
    <w:rsid w:val="00E026A0"/>
    <w:rsid w:val="00E06FD3"/>
    <w:rsid w:val="00E071DB"/>
    <w:rsid w:val="00E1307D"/>
    <w:rsid w:val="00E13245"/>
    <w:rsid w:val="00E13EE5"/>
    <w:rsid w:val="00E24C01"/>
    <w:rsid w:val="00E264C0"/>
    <w:rsid w:val="00E27483"/>
    <w:rsid w:val="00E300F1"/>
    <w:rsid w:val="00E32798"/>
    <w:rsid w:val="00E34466"/>
    <w:rsid w:val="00E34CFC"/>
    <w:rsid w:val="00E3755C"/>
    <w:rsid w:val="00E426AE"/>
    <w:rsid w:val="00E47A62"/>
    <w:rsid w:val="00E54885"/>
    <w:rsid w:val="00E56678"/>
    <w:rsid w:val="00E67770"/>
    <w:rsid w:val="00E7034C"/>
    <w:rsid w:val="00E76C21"/>
    <w:rsid w:val="00E905C5"/>
    <w:rsid w:val="00E93BE1"/>
    <w:rsid w:val="00E94729"/>
    <w:rsid w:val="00E96BBA"/>
    <w:rsid w:val="00E9709C"/>
    <w:rsid w:val="00EA0475"/>
    <w:rsid w:val="00EA5492"/>
    <w:rsid w:val="00EA570E"/>
    <w:rsid w:val="00EB11B0"/>
    <w:rsid w:val="00EB39E6"/>
    <w:rsid w:val="00EB584C"/>
    <w:rsid w:val="00EB67E6"/>
    <w:rsid w:val="00EC1B7B"/>
    <w:rsid w:val="00EC6795"/>
    <w:rsid w:val="00ED3165"/>
    <w:rsid w:val="00ED5C34"/>
    <w:rsid w:val="00ED7482"/>
    <w:rsid w:val="00EE0F20"/>
    <w:rsid w:val="00EE3FC1"/>
    <w:rsid w:val="00EE5111"/>
    <w:rsid w:val="00EE5213"/>
    <w:rsid w:val="00EE58CC"/>
    <w:rsid w:val="00EF445F"/>
    <w:rsid w:val="00EF5793"/>
    <w:rsid w:val="00EF7849"/>
    <w:rsid w:val="00EF7F72"/>
    <w:rsid w:val="00F00A83"/>
    <w:rsid w:val="00F02355"/>
    <w:rsid w:val="00F2486A"/>
    <w:rsid w:val="00F25150"/>
    <w:rsid w:val="00F30988"/>
    <w:rsid w:val="00F4264E"/>
    <w:rsid w:val="00F51D4C"/>
    <w:rsid w:val="00F53E8D"/>
    <w:rsid w:val="00F56AC3"/>
    <w:rsid w:val="00F6040B"/>
    <w:rsid w:val="00F617A2"/>
    <w:rsid w:val="00F70487"/>
    <w:rsid w:val="00F75C86"/>
    <w:rsid w:val="00F8186E"/>
    <w:rsid w:val="00F822F6"/>
    <w:rsid w:val="00F8271A"/>
    <w:rsid w:val="00F85B8B"/>
    <w:rsid w:val="00F91789"/>
    <w:rsid w:val="00F9636D"/>
    <w:rsid w:val="00FA033C"/>
    <w:rsid w:val="00FA1D25"/>
    <w:rsid w:val="00FA55B2"/>
    <w:rsid w:val="00FA59D2"/>
    <w:rsid w:val="00FA6811"/>
    <w:rsid w:val="00FA7480"/>
    <w:rsid w:val="00FB055F"/>
    <w:rsid w:val="00FB1339"/>
    <w:rsid w:val="00FB1D2D"/>
    <w:rsid w:val="00FD087E"/>
    <w:rsid w:val="00FD1EDA"/>
    <w:rsid w:val="00FD268D"/>
    <w:rsid w:val="00FD3F7C"/>
    <w:rsid w:val="00FD603B"/>
    <w:rsid w:val="00FD6318"/>
    <w:rsid w:val="00FD7DE5"/>
    <w:rsid w:val="00FE3937"/>
    <w:rsid w:val="00FE3FAC"/>
    <w:rsid w:val="35D53EE1"/>
    <w:rsid w:val="4EB2E4FE"/>
    <w:rsid w:val="51B2D831"/>
    <w:rsid w:val="55F3C9FF"/>
    <w:rsid w:val="66B4A3F4"/>
    <w:rsid w:val="7195E58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2C49DDE"/>
  <w15:docId w15:val="{C73F23B8-94DF-491D-B3D3-41198537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semiHidden="1" w:uiPriority="9"/>
    <w:lsdException w:name="heading 3" w:qFormat="1" w:semiHidden="1" w:uiPriority="9"/>
    <w:lsdException w:name="heading 4" w:qFormat="1" w:semiHidden="1" w:uiPriority="9"/>
    <w:lsdException w:name="heading 5" w:qFormat="1" w:semiHidden="1" w:uiPriority="9"/>
    <w:lsdException w:name="heading 6" w:qFormat="1" w:semiHidden="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2B5DDF"/>
    <w:pPr>
      <w:spacing w:after="0" w:line="240" w:lineRule="atLeast"/>
    </w:pPr>
    <w:rPr>
      <w:sz w:val="18"/>
    </w:rPr>
  </w:style>
  <w:style w:styleId="Titre1" w:type="paragraph">
    <w:name w:val="heading 1"/>
    <w:basedOn w:val="Normal"/>
    <w:next w:val="Normal"/>
    <w:link w:val="Titre1Car"/>
    <w:qFormat/>
    <w:rsid w:val="00CF405C"/>
    <w:pPr>
      <w:keepNext/>
      <w:spacing w:line="240" w:lineRule="auto"/>
      <w:jc w:val="center"/>
      <w:outlineLvl w:val="0"/>
    </w:pPr>
    <w:rPr>
      <w:rFonts w:ascii="Comic Sans MS" w:cs="Times New Roman" w:eastAsia="Times New Roman" w:hAnsi="Comic Sans MS"/>
      <w:b/>
      <w:sz w:val="20"/>
      <w:szCs w:val="20"/>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link w:val="En-tteCar"/>
    <w:unhideWhenUsed/>
    <w:rsid w:val="002019AB"/>
    <w:pPr>
      <w:spacing w:after="0" w:line="240" w:lineRule="exact"/>
    </w:pPr>
    <w:rPr>
      <w:sz w:val="20"/>
    </w:rPr>
  </w:style>
  <w:style w:customStyle="1" w:styleId="En-tteCar" w:type="character">
    <w:name w:val="En-tête Car"/>
    <w:basedOn w:val="Policepardfaut"/>
    <w:link w:val="En-tte"/>
    <w:rsid w:val="002019AB"/>
    <w:rPr>
      <w:sz w:val="20"/>
    </w:rPr>
  </w:style>
  <w:style w:styleId="Pieddepage" w:type="paragraph">
    <w:name w:val="footer"/>
    <w:link w:val="PieddepageCar"/>
    <w:uiPriority w:val="99"/>
    <w:unhideWhenUsed/>
    <w:rsid w:val="003C7C34"/>
    <w:pPr>
      <w:spacing w:after="0" w:line="240" w:lineRule="exact"/>
    </w:pPr>
    <w:rPr>
      <w:sz w:val="20"/>
    </w:rPr>
  </w:style>
  <w:style w:customStyle="1" w:styleId="PieddepageCar" w:type="character">
    <w:name w:val="Pied de page Car"/>
    <w:basedOn w:val="Policepardfaut"/>
    <w:link w:val="Pieddepage"/>
    <w:uiPriority w:val="99"/>
    <w:rsid w:val="003C7C34"/>
    <w:rPr>
      <w:sz w:val="20"/>
    </w:rPr>
  </w:style>
  <w:style w:styleId="Textedebulles" w:type="paragraph">
    <w:name w:val="Balloon Text"/>
    <w:basedOn w:val="Normal"/>
    <w:link w:val="TextedebullesCar"/>
    <w:uiPriority w:val="99"/>
    <w:semiHidden/>
    <w:unhideWhenUsed/>
    <w:rsid w:val="006B108E"/>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B108E"/>
    <w:rPr>
      <w:rFonts w:ascii="Tahoma" w:cs="Tahoma" w:hAnsi="Tahoma"/>
      <w:sz w:val="16"/>
      <w:szCs w:val="16"/>
    </w:rPr>
  </w:style>
  <w:style w:styleId="Grilledutableau" w:type="table">
    <w:name w:val="Table Grid"/>
    <w:basedOn w:val="TableauNormal"/>
    <w:uiPriority w:val="59"/>
    <w:rsid w:val="006B10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xpditeur" w:type="paragraph">
    <w:name w:val="Expéditeur"/>
    <w:basedOn w:val="Normal"/>
    <w:rsid w:val="00F75C86"/>
    <w:pPr>
      <w:framePr w:hAnchor="margin" w:vAnchor="page" w:wrap="around" w:y="2723"/>
    </w:pPr>
  </w:style>
  <w:style w:customStyle="1" w:styleId="Destinataire" w:type="paragraph">
    <w:name w:val="Destinataire"/>
    <w:basedOn w:val="Normal"/>
    <w:rsid w:val="00F75C86"/>
    <w:pPr>
      <w:framePr w:hAnchor="margin" w:vAnchor="page" w:wrap="around" w:xAlign="right" w:y="2723"/>
      <w:suppressOverlap/>
    </w:pPr>
  </w:style>
  <w:style w:styleId="Retraitcorpsdetexte2" w:type="paragraph">
    <w:name w:val="Body Text Indent 2"/>
    <w:basedOn w:val="Normal"/>
    <w:link w:val="Retraitcorpsdetexte2Car"/>
    <w:rsid w:val="00C97CDC"/>
    <w:pPr>
      <w:spacing w:line="240" w:lineRule="auto"/>
      <w:ind w:left="426"/>
    </w:pPr>
    <w:rPr>
      <w:rFonts w:ascii="Comic Sans MS" w:cs="Times New Roman" w:eastAsia="Times New Roman" w:hAnsi="Comic Sans MS"/>
      <w:sz w:val="22"/>
      <w:szCs w:val="20"/>
      <w:lang w:eastAsia="fr-FR"/>
    </w:rPr>
  </w:style>
  <w:style w:customStyle="1" w:styleId="Retraitcorpsdetexte2Car" w:type="character">
    <w:name w:val="Retrait corps de texte 2 Car"/>
    <w:basedOn w:val="Policepardfaut"/>
    <w:link w:val="Retraitcorpsdetexte2"/>
    <w:rsid w:val="00C97CDC"/>
    <w:rPr>
      <w:rFonts w:ascii="Comic Sans MS" w:cs="Times New Roman" w:eastAsia="Times New Roman" w:hAnsi="Comic Sans MS"/>
      <w:szCs w:val="20"/>
      <w:lang w:eastAsia="fr-FR"/>
    </w:rPr>
  </w:style>
  <w:style w:styleId="Corpsdetexte" w:type="paragraph">
    <w:name w:val="Body Text"/>
    <w:basedOn w:val="Normal"/>
    <w:link w:val="CorpsdetexteCar"/>
    <w:uiPriority w:val="99"/>
    <w:unhideWhenUsed/>
    <w:rsid w:val="00CF405C"/>
    <w:pPr>
      <w:spacing w:after="120"/>
    </w:pPr>
  </w:style>
  <w:style w:customStyle="1" w:styleId="CorpsdetexteCar" w:type="character">
    <w:name w:val="Corps de texte Car"/>
    <w:basedOn w:val="Policepardfaut"/>
    <w:link w:val="Corpsdetexte"/>
    <w:uiPriority w:val="99"/>
    <w:rsid w:val="00CF405C"/>
    <w:rPr>
      <w:sz w:val="18"/>
    </w:rPr>
  </w:style>
  <w:style w:customStyle="1" w:styleId="Titre1Car" w:type="character">
    <w:name w:val="Titre 1 Car"/>
    <w:basedOn w:val="Policepardfaut"/>
    <w:link w:val="Titre1"/>
    <w:rsid w:val="00CF405C"/>
    <w:rPr>
      <w:rFonts w:ascii="Comic Sans MS" w:cs="Times New Roman" w:eastAsia="Times New Roman" w:hAnsi="Comic Sans MS"/>
      <w:b/>
      <w:sz w:val="20"/>
      <w:szCs w:val="20"/>
      <w:u w:val="single"/>
      <w:lang w:eastAsia="fr-FR"/>
    </w:rPr>
  </w:style>
  <w:style w:styleId="Paragraphedeliste" w:type="paragraph">
    <w:name w:val="List Paragraph"/>
    <w:basedOn w:val="Normal"/>
    <w:uiPriority w:val="34"/>
    <w:qFormat/>
    <w:rsid w:val="00CF405C"/>
    <w:pPr>
      <w:spacing w:line="240" w:lineRule="auto"/>
      <w:ind w:left="720"/>
      <w:contextualSpacing/>
    </w:pPr>
    <w:rPr>
      <w:rFonts w:ascii="Times New Roman" w:cs="Times New Roman" w:eastAsia="Times New Roman" w:hAnsi="Times New Roman"/>
      <w:sz w:val="20"/>
      <w:szCs w:val="20"/>
      <w:lang w:eastAsia="fr-FR"/>
    </w:rPr>
  </w:style>
  <w:style w:customStyle="1" w:styleId="CorpsdetexteBis" w:type="paragraph">
    <w:name w:val="Corps de texte Bis"/>
    <w:basedOn w:val="Corpsdetexte"/>
    <w:autoRedefine/>
    <w:rsid w:val="00C57BE8"/>
    <w:pPr>
      <w:tabs>
        <w:tab w:pos="0" w:val="left"/>
        <w:tab w:pos="1134" w:val="left"/>
      </w:tabs>
      <w:spacing w:after="0" w:line="240" w:lineRule="auto"/>
      <w:jc w:val="both"/>
    </w:pPr>
    <w:rPr>
      <w:rFonts w:ascii="Verdana" w:cs="Baskerville BT" w:eastAsia="Times New Roman" w:hAnsi="Verdana"/>
      <w:noProof/>
      <w:sz w:val="20"/>
      <w:szCs w:val="20"/>
      <w:lang w:eastAsia="fr-FR"/>
    </w:rPr>
  </w:style>
  <w:style w:styleId="Marquedecommentaire" w:type="character">
    <w:name w:val="annotation reference"/>
    <w:basedOn w:val="Policepardfaut"/>
    <w:uiPriority w:val="99"/>
    <w:semiHidden/>
    <w:unhideWhenUsed/>
    <w:rsid w:val="00C126E0"/>
    <w:rPr>
      <w:sz w:val="16"/>
      <w:szCs w:val="16"/>
    </w:rPr>
  </w:style>
  <w:style w:styleId="Commentaire" w:type="paragraph">
    <w:name w:val="annotation text"/>
    <w:basedOn w:val="Normal"/>
    <w:link w:val="CommentaireCar"/>
    <w:uiPriority w:val="99"/>
    <w:unhideWhenUsed/>
    <w:rsid w:val="00C126E0"/>
    <w:pPr>
      <w:spacing w:line="240" w:lineRule="auto"/>
    </w:pPr>
    <w:rPr>
      <w:sz w:val="20"/>
      <w:szCs w:val="20"/>
    </w:rPr>
  </w:style>
  <w:style w:customStyle="1" w:styleId="CommentaireCar" w:type="character">
    <w:name w:val="Commentaire Car"/>
    <w:basedOn w:val="Policepardfaut"/>
    <w:link w:val="Commentaire"/>
    <w:uiPriority w:val="99"/>
    <w:rsid w:val="00C126E0"/>
    <w:rPr>
      <w:sz w:val="20"/>
      <w:szCs w:val="20"/>
    </w:rPr>
  </w:style>
  <w:style w:styleId="Objetducommentaire" w:type="paragraph">
    <w:name w:val="annotation subject"/>
    <w:basedOn w:val="Commentaire"/>
    <w:next w:val="Commentaire"/>
    <w:link w:val="ObjetducommentaireCar"/>
    <w:uiPriority w:val="99"/>
    <w:semiHidden/>
    <w:unhideWhenUsed/>
    <w:rsid w:val="00C126E0"/>
    <w:rPr>
      <w:b/>
      <w:bCs/>
    </w:rPr>
  </w:style>
  <w:style w:customStyle="1" w:styleId="ObjetducommentaireCar" w:type="character">
    <w:name w:val="Objet du commentaire Car"/>
    <w:basedOn w:val="CommentaireCar"/>
    <w:link w:val="Objetducommentaire"/>
    <w:uiPriority w:val="99"/>
    <w:semiHidden/>
    <w:rsid w:val="00C126E0"/>
    <w:rPr>
      <w:b/>
      <w:bCs/>
      <w:sz w:val="20"/>
      <w:szCs w:val="20"/>
    </w:rPr>
  </w:style>
  <w:style w:styleId="Rvision" w:type="paragraph">
    <w:name w:val="Revision"/>
    <w:hidden/>
    <w:uiPriority w:val="99"/>
    <w:semiHidden/>
    <w:rsid w:val="00A62192"/>
    <w:pPr>
      <w:spacing w:after="0" w:line="240" w:lineRule="auto"/>
    </w:pPr>
    <w:rPr>
      <w:sz w:val="18"/>
    </w:rPr>
  </w:style>
  <w:style w:customStyle="1" w:styleId="TableParagraph" w:type="paragraph">
    <w:name w:val="Table Paragraph"/>
    <w:basedOn w:val="Normal"/>
    <w:uiPriority w:val="1"/>
    <w:qFormat/>
    <w:rsid w:val="00CD1E44"/>
    <w:pPr>
      <w:widowControl w:val="0"/>
      <w:autoSpaceDE w:val="0"/>
      <w:autoSpaceDN w:val="0"/>
      <w:spacing w:before="152" w:line="240" w:lineRule="auto"/>
      <w:ind w:left="107"/>
      <w:jc w:val="center"/>
    </w:pPr>
    <w:rPr>
      <w:rFonts w:ascii="PMU" w:cs="PMU" w:eastAsia="PMU" w:hAnsi="PMU"/>
      <w:sz w:val="22"/>
    </w:rPr>
  </w:style>
  <w:style w:styleId="Lienhypertexte" w:type="character">
    <w:name w:val="Hyperlink"/>
    <w:basedOn w:val="Policepardfaut"/>
    <w:uiPriority w:val="99"/>
    <w:semiHidden/>
    <w:unhideWhenUsed/>
    <w:rsid w:val="005C76F0"/>
    <w:rPr>
      <w:color w:themeColor="hyperlink" w:val="000000"/>
      <w:u w:val="single"/>
    </w:rPr>
  </w:style>
  <w:style w:customStyle="1" w:styleId="TableNormal1" w:type="table">
    <w:name w:val="Table Normal1"/>
    <w:uiPriority w:val="2"/>
    <w:semiHidden/>
    <w:unhideWhenUsed/>
    <w:qFormat/>
    <w:rsid w:val="009A4C38"/>
    <w:pPr>
      <w:widowControl w:val="0"/>
      <w:autoSpaceDE w:val="0"/>
      <w:autoSpaceDN w:val="0"/>
      <w:spacing w:after="0" w:line="240" w:lineRule="auto"/>
    </w:pPr>
    <w:rPr>
      <w:lang w:val="en-US"/>
    </w:rPr>
    <w:tblPr>
      <w:tblInd w:type="dxa" w:w="0"/>
      <w:tblCellMar>
        <w:top w:type="dxa" w:w="0"/>
        <w:left w:type="dxa" w:w="0"/>
        <w:bottom w:type="dxa" w:w="0"/>
        <w:right w:type="dxa" w:w="0"/>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623">
      <w:bodyDiv w:val="1"/>
      <w:marLeft w:val="0"/>
      <w:marRight w:val="0"/>
      <w:marTop w:val="0"/>
      <w:marBottom w:val="0"/>
      <w:divBdr>
        <w:top w:val="none" w:sz="0" w:space="0" w:color="auto"/>
        <w:left w:val="none" w:sz="0" w:space="0" w:color="auto"/>
        <w:bottom w:val="none" w:sz="0" w:space="0" w:color="auto"/>
        <w:right w:val="none" w:sz="0" w:space="0" w:color="auto"/>
      </w:divBdr>
      <w:divsChild>
        <w:div w:id="979460409">
          <w:marLeft w:val="850"/>
          <w:marRight w:val="0"/>
          <w:marTop w:val="0"/>
          <w:marBottom w:val="120"/>
          <w:divBdr>
            <w:top w:val="none" w:sz="0" w:space="0" w:color="auto"/>
            <w:left w:val="none" w:sz="0" w:space="0" w:color="auto"/>
            <w:bottom w:val="none" w:sz="0" w:space="0" w:color="auto"/>
            <w:right w:val="none" w:sz="0" w:space="0" w:color="auto"/>
          </w:divBdr>
        </w:div>
        <w:div w:id="1381444371">
          <w:marLeft w:val="850"/>
          <w:marRight w:val="0"/>
          <w:marTop w:val="0"/>
          <w:marBottom w:val="120"/>
          <w:divBdr>
            <w:top w:val="none" w:sz="0" w:space="0" w:color="auto"/>
            <w:left w:val="none" w:sz="0" w:space="0" w:color="auto"/>
            <w:bottom w:val="none" w:sz="0" w:space="0" w:color="auto"/>
            <w:right w:val="none" w:sz="0" w:space="0" w:color="auto"/>
          </w:divBdr>
        </w:div>
      </w:divsChild>
    </w:div>
    <w:div w:id="566116649">
      <w:bodyDiv w:val="1"/>
      <w:marLeft w:val="0"/>
      <w:marRight w:val="0"/>
      <w:marTop w:val="0"/>
      <w:marBottom w:val="0"/>
      <w:divBdr>
        <w:top w:val="none" w:sz="0" w:space="0" w:color="auto"/>
        <w:left w:val="none" w:sz="0" w:space="0" w:color="auto"/>
        <w:bottom w:val="none" w:sz="0" w:space="0" w:color="auto"/>
        <w:right w:val="none" w:sz="0" w:space="0" w:color="auto"/>
      </w:divBdr>
      <w:divsChild>
        <w:div w:id="293367760">
          <w:marLeft w:val="0"/>
          <w:marRight w:val="0"/>
          <w:marTop w:val="120"/>
          <w:marBottom w:val="160"/>
          <w:divBdr>
            <w:top w:val="none" w:sz="0" w:space="0" w:color="auto"/>
            <w:left w:val="none" w:sz="0" w:space="0" w:color="auto"/>
            <w:bottom w:val="none" w:sz="0" w:space="0" w:color="auto"/>
            <w:right w:val="none" w:sz="0" w:space="0" w:color="auto"/>
          </w:divBdr>
        </w:div>
      </w:divsChild>
    </w:div>
    <w:div w:id="704259590">
      <w:bodyDiv w:val="1"/>
      <w:marLeft w:val="0"/>
      <w:marRight w:val="0"/>
      <w:marTop w:val="0"/>
      <w:marBottom w:val="0"/>
      <w:divBdr>
        <w:top w:val="none" w:sz="0" w:space="0" w:color="auto"/>
        <w:left w:val="none" w:sz="0" w:space="0" w:color="auto"/>
        <w:bottom w:val="none" w:sz="0" w:space="0" w:color="auto"/>
        <w:right w:val="none" w:sz="0" w:space="0" w:color="auto"/>
      </w:divBdr>
    </w:div>
    <w:div w:id="727264671">
      <w:bodyDiv w:val="1"/>
      <w:marLeft w:val="0"/>
      <w:marRight w:val="0"/>
      <w:marTop w:val="0"/>
      <w:marBottom w:val="0"/>
      <w:divBdr>
        <w:top w:val="none" w:sz="0" w:space="0" w:color="auto"/>
        <w:left w:val="none" w:sz="0" w:space="0" w:color="auto"/>
        <w:bottom w:val="none" w:sz="0" w:space="0" w:color="auto"/>
        <w:right w:val="none" w:sz="0" w:space="0" w:color="auto"/>
      </w:divBdr>
    </w:div>
    <w:div w:id="1006443898">
      <w:bodyDiv w:val="1"/>
      <w:marLeft w:val="0"/>
      <w:marRight w:val="0"/>
      <w:marTop w:val="0"/>
      <w:marBottom w:val="0"/>
      <w:divBdr>
        <w:top w:val="none" w:sz="0" w:space="0" w:color="auto"/>
        <w:left w:val="none" w:sz="0" w:space="0" w:color="auto"/>
        <w:bottom w:val="none" w:sz="0" w:space="0" w:color="auto"/>
        <w:right w:val="none" w:sz="0" w:space="0" w:color="auto"/>
      </w:divBdr>
    </w:div>
    <w:div w:id="1144391008">
      <w:bodyDiv w:val="1"/>
      <w:marLeft w:val="0"/>
      <w:marRight w:val="0"/>
      <w:marTop w:val="0"/>
      <w:marBottom w:val="0"/>
      <w:divBdr>
        <w:top w:val="none" w:sz="0" w:space="0" w:color="auto"/>
        <w:left w:val="none" w:sz="0" w:space="0" w:color="auto"/>
        <w:bottom w:val="none" w:sz="0" w:space="0" w:color="auto"/>
        <w:right w:val="none" w:sz="0" w:space="0" w:color="auto"/>
      </w:divBdr>
      <w:divsChild>
        <w:div w:id="321472152">
          <w:marLeft w:val="562"/>
          <w:marRight w:val="0"/>
          <w:marTop w:val="0"/>
          <w:marBottom w:val="140"/>
          <w:divBdr>
            <w:top w:val="none" w:sz="0" w:space="0" w:color="auto"/>
            <w:left w:val="none" w:sz="0" w:space="0" w:color="auto"/>
            <w:bottom w:val="none" w:sz="0" w:space="0" w:color="auto"/>
            <w:right w:val="none" w:sz="0" w:space="0" w:color="auto"/>
          </w:divBdr>
        </w:div>
        <w:div w:id="1558474997">
          <w:marLeft w:val="562"/>
          <w:marRight w:val="0"/>
          <w:marTop w:val="0"/>
          <w:marBottom w:val="140"/>
          <w:divBdr>
            <w:top w:val="none" w:sz="0" w:space="0" w:color="auto"/>
            <w:left w:val="none" w:sz="0" w:space="0" w:color="auto"/>
            <w:bottom w:val="none" w:sz="0" w:space="0" w:color="auto"/>
            <w:right w:val="none" w:sz="0" w:space="0" w:color="auto"/>
          </w:divBdr>
        </w:div>
        <w:div w:id="1883591607">
          <w:marLeft w:val="562"/>
          <w:marRight w:val="0"/>
          <w:marTop w:val="0"/>
          <w:marBottom w:val="140"/>
          <w:divBdr>
            <w:top w:val="none" w:sz="0" w:space="0" w:color="auto"/>
            <w:left w:val="none" w:sz="0" w:space="0" w:color="auto"/>
            <w:bottom w:val="none" w:sz="0" w:space="0" w:color="auto"/>
            <w:right w:val="none" w:sz="0" w:space="0" w:color="auto"/>
          </w:divBdr>
        </w:div>
      </w:divsChild>
    </w:div>
    <w:div w:id="1412699772">
      <w:bodyDiv w:val="1"/>
      <w:marLeft w:val="0"/>
      <w:marRight w:val="0"/>
      <w:marTop w:val="0"/>
      <w:marBottom w:val="0"/>
      <w:divBdr>
        <w:top w:val="none" w:sz="0" w:space="0" w:color="auto"/>
        <w:left w:val="none" w:sz="0" w:space="0" w:color="auto"/>
        <w:bottom w:val="none" w:sz="0" w:space="0" w:color="auto"/>
        <w:right w:val="none" w:sz="0" w:space="0" w:color="auto"/>
      </w:divBdr>
      <w:divsChild>
        <w:div w:id="1000501018">
          <w:marLeft w:val="562"/>
          <w:marRight w:val="0"/>
          <w:marTop w:val="0"/>
          <w:marBottom w:val="140"/>
          <w:divBdr>
            <w:top w:val="none" w:sz="0" w:space="0" w:color="auto"/>
            <w:left w:val="none" w:sz="0" w:space="0" w:color="auto"/>
            <w:bottom w:val="none" w:sz="0" w:space="0" w:color="auto"/>
            <w:right w:val="none" w:sz="0" w:space="0" w:color="auto"/>
          </w:divBdr>
        </w:div>
      </w:divsChild>
    </w:div>
    <w:div w:id="1802190247">
      <w:bodyDiv w:val="1"/>
      <w:marLeft w:val="0"/>
      <w:marRight w:val="0"/>
      <w:marTop w:val="0"/>
      <w:marBottom w:val="0"/>
      <w:divBdr>
        <w:top w:val="none" w:sz="0" w:space="0" w:color="auto"/>
        <w:left w:val="none" w:sz="0" w:space="0" w:color="auto"/>
        <w:bottom w:val="none" w:sz="0" w:space="0" w:color="auto"/>
        <w:right w:val="none" w:sz="0" w:space="0" w:color="auto"/>
      </w:divBdr>
      <w:divsChild>
        <w:div w:id="1972977217">
          <w:marLeft w:val="562"/>
          <w:marRight w:val="0"/>
          <w:marTop w:val="0"/>
          <w:marBottom w:val="1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2.png" Type="http://schemas.openxmlformats.org/officeDocument/2006/relationships/image"/><Relationship Id="rId12" Target="http://www.teleaccords.travail-emploi.gouv.fr"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header3.xml" Type="http://schemas.openxmlformats.org/officeDocument/2006/relationships/header"/><Relationship Id="rId17" Target="footer2.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s>
</file>

<file path=word/_rels/header3.xml.rels><?xml version="1.0" encoding="UTF-8" standalone="no"?><Relationships xmlns="http://schemas.openxmlformats.org/package/2006/relationships"><Relationship Id="rId1" Target="media/image4.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PMU PPT">
      <a:dk1>
        <a:sysClr val="windowText" lastClr="000000"/>
      </a:dk1>
      <a:lt1>
        <a:sysClr val="window" lastClr="FFFFFF"/>
      </a:lt1>
      <a:dk2>
        <a:srgbClr val="575756"/>
      </a:dk2>
      <a:lt2>
        <a:srgbClr val="00692D"/>
      </a:lt2>
      <a:accent1>
        <a:srgbClr val="80BA27"/>
      </a:accent1>
      <a:accent2>
        <a:srgbClr val="DEDC00"/>
      </a:accent2>
      <a:accent3>
        <a:srgbClr val="00491C"/>
      </a:accent3>
      <a:accent4>
        <a:srgbClr val="ED6EA7"/>
      </a:accent4>
      <a:accent5>
        <a:srgbClr val="F9B000"/>
      </a:accent5>
      <a:accent6>
        <a:srgbClr val="5BC5F2"/>
      </a:accent6>
      <a:hlink>
        <a:srgbClr val="000000"/>
      </a:hlink>
      <a:folHlink>
        <a:srgbClr val="00000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48934f-906e-49bc-b23b-375ae3f489e8">
      <Terms xmlns="http://schemas.microsoft.com/office/infopath/2007/PartnerControls"/>
    </lcf76f155ced4ddcb4097134ff3c332f>
    <TaxCatchAll xmlns="335d9b71-82aa-4c91-997e-1cdfae22742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B19B107D73F54B94FBDBCDD15328EB" ma:contentTypeVersion="16" ma:contentTypeDescription="Crée un document." ma:contentTypeScope="" ma:versionID="c0b6f4c7d84c481c75e10740fd8bfeeb">
  <xsd:schema xmlns:xsd="http://www.w3.org/2001/XMLSchema" xmlns:xs="http://www.w3.org/2001/XMLSchema" xmlns:p="http://schemas.microsoft.com/office/2006/metadata/properties" xmlns:ns2="a148934f-906e-49bc-b23b-375ae3f489e8" xmlns:ns3="335d9b71-82aa-4c91-997e-1cdfae22742f" targetNamespace="http://schemas.microsoft.com/office/2006/metadata/properties" ma:root="true" ma:fieldsID="aa7ea8fe1f9c98da35f15b4dbb9f3d58" ns2:_="" ns3:_="">
    <xsd:import namespace="a148934f-906e-49bc-b23b-375ae3f489e8"/>
    <xsd:import namespace="335d9b71-82aa-4c91-997e-1cdfae2274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8934f-906e-49bc-b23b-375ae3f48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fcc9656-a1a7-4525-9c54-4202508fd12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5d9b71-82aa-4c91-997e-1cdfae22742f"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f04d6c37-c775-43e9-be8a-7a63894a8c26}" ma:internalName="TaxCatchAll" ma:showField="CatchAllData" ma:web="335d9b71-82aa-4c91-997e-1cdfae2274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31D34F-5D8D-45F6-B8C4-891132D1D68E}">
  <ds:schemaRefs>
    <ds:schemaRef ds:uri="http://schemas.microsoft.com/office/2006/documentManagement/types"/>
    <ds:schemaRef ds:uri="http://schemas.openxmlformats.org/package/2006/metadata/core-properties"/>
    <ds:schemaRef ds:uri="cfe63a9c-6d40-4a80-a60a-1d97e6530c84"/>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 ds:uri="a148934f-906e-49bc-b23b-375ae3f489e8"/>
    <ds:schemaRef ds:uri="335d9b71-82aa-4c91-997e-1cdfae22742f"/>
  </ds:schemaRefs>
</ds:datastoreItem>
</file>

<file path=customXml/itemProps2.xml><?xml version="1.0" encoding="utf-8"?>
<ds:datastoreItem xmlns:ds="http://schemas.openxmlformats.org/officeDocument/2006/customXml" ds:itemID="{F1351B94-235E-4D3F-B1EF-2AD06519AE38}">
  <ds:schemaRefs>
    <ds:schemaRef ds:uri="http://schemas.openxmlformats.org/officeDocument/2006/bibliography"/>
  </ds:schemaRefs>
</ds:datastoreItem>
</file>

<file path=customXml/itemProps3.xml><?xml version="1.0" encoding="utf-8"?>
<ds:datastoreItem xmlns:ds="http://schemas.openxmlformats.org/officeDocument/2006/customXml" ds:itemID="{B8C9D869-7DAF-4784-8A4E-21E7C1C71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8934f-906e-49bc-b23b-375ae3f489e8"/>
    <ds:schemaRef ds:uri="335d9b71-82aa-4c91-997e-1cdfae227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FB1F3B-1F03-4161-A287-B75BBFC618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1463</Words>
  <Characters>8047</Characters>
  <Application>Microsoft Office Word</Application>
  <DocSecurity>0</DocSecurity>
  <Lines>67</Lines>
  <Paragraphs>18</Paragraphs>
  <ScaleCrop>false</ScaleCrop>
  <HeadingPairs>
    <vt:vector baseType="variant" size="2">
      <vt:variant>
        <vt:lpstr>Titre</vt:lpstr>
      </vt:variant>
      <vt:variant>
        <vt:i4>1</vt:i4>
      </vt:variant>
    </vt:vector>
  </HeadingPairs>
  <TitlesOfParts>
    <vt:vector baseType="lpstr" size="1">
      <vt:lpstr/>
    </vt:vector>
  </TitlesOfParts>
  <Company>D</Company>
  <LinksUpToDate>false</LinksUpToDate>
  <CharactersWithSpaces>9492</CharactersWithSpaces>
  <SharedDoc>false</SharedDoc>
  <HLinks>
    <vt:vector baseType="variant" size="6">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2022-12-13T09:09:00Z</dcterms:created>
  <cp:lastPrinted>2022-12-12T17:54:00Z</cp:lastPrinted>
  <dcterms:modified xsi:type="dcterms:W3CDTF">2022-12-13T09:25:00Z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0x01010069B19B107D73F54B94FBDBCDD15328EB</vt:lpwstr>
  </property>
  <property fmtid="{D5CDD505-2E9C-101B-9397-08002B2CF9AE}" name="Order" pid="3">
    <vt:r8>100</vt:r8>
  </property>
  <property fmtid="{D5CDD505-2E9C-101B-9397-08002B2CF9AE}" name="MediaServiceImageTags" pid="4">
    <vt:lpwstr/>
  </property>
</Properties>
</file>