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B35302" w:rsidR="006C49C9" w:rsidRDefault="006C49C9" w:rsidRPr="00456E0A">
      <w:pPr>
        <w:pBdr>
          <w:top w:color="auto" w:space="1" w:sz="4" w:val="single"/>
          <w:left w:color="auto" w:space="4" w:sz="4" w:val="single"/>
          <w:bottom w:color="auto" w:space="1" w:sz="4" w:val="single"/>
          <w:right w:color="auto" w:space="4" w:sz="4" w:val="single"/>
        </w:pBdr>
        <w:jc w:val="center"/>
        <w:rPr>
          <w:rFonts w:ascii="Garamond" w:hAnsi="Garamond"/>
          <w:b/>
          <w:sz w:val="24"/>
          <w:szCs w:val="24"/>
          <w:u w:val="single"/>
        </w:rPr>
      </w:pPr>
    </w:p>
    <w:p w:rsidP="00B35302" w:rsidR="00B35302" w:rsidRDefault="00B35302" w:rsidRPr="00456E0A">
      <w:pPr>
        <w:pBdr>
          <w:top w:color="auto" w:space="1" w:sz="4" w:val="single"/>
          <w:left w:color="auto" w:space="4" w:sz="4" w:val="single"/>
          <w:bottom w:color="auto" w:space="1" w:sz="4" w:val="single"/>
          <w:right w:color="auto" w:space="4" w:sz="4" w:val="single"/>
        </w:pBdr>
        <w:jc w:val="center"/>
        <w:rPr>
          <w:rFonts w:ascii="Garamond" w:hAnsi="Garamond"/>
          <w:b/>
          <w:sz w:val="24"/>
          <w:szCs w:val="24"/>
        </w:rPr>
      </w:pPr>
      <w:r w:rsidRPr="00456E0A">
        <w:rPr>
          <w:rFonts w:ascii="Garamond" w:hAnsi="Garamond"/>
          <w:b/>
          <w:sz w:val="24"/>
          <w:szCs w:val="24"/>
        </w:rPr>
        <w:t>Accord sur l’évol</w:t>
      </w:r>
      <w:r w:rsidR="00436DF0" w:rsidRPr="00456E0A">
        <w:rPr>
          <w:rFonts w:ascii="Garamond" w:hAnsi="Garamond"/>
          <w:b/>
          <w:sz w:val="24"/>
          <w:szCs w:val="24"/>
        </w:rPr>
        <w:t>u</w:t>
      </w:r>
      <w:r w:rsidR="005D22F7">
        <w:rPr>
          <w:rFonts w:ascii="Garamond" w:hAnsi="Garamond"/>
          <w:b/>
          <w:sz w:val="24"/>
          <w:szCs w:val="24"/>
        </w:rPr>
        <w:t>tion des rémunérations pour 2023</w:t>
      </w:r>
    </w:p>
    <w:p w:rsidP="00B35302" w:rsidR="006C49C9" w:rsidRDefault="006C49C9" w:rsidRPr="00456E0A">
      <w:pPr>
        <w:pBdr>
          <w:top w:color="auto" w:space="1" w:sz="4" w:val="single"/>
          <w:left w:color="auto" w:space="4" w:sz="4" w:val="single"/>
          <w:bottom w:color="auto" w:space="1" w:sz="4" w:val="single"/>
          <w:right w:color="auto" w:space="4" w:sz="4" w:val="single"/>
        </w:pBdr>
        <w:jc w:val="center"/>
        <w:rPr>
          <w:rFonts w:ascii="Garamond" w:hAnsi="Garamond"/>
          <w:b/>
          <w:sz w:val="24"/>
          <w:szCs w:val="24"/>
        </w:rPr>
      </w:pPr>
    </w:p>
    <w:p w:rsidP="00B35302" w:rsidR="00B35302" w:rsidRDefault="00B35302" w:rsidRPr="00456E0A">
      <w:pPr>
        <w:rPr>
          <w:rFonts w:ascii="Garamond" w:hAnsi="Garamond"/>
          <w:sz w:val="24"/>
          <w:szCs w:val="24"/>
        </w:rPr>
      </w:pPr>
    </w:p>
    <w:p w:rsidP="00B35302" w:rsidR="006C49C9" w:rsidRDefault="006C49C9" w:rsidRPr="00456E0A">
      <w:pPr>
        <w:rPr>
          <w:rFonts w:ascii="Garamond" w:hAnsi="Garamond"/>
          <w:sz w:val="24"/>
          <w:szCs w:val="24"/>
        </w:rPr>
      </w:pPr>
    </w:p>
    <w:p w:rsidP="00B35302" w:rsidR="00B35302" w:rsidRDefault="00B35302" w:rsidRPr="00456E0A">
      <w:pPr>
        <w:jc w:val="both"/>
        <w:rPr>
          <w:rFonts w:ascii="Garamond" w:hAnsi="Garamond"/>
          <w:sz w:val="24"/>
          <w:szCs w:val="24"/>
        </w:rPr>
      </w:pPr>
      <w:r w:rsidRPr="00456E0A">
        <w:rPr>
          <w:rFonts w:ascii="Garamond" w:hAnsi="Garamond"/>
          <w:sz w:val="24"/>
          <w:szCs w:val="24"/>
        </w:rPr>
        <w:t>L’</w:t>
      </w:r>
      <w:r w:rsidR="003653A5" w:rsidRPr="00456E0A">
        <w:rPr>
          <w:rFonts w:ascii="Garamond" w:hAnsi="Garamond"/>
          <w:sz w:val="24"/>
          <w:szCs w:val="24"/>
        </w:rPr>
        <w:t>Unité Economique et Sociale Maison Diocésaine représentée</w:t>
      </w:r>
      <w:r w:rsidR="00436DF0" w:rsidRPr="00456E0A">
        <w:rPr>
          <w:rFonts w:ascii="Garamond" w:hAnsi="Garamond"/>
          <w:sz w:val="24"/>
          <w:szCs w:val="24"/>
        </w:rPr>
        <w:t xml:space="preserve"> par </w:t>
      </w:r>
      <w:r w:rsidR="00BF0C9B">
        <w:rPr>
          <w:rFonts w:ascii="Garamond" w:hAnsi="Garamond"/>
          <w:sz w:val="24"/>
          <w:szCs w:val="24"/>
        </w:rPr>
        <w:t>XXXXXXXXX</w:t>
      </w:r>
      <w:r w:rsidRPr="00456E0A">
        <w:rPr>
          <w:rFonts w:ascii="Garamond" w:hAnsi="Garamond"/>
          <w:sz w:val="24"/>
          <w:szCs w:val="24"/>
        </w:rPr>
        <w:t xml:space="preserve">, Directeur des Ressources Humaines et la délégation représentant le personnel composée de la Déléguée syndicale CFTC, </w:t>
      </w:r>
      <w:r w:rsidR="00BF0C9B">
        <w:rPr>
          <w:rFonts w:ascii="Garamond" w:hAnsi="Garamond"/>
          <w:sz w:val="24"/>
          <w:szCs w:val="24"/>
        </w:rPr>
        <w:t>XXXXXXXXX</w:t>
      </w:r>
      <w:r w:rsidRPr="00456E0A">
        <w:rPr>
          <w:rFonts w:ascii="Garamond" w:hAnsi="Garamond"/>
          <w:sz w:val="24"/>
          <w:szCs w:val="24"/>
        </w:rPr>
        <w:t>,</w:t>
      </w:r>
      <w:r w:rsidR="001D692D">
        <w:rPr>
          <w:rFonts w:ascii="Garamond" w:hAnsi="Garamond"/>
          <w:sz w:val="24"/>
          <w:szCs w:val="24"/>
        </w:rPr>
        <w:t xml:space="preserve"> et de </w:t>
      </w:r>
      <w:r w:rsidR="00BF0C9B">
        <w:rPr>
          <w:rFonts w:ascii="Garamond" w:hAnsi="Garamond"/>
          <w:sz w:val="24"/>
          <w:szCs w:val="24"/>
        </w:rPr>
        <w:t>XXXXXXXXX</w:t>
      </w:r>
      <w:r w:rsidR="005D22F7">
        <w:rPr>
          <w:rFonts w:ascii="Garamond" w:hAnsi="Garamond"/>
          <w:sz w:val="24"/>
          <w:szCs w:val="24"/>
        </w:rPr>
        <w:t xml:space="preserve">, membre élu </w:t>
      </w:r>
      <w:r w:rsidR="001D692D">
        <w:rPr>
          <w:rFonts w:ascii="Garamond" w:hAnsi="Garamond"/>
          <w:sz w:val="24"/>
          <w:szCs w:val="24"/>
        </w:rPr>
        <w:t xml:space="preserve">du </w:t>
      </w:r>
      <w:proofErr w:type="gramStart"/>
      <w:r w:rsidR="001D692D">
        <w:rPr>
          <w:rFonts w:ascii="Garamond" w:hAnsi="Garamond"/>
          <w:sz w:val="24"/>
          <w:szCs w:val="24"/>
        </w:rPr>
        <w:t>CSE ,</w:t>
      </w:r>
      <w:proofErr w:type="gramEnd"/>
    </w:p>
    <w:p w:rsidP="00B35302" w:rsidR="00B35302" w:rsidRDefault="00B35302" w:rsidRPr="00456E0A">
      <w:pPr>
        <w:jc w:val="both"/>
        <w:rPr>
          <w:rFonts w:ascii="Garamond" w:hAnsi="Garamond"/>
          <w:sz w:val="24"/>
          <w:szCs w:val="24"/>
        </w:rPr>
      </w:pPr>
    </w:p>
    <w:p w:rsidP="00B35302" w:rsidR="00B35302" w:rsidRDefault="00B35302" w:rsidRPr="00456E0A">
      <w:pPr>
        <w:jc w:val="both"/>
        <w:rPr>
          <w:rFonts w:ascii="Garamond" w:hAnsi="Garamond"/>
          <w:sz w:val="24"/>
          <w:szCs w:val="24"/>
        </w:rPr>
      </w:pPr>
      <w:r w:rsidRPr="00456E0A">
        <w:rPr>
          <w:rFonts w:ascii="Garamond" w:hAnsi="Garamond"/>
          <w:sz w:val="24"/>
          <w:szCs w:val="24"/>
        </w:rPr>
        <w:t xml:space="preserve">Constatent par le présent document l’opportunité de conclure un accord à l’issue de la négociation annuelle </w:t>
      </w:r>
      <w:r w:rsidR="00436DF0" w:rsidRPr="00456E0A">
        <w:rPr>
          <w:rFonts w:ascii="Garamond" w:hAnsi="Garamond"/>
          <w:sz w:val="24"/>
          <w:szCs w:val="24"/>
        </w:rPr>
        <w:t xml:space="preserve">obligatoire qui s’est </w:t>
      </w:r>
      <w:proofErr w:type="gramStart"/>
      <w:r w:rsidR="00436DF0" w:rsidRPr="00456E0A">
        <w:rPr>
          <w:rFonts w:ascii="Garamond" w:hAnsi="Garamond"/>
          <w:sz w:val="24"/>
          <w:szCs w:val="24"/>
        </w:rPr>
        <w:t>tenue</w:t>
      </w:r>
      <w:proofErr w:type="gramEnd"/>
      <w:r w:rsidR="00436DF0" w:rsidRPr="00456E0A">
        <w:rPr>
          <w:rFonts w:ascii="Garamond" w:hAnsi="Garamond"/>
          <w:sz w:val="24"/>
          <w:szCs w:val="24"/>
        </w:rPr>
        <w:t xml:space="preserve"> le</w:t>
      </w:r>
      <w:r w:rsidR="001D692D">
        <w:rPr>
          <w:rFonts w:ascii="Garamond" w:hAnsi="Garamond"/>
          <w:sz w:val="24"/>
          <w:szCs w:val="24"/>
        </w:rPr>
        <w:t>s</w:t>
      </w:r>
      <w:r w:rsidR="00436DF0" w:rsidRPr="00456E0A">
        <w:rPr>
          <w:rFonts w:ascii="Garamond" w:hAnsi="Garamond"/>
          <w:sz w:val="24"/>
          <w:szCs w:val="24"/>
        </w:rPr>
        <w:t xml:space="preserve"> </w:t>
      </w:r>
      <w:r w:rsidR="005D22F7">
        <w:rPr>
          <w:rFonts w:ascii="Garamond" w:hAnsi="Garamond"/>
          <w:sz w:val="24"/>
          <w:szCs w:val="24"/>
        </w:rPr>
        <w:t xml:space="preserve"> 9, </w:t>
      </w:r>
      <w:r w:rsidR="006952ED" w:rsidRPr="00456E0A">
        <w:rPr>
          <w:rFonts w:ascii="Garamond" w:hAnsi="Garamond"/>
          <w:sz w:val="24"/>
          <w:szCs w:val="24"/>
        </w:rPr>
        <w:t xml:space="preserve">11 </w:t>
      </w:r>
      <w:r w:rsidR="001D692D">
        <w:rPr>
          <w:rFonts w:ascii="Garamond" w:hAnsi="Garamond"/>
          <w:sz w:val="24"/>
          <w:szCs w:val="24"/>
        </w:rPr>
        <w:t xml:space="preserve">et 13 </w:t>
      </w:r>
      <w:r w:rsidR="006952ED" w:rsidRPr="00456E0A">
        <w:rPr>
          <w:rFonts w:ascii="Garamond" w:hAnsi="Garamond"/>
          <w:sz w:val="24"/>
          <w:szCs w:val="24"/>
        </w:rPr>
        <w:t>J</w:t>
      </w:r>
      <w:r w:rsidR="00436DF0" w:rsidRPr="00456E0A">
        <w:rPr>
          <w:rFonts w:ascii="Garamond" w:hAnsi="Garamond"/>
          <w:sz w:val="24"/>
          <w:szCs w:val="24"/>
        </w:rPr>
        <w:t>anvier 202</w:t>
      </w:r>
      <w:r w:rsidR="005D22F7">
        <w:rPr>
          <w:rFonts w:ascii="Garamond" w:hAnsi="Garamond"/>
          <w:sz w:val="24"/>
          <w:szCs w:val="24"/>
        </w:rPr>
        <w:t>3</w:t>
      </w:r>
      <w:r w:rsidRPr="00456E0A">
        <w:rPr>
          <w:rFonts w:ascii="Garamond" w:hAnsi="Garamond"/>
          <w:sz w:val="24"/>
          <w:szCs w:val="24"/>
        </w:rPr>
        <w:t>.</w:t>
      </w:r>
    </w:p>
    <w:p w:rsidP="00B35302" w:rsidR="00B35302" w:rsidRDefault="00B35302" w:rsidRPr="00456E0A">
      <w:pPr>
        <w:jc w:val="both"/>
        <w:rPr>
          <w:rFonts w:ascii="Garamond" w:hAnsi="Garamond"/>
          <w:sz w:val="24"/>
          <w:szCs w:val="24"/>
        </w:rPr>
      </w:pPr>
    </w:p>
    <w:p w:rsidP="00B35302" w:rsidR="00B35302" w:rsidRDefault="00B35302" w:rsidRPr="00456E0A">
      <w:pPr>
        <w:jc w:val="both"/>
        <w:rPr>
          <w:rFonts w:ascii="Garamond" w:hAnsi="Garamond"/>
          <w:sz w:val="24"/>
          <w:szCs w:val="24"/>
        </w:rPr>
      </w:pPr>
      <w:r w:rsidRPr="00456E0A">
        <w:rPr>
          <w:rFonts w:ascii="Garamond" w:hAnsi="Garamond"/>
          <w:sz w:val="24"/>
          <w:szCs w:val="24"/>
        </w:rPr>
        <w:t>Conformément à l’article L 2242-1 du code du travail, sont consignées ci-après d’une part les propositions respectives des parties et, d’autre part, les mesures qui font l’objet de l’accord et qui recevront application dès l’échange des signatures entre l’</w:t>
      </w:r>
      <w:r w:rsidR="003653A5" w:rsidRPr="00456E0A">
        <w:rPr>
          <w:rFonts w:ascii="Garamond" w:hAnsi="Garamond"/>
          <w:sz w:val="24"/>
          <w:szCs w:val="24"/>
        </w:rPr>
        <w:t>UES Maison Diocésaine</w:t>
      </w:r>
      <w:r w:rsidRPr="00456E0A">
        <w:rPr>
          <w:rFonts w:ascii="Garamond" w:hAnsi="Garamond"/>
          <w:sz w:val="24"/>
          <w:szCs w:val="24"/>
        </w:rPr>
        <w:t xml:space="preserve"> et la Déléguée syndicale CFTC.</w:t>
      </w:r>
      <w:r w:rsidR="009D0EFA" w:rsidRPr="00456E0A">
        <w:rPr>
          <w:rFonts w:ascii="Garamond" w:hAnsi="Garamond"/>
          <w:sz w:val="24"/>
          <w:szCs w:val="24"/>
        </w:rPr>
        <w:t xml:space="preserve"> </w:t>
      </w:r>
    </w:p>
    <w:p w:rsidP="00B35302" w:rsidR="00B35302" w:rsidRDefault="00B35302" w:rsidRPr="00456E0A">
      <w:pPr>
        <w:rPr>
          <w:rFonts w:ascii="Garamond" w:hAnsi="Garamond"/>
          <w:sz w:val="24"/>
          <w:szCs w:val="24"/>
        </w:rPr>
      </w:pPr>
    </w:p>
    <w:p w:rsidP="00B35302" w:rsidR="00B35302" w:rsidRDefault="00B35302" w:rsidRPr="00456E0A">
      <w:pPr>
        <w:jc w:val="both"/>
        <w:rPr>
          <w:rFonts w:ascii="Garamond" w:hAnsi="Garamond"/>
          <w:sz w:val="24"/>
          <w:szCs w:val="24"/>
        </w:rPr>
      </w:pPr>
      <w:r w:rsidRPr="00456E0A">
        <w:rPr>
          <w:rFonts w:ascii="Garamond" w:hAnsi="Garamond"/>
          <w:sz w:val="24"/>
          <w:szCs w:val="24"/>
        </w:rPr>
        <w:t>Le présent accord est relatif en conséquence à la politique salariale pour l’exercice 20</w:t>
      </w:r>
      <w:r w:rsidR="00EE2647" w:rsidRPr="00456E0A">
        <w:rPr>
          <w:rFonts w:ascii="Garamond" w:hAnsi="Garamond"/>
          <w:sz w:val="24"/>
          <w:szCs w:val="24"/>
        </w:rPr>
        <w:t>2</w:t>
      </w:r>
      <w:r w:rsidR="005D22F7">
        <w:rPr>
          <w:rFonts w:ascii="Garamond" w:hAnsi="Garamond"/>
          <w:sz w:val="24"/>
          <w:szCs w:val="24"/>
        </w:rPr>
        <w:t>3</w:t>
      </w:r>
    </w:p>
    <w:p w:rsidP="00B35302" w:rsidR="006C49C9" w:rsidRDefault="006C49C9" w:rsidRPr="00456E0A">
      <w:pPr>
        <w:rPr>
          <w:rFonts w:ascii="Garamond" w:hAnsi="Garamond"/>
          <w:sz w:val="24"/>
          <w:szCs w:val="24"/>
        </w:rPr>
      </w:pPr>
    </w:p>
    <w:p w:rsidP="00B35302" w:rsidR="00B35302" w:rsidRDefault="000626E7" w:rsidRPr="00456E0A">
      <w:pPr>
        <w:rPr>
          <w:rFonts w:ascii="Garamond" w:hAnsi="Garamond"/>
          <w:b/>
          <w:sz w:val="24"/>
          <w:szCs w:val="24"/>
          <w:u w:val="single"/>
        </w:rPr>
      </w:pPr>
      <w:r w:rsidRPr="00456E0A">
        <w:rPr>
          <w:rFonts w:ascii="Garamond" w:hAnsi="Garamond"/>
          <w:b/>
          <w:sz w:val="24"/>
          <w:szCs w:val="24"/>
          <w:u w:val="single"/>
        </w:rPr>
        <w:t>Contexte</w:t>
      </w:r>
    </w:p>
    <w:p w:rsidP="00B35302" w:rsidR="00B35302" w:rsidRDefault="00B35302" w:rsidRPr="00456E0A">
      <w:pPr>
        <w:rPr>
          <w:rFonts w:ascii="Garamond" w:hAnsi="Garamond"/>
          <w:b/>
          <w:sz w:val="24"/>
          <w:szCs w:val="24"/>
          <w:u w:val="single"/>
        </w:rPr>
      </w:pPr>
    </w:p>
    <w:p w:rsidP="00C46F7A" w:rsidR="00B35302" w:rsidRDefault="009D0EFA" w:rsidRPr="00456E0A">
      <w:pPr>
        <w:jc w:val="both"/>
        <w:rPr>
          <w:rFonts w:ascii="Garamond" w:hAnsi="Garamond"/>
          <w:sz w:val="24"/>
          <w:szCs w:val="24"/>
        </w:rPr>
      </w:pPr>
      <w:r w:rsidRPr="00456E0A">
        <w:rPr>
          <w:rFonts w:ascii="Garamond" w:hAnsi="Garamond"/>
          <w:sz w:val="24"/>
          <w:szCs w:val="24"/>
        </w:rPr>
        <w:t>L</w:t>
      </w:r>
      <w:r w:rsidR="00B35302" w:rsidRPr="00456E0A">
        <w:rPr>
          <w:rFonts w:ascii="Garamond" w:hAnsi="Garamond"/>
          <w:sz w:val="24"/>
          <w:szCs w:val="24"/>
        </w:rPr>
        <w:t>e SMIC</w:t>
      </w:r>
      <w:r w:rsidR="006D69DA" w:rsidRPr="00456E0A">
        <w:rPr>
          <w:rFonts w:ascii="Garamond" w:hAnsi="Garamond"/>
          <w:sz w:val="24"/>
          <w:szCs w:val="24"/>
        </w:rPr>
        <w:t xml:space="preserve"> </w:t>
      </w:r>
      <w:r w:rsidRPr="00456E0A">
        <w:rPr>
          <w:rFonts w:ascii="Garamond" w:hAnsi="Garamond"/>
          <w:sz w:val="24"/>
          <w:szCs w:val="24"/>
        </w:rPr>
        <w:t>a</w:t>
      </w:r>
      <w:r w:rsidR="00B35302" w:rsidRPr="00456E0A">
        <w:rPr>
          <w:rFonts w:ascii="Garamond" w:hAnsi="Garamond"/>
          <w:sz w:val="24"/>
          <w:szCs w:val="24"/>
        </w:rPr>
        <w:t xml:space="preserve"> augment</w:t>
      </w:r>
      <w:r w:rsidRPr="00456E0A">
        <w:rPr>
          <w:rFonts w:ascii="Garamond" w:hAnsi="Garamond"/>
          <w:sz w:val="24"/>
          <w:szCs w:val="24"/>
        </w:rPr>
        <w:t>é</w:t>
      </w:r>
      <w:r w:rsidR="00B35302" w:rsidRPr="00456E0A">
        <w:rPr>
          <w:rFonts w:ascii="Garamond" w:hAnsi="Garamond"/>
          <w:sz w:val="24"/>
          <w:szCs w:val="24"/>
        </w:rPr>
        <w:t xml:space="preserve"> de </w:t>
      </w:r>
      <w:r w:rsidR="005D22F7">
        <w:rPr>
          <w:rFonts w:ascii="Garamond" w:hAnsi="Garamond"/>
          <w:sz w:val="24"/>
          <w:szCs w:val="24"/>
        </w:rPr>
        <w:t>6.56</w:t>
      </w:r>
      <w:r w:rsidR="005A77AB" w:rsidRPr="00456E0A">
        <w:rPr>
          <w:rFonts w:ascii="Garamond" w:hAnsi="Garamond"/>
          <w:sz w:val="24"/>
          <w:szCs w:val="24"/>
        </w:rPr>
        <w:t>%</w:t>
      </w:r>
      <w:r w:rsidR="001D692D">
        <w:rPr>
          <w:rFonts w:ascii="Garamond" w:hAnsi="Garamond"/>
          <w:sz w:val="24"/>
          <w:szCs w:val="24"/>
        </w:rPr>
        <w:t xml:space="preserve"> </w:t>
      </w:r>
      <w:r w:rsidR="005D22F7">
        <w:rPr>
          <w:rFonts w:ascii="Garamond" w:hAnsi="Garamond"/>
          <w:sz w:val="24"/>
          <w:szCs w:val="24"/>
        </w:rPr>
        <w:t>entre</w:t>
      </w:r>
      <w:r w:rsidR="001D692D">
        <w:rPr>
          <w:rFonts w:ascii="Garamond" w:hAnsi="Garamond"/>
          <w:sz w:val="24"/>
          <w:szCs w:val="24"/>
        </w:rPr>
        <w:t xml:space="preserve"> 1</w:t>
      </w:r>
      <w:r w:rsidR="001D692D" w:rsidRPr="001D692D">
        <w:rPr>
          <w:rFonts w:ascii="Garamond" w:hAnsi="Garamond"/>
          <w:sz w:val="24"/>
          <w:szCs w:val="24"/>
          <w:vertAlign w:val="superscript"/>
        </w:rPr>
        <w:t>er</w:t>
      </w:r>
      <w:r w:rsidR="005D22F7">
        <w:rPr>
          <w:rFonts w:ascii="Garamond" w:hAnsi="Garamond"/>
          <w:sz w:val="24"/>
          <w:szCs w:val="24"/>
        </w:rPr>
        <w:t xml:space="preserve"> janvier 2022 et le 1</w:t>
      </w:r>
      <w:r w:rsidR="005D22F7" w:rsidRPr="005D22F7">
        <w:rPr>
          <w:rFonts w:ascii="Garamond" w:hAnsi="Garamond"/>
          <w:sz w:val="24"/>
          <w:szCs w:val="24"/>
          <w:vertAlign w:val="superscript"/>
        </w:rPr>
        <w:t>er</w:t>
      </w:r>
      <w:r w:rsidR="005D22F7">
        <w:rPr>
          <w:rFonts w:ascii="Garamond" w:hAnsi="Garamond"/>
          <w:sz w:val="24"/>
          <w:szCs w:val="24"/>
        </w:rPr>
        <w:t xml:space="preserve"> janvier 2023. </w:t>
      </w:r>
      <w:r w:rsidR="00782848">
        <w:rPr>
          <w:rFonts w:ascii="Garamond" w:hAnsi="Garamond"/>
          <w:sz w:val="24"/>
          <w:szCs w:val="24"/>
        </w:rPr>
        <w:t>Il</w:t>
      </w:r>
      <w:r w:rsidR="00535DFE" w:rsidRPr="00456E0A">
        <w:rPr>
          <w:rFonts w:ascii="Garamond" w:hAnsi="Garamond"/>
          <w:sz w:val="24"/>
          <w:szCs w:val="24"/>
        </w:rPr>
        <w:t xml:space="preserve"> est fixé à </w:t>
      </w:r>
      <w:r w:rsidR="00B35302" w:rsidRPr="00456E0A">
        <w:rPr>
          <w:rFonts w:ascii="Garamond" w:hAnsi="Garamond"/>
          <w:sz w:val="24"/>
          <w:szCs w:val="24"/>
        </w:rPr>
        <w:t xml:space="preserve"> </w:t>
      </w:r>
      <w:r w:rsidR="005D22F7">
        <w:rPr>
          <w:rFonts w:ascii="Garamond" w:hAnsi="Garamond"/>
          <w:sz w:val="24"/>
          <w:szCs w:val="24"/>
        </w:rPr>
        <w:t>11.29</w:t>
      </w:r>
      <w:r w:rsidR="001D692D">
        <w:rPr>
          <w:rFonts w:ascii="Garamond" w:hAnsi="Garamond"/>
          <w:sz w:val="24"/>
          <w:szCs w:val="24"/>
        </w:rPr>
        <w:t xml:space="preserve"> </w:t>
      </w:r>
      <w:r w:rsidR="00B35302" w:rsidRPr="00456E0A">
        <w:rPr>
          <w:rFonts w:ascii="Garamond" w:hAnsi="Garamond"/>
          <w:sz w:val="24"/>
          <w:szCs w:val="24"/>
        </w:rPr>
        <w:t>€ brut de l’heure.</w:t>
      </w:r>
    </w:p>
    <w:p w:rsidP="00C46F7A" w:rsidR="00B35302" w:rsidRDefault="00B35302" w:rsidRPr="00456E0A">
      <w:pPr>
        <w:jc w:val="both"/>
        <w:rPr>
          <w:rFonts w:ascii="Garamond" w:hAnsi="Garamond"/>
          <w:sz w:val="24"/>
          <w:szCs w:val="24"/>
        </w:rPr>
      </w:pPr>
      <w:r w:rsidRPr="00456E0A">
        <w:rPr>
          <w:rFonts w:ascii="Garamond" w:hAnsi="Garamond"/>
          <w:sz w:val="24"/>
          <w:szCs w:val="24"/>
        </w:rPr>
        <w:t>La grille de rémunération des salaires minimaux</w:t>
      </w:r>
      <w:r w:rsidR="001D692D">
        <w:rPr>
          <w:rFonts w:ascii="Garamond" w:hAnsi="Garamond"/>
          <w:sz w:val="24"/>
          <w:szCs w:val="24"/>
        </w:rPr>
        <w:t xml:space="preserve"> conventionnels a été revalorisée (voir le détail ci-après</w:t>
      </w:r>
      <w:r w:rsidR="00AC7C71">
        <w:rPr>
          <w:rFonts w:ascii="Garamond" w:hAnsi="Garamond"/>
          <w:sz w:val="24"/>
          <w:szCs w:val="24"/>
        </w:rPr>
        <w:t xml:space="preserve">). </w:t>
      </w:r>
    </w:p>
    <w:p w:rsidP="00C46F7A" w:rsidR="00BC4426" w:rsidRDefault="00BC4426" w:rsidRPr="00456E0A">
      <w:pPr>
        <w:jc w:val="both"/>
        <w:rPr>
          <w:rFonts w:ascii="Garamond" w:hAnsi="Garamond"/>
          <w:sz w:val="24"/>
          <w:szCs w:val="24"/>
        </w:rPr>
      </w:pPr>
    </w:p>
    <w:p w:rsidP="00C46F7A" w:rsidR="00AD53B7" w:rsidRDefault="00AD53B7" w:rsidRPr="00456E0A">
      <w:pPr>
        <w:jc w:val="both"/>
        <w:rPr>
          <w:rFonts w:ascii="Garamond" w:hAnsi="Garamond"/>
          <w:sz w:val="24"/>
          <w:szCs w:val="24"/>
        </w:rPr>
      </w:pPr>
    </w:p>
    <w:p w:rsidP="002550A3" w:rsidR="00B35302" w:rsidRDefault="00B35302" w:rsidRPr="00456E0A">
      <w:pPr>
        <w:jc w:val="both"/>
        <w:rPr>
          <w:rFonts w:ascii="Garamond" w:hAnsi="Garamond"/>
          <w:sz w:val="24"/>
          <w:szCs w:val="24"/>
        </w:rPr>
      </w:pPr>
      <w:r w:rsidRPr="00456E0A">
        <w:rPr>
          <w:rFonts w:ascii="Garamond" w:hAnsi="Garamond"/>
          <w:sz w:val="24"/>
          <w:szCs w:val="24"/>
          <w:u w:val="single"/>
        </w:rPr>
        <w:t>Les propositions de la délégation salariale à la négociation :</w:t>
      </w:r>
    </w:p>
    <w:p w:rsidP="00C46F7A" w:rsidR="002550A3" w:rsidRDefault="002550A3">
      <w:pPr>
        <w:jc w:val="both"/>
        <w:rPr>
          <w:rFonts w:ascii="Garamond" w:hAnsi="Garamond"/>
          <w:sz w:val="24"/>
          <w:szCs w:val="24"/>
        </w:rPr>
      </w:pPr>
    </w:p>
    <w:p w:rsidP="00C46F7A" w:rsidR="00F405F2" w:rsidRDefault="002550A3">
      <w:pPr>
        <w:jc w:val="both"/>
        <w:rPr>
          <w:rFonts w:ascii="Garamond" w:hAnsi="Garamond"/>
          <w:sz w:val="24"/>
          <w:szCs w:val="24"/>
        </w:rPr>
      </w:pPr>
      <w:r>
        <w:rPr>
          <w:rFonts w:ascii="Garamond" w:hAnsi="Garamond"/>
          <w:sz w:val="24"/>
          <w:szCs w:val="24"/>
        </w:rPr>
        <w:t xml:space="preserve">La </w:t>
      </w:r>
      <w:r w:rsidR="00AC7C71">
        <w:rPr>
          <w:rFonts w:ascii="Garamond" w:hAnsi="Garamond"/>
          <w:sz w:val="24"/>
          <w:szCs w:val="24"/>
        </w:rPr>
        <w:t>Délégation Syndicale a fait les propositions suivantes </w:t>
      </w:r>
      <w:r w:rsidR="005D22F7">
        <w:rPr>
          <w:rFonts w:ascii="Garamond" w:hAnsi="Garamond"/>
          <w:sz w:val="24"/>
          <w:szCs w:val="24"/>
        </w:rPr>
        <w:t>au cours de la première réunion</w:t>
      </w:r>
      <w:r w:rsidR="00AC7C71">
        <w:rPr>
          <w:rFonts w:ascii="Garamond" w:hAnsi="Garamond"/>
          <w:sz w:val="24"/>
          <w:szCs w:val="24"/>
        </w:rPr>
        <w:t xml:space="preserve">: </w:t>
      </w:r>
    </w:p>
    <w:p w:rsidP="00C46F7A" w:rsidR="00AC7C71" w:rsidRDefault="00AC7C71">
      <w:pPr>
        <w:jc w:val="both"/>
        <w:rPr>
          <w:rFonts w:ascii="Garamond" w:hAnsi="Garamond"/>
          <w:sz w:val="24"/>
          <w:szCs w:val="24"/>
        </w:rPr>
      </w:pPr>
      <w:r>
        <w:rPr>
          <w:rFonts w:ascii="Garamond" w:hAnsi="Garamond"/>
          <w:sz w:val="24"/>
          <w:szCs w:val="24"/>
        </w:rPr>
        <w:t>Demande d’une augm</w:t>
      </w:r>
      <w:r w:rsidR="005D22F7">
        <w:rPr>
          <w:rFonts w:ascii="Garamond" w:hAnsi="Garamond"/>
          <w:sz w:val="24"/>
          <w:szCs w:val="24"/>
        </w:rPr>
        <w:t>entation générale pour tous de 6</w:t>
      </w:r>
      <w:r>
        <w:rPr>
          <w:rFonts w:ascii="Garamond" w:hAnsi="Garamond"/>
          <w:sz w:val="24"/>
          <w:szCs w:val="24"/>
        </w:rPr>
        <w:t>%</w:t>
      </w:r>
      <w:r w:rsidR="005D22F7">
        <w:rPr>
          <w:rFonts w:ascii="Garamond" w:hAnsi="Garamond"/>
          <w:sz w:val="24"/>
          <w:szCs w:val="24"/>
        </w:rPr>
        <w:t>.</w:t>
      </w:r>
    </w:p>
    <w:p w:rsidP="00C46F7A" w:rsidR="00AC7C71" w:rsidRDefault="00AC7C71" w:rsidRPr="00456E0A">
      <w:pPr>
        <w:jc w:val="both"/>
        <w:rPr>
          <w:rFonts w:ascii="Garamond" w:hAnsi="Garamond"/>
          <w:sz w:val="24"/>
          <w:szCs w:val="24"/>
        </w:rPr>
      </w:pPr>
      <w:r>
        <w:rPr>
          <w:rFonts w:ascii="Garamond" w:hAnsi="Garamond"/>
          <w:sz w:val="24"/>
          <w:szCs w:val="24"/>
        </w:rPr>
        <w:t>Augmentation de la v</w:t>
      </w:r>
      <w:r w:rsidR="005D22F7">
        <w:rPr>
          <w:rFonts w:ascii="Garamond" w:hAnsi="Garamond"/>
          <w:sz w:val="24"/>
          <w:szCs w:val="24"/>
        </w:rPr>
        <w:t xml:space="preserve">aleur du ticket restaurant à 10 </w:t>
      </w:r>
      <w:r>
        <w:rPr>
          <w:rFonts w:ascii="Garamond" w:hAnsi="Garamond"/>
          <w:sz w:val="24"/>
          <w:szCs w:val="24"/>
        </w:rPr>
        <w:t>€ avec une pri</w:t>
      </w:r>
      <w:r w:rsidR="005D22F7">
        <w:rPr>
          <w:rFonts w:ascii="Garamond" w:hAnsi="Garamond"/>
          <w:sz w:val="24"/>
          <w:szCs w:val="24"/>
        </w:rPr>
        <w:t>se en charge de l’employeur à 55</w:t>
      </w:r>
      <w:r>
        <w:rPr>
          <w:rFonts w:ascii="Garamond" w:hAnsi="Garamond"/>
          <w:sz w:val="24"/>
          <w:szCs w:val="24"/>
        </w:rPr>
        <w:t>%</w:t>
      </w:r>
      <w:r w:rsidR="00470F9A">
        <w:rPr>
          <w:rFonts w:ascii="Garamond" w:hAnsi="Garamond"/>
          <w:sz w:val="24"/>
          <w:szCs w:val="24"/>
        </w:rPr>
        <w:t>.</w:t>
      </w:r>
    </w:p>
    <w:p w:rsidP="00C46F7A" w:rsidR="00EE2647" w:rsidRDefault="005D22F7" w:rsidRPr="00456E0A">
      <w:pPr>
        <w:jc w:val="both"/>
        <w:rPr>
          <w:rFonts w:ascii="Garamond" w:hAnsi="Garamond"/>
          <w:sz w:val="24"/>
          <w:szCs w:val="24"/>
        </w:rPr>
      </w:pPr>
      <w:r>
        <w:rPr>
          <w:rFonts w:ascii="Garamond" w:hAnsi="Garamond"/>
          <w:sz w:val="24"/>
          <w:szCs w:val="24"/>
        </w:rPr>
        <w:t xml:space="preserve">Ou à défaut demande d’une augmentation générale différenciée </w:t>
      </w:r>
      <w:r w:rsidR="00353671">
        <w:rPr>
          <w:rFonts w:ascii="Garamond" w:hAnsi="Garamond"/>
          <w:sz w:val="24"/>
          <w:szCs w:val="24"/>
        </w:rPr>
        <w:t xml:space="preserve">(6% et 4%) </w:t>
      </w:r>
      <w:r>
        <w:rPr>
          <w:rFonts w:ascii="Garamond" w:hAnsi="Garamond"/>
          <w:sz w:val="24"/>
          <w:szCs w:val="24"/>
        </w:rPr>
        <w:t>selon les niveaux de salaires</w:t>
      </w:r>
      <w:r w:rsidR="00353671">
        <w:rPr>
          <w:rFonts w:ascii="Garamond" w:hAnsi="Garamond"/>
          <w:sz w:val="24"/>
          <w:szCs w:val="24"/>
        </w:rPr>
        <w:t>.</w:t>
      </w:r>
    </w:p>
    <w:p w:rsidP="00C46F7A" w:rsidR="00F405F2" w:rsidRDefault="00F405F2">
      <w:pPr>
        <w:jc w:val="both"/>
        <w:rPr>
          <w:rFonts w:ascii="Garamond" w:hAnsi="Garamond"/>
          <w:sz w:val="24"/>
          <w:szCs w:val="24"/>
        </w:rPr>
      </w:pPr>
    </w:p>
    <w:p w:rsidP="00C46F7A" w:rsidR="005D22F7" w:rsidRDefault="005D22F7">
      <w:pPr>
        <w:jc w:val="both"/>
        <w:rPr>
          <w:rFonts w:ascii="Garamond" w:hAnsi="Garamond"/>
          <w:sz w:val="24"/>
          <w:szCs w:val="24"/>
        </w:rPr>
      </w:pPr>
      <w:r>
        <w:rPr>
          <w:rFonts w:ascii="Garamond" w:hAnsi="Garamond"/>
          <w:sz w:val="24"/>
          <w:szCs w:val="24"/>
        </w:rPr>
        <w:t>Au cours de la seconde réunion, la Délégation Syndicale a fait une demande d’</w:t>
      </w:r>
      <w:r w:rsidR="00353671">
        <w:rPr>
          <w:rFonts w:ascii="Garamond" w:hAnsi="Garamond"/>
          <w:sz w:val="24"/>
          <w:szCs w:val="24"/>
        </w:rPr>
        <w:t>augmentation</w:t>
      </w:r>
      <w:r>
        <w:rPr>
          <w:rFonts w:ascii="Garamond" w:hAnsi="Garamond"/>
          <w:sz w:val="24"/>
          <w:szCs w:val="24"/>
        </w:rPr>
        <w:t xml:space="preserve"> générale pour tous de 5.5%</w:t>
      </w:r>
    </w:p>
    <w:p w:rsidP="00C46F7A" w:rsidR="00AC7C71" w:rsidRDefault="00AC7C71" w:rsidRPr="00456E0A">
      <w:pPr>
        <w:jc w:val="both"/>
        <w:rPr>
          <w:rFonts w:ascii="Garamond" w:hAnsi="Garamond"/>
          <w:sz w:val="24"/>
          <w:szCs w:val="24"/>
        </w:rPr>
      </w:pPr>
    </w:p>
    <w:p w:rsidP="00C46F7A" w:rsidR="00313581" w:rsidRDefault="00313581" w:rsidRPr="00456E0A">
      <w:pPr>
        <w:jc w:val="both"/>
        <w:rPr>
          <w:rFonts w:ascii="Garamond" w:hAnsi="Garamond"/>
          <w:sz w:val="24"/>
          <w:szCs w:val="24"/>
        </w:rPr>
      </w:pPr>
    </w:p>
    <w:p w:rsidP="00D42B71" w:rsidR="00B35302" w:rsidRDefault="00B35302" w:rsidRPr="00456E0A">
      <w:pPr>
        <w:jc w:val="both"/>
        <w:rPr>
          <w:rFonts w:ascii="Garamond" w:hAnsi="Garamond"/>
          <w:b/>
          <w:sz w:val="24"/>
          <w:szCs w:val="24"/>
          <w:u w:val="single"/>
        </w:rPr>
      </w:pPr>
      <w:r w:rsidRPr="00456E0A">
        <w:rPr>
          <w:rFonts w:ascii="Garamond" w:hAnsi="Garamond"/>
          <w:b/>
          <w:sz w:val="24"/>
          <w:szCs w:val="24"/>
          <w:u w:val="single"/>
        </w:rPr>
        <w:t>Finalisation de la négociation :</w:t>
      </w:r>
    </w:p>
    <w:p w:rsidP="00D42B71" w:rsidR="00B35302" w:rsidRDefault="00B35302" w:rsidRPr="00456E0A">
      <w:pPr>
        <w:jc w:val="both"/>
        <w:rPr>
          <w:rFonts w:ascii="Garamond" w:hAnsi="Garamond"/>
          <w:sz w:val="24"/>
          <w:szCs w:val="24"/>
        </w:rPr>
      </w:pPr>
    </w:p>
    <w:p w:rsidP="00D42B71" w:rsidR="00313581" w:rsidRDefault="00313581" w:rsidRPr="00456E0A">
      <w:pPr>
        <w:jc w:val="both"/>
        <w:rPr>
          <w:rFonts w:ascii="Garamond" w:hAnsi="Garamond"/>
          <w:sz w:val="24"/>
          <w:szCs w:val="24"/>
        </w:rPr>
      </w:pPr>
      <w:r w:rsidRPr="00456E0A">
        <w:rPr>
          <w:rFonts w:ascii="Garamond" w:hAnsi="Garamond"/>
          <w:sz w:val="24"/>
          <w:szCs w:val="24"/>
        </w:rPr>
        <w:t>Après discussion, il a été convenu ce qui suit :</w:t>
      </w:r>
    </w:p>
    <w:p w:rsidP="00D42B71" w:rsidR="00B35302" w:rsidRDefault="00B35302">
      <w:pPr>
        <w:pStyle w:val="Titre1"/>
        <w:jc w:val="both"/>
        <w:rPr>
          <w:rFonts w:ascii="Garamond" w:hAnsi="Garamond"/>
          <w:sz w:val="24"/>
          <w:szCs w:val="24"/>
        </w:rPr>
      </w:pPr>
      <w:r w:rsidRPr="00456E0A">
        <w:rPr>
          <w:rFonts w:ascii="Garamond" w:hAnsi="Garamond"/>
          <w:sz w:val="24"/>
          <w:szCs w:val="24"/>
        </w:rPr>
        <w:t>Article 1</w:t>
      </w:r>
      <w:r w:rsidR="004D4EE5" w:rsidRPr="00456E0A">
        <w:rPr>
          <w:rFonts w:ascii="Garamond" w:hAnsi="Garamond"/>
          <w:sz w:val="24"/>
          <w:szCs w:val="24"/>
        </w:rPr>
        <w:t> </w:t>
      </w:r>
      <w:r w:rsidR="00AC7C71">
        <w:rPr>
          <w:rFonts w:ascii="Garamond" w:hAnsi="Garamond"/>
          <w:sz w:val="24"/>
          <w:szCs w:val="24"/>
        </w:rPr>
        <w:t xml:space="preserve">: </w:t>
      </w:r>
      <w:r w:rsidR="005D22F7">
        <w:rPr>
          <w:rFonts w:ascii="Garamond" w:hAnsi="Garamond"/>
          <w:sz w:val="24"/>
          <w:szCs w:val="24"/>
        </w:rPr>
        <w:t>Dispositions pour l’année 2023</w:t>
      </w:r>
    </w:p>
    <w:p w:rsidP="00255467" w:rsidR="00255467" w:rsidRDefault="005D22F7" w:rsidRPr="00255467">
      <w:pPr>
        <w:ind w:hanging="23" w:left="23"/>
        <w:jc w:val="both"/>
        <w:rPr>
          <w:rFonts w:ascii="Garamond" w:hAnsi="Garamond"/>
          <w:sz w:val="24"/>
          <w:szCs w:val="24"/>
        </w:rPr>
      </w:pPr>
      <w:r>
        <w:rPr>
          <w:rFonts w:ascii="Garamond" w:hAnsi="Garamond"/>
          <w:sz w:val="24"/>
          <w:szCs w:val="24"/>
        </w:rPr>
        <w:t>Une augmentation générale de 5</w:t>
      </w:r>
      <w:r w:rsidR="00AC7C71">
        <w:rPr>
          <w:rFonts w:ascii="Garamond" w:hAnsi="Garamond"/>
          <w:sz w:val="24"/>
          <w:szCs w:val="24"/>
        </w:rPr>
        <w:t>% est prévue au 1</w:t>
      </w:r>
      <w:r w:rsidR="00AC7C71" w:rsidRPr="00AC7C71">
        <w:rPr>
          <w:rFonts w:ascii="Garamond" w:hAnsi="Garamond"/>
          <w:sz w:val="24"/>
          <w:szCs w:val="24"/>
          <w:vertAlign w:val="superscript"/>
        </w:rPr>
        <w:t>er</w:t>
      </w:r>
      <w:r>
        <w:rPr>
          <w:rFonts w:ascii="Garamond" w:hAnsi="Garamond"/>
          <w:sz w:val="24"/>
          <w:szCs w:val="24"/>
        </w:rPr>
        <w:t xml:space="preserve"> janvier 2023</w:t>
      </w:r>
      <w:r w:rsidR="00AC7C71">
        <w:rPr>
          <w:rFonts w:ascii="Garamond" w:hAnsi="Garamond"/>
          <w:sz w:val="24"/>
          <w:szCs w:val="24"/>
        </w:rPr>
        <w:t xml:space="preserve">. </w:t>
      </w:r>
      <w:r w:rsidR="00255467" w:rsidRPr="00255467">
        <w:rPr>
          <w:rFonts w:ascii="Garamond" w:hAnsi="Garamond"/>
          <w:sz w:val="24"/>
          <w:szCs w:val="24"/>
        </w:rPr>
        <w:t>Cette mesure vise les salariés présents au 31/12/202</w:t>
      </w:r>
      <w:r w:rsidR="00353671">
        <w:rPr>
          <w:rFonts w:ascii="Garamond" w:hAnsi="Garamond"/>
          <w:sz w:val="24"/>
          <w:szCs w:val="24"/>
        </w:rPr>
        <w:t>2</w:t>
      </w:r>
      <w:r w:rsidR="00255467" w:rsidRPr="00255467">
        <w:rPr>
          <w:rFonts w:ascii="Garamond" w:hAnsi="Garamond"/>
          <w:sz w:val="24"/>
          <w:szCs w:val="24"/>
        </w:rPr>
        <w:t>.</w:t>
      </w:r>
    </w:p>
    <w:p w:rsidP="002550A3" w:rsidR="002550A3" w:rsidRDefault="002550A3" w:rsidRPr="00255467">
      <w:pPr>
        <w:rPr>
          <w:rFonts w:ascii="Garamond" w:hAnsi="Garamond"/>
          <w:sz w:val="24"/>
          <w:szCs w:val="24"/>
        </w:rPr>
      </w:pPr>
    </w:p>
    <w:p w:rsidP="002550A3" w:rsidR="00AC7C71" w:rsidRDefault="00AC7C71" w:rsidRPr="002550A3">
      <w:pPr>
        <w:rPr>
          <w:rFonts w:ascii="Garamond" w:hAnsi="Garamond"/>
          <w:sz w:val="24"/>
          <w:szCs w:val="24"/>
        </w:rPr>
      </w:pPr>
      <w:r>
        <w:rPr>
          <w:rFonts w:ascii="Garamond" w:hAnsi="Garamond"/>
          <w:sz w:val="24"/>
          <w:szCs w:val="24"/>
        </w:rPr>
        <w:lastRenderedPageBreak/>
        <w:t xml:space="preserve">Cette revalorisation ne s’appliquera pas aux salariés qui bénéficieront d’une augmentation de leur salaire du fait de la revalorisation des minimas </w:t>
      </w:r>
      <w:r w:rsidR="00782848">
        <w:rPr>
          <w:rFonts w:ascii="Garamond" w:hAnsi="Garamond"/>
          <w:sz w:val="24"/>
          <w:szCs w:val="24"/>
        </w:rPr>
        <w:t xml:space="preserve">conventionnels </w:t>
      </w:r>
      <w:r w:rsidR="00470F9A">
        <w:rPr>
          <w:rFonts w:ascii="Garamond" w:hAnsi="Garamond"/>
          <w:sz w:val="24"/>
          <w:szCs w:val="24"/>
        </w:rPr>
        <w:t>(sauf</w:t>
      </w:r>
      <w:r>
        <w:rPr>
          <w:rFonts w:ascii="Garamond" w:hAnsi="Garamond"/>
          <w:sz w:val="24"/>
          <w:szCs w:val="24"/>
        </w:rPr>
        <w:t xml:space="preserve"> s</w:t>
      </w:r>
      <w:r w:rsidR="005D22F7">
        <w:rPr>
          <w:rFonts w:ascii="Garamond" w:hAnsi="Garamond"/>
          <w:sz w:val="24"/>
          <w:szCs w:val="24"/>
        </w:rPr>
        <w:t>i cette augmentation est &lt; à 5</w:t>
      </w:r>
      <w:r>
        <w:rPr>
          <w:rFonts w:ascii="Garamond" w:hAnsi="Garamond"/>
          <w:sz w:val="24"/>
          <w:szCs w:val="24"/>
        </w:rPr>
        <w:t>%).</w:t>
      </w:r>
    </w:p>
    <w:p w:rsidP="00061F87" w:rsidR="002550A3" w:rsidRDefault="002550A3" w:rsidRPr="002550A3">
      <w:pPr>
        <w:jc w:val="both"/>
        <w:rPr>
          <w:rFonts w:ascii="Garamond" w:hAnsi="Garamond"/>
          <w:sz w:val="24"/>
          <w:szCs w:val="24"/>
        </w:rPr>
      </w:pPr>
    </w:p>
    <w:p w:rsidP="00061F87" w:rsidR="005E779C" w:rsidRDefault="00EC7E09" w:rsidRPr="002550A3">
      <w:pPr>
        <w:jc w:val="both"/>
        <w:rPr>
          <w:rFonts w:ascii="Garamond" w:hAnsi="Garamond"/>
          <w:sz w:val="24"/>
          <w:szCs w:val="24"/>
        </w:rPr>
      </w:pPr>
      <w:r w:rsidRPr="002550A3">
        <w:rPr>
          <w:rFonts w:ascii="Garamond" w:hAnsi="Garamond"/>
          <w:sz w:val="24"/>
          <w:szCs w:val="24"/>
        </w:rPr>
        <w:t>Pour l’année</w:t>
      </w:r>
      <w:r w:rsidR="00655D95" w:rsidRPr="002550A3">
        <w:rPr>
          <w:rFonts w:ascii="Garamond" w:hAnsi="Garamond"/>
          <w:sz w:val="24"/>
          <w:szCs w:val="24"/>
        </w:rPr>
        <w:t xml:space="preserve"> 20</w:t>
      </w:r>
      <w:r w:rsidR="00EE2647" w:rsidRPr="002550A3">
        <w:rPr>
          <w:rFonts w:ascii="Garamond" w:hAnsi="Garamond"/>
          <w:sz w:val="24"/>
          <w:szCs w:val="24"/>
        </w:rPr>
        <w:t>2</w:t>
      </w:r>
      <w:r w:rsidR="005D22F7">
        <w:rPr>
          <w:rFonts w:ascii="Garamond" w:hAnsi="Garamond"/>
          <w:sz w:val="24"/>
          <w:szCs w:val="24"/>
        </w:rPr>
        <w:t>3</w:t>
      </w:r>
      <w:r w:rsidR="00655D95" w:rsidRPr="002550A3">
        <w:rPr>
          <w:rFonts w:ascii="Garamond" w:hAnsi="Garamond"/>
          <w:sz w:val="24"/>
          <w:szCs w:val="24"/>
        </w:rPr>
        <w:t>,</w:t>
      </w:r>
      <w:r w:rsidR="00456E0A" w:rsidRPr="002550A3">
        <w:rPr>
          <w:rFonts w:ascii="Garamond" w:hAnsi="Garamond"/>
          <w:sz w:val="24"/>
          <w:szCs w:val="24"/>
        </w:rPr>
        <w:t xml:space="preserve"> il est décidé d’un </w:t>
      </w:r>
      <w:r w:rsidR="006B207F" w:rsidRPr="002550A3">
        <w:rPr>
          <w:rFonts w:ascii="Garamond" w:hAnsi="Garamond"/>
          <w:sz w:val="24"/>
          <w:szCs w:val="24"/>
        </w:rPr>
        <w:t xml:space="preserve">maintien </w:t>
      </w:r>
      <w:r w:rsidR="004B6927">
        <w:rPr>
          <w:rFonts w:ascii="Garamond" w:hAnsi="Garamond"/>
          <w:sz w:val="24"/>
          <w:szCs w:val="24"/>
        </w:rPr>
        <w:t>du remboursement du titre de transport dans la limite de  75.20</w:t>
      </w:r>
      <w:r w:rsidR="00665D5B" w:rsidRPr="002550A3">
        <w:rPr>
          <w:rFonts w:ascii="Garamond" w:hAnsi="Garamond"/>
          <w:sz w:val="24"/>
          <w:szCs w:val="24"/>
        </w:rPr>
        <w:t xml:space="preserve"> € </w:t>
      </w:r>
      <w:r w:rsidR="00EE2647" w:rsidRPr="002550A3">
        <w:rPr>
          <w:rFonts w:ascii="Garamond" w:hAnsi="Garamond"/>
          <w:sz w:val="24"/>
          <w:szCs w:val="24"/>
        </w:rPr>
        <w:t xml:space="preserve"> </w:t>
      </w:r>
      <w:r w:rsidR="00B21301" w:rsidRPr="002550A3">
        <w:rPr>
          <w:rFonts w:ascii="Garamond" w:hAnsi="Garamond"/>
          <w:sz w:val="24"/>
          <w:szCs w:val="24"/>
        </w:rPr>
        <w:t xml:space="preserve">par mois </w:t>
      </w:r>
      <w:r w:rsidR="00061F87" w:rsidRPr="002550A3">
        <w:rPr>
          <w:rFonts w:ascii="Garamond" w:hAnsi="Garamond"/>
          <w:sz w:val="24"/>
          <w:szCs w:val="24"/>
        </w:rPr>
        <w:t>pour les salariés à temps plein (au prorata pour les salariés à temps partiel)</w:t>
      </w:r>
      <w:r w:rsidR="004B6927">
        <w:rPr>
          <w:rFonts w:ascii="Garamond" w:hAnsi="Garamond"/>
          <w:sz w:val="24"/>
          <w:szCs w:val="24"/>
        </w:rPr>
        <w:t xml:space="preserve"> pour un </w:t>
      </w:r>
      <w:proofErr w:type="spellStart"/>
      <w:r w:rsidR="004B6927">
        <w:rPr>
          <w:rFonts w:ascii="Garamond" w:hAnsi="Garamond"/>
          <w:sz w:val="24"/>
          <w:szCs w:val="24"/>
        </w:rPr>
        <w:t>pass</w:t>
      </w:r>
      <w:proofErr w:type="spellEnd"/>
      <w:r w:rsidR="004B6927">
        <w:rPr>
          <w:rFonts w:ascii="Garamond" w:hAnsi="Garamond"/>
          <w:sz w:val="24"/>
          <w:szCs w:val="24"/>
        </w:rPr>
        <w:t xml:space="preserve"> mensuel et dans la limite de 68.94 € par mois pour  les détenteurs du </w:t>
      </w:r>
      <w:proofErr w:type="spellStart"/>
      <w:r w:rsidR="004B6927">
        <w:rPr>
          <w:rFonts w:ascii="Garamond" w:hAnsi="Garamond"/>
          <w:sz w:val="24"/>
          <w:szCs w:val="24"/>
        </w:rPr>
        <w:t>pass</w:t>
      </w:r>
      <w:proofErr w:type="spellEnd"/>
      <w:r w:rsidR="004B6927">
        <w:rPr>
          <w:rFonts w:ascii="Garamond" w:hAnsi="Garamond"/>
          <w:sz w:val="24"/>
          <w:szCs w:val="24"/>
        </w:rPr>
        <w:t xml:space="preserve"> annuel</w:t>
      </w:r>
    </w:p>
    <w:p w:rsidP="00061F87" w:rsidR="005E779C" w:rsidRDefault="004B6927" w:rsidRPr="00456E0A">
      <w:pPr>
        <w:jc w:val="both"/>
        <w:rPr>
          <w:rFonts w:ascii="Garamond" w:hAnsi="Garamond"/>
          <w:sz w:val="24"/>
          <w:szCs w:val="24"/>
        </w:rPr>
      </w:pPr>
      <w:r>
        <w:rPr>
          <w:rFonts w:ascii="Garamond" w:hAnsi="Garamond"/>
          <w:sz w:val="24"/>
          <w:szCs w:val="24"/>
        </w:rPr>
        <w:t>Pour l’année 2023</w:t>
      </w:r>
      <w:r w:rsidR="00A1381C" w:rsidRPr="00456E0A">
        <w:rPr>
          <w:rFonts w:ascii="Garamond" w:hAnsi="Garamond"/>
          <w:sz w:val="24"/>
          <w:szCs w:val="24"/>
        </w:rPr>
        <w:t>, le versement d’une indemnité kilométrique vélo pour les salariés utilisant un vélo personnel</w:t>
      </w:r>
      <w:r w:rsidR="006B207F" w:rsidRPr="00456E0A">
        <w:rPr>
          <w:rFonts w:ascii="Garamond" w:hAnsi="Garamond"/>
          <w:sz w:val="24"/>
          <w:szCs w:val="24"/>
        </w:rPr>
        <w:t xml:space="preserve"> pour venir travailler</w:t>
      </w:r>
      <w:r w:rsidR="00A1381C" w:rsidRPr="00456E0A">
        <w:rPr>
          <w:rFonts w:ascii="Garamond" w:hAnsi="Garamond"/>
          <w:sz w:val="24"/>
          <w:szCs w:val="24"/>
        </w:rPr>
        <w:t xml:space="preserve"> </w:t>
      </w:r>
      <w:r w:rsidR="006B207F" w:rsidRPr="00456E0A">
        <w:rPr>
          <w:rFonts w:ascii="Garamond" w:hAnsi="Garamond"/>
          <w:sz w:val="24"/>
          <w:szCs w:val="24"/>
        </w:rPr>
        <w:t>(l’abonnement</w:t>
      </w:r>
      <w:r w:rsidR="00A1381C" w:rsidRPr="00456E0A">
        <w:rPr>
          <w:rFonts w:ascii="Garamond" w:hAnsi="Garamond"/>
          <w:sz w:val="24"/>
          <w:szCs w:val="24"/>
        </w:rPr>
        <w:t xml:space="preserve"> aux locations de vélos type </w:t>
      </w:r>
      <w:proofErr w:type="spellStart"/>
      <w:r w:rsidR="00A1381C" w:rsidRPr="00456E0A">
        <w:rPr>
          <w:rFonts w:ascii="Garamond" w:hAnsi="Garamond"/>
          <w:sz w:val="24"/>
          <w:szCs w:val="24"/>
        </w:rPr>
        <w:t>vélib</w:t>
      </w:r>
      <w:proofErr w:type="spellEnd"/>
      <w:r w:rsidR="00A1381C" w:rsidRPr="00456E0A">
        <w:rPr>
          <w:rFonts w:ascii="Garamond" w:hAnsi="Garamond"/>
          <w:sz w:val="24"/>
          <w:szCs w:val="24"/>
        </w:rPr>
        <w:t xml:space="preserve"> étant pris en charge à 50% par l’employeur</w:t>
      </w:r>
      <w:r w:rsidR="00AC7C71">
        <w:rPr>
          <w:rFonts w:ascii="Garamond" w:hAnsi="Garamond"/>
          <w:sz w:val="24"/>
          <w:szCs w:val="24"/>
        </w:rPr>
        <w:t>) est reconduit.</w:t>
      </w:r>
    </w:p>
    <w:p w:rsidP="00061F87" w:rsidR="00A1381C" w:rsidRDefault="00A1381C">
      <w:pPr>
        <w:jc w:val="both"/>
        <w:rPr>
          <w:rFonts w:ascii="Garamond" w:hAnsi="Garamond"/>
          <w:sz w:val="24"/>
          <w:szCs w:val="24"/>
        </w:rPr>
      </w:pPr>
      <w:r w:rsidRPr="00456E0A">
        <w:rPr>
          <w:rFonts w:ascii="Garamond" w:hAnsi="Garamond"/>
          <w:sz w:val="24"/>
          <w:szCs w:val="24"/>
        </w:rPr>
        <w:t xml:space="preserve">Le montant de l’indemnité kilométrique vélo est de 0.25 </w:t>
      </w:r>
      <w:r w:rsidR="006B207F" w:rsidRPr="00456E0A">
        <w:rPr>
          <w:rFonts w:ascii="Garamond" w:hAnsi="Garamond"/>
          <w:sz w:val="24"/>
          <w:szCs w:val="24"/>
        </w:rPr>
        <w:t>€ : le</w:t>
      </w:r>
      <w:r w:rsidRPr="00456E0A">
        <w:rPr>
          <w:rFonts w:ascii="Garamond" w:hAnsi="Garamond"/>
          <w:sz w:val="24"/>
          <w:szCs w:val="24"/>
        </w:rPr>
        <w:t xml:space="preserve"> montant maximum remboursé par an étant plafonné à </w:t>
      </w:r>
      <w:r w:rsidR="00316C29" w:rsidRPr="00456E0A">
        <w:rPr>
          <w:rFonts w:ascii="Garamond" w:hAnsi="Garamond"/>
          <w:sz w:val="24"/>
          <w:szCs w:val="24"/>
        </w:rPr>
        <w:t xml:space="preserve">200 €. </w:t>
      </w:r>
      <w:r w:rsidR="006B207F" w:rsidRPr="00456E0A">
        <w:rPr>
          <w:rFonts w:ascii="Garamond" w:hAnsi="Garamond"/>
          <w:sz w:val="24"/>
          <w:szCs w:val="24"/>
        </w:rPr>
        <w:t>Le justificatif de déclaration des kilomètres parcourus dans le mois devra être transmis au service paie.</w:t>
      </w:r>
    </w:p>
    <w:p w:rsidP="00061F87" w:rsidR="009A3F37" w:rsidRDefault="009A3F37">
      <w:pPr>
        <w:jc w:val="both"/>
        <w:rPr>
          <w:rFonts w:ascii="Garamond" w:hAnsi="Garamond"/>
          <w:sz w:val="24"/>
          <w:szCs w:val="24"/>
        </w:rPr>
      </w:pPr>
      <w:r>
        <w:rPr>
          <w:rFonts w:ascii="Garamond" w:hAnsi="Garamond"/>
          <w:sz w:val="24"/>
          <w:szCs w:val="24"/>
        </w:rPr>
        <w:t xml:space="preserve">Il ne sera pas possible de cumuler le remboursement du </w:t>
      </w:r>
      <w:proofErr w:type="spellStart"/>
      <w:r>
        <w:rPr>
          <w:rFonts w:ascii="Garamond" w:hAnsi="Garamond"/>
          <w:sz w:val="24"/>
          <w:szCs w:val="24"/>
        </w:rPr>
        <w:t>pass</w:t>
      </w:r>
      <w:proofErr w:type="spellEnd"/>
      <w:r>
        <w:rPr>
          <w:rFonts w:ascii="Garamond" w:hAnsi="Garamond"/>
          <w:sz w:val="24"/>
          <w:szCs w:val="24"/>
        </w:rPr>
        <w:t xml:space="preserve"> </w:t>
      </w:r>
      <w:proofErr w:type="spellStart"/>
      <w:r>
        <w:rPr>
          <w:rFonts w:ascii="Garamond" w:hAnsi="Garamond"/>
          <w:sz w:val="24"/>
          <w:szCs w:val="24"/>
        </w:rPr>
        <w:t>navigo</w:t>
      </w:r>
      <w:proofErr w:type="spellEnd"/>
      <w:r>
        <w:rPr>
          <w:rFonts w:ascii="Garamond" w:hAnsi="Garamond"/>
          <w:sz w:val="24"/>
          <w:szCs w:val="24"/>
        </w:rPr>
        <w:t xml:space="preserve"> et le bénéfice de l’indemnité kilométrique vélo. </w:t>
      </w:r>
    </w:p>
    <w:p w:rsidP="00061F87" w:rsidR="00782848" w:rsidRDefault="00782848">
      <w:pPr>
        <w:jc w:val="both"/>
        <w:rPr>
          <w:rFonts w:ascii="Garamond" w:hAnsi="Garamond"/>
          <w:sz w:val="24"/>
          <w:szCs w:val="24"/>
        </w:rPr>
      </w:pPr>
    </w:p>
    <w:p w:rsidP="00061F87" w:rsidR="00782848" w:rsidRDefault="00782848" w:rsidRPr="00456E0A">
      <w:pPr>
        <w:jc w:val="both"/>
        <w:rPr>
          <w:rFonts w:ascii="Garamond" w:hAnsi="Garamond"/>
          <w:sz w:val="24"/>
          <w:szCs w:val="24"/>
        </w:rPr>
      </w:pPr>
      <w:r>
        <w:rPr>
          <w:rFonts w:ascii="Garamond" w:hAnsi="Garamond"/>
          <w:sz w:val="24"/>
          <w:szCs w:val="24"/>
        </w:rPr>
        <w:t>A compter de janvier 2023, le montant du ticket restaurant est revalorisé à 10 € et le montant de la participation patronale passe à 55%.</w:t>
      </w:r>
    </w:p>
    <w:p w:rsidP="00061F87" w:rsidR="00665D5B" w:rsidRDefault="00665D5B" w:rsidRPr="00456E0A">
      <w:pPr>
        <w:jc w:val="both"/>
        <w:rPr>
          <w:rFonts w:ascii="Garamond" w:hAnsi="Garamond"/>
          <w:sz w:val="24"/>
          <w:szCs w:val="24"/>
        </w:rPr>
      </w:pPr>
    </w:p>
    <w:p w:rsidP="00470F9A" w:rsidR="004C30F6" w:rsidRDefault="00665D5B">
      <w:pPr>
        <w:jc w:val="both"/>
        <w:rPr>
          <w:rFonts w:ascii="Garamond" w:hAnsi="Garamond"/>
          <w:sz w:val="24"/>
          <w:szCs w:val="24"/>
        </w:rPr>
      </w:pPr>
      <w:r w:rsidRPr="00456E0A">
        <w:rPr>
          <w:rFonts w:ascii="Garamond" w:hAnsi="Garamond"/>
          <w:sz w:val="24"/>
          <w:szCs w:val="24"/>
        </w:rPr>
        <w:t>A compter du 1</w:t>
      </w:r>
      <w:r w:rsidRPr="00456E0A">
        <w:rPr>
          <w:rFonts w:ascii="Garamond" w:hAnsi="Garamond"/>
          <w:sz w:val="24"/>
          <w:szCs w:val="24"/>
          <w:vertAlign w:val="superscript"/>
        </w:rPr>
        <w:t>er</w:t>
      </w:r>
      <w:r w:rsidRPr="00456E0A">
        <w:rPr>
          <w:rFonts w:ascii="Garamond" w:hAnsi="Garamond"/>
          <w:sz w:val="24"/>
          <w:szCs w:val="24"/>
        </w:rPr>
        <w:t xml:space="preserve"> janvier </w:t>
      </w:r>
      <w:r w:rsidR="00335C5D" w:rsidRPr="00456E0A">
        <w:rPr>
          <w:rFonts w:ascii="Garamond" w:hAnsi="Garamond"/>
          <w:sz w:val="24"/>
          <w:szCs w:val="24"/>
        </w:rPr>
        <w:t>202</w:t>
      </w:r>
      <w:r w:rsidR="004B6927">
        <w:rPr>
          <w:rFonts w:ascii="Garamond" w:hAnsi="Garamond"/>
          <w:sz w:val="24"/>
          <w:szCs w:val="24"/>
        </w:rPr>
        <w:t>3</w:t>
      </w:r>
      <w:r w:rsidR="00335C5D">
        <w:rPr>
          <w:rFonts w:ascii="Garamond" w:hAnsi="Garamond"/>
          <w:sz w:val="24"/>
          <w:szCs w:val="24"/>
        </w:rPr>
        <w:t>,</w:t>
      </w:r>
      <w:r w:rsidR="00470F9A">
        <w:rPr>
          <w:rFonts w:ascii="Garamond" w:hAnsi="Garamond"/>
          <w:sz w:val="24"/>
          <w:szCs w:val="24"/>
        </w:rPr>
        <w:t xml:space="preserve"> la cotisation du régime de base de </w:t>
      </w:r>
      <w:r w:rsidR="00232823">
        <w:rPr>
          <w:rFonts w:ascii="Garamond" w:hAnsi="Garamond"/>
          <w:sz w:val="24"/>
          <w:szCs w:val="24"/>
        </w:rPr>
        <w:t>la</w:t>
      </w:r>
      <w:r w:rsidR="004B6927">
        <w:rPr>
          <w:rFonts w:ascii="Garamond" w:hAnsi="Garamond"/>
          <w:sz w:val="24"/>
          <w:szCs w:val="24"/>
        </w:rPr>
        <w:t xml:space="preserve"> mutuelle Saint Martin est maintenue </w:t>
      </w:r>
      <w:r w:rsidR="00232823">
        <w:rPr>
          <w:rFonts w:ascii="Garamond" w:hAnsi="Garamond"/>
          <w:sz w:val="24"/>
          <w:szCs w:val="24"/>
        </w:rPr>
        <w:t>à 2.41% du plafond mensuel de la sécurité sociale pour le contrat obligatoire isol</w:t>
      </w:r>
      <w:r w:rsidR="00353710">
        <w:rPr>
          <w:rFonts w:ascii="Garamond" w:hAnsi="Garamond"/>
          <w:sz w:val="24"/>
          <w:szCs w:val="24"/>
        </w:rPr>
        <w:t>é et</w:t>
      </w:r>
      <w:r w:rsidR="00232823">
        <w:rPr>
          <w:rFonts w:ascii="Garamond" w:hAnsi="Garamond"/>
          <w:sz w:val="24"/>
          <w:szCs w:val="24"/>
        </w:rPr>
        <w:t xml:space="preserve"> </w:t>
      </w:r>
      <w:r w:rsidR="004B6927">
        <w:rPr>
          <w:rFonts w:ascii="Garamond" w:hAnsi="Garamond"/>
          <w:sz w:val="24"/>
          <w:szCs w:val="24"/>
        </w:rPr>
        <w:t>elle est portée à 4.11</w:t>
      </w:r>
      <w:r w:rsidR="00232823">
        <w:rPr>
          <w:rFonts w:ascii="Garamond" w:hAnsi="Garamond"/>
          <w:sz w:val="24"/>
          <w:szCs w:val="24"/>
        </w:rPr>
        <w:t xml:space="preserve">% du plafond mensuel de la sécurité sociale pour le </w:t>
      </w:r>
      <w:r w:rsidR="00353710">
        <w:rPr>
          <w:rFonts w:ascii="Garamond" w:hAnsi="Garamond"/>
          <w:sz w:val="24"/>
          <w:szCs w:val="24"/>
        </w:rPr>
        <w:t xml:space="preserve">régime de base </w:t>
      </w:r>
      <w:r w:rsidR="004B6927">
        <w:rPr>
          <w:rFonts w:ascii="Garamond" w:hAnsi="Garamond"/>
          <w:sz w:val="24"/>
          <w:szCs w:val="24"/>
        </w:rPr>
        <w:t>famille.</w:t>
      </w:r>
    </w:p>
    <w:p w:rsidP="00470F9A" w:rsidR="00335C5D" w:rsidRDefault="004B6927">
      <w:pPr>
        <w:jc w:val="both"/>
        <w:rPr>
          <w:rFonts w:ascii="Garamond" w:hAnsi="Garamond"/>
          <w:sz w:val="24"/>
          <w:szCs w:val="24"/>
        </w:rPr>
      </w:pPr>
      <w:r>
        <w:rPr>
          <w:rFonts w:ascii="Garamond" w:hAnsi="Garamond"/>
          <w:sz w:val="24"/>
          <w:szCs w:val="24"/>
        </w:rPr>
        <w:t xml:space="preserve">La participation de l’employeur pour le régime isolé et le régime famille reste </w:t>
      </w:r>
      <w:r w:rsidR="00335C5D">
        <w:rPr>
          <w:rFonts w:ascii="Garamond" w:hAnsi="Garamond"/>
          <w:sz w:val="24"/>
          <w:szCs w:val="24"/>
        </w:rPr>
        <w:t xml:space="preserve">fixée à 1.85% du plafond </w:t>
      </w:r>
      <w:r w:rsidR="00353710">
        <w:rPr>
          <w:rFonts w:ascii="Garamond" w:hAnsi="Garamond"/>
          <w:sz w:val="24"/>
          <w:szCs w:val="24"/>
        </w:rPr>
        <w:t xml:space="preserve">mensuel </w:t>
      </w:r>
      <w:r w:rsidR="00335C5D">
        <w:rPr>
          <w:rFonts w:ascii="Garamond" w:hAnsi="Garamond"/>
          <w:sz w:val="24"/>
          <w:szCs w:val="24"/>
        </w:rPr>
        <w:t>de la sécurité sociale.</w:t>
      </w:r>
    </w:p>
    <w:p w:rsidP="00D42B71" w:rsidR="004B6927" w:rsidRDefault="004B6927">
      <w:pPr>
        <w:jc w:val="both"/>
        <w:rPr>
          <w:rFonts w:ascii="Garamond" w:hAnsi="Garamond"/>
          <w:sz w:val="24"/>
          <w:szCs w:val="24"/>
        </w:rPr>
      </w:pPr>
    </w:p>
    <w:p w:rsidP="00353671" w:rsidR="00353671" w:rsidRDefault="00353671">
      <w:pPr>
        <w:jc w:val="both"/>
        <w:rPr>
          <w:rFonts w:ascii="Garamond" w:hAnsi="Garamond"/>
          <w:sz w:val="24"/>
          <w:szCs w:val="24"/>
        </w:rPr>
      </w:pPr>
      <w:r>
        <w:rPr>
          <w:rFonts w:ascii="Garamond" w:hAnsi="Garamond"/>
          <w:sz w:val="24"/>
          <w:szCs w:val="24"/>
        </w:rPr>
        <w:t>En septembre 202</w:t>
      </w:r>
      <w:r w:rsidR="00782848">
        <w:rPr>
          <w:rFonts w:ascii="Garamond" w:hAnsi="Garamond"/>
          <w:sz w:val="24"/>
          <w:szCs w:val="24"/>
        </w:rPr>
        <w:t>3</w:t>
      </w:r>
      <w:r>
        <w:rPr>
          <w:rFonts w:ascii="Garamond" w:hAnsi="Garamond"/>
          <w:sz w:val="24"/>
          <w:szCs w:val="24"/>
        </w:rPr>
        <w:t>, les salariés ayant un an d’ancienneté bénéficieront d’une prime de rentrée scolaire pour les enfants scolarisés de la maternelle aux études supérieurs, le montant sera transmis en septembre 202</w:t>
      </w:r>
      <w:r w:rsidR="00782848">
        <w:rPr>
          <w:rFonts w:ascii="Garamond" w:hAnsi="Garamond"/>
          <w:sz w:val="24"/>
          <w:szCs w:val="24"/>
        </w:rPr>
        <w:t>3</w:t>
      </w:r>
      <w:r>
        <w:rPr>
          <w:rFonts w:ascii="Garamond" w:hAnsi="Garamond"/>
          <w:sz w:val="24"/>
          <w:szCs w:val="24"/>
        </w:rPr>
        <w:t>.</w:t>
      </w:r>
      <w:r w:rsidR="00782848">
        <w:rPr>
          <w:rFonts w:ascii="Garamond" w:hAnsi="Garamond"/>
          <w:sz w:val="24"/>
          <w:szCs w:val="24"/>
        </w:rPr>
        <w:t xml:space="preserve"> La prime de rentrée scolaire sera versée par l’employeur ou par le CSE (sous la forme de bons d’achat)  si l’employeur prenait la </w:t>
      </w:r>
      <w:r w:rsidR="009D1283">
        <w:rPr>
          <w:rFonts w:ascii="Garamond" w:hAnsi="Garamond"/>
          <w:sz w:val="24"/>
          <w:szCs w:val="24"/>
        </w:rPr>
        <w:t xml:space="preserve">décision de transférer le montant </w:t>
      </w:r>
      <w:r w:rsidR="00782848">
        <w:rPr>
          <w:rFonts w:ascii="Garamond" w:hAnsi="Garamond"/>
          <w:sz w:val="24"/>
          <w:szCs w:val="24"/>
        </w:rPr>
        <w:t xml:space="preserve"> (primes brutes et charges patronales) de ces primes au budget des activités sociales et culturelles.</w:t>
      </w:r>
    </w:p>
    <w:p w:rsidP="00D42B71" w:rsidR="00353671" w:rsidRDefault="00353671">
      <w:pPr>
        <w:jc w:val="both"/>
        <w:rPr>
          <w:rFonts w:ascii="Garamond" w:hAnsi="Garamond"/>
          <w:sz w:val="24"/>
          <w:szCs w:val="24"/>
        </w:rPr>
      </w:pPr>
    </w:p>
    <w:p w:rsidP="00D42B71" w:rsidR="00655D95" w:rsidRDefault="00655D95" w:rsidRPr="00456E0A">
      <w:pPr>
        <w:jc w:val="both"/>
        <w:rPr>
          <w:rFonts w:ascii="Garamond" w:hAnsi="Garamond"/>
          <w:sz w:val="24"/>
          <w:szCs w:val="24"/>
        </w:rPr>
      </w:pPr>
      <w:r w:rsidRPr="00456E0A">
        <w:rPr>
          <w:rFonts w:ascii="Garamond" w:hAnsi="Garamond"/>
          <w:sz w:val="24"/>
          <w:szCs w:val="24"/>
        </w:rPr>
        <w:t>Ce</w:t>
      </w:r>
      <w:r w:rsidR="004E35F7" w:rsidRPr="00456E0A">
        <w:rPr>
          <w:rFonts w:ascii="Garamond" w:hAnsi="Garamond"/>
          <w:sz w:val="24"/>
          <w:szCs w:val="24"/>
        </w:rPr>
        <w:t>s</w:t>
      </w:r>
      <w:r w:rsidRPr="00456E0A">
        <w:rPr>
          <w:rFonts w:ascii="Garamond" w:hAnsi="Garamond"/>
          <w:sz w:val="24"/>
          <w:szCs w:val="24"/>
        </w:rPr>
        <w:t xml:space="preserve"> disposition</w:t>
      </w:r>
      <w:r w:rsidR="004E35F7" w:rsidRPr="00456E0A">
        <w:rPr>
          <w:rFonts w:ascii="Garamond" w:hAnsi="Garamond"/>
          <w:sz w:val="24"/>
          <w:szCs w:val="24"/>
        </w:rPr>
        <w:t>s</w:t>
      </w:r>
      <w:r w:rsidRPr="00456E0A">
        <w:rPr>
          <w:rFonts w:ascii="Garamond" w:hAnsi="Garamond"/>
          <w:sz w:val="24"/>
          <w:szCs w:val="24"/>
        </w:rPr>
        <w:t xml:space="preserve"> s’applique</w:t>
      </w:r>
      <w:r w:rsidR="004E35F7" w:rsidRPr="00456E0A">
        <w:rPr>
          <w:rFonts w:ascii="Garamond" w:hAnsi="Garamond"/>
          <w:sz w:val="24"/>
          <w:szCs w:val="24"/>
        </w:rPr>
        <w:t>nt</w:t>
      </w:r>
      <w:r w:rsidRPr="00456E0A">
        <w:rPr>
          <w:rFonts w:ascii="Garamond" w:hAnsi="Garamond"/>
          <w:sz w:val="24"/>
          <w:szCs w:val="24"/>
        </w:rPr>
        <w:t xml:space="preserve"> à l’ensemble des salariés des associations et GIE faisant partie de l’UES </w:t>
      </w:r>
      <w:r w:rsidR="005D704E" w:rsidRPr="00456E0A">
        <w:rPr>
          <w:rFonts w:ascii="Garamond" w:hAnsi="Garamond"/>
          <w:sz w:val="24"/>
          <w:szCs w:val="24"/>
        </w:rPr>
        <w:t>Maison Diocésaine</w:t>
      </w:r>
      <w:r w:rsidRPr="00456E0A">
        <w:rPr>
          <w:rFonts w:ascii="Garamond" w:hAnsi="Garamond"/>
          <w:sz w:val="24"/>
          <w:szCs w:val="24"/>
        </w:rPr>
        <w:t>.</w:t>
      </w:r>
    </w:p>
    <w:p w:rsidP="00D42B71" w:rsidR="00B35302" w:rsidRDefault="00B35302" w:rsidRPr="00456E0A">
      <w:pPr>
        <w:jc w:val="both"/>
        <w:rPr>
          <w:rFonts w:ascii="Garamond" w:hAnsi="Garamond"/>
          <w:b/>
          <w:sz w:val="24"/>
          <w:szCs w:val="24"/>
        </w:rPr>
      </w:pPr>
    </w:p>
    <w:p w:rsidP="00D42B71" w:rsidR="00335C5D" w:rsidRDefault="00335C5D">
      <w:pPr>
        <w:jc w:val="both"/>
        <w:rPr>
          <w:rFonts w:ascii="Garamond" w:hAnsi="Garamond"/>
          <w:sz w:val="24"/>
          <w:szCs w:val="24"/>
        </w:rPr>
      </w:pPr>
    </w:p>
    <w:p w:rsidP="00D42B71" w:rsidR="005136A8" w:rsidRDefault="00B7745D" w:rsidRPr="00456E0A">
      <w:pPr>
        <w:jc w:val="both"/>
        <w:rPr>
          <w:rFonts w:ascii="Garamond" w:hAnsi="Garamond"/>
          <w:sz w:val="24"/>
          <w:szCs w:val="24"/>
        </w:rPr>
      </w:pPr>
      <w:r w:rsidRPr="00456E0A">
        <w:rPr>
          <w:rFonts w:ascii="Garamond" w:hAnsi="Garamond"/>
          <w:sz w:val="24"/>
          <w:szCs w:val="24"/>
        </w:rPr>
        <w:t>L</w:t>
      </w:r>
      <w:r w:rsidR="0026282F" w:rsidRPr="00456E0A">
        <w:rPr>
          <w:rFonts w:ascii="Garamond" w:hAnsi="Garamond"/>
          <w:sz w:val="24"/>
          <w:szCs w:val="24"/>
        </w:rPr>
        <w:t xml:space="preserve">es rémunérations </w:t>
      </w:r>
      <w:r w:rsidRPr="00456E0A">
        <w:rPr>
          <w:rFonts w:ascii="Garamond" w:hAnsi="Garamond"/>
          <w:sz w:val="24"/>
          <w:szCs w:val="24"/>
        </w:rPr>
        <w:t xml:space="preserve">mensuelles </w:t>
      </w:r>
      <w:r w:rsidR="0026282F" w:rsidRPr="00456E0A">
        <w:rPr>
          <w:rFonts w:ascii="Garamond" w:hAnsi="Garamond"/>
          <w:sz w:val="24"/>
          <w:szCs w:val="24"/>
        </w:rPr>
        <w:t xml:space="preserve">de référence </w:t>
      </w:r>
      <w:r w:rsidR="006B207F" w:rsidRPr="00456E0A">
        <w:rPr>
          <w:rFonts w:ascii="Garamond" w:hAnsi="Garamond"/>
          <w:sz w:val="24"/>
          <w:szCs w:val="24"/>
        </w:rPr>
        <w:t>Baptisés en Maison Diocésaine (Laïcs</w:t>
      </w:r>
      <w:r w:rsidR="0026282F" w:rsidRPr="00456E0A">
        <w:rPr>
          <w:rFonts w:ascii="Garamond" w:hAnsi="Garamond"/>
          <w:sz w:val="24"/>
          <w:szCs w:val="24"/>
        </w:rPr>
        <w:t xml:space="preserve"> en Mission Ecclési</w:t>
      </w:r>
      <w:r w:rsidR="005136A8" w:rsidRPr="00456E0A">
        <w:rPr>
          <w:rFonts w:ascii="Garamond" w:hAnsi="Garamond"/>
          <w:sz w:val="24"/>
          <w:szCs w:val="24"/>
        </w:rPr>
        <w:t>ale</w:t>
      </w:r>
      <w:r w:rsidR="006B207F" w:rsidRPr="00456E0A">
        <w:rPr>
          <w:rFonts w:ascii="Garamond" w:hAnsi="Garamond"/>
          <w:sz w:val="24"/>
          <w:szCs w:val="24"/>
        </w:rPr>
        <w:t xml:space="preserve"> selon l’accord d’entreprise du personnel laïc du diocèse de Paris)</w:t>
      </w:r>
      <w:r w:rsidR="005136A8" w:rsidRPr="00456E0A">
        <w:rPr>
          <w:rFonts w:ascii="Garamond" w:hAnsi="Garamond"/>
          <w:sz w:val="24"/>
          <w:szCs w:val="24"/>
        </w:rPr>
        <w:t xml:space="preserve"> seront réévaluées </w:t>
      </w:r>
      <w:r w:rsidR="00B21301" w:rsidRPr="00456E0A">
        <w:rPr>
          <w:rFonts w:ascii="Garamond" w:hAnsi="Garamond"/>
          <w:sz w:val="24"/>
          <w:szCs w:val="24"/>
        </w:rPr>
        <w:t xml:space="preserve"> </w:t>
      </w:r>
      <w:r w:rsidR="004B6927">
        <w:rPr>
          <w:rFonts w:ascii="Garamond" w:hAnsi="Garamond"/>
          <w:sz w:val="24"/>
          <w:szCs w:val="24"/>
        </w:rPr>
        <w:t xml:space="preserve">de  5% </w:t>
      </w:r>
      <w:r w:rsidR="00B21301" w:rsidRPr="00456E0A">
        <w:rPr>
          <w:rFonts w:ascii="Garamond" w:hAnsi="Garamond"/>
          <w:sz w:val="24"/>
          <w:szCs w:val="24"/>
        </w:rPr>
        <w:t>au 1</w:t>
      </w:r>
      <w:r w:rsidR="00B21301" w:rsidRPr="00456E0A">
        <w:rPr>
          <w:rFonts w:ascii="Garamond" w:hAnsi="Garamond"/>
          <w:sz w:val="24"/>
          <w:szCs w:val="24"/>
          <w:vertAlign w:val="superscript"/>
        </w:rPr>
        <w:t>er</w:t>
      </w:r>
      <w:r w:rsidR="00E03E30" w:rsidRPr="00456E0A">
        <w:rPr>
          <w:rFonts w:ascii="Garamond" w:hAnsi="Garamond"/>
          <w:sz w:val="24"/>
          <w:szCs w:val="24"/>
        </w:rPr>
        <w:t xml:space="preserve"> janvier 202</w:t>
      </w:r>
      <w:r w:rsidR="004B6927">
        <w:rPr>
          <w:rFonts w:ascii="Garamond" w:hAnsi="Garamond"/>
          <w:sz w:val="24"/>
          <w:szCs w:val="24"/>
        </w:rPr>
        <w:t>3</w:t>
      </w:r>
      <w:r w:rsidR="00E03E30" w:rsidRPr="00456E0A">
        <w:rPr>
          <w:rFonts w:ascii="Garamond" w:hAnsi="Garamond"/>
          <w:sz w:val="24"/>
          <w:szCs w:val="24"/>
        </w:rPr>
        <w:t xml:space="preserve"> </w:t>
      </w:r>
      <w:r w:rsidR="00D67E13" w:rsidRPr="00456E0A">
        <w:rPr>
          <w:rFonts w:ascii="Garamond" w:hAnsi="Garamond"/>
          <w:sz w:val="24"/>
          <w:szCs w:val="24"/>
        </w:rPr>
        <w:t>dans les conditions suivantes</w:t>
      </w:r>
      <w:r w:rsidR="005136A8" w:rsidRPr="00456E0A">
        <w:rPr>
          <w:rFonts w:ascii="Garamond" w:hAnsi="Garamond"/>
          <w:sz w:val="24"/>
          <w:szCs w:val="24"/>
        </w:rPr>
        <w:t> :</w:t>
      </w:r>
    </w:p>
    <w:p w:rsidP="00D42B71" w:rsidR="00B7745D" w:rsidRDefault="00B7745D" w:rsidRPr="00456E0A">
      <w:pPr>
        <w:jc w:val="both"/>
        <w:rPr>
          <w:rFonts w:ascii="Garamond" w:hAnsi="Garamond"/>
          <w:sz w:val="24"/>
          <w:szCs w:val="24"/>
        </w:rPr>
      </w:pPr>
    </w:p>
    <w:p w:rsidP="00B7745D" w:rsidR="00B7745D" w:rsidRDefault="005136A8" w:rsidRPr="00456E0A">
      <w:pPr>
        <w:pStyle w:val="Paragraphedeliste"/>
        <w:numPr>
          <w:ilvl w:val="0"/>
          <w:numId w:val="12"/>
        </w:numPr>
        <w:jc w:val="both"/>
        <w:rPr>
          <w:rFonts w:ascii="Garamond" w:hAnsi="Garamond"/>
          <w:sz w:val="24"/>
          <w:szCs w:val="24"/>
        </w:rPr>
      </w:pPr>
      <w:r w:rsidRPr="00456E0A">
        <w:rPr>
          <w:rFonts w:ascii="Garamond" w:hAnsi="Garamond"/>
          <w:sz w:val="24"/>
          <w:szCs w:val="24"/>
        </w:rPr>
        <w:t>Animateur</w:t>
      </w:r>
      <w:r w:rsidR="00B778AD" w:rsidRPr="00456E0A">
        <w:rPr>
          <w:rFonts w:ascii="Garamond" w:hAnsi="Garamond"/>
          <w:sz w:val="24"/>
          <w:szCs w:val="24"/>
        </w:rPr>
        <w:t> </w:t>
      </w:r>
      <w:r w:rsidR="006B207F" w:rsidRPr="00456E0A">
        <w:rPr>
          <w:rFonts w:ascii="Garamond" w:hAnsi="Garamond"/>
          <w:sz w:val="24"/>
          <w:szCs w:val="24"/>
        </w:rPr>
        <w:t xml:space="preserve">: </w:t>
      </w:r>
      <w:r w:rsidR="004B6927">
        <w:rPr>
          <w:rFonts w:ascii="Garamond" w:hAnsi="Garamond"/>
          <w:sz w:val="24"/>
          <w:szCs w:val="24"/>
        </w:rPr>
        <w:t xml:space="preserve">1 940 </w:t>
      </w:r>
      <w:r w:rsidR="00B7745D" w:rsidRPr="00456E0A">
        <w:rPr>
          <w:rFonts w:ascii="Garamond" w:hAnsi="Garamond"/>
          <w:sz w:val="24"/>
          <w:szCs w:val="24"/>
        </w:rPr>
        <w:t>euros,</w:t>
      </w:r>
    </w:p>
    <w:p w:rsidP="005136A8" w:rsidR="005136A8" w:rsidRDefault="005136A8" w:rsidRPr="00456E0A">
      <w:pPr>
        <w:pStyle w:val="Paragraphedeliste"/>
        <w:numPr>
          <w:ilvl w:val="0"/>
          <w:numId w:val="12"/>
        </w:numPr>
        <w:jc w:val="both"/>
        <w:rPr>
          <w:rFonts w:ascii="Garamond" w:hAnsi="Garamond"/>
          <w:sz w:val="24"/>
          <w:szCs w:val="24"/>
        </w:rPr>
      </w:pPr>
      <w:r w:rsidRPr="00456E0A">
        <w:rPr>
          <w:rFonts w:ascii="Garamond" w:hAnsi="Garamond"/>
          <w:sz w:val="24"/>
          <w:szCs w:val="24"/>
        </w:rPr>
        <w:t>Coordinateur</w:t>
      </w:r>
      <w:r w:rsidR="00B7745D" w:rsidRPr="00456E0A">
        <w:rPr>
          <w:rFonts w:ascii="Garamond" w:hAnsi="Garamond"/>
          <w:sz w:val="24"/>
          <w:szCs w:val="24"/>
        </w:rPr>
        <w:t> : 2</w:t>
      </w:r>
      <w:r w:rsidR="004B6927">
        <w:rPr>
          <w:rFonts w:ascii="Garamond" w:hAnsi="Garamond"/>
          <w:sz w:val="24"/>
          <w:szCs w:val="24"/>
        </w:rPr>
        <w:t xml:space="preserve"> 417</w:t>
      </w:r>
      <w:r w:rsidR="00335C5D">
        <w:rPr>
          <w:rFonts w:ascii="Garamond" w:hAnsi="Garamond"/>
          <w:sz w:val="24"/>
          <w:szCs w:val="24"/>
        </w:rPr>
        <w:t xml:space="preserve"> </w:t>
      </w:r>
      <w:r w:rsidR="0093166B" w:rsidRPr="00456E0A">
        <w:rPr>
          <w:rFonts w:ascii="Garamond" w:hAnsi="Garamond"/>
          <w:sz w:val="24"/>
          <w:szCs w:val="24"/>
        </w:rPr>
        <w:t>e</w:t>
      </w:r>
      <w:r w:rsidR="00087D57">
        <w:rPr>
          <w:rFonts w:ascii="Garamond" w:hAnsi="Garamond"/>
          <w:sz w:val="24"/>
          <w:szCs w:val="24"/>
        </w:rPr>
        <w:t>uros</w:t>
      </w:r>
    </w:p>
    <w:p w:rsidP="005136A8" w:rsidR="00061F87" w:rsidRDefault="005136A8" w:rsidRPr="00456E0A">
      <w:pPr>
        <w:pStyle w:val="Paragraphedeliste"/>
        <w:numPr>
          <w:ilvl w:val="0"/>
          <w:numId w:val="12"/>
        </w:numPr>
        <w:jc w:val="both"/>
        <w:rPr>
          <w:rFonts w:ascii="Garamond" w:hAnsi="Garamond"/>
          <w:sz w:val="24"/>
          <w:szCs w:val="24"/>
        </w:rPr>
      </w:pPr>
      <w:r w:rsidRPr="00456E0A">
        <w:rPr>
          <w:rFonts w:ascii="Garamond" w:hAnsi="Garamond"/>
          <w:sz w:val="24"/>
          <w:szCs w:val="24"/>
        </w:rPr>
        <w:t>Responsable</w:t>
      </w:r>
      <w:r w:rsidR="004B6927">
        <w:rPr>
          <w:rFonts w:ascii="Garamond" w:hAnsi="Garamond"/>
          <w:sz w:val="24"/>
          <w:szCs w:val="24"/>
        </w:rPr>
        <w:t> </w:t>
      </w:r>
      <w:r w:rsidR="00353671">
        <w:rPr>
          <w:rFonts w:ascii="Garamond" w:hAnsi="Garamond"/>
          <w:sz w:val="24"/>
          <w:szCs w:val="24"/>
        </w:rPr>
        <w:t>: 2</w:t>
      </w:r>
      <w:r w:rsidR="004B6927">
        <w:rPr>
          <w:rFonts w:ascii="Garamond" w:hAnsi="Garamond"/>
          <w:sz w:val="24"/>
          <w:szCs w:val="24"/>
        </w:rPr>
        <w:t xml:space="preserve"> 728 </w:t>
      </w:r>
      <w:r w:rsidR="00B7745D" w:rsidRPr="00456E0A">
        <w:rPr>
          <w:rFonts w:ascii="Garamond" w:hAnsi="Garamond"/>
          <w:sz w:val="24"/>
          <w:szCs w:val="24"/>
        </w:rPr>
        <w:t>euros</w:t>
      </w:r>
    </w:p>
    <w:p w:rsidP="00D42B71" w:rsidR="00456E0A" w:rsidRDefault="00456E0A" w:rsidRPr="00456E0A">
      <w:pPr>
        <w:jc w:val="both"/>
        <w:rPr>
          <w:rFonts w:ascii="Garamond" w:hAnsi="Garamond"/>
          <w:b/>
          <w:sz w:val="24"/>
          <w:szCs w:val="24"/>
        </w:rPr>
      </w:pPr>
    </w:p>
    <w:p w:rsidP="00D42B71" w:rsidR="006B207F" w:rsidRDefault="006B207F">
      <w:pPr>
        <w:jc w:val="both"/>
        <w:rPr>
          <w:rFonts w:ascii="Garamond" w:hAnsi="Garamond"/>
          <w:b/>
          <w:sz w:val="24"/>
          <w:szCs w:val="24"/>
        </w:rPr>
      </w:pPr>
    </w:p>
    <w:p w:rsidP="00D42B71" w:rsidR="004B6927" w:rsidRDefault="004B6927">
      <w:pPr>
        <w:jc w:val="both"/>
        <w:rPr>
          <w:rFonts w:ascii="Garamond" w:hAnsi="Garamond"/>
          <w:b/>
          <w:sz w:val="24"/>
          <w:szCs w:val="24"/>
        </w:rPr>
      </w:pPr>
    </w:p>
    <w:p w:rsidP="00D42B71" w:rsidR="004B6927" w:rsidRDefault="004B6927">
      <w:pPr>
        <w:jc w:val="both"/>
        <w:rPr>
          <w:rFonts w:ascii="Garamond" w:hAnsi="Garamond"/>
          <w:b/>
          <w:sz w:val="24"/>
          <w:szCs w:val="24"/>
        </w:rPr>
      </w:pPr>
    </w:p>
    <w:p w:rsidP="00D42B71" w:rsidR="004B6927" w:rsidRDefault="004B6927">
      <w:pPr>
        <w:jc w:val="both"/>
        <w:rPr>
          <w:rFonts w:ascii="Garamond" w:hAnsi="Garamond"/>
          <w:b/>
          <w:sz w:val="24"/>
          <w:szCs w:val="24"/>
        </w:rPr>
      </w:pPr>
    </w:p>
    <w:p w:rsidP="00D42B71" w:rsidR="004B6927" w:rsidRDefault="004B6927">
      <w:pPr>
        <w:jc w:val="both"/>
        <w:rPr>
          <w:rFonts w:ascii="Garamond" w:hAnsi="Garamond"/>
          <w:b/>
          <w:sz w:val="24"/>
          <w:szCs w:val="24"/>
        </w:rPr>
      </w:pPr>
    </w:p>
    <w:p w:rsidP="00D42B71" w:rsidR="006B207F" w:rsidRDefault="006B207F">
      <w:pPr>
        <w:jc w:val="both"/>
        <w:rPr>
          <w:rFonts w:ascii="Garamond" w:hAnsi="Garamond"/>
          <w:sz w:val="24"/>
          <w:szCs w:val="24"/>
        </w:rPr>
      </w:pPr>
      <w:r w:rsidRPr="00456E0A">
        <w:rPr>
          <w:rFonts w:ascii="Garamond" w:hAnsi="Garamond"/>
          <w:sz w:val="24"/>
          <w:szCs w:val="24"/>
        </w:rPr>
        <w:lastRenderedPageBreak/>
        <w:t>La grille des rémunérations minimales de l’accord d’entreprise du personnel laïc du diocèse de Paris applicable au 1</w:t>
      </w:r>
      <w:r w:rsidRPr="00456E0A">
        <w:rPr>
          <w:rFonts w:ascii="Garamond" w:hAnsi="Garamond"/>
          <w:sz w:val="24"/>
          <w:szCs w:val="24"/>
          <w:vertAlign w:val="superscript"/>
        </w:rPr>
        <w:t>er</w:t>
      </w:r>
      <w:r w:rsidR="004B6927">
        <w:rPr>
          <w:rFonts w:ascii="Garamond" w:hAnsi="Garamond"/>
          <w:sz w:val="24"/>
          <w:szCs w:val="24"/>
        </w:rPr>
        <w:t xml:space="preserve"> janvier 2023</w:t>
      </w:r>
      <w:r w:rsidR="00456E0A">
        <w:rPr>
          <w:rFonts w:ascii="Garamond" w:hAnsi="Garamond"/>
          <w:sz w:val="24"/>
          <w:szCs w:val="24"/>
        </w:rPr>
        <w:t xml:space="preserve"> est la </w:t>
      </w:r>
      <w:r w:rsidRPr="00456E0A">
        <w:rPr>
          <w:rFonts w:ascii="Garamond" w:hAnsi="Garamond"/>
          <w:sz w:val="24"/>
          <w:szCs w:val="24"/>
        </w:rPr>
        <w:t>suivant</w:t>
      </w:r>
      <w:r w:rsidR="00456E0A">
        <w:rPr>
          <w:rFonts w:ascii="Garamond" w:hAnsi="Garamond"/>
          <w:sz w:val="24"/>
          <w:szCs w:val="24"/>
        </w:rPr>
        <w:t>e</w:t>
      </w:r>
      <w:r w:rsidRPr="00456E0A">
        <w:rPr>
          <w:rFonts w:ascii="Garamond" w:hAnsi="Garamond"/>
          <w:sz w:val="24"/>
          <w:szCs w:val="24"/>
        </w:rPr>
        <w:t xml:space="preserve"> : </w:t>
      </w:r>
    </w:p>
    <w:p w:rsidP="00D42B71" w:rsidR="00087D57" w:rsidRDefault="00087D57" w:rsidRPr="00456E0A">
      <w:pPr>
        <w:jc w:val="both"/>
        <w:rPr>
          <w:rFonts w:ascii="Garamond" w:hAnsi="Garamond"/>
          <w:sz w:val="24"/>
          <w:szCs w:val="24"/>
        </w:rPr>
      </w:pPr>
    </w:p>
    <w:p w:rsidP="00D42B71" w:rsidR="006B207F" w:rsidRDefault="006B207F" w:rsidRPr="00456E0A">
      <w:pPr>
        <w:jc w:val="both"/>
        <w:rPr>
          <w:rFonts w:ascii="Garamond" w:hAnsi="Garamond"/>
          <w:b/>
          <w:sz w:val="24"/>
          <w:szCs w:val="24"/>
        </w:rPr>
      </w:pPr>
    </w:p>
    <w:tbl>
      <w:tblPr>
        <w:tblStyle w:val="Grilledutableau"/>
        <w:tblW w:type="auto" w:w="0"/>
        <w:jc w:val="center"/>
        <w:tblLook w:firstColumn="1" w:firstRow="1" w:lastColumn="0" w:lastRow="0" w:noHBand="0" w:noVBand="1" w:val="04A0"/>
      </w:tblPr>
      <w:tblGrid>
        <w:gridCol w:w="3020"/>
        <w:gridCol w:w="3021"/>
      </w:tblGrid>
      <w:tr w:rsidR="004B6927" w:rsidRPr="00456E0A" w:rsidTr="00353671">
        <w:trPr>
          <w:jc w:val="center"/>
        </w:trPr>
        <w:tc>
          <w:tcPr>
            <w:tcW w:type="dxa" w:w="3020"/>
          </w:tcPr>
          <w:p w:rsidP="00CD1A06" w:rsidR="004B6927" w:rsidRDefault="004B6927" w:rsidRPr="00456E0A">
            <w:pPr>
              <w:jc w:val="center"/>
              <w:rPr>
                <w:rFonts w:ascii="Garamond" w:hAnsi="Garamond"/>
                <w:sz w:val="24"/>
                <w:szCs w:val="24"/>
              </w:rPr>
            </w:pPr>
            <w:r w:rsidRPr="00456E0A">
              <w:rPr>
                <w:rFonts w:ascii="Garamond" w:hAnsi="Garamond"/>
                <w:sz w:val="24"/>
                <w:szCs w:val="24"/>
              </w:rPr>
              <w:t>NR</w:t>
            </w:r>
          </w:p>
        </w:tc>
        <w:tc>
          <w:tcPr>
            <w:tcW w:type="dxa" w:w="3021"/>
          </w:tcPr>
          <w:p w:rsidP="00335C5D" w:rsidR="004B6927" w:rsidRDefault="004B6927" w:rsidRPr="00456E0A">
            <w:pPr>
              <w:jc w:val="center"/>
              <w:rPr>
                <w:rFonts w:ascii="Garamond" w:hAnsi="Garamond"/>
                <w:sz w:val="24"/>
                <w:szCs w:val="24"/>
              </w:rPr>
            </w:pPr>
            <w:r w:rsidRPr="00456E0A">
              <w:rPr>
                <w:rFonts w:ascii="Garamond" w:hAnsi="Garamond"/>
                <w:sz w:val="24"/>
                <w:szCs w:val="24"/>
              </w:rPr>
              <w:t>Valeurs au 1</w:t>
            </w:r>
            <w:r w:rsidRPr="00456E0A">
              <w:rPr>
                <w:rFonts w:ascii="Garamond" w:hAnsi="Garamond"/>
                <w:sz w:val="24"/>
                <w:szCs w:val="24"/>
                <w:vertAlign w:val="superscript"/>
              </w:rPr>
              <w:t>er</w:t>
            </w:r>
            <w:r w:rsidRPr="00456E0A">
              <w:rPr>
                <w:rFonts w:ascii="Garamond" w:hAnsi="Garamond"/>
                <w:sz w:val="24"/>
                <w:szCs w:val="24"/>
              </w:rPr>
              <w:t xml:space="preserve"> janvier 202</w:t>
            </w:r>
            <w:r w:rsidR="00353671">
              <w:rPr>
                <w:rFonts w:ascii="Garamond" w:hAnsi="Garamond"/>
                <w:sz w:val="24"/>
                <w:szCs w:val="24"/>
              </w:rPr>
              <w:t>3</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19</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6 233 €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18</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5 194 €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17</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4 675 €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16</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4 155 €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15</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3 636 €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14</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3 133 €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13</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2 829 €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12</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2 572 €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11</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2 349 €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10</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2 139 €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9</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1 973 €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8</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1 817 €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7</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1 777 €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6</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1 728 €</w:t>
            </w:r>
          </w:p>
        </w:tc>
      </w:tr>
      <w:tr w:rsidR="00353671" w:rsidRPr="00456E0A" w:rsidTr="00353671">
        <w:trPr>
          <w:jc w:val="center"/>
        </w:trPr>
        <w:tc>
          <w:tcPr>
            <w:tcW w:type="dxa" w:w="3020"/>
          </w:tcPr>
          <w:p w:rsidP="00353671" w:rsidR="00353671" w:rsidRDefault="00353671" w:rsidRPr="00456E0A">
            <w:pPr>
              <w:jc w:val="center"/>
              <w:rPr>
                <w:rFonts w:ascii="Garamond" w:hAnsi="Garamond"/>
                <w:sz w:val="24"/>
                <w:szCs w:val="24"/>
              </w:rPr>
            </w:pPr>
            <w:r w:rsidRPr="00456E0A">
              <w:rPr>
                <w:rFonts w:ascii="Garamond" w:hAnsi="Garamond"/>
                <w:sz w:val="24"/>
                <w:szCs w:val="24"/>
              </w:rPr>
              <w:t>5</w:t>
            </w:r>
          </w:p>
        </w:tc>
        <w:tc>
          <w:tcPr>
            <w:tcW w:type="dxa" w:w="3021"/>
            <w:vAlign w:val="bottom"/>
          </w:tcPr>
          <w:p w:rsidP="00353671" w:rsidR="00353671" w:rsidRDefault="00353671">
            <w:pPr>
              <w:jc w:val="center"/>
              <w:rPr>
                <w:rFonts w:ascii="Garamond" w:cs="Calibri" w:hAnsi="Garamond"/>
                <w:b/>
                <w:bCs/>
                <w:color w:val="000000"/>
                <w:sz w:val="24"/>
                <w:szCs w:val="24"/>
              </w:rPr>
            </w:pPr>
            <w:r>
              <w:rPr>
                <w:rFonts w:ascii="Garamond" w:cs="Calibri" w:hAnsi="Garamond"/>
                <w:b/>
                <w:bCs/>
                <w:color w:val="000000"/>
                <w:sz w:val="24"/>
                <w:szCs w:val="24"/>
              </w:rPr>
              <w:t>1 710 €</w:t>
            </w:r>
          </w:p>
        </w:tc>
      </w:tr>
    </w:tbl>
    <w:p w:rsidP="00D42B71" w:rsidR="006B207F" w:rsidRDefault="006B207F" w:rsidRPr="00456E0A">
      <w:pPr>
        <w:jc w:val="both"/>
        <w:rPr>
          <w:rFonts w:ascii="Garamond" w:hAnsi="Garamond"/>
          <w:b/>
          <w:sz w:val="24"/>
          <w:szCs w:val="24"/>
        </w:rPr>
      </w:pPr>
    </w:p>
    <w:p w:rsidP="00D42B71" w:rsidR="006B207F" w:rsidRDefault="006B207F" w:rsidRPr="00456E0A">
      <w:pPr>
        <w:jc w:val="both"/>
        <w:rPr>
          <w:rFonts w:ascii="Garamond" w:hAnsi="Garamond"/>
          <w:b/>
          <w:sz w:val="24"/>
          <w:szCs w:val="24"/>
        </w:rPr>
      </w:pPr>
    </w:p>
    <w:p w:rsidP="00D42B71" w:rsidR="006B207F" w:rsidRDefault="006B207F" w:rsidRPr="00456E0A">
      <w:pPr>
        <w:jc w:val="both"/>
        <w:rPr>
          <w:rFonts w:ascii="Garamond" w:hAnsi="Garamond"/>
          <w:b/>
          <w:sz w:val="24"/>
          <w:szCs w:val="24"/>
        </w:rPr>
      </w:pPr>
    </w:p>
    <w:p w:rsidP="00D42B71" w:rsidR="00B35302" w:rsidRDefault="00B35302" w:rsidRPr="00456E0A">
      <w:pPr>
        <w:jc w:val="both"/>
        <w:rPr>
          <w:rFonts w:ascii="Garamond" w:hAnsi="Garamond"/>
          <w:b/>
          <w:sz w:val="24"/>
          <w:szCs w:val="24"/>
        </w:rPr>
      </w:pPr>
      <w:r w:rsidRPr="00456E0A">
        <w:rPr>
          <w:rFonts w:ascii="Garamond" w:hAnsi="Garamond"/>
          <w:b/>
          <w:sz w:val="24"/>
          <w:szCs w:val="24"/>
        </w:rPr>
        <w:t>Article 2  Dénonciation de l’accord</w:t>
      </w:r>
    </w:p>
    <w:p w:rsidP="00D42B71" w:rsidR="00B35302" w:rsidRDefault="00B35302" w:rsidRPr="00456E0A">
      <w:pPr>
        <w:jc w:val="both"/>
        <w:rPr>
          <w:rFonts w:ascii="Garamond" w:hAnsi="Garamond"/>
          <w:b/>
          <w:sz w:val="24"/>
          <w:szCs w:val="24"/>
        </w:rPr>
      </w:pPr>
    </w:p>
    <w:p w:rsidP="00D42B71" w:rsidR="00B35302" w:rsidRDefault="00B35302" w:rsidRPr="00456E0A">
      <w:pPr>
        <w:jc w:val="both"/>
        <w:rPr>
          <w:rFonts w:ascii="Garamond" w:hAnsi="Garamond"/>
          <w:sz w:val="24"/>
          <w:szCs w:val="24"/>
        </w:rPr>
      </w:pPr>
      <w:r w:rsidRPr="00456E0A">
        <w:rPr>
          <w:rFonts w:ascii="Garamond" w:hAnsi="Garamond"/>
          <w:sz w:val="24"/>
          <w:szCs w:val="24"/>
        </w:rPr>
        <w:t xml:space="preserve">Le présent accord peut être dénoncé par l’une ou l’autre des parties signataires avec un préavis de trois mois, avant l’expiration de la période  annuelle sur notification écrite par lettre recommandée avec avis de réception à l’autre partie.  </w:t>
      </w:r>
    </w:p>
    <w:p w:rsidP="00D42B71" w:rsidR="00B35302" w:rsidRDefault="00B35302" w:rsidRPr="00456E0A">
      <w:pPr>
        <w:jc w:val="both"/>
        <w:rPr>
          <w:rFonts w:ascii="Garamond" w:hAnsi="Garamond"/>
          <w:b/>
          <w:sz w:val="24"/>
          <w:szCs w:val="24"/>
        </w:rPr>
      </w:pPr>
    </w:p>
    <w:p w:rsidP="00D42B71" w:rsidR="00B35302" w:rsidRDefault="00B35302" w:rsidRPr="00456E0A">
      <w:pPr>
        <w:jc w:val="both"/>
        <w:rPr>
          <w:rFonts w:ascii="Garamond" w:hAnsi="Garamond"/>
          <w:b/>
          <w:sz w:val="24"/>
          <w:szCs w:val="24"/>
        </w:rPr>
      </w:pPr>
      <w:r w:rsidRPr="00456E0A">
        <w:rPr>
          <w:rFonts w:ascii="Garamond" w:hAnsi="Garamond"/>
          <w:b/>
          <w:sz w:val="24"/>
          <w:szCs w:val="24"/>
        </w:rPr>
        <w:t>Article 3 : Communication de l’accord</w:t>
      </w:r>
    </w:p>
    <w:p w:rsidP="00D42B71" w:rsidR="00B35302" w:rsidRDefault="00B35302" w:rsidRPr="00456E0A">
      <w:pPr>
        <w:jc w:val="both"/>
        <w:rPr>
          <w:rFonts w:ascii="Garamond" w:hAnsi="Garamond"/>
          <w:b/>
          <w:sz w:val="24"/>
          <w:szCs w:val="24"/>
        </w:rPr>
      </w:pPr>
    </w:p>
    <w:p w:rsidP="00D42B71" w:rsidR="00B35302" w:rsidRDefault="00B35302" w:rsidRPr="00456E0A">
      <w:pPr>
        <w:jc w:val="both"/>
        <w:rPr>
          <w:rFonts w:ascii="Garamond" w:hAnsi="Garamond"/>
          <w:b/>
          <w:sz w:val="24"/>
          <w:szCs w:val="24"/>
        </w:rPr>
      </w:pPr>
      <w:r w:rsidRPr="00456E0A">
        <w:rPr>
          <w:rFonts w:ascii="Garamond" w:hAnsi="Garamond"/>
          <w:sz w:val="24"/>
          <w:szCs w:val="24"/>
        </w:rPr>
        <w:t>Le texte du présent accord, un fois signé, sera notifié à la déléguée syndicale</w:t>
      </w:r>
      <w:r w:rsidRPr="00456E0A">
        <w:rPr>
          <w:rFonts w:ascii="Garamond" w:hAnsi="Garamond"/>
          <w:b/>
          <w:sz w:val="24"/>
          <w:szCs w:val="24"/>
        </w:rPr>
        <w:t>.</w:t>
      </w:r>
    </w:p>
    <w:p w:rsidP="00B35302" w:rsidR="00256E5A" w:rsidRDefault="00256E5A">
      <w:pPr>
        <w:jc w:val="both"/>
        <w:rPr>
          <w:rFonts w:ascii="Garamond" w:hAnsi="Garamond"/>
          <w:b/>
          <w:sz w:val="24"/>
          <w:szCs w:val="24"/>
        </w:rPr>
      </w:pPr>
    </w:p>
    <w:p w:rsidP="00B35302" w:rsidR="00256E5A" w:rsidRDefault="00256E5A">
      <w:pPr>
        <w:jc w:val="both"/>
        <w:rPr>
          <w:rFonts w:ascii="Garamond" w:hAnsi="Garamond"/>
          <w:b/>
          <w:sz w:val="24"/>
          <w:szCs w:val="24"/>
        </w:rPr>
      </w:pPr>
    </w:p>
    <w:p w:rsidP="00B35302" w:rsidR="00B35302" w:rsidRDefault="00B35302" w:rsidRPr="00456E0A">
      <w:pPr>
        <w:jc w:val="both"/>
        <w:rPr>
          <w:rFonts w:ascii="Garamond" w:hAnsi="Garamond"/>
          <w:b/>
          <w:sz w:val="24"/>
          <w:szCs w:val="24"/>
        </w:rPr>
      </w:pPr>
      <w:r w:rsidRPr="00456E0A">
        <w:rPr>
          <w:rFonts w:ascii="Garamond" w:hAnsi="Garamond"/>
          <w:b/>
          <w:sz w:val="24"/>
          <w:szCs w:val="24"/>
        </w:rPr>
        <w:t xml:space="preserve">Article 4 : Publicité </w:t>
      </w:r>
    </w:p>
    <w:p w:rsidP="00B35302" w:rsidR="00B35302" w:rsidRDefault="00B35302" w:rsidRPr="00456E0A">
      <w:pPr>
        <w:jc w:val="both"/>
        <w:rPr>
          <w:rFonts w:ascii="Garamond" w:hAnsi="Garamond"/>
          <w:b/>
          <w:sz w:val="24"/>
          <w:szCs w:val="24"/>
        </w:rPr>
      </w:pPr>
      <w:bookmarkStart w:id="0" w:name="_GoBack"/>
      <w:bookmarkEnd w:id="0"/>
    </w:p>
    <w:p w:rsidP="00B35302" w:rsidR="00B35302" w:rsidRDefault="00B35302" w:rsidRPr="00456E0A">
      <w:pPr>
        <w:jc w:val="both"/>
        <w:rPr>
          <w:rFonts w:ascii="Garamond" w:hAnsi="Garamond"/>
          <w:b/>
          <w:sz w:val="24"/>
          <w:szCs w:val="24"/>
        </w:rPr>
      </w:pPr>
      <w:r w:rsidRPr="00456E0A">
        <w:rPr>
          <w:rFonts w:ascii="Garamond" w:hAnsi="Garamond"/>
          <w:sz w:val="24"/>
          <w:szCs w:val="24"/>
        </w:rPr>
        <w:t xml:space="preserve">Le présent accord  donnera lieu à dépôt dans les conditions prévues aux articles L.2231-6 et D. 2231-2 du Code du travail, à savoir dépôt </w:t>
      </w:r>
      <w:r w:rsidR="00456E0A">
        <w:rPr>
          <w:rFonts w:ascii="Garamond" w:hAnsi="Garamond"/>
          <w:sz w:val="24"/>
          <w:szCs w:val="24"/>
        </w:rPr>
        <w:t>d’une version numérique</w:t>
      </w:r>
      <w:r w:rsidRPr="00456E0A">
        <w:rPr>
          <w:rFonts w:ascii="Garamond" w:hAnsi="Garamond"/>
          <w:sz w:val="24"/>
          <w:szCs w:val="24"/>
        </w:rPr>
        <w:t xml:space="preserve"> auprès de la Direction départementale du travail et de l’emploi de Paris et un exemplaire au  greffe du Conseil des prud’hommes.</w:t>
      </w:r>
    </w:p>
    <w:p w:rsidP="00B35302" w:rsidR="00B35302" w:rsidRDefault="00B35302" w:rsidRPr="00456E0A">
      <w:pPr>
        <w:jc w:val="both"/>
        <w:rPr>
          <w:rFonts w:ascii="Garamond" w:hAnsi="Garamond"/>
          <w:b/>
          <w:sz w:val="24"/>
          <w:szCs w:val="24"/>
        </w:rPr>
      </w:pPr>
    </w:p>
    <w:p w:rsidP="000626E7" w:rsidR="00B35302" w:rsidRDefault="00B35302" w:rsidRPr="00456E0A">
      <w:pPr>
        <w:rPr>
          <w:rFonts w:ascii="Garamond" w:hAnsi="Garamond"/>
          <w:sz w:val="24"/>
          <w:szCs w:val="24"/>
        </w:rPr>
      </w:pPr>
      <w:r w:rsidRPr="00456E0A">
        <w:rPr>
          <w:rFonts w:ascii="Garamond" w:hAnsi="Garamond"/>
          <w:sz w:val="24"/>
          <w:szCs w:val="24"/>
        </w:rPr>
        <w:t>Fait à Paris,  le</w:t>
      </w:r>
      <w:r w:rsidR="00B778AD" w:rsidRPr="00456E0A">
        <w:rPr>
          <w:rFonts w:ascii="Garamond" w:hAnsi="Garamond"/>
          <w:sz w:val="24"/>
          <w:szCs w:val="24"/>
        </w:rPr>
        <w:t xml:space="preserve"> </w:t>
      </w:r>
      <w:r w:rsidR="00353671">
        <w:rPr>
          <w:rFonts w:ascii="Garamond" w:hAnsi="Garamond"/>
          <w:sz w:val="24"/>
          <w:szCs w:val="24"/>
        </w:rPr>
        <w:t>16 janvier 2023</w:t>
      </w:r>
      <w:r w:rsidRPr="00456E0A">
        <w:rPr>
          <w:rFonts w:ascii="Garamond" w:hAnsi="Garamond"/>
          <w:sz w:val="24"/>
          <w:szCs w:val="24"/>
        </w:rPr>
        <w:t xml:space="preserve"> </w:t>
      </w:r>
    </w:p>
    <w:p w:rsidP="007737F5" w:rsidR="00D42B71" w:rsidRDefault="00D42B71" w:rsidRPr="00456E0A">
      <w:pPr>
        <w:ind w:left="1800"/>
        <w:rPr>
          <w:rFonts w:ascii="Garamond" w:hAnsi="Garamond"/>
          <w:b/>
          <w:sz w:val="24"/>
          <w:szCs w:val="24"/>
        </w:rPr>
      </w:pPr>
    </w:p>
    <w:p w:rsidP="007737F5" w:rsidR="007D4870" w:rsidRDefault="007D4870" w:rsidRPr="00456E0A">
      <w:pPr>
        <w:ind w:left="1800"/>
        <w:rPr>
          <w:rFonts w:ascii="Garamond" w:hAnsi="Garamond"/>
          <w:b/>
          <w:sz w:val="24"/>
          <w:szCs w:val="24"/>
        </w:rPr>
      </w:pPr>
    </w:p>
    <w:tbl>
      <w:tblPr>
        <w:tblStyle w:val="Grilledutableau"/>
        <w:tblpPr w:horzAnchor="margin" w:leftFromText="141" w:rightFromText="141" w:tblpXSpec="center" w:tblpY="143" w:vertAnchor="text"/>
        <w:tblW w:type="dxa" w:w="8613"/>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57"/>
        <w:gridCol w:w="4056"/>
      </w:tblGrid>
      <w:tr w:rsidR="00061F87" w:rsidRPr="00456E0A" w:rsidTr="00061F87">
        <w:tc>
          <w:tcPr>
            <w:tcW w:type="dxa" w:w="4557"/>
          </w:tcPr>
          <w:p w:rsidP="004E35F7" w:rsidR="00061F87" w:rsidRDefault="00061F87" w:rsidRPr="00456E0A">
            <w:pPr>
              <w:ind w:firstLine="142" w:left="-108"/>
              <w:jc w:val="center"/>
              <w:rPr>
                <w:rFonts w:ascii="Garamond" w:hAnsi="Garamond"/>
                <w:sz w:val="24"/>
                <w:szCs w:val="24"/>
              </w:rPr>
            </w:pPr>
            <w:r w:rsidRPr="00456E0A">
              <w:rPr>
                <w:rFonts w:ascii="Garamond" w:hAnsi="Garamond"/>
                <w:sz w:val="24"/>
                <w:szCs w:val="24"/>
              </w:rPr>
              <w:t>Pour la Direction,</w:t>
            </w:r>
          </w:p>
          <w:p w:rsidP="004E35F7" w:rsidR="00061F87" w:rsidRDefault="00BF0C9B" w:rsidRPr="00456E0A">
            <w:pPr>
              <w:ind w:firstLine="142" w:left="-108"/>
              <w:jc w:val="center"/>
              <w:rPr>
                <w:rFonts w:ascii="Garamond" w:hAnsi="Garamond"/>
                <w:sz w:val="24"/>
                <w:szCs w:val="24"/>
              </w:rPr>
            </w:pPr>
            <w:r>
              <w:rPr>
                <w:rFonts w:ascii="Garamond" w:hAnsi="Garamond"/>
                <w:sz w:val="24"/>
                <w:szCs w:val="24"/>
              </w:rPr>
              <w:t>XXXXXXXXX</w:t>
            </w:r>
          </w:p>
        </w:tc>
        <w:tc>
          <w:tcPr>
            <w:tcW w:type="dxa" w:w="4056"/>
          </w:tcPr>
          <w:p w:rsidP="00061F87" w:rsidR="007D4870" w:rsidRDefault="00061F87" w:rsidRPr="00456E0A">
            <w:pPr>
              <w:jc w:val="center"/>
              <w:rPr>
                <w:rFonts w:ascii="Garamond" w:hAnsi="Garamond"/>
                <w:sz w:val="24"/>
                <w:szCs w:val="24"/>
              </w:rPr>
            </w:pPr>
            <w:r w:rsidRPr="00456E0A">
              <w:rPr>
                <w:rFonts w:ascii="Garamond" w:hAnsi="Garamond"/>
                <w:sz w:val="24"/>
                <w:szCs w:val="24"/>
              </w:rPr>
              <w:t xml:space="preserve">Pour la CFTC, la déléguée syndicale, </w:t>
            </w:r>
          </w:p>
          <w:p w:rsidP="00061F87" w:rsidR="00353671" w:rsidRDefault="00BF0C9B" w:rsidRPr="00456E0A">
            <w:pPr>
              <w:jc w:val="center"/>
              <w:rPr>
                <w:rFonts w:ascii="Garamond" w:hAnsi="Garamond"/>
                <w:sz w:val="24"/>
                <w:szCs w:val="24"/>
              </w:rPr>
            </w:pPr>
            <w:r>
              <w:rPr>
                <w:rFonts w:ascii="Garamond" w:hAnsi="Garamond"/>
                <w:sz w:val="24"/>
                <w:szCs w:val="24"/>
              </w:rPr>
              <w:t>XXXXXXXXX</w:t>
            </w:r>
            <w:r w:rsidRPr="00456E0A">
              <w:rPr>
                <w:rFonts w:ascii="Garamond" w:hAnsi="Garamond"/>
                <w:sz w:val="24"/>
                <w:szCs w:val="24"/>
              </w:rPr>
              <w:t xml:space="preserve"> </w:t>
            </w:r>
          </w:p>
        </w:tc>
      </w:tr>
    </w:tbl>
    <w:p w:rsidP="00353671" w:rsidR="00655D95" w:rsidRDefault="00655D95" w:rsidRPr="00456E0A">
      <w:pPr>
        <w:rPr>
          <w:rFonts w:ascii="Garamond" w:hAnsi="Garamond"/>
          <w:sz w:val="24"/>
          <w:szCs w:val="24"/>
        </w:rPr>
      </w:pPr>
    </w:p>
    <w:sectPr w:rsidR="00655D95" w:rsidRPr="00456E0A" w:rsidSect="00B21301">
      <w:headerReference r:id="rId8" w:type="default"/>
      <w:footerReference r:id="rId9" w:type="default"/>
      <w:headerReference r:id="rId10" w:type="first"/>
      <w:footerReference r:id="rId11" w:type="first"/>
      <w:pgSz w:code="9" w:h="16838" w:w="11906"/>
      <w:pgMar w:bottom="340" w:footer="284" w:gutter="0" w:header="284" w:left="1418" w:right="1287" w:top="99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980" w:rsidRDefault="00B13980">
      <w:r>
        <w:separator/>
      </w:r>
    </w:p>
  </w:endnote>
  <w:endnote w:type="continuationSeparator" w:id="0">
    <w:p w:rsidR="00B13980" w:rsidRDefault="00B1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C49B1" w:rsidR="006C49B1" w:rsidRDefault="006C49B1">
    <w:pPr>
      <w:pStyle w:val="Pieddepage"/>
      <w:tabs>
        <w:tab w:pos="9072" w:val="clear"/>
        <w:tab w:pos="9360" w:val="right"/>
      </w:tabs>
      <w:ind w:hanging="540" w:right="-297"/>
      <w:rPr>
        <w:rFonts w:ascii="Arial" w:cs="Arial" w:hAnsi="Arial"/>
        <w:noProof/>
        <w:color w:val="808080"/>
        <w:sz w:val="16"/>
        <w:szCs w:val="16"/>
        <w:lang w:eastAsia="fr-FR"/>
      </w:rPr>
    </w:pPr>
    <w:r>
      <w:rPr>
        <w:noProof/>
        <w:lang w:eastAsia="fr-FR"/>
      </w:rPr>
      <w:drawing>
        <wp:inline distB="0" distL="0" distR="0" distT="0" wp14:anchorId="6C3D456C" wp14:editId="059D222B">
          <wp:extent cx="245745" cy="499745"/>
          <wp:effectExtent b="0" l="0" r="1905" t="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 cy="499745"/>
                  </a:xfrm>
                  <a:prstGeom prst="rect">
                    <a:avLst/>
                  </a:prstGeom>
                  <a:noFill/>
                  <a:ln>
                    <a:noFill/>
                  </a:ln>
                </pic:spPr>
              </pic:pic>
            </a:graphicData>
          </a:graphic>
        </wp:inline>
      </w:drawing>
    </w:r>
    <w:r>
      <w:rPr>
        <w:rFonts w:ascii="Arial" w:cs="Arial" w:hAnsi="Arial"/>
        <w:noProof/>
        <w:color w:val="808080"/>
        <w:sz w:val="16"/>
        <w:szCs w:val="16"/>
        <w:lang w:eastAsia="fr-FR"/>
      </w:rPr>
      <w:t xml:space="preserve">10, rue du Cloître Notre-Dame - </w:t>
    </w:r>
    <w:r w:rsidRPr="00DD1C03">
      <w:rPr>
        <w:rFonts w:ascii="Arial" w:cs="Arial" w:hAnsi="Arial"/>
        <w:noProof/>
        <w:color w:val="808080"/>
        <w:sz w:val="16"/>
        <w:szCs w:val="16"/>
        <w:lang w:eastAsia="fr-FR"/>
      </w:rPr>
      <w:t>750</w:t>
    </w:r>
    <w:r>
      <w:rPr>
        <w:rFonts w:ascii="Arial" w:cs="Arial" w:hAnsi="Arial"/>
        <w:noProof/>
        <w:color w:val="808080"/>
        <w:sz w:val="16"/>
        <w:szCs w:val="16"/>
        <w:lang w:eastAsia="fr-FR"/>
      </w:rPr>
      <w:t>04 Paris</w:t>
    </w:r>
  </w:p>
  <w:p w:rsidP="006C49B1" w:rsidR="006C49B1" w:rsidRDefault="006C49B1" w:rsidRPr="00FD152B">
    <w:pPr>
      <w:pStyle w:val="Pieddepage"/>
      <w:tabs>
        <w:tab w:pos="9072" w:val="clear"/>
        <w:tab w:pos="9360" w:val="right"/>
      </w:tabs>
      <w:ind w:hanging="540" w:right="-297"/>
      <w:rPr>
        <w:noProof/>
        <w:color w:val="808080"/>
        <w:lang w:eastAsia="fr-FR"/>
      </w:rPr>
    </w:pPr>
    <w:r>
      <w:rPr>
        <w:rFonts w:ascii="Arial" w:cs="Arial" w:hAnsi="Arial"/>
        <w:noProof/>
        <w:color w:val="808080"/>
        <w:sz w:val="16"/>
        <w:szCs w:val="16"/>
        <w:lang w:eastAsia="fr-FR"/>
      </w:rPr>
      <w:t xml:space="preserve">        </w:t>
    </w:r>
    <w:r w:rsidRPr="00DD1C03">
      <w:rPr>
        <w:rFonts w:ascii="Arial" w:cs="Arial" w:hAnsi="Arial"/>
        <w:noProof/>
        <w:color w:val="808080"/>
        <w:sz w:val="16"/>
        <w:szCs w:val="16"/>
        <w:lang w:eastAsia="fr-FR"/>
      </w:rPr>
      <w:t>Tél 01</w:t>
    </w:r>
    <w:r>
      <w:rPr>
        <w:rFonts w:ascii="Arial" w:cs="Arial" w:hAnsi="Arial"/>
        <w:noProof/>
        <w:color w:val="808080"/>
        <w:sz w:val="16"/>
        <w:szCs w:val="16"/>
        <w:lang w:eastAsia="fr-FR"/>
      </w:rPr>
      <w:t xml:space="preserve"> 78 91 91 91</w:t>
    </w:r>
    <w:r w:rsidRPr="00DD1C03">
      <w:rPr>
        <w:rFonts w:ascii="Arial" w:cs="Arial" w:hAnsi="Arial"/>
        <w:noProof/>
        <w:color w:val="808080"/>
        <w:sz w:val="16"/>
        <w:szCs w:val="16"/>
        <w:lang w:eastAsia="fr-FR"/>
      </w:rPr>
      <w:t xml:space="preserve"> -</w:t>
    </w:r>
    <w:r>
      <w:rPr>
        <w:rFonts w:ascii="Arial" w:cs="Arial" w:hAnsi="Arial"/>
        <w:noProof/>
        <w:color w:val="808080"/>
        <w:sz w:val="16"/>
        <w:szCs w:val="16"/>
        <w:lang w:eastAsia="fr-FR"/>
      </w:rPr>
      <w:t xml:space="preserve">  </w:t>
    </w:r>
    <w:r w:rsidRPr="00DD1C03">
      <w:rPr>
        <w:rFonts w:ascii="Arial" w:cs="Arial" w:hAnsi="Arial"/>
        <w:noProof/>
        <w:color w:val="808080"/>
        <w:sz w:val="16"/>
        <w:szCs w:val="16"/>
        <w:lang w:eastAsia="fr-FR"/>
      </w:rPr>
      <w:t>www.paris.catholique.fr</w:t>
    </w:r>
  </w:p>
  <w:p w:rsidR="006C49B1" w:rsidRDefault="006C49B1">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4219CA" w:rsidR="00185607" w:rsidRDefault="004219CA">
    <w:pPr>
      <w:pStyle w:val="Pieddepage"/>
      <w:tabs>
        <w:tab w:pos="9072" w:val="clear"/>
        <w:tab w:pos="9360" w:val="right"/>
      </w:tabs>
      <w:ind w:hanging="540" w:right="-297"/>
      <w:rPr>
        <w:rFonts w:ascii="Arial" w:cs="Arial" w:hAnsi="Arial"/>
        <w:noProof/>
        <w:color w:val="808080"/>
        <w:sz w:val="16"/>
        <w:szCs w:val="16"/>
        <w:lang w:eastAsia="fr-FR"/>
      </w:rPr>
    </w:pPr>
    <w:r>
      <w:rPr>
        <w:noProof/>
        <w:lang w:eastAsia="fr-FR"/>
      </w:rPr>
      <w:drawing>
        <wp:inline distB="0" distL="0" distR="0" distT="0" wp14:anchorId="4994F2E7" wp14:editId="723765CD">
          <wp:extent cx="245745" cy="499745"/>
          <wp:effectExtent b="0" l="0" r="1905" t="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45" cy="499745"/>
                  </a:xfrm>
                  <a:prstGeom prst="rect">
                    <a:avLst/>
                  </a:prstGeom>
                  <a:noFill/>
                  <a:ln>
                    <a:noFill/>
                  </a:ln>
                </pic:spPr>
              </pic:pic>
            </a:graphicData>
          </a:graphic>
        </wp:inline>
      </w:drawing>
    </w:r>
    <w:r>
      <w:rPr>
        <w:rFonts w:ascii="Arial" w:cs="Arial" w:hAnsi="Arial"/>
        <w:noProof/>
        <w:color w:val="808080"/>
        <w:sz w:val="16"/>
        <w:szCs w:val="16"/>
        <w:lang w:eastAsia="fr-FR"/>
      </w:rPr>
      <w:t xml:space="preserve">10, rue du Cloître Notre-Dame - </w:t>
    </w:r>
    <w:r w:rsidRPr="00DD1C03">
      <w:rPr>
        <w:rFonts w:ascii="Arial" w:cs="Arial" w:hAnsi="Arial"/>
        <w:noProof/>
        <w:color w:val="808080"/>
        <w:sz w:val="16"/>
        <w:szCs w:val="16"/>
        <w:lang w:eastAsia="fr-FR"/>
      </w:rPr>
      <w:t>750</w:t>
    </w:r>
    <w:r>
      <w:rPr>
        <w:rFonts w:ascii="Arial" w:cs="Arial" w:hAnsi="Arial"/>
        <w:noProof/>
        <w:color w:val="808080"/>
        <w:sz w:val="16"/>
        <w:szCs w:val="16"/>
        <w:lang w:eastAsia="fr-FR"/>
      </w:rPr>
      <w:t>04</w:t>
    </w:r>
    <w:r w:rsidR="000054D3">
      <w:rPr>
        <w:rFonts w:ascii="Arial" w:cs="Arial" w:hAnsi="Arial"/>
        <w:noProof/>
        <w:color w:val="808080"/>
        <w:sz w:val="16"/>
        <w:szCs w:val="16"/>
        <w:lang w:eastAsia="fr-FR"/>
      </w:rPr>
      <w:t xml:space="preserve"> Paris</w:t>
    </w:r>
  </w:p>
  <w:p w:rsidP="004219CA" w:rsidR="004219CA" w:rsidRDefault="00185607" w:rsidRPr="00FD152B">
    <w:pPr>
      <w:pStyle w:val="Pieddepage"/>
      <w:tabs>
        <w:tab w:pos="9072" w:val="clear"/>
        <w:tab w:pos="9360" w:val="right"/>
      </w:tabs>
      <w:ind w:hanging="540" w:right="-297"/>
      <w:rPr>
        <w:noProof/>
        <w:color w:val="808080"/>
        <w:lang w:eastAsia="fr-FR"/>
      </w:rPr>
    </w:pPr>
    <w:r>
      <w:rPr>
        <w:rFonts w:ascii="Arial" w:cs="Arial" w:hAnsi="Arial"/>
        <w:noProof/>
        <w:color w:val="808080"/>
        <w:sz w:val="16"/>
        <w:szCs w:val="16"/>
        <w:lang w:eastAsia="fr-FR"/>
      </w:rPr>
      <w:t xml:space="preserve">        </w:t>
    </w:r>
    <w:r w:rsidR="004219CA" w:rsidRPr="00DD1C03">
      <w:rPr>
        <w:rFonts w:ascii="Arial" w:cs="Arial" w:hAnsi="Arial"/>
        <w:noProof/>
        <w:color w:val="808080"/>
        <w:sz w:val="16"/>
        <w:szCs w:val="16"/>
        <w:lang w:eastAsia="fr-FR"/>
      </w:rPr>
      <w:t>Tél 01</w:t>
    </w:r>
    <w:r w:rsidR="004219CA">
      <w:rPr>
        <w:rFonts w:ascii="Arial" w:cs="Arial" w:hAnsi="Arial"/>
        <w:noProof/>
        <w:color w:val="808080"/>
        <w:sz w:val="16"/>
        <w:szCs w:val="16"/>
        <w:lang w:eastAsia="fr-FR"/>
      </w:rPr>
      <w:t xml:space="preserve"> 78 91 9</w:t>
    </w:r>
    <w:r w:rsidR="00F763CC">
      <w:rPr>
        <w:rFonts w:ascii="Arial" w:cs="Arial" w:hAnsi="Arial"/>
        <w:noProof/>
        <w:color w:val="808080"/>
        <w:sz w:val="16"/>
        <w:szCs w:val="16"/>
        <w:lang w:eastAsia="fr-FR"/>
      </w:rPr>
      <w:t>1 91</w:t>
    </w:r>
    <w:r w:rsidR="004219CA" w:rsidRPr="00DD1C03">
      <w:rPr>
        <w:rFonts w:ascii="Arial" w:cs="Arial" w:hAnsi="Arial"/>
        <w:noProof/>
        <w:color w:val="808080"/>
        <w:sz w:val="16"/>
        <w:szCs w:val="16"/>
        <w:lang w:eastAsia="fr-FR"/>
      </w:rPr>
      <w:t xml:space="preserve"> -</w:t>
    </w:r>
    <w:r w:rsidR="004219CA">
      <w:rPr>
        <w:rFonts w:ascii="Arial" w:cs="Arial" w:hAnsi="Arial"/>
        <w:noProof/>
        <w:color w:val="808080"/>
        <w:sz w:val="16"/>
        <w:szCs w:val="16"/>
        <w:lang w:eastAsia="fr-FR"/>
      </w:rPr>
      <w:t xml:space="preserve">  </w:t>
    </w:r>
    <w:r w:rsidR="004219CA" w:rsidRPr="00DD1C03">
      <w:rPr>
        <w:rFonts w:ascii="Arial" w:cs="Arial" w:hAnsi="Arial"/>
        <w:noProof/>
        <w:color w:val="808080"/>
        <w:sz w:val="16"/>
        <w:szCs w:val="16"/>
        <w:lang w:eastAsia="fr-FR"/>
      </w:rPr>
      <w:t>www.paris.catholique.fr</w:t>
    </w:r>
  </w:p>
  <w:p w:rsidP="00FD152B" w:rsidR="00C70AD3" w:rsidRDefault="00C70AD3" w:rsidRPr="00FD152B">
    <w:pPr>
      <w:pStyle w:val="Pieddepage"/>
      <w:tabs>
        <w:tab w:pos="9072" w:val="clear"/>
        <w:tab w:pos="9360" w:val="right"/>
      </w:tabs>
      <w:ind w:hanging="540" w:left="540"/>
      <w:rPr>
        <w:noProof/>
        <w:color w:val="808080"/>
        <w:lang w:eastAsia="fr-FR"/>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B13980" w:rsidRDefault="00B13980">
      <w:r>
        <w:separator/>
      </w:r>
    </w:p>
  </w:footnote>
  <w:footnote w:id="0" w:type="continuationSeparator">
    <w:p w:rsidR="00B13980" w:rsidRDefault="00B13980">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C49B1" w:rsidR="006C49B1" w:rsidRDefault="006C49B1">
    <w:pPr>
      <w:pStyle w:val="En-tte"/>
      <w:spacing w:after="120"/>
      <w:rPr>
        <w:noProof/>
        <w:lang w:eastAsia="fr-FR"/>
      </w:rPr>
    </w:pPr>
    <w:r>
      <w:rPr>
        <w:noProof/>
        <w:lang w:eastAsia="fr-FR"/>
      </w:rPr>
      <w:drawing>
        <wp:inline distB="0" distL="0" distR="0" distT="0" wp14:anchorId="79032B0B" wp14:editId="099737CB">
          <wp:extent cx="804545" cy="533400"/>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533400"/>
                  </a:xfrm>
                  <a:prstGeom prst="rect">
                    <a:avLst/>
                  </a:prstGeom>
                  <a:noFill/>
                  <a:ln>
                    <a:noFill/>
                  </a:ln>
                </pic:spPr>
              </pic:pic>
            </a:graphicData>
          </a:graphic>
        </wp:inline>
      </w:drawing>
    </w:r>
    <w:r>
      <w:rPr>
        <w:noProof/>
        <w:lang w:eastAsia="fr-FR"/>
      </w:rPr>
      <w:t xml:space="preserve">                                                                                                                                                   </w:t>
    </w:r>
  </w:p>
  <w:p w:rsidP="006C49B1" w:rsidR="006C49B1" w:rsidRDefault="00BF0C9B" w:rsidRPr="00BA161B">
    <w:pPr>
      <w:pStyle w:val="En-tte"/>
      <w:rPr>
        <w:rFonts w:cs="Arial"/>
        <w:b/>
        <w:color w:val="A79999"/>
        <w:sz w:val="28"/>
        <w:szCs w:val="28"/>
      </w:rPr>
    </w:pPr>
    <w:r>
      <w:pict>
        <v:rect fillcolor="#196eeb" id="_x0000_i1025" o:hr="t" o:hrnoshade="t" o:hrpct="989" o:hrstd="t" stroked="f" style="width:448.6pt;height:1.15pt"/>
      </w:pict>
    </w:r>
    <w:r w:rsidR="006C49B1">
      <w:rPr>
        <w:rFonts w:cs="Arial"/>
        <w:b/>
        <w:color w:val="A79999"/>
        <w:sz w:val="28"/>
        <w:szCs w:val="28"/>
      </w:rPr>
      <w:t>UNITE ECONOMIQUE ET SOCIALE MAISON DIOCESAINE</w:t>
    </w:r>
  </w:p>
  <w:p w:rsidP="007610E9" w:rsidR="00C70AD3" w:rsidRDefault="00C70AD3" w:rsidRPr="007610E9">
    <w:pPr>
      <w:pStyle w:val="En-tte"/>
      <w:spacing w:after="120"/>
      <w:rPr>
        <w:noProof/>
        <w:lang w:eastAsia="fr-FR"/>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6C49B1" w:rsidR="006C49B1" w:rsidRDefault="006C49B1">
    <w:pPr>
      <w:pStyle w:val="En-tte"/>
      <w:spacing w:after="120"/>
      <w:rPr>
        <w:noProof/>
        <w:lang w:eastAsia="fr-FR"/>
      </w:rPr>
    </w:pPr>
    <w:r>
      <w:rPr>
        <w:noProof/>
        <w:lang w:eastAsia="fr-FR"/>
      </w:rPr>
      <w:drawing>
        <wp:inline distB="0" distL="0" distR="0" distT="0" wp14:anchorId="79032B0B" wp14:editId="099737CB">
          <wp:extent cx="804545" cy="533400"/>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533400"/>
                  </a:xfrm>
                  <a:prstGeom prst="rect">
                    <a:avLst/>
                  </a:prstGeom>
                  <a:noFill/>
                  <a:ln>
                    <a:noFill/>
                  </a:ln>
                </pic:spPr>
              </pic:pic>
            </a:graphicData>
          </a:graphic>
        </wp:inline>
      </w:drawing>
    </w:r>
    <w:r>
      <w:rPr>
        <w:noProof/>
        <w:lang w:eastAsia="fr-FR"/>
      </w:rPr>
      <w:t xml:space="preserve">                                                                                                                                                   </w:t>
    </w:r>
  </w:p>
  <w:p w:rsidP="006C49B1" w:rsidR="006C49B1" w:rsidRDefault="00BF0C9B" w:rsidRPr="00BA161B">
    <w:pPr>
      <w:pStyle w:val="En-tte"/>
      <w:rPr>
        <w:rFonts w:cs="Arial"/>
        <w:b/>
        <w:color w:val="A79999"/>
        <w:sz w:val="28"/>
        <w:szCs w:val="28"/>
      </w:rPr>
    </w:pPr>
    <w:r>
      <w:pict>
        <v:rect fillcolor="#196eeb" id="_x0000_i1026" o:hr="t" o:hrnoshade="t" o:hrpct="989" o:hrstd="t" stroked="f" style="width:448.6pt;height:1.15pt"/>
      </w:pict>
    </w:r>
    <w:r w:rsidR="006C49B1">
      <w:rPr>
        <w:rFonts w:cs="Arial"/>
        <w:b/>
        <w:color w:val="A79999"/>
        <w:sz w:val="28"/>
        <w:szCs w:val="28"/>
      </w:rPr>
      <w:t>UNITE ECONOMIQUE ET SOCIALE MAISON DIOCESAINE</w:t>
    </w:r>
  </w:p>
  <w:p w:rsidR="0069375B" w:rsidRDefault="0069375B">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72F4BE2"/>
    <w:multiLevelType w:val="hybridMultilevel"/>
    <w:tmpl w:val="F9CCA62E"/>
    <w:lvl w:ilvl="0" w:tplc="760AE56C">
      <w:start w:val="20"/>
      <w:numFmt w:val="bullet"/>
      <w:lvlText w:val="-"/>
      <w:lvlJc w:val="left"/>
      <w:pPr>
        <w:tabs>
          <w:tab w:pos="720" w:val="num"/>
        </w:tabs>
        <w:ind w:hanging="360" w:left="720"/>
      </w:pPr>
      <w:rPr>
        <w:rFonts w:ascii="Arial" w:eastAsia="Times New Roman" w:hAnsi="Arial" w:hint="default"/>
      </w:rPr>
    </w:lvl>
    <w:lvl w:ilvl="1" w:tplc="040C0003">
      <w:start w:val="1"/>
      <w:numFmt w:val="decimal"/>
      <w:lvlText w:val="%2."/>
      <w:lvlJc w:val="left"/>
      <w:pPr>
        <w:tabs>
          <w:tab w:pos="1440" w:val="num"/>
        </w:tabs>
        <w:ind w:hanging="360" w:left="1440"/>
      </w:pPr>
      <w:rPr>
        <w:rFonts w:cs="Times New Roman"/>
      </w:rPr>
    </w:lvl>
    <w:lvl w:ilvl="2" w:tplc="040C0005">
      <w:start w:val="1"/>
      <w:numFmt w:val="decimal"/>
      <w:lvlText w:val="%3."/>
      <w:lvlJc w:val="left"/>
      <w:pPr>
        <w:tabs>
          <w:tab w:pos="2160" w:val="num"/>
        </w:tabs>
        <w:ind w:hanging="360" w:left="2160"/>
      </w:pPr>
      <w:rPr>
        <w:rFonts w:cs="Times New Roman"/>
      </w:rPr>
    </w:lvl>
    <w:lvl w:ilvl="3" w:tplc="040C0001">
      <w:start w:val="1"/>
      <w:numFmt w:val="decimal"/>
      <w:lvlText w:val="%4."/>
      <w:lvlJc w:val="left"/>
      <w:pPr>
        <w:tabs>
          <w:tab w:pos="2880" w:val="num"/>
        </w:tabs>
        <w:ind w:hanging="360" w:left="2880"/>
      </w:pPr>
      <w:rPr>
        <w:rFonts w:cs="Times New Roman"/>
      </w:rPr>
    </w:lvl>
    <w:lvl w:ilvl="4" w:tplc="040C0003">
      <w:start w:val="1"/>
      <w:numFmt w:val="decimal"/>
      <w:lvlText w:val="%5."/>
      <w:lvlJc w:val="left"/>
      <w:pPr>
        <w:tabs>
          <w:tab w:pos="3600" w:val="num"/>
        </w:tabs>
        <w:ind w:hanging="360" w:left="3600"/>
      </w:pPr>
      <w:rPr>
        <w:rFonts w:cs="Times New Roman"/>
      </w:rPr>
    </w:lvl>
    <w:lvl w:ilvl="5" w:tplc="040C0005">
      <w:start w:val="1"/>
      <w:numFmt w:val="decimal"/>
      <w:lvlText w:val="%6."/>
      <w:lvlJc w:val="left"/>
      <w:pPr>
        <w:tabs>
          <w:tab w:pos="4320" w:val="num"/>
        </w:tabs>
        <w:ind w:hanging="360" w:left="4320"/>
      </w:pPr>
      <w:rPr>
        <w:rFonts w:cs="Times New Roman"/>
      </w:rPr>
    </w:lvl>
    <w:lvl w:ilvl="6" w:tplc="040C0001">
      <w:start w:val="1"/>
      <w:numFmt w:val="decimal"/>
      <w:lvlText w:val="%7."/>
      <w:lvlJc w:val="left"/>
      <w:pPr>
        <w:tabs>
          <w:tab w:pos="5040" w:val="num"/>
        </w:tabs>
        <w:ind w:hanging="360" w:left="5040"/>
      </w:pPr>
      <w:rPr>
        <w:rFonts w:cs="Times New Roman"/>
      </w:rPr>
    </w:lvl>
    <w:lvl w:ilvl="7" w:tplc="040C0003">
      <w:start w:val="1"/>
      <w:numFmt w:val="decimal"/>
      <w:lvlText w:val="%8."/>
      <w:lvlJc w:val="left"/>
      <w:pPr>
        <w:tabs>
          <w:tab w:pos="5760" w:val="num"/>
        </w:tabs>
        <w:ind w:hanging="360" w:left="5760"/>
      </w:pPr>
      <w:rPr>
        <w:rFonts w:cs="Times New Roman"/>
      </w:rPr>
    </w:lvl>
    <w:lvl w:ilvl="8" w:tplc="040C0005">
      <w:start w:val="1"/>
      <w:numFmt w:val="decimal"/>
      <w:lvlText w:val="%9."/>
      <w:lvlJc w:val="left"/>
      <w:pPr>
        <w:tabs>
          <w:tab w:pos="6480" w:val="num"/>
        </w:tabs>
        <w:ind w:hanging="360" w:left="6480"/>
      </w:pPr>
      <w:rPr>
        <w:rFonts w:cs="Times New Roman"/>
      </w:rPr>
    </w:lvl>
  </w:abstractNum>
  <w:abstractNum w15:restartNumberingAfterBreak="0" w:abstractNumId="1">
    <w:nsid w:val="1A6F5B3F"/>
    <w:multiLevelType w:val="hybridMultilevel"/>
    <w:tmpl w:val="59464C86"/>
    <w:lvl w:ilvl="0" w:tplc="A8DEF69C">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3F902EFF"/>
    <w:multiLevelType w:val="hybridMultilevel"/>
    <w:tmpl w:val="7F4C1508"/>
    <w:lvl w:ilvl="0" w:tplc="C848F916">
      <w:start w:val="1"/>
      <w:numFmt w:val="bullet"/>
      <w:lvlText w:val="-"/>
      <w:lvlJc w:val="left"/>
      <w:pPr>
        <w:ind w:hanging="360" w:left="1440"/>
      </w:pPr>
      <w:rPr>
        <w:rFonts w:ascii="Calibri" w:cs="Times New Roman" w:eastAsia="Times New Roman" w:hAnsi="Calibri"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
    <w:nsid w:val="3FEA3B2D"/>
    <w:multiLevelType w:val="hybridMultilevel"/>
    <w:tmpl w:val="B2D2CED2"/>
    <w:lvl w:ilvl="0" w:tplc="EC7E4FAA">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4AF72680"/>
    <w:multiLevelType w:val="hybridMultilevel"/>
    <w:tmpl w:val="415CD850"/>
    <w:lvl w:ilvl="0" w:tplc="D9343540">
      <w:start w:val="1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5FE08A2"/>
    <w:multiLevelType w:val="hybridMultilevel"/>
    <w:tmpl w:val="A8F67D92"/>
    <w:lvl w:ilvl="0" w:tplc="195A03E4">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771B0F09"/>
    <w:multiLevelType w:val="hybridMultilevel"/>
    <w:tmpl w:val="F762FB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7B2D52F6"/>
    <w:multiLevelType w:val="hybridMultilevel"/>
    <w:tmpl w:val="15163AB8"/>
    <w:lvl w:ilvl="0" w:tplc="040C000F">
      <w:start w:val="1"/>
      <w:numFmt w:val="decimal"/>
      <w:lvlText w:val="%1."/>
      <w:lvlJc w:val="left"/>
      <w:pPr>
        <w:tabs>
          <w:tab w:pos="1080" w:val="num"/>
        </w:tabs>
        <w:ind w:hanging="360" w:left="1080"/>
      </w:pPr>
    </w:lvl>
    <w:lvl w:ilvl="1" w:tplc="040C0001">
      <w:start w:val="1"/>
      <w:numFmt w:val="bullet"/>
      <w:lvlText w:val=""/>
      <w:lvlJc w:val="left"/>
      <w:pPr>
        <w:tabs>
          <w:tab w:pos="1800" w:val="num"/>
        </w:tabs>
        <w:ind w:hanging="360" w:left="1800"/>
      </w:pPr>
      <w:rPr>
        <w:rFonts w:ascii="Symbol" w:hAnsi="Symbol" w:hint="default"/>
      </w:rPr>
    </w:lvl>
    <w:lvl w:ilvl="2" w:tentative="1" w:tplc="040C001B">
      <w:start w:val="1"/>
      <w:numFmt w:val="lowerRoman"/>
      <w:lvlText w:val="%3."/>
      <w:lvlJc w:val="right"/>
      <w:pPr>
        <w:tabs>
          <w:tab w:pos="2520" w:val="num"/>
        </w:tabs>
        <w:ind w:hanging="180" w:left="2520"/>
      </w:pPr>
    </w:lvl>
    <w:lvl w:ilvl="3" w:tentative="1" w:tplc="040C000F">
      <w:start w:val="1"/>
      <w:numFmt w:val="decimal"/>
      <w:lvlText w:val="%4."/>
      <w:lvlJc w:val="left"/>
      <w:pPr>
        <w:tabs>
          <w:tab w:pos="3240" w:val="num"/>
        </w:tabs>
        <w:ind w:hanging="360" w:left="3240"/>
      </w:pPr>
    </w:lvl>
    <w:lvl w:ilvl="4" w:tentative="1" w:tplc="040C0019">
      <w:start w:val="1"/>
      <w:numFmt w:val="lowerLetter"/>
      <w:lvlText w:val="%5."/>
      <w:lvlJc w:val="left"/>
      <w:pPr>
        <w:tabs>
          <w:tab w:pos="3960" w:val="num"/>
        </w:tabs>
        <w:ind w:hanging="360" w:left="3960"/>
      </w:pPr>
    </w:lvl>
    <w:lvl w:ilvl="5" w:tentative="1" w:tplc="040C001B">
      <w:start w:val="1"/>
      <w:numFmt w:val="lowerRoman"/>
      <w:lvlText w:val="%6."/>
      <w:lvlJc w:val="right"/>
      <w:pPr>
        <w:tabs>
          <w:tab w:pos="4680" w:val="num"/>
        </w:tabs>
        <w:ind w:hanging="180" w:left="4680"/>
      </w:pPr>
    </w:lvl>
    <w:lvl w:ilvl="6" w:tentative="1" w:tplc="040C000F">
      <w:start w:val="1"/>
      <w:numFmt w:val="decimal"/>
      <w:lvlText w:val="%7."/>
      <w:lvlJc w:val="left"/>
      <w:pPr>
        <w:tabs>
          <w:tab w:pos="5400" w:val="num"/>
        </w:tabs>
        <w:ind w:hanging="360" w:left="5400"/>
      </w:pPr>
    </w:lvl>
    <w:lvl w:ilvl="7" w:tentative="1" w:tplc="040C0019">
      <w:start w:val="1"/>
      <w:numFmt w:val="lowerLetter"/>
      <w:lvlText w:val="%8."/>
      <w:lvlJc w:val="left"/>
      <w:pPr>
        <w:tabs>
          <w:tab w:pos="6120" w:val="num"/>
        </w:tabs>
        <w:ind w:hanging="360" w:left="6120"/>
      </w:pPr>
    </w:lvl>
    <w:lvl w:ilvl="8" w:tentative="1" w:tplc="040C001B">
      <w:start w:val="1"/>
      <w:numFmt w:val="lowerRoman"/>
      <w:lvlText w:val="%9."/>
      <w:lvlJc w:val="right"/>
      <w:pPr>
        <w:tabs>
          <w:tab w:pos="6840" w:val="num"/>
        </w:tabs>
        <w:ind w:hanging="180" w:left="6840"/>
      </w:pPr>
    </w:lvl>
  </w:abstractNum>
  <w:abstractNum w15:restartNumberingAfterBreak="0" w:abstractNumId="8">
    <w:nsid w:val="7B5A0D6D"/>
    <w:multiLevelType w:val="hybridMultilevel"/>
    <w:tmpl w:val="57200000"/>
    <w:lvl w:ilvl="0" w:tplc="3B22E8E0">
      <w:numFmt w:val="bullet"/>
      <w:lvlText w:val="-"/>
      <w:lvlJc w:val="left"/>
      <w:pPr>
        <w:tabs>
          <w:tab w:pos="1800" w:val="num"/>
        </w:tabs>
        <w:ind w:hanging="360" w:left="1800"/>
      </w:pPr>
      <w:rPr>
        <w:rFonts w:ascii="Times New Roman" w:cs="Times New Roman" w:eastAsia="Times New Roman" w:hAnsi="Times New Roman" w:hint="default"/>
      </w:rPr>
    </w:lvl>
    <w:lvl w:ilvl="1" w:tentative="1" w:tplc="040C0003">
      <w:start w:val="1"/>
      <w:numFmt w:val="bullet"/>
      <w:lvlText w:val="o"/>
      <w:lvlJc w:val="left"/>
      <w:pPr>
        <w:tabs>
          <w:tab w:pos="2520" w:val="num"/>
        </w:tabs>
        <w:ind w:hanging="360" w:left="2520"/>
      </w:pPr>
      <w:rPr>
        <w:rFonts w:ascii="Courier New" w:cs="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cs="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cs="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9">
    <w:nsid w:val="7DB266FF"/>
    <w:multiLevelType w:val="hybridMultilevel"/>
    <w:tmpl w:val="354C0C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FC461B9"/>
    <w:multiLevelType w:val="hybridMultilevel"/>
    <w:tmpl w:val="8E747FE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10"/>
  </w:num>
  <w:num w:numId="5">
    <w:abstractNumId w:val="6"/>
  </w:num>
  <w:num w:numId="6">
    <w:abstractNumId w:val="5"/>
  </w:num>
  <w:num w:numId="7">
    <w:abstractNumId w:val="7"/>
  </w:num>
  <w:num w:numId="8">
    <w:abstractNumId w:val="8"/>
  </w:num>
  <w:num w:numId="9">
    <w:abstractNumId w:val="4"/>
  </w:num>
  <w:num w:numId="10">
    <w:abstractNumId w:val="1"/>
  </w:num>
  <w:num w:numId="11">
    <w:abstractNumId w:val="3"/>
  </w:num>
  <w:num w:numId="12">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93"/>
  <w:proofState w:grammar="clean" w:spelling="clean"/>
  <w:attachedTemplate r:id="rId1"/>
  <w:defaultTabStop w:val="708"/>
  <w:hyphenationZone w:val="425"/>
  <w:characterSpacingControl w:val="doNotCompress"/>
  <w:hdrShapeDefaults>
    <o:shapedefaults spidmax="3481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86"/>
    <w:rsid w:val="000047E4"/>
    <w:rsid w:val="000054D3"/>
    <w:rsid w:val="00014174"/>
    <w:rsid w:val="0003784B"/>
    <w:rsid w:val="00040642"/>
    <w:rsid w:val="00040BB6"/>
    <w:rsid w:val="00054DB1"/>
    <w:rsid w:val="00061F87"/>
    <w:rsid w:val="000626E7"/>
    <w:rsid w:val="00064361"/>
    <w:rsid w:val="0006749F"/>
    <w:rsid w:val="00087D57"/>
    <w:rsid w:val="000A7435"/>
    <w:rsid w:val="000B0ECD"/>
    <w:rsid w:val="000C22EA"/>
    <w:rsid w:val="000E2280"/>
    <w:rsid w:val="000F0AAE"/>
    <w:rsid w:val="000F5734"/>
    <w:rsid w:val="00100F34"/>
    <w:rsid w:val="00101165"/>
    <w:rsid w:val="00145468"/>
    <w:rsid w:val="00163CFB"/>
    <w:rsid w:val="001654A3"/>
    <w:rsid w:val="00174485"/>
    <w:rsid w:val="00181E54"/>
    <w:rsid w:val="00185607"/>
    <w:rsid w:val="001C7688"/>
    <w:rsid w:val="001D692D"/>
    <w:rsid w:val="001E2FB4"/>
    <w:rsid w:val="001E5619"/>
    <w:rsid w:val="001F2ECA"/>
    <w:rsid w:val="002073EE"/>
    <w:rsid w:val="00222FDC"/>
    <w:rsid w:val="00232823"/>
    <w:rsid w:val="002550A3"/>
    <w:rsid w:val="00255467"/>
    <w:rsid w:val="00256A45"/>
    <w:rsid w:val="00256E5A"/>
    <w:rsid w:val="0026282F"/>
    <w:rsid w:val="00282320"/>
    <w:rsid w:val="00282740"/>
    <w:rsid w:val="002867D3"/>
    <w:rsid w:val="002D35C8"/>
    <w:rsid w:val="002E2367"/>
    <w:rsid w:val="002F47B5"/>
    <w:rsid w:val="002F57E3"/>
    <w:rsid w:val="002F6693"/>
    <w:rsid w:val="00300298"/>
    <w:rsid w:val="00301DD6"/>
    <w:rsid w:val="00302AC5"/>
    <w:rsid w:val="00313581"/>
    <w:rsid w:val="00316C29"/>
    <w:rsid w:val="0032098F"/>
    <w:rsid w:val="00321FF8"/>
    <w:rsid w:val="00335C5D"/>
    <w:rsid w:val="00353671"/>
    <w:rsid w:val="00353710"/>
    <w:rsid w:val="003653A5"/>
    <w:rsid w:val="00386D54"/>
    <w:rsid w:val="0038704D"/>
    <w:rsid w:val="00395842"/>
    <w:rsid w:val="003E71AB"/>
    <w:rsid w:val="003F270D"/>
    <w:rsid w:val="00404F1D"/>
    <w:rsid w:val="0040773E"/>
    <w:rsid w:val="004203ED"/>
    <w:rsid w:val="004219CA"/>
    <w:rsid w:val="0043358E"/>
    <w:rsid w:val="00436DF0"/>
    <w:rsid w:val="00444383"/>
    <w:rsid w:val="00456E0A"/>
    <w:rsid w:val="00470F9A"/>
    <w:rsid w:val="004710A1"/>
    <w:rsid w:val="00472F28"/>
    <w:rsid w:val="004743E4"/>
    <w:rsid w:val="004A4C2C"/>
    <w:rsid w:val="004B6927"/>
    <w:rsid w:val="004C30F6"/>
    <w:rsid w:val="004D226A"/>
    <w:rsid w:val="004D4EE5"/>
    <w:rsid w:val="004D73FA"/>
    <w:rsid w:val="004E35F7"/>
    <w:rsid w:val="004F23F8"/>
    <w:rsid w:val="005136A8"/>
    <w:rsid w:val="005245E7"/>
    <w:rsid w:val="00535DFE"/>
    <w:rsid w:val="00536B60"/>
    <w:rsid w:val="00545F85"/>
    <w:rsid w:val="005476BF"/>
    <w:rsid w:val="00565752"/>
    <w:rsid w:val="00586D19"/>
    <w:rsid w:val="005A77AB"/>
    <w:rsid w:val="005B2D62"/>
    <w:rsid w:val="005C3EC0"/>
    <w:rsid w:val="005D1564"/>
    <w:rsid w:val="005D22F7"/>
    <w:rsid w:val="005D704E"/>
    <w:rsid w:val="005D75A0"/>
    <w:rsid w:val="005E58A2"/>
    <w:rsid w:val="005E67B9"/>
    <w:rsid w:val="005E74C0"/>
    <w:rsid w:val="005E779C"/>
    <w:rsid w:val="0064376F"/>
    <w:rsid w:val="00655D95"/>
    <w:rsid w:val="00657CD7"/>
    <w:rsid w:val="00665D5B"/>
    <w:rsid w:val="00672BF7"/>
    <w:rsid w:val="0067422E"/>
    <w:rsid w:val="00690ACD"/>
    <w:rsid w:val="0069375B"/>
    <w:rsid w:val="006952ED"/>
    <w:rsid w:val="006B207F"/>
    <w:rsid w:val="006C49B1"/>
    <w:rsid w:val="006C49C9"/>
    <w:rsid w:val="006D69DA"/>
    <w:rsid w:val="006E0547"/>
    <w:rsid w:val="006E6F6C"/>
    <w:rsid w:val="007001E5"/>
    <w:rsid w:val="007030F4"/>
    <w:rsid w:val="00707BFF"/>
    <w:rsid w:val="00710882"/>
    <w:rsid w:val="00747FDC"/>
    <w:rsid w:val="007610E9"/>
    <w:rsid w:val="00767B91"/>
    <w:rsid w:val="007737F5"/>
    <w:rsid w:val="00777169"/>
    <w:rsid w:val="0077778E"/>
    <w:rsid w:val="00782848"/>
    <w:rsid w:val="00784487"/>
    <w:rsid w:val="00792689"/>
    <w:rsid w:val="007C739C"/>
    <w:rsid w:val="007D4870"/>
    <w:rsid w:val="007E2479"/>
    <w:rsid w:val="00807835"/>
    <w:rsid w:val="0081491C"/>
    <w:rsid w:val="00820AF6"/>
    <w:rsid w:val="008434F4"/>
    <w:rsid w:val="00856686"/>
    <w:rsid w:val="00875DCF"/>
    <w:rsid w:val="00876EC3"/>
    <w:rsid w:val="008D31CF"/>
    <w:rsid w:val="008D6444"/>
    <w:rsid w:val="009020F6"/>
    <w:rsid w:val="0090599F"/>
    <w:rsid w:val="00923413"/>
    <w:rsid w:val="00925000"/>
    <w:rsid w:val="0093166B"/>
    <w:rsid w:val="00941BA8"/>
    <w:rsid w:val="00944E44"/>
    <w:rsid w:val="00951D57"/>
    <w:rsid w:val="00973832"/>
    <w:rsid w:val="009A0CA1"/>
    <w:rsid w:val="009A3F37"/>
    <w:rsid w:val="009C51F5"/>
    <w:rsid w:val="009D0EFA"/>
    <w:rsid w:val="009D1283"/>
    <w:rsid w:val="009D27AA"/>
    <w:rsid w:val="009D3D21"/>
    <w:rsid w:val="009E5CDF"/>
    <w:rsid w:val="009E7D45"/>
    <w:rsid w:val="00A1381C"/>
    <w:rsid w:val="00A518FC"/>
    <w:rsid w:val="00A726BD"/>
    <w:rsid w:val="00A73DFF"/>
    <w:rsid w:val="00AC4063"/>
    <w:rsid w:val="00AC7C71"/>
    <w:rsid w:val="00AD53B7"/>
    <w:rsid w:val="00AF5271"/>
    <w:rsid w:val="00AF6C48"/>
    <w:rsid w:val="00B06684"/>
    <w:rsid w:val="00B10940"/>
    <w:rsid w:val="00B13980"/>
    <w:rsid w:val="00B21301"/>
    <w:rsid w:val="00B345F1"/>
    <w:rsid w:val="00B35302"/>
    <w:rsid w:val="00B36A78"/>
    <w:rsid w:val="00B40F0B"/>
    <w:rsid w:val="00B66840"/>
    <w:rsid w:val="00B7745D"/>
    <w:rsid w:val="00B778AD"/>
    <w:rsid w:val="00B92C8E"/>
    <w:rsid w:val="00B945FE"/>
    <w:rsid w:val="00BA2AF0"/>
    <w:rsid w:val="00BB14AD"/>
    <w:rsid w:val="00BC2F06"/>
    <w:rsid w:val="00BC4426"/>
    <w:rsid w:val="00BC4A25"/>
    <w:rsid w:val="00BF0328"/>
    <w:rsid w:val="00BF0C9B"/>
    <w:rsid w:val="00BF204C"/>
    <w:rsid w:val="00BF4DAB"/>
    <w:rsid w:val="00C04779"/>
    <w:rsid w:val="00C46F7A"/>
    <w:rsid w:val="00C70AD3"/>
    <w:rsid w:val="00C85BD5"/>
    <w:rsid w:val="00CB5B13"/>
    <w:rsid w:val="00CC1727"/>
    <w:rsid w:val="00CE7F7E"/>
    <w:rsid w:val="00CF5C36"/>
    <w:rsid w:val="00D11B27"/>
    <w:rsid w:val="00D3222A"/>
    <w:rsid w:val="00D42B71"/>
    <w:rsid w:val="00D46619"/>
    <w:rsid w:val="00D67E13"/>
    <w:rsid w:val="00D95C31"/>
    <w:rsid w:val="00D96F57"/>
    <w:rsid w:val="00D97B82"/>
    <w:rsid w:val="00DA141F"/>
    <w:rsid w:val="00DA14AA"/>
    <w:rsid w:val="00DD1C03"/>
    <w:rsid w:val="00DE65B7"/>
    <w:rsid w:val="00E03E30"/>
    <w:rsid w:val="00E319BF"/>
    <w:rsid w:val="00E43A94"/>
    <w:rsid w:val="00E55C6E"/>
    <w:rsid w:val="00E57185"/>
    <w:rsid w:val="00E6041D"/>
    <w:rsid w:val="00E613AF"/>
    <w:rsid w:val="00E828CA"/>
    <w:rsid w:val="00EA0339"/>
    <w:rsid w:val="00EA2DF4"/>
    <w:rsid w:val="00EC7E09"/>
    <w:rsid w:val="00EE2647"/>
    <w:rsid w:val="00EE497D"/>
    <w:rsid w:val="00F36553"/>
    <w:rsid w:val="00F405F2"/>
    <w:rsid w:val="00F70696"/>
    <w:rsid w:val="00F70D57"/>
    <w:rsid w:val="00F763CC"/>
    <w:rsid w:val="00F92B78"/>
    <w:rsid w:val="00F952AD"/>
    <w:rsid w:val="00F953F2"/>
    <w:rsid w:val="00FD152B"/>
    <w:rsid w:val="00FE6A23"/>
  </w:rsids>
  <m:mathPr>
    <m:mathFont m:val="Cambria Math"/>
    <m:brkBin m:val="before"/>
    <m:brkBinSub m:val="--"/>
    <m:smallFrac m:val="0"/>
    <m:dispDef/>
    <m:lMargin m:val="0"/>
    <m:rMargin m:val="0"/>
    <m:defJc m:val="centerGroup"/>
    <m:wrapIndent m:val="1440"/>
    <m:intLim m:val="subSup"/>
    <m:naryLim m:val="undOvr"/>
  </m:mathPr>
  <w:themeFontLang w:eastAsia="zh-TW"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34819" v:ext="edit"/>
    <o:shapelayout v:ext="edit">
      <o:idmap data="1" v:ext="edit"/>
    </o:shapelayout>
  </w:shapeDefaults>
  <w:decimalSymbol w:val=","/>
  <w:listSeparator w:val=";"/>
  <w15:docId w15:val="{700F3417-C699-4169-BD58-028D9D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fr-FR" w:val="fr-FR"/>
      </w:rPr>
    </w:rPrDefault>
    <w:pPrDefault/>
  </w:docDefaults>
  <w:latentStyles w:count="371"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22"/>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472F28"/>
    <w:rPr>
      <w:rFonts w:eastAsia="Times New Roman"/>
      <w:lang w:eastAsia="en-US"/>
    </w:rPr>
  </w:style>
  <w:style w:styleId="Titre1" w:type="paragraph">
    <w:name w:val="heading 1"/>
    <w:basedOn w:val="Normal"/>
    <w:next w:val="Normal"/>
    <w:link w:val="Titre1Car"/>
    <w:uiPriority w:val="99"/>
    <w:qFormat/>
    <w:locked/>
    <w:rsid w:val="00472F28"/>
    <w:pPr>
      <w:keepNext/>
      <w:spacing w:after="60" w:before="240"/>
      <w:outlineLvl w:val="0"/>
    </w:pPr>
    <w:rPr>
      <w:rFonts w:ascii="Cambria" w:hAnsi="Cambria"/>
      <w:b/>
      <w:bCs/>
      <w:kern w:val="32"/>
      <w:sz w:val="32"/>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472F28"/>
    <w:rPr>
      <w:rFonts w:ascii="Cambria" w:hAnsi="Cambria"/>
      <w:b/>
      <w:kern w:val="32"/>
      <w:sz w:val="32"/>
      <w:lang w:eastAsia="en-US"/>
    </w:rPr>
  </w:style>
  <w:style w:styleId="Textedebulles" w:type="paragraph">
    <w:name w:val="Balloon Text"/>
    <w:basedOn w:val="Normal"/>
    <w:link w:val="TextedebullesCar"/>
    <w:uiPriority w:val="99"/>
    <w:semiHidden/>
    <w:rsid w:val="0081491C"/>
    <w:rPr>
      <w:rFonts w:ascii="Tahoma" w:eastAsia="Calibri" w:hAnsi="Tahoma"/>
      <w:sz w:val="16"/>
      <w:szCs w:val="16"/>
      <w:lang w:eastAsia="fr-FR"/>
    </w:rPr>
  </w:style>
  <w:style w:customStyle="1" w:styleId="TextedebullesCar" w:type="character">
    <w:name w:val="Texte de bulles Car"/>
    <w:basedOn w:val="Policepardfaut"/>
    <w:link w:val="Textedebulles"/>
    <w:uiPriority w:val="99"/>
    <w:semiHidden/>
    <w:locked/>
    <w:rsid w:val="0081491C"/>
    <w:rPr>
      <w:rFonts w:ascii="Tahoma" w:hAnsi="Tahoma"/>
      <w:sz w:val="16"/>
    </w:rPr>
  </w:style>
  <w:style w:styleId="En-tte" w:type="paragraph">
    <w:name w:val="header"/>
    <w:basedOn w:val="Normal"/>
    <w:link w:val="En-tteCar"/>
    <w:uiPriority w:val="99"/>
    <w:rsid w:val="002E2367"/>
    <w:pPr>
      <w:tabs>
        <w:tab w:pos="4536" w:val="center"/>
        <w:tab w:pos="9072" w:val="right"/>
      </w:tabs>
    </w:pPr>
    <w:rPr>
      <w:rFonts w:eastAsia="Calibri"/>
      <w:sz w:val="20"/>
      <w:szCs w:val="20"/>
    </w:rPr>
  </w:style>
  <w:style w:customStyle="1" w:styleId="En-tteCar" w:type="character">
    <w:name w:val="En-tête Car"/>
    <w:basedOn w:val="Policepardfaut"/>
    <w:link w:val="En-tte"/>
    <w:uiPriority w:val="99"/>
    <w:semiHidden/>
    <w:locked/>
    <w:rsid w:val="00B66840"/>
    <w:rPr>
      <w:lang w:eastAsia="en-US"/>
    </w:rPr>
  </w:style>
  <w:style w:styleId="Pieddepage" w:type="paragraph">
    <w:name w:val="footer"/>
    <w:basedOn w:val="Normal"/>
    <w:link w:val="PieddepageCar"/>
    <w:uiPriority w:val="99"/>
    <w:rsid w:val="002E2367"/>
    <w:pPr>
      <w:tabs>
        <w:tab w:pos="4536" w:val="center"/>
        <w:tab w:pos="9072" w:val="right"/>
      </w:tabs>
    </w:pPr>
    <w:rPr>
      <w:rFonts w:eastAsia="Calibri"/>
      <w:sz w:val="20"/>
      <w:szCs w:val="20"/>
    </w:rPr>
  </w:style>
  <w:style w:customStyle="1" w:styleId="PieddepageCar" w:type="character">
    <w:name w:val="Pied de page Car"/>
    <w:basedOn w:val="Policepardfaut"/>
    <w:link w:val="Pieddepage"/>
    <w:uiPriority w:val="99"/>
    <w:semiHidden/>
    <w:locked/>
    <w:rsid w:val="00B66840"/>
    <w:rPr>
      <w:lang w:eastAsia="en-US"/>
    </w:rPr>
  </w:style>
  <w:style w:styleId="Lienhypertexte" w:type="character">
    <w:name w:val="Hyperlink"/>
    <w:basedOn w:val="Policepardfaut"/>
    <w:uiPriority w:val="99"/>
    <w:rsid w:val="00DD1C03"/>
    <w:rPr>
      <w:rFonts w:cs="Times New Roman"/>
      <w:color w:val="0000FF"/>
      <w:u w:val="single"/>
    </w:rPr>
  </w:style>
  <w:style w:styleId="Titre" w:type="paragraph">
    <w:name w:val="Title"/>
    <w:basedOn w:val="Normal"/>
    <w:next w:val="Normal"/>
    <w:link w:val="TitreCar"/>
    <w:uiPriority w:val="99"/>
    <w:qFormat/>
    <w:locked/>
    <w:rsid w:val="00472F28"/>
    <w:pPr>
      <w:spacing w:after="60" w:before="240"/>
      <w:jc w:val="center"/>
      <w:outlineLvl w:val="0"/>
    </w:pPr>
    <w:rPr>
      <w:rFonts w:ascii="Cambria" w:hAnsi="Cambria"/>
      <w:b/>
      <w:bCs/>
      <w:kern w:val="28"/>
      <w:sz w:val="32"/>
      <w:szCs w:val="32"/>
    </w:rPr>
  </w:style>
  <w:style w:customStyle="1" w:styleId="TitreCar" w:type="character">
    <w:name w:val="Titre Car"/>
    <w:basedOn w:val="Policepardfaut"/>
    <w:link w:val="Titre"/>
    <w:uiPriority w:val="99"/>
    <w:locked/>
    <w:rsid w:val="00472F28"/>
    <w:rPr>
      <w:rFonts w:ascii="Cambria" w:hAnsi="Cambria"/>
      <w:b/>
      <w:kern w:val="28"/>
      <w:sz w:val="32"/>
      <w:lang w:eastAsia="en-US"/>
    </w:rPr>
  </w:style>
  <w:style w:customStyle="1" w:styleId="Default" w:type="paragraph">
    <w:name w:val="Default"/>
    <w:rsid w:val="0003784B"/>
    <w:pPr>
      <w:autoSpaceDE w:val="0"/>
      <w:autoSpaceDN w:val="0"/>
      <w:adjustRightInd w:val="0"/>
    </w:pPr>
    <w:rPr>
      <w:rFonts w:ascii="Century Gothic" w:cs="Century Gothic" w:hAnsi="Century Gothic"/>
      <w:color w:val="000000"/>
      <w:sz w:val="24"/>
      <w:szCs w:val="24"/>
    </w:rPr>
  </w:style>
  <w:style w:styleId="Paragraphedeliste" w:type="paragraph">
    <w:name w:val="List Paragraph"/>
    <w:basedOn w:val="Normal"/>
    <w:uiPriority w:val="34"/>
    <w:qFormat/>
    <w:rsid w:val="002F57E3"/>
    <w:pPr>
      <w:ind w:left="720"/>
      <w:contextualSpacing/>
    </w:pPr>
  </w:style>
  <w:style w:styleId="Grilledutableau" w:type="table">
    <w:name w:val="Table Grid"/>
    <w:basedOn w:val="TableauNormal"/>
    <w:locked/>
    <w:rsid w:val="007737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locked/>
    <w:rsid w:val="00420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470">
      <w:bodyDiv w:val="1"/>
      <w:marLeft w:val="0"/>
      <w:marRight w:val="0"/>
      <w:marTop w:val="0"/>
      <w:marBottom w:val="0"/>
      <w:divBdr>
        <w:top w:val="none" w:sz="0" w:space="0" w:color="auto"/>
        <w:left w:val="none" w:sz="0" w:space="0" w:color="auto"/>
        <w:bottom w:val="none" w:sz="0" w:space="0" w:color="auto"/>
        <w:right w:val="none" w:sz="0" w:space="0" w:color="auto"/>
      </w:divBdr>
    </w:div>
    <w:div w:id="734622055">
      <w:bodyDiv w:val="1"/>
      <w:marLeft w:val="0"/>
      <w:marRight w:val="0"/>
      <w:marTop w:val="0"/>
      <w:marBottom w:val="0"/>
      <w:divBdr>
        <w:top w:val="none" w:sz="0" w:space="0" w:color="auto"/>
        <w:left w:val="none" w:sz="0" w:space="0" w:color="auto"/>
        <w:bottom w:val="none" w:sz="0" w:space="0" w:color="auto"/>
        <w:right w:val="none" w:sz="0" w:space="0" w:color="auto"/>
      </w:divBdr>
    </w:div>
    <w:div w:id="1600984225">
      <w:bodyDiv w:val="1"/>
      <w:marLeft w:val="0"/>
      <w:marRight w:val="0"/>
      <w:marTop w:val="0"/>
      <w:marBottom w:val="0"/>
      <w:divBdr>
        <w:top w:val="none" w:sz="0" w:space="0" w:color="auto"/>
        <w:left w:val="none" w:sz="0" w:space="0" w:color="auto"/>
        <w:bottom w:val="none" w:sz="0" w:space="0" w:color="auto"/>
        <w:right w:val="none" w:sz="0" w:space="0" w:color="auto"/>
      </w:divBdr>
    </w:div>
    <w:div w:id="2112969354">
      <w:marLeft w:val="0"/>
      <w:marRight w:val="0"/>
      <w:marTop w:val="0"/>
      <w:marBottom w:val="0"/>
      <w:divBdr>
        <w:top w:val="none" w:sz="0" w:space="0" w:color="auto"/>
        <w:left w:val="none" w:sz="0" w:space="0" w:color="auto"/>
        <w:bottom w:val="none" w:sz="0" w:space="0" w:color="auto"/>
        <w:right w:val="none" w:sz="0" w:space="0" w:color="auto"/>
      </w:divBdr>
    </w:div>
    <w:div w:id="2112969355">
      <w:marLeft w:val="0"/>
      <w:marRight w:val="0"/>
      <w:marTop w:val="0"/>
      <w:marBottom w:val="0"/>
      <w:divBdr>
        <w:top w:val="none" w:sz="0" w:space="0" w:color="auto"/>
        <w:left w:val="none" w:sz="0" w:space="0" w:color="auto"/>
        <w:bottom w:val="none" w:sz="0" w:space="0" w:color="auto"/>
        <w:right w:val="none" w:sz="0" w:space="0" w:color="auto"/>
      </w:divBdr>
    </w:div>
    <w:div w:id="211296935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chambon/Desktop/lettre%20logo%20ann&#233;e%20foi.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0AC6-96B9-4020-9984-FFCF300C2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logo année foi.dotx</Template>
  <TotalTime>1</TotalTime>
  <Pages>3</Pages>
  <Words>942</Words>
  <Characters>4733</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ADP</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2023-02-03T15:30:00Z</dcterms:created>
  <cp:lastPrinted>2022-01-14T16:52:00Z</cp:lastPrinted>
  <dcterms:modified xsi:type="dcterms:W3CDTF">2023-02-03T15:31:00Z</dcterms:modified>
  <cp:revision>3</cp:revision>
</cp:coreProperties>
</file>