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tabs>
          <w:tab w:val="left" w:pos="1800" w:leader="none"/>
          <w:tab w:val="center" w:pos="4536" w:leader="none"/>
        </w:tabs>
        <w:rPr>
          <w:b/>
          <w:b/>
          <w:i/>
          <w:i/>
        </w:rPr>
      </w:pPr>
      <w:r>
        <w:rPr>
          <w:b/>
          <w:i/>
        </w:rPr>
        <w:t xml:space="preserve"> </w:t>
      </w:r>
    </w:p>
    <w:p>
      <w:pPr>
        <w:pStyle w:val="Normal"/>
        <w:rPr/>
      </w:pPr>
      <w:r>
        <w:rPr/>
      </w:r>
    </w:p>
    <w:p>
      <w:pPr>
        <w:pStyle w:val="Normal"/>
        <w:tabs>
          <w:tab w:val="left" w:pos="3840" w:leader="none"/>
        </w:tabs>
        <w:jc w:val="center"/>
        <w:rPr>
          <w:b/>
          <w:b/>
          <w:sz w:val="26"/>
          <w:szCs w:val="26"/>
        </w:rPr>
      </w:pPr>
      <w:r>
        <w:rPr>
          <w:b/>
          <w:sz w:val="26"/>
          <w:szCs w:val="26"/>
        </w:rPr>
        <w:t>Procès verbal</w:t>
      </w:r>
    </w:p>
    <w:p>
      <w:pPr>
        <w:pStyle w:val="Normal"/>
        <w:tabs>
          <w:tab w:val="left" w:pos="3840" w:leader="none"/>
        </w:tabs>
        <w:jc w:val="center"/>
        <w:rPr>
          <w:sz w:val="26"/>
          <w:szCs w:val="26"/>
        </w:rPr>
      </w:pPr>
      <w:r>
        <w:rPr>
          <w:sz w:val="26"/>
          <w:szCs w:val="26"/>
        </w:rPr>
        <w:t>Négociations salariales 2022</w:t>
      </w:r>
    </w:p>
    <w:p>
      <w:pPr>
        <w:pStyle w:val="Normal"/>
        <w:tabs>
          <w:tab w:val="left" w:pos="3840" w:leader="none"/>
        </w:tabs>
        <w:jc w:val="center"/>
        <w:rPr>
          <w:sz w:val="26"/>
          <w:szCs w:val="26"/>
        </w:rPr>
      </w:pPr>
      <w:r>
        <w:rPr>
          <w:sz w:val="26"/>
          <w:szCs w:val="26"/>
        </w:rPr>
      </w:r>
    </w:p>
    <w:p>
      <w:pPr>
        <w:pStyle w:val="Normal"/>
        <w:tabs>
          <w:tab w:val="left" w:pos="3840" w:leader="none"/>
        </w:tabs>
        <w:jc w:val="center"/>
        <w:rPr>
          <w:sz w:val="26"/>
          <w:szCs w:val="26"/>
          <w:u w:val="single"/>
        </w:rPr>
      </w:pPr>
      <w:r>
        <w:rPr>
          <w:sz w:val="26"/>
          <w:szCs w:val="26"/>
          <w:u w:val="single"/>
        </w:rPr>
        <w:t>17 mars 2022</w:t>
      </w:r>
    </w:p>
    <w:p>
      <w:pPr>
        <w:pStyle w:val="Normal"/>
        <w:tabs>
          <w:tab w:val="left" w:pos="3840" w:leader="none"/>
        </w:tabs>
        <w:jc w:val="center"/>
        <w:rPr>
          <w:sz w:val="26"/>
          <w:szCs w:val="26"/>
          <w:u w:val="single"/>
        </w:rPr>
      </w:pPr>
      <w:r>
        <w:rPr>
          <w:sz w:val="26"/>
          <w:szCs w:val="26"/>
          <w:u w:val="single"/>
        </w:rPr>
      </w:r>
    </w:p>
    <w:p>
      <w:pPr>
        <w:pStyle w:val="Normal"/>
        <w:rPr/>
      </w:pPr>
      <w:r>
        <w:rPr/>
      </w:r>
    </w:p>
    <w:p>
      <w:pPr>
        <w:pStyle w:val="Normal"/>
        <w:rPr/>
      </w:pPr>
      <w:r>
        <w:rPr/>
      </w:r>
    </w:p>
    <w:p>
      <w:pPr>
        <w:pStyle w:val="Normal"/>
        <w:jc w:val="both"/>
        <w:rPr/>
      </w:pPr>
      <w:r>
        <w:rPr/>
        <w:t>Conformément aux articles L.2242-8 et suivants du Code du travail, la Direction Générale et les membres titulaires du CSE ASCOT, appartenance syndicale CGT, se sont rencontrés le 21 janvier 2022 et le mardi 15 mars 2022 afin d’engager la Négociation Annuelle Obligatoire sur les thèmes mentionnés dans la loi.</w:t>
      </w:r>
    </w:p>
    <w:p>
      <w:pPr>
        <w:pStyle w:val="Normal"/>
        <w:jc w:val="both"/>
        <w:rPr/>
      </w:pPr>
      <w:r>
        <w:rPr/>
      </w:r>
    </w:p>
    <w:p>
      <w:pPr>
        <w:pStyle w:val="Normal"/>
        <w:ind w:left="720" w:hanging="0"/>
        <w:jc w:val="both"/>
        <w:rPr/>
      </w:pPr>
      <w:r>
        <w:rPr/>
      </w:r>
    </w:p>
    <w:p>
      <w:pPr>
        <w:pStyle w:val="Normal"/>
        <w:jc w:val="both"/>
        <w:rPr/>
      </w:pPr>
      <w:r>
        <w:rPr/>
        <w:t>Les membres titulaires du CSE demandent une augmentation générale des salaires de 4,5 % et une revalorisation du titre déjeuner.</w:t>
      </w:r>
    </w:p>
    <w:p>
      <w:pPr>
        <w:pStyle w:val="Normal"/>
        <w:ind w:left="360" w:hanging="0"/>
        <w:jc w:val="both"/>
        <w:rPr/>
      </w:pPr>
      <w:r>
        <w:rPr/>
      </w:r>
    </w:p>
    <w:p>
      <w:pPr>
        <w:pStyle w:val="Normal"/>
        <w:ind w:left="360" w:hanging="0"/>
        <w:jc w:val="both"/>
        <w:rPr/>
      </w:pPr>
      <w:r>
        <w:rPr/>
      </w:r>
    </w:p>
    <w:p>
      <w:pPr>
        <w:pStyle w:val="Normal"/>
        <w:jc w:val="both"/>
        <w:rPr/>
      </w:pPr>
      <w:r>
        <w:rPr/>
        <w:t>La Direction Générale fait une proposition qui sera retenue par les membres titulaires du CSE, comme suit :</w:t>
      </w:r>
    </w:p>
    <w:p>
      <w:pPr>
        <w:pStyle w:val="Normal"/>
        <w:ind w:left="360" w:hanging="0"/>
        <w:jc w:val="both"/>
        <w:rPr/>
      </w:pPr>
      <w:r>
        <w:rPr/>
      </w:r>
    </w:p>
    <w:p>
      <w:pPr>
        <w:pStyle w:val="Normal"/>
        <w:ind w:left="2832" w:hanging="0"/>
        <w:jc w:val="both"/>
        <w:rPr/>
      </w:pPr>
      <w:r>
        <w:rPr>
          <w:rFonts w:eastAsia="Wingdings 3" w:cs="Wingdings 3" w:ascii="Wingdings 3" w:hAnsi="Wingdings 3"/>
        </w:rPr>
        <w:t></w:t>
      </w:r>
      <w:r>
        <w:rPr/>
        <w:t xml:space="preserve"> </w:t>
      </w:r>
      <w:r>
        <w:rPr/>
        <w:t>2% au 01</w:t>
      </w:r>
      <w:r>
        <w:rPr>
          <w:vertAlign w:val="superscript"/>
        </w:rPr>
        <w:t>er</w:t>
      </w:r>
      <w:r>
        <w:rPr/>
        <w:t xml:space="preserve"> janvier 2022</w:t>
      </w:r>
    </w:p>
    <w:p>
      <w:pPr>
        <w:pStyle w:val="Normal"/>
        <w:ind w:left="2832" w:hanging="0"/>
        <w:jc w:val="both"/>
        <w:rPr/>
      </w:pPr>
      <w:r>
        <w:rPr/>
      </w:r>
    </w:p>
    <w:p>
      <w:pPr>
        <w:pStyle w:val="Normal"/>
        <w:ind w:left="2832" w:hanging="0"/>
        <w:jc w:val="both"/>
        <w:rPr/>
      </w:pPr>
      <w:r>
        <w:rPr>
          <w:rFonts w:eastAsia="Wingdings 3" w:cs="Wingdings 3" w:ascii="Wingdings 3" w:hAnsi="Wingdings 3"/>
        </w:rPr>
        <w:t></w:t>
      </w:r>
      <w:r>
        <w:rPr/>
        <w:t xml:space="preserve"> </w:t>
      </w:r>
      <w:r>
        <w:rPr/>
        <w:t>Revalorisation du titre déjeuner à hauteur de 3.34€ pour la part salariale et 5.01€ pour la part patronale</w:t>
      </w:r>
    </w:p>
    <w:p>
      <w:pPr>
        <w:pStyle w:val="Normal"/>
        <w:ind w:left="2832" w:hanging="0"/>
        <w:jc w:val="both"/>
        <w:rPr/>
      </w:pPr>
      <w:r>
        <w:rPr/>
      </w:r>
    </w:p>
    <w:p>
      <w:pPr>
        <w:pStyle w:val="Normal"/>
        <w:ind w:left="2832" w:hanging="0"/>
        <w:jc w:val="both"/>
        <w:rPr/>
      </w:pPr>
      <w:r>
        <w:rPr/>
      </w:r>
    </w:p>
    <w:p>
      <w:pPr>
        <w:pStyle w:val="Normal"/>
        <w:ind w:left="720" w:hanging="720"/>
        <w:jc w:val="both"/>
        <w:rPr/>
      </w:pPr>
      <w:r>
        <w:rPr/>
        <w:t>Les parties ayant terminé leur exposé, valident le présent procès-verbal et le signent.</w:t>
      </w:r>
    </w:p>
    <w:p>
      <w:pPr>
        <w:pStyle w:val="Normal"/>
        <w:ind w:left="360" w:hanging="0"/>
        <w:jc w:val="both"/>
        <w:rPr/>
      </w:pPr>
      <w:r>
        <w:rPr/>
      </w:r>
    </w:p>
    <w:p>
      <w:pPr>
        <w:pStyle w:val="Normal"/>
        <w:ind w:left="360" w:hanging="0"/>
        <w:jc w:val="both"/>
        <w:rPr/>
      </w:pPr>
      <w:r>
        <w:rPr/>
      </w:r>
    </w:p>
    <w:p>
      <w:pPr>
        <w:pStyle w:val="Normal"/>
        <w:ind w:left="720" w:hanging="0"/>
        <w:jc w:val="both"/>
        <w:rPr/>
      </w:pPr>
      <w:r>
        <w:rPr/>
      </w:r>
    </w:p>
    <w:p>
      <w:pPr>
        <w:pStyle w:val="Normal"/>
        <w:ind w:left="720" w:hanging="0"/>
        <w:jc w:val="both"/>
        <w:rPr/>
      </w:pPr>
      <w:r>
        <w:rPr/>
        <w:t>Fait en 3 exemplaires</w:t>
      </w:r>
    </w:p>
    <w:p>
      <w:pPr>
        <w:pStyle w:val="Normal"/>
        <w:ind w:left="720" w:hanging="0"/>
        <w:jc w:val="both"/>
        <w:rPr/>
      </w:pPr>
      <w:r>
        <w:rPr/>
      </w:r>
    </w:p>
    <w:p>
      <w:pPr>
        <w:pStyle w:val="Normal"/>
        <w:ind w:left="720" w:hanging="0"/>
        <w:jc w:val="both"/>
        <w:rPr/>
      </w:pPr>
      <w:r>
        <w:rPr/>
      </w:r>
    </w:p>
    <w:p>
      <w:pPr>
        <w:pStyle w:val="Normal"/>
        <w:ind w:left="720" w:hanging="0"/>
        <w:jc w:val="both"/>
        <w:rPr/>
      </w:pPr>
      <w:r>
        <w:rPr/>
        <w:t>Signatures :</w:t>
      </w:r>
    </w:p>
    <w:p>
      <w:pPr>
        <w:pStyle w:val="Normal"/>
        <w:ind w:left="720" w:hanging="0"/>
        <w:jc w:val="both"/>
        <w:rPr/>
      </w:pPr>
      <w:r>
        <w:rPr/>
      </w:r>
    </w:p>
    <w:p>
      <w:pPr>
        <w:pStyle w:val="Normal"/>
        <w:ind w:left="720" w:hanging="0"/>
        <w:jc w:val="both"/>
        <w:rPr/>
      </w:pPr>
      <w:r>
        <w:rPr/>
      </w:r>
    </w:p>
    <w:p>
      <w:pPr>
        <w:pStyle w:val="Normal"/>
        <w:ind w:left="720" w:hanging="0"/>
        <w:jc w:val="both"/>
        <w:rPr/>
      </w:pPr>
      <w:r>
        <w:rPr/>
        <w:t>Les Membres titulaires du CSE</w:t>
        <w:tab/>
        <w:tab/>
        <w:t>La Direction des Ressources Humaines</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Wingdings 3">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941195" cy="745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 t="-12" r="-5" b="-12"/>
                  <a:stretch>
                    <a:fillRect/>
                  </a:stretch>
                </pic:blipFill>
                <pic:spPr bwMode="auto">
                  <a:xfrm>
                    <a:off x="0" y="0"/>
                    <a:ext cx="1941195" cy="745490"/>
                  </a:xfrm>
                  <a:prstGeom prst="rect">
                    <a:avLst/>
                  </a:prstGeom>
                </pic:spPr>
              </pic:pic>
            </a:graphicData>
          </a:graphic>
        </wp:inline>
      </w:drawing>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Policepardfaut">
    <w:name w:val="Police par défaut"/>
    <w:qFormat/>
    <w:rPr/>
  </w:style>
  <w:style w:type="character" w:styleId="TextedebullesCar">
    <w:name w:val="Texte de bulles C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2022-03-31T08:54:00Z</dcterms:created>
  <dc:creator/>
  <dc:description/>
  <dc:language>en-GB</dc:language>
  <cp:lastModifiedBy/>
  <cp:lastPrinted>2022-03-29T09:45:00Z</cp:lastPrinted>
  <dcterms:modified xsi:type="dcterms:W3CDTF">2022-03-31T08:54:00Z</dcterms:modified>
  <cp:revision>2</cp:revision>
  <dc:subject/>
  <dc:title> </dc:title>
</cp:coreProperties>
</file>