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3173FFC8" w14:textId="77777777" w:rsidP="007F0657" w:rsidR="0025732E" w:rsidRDefault="0025732E" w:rsidRPr="00C316E6">
      <w:pPr>
        <w:pBdr>
          <w:top w:color="auto" w:space="1" w:sz="4" w:val="double"/>
          <w:left w:color="auto" w:space="4" w:sz="4" w:val="double"/>
          <w:bottom w:color="auto" w:space="1" w:sz="4" w:val="double"/>
          <w:right w:color="auto" w:space="4" w:sz="4" w:val="double"/>
        </w:pBdr>
        <w:spacing w:after="120" w:line="360" w:lineRule="auto"/>
        <w:ind w:left="-284" w:right="-142"/>
        <w:jc w:val="center"/>
        <w:rPr>
          <w:rFonts w:ascii="Verdana" w:hAnsi="Verdana"/>
          <w:b/>
        </w:rPr>
      </w:pPr>
      <w:r w:rsidRPr="00C316E6">
        <w:rPr>
          <w:rFonts w:ascii="Verdana" w:hAnsi="Verdana"/>
          <w:b/>
        </w:rPr>
        <w:t>Négociation Annuelle Obligatoire</w:t>
      </w:r>
    </w:p>
    <w:p w14:paraId="4A285CC5" w14:textId="14FE93AA" w:rsidP="007F0657" w:rsidR="00FA0972" w:rsidRDefault="00E75A66" w:rsidRPr="00C316E6">
      <w:pPr>
        <w:pBdr>
          <w:top w:color="auto" w:space="1" w:sz="4" w:val="double"/>
          <w:left w:color="auto" w:space="4" w:sz="4" w:val="double"/>
          <w:bottom w:color="auto" w:space="1" w:sz="4" w:val="double"/>
          <w:right w:color="auto" w:space="4" w:sz="4" w:val="double"/>
        </w:pBdr>
        <w:spacing w:after="120" w:line="360" w:lineRule="auto"/>
        <w:ind w:left="-284" w:right="-142"/>
        <w:jc w:val="center"/>
        <w:rPr>
          <w:rFonts w:ascii="Verdana" w:hAnsi="Verdana"/>
          <w:b/>
        </w:rPr>
      </w:pPr>
      <w:r>
        <w:rPr>
          <w:rFonts w:ascii="Verdana" w:hAnsi="Verdana"/>
          <w:b/>
        </w:rPr>
        <w:t>PROTOCOLE D’ACCORD 20</w:t>
      </w:r>
      <w:r w:rsidR="00713219">
        <w:rPr>
          <w:rFonts w:ascii="Verdana" w:hAnsi="Verdana"/>
          <w:b/>
        </w:rPr>
        <w:t>2</w:t>
      </w:r>
      <w:r w:rsidR="009E744F">
        <w:rPr>
          <w:rFonts w:ascii="Verdana" w:hAnsi="Verdana"/>
          <w:b/>
        </w:rPr>
        <w:t>2</w:t>
      </w:r>
    </w:p>
    <w:p w14:paraId="097BC57D" w14:textId="50F7AF2D" w:rsidP="007F0657" w:rsidR="0025732E" w:rsidRDefault="0025732E" w:rsidRPr="00C316E6">
      <w:pPr>
        <w:pBdr>
          <w:top w:color="auto" w:space="1" w:sz="4" w:val="double"/>
          <w:left w:color="auto" w:space="4" w:sz="4" w:val="double"/>
          <w:bottom w:color="auto" w:space="1" w:sz="4" w:val="double"/>
          <w:right w:color="auto" w:space="4" w:sz="4" w:val="double"/>
        </w:pBdr>
        <w:spacing w:after="120" w:line="360" w:lineRule="auto"/>
        <w:ind w:left="-284" w:right="-142"/>
        <w:jc w:val="center"/>
        <w:rPr>
          <w:rFonts w:ascii="Verdana" w:hAnsi="Verdana"/>
          <w:b/>
        </w:rPr>
      </w:pPr>
      <w:r w:rsidRPr="00C316E6">
        <w:rPr>
          <w:rFonts w:ascii="Verdana" w:hAnsi="Verdana"/>
          <w:b/>
        </w:rPr>
        <w:t xml:space="preserve">Sur les Rémunérations, la Durée, l’Organisation de Travail de la société </w:t>
      </w:r>
      <w:r w:rsidR="00EE1BB4">
        <w:rPr>
          <w:rFonts w:ascii="Verdana" w:hAnsi="Verdana"/>
          <w:b/>
        </w:rPr>
        <w:t>TRANSDEV MARNE-LA-VALLEE</w:t>
      </w:r>
    </w:p>
    <w:p w14:paraId="6C5410AB" w14:textId="77777777" w:rsidP="0025732E" w:rsidR="00EF4CDD" w:rsidRDefault="00EF4CDD">
      <w:pPr>
        <w:rPr>
          <w:rFonts w:ascii="Verdana" w:hAnsi="Verdana"/>
          <w:b/>
          <w:sz w:val="20"/>
          <w:szCs w:val="20"/>
        </w:rPr>
      </w:pPr>
    </w:p>
    <w:p w14:paraId="70105C2A" w14:textId="77777777" w:rsidP="0025732E" w:rsidR="00E95E2D" w:rsidRDefault="00E95E2D" w:rsidRPr="00C316E6">
      <w:pPr>
        <w:rPr>
          <w:rFonts w:ascii="Verdana" w:hAnsi="Verdana"/>
          <w:b/>
          <w:sz w:val="20"/>
          <w:szCs w:val="20"/>
        </w:rPr>
      </w:pPr>
    </w:p>
    <w:p w14:paraId="3EACB4C3" w14:textId="77777777" w:rsidP="0025732E" w:rsidR="0025732E" w:rsidRDefault="0025732E" w:rsidRPr="00C316E6">
      <w:pPr>
        <w:jc w:val="both"/>
        <w:rPr>
          <w:rFonts w:ascii="Verdana" w:hAnsi="Verdana"/>
          <w:b/>
          <w:sz w:val="20"/>
          <w:szCs w:val="20"/>
        </w:rPr>
      </w:pPr>
      <w:r w:rsidRPr="00C316E6">
        <w:rPr>
          <w:rFonts w:ascii="Verdana" w:hAnsi="Verdana"/>
          <w:b/>
          <w:sz w:val="20"/>
          <w:szCs w:val="20"/>
        </w:rPr>
        <w:t>Entre les soussignés :</w:t>
      </w:r>
    </w:p>
    <w:p w14:paraId="029F8046" w14:textId="0C114085" w:rsidP="0025732E" w:rsidR="0025732E" w:rsidRDefault="00DE0010">
      <w:pPr>
        <w:jc w:val="both"/>
        <w:rPr>
          <w:rFonts w:ascii="Verdana" w:hAnsi="Verdana"/>
          <w:sz w:val="20"/>
          <w:szCs w:val="20"/>
        </w:rPr>
      </w:pPr>
      <w:r>
        <w:rPr>
          <w:rFonts w:ascii="Verdana" w:hAnsi="Verdana"/>
          <w:sz w:val="20"/>
          <w:szCs w:val="20"/>
        </w:rPr>
        <w:t xml:space="preserve">La Société </w:t>
      </w:r>
      <w:r w:rsidR="00EE1BB4">
        <w:rPr>
          <w:rFonts w:ascii="Verdana" w:hAnsi="Verdana"/>
          <w:sz w:val="20"/>
          <w:szCs w:val="20"/>
        </w:rPr>
        <w:t>TRANSDEV</w:t>
      </w:r>
      <w:r>
        <w:rPr>
          <w:rFonts w:ascii="Verdana" w:hAnsi="Verdana"/>
          <w:sz w:val="20"/>
          <w:szCs w:val="20"/>
        </w:rPr>
        <w:t xml:space="preserve"> MARNE-LA-</w:t>
      </w:r>
      <w:r w:rsidR="0025732E" w:rsidRPr="00C316E6">
        <w:rPr>
          <w:rFonts w:ascii="Verdana" w:hAnsi="Verdana"/>
          <w:sz w:val="20"/>
          <w:szCs w:val="20"/>
        </w:rPr>
        <w:t xml:space="preserve">VALLEE dont le siège social est situé </w:t>
      </w:r>
      <w:r w:rsidR="009E744F">
        <w:rPr>
          <w:rFonts w:ascii="Verdana" w:hAnsi="Verdana"/>
          <w:sz w:val="20"/>
          <w:szCs w:val="20"/>
        </w:rPr>
        <w:t>1</w:t>
      </w:r>
      <w:r w:rsidR="0025732E" w:rsidRPr="00C316E6">
        <w:rPr>
          <w:rFonts w:ascii="Verdana" w:hAnsi="Verdana"/>
          <w:sz w:val="20"/>
          <w:szCs w:val="20"/>
        </w:rPr>
        <w:t xml:space="preserve">, Rue </w:t>
      </w:r>
      <w:r w:rsidR="009E744F">
        <w:rPr>
          <w:rFonts w:ascii="Verdana" w:hAnsi="Verdana"/>
          <w:sz w:val="20"/>
          <w:szCs w:val="20"/>
        </w:rPr>
        <w:t>Saint Jacques</w:t>
      </w:r>
      <w:r w:rsidR="0025732E" w:rsidRPr="00C316E6">
        <w:rPr>
          <w:rFonts w:ascii="Verdana" w:hAnsi="Verdana"/>
          <w:sz w:val="20"/>
          <w:szCs w:val="20"/>
        </w:rPr>
        <w:t xml:space="preserve"> à </w:t>
      </w:r>
      <w:r w:rsidR="009E744F">
        <w:rPr>
          <w:rFonts w:ascii="Verdana" w:hAnsi="Verdana"/>
          <w:sz w:val="20"/>
          <w:szCs w:val="20"/>
        </w:rPr>
        <w:t>Bailly Romainvilliers</w:t>
      </w:r>
      <w:r w:rsidR="0025732E" w:rsidRPr="00C316E6">
        <w:rPr>
          <w:rFonts w:ascii="Verdana" w:hAnsi="Verdana"/>
          <w:sz w:val="20"/>
          <w:szCs w:val="20"/>
        </w:rPr>
        <w:t xml:space="preserve"> (77</w:t>
      </w:r>
      <w:r w:rsidR="009E744F">
        <w:rPr>
          <w:rFonts w:ascii="Verdana" w:hAnsi="Verdana"/>
          <w:sz w:val="20"/>
          <w:szCs w:val="20"/>
        </w:rPr>
        <w:t>7</w:t>
      </w:r>
      <w:r w:rsidR="0025732E" w:rsidRPr="00C316E6">
        <w:rPr>
          <w:rFonts w:ascii="Verdana" w:hAnsi="Verdana"/>
          <w:sz w:val="20"/>
          <w:szCs w:val="20"/>
        </w:rPr>
        <w:t xml:space="preserve">00), représentée par </w:t>
      </w:r>
      <w:r w:rsidR="00713219">
        <w:rPr>
          <w:rFonts w:ascii="Verdana" w:hAnsi="Verdana"/>
          <w:sz w:val="20"/>
          <w:szCs w:val="20"/>
        </w:rPr>
        <w:t xml:space="preserve">Madame </w:t>
      </w:r>
      <w:r w:rsidR="007502E6">
        <w:rPr>
          <w:rFonts w:ascii="Verdana" w:hAnsi="Verdana"/>
          <w:sz w:val="20"/>
          <w:szCs w:val="20"/>
        </w:rPr>
        <w:t>____</w:t>
      </w:r>
      <w:r w:rsidR="0025732E" w:rsidRPr="00C316E6">
        <w:rPr>
          <w:rFonts w:ascii="Verdana" w:hAnsi="Verdana"/>
          <w:sz w:val="20"/>
          <w:szCs w:val="20"/>
        </w:rPr>
        <w:t>, agissant en qualité de Direct</w:t>
      </w:r>
      <w:r w:rsidR="00713219">
        <w:rPr>
          <w:rFonts w:ascii="Verdana" w:hAnsi="Verdana"/>
          <w:sz w:val="20"/>
          <w:szCs w:val="20"/>
        </w:rPr>
        <w:t>rice</w:t>
      </w:r>
      <w:r w:rsidR="0025732E" w:rsidRPr="00C316E6">
        <w:rPr>
          <w:rFonts w:ascii="Verdana" w:hAnsi="Verdana"/>
          <w:sz w:val="20"/>
          <w:szCs w:val="20"/>
        </w:rPr>
        <w:t>,</w:t>
      </w:r>
    </w:p>
    <w:p w14:paraId="3C08B254" w14:textId="77777777" w:rsidP="0025732E" w:rsidR="007F0657" w:rsidRDefault="007F0657" w:rsidRPr="00C316E6">
      <w:pPr>
        <w:jc w:val="both"/>
        <w:rPr>
          <w:rFonts w:ascii="Verdana" w:hAnsi="Verdana"/>
          <w:sz w:val="20"/>
          <w:szCs w:val="20"/>
        </w:rPr>
      </w:pPr>
    </w:p>
    <w:p w14:paraId="34AE2380" w14:textId="77777777" w:rsidP="0025732E" w:rsidR="00EB4519" w:rsidRDefault="00EB4519" w:rsidRPr="00C316E6">
      <w:pPr>
        <w:jc w:val="both"/>
        <w:rPr>
          <w:rFonts w:ascii="Verdana" w:hAnsi="Verdana"/>
          <w:sz w:val="20"/>
          <w:szCs w:val="20"/>
        </w:rPr>
      </w:pP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t>D’une part,</w:t>
      </w:r>
    </w:p>
    <w:p w14:paraId="1794ADF5" w14:textId="77777777" w:rsidP="0025732E" w:rsidR="00E95E2D" w:rsidRDefault="00E95E2D">
      <w:pPr>
        <w:jc w:val="both"/>
        <w:rPr>
          <w:rFonts w:ascii="Verdana" w:hAnsi="Verdana"/>
          <w:b/>
          <w:sz w:val="20"/>
          <w:szCs w:val="20"/>
        </w:rPr>
      </w:pPr>
    </w:p>
    <w:p w14:paraId="3DE25C48" w14:textId="77777777" w:rsidP="0025732E" w:rsidR="0025732E" w:rsidRDefault="0025732E" w:rsidRPr="00C316E6">
      <w:pPr>
        <w:jc w:val="both"/>
        <w:rPr>
          <w:rFonts w:ascii="Verdana" w:hAnsi="Verdana"/>
          <w:b/>
          <w:sz w:val="20"/>
          <w:szCs w:val="20"/>
        </w:rPr>
      </w:pPr>
      <w:r w:rsidRPr="00C316E6">
        <w:rPr>
          <w:rFonts w:ascii="Verdana" w:hAnsi="Verdana"/>
          <w:b/>
          <w:sz w:val="20"/>
          <w:szCs w:val="20"/>
        </w:rPr>
        <w:t>Et :</w:t>
      </w:r>
    </w:p>
    <w:p w14:paraId="2FFB0C8D" w14:textId="79424A22" w:rsidP="0025732E" w:rsidR="0025732E" w:rsidRDefault="0025732E" w:rsidRPr="00C316E6">
      <w:pPr>
        <w:spacing w:after="120"/>
        <w:jc w:val="both"/>
        <w:rPr>
          <w:rFonts w:ascii="Verdana" w:hAnsi="Verdana"/>
          <w:sz w:val="20"/>
          <w:szCs w:val="20"/>
        </w:rPr>
      </w:pPr>
      <w:r w:rsidRPr="00C316E6">
        <w:rPr>
          <w:rFonts w:ascii="Verdana" w:hAnsi="Verdana"/>
          <w:sz w:val="20"/>
          <w:szCs w:val="20"/>
        </w:rPr>
        <w:t xml:space="preserve">Monsieur </w:t>
      </w:r>
      <w:r w:rsidR="007502E6">
        <w:rPr>
          <w:rFonts w:ascii="Verdana" w:hAnsi="Verdana"/>
          <w:sz w:val="20"/>
          <w:szCs w:val="20"/>
        </w:rPr>
        <w:t>_______</w:t>
      </w:r>
      <w:r w:rsidR="00AF64D6" w:rsidRPr="00C316E6">
        <w:rPr>
          <w:rFonts w:ascii="Verdana" w:hAnsi="Verdana"/>
          <w:sz w:val="20"/>
          <w:szCs w:val="20"/>
        </w:rPr>
        <w:t>, Délégué Syndical CFDT</w:t>
      </w:r>
    </w:p>
    <w:p w14:paraId="4D1D4142" w14:textId="08FB39B0" w:rsidP="0025732E" w:rsidR="0025732E" w:rsidRDefault="0025732E" w:rsidRPr="00C316E6">
      <w:pPr>
        <w:spacing w:after="120"/>
        <w:jc w:val="both"/>
        <w:rPr>
          <w:rFonts w:ascii="Verdana" w:hAnsi="Verdana"/>
          <w:sz w:val="20"/>
          <w:szCs w:val="20"/>
        </w:rPr>
      </w:pPr>
      <w:r w:rsidRPr="00C316E6">
        <w:rPr>
          <w:rFonts w:ascii="Verdana" w:hAnsi="Verdana"/>
          <w:sz w:val="20"/>
          <w:szCs w:val="20"/>
        </w:rPr>
        <w:t xml:space="preserve">Monsieur </w:t>
      </w:r>
      <w:r w:rsidR="007502E6">
        <w:rPr>
          <w:rFonts w:ascii="Verdana" w:hAnsi="Verdana"/>
          <w:sz w:val="20"/>
          <w:szCs w:val="20"/>
        </w:rPr>
        <w:t>_______</w:t>
      </w:r>
      <w:r w:rsidR="00AF64D6" w:rsidRPr="00C316E6">
        <w:rPr>
          <w:rFonts w:ascii="Verdana" w:hAnsi="Verdana"/>
          <w:sz w:val="20"/>
          <w:szCs w:val="20"/>
        </w:rPr>
        <w:t xml:space="preserve">, </w:t>
      </w:r>
      <w:r w:rsidRPr="00C316E6">
        <w:rPr>
          <w:rFonts w:ascii="Verdana" w:hAnsi="Verdana"/>
          <w:sz w:val="20"/>
          <w:szCs w:val="20"/>
        </w:rPr>
        <w:t xml:space="preserve"> Délégué Syndical </w:t>
      </w:r>
      <w:r w:rsidR="001C3739">
        <w:rPr>
          <w:rFonts w:ascii="Verdana" w:hAnsi="Verdana"/>
          <w:sz w:val="20"/>
          <w:szCs w:val="20"/>
        </w:rPr>
        <w:t>UNSA</w:t>
      </w:r>
    </w:p>
    <w:p w14:paraId="765D581D" w14:textId="76F03DF2" w:rsidP="0025732E" w:rsidR="00750458" w:rsidRDefault="00750458">
      <w:pPr>
        <w:spacing w:after="120"/>
        <w:jc w:val="both"/>
        <w:rPr>
          <w:rFonts w:ascii="Verdana" w:hAnsi="Verdana"/>
          <w:sz w:val="20"/>
          <w:szCs w:val="20"/>
        </w:rPr>
      </w:pPr>
      <w:r w:rsidRPr="00C316E6">
        <w:rPr>
          <w:rFonts w:ascii="Verdana" w:hAnsi="Verdana"/>
          <w:sz w:val="20"/>
          <w:szCs w:val="20"/>
        </w:rPr>
        <w:t xml:space="preserve">Monsieur </w:t>
      </w:r>
      <w:r w:rsidR="007502E6">
        <w:rPr>
          <w:rFonts w:ascii="Verdana" w:hAnsi="Verdana"/>
          <w:sz w:val="20"/>
          <w:szCs w:val="20"/>
        </w:rPr>
        <w:t>_______</w:t>
      </w:r>
      <w:r w:rsidRPr="00C316E6">
        <w:rPr>
          <w:rFonts w:ascii="Verdana" w:hAnsi="Verdana"/>
          <w:sz w:val="20"/>
          <w:szCs w:val="20"/>
        </w:rPr>
        <w:t>, Délégué Syndical UST</w:t>
      </w:r>
    </w:p>
    <w:p w14:paraId="760A5A40" w14:textId="617C05EC" w:rsidP="00E75A66" w:rsidR="00E75A66" w:rsidRDefault="00E75A66" w:rsidRPr="00C316E6">
      <w:pPr>
        <w:spacing w:after="120"/>
        <w:jc w:val="both"/>
        <w:rPr>
          <w:rFonts w:ascii="Verdana" w:hAnsi="Verdana"/>
          <w:sz w:val="20"/>
          <w:szCs w:val="20"/>
        </w:rPr>
      </w:pPr>
      <w:r w:rsidRPr="00C316E6">
        <w:rPr>
          <w:rFonts w:ascii="Verdana" w:hAnsi="Verdana"/>
          <w:sz w:val="20"/>
          <w:szCs w:val="20"/>
        </w:rPr>
        <w:t xml:space="preserve">Monsieur </w:t>
      </w:r>
      <w:r w:rsidR="007502E6">
        <w:rPr>
          <w:rFonts w:ascii="Verdana" w:hAnsi="Verdana"/>
          <w:sz w:val="20"/>
          <w:szCs w:val="20"/>
        </w:rPr>
        <w:t>_______</w:t>
      </w:r>
      <w:r w:rsidRPr="00C316E6">
        <w:rPr>
          <w:rFonts w:ascii="Verdana" w:hAnsi="Verdana"/>
          <w:sz w:val="20"/>
          <w:szCs w:val="20"/>
        </w:rPr>
        <w:t>, Délégué Syndical CFE/CGC</w:t>
      </w:r>
    </w:p>
    <w:p w14:paraId="06354410" w14:textId="77777777" w:rsidP="0025732E" w:rsidR="00E75A66" w:rsidRDefault="00E75A66" w:rsidRPr="00C316E6">
      <w:pPr>
        <w:spacing w:after="120"/>
        <w:jc w:val="both"/>
        <w:rPr>
          <w:rFonts w:ascii="Verdana" w:hAnsi="Verdana"/>
          <w:sz w:val="20"/>
          <w:szCs w:val="20"/>
        </w:rPr>
      </w:pPr>
    </w:p>
    <w:p w14:paraId="4480C233" w14:textId="77777777" w:rsidP="0025732E" w:rsidR="0025732E" w:rsidRDefault="00EB4519" w:rsidRPr="00C316E6">
      <w:pPr>
        <w:spacing w:after="120"/>
        <w:jc w:val="both"/>
        <w:rPr>
          <w:rFonts w:ascii="Verdana" w:hAnsi="Verdana"/>
          <w:sz w:val="20"/>
          <w:szCs w:val="20"/>
        </w:rPr>
      </w:pP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r>
      <w:r w:rsidRPr="00C316E6">
        <w:rPr>
          <w:rFonts w:ascii="Verdana" w:hAnsi="Verdana"/>
          <w:sz w:val="20"/>
          <w:szCs w:val="20"/>
        </w:rPr>
        <w:tab/>
        <w:t>D’autre part,</w:t>
      </w:r>
    </w:p>
    <w:p w14:paraId="1AA6F4B3" w14:textId="77777777" w:rsidP="0025732E" w:rsidR="007F0657" w:rsidRDefault="007F0657">
      <w:pPr>
        <w:spacing w:after="120"/>
        <w:jc w:val="both"/>
        <w:rPr>
          <w:rFonts w:ascii="Verdana" w:hAnsi="Verdana"/>
          <w:b/>
          <w:sz w:val="20"/>
          <w:szCs w:val="20"/>
        </w:rPr>
      </w:pPr>
    </w:p>
    <w:p w14:paraId="12062629" w14:textId="77777777" w:rsidP="0025732E" w:rsidR="005063D6" w:rsidRDefault="00EF4CDD">
      <w:pPr>
        <w:spacing w:after="120"/>
        <w:jc w:val="both"/>
        <w:rPr>
          <w:rFonts w:ascii="Verdana" w:hAnsi="Verdana"/>
          <w:b/>
          <w:sz w:val="20"/>
          <w:szCs w:val="20"/>
        </w:rPr>
      </w:pPr>
      <w:r w:rsidRPr="00C316E6">
        <w:rPr>
          <w:rFonts w:ascii="Verdana" w:hAnsi="Verdana"/>
          <w:b/>
          <w:sz w:val="20"/>
          <w:szCs w:val="20"/>
        </w:rPr>
        <w:t>Préambule:</w:t>
      </w:r>
    </w:p>
    <w:p w14:paraId="10F2B00A" w14:textId="1E11A0D7" w:rsidP="007F0657" w:rsidR="007F0657" w:rsidRDefault="007F0657" w:rsidRPr="007F0657">
      <w:pPr>
        <w:pStyle w:val="NormalWeb"/>
        <w:jc w:val="both"/>
        <w:rPr>
          <w:rFonts w:ascii="Verdana" w:cstheme="minorBidi" w:eastAsiaTheme="minorHAnsi" w:hAnsi="Verdana"/>
          <w:sz w:val="20"/>
          <w:szCs w:val="20"/>
          <w:lang w:eastAsia="en-US"/>
        </w:rPr>
      </w:pPr>
      <w:r w:rsidRPr="007F0657">
        <w:rPr>
          <w:rFonts w:ascii="Verdana" w:cstheme="minorBidi" w:eastAsiaTheme="minorHAnsi" w:hAnsi="Verdana"/>
          <w:sz w:val="20"/>
          <w:szCs w:val="20"/>
          <w:lang w:eastAsia="en-US"/>
        </w:rPr>
        <w:t>Les négociations annuelles obligatoires pour l’exercice 20</w:t>
      </w:r>
      <w:r w:rsidR="00713219">
        <w:rPr>
          <w:rFonts w:ascii="Verdana" w:cstheme="minorBidi" w:eastAsiaTheme="minorHAnsi" w:hAnsi="Verdana"/>
          <w:sz w:val="20"/>
          <w:szCs w:val="20"/>
          <w:lang w:eastAsia="en-US"/>
        </w:rPr>
        <w:t>2</w:t>
      </w:r>
      <w:r w:rsidR="009E744F">
        <w:rPr>
          <w:rFonts w:ascii="Verdana" w:cstheme="minorBidi" w:eastAsiaTheme="minorHAnsi" w:hAnsi="Verdana"/>
          <w:sz w:val="20"/>
          <w:szCs w:val="20"/>
          <w:lang w:eastAsia="en-US"/>
        </w:rPr>
        <w:t>2</w:t>
      </w:r>
      <w:r w:rsidRPr="007F0657">
        <w:rPr>
          <w:rFonts w:ascii="Verdana" w:cstheme="minorBidi" w:eastAsiaTheme="minorHAnsi" w:hAnsi="Verdana"/>
          <w:sz w:val="20"/>
          <w:szCs w:val="20"/>
          <w:lang w:eastAsia="en-US"/>
        </w:rPr>
        <w:t xml:space="preserve"> ont été engagées au sein de la société </w:t>
      </w:r>
      <w:r w:rsidR="00EE1BB4">
        <w:rPr>
          <w:rFonts w:ascii="Verdana" w:cstheme="minorBidi" w:eastAsiaTheme="minorHAnsi" w:hAnsi="Verdana"/>
          <w:sz w:val="20"/>
          <w:szCs w:val="20"/>
          <w:lang w:eastAsia="en-US"/>
        </w:rPr>
        <w:t>Transdev</w:t>
      </w:r>
      <w:r>
        <w:rPr>
          <w:rFonts w:ascii="Verdana" w:cstheme="minorBidi" w:eastAsiaTheme="minorHAnsi" w:hAnsi="Verdana"/>
          <w:sz w:val="20"/>
          <w:szCs w:val="20"/>
          <w:lang w:eastAsia="en-US"/>
        </w:rPr>
        <w:t xml:space="preserve"> Marne-la-Vallée</w:t>
      </w:r>
      <w:r w:rsidRPr="007F0657">
        <w:rPr>
          <w:rFonts w:ascii="Verdana" w:cstheme="minorBidi" w:eastAsiaTheme="minorHAnsi" w:hAnsi="Verdana"/>
          <w:sz w:val="20"/>
          <w:szCs w:val="20"/>
          <w:lang w:eastAsia="en-US"/>
        </w:rPr>
        <w:t xml:space="preserve"> entre la Direction et les Délégués Syndicaux le</w:t>
      </w:r>
      <w:r w:rsidR="001C3739">
        <w:rPr>
          <w:rFonts w:ascii="Verdana" w:cstheme="minorBidi" w:eastAsiaTheme="minorHAnsi" w:hAnsi="Verdana"/>
          <w:sz w:val="20"/>
          <w:szCs w:val="20"/>
          <w:lang w:eastAsia="en-US"/>
        </w:rPr>
        <w:t xml:space="preserve"> </w:t>
      </w:r>
      <w:r w:rsidR="009E744F">
        <w:rPr>
          <w:rFonts w:ascii="Verdana" w:cstheme="minorBidi" w:eastAsiaTheme="minorHAnsi" w:hAnsi="Verdana"/>
          <w:sz w:val="20"/>
          <w:szCs w:val="20"/>
          <w:lang w:eastAsia="en-US"/>
        </w:rPr>
        <w:t>11 avril 2022</w:t>
      </w:r>
      <w:r w:rsidRPr="007F0657">
        <w:rPr>
          <w:rFonts w:ascii="Verdana" w:cstheme="minorBidi" w:eastAsiaTheme="minorHAnsi" w:hAnsi="Verdana"/>
          <w:sz w:val="20"/>
          <w:szCs w:val="20"/>
          <w:lang w:eastAsia="en-US"/>
        </w:rPr>
        <w:t>, dans le respect de l’article L.2242-1 du code du travail.</w:t>
      </w:r>
    </w:p>
    <w:p w14:paraId="49582B80" w14:textId="77777777" w:rsidP="007F0657" w:rsidR="007F0657" w:rsidRDefault="007F0657" w:rsidRPr="007F0657">
      <w:pPr>
        <w:pStyle w:val="NormalWeb"/>
        <w:jc w:val="both"/>
        <w:rPr>
          <w:rFonts w:ascii="Verdana" w:cstheme="minorBidi" w:eastAsiaTheme="minorHAnsi" w:hAnsi="Verdana"/>
          <w:sz w:val="20"/>
          <w:szCs w:val="20"/>
          <w:lang w:eastAsia="en-US"/>
        </w:rPr>
      </w:pPr>
      <w:r w:rsidRPr="007F0657">
        <w:rPr>
          <w:rFonts w:ascii="Verdana" w:cstheme="minorBidi" w:eastAsiaTheme="minorHAnsi" w:hAnsi="Verdana"/>
          <w:sz w:val="20"/>
          <w:szCs w:val="20"/>
          <w:lang w:eastAsia="en-US"/>
        </w:rPr>
        <w:t>Les thèmes suivants ont fait l’objet de négociation sur la rémunération, le temps de travail et le partage de la valeur ajoutée dans l’entreprise ainsi que sur l’égalité professionnelle femmes/hommes et la qualité de vie au travail.</w:t>
      </w:r>
    </w:p>
    <w:p w14:paraId="5689AC5C" w14:textId="780716B7" w:rsidP="007F0657" w:rsidR="007F0657" w:rsidRDefault="007F0657" w:rsidRPr="007F0657">
      <w:pPr>
        <w:pStyle w:val="NormalWeb"/>
        <w:jc w:val="both"/>
        <w:rPr>
          <w:rFonts w:ascii="Verdana" w:cstheme="minorBidi" w:eastAsiaTheme="minorHAnsi" w:hAnsi="Verdana"/>
          <w:sz w:val="20"/>
          <w:szCs w:val="20"/>
          <w:lang w:eastAsia="en-US"/>
        </w:rPr>
      </w:pPr>
      <w:r w:rsidRPr="007F0657">
        <w:rPr>
          <w:rFonts w:ascii="Verdana" w:cstheme="minorBidi" w:eastAsiaTheme="minorHAnsi" w:hAnsi="Verdana"/>
          <w:sz w:val="20"/>
          <w:szCs w:val="20"/>
          <w:lang w:eastAsia="en-US"/>
        </w:rPr>
        <w:t xml:space="preserve">A l’issue de plusieurs réunions entre les partenaires, réalisées respectivement le </w:t>
      </w:r>
      <w:r w:rsidR="009E744F">
        <w:rPr>
          <w:rFonts w:ascii="Verdana" w:cstheme="minorBidi" w:eastAsiaTheme="minorHAnsi" w:hAnsi="Verdana"/>
          <w:sz w:val="20"/>
          <w:szCs w:val="20"/>
          <w:lang w:eastAsia="en-US"/>
        </w:rPr>
        <w:t>15 avril</w:t>
      </w:r>
      <w:r w:rsidR="00EE1BB4">
        <w:rPr>
          <w:rFonts w:ascii="Verdana" w:cstheme="minorBidi" w:eastAsiaTheme="minorHAnsi" w:hAnsi="Verdana"/>
          <w:sz w:val="20"/>
          <w:szCs w:val="20"/>
          <w:lang w:eastAsia="en-US"/>
        </w:rPr>
        <w:t xml:space="preserve">, le </w:t>
      </w:r>
      <w:r w:rsidR="009E744F">
        <w:rPr>
          <w:rFonts w:ascii="Verdana" w:cstheme="minorBidi" w:eastAsiaTheme="minorHAnsi" w:hAnsi="Verdana"/>
          <w:sz w:val="20"/>
          <w:szCs w:val="20"/>
          <w:lang w:eastAsia="en-US"/>
        </w:rPr>
        <w:t>21 avril, le 29 avril et le 5 mai</w:t>
      </w:r>
      <w:r w:rsidRPr="007F0657">
        <w:rPr>
          <w:rFonts w:ascii="Verdana" w:cstheme="minorBidi" w:eastAsiaTheme="minorHAnsi" w:hAnsi="Verdana"/>
          <w:sz w:val="20"/>
          <w:szCs w:val="20"/>
          <w:lang w:eastAsia="en-US"/>
        </w:rPr>
        <w:t>, les parties sont parvenues à la signature du présent accord.</w:t>
      </w:r>
    </w:p>
    <w:p w14:paraId="7AA61D9C" w14:textId="77777777" w:rsidP="0025732E" w:rsidR="007F0657" w:rsidRDefault="007F0657" w:rsidRPr="00C316E6">
      <w:pPr>
        <w:spacing w:after="120"/>
        <w:jc w:val="both"/>
        <w:rPr>
          <w:rFonts w:ascii="Verdana" w:hAnsi="Verdana"/>
          <w:sz w:val="20"/>
          <w:szCs w:val="20"/>
        </w:rPr>
      </w:pPr>
    </w:p>
    <w:p w14:paraId="51CAE1DB" w14:textId="77777777" w:rsidP="0025732E" w:rsidR="0025732E" w:rsidRDefault="0025732E" w:rsidRPr="00C316E6">
      <w:pPr>
        <w:spacing w:after="120"/>
        <w:jc w:val="both"/>
        <w:rPr>
          <w:rFonts w:ascii="Verdana" w:hAnsi="Verdana"/>
          <w:b/>
          <w:sz w:val="20"/>
          <w:szCs w:val="20"/>
        </w:rPr>
      </w:pPr>
      <w:r w:rsidRPr="00C316E6">
        <w:rPr>
          <w:rFonts w:ascii="Verdana" w:hAnsi="Verdana"/>
          <w:b/>
          <w:sz w:val="20"/>
          <w:szCs w:val="20"/>
        </w:rPr>
        <w:lastRenderedPageBreak/>
        <w:t>CECI EXPOSE, IL A ETE CONVENU CE QUI SUIT :</w:t>
      </w:r>
    </w:p>
    <w:p w14:paraId="6F4775E2" w14:textId="621C0832" w:rsidP="00193895" w:rsidR="00193895" w:rsidRDefault="00193895">
      <w:pPr>
        <w:spacing w:after="0"/>
        <w:jc w:val="both"/>
        <w:rPr>
          <w:rFonts w:ascii="Verdana" w:hAnsi="Verdana"/>
          <w:sz w:val="20"/>
          <w:szCs w:val="20"/>
        </w:rPr>
      </w:pPr>
    </w:p>
    <w:p w14:paraId="687342A0" w14:textId="2AB03AB8" w:rsidP="00193895" w:rsidR="00B55CF8" w:rsidRDefault="00B55CF8">
      <w:pPr>
        <w:spacing w:after="0"/>
        <w:jc w:val="both"/>
        <w:rPr>
          <w:rFonts w:ascii="Verdana" w:hAnsi="Verdana"/>
          <w:sz w:val="20"/>
          <w:szCs w:val="20"/>
        </w:rPr>
      </w:pPr>
    </w:p>
    <w:p w14:paraId="45C9686E" w14:textId="77777777" w:rsidP="00193895" w:rsidR="00B55CF8" w:rsidRDefault="00B55CF8" w:rsidRPr="00C316E6">
      <w:pPr>
        <w:spacing w:after="0"/>
        <w:jc w:val="both"/>
        <w:rPr>
          <w:rFonts w:ascii="Verdana" w:hAnsi="Verdana"/>
          <w:sz w:val="20"/>
          <w:szCs w:val="20"/>
        </w:rPr>
      </w:pPr>
    </w:p>
    <w:p w14:paraId="23824B73" w14:textId="77777777" w:rsidP="00193895" w:rsidR="0025732E" w:rsidRDefault="00193895" w:rsidRPr="00C316E6">
      <w:pPr>
        <w:pStyle w:val="Paragraphedeliste"/>
        <w:numPr>
          <w:ilvl w:val="0"/>
          <w:numId w:val="1"/>
        </w:numPr>
        <w:spacing w:after="120"/>
        <w:rPr>
          <w:rFonts w:ascii="Verdana" w:hAnsi="Verdana"/>
          <w:b/>
          <w:sz w:val="20"/>
          <w:szCs w:val="20"/>
          <w:u w:val="single"/>
        </w:rPr>
      </w:pPr>
      <w:r w:rsidRPr="00C316E6">
        <w:rPr>
          <w:rFonts w:ascii="Verdana" w:hAnsi="Verdana"/>
          <w:b/>
          <w:sz w:val="20"/>
          <w:szCs w:val="20"/>
          <w:u w:val="single"/>
        </w:rPr>
        <w:t>CHAMP D’APPLICATION</w:t>
      </w:r>
    </w:p>
    <w:p w14:paraId="5895476E" w14:textId="77777777" w:rsidP="00193895" w:rsidR="005D678D" w:rsidRDefault="00193895" w:rsidRPr="00C316E6">
      <w:pPr>
        <w:spacing w:after="120"/>
        <w:jc w:val="both"/>
        <w:rPr>
          <w:rFonts w:ascii="Verdana" w:hAnsi="Verdana"/>
          <w:sz w:val="20"/>
          <w:szCs w:val="20"/>
        </w:rPr>
      </w:pPr>
      <w:r w:rsidRPr="00C316E6">
        <w:rPr>
          <w:rFonts w:ascii="Verdana" w:hAnsi="Verdana"/>
          <w:sz w:val="20"/>
          <w:szCs w:val="20"/>
        </w:rPr>
        <w:t xml:space="preserve">Le présent accord s’applique à tout le personnel de l’entreprise titulaire d’un contrat de travail, sous réserve qu’il remplisse normalement les obligations qui découlent dudit contrat. </w:t>
      </w:r>
    </w:p>
    <w:p w14:paraId="0A05D62D" w14:textId="77777777" w:rsidP="00193895" w:rsidR="002647DE" w:rsidRDefault="002647DE" w:rsidRPr="00C316E6">
      <w:pPr>
        <w:spacing w:after="120"/>
        <w:jc w:val="both"/>
        <w:rPr>
          <w:rFonts w:ascii="Verdana" w:hAnsi="Verdana"/>
          <w:sz w:val="20"/>
          <w:szCs w:val="20"/>
        </w:rPr>
      </w:pPr>
    </w:p>
    <w:p w14:paraId="1CF62F14" w14:textId="77777777" w:rsidP="00193895" w:rsidR="0025732E" w:rsidRDefault="00193895" w:rsidRPr="00C316E6">
      <w:pPr>
        <w:pStyle w:val="Paragraphedeliste"/>
        <w:numPr>
          <w:ilvl w:val="0"/>
          <w:numId w:val="1"/>
        </w:numPr>
        <w:spacing w:after="120"/>
        <w:rPr>
          <w:rFonts w:ascii="Verdana" w:hAnsi="Verdana"/>
          <w:b/>
          <w:sz w:val="20"/>
          <w:szCs w:val="20"/>
          <w:u w:val="single"/>
        </w:rPr>
      </w:pPr>
      <w:r w:rsidRPr="00C316E6">
        <w:rPr>
          <w:rFonts w:ascii="Verdana" w:hAnsi="Verdana"/>
          <w:b/>
          <w:sz w:val="20"/>
          <w:szCs w:val="20"/>
          <w:u w:val="single"/>
        </w:rPr>
        <w:t>ADHESIONS ULTERIEURES</w:t>
      </w:r>
    </w:p>
    <w:p w14:paraId="2B78C49E" w14:textId="77777777" w:rsidP="00193895" w:rsidR="0025732E" w:rsidRDefault="00193895" w:rsidRPr="00C316E6">
      <w:pPr>
        <w:jc w:val="both"/>
        <w:rPr>
          <w:rFonts w:ascii="Verdana" w:hAnsi="Verdana"/>
          <w:sz w:val="20"/>
          <w:szCs w:val="20"/>
        </w:rPr>
      </w:pPr>
      <w:r w:rsidRPr="00C316E6">
        <w:rPr>
          <w:rFonts w:ascii="Verdana" w:hAnsi="Verdana"/>
          <w:sz w:val="20"/>
          <w:szCs w:val="20"/>
        </w:rPr>
        <w:t>Conformément à l’article L 2261-3 du livre 2</w:t>
      </w:r>
      <w:r w:rsidRPr="00C316E6">
        <w:rPr>
          <w:rFonts w:ascii="Verdana" w:hAnsi="Verdana"/>
          <w:sz w:val="20"/>
          <w:szCs w:val="20"/>
          <w:vertAlign w:val="superscript"/>
        </w:rPr>
        <w:t>ème</w:t>
      </w:r>
      <w:r w:rsidRPr="00C316E6">
        <w:rPr>
          <w:rFonts w:ascii="Verdana" w:hAnsi="Verdana"/>
          <w:sz w:val="20"/>
          <w:szCs w:val="20"/>
        </w:rPr>
        <w:t xml:space="preserve"> du Code du Travail, tout syndicat qui ne ferait pas partie du présent accord pourra y adhérer ultérieurement.</w:t>
      </w:r>
    </w:p>
    <w:p w14:paraId="531BBDA2" w14:textId="28CFD383" w:rsidP="00193895" w:rsidR="00193895" w:rsidRDefault="00193895">
      <w:pPr>
        <w:spacing w:after="120"/>
        <w:rPr>
          <w:rFonts w:ascii="Verdana" w:hAnsi="Verdana"/>
          <w:b/>
          <w:sz w:val="20"/>
          <w:szCs w:val="20"/>
          <w:u w:val="single"/>
        </w:rPr>
      </w:pPr>
    </w:p>
    <w:p w14:paraId="47F204D5" w14:textId="77777777" w:rsidP="00193895" w:rsidR="00B55CF8" w:rsidRDefault="00B55CF8" w:rsidRPr="00C316E6">
      <w:pPr>
        <w:spacing w:after="120"/>
        <w:rPr>
          <w:rFonts w:ascii="Verdana" w:hAnsi="Verdana"/>
          <w:b/>
          <w:sz w:val="20"/>
          <w:szCs w:val="20"/>
          <w:u w:val="single"/>
        </w:rPr>
      </w:pPr>
    </w:p>
    <w:p w14:paraId="66AB84C4" w14:textId="0B714947" w:rsidP="007D251B" w:rsidR="005063D6" w:rsidRDefault="00193895" w:rsidRPr="007D251B">
      <w:pPr>
        <w:pStyle w:val="Paragraphedeliste"/>
        <w:numPr>
          <w:ilvl w:val="0"/>
          <w:numId w:val="1"/>
        </w:numPr>
        <w:rPr>
          <w:rFonts w:ascii="Verdana" w:hAnsi="Verdana"/>
          <w:b/>
          <w:sz w:val="20"/>
          <w:szCs w:val="20"/>
          <w:u w:val="single"/>
        </w:rPr>
      </w:pPr>
      <w:r w:rsidRPr="00C316E6">
        <w:rPr>
          <w:rFonts w:ascii="Verdana" w:hAnsi="Verdana"/>
          <w:b/>
          <w:sz w:val="20"/>
          <w:szCs w:val="20"/>
          <w:u w:val="single"/>
        </w:rPr>
        <w:t>MESURES ARRETEES CONCERNANT L’EVOLUTION DES REMUNERATIONS</w:t>
      </w:r>
    </w:p>
    <w:p w14:paraId="2CF86A0A" w14:textId="5FF7DFB0" w:rsidP="00EC2954" w:rsidR="00E01502" w:rsidRDefault="00E01502">
      <w:pPr>
        <w:spacing w:after="0"/>
        <w:jc w:val="both"/>
        <w:rPr>
          <w:rFonts w:ascii="Verdana" w:hAnsi="Verdana"/>
          <w:sz w:val="20"/>
          <w:szCs w:val="20"/>
        </w:rPr>
      </w:pPr>
    </w:p>
    <w:p w14:paraId="434D4DB6" w14:textId="33309DDF" w:rsidP="00E126CA" w:rsidR="00735D50" w:rsidRDefault="00E126CA">
      <w:pPr>
        <w:tabs>
          <w:tab w:pos="851" w:val="left"/>
        </w:tabs>
        <w:spacing w:after="0"/>
        <w:ind w:firstLine="360"/>
        <w:jc w:val="both"/>
        <w:rPr>
          <w:rFonts w:ascii="Verdana" w:hAnsi="Verdana"/>
          <w:b/>
          <w:sz w:val="20"/>
          <w:szCs w:val="20"/>
        </w:rPr>
      </w:pPr>
      <w:r w:rsidRPr="00E126CA">
        <w:rPr>
          <w:rFonts w:ascii="Verdana" w:hAnsi="Verdana"/>
          <w:b/>
          <w:sz w:val="20"/>
          <w:szCs w:val="20"/>
        </w:rPr>
        <w:t>3-1</w:t>
      </w:r>
      <w:r>
        <w:rPr>
          <w:rFonts w:ascii="Verdana" w:hAnsi="Verdana"/>
          <w:b/>
          <w:sz w:val="20"/>
          <w:szCs w:val="20"/>
        </w:rPr>
        <w:t xml:space="preserve"> Majoration de salaire</w:t>
      </w:r>
    </w:p>
    <w:p w14:paraId="6B253054" w14:textId="512D8C1B" w:rsidP="00E126CA" w:rsidR="00E126CA" w:rsidRDefault="00E126CA">
      <w:pPr>
        <w:tabs>
          <w:tab w:pos="851" w:val="left"/>
        </w:tabs>
        <w:spacing w:after="0"/>
        <w:jc w:val="both"/>
        <w:rPr>
          <w:rFonts w:ascii="Verdana" w:hAnsi="Verdana"/>
          <w:bCs/>
          <w:sz w:val="20"/>
          <w:szCs w:val="20"/>
          <w:u w:val="single"/>
        </w:rPr>
      </w:pPr>
      <w:r w:rsidRPr="008E26D7">
        <w:rPr>
          <w:rFonts w:ascii="Verdana" w:hAnsi="Verdana"/>
          <w:bCs/>
          <w:sz w:val="20"/>
          <w:szCs w:val="20"/>
          <w:u w:val="single"/>
        </w:rPr>
        <w:t>Une majoration de +2,7% au 1</w:t>
      </w:r>
      <w:r w:rsidRPr="008E26D7">
        <w:rPr>
          <w:rFonts w:ascii="Verdana" w:hAnsi="Verdana"/>
          <w:bCs/>
          <w:sz w:val="20"/>
          <w:szCs w:val="20"/>
          <w:u w:val="single"/>
          <w:vertAlign w:val="superscript"/>
        </w:rPr>
        <w:t>er</w:t>
      </w:r>
      <w:r w:rsidRPr="008E26D7">
        <w:rPr>
          <w:rFonts w:ascii="Verdana" w:hAnsi="Verdana"/>
          <w:bCs/>
          <w:sz w:val="20"/>
          <w:szCs w:val="20"/>
          <w:u w:val="single"/>
        </w:rPr>
        <w:t xml:space="preserve"> juillet du taux horaire de base pour toutes les catégories de salariés hors cadre bénéficiant d’un entretien individuel sera mise en place.</w:t>
      </w:r>
    </w:p>
    <w:p w14:paraId="5B64CED5" w14:textId="455FB837" w:rsidP="00E126CA" w:rsidR="00561EE8" w:rsidRDefault="00561EE8">
      <w:pPr>
        <w:tabs>
          <w:tab w:pos="851" w:val="left"/>
        </w:tabs>
        <w:spacing w:after="0"/>
        <w:jc w:val="both"/>
        <w:rPr>
          <w:rFonts w:ascii="Verdana" w:hAnsi="Verdana"/>
          <w:bCs/>
          <w:sz w:val="20"/>
          <w:szCs w:val="20"/>
          <w:u w:val="single"/>
        </w:rPr>
      </w:pPr>
    </w:p>
    <w:p w14:paraId="4151DBEF" w14:textId="77777777" w:rsidP="00561EE8" w:rsidR="00561EE8" w:rsidRDefault="00561EE8">
      <w:pPr>
        <w:spacing w:after="0"/>
        <w:jc w:val="both"/>
        <w:rPr>
          <w:rFonts w:ascii="Verdana" w:hAnsi="Verdana"/>
          <w:sz w:val="20"/>
          <w:szCs w:val="20"/>
        </w:rPr>
      </w:pPr>
    </w:p>
    <w:p w14:paraId="7C6F2BE0" w14:textId="17C8E524" w:rsidP="00561EE8" w:rsidR="00561EE8" w:rsidRDefault="00561EE8">
      <w:pPr>
        <w:tabs>
          <w:tab w:pos="851" w:val="left"/>
        </w:tabs>
        <w:spacing w:after="0"/>
        <w:ind w:firstLine="360"/>
        <w:jc w:val="both"/>
        <w:rPr>
          <w:rFonts w:ascii="Verdana" w:hAnsi="Verdana"/>
          <w:b/>
          <w:sz w:val="20"/>
          <w:szCs w:val="20"/>
        </w:rPr>
      </w:pPr>
      <w:r w:rsidRPr="00E126CA">
        <w:rPr>
          <w:rFonts w:ascii="Verdana" w:hAnsi="Verdana"/>
          <w:b/>
          <w:sz w:val="20"/>
          <w:szCs w:val="20"/>
        </w:rPr>
        <w:t>3-</w:t>
      </w:r>
      <w:r>
        <w:rPr>
          <w:rFonts w:ascii="Verdana" w:hAnsi="Verdana"/>
          <w:b/>
          <w:sz w:val="20"/>
          <w:szCs w:val="20"/>
        </w:rPr>
        <w:t>2 Indexation de la garantie de rémunération 2020</w:t>
      </w:r>
    </w:p>
    <w:p w14:paraId="56996BDD" w14:textId="7C965AC1" w:rsidP="00E126CA" w:rsidR="00636B53" w:rsidRDefault="00636B53">
      <w:pPr>
        <w:tabs>
          <w:tab w:pos="851" w:val="left"/>
        </w:tabs>
        <w:spacing w:after="0"/>
        <w:jc w:val="both"/>
        <w:rPr>
          <w:rFonts w:ascii="Verdana" w:hAnsi="Verdana"/>
          <w:bCs/>
          <w:sz w:val="20"/>
          <w:szCs w:val="20"/>
          <w:u w:val="single"/>
        </w:rPr>
      </w:pPr>
    </w:p>
    <w:p w14:paraId="2F249FE4" w14:textId="60652EF2" w:rsidP="00E126CA" w:rsidR="00636B53" w:rsidRDefault="00636B53">
      <w:pPr>
        <w:tabs>
          <w:tab w:pos="851" w:val="left"/>
        </w:tabs>
        <w:spacing w:after="0"/>
        <w:jc w:val="both"/>
        <w:rPr>
          <w:rFonts w:ascii="Verdana" w:hAnsi="Verdana"/>
          <w:bCs/>
          <w:sz w:val="20"/>
          <w:szCs w:val="20"/>
          <w:u w:val="single"/>
        </w:rPr>
      </w:pPr>
      <w:r>
        <w:rPr>
          <w:rFonts w:ascii="Verdana" w:hAnsi="Verdana"/>
          <w:bCs/>
          <w:sz w:val="20"/>
          <w:szCs w:val="20"/>
          <w:u w:val="single"/>
        </w:rPr>
        <w:t xml:space="preserve">Il est rappelé que </w:t>
      </w:r>
      <w:r w:rsidR="00561EE8">
        <w:rPr>
          <w:rFonts w:ascii="Verdana" w:hAnsi="Verdana"/>
          <w:bCs/>
          <w:sz w:val="20"/>
          <w:szCs w:val="20"/>
          <w:u w:val="single"/>
        </w:rPr>
        <w:t>conformément</w:t>
      </w:r>
      <w:r>
        <w:rPr>
          <w:rFonts w:ascii="Verdana" w:hAnsi="Verdana"/>
          <w:bCs/>
          <w:sz w:val="20"/>
          <w:szCs w:val="20"/>
          <w:u w:val="single"/>
        </w:rPr>
        <w:t xml:space="preserve"> à l’article 3.1.1.4 de L’Accord Socle des Sociétés Dédiées Transdev en Ile-de-France</w:t>
      </w:r>
      <w:r w:rsidR="00561EE8">
        <w:rPr>
          <w:rFonts w:ascii="Verdana" w:hAnsi="Verdana"/>
          <w:bCs/>
          <w:sz w:val="20"/>
          <w:szCs w:val="20"/>
          <w:u w:val="single"/>
        </w:rPr>
        <w:t xml:space="preserve"> l’indexation de la garantie de rémunération individuelle</w:t>
      </w:r>
      <w:r>
        <w:rPr>
          <w:rFonts w:ascii="Verdana" w:hAnsi="Verdana"/>
          <w:bCs/>
          <w:sz w:val="20"/>
          <w:szCs w:val="20"/>
          <w:u w:val="single"/>
        </w:rPr>
        <w:t xml:space="preserve"> s’appliquera sur le Bloc 1 (Salaire de base, prime d’ancienneté et 13</w:t>
      </w:r>
      <w:r w:rsidRPr="008F63FB">
        <w:rPr>
          <w:rFonts w:ascii="Verdana" w:hAnsi="Verdana"/>
          <w:bCs/>
          <w:sz w:val="20"/>
          <w:szCs w:val="20"/>
          <w:u w:val="single"/>
          <w:vertAlign w:val="superscript"/>
        </w:rPr>
        <w:t>e</w:t>
      </w:r>
      <w:r>
        <w:rPr>
          <w:rFonts w:ascii="Verdana" w:hAnsi="Verdana"/>
          <w:bCs/>
          <w:sz w:val="20"/>
          <w:szCs w:val="20"/>
          <w:u w:val="single"/>
        </w:rPr>
        <w:t xml:space="preserve"> mois) des garanties de rémunération </w:t>
      </w:r>
      <w:r w:rsidR="008A00E0">
        <w:rPr>
          <w:rFonts w:ascii="Verdana" w:hAnsi="Verdana"/>
          <w:bCs/>
          <w:sz w:val="20"/>
          <w:szCs w:val="20"/>
          <w:u w:val="single"/>
        </w:rPr>
        <w:t>communiquées en 2021 et calculées sur les 12 derniers mois avant transfert des contrats de travail</w:t>
      </w:r>
      <w:r>
        <w:rPr>
          <w:rFonts w:ascii="Verdana" w:hAnsi="Verdana"/>
          <w:bCs/>
          <w:sz w:val="20"/>
          <w:szCs w:val="20"/>
          <w:u w:val="single"/>
        </w:rPr>
        <w:t xml:space="preserve">. </w:t>
      </w:r>
    </w:p>
    <w:p w14:paraId="049B2EB7" w14:textId="505BE1F2" w:rsidP="00E126CA" w:rsidR="00636B53" w:rsidRDefault="00636B53">
      <w:pPr>
        <w:tabs>
          <w:tab w:pos="851" w:val="left"/>
        </w:tabs>
        <w:spacing w:after="0"/>
        <w:jc w:val="both"/>
        <w:rPr>
          <w:rFonts w:ascii="Verdana" w:hAnsi="Verdana"/>
          <w:bCs/>
          <w:sz w:val="20"/>
          <w:szCs w:val="20"/>
          <w:u w:val="single"/>
        </w:rPr>
      </w:pPr>
    </w:p>
    <w:p w14:paraId="6FF7D4FB" w14:textId="7BE8B587" w:rsidP="00E126CA" w:rsidR="00636B53" w:rsidRDefault="00636B53">
      <w:pPr>
        <w:tabs>
          <w:tab w:pos="851" w:val="left"/>
        </w:tabs>
        <w:spacing w:after="0"/>
        <w:jc w:val="both"/>
        <w:rPr>
          <w:rFonts w:ascii="Verdana" w:hAnsi="Verdana"/>
          <w:bCs/>
          <w:sz w:val="20"/>
          <w:szCs w:val="20"/>
          <w:u w:val="single"/>
        </w:rPr>
      </w:pPr>
      <w:r>
        <w:rPr>
          <w:rFonts w:ascii="Verdana" w:hAnsi="Verdana"/>
          <w:bCs/>
          <w:sz w:val="20"/>
          <w:szCs w:val="20"/>
          <w:u w:val="single"/>
        </w:rPr>
        <w:t xml:space="preserve">A titre exceptionnel, il est convenu que cette indexation de +2,7% </w:t>
      </w:r>
      <w:r w:rsidR="00561EE8">
        <w:rPr>
          <w:rFonts w:ascii="Verdana" w:hAnsi="Verdana"/>
          <w:bCs/>
          <w:sz w:val="20"/>
          <w:szCs w:val="20"/>
          <w:u w:val="single"/>
        </w:rPr>
        <w:t xml:space="preserve">sera </w:t>
      </w:r>
      <w:r>
        <w:rPr>
          <w:rFonts w:ascii="Verdana" w:hAnsi="Verdana"/>
          <w:bCs/>
          <w:sz w:val="20"/>
          <w:szCs w:val="20"/>
          <w:u w:val="single"/>
        </w:rPr>
        <w:t>effective</w:t>
      </w:r>
      <w:r w:rsidR="00561EE8">
        <w:rPr>
          <w:rFonts w:ascii="Verdana" w:hAnsi="Verdana"/>
          <w:bCs/>
          <w:sz w:val="20"/>
          <w:szCs w:val="20"/>
          <w:u w:val="single"/>
        </w:rPr>
        <w:t xml:space="preserve"> </w:t>
      </w:r>
      <w:r w:rsidR="008A00E0">
        <w:rPr>
          <w:rFonts w:ascii="Verdana" w:hAnsi="Verdana"/>
          <w:bCs/>
          <w:sz w:val="20"/>
          <w:szCs w:val="20"/>
          <w:u w:val="single"/>
        </w:rPr>
        <w:t xml:space="preserve">sur la garantie de rémunération de référence pour la totalité de l’année 2022 (dont la régule sera </w:t>
      </w:r>
      <w:r w:rsidR="004E7D91">
        <w:rPr>
          <w:rFonts w:ascii="Verdana" w:hAnsi="Verdana"/>
          <w:bCs/>
          <w:sz w:val="20"/>
          <w:szCs w:val="20"/>
          <w:u w:val="single"/>
        </w:rPr>
        <w:t xml:space="preserve">calculée </w:t>
      </w:r>
      <w:r w:rsidR="008A00E0">
        <w:rPr>
          <w:rFonts w:ascii="Verdana" w:hAnsi="Verdana"/>
          <w:bCs/>
          <w:sz w:val="20"/>
          <w:szCs w:val="20"/>
          <w:u w:val="single"/>
        </w:rPr>
        <w:t>en février 2023), et non uniquement à partir du 1</w:t>
      </w:r>
      <w:r w:rsidR="008A00E0" w:rsidRPr="008F63FB">
        <w:rPr>
          <w:rFonts w:ascii="Verdana" w:hAnsi="Verdana"/>
          <w:bCs/>
          <w:sz w:val="20"/>
          <w:szCs w:val="20"/>
          <w:u w:val="single"/>
          <w:vertAlign w:val="superscript"/>
        </w:rPr>
        <w:t>er</w:t>
      </w:r>
      <w:r w:rsidR="008A00E0">
        <w:rPr>
          <w:rFonts w:ascii="Verdana" w:hAnsi="Verdana"/>
          <w:bCs/>
          <w:sz w:val="20"/>
          <w:szCs w:val="20"/>
          <w:u w:val="single"/>
        </w:rPr>
        <w:t xml:space="preserve"> juillet 2022.</w:t>
      </w:r>
    </w:p>
    <w:p w14:paraId="4CA33F8C" w14:textId="2DC9AC89" w:rsidP="00E126CA" w:rsidR="008A00E0" w:rsidRDefault="008A00E0">
      <w:pPr>
        <w:tabs>
          <w:tab w:pos="851" w:val="left"/>
        </w:tabs>
        <w:spacing w:after="0"/>
        <w:jc w:val="both"/>
        <w:rPr>
          <w:rFonts w:ascii="Verdana" w:hAnsi="Verdana"/>
          <w:bCs/>
          <w:sz w:val="20"/>
          <w:szCs w:val="20"/>
          <w:u w:val="single"/>
        </w:rPr>
      </w:pPr>
    </w:p>
    <w:p w14:paraId="2CECD2F8" w14:textId="59D9015D" w:rsidP="00E126CA" w:rsidR="008A00E0" w:rsidRDefault="008A00E0">
      <w:pPr>
        <w:tabs>
          <w:tab w:pos="851" w:val="left"/>
        </w:tabs>
        <w:spacing w:after="0"/>
        <w:jc w:val="both"/>
        <w:rPr>
          <w:rFonts w:ascii="Verdana" w:hAnsi="Verdana"/>
          <w:bCs/>
          <w:sz w:val="20"/>
          <w:szCs w:val="20"/>
          <w:u w:val="single"/>
        </w:rPr>
      </w:pPr>
      <w:r>
        <w:rPr>
          <w:rFonts w:ascii="Verdana" w:hAnsi="Verdana"/>
          <w:bCs/>
          <w:sz w:val="20"/>
          <w:szCs w:val="20"/>
          <w:u w:val="single"/>
        </w:rPr>
        <w:t xml:space="preserve">Il est </w:t>
      </w:r>
      <w:r w:rsidR="004E7D91">
        <w:rPr>
          <w:rFonts w:ascii="Verdana" w:hAnsi="Verdana"/>
          <w:bCs/>
          <w:sz w:val="20"/>
          <w:szCs w:val="20"/>
          <w:u w:val="single"/>
        </w:rPr>
        <w:t xml:space="preserve">précisé </w:t>
      </w:r>
      <w:r>
        <w:rPr>
          <w:rFonts w:ascii="Verdana" w:hAnsi="Verdana"/>
          <w:bCs/>
          <w:sz w:val="20"/>
          <w:szCs w:val="20"/>
          <w:u w:val="single"/>
        </w:rPr>
        <w:t xml:space="preserve">que cette indexation </w:t>
      </w:r>
      <w:r w:rsidR="004E7D91">
        <w:rPr>
          <w:rFonts w:ascii="Verdana" w:hAnsi="Verdana"/>
          <w:bCs/>
          <w:sz w:val="20"/>
          <w:szCs w:val="20"/>
          <w:u w:val="single"/>
        </w:rPr>
        <w:t xml:space="preserve">ne pourra être </w:t>
      </w:r>
      <w:r>
        <w:rPr>
          <w:rFonts w:ascii="Verdana" w:hAnsi="Verdana"/>
          <w:bCs/>
          <w:sz w:val="20"/>
          <w:szCs w:val="20"/>
          <w:u w:val="single"/>
        </w:rPr>
        <w:t xml:space="preserve">effective </w:t>
      </w:r>
      <w:r w:rsidR="004E7D91">
        <w:rPr>
          <w:rFonts w:ascii="Verdana" w:hAnsi="Verdana"/>
          <w:bCs/>
          <w:sz w:val="20"/>
          <w:szCs w:val="20"/>
          <w:u w:val="single"/>
        </w:rPr>
        <w:t xml:space="preserve">que </w:t>
      </w:r>
      <w:r>
        <w:rPr>
          <w:rFonts w:ascii="Verdana" w:hAnsi="Verdana"/>
          <w:bCs/>
          <w:sz w:val="20"/>
          <w:szCs w:val="20"/>
          <w:u w:val="single"/>
        </w:rPr>
        <w:t>pour les catégories de salariés visés à l’article 3-1 ci-dessus.</w:t>
      </w:r>
    </w:p>
    <w:p w14:paraId="3810CF60" w14:textId="77777777" w:rsidP="007D251B" w:rsidR="007D251B" w:rsidRDefault="007D251B">
      <w:pPr>
        <w:tabs>
          <w:tab w:pos="851" w:val="left"/>
        </w:tabs>
        <w:spacing w:after="0"/>
        <w:ind w:firstLine="360"/>
        <w:jc w:val="both"/>
        <w:rPr>
          <w:rFonts w:ascii="Verdana" w:hAnsi="Verdana"/>
          <w:b/>
          <w:sz w:val="20"/>
          <w:szCs w:val="20"/>
        </w:rPr>
      </w:pPr>
    </w:p>
    <w:p w14:paraId="48D76906" w14:textId="698CDF8E" w:rsidP="007D251B" w:rsidR="007D251B" w:rsidRDefault="007D251B">
      <w:pPr>
        <w:tabs>
          <w:tab w:pos="851" w:val="left"/>
        </w:tabs>
        <w:spacing w:after="0"/>
        <w:ind w:firstLine="360"/>
        <w:jc w:val="both"/>
        <w:rPr>
          <w:rFonts w:ascii="Verdana" w:hAnsi="Verdana"/>
          <w:b/>
          <w:sz w:val="20"/>
          <w:szCs w:val="20"/>
        </w:rPr>
      </w:pPr>
      <w:r>
        <w:rPr>
          <w:rFonts w:ascii="Verdana" w:hAnsi="Verdana"/>
          <w:b/>
          <w:sz w:val="20"/>
          <w:szCs w:val="20"/>
        </w:rPr>
        <w:t>3-</w:t>
      </w:r>
      <w:r w:rsidR="00561EE8">
        <w:rPr>
          <w:rFonts w:ascii="Verdana" w:hAnsi="Verdana"/>
          <w:b/>
          <w:sz w:val="20"/>
          <w:szCs w:val="20"/>
        </w:rPr>
        <w:t xml:space="preserve">3 </w:t>
      </w:r>
      <w:r>
        <w:rPr>
          <w:rFonts w:ascii="Verdana" w:hAnsi="Verdana"/>
          <w:b/>
          <w:sz w:val="20"/>
          <w:szCs w:val="20"/>
        </w:rPr>
        <w:t>Subvention exceptionnelle au Comité Social et Economique</w:t>
      </w:r>
    </w:p>
    <w:p w14:paraId="0AE4EC84" w14:textId="77777777" w:rsidP="007D251B" w:rsidR="007D251B" w:rsidRDefault="007D251B">
      <w:pPr>
        <w:spacing w:after="0"/>
        <w:jc w:val="both"/>
        <w:rPr>
          <w:rFonts w:ascii="Verdana" w:hAnsi="Verdana"/>
          <w:sz w:val="20"/>
          <w:szCs w:val="20"/>
        </w:rPr>
      </w:pPr>
    </w:p>
    <w:p w14:paraId="0B52358F" w14:textId="0EA00FC9" w:rsidP="007D251B" w:rsidR="007D251B" w:rsidRDefault="007D251B" w:rsidRPr="00E126CA">
      <w:pPr>
        <w:spacing w:after="0"/>
        <w:jc w:val="both"/>
        <w:rPr>
          <w:rFonts w:ascii="Verdana" w:hAnsi="Verdana"/>
          <w:sz w:val="20"/>
          <w:szCs w:val="20"/>
          <w:u w:val="single"/>
        </w:rPr>
      </w:pPr>
      <w:r w:rsidRPr="00E126CA">
        <w:rPr>
          <w:rFonts w:ascii="Verdana" w:hAnsi="Verdana"/>
          <w:sz w:val="20"/>
          <w:szCs w:val="20"/>
          <w:u w:val="single"/>
        </w:rPr>
        <w:t xml:space="preserve">Une contribution exceptionnelle de </w:t>
      </w:r>
      <w:r w:rsidR="00BC2C29" w:rsidRPr="00E126CA">
        <w:rPr>
          <w:rFonts w:ascii="Verdana" w:hAnsi="Verdana"/>
          <w:sz w:val="20"/>
          <w:szCs w:val="20"/>
          <w:u w:val="single"/>
        </w:rPr>
        <w:t>1</w:t>
      </w:r>
      <w:r w:rsidR="000C19C3">
        <w:rPr>
          <w:rFonts w:ascii="Verdana" w:hAnsi="Verdana"/>
          <w:sz w:val="20"/>
          <w:szCs w:val="20"/>
          <w:u w:val="single"/>
        </w:rPr>
        <w:t>2</w:t>
      </w:r>
      <w:r w:rsidR="00BC2C29" w:rsidRPr="00E126CA">
        <w:rPr>
          <w:rFonts w:ascii="Verdana" w:hAnsi="Verdana"/>
          <w:sz w:val="20"/>
          <w:szCs w:val="20"/>
          <w:u w:val="single"/>
        </w:rPr>
        <w:t>7 000</w:t>
      </w:r>
      <w:r w:rsidRPr="00E126CA">
        <w:rPr>
          <w:rFonts w:ascii="Verdana" w:hAnsi="Verdana"/>
          <w:sz w:val="20"/>
          <w:szCs w:val="20"/>
          <w:u w:val="single"/>
        </w:rPr>
        <w:t xml:space="preserve">€ </w:t>
      </w:r>
      <w:r w:rsidR="00BC2C29" w:rsidRPr="00E126CA">
        <w:rPr>
          <w:rFonts w:ascii="Verdana" w:hAnsi="Verdana"/>
          <w:sz w:val="20"/>
          <w:szCs w:val="20"/>
          <w:u w:val="single"/>
        </w:rPr>
        <w:t>sera</w:t>
      </w:r>
      <w:r w:rsidRPr="00E126CA">
        <w:rPr>
          <w:rFonts w:ascii="Verdana" w:hAnsi="Verdana"/>
          <w:sz w:val="20"/>
          <w:szCs w:val="20"/>
          <w:u w:val="single"/>
        </w:rPr>
        <w:t xml:space="preserve"> versée aux Comité Social et Economique </w:t>
      </w:r>
      <w:r w:rsidR="00BC2C29" w:rsidRPr="00E126CA">
        <w:rPr>
          <w:rFonts w:ascii="Verdana" w:hAnsi="Verdana"/>
          <w:sz w:val="20"/>
          <w:szCs w:val="20"/>
          <w:u w:val="single"/>
        </w:rPr>
        <w:t>dans le cadre du budget Activités sociales et culturelles (ASC)</w:t>
      </w:r>
      <w:r w:rsidRPr="00E126CA">
        <w:rPr>
          <w:rFonts w:ascii="Verdana" w:hAnsi="Verdana"/>
          <w:sz w:val="20"/>
          <w:szCs w:val="20"/>
          <w:u w:val="single"/>
        </w:rPr>
        <w:t>.</w:t>
      </w:r>
      <w:r w:rsidR="00BC2C29" w:rsidRPr="00E126CA">
        <w:rPr>
          <w:rFonts w:ascii="Verdana" w:hAnsi="Verdana"/>
          <w:sz w:val="20"/>
          <w:szCs w:val="20"/>
          <w:u w:val="single"/>
        </w:rPr>
        <w:t xml:space="preserve"> Cette dotation ne revêt en aucune forme un engagement pour les année futures.</w:t>
      </w:r>
    </w:p>
    <w:p w14:paraId="160AD767" w14:textId="77777777" w:rsidP="00735D50" w:rsidR="00735D50" w:rsidRDefault="00735D50" w:rsidRPr="00735D50">
      <w:pPr>
        <w:tabs>
          <w:tab w:pos="851" w:val="left"/>
        </w:tabs>
        <w:spacing w:after="0"/>
        <w:jc w:val="both"/>
        <w:rPr>
          <w:rFonts w:ascii="Verdana" w:hAnsi="Verdana"/>
          <w:bCs/>
          <w:sz w:val="20"/>
          <w:szCs w:val="20"/>
        </w:rPr>
      </w:pPr>
    </w:p>
    <w:p w14:paraId="339B5935" w14:textId="5AB817A8" w:rsidP="00485C80" w:rsidR="00E01502" w:rsidRDefault="00E01502">
      <w:pPr>
        <w:spacing w:after="0"/>
        <w:jc w:val="both"/>
        <w:rPr>
          <w:rFonts w:ascii="Verdana" w:hAnsi="Verdana"/>
          <w:sz w:val="20"/>
          <w:szCs w:val="20"/>
          <w:u w:val="single"/>
        </w:rPr>
      </w:pPr>
    </w:p>
    <w:p w14:paraId="63705DBF" w14:textId="68C960CB" w:rsidP="00485C80" w:rsidR="00B55CF8" w:rsidRDefault="00B55CF8">
      <w:pPr>
        <w:spacing w:after="0"/>
        <w:jc w:val="both"/>
        <w:rPr>
          <w:rFonts w:ascii="Verdana" w:hAnsi="Verdana"/>
          <w:sz w:val="20"/>
          <w:szCs w:val="20"/>
          <w:u w:val="single"/>
        </w:rPr>
      </w:pPr>
    </w:p>
    <w:p w14:paraId="54CE8266" w14:textId="77777777" w:rsidP="00485C80" w:rsidR="00B55CF8" w:rsidRDefault="00B55CF8" w:rsidRPr="00C316E6">
      <w:pPr>
        <w:spacing w:after="0"/>
        <w:jc w:val="both"/>
        <w:rPr>
          <w:rFonts w:ascii="Verdana" w:hAnsi="Verdana"/>
          <w:sz w:val="20"/>
          <w:szCs w:val="20"/>
          <w:u w:val="single"/>
        </w:rPr>
      </w:pPr>
    </w:p>
    <w:p w14:paraId="7B9CFB41" w14:textId="77777777" w:rsidP="00485C80" w:rsidR="00485C80" w:rsidRDefault="00485C80" w:rsidRPr="00C316E6">
      <w:pPr>
        <w:pStyle w:val="Paragraphedeliste"/>
        <w:numPr>
          <w:ilvl w:val="0"/>
          <w:numId w:val="1"/>
        </w:numPr>
        <w:spacing w:after="0"/>
        <w:jc w:val="both"/>
        <w:rPr>
          <w:rFonts w:ascii="Verdana" w:hAnsi="Verdana"/>
          <w:b/>
          <w:sz w:val="20"/>
          <w:szCs w:val="20"/>
          <w:u w:val="single"/>
        </w:rPr>
      </w:pPr>
      <w:r w:rsidRPr="00C316E6">
        <w:rPr>
          <w:rFonts w:ascii="Verdana" w:hAnsi="Verdana"/>
          <w:b/>
          <w:sz w:val="20"/>
          <w:szCs w:val="20"/>
          <w:u w:val="single"/>
        </w:rPr>
        <w:t>MODERNISATION SOCIALE</w:t>
      </w:r>
    </w:p>
    <w:p w14:paraId="505FDE5B" w14:textId="77777777" w:rsidP="00485C80" w:rsidR="00485C80" w:rsidRDefault="00485C80" w:rsidRPr="00C316E6">
      <w:pPr>
        <w:spacing w:after="0"/>
        <w:jc w:val="both"/>
        <w:rPr>
          <w:rFonts w:ascii="Verdana" w:hAnsi="Verdana"/>
          <w:b/>
          <w:sz w:val="20"/>
          <w:szCs w:val="20"/>
        </w:rPr>
      </w:pPr>
    </w:p>
    <w:p w14:paraId="08E218B6" w14:textId="77777777" w:rsidP="00485C80" w:rsidR="00485C80" w:rsidRDefault="00485C80" w:rsidRPr="00C316E6">
      <w:pPr>
        <w:spacing w:after="0"/>
        <w:jc w:val="both"/>
        <w:rPr>
          <w:rFonts w:ascii="Verdana" w:hAnsi="Verdana"/>
          <w:sz w:val="20"/>
          <w:szCs w:val="20"/>
        </w:rPr>
      </w:pPr>
      <w:r w:rsidRPr="00C316E6">
        <w:rPr>
          <w:rFonts w:ascii="Verdana" w:hAnsi="Verdana"/>
          <w:sz w:val="20"/>
          <w:szCs w:val="20"/>
        </w:rPr>
        <w:t>Dans le cadre de la loi sur la modernisation sociale, les points suivants ont été évoqués à l’occasion des différentes réunions :</w:t>
      </w:r>
    </w:p>
    <w:p w14:paraId="64DAB4D0" w14:textId="30B153A5" w:rsidP="00485C80" w:rsidR="00485C80" w:rsidRDefault="00485C80">
      <w:pPr>
        <w:spacing w:after="0"/>
        <w:jc w:val="both"/>
        <w:rPr>
          <w:rFonts w:ascii="Verdana" w:hAnsi="Verdana"/>
          <w:sz w:val="20"/>
          <w:szCs w:val="20"/>
        </w:rPr>
      </w:pPr>
    </w:p>
    <w:p w14:paraId="1DE2BFA7" w14:textId="77777777" w:rsidP="00485C80" w:rsidR="00050F5A" w:rsidRDefault="00050F5A" w:rsidRPr="00C316E6">
      <w:pPr>
        <w:spacing w:after="0"/>
        <w:jc w:val="both"/>
        <w:rPr>
          <w:rFonts w:ascii="Verdana" w:hAnsi="Verdana"/>
          <w:sz w:val="20"/>
          <w:szCs w:val="20"/>
        </w:rPr>
      </w:pPr>
    </w:p>
    <w:p w14:paraId="35578055" w14:textId="77777777" w:rsidP="00485C80" w:rsidR="00485C80" w:rsidRDefault="00644492" w:rsidRPr="00C316E6">
      <w:pPr>
        <w:spacing w:after="0"/>
        <w:ind w:firstLine="708"/>
        <w:jc w:val="both"/>
        <w:rPr>
          <w:rFonts w:ascii="Verdana" w:hAnsi="Verdana"/>
          <w:b/>
          <w:sz w:val="20"/>
          <w:szCs w:val="20"/>
        </w:rPr>
      </w:pPr>
      <w:r w:rsidRPr="00C316E6">
        <w:rPr>
          <w:rFonts w:ascii="Verdana" w:hAnsi="Verdana"/>
          <w:b/>
          <w:sz w:val="20"/>
          <w:szCs w:val="20"/>
        </w:rPr>
        <w:t>4</w:t>
      </w:r>
      <w:r w:rsidR="00485C80" w:rsidRPr="00C316E6">
        <w:rPr>
          <w:rFonts w:ascii="Verdana" w:hAnsi="Verdana"/>
          <w:b/>
          <w:sz w:val="20"/>
          <w:szCs w:val="20"/>
        </w:rPr>
        <w:t xml:space="preserve">-1 </w:t>
      </w:r>
      <w:r w:rsidR="00C316E6" w:rsidRPr="00C316E6">
        <w:rPr>
          <w:rFonts w:ascii="Verdana" w:hAnsi="Verdana"/>
          <w:b/>
          <w:sz w:val="20"/>
          <w:szCs w:val="20"/>
        </w:rPr>
        <w:t>La durée effective du travail et l’organisation du temps de travail</w:t>
      </w:r>
    </w:p>
    <w:p w14:paraId="78E2FE83" w14:textId="77777777" w:rsidP="00485C80" w:rsidR="003E5E99" w:rsidRDefault="003E5E99" w:rsidRPr="00C316E6">
      <w:pPr>
        <w:spacing w:after="0"/>
        <w:jc w:val="both"/>
        <w:rPr>
          <w:rFonts w:ascii="Verdana" w:hAnsi="Verdana"/>
          <w:sz w:val="20"/>
          <w:szCs w:val="20"/>
        </w:rPr>
      </w:pPr>
    </w:p>
    <w:p w14:paraId="374AEC4A" w14:textId="1C3CD4AD" w:rsidP="00485C80" w:rsidR="00485C80" w:rsidRDefault="00050F5A">
      <w:pPr>
        <w:spacing w:after="0"/>
        <w:jc w:val="both"/>
        <w:rPr>
          <w:rFonts w:ascii="Verdana" w:hAnsi="Verdana"/>
          <w:sz w:val="20"/>
          <w:szCs w:val="20"/>
        </w:rPr>
      </w:pPr>
      <w:r>
        <w:rPr>
          <w:rFonts w:ascii="Verdana" w:hAnsi="Verdana"/>
          <w:sz w:val="20"/>
          <w:szCs w:val="20"/>
        </w:rPr>
        <w:t>L’accord socle négocié par Transdev, ainsi que l’accord sur le statut social de l</w:t>
      </w:r>
      <w:r w:rsidR="003E5E99" w:rsidRPr="00C316E6">
        <w:rPr>
          <w:rFonts w:ascii="Verdana" w:hAnsi="Verdana"/>
          <w:sz w:val="20"/>
          <w:szCs w:val="20"/>
        </w:rPr>
        <w:t xml:space="preserve">a société </w:t>
      </w:r>
      <w:r w:rsidR="00445CFC">
        <w:rPr>
          <w:rFonts w:ascii="Verdana" w:hAnsi="Verdana"/>
          <w:sz w:val="20"/>
          <w:szCs w:val="20"/>
        </w:rPr>
        <w:t>Transdev Marne-la-Vallée</w:t>
      </w:r>
      <w:r>
        <w:rPr>
          <w:rFonts w:ascii="Verdana" w:hAnsi="Verdana"/>
          <w:sz w:val="20"/>
          <w:szCs w:val="20"/>
        </w:rPr>
        <w:t>,</w:t>
      </w:r>
      <w:r w:rsidR="003E5E99" w:rsidRPr="00C316E6">
        <w:rPr>
          <w:rFonts w:ascii="Verdana" w:hAnsi="Verdana"/>
          <w:sz w:val="20"/>
          <w:szCs w:val="20"/>
        </w:rPr>
        <w:t xml:space="preserve"> </w:t>
      </w:r>
      <w:r>
        <w:rPr>
          <w:rFonts w:ascii="Verdana" w:hAnsi="Verdana"/>
          <w:sz w:val="20"/>
          <w:szCs w:val="20"/>
        </w:rPr>
        <w:t>définissent l’ensemble des mesures relatives du temps de travail au sein de la société.</w:t>
      </w:r>
    </w:p>
    <w:p w14:paraId="64B7B375" w14:textId="6D2007E0" w:rsidP="00485C80" w:rsidR="00133A07" w:rsidRDefault="00133A07" w:rsidRPr="00133A07">
      <w:pPr>
        <w:spacing w:after="0"/>
        <w:jc w:val="both"/>
        <w:rPr>
          <w:rFonts w:ascii="Verdana" w:hAnsi="Verdana"/>
          <w:sz w:val="20"/>
          <w:szCs w:val="20"/>
          <w:u w:val="single"/>
        </w:rPr>
      </w:pPr>
      <w:r w:rsidRPr="00133A07">
        <w:rPr>
          <w:rFonts w:ascii="Verdana" w:hAnsi="Verdana"/>
          <w:sz w:val="20"/>
          <w:szCs w:val="20"/>
          <w:u w:val="single"/>
        </w:rPr>
        <w:t>Il a été décidé une extension des périodes de prise de jours de CP. Ainsi, les jours de CP non pris au 31 mai de l’année N pourront être soldés jusqu’au 31 octobre de l’année N ou déposés sur le CET selon les règles d’alimentation en vigueur</w:t>
      </w:r>
      <w:r w:rsidR="00C44AAC">
        <w:rPr>
          <w:rFonts w:ascii="Verdana" w:hAnsi="Verdana"/>
          <w:sz w:val="20"/>
          <w:szCs w:val="20"/>
          <w:u w:val="single"/>
        </w:rPr>
        <w:t>, à défaut de quoi, ils seront perdus</w:t>
      </w:r>
      <w:r w:rsidRPr="00133A07">
        <w:rPr>
          <w:rFonts w:ascii="Verdana" w:hAnsi="Verdana"/>
          <w:sz w:val="20"/>
          <w:szCs w:val="20"/>
          <w:u w:val="single"/>
        </w:rPr>
        <w:t>.</w:t>
      </w:r>
    </w:p>
    <w:p w14:paraId="5057A0BC" w14:textId="77777777" w:rsidP="00485C80" w:rsidR="00A86FA3" w:rsidRDefault="00A86FA3">
      <w:pPr>
        <w:spacing w:after="0"/>
        <w:jc w:val="both"/>
        <w:rPr>
          <w:rFonts w:ascii="Verdana" w:hAnsi="Verdana"/>
          <w:sz w:val="20"/>
          <w:szCs w:val="20"/>
        </w:rPr>
      </w:pPr>
    </w:p>
    <w:p w14:paraId="4CBE1B92" w14:textId="77777777" w:rsidP="00485C80" w:rsidR="00F123E7" w:rsidRDefault="00F123E7" w:rsidRPr="00C316E6">
      <w:pPr>
        <w:spacing w:after="0"/>
        <w:jc w:val="both"/>
        <w:rPr>
          <w:rFonts w:ascii="Verdana" w:hAnsi="Verdana"/>
          <w:sz w:val="20"/>
          <w:szCs w:val="20"/>
        </w:rPr>
      </w:pPr>
    </w:p>
    <w:p w14:paraId="3434909F" w14:textId="77777777" w:rsidP="003E5E99" w:rsidR="00485C80" w:rsidRDefault="00644492" w:rsidRPr="00C316E6">
      <w:pPr>
        <w:spacing w:after="0"/>
        <w:ind w:firstLine="708"/>
        <w:jc w:val="both"/>
        <w:rPr>
          <w:rFonts w:ascii="Verdana" w:hAnsi="Verdana"/>
          <w:b/>
          <w:sz w:val="20"/>
          <w:szCs w:val="20"/>
        </w:rPr>
      </w:pPr>
      <w:r w:rsidRPr="00C316E6">
        <w:rPr>
          <w:rFonts w:ascii="Verdana" w:hAnsi="Verdana"/>
          <w:b/>
          <w:sz w:val="20"/>
          <w:szCs w:val="20"/>
        </w:rPr>
        <w:t>4</w:t>
      </w:r>
      <w:r w:rsidR="00485C80" w:rsidRPr="00C316E6">
        <w:rPr>
          <w:rFonts w:ascii="Verdana" w:hAnsi="Verdana"/>
          <w:b/>
          <w:sz w:val="20"/>
          <w:szCs w:val="20"/>
        </w:rPr>
        <w:t xml:space="preserve">-2 </w:t>
      </w:r>
      <w:r w:rsidR="00C316E6" w:rsidRPr="00C316E6">
        <w:rPr>
          <w:rFonts w:ascii="Verdana" w:hAnsi="Verdana"/>
          <w:b/>
          <w:sz w:val="20"/>
          <w:szCs w:val="20"/>
        </w:rPr>
        <w:t>L’épargne salariale et l’intéressement</w:t>
      </w:r>
    </w:p>
    <w:p w14:paraId="5F9D02C5" w14:textId="77777777" w:rsidP="00485C80" w:rsidR="00540343" w:rsidRDefault="00540343" w:rsidRPr="00C316E6">
      <w:pPr>
        <w:spacing w:after="0"/>
        <w:jc w:val="both"/>
        <w:rPr>
          <w:rFonts w:ascii="Verdana" w:hAnsi="Verdana"/>
          <w:sz w:val="20"/>
          <w:szCs w:val="20"/>
        </w:rPr>
      </w:pPr>
    </w:p>
    <w:p w14:paraId="258025B2" w14:textId="65B1EA24" w:rsidP="00485C80" w:rsidR="007C5287" w:rsidRDefault="00445CFC" w:rsidRPr="00F123E7">
      <w:pPr>
        <w:spacing w:after="0"/>
        <w:jc w:val="both"/>
        <w:rPr>
          <w:rFonts w:ascii="Verdana" w:hAnsi="Verdana"/>
          <w:sz w:val="20"/>
          <w:szCs w:val="20"/>
        </w:rPr>
      </w:pPr>
      <w:r w:rsidRPr="00473620">
        <w:rPr>
          <w:rFonts w:ascii="Verdana" w:hAnsi="Verdana"/>
          <w:sz w:val="20"/>
          <w:szCs w:val="20"/>
          <w:u w:val="single"/>
        </w:rPr>
        <w:t>Transdev Marne-la-Vallée</w:t>
      </w:r>
      <w:r w:rsidR="00EA46ED" w:rsidRPr="00473620">
        <w:rPr>
          <w:rFonts w:ascii="Verdana" w:hAnsi="Verdana"/>
          <w:sz w:val="20"/>
          <w:szCs w:val="20"/>
          <w:u w:val="single"/>
        </w:rPr>
        <w:t xml:space="preserve"> </w:t>
      </w:r>
      <w:r w:rsidR="009E744F" w:rsidRPr="00473620">
        <w:rPr>
          <w:rFonts w:ascii="Verdana" w:hAnsi="Verdana"/>
          <w:sz w:val="20"/>
          <w:szCs w:val="20"/>
          <w:u w:val="single"/>
        </w:rPr>
        <w:t>va proposer</w:t>
      </w:r>
      <w:r w:rsidR="00EA46ED" w:rsidRPr="00473620">
        <w:rPr>
          <w:rFonts w:ascii="Verdana" w:hAnsi="Verdana"/>
          <w:sz w:val="20"/>
          <w:szCs w:val="20"/>
          <w:u w:val="single"/>
        </w:rPr>
        <w:t xml:space="preserve"> un accord d’intéressement </w:t>
      </w:r>
      <w:r w:rsidR="00EA5F41" w:rsidRPr="00473620">
        <w:rPr>
          <w:rFonts w:ascii="Verdana" w:hAnsi="Verdana"/>
          <w:sz w:val="20"/>
          <w:szCs w:val="20"/>
          <w:u w:val="single"/>
        </w:rPr>
        <w:t xml:space="preserve">et de participation </w:t>
      </w:r>
      <w:r w:rsidR="00EA46ED" w:rsidRPr="00473620">
        <w:rPr>
          <w:rFonts w:ascii="Verdana" w:hAnsi="Verdana"/>
          <w:sz w:val="20"/>
          <w:szCs w:val="20"/>
          <w:u w:val="single"/>
        </w:rPr>
        <w:t xml:space="preserve">en </w:t>
      </w:r>
      <w:r w:rsidR="005063D6" w:rsidRPr="00473620">
        <w:rPr>
          <w:rFonts w:ascii="Verdana" w:hAnsi="Verdana"/>
          <w:sz w:val="20"/>
          <w:szCs w:val="20"/>
          <w:u w:val="single"/>
        </w:rPr>
        <w:t>20</w:t>
      </w:r>
      <w:r w:rsidR="00864851" w:rsidRPr="00473620">
        <w:rPr>
          <w:rFonts w:ascii="Verdana" w:hAnsi="Verdana"/>
          <w:sz w:val="20"/>
          <w:szCs w:val="20"/>
          <w:u w:val="single"/>
        </w:rPr>
        <w:t>2</w:t>
      </w:r>
      <w:r w:rsidR="009E744F" w:rsidRPr="00473620">
        <w:rPr>
          <w:rFonts w:ascii="Verdana" w:hAnsi="Verdana"/>
          <w:sz w:val="20"/>
          <w:szCs w:val="20"/>
          <w:u w:val="single"/>
        </w:rPr>
        <w:t>2</w:t>
      </w:r>
      <w:r w:rsidR="00EA46ED" w:rsidRPr="00473620">
        <w:rPr>
          <w:rFonts w:ascii="Verdana" w:hAnsi="Verdana"/>
          <w:sz w:val="20"/>
          <w:szCs w:val="20"/>
          <w:u w:val="single"/>
        </w:rPr>
        <w:t>.</w:t>
      </w:r>
      <w:r w:rsidR="00EA46ED" w:rsidRPr="00C316E6">
        <w:rPr>
          <w:rFonts w:ascii="Verdana" w:hAnsi="Verdana"/>
          <w:sz w:val="20"/>
          <w:szCs w:val="20"/>
        </w:rPr>
        <w:t xml:space="preserve"> </w:t>
      </w:r>
      <w:r w:rsidR="00EA5F41">
        <w:rPr>
          <w:rFonts w:ascii="Verdana" w:hAnsi="Verdana"/>
          <w:sz w:val="20"/>
          <w:szCs w:val="20"/>
        </w:rPr>
        <w:t>L’</w:t>
      </w:r>
      <w:r w:rsidR="00EA46ED" w:rsidRPr="00C316E6">
        <w:rPr>
          <w:rFonts w:ascii="Verdana" w:hAnsi="Verdana"/>
          <w:sz w:val="20"/>
          <w:szCs w:val="20"/>
        </w:rPr>
        <w:t>accord d’</w:t>
      </w:r>
      <w:r w:rsidR="00540343" w:rsidRPr="00C316E6">
        <w:rPr>
          <w:rFonts w:ascii="Verdana" w:hAnsi="Verdana"/>
          <w:sz w:val="20"/>
          <w:szCs w:val="20"/>
        </w:rPr>
        <w:t>intéressement permet de bénéficier des avantages liés à l’accord Groupe tels que la prime d’intéressement Groupe et l’abondement en cas de placement des sommes.</w:t>
      </w:r>
    </w:p>
    <w:p w14:paraId="091102FE" w14:textId="77777777" w:rsidP="00485C80" w:rsidR="008E26D7" w:rsidRDefault="008E26D7" w:rsidRPr="00C316E6">
      <w:pPr>
        <w:spacing w:after="0"/>
        <w:jc w:val="both"/>
        <w:rPr>
          <w:rFonts w:ascii="Verdana" w:hAnsi="Verdana"/>
          <w:sz w:val="20"/>
          <w:szCs w:val="20"/>
          <w:u w:val="single"/>
        </w:rPr>
      </w:pPr>
    </w:p>
    <w:p w14:paraId="13225BE3" w14:textId="77777777" w:rsidP="003E5E99" w:rsidR="00540343" w:rsidRDefault="00644492" w:rsidRPr="00C316E6">
      <w:pPr>
        <w:spacing w:after="0"/>
        <w:ind w:firstLine="708"/>
        <w:jc w:val="both"/>
        <w:rPr>
          <w:rFonts w:ascii="Verdana" w:hAnsi="Verdana"/>
          <w:b/>
          <w:sz w:val="20"/>
          <w:szCs w:val="20"/>
        </w:rPr>
      </w:pPr>
      <w:r w:rsidRPr="00C316E6">
        <w:rPr>
          <w:rFonts w:ascii="Verdana" w:hAnsi="Verdana"/>
          <w:b/>
          <w:sz w:val="20"/>
          <w:szCs w:val="20"/>
        </w:rPr>
        <w:t>4</w:t>
      </w:r>
      <w:r w:rsidR="00540343" w:rsidRPr="00C316E6">
        <w:rPr>
          <w:rFonts w:ascii="Verdana" w:hAnsi="Verdana"/>
          <w:b/>
          <w:sz w:val="20"/>
          <w:szCs w:val="20"/>
        </w:rPr>
        <w:t xml:space="preserve">-3 </w:t>
      </w:r>
      <w:r w:rsidR="00C316E6" w:rsidRPr="00C316E6">
        <w:rPr>
          <w:rFonts w:ascii="Verdana" w:hAnsi="Verdana"/>
          <w:b/>
          <w:sz w:val="20"/>
          <w:szCs w:val="20"/>
        </w:rPr>
        <w:t>Le régime de prévoyance</w:t>
      </w:r>
      <w:r w:rsidR="00540343" w:rsidRPr="00C316E6">
        <w:rPr>
          <w:rFonts w:ascii="Verdana" w:hAnsi="Verdana"/>
          <w:b/>
          <w:sz w:val="20"/>
          <w:szCs w:val="20"/>
        </w:rPr>
        <w:t xml:space="preserve"> </w:t>
      </w:r>
    </w:p>
    <w:p w14:paraId="282BDD1F" w14:textId="77777777" w:rsidP="003E5E99" w:rsidR="003E5E99" w:rsidRDefault="003E5E99" w:rsidRPr="00C316E6">
      <w:pPr>
        <w:spacing w:after="0"/>
        <w:ind w:firstLine="708"/>
        <w:jc w:val="both"/>
        <w:rPr>
          <w:rFonts w:ascii="Verdana" w:hAnsi="Verdana"/>
          <w:sz w:val="20"/>
          <w:szCs w:val="20"/>
        </w:rPr>
      </w:pPr>
    </w:p>
    <w:p w14:paraId="35CEB6F1" w14:textId="7D29AC52" w:rsidP="00485C80" w:rsidR="00540343" w:rsidRDefault="00D46DFE">
      <w:pPr>
        <w:spacing w:after="0"/>
        <w:jc w:val="both"/>
        <w:rPr>
          <w:rFonts w:ascii="Verdana" w:hAnsi="Verdana"/>
          <w:sz w:val="20"/>
          <w:szCs w:val="20"/>
        </w:rPr>
      </w:pPr>
      <w:r w:rsidRPr="00D46DFE">
        <w:rPr>
          <w:rFonts w:ascii="Verdana" w:hAnsi="Verdana"/>
          <w:sz w:val="20"/>
          <w:szCs w:val="20"/>
        </w:rPr>
        <w:t>La Direction rappelle qu’un régime de prévoyance (la CARCEPT) ainsi qu’une mutuelle obligatoire (HARMONIE MUTUELLE pour les non-cadres et</w:t>
      </w:r>
      <w:r w:rsidR="007C5287">
        <w:rPr>
          <w:rFonts w:ascii="Verdana" w:hAnsi="Verdana"/>
          <w:sz w:val="20"/>
          <w:szCs w:val="20"/>
        </w:rPr>
        <w:t xml:space="preserve"> </w:t>
      </w:r>
      <w:r w:rsidR="00FE1832">
        <w:rPr>
          <w:rFonts w:ascii="Verdana" w:hAnsi="Verdana"/>
          <w:sz w:val="20"/>
          <w:szCs w:val="20"/>
        </w:rPr>
        <w:t>IPSEC</w:t>
      </w:r>
      <w:r w:rsidRPr="00D46DFE">
        <w:rPr>
          <w:rFonts w:ascii="Verdana" w:hAnsi="Verdana"/>
          <w:sz w:val="20"/>
          <w:szCs w:val="20"/>
        </w:rPr>
        <w:t xml:space="preserve"> pour les cadres) existe au sein de la société </w:t>
      </w:r>
      <w:r w:rsidR="00864851">
        <w:rPr>
          <w:rFonts w:ascii="Verdana" w:hAnsi="Verdana"/>
          <w:sz w:val="20"/>
          <w:szCs w:val="20"/>
        </w:rPr>
        <w:t>Transdev</w:t>
      </w:r>
      <w:r>
        <w:rPr>
          <w:rFonts w:ascii="Verdana" w:hAnsi="Verdana"/>
          <w:sz w:val="20"/>
          <w:szCs w:val="20"/>
        </w:rPr>
        <w:t xml:space="preserve"> Marne-la-Vallée</w:t>
      </w:r>
      <w:r w:rsidRPr="00D46DFE">
        <w:rPr>
          <w:rFonts w:ascii="Verdana" w:hAnsi="Verdana"/>
          <w:sz w:val="20"/>
          <w:szCs w:val="20"/>
        </w:rPr>
        <w:t>.</w:t>
      </w:r>
    </w:p>
    <w:p w14:paraId="42C4BC8D" w14:textId="2C2214D6" w:rsidP="00485C80" w:rsidR="00473620" w:rsidRDefault="00473620" w:rsidRPr="00473620">
      <w:pPr>
        <w:spacing w:after="0"/>
        <w:jc w:val="both"/>
        <w:rPr>
          <w:rFonts w:ascii="Verdana" w:hAnsi="Verdana"/>
          <w:sz w:val="20"/>
          <w:szCs w:val="20"/>
          <w:u w:val="single"/>
        </w:rPr>
      </w:pPr>
      <w:r w:rsidRPr="00473620">
        <w:rPr>
          <w:rFonts w:ascii="Verdana" w:hAnsi="Verdana"/>
          <w:sz w:val="20"/>
          <w:szCs w:val="20"/>
          <w:u w:val="single"/>
        </w:rPr>
        <w:t>A titre exceptionnel et uniquement sur les 6 premiers mois de l’année civile 2022, la Direction prend en charge la totalité des majorations de la mutuelle (Part patronale+ part salariale). En conséquence, les majorations sur la part salariale ne seront appliquées qu’à compter du 1</w:t>
      </w:r>
      <w:r w:rsidRPr="00473620">
        <w:rPr>
          <w:rFonts w:ascii="Verdana" w:hAnsi="Verdana"/>
          <w:sz w:val="20"/>
          <w:szCs w:val="20"/>
          <w:u w:val="single"/>
          <w:vertAlign w:val="superscript"/>
        </w:rPr>
        <w:t>er</w:t>
      </w:r>
      <w:r w:rsidRPr="00473620">
        <w:rPr>
          <w:rFonts w:ascii="Verdana" w:hAnsi="Verdana"/>
          <w:sz w:val="20"/>
          <w:szCs w:val="20"/>
          <w:u w:val="single"/>
        </w:rPr>
        <w:t xml:space="preserve"> juillet 2022.</w:t>
      </w:r>
    </w:p>
    <w:p w14:paraId="67542253" w14:textId="77777777" w:rsidP="008E26D7" w:rsidR="00BF02A7" w:rsidRDefault="00BF02A7">
      <w:pPr>
        <w:spacing w:after="0"/>
        <w:jc w:val="both"/>
        <w:rPr>
          <w:rFonts w:ascii="Verdana" w:hAnsi="Verdana"/>
          <w:b/>
          <w:sz w:val="20"/>
          <w:szCs w:val="20"/>
        </w:rPr>
      </w:pPr>
    </w:p>
    <w:p w14:paraId="21B5B5AD" w14:textId="77777777" w:rsidP="003E5E99" w:rsidR="00540343" w:rsidRDefault="00644492" w:rsidRPr="00C316E6">
      <w:pPr>
        <w:spacing w:after="0"/>
        <w:ind w:firstLine="708"/>
        <w:jc w:val="both"/>
        <w:rPr>
          <w:rFonts w:ascii="Verdana" w:hAnsi="Verdana"/>
          <w:b/>
          <w:sz w:val="20"/>
          <w:szCs w:val="20"/>
        </w:rPr>
      </w:pPr>
      <w:r w:rsidRPr="00C316E6">
        <w:rPr>
          <w:rFonts w:ascii="Verdana" w:hAnsi="Verdana"/>
          <w:b/>
          <w:sz w:val="20"/>
          <w:szCs w:val="20"/>
        </w:rPr>
        <w:t>4</w:t>
      </w:r>
      <w:r w:rsidR="00540343" w:rsidRPr="00C316E6">
        <w:rPr>
          <w:rFonts w:ascii="Verdana" w:hAnsi="Verdana"/>
          <w:b/>
          <w:sz w:val="20"/>
          <w:szCs w:val="20"/>
        </w:rPr>
        <w:t xml:space="preserve">-4 </w:t>
      </w:r>
      <w:r w:rsidR="00C316E6" w:rsidRPr="00C316E6">
        <w:rPr>
          <w:rFonts w:ascii="Verdana" w:hAnsi="Verdana"/>
          <w:b/>
          <w:sz w:val="20"/>
          <w:szCs w:val="20"/>
        </w:rPr>
        <w:t>L’égalité homme/femme</w:t>
      </w:r>
    </w:p>
    <w:p w14:paraId="53077A6C" w14:textId="77777777" w:rsidP="003E5E99" w:rsidR="003E5E99" w:rsidRDefault="003E5E99" w:rsidRPr="00C316E6">
      <w:pPr>
        <w:spacing w:after="0"/>
        <w:ind w:firstLine="708"/>
        <w:jc w:val="both"/>
        <w:rPr>
          <w:rFonts w:ascii="Verdana" w:hAnsi="Verdana"/>
          <w:sz w:val="20"/>
          <w:szCs w:val="20"/>
        </w:rPr>
      </w:pPr>
    </w:p>
    <w:p w14:paraId="60F07380" w14:textId="77777777" w:rsidP="00C34AD7" w:rsidR="00C34AD7" w:rsidRDefault="00C34AD7">
      <w:pPr>
        <w:jc w:val="both"/>
        <w:rPr>
          <w:rFonts w:ascii="Verdana" w:hAnsi="Verdana"/>
          <w:sz w:val="20"/>
          <w:szCs w:val="20"/>
        </w:rPr>
      </w:pPr>
      <w:r w:rsidRPr="00FA3AB3">
        <w:rPr>
          <w:rFonts w:ascii="Verdana" w:hAnsi="Verdana"/>
          <w:sz w:val="20"/>
          <w:szCs w:val="20"/>
        </w:rPr>
        <w:t>Lors des réunions de négociation, l’objectif d’égalité professionnelle entre les femmes et les hommes a été abordé ainsi que les mesures permettant de les atteindre. Ce thème n’a appelé aucune observation de la part des Délégués Syndicaux.</w:t>
      </w:r>
    </w:p>
    <w:p w14:paraId="038BCF6B" w14:textId="77777777" w:rsidP="00C34AD7" w:rsidR="00C34AD7" w:rsidRDefault="00C34AD7" w:rsidRPr="00FA3AB3">
      <w:pPr>
        <w:jc w:val="both"/>
        <w:rPr>
          <w:rFonts w:ascii="Verdana" w:hAnsi="Verdana"/>
          <w:sz w:val="20"/>
          <w:szCs w:val="20"/>
        </w:rPr>
      </w:pPr>
      <w:r w:rsidRPr="00FA3AB3">
        <w:rPr>
          <w:rFonts w:ascii="Verdana" w:hAnsi="Verdana"/>
          <w:sz w:val="20"/>
          <w:szCs w:val="20"/>
        </w:rPr>
        <w:t>La Direction indique que l’application de la grille de salaires de l’entreprise assure la stricte égalité entre les femmes et les hommes exerçant le même emploi. Une vigilance particulière sera portée par la Direction, à une répartition équilibrée entre les femmes et les hommes, des augmentations individuelles lors de l’élabora</w:t>
      </w:r>
      <w:r>
        <w:rPr>
          <w:rFonts w:ascii="Verdana" w:hAnsi="Verdana"/>
          <w:sz w:val="20"/>
          <w:szCs w:val="20"/>
        </w:rPr>
        <w:t>tion de la politique salariale.</w:t>
      </w:r>
    </w:p>
    <w:p w14:paraId="29DCFD13" w14:textId="4CBFAAB2" w:rsidP="00F123E7" w:rsidR="00294D1E" w:rsidRDefault="00C34AD7" w:rsidRPr="00C316E6">
      <w:pPr>
        <w:jc w:val="both"/>
        <w:rPr>
          <w:rFonts w:ascii="Verdana" w:hAnsi="Verdana"/>
          <w:sz w:val="20"/>
          <w:szCs w:val="20"/>
        </w:rPr>
      </w:pPr>
      <w:r w:rsidRPr="00FA3AB3">
        <w:rPr>
          <w:rFonts w:ascii="Verdana" w:hAnsi="Verdana"/>
          <w:sz w:val="20"/>
          <w:szCs w:val="20"/>
        </w:rPr>
        <w:t>Par ailleurs, la société entend favoriser, à compétence égale, l’embauche des femmes au poste de conducteurs.</w:t>
      </w:r>
    </w:p>
    <w:p w14:paraId="291334E4" w14:textId="043A53ED" w:rsidP="008E26D7" w:rsidR="00050F5A" w:rsidRDefault="00050F5A">
      <w:pPr>
        <w:spacing w:after="0"/>
        <w:jc w:val="both"/>
        <w:rPr>
          <w:rFonts w:ascii="Verdana" w:hAnsi="Verdana"/>
          <w:b/>
          <w:sz w:val="20"/>
          <w:szCs w:val="20"/>
        </w:rPr>
      </w:pPr>
    </w:p>
    <w:p w14:paraId="4CB2677D" w14:textId="77777777" w:rsidP="008E26D7" w:rsidR="00B55CF8" w:rsidRDefault="00B55CF8">
      <w:pPr>
        <w:spacing w:after="0"/>
        <w:jc w:val="both"/>
        <w:rPr>
          <w:rFonts w:ascii="Verdana" w:hAnsi="Verdana"/>
          <w:b/>
          <w:sz w:val="20"/>
          <w:szCs w:val="20"/>
        </w:rPr>
      </w:pPr>
    </w:p>
    <w:p w14:paraId="0AE56D19" w14:textId="77777777" w:rsidP="003E5E99" w:rsidR="00294D1E" w:rsidRDefault="00644492" w:rsidRPr="00C316E6">
      <w:pPr>
        <w:spacing w:after="0"/>
        <w:ind w:left="708"/>
        <w:jc w:val="both"/>
        <w:rPr>
          <w:rFonts w:ascii="Verdana" w:hAnsi="Verdana"/>
          <w:sz w:val="20"/>
          <w:szCs w:val="20"/>
        </w:rPr>
      </w:pPr>
      <w:r w:rsidRPr="00C316E6">
        <w:rPr>
          <w:rFonts w:ascii="Verdana" w:hAnsi="Verdana"/>
          <w:b/>
          <w:sz w:val="20"/>
          <w:szCs w:val="20"/>
        </w:rPr>
        <w:t>4</w:t>
      </w:r>
      <w:r w:rsidR="00294D1E" w:rsidRPr="00C316E6">
        <w:rPr>
          <w:rFonts w:ascii="Verdana" w:hAnsi="Verdana"/>
          <w:b/>
          <w:sz w:val="20"/>
          <w:szCs w:val="20"/>
        </w:rPr>
        <w:t>-5</w:t>
      </w:r>
      <w:r w:rsidR="00294D1E" w:rsidRPr="00C316E6">
        <w:rPr>
          <w:rFonts w:ascii="Verdana" w:hAnsi="Verdana"/>
          <w:sz w:val="20"/>
          <w:szCs w:val="20"/>
        </w:rPr>
        <w:t xml:space="preserve"> </w:t>
      </w:r>
      <w:r w:rsidR="00C316E6" w:rsidRPr="005268E1">
        <w:rPr>
          <w:rFonts w:ascii="Verdana" w:hAnsi="Verdana"/>
          <w:b/>
          <w:sz w:val="20"/>
          <w:szCs w:val="20"/>
        </w:rPr>
        <w:t>L’insertion professionnelle et le maintien dans l’emploi des travailleurs handicapés</w:t>
      </w:r>
    </w:p>
    <w:p w14:paraId="1E970F75" w14:textId="77777777" w:rsidP="003E5E99" w:rsidR="003E5E99" w:rsidRDefault="003E5E99" w:rsidRPr="00C316E6">
      <w:pPr>
        <w:spacing w:after="0"/>
        <w:ind w:firstLine="708"/>
        <w:jc w:val="both"/>
        <w:rPr>
          <w:rFonts w:ascii="Verdana" w:hAnsi="Verdana"/>
          <w:sz w:val="20"/>
          <w:szCs w:val="20"/>
        </w:rPr>
      </w:pPr>
    </w:p>
    <w:p w14:paraId="2438B7E6" w14:textId="75706494" w:rsidP="00294D1E" w:rsidR="00294D1E" w:rsidRDefault="00294D1E">
      <w:pPr>
        <w:spacing w:after="0"/>
        <w:jc w:val="both"/>
        <w:rPr>
          <w:rFonts w:ascii="Verdana" w:hAnsi="Verdana"/>
          <w:sz w:val="20"/>
          <w:szCs w:val="20"/>
        </w:rPr>
      </w:pPr>
      <w:r w:rsidRPr="00C316E6">
        <w:rPr>
          <w:rFonts w:ascii="Verdana" w:hAnsi="Verdana"/>
          <w:sz w:val="20"/>
          <w:szCs w:val="20"/>
        </w:rPr>
        <w:t>La société respecte ses engagements en la matière et s’engage à favoriser le recrutement des travailleurs handicapés.</w:t>
      </w:r>
    </w:p>
    <w:p w14:paraId="73CF8B7B" w14:textId="75EEEE0A" w:rsidP="00294D1E" w:rsidR="009E744F" w:rsidRDefault="009E744F" w:rsidRPr="00473620">
      <w:pPr>
        <w:spacing w:after="0"/>
        <w:jc w:val="both"/>
        <w:rPr>
          <w:rFonts w:ascii="Verdana" w:hAnsi="Verdana"/>
          <w:sz w:val="20"/>
          <w:szCs w:val="20"/>
          <w:u w:val="single"/>
        </w:rPr>
      </w:pPr>
      <w:r w:rsidRPr="00473620">
        <w:rPr>
          <w:rFonts w:ascii="Verdana" w:hAnsi="Verdana"/>
          <w:sz w:val="20"/>
          <w:szCs w:val="20"/>
          <w:u w:val="single"/>
        </w:rPr>
        <w:t>Il est par ailleurs mis en place une prime d’un montant de 150€ pour tout salarié nous transmettant une nouvelle Reconnaissance</w:t>
      </w:r>
      <w:r w:rsidR="00473620" w:rsidRPr="00473620">
        <w:rPr>
          <w:rFonts w:ascii="Verdana" w:hAnsi="Verdana"/>
          <w:sz w:val="20"/>
          <w:szCs w:val="20"/>
          <w:u w:val="single"/>
        </w:rPr>
        <w:t xml:space="preserve"> de la qualité de travailleur handicapé (RQTH) ou tout renouvellement. Cette mesure est rétroactive pour les salariés ayant fourni une RQTH sans avoir bénéficié d’une prime.</w:t>
      </w:r>
    </w:p>
    <w:p w14:paraId="595706A1" w14:textId="77777777" w:rsidP="008E26D7" w:rsidR="002647DE" w:rsidRDefault="002647DE">
      <w:pPr>
        <w:spacing w:after="0"/>
        <w:jc w:val="both"/>
        <w:rPr>
          <w:rFonts w:ascii="Verdana" w:hAnsi="Verdana"/>
          <w:sz w:val="20"/>
          <w:szCs w:val="20"/>
        </w:rPr>
      </w:pPr>
    </w:p>
    <w:p w14:paraId="7AA64386" w14:textId="77777777" w:rsidP="00C316E6" w:rsidR="00FD6262" w:rsidRDefault="00644492">
      <w:pPr>
        <w:spacing w:after="0"/>
        <w:ind w:firstLine="708"/>
        <w:jc w:val="both"/>
        <w:rPr>
          <w:rFonts w:ascii="Verdana" w:hAnsi="Verdana"/>
          <w:b/>
          <w:sz w:val="20"/>
          <w:szCs w:val="20"/>
        </w:rPr>
      </w:pPr>
      <w:r w:rsidRPr="00C316E6">
        <w:rPr>
          <w:rFonts w:ascii="Verdana" w:hAnsi="Verdana"/>
          <w:b/>
          <w:sz w:val="20"/>
          <w:szCs w:val="20"/>
        </w:rPr>
        <w:t>4</w:t>
      </w:r>
      <w:r w:rsidR="00FD6262" w:rsidRPr="00C316E6">
        <w:rPr>
          <w:rFonts w:ascii="Verdana" w:hAnsi="Verdana"/>
          <w:b/>
          <w:sz w:val="20"/>
          <w:szCs w:val="20"/>
        </w:rPr>
        <w:t>-6</w:t>
      </w:r>
      <w:r w:rsidR="00FD6262" w:rsidRPr="00C316E6">
        <w:rPr>
          <w:rFonts w:ascii="Verdana" w:hAnsi="Verdana"/>
          <w:sz w:val="20"/>
          <w:szCs w:val="20"/>
        </w:rPr>
        <w:t xml:space="preserve"> </w:t>
      </w:r>
      <w:r w:rsidR="00C316E6" w:rsidRPr="005268E1">
        <w:rPr>
          <w:rFonts w:ascii="Verdana" w:hAnsi="Verdana"/>
          <w:b/>
          <w:sz w:val="20"/>
          <w:szCs w:val="20"/>
        </w:rPr>
        <w:t>Le maintien dans l’emploi des travailleurs seniors</w:t>
      </w:r>
    </w:p>
    <w:p w14:paraId="0BCD5036" w14:textId="77777777" w:rsidP="00294D1E" w:rsidR="00050F5A" w:rsidRDefault="00050F5A">
      <w:pPr>
        <w:spacing w:after="0"/>
        <w:jc w:val="both"/>
        <w:rPr>
          <w:rFonts w:ascii="Verdana" w:hAnsi="Verdana"/>
          <w:sz w:val="20"/>
          <w:szCs w:val="20"/>
        </w:rPr>
      </w:pPr>
    </w:p>
    <w:p w14:paraId="66946136" w14:textId="75D5B6F2" w:rsidP="00294D1E" w:rsidR="00FD6262" w:rsidRDefault="00050F5A" w:rsidRPr="00C316E6">
      <w:pPr>
        <w:spacing w:after="0"/>
        <w:jc w:val="both"/>
        <w:rPr>
          <w:rFonts w:ascii="Verdana" w:hAnsi="Verdana"/>
          <w:sz w:val="20"/>
          <w:szCs w:val="20"/>
        </w:rPr>
      </w:pPr>
      <w:r>
        <w:rPr>
          <w:rFonts w:ascii="Verdana" w:hAnsi="Verdana"/>
          <w:sz w:val="20"/>
          <w:szCs w:val="20"/>
        </w:rPr>
        <w:t>L</w:t>
      </w:r>
      <w:r w:rsidR="00EB536A">
        <w:rPr>
          <w:rFonts w:ascii="Verdana" w:hAnsi="Verdana"/>
          <w:sz w:val="20"/>
          <w:szCs w:val="20"/>
        </w:rPr>
        <w:t xml:space="preserve">a société </w:t>
      </w:r>
      <w:r w:rsidR="00864851">
        <w:rPr>
          <w:rFonts w:ascii="Verdana" w:hAnsi="Verdana"/>
          <w:sz w:val="20"/>
          <w:szCs w:val="20"/>
        </w:rPr>
        <w:t>Transdev Marne-la-Vallée</w:t>
      </w:r>
      <w:r w:rsidR="00EB536A">
        <w:rPr>
          <w:rFonts w:ascii="Verdana" w:hAnsi="Verdana"/>
          <w:sz w:val="20"/>
          <w:szCs w:val="20"/>
        </w:rPr>
        <w:t xml:space="preserve"> emploie </w:t>
      </w:r>
      <w:r w:rsidR="00FD6262" w:rsidRPr="00C316E6">
        <w:rPr>
          <w:rFonts w:ascii="Verdana" w:hAnsi="Verdana"/>
          <w:sz w:val="20"/>
          <w:szCs w:val="20"/>
        </w:rPr>
        <w:t>de</w:t>
      </w:r>
      <w:r>
        <w:rPr>
          <w:rFonts w:ascii="Verdana" w:hAnsi="Verdana"/>
          <w:sz w:val="20"/>
          <w:szCs w:val="20"/>
        </w:rPr>
        <w:t>s</w:t>
      </w:r>
      <w:r w:rsidR="00FD6262" w:rsidRPr="00C316E6">
        <w:rPr>
          <w:rFonts w:ascii="Verdana" w:hAnsi="Verdana"/>
          <w:sz w:val="20"/>
          <w:szCs w:val="20"/>
        </w:rPr>
        <w:t xml:space="preserve"> travailleurs âgés de + de 55 ans, ce qui permet de répondre aux engagements du Groupe en la matière (5%).</w:t>
      </w:r>
    </w:p>
    <w:p w14:paraId="65623EB7" w14:textId="77777777" w:rsidP="00294D1E" w:rsidR="000C744B" w:rsidRDefault="000C744B">
      <w:pPr>
        <w:spacing w:after="0"/>
        <w:jc w:val="both"/>
        <w:rPr>
          <w:rFonts w:ascii="Verdana" w:hAnsi="Verdana"/>
          <w:sz w:val="20"/>
          <w:szCs w:val="20"/>
        </w:rPr>
      </w:pPr>
    </w:p>
    <w:p w14:paraId="050CD41E" w14:textId="77777777" w:rsidP="00294D1E" w:rsidR="00C34AD7" w:rsidRDefault="00C34AD7" w:rsidRPr="00C316E6">
      <w:pPr>
        <w:spacing w:after="0"/>
        <w:jc w:val="both"/>
        <w:rPr>
          <w:rFonts w:ascii="Verdana" w:hAnsi="Verdana"/>
          <w:sz w:val="20"/>
          <w:szCs w:val="20"/>
        </w:rPr>
      </w:pPr>
    </w:p>
    <w:p w14:paraId="58322A03" w14:textId="77777777" w:rsidP="00294D1E" w:rsidR="00294D1E" w:rsidRDefault="00294D1E" w:rsidRPr="00C316E6">
      <w:pPr>
        <w:pStyle w:val="Paragraphedeliste"/>
        <w:numPr>
          <w:ilvl w:val="0"/>
          <w:numId w:val="1"/>
        </w:numPr>
        <w:spacing w:after="0"/>
        <w:jc w:val="both"/>
        <w:rPr>
          <w:rFonts w:ascii="Verdana" w:hAnsi="Verdana"/>
          <w:b/>
          <w:sz w:val="20"/>
          <w:szCs w:val="20"/>
          <w:u w:val="single"/>
        </w:rPr>
      </w:pPr>
      <w:r w:rsidRPr="00C316E6">
        <w:rPr>
          <w:rFonts w:ascii="Verdana" w:hAnsi="Verdana"/>
          <w:b/>
          <w:sz w:val="20"/>
          <w:szCs w:val="20"/>
          <w:u w:val="single"/>
        </w:rPr>
        <w:t xml:space="preserve">EFFETS </w:t>
      </w:r>
    </w:p>
    <w:p w14:paraId="178287E3" w14:textId="77777777" w:rsidP="00294D1E" w:rsidR="00294D1E" w:rsidRDefault="00294D1E" w:rsidRPr="00C316E6">
      <w:pPr>
        <w:spacing w:after="0"/>
        <w:ind w:left="360"/>
        <w:jc w:val="both"/>
        <w:rPr>
          <w:rFonts w:ascii="Verdana" w:hAnsi="Verdana"/>
          <w:b/>
          <w:sz w:val="20"/>
          <w:szCs w:val="20"/>
        </w:rPr>
      </w:pPr>
    </w:p>
    <w:p w14:paraId="05A3DE4B" w14:textId="77777777" w:rsidP="00294D1E" w:rsidR="00294D1E" w:rsidRDefault="00294D1E" w:rsidRPr="00C316E6">
      <w:pPr>
        <w:spacing w:after="0"/>
        <w:jc w:val="both"/>
        <w:rPr>
          <w:rFonts w:ascii="Verdana" w:hAnsi="Verdana"/>
          <w:sz w:val="20"/>
          <w:szCs w:val="20"/>
        </w:rPr>
      </w:pPr>
      <w:r w:rsidRPr="00C316E6">
        <w:rPr>
          <w:rFonts w:ascii="Verdana" w:hAnsi="Verdana"/>
          <w:sz w:val="20"/>
          <w:szCs w:val="20"/>
        </w:rPr>
        <w:t>Les dispositions du présent accord ne se cumuleront pas avec d’éventuelles dispositions légales ou conventionnelles à venir ayant le même objet, et les mêmes effets, elles se substituent aux dispositions des accords antérieurs ou des usages ayant le même objet.</w:t>
      </w:r>
    </w:p>
    <w:p w14:paraId="7A939A04" w14:textId="77777777" w:rsidP="00294D1E" w:rsidR="00294D1E" w:rsidRDefault="00294D1E">
      <w:pPr>
        <w:spacing w:after="0"/>
        <w:jc w:val="both"/>
        <w:rPr>
          <w:rFonts w:ascii="Verdana" w:hAnsi="Verdana"/>
          <w:sz w:val="20"/>
          <w:szCs w:val="20"/>
          <w:u w:val="single"/>
        </w:rPr>
      </w:pPr>
    </w:p>
    <w:p w14:paraId="0476CC67" w14:textId="4D7E2388" w:rsidP="00B55CF8" w:rsidR="007C5287" w:rsidRDefault="007C5287">
      <w:pPr>
        <w:rPr>
          <w:rFonts w:ascii="Verdana" w:hAnsi="Verdana"/>
          <w:sz w:val="20"/>
          <w:szCs w:val="20"/>
          <w:u w:val="single"/>
        </w:rPr>
      </w:pPr>
    </w:p>
    <w:p w14:paraId="7B25E654" w14:textId="7802211E" w:rsidP="00B55CF8" w:rsidR="00B55CF8" w:rsidRDefault="00B55CF8">
      <w:pPr>
        <w:rPr>
          <w:rFonts w:ascii="Verdana" w:hAnsi="Verdana"/>
          <w:sz w:val="20"/>
          <w:szCs w:val="20"/>
          <w:u w:val="single"/>
        </w:rPr>
      </w:pPr>
    </w:p>
    <w:p w14:paraId="04BD7ECD" w14:textId="74B63E89" w:rsidP="00B55CF8" w:rsidR="00B55CF8" w:rsidRDefault="00B55CF8">
      <w:pPr>
        <w:rPr>
          <w:rFonts w:ascii="Verdana" w:hAnsi="Verdana"/>
          <w:sz w:val="20"/>
          <w:szCs w:val="20"/>
          <w:u w:val="single"/>
        </w:rPr>
      </w:pPr>
    </w:p>
    <w:p w14:paraId="0E89F33A" w14:textId="5D44A972" w:rsidP="00B55CF8" w:rsidR="00B55CF8" w:rsidRDefault="00B55CF8">
      <w:pPr>
        <w:rPr>
          <w:rFonts w:ascii="Verdana" w:hAnsi="Verdana"/>
          <w:sz w:val="20"/>
          <w:szCs w:val="20"/>
          <w:u w:val="single"/>
        </w:rPr>
      </w:pPr>
    </w:p>
    <w:p w14:paraId="2E256F27" w14:textId="6D2604DB" w:rsidP="00B55CF8" w:rsidR="00B55CF8" w:rsidRDefault="00B55CF8">
      <w:pPr>
        <w:rPr>
          <w:rFonts w:ascii="Verdana" w:hAnsi="Verdana"/>
          <w:sz w:val="20"/>
          <w:szCs w:val="20"/>
          <w:u w:val="single"/>
        </w:rPr>
      </w:pPr>
    </w:p>
    <w:p w14:paraId="66952FA8" w14:textId="045221AB" w:rsidP="00B55CF8" w:rsidR="00B55CF8" w:rsidRDefault="00B55CF8">
      <w:pPr>
        <w:rPr>
          <w:rFonts w:ascii="Verdana" w:hAnsi="Verdana"/>
          <w:sz w:val="20"/>
          <w:szCs w:val="20"/>
          <w:u w:val="single"/>
        </w:rPr>
      </w:pPr>
    </w:p>
    <w:p w14:paraId="3E1C5CCC" w14:textId="6120CA29" w:rsidP="00B55CF8" w:rsidR="00B55CF8" w:rsidRDefault="00B55CF8">
      <w:pPr>
        <w:rPr>
          <w:rFonts w:ascii="Verdana" w:hAnsi="Verdana"/>
          <w:sz w:val="20"/>
          <w:szCs w:val="20"/>
          <w:u w:val="single"/>
        </w:rPr>
      </w:pPr>
    </w:p>
    <w:p w14:paraId="41F86EBF" w14:textId="72BD65C8" w:rsidP="00B55CF8" w:rsidR="00B55CF8" w:rsidRDefault="00B55CF8">
      <w:pPr>
        <w:rPr>
          <w:rFonts w:ascii="Verdana" w:hAnsi="Verdana"/>
          <w:sz w:val="20"/>
          <w:szCs w:val="20"/>
          <w:u w:val="single"/>
        </w:rPr>
      </w:pPr>
    </w:p>
    <w:p w14:paraId="66F6A609" w14:textId="1F4C9531" w:rsidP="00B55CF8" w:rsidR="00B55CF8" w:rsidRDefault="00B55CF8">
      <w:pPr>
        <w:rPr>
          <w:rFonts w:ascii="Verdana" w:hAnsi="Verdana"/>
          <w:sz w:val="20"/>
          <w:szCs w:val="20"/>
          <w:u w:val="single"/>
        </w:rPr>
      </w:pPr>
    </w:p>
    <w:p w14:paraId="58043E2F" w14:textId="35D2728F" w:rsidP="00B55CF8" w:rsidR="00B55CF8" w:rsidRDefault="00B55CF8">
      <w:pPr>
        <w:rPr>
          <w:rFonts w:ascii="Verdana" w:hAnsi="Verdana"/>
          <w:sz w:val="20"/>
          <w:szCs w:val="20"/>
          <w:u w:val="single"/>
        </w:rPr>
      </w:pPr>
    </w:p>
    <w:p w14:paraId="6581977D" w14:textId="6DFC18E8" w:rsidP="00B55CF8" w:rsidR="00B55CF8" w:rsidRDefault="00B55CF8">
      <w:pPr>
        <w:rPr>
          <w:rFonts w:ascii="Verdana" w:hAnsi="Verdana"/>
          <w:sz w:val="20"/>
          <w:szCs w:val="20"/>
          <w:u w:val="single"/>
        </w:rPr>
      </w:pPr>
    </w:p>
    <w:p w14:paraId="7B5464E1" w14:textId="77777777" w:rsidP="00B55CF8" w:rsidR="007502E6" w:rsidRDefault="007502E6">
      <w:pPr>
        <w:rPr>
          <w:rFonts w:ascii="Verdana" w:hAnsi="Verdana"/>
          <w:sz w:val="20"/>
          <w:szCs w:val="20"/>
          <w:u w:val="single"/>
        </w:rPr>
      </w:pPr>
    </w:p>
    <w:p w14:paraId="1041AFD1" w14:textId="77777777" w:rsidP="00B55CF8" w:rsidR="00B55CF8" w:rsidRDefault="00B55CF8">
      <w:pPr>
        <w:rPr>
          <w:rFonts w:ascii="Verdana" w:hAnsi="Verdana"/>
          <w:sz w:val="20"/>
          <w:szCs w:val="20"/>
          <w:u w:val="single"/>
        </w:rPr>
      </w:pPr>
    </w:p>
    <w:p w14:paraId="15CBDF6F" w14:textId="77777777" w:rsidP="006D7A69" w:rsidR="006D7A69" w:rsidRDefault="006D7A69">
      <w:pPr>
        <w:pStyle w:val="Paragraphedeliste"/>
        <w:jc w:val="both"/>
        <w:rPr>
          <w:rFonts w:ascii="Verdana" w:hAnsi="Verdana"/>
          <w:b/>
          <w:sz w:val="20"/>
          <w:szCs w:val="20"/>
          <w:u w:val="single"/>
        </w:rPr>
      </w:pPr>
    </w:p>
    <w:p w14:paraId="0F1DAC78" w14:textId="2B311A54" w:rsidP="00294D1E" w:rsidR="007F0F94" w:rsidRDefault="00294D1E" w:rsidRPr="00C316E6">
      <w:pPr>
        <w:pStyle w:val="Paragraphedeliste"/>
        <w:numPr>
          <w:ilvl w:val="0"/>
          <w:numId w:val="1"/>
        </w:numPr>
        <w:jc w:val="both"/>
        <w:rPr>
          <w:rFonts w:ascii="Verdana" w:hAnsi="Verdana"/>
          <w:b/>
          <w:sz w:val="20"/>
          <w:szCs w:val="20"/>
          <w:u w:val="single"/>
        </w:rPr>
      </w:pPr>
      <w:r w:rsidRPr="00C316E6">
        <w:rPr>
          <w:rFonts w:ascii="Verdana" w:hAnsi="Verdana"/>
          <w:b/>
          <w:sz w:val="20"/>
          <w:szCs w:val="20"/>
          <w:u w:val="single"/>
        </w:rPr>
        <w:t>DEPOT DE L’ACCORD</w:t>
      </w:r>
    </w:p>
    <w:p w14:paraId="006E3DE1" w14:textId="77777777" w:rsidP="007C5287" w:rsidR="007C5287" w:rsidRDefault="007C5287" w:rsidRPr="007C5287">
      <w:pPr>
        <w:spacing w:after="100" w:afterAutospacing="1" w:before="100" w:beforeAutospacing="1" w:line="240" w:lineRule="auto"/>
        <w:rPr>
          <w:rFonts w:ascii="Verdana" w:hAnsi="Verdana"/>
          <w:sz w:val="20"/>
          <w:szCs w:val="20"/>
        </w:rPr>
      </w:pPr>
      <w:r w:rsidRPr="007C5287">
        <w:rPr>
          <w:rFonts w:ascii="Verdana" w:hAnsi="Verdana"/>
          <w:sz w:val="20"/>
          <w:szCs w:val="20"/>
        </w:rPr>
        <w:t>Conformément aux prescriptions des articles L. 2231-5, D. 2231-2 du Code du travail, et du décret 2018-362 du 15/05/2018, le présent règlement sera :</w:t>
      </w:r>
    </w:p>
    <w:p w14:paraId="2048A2C1" w14:textId="77777777" w:rsidP="00B679E7" w:rsidR="007C5287" w:rsidRDefault="007C5287" w:rsidRPr="007C5287">
      <w:pPr>
        <w:spacing w:after="0"/>
        <w:jc w:val="both"/>
        <w:rPr>
          <w:rFonts w:ascii="Verdana" w:hAnsi="Verdana"/>
          <w:sz w:val="20"/>
          <w:szCs w:val="20"/>
        </w:rPr>
      </w:pPr>
      <w:r w:rsidRPr="007C5287">
        <w:rPr>
          <w:rFonts w:ascii="Verdana" w:hAnsi="Verdana"/>
          <w:sz w:val="20"/>
          <w:szCs w:val="20"/>
        </w:rPr>
        <w:t>- Notifié aux organisations syndicales représentatives.</w:t>
      </w:r>
    </w:p>
    <w:p w14:paraId="1D987A91" w14:textId="77777777" w:rsidP="00B679E7" w:rsidR="007C5287" w:rsidRDefault="007C5287" w:rsidRPr="007C5287">
      <w:pPr>
        <w:spacing w:after="0"/>
        <w:jc w:val="both"/>
        <w:rPr>
          <w:rFonts w:ascii="Verdana" w:hAnsi="Verdana"/>
          <w:sz w:val="20"/>
          <w:szCs w:val="20"/>
        </w:rPr>
      </w:pPr>
      <w:r w:rsidRPr="007C5287">
        <w:rPr>
          <w:rFonts w:ascii="Verdana" w:hAnsi="Verdana"/>
          <w:sz w:val="20"/>
          <w:szCs w:val="20"/>
        </w:rPr>
        <w:t>- Déposé sur la plateforme de téléprocédure du ministère du travail. Ce dépôt vaut dépôt auprès de la DIRECCTE. 2 versions seront déposées : une au format pdf, intégrale et signée par les parties et une au format docx sans nom et paraphe ou signature d’une personne physique.</w:t>
      </w:r>
    </w:p>
    <w:p w14:paraId="7DA2D158" w14:textId="77777777" w:rsidP="00B679E7" w:rsidR="007C5287" w:rsidRDefault="007C5287" w:rsidRPr="007C5287">
      <w:pPr>
        <w:spacing w:after="0"/>
        <w:jc w:val="both"/>
        <w:rPr>
          <w:rFonts w:ascii="Verdana" w:hAnsi="Verdana"/>
          <w:sz w:val="20"/>
          <w:szCs w:val="20"/>
        </w:rPr>
      </w:pPr>
      <w:r w:rsidRPr="007C5287">
        <w:rPr>
          <w:rFonts w:ascii="Verdana" w:hAnsi="Verdana"/>
          <w:sz w:val="20"/>
          <w:szCs w:val="20"/>
        </w:rPr>
        <w:t>- Déposé au secrétariat greffe du Conseil de Prud’hommes.</w:t>
      </w:r>
    </w:p>
    <w:p w14:paraId="5CF9A03D" w14:textId="6307E155" w:rsidP="00050F5A" w:rsidR="00BF02A7" w:rsidRDefault="007C5287">
      <w:pPr>
        <w:spacing w:after="0"/>
        <w:jc w:val="both"/>
        <w:rPr>
          <w:rFonts w:ascii="Verdana" w:hAnsi="Verdana"/>
          <w:sz w:val="20"/>
          <w:szCs w:val="20"/>
        </w:rPr>
      </w:pPr>
      <w:r w:rsidRPr="007C5287">
        <w:rPr>
          <w:rFonts w:ascii="Verdana" w:hAnsi="Verdana"/>
          <w:sz w:val="20"/>
          <w:szCs w:val="20"/>
        </w:rPr>
        <w:t>- Publié dans la base de données nationale et affiché dans les locaux de l’Entreprise sur le panneau réservé à cet effet.</w:t>
      </w:r>
    </w:p>
    <w:p w14:paraId="405C646D" w14:textId="33858EAD" w:rsidP="00050F5A" w:rsidR="00050F5A" w:rsidRDefault="00050F5A">
      <w:pPr>
        <w:spacing w:after="0"/>
        <w:jc w:val="both"/>
        <w:rPr>
          <w:rFonts w:ascii="Verdana" w:hAnsi="Verdana"/>
          <w:sz w:val="20"/>
          <w:szCs w:val="20"/>
        </w:rPr>
      </w:pPr>
    </w:p>
    <w:p w14:paraId="2A7F4B34" w14:textId="77777777" w:rsidP="00050F5A" w:rsidR="00050F5A" w:rsidRDefault="00050F5A" w:rsidRPr="00C316E6">
      <w:pPr>
        <w:spacing w:after="0"/>
        <w:jc w:val="both"/>
        <w:rPr>
          <w:rFonts w:ascii="Verdana" w:hAnsi="Verdana"/>
          <w:sz w:val="20"/>
          <w:szCs w:val="20"/>
        </w:rPr>
      </w:pPr>
    </w:p>
    <w:p w14:paraId="6F852B2F" w14:textId="409495A1" w:rsidP="00294D1E" w:rsidR="003D00C4" w:rsidRDefault="00644492">
      <w:pPr>
        <w:jc w:val="both"/>
        <w:rPr>
          <w:rFonts w:ascii="Verdana" w:hAnsi="Verdana"/>
          <w:sz w:val="20"/>
          <w:szCs w:val="20"/>
        </w:rPr>
      </w:pPr>
      <w:r w:rsidRPr="00C316E6">
        <w:rPr>
          <w:rFonts w:ascii="Verdana" w:hAnsi="Verdana"/>
          <w:sz w:val="20"/>
          <w:szCs w:val="20"/>
        </w:rPr>
        <w:t>Fait à Lagny, le</w:t>
      </w:r>
      <w:r w:rsidR="00EC2954">
        <w:rPr>
          <w:rFonts w:ascii="Verdana" w:hAnsi="Verdana"/>
          <w:sz w:val="20"/>
          <w:szCs w:val="20"/>
        </w:rPr>
        <w:t xml:space="preserve"> </w:t>
      </w:r>
      <w:r w:rsidR="008E26D7">
        <w:rPr>
          <w:rFonts w:ascii="Verdana" w:hAnsi="Verdana"/>
          <w:sz w:val="20"/>
          <w:szCs w:val="20"/>
        </w:rPr>
        <w:t>5 mai 2022</w:t>
      </w:r>
    </w:p>
    <w:p w14:paraId="6AA2D80E" w14:textId="77777777" w:rsidP="00294D1E" w:rsidR="00050F5A" w:rsidRDefault="00050F5A" w:rsidRPr="00C316E6">
      <w:pPr>
        <w:jc w:val="both"/>
        <w:rPr>
          <w:rFonts w:ascii="Verdana" w:hAnsi="Verdana"/>
          <w:sz w:val="20"/>
          <w:szCs w:val="20"/>
        </w:rPr>
      </w:pPr>
    </w:p>
    <w:p w14:paraId="62D6A0E9" w14:textId="5EF00B96" w:rsidP="00294D1E" w:rsidR="00294D1E" w:rsidRDefault="00294D1E">
      <w:pPr>
        <w:jc w:val="both"/>
        <w:rPr>
          <w:rFonts w:ascii="Verdana" w:hAnsi="Verdana"/>
          <w:sz w:val="20"/>
          <w:szCs w:val="20"/>
        </w:rPr>
      </w:pPr>
      <w:r w:rsidRPr="00C316E6">
        <w:rPr>
          <w:rFonts w:ascii="Verdana" w:hAnsi="Verdana"/>
          <w:sz w:val="20"/>
          <w:szCs w:val="20"/>
        </w:rPr>
        <w:t>M</w:t>
      </w:r>
      <w:r w:rsidR="00F123E7">
        <w:rPr>
          <w:rFonts w:ascii="Verdana" w:hAnsi="Verdana"/>
          <w:sz w:val="20"/>
          <w:szCs w:val="20"/>
        </w:rPr>
        <w:t xml:space="preserve">e </w:t>
      </w:r>
      <w:r w:rsidR="007502E6">
        <w:rPr>
          <w:rFonts w:ascii="Verdana" w:hAnsi="Verdana"/>
          <w:sz w:val="20"/>
          <w:szCs w:val="20"/>
        </w:rPr>
        <w:t>_______</w:t>
      </w:r>
      <w:r w:rsidRPr="00C316E6">
        <w:rPr>
          <w:rFonts w:ascii="Verdana" w:hAnsi="Verdana"/>
          <w:sz w:val="20"/>
          <w:szCs w:val="20"/>
        </w:rPr>
        <w:t> </w:t>
      </w:r>
      <w:r w:rsidR="00FD6262" w:rsidRPr="00C316E6">
        <w:rPr>
          <w:rFonts w:ascii="Verdana" w:hAnsi="Verdana"/>
          <w:sz w:val="20"/>
          <w:szCs w:val="20"/>
        </w:rPr>
        <w:t>/ Direct</w:t>
      </w:r>
      <w:r w:rsidR="00F123E7">
        <w:rPr>
          <w:rFonts w:ascii="Verdana" w:hAnsi="Verdana"/>
          <w:sz w:val="20"/>
          <w:szCs w:val="20"/>
        </w:rPr>
        <w:t>rice</w:t>
      </w:r>
      <w:r w:rsidR="00FD6262" w:rsidRPr="00C316E6">
        <w:rPr>
          <w:rFonts w:ascii="Verdana" w:hAnsi="Verdana"/>
          <w:sz w:val="20"/>
          <w:szCs w:val="20"/>
        </w:rPr>
        <w:t xml:space="preserve"> de la</w:t>
      </w:r>
      <w:r w:rsidRPr="00C316E6">
        <w:rPr>
          <w:rFonts w:ascii="Verdana" w:hAnsi="Verdana"/>
          <w:sz w:val="20"/>
          <w:szCs w:val="20"/>
        </w:rPr>
        <w:t xml:space="preserve"> société </w:t>
      </w:r>
      <w:r w:rsidR="00864851">
        <w:rPr>
          <w:rFonts w:ascii="Verdana" w:hAnsi="Verdana"/>
          <w:sz w:val="20"/>
          <w:szCs w:val="20"/>
        </w:rPr>
        <w:t>Transdev Marne-la-Vallée</w:t>
      </w:r>
    </w:p>
    <w:p w14:paraId="5EE7E7C7" w14:textId="77777777" w:rsidP="00294D1E" w:rsidR="000C744B" w:rsidRDefault="000C744B">
      <w:pPr>
        <w:jc w:val="both"/>
        <w:rPr>
          <w:rFonts w:ascii="Verdana" w:hAnsi="Verdana"/>
          <w:sz w:val="20"/>
          <w:szCs w:val="20"/>
        </w:rPr>
      </w:pPr>
    </w:p>
    <w:p w14:paraId="6634B16C" w14:textId="77777777" w:rsidP="00294D1E" w:rsidR="003D00C4" w:rsidRDefault="003D00C4" w:rsidRPr="00C316E6">
      <w:pPr>
        <w:jc w:val="both"/>
        <w:rPr>
          <w:rFonts w:ascii="Verdana" w:hAnsi="Verdana"/>
          <w:sz w:val="20"/>
          <w:szCs w:val="20"/>
        </w:rPr>
      </w:pPr>
    </w:p>
    <w:p w14:paraId="0E875AF3" w14:textId="46107ABD" w:rsidP="00294D1E" w:rsidR="00294D1E" w:rsidRDefault="00294D1E">
      <w:pPr>
        <w:jc w:val="both"/>
        <w:rPr>
          <w:rFonts w:ascii="Verdana" w:hAnsi="Verdana"/>
          <w:sz w:val="20"/>
          <w:szCs w:val="20"/>
        </w:rPr>
      </w:pPr>
      <w:r w:rsidRPr="00C316E6">
        <w:rPr>
          <w:rFonts w:ascii="Verdana" w:hAnsi="Verdana"/>
          <w:sz w:val="20"/>
          <w:szCs w:val="20"/>
        </w:rPr>
        <w:t>M</w:t>
      </w:r>
      <w:r w:rsidR="006E2FEA" w:rsidRPr="00C316E6">
        <w:rPr>
          <w:rFonts w:ascii="Verdana" w:hAnsi="Verdana"/>
          <w:sz w:val="20"/>
          <w:szCs w:val="20"/>
        </w:rPr>
        <w:t xml:space="preserve">. </w:t>
      </w:r>
      <w:r w:rsidR="007502E6">
        <w:rPr>
          <w:rFonts w:ascii="Verdana" w:hAnsi="Verdana"/>
          <w:sz w:val="20"/>
          <w:szCs w:val="20"/>
        </w:rPr>
        <w:t>_________</w:t>
      </w:r>
      <w:r w:rsidR="005534D0" w:rsidRPr="00C316E6">
        <w:rPr>
          <w:rFonts w:ascii="Verdana" w:hAnsi="Verdana"/>
          <w:sz w:val="20"/>
          <w:szCs w:val="20"/>
        </w:rPr>
        <w:t> / Délégué Syndical CFDT</w:t>
      </w:r>
    </w:p>
    <w:p w14:paraId="432383FB" w14:textId="77777777" w:rsidP="00294D1E" w:rsidR="003D00C4" w:rsidRDefault="003D00C4">
      <w:pPr>
        <w:jc w:val="both"/>
        <w:rPr>
          <w:rFonts w:ascii="Verdana" w:hAnsi="Verdana"/>
          <w:sz w:val="20"/>
          <w:szCs w:val="20"/>
        </w:rPr>
      </w:pPr>
    </w:p>
    <w:p w14:paraId="448B1BA9" w14:textId="77777777" w:rsidP="00294D1E" w:rsidR="000C744B" w:rsidRDefault="000C744B" w:rsidRPr="00C316E6">
      <w:pPr>
        <w:jc w:val="both"/>
        <w:rPr>
          <w:rFonts w:ascii="Verdana" w:hAnsi="Verdana"/>
          <w:sz w:val="20"/>
          <w:szCs w:val="20"/>
        </w:rPr>
      </w:pPr>
    </w:p>
    <w:p w14:paraId="27B0F651" w14:textId="21E8B892" w:rsidP="00294D1E" w:rsidR="00FD6262" w:rsidRDefault="00294D1E">
      <w:pPr>
        <w:jc w:val="both"/>
        <w:rPr>
          <w:rFonts w:ascii="Verdana" w:hAnsi="Verdana"/>
          <w:sz w:val="20"/>
          <w:szCs w:val="20"/>
        </w:rPr>
      </w:pPr>
      <w:r w:rsidRPr="00C316E6">
        <w:rPr>
          <w:rFonts w:ascii="Verdana" w:hAnsi="Verdana"/>
          <w:sz w:val="20"/>
          <w:szCs w:val="20"/>
        </w:rPr>
        <w:t xml:space="preserve">M. </w:t>
      </w:r>
      <w:r w:rsidR="007502E6">
        <w:rPr>
          <w:rFonts w:ascii="Verdana" w:hAnsi="Verdana"/>
          <w:sz w:val="20"/>
          <w:szCs w:val="20"/>
        </w:rPr>
        <w:t>_________</w:t>
      </w:r>
      <w:r w:rsidR="006E2FEA" w:rsidRPr="00C316E6">
        <w:rPr>
          <w:rFonts w:ascii="Verdana" w:hAnsi="Verdana"/>
          <w:sz w:val="20"/>
          <w:szCs w:val="20"/>
        </w:rPr>
        <w:t xml:space="preserve"> / Délégué Syndical </w:t>
      </w:r>
      <w:r w:rsidR="001869B7">
        <w:rPr>
          <w:rFonts w:ascii="Verdana" w:hAnsi="Verdana"/>
          <w:sz w:val="20"/>
          <w:szCs w:val="20"/>
        </w:rPr>
        <w:t>UNSA</w:t>
      </w:r>
    </w:p>
    <w:p w14:paraId="7F0C369E" w14:textId="77777777" w:rsidP="00294D1E" w:rsidR="000C744B" w:rsidRDefault="000C744B">
      <w:pPr>
        <w:jc w:val="both"/>
        <w:rPr>
          <w:rFonts w:ascii="Verdana" w:hAnsi="Verdana"/>
          <w:sz w:val="20"/>
          <w:szCs w:val="20"/>
        </w:rPr>
      </w:pPr>
    </w:p>
    <w:p w14:paraId="129848C2" w14:textId="77777777" w:rsidP="00294D1E" w:rsidR="003D00C4" w:rsidRDefault="003D00C4" w:rsidRPr="00C316E6">
      <w:pPr>
        <w:jc w:val="both"/>
        <w:rPr>
          <w:rFonts w:ascii="Verdana" w:hAnsi="Verdana"/>
          <w:sz w:val="20"/>
          <w:szCs w:val="20"/>
        </w:rPr>
      </w:pPr>
    </w:p>
    <w:p w14:paraId="772BE99A" w14:textId="72AA1902" w:rsidP="00294D1E" w:rsidR="000C744B" w:rsidRDefault="00FD6262">
      <w:pPr>
        <w:jc w:val="both"/>
        <w:rPr>
          <w:rFonts w:ascii="Verdana" w:hAnsi="Verdana"/>
          <w:sz w:val="20"/>
          <w:szCs w:val="20"/>
        </w:rPr>
      </w:pPr>
      <w:r w:rsidRPr="00C316E6">
        <w:rPr>
          <w:rFonts w:ascii="Verdana" w:hAnsi="Verdana"/>
          <w:sz w:val="20"/>
          <w:szCs w:val="20"/>
        </w:rPr>
        <w:t xml:space="preserve">M. </w:t>
      </w:r>
      <w:r w:rsidR="007502E6">
        <w:rPr>
          <w:rFonts w:ascii="Verdana" w:hAnsi="Verdana"/>
          <w:sz w:val="20"/>
          <w:szCs w:val="20"/>
        </w:rPr>
        <w:t>_________</w:t>
      </w:r>
      <w:r w:rsidRPr="00C316E6">
        <w:rPr>
          <w:rFonts w:ascii="Verdana" w:hAnsi="Verdana"/>
          <w:sz w:val="20"/>
          <w:szCs w:val="20"/>
        </w:rPr>
        <w:t xml:space="preserve"> / </w:t>
      </w:r>
      <w:r w:rsidR="006E2FEA" w:rsidRPr="00C316E6">
        <w:rPr>
          <w:rFonts w:ascii="Verdana" w:hAnsi="Verdana"/>
          <w:sz w:val="20"/>
          <w:szCs w:val="20"/>
        </w:rPr>
        <w:t xml:space="preserve">Délégué Syndical </w:t>
      </w:r>
      <w:r w:rsidRPr="00C316E6">
        <w:rPr>
          <w:rFonts w:ascii="Verdana" w:hAnsi="Verdana"/>
          <w:sz w:val="20"/>
          <w:szCs w:val="20"/>
        </w:rPr>
        <w:t>CFE-CGC</w:t>
      </w:r>
    </w:p>
    <w:p w14:paraId="271787CC" w14:textId="77777777" w:rsidP="00294D1E" w:rsidR="002647DE" w:rsidRDefault="002647DE">
      <w:pPr>
        <w:jc w:val="both"/>
        <w:rPr>
          <w:rFonts w:ascii="Verdana" w:hAnsi="Verdana"/>
          <w:sz w:val="20"/>
          <w:szCs w:val="20"/>
        </w:rPr>
      </w:pPr>
    </w:p>
    <w:p w14:paraId="4CC1559B" w14:textId="77777777" w:rsidP="00294D1E" w:rsidR="003D00C4" w:rsidRDefault="003D00C4" w:rsidRPr="00C316E6">
      <w:pPr>
        <w:jc w:val="both"/>
        <w:rPr>
          <w:rFonts w:ascii="Verdana" w:hAnsi="Verdana"/>
          <w:sz w:val="20"/>
          <w:szCs w:val="20"/>
        </w:rPr>
      </w:pPr>
    </w:p>
    <w:p w14:paraId="2FFDF380" w14:textId="78667AB7" w:rsidP="00294D1E" w:rsidR="00FF3A9E" w:rsidRDefault="00FF3A9E" w:rsidRPr="00C316E6">
      <w:pPr>
        <w:jc w:val="both"/>
        <w:rPr>
          <w:rFonts w:ascii="Verdana" w:hAnsi="Verdana"/>
          <w:sz w:val="20"/>
          <w:szCs w:val="20"/>
        </w:rPr>
      </w:pPr>
      <w:r w:rsidRPr="00C316E6">
        <w:rPr>
          <w:rFonts w:ascii="Verdana" w:hAnsi="Verdana"/>
          <w:sz w:val="20"/>
          <w:szCs w:val="20"/>
        </w:rPr>
        <w:t xml:space="preserve">M. </w:t>
      </w:r>
      <w:r w:rsidR="007502E6">
        <w:rPr>
          <w:rFonts w:ascii="Verdana" w:hAnsi="Verdana"/>
          <w:sz w:val="20"/>
          <w:szCs w:val="20"/>
        </w:rPr>
        <w:t>__________</w:t>
      </w:r>
      <w:bookmarkStart w:id="0" w:name="_GoBack"/>
      <w:bookmarkEnd w:id="0"/>
      <w:r w:rsidRPr="00C316E6">
        <w:rPr>
          <w:rFonts w:ascii="Verdana" w:hAnsi="Verdana"/>
          <w:sz w:val="20"/>
          <w:szCs w:val="20"/>
        </w:rPr>
        <w:t xml:space="preserve"> / Délégué Syndical UST</w:t>
      </w:r>
    </w:p>
    <w:sectPr w:rsidR="00FF3A9E" w:rsidRPr="00C316E6" w:rsidSect="002647DE">
      <w:headerReference r:id="rId8" w:type="default"/>
      <w:footerReference r:id="rId9" w:type="default"/>
      <w:headerReference r:id="rId10" w:type="first"/>
      <w:footerReference r:id="rId11" w:type="first"/>
      <w:pgSz w:h="16838" w:w="11906"/>
      <w:pgMar w:bottom="1276" w:footer="0" w:gutter="0" w:header="708" w:left="1417" w:right="1133" w:top="141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9074B" w14:textId="77777777" w:rsidR="00344139" w:rsidRDefault="00344139" w:rsidP="0048094A">
      <w:pPr>
        <w:spacing w:after="0" w:line="240" w:lineRule="auto"/>
      </w:pPr>
      <w:r>
        <w:separator/>
      </w:r>
    </w:p>
  </w:endnote>
  <w:endnote w:type="continuationSeparator" w:id="0">
    <w:p w14:paraId="43A68D0B" w14:textId="77777777" w:rsidR="00344139" w:rsidRDefault="00344139" w:rsidP="0048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Karbon Medium">
    <w:altName w:val="Calibri"/>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Karbon Regular">
    <w:altName w:val="Calibri"/>
    <w:panose1 w:val="00000000000000000000"/>
    <w:charset w:val="00"/>
    <w:family w:val="modern"/>
    <w:notTrueType/>
    <w:pitch w:val="variable"/>
    <w:sig w:usb0="00000007" w:usb1="00000001" w:usb2="00000000" w:usb3="00000000" w:csb0="00000093" w:csb1="00000000"/>
  </w:font>
  <w:font w:name="Karbon Bold">
    <w:altName w:val="Arial"/>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328016132"/>
      <w:docPartObj>
        <w:docPartGallery w:val="Page Numbers (Bottom of Page)"/>
        <w:docPartUnique/>
      </w:docPartObj>
    </w:sdtPr>
    <w:sdtEndPr/>
    <w:sdtContent>
      <w:p w14:paraId="317C3F07" w14:textId="77777777" w:rsidP="00B55CF8" w:rsidR="00B55CF8" w:rsidRDefault="00B55CF8" w:rsidRPr="00755FE1">
        <w:pPr>
          <w:pStyle w:val="Pieddepage"/>
          <w:spacing w:after="60" w:line="276" w:lineRule="auto"/>
          <w:rPr>
            <w:rFonts w:ascii="Karbon Medium" w:cs="Arial" w:hAnsi="Karbon Medium"/>
            <w:b/>
            <w:color w:val="000000"/>
            <w:sz w:val="18"/>
            <w:szCs w:val="18"/>
          </w:rPr>
        </w:pPr>
        <w:r>
          <w:rPr>
            <w:rFonts w:ascii="Karbon Medium" w:hAnsi="Karbon Medium"/>
            <w:b/>
            <w:noProof/>
            <w:sz w:val="18"/>
            <w:szCs w:val="18"/>
          </w:rPr>
          <w:t>Transdev</w:t>
        </w:r>
        <w:r w:rsidRPr="00755FE1">
          <w:rPr>
            <w:rFonts w:ascii="Karbon Medium" w:hAnsi="Karbon Medium"/>
            <w:b/>
            <w:noProof/>
            <w:sz w:val="18"/>
            <w:szCs w:val="18"/>
          </w:rPr>
          <w:t xml:space="preserve"> Marne la Vallée</w:t>
        </w:r>
      </w:p>
      <w:p w14:paraId="068AB95A" w14:textId="77777777" w:rsidP="00B55CF8" w:rsidR="00B55CF8" w:rsidRDefault="00B55CF8">
        <w:pPr>
          <w:pStyle w:val="Pieddepage"/>
          <w:spacing w:line="276" w:lineRule="auto"/>
          <w:rPr>
            <w:rFonts w:ascii="Karbon Regular" w:cs="Arial" w:hAnsi="Karbon Regular"/>
            <w:color w:val="000000"/>
            <w:sz w:val="16"/>
            <w:szCs w:val="16"/>
          </w:rPr>
        </w:pPr>
        <w:r>
          <w:rPr>
            <w:rFonts w:ascii="Karbon Regular" w:cs="Arial" w:hAnsi="Karbon Regular"/>
            <w:color w:val="000000"/>
            <w:sz w:val="16"/>
            <w:szCs w:val="16"/>
          </w:rPr>
          <w:t>1 rue Saint Jacques</w:t>
        </w:r>
      </w:p>
      <w:p w14:paraId="12F561F4" w14:textId="77777777" w:rsidP="00B55CF8" w:rsidR="00B55CF8" w:rsidRDefault="00B55CF8" w:rsidRPr="00CB3D40">
        <w:pPr>
          <w:pStyle w:val="Pieddepage"/>
          <w:rPr>
            <w:rFonts w:ascii="Karbon Regular" w:cs="Arial" w:hAnsi="Karbon Regular"/>
            <w:color w:val="000000"/>
            <w:sz w:val="16"/>
            <w:szCs w:val="16"/>
          </w:rPr>
        </w:pPr>
        <w:r w:rsidRPr="00CB3D40">
          <w:rPr>
            <w:rFonts w:ascii="Karbon Regular" w:cs="Arial" w:hAnsi="Karbon Regular"/>
            <w:color w:val="000000"/>
            <w:sz w:val="16"/>
            <w:szCs w:val="16"/>
          </w:rPr>
          <w:t xml:space="preserve">77700 Bailly-Romainvilliers - France  </w:t>
        </w:r>
      </w:p>
      <w:p w14:paraId="6ABB8037" w14:textId="77777777" w:rsidP="00B55CF8" w:rsidR="00B55CF8" w:rsidRDefault="00B55CF8" w:rsidRPr="00755FE1">
        <w:pPr>
          <w:pStyle w:val="Pieddepage"/>
          <w:spacing w:line="276" w:lineRule="auto"/>
          <w:rPr>
            <w:rFonts w:ascii="Karbon Regular" w:cs="Arial" w:hAnsi="Karbon Regular"/>
            <w:color w:val="000000"/>
            <w:sz w:val="16"/>
            <w:szCs w:val="16"/>
          </w:rPr>
        </w:pPr>
        <w:r>
          <w:rPr>
            <w:rFonts w:ascii="Karbon Regular" w:cs="Arial" w:hAnsi="Karbon Regular"/>
            <w:color w:val="000000"/>
            <w:sz w:val="16"/>
            <w:szCs w:val="16"/>
          </w:rPr>
          <w:t>Tel. : +33 (0)1 60 94 10 94 – Fax : +33 (0)1 60 94 10 91</w:t>
        </w:r>
      </w:p>
      <w:p w14:paraId="3632AF20" w14:textId="77777777" w:rsidP="00B55CF8" w:rsidR="00B55CF8" w:rsidRDefault="00B55CF8" w:rsidRPr="00755FE1">
        <w:pPr>
          <w:pStyle w:val="Pieddepage"/>
          <w:spacing w:after="60" w:line="276" w:lineRule="auto"/>
          <w:rPr>
            <w:rFonts w:ascii="Karbon Regular" w:cs="Arial" w:hAnsi="Karbon Regular"/>
            <w:color w:val="000000"/>
            <w:sz w:val="12"/>
            <w:szCs w:val="12"/>
          </w:rPr>
        </w:pPr>
        <w:r w:rsidRPr="00755FE1">
          <w:rPr>
            <w:rFonts w:ascii="Karbon Regular" w:cs="Arial" w:hAnsi="Karbon Regular"/>
            <w:color w:val="000000"/>
            <w:sz w:val="12"/>
            <w:szCs w:val="12"/>
          </w:rPr>
          <w:t xml:space="preserve">S.A..S Capital </w:t>
        </w:r>
        <w:r>
          <w:rPr>
            <w:rFonts w:ascii="Karbon Regular" w:cs="Arial" w:hAnsi="Karbon Regular"/>
            <w:color w:val="000000"/>
            <w:sz w:val="12"/>
            <w:szCs w:val="12"/>
          </w:rPr>
          <w:t>730 000</w:t>
        </w:r>
        <w:r w:rsidRPr="00755FE1">
          <w:rPr>
            <w:rFonts w:ascii="Karbon Regular" w:cs="Arial" w:hAnsi="Karbon Regular"/>
            <w:color w:val="000000"/>
            <w:sz w:val="12"/>
            <w:szCs w:val="12"/>
          </w:rPr>
          <w:t xml:space="preserve"> euros - R.C.S Meaux </w:t>
        </w:r>
        <w:r w:rsidRPr="00F219C0">
          <w:rPr>
            <w:rFonts w:ascii="Karbon Regular" w:cs="Arial" w:hAnsi="Karbon Regular"/>
            <w:color w:val="000000"/>
            <w:sz w:val="12"/>
            <w:szCs w:val="12"/>
          </w:rPr>
          <w:t>B 879 991 198</w:t>
        </w:r>
        <w:r w:rsidRPr="00755FE1">
          <w:rPr>
            <w:rFonts w:ascii="Karbon Regular" w:cs="Arial" w:hAnsi="Karbon Regular"/>
            <w:color w:val="000000"/>
            <w:sz w:val="12"/>
            <w:szCs w:val="12"/>
          </w:rPr>
          <w:t xml:space="preserve"> - N° SIRET </w:t>
        </w:r>
        <w:r>
          <w:rPr>
            <w:rFonts w:ascii="Karbon Regular" w:cs="Arial" w:hAnsi="Karbon Regular"/>
            <w:color w:val="000000"/>
            <w:sz w:val="12"/>
            <w:szCs w:val="12"/>
          </w:rPr>
          <w:t>879</w:t>
        </w:r>
        <w:r w:rsidRPr="00755FE1">
          <w:rPr>
            <w:rFonts w:ascii="Karbon Regular" w:cs="Arial" w:hAnsi="Karbon Regular"/>
            <w:color w:val="000000"/>
            <w:sz w:val="12"/>
            <w:szCs w:val="12"/>
          </w:rPr>
          <w:t> </w:t>
        </w:r>
        <w:r>
          <w:rPr>
            <w:rFonts w:ascii="Karbon Regular" w:cs="Arial" w:hAnsi="Karbon Regular"/>
            <w:color w:val="000000"/>
            <w:sz w:val="12"/>
            <w:szCs w:val="12"/>
          </w:rPr>
          <w:t>991</w:t>
        </w:r>
        <w:r w:rsidRPr="00755FE1">
          <w:rPr>
            <w:rFonts w:ascii="Karbon Regular" w:cs="Arial" w:hAnsi="Karbon Regular"/>
            <w:color w:val="000000"/>
            <w:sz w:val="12"/>
            <w:szCs w:val="12"/>
          </w:rPr>
          <w:t> </w:t>
        </w:r>
        <w:r>
          <w:rPr>
            <w:rFonts w:ascii="Karbon Regular" w:cs="Arial" w:hAnsi="Karbon Regular"/>
            <w:color w:val="000000"/>
            <w:sz w:val="12"/>
            <w:szCs w:val="12"/>
          </w:rPr>
          <w:t>198</w:t>
        </w:r>
        <w:r w:rsidRPr="00755FE1">
          <w:rPr>
            <w:rFonts w:ascii="Karbon Regular" w:cs="Arial" w:hAnsi="Karbon Regular"/>
            <w:color w:val="000000"/>
            <w:sz w:val="12"/>
            <w:szCs w:val="12"/>
          </w:rPr>
          <w:t xml:space="preserve"> 00026 - N° TVA  FR </w:t>
        </w:r>
        <w:r>
          <w:rPr>
            <w:rFonts w:ascii="Karbon Regular" w:cs="Arial" w:hAnsi="Karbon Regular"/>
            <w:color w:val="000000"/>
            <w:sz w:val="12"/>
            <w:szCs w:val="12"/>
          </w:rPr>
          <w:t>72 879 991 198</w:t>
        </w:r>
        <w:r w:rsidRPr="00755FE1">
          <w:rPr>
            <w:rFonts w:ascii="Karbon Regular" w:cs="Arial" w:hAnsi="Karbon Regular"/>
            <w:color w:val="000000"/>
            <w:sz w:val="12"/>
            <w:szCs w:val="12"/>
          </w:rPr>
          <w:t xml:space="preserve"> - Code APE</w:t>
        </w:r>
        <w:r>
          <w:rPr>
            <w:rFonts w:ascii="Karbon Regular" w:cs="Arial" w:hAnsi="Karbon Regular"/>
            <w:color w:val="000000"/>
            <w:sz w:val="12"/>
            <w:szCs w:val="12"/>
          </w:rPr>
          <w:t xml:space="preserve"> 4939A</w:t>
        </w:r>
      </w:p>
      <w:p w14:paraId="51751CBD" w14:textId="77777777" w:rsidP="00B55CF8" w:rsidR="00B55CF8" w:rsidRDefault="00B55CF8" w:rsidRPr="00755FE1">
        <w:pPr>
          <w:pStyle w:val="Pieddepage"/>
          <w:spacing w:line="276" w:lineRule="auto"/>
          <w:rPr>
            <w:rFonts w:ascii="Karbon Bold" w:cs="Arial" w:hAnsi="Karbon Bold"/>
            <w:b/>
            <w:color w:val="FF0000"/>
            <w:sz w:val="16"/>
            <w:szCs w:val="16"/>
          </w:rPr>
        </w:pPr>
        <w:r w:rsidRPr="00755FE1">
          <w:rPr>
            <w:rFonts w:ascii="Karbon Bold" w:cs="Arial" w:hAnsi="Karbon Bold"/>
            <w:b/>
            <w:color w:val="FF0000"/>
            <w:sz w:val="16"/>
            <w:szCs w:val="16"/>
          </w:rPr>
          <w:t>www.transdev</w:t>
        </w:r>
        <w:r>
          <w:rPr>
            <w:rFonts w:ascii="Karbon Bold" w:cs="Arial" w:hAnsi="Karbon Bold"/>
            <w:b/>
            <w:color w:val="FF0000"/>
            <w:sz w:val="16"/>
            <w:szCs w:val="16"/>
          </w:rPr>
          <w:t>.com</w:t>
        </w:r>
      </w:p>
      <w:p w14:paraId="2AE7404A" w14:textId="14DC6EC1" w:rsidP="006D7A69" w:rsidR="00B55CF8" w:rsidRDefault="00B55CF8">
        <w:pPr>
          <w:pStyle w:val="Pieddepage"/>
          <w:jc w:val="center"/>
        </w:pPr>
        <w:r>
          <w:fldChar w:fldCharType="begin"/>
        </w:r>
        <w:r>
          <w:instrText>PAGE   \* MERGEFORMAT</w:instrText>
        </w:r>
        <w:r>
          <w:fldChar w:fldCharType="separate"/>
        </w:r>
        <w:r>
          <w:t>2</w:t>
        </w:r>
        <w:r>
          <w:fldChar w:fldCharType="end"/>
        </w:r>
        <w:r>
          <w:t>/5</w:t>
        </w:r>
      </w:p>
    </w:sdtContent>
  </w:sdt>
  <w:p w14:paraId="2CEC05C6" w14:textId="2F3BF9B4" w:rsidR="007A3D98" w:rsidRDefault="007A3D98">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A1EFCE6" w14:textId="77777777" w:rsidP="00050F5A" w:rsidR="00050F5A" w:rsidRDefault="00050F5A" w:rsidRPr="00755FE1">
    <w:pPr>
      <w:pStyle w:val="Pieddepage"/>
      <w:spacing w:after="60" w:line="276" w:lineRule="auto"/>
      <w:rPr>
        <w:rFonts w:ascii="Karbon Medium" w:cs="Arial" w:hAnsi="Karbon Medium"/>
        <w:b/>
        <w:color w:val="000000"/>
        <w:sz w:val="18"/>
        <w:szCs w:val="18"/>
      </w:rPr>
    </w:pPr>
    <w:r>
      <w:rPr>
        <w:rFonts w:ascii="Karbon Medium" w:hAnsi="Karbon Medium"/>
        <w:b/>
        <w:noProof/>
        <w:sz w:val="18"/>
        <w:szCs w:val="18"/>
      </w:rPr>
      <w:t>Transdev</w:t>
    </w:r>
    <w:r w:rsidRPr="00755FE1">
      <w:rPr>
        <w:rFonts w:ascii="Karbon Medium" w:hAnsi="Karbon Medium"/>
        <w:b/>
        <w:noProof/>
        <w:sz w:val="18"/>
        <w:szCs w:val="18"/>
      </w:rPr>
      <w:t xml:space="preserve"> Marne la Vallée</w:t>
    </w:r>
  </w:p>
  <w:p w14:paraId="21D8D5E7" w14:textId="77777777" w:rsidP="00050F5A" w:rsidR="00050F5A" w:rsidRDefault="00050F5A">
    <w:pPr>
      <w:pStyle w:val="Pieddepage"/>
      <w:spacing w:line="276" w:lineRule="auto"/>
      <w:rPr>
        <w:rFonts w:ascii="Karbon Regular" w:cs="Arial" w:hAnsi="Karbon Regular"/>
        <w:color w:val="000000"/>
        <w:sz w:val="16"/>
        <w:szCs w:val="16"/>
      </w:rPr>
    </w:pPr>
    <w:r>
      <w:rPr>
        <w:rFonts w:ascii="Karbon Regular" w:cs="Arial" w:hAnsi="Karbon Regular"/>
        <w:color w:val="000000"/>
        <w:sz w:val="16"/>
        <w:szCs w:val="16"/>
      </w:rPr>
      <w:t>1 rue Saint Jacques</w:t>
    </w:r>
  </w:p>
  <w:p w14:paraId="1692CA4C" w14:textId="77777777" w:rsidP="00050F5A" w:rsidR="00050F5A" w:rsidRDefault="00050F5A" w:rsidRPr="00CB3D40">
    <w:pPr>
      <w:pStyle w:val="Pieddepage"/>
      <w:rPr>
        <w:rFonts w:ascii="Karbon Regular" w:cs="Arial" w:hAnsi="Karbon Regular"/>
        <w:color w:val="000000"/>
        <w:sz w:val="16"/>
        <w:szCs w:val="16"/>
      </w:rPr>
    </w:pPr>
    <w:r w:rsidRPr="00CB3D40">
      <w:rPr>
        <w:rFonts w:ascii="Karbon Regular" w:cs="Arial" w:hAnsi="Karbon Regular"/>
        <w:color w:val="000000"/>
        <w:sz w:val="16"/>
        <w:szCs w:val="16"/>
      </w:rPr>
      <w:t xml:space="preserve">77700 Bailly-Romainvilliers - France  </w:t>
    </w:r>
  </w:p>
  <w:p w14:paraId="1867951C" w14:textId="77777777" w:rsidP="00050F5A" w:rsidR="00050F5A" w:rsidRDefault="00050F5A" w:rsidRPr="00755FE1">
    <w:pPr>
      <w:pStyle w:val="Pieddepage"/>
      <w:spacing w:line="276" w:lineRule="auto"/>
      <w:rPr>
        <w:rFonts w:ascii="Karbon Regular" w:cs="Arial" w:hAnsi="Karbon Regular"/>
        <w:color w:val="000000"/>
        <w:sz w:val="16"/>
        <w:szCs w:val="16"/>
      </w:rPr>
    </w:pPr>
    <w:r>
      <w:rPr>
        <w:rFonts w:ascii="Karbon Regular" w:cs="Arial" w:hAnsi="Karbon Regular"/>
        <w:color w:val="000000"/>
        <w:sz w:val="16"/>
        <w:szCs w:val="16"/>
      </w:rPr>
      <w:t>Tel. : +33 (0)1 60 94 10 94 – Fax : +33 (0)1 60 94 10 91</w:t>
    </w:r>
  </w:p>
  <w:p w14:paraId="58D0224C" w14:textId="77777777" w:rsidP="00050F5A" w:rsidR="00050F5A" w:rsidRDefault="00050F5A" w:rsidRPr="00755FE1">
    <w:pPr>
      <w:pStyle w:val="Pieddepage"/>
      <w:spacing w:after="60" w:line="276" w:lineRule="auto"/>
      <w:rPr>
        <w:rFonts w:ascii="Karbon Regular" w:cs="Arial" w:hAnsi="Karbon Regular"/>
        <w:color w:val="000000"/>
        <w:sz w:val="12"/>
        <w:szCs w:val="12"/>
      </w:rPr>
    </w:pPr>
    <w:r w:rsidRPr="00755FE1">
      <w:rPr>
        <w:rFonts w:ascii="Karbon Regular" w:cs="Arial" w:hAnsi="Karbon Regular"/>
        <w:color w:val="000000"/>
        <w:sz w:val="12"/>
        <w:szCs w:val="12"/>
      </w:rPr>
      <w:t xml:space="preserve">S.A..S Capital </w:t>
    </w:r>
    <w:r>
      <w:rPr>
        <w:rFonts w:ascii="Karbon Regular" w:cs="Arial" w:hAnsi="Karbon Regular"/>
        <w:color w:val="000000"/>
        <w:sz w:val="12"/>
        <w:szCs w:val="12"/>
      </w:rPr>
      <w:t>730 000</w:t>
    </w:r>
    <w:r w:rsidRPr="00755FE1">
      <w:rPr>
        <w:rFonts w:ascii="Karbon Regular" w:cs="Arial" w:hAnsi="Karbon Regular"/>
        <w:color w:val="000000"/>
        <w:sz w:val="12"/>
        <w:szCs w:val="12"/>
      </w:rPr>
      <w:t xml:space="preserve"> euros - R.C.S Meaux </w:t>
    </w:r>
    <w:r w:rsidRPr="00F219C0">
      <w:rPr>
        <w:rFonts w:ascii="Karbon Regular" w:cs="Arial" w:hAnsi="Karbon Regular"/>
        <w:color w:val="000000"/>
        <w:sz w:val="12"/>
        <w:szCs w:val="12"/>
      </w:rPr>
      <w:t>B 879 991 198</w:t>
    </w:r>
    <w:r w:rsidRPr="00755FE1">
      <w:rPr>
        <w:rFonts w:ascii="Karbon Regular" w:cs="Arial" w:hAnsi="Karbon Regular"/>
        <w:color w:val="000000"/>
        <w:sz w:val="12"/>
        <w:szCs w:val="12"/>
      </w:rPr>
      <w:t xml:space="preserve"> - N° SIRET </w:t>
    </w:r>
    <w:r>
      <w:rPr>
        <w:rFonts w:ascii="Karbon Regular" w:cs="Arial" w:hAnsi="Karbon Regular"/>
        <w:color w:val="000000"/>
        <w:sz w:val="12"/>
        <w:szCs w:val="12"/>
      </w:rPr>
      <w:t>879</w:t>
    </w:r>
    <w:r w:rsidRPr="00755FE1">
      <w:rPr>
        <w:rFonts w:ascii="Karbon Regular" w:cs="Arial" w:hAnsi="Karbon Regular"/>
        <w:color w:val="000000"/>
        <w:sz w:val="12"/>
        <w:szCs w:val="12"/>
      </w:rPr>
      <w:t> </w:t>
    </w:r>
    <w:r>
      <w:rPr>
        <w:rFonts w:ascii="Karbon Regular" w:cs="Arial" w:hAnsi="Karbon Regular"/>
        <w:color w:val="000000"/>
        <w:sz w:val="12"/>
        <w:szCs w:val="12"/>
      </w:rPr>
      <w:t>991</w:t>
    </w:r>
    <w:r w:rsidRPr="00755FE1">
      <w:rPr>
        <w:rFonts w:ascii="Karbon Regular" w:cs="Arial" w:hAnsi="Karbon Regular"/>
        <w:color w:val="000000"/>
        <w:sz w:val="12"/>
        <w:szCs w:val="12"/>
      </w:rPr>
      <w:t> </w:t>
    </w:r>
    <w:r>
      <w:rPr>
        <w:rFonts w:ascii="Karbon Regular" w:cs="Arial" w:hAnsi="Karbon Regular"/>
        <w:color w:val="000000"/>
        <w:sz w:val="12"/>
        <w:szCs w:val="12"/>
      </w:rPr>
      <w:t>198</w:t>
    </w:r>
    <w:r w:rsidRPr="00755FE1">
      <w:rPr>
        <w:rFonts w:ascii="Karbon Regular" w:cs="Arial" w:hAnsi="Karbon Regular"/>
        <w:color w:val="000000"/>
        <w:sz w:val="12"/>
        <w:szCs w:val="12"/>
      </w:rPr>
      <w:t xml:space="preserve"> 00026 - N° TVA  FR </w:t>
    </w:r>
    <w:r>
      <w:rPr>
        <w:rFonts w:ascii="Karbon Regular" w:cs="Arial" w:hAnsi="Karbon Regular"/>
        <w:color w:val="000000"/>
        <w:sz w:val="12"/>
        <w:szCs w:val="12"/>
      </w:rPr>
      <w:t>72 879 991 198</w:t>
    </w:r>
    <w:r w:rsidRPr="00755FE1">
      <w:rPr>
        <w:rFonts w:ascii="Karbon Regular" w:cs="Arial" w:hAnsi="Karbon Regular"/>
        <w:color w:val="000000"/>
        <w:sz w:val="12"/>
        <w:szCs w:val="12"/>
      </w:rPr>
      <w:t xml:space="preserve"> - Code APE</w:t>
    </w:r>
    <w:r>
      <w:rPr>
        <w:rFonts w:ascii="Karbon Regular" w:cs="Arial" w:hAnsi="Karbon Regular"/>
        <w:color w:val="000000"/>
        <w:sz w:val="12"/>
        <w:szCs w:val="12"/>
      </w:rPr>
      <w:t xml:space="preserve"> 4939A</w:t>
    </w:r>
  </w:p>
  <w:p w14:paraId="43C09041" w14:textId="77777777" w:rsidP="00050F5A" w:rsidR="00050F5A" w:rsidRDefault="00050F5A" w:rsidRPr="00755FE1">
    <w:pPr>
      <w:pStyle w:val="Pieddepage"/>
      <w:spacing w:line="276" w:lineRule="auto"/>
      <w:rPr>
        <w:rFonts w:ascii="Karbon Bold" w:cs="Arial" w:hAnsi="Karbon Bold"/>
        <w:b/>
        <w:color w:val="FF0000"/>
        <w:sz w:val="16"/>
        <w:szCs w:val="16"/>
      </w:rPr>
    </w:pPr>
    <w:r w:rsidRPr="00755FE1">
      <w:rPr>
        <w:rFonts w:ascii="Karbon Bold" w:cs="Arial" w:hAnsi="Karbon Bold"/>
        <w:b/>
        <w:color w:val="FF0000"/>
        <w:sz w:val="16"/>
        <w:szCs w:val="16"/>
      </w:rPr>
      <w:t>www.transdev</w:t>
    </w:r>
    <w:r>
      <w:rPr>
        <w:rFonts w:ascii="Karbon Bold" w:cs="Arial" w:hAnsi="Karbon Bold"/>
        <w:b/>
        <w:color w:val="FF0000"/>
        <w:sz w:val="16"/>
        <w:szCs w:val="16"/>
      </w:rPr>
      <w:t>.com</w:t>
    </w:r>
  </w:p>
  <w:p w14:paraId="1E47F8C2" w14:textId="77777777" w:rsidR="00050F5A" w:rsidRDefault="00050F5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A257B0F" w14:textId="77777777" w:rsidP="0048094A" w:rsidR="00344139" w:rsidRDefault="00344139">
      <w:pPr>
        <w:spacing w:after="0" w:line="240" w:lineRule="auto"/>
      </w:pPr>
      <w:r>
        <w:separator/>
      </w:r>
    </w:p>
  </w:footnote>
  <w:footnote w:id="0" w:type="continuationSeparator">
    <w:p w14:paraId="09DEFEA9" w14:textId="77777777" w:rsidP="0048094A" w:rsidR="00344139" w:rsidRDefault="00344139">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EEDDF19" w14:textId="58459715" w:rsidR="00B55CF8" w:rsidRDefault="00B55CF8">
    <w:pPr>
      <w:pStyle w:val="En-tte"/>
    </w:pPr>
    <w:r w:rsidRPr="00735BEC">
      <w:rPr>
        <w:noProof/>
      </w:rPr>
      <w:drawing>
        <wp:inline distB="0" distL="0" distR="0" distT="0" wp14:anchorId="00C1D680" wp14:editId="1F8FBCF8">
          <wp:extent cx="5941060" cy="678815"/>
          <wp:effectExtent b="6985"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678815"/>
                  </a:xfrm>
                  <a:prstGeom prst="rect">
                    <a:avLst/>
                  </a:prstGeom>
                  <a:noFill/>
                  <a:ln>
                    <a:noFill/>
                  </a:ln>
                </pic:spPr>
              </pic:pic>
            </a:graphicData>
          </a:graphic>
        </wp:inline>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67036DE" w14:textId="3ADA8C7D" w:rsidP="002647DE" w:rsidR="007A3D98" w:rsidRDefault="00050F5A">
    <w:pPr>
      <w:pStyle w:val="En-tte"/>
      <w:tabs>
        <w:tab w:pos="4536" w:val="clear"/>
        <w:tab w:pos="9072" w:val="clear"/>
        <w:tab w:pos="4678" w:val="center"/>
      </w:tabs>
    </w:pPr>
    <w:r w:rsidRPr="00735BEC">
      <w:rPr>
        <w:noProof/>
      </w:rPr>
      <w:drawing>
        <wp:inline distB="0" distL="0" distR="0" distT="0" wp14:anchorId="6D4C646F" wp14:editId="6D15F8B6">
          <wp:extent cx="5941060" cy="678995"/>
          <wp:effectExtent b="6985"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678995"/>
                  </a:xfrm>
                  <a:prstGeom prst="rect">
                    <a:avLst/>
                  </a:prstGeom>
                  <a:noFill/>
                  <a:ln>
                    <a:noFill/>
                  </a:ln>
                </pic:spPr>
              </pic:pic>
            </a:graphicData>
          </a:graphic>
        </wp:inline>
      </w:drawing>
    </w:r>
  </w:p>
  <w:p w14:paraId="19F59321" w14:textId="77777777" w:rsidP="002647DE" w:rsidR="007A3D98" w:rsidRDefault="007A3D98">
    <w:pPr>
      <w:pStyle w:val="En-tte"/>
      <w:tabs>
        <w:tab w:pos="4536" w:val="clear"/>
        <w:tab w:pos="9072" w:val="clear"/>
        <w:tab w:pos="4678" w:val="center"/>
      </w:tabs>
    </w:pP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86F313C"/>
    <w:multiLevelType w:val="hybridMultilevel"/>
    <w:tmpl w:val="8AA8E62E"/>
    <w:lvl w:ilvl="0" w:tplc="3CB413B6">
      <w:start w:val="3"/>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8A6454A"/>
    <w:multiLevelType w:val="hybridMultilevel"/>
    <w:tmpl w:val="71FE7D14"/>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
    <w:nsid w:val="4B997754"/>
    <w:multiLevelType w:val="hybridMultilevel"/>
    <w:tmpl w:val="66B0F3E2"/>
    <w:lvl w:ilvl="0" w:tplc="C6CAB252">
      <w:start w:val="3"/>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54F44F2D"/>
    <w:multiLevelType w:val="hybridMultilevel"/>
    <w:tmpl w:val="BA54C9E8"/>
    <w:lvl w:ilvl="0" w:tplc="99E09634">
      <w:start w:val="3"/>
      <w:numFmt w:val="bullet"/>
      <w:lvlText w:val="-"/>
      <w:lvlJc w:val="left"/>
      <w:pPr>
        <w:ind w:hanging="360" w:left="1068"/>
      </w:pPr>
      <w:rPr>
        <w:rFonts w:ascii="Calibri" w:cs="Calibri" w:eastAsiaTheme="minorHAns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4">
    <w:nsid w:val="5890512A"/>
    <w:multiLevelType w:val="hybridMultilevel"/>
    <w:tmpl w:val="5F92ED4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2E"/>
    <w:rsid w:val="00050F5A"/>
    <w:rsid w:val="00076C38"/>
    <w:rsid w:val="000C19C3"/>
    <w:rsid w:val="000C744B"/>
    <w:rsid w:val="000F465E"/>
    <w:rsid w:val="000F5695"/>
    <w:rsid w:val="00133A07"/>
    <w:rsid w:val="00140A0B"/>
    <w:rsid w:val="0015169C"/>
    <w:rsid w:val="00167FC7"/>
    <w:rsid w:val="00170DC6"/>
    <w:rsid w:val="00176773"/>
    <w:rsid w:val="001869B7"/>
    <w:rsid w:val="00193895"/>
    <w:rsid w:val="001A3835"/>
    <w:rsid w:val="001A7879"/>
    <w:rsid w:val="001C3739"/>
    <w:rsid w:val="00252698"/>
    <w:rsid w:val="002557DE"/>
    <w:rsid w:val="0025732E"/>
    <w:rsid w:val="00261E3F"/>
    <w:rsid w:val="002647DE"/>
    <w:rsid w:val="00294D1E"/>
    <w:rsid w:val="002F4175"/>
    <w:rsid w:val="00344139"/>
    <w:rsid w:val="00356382"/>
    <w:rsid w:val="003B252E"/>
    <w:rsid w:val="003B728E"/>
    <w:rsid w:val="003D00C4"/>
    <w:rsid w:val="003D7DD6"/>
    <w:rsid w:val="003E4146"/>
    <w:rsid w:val="003E516E"/>
    <w:rsid w:val="003E55E8"/>
    <w:rsid w:val="003E5E99"/>
    <w:rsid w:val="00405491"/>
    <w:rsid w:val="004165E0"/>
    <w:rsid w:val="00445CFC"/>
    <w:rsid w:val="004519CE"/>
    <w:rsid w:val="00473620"/>
    <w:rsid w:val="00476D64"/>
    <w:rsid w:val="0048094A"/>
    <w:rsid w:val="00483373"/>
    <w:rsid w:val="00485C80"/>
    <w:rsid w:val="004D1CF0"/>
    <w:rsid w:val="004E0010"/>
    <w:rsid w:val="004E7D91"/>
    <w:rsid w:val="004F53D9"/>
    <w:rsid w:val="004F63A0"/>
    <w:rsid w:val="0050597B"/>
    <w:rsid w:val="005063D6"/>
    <w:rsid w:val="0053389B"/>
    <w:rsid w:val="00540343"/>
    <w:rsid w:val="00545E76"/>
    <w:rsid w:val="005534D0"/>
    <w:rsid w:val="00561EE8"/>
    <w:rsid w:val="00567137"/>
    <w:rsid w:val="00581158"/>
    <w:rsid w:val="005C4E36"/>
    <w:rsid w:val="005D678D"/>
    <w:rsid w:val="005E41C3"/>
    <w:rsid w:val="005F427E"/>
    <w:rsid w:val="00603BE1"/>
    <w:rsid w:val="006267D3"/>
    <w:rsid w:val="00636B53"/>
    <w:rsid w:val="00636B8F"/>
    <w:rsid w:val="00636CC0"/>
    <w:rsid w:val="00644492"/>
    <w:rsid w:val="0065183D"/>
    <w:rsid w:val="00683CE7"/>
    <w:rsid w:val="006931F8"/>
    <w:rsid w:val="006968A2"/>
    <w:rsid w:val="006D7A69"/>
    <w:rsid w:val="006E2FEA"/>
    <w:rsid w:val="00713219"/>
    <w:rsid w:val="00730D49"/>
    <w:rsid w:val="00735D50"/>
    <w:rsid w:val="007502E6"/>
    <w:rsid w:val="00750458"/>
    <w:rsid w:val="007826D5"/>
    <w:rsid w:val="007A3D98"/>
    <w:rsid w:val="007B4C0D"/>
    <w:rsid w:val="007B4C44"/>
    <w:rsid w:val="007C3ECD"/>
    <w:rsid w:val="007C5287"/>
    <w:rsid w:val="007D251B"/>
    <w:rsid w:val="007F0657"/>
    <w:rsid w:val="007F0F94"/>
    <w:rsid w:val="00815DE5"/>
    <w:rsid w:val="00842D79"/>
    <w:rsid w:val="0084781C"/>
    <w:rsid w:val="0085532F"/>
    <w:rsid w:val="00864851"/>
    <w:rsid w:val="00893A1C"/>
    <w:rsid w:val="00896376"/>
    <w:rsid w:val="008A00E0"/>
    <w:rsid w:val="008A102E"/>
    <w:rsid w:val="008A5A1E"/>
    <w:rsid w:val="008B24D9"/>
    <w:rsid w:val="008E26D7"/>
    <w:rsid w:val="008F0B55"/>
    <w:rsid w:val="0091218C"/>
    <w:rsid w:val="009715DA"/>
    <w:rsid w:val="009A6BEC"/>
    <w:rsid w:val="009B5F98"/>
    <w:rsid w:val="009D63C3"/>
    <w:rsid w:val="009E744F"/>
    <w:rsid w:val="009F0A0B"/>
    <w:rsid w:val="009F418E"/>
    <w:rsid w:val="00A21E85"/>
    <w:rsid w:val="00A3261F"/>
    <w:rsid w:val="00A33CE1"/>
    <w:rsid w:val="00A54BC7"/>
    <w:rsid w:val="00A831C7"/>
    <w:rsid w:val="00A86FA3"/>
    <w:rsid w:val="00A90669"/>
    <w:rsid w:val="00AC2385"/>
    <w:rsid w:val="00AE0A15"/>
    <w:rsid w:val="00AF24A3"/>
    <w:rsid w:val="00AF64D6"/>
    <w:rsid w:val="00B07499"/>
    <w:rsid w:val="00B2690A"/>
    <w:rsid w:val="00B55CF8"/>
    <w:rsid w:val="00B612AD"/>
    <w:rsid w:val="00B679E7"/>
    <w:rsid w:val="00BA42F9"/>
    <w:rsid w:val="00BB2253"/>
    <w:rsid w:val="00BC2C29"/>
    <w:rsid w:val="00BC7B82"/>
    <w:rsid w:val="00BF02A7"/>
    <w:rsid w:val="00BF2FC0"/>
    <w:rsid w:val="00C108FA"/>
    <w:rsid w:val="00C316E6"/>
    <w:rsid w:val="00C34AD7"/>
    <w:rsid w:val="00C44AAC"/>
    <w:rsid w:val="00C53B0E"/>
    <w:rsid w:val="00C762CA"/>
    <w:rsid w:val="00CA4EEC"/>
    <w:rsid w:val="00CE6CF0"/>
    <w:rsid w:val="00D040E9"/>
    <w:rsid w:val="00D251C3"/>
    <w:rsid w:val="00D3616E"/>
    <w:rsid w:val="00D46DFE"/>
    <w:rsid w:val="00D57F90"/>
    <w:rsid w:val="00D61BB2"/>
    <w:rsid w:val="00D7417E"/>
    <w:rsid w:val="00D931A6"/>
    <w:rsid w:val="00D94D73"/>
    <w:rsid w:val="00DE0010"/>
    <w:rsid w:val="00E01502"/>
    <w:rsid w:val="00E126CA"/>
    <w:rsid w:val="00E16586"/>
    <w:rsid w:val="00E75A66"/>
    <w:rsid w:val="00E8450B"/>
    <w:rsid w:val="00E95E2D"/>
    <w:rsid w:val="00EA46ED"/>
    <w:rsid w:val="00EA5F41"/>
    <w:rsid w:val="00EB4519"/>
    <w:rsid w:val="00EB536A"/>
    <w:rsid w:val="00EC2954"/>
    <w:rsid w:val="00ED2CDE"/>
    <w:rsid w:val="00ED6040"/>
    <w:rsid w:val="00EE1BB4"/>
    <w:rsid w:val="00EE6ED4"/>
    <w:rsid w:val="00EF4CDD"/>
    <w:rsid w:val="00F123E7"/>
    <w:rsid w:val="00F469FE"/>
    <w:rsid w:val="00F83C9A"/>
    <w:rsid w:val="00FA0972"/>
    <w:rsid w:val="00FB3AD8"/>
    <w:rsid w:val="00FD0C6A"/>
    <w:rsid w:val="00FD4A65"/>
    <w:rsid w:val="00FD6262"/>
    <w:rsid w:val="00FE1832"/>
    <w:rsid w:val="00FE5212"/>
    <w:rsid w:val="00FE5CD0"/>
    <w:rsid w:val="00FF28E2"/>
    <w:rsid w:val="00FF3A9E"/>
    <w:rsid w:val="00FF3BF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79F664A4"/>
  <w15:docId w15:val="{20478377-FFF4-4AB9-BAC5-C77B2FA1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1EE8"/>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qFormat/>
    <w:rsid w:val="00193895"/>
    <w:pPr>
      <w:ind w:left="720"/>
      <w:contextualSpacing/>
    </w:pPr>
  </w:style>
  <w:style w:styleId="Grilledutableau" w:type="table">
    <w:name w:val="Table Grid"/>
    <w:basedOn w:val="TableauNormal"/>
    <w:uiPriority w:val="59"/>
    <w:rsid w:val="00EB45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C762CA"/>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C762CA"/>
    <w:rPr>
      <w:rFonts w:ascii="Tahoma" w:cs="Tahoma" w:hAnsi="Tahoma"/>
      <w:sz w:val="16"/>
      <w:szCs w:val="16"/>
    </w:rPr>
  </w:style>
  <w:style w:styleId="En-tte" w:type="paragraph">
    <w:name w:val="header"/>
    <w:basedOn w:val="Normal"/>
    <w:link w:val="En-tteCar"/>
    <w:uiPriority w:val="99"/>
    <w:unhideWhenUsed/>
    <w:rsid w:val="0048094A"/>
    <w:pPr>
      <w:tabs>
        <w:tab w:pos="4536" w:val="center"/>
        <w:tab w:pos="9072" w:val="right"/>
      </w:tabs>
      <w:spacing w:after="0" w:line="240" w:lineRule="auto"/>
    </w:pPr>
  </w:style>
  <w:style w:customStyle="1" w:styleId="En-tteCar" w:type="character">
    <w:name w:val="En-tête Car"/>
    <w:basedOn w:val="Policepardfaut"/>
    <w:link w:val="En-tte"/>
    <w:uiPriority w:val="99"/>
    <w:rsid w:val="0048094A"/>
  </w:style>
  <w:style w:styleId="Pieddepage" w:type="paragraph">
    <w:name w:val="footer"/>
    <w:basedOn w:val="Normal"/>
    <w:link w:val="PieddepageCar"/>
    <w:uiPriority w:val="99"/>
    <w:unhideWhenUsed/>
    <w:rsid w:val="0048094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48094A"/>
  </w:style>
  <w:style w:styleId="NormalWeb" w:type="paragraph">
    <w:name w:val="Normal (Web)"/>
    <w:basedOn w:val="Normal"/>
    <w:uiPriority w:val="99"/>
    <w:semiHidden/>
    <w:unhideWhenUsed/>
    <w:rsid w:val="007F0657"/>
    <w:pPr>
      <w:spacing w:after="100" w:afterAutospacing="1" w:before="100" w:beforeAutospacing="1" w:line="240" w:lineRule="auto"/>
    </w:pPr>
    <w:rPr>
      <w:rFonts w:ascii="Times New Roman" w:cs="Times New Roman" w:eastAsia="Times New Roman" w:hAnsi="Times New Roman"/>
      <w:sz w:val="24"/>
      <w:szCs w:val="24"/>
      <w:lang w:eastAsia="fr-FR"/>
    </w:rPr>
  </w:style>
  <w:style w:styleId="Marquedecommentaire" w:type="character">
    <w:name w:val="annotation reference"/>
    <w:basedOn w:val="Policepardfaut"/>
    <w:uiPriority w:val="99"/>
    <w:semiHidden/>
    <w:unhideWhenUsed/>
    <w:rsid w:val="00D7417E"/>
    <w:rPr>
      <w:sz w:val="16"/>
      <w:szCs w:val="16"/>
    </w:rPr>
  </w:style>
  <w:style w:styleId="Commentaire" w:type="paragraph">
    <w:name w:val="annotation text"/>
    <w:basedOn w:val="Normal"/>
    <w:link w:val="CommentaireCar"/>
    <w:uiPriority w:val="99"/>
    <w:semiHidden/>
    <w:unhideWhenUsed/>
    <w:rsid w:val="00D7417E"/>
    <w:pPr>
      <w:spacing w:line="240" w:lineRule="auto"/>
    </w:pPr>
    <w:rPr>
      <w:sz w:val="20"/>
      <w:szCs w:val="20"/>
    </w:rPr>
  </w:style>
  <w:style w:customStyle="1" w:styleId="CommentaireCar" w:type="character">
    <w:name w:val="Commentaire Car"/>
    <w:basedOn w:val="Policepardfaut"/>
    <w:link w:val="Commentaire"/>
    <w:uiPriority w:val="99"/>
    <w:semiHidden/>
    <w:rsid w:val="00D7417E"/>
    <w:rPr>
      <w:sz w:val="20"/>
      <w:szCs w:val="20"/>
    </w:rPr>
  </w:style>
  <w:style w:styleId="Objetducommentaire" w:type="paragraph">
    <w:name w:val="annotation subject"/>
    <w:basedOn w:val="Commentaire"/>
    <w:next w:val="Commentaire"/>
    <w:link w:val="ObjetducommentaireCar"/>
    <w:uiPriority w:val="99"/>
    <w:semiHidden/>
    <w:unhideWhenUsed/>
    <w:rsid w:val="00D7417E"/>
    <w:rPr>
      <w:b/>
      <w:bCs/>
    </w:rPr>
  </w:style>
  <w:style w:customStyle="1" w:styleId="ObjetducommentaireCar" w:type="character">
    <w:name w:val="Objet du commentaire Car"/>
    <w:basedOn w:val="CommentaireCar"/>
    <w:link w:val="Objetducommentaire"/>
    <w:uiPriority w:val="99"/>
    <w:semiHidden/>
    <w:rsid w:val="00D74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797">
      <w:bodyDiv w:val="1"/>
      <w:marLeft w:val="0"/>
      <w:marRight w:val="0"/>
      <w:marTop w:val="0"/>
      <w:marBottom w:val="0"/>
      <w:divBdr>
        <w:top w:val="none" w:sz="0" w:space="0" w:color="auto"/>
        <w:left w:val="none" w:sz="0" w:space="0" w:color="auto"/>
        <w:bottom w:val="none" w:sz="0" w:space="0" w:color="auto"/>
        <w:right w:val="none" w:sz="0" w:space="0" w:color="auto"/>
      </w:divBdr>
    </w:div>
    <w:div w:id="176699512">
      <w:bodyDiv w:val="1"/>
      <w:marLeft w:val="0"/>
      <w:marRight w:val="0"/>
      <w:marTop w:val="0"/>
      <w:marBottom w:val="0"/>
      <w:divBdr>
        <w:top w:val="none" w:sz="0" w:space="0" w:color="auto"/>
        <w:left w:val="none" w:sz="0" w:space="0" w:color="auto"/>
        <w:bottom w:val="none" w:sz="0" w:space="0" w:color="auto"/>
        <w:right w:val="none" w:sz="0" w:space="0" w:color="auto"/>
      </w:divBdr>
    </w:div>
    <w:div w:id="299724846">
      <w:bodyDiv w:val="1"/>
      <w:marLeft w:val="0"/>
      <w:marRight w:val="0"/>
      <w:marTop w:val="0"/>
      <w:marBottom w:val="0"/>
      <w:divBdr>
        <w:top w:val="none" w:sz="0" w:space="0" w:color="auto"/>
        <w:left w:val="none" w:sz="0" w:space="0" w:color="auto"/>
        <w:bottom w:val="none" w:sz="0" w:space="0" w:color="auto"/>
        <w:right w:val="none" w:sz="0" w:space="0" w:color="auto"/>
      </w:divBdr>
    </w:div>
    <w:div w:id="332490836">
      <w:bodyDiv w:val="1"/>
      <w:marLeft w:val="0"/>
      <w:marRight w:val="0"/>
      <w:marTop w:val="0"/>
      <w:marBottom w:val="0"/>
      <w:divBdr>
        <w:top w:val="none" w:sz="0" w:space="0" w:color="auto"/>
        <w:left w:val="none" w:sz="0" w:space="0" w:color="auto"/>
        <w:bottom w:val="none" w:sz="0" w:space="0" w:color="auto"/>
        <w:right w:val="none" w:sz="0" w:space="0" w:color="auto"/>
      </w:divBdr>
      <w:divsChild>
        <w:div w:id="1421217334">
          <w:marLeft w:val="0"/>
          <w:marRight w:val="0"/>
          <w:marTop w:val="0"/>
          <w:marBottom w:val="0"/>
          <w:divBdr>
            <w:top w:val="none" w:sz="0" w:space="0" w:color="auto"/>
            <w:left w:val="none" w:sz="0" w:space="0" w:color="auto"/>
            <w:bottom w:val="none" w:sz="0" w:space="0" w:color="auto"/>
            <w:right w:val="none" w:sz="0" w:space="0" w:color="auto"/>
          </w:divBdr>
        </w:div>
        <w:div w:id="1280649783">
          <w:marLeft w:val="0"/>
          <w:marRight w:val="0"/>
          <w:marTop w:val="0"/>
          <w:marBottom w:val="0"/>
          <w:divBdr>
            <w:top w:val="none" w:sz="0" w:space="0" w:color="auto"/>
            <w:left w:val="none" w:sz="0" w:space="0" w:color="auto"/>
            <w:bottom w:val="none" w:sz="0" w:space="0" w:color="auto"/>
            <w:right w:val="none" w:sz="0" w:space="0" w:color="auto"/>
          </w:divBdr>
        </w:div>
      </w:divsChild>
    </w:div>
    <w:div w:id="744301294">
      <w:bodyDiv w:val="1"/>
      <w:marLeft w:val="0"/>
      <w:marRight w:val="0"/>
      <w:marTop w:val="0"/>
      <w:marBottom w:val="0"/>
      <w:divBdr>
        <w:top w:val="none" w:sz="0" w:space="0" w:color="auto"/>
        <w:left w:val="none" w:sz="0" w:space="0" w:color="auto"/>
        <w:bottom w:val="none" w:sz="0" w:space="0" w:color="auto"/>
        <w:right w:val="none" w:sz="0" w:space="0" w:color="auto"/>
      </w:divBdr>
    </w:div>
    <w:div w:id="12786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emf" Type="http://schemas.openxmlformats.org/officeDocument/2006/relationships/image"/></Relationships>
</file>

<file path=word/_rels/header2.xml.rels><?xml version="1.0" encoding="UTF-8" standalone="no"?><Relationships xmlns="http://schemas.openxmlformats.org/package/2006/relationships"><Relationship Id="rId1" Target="media/image1.em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1E247-4D51-44E7-944E-9CFF100FC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1128</Words>
  <Characters>6205</Characters>
  <Application>Microsoft Office Word</Application>
  <DocSecurity>0</DocSecurity>
  <Lines>51</Lines>
  <Paragraphs>14</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2022-05-09T08:37:00Z</dcterms:created>
  <cp:lastPrinted>2022-05-05T13:28:00Z</cp:lastPrinted>
  <dcterms:modified xsi:type="dcterms:W3CDTF">2022-05-09T08:39:00Z</dcterms:modified>
  <cp:revision>3</cp:revision>
</cp:coreProperties>
</file>