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0A5A7D2" w14:textId="00F5ABAC" w:rsidP="00DD4EE0" w:rsidR="00FC30EF" w:rsidRDefault="008425DF">
      <w:pPr>
        <w:jc w:val="center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bCs/>
          <w:noProof/>
          <w:color w:val="0066CC"/>
          <w:sz w:val="16"/>
          <w:szCs w:val="16"/>
        </w:rPr>
        <w:drawing>
          <wp:inline distB="0" distL="0" distR="0" distT="0" wp14:anchorId="6BC7888C" wp14:editId="2F9D08C7">
            <wp:extent cx="2541600" cy="1065600"/>
            <wp:effectExtent b="1270" l="0" r="0" t="0"/>
            <wp:docPr descr="cid:image002.png@01D5C7A5.9B789580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id:image002.png@01D5C7A5.9B789580" id="0" name="Image 1"/>
                    <pic:cNvPicPr>
                      <a:picLocks noChangeArrowheads="1" noChangeAspect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0" cy="10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3E84D" w14:textId="77777777" w:rsidP="00FC30EF" w:rsidR="00845DCB" w:rsidRDefault="00845DCB">
      <w:pPr>
        <w:jc w:val="both"/>
        <w:rPr>
          <w:rFonts w:ascii="Arial" w:cs="Arial" w:hAnsi="Arial"/>
          <w:sz w:val="22"/>
          <w:szCs w:val="22"/>
        </w:rPr>
      </w:pPr>
      <w:bookmarkStart w:id="0" w:name="_Hlk66778082"/>
    </w:p>
    <w:p w14:paraId="621FAB2E" w14:textId="77777777" w:rsidP="00FC30EF" w:rsidR="00D75ABF" w:rsidRDefault="00D75ABF">
      <w:pPr>
        <w:jc w:val="both"/>
        <w:rPr>
          <w:rFonts w:ascii="Arial" w:cs="Arial" w:hAnsi="Arial"/>
          <w:sz w:val="22"/>
          <w:szCs w:val="22"/>
        </w:rPr>
      </w:pPr>
    </w:p>
    <w:p w14:paraId="73F6DCDF" w14:textId="77777777" w:rsidP="00FC30EF" w:rsidR="00FC30EF" w:rsidRDefault="00FC30EF">
      <w:pPr>
        <w:jc w:val="both"/>
        <w:rPr>
          <w:rFonts w:ascii="Arial" w:cs="Arial" w:hAnsi="Arial"/>
          <w:sz w:val="22"/>
          <w:szCs w:val="22"/>
        </w:rPr>
      </w:pPr>
    </w:p>
    <w:p w14:paraId="60845D0F" w14:textId="77777777" w:rsidP="00773CCB" w:rsidR="00FC30EF" w:rsidRDefault="00D9763C" w:rsidRPr="00773CCB">
      <w:pPr>
        <w:pBdr>
          <w:top w:color="auto" w:space="1" w:sz="6" w:val="single"/>
          <w:left w:color="auto" w:space="4" w:sz="6" w:val="single"/>
          <w:bottom w:color="auto" w:space="1" w:sz="6" w:val="single"/>
          <w:right w:color="auto" w:space="4" w:sz="6" w:val="single"/>
        </w:pBdr>
        <w:shd w:color="auto" w:fill="660033" w:val="clear"/>
        <w:jc w:val="center"/>
        <w:rPr>
          <w:rFonts w:ascii="Arial" w:cs="Arial" w:hAnsi="Arial"/>
          <w:b/>
          <w:bCs/>
          <w:sz w:val="32"/>
          <w:szCs w:val="32"/>
        </w:rPr>
      </w:pPr>
      <w:r w:rsidRPr="00773CCB">
        <w:rPr>
          <w:rFonts w:ascii="Arial" w:cs="Arial" w:hAnsi="Arial"/>
          <w:b/>
          <w:bCs/>
          <w:sz w:val="32"/>
          <w:szCs w:val="32"/>
        </w:rPr>
        <w:t>Négociation annuelle</w:t>
      </w:r>
      <w:r w:rsidR="00844906" w:rsidRPr="00773CCB">
        <w:rPr>
          <w:rFonts w:ascii="Arial" w:cs="Arial" w:hAnsi="Arial"/>
          <w:b/>
          <w:bCs/>
          <w:sz w:val="32"/>
          <w:szCs w:val="32"/>
        </w:rPr>
        <w:t xml:space="preserve"> obligatoire</w:t>
      </w:r>
    </w:p>
    <w:p w14:paraId="50F2E0A4" w14:textId="57D58A1E" w:rsidP="00773CCB" w:rsidR="00D9763C" w:rsidRDefault="00D9763C" w:rsidRPr="00773CCB">
      <w:pPr>
        <w:pBdr>
          <w:top w:color="auto" w:space="1" w:sz="6" w:val="single"/>
          <w:left w:color="auto" w:space="4" w:sz="6" w:val="single"/>
          <w:bottom w:color="auto" w:space="1" w:sz="6" w:val="single"/>
          <w:right w:color="auto" w:space="4" w:sz="6" w:val="single"/>
        </w:pBdr>
        <w:shd w:color="auto" w:fill="660033" w:val="clear"/>
        <w:jc w:val="center"/>
        <w:rPr>
          <w:rFonts w:ascii="Arial" w:cs="Arial" w:hAnsi="Arial"/>
          <w:b/>
          <w:bCs/>
          <w:color w:themeColor="background1" w:val="FFFFFF"/>
          <w:sz w:val="32"/>
          <w:szCs w:val="32"/>
        </w:rPr>
      </w:pPr>
      <w:r w:rsidRPr="00773CCB">
        <w:rPr>
          <w:rFonts w:ascii="Arial" w:cs="Arial" w:hAnsi="Arial"/>
          <w:b/>
          <w:bCs/>
          <w:sz w:val="32"/>
          <w:szCs w:val="32"/>
        </w:rPr>
        <w:t xml:space="preserve">Procès-verbal </w:t>
      </w:r>
      <w:r w:rsidR="00605D9F" w:rsidRPr="00773CCB">
        <w:rPr>
          <w:rFonts w:ascii="Arial" w:cs="Arial" w:hAnsi="Arial"/>
          <w:b/>
          <w:bCs/>
          <w:sz w:val="32"/>
          <w:szCs w:val="32"/>
        </w:rPr>
        <w:t>d’Accord Partiel</w:t>
      </w:r>
    </w:p>
    <w:p w14:paraId="10A0C567" w14:textId="77777777" w:rsidP="00FC30EF" w:rsidR="00FC30EF" w:rsidRDefault="00FC30EF">
      <w:pPr>
        <w:jc w:val="both"/>
        <w:rPr>
          <w:rFonts w:ascii="Arial" w:cs="Arial" w:hAnsi="Arial"/>
          <w:sz w:val="22"/>
          <w:szCs w:val="22"/>
        </w:rPr>
      </w:pPr>
    </w:p>
    <w:p w14:paraId="02C1C163" w14:textId="77777777" w:rsidP="00FC30EF" w:rsidR="00FC30EF" w:rsidRDefault="00FC30EF">
      <w:pPr>
        <w:jc w:val="both"/>
        <w:rPr>
          <w:rFonts w:ascii="Arial" w:cs="Arial" w:hAnsi="Arial"/>
          <w:sz w:val="22"/>
          <w:szCs w:val="22"/>
        </w:rPr>
      </w:pPr>
    </w:p>
    <w:p w14:paraId="5E249295" w14:textId="77777777" w:rsidP="00FC30EF" w:rsidR="00FC30EF" w:rsidRDefault="00FC30EF">
      <w:pPr>
        <w:pBdr>
          <w:bottom w:color="auto" w:space="1" w:sz="6" w:val="single"/>
        </w:pBdr>
        <w:jc w:val="both"/>
        <w:rPr>
          <w:rFonts w:ascii="Arial" w:cs="Arial" w:hAnsi="Arial"/>
          <w:sz w:val="22"/>
          <w:szCs w:val="22"/>
        </w:rPr>
      </w:pPr>
    </w:p>
    <w:p w14:paraId="3C1850FF" w14:textId="77777777" w:rsidP="00FC30EF" w:rsidR="00FC30EF" w:rsidRDefault="00FC30EF" w:rsidRPr="00064627">
      <w:pPr>
        <w:jc w:val="both"/>
        <w:rPr>
          <w:rFonts w:ascii="Arial" w:cs="Arial" w:hAnsi="Arial"/>
          <w:sz w:val="22"/>
          <w:szCs w:val="22"/>
        </w:rPr>
      </w:pPr>
    </w:p>
    <w:p w14:paraId="0BE82294" w14:textId="77777777" w:rsidP="00FC30EF" w:rsidR="00FC30EF" w:rsidRDefault="00FC30EF">
      <w:pPr>
        <w:jc w:val="both"/>
        <w:rPr>
          <w:rFonts w:ascii="Arial" w:cs="Arial" w:hAnsi="Arial"/>
          <w:sz w:val="22"/>
          <w:szCs w:val="22"/>
        </w:rPr>
      </w:pPr>
    </w:p>
    <w:p w14:paraId="6383365F" w14:textId="77777777" w:rsidP="00306A01" w:rsidR="00306A01" w:rsidRDefault="00306A01" w:rsidRPr="00901EB6">
      <w:pPr>
        <w:tabs>
          <w:tab w:pos="1080" w:val="left"/>
        </w:tabs>
        <w:jc w:val="both"/>
        <w:rPr>
          <w:rFonts w:asciiTheme="minorHAnsi" w:cs="Arial" w:hAnsiTheme="minorHAnsi"/>
        </w:rPr>
      </w:pPr>
    </w:p>
    <w:p w14:paraId="3BC9B39A" w14:textId="22C52766" w:rsidP="009C74A6" w:rsidR="00FC30EF" w:rsidRDefault="0012093E" w:rsidRPr="00901EB6">
      <w:pPr>
        <w:jc w:val="both"/>
        <w:rPr>
          <w:rFonts w:asciiTheme="minorHAnsi" w:cs="Arial" w:hAnsiTheme="minorHAnsi"/>
        </w:rPr>
      </w:pPr>
      <w:r w:rsidRPr="00901EB6">
        <w:rPr>
          <w:rFonts w:asciiTheme="minorHAnsi" w:cs="Arial" w:hAnsiTheme="minorHAnsi"/>
        </w:rPr>
        <w:t>Conformément aux dispositions de l’article L</w:t>
      </w:r>
      <w:r w:rsidR="000C4DEF" w:rsidRPr="00901EB6">
        <w:rPr>
          <w:rFonts w:asciiTheme="minorHAnsi" w:cs="Arial" w:hAnsiTheme="minorHAnsi"/>
        </w:rPr>
        <w:t>2242.1</w:t>
      </w:r>
      <w:r w:rsidRPr="00901EB6">
        <w:rPr>
          <w:rFonts w:asciiTheme="minorHAnsi" w:cs="Arial" w:hAnsiTheme="minorHAnsi"/>
        </w:rPr>
        <w:t xml:space="preserve"> du Code du Travail, la négociation annuelle collective obligatoire portant sur les salaires, les effectifs, la durée et l’organisation du temps de travail, a été engagée le </w:t>
      </w:r>
      <w:r w:rsidR="0069445C">
        <w:rPr>
          <w:rFonts w:asciiTheme="minorHAnsi" w:cs="Arial" w:hAnsiTheme="minorHAnsi"/>
        </w:rPr>
        <w:t>17</w:t>
      </w:r>
      <w:r w:rsidR="002D3656">
        <w:rPr>
          <w:rFonts w:asciiTheme="minorHAnsi" w:cs="Arial" w:hAnsiTheme="minorHAnsi"/>
        </w:rPr>
        <w:t xml:space="preserve"> n</w:t>
      </w:r>
      <w:r w:rsidR="0069445C">
        <w:rPr>
          <w:rFonts w:asciiTheme="minorHAnsi" w:cs="Arial" w:hAnsiTheme="minorHAnsi"/>
        </w:rPr>
        <w:t>ovembre 2022</w:t>
      </w:r>
    </w:p>
    <w:p w14:paraId="43FBF3A9" w14:textId="77777777" w:rsidP="005B1FE2" w:rsidR="0012093E" w:rsidRDefault="0012093E" w:rsidRPr="00901EB6">
      <w:pPr>
        <w:jc w:val="both"/>
        <w:rPr>
          <w:rFonts w:asciiTheme="minorHAnsi" w:cs="Arial" w:hAnsiTheme="minorHAnsi"/>
        </w:rPr>
      </w:pPr>
    </w:p>
    <w:p w14:paraId="33BF76A2" w14:textId="03A91348" w:rsidP="001C2527" w:rsidR="001C2527" w:rsidRDefault="0012093E" w:rsidRPr="00901EB6">
      <w:pPr>
        <w:jc w:val="both"/>
        <w:rPr>
          <w:rFonts w:asciiTheme="minorHAnsi" w:cs="Arial" w:hAnsiTheme="minorHAnsi"/>
        </w:rPr>
      </w:pPr>
      <w:r w:rsidRPr="00901EB6">
        <w:rPr>
          <w:rFonts w:asciiTheme="minorHAnsi" w:cs="Arial" w:hAnsiTheme="minorHAnsi"/>
        </w:rPr>
        <w:t>Les parties n’ayant pu aboutir à un accord</w:t>
      </w:r>
      <w:r w:rsidR="001C2527" w:rsidRPr="00901EB6">
        <w:rPr>
          <w:rFonts w:asciiTheme="minorHAnsi" w:cs="Arial" w:hAnsiTheme="minorHAnsi"/>
        </w:rPr>
        <w:t xml:space="preserve"> global sur un texte conventionnel commun, établissent par la p</w:t>
      </w:r>
      <w:r w:rsidR="00605D9F" w:rsidRPr="00901EB6">
        <w:rPr>
          <w:rFonts w:asciiTheme="minorHAnsi" w:cs="Arial" w:hAnsiTheme="minorHAnsi"/>
        </w:rPr>
        <w:t>résente un procès-verbal</w:t>
      </w:r>
      <w:r w:rsidR="001C2527" w:rsidRPr="00901EB6">
        <w:rPr>
          <w:rFonts w:asciiTheme="minorHAnsi" w:cs="Arial" w:hAnsiTheme="minorHAnsi"/>
        </w:rPr>
        <w:t xml:space="preserve"> d’accord </w:t>
      </w:r>
      <w:r w:rsidR="00605D9F" w:rsidRPr="00901EB6">
        <w:rPr>
          <w:rFonts w:asciiTheme="minorHAnsi" w:cs="Arial" w:hAnsiTheme="minorHAnsi"/>
        </w:rPr>
        <w:t>partiel</w:t>
      </w:r>
      <w:r w:rsidR="001C2527" w:rsidRPr="00901EB6">
        <w:rPr>
          <w:rFonts w:asciiTheme="minorHAnsi" w:cs="Arial" w:hAnsiTheme="minorHAnsi"/>
        </w:rPr>
        <w:t>.</w:t>
      </w:r>
    </w:p>
    <w:p w14:paraId="5336EF54" w14:textId="77777777" w:rsidP="0012093E" w:rsidR="001C2527" w:rsidRDefault="001C2527" w:rsidRPr="00901EB6">
      <w:pPr>
        <w:jc w:val="both"/>
        <w:rPr>
          <w:rFonts w:asciiTheme="minorHAnsi" w:cs="Arial" w:hAnsiTheme="minorHAnsi"/>
        </w:rPr>
      </w:pPr>
    </w:p>
    <w:p w14:paraId="7D88587B" w14:textId="4C6BA6C2" w:rsidP="0012093E" w:rsidR="005E62C0" w:rsidRDefault="001C2527" w:rsidRPr="00901EB6">
      <w:pPr>
        <w:jc w:val="both"/>
        <w:rPr>
          <w:rFonts w:asciiTheme="minorHAnsi" w:cs="Arial" w:hAnsiTheme="minorHAnsi"/>
        </w:rPr>
      </w:pPr>
      <w:r w:rsidRPr="00901EB6">
        <w:rPr>
          <w:rFonts w:asciiTheme="minorHAnsi" w:cs="Arial" w:hAnsiTheme="minorHAnsi"/>
        </w:rPr>
        <w:t>L</w:t>
      </w:r>
      <w:r w:rsidR="0004453E">
        <w:rPr>
          <w:rFonts w:asciiTheme="minorHAnsi" w:cs="Arial" w:hAnsiTheme="minorHAnsi"/>
        </w:rPr>
        <w:t>es</w:t>
      </w:r>
      <w:r w:rsidRPr="00901EB6">
        <w:rPr>
          <w:rFonts w:asciiTheme="minorHAnsi" w:cs="Arial" w:hAnsiTheme="minorHAnsi"/>
        </w:rPr>
        <w:t xml:space="preserve"> représentant</w:t>
      </w:r>
      <w:r w:rsidR="0004453E">
        <w:rPr>
          <w:rFonts w:asciiTheme="minorHAnsi" w:cs="Arial" w:hAnsiTheme="minorHAnsi"/>
        </w:rPr>
        <w:t>s</w:t>
      </w:r>
      <w:r w:rsidRPr="00901EB6">
        <w:rPr>
          <w:rFonts w:asciiTheme="minorHAnsi" w:cs="Arial" w:hAnsiTheme="minorHAnsi"/>
        </w:rPr>
        <w:t xml:space="preserve"> des salariés</w:t>
      </w:r>
      <w:r w:rsidR="00AC4774" w:rsidRPr="00901EB6">
        <w:rPr>
          <w:rFonts w:asciiTheme="minorHAnsi" w:cs="Arial" w:hAnsiTheme="minorHAnsi"/>
        </w:rPr>
        <w:t xml:space="preserve"> des organisations syndicales</w:t>
      </w:r>
      <w:r w:rsidRPr="00901EB6">
        <w:rPr>
          <w:rFonts w:asciiTheme="minorHAnsi" w:cs="Arial" w:hAnsiTheme="minorHAnsi"/>
        </w:rPr>
        <w:t xml:space="preserve"> et la </w:t>
      </w:r>
      <w:r w:rsidR="00C03B64" w:rsidRPr="00901EB6">
        <w:rPr>
          <w:rFonts w:asciiTheme="minorHAnsi" w:cs="Arial" w:hAnsiTheme="minorHAnsi"/>
        </w:rPr>
        <w:t>D</w:t>
      </w:r>
      <w:r w:rsidRPr="00901EB6">
        <w:rPr>
          <w:rFonts w:asciiTheme="minorHAnsi" w:cs="Arial" w:hAnsiTheme="minorHAnsi"/>
        </w:rPr>
        <w:t>irection de</w:t>
      </w:r>
      <w:r w:rsidR="00DC6F15" w:rsidRPr="00901EB6">
        <w:rPr>
          <w:rFonts w:asciiTheme="minorHAnsi" w:cs="Arial" w:hAnsiTheme="minorHAnsi"/>
        </w:rPr>
        <w:t xml:space="preserve"> </w:t>
      </w:r>
      <w:r w:rsidR="0004453E">
        <w:rPr>
          <w:rFonts w:asciiTheme="minorHAnsi" w:cs="Arial" w:hAnsiTheme="minorHAnsi"/>
        </w:rPr>
        <w:t xml:space="preserve">la SEM </w:t>
      </w:r>
      <w:r w:rsidR="00583F2C" w:rsidRPr="00901EB6">
        <w:rPr>
          <w:rFonts w:asciiTheme="minorHAnsi" w:cs="Arial" w:hAnsiTheme="minorHAnsi"/>
        </w:rPr>
        <w:t xml:space="preserve">Pays de </w:t>
      </w:r>
      <w:r w:rsidR="00DC6F15" w:rsidRPr="00901EB6">
        <w:rPr>
          <w:rFonts w:asciiTheme="minorHAnsi" w:cs="Arial" w:hAnsiTheme="minorHAnsi"/>
        </w:rPr>
        <w:t>Meaux Habitat</w:t>
      </w:r>
      <w:r w:rsidRPr="00901EB6">
        <w:rPr>
          <w:rFonts w:asciiTheme="minorHAnsi" w:cs="Arial" w:hAnsiTheme="minorHAnsi"/>
        </w:rPr>
        <w:t xml:space="preserve"> se sont rencontrés à</w:t>
      </w:r>
      <w:r w:rsidR="007C62D7" w:rsidRPr="00901EB6">
        <w:rPr>
          <w:rFonts w:asciiTheme="minorHAnsi" w:cs="Arial" w:hAnsiTheme="minorHAnsi"/>
        </w:rPr>
        <w:t xml:space="preserve"> </w:t>
      </w:r>
      <w:r w:rsidR="00B36637">
        <w:rPr>
          <w:rFonts w:asciiTheme="minorHAnsi" w:cs="Arial" w:hAnsiTheme="minorHAnsi"/>
        </w:rPr>
        <w:t>trois</w:t>
      </w:r>
      <w:r w:rsidR="00E1361C" w:rsidRPr="00901EB6">
        <w:rPr>
          <w:rFonts w:asciiTheme="minorHAnsi" w:cs="Arial" w:hAnsiTheme="minorHAnsi"/>
        </w:rPr>
        <w:t xml:space="preserve"> </w:t>
      </w:r>
      <w:r w:rsidRPr="00901EB6">
        <w:rPr>
          <w:rFonts w:asciiTheme="minorHAnsi" w:cs="Arial" w:hAnsiTheme="minorHAnsi"/>
        </w:rPr>
        <w:t>reprises</w:t>
      </w:r>
      <w:r w:rsidR="00DC6F15" w:rsidRPr="00901EB6">
        <w:rPr>
          <w:rFonts w:asciiTheme="minorHAnsi" w:cs="Arial" w:hAnsiTheme="minorHAnsi"/>
        </w:rPr>
        <w:t xml:space="preserve"> le </w:t>
      </w:r>
      <w:r w:rsidR="0069445C">
        <w:rPr>
          <w:rFonts w:asciiTheme="minorHAnsi" w:cs="Arial" w:hAnsiTheme="minorHAnsi"/>
        </w:rPr>
        <w:t>17 novembre 2022</w:t>
      </w:r>
      <w:r w:rsidR="007B42B6" w:rsidRPr="00901EB6">
        <w:rPr>
          <w:rFonts w:asciiTheme="minorHAnsi" w:cs="Arial" w:hAnsiTheme="minorHAnsi"/>
        </w:rPr>
        <w:t xml:space="preserve">, le </w:t>
      </w:r>
      <w:r w:rsidR="0069445C">
        <w:rPr>
          <w:rFonts w:asciiTheme="minorHAnsi" w:cs="Arial" w:hAnsiTheme="minorHAnsi"/>
        </w:rPr>
        <w:t>24 novembre 2022</w:t>
      </w:r>
      <w:r w:rsidR="00B12653">
        <w:rPr>
          <w:rFonts w:asciiTheme="minorHAnsi" w:cs="Arial" w:hAnsiTheme="minorHAnsi"/>
        </w:rPr>
        <w:t xml:space="preserve"> et le </w:t>
      </w:r>
      <w:r w:rsidR="0069445C">
        <w:rPr>
          <w:rFonts w:asciiTheme="minorHAnsi" w:cs="Arial" w:hAnsiTheme="minorHAnsi"/>
        </w:rPr>
        <w:t>2 d</w:t>
      </w:r>
      <w:r w:rsidR="00861E3C">
        <w:rPr>
          <w:rFonts w:asciiTheme="minorHAnsi" w:cs="Arial" w:hAnsiTheme="minorHAnsi"/>
        </w:rPr>
        <w:t>écembre</w:t>
      </w:r>
      <w:r w:rsidR="004D1328">
        <w:rPr>
          <w:rFonts w:asciiTheme="minorHAnsi" w:cs="Arial" w:hAnsiTheme="minorHAnsi"/>
        </w:rPr>
        <w:t xml:space="preserve"> 202</w:t>
      </w:r>
      <w:r w:rsidR="0069445C">
        <w:rPr>
          <w:rFonts w:asciiTheme="minorHAnsi" w:cs="Arial" w:hAnsiTheme="minorHAnsi"/>
        </w:rPr>
        <w:t>2</w:t>
      </w:r>
      <w:r w:rsidR="005E62C0" w:rsidRPr="00901EB6">
        <w:rPr>
          <w:rFonts w:asciiTheme="minorHAnsi" w:cs="Arial" w:hAnsiTheme="minorHAnsi"/>
        </w:rPr>
        <w:t>.</w:t>
      </w:r>
    </w:p>
    <w:p w14:paraId="72B76742" w14:textId="77777777" w:rsidP="0012093E" w:rsidR="001C2527" w:rsidRDefault="001C2527" w:rsidRPr="00901EB6">
      <w:pPr>
        <w:jc w:val="both"/>
        <w:rPr>
          <w:rFonts w:asciiTheme="minorHAnsi" w:cs="Arial" w:hAnsiTheme="minorHAnsi"/>
        </w:rPr>
      </w:pPr>
    </w:p>
    <w:p w14:paraId="0101437F" w14:textId="3C3D3A07" w:rsidP="0012093E" w:rsidR="001C2527" w:rsidRDefault="001C2527" w:rsidRPr="00901EB6">
      <w:pPr>
        <w:jc w:val="both"/>
        <w:rPr>
          <w:rFonts w:asciiTheme="minorHAnsi" w:cs="Arial" w:hAnsiTheme="minorHAnsi"/>
        </w:rPr>
      </w:pPr>
      <w:r w:rsidRPr="00901EB6">
        <w:rPr>
          <w:rFonts w:asciiTheme="minorHAnsi" w:cs="Arial" w:hAnsiTheme="minorHAnsi"/>
        </w:rPr>
        <w:t xml:space="preserve">Les négociations ont été menées sur la base des éléments chiffrés au </w:t>
      </w:r>
      <w:r w:rsidR="00DC6F15" w:rsidRPr="00901EB6">
        <w:rPr>
          <w:rFonts w:asciiTheme="minorHAnsi" w:cs="Arial" w:hAnsiTheme="minorHAnsi"/>
        </w:rPr>
        <w:t>3</w:t>
      </w:r>
      <w:r w:rsidR="007B42B6" w:rsidRPr="00901EB6">
        <w:rPr>
          <w:rFonts w:asciiTheme="minorHAnsi" w:cs="Arial" w:hAnsiTheme="minorHAnsi"/>
        </w:rPr>
        <w:t xml:space="preserve">1 </w:t>
      </w:r>
      <w:r w:rsidR="007008C5">
        <w:rPr>
          <w:rFonts w:asciiTheme="minorHAnsi" w:cs="Arial" w:hAnsiTheme="minorHAnsi"/>
        </w:rPr>
        <w:t>octobre 202</w:t>
      </w:r>
      <w:r w:rsidR="002D3656">
        <w:rPr>
          <w:rFonts w:asciiTheme="minorHAnsi" w:cs="Arial" w:hAnsiTheme="minorHAnsi"/>
        </w:rPr>
        <w:t>2</w:t>
      </w:r>
      <w:r w:rsidR="007008C5">
        <w:rPr>
          <w:rFonts w:asciiTheme="minorHAnsi" w:cs="Arial" w:hAnsiTheme="minorHAnsi"/>
        </w:rPr>
        <w:t xml:space="preserve"> </w:t>
      </w:r>
      <w:r w:rsidRPr="00901EB6">
        <w:rPr>
          <w:rFonts w:asciiTheme="minorHAnsi" w:cs="Arial" w:hAnsiTheme="minorHAnsi"/>
        </w:rPr>
        <w:t>(effectifs, rémunérations, situation hommes femmes, etc….).</w:t>
      </w:r>
    </w:p>
    <w:p w14:paraId="2886FDA2" w14:textId="77777777" w:rsidP="0012093E" w:rsidR="001C2527" w:rsidRDefault="001C2527" w:rsidRPr="00901EB6">
      <w:pPr>
        <w:jc w:val="both"/>
        <w:rPr>
          <w:rFonts w:asciiTheme="minorHAnsi" w:cs="Arial" w:hAnsiTheme="minorHAnsi"/>
        </w:rPr>
      </w:pPr>
    </w:p>
    <w:p w14:paraId="055159E3" w14:textId="7CD3BC3B" w:rsidP="004418F5" w:rsidR="004418F5" w:rsidRDefault="004418F5" w:rsidRPr="00E202A4">
      <w:pPr>
        <w:jc w:val="both"/>
        <w:rPr>
          <w:rFonts w:asciiTheme="minorHAnsi" w:cstheme="minorHAnsi" w:hAnsiTheme="minorHAnsi"/>
        </w:rPr>
      </w:pPr>
      <w:r w:rsidRPr="00E202A4">
        <w:rPr>
          <w:rFonts w:asciiTheme="minorHAnsi" w:cstheme="minorHAnsi" w:hAnsiTheme="minorHAnsi"/>
        </w:rPr>
        <w:t>L’organisation syndicale CFTC a exprimé ses demandes reprises dans l’annexe 2.</w:t>
      </w:r>
    </w:p>
    <w:p w14:paraId="37BF4D43" w14:textId="77777777" w:rsidP="0012093E" w:rsidR="00D83167" w:rsidRDefault="00D83167" w:rsidRPr="00901EB6">
      <w:pPr>
        <w:jc w:val="both"/>
        <w:rPr>
          <w:rFonts w:asciiTheme="minorHAnsi" w:cs="Arial" w:hAnsiTheme="minorHAnsi"/>
        </w:rPr>
      </w:pPr>
    </w:p>
    <w:p w14:paraId="4103C414" w14:textId="2B9FC4FB" w:rsidP="0012093E" w:rsidR="00C445FC" w:rsidRDefault="00C933F6" w:rsidRPr="00901EB6">
      <w:pPr>
        <w:jc w:val="both"/>
        <w:rPr>
          <w:rFonts w:asciiTheme="minorHAnsi" w:cs="Arial" w:hAnsiTheme="minorHAnsi"/>
        </w:rPr>
      </w:pPr>
      <w:r w:rsidRPr="00901EB6">
        <w:rPr>
          <w:rFonts w:asciiTheme="minorHAnsi" w:cs="Arial" w:hAnsiTheme="minorHAnsi"/>
        </w:rPr>
        <w:t xml:space="preserve">Un procès-verbal d’ouverture des négociations a été signé le </w:t>
      </w:r>
      <w:r w:rsidR="002D3656">
        <w:rPr>
          <w:rFonts w:asciiTheme="minorHAnsi" w:cs="Arial" w:hAnsiTheme="minorHAnsi"/>
        </w:rPr>
        <w:t>17 novembre 2022</w:t>
      </w:r>
      <w:r w:rsidR="007B42B6" w:rsidRPr="00901EB6">
        <w:rPr>
          <w:rFonts w:asciiTheme="minorHAnsi" w:cs="Arial" w:hAnsiTheme="minorHAnsi"/>
        </w:rPr>
        <w:t xml:space="preserve"> </w:t>
      </w:r>
      <w:r w:rsidR="00583F2C" w:rsidRPr="00901EB6">
        <w:rPr>
          <w:rFonts w:asciiTheme="minorHAnsi" w:cs="Arial" w:hAnsiTheme="minorHAnsi"/>
        </w:rPr>
        <w:t>avec l</w:t>
      </w:r>
      <w:r w:rsidR="002D3656">
        <w:rPr>
          <w:rFonts w:asciiTheme="minorHAnsi" w:cs="Arial" w:hAnsiTheme="minorHAnsi"/>
        </w:rPr>
        <w:t>e</w:t>
      </w:r>
      <w:r w:rsidRPr="00901EB6">
        <w:rPr>
          <w:rFonts w:asciiTheme="minorHAnsi" w:cs="Arial" w:hAnsiTheme="minorHAnsi"/>
        </w:rPr>
        <w:t xml:space="preserve"> dél</w:t>
      </w:r>
      <w:r w:rsidR="003B710E" w:rsidRPr="00901EB6">
        <w:rPr>
          <w:rFonts w:asciiTheme="minorHAnsi" w:cs="Arial" w:hAnsiTheme="minorHAnsi"/>
        </w:rPr>
        <w:t>égué syndica</w:t>
      </w:r>
      <w:r w:rsidR="00583F2C" w:rsidRPr="00901EB6">
        <w:rPr>
          <w:rFonts w:asciiTheme="minorHAnsi" w:cs="Arial" w:hAnsiTheme="minorHAnsi"/>
        </w:rPr>
        <w:t>l</w:t>
      </w:r>
      <w:r w:rsidR="003B710E" w:rsidRPr="00901EB6">
        <w:rPr>
          <w:rFonts w:asciiTheme="minorHAnsi" w:cs="Arial" w:hAnsiTheme="minorHAnsi"/>
        </w:rPr>
        <w:t xml:space="preserve"> </w:t>
      </w:r>
      <w:r w:rsidR="00D779A7" w:rsidRPr="00901EB6">
        <w:rPr>
          <w:rFonts w:asciiTheme="minorHAnsi" w:cs="Arial" w:hAnsiTheme="minorHAnsi"/>
        </w:rPr>
        <w:t>CFTC</w:t>
      </w:r>
      <w:r w:rsidR="00583F2C" w:rsidRPr="00901EB6">
        <w:rPr>
          <w:rFonts w:asciiTheme="minorHAnsi" w:cs="Arial" w:hAnsiTheme="minorHAnsi"/>
        </w:rPr>
        <w:t xml:space="preserve">. </w:t>
      </w:r>
      <w:r w:rsidR="00181409" w:rsidRPr="00901EB6">
        <w:rPr>
          <w:rFonts w:asciiTheme="minorHAnsi" w:cs="Arial" w:hAnsiTheme="minorHAnsi"/>
        </w:rPr>
        <w:t xml:space="preserve">(annexe </w:t>
      </w:r>
      <w:r w:rsidR="00583F2C" w:rsidRPr="00901EB6">
        <w:rPr>
          <w:rFonts w:asciiTheme="minorHAnsi" w:cs="Arial" w:hAnsiTheme="minorHAnsi"/>
        </w:rPr>
        <w:t>1</w:t>
      </w:r>
      <w:r w:rsidR="00181409" w:rsidRPr="00901EB6">
        <w:rPr>
          <w:rFonts w:asciiTheme="minorHAnsi" w:cs="Arial" w:hAnsiTheme="minorHAnsi"/>
        </w:rPr>
        <w:t>)</w:t>
      </w:r>
      <w:r w:rsidR="003B710E" w:rsidRPr="00901EB6">
        <w:rPr>
          <w:rFonts w:asciiTheme="minorHAnsi" w:cs="Arial" w:hAnsiTheme="minorHAnsi"/>
        </w:rPr>
        <w:t>.</w:t>
      </w:r>
    </w:p>
    <w:bookmarkEnd w:id="0"/>
    <w:p w14:paraId="48860AB5" w14:textId="77777777" w:rsidR="00D779A7" w:rsidRDefault="00D779A7" w:rsidRPr="00901EB6">
      <w:pPr>
        <w:rPr>
          <w:rFonts w:asciiTheme="minorHAnsi" w:cs="Arial" w:hAnsiTheme="minorHAnsi"/>
        </w:rPr>
      </w:pPr>
      <w:r w:rsidRPr="00901EB6">
        <w:rPr>
          <w:rFonts w:asciiTheme="minorHAnsi" w:cs="Arial" w:hAnsiTheme="minorHAnsi"/>
        </w:rPr>
        <w:br w:type="page"/>
      </w:r>
    </w:p>
    <w:p w14:paraId="29CFF2EF" w14:textId="25BE3E3A" w:rsidP="0012093E" w:rsidR="001C2527" w:rsidRDefault="000E14DD" w:rsidRPr="00900BC9">
      <w:pPr>
        <w:jc w:val="both"/>
        <w:rPr>
          <w:rFonts w:asciiTheme="minorHAnsi" w:cs="Arial" w:hAnsiTheme="minorHAnsi"/>
          <w:b/>
          <w:bCs/>
          <w:sz w:val="28"/>
          <w:szCs w:val="28"/>
          <w:u w:val="single"/>
        </w:rPr>
      </w:pPr>
      <w:r w:rsidRPr="00900BC9">
        <w:rPr>
          <w:rFonts w:asciiTheme="minorHAnsi" w:cs="Arial" w:hAnsiTheme="minorHAnsi"/>
          <w:b/>
          <w:bCs/>
          <w:smallCaps/>
          <w:sz w:val="28"/>
          <w:szCs w:val="28"/>
          <w:u w:val="single"/>
        </w:rPr>
        <w:lastRenderedPageBreak/>
        <w:t>Procès-verbal d’accord partiel</w:t>
      </w:r>
      <w:r w:rsidRPr="00900BC9">
        <w:rPr>
          <w:rFonts w:asciiTheme="minorHAnsi" w:cs="Arial" w:hAnsiTheme="minorHAnsi"/>
          <w:b/>
          <w:bCs/>
          <w:smallCaps/>
          <w:sz w:val="28"/>
          <w:szCs w:val="28"/>
        </w:rPr>
        <w:t> :</w:t>
      </w:r>
    </w:p>
    <w:p w14:paraId="29A78DFF" w14:textId="77777777" w:rsidP="0012093E" w:rsidR="00845DCB" w:rsidRDefault="00845DCB" w:rsidRPr="00901EB6">
      <w:pPr>
        <w:jc w:val="both"/>
        <w:rPr>
          <w:rFonts w:asciiTheme="minorHAnsi" w:cs="Arial" w:hAnsiTheme="minorHAnsi"/>
        </w:rPr>
      </w:pPr>
    </w:p>
    <w:p w14:paraId="56EBE3E0" w14:textId="24636D73" w:rsidP="009E0480" w:rsidR="00B7529E" w:rsidRDefault="001C2527" w:rsidRPr="00993710">
      <w:pPr>
        <w:jc w:val="both"/>
        <w:rPr>
          <w:rFonts w:asciiTheme="minorHAnsi" w:cs="Arial" w:hAnsiTheme="minorHAnsi"/>
        </w:rPr>
      </w:pPr>
      <w:r w:rsidRPr="00901EB6">
        <w:rPr>
          <w:rFonts w:asciiTheme="minorHAnsi" w:cs="Arial" w:hAnsiTheme="minorHAnsi"/>
        </w:rPr>
        <w:t>Après en avoir débattu la Direction Générale et l</w:t>
      </w:r>
      <w:r w:rsidR="00177760">
        <w:rPr>
          <w:rFonts w:asciiTheme="minorHAnsi" w:cs="Arial" w:hAnsiTheme="minorHAnsi"/>
        </w:rPr>
        <w:t>’o</w:t>
      </w:r>
      <w:r w:rsidRPr="00901EB6">
        <w:rPr>
          <w:rFonts w:asciiTheme="minorHAnsi" w:cs="Arial" w:hAnsiTheme="minorHAnsi"/>
        </w:rPr>
        <w:t>rganisation syndicale ont convenu :</w:t>
      </w:r>
    </w:p>
    <w:p w14:paraId="2BDCC9E9" w14:textId="72AFA187" w:rsidP="009E0480" w:rsidR="00B17493" w:rsidRDefault="00B17493">
      <w:pPr>
        <w:jc w:val="both"/>
        <w:rPr>
          <w:rFonts w:asciiTheme="minorHAnsi" w:cs="Arial" w:hAnsiTheme="minorHAnsi"/>
          <w:u w:val="single"/>
        </w:rPr>
      </w:pPr>
    </w:p>
    <w:p w14:paraId="11B28BAF" w14:textId="77777777" w:rsidP="00FB7022" w:rsidR="00FB7022" w:rsidRDefault="00FB7022" w:rsidRPr="00247B6A">
      <w:pPr>
        <w:jc w:val="both"/>
        <w:rPr>
          <w:rFonts w:asciiTheme="minorHAnsi" w:cstheme="minorHAnsi" w:hAnsiTheme="minorHAnsi"/>
          <w:b/>
          <w:bCs/>
          <w:smallCaps/>
          <w:u w:val="single"/>
        </w:rPr>
      </w:pPr>
      <w:r>
        <w:rPr>
          <w:rFonts w:asciiTheme="minorHAnsi" w:cstheme="minorHAnsi" w:hAnsiTheme="minorHAnsi"/>
          <w:b/>
          <w:bCs/>
          <w:smallCaps/>
          <w:u w:val="single"/>
        </w:rPr>
        <w:t>I -</w:t>
      </w:r>
      <w:r w:rsidRPr="00247B6A">
        <w:rPr>
          <w:rFonts w:asciiTheme="minorHAnsi" w:cstheme="minorHAnsi" w:hAnsiTheme="minorHAnsi"/>
          <w:b/>
          <w:bCs/>
          <w:smallCaps/>
          <w:u w:val="single"/>
        </w:rPr>
        <w:t>Egalité professionnelle hommes et femmes et qualité de vie au travail</w:t>
      </w:r>
    </w:p>
    <w:p w14:paraId="29C28025" w14:textId="77777777" w:rsidP="009E0480" w:rsidR="00AC6E59" w:rsidRDefault="00AC6E59">
      <w:pPr>
        <w:jc w:val="both"/>
        <w:rPr>
          <w:rFonts w:asciiTheme="minorHAnsi" w:cs="Arial" w:hAnsiTheme="minorHAnsi"/>
          <w:u w:val="single"/>
        </w:rPr>
      </w:pPr>
    </w:p>
    <w:p w14:paraId="4D2D4EF0" w14:textId="0E7447E0" w:rsidP="001379CC" w:rsidR="00F12237" w:rsidRDefault="001379CC">
      <w:pPr>
        <w:rPr>
          <w:rFonts w:asciiTheme="minorHAnsi" w:cstheme="minorHAnsi" w:hAnsiTheme="minorHAnsi"/>
        </w:rPr>
      </w:pPr>
      <w:r w:rsidRPr="00570087">
        <w:rPr>
          <w:rFonts w:asciiTheme="minorHAnsi" w:cstheme="minorHAnsi" w:hAnsiTheme="minorHAnsi"/>
          <w:b/>
          <w:bCs/>
          <w:u w:val="single"/>
        </w:rPr>
        <w:t xml:space="preserve">Protection </w:t>
      </w:r>
      <w:r w:rsidRPr="00F12237">
        <w:rPr>
          <w:rFonts w:asciiTheme="minorHAnsi" w:cstheme="minorHAnsi" w:hAnsiTheme="minorHAnsi"/>
          <w:b/>
          <w:bCs/>
          <w:u w:val="single"/>
        </w:rPr>
        <w:t>sociale</w:t>
      </w:r>
      <w:r w:rsidR="00F12237">
        <w:rPr>
          <w:rFonts w:asciiTheme="minorHAnsi" w:cstheme="minorHAnsi" w:hAnsiTheme="minorHAnsi"/>
          <w:b/>
          <w:bCs/>
          <w:u w:val="single"/>
        </w:rPr>
        <w:t xml:space="preserve"> - M</w:t>
      </w:r>
      <w:r w:rsidR="00F12237" w:rsidRPr="00F12237">
        <w:rPr>
          <w:rFonts w:asciiTheme="minorHAnsi" w:cstheme="minorHAnsi" w:hAnsiTheme="minorHAnsi"/>
          <w:b/>
          <w:bCs/>
          <w:u w:val="single"/>
        </w:rPr>
        <w:t>utuel</w:t>
      </w:r>
      <w:r w:rsidRPr="00F12237">
        <w:rPr>
          <w:rFonts w:asciiTheme="minorHAnsi" w:cstheme="minorHAnsi" w:hAnsiTheme="minorHAnsi"/>
          <w:b/>
          <w:bCs/>
          <w:u w:val="single"/>
        </w:rPr>
        <w:t>le</w:t>
      </w:r>
      <w:r w:rsidR="00F12237" w:rsidRPr="00F12237">
        <w:rPr>
          <w:rFonts w:asciiTheme="minorHAnsi" w:cstheme="minorHAnsi" w:hAnsiTheme="minorHAnsi"/>
        </w:rPr>
        <w:t> </w:t>
      </w:r>
      <w:r w:rsidR="00F12237">
        <w:rPr>
          <w:rFonts w:asciiTheme="minorHAnsi" w:cstheme="minorHAnsi" w:hAnsiTheme="minorHAnsi"/>
        </w:rPr>
        <w:t>:</w:t>
      </w:r>
    </w:p>
    <w:p w14:paraId="44B09E42" w14:textId="071E6C10" w:rsidP="00AC6E59" w:rsidR="00E25444" w:rsidRDefault="00AC6E59" w:rsidRPr="00AC6E59">
      <w:pPr>
        <w:jc w:val="both"/>
        <w:rPr>
          <w:rFonts w:asciiTheme="minorHAnsi" w:cstheme="minorHAnsi" w:hAnsiTheme="minorHAnsi"/>
        </w:rPr>
      </w:pPr>
      <w:r>
        <w:rPr>
          <w:rFonts w:asciiTheme="minorHAnsi" w:cstheme="minorHAnsi" w:hAnsiTheme="minorHAnsi"/>
        </w:rPr>
        <w:t>L</w:t>
      </w:r>
      <w:r w:rsidR="00E25444" w:rsidRPr="00AC6E59">
        <w:rPr>
          <w:rFonts w:asciiTheme="minorHAnsi" w:cstheme="minorHAnsi" w:hAnsiTheme="minorHAnsi"/>
        </w:rPr>
        <w:t>a prise en charge employeur passera à 70% sur les formules de base (Base solo, base duo et base famille) au lieu de 60% actuellement et ce, à compter du 1</w:t>
      </w:r>
      <w:r w:rsidR="00E25444" w:rsidRPr="00AC6E59">
        <w:rPr>
          <w:rFonts w:asciiTheme="minorHAnsi" w:cstheme="minorHAnsi" w:hAnsiTheme="minorHAnsi"/>
          <w:vertAlign w:val="superscript"/>
        </w:rPr>
        <w:t>er</w:t>
      </w:r>
      <w:r w:rsidR="00E25444" w:rsidRPr="00AC6E59">
        <w:rPr>
          <w:rFonts w:asciiTheme="minorHAnsi" w:cstheme="minorHAnsi" w:hAnsiTheme="minorHAnsi"/>
        </w:rPr>
        <w:t xml:space="preserve"> janvier 2023</w:t>
      </w:r>
      <w:r w:rsidR="00E25444" w:rsidRPr="00AC6E59">
        <w:rPr>
          <w:rFonts w:asciiTheme="minorHAnsi" w:cstheme="minorHAnsi" w:hAnsiTheme="minorHAnsi"/>
          <w:b/>
          <w:bCs/>
        </w:rPr>
        <w:t>.</w:t>
      </w:r>
    </w:p>
    <w:p w14:paraId="30E86065" w14:textId="5C684C60" w:rsidP="001379CC" w:rsidR="00E25444" w:rsidRDefault="00E25444">
      <w:pPr>
        <w:rPr>
          <w:rFonts w:asciiTheme="minorHAnsi" w:cstheme="minorHAnsi" w:hAnsiTheme="minorHAnsi"/>
          <w:b/>
          <w:bCs/>
          <w:u w:val="single"/>
        </w:rPr>
      </w:pPr>
    </w:p>
    <w:p w14:paraId="2846EB99" w14:textId="4CB528BA" w:rsidP="001379CC" w:rsidR="00FB7022" w:rsidRDefault="00AC6E59">
      <w:pPr>
        <w:rPr>
          <w:rFonts w:asciiTheme="minorHAnsi" w:cstheme="minorHAnsi" w:hAnsiTheme="minorHAnsi"/>
          <w:b/>
          <w:bCs/>
          <w:u w:val="single"/>
        </w:rPr>
      </w:pPr>
      <w:r>
        <w:rPr>
          <w:rFonts w:asciiTheme="minorHAnsi" w:cstheme="minorHAnsi" w:hAnsiTheme="minorHAnsi"/>
          <w:b/>
          <w:bCs/>
          <w:u w:val="single"/>
        </w:rPr>
        <w:t>Chèques déjeuner</w:t>
      </w:r>
    </w:p>
    <w:p w14:paraId="3AA71155" w14:textId="77777777" w:rsidP="00AC6E59" w:rsidR="00AC6E59" w:rsidRDefault="00AC6E59" w:rsidRPr="00AC6E59">
      <w:pPr>
        <w:jc w:val="both"/>
        <w:rPr>
          <w:rFonts w:asciiTheme="minorHAnsi" w:cstheme="minorHAnsi" w:hAnsiTheme="minorHAnsi"/>
        </w:rPr>
      </w:pPr>
      <w:r w:rsidRPr="00AC6E59">
        <w:rPr>
          <w:rFonts w:asciiTheme="minorHAnsi" w:cstheme="minorHAnsi" w:hAnsiTheme="minorHAnsi"/>
        </w:rPr>
        <w:t>Le montant du chèque déjeuner passera à 10 euros à compter du 1</w:t>
      </w:r>
      <w:r w:rsidRPr="00AC6E59">
        <w:rPr>
          <w:rFonts w:asciiTheme="minorHAnsi" w:cstheme="minorHAnsi" w:hAnsiTheme="minorHAnsi"/>
          <w:vertAlign w:val="superscript"/>
        </w:rPr>
        <w:t>er</w:t>
      </w:r>
      <w:r w:rsidRPr="00AC6E59">
        <w:rPr>
          <w:rFonts w:asciiTheme="minorHAnsi" w:cstheme="minorHAnsi" w:hAnsiTheme="minorHAnsi"/>
        </w:rPr>
        <w:t xml:space="preserve"> janvier 2023 au lieu de 9 euros actuellement. La prise en charge employeur est de 60%.</w:t>
      </w:r>
    </w:p>
    <w:p w14:paraId="5CE84A53" w14:textId="56783B6D" w:rsidP="001379CC" w:rsidR="00AC6E59" w:rsidRDefault="00AC6E59" w:rsidRPr="00AC6E59">
      <w:pPr>
        <w:rPr>
          <w:rFonts w:asciiTheme="minorHAnsi" w:cstheme="minorHAnsi" w:hAnsiTheme="minorHAnsi"/>
          <w:u w:val="single"/>
        </w:rPr>
      </w:pPr>
    </w:p>
    <w:p w14:paraId="377AA36D" w14:textId="77777777" w:rsidP="001379CC" w:rsidR="00993710" w:rsidRDefault="00993710" w:rsidRPr="00247B6A">
      <w:pPr>
        <w:rPr>
          <w:rFonts w:asciiTheme="minorHAnsi" w:cstheme="minorHAnsi" w:hAnsiTheme="minorHAnsi"/>
        </w:rPr>
      </w:pPr>
    </w:p>
    <w:p w14:paraId="0528DD0E" w14:textId="2FC58E15" w:rsidP="001379CC" w:rsidR="001379CC" w:rsidRDefault="00004F5D" w:rsidRPr="00B17493">
      <w:pPr>
        <w:rPr>
          <w:rFonts w:asciiTheme="minorHAnsi" w:cstheme="minorHAnsi" w:hAnsiTheme="minorHAnsi"/>
          <w:b/>
          <w:bCs/>
          <w:smallCaps/>
          <w:u w:val="single"/>
        </w:rPr>
      </w:pPr>
      <w:r>
        <w:rPr>
          <w:rFonts w:asciiTheme="minorHAnsi" w:cstheme="minorHAnsi" w:hAnsiTheme="minorHAnsi"/>
          <w:b/>
          <w:bCs/>
          <w:smallCaps/>
          <w:u w:val="single"/>
        </w:rPr>
        <w:t xml:space="preserve">II - </w:t>
      </w:r>
      <w:r w:rsidR="001379CC" w:rsidRPr="00B17493">
        <w:rPr>
          <w:rFonts w:asciiTheme="minorHAnsi" w:cstheme="minorHAnsi" w:hAnsiTheme="minorHAnsi"/>
          <w:b/>
          <w:bCs/>
          <w:smallCaps/>
          <w:u w:val="single"/>
        </w:rPr>
        <w:t>Temps de travail, rémunération et partage de la valeur ajoutée</w:t>
      </w:r>
    </w:p>
    <w:p w14:paraId="7E733F5E" w14:textId="0CFD84A0" w:rsidP="001379CC" w:rsidR="001379CC" w:rsidRDefault="001379CC">
      <w:pPr>
        <w:rPr>
          <w:rFonts w:asciiTheme="minorHAnsi" w:cstheme="minorHAnsi" w:hAnsiTheme="minorHAnsi"/>
        </w:rPr>
      </w:pPr>
    </w:p>
    <w:p w14:paraId="6A8AC186" w14:textId="77777777" w:rsidP="004867A2" w:rsidR="004867A2" w:rsidRDefault="004867A2">
      <w:pPr>
        <w:jc w:val="both"/>
        <w:rPr>
          <w:rFonts w:asciiTheme="minorHAnsi" w:cstheme="minorHAnsi" w:hAnsiTheme="minorHAnsi"/>
          <w:b/>
          <w:bCs/>
          <w:u w:val="single"/>
        </w:rPr>
      </w:pPr>
      <w:r>
        <w:rPr>
          <w:rFonts w:asciiTheme="minorHAnsi" w:cstheme="minorHAnsi" w:hAnsiTheme="minorHAnsi"/>
          <w:b/>
          <w:bCs/>
          <w:u w:val="single"/>
        </w:rPr>
        <w:t>Augmentation des salaires au 1</w:t>
      </w:r>
      <w:r w:rsidRPr="00F35EB1">
        <w:rPr>
          <w:rFonts w:asciiTheme="minorHAnsi" w:cstheme="minorHAnsi" w:hAnsiTheme="minorHAnsi"/>
          <w:b/>
          <w:bCs/>
          <w:u w:val="single"/>
          <w:vertAlign w:val="superscript"/>
        </w:rPr>
        <w:t>er</w:t>
      </w:r>
      <w:r>
        <w:rPr>
          <w:rFonts w:asciiTheme="minorHAnsi" w:cstheme="minorHAnsi" w:hAnsiTheme="minorHAnsi"/>
          <w:b/>
          <w:bCs/>
          <w:u w:val="single"/>
        </w:rPr>
        <w:t xml:space="preserve"> janvier 2023 </w:t>
      </w:r>
    </w:p>
    <w:p w14:paraId="682F224B" w14:textId="77777777" w:rsidP="004867A2" w:rsidR="004867A2" w:rsidRDefault="004867A2">
      <w:pPr>
        <w:rPr>
          <w:rFonts w:asciiTheme="minorHAnsi" w:cstheme="minorHAnsi" w:hAnsiTheme="minorHAnsi"/>
        </w:rPr>
      </w:pPr>
    </w:p>
    <w:p w14:paraId="734397AC" w14:textId="77777777" w:rsidP="004867A2" w:rsidR="004867A2" w:rsidRDefault="004867A2">
      <w:pPr>
        <w:rPr>
          <w:rFonts w:asciiTheme="minorHAnsi" w:cstheme="minorHAnsi" w:hAnsiTheme="minorHAnsi"/>
        </w:rPr>
      </w:pPr>
      <w:r>
        <w:rPr>
          <w:rFonts w:asciiTheme="minorHAnsi" w:cstheme="minorHAnsi" w:hAnsiTheme="minorHAnsi"/>
        </w:rPr>
        <w:t>S</w:t>
      </w:r>
      <w:r w:rsidRPr="004867A2">
        <w:rPr>
          <w:rFonts w:asciiTheme="minorHAnsi" w:cstheme="minorHAnsi" w:hAnsiTheme="minorHAnsi"/>
        </w:rPr>
        <w:t>ous réserve que le collaborateur ait une ancienneté supérieure ou égale à 6 mois</w:t>
      </w:r>
      <w:r>
        <w:rPr>
          <w:rFonts w:asciiTheme="minorHAnsi" w:cstheme="minorHAnsi" w:hAnsiTheme="minorHAnsi"/>
        </w:rPr>
        <w:t>,</w:t>
      </w:r>
    </w:p>
    <w:p w14:paraId="031E8811" w14:textId="77777777" w:rsidP="004867A2" w:rsidR="004867A2" w:rsidRDefault="004867A2" w:rsidRPr="004867A2">
      <w:pPr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</w:rPr>
        <w:t>P</w:t>
      </w:r>
      <w:r w:rsidRPr="004867A2">
        <w:rPr>
          <w:rFonts w:asciiTheme="minorHAnsi" w:cstheme="minorHAnsi" w:hAnsiTheme="minorHAnsi"/>
        </w:rPr>
        <w:t>as de condition d’ancienneté si le salarié perçoit un salaire à hauteur du smic</w:t>
      </w:r>
    </w:p>
    <w:p w14:paraId="5E7B3F95" w14:textId="77777777" w:rsidP="004867A2" w:rsidR="004867A2" w:rsidRDefault="004867A2">
      <w:pPr>
        <w:jc w:val="both"/>
        <w:rPr>
          <w:rFonts w:asciiTheme="minorHAnsi" w:cstheme="minorHAnsi" w:hAnsiTheme="minorHAnsi"/>
          <w:b/>
          <w:bCs/>
          <w:u w:val="single"/>
        </w:rPr>
      </w:pPr>
    </w:p>
    <w:p w14:paraId="39432FB0" w14:textId="77777777" w:rsidP="004867A2" w:rsidR="004867A2" w:rsidRDefault="004867A2">
      <w:pPr>
        <w:jc w:val="both"/>
        <w:rPr>
          <w:rFonts w:asciiTheme="minorHAnsi" w:cstheme="minorHAnsi" w:hAnsiTheme="minorHAnsi"/>
          <w:b/>
          <w:bCs/>
          <w:u w:val="single"/>
        </w:rPr>
      </w:pPr>
    </w:p>
    <w:tbl>
      <w:tblPr>
        <w:tblStyle w:val="Grilledutableau"/>
        <w:tblW w:type="auto" w:w="0"/>
        <w:tblInd w:type="dxa" w:w="720"/>
        <w:tblLook w:firstColumn="1" w:firstRow="1" w:lastColumn="0" w:lastRow="0" w:noHBand="0" w:noVBand="1" w:val="04A0"/>
      </w:tblPr>
      <w:tblGrid>
        <w:gridCol w:w="4125"/>
        <w:gridCol w:w="4215"/>
      </w:tblGrid>
      <w:tr w14:paraId="2DC9C393" w14:textId="77777777" w:rsidR="004867A2" w:rsidRPr="000127A8" w:rsidTr="00DC033D">
        <w:tc>
          <w:tcPr>
            <w:tcW w:type="dxa" w:w="4868"/>
            <w:shd w:color="auto" w:fill="C2D69B" w:themeFill="accent3" w:themeFillTint="99" w:val="clear"/>
          </w:tcPr>
          <w:p w14:paraId="618956BE" w14:textId="77777777" w:rsidP="00DC033D" w:rsidR="004867A2" w:rsidRDefault="004867A2">
            <w:pPr>
              <w:pStyle w:val="Listepuces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0127A8">
              <w:rPr>
                <w:b/>
                <w:bCs/>
              </w:rPr>
              <w:t xml:space="preserve">Base prise en compte : </w:t>
            </w:r>
            <w:r>
              <w:rPr>
                <w:b/>
                <w:bCs/>
              </w:rPr>
              <w:t>t</w:t>
            </w:r>
            <w:r w:rsidRPr="000127A8">
              <w:rPr>
                <w:b/>
                <w:bCs/>
              </w:rPr>
              <w:t>otal brut annuel toutes primes incluses y compris les astreintes</w:t>
            </w:r>
          </w:p>
          <w:p w14:paraId="6CD18EC3" w14:textId="77777777" w:rsidP="00DC033D" w:rsidR="004867A2" w:rsidRDefault="004867A2" w:rsidRPr="000127A8">
            <w:pPr>
              <w:pStyle w:val="Listepuces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</w:p>
        </w:tc>
        <w:tc>
          <w:tcPr>
            <w:tcW w:type="dxa" w:w="4868"/>
            <w:shd w:color="auto" w:fill="C2D69B" w:themeFill="accent3" w:themeFillTint="99" w:val="clear"/>
          </w:tcPr>
          <w:p w14:paraId="3E5EC394" w14:textId="77777777" w:rsidP="00DC033D" w:rsidR="004867A2" w:rsidRDefault="004867A2">
            <w:pPr>
              <w:pStyle w:val="Listepuces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</w:p>
          <w:p w14:paraId="5481DE9B" w14:textId="77777777" w:rsidP="00DC033D" w:rsidR="004867A2" w:rsidRDefault="004867A2">
            <w:pPr>
              <w:pStyle w:val="Listepuces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0127A8">
              <w:rPr>
                <w:b/>
                <w:bCs/>
              </w:rPr>
              <w:t>Augmentation du salaire</w:t>
            </w:r>
          </w:p>
          <w:p w14:paraId="1545B1FC" w14:textId="77777777" w:rsidP="00DC033D" w:rsidR="004867A2" w:rsidRDefault="004867A2" w:rsidRPr="000127A8">
            <w:pPr>
              <w:pStyle w:val="Listepuces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0127A8">
              <w:rPr>
                <w:b/>
                <w:bCs/>
              </w:rPr>
              <w:t>ensuel brut de base</w:t>
            </w:r>
          </w:p>
        </w:tc>
      </w:tr>
      <w:tr w14:paraId="216ADE81" w14:textId="77777777" w:rsidR="004867A2" w:rsidTr="00DC033D">
        <w:tc>
          <w:tcPr>
            <w:tcW w:type="dxa" w:w="4868"/>
            <w:shd w:color="auto" w:fill="FDE9D9" w:themeFill="accent6" w:themeFillTint="33" w:val="clear"/>
          </w:tcPr>
          <w:p w14:paraId="3060ACA1" w14:textId="77777777" w:rsidP="00DC033D" w:rsidR="004867A2" w:rsidRDefault="004867A2" w:rsidRPr="00B74800">
            <w:pPr>
              <w:pStyle w:val="Listepuces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B74800">
              <w:rPr>
                <w:b/>
                <w:bCs/>
              </w:rPr>
              <w:t>≤ à 32 000 euros brut annuel</w:t>
            </w:r>
          </w:p>
        </w:tc>
        <w:tc>
          <w:tcPr>
            <w:tcW w:type="dxa" w:w="4868"/>
            <w:shd w:color="auto" w:fill="FDE9D9" w:themeFill="accent6" w:themeFillTint="33" w:val="clear"/>
          </w:tcPr>
          <w:p w14:paraId="07CB683F" w14:textId="77777777" w:rsidP="00DC033D" w:rsidR="004867A2" w:rsidRDefault="004867A2" w:rsidRPr="00B74800">
            <w:pPr>
              <w:pStyle w:val="Listepuces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B74800">
              <w:rPr>
                <w:b/>
                <w:bCs/>
              </w:rPr>
              <w:t>5%</w:t>
            </w:r>
          </w:p>
        </w:tc>
      </w:tr>
      <w:tr w14:paraId="506D8BE7" w14:textId="77777777" w:rsidR="004867A2" w:rsidTr="00DC033D">
        <w:tc>
          <w:tcPr>
            <w:tcW w:type="dxa" w:w="4868"/>
            <w:shd w:color="auto" w:fill="FDE9D9" w:themeFill="accent6" w:themeFillTint="33" w:val="clear"/>
          </w:tcPr>
          <w:p w14:paraId="1BE6B563" w14:textId="77777777" w:rsidP="00DC033D" w:rsidR="004867A2" w:rsidRDefault="004867A2" w:rsidRPr="00B74800">
            <w:pPr>
              <w:pStyle w:val="Listepuces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B74800">
              <w:rPr>
                <w:b/>
                <w:bCs/>
              </w:rPr>
              <w:t>&gt; à 32 000 et ≤ à 42 000 euros brut annuel</w:t>
            </w:r>
          </w:p>
        </w:tc>
        <w:tc>
          <w:tcPr>
            <w:tcW w:type="dxa" w:w="4868"/>
            <w:shd w:color="auto" w:fill="FDE9D9" w:themeFill="accent6" w:themeFillTint="33" w:val="clear"/>
          </w:tcPr>
          <w:p w14:paraId="7CC9451E" w14:textId="77777777" w:rsidP="00DC033D" w:rsidR="004867A2" w:rsidRDefault="004867A2" w:rsidRPr="00B74800">
            <w:pPr>
              <w:pStyle w:val="Listepuces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B74800">
              <w:rPr>
                <w:b/>
                <w:bCs/>
              </w:rPr>
              <w:t>3%</w:t>
            </w:r>
          </w:p>
        </w:tc>
      </w:tr>
      <w:tr w14:paraId="33E83AA5" w14:textId="77777777" w:rsidR="004867A2" w:rsidTr="00DC033D">
        <w:tc>
          <w:tcPr>
            <w:tcW w:type="dxa" w:w="4868"/>
            <w:shd w:color="auto" w:fill="FDE9D9" w:themeFill="accent6" w:themeFillTint="33" w:val="clear"/>
          </w:tcPr>
          <w:p w14:paraId="159D0E70" w14:textId="77777777" w:rsidP="00DC033D" w:rsidR="004867A2" w:rsidRDefault="004867A2" w:rsidRPr="00B74800">
            <w:pPr>
              <w:pStyle w:val="Listepuces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B74800">
              <w:rPr>
                <w:b/>
                <w:bCs/>
              </w:rPr>
              <w:t>&gt; à 42 000 et ≤ à 52 000 euros brut annuel</w:t>
            </w:r>
          </w:p>
        </w:tc>
        <w:tc>
          <w:tcPr>
            <w:tcW w:type="dxa" w:w="4868"/>
            <w:shd w:color="auto" w:fill="FDE9D9" w:themeFill="accent6" w:themeFillTint="33" w:val="clear"/>
          </w:tcPr>
          <w:p w14:paraId="453F9948" w14:textId="77777777" w:rsidP="00DC033D" w:rsidR="004867A2" w:rsidRDefault="004867A2" w:rsidRPr="00B74800">
            <w:pPr>
              <w:pStyle w:val="Listepuces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B74800">
              <w:rPr>
                <w:b/>
                <w:bCs/>
              </w:rPr>
              <w:t>1.5%</w:t>
            </w:r>
          </w:p>
        </w:tc>
      </w:tr>
      <w:tr w14:paraId="7CF9751D" w14:textId="77777777" w:rsidR="004867A2" w:rsidTr="00DC033D">
        <w:tc>
          <w:tcPr>
            <w:tcW w:type="dxa" w:w="4868"/>
            <w:shd w:color="auto" w:fill="FDE9D9" w:themeFill="accent6" w:themeFillTint="33" w:val="clear"/>
          </w:tcPr>
          <w:p w14:paraId="6F1E9D76" w14:textId="77777777" w:rsidP="00DC033D" w:rsidR="004867A2" w:rsidRDefault="004867A2" w:rsidRPr="00B74800">
            <w:pPr>
              <w:pStyle w:val="Listepuces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B74800">
              <w:rPr>
                <w:b/>
                <w:bCs/>
              </w:rPr>
              <w:t>Supérieur à 52 000 euros</w:t>
            </w:r>
          </w:p>
        </w:tc>
        <w:tc>
          <w:tcPr>
            <w:tcW w:type="dxa" w:w="4868"/>
            <w:shd w:color="auto" w:fill="FDE9D9" w:themeFill="accent6" w:themeFillTint="33" w:val="clear"/>
          </w:tcPr>
          <w:p w14:paraId="048BA9B0" w14:textId="77777777" w:rsidP="00DC033D" w:rsidR="004867A2" w:rsidRDefault="004867A2" w:rsidRPr="00B74800">
            <w:pPr>
              <w:pStyle w:val="Listepuces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B74800">
              <w:rPr>
                <w:b/>
                <w:bCs/>
              </w:rPr>
              <w:t>Non concerné</w:t>
            </w:r>
          </w:p>
        </w:tc>
      </w:tr>
    </w:tbl>
    <w:p w14:paraId="74D59828" w14:textId="413B32EA" w:rsidP="001379CC" w:rsidR="004867A2" w:rsidRDefault="004867A2">
      <w:pPr>
        <w:rPr>
          <w:rFonts w:asciiTheme="minorHAnsi" w:cstheme="minorHAnsi" w:hAnsiTheme="minorHAnsi"/>
        </w:rPr>
      </w:pPr>
    </w:p>
    <w:p w14:paraId="40C85CD3" w14:textId="77777777" w:rsidP="001379CC" w:rsidR="004867A2" w:rsidRDefault="004867A2" w:rsidRPr="00247B6A">
      <w:pPr>
        <w:rPr>
          <w:rFonts w:asciiTheme="minorHAnsi" w:cstheme="minorHAnsi" w:hAnsiTheme="minorHAnsi"/>
        </w:rPr>
      </w:pPr>
    </w:p>
    <w:p w14:paraId="17242C8E" w14:textId="3446059A" w:rsidP="00AC6E59" w:rsidR="00F443F3" w:rsidRDefault="0067244A">
      <w:pPr>
        <w:jc w:val="both"/>
        <w:rPr>
          <w:rFonts w:asciiTheme="minorHAnsi" w:cstheme="minorHAnsi" w:hAnsiTheme="minorHAnsi"/>
          <w:b/>
          <w:bCs/>
          <w:u w:val="single"/>
        </w:rPr>
      </w:pPr>
      <w:r>
        <w:rPr>
          <w:rFonts w:asciiTheme="minorHAnsi" w:cstheme="minorHAnsi" w:hAnsiTheme="minorHAnsi"/>
          <w:b/>
          <w:bCs/>
          <w:u w:val="single"/>
        </w:rPr>
        <w:t>Prime</w:t>
      </w:r>
    </w:p>
    <w:p w14:paraId="71BE671B" w14:textId="580EE49B" w:rsidP="0067244A" w:rsidR="0067244A" w:rsidRDefault="0067244A">
      <w:pPr>
        <w:jc w:val="both"/>
        <w:rPr>
          <w:rFonts w:asciiTheme="minorHAnsi" w:cstheme="minorHAnsi" w:hAnsiTheme="minorHAnsi"/>
        </w:rPr>
      </w:pPr>
      <w:r w:rsidRPr="0067244A">
        <w:rPr>
          <w:rFonts w:asciiTheme="minorHAnsi" w:cstheme="minorHAnsi" w:hAnsiTheme="minorHAnsi"/>
        </w:rPr>
        <w:t>La prime liée à l’entretien annuel d’évaluation sera supprimée pour 2023 (montant versé en 2022 : 500 euros brut</w:t>
      </w:r>
      <w:r>
        <w:rPr>
          <w:rFonts w:asciiTheme="minorHAnsi" w:cstheme="minorHAnsi" w:hAnsiTheme="minorHAnsi"/>
        </w:rPr>
        <w:t>s</w:t>
      </w:r>
      <w:r w:rsidRPr="0067244A">
        <w:rPr>
          <w:rFonts w:asciiTheme="minorHAnsi" w:cstheme="minorHAnsi" w:hAnsiTheme="minorHAnsi"/>
        </w:rPr>
        <w:t xml:space="preserve"> – prime soumise aux charges salariales et patronales).</w:t>
      </w:r>
    </w:p>
    <w:p w14:paraId="54716DE5" w14:textId="77777777" w:rsidP="0067244A" w:rsidR="0067244A" w:rsidRDefault="0067244A" w:rsidRPr="0067244A">
      <w:pPr>
        <w:jc w:val="both"/>
        <w:rPr>
          <w:rFonts w:asciiTheme="minorHAnsi" w:cstheme="minorHAnsi" w:hAnsiTheme="minorHAnsi"/>
        </w:rPr>
      </w:pPr>
    </w:p>
    <w:p w14:paraId="30866DB9" w14:textId="100B2CE7" w:rsidP="0067244A" w:rsidR="0067244A" w:rsidRDefault="0067244A" w:rsidRPr="0067244A">
      <w:pPr>
        <w:jc w:val="both"/>
        <w:rPr>
          <w:rFonts w:asciiTheme="minorHAnsi" w:cstheme="minorHAnsi" w:hAnsiTheme="minorHAnsi"/>
        </w:rPr>
      </w:pPr>
      <w:r w:rsidRPr="0067244A">
        <w:rPr>
          <w:rFonts w:asciiTheme="minorHAnsi" w:cstheme="minorHAnsi" w:hAnsiTheme="minorHAnsi"/>
        </w:rPr>
        <w:t>Pour 2023, une prime « Macron » à hauteur de 750 euros sera versée à l’ensemble des collaborateurs avec la pa</w:t>
      </w:r>
      <w:r>
        <w:rPr>
          <w:rFonts w:asciiTheme="minorHAnsi" w:cstheme="minorHAnsi" w:hAnsiTheme="minorHAnsi"/>
        </w:rPr>
        <w:t>i</w:t>
      </w:r>
      <w:r w:rsidRPr="0067244A">
        <w:rPr>
          <w:rFonts w:asciiTheme="minorHAnsi" w:cstheme="minorHAnsi" w:hAnsiTheme="minorHAnsi"/>
        </w:rPr>
        <w:t xml:space="preserve">e d’Avril 2023. </w:t>
      </w:r>
    </w:p>
    <w:p w14:paraId="60EA7600" w14:textId="1DBDC15B" w:rsidP="00AC6E59" w:rsidR="00F35EB1" w:rsidRDefault="00F35EB1">
      <w:pPr>
        <w:jc w:val="both"/>
        <w:rPr>
          <w:rFonts w:asciiTheme="minorHAnsi" w:cstheme="minorHAnsi" w:hAnsiTheme="minorHAnsi"/>
          <w:b/>
          <w:bCs/>
          <w:u w:val="single"/>
        </w:rPr>
      </w:pPr>
    </w:p>
    <w:p w14:paraId="5F92948D" w14:textId="77777777" w:rsidP="00AC6E59" w:rsidR="00F35EB1" w:rsidRDefault="00F35EB1">
      <w:pPr>
        <w:jc w:val="both"/>
        <w:rPr>
          <w:rFonts w:asciiTheme="minorHAnsi" w:cstheme="minorHAnsi" w:hAnsiTheme="minorHAnsi"/>
          <w:b/>
          <w:bCs/>
          <w:u w:val="single"/>
        </w:rPr>
      </w:pPr>
    </w:p>
    <w:p w14:paraId="0987E9B9" w14:textId="77777777" w:rsidP="00F443F3" w:rsidR="00F443F3" w:rsidRDefault="00F443F3">
      <w:pPr>
        <w:jc w:val="both"/>
        <w:rPr>
          <w:rFonts w:asciiTheme="minorHAnsi" w:cs="Arial" w:hAnsiTheme="minorHAnsi"/>
          <w:b/>
          <w:bCs/>
          <w:u w:val="single"/>
        </w:rPr>
      </w:pPr>
      <w:r w:rsidRPr="00FB7022">
        <w:rPr>
          <w:rFonts w:asciiTheme="minorHAnsi" w:cs="Arial" w:hAnsiTheme="minorHAnsi"/>
          <w:b/>
          <w:bCs/>
          <w:u w:val="single"/>
        </w:rPr>
        <w:t>Plan d’Epargne Retraite Entreprise Collectif</w:t>
      </w:r>
    </w:p>
    <w:p w14:paraId="3E1E016C" w14:textId="77777777" w:rsidP="00F443F3" w:rsidR="00F443F3" w:rsidRDefault="00F443F3" w:rsidRPr="00FB7022">
      <w:pPr>
        <w:jc w:val="both"/>
        <w:rPr>
          <w:rFonts w:asciiTheme="minorHAnsi" w:cs="Arial" w:hAnsiTheme="minorHAnsi"/>
          <w:b/>
          <w:bCs/>
          <w:u w:val="single"/>
        </w:rPr>
      </w:pPr>
    </w:p>
    <w:p w14:paraId="20297450" w14:textId="32F9B101" w:rsidP="00F443F3" w:rsidR="00F443F3" w:rsidRDefault="00F443F3" w:rsidRPr="00AC6E59">
      <w:pPr>
        <w:jc w:val="both"/>
        <w:rPr>
          <w:rFonts w:asciiTheme="minorHAnsi" w:cstheme="minorHAnsi" w:hAnsiTheme="minorHAnsi"/>
          <w:color w:themeColor="text1" w:val="000000"/>
        </w:rPr>
      </w:pPr>
      <w:r w:rsidRPr="00AC6E59">
        <w:rPr>
          <w:rFonts w:asciiTheme="minorHAnsi" w:cstheme="minorHAnsi" w:hAnsiTheme="minorHAnsi"/>
          <w:color w:themeColor="text1" w:val="000000"/>
        </w:rPr>
        <w:t xml:space="preserve">La direction </w:t>
      </w:r>
      <w:r w:rsidR="00DA23B0">
        <w:rPr>
          <w:rFonts w:asciiTheme="minorHAnsi" w:cstheme="minorHAnsi" w:hAnsiTheme="minorHAnsi"/>
          <w:color w:themeColor="text1" w:val="000000"/>
        </w:rPr>
        <w:t>s</w:t>
      </w:r>
      <w:r w:rsidRPr="00AC6E59">
        <w:rPr>
          <w:rFonts w:asciiTheme="minorHAnsi" w:cstheme="minorHAnsi" w:hAnsiTheme="minorHAnsi"/>
          <w:color w:themeColor="text1" w:val="000000"/>
        </w:rPr>
        <w:t>’engage à signer un accord d’entreprise sur la mise en place d’un PE</w:t>
      </w:r>
      <w:r w:rsidR="00DA23B0">
        <w:rPr>
          <w:rFonts w:asciiTheme="minorHAnsi" w:cstheme="minorHAnsi" w:hAnsiTheme="minorHAnsi"/>
          <w:color w:themeColor="text1" w:val="000000"/>
        </w:rPr>
        <w:t>R</w:t>
      </w:r>
      <w:r w:rsidRPr="00AC6E59">
        <w:rPr>
          <w:rFonts w:asciiTheme="minorHAnsi" w:cstheme="minorHAnsi" w:hAnsiTheme="minorHAnsi"/>
          <w:color w:themeColor="text1" w:val="000000"/>
        </w:rPr>
        <w:t>CO avant la fin du 1</w:t>
      </w:r>
      <w:r w:rsidRPr="00AC6E59">
        <w:rPr>
          <w:rFonts w:asciiTheme="minorHAnsi" w:cstheme="minorHAnsi" w:hAnsiTheme="minorHAnsi"/>
          <w:color w:themeColor="text1" w:val="000000"/>
          <w:vertAlign w:val="superscript"/>
        </w:rPr>
        <w:t>er</w:t>
      </w:r>
      <w:r w:rsidRPr="00AC6E59">
        <w:rPr>
          <w:rFonts w:asciiTheme="minorHAnsi" w:cstheme="minorHAnsi" w:hAnsiTheme="minorHAnsi"/>
          <w:color w:themeColor="text1" w:val="000000"/>
        </w:rPr>
        <w:t xml:space="preserve"> trimestre 2023.</w:t>
      </w:r>
    </w:p>
    <w:p w14:paraId="715FE000" w14:textId="77777777" w:rsidP="00F443F3" w:rsidR="00F443F3" w:rsidRDefault="00F443F3" w:rsidRPr="00901EB6">
      <w:pPr>
        <w:jc w:val="both"/>
        <w:rPr>
          <w:rFonts w:asciiTheme="minorHAnsi" w:cs="Arial" w:hAnsiTheme="minorHAnsi"/>
          <w:u w:val="single"/>
        </w:rPr>
      </w:pPr>
    </w:p>
    <w:p w14:paraId="28AE792F" w14:textId="2E200B8B" w:rsidP="00B9120D" w:rsidR="00B9120D" w:rsidRDefault="00B9120D" w:rsidRPr="000F7228">
      <w:pPr>
        <w:jc w:val="both"/>
        <w:rPr>
          <w:rFonts w:asciiTheme="minorHAnsi" w:cs="Arial" w:hAnsiTheme="minorHAnsi"/>
        </w:rPr>
      </w:pPr>
      <w:r w:rsidRPr="00350AD5">
        <w:rPr>
          <w:rFonts w:asciiTheme="minorHAnsi" w:cs="Arial" w:hAnsiTheme="minorHAnsi"/>
        </w:rPr>
        <w:t>Le procès-verbal d’accord partiel fera l’objet d’un dépôt</w:t>
      </w:r>
      <w:r w:rsidRPr="00350AD5">
        <w:rPr>
          <w:rFonts w:asciiTheme="minorHAnsi" w:hAnsiTheme="minorHAnsi"/>
        </w:rPr>
        <w:t xml:space="preserve"> sur le site </w:t>
      </w:r>
      <w:hyperlink r:id="rId10" w:history="1">
        <w:r w:rsidRPr="00350AD5">
          <w:rPr>
            <w:rStyle w:val="Lienhypertexte"/>
            <w:rFonts w:asciiTheme="minorHAnsi" w:hAnsiTheme="minorHAnsi"/>
          </w:rPr>
          <w:t>www.teleaccords.travail-emploi.gouv.fr</w:t>
        </w:r>
      </w:hyperlink>
      <w:r>
        <w:rPr>
          <w:rFonts w:asciiTheme="minorHAnsi" w:hAnsiTheme="minorHAnsi"/>
        </w:rPr>
        <w:t xml:space="preserve"> </w:t>
      </w:r>
      <w:r w:rsidRPr="000F7228">
        <w:rPr>
          <w:rFonts w:asciiTheme="minorHAnsi" w:cs="Arial" w:hAnsiTheme="minorHAnsi"/>
        </w:rPr>
        <w:t xml:space="preserve">dans les conditions prévues à l’article </w:t>
      </w:r>
      <w:r>
        <w:rPr>
          <w:rFonts w:asciiTheme="minorHAnsi" w:cs="Arial" w:hAnsiTheme="minorHAnsi"/>
        </w:rPr>
        <w:t>D.2231-4 du Code du Travail</w:t>
      </w:r>
      <w:r w:rsidRPr="000F7228">
        <w:rPr>
          <w:rFonts w:asciiTheme="minorHAnsi" w:cs="Arial" w:hAnsiTheme="minorHAnsi"/>
        </w:rPr>
        <w:t xml:space="preserve">, un exemplaire </w:t>
      </w:r>
      <w:r>
        <w:rPr>
          <w:rFonts w:asciiTheme="minorHAnsi" w:cs="Arial" w:hAnsiTheme="minorHAnsi"/>
        </w:rPr>
        <w:t xml:space="preserve">sera transmis </w:t>
      </w:r>
      <w:r w:rsidRPr="000F7228">
        <w:rPr>
          <w:rFonts w:asciiTheme="minorHAnsi" w:cs="Arial" w:hAnsiTheme="minorHAnsi"/>
        </w:rPr>
        <w:t>au Secrétariat du Greffe du Conseil des Prud’hommes</w:t>
      </w:r>
      <w:r>
        <w:rPr>
          <w:rFonts w:asciiTheme="minorHAnsi" w:cs="Arial" w:hAnsiTheme="minorHAnsi"/>
        </w:rPr>
        <w:t xml:space="preserve"> et</w:t>
      </w:r>
      <w:r w:rsidRPr="000F7228">
        <w:rPr>
          <w:rFonts w:asciiTheme="minorHAnsi" w:cs="Arial" w:hAnsiTheme="minorHAnsi"/>
        </w:rPr>
        <w:t xml:space="preserve"> un exemplaire à l’Inspection du Travail.</w:t>
      </w:r>
    </w:p>
    <w:p w14:paraId="486BCC0D" w14:textId="362097BD" w:rsidP="00B9120D" w:rsidR="00B9120D" w:rsidRDefault="00B9120D">
      <w:pPr>
        <w:jc w:val="both"/>
        <w:rPr>
          <w:rFonts w:asciiTheme="minorHAnsi" w:cs="Arial" w:hAnsiTheme="minorHAnsi"/>
        </w:rPr>
      </w:pPr>
    </w:p>
    <w:p w14:paraId="1B69EFC0" w14:textId="6EEB912D" w:rsidP="00B9120D" w:rsidR="00B9120D" w:rsidRDefault="00B9120D">
      <w:pPr>
        <w:jc w:val="both"/>
        <w:rPr>
          <w:rFonts w:asciiTheme="minorHAnsi" w:cs="Arial" w:hAnsiTheme="minorHAnsi"/>
        </w:rPr>
      </w:pPr>
    </w:p>
    <w:p w14:paraId="5E2D6375" w14:textId="0E4D5FF1" w:rsidP="00B9120D" w:rsidR="00B9120D" w:rsidRDefault="00B9120D">
      <w:pPr>
        <w:jc w:val="both"/>
        <w:rPr>
          <w:rFonts w:asciiTheme="minorHAnsi" w:cs="Arial" w:hAnsiTheme="minorHAnsi"/>
        </w:rPr>
      </w:pPr>
    </w:p>
    <w:p w14:paraId="49664B42" w14:textId="74621158" w:rsidP="00B9120D" w:rsidR="00B9120D" w:rsidRDefault="00B9120D">
      <w:pPr>
        <w:jc w:val="both"/>
        <w:rPr>
          <w:rFonts w:asciiTheme="minorHAnsi" w:cs="Arial" w:hAnsiTheme="minorHAnsi"/>
        </w:rPr>
      </w:pPr>
    </w:p>
    <w:p w14:paraId="71404C29" w14:textId="4AB6B003" w:rsidP="00B9120D" w:rsidR="00B9120D" w:rsidRDefault="00B9120D">
      <w:pPr>
        <w:jc w:val="both"/>
        <w:rPr>
          <w:rFonts w:asciiTheme="minorHAnsi" w:cs="Arial" w:hAnsiTheme="minorHAnsi"/>
        </w:rPr>
      </w:pPr>
    </w:p>
    <w:p w14:paraId="5D8B4B50" w14:textId="43D52F4D" w:rsidP="00B9120D" w:rsidR="00B9120D" w:rsidRDefault="00B9120D">
      <w:pPr>
        <w:jc w:val="both"/>
        <w:rPr>
          <w:rFonts w:asciiTheme="minorHAnsi" w:cs="Arial" w:hAnsiTheme="minorHAnsi"/>
        </w:rPr>
      </w:pPr>
    </w:p>
    <w:p w14:paraId="648484BF" w14:textId="4AE5832E" w:rsidP="00B9120D" w:rsidR="00B9120D" w:rsidRDefault="00B9120D">
      <w:pPr>
        <w:jc w:val="both"/>
        <w:rPr>
          <w:rFonts w:asciiTheme="minorHAnsi" w:cs="Arial" w:hAnsiTheme="minorHAnsi"/>
        </w:rPr>
      </w:pPr>
    </w:p>
    <w:p w14:paraId="61E655D9" w14:textId="5C785360" w:rsidP="00B9120D" w:rsidR="00B9120D" w:rsidRDefault="00B9120D">
      <w:pPr>
        <w:jc w:val="both"/>
        <w:rPr>
          <w:rFonts w:asciiTheme="minorHAnsi" w:cs="Arial" w:hAnsiTheme="minorHAnsi"/>
        </w:rPr>
      </w:pPr>
    </w:p>
    <w:p w14:paraId="0F237926" w14:textId="5EEB502A" w:rsidP="00B9120D" w:rsidR="00B9120D" w:rsidRDefault="00B9120D">
      <w:pPr>
        <w:jc w:val="both"/>
        <w:rPr>
          <w:rFonts w:asciiTheme="minorHAnsi" w:cs="Arial" w:hAnsiTheme="minorHAnsi"/>
        </w:rPr>
      </w:pPr>
    </w:p>
    <w:p w14:paraId="046F3F4B" w14:textId="77777777" w:rsidP="00B9120D" w:rsidR="00B9120D" w:rsidRDefault="00B9120D" w:rsidRPr="000F7228">
      <w:pPr>
        <w:jc w:val="both"/>
        <w:rPr>
          <w:rFonts w:asciiTheme="minorHAnsi" w:cs="Arial" w:hAnsiTheme="minorHAnsi"/>
        </w:rPr>
      </w:pPr>
    </w:p>
    <w:p w14:paraId="6A7FEF9A" w14:textId="79AC8B66" w:rsidP="00B9120D" w:rsidR="00B9120D" w:rsidRDefault="00B9120D" w:rsidRPr="000F7228">
      <w:pPr>
        <w:jc w:val="both"/>
        <w:rPr>
          <w:rFonts w:asciiTheme="minorHAnsi" w:cs="Arial" w:hAnsiTheme="minorHAnsi"/>
        </w:rPr>
      </w:pPr>
      <w:r w:rsidRPr="000F7228">
        <w:rPr>
          <w:rFonts w:asciiTheme="minorHAnsi" w:cs="Arial" w:hAnsiTheme="minorHAnsi"/>
        </w:rPr>
        <w:tab/>
      </w:r>
      <w:r w:rsidRPr="000F7228">
        <w:rPr>
          <w:rFonts w:asciiTheme="minorHAnsi" w:cs="Arial" w:hAnsiTheme="minorHAnsi"/>
        </w:rPr>
        <w:tab/>
      </w:r>
      <w:r w:rsidRPr="000F7228">
        <w:rPr>
          <w:rFonts w:asciiTheme="minorHAnsi" w:cs="Arial" w:hAnsiTheme="minorHAnsi"/>
        </w:rPr>
        <w:tab/>
      </w:r>
      <w:r w:rsidRPr="000F7228">
        <w:rPr>
          <w:rFonts w:asciiTheme="minorHAnsi" w:cs="Arial" w:hAnsiTheme="minorHAnsi"/>
        </w:rPr>
        <w:tab/>
      </w:r>
      <w:r w:rsidRPr="000F7228">
        <w:rPr>
          <w:rFonts w:asciiTheme="minorHAnsi" w:cs="Arial" w:hAnsiTheme="minorHAnsi"/>
        </w:rPr>
        <w:tab/>
        <w:t>Fait à Meaux, le</w:t>
      </w:r>
      <w:r w:rsidR="00F35EB1">
        <w:rPr>
          <w:rFonts w:asciiTheme="minorHAnsi" w:cs="Arial" w:hAnsiTheme="minorHAnsi"/>
        </w:rPr>
        <w:t xml:space="preserve"> 8</w:t>
      </w:r>
      <w:r w:rsidR="00F12237">
        <w:rPr>
          <w:rFonts w:asciiTheme="minorHAnsi" w:cs="Arial" w:hAnsiTheme="minorHAnsi"/>
        </w:rPr>
        <w:t xml:space="preserve"> décembre</w:t>
      </w:r>
      <w:r>
        <w:rPr>
          <w:rFonts w:asciiTheme="minorHAnsi" w:cs="Arial" w:hAnsiTheme="minorHAnsi"/>
        </w:rPr>
        <w:t xml:space="preserve"> 202</w:t>
      </w:r>
      <w:r w:rsidR="00F35EB1">
        <w:rPr>
          <w:rFonts w:asciiTheme="minorHAnsi" w:cs="Arial" w:hAnsiTheme="minorHAnsi"/>
        </w:rPr>
        <w:t>2</w:t>
      </w:r>
    </w:p>
    <w:p w14:paraId="4917E1D4" w14:textId="77777777" w:rsidP="00B9120D" w:rsidR="00B9120D" w:rsidRDefault="00B9120D" w:rsidRPr="000F7228">
      <w:pPr>
        <w:jc w:val="both"/>
        <w:rPr>
          <w:rFonts w:asciiTheme="minorHAnsi" w:cs="Arial" w:hAnsiTheme="minorHAnsi"/>
        </w:rPr>
      </w:pPr>
    </w:p>
    <w:p w14:paraId="343F57A9" w14:textId="77777777" w:rsidP="00B9120D" w:rsidR="00B9120D" w:rsidRDefault="00B9120D" w:rsidRPr="000F7228">
      <w:pPr>
        <w:rPr>
          <w:rFonts w:asciiTheme="minorHAnsi" w:cs="Arial" w:hAnsiTheme="minorHAnsi"/>
        </w:rPr>
      </w:pPr>
      <w:r w:rsidRPr="000F7228">
        <w:rPr>
          <w:rFonts w:asciiTheme="minorHAnsi" w:cs="Arial" w:hAnsiTheme="minorHAnsi"/>
          <w:b/>
          <w:bCs/>
        </w:rPr>
        <w:t>Pour les Syndicats</w:t>
      </w:r>
      <w:r w:rsidRPr="000F7228">
        <w:rPr>
          <w:rFonts w:asciiTheme="minorHAnsi" w:cs="Arial" w:hAnsiTheme="minorHAnsi"/>
        </w:rPr>
        <w:t xml:space="preserve"> </w:t>
      </w:r>
      <w:r w:rsidRPr="000F7228">
        <w:rPr>
          <w:rFonts w:asciiTheme="minorHAnsi" w:cs="Arial" w:hAnsiTheme="minorHAnsi"/>
        </w:rPr>
        <w:tab/>
      </w:r>
      <w:r w:rsidRPr="000F7228">
        <w:rPr>
          <w:rFonts w:asciiTheme="minorHAnsi" w:cs="Arial" w:hAnsiTheme="minorHAnsi"/>
        </w:rPr>
        <w:tab/>
      </w:r>
      <w:r w:rsidRPr="000F7228">
        <w:rPr>
          <w:rFonts w:asciiTheme="minorHAnsi" w:cs="Arial" w:hAnsiTheme="minorHAnsi"/>
        </w:rPr>
        <w:tab/>
      </w:r>
      <w:r w:rsidRPr="000F7228">
        <w:rPr>
          <w:rFonts w:asciiTheme="minorHAnsi" w:cs="Arial" w:hAnsiTheme="minorHAnsi"/>
          <w:b/>
          <w:bCs/>
        </w:rPr>
        <w:t xml:space="preserve">Pour la Direction de </w:t>
      </w:r>
      <w:r>
        <w:rPr>
          <w:rFonts w:asciiTheme="minorHAnsi" w:cs="Arial" w:hAnsiTheme="minorHAnsi"/>
          <w:b/>
          <w:bCs/>
        </w:rPr>
        <w:t xml:space="preserve">la SEM Pays de </w:t>
      </w:r>
      <w:r w:rsidRPr="000F7228">
        <w:rPr>
          <w:rFonts w:asciiTheme="minorHAnsi" w:cs="Arial" w:hAnsiTheme="minorHAnsi"/>
          <w:b/>
          <w:bCs/>
        </w:rPr>
        <w:t>Meaux Habitat</w:t>
      </w:r>
    </w:p>
    <w:p w14:paraId="7D12B978" w14:textId="77777777" w:rsidP="00B9120D" w:rsidR="00B9120D" w:rsidRDefault="00B9120D">
      <w:pPr>
        <w:jc w:val="both"/>
        <w:rPr>
          <w:rFonts w:asciiTheme="minorHAnsi" w:cs="Arial" w:hAnsiTheme="minorHAnsi"/>
        </w:rPr>
      </w:pPr>
    </w:p>
    <w:p w14:paraId="526230F2" w14:textId="77777777" w:rsidP="00B9120D" w:rsidR="00B9120D" w:rsidRDefault="00B9120D" w:rsidRPr="000F7228">
      <w:pPr>
        <w:jc w:val="both"/>
        <w:rPr>
          <w:rFonts w:asciiTheme="minorHAnsi" w:cs="Arial" w:hAnsiTheme="minorHAnsi"/>
        </w:rPr>
      </w:pPr>
    </w:p>
    <w:p w14:paraId="1BFC939A" w14:textId="77777777" w:rsidP="00B9120D" w:rsidR="00B9120D" w:rsidRDefault="00B9120D" w:rsidRPr="000F7228">
      <w:pPr>
        <w:jc w:val="both"/>
        <w:rPr>
          <w:rFonts w:asciiTheme="minorHAnsi" w:cs="Arial" w:hAnsiTheme="minorHAnsi"/>
        </w:rPr>
      </w:pPr>
    </w:p>
    <w:p w14:paraId="43B72CB3" w14:textId="77777777" w:rsidP="00B9120D" w:rsidR="00B9120D" w:rsidRDefault="00B9120D" w:rsidRPr="000F7228">
      <w:pPr>
        <w:jc w:val="both"/>
        <w:rPr>
          <w:rFonts w:asciiTheme="minorHAnsi" w:cs="Arial" w:hAnsiTheme="minorHAnsi"/>
          <w:b/>
          <w:bCs/>
        </w:rPr>
      </w:pPr>
      <w:r w:rsidRPr="000F7228">
        <w:rPr>
          <w:rFonts w:asciiTheme="minorHAnsi" w:cs="Arial" w:hAnsiTheme="minorHAnsi"/>
          <w:b/>
          <w:bCs/>
        </w:rPr>
        <w:t>C.F.T.C</w:t>
      </w:r>
      <w:r w:rsidRPr="000F7228">
        <w:rPr>
          <w:rFonts w:asciiTheme="minorHAnsi" w:cs="Arial" w:hAnsiTheme="minorHAnsi"/>
          <w:b/>
          <w:bCs/>
        </w:rPr>
        <w:tab/>
      </w:r>
      <w:r w:rsidRPr="000F7228">
        <w:rPr>
          <w:rFonts w:asciiTheme="minorHAnsi" w:cs="Arial" w:hAnsiTheme="minorHAnsi"/>
          <w:b/>
          <w:bCs/>
        </w:rPr>
        <w:tab/>
      </w:r>
      <w:r w:rsidRPr="000F7228">
        <w:rPr>
          <w:rFonts w:asciiTheme="minorHAnsi" w:cs="Arial" w:hAnsiTheme="minorHAnsi"/>
          <w:b/>
          <w:bCs/>
        </w:rPr>
        <w:tab/>
      </w:r>
      <w:r w:rsidRPr="000F7228">
        <w:rPr>
          <w:rFonts w:asciiTheme="minorHAnsi" w:cs="Arial" w:hAnsiTheme="minorHAnsi"/>
          <w:b/>
          <w:bCs/>
        </w:rPr>
        <w:tab/>
      </w:r>
      <w:r w:rsidRPr="000F7228">
        <w:rPr>
          <w:rFonts w:asciiTheme="minorHAnsi" w:cs="Arial" w:hAnsiTheme="minorHAnsi"/>
          <w:b/>
          <w:bCs/>
        </w:rPr>
        <w:tab/>
      </w:r>
    </w:p>
    <w:p w14:paraId="653A99E1" w14:textId="718DBD42" w:rsidP="00B9120D" w:rsidR="00B9120D" w:rsidRDefault="00B9120D" w:rsidRPr="00F35EB1">
      <w:pPr>
        <w:jc w:val="both"/>
        <w:rPr>
          <w:rFonts w:asciiTheme="minorHAnsi" w:cs="Arial" w:hAnsiTheme="minorHAnsi"/>
        </w:rPr>
      </w:pPr>
    </w:p>
    <w:p w14:paraId="142E3830" w14:textId="6A4D853A" w:rsidP="00B9120D" w:rsidR="00B9120D" w:rsidRDefault="00B9120D" w:rsidRPr="000F7228">
      <w:pPr>
        <w:jc w:val="both"/>
        <w:rPr>
          <w:rFonts w:asciiTheme="minorHAnsi" w:cs="Arial" w:hAnsiTheme="minorHAnsi"/>
        </w:rPr>
      </w:pPr>
      <w:r w:rsidRPr="000F7228">
        <w:rPr>
          <w:rFonts w:asciiTheme="minorHAnsi" w:cs="Arial" w:hAnsiTheme="minorHAnsi"/>
        </w:rPr>
        <w:t>Délégué Syndical CFTC</w:t>
      </w:r>
      <w:r w:rsidRPr="000F7228">
        <w:rPr>
          <w:rFonts w:asciiTheme="minorHAnsi" w:cs="Arial" w:hAnsiTheme="minorHAnsi"/>
        </w:rPr>
        <w:tab/>
      </w:r>
      <w:r w:rsidRPr="000F7228">
        <w:rPr>
          <w:rFonts w:asciiTheme="minorHAnsi" w:cs="Arial" w:hAnsiTheme="minorHAnsi"/>
        </w:rPr>
        <w:tab/>
        <w:t>Directeur Général</w:t>
      </w:r>
    </w:p>
    <w:p w14:paraId="4C2E4F0C" w14:textId="77777777" w:rsidP="00B9120D" w:rsidR="00B9120D" w:rsidRDefault="00B9120D" w:rsidRPr="000F7228">
      <w:pPr>
        <w:jc w:val="both"/>
        <w:rPr>
          <w:rFonts w:asciiTheme="minorHAnsi" w:cs="Arial" w:hAnsiTheme="minorHAnsi"/>
        </w:rPr>
      </w:pPr>
    </w:p>
    <w:p w14:paraId="571C0548" w14:textId="14E03983" w:rsidP="0012093E" w:rsidR="00DD4EE0" w:rsidRDefault="00DD4EE0">
      <w:pPr>
        <w:jc w:val="both"/>
        <w:rPr>
          <w:rFonts w:ascii="Arial" w:cs="Arial" w:hAnsi="Arial"/>
          <w:sz w:val="22"/>
          <w:szCs w:val="22"/>
        </w:rPr>
      </w:pPr>
    </w:p>
    <w:p w14:paraId="790B008C" w14:textId="77777777" w:rsidP="0012093E" w:rsidR="00B9120D" w:rsidRDefault="00B9120D">
      <w:pPr>
        <w:jc w:val="both"/>
        <w:rPr>
          <w:rFonts w:ascii="Arial" w:cs="Arial" w:hAnsi="Arial"/>
          <w:sz w:val="22"/>
          <w:szCs w:val="22"/>
        </w:rPr>
      </w:pPr>
    </w:p>
    <w:p w14:paraId="6903804F" w14:textId="65A27CC5" w:rsidR="00160A35" w:rsidRDefault="00160A35">
      <w:pPr>
        <w:rPr>
          <w:rFonts w:ascii="Arial" w:cs="Arial" w:hAnsi="Arial"/>
          <w:sz w:val="22"/>
          <w:szCs w:val="22"/>
        </w:rPr>
      </w:pPr>
    </w:p>
    <w:sectPr w:rsidR="00160A35" w:rsidSect="002E570C">
      <w:footerReference r:id="rId11" w:type="even"/>
      <w:footerReference r:id="rId12" w:type="default"/>
      <w:pgSz w:h="16838" w:w="11906"/>
      <w:pgMar w:bottom="1418" w:footer="709" w:gutter="0" w:header="510" w:left="1418" w:right="1418" w:top="79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0933A" w14:textId="77777777" w:rsidR="00841CF4" w:rsidRDefault="00841CF4">
      <w:r>
        <w:separator/>
      </w:r>
    </w:p>
  </w:endnote>
  <w:endnote w:type="continuationSeparator" w:id="0">
    <w:p w14:paraId="480F8570" w14:textId="77777777" w:rsidR="00841CF4" w:rsidRDefault="00841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88D3049" w14:textId="77777777" w:rsidP="00FF124A" w:rsidR="00841CF4" w:rsidRDefault="00841CF4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B824DC3" w14:textId="77777777" w:rsidP="00FF124A" w:rsidR="00841CF4" w:rsidRDefault="00841CF4">
    <w:pPr>
      <w:pStyle w:val="Pieddepage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C0B6CDD" w14:textId="77777777" w:rsidP="00FF124A" w:rsidR="00841CF4" w:rsidRDefault="00841CF4">
    <w:pPr>
      <w:pStyle w:val="Pieddepage"/>
      <w:ind w:right="360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29062BF9" w14:textId="77777777" w:rsidR="00841CF4" w:rsidRDefault="00841CF4">
      <w:r>
        <w:separator/>
      </w:r>
    </w:p>
  </w:footnote>
  <w:footnote w:id="0" w:type="continuationSeparator">
    <w:p w14:paraId="44FF32FC" w14:textId="77777777" w:rsidR="00841CF4" w:rsidRDefault="00841CF4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1EC6376"/>
    <w:multiLevelType w:val="hybridMultilevel"/>
    <w:tmpl w:val="4A22519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1FD04D4"/>
    <w:multiLevelType w:val="hybridMultilevel"/>
    <w:tmpl w:val="C36230F8"/>
    <w:lvl w:ilvl="0" w:tplc="2B863B38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hAnsi="Times New Roman" w:hint="default"/>
      </w:rPr>
    </w:lvl>
    <w:lvl w:ilvl="1" w:tplc="3AF8C678">
      <w:start w:val="1"/>
      <w:numFmt w:val="bullet"/>
      <w:lvlText w:val="-"/>
      <w:lvlJc w:val="left"/>
      <w:pPr>
        <w:tabs>
          <w:tab w:pos="1440" w:val="num"/>
        </w:tabs>
        <w:ind w:hanging="360" w:left="1440"/>
      </w:pPr>
      <w:rPr>
        <w:rFonts w:ascii="Times New Roman" w:cs="Times New Roman" w:hAnsi="Times New Roman" w:hint="default"/>
      </w:rPr>
    </w:lvl>
    <w:lvl w:ilvl="2" w:tplc="7698FF7C">
      <w:start w:val="1"/>
      <w:numFmt w:val="bullet"/>
      <w:lvlText w:val="-"/>
      <w:lvlJc w:val="left"/>
      <w:pPr>
        <w:tabs>
          <w:tab w:pos="2160" w:val="num"/>
        </w:tabs>
        <w:ind w:hanging="360" w:left="2160"/>
      </w:pPr>
      <w:rPr>
        <w:rFonts w:ascii="Times New Roman" w:cs="Times New Roman" w:hAnsi="Times New Roman" w:hint="default"/>
      </w:rPr>
    </w:lvl>
    <w:lvl w:ilvl="3" w:tplc="F87C68E6">
      <w:start w:val="1"/>
      <w:numFmt w:val="bullet"/>
      <w:lvlText w:val="-"/>
      <w:lvlJc w:val="left"/>
      <w:pPr>
        <w:tabs>
          <w:tab w:pos="2880" w:val="num"/>
        </w:tabs>
        <w:ind w:hanging="360" w:left="2880"/>
      </w:pPr>
      <w:rPr>
        <w:rFonts w:ascii="Times New Roman" w:cs="Times New Roman" w:hAnsi="Times New Roman" w:hint="default"/>
      </w:rPr>
    </w:lvl>
    <w:lvl w:ilvl="4" w:tplc="E174D3B0">
      <w:start w:val="1"/>
      <w:numFmt w:val="bullet"/>
      <w:lvlText w:val="-"/>
      <w:lvlJc w:val="left"/>
      <w:pPr>
        <w:tabs>
          <w:tab w:pos="3600" w:val="num"/>
        </w:tabs>
        <w:ind w:hanging="360" w:left="3600"/>
      </w:pPr>
      <w:rPr>
        <w:rFonts w:ascii="Times New Roman" w:cs="Times New Roman" w:hAnsi="Times New Roman" w:hint="default"/>
      </w:rPr>
    </w:lvl>
    <w:lvl w:ilvl="5" w:tplc="AEF46B56">
      <w:start w:val="1"/>
      <w:numFmt w:val="bullet"/>
      <w:lvlText w:val="-"/>
      <w:lvlJc w:val="left"/>
      <w:pPr>
        <w:tabs>
          <w:tab w:pos="4320" w:val="num"/>
        </w:tabs>
        <w:ind w:hanging="360" w:left="4320"/>
      </w:pPr>
      <w:rPr>
        <w:rFonts w:ascii="Times New Roman" w:cs="Times New Roman" w:hAnsi="Times New Roman" w:hint="default"/>
      </w:rPr>
    </w:lvl>
    <w:lvl w:ilvl="6" w:tplc="3C68E5E6">
      <w:start w:val="1"/>
      <w:numFmt w:val="bullet"/>
      <w:lvlText w:val="-"/>
      <w:lvlJc w:val="left"/>
      <w:pPr>
        <w:tabs>
          <w:tab w:pos="5040" w:val="num"/>
        </w:tabs>
        <w:ind w:hanging="360" w:left="5040"/>
      </w:pPr>
      <w:rPr>
        <w:rFonts w:ascii="Times New Roman" w:cs="Times New Roman" w:hAnsi="Times New Roman" w:hint="default"/>
      </w:rPr>
    </w:lvl>
    <w:lvl w:ilvl="7" w:tplc="3D869F16">
      <w:start w:val="1"/>
      <w:numFmt w:val="bullet"/>
      <w:lvlText w:val="-"/>
      <w:lvlJc w:val="left"/>
      <w:pPr>
        <w:tabs>
          <w:tab w:pos="5760" w:val="num"/>
        </w:tabs>
        <w:ind w:hanging="360" w:left="5760"/>
      </w:pPr>
      <w:rPr>
        <w:rFonts w:ascii="Times New Roman" w:cs="Times New Roman" w:hAnsi="Times New Roman" w:hint="default"/>
      </w:rPr>
    </w:lvl>
    <w:lvl w:ilvl="8" w:tplc="886E85EC">
      <w:start w:val="1"/>
      <w:numFmt w:val="bullet"/>
      <w:lvlText w:val="-"/>
      <w:lvlJc w:val="left"/>
      <w:pPr>
        <w:tabs>
          <w:tab w:pos="6480" w:val="num"/>
        </w:tabs>
        <w:ind w:hanging="360" w:left="6480"/>
      </w:pPr>
      <w:rPr>
        <w:rFonts w:ascii="Times New Roman" w:cs="Times New Roman" w:hAnsi="Times New Roman" w:hint="default"/>
      </w:rPr>
    </w:lvl>
  </w:abstractNum>
  <w:abstractNum w15:restartNumberingAfterBreak="0" w:abstractNumId="2">
    <w:nsid w:val="02301B36"/>
    <w:multiLevelType w:val="hybridMultilevel"/>
    <w:tmpl w:val="829AF7B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7CA7A2B"/>
    <w:multiLevelType w:val="hybridMultilevel"/>
    <w:tmpl w:val="ADD4482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083B034A"/>
    <w:multiLevelType w:val="hybridMultilevel"/>
    <w:tmpl w:val="B6AC908E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0ED524F6"/>
    <w:multiLevelType w:val="multilevel"/>
    <w:tmpl w:val="53C40FCC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6">
    <w:nsid w:val="1801067D"/>
    <w:multiLevelType w:val="hybridMultilevel"/>
    <w:tmpl w:val="1D742A6C"/>
    <w:lvl w:ilvl="0" w:tplc="040C000B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209529D2"/>
    <w:multiLevelType w:val="hybridMultilevel"/>
    <w:tmpl w:val="33B0532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21126607"/>
    <w:multiLevelType w:val="hybridMultilevel"/>
    <w:tmpl w:val="ADEA90EE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21AA3CD7"/>
    <w:multiLevelType w:val="hybridMultilevel"/>
    <w:tmpl w:val="5634A18C"/>
    <w:lvl w:ilvl="0" w:tplc="E76CD6F0">
      <w:start w:val="2000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226A026A"/>
    <w:multiLevelType w:val="hybridMultilevel"/>
    <w:tmpl w:val="9738ED94"/>
    <w:lvl w:ilvl="0" w:tplc="5074D2FE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22FB353B"/>
    <w:multiLevelType w:val="multilevel"/>
    <w:tmpl w:val="4A32DF60"/>
    <w:lvl w:ilvl="0">
      <w:start w:val="3"/>
      <w:numFmt w:val="decimal"/>
      <w:lvlText w:val="%1."/>
      <w:lvlJc w:val="left"/>
      <w:pPr>
        <w:tabs>
          <w:tab w:pos="540" w:val="num"/>
        </w:tabs>
        <w:ind w:hanging="540" w:left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1800" w:val="num"/>
        </w:tabs>
        <w:ind w:hanging="1800" w:left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1800" w:val="num"/>
        </w:tabs>
        <w:ind w:hanging="1800" w:left="1800"/>
      </w:pPr>
      <w:rPr>
        <w:rFonts w:hint="default"/>
      </w:rPr>
    </w:lvl>
  </w:abstractNum>
  <w:abstractNum w15:restartNumberingAfterBreak="0" w:abstractNumId="12">
    <w:nsid w:val="27175815"/>
    <w:multiLevelType w:val="hybridMultilevel"/>
    <w:tmpl w:val="B7ACDC1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37945FD1"/>
    <w:multiLevelType w:val="hybridMultilevel"/>
    <w:tmpl w:val="866E8DDE"/>
    <w:lvl w:ilvl="0" w:tplc="9B42DDD2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3CD91E40"/>
    <w:multiLevelType w:val="hybridMultilevel"/>
    <w:tmpl w:val="36303E94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3D273DFF"/>
    <w:multiLevelType w:val="hybridMultilevel"/>
    <w:tmpl w:val="4EA68CDC"/>
    <w:lvl w:ilvl="0" w:tplc="040C000F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  <w:lvl w:ilvl="1" w:tentative="1" w:tplc="040C0019">
      <w:start w:val="1"/>
      <w:numFmt w:val="lowerLetter"/>
      <w:lvlText w:val="%2."/>
      <w:lvlJc w:val="left"/>
      <w:pPr>
        <w:tabs>
          <w:tab w:pos="2160" w:val="num"/>
        </w:tabs>
        <w:ind w:hanging="360" w:left="2160"/>
      </w:pPr>
    </w:lvl>
    <w:lvl w:ilvl="2" w:tentative="1" w:tplc="040C001B">
      <w:start w:val="1"/>
      <w:numFmt w:val="lowerRoman"/>
      <w:lvlText w:val="%3."/>
      <w:lvlJc w:val="right"/>
      <w:pPr>
        <w:tabs>
          <w:tab w:pos="2880" w:val="num"/>
        </w:tabs>
        <w:ind w:hanging="180" w:left="2880"/>
      </w:pPr>
    </w:lvl>
    <w:lvl w:ilvl="3" w:tentative="1" w:tplc="040C000F">
      <w:start w:val="1"/>
      <w:numFmt w:val="decimal"/>
      <w:lvlText w:val="%4."/>
      <w:lvlJc w:val="left"/>
      <w:pPr>
        <w:tabs>
          <w:tab w:pos="3600" w:val="num"/>
        </w:tabs>
        <w:ind w:hanging="360" w:left="3600"/>
      </w:pPr>
    </w:lvl>
    <w:lvl w:ilvl="4" w:tentative="1" w:tplc="040C0019">
      <w:start w:val="1"/>
      <w:numFmt w:val="lowerLetter"/>
      <w:lvlText w:val="%5."/>
      <w:lvlJc w:val="left"/>
      <w:pPr>
        <w:tabs>
          <w:tab w:pos="4320" w:val="num"/>
        </w:tabs>
        <w:ind w:hanging="360" w:left="4320"/>
      </w:pPr>
    </w:lvl>
    <w:lvl w:ilvl="5" w:tentative="1" w:tplc="040C001B">
      <w:start w:val="1"/>
      <w:numFmt w:val="lowerRoman"/>
      <w:lvlText w:val="%6."/>
      <w:lvlJc w:val="right"/>
      <w:pPr>
        <w:tabs>
          <w:tab w:pos="5040" w:val="num"/>
        </w:tabs>
        <w:ind w:hanging="180" w:left="5040"/>
      </w:pPr>
    </w:lvl>
    <w:lvl w:ilvl="6" w:tentative="1" w:tplc="040C000F">
      <w:start w:val="1"/>
      <w:numFmt w:val="decimal"/>
      <w:lvlText w:val="%7."/>
      <w:lvlJc w:val="left"/>
      <w:pPr>
        <w:tabs>
          <w:tab w:pos="5760" w:val="num"/>
        </w:tabs>
        <w:ind w:hanging="360" w:left="5760"/>
      </w:pPr>
    </w:lvl>
    <w:lvl w:ilvl="7" w:tentative="1" w:tplc="040C0019">
      <w:start w:val="1"/>
      <w:numFmt w:val="lowerLetter"/>
      <w:lvlText w:val="%8."/>
      <w:lvlJc w:val="left"/>
      <w:pPr>
        <w:tabs>
          <w:tab w:pos="6480" w:val="num"/>
        </w:tabs>
        <w:ind w:hanging="360" w:left="6480"/>
      </w:pPr>
    </w:lvl>
    <w:lvl w:ilvl="8" w:tentative="1" w:tplc="040C001B">
      <w:start w:val="1"/>
      <w:numFmt w:val="lowerRoman"/>
      <w:lvlText w:val="%9."/>
      <w:lvlJc w:val="right"/>
      <w:pPr>
        <w:tabs>
          <w:tab w:pos="7200" w:val="num"/>
        </w:tabs>
        <w:ind w:hanging="180" w:left="7200"/>
      </w:pPr>
    </w:lvl>
  </w:abstractNum>
  <w:abstractNum w15:restartNumberingAfterBreak="0" w:abstractNumId="16">
    <w:nsid w:val="547859DC"/>
    <w:multiLevelType w:val="hybridMultilevel"/>
    <w:tmpl w:val="390279C2"/>
    <w:lvl w:ilvl="0" w:tplc="5CFED502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54C3060C"/>
    <w:multiLevelType w:val="hybridMultilevel"/>
    <w:tmpl w:val="E01C44B4"/>
    <w:lvl w:ilvl="0" w:tplc="79FE81EC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571459EF"/>
    <w:multiLevelType w:val="hybridMultilevel"/>
    <w:tmpl w:val="C5560944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595F620E"/>
    <w:multiLevelType w:val="hybridMultilevel"/>
    <w:tmpl w:val="9F4EEBF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59FD0464"/>
    <w:multiLevelType w:val="hybridMultilevel"/>
    <w:tmpl w:val="6200F91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5AD4400D"/>
    <w:multiLevelType w:val="hybridMultilevel"/>
    <w:tmpl w:val="E83CECBA"/>
    <w:lvl w:ilvl="0" w:tplc="040C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5AE55803"/>
    <w:multiLevelType w:val="hybridMultilevel"/>
    <w:tmpl w:val="6C2650E6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5D6A6B01"/>
    <w:multiLevelType w:val="hybridMultilevel"/>
    <w:tmpl w:val="B408355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5DC62CDF"/>
    <w:multiLevelType w:val="hybridMultilevel"/>
    <w:tmpl w:val="2EF4CE4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647518EA"/>
    <w:multiLevelType w:val="hybridMultilevel"/>
    <w:tmpl w:val="EEF488A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64C22831"/>
    <w:multiLevelType w:val="hybridMultilevel"/>
    <w:tmpl w:val="7EA4F7F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656E669D"/>
    <w:multiLevelType w:val="hybridMultilevel"/>
    <w:tmpl w:val="C832B85A"/>
    <w:lvl w:ilvl="0" w:tplc="5074D2FE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667F551A"/>
    <w:multiLevelType w:val="hybridMultilevel"/>
    <w:tmpl w:val="380811DE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68C235B7"/>
    <w:multiLevelType w:val="hybridMultilevel"/>
    <w:tmpl w:val="CC0093D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6CA95284"/>
    <w:multiLevelType w:val="hybridMultilevel"/>
    <w:tmpl w:val="8DB4B09E"/>
    <w:lvl w:ilvl="0" w:tplc="45B4A1B2">
      <w:start w:val="1"/>
      <w:numFmt w:val="bullet"/>
      <w:pStyle w:val="Listepuces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6F60015F"/>
    <w:multiLevelType w:val="hybridMultilevel"/>
    <w:tmpl w:val="90988DD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2">
    <w:nsid w:val="72B67627"/>
    <w:multiLevelType w:val="hybridMultilevel"/>
    <w:tmpl w:val="B81ECB76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73195C98"/>
    <w:multiLevelType w:val="hybridMultilevel"/>
    <w:tmpl w:val="153E686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75BE3AE6"/>
    <w:multiLevelType w:val="hybridMultilevel"/>
    <w:tmpl w:val="0942620A"/>
    <w:lvl w:ilvl="0" w:tplc="040C000F">
      <w:start w:val="1"/>
      <w:numFmt w:val="decimal"/>
      <w:lvlText w:val="%1."/>
      <w:lvlJc w:val="left"/>
      <w:pPr>
        <w:ind w:hanging="360" w:left="1440"/>
      </w:pPr>
    </w:lvl>
    <w:lvl w:ilvl="1" w:tplc="040C0019">
      <w:start w:val="1"/>
      <w:numFmt w:val="lowerLetter"/>
      <w:lvlText w:val="%2."/>
      <w:lvlJc w:val="left"/>
      <w:pPr>
        <w:ind w:hanging="360" w:left="2160"/>
      </w:pPr>
    </w:lvl>
    <w:lvl w:ilvl="2" w:tplc="040C001B">
      <w:start w:val="1"/>
      <w:numFmt w:val="lowerRoman"/>
      <w:lvlText w:val="%3."/>
      <w:lvlJc w:val="right"/>
      <w:pPr>
        <w:ind w:hanging="180" w:left="2880"/>
      </w:pPr>
    </w:lvl>
    <w:lvl w:ilvl="3" w:tplc="040C000F">
      <w:start w:val="1"/>
      <w:numFmt w:val="decimal"/>
      <w:lvlText w:val="%4."/>
      <w:lvlJc w:val="left"/>
      <w:pPr>
        <w:ind w:hanging="360" w:left="3600"/>
      </w:pPr>
    </w:lvl>
    <w:lvl w:ilvl="4" w:tplc="040C0019">
      <w:start w:val="1"/>
      <w:numFmt w:val="lowerLetter"/>
      <w:lvlText w:val="%5."/>
      <w:lvlJc w:val="left"/>
      <w:pPr>
        <w:ind w:hanging="360" w:left="4320"/>
      </w:pPr>
    </w:lvl>
    <w:lvl w:ilvl="5" w:tplc="040C001B">
      <w:start w:val="1"/>
      <w:numFmt w:val="lowerRoman"/>
      <w:lvlText w:val="%6."/>
      <w:lvlJc w:val="right"/>
      <w:pPr>
        <w:ind w:hanging="180" w:left="5040"/>
      </w:pPr>
    </w:lvl>
    <w:lvl w:ilvl="6" w:tplc="040C000F">
      <w:start w:val="1"/>
      <w:numFmt w:val="decimal"/>
      <w:lvlText w:val="%7."/>
      <w:lvlJc w:val="left"/>
      <w:pPr>
        <w:ind w:hanging="360" w:left="5760"/>
      </w:pPr>
    </w:lvl>
    <w:lvl w:ilvl="7" w:tplc="040C0019">
      <w:start w:val="1"/>
      <w:numFmt w:val="lowerLetter"/>
      <w:lvlText w:val="%8."/>
      <w:lvlJc w:val="left"/>
      <w:pPr>
        <w:ind w:hanging="360" w:left="6480"/>
      </w:pPr>
    </w:lvl>
    <w:lvl w:ilvl="8" w:tplc="040C001B">
      <w:start w:val="1"/>
      <w:numFmt w:val="lowerRoman"/>
      <w:lvlText w:val="%9."/>
      <w:lvlJc w:val="right"/>
      <w:pPr>
        <w:ind w:hanging="180" w:left="7200"/>
      </w:pPr>
    </w:lvl>
  </w:abstractNum>
  <w:abstractNum w15:restartNumberingAfterBreak="0" w:abstractNumId="35">
    <w:nsid w:val="7CA87A69"/>
    <w:multiLevelType w:val="hybridMultilevel"/>
    <w:tmpl w:val="CAE2F794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6">
    <w:nsid w:val="7EE01B32"/>
    <w:multiLevelType w:val="multilevel"/>
    <w:tmpl w:val="8EC0078A"/>
    <w:styleLink w:val="WWNum12"/>
    <w:lvl w:ilvl="0">
      <w:start w:val="1"/>
      <w:numFmt w:val="bullet"/>
      <w:lvlText w:val=""/>
      <w:lvlJc w:val="left"/>
      <w:rPr>
        <w:rFonts w:ascii="Symbol" w:hAnsi="Symbol" w:hint="default"/>
        <w:b w:val="0"/>
      </w:rPr>
    </w:lvl>
    <w:lvl w:ilvl="1">
      <w:numFmt w:val="bullet"/>
      <w:lvlText w:val="o"/>
      <w:lvlJc w:val="left"/>
      <w:rPr>
        <w:rFonts w:ascii="Courier New" w:cs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cs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cs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30"/>
  </w:num>
  <w:num w:numId="2">
    <w:abstractNumId w:val="0"/>
  </w:num>
  <w:num w:numId="3">
    <w:abstractNumId w:val="4"/>
  </w:num>
  <w:num w:numId="4">
    <w:abstractNumId w:val="15"/>
  </w:num>
  <w:num w:numId="5">
    <w:abstractNumId w:val="26"/>
  </w:num>
  <w:num w:numId="6">
    <w:abstractNumId w:val="5"/>
  </w:num>
  <w:num w:numId="7">
    <w:abstractNumId w:val="36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noPunctuationKerning/>
  <w:characterSpacingControl w:val="doNotCompress"/>
  <w:hdrShapeDefaults>
    <o:shapedefaults spidmax="7372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ABF"/>
    <w:rsid w:val="00002B6A"/>
    <w:rsid w:val="00004F5D"/>
    <w:rsid w:val="0000732A"/>
    <w:rsid w:val="000119E9"/>
    <w:rsid w:val="000175D1"/>
    <w:rsid w:val="000242DB"/>
    <w:rsid w:val="00025829"/>
    <w:rsid w:val="000264F5"/>
    <w:rsid w:val="000300C6"/>
    <w:rsid w:val="000308BE"/>
    <w:rsid w:val="00032092"/>
    <w:rsid w:val="00033DE1"/>
    <w:rsid w:val="0004453E"/>
    <w:rsid w:val="00044C3E"/>
    <w:rsid w:val="00047623"/>
    <w:rsid w:val="00052F82"/>
    <w:rsid w:val="00053A12"/>
    <w:rsid w:val="00054402"/>
    <w:rsid w:val="00055E7D"/>
    <w:rsid w:val="00064627"/>
    <w:rsid w:val="00072AB7"/>
    <w:rsid w:val="0008757C"/>
    <w:rsid w:val="00092A49"/>
    <w:rsid w:val="00095183"/>
    <w:rsid w:val="000A02F8"/>
    <w:rsid w:val="000A745D"/>
    <w:rsid w:val="000B0E96"/>
    <w:rsid w:val="000B29B3"/>
    <w:rsid w:val="000B3F79"/>
    <w:rsid w:val="000B491B"/>
    <w:rsid w:val="000B4ED7"/>
    <w:rsid w:val="000B6DBE"/>
    <w:rsid w:val="000C4DEF"/>
    <w:rsid w:val="000C60C2"/>
    <w:rsid w:val="000D35F7"/>
    <w:rsid w:val="000E14DD"/>
    <w:rsid w:val="000E3BF2"/>
    <w:rsid w:val="000E4FEC"/>
    <w:rsid w:val="000E5D75"/>
    <w:rsid w:val="000F0338"/>
    <w:rsid w:val="000F066F"/>
    <w:rsid w:val="000F5257"/>
    <w:rsid w:val="000F7228"/>
    <w:rsid w:val="00102AB5"/>
    <w:rsid w:val="001061EF"/>
    <w:rsid w:val="001111F1"/>
    <w:rsid w:val="00111B21"/>
    <w:rsid w:val="001140B0"/>
    <w:rsid w:val="00114443"/>
    <w:rsid w:val="00114F33"/>
    <w:rsid w:val="0011799A"/>
    <w:rsid w:val="0012093E"/>
    <w:rsid w:val="00121480"/>
    <w:rsid w:val="00123160"/>
    <w:rsid w:val="00123B15"/>
    <w:rsid w:val="00125D8C"/>
    <w:rsid w:val="001263F4"/>
    <w:rsid w:val="001329D4"/>
    <w:rsid w:val="001353C9"/>
    <w:rsid w:val="001379CC"/>
    <w:rsid w:val="00137BCD"/>
    <w:rsid w:val="00142A39"/>
    <w:rsid w:val="001535C4"/>
    <w:rsid w:val="0015389B"/>
    <w:rsid w:val="00153E0D"/>
    <w:rsid w:val="001543EE"/>
    <w:rsid w:val="00160A35"/>
    <w:rsid w:val="00165937"/>
    <w:rsid w:val="00167D6B"/>
    <w:rsid w:val="00170860"/>
    <w:rsid w:val="00170E5F"/>
    <w:rsid w:val="00175A5E"/>
    <w:rsid w:val="00175ABF"/>
    <w:rsid w:val="00177760"/>
    <w:rsid w:val="00181409"/>
    <w:rsid w:val="001831CA"/>
    <w:rsid w:val="00186196"/>
    <w:rsid w:val="001869DB"/>
    <w:rsid w:val="001870FB"/>
    <w:rsid w:val="001901B5"/>
    <w:rsid w:val="00191231"/>
    <w:rsid w:val="00192401"/>
    <w:rsid w:val="00194CEB"/>
    <w:rsid w:val="001A4175"/>
    <w:rsid w:val="001A7D5F"/>
    <w:rsid w:val="001B22BF"/>
    <w:rsid w:val="001B444B"/>
    <w:rsid w:val="001B6444"/>
    <w:rsid w:val="001C0F04"/>
    <w:rsid w:val="001C2527"/>
    <w:rsid w:val="001C2C6F"/>
    <w:rsid w:val="001C4592"/>
    <w:rsid w:val="001C5315"/>
    <w:rsid w:val="001C72E1"/>
    <w:rsid w:val="001D216F"/>
    <w:rsid w:val="001D40D8"/>
    <w:rsid w:val="001E0FA9"/>
    <w:rsid w:val="001F608E"/>
    <w:rsid w:val="001F72A4"/>
    <w:rsid w:val="00200F79"/>
    <w:rsid w:val="002024B1"/>
    <w:rsid w:val="00205C43"/>
    <w:rsid w:val="0020736C"/>
    <w:rsid w:val="002104E8"/>
    <w:rsid w:val="00215323"/>
    <w:rsid w:val="0022375E"/>
    <w:rsid w:val="00236A09"/>
    <w:rsid w:val="00237A57"/>
    <w:rsid w:val="00244973"/>
    <w:rsid w:val="00247B6A"/>
    <w:rsid w:val="00252422"/>
    <w:rsid w:val="002535A8"/>
    <w:rsid w:val="00254907"/>
    <w:rsid w:val="002565EA"/>
    <w:rsid w:val="00257F2C"/>
    <w:rsid w:val="002603B7"/>
    <w:rsid w:val="00265035"/>
    <w:rsid w:val="00274B18"/>
    <w:rsid w:val="00280D23"/>
    <w:rsid w:val="00283BC0"/>
    <w:rsid w:val="0028448C"/>
    <w:rsid w:val="002921B2"/>
    <w:rsid w:val="002A027F"/>
    <w:rsid w:val="002A20E5"/>
    <w:rsid w:val="002A74FF"/>
    <w:rsid w:val="002B575E"/>
    <w:rsid w:val="002C0837"/>
    <w:rsid w:val="002C182B"/>
    <w:rsid w:val="002C2F01"/>
    <w:rsid w:val="002C3455"/>
    <w:rsid w:val="002D0F7A"/>
    <w:rsid w:val="002D3656"/>
    <w:rsid w:val="002E166D"/>
    <w:rsid w:val="002E570C"/>
    <w:rsid w:val="002E6C30"/>
    <w:rsid w:val="002F0142"/>
    <w:rsid w:val="002F2D87"/>
    <w:rsid w:val="002F6914"/>
    <w:rsid w:val="00302219"/>
    <w:rsid w:val="003066A3"/>
    <w:rsid w:val="00306A01"/>
    <w:rsid w:val="00306DC2"/>
    <w:rsid w:val="003118F8"/>
    <w:rsid w:val="00316097"/>
    <w:rsid w:val="00321EE6"/>
    <w:rsid w:val="00322A5A"/>
    <w:rsid w:val="0032709F"/>
    <w:rsid w:val="00332B63"/>
    <w:rsid w:val="003408C1"/>
    <w:rsid w:val="003414C4"/>
    <w:rsid w:val="00341BE7"/>
    <w:rsid w:val="003441C5"/>
    <w:rsid w:val="00344E01"/>
    <w:rsid w:val="00346944"/>
    <w:rsid w:val="00346F33"/>
    <w:rsid w:val="00350AD5"/>
    <w:rsid w:val="00350D6B"/>
    <w:rsid w:val="00351618"/>
    <w:rsid w:val="0035438B"/>
    <w:rsid w:val="00360954"/>
    <w:rsid w:val="00366409"/>
    <w:rsid w:val="0037162A"/>
    <w:rsid w:val="003808C2"/>
    <w:rsid w:val="0039014C"/>
    <w:rsid w:val="003A3B58"/>
    <w:rsid w:val="003A5C84"/>
    <w:rsid w:val="003A6369"/>
    <w:rsid w:val="003B320C"/>
    <w:rsid w:val="003B710E"/>
    <w:rsid w:val="003C1414"/>
    <w:rsid w:val="003C3FBD"/>
    <w:rsid w:val="003D1A8F"/>
    <w:rsid w:val="003D1CC6"/>
    <w:rsid w:val="003D6683"/>
    <w:rsid w:val="003E3475"/>
    <w:rsid w:val="003E6576"/>
    <w:rsid w:val="003E7B7B"/>
    <w:rsid w:val="003F0A13"/>
    <w:rsid w:val="00405C8A"/>
    <w:rsid w:val="0041271D"/>
    <w:rsid w:val="00413D29"/>
    <w:rsid w:val="004171DC"/>
    <w:rsid w:val="00422028"/>
    <w:rsid w:val="004232BE"/>
    <w:rsid w:val="00426229"/>
    <w:rsid w:val="00426B83"/>
    <w:rsid w:val="00436E15"/>
    <w:rsid w:val="004418F5"/>
    <w:rsid w:val="004503E3"/>
    <w:rsid w:val="004563A5"/>
    <w:rsid w:val="0045726F"/>
    <w:rsid w:val="0046145B"/>
    <w:rsid w:val="00462AB6"/>
    <w:rsid w:val="00462D17"/>
    <w:rsid w:val="00465A99"/>
    <w:rsid w:val="004700DC"/>
    <w:rsid w:val="00470AD0"/>
    <w:rsid w:val="0047123D"/>
    <w:rsid w:val="004720D5"/>
    <w:rsid w:val="00472C80"/>
    <w:rsid w:val="00473850"/>
    <w:rsid w:val="00473F82"/>
    <w:rsid w:val="00480C65"/>
    <w:rsid w:val="00481CDE"/>
    <w:rsid w:val="00482341"/>
    <w:rsid w:val="00485607"/>
    <w:rsid w:val="004857DB"/>
    <w:rsid w:val="004867A2"/>
    <w:rsid w:val="004871EB"/>
    <w:rsid w:val="00494C8B"/>
    <w:rsid w:val="00494D0D"/>
    <w:rsid w:val="00495D72"/>
    <w:rsid w:val="004A2A98"/>
    <w:rsid w:val="004A4BEC"/>
    <w:rsid w:val="004A574D"/>
    <w:rsid w:val="004A57B2"/>
    <w:rsid w:val="004A6411"/>
    <w:rsid w:val="004B15FE"/>
    <w:rsid w:val="004B321C"/>
    <w:rsid w:val="004B655E"/>
    <w:rsid w:val="004D1328"/>
    <w:rsid w:val="004D14B5"/>
    <w:rsid w:val="004D34CC"/>
    <w:rsid w:val="004D3DBD"/>
    <w:rsid w:val="004D4190"/>
    <w:rsid w:val="004D7A1B"/>
    <w:rsid w:val="004E18D3"/>
    <w:rsid w:val="004E71C4"/>
    <w:rsid w:val="004F3894"/>
    <w:rsid w:val="005013BB"/>
    <w:rsid w:val="00502564"/>
    <w:rsid w:val="005025FD"/>
    <w:rsid w:val="00504714"/>
    <w:rsid w:val="005101D4"/>
    <w:rsid w:val="00514E00"/>
    <w:rsid w:val="0051773E"/>
    <w:rsid w:val="00520452"/>
    <w:rsid w:val="005236C4"/>
    <w:rsid w:val="00532451"/>
    <w:rsid w:val="0053432F"/>
    <w:rsid w:val="0053723B"/>
    <w:rsid w:val="0054085A"/>
    <w:rsid w:val="0054309D"/>
    <w:rsid w:val="00544749"/>
    <w:rsid w:val="00552EE7"/>
    <w:rsid w:val="00563D30"/>
    <w:rsid w:val="00570087"/>
    <w:rsid w:val="0057540A"/>
    <w:rsid w:val="005762F0"/>
    <w:rsid w:val="00576611"/>
    <w:rsid w:val="005769BA"/>
    <w:rsid w:val="0057781E"/>
    <w:rsid w:val="0058175C"/>
    <w:rsid w:val="00583468"/>
    <w:rsid w:val="00583CF6"/>
    <w:rsid w:val="00583F24"/>
    <w:rsid w:val="00583F2C"/>
    <w:rsid w:val="00587240"/>
    <w:rsid w:val="00590B12"/>
    <w:rsid w:val="005A1902"/>
    <w:rsid w:val="005A4638"/>
    <w:rsid w:val="005A4F3F"/>
    <w:rsid w:val="005A691F"/>
    <w:rsid w:val="005B1FE2"/>
    <w:rsid w:val="005B2290"/>
    <w:rsid w:val="005B3FC9"/>
    <w:rsid w:val="005B76F4"/>
    <w:rsid w:val="005C4117"/>
    <w:rsid w:val="005C46C6"/>
    <w:rsid w:val="005C63B0"/>
    <w:rsid w:val="005D5F08"/>
    <w:rsid w:val="005E011A"/>
    <w:rsid w:val="005E1B2E"/>
    <w:rsid w:val="005E62C0"/>
    <w:rsid w:val="005F757C"/>
    <w:rsid w:val="00600ED2"/>
    <w:rsid w:val="00602408"/>
    <w:rsid w:val="00602A8F"/>
    <w:rsid w:val="00603891"/>
    <w:rsid w:val="00605D9F"/>
    <w:rsid w:val="00615D45"/>
    <w:rsid w:val="00621A07"/>
    <w:rsid w:val="0064098E"/>
    <w:rsid w:val="00643CBB"/>
    <w:rsid w:val="00644501"/>
    <w:rsid w:val="006473A5"/>
    <w:rsid w:val="00650320"/>
    <w:rsid w:val="006547C9"/>
    <w:rsid w:val="00661C27"/>
    <w:rsid w:val="006628CF"/>
    <w:rsid w:val="00667BFF"/>
    <w:rsid w:val="00667D49"/>
    <w:rsid w:val="00670486"/>
    <w:rsid w:val="0067244A"/>
    <w:rsid w:val="006726FA"/>
    <w:rsid w:val="00672E68"/>
    <w:rsid w:val="00675250"/>
    <w:rsid w:val="00682C6D"/>
    <w:rsid w:val="0069445C"/>
    <w:rsid w:val="006954DF"/>
    <w:rsid w:val="006A0211"/>
    <w:rsid w:val="006B0DF3"/>
    <w:rsid w:val="006B0F40"/>
    <w:rsid w:val="006B40D1"/>
    <w:rsid w:val="006C55FD"/>
    <w:rsid w:val="006C61F0"/>
    <w:rsid w:val="006C70A3"/>
    <w:rsid w:val="006D0F13"/>
    <w:rsid w:val="006D2E43"/>
    <w:rsid w:val="006E2EC7"/>
    <w:rsid w:val="006E3F92"/>
    <w:rsid w:val="006E5FB3"/>
    <w:rsid w:val="006F59CD"/>
    <w:rsid w:val="007008C5"/>
    <w:rsid w:val="0070370D"/>
    <w:rsid w:val="00704AE2"/>
    <w:rsid w:val="007051CF"/>
    <w:rsid w:val="007100D6"/>
    <w:rsid w:val="00713CEF"/>
    <w:rsid w:val="00714330"/>
    <w:rsid w:val="007161DA"/>
    <w:rsid w:val="00720A6C"/>
    <w:rsid w:val="0072555A"/>
    <w:rsid w:val="00727424"/>
    <w:rsid w:val="00727F8B"/>
    <w:rsid w:val="0073070E"/>
    <w:rsid w:val="00730D1D"/>
    <w:rsid w:val="0073248B"/>
    <w:rsid w:val="007337B7"/>
    <w:rsid w:val="00736CE6"/>
    <w:rsid w:val="0073793F"/>
    <w:rsid w:val="0074015A"/>
    <w:rsid w:val="00743FD5"/>
    <w:rsid w:val="0074575C"/>
    <w:rsid w:val="00752AF1"/>
    <w:rsid w:val="00753DF0"/>
    <w:rsid w:val="007600BC"/>
    <w:rsid w:val="007650FD"/>
    <w:rsid w:val="00773CCB"/>
    <w:rsid w:val="00773E76"/>
    <w:rsid w:val="00775469"/>
    <w:rsid w:val="0077717A"/>
    <w:rsid w:val="00781D7B"/>
    <w:rsid w:val="00782402"/>
    <w:rsid w:val="00784EE6"/>
    <w:rsid w:val="00785AB7"/>
    <w:rsid w:val="00791CA2"/>
    <w:rsid w:val="00793540"/>
    <w:rsid w:val="00795E53"/>
    <w:rsid w:val="0079791C"/>
    <w:rsid w:val="007A4272"/>
    <w:rsid w:val="007B2DB9"/>
    <w:rsid w:val="007B387B"/>
    <w:rsid w:val="007B42B6"/>
    <w:rsid w:val="007B5CD2"/>
    <w:rsid w:val="007B5F7B"/>
    <w:rsid w:val="007C29C0"/>
    <w:rsid w:val="007C33A8"/>
    <w:rsid w:val="007C62D7"/>
    <w:rsid w:val="007D510E"/>
    <w:rsid w:val="007E2C4E"/>
    <w:rsid w:val="007E563D"/>
    <w:rsid w:val="007F3596"/>
    <w:rsid w:val="007F79F4"/>
    <w:rsid w:val="00801184"/>
    <w:rsid w:val="00801486"/>
    <w:rsid w:val="0080221F"/>
    <w:rsid w:val="008067E6"/>
    <w:rsid w:val="00806842"/>
    <w:rsid w:val="00806ED2"/>
    <w:rsid w:val="00807761"/>
    <w:rsid w:val="00807A4B"/>
    <w:rsid w:val="008153BD"/>
    <w:rsid w:val="00821E43"/>
    <w:rsid w:val="008221A8"/>
    <w:rsid w:val="00825AB4"/>
    <w:rsid w:val="00825D19"/>
    <w:rsid w:val="00830CB3"/>
    <w:rsid w:val="00832235"/>
    <w:rsid w:val="00834329"/>
    <w:rsid w:val="0083659D"/>
    <w:rsid w:val="008365E2"/>
    <w:rsid w:val="008377CD"/>
    <w:rsid w:val="00841831"/>
    <w:rsid w:val="00841CF4"/>
    <w:rsid w:val="00841F4C"/>
    <w:rsid w:val="008425DF"/>
    <w:rsid w:val="00844906"/>
    <w:rsid w:val="00845DCB"/>
    <w:rsid w:val="0085028E"/>
    <w:rsid w:val="0085054A"/>
    <w:rsid w:val="00853CF6"/>
    <w:rsid w:val="00861E3C"/>
    <w:rsid w:val="008638D1"/>
    <w:rsid w:val="00864230"/>
    <w:rsid w:val="00864537"/>
    <w:rsid w:val="00864632"/>
    <w:rsid w:val="00865F72"/>
    <w:rsid w:val="0086784F"/>
    <w:rsid w:val="00871245"/>
    <w:rsid w:val="008715BD"/>
    <w:rsid w:val="0087391C"/>
    <w:rsid w:val="00874FAB"/>
    <w:rsid w:val="008774E8"/>
    <w:rsid w:val="00877A47"/>
    <w:rsid w:val="00880892"/>
    <w:rsid w:val="00881B5B"/>
    <w:rsid w:val="00890989"/>
    <w:rsid w:val="0089614A"/>
    <w:rsid w:val="008B14C2"/>
    <w:rsid w:val="008B31F0"/>
    <w:rsid w:val="008C0E00"/>
    <w:rsid w:val="008D29FF"/>
    <w:rsid w:val="008D65BF"/>
    <w:rsid w:val="008E2DDE"/>
    <w:rsid w:val="008E7274"/>
    <w:rsid w:val="008F1F4D"/>
    <w:rsid w:val="008F696F"/>
    <w:rsid w:val="00900BC9"/>
    <w:rsid w:val="00901EB6"/>
    <w:rsid w:val="00917784"/>
    <w:rsid w:val="0092106C"/>
    <w:rsid w:val="009232C3"/>
    <w:rsid w:val="009233B1"/>
    <w:rsid w:val="0092398F"/>
    <w:rsid w:val="0093181D"/>
    <w:rsid w:val="0093405E"/>
    <w:rsid w:val="00937430"/>
    <w:rsid w:val="009461C4"/>
    <w:rsid w:val="009466EA"/>
    <w:rsid w:val="009559F1"/>
    <w:rsid w:val="00956183"/>
    <w:rsid w:val="00960779"/>
    <w:rsid w:val="00960A07"/>
    <w:rsid w:val="009625E0"/>
    <w:rsid w:val="0096694D"/>
    <w:rsid w:val="009676BC"/>
    <w:rsid w:val="00967B30"/>
    <w:rsid w:val="00976E41"/>
    <w:rsid w:val="00980C61"/>
    <w:rsid w:val="0098538F"/>
    <w:rsid w:val="00987F1C"/>
    <w:rsid w:val="00993710"/>
    <w:rsid w:val="00995CF4"/>
    <w:rsid w:val="009B460F"/>
    <w:rsid w:val="009B5C5C"/>
    <w:rsid w:val="009C0357"/>
    <w:rsid w:val="009C2107"/>
    <w:rsid w:val="009C6D7A"/>
    <w:rsid w:val="009C74A6"/>
    <w:rsid w:val="009D0EB4"/>
    <w:rsid w:val="009D1B29"/>
    <w:rsid w:val="009D27D0"/>
    <w:rsid w:val="009D415A"/>
    <w:rsid w:val="009D5280"/>
    <w:rsid w:val="009D5370"/>
    <w:rsid w:val="009D5584"/>
    <w:rsid w:val="009D62B7"/>
    <w:rsid w:val="009E0480"/>
    <w:rsid w:val="009E13C0"/>
    <w:rsid w:val="009E15B7"/>
    <w:rsid w:val="009E4CE2"/>
    <w:rsid w:val="009F7BEA"/>
    <w:rsid w:val="00A03EEB"/>
    <w:rsid w:val="00A11290"/>
    <w:rsid w:val="00A11F0E"/>
    <w:rsid w:val="00A21DCC"/>
    <w:rsid w:val="00A24350"/>
    <w:rsid w:val="00A26448"/>
    <w:rsid w:val="00A269F3"/>
    <w:rsid w:val="00A30C41"/>
    <w:rsid w:val="00A32488"/>
    <w:rsid w:val="00A33630"/>
    <w:rsid w:val="00A410A2"/>
    <w:rsid w:val="00A45961"/>
    <w:rsid w:val="00A468EC"/>
    <w:rsid w:val="00A53C7C"/>
    <w:rsid w:val="00A54870"/>
    <w:rsid w:val="00A5501E"/>
    <w:rsid w:val="00A55D0F"/>
    <w:rsid w:val="00A61E14"/>
    <w:rsid w:val="00A7517F"/>
    <w:rsid w:val="00A80728"/>
    <w:rsid w:val="00A824B6"/>
    <w:rsid w:val="00A831AF"/>
    <w:rsid w:val="00A8688A"/>
    <w:rsid w:val="00A91E35"/>
    <w:rsid w:val="00AA1D31"/>
    <w:rsid w:val="00AA3845"/>
    <w:rsid w:val="00AB3041"/>
    <w:rsid w:val="00AB335F"/>
    <w:rsid w:val="00AB7998"/>
    <w:rsid w:val="00AC4774"/>
    <w:rsid w:val="00AC658B"/>
    <w:rsid w:val="00AC6E59"/>
    <w:rsid w:val="00AD4562"/>
    <w:rsid w:val="00AE01BC"/>
    <w:rsid w:val="00AE08EF"/>
    <w:rsid w:val="00AE6A54"/>
    <w:rsid w:val="00AF0CB2"/>
    <w:rsid w:val="00B01847"/>
    <w:rsid w:val="00B032CF"/>
    <w:rsid w:val="00B0598F"/>
    <w:rsid w:val="00B06B50"/>
    <w:rsid w:val="00B06F40"/>
    <w:rsid w:val="00B12653"/>
    <w:rsid w:val="00B13B1B"/>
    <w:rsid w:val="00B156F5"/>
    <w:rsid w:val="00B15B03"/>
    <w:rsid w:val="00B15C85"/>
    <w:rsid w:val="00B15D89"/>
    <w:rsid w:val="00B17493"/>
    <w:rsid w:val="00B22773"/>
    <w:rsid w:val="00B22F04"/>
    <w:rsid w:val="00B25214"/>
    <w:rsid w:val="00B316F9"/>
    <w:rsid w:val="00B3339A"/>
    <w:rsid w:val="00B364BA"/>
    <w:rsid w:val="00B36637"/>
    <w:rsid w:val="00B44A35"/>
    <w:rsid w:val="00B509BC"/>
    <w:rsid w:val="00B50E6B"/>
    <w:rsid w:val="00B542F4"/>
    <w:rsid w:val="00B60C60"/>
    <w:rsid w:val="00B736AC"/>
    <w:rsid w:val="00B73B36"/>
    <w:rsid w:val="00B7529E"/>
    <w:rsid w:val="00B77C9B"/>
    <w:rsid w:val="00B821E0"/>
    <w:rsid w:val="00B8240F"/>
    <w:rsid w:val="00B83501"/>
    <w:rsid w:val="00B83884"/>
    <w:rsid w:val="00B86F5B"/>
    <w:rsid w:val="00B9120D"/>
    <w:rsid w:val="00B96ED9"/>
    <w:rsid w:val="00BA1924"/>
    <w:rsid w:val="00BA1EED"/>
    <w:rsid w:val="00BA6006"/>
    <w:rsid w:val="00BA6C32"/>
    <w:rsid w:val="00BB12D0"/>
    <w:rsid w:val="00BB23BB"/>
    <w:rsid w:val="00BB34D5"/>
    <w:rsid w:val="00BB4C69"/>
    <w:rsid w:val="00BB7B4A"/>
    <w:rsid w:val="00BB7E82"/>
    <w:rsid w:val="00BC76AB"/>
    <w:rsid w:val="00BD3248"/>
    <w:rsid w:val="00BD45A4"/>
    <w:rsid w:val="00BD5B56"/>
    <w:rsid w:val="00BE532C"/>
    <w:rsid w:val="00BE7B26"/>
    <w:rsid w:val="00BF6046"/>
    <w:rsid w:val="00BF6CE8"/>
    <w:rsid w:val="00C03B64"/>
    <w:rsid w:val="00C100E2"/>
    <w:rsid w:val="00C123AC"/>
    <w:rsid w:val="00C13078"/>
    <w:rsid w:val="00C1422B"/>
    <w:rsid w:val="00C244B7"/>
    <w:rsid w:val="00C30E99"/>
    <w:rsid w:val="00C31E8A"/>
    <w:rsid w:val="00C358A4"/>
    <w:rsid w:val="00C404CC"/>
    <w:rsid w:val="00C42665"/>
    <w:rsid w:val="00C445FC"/>
    <w:rsid w:val="00C513A5"/>
    <w:rsid w:val="00C52113"/>
    <w:rsid w:val="00C52235"/>
    <w:rsid w:val="00C52380"/>
    <w:rsid w:val="00C52A98"/>
    <w:rsid w:val="00C5464E"/>
    <w:rsid w:val="00C575E9"/>
    <w:rsid w:val="00C63D74"/>
    <w:rsid w:val="00C64A42"/>
    <w:rsid w:val="00C6637A"/>
    <w:rsid w:val="00C670F7"/>
    <w:rsid w:val="00C72D33"/>
    <w:rsid w:val="00C72FC0"/>
    <w:rsid w:val="00C74B7B"/>
    <w:rsid w:val="00C82A08"/>
    <w:rsid w:val="00C82AE4"/>
    <w:rsid w:val="00C838F3"/>
    <w:rsid w:val="00C84EF8"/>
    <w:rsid w:val="00C92F14"/>
    <w:rsid w:val="00C933F6"/>
    <w:rsid w:val="00C97EA5"/>
    <w:rsid w:val="00CA2361"/>
    <w:rsid w:val="00CA26B4"/>
    <w:rsid w:val="00CA3F69"/>
    <w:rsid w:val="00CA6136"/>
    <w:rsid w:val="00CB2299"/>
    <w:rsid w:val="00CB2C91"/>
    <w:rsid w:val="00CC0070"/>
    <w:rsid w:val="00CC48A5"/>
    <w:rsid w:val="00CC7046"/>
    <w:rsid w:val="00CD5954"/>
    <w:rsid w:val="00CD64B6"/>
    <w:rsid w:val="00CE1BDE"/>
    <w:rsid w:val="00CF6763"/>
    <w:rsid w:val="00D020B5"/>
    <w:rsid w:val="00D075BD"/>
    <w:rsid w:val="00D15A9F"/>
    <w:rsid w:val="00D21BDC"/>
    <w:rsid w:val="00D3401A"/>
    <w:rsid w:val="00D37E72"/>
    <w:rsid w:val="00D419A6"/>
    <w:rsid w:val="00D6006C"/>
    <w:rsid w:val="00D607FA"/>
    <w:rsid w:val="00D60CAA"/>
    <w:rsid w:val="00D6233B"/>
    <w:rsid w:val="00D6327B"/>
    <w:rsid w:val="00D63602"/>
    <w:rsid w:val="00D66208"/>
    <w:rsid w:val="00D662E3"/>
    <w:rsid w:val="00D66F9E"/>
    <w:rsid w:val="00D75290"/>
    <w:rsid w:val="00D75ABF"/>
    <w:rsid w:val="00D779A7"/>
    <w:rsid w:val="00D83167"/>
    <w:rsid w:val="00D90047"/>
    <w:rsid w:val="00D906C2"/>
    <w:rsid w:val="00D91815"/>
    <w:rsid w:val="00D93DF4"/>
    <w:rsid w:val="00D94F02"/>
    <w:rsid w:val="00D967CC"/>
    <w:rsid w:val="00D9763C"/>
    <w:rsid w:val="00DA23B0"/>
    <w:rsid w:val="00DA4FE8"/>
    <w:rsid w:val="00DB3E3E"/>
    <w:rsid w:val="00DB6989"/>
    <w:rsid w:val="00DB72B1"/>
    <w:rsid w:val="00DC5858"/>
    <w:rsid w:val="00DC6C4D"/>
    <w:rsid w:val="00DC6F15"/>
    <w:rsid w:val="00DD31DD"/>
    <w:rsid w:val="00DD3959"/>
    <w:rsid w:val="00DD4EE0"/>
    <w:rsid w:val="00DD7233"/>
    <w:rsid w:val="00DE098C"/>
    <w:rsid w:val="00DF0962"/>
    <w:rsid w:val="00DF1C04"/>
    <w:rsid w:val="00DF22AF"/>
    <w:rsid w:val="00DF3330"/>
    <w:rsid w:val="00DF40B0"/>
    <w:rsid w:val="00E01A6E"/>
    <w:rsid w:val="00E0500E"/>
    <w:rsid w:val="00E05C3C"/>
    <w:rsid w:val="00E05EF3"/>
    <w:rsid w:val="00E12569"/>
    <w:rsid w:val="00E1361C"/>
    <w:rsid w:val="00E13CD4"/>
    <w:rsid w:val="00E170B9"/>
    <w:rsid w:val="00E202A4"/>
    <w:rsid w:val="00E22A61"/>
    <w:rsid w:val="00E23EB5"/>
    <w:rsid w:val="00E23FAE"/>
    <w:rsid w:val="00E25444"/>
    <w:rsid w:val="00E25F79"/>
    <w:rsid w:val="00E269FC"/>
    <w:rsid w:val="00E34AC3"/>
    <w:rsid w:val="00E40723"/>
    <w:rsid w:val="00E51172"/>
    <w:rsid w:val="00E5133D"/>
    <w:rsid w:val="00E54BEE"/>
    <w:rsid w:val="00E60758"/>
    <w:rsid w:val="00E625F0"/>
    <w:rsid w:val="00E74B28"/>
    <w:rsid w:val="00E805B3"/>
    <w:rsid w:val="00E82A4D"/>
    <w:rsid w:val="00E8552D"/>
    <w:rsid w:val="00E937C5"/>
    <w:rsid w:val="00EA33E3"/>
    <w:rsid w:val="00EB241F"/>
    <w:rsid w:val="00EC34CA"/>
    <w:rsid w:val="00EC468F"/>
    <w:rsid w:val="00EC4BF3"/>
    <w:rsid w:val="00EC5447"/>
    <w:rsid w:val="00ED062D"/>
    <w:rsid w:val="00ED2852"/>
    <w:rsid w:val="00ED2E1D"/>
    <w:rsid w:val="00ED62D8"/>
    <w:rsid w:val="00EE1029"/>
    <w:rsid w:val="00EF0865"/>
    <w:rsid w:val="00EF0E68"/>
    <w:rsid w:val="00EF2EED"/>
    <w:rsid w:val="00EF42F2"/>
    <w:rsid w:val="00EF62DE"/>
    <w:rsid w:val="00EF6D6E"/>
    <w:rsid w:val="00F05FE4"/>
    <w:rsid w:val="00F0756D"/>
    <w:rsid w:val="00F07C6A"/>
    <w:rsid w:val="00F12162"/>
    <w:rsid w:val="00F12237"/>
    <w:rsid w:val="00F14EEB"/>
    <w:rsid w:val="00F1658C"/>
    <w:rsid w:val="00F21E26"/>
    <w:rsid w:val="00F25504"/>
    <w:rsid w:val="00F275D2"/>
    <w:rsid w:val="00F30D0C"/>
    <w:rsid w:val="00F35EB1"/>
    <w:rsid w:val="00F35F92"/>
    <w:rsid w:val="00F40B49"/>
    <w:rsid w:val="00F43C32"/>
    <w:rsid w:val="00F443F3"/>
    <w:rsid w:val="00F45223"/>
    <w:rsid w:val="00F45302"/>
    <w:rsid w:val="00F541B7"/>
    <w:rsid w:val="00F56BF4"/>
    <w:rsid w:val="00F60504"/>
    <w:rsid w:val="00F60920"/>
    <w:rsid w:val="00F625C1"/>
    <w:rsid w:val="00F651A3"/>
    <w:rsid w:val="00F67988"/>
    <w:rsid w:val="00F72587"/>
    <w:rsid w:val="00F76582"/>
    <w:rsid w:val="00F8258D"/>
    <w:rsid w:val="00F8344E"/>
    <w:rsid w:val="00F85573"/>
    <w:rsid w:val="00F967E5"/>
    <w:rsid w:val="00FA17BB"/>
    <w:rsid w:val="00FA2209"/>
    <w:rsid w:val="00FA4153"/>
    <w:rsid w:val="00FB2532"/>
    <w:rsid w:val="00FB2A96"/>
    <w:rsid w:val="00FB3759"/>
    <w:rsid w:val="00FB51A6"/>
    <w:rsid w:val="00FB7022"/>
    <w:rsid w:val="00FC1C85"/>
    <w:rsid w:val="00FC30EF"/>
    <w:rsid w:val="00FC75F1"/>
    <w:rsid w:val="00FD7309"/>
    <w:rsid w:val="00FE2306"/>
    <w:rsid w:val="00FE2D61"/>
    <w:rsid w:val="00FE7383"/>
    <w:rsid w:val="00FF0B7D"/>
    <w:rsid w:val="00FF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73729" v:ext="edit"/>
    <o:shapelayout v:ext="edit">
      <o:idmap data="1" v:ext="edit"/>
    </o:shapelayout>
  </w:shapeDefaults>
  <w:decimalSymbol w:val=","/>
  <w:listSeparator w:val=";"/>
  <w14:docId w14:val="4DC958AA"/>
  <w15:docId w15:val="{8F767027-409F-4990-80B2-F08344DD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 w:uiPriority="4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 w:semiHidden="1" w:uiPriority="10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867A2"/>
    <w:rPr>
      <w:sz w:val="24"/>
      <w:szCs w:val="24"/>
    </w:rPr>
  </w:style>
  <w:style w:styleId="Titre1" w:type="paragraph">
    <w:name w:val="heading 1"/>
    <w:basedOn w:val="Normal"/>
    <w:next w:val="Normal"/>
    <w:link w:val="Titre1Car"/>
    <w:uiPriority w:val="4"/>
    <w:qFormat/>
    <w:rsid w:val="00FB7022"/>
    <w:pPr>
      <w:keepNext/>
      <w:keepLines/>
      <w:spacing w:after="120" w:before="480" w:line="264" w:lineRule="auto"/>
      <w:outlineLvl w:val="0"/>
    </w:pPr>
    <w:rPr>
      <w:rFonts w:asciiTheme="majorHAnsi" w:cstheme="majorBidi" w:eastAsiaTheme="majorEastAsia" w:hAnsiTheme="majorHAnsi"/>
      <w:color w:themeColor="accent2" w:val="C0504D"/>
      <w:sz w:val="30"/>
      <w:szCs w:val="30"/>
      <w:lang w:eastAsia="ja-JP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extedebulles" w:type="paragraph">
    <w:name w:val="Balloon Text"/>
    <w:basedOn w:val="Normal"/>
    <w:semiHidden/>
    <w:rsid w:val="00BA1EED"/>
    <w:rPr>
      <w:rFonts w:ascii="Tahoma" w:cs="Tahoma" w:hAnsi="Tahoma"/>
      <w:sz w:val="16"/>
      <w:szCs w:val="16"/>
    </w:rPr>
  </w:style>
  <w:style w:styleId="Pieddepage" w:type="paragraph">
    <w:name w:val="footer"/>
    <w:basedOn w:val="Normal"/>
    <w:rsid w:val="00FF124A"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  <w:rsid w:val="00FF124A"/>
  </w:style>
  <w:style w:styleId="En-tte" w:type="paragraph">
    <w:name w:val="header"/>
    <w:basedOn w:val="Normal"/>
    <w:rsid w:val="00FF124A"/>
    <w:pPr>
      <w:tabs>
        <w:tab w:pos="4536" w:val="center"/>
        <w:tab w:pos="9072" w:val="right"/>
      </w:tabs>
    </w:pPr>
  </w:style>
  <w:style w:styleId="Grilledutableau" w:type="table">
    <w:name w:val="Table Grid"/>
    <w:basedOn w:val="TableauNormal"/>
    <w:uiPriority w:val="39"/>
    <w:rsid w:val="0012093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aragraphedeliste" w:type="paragraph">
    <w:name w:val="List Paragraph"/>
    <w:basedOn w:val="Normal"/>
    <w:uiPriority w:val="34"/>
    <w:qFormat/>
    <w:rsid w:val="004A2A98"/>
    <w:pPr>
      <w:ind w:left="720"/>
      <w:contextualSpacing/>
    </w:pPr>
  </w:style>
  <w:style w:styleId="Accentuation" w:type="character">
    <w:name w:val="Emphasis"/>
    <w:basedOn w:val="Policepardfaut"/>
    <w:qFormat/>
    <w:rsid w:val="00B50E6B"/>
    <w:rPr>
      <w:i/>
      <w:iCs/>
    </w:rPr>
  </w:style>
  <w:style w:customStyle="1" w:styleId="Standard" w:type="paragraph">
    <w:name w:val="Standard"/>
    <w:rsid w:val="008377CD"/>
    <w:pPr>
      <w:suppressAutoHyphens/>
      <w:autoSpaceDN w:val="0"/>
      <w:textAlignment w:val="baseline"/>
    </w:pPr>
    <w:rPr>
      <w:kern w:val="3"/>
      <w:sz w:val="24"/>
      <w:szCs w:val="24"/>
    </w:rPr>
  </w:style>
  <w:style w:customStyle="1" w:styleId="WWNum12" w:type="numbering">
    <w:name w:val="WWNum12"/>
    <w:basedOn w:val="Aucuneliste"/>
    <w:rsid w:val="008377CD"/>
    <w:pPr>
      <w:numPr>
        <w:numId w:val="7"/>
      </w:numPr>
    </w:pPr>
  </w:style>
  <w:style w:styleId="NormalWeb" w:type="paragraph">
    <w:name w:val="Normal (Web)"/>
    <w:basedOn w:val="Normal"/>
    <w:uiPriority w:val="99"/>
    <w:semiHidden/>
    <w:unhideWhenUsed/>
    <w:rsid w:val="00901EB6"/>
    <w:pPr>
      <w:spacing w:after="100" w:afterAutospacing="1" w:before="100" w:beforeAutospacing="1"/>
    </w:pPr>
    <w:rPr>
      <w:rFonts w:eastAsiaTheme="minorHAnsi"/>
    </w:rPr>
  </w:style>
  <w:style w:styleId="Lienhypertexte" w:type="character">
    <w:name w:val="Hyperlink"/>
    <w:basedOn w:val="Policepardfaut"/>
    <w:uiPriority w:val="99"/>
    <w:unhideWhenUsed/>
    <w:rsid w:val="00244973"/>
    <w:rPr>
      <w:color w:val="0000FF"/>
      <w:u w:val="single"/>
    </w:rPr>
  </w:style>
  <w:style w:customStyle="1" w:styleId="Titre1Car" w:type="character">
    <w:name w:val="Titre 1 Car"/>
    <w:basedOn w:val="Policepardfaut"/>
    <w:link w:val="Titre1"/>
    <w:uiPriority w:val="4"/>
    <w:rsid w:val="00FB7022"/>
    <w:rPr>
      <w:rFonts w:asciiTheme="majorHAnsi" w:cstheme="majorBidi" w:eastAsiaTheme="majorEastAsia" w:hAnsiTheme="majorHAnsi"/>
      <w:color w:themeColor="accent2" w:val="C0504D"/>
      <w:sz w:val="30"/>
      <w:szCs w:val="30"/>
      <w:lang w:eastAsia="ja-JP"/>
    </w:rPr>
  </w:style>
  <w:style w:styleId="Listepuces" w:type="paragraph">
    <w:name w:val="List Bullet"/>
    <w:basedOn w:val="Normal"/>
    <w:uiPriority w:val="10"/>
    <w:qFormat/>
    <w:rsid w:val="00F35EB1"/>
    <w:pPr>
      <w:numPr>
        <w:numId w:val="1"/>
      </w:numPr>
      <w:spacing w:after="100" w:before="100"/>
      <w:contextualSpacing/>
    </w:pPr>
    <w:rPr>
      <w:rFonts w:asciiTheme="minorHAnsi" w:cstheme="minorBidi" w:eastAsiaTheme="minorEastAsia" w:hAnsiTheme="minorHAnsi"/>
      <w:color w:themeColor="text1" w:themeTint="BF" w:val="404040"/>
      <w:szCs w:val="21"/>
      <w:lang w:eastAsia="ja-JP"/>
    </w:rPr>
  </w:style>
  <w:style w:customStyle="1" w:styleId="Default" w:type="paragraph">
    <w:name w:val="Default"/>
    <w:rsid w:val="00EE1029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ttp://www.teleaccords.travail-emploi.gouv.fr" TargetMode="External" Type="http://schemas.openxmlformats.org/officeDocument/2006/relationships/hyperlink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cid:image002.png@01D5C7A5.9B789580" TargetMode="External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6DF4C-4641-435C-B8FC-FE18A82F7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504</Words>
  <Characters>2704</Characters>
  <Application>Microsoft Office Word</Application>
  <DocSecurity>0</DocSecurity>
  <Lines>22</Lines>
  <Paragraphs>6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Bienvenue à nos nouveaux collègues</vt:lpstr>
    </vt:vector>
  </TitlesOfParts>
  <Company>OPAC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2022-12-19T11:26:00Z</dcterms:created>
  <cp:lastPrinted>2022-01-31T10:59:00Z</cp:lastPrinted>
  <dcterms:modified xsi:type="dcterms:W3CDTF">2022-12-19T11:27:00Z</dcterms:modified>
  <cp:revision>3</cp:revision>
  <dc:title>Bienvenue à nos nouveaux collègues</dc:title>
</cp:coreProperties>
</file>