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5718FB" w:rsidR="00DF5CBB" w:rsidRDefault="00DF5CBB" w:rsidRPr="001E6A2A">
      <w:pPr>
        <w:pStyle w:val="NormalWeb"/>
        <w:spacing w:after="0" w:afterAutospacing="0" w:before="0" w:beforeAutospacing="0"/>
        <w:rPr>
          <w:rFonts w:asciiTheme="minorHAnsi" w:cs="Arial" w:hAnsiTheme="minorHAnsi"/>
          <w:sz w:val="20"/>
          <w:szCs w:val="20"/>
        </w:rPr>
      </w:pPr>
    </w:p>
    <w:p w:rsidP="005718FB" w:rsidR="00DF5CBB" w:rsidRDefault="00DF5CBB" w:rsidRPr="001E6A2A">
      <w:pPr>
        <w:pStyle w:val="NormalWeb"/>
        <w:spacing w:after="0" w:afterAutospacing="0" w:before="0" w:beforeAutospacing="0"/>
        <w:jc w:val="both"/>
        <w:rPr>
          <w:rFonts w:asciiTheme="minorHAnsi" w:cs="Arial" w:hAnsiTheme="minorHAnsi"/>
          <w:sz w:val="20"/>
          <w:szCs w:val="20"/>
        </w:rPr>
      </w:pPr>
    </w:p>
    <w:p w:rsidP="005718FB" w:rsidR="001E6A2A" w:rsidRDefault="001E6A2A" w:rsidRPr="001E6A2A">
      <w:pPr>
        <w:spacing w:after="0" w:line="240" w:lineRule="auto"/>
        <w:jc w:val="center"/>
        <w:rPr>
          <w:b/>
          <w:sz w:val="36"/>
          <w:szCs w:val="36"/>
        </w:rPr>
      </w:pPr>
    </w:p>
    <w:p w:rsidP="005718FB" w:rsidR="001E6A2A" w:rsidRDefault="001E6A2A">
      <w:pPr>
        <w:spacing w:after="0" w:line="240" w:lineRule="auto"/>
        <w:jc w:val="center"/>
        <w:rPr>
          <w:b/>
          <w:sz w:val="36"/>
          <w:szCs w:val="36"/>
        </w:rPr>
      </w:pPr>
    </w:p>
    <w:p w:rsidP="005718FB" w:rsidR="00D91653" w:rsidRDefault="00D91653" w:rsidRPr="001E6A2A">
      <w:pPr>
        <w:spacing w:after="0" w:line="240" w:lineRule="auto"/>
        <w:jc w:val="center"/>
        <w:rPr>
          <w:b/>
          <w:sz w:val="36"/>
          <w:szCs w:val="36"/>
        </w:rPr>
      </w:pPr>
    </w:p>
    <w:tbl>
      <w:tblPr>
        <w:tblW w:type="pct" w:w="500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left w:type="dxa" w:w="70"/>
          <w:right w:type="dxa" w:w="70"/>
        </w:tblCellMar>
        <w:tblLook w:firstColumn="0" w:firstRow="0" w:lastColumn="0" w:lastRow="0" w:noHBand="0" w:noVBand="0" w:val="0000"/>
      </w:tblPr>
      <w:tblGrid>
        <w:gridCol w:w="10606"/>
      </w:tblGrid>
      <w:tr w:rsidR="001E6A2A" w:rsidRPr="001E6A2A" w:rsidTr="006E655C">
        <w:trPr>
          <w:trHeight w:val="1185"/>
        </w:trPr>
        <w:tc>
          <w:tcPr>
            <w:tcW w:type="pct" w:w="5000"/>
            <w:shd w:color="auto" w:fill="BFBFBF" w:themeFill="background1" w:themeFillShade="BF" w:val="clear"/>
            <w:vAlign w:val="center"/>
          </w:tcPr>
          <w:p w:rsidP="001E6A2A" w:rsidR="001E6A2A" w:rsidRDefault="001E6A2A" w:rsidRPr="001E6A2A">
            <w:pPr>
              <w:spacing w:after="0" w:line="240" w:lineRule="auto"/>
              <w:jc w:val="center"/>
              <w:rPr>
                <w:b/>
                <w:sz w:val="36"/>
                <w:szCs w:val="36"/>
              </w:rPr>
            </w:pPr>
            <w:r w:rsidRPr="001E6A2A">
              <w:rPr>
                <w:b/>
                <w:sz w:val="36"/>
                <w:szCs w:val="36"/>
              </w:rPr>
              <w:t>NEGOCIATION ANNUELLE OBLIGATOIRE</w:t>
            </w:r>
          </w:p>
          <w:p w:rsidP="001E6A2A" w:rsidR="001E6A2A" w:rsidRDefault="00BF37C2" w:rsidRPr="001E6A2A">
            <w:pPr>
              <w:tabs>
                <w:tab w:pos="2340" w:val="left"/>
                <w:tab w:pos="6120" w:val="left"/>
              </w:tabs>
              <w:overflowPunct w:val="0"/>
              <w:autoSpaceDE w:val="0"/>
              <w:autoSpaceDN w:val="0"/>
              <w:adjustRightInd w:val="0"/>
              <w:spacing w:after="120" w:before="120"/>
              <w:jc w:val="center"/>
              <w:textAlignment w:val="baseline"/>
              <w:outlineLvl w:val="6"/>
              <w:rPr>
                <w:b/>
                <w:snapToGrid w:val="0"/>
                <w:sz w:val="32"/>
              </w:rPr>
            </w:pPr>
            <w:r>
              <w:rPr>
                <w:b/>
                <w:snapToGrid w:val="0"/>
                <w:sz w:val="36"/>
                <w:szCs w:val="36"/>
              </w:rPr>
              <w:t>JARDEL SERVIC</w:t>
            </w:r>
            <w:r w:rsidR="001E6A2A" w:rsidRPr="001E6A2A">
              <w:rPr>
                <w:b/>
                <w:snapToGrid w:val="0"/>
                <w:sz w:val="36"/>
                <w:szCs w:val="36"/>
              </w:rPr>
              <w:t>ES - MITRY MORY</w:t>
            </w:r>
          </w:p>
        </w:tc>
      </w:tr>
      <w:tr w:rsidR="001E6A2A" w:rsidRPr="001E6A2A" w:rsidTr="00D91653">
        <w:trPr>
          <w:trHeight w:val="1185"/>
        </w:trPr>
        <w:tc>
          <w:tcPr>
            <w:tcW w:type="pct" w:w="5000"/>
            <w:shd w:color="auto" w:fill="FFFFFF" w:themeFill="background1" w:val="clear"/>
            <w:vAlign w:val="center"/>
          </w:tcPr>
          <w:p w:rsidP="001E6A2A" w:rsidR="00611A12" w:rsidRDefault="00611A12">
            <w:pPr>
              <w:spacing w:after="0" w:line="240" w:lineRule="auto"/>
              <w:jc w:val="center"/>
              <w:rPr>
                <w:b/>
                <w:sz w:val="36"/>
                <w:szCs w:val="28"/>
              </w:rPr>
            </w:pPr>
            <w:r w:rsidRPr="00611A12">
              <w:rPr>
                <w:b/>
                <w:sz w:val="36"/>
                <w:szCs w:val="28"/>
              </w:rPr>
              <w:t>Procès verbal po</w:t>
            </w:r>
            <w:r w:rsidR="003A2B27">
              <w:rPr>
                <w:b/>
                <w:sz w:val="36"/>
                <w:szCs w:val="28"/>
              </w:rPr>
              <w:t>rtant clôture des NAO pour 2023</w:t>
            </w:r>
          </w:p>
          <w:p w:rsidP="001E6A2A" w:rsidR="001E6A2A" w:rsidRDefault="00611A12" w:rsidRPr="001E6A2A">
            <w:pPr>
              <w:spacing w:after="0" w:line="240" w:lineRule="auto"/>
              <w:jc w:val="center"/>
              <w:rPr>
                <w:b/>
                <w:sz w:val="28"/>
                <w:szCs w:val="28"/>
              </w:rPr>
            </w:pPr>
            <w:r w:rsidRPr="00611A12">
              <w:rPr>
                <w:b/>
                <w:sz w:val="36"/>
                <w:szCs w:val="28"/>
              </w:rPr>
              <w:t>et révision des accords antérieurs</w:t>
            </w:r>
          </w:p>
        </w:tc>
      </w:tr>
    </w:tbl>
    <w:p w:rsidP="005718FB" w:rsidR="00205C44" w:rsidRDefault="00205C44">
      <w:pPr>
        <w:pStyle w:val="NormalWeb"/>
        <w:spacing w:after="0" w:afterAutospacing="0" w:before="0" w:beforeAutospacing="0"/>
        <w:jc w:val="both"/>
        <w:rPr>
          <w:rFonts w:asciiTheme="minorHAnsi" w:cs="Arial" w:hAnsiTheme="minorHAnsi"/>
          <w:sz w:val="20"/>
          <w:szCs w:val="20"/>
        </w:rPr>
      </w:pPr>
    </w:p>
    <w:p w:rsidP="005718FB" w:rsidR="001E6A2A" w:rsidRDefault="001E6A2A">
      <w:pPr>
        <w:pStyle w:val="NormalWeb"/>
        <w:spacing w:after="0" w:afterAutospacing="0" w:before="0" w:beforeAutospacing="0"/>
        <w:jc w:val="both"/>
        <w:rPr>
          <w:rFonts w:asciiTheme="minorHAnsi" w:cs="Arial" w:hAnsiTheme="minorHAnsi"/>
          <w:sz w:val="20"/>
          <w:szCs w:val="20"/>
        </w:rPr>
      </w:pPr>
    </w:p>
    <w:p w:rsidP="005718FB" w:rsidR="001E6A2A" w:rsidRDefault="001E6A2A" w:rsidRPr="001E6A2A">
      <w:pPr>
        <w:pStyle w:val="NormalWeb"/>
        <w:spacing w:after="0" w:afterAutospacing="0" w:before="0" w:beforeAutospacing="0"/>
        <w:jc w:val="both"/>
        <w:rPr>
          <w:rFonts w:asciiTheme="minorHAnsi" w:cs="Arial" w:hAnsiTheme="minorHAnsi"/>
          <w:sz w:val="20"/>
          <w:szCs w:val="20"/>
        </w:rPr>
      </w:pPr>
    </w:p>
    <w:p w:rsidP="005718FB" w:rsidR="005718FB" w:rsidRDefault="005718FB" w:rsidRPr="001E6A2A">
      <w:pPr>
        <w:pStyle w:val="NormalWeb"/>
        <w:spacing w:after="0" w:afterAutospacing="0" w:before="0" w:beforeAutospacing="0"/>
        <w:jc w:val="both"/>
        <w:rPr>
          <w:rFonts w:asciiTheme="minorHAnsi" w:cs="Arial" w:hAnsiTheme="minorHAnsi"/>
          <w:b/>
          <w:sz w:val="20"/>
          <w:szCs w:val="20"/>
        </w:rPr>
      </w:pPr>
      <w:r w:rsidRPr="001E6A2A">
        <w:rPr>
          <w:rFonts w:asciiTheme="minorHAnsi" w:cs="Arial" w:hAnsiTheme="minorHAnsi"/>
          <w:b/>
          <w:sz w:val="20"/>
          <w:szCs w:val="20"/>
        </w:rPr>
        <w:t>Entre les soussignés :</w:t>
      </w:r>
    </w:p>
    <w:p w:rsidP="005718FB" w:rsidR="005718FB" w:rsidRDefault="005718FB" w:rsidRPr="001E6A2A">
      <w:pPr>
        <w:pStyle w:val="NormalWeb"/>
        <w:spacing w:after="0" w:afterAutospacing="0" w:before="0" w:beforeAutospacing="0"/>
        <w:jc w:val="both"/>
        <w:rPr>
          <w:rFonts w:asciiTheme="minorHAnsi" w:cs="Arial" w:hAnsiTheme="minorHAnsi"/>
          <w:sz w:val="20"/>
          <w:szCs w:val="20"/>
        </w:rPr>
      </w:pPr>
      <w:r w:rsidRPr="001E6A2A">
        <w:rPr>
          <w:rFonts w:asciiTheme="minorHAnsi" w:cs="Arial" w:hAnsiTheme="minorHAnsi"/>
          <w:sz w:val="20"/>
          <w:szCs w:val="20"/>
        </w:rPr>
        <w:t> </w:t>
      </w:r>
    </w:p>
    <w:p w:rsidP="005718FB" w:rsidR="005718FB" w:rsidRDefault="005718FB" w:rsidRPr="001E6A2A">
      <w:pPr>
        <w:pStyle w:val="NormalWeb"/>
        <w:spacing w:after="0" w:afterAutospacing="0" w:before="0" w:beforeAutospacing="0"/>
        <w:jc w:val="both"/>
        <w:rPr>
          <w:rFonts w:asciiTheme="minorHAnsi" w:cs="Arial" w:hAnsiTheme="minorHAnsi"/>
          <w:sz w:val="20"/>
          <w:szCs w:val="20"/>
        </w:rPr>
      </w:pPr>
      <w:r w:rsidRPr="001E6A2A">
        <w:rPr>
          <w:rFonts w:asciiTheme="minorHAnsi" w:cs="Arial" w:hAnsiTheme="minorHAnsi"/>
          <w:sz w:val="20"/>
          <w:szCs w:val="20"/>
        </w:rPr>
        <w:t xml:space="preserve">La société JARDEL Services représentée par </w:t>
      </w:r>
      <w:r w:rsidR="00A1065D">
        <w:rPr>
          <w:rFonts w:asciiTheme="minorHAnsi" w:cs="Arial" w:hAnsiTheme="minorHAnsi"/>
          <w:sz w:val="20"/>
          <w:szCs w:val="20"/>
        </w:rPr>
        <w:t>la direction</w:t>
      </w:r>
      <w:r w:rsidRPr="001E6A2A">
        <w:rPr>
          <w:rFonts w:asciiTheme="minorHAnsi" w:cs="Arial" w:hAnsiTheme="minorHAnsi"/>
          <w:sz w:val="20"/>
          <w:szCs w:val="20"/>
        </w:rPr>
        <w:t xml:space="preserve"> </w:t>
      </w:r>
    </w:p>
    <w:p w:rsidP="005718FB" w:rsidR="005718FB" w:rsidRDefault="005718FB" w:rsidRPr="001E6A2A">
      <w:pPr>
        <w:pStyle w:val="NormalWeb"/>
        <w:spacing w:after="0" w:afterAutospacing="0" w:before="0" w:beforeAutospacing="0"/>
        <w:jc w:val="both"/>
        <w:rPr>
          <w:rFonts w:asciiTheme="minorHAnsi" w:cs="Arial" w:hAnsiTheme="minorHAnsi"/>
          <w:sz w:val="20"/>
          <w:szCs w:val="20"/>
        </w:rPr>
      </w:pPr>
      <w:r w:rsidRPr="001E6A2A">
        <w:rPr>
          <w:rFonts w:asciiTheme="minorHAnsi" w:cs="Arial" w:hAnsiTheme="minorHAnsi"/>
          <w:sz w:val="20"/>
          <w:szCs w:val="20"/>
        </w:rPr>
        <w:t> </w:t>
      </w:r>
    </w:p>
    <w:p w:rsidP="005718FB" w:rsidR="006E655C" w:rsidRDefault="006E655C">
      <w:pPr>
        <w:pStyle w:val="NormalWeb"/>
        <w:spacing w:after="0" w:afterAutospacing="0" w:before="0" w:beforeAutospacing="0"/>
        <w:jc w:val="both"/>
        <w:rPr>
          <w:rFonts w:asciiTheme="minorHAnsi" w:cs="Arial" w:hAnsiTheme="minorHAnsi"/>
          <w:sz w:val="20"/>
          <w:szCs w:val="20"/>
        </w:rPr>
      </w:pPr>
      <w:r>
        <w:rPr>
          <w:rFonts w:asciiTheme="minorHAnsi" w:cs="Arial" w:hAnsiTheme="minorHAnsi"/>
          <w:sz w:val="20"/>
          <w:szCs w:val="20"/>
        </w:rPr>
        <w:t>e</w:t>
      </w:r>
      <w:r w:rsidR="005718FB" w:rsidRPr="001E6A2A">
        <w:rPr>
          <w:rFonts w:asciiTheme="minorHAnsi" w:cs="Arial" w:hAnsiTheme="minorHAnsi"/>
          <w:sz w:val="20"/>
          <w:szCs w:val="20"/>
        </w:rPr>
        <w:t xml:space="preserve">t </w:t>
      </w:r>
    </w:p>
    <w:p w:rsidP="005718FB" w:rsidR="006E655C" w:rsidRDefault="006E655C">
      <w:pPr>
        <w:pStyle w:val="NormalWeb"/>
        <w:spacing w:after="0" w:afterAutospacing="0" w:before="0" w:beforeAutospacing="0"/>
        <w:jc w:val="both"/>
        <w:rPr>
          <w:rFonts w:asciiTheme="minorHAnsi" w:cs="Arial" w:hAnsiTheme="minorHAnsi"/>
          <w:sz w:val="20"/>
          <w:szCs w:val="20"/>
        </w:rPr>
      </w:pPr>
    </w:p>
    <w:p w:rsidP="005718FB" w:rsidR="005718FB" w:rsidRDefault="005718FB">
      <w:pPr>
        <w:pStyle w:val="NormalWeb"/>
        <w:spacing w:after="0" w:afterAutospacing="0" w:before="0" w:beforeAutospacing="0"/>
        <w:jc w:val="both"/>
        <w:rPr>
          <w:rFonts w:asciiTheme="minorHAnsi" w:cs="Arial" w:hAnsiTheme="minorHAnsi"/>
          <w:sz w:val="20"/>
          <w:szCs w:val="20"/>
        </w:rPr>
      </w:pPr>
      <w:r w:rsidRPr="001E6A2A">
        <w:rPr>
          <w:rFonts w:asciiTheme="minorHAnsi" w:cs="Arial" w:hAnsiTheme="minorHAnsi"/>
          <w:sz w:val="20"/>
          <w:szCs w:val="20"/>
        </w:rPr>
        <w:t>les délégations syndicales :</w:t>
      </w:r>
    </w:p>
    <w:p w:rsidP="005718FB" w:rsidR="001E6A2A" w:rsidRDefault="001E6A2A" w:rsidRPr="001E6A2A">
      <w:pPr>
        <w:pStyle w:val="NormalWeb"/>
        <w:spacing w:after="0" w:afterAutospacing="0" w:before="0" w:beforeAutospacing="0"/>
        <w:jc w:val="both"/>
        <w:rPr>
          <w:rFonts w:asciiTheme="minorHAnsi" w:cs="Arial" w:hAnsiTheme="minorHAnsi"/>
          <w:sz w:val="20"/>
          <w:szCs w:val="20"/>
        </w:rPr>
      </w:pPr>
    </w:p>
    <w:p w:rsidP="001E6A2A" w:rsidR="004331C2" w:rsidRDefault="00E502AD">
      <w:pPr>
        <w:pStyle w:val="NormalWeb"/>
        <w:numPr>
          <w:ilvl w:val="0"/>
          <w:numId w:val="21"/>
        </w:numPr>
        <w:spacing w:after="0" w:afterAutospacing="0" w:before="0" w:beforeAutospacing="0"/>
        <w:rPr>
          <w:rFonts w:asciiTheme="minorHAnsi" w:cs="Arial" w:hAnsiTheme="minorHAnsi"/>
          <w:sz w:val="20"/>
          <w:szCs w:val="20"/>
        </w:rPr>
      </w:pPr>
      <w:r w:rsidRPr="004331C2">
        <w:rPr>
          <w:rFonts w:asciiTheme="minorHAnsi" w:cs="Arial" w:hAnsiTheme="minorHAnsi"/>
          <w:sz w:val="20"/>
          <w:szCs w:val="20"/>
        </w:rPr>
        <w:t>Délégation C</w:t>
      </w:r>
      <w:r w:rsidR="004331C2">
        <w:rPr>
          <w:rFonts w:asciiTheme="minorHAnsi" w:cs="Arial" w:hAnsiTheme="minorHAnsi"/>
          <w:sz w:val="20"/>
          <w:szCs w:val="20"/>
        </w:rPr>
        <w:t>.</w:t>
      </w:r>
      <w:r w:rsidRPr="004331C2">
        <w:rPr>
          <w:rFonts w:asciiTheme="minorHAnsi" w:cs="Arial" w:hAnsiTheme="minorHAnsi"/>
          <w:sz w:val="20"/>
          <w:szCs w:val="20"/>
        </w:rPr>
        <w:t>F</w:t>
      </w:r>
      <w:r w:rsidR="004331C2">
        <w:rPr>
          <w:rFonts w:asciiTheme="minorHAnsi" w:cs="Arial" w:hAnsiTheme="minorHAnsi"/>
          <w:sz w:val="20"/>
          <w:szCs w:val="20"/>
        </w:rPr>
        <w:t>.</w:t>
      </w:r>
      <w:r w:rsidRPr="004331C2">
        <w:rPr>
          <w:rFonts w:asciiTheme="minorHAnsi" w:cs="Arial" w:hAnsiTheme="minorHAnsi"/>
          <w:sz w:val="20"/>
          <w:szCs w:val="20"/>
        </w:rPr>
        <w:t>T</w:t>
      </w:r>
      <w:r w:rsidR="004331C2">
        <w:rPr>
          <w:rFonts w:asciiTheme="minorHAnsi" w:cs="Arial" w:hAnsiTheme="minorHAnsi"/>
          <w:sz w:val="20"/>
          <w:szCs w:val="20"/>
        </w:rPr>
        <w:t>.</w:t>
      </w:r>
      <w:r w:rsidRPr="004331C2">
        <w:rPr>
          <w:rFonts w:asciiTheme="minorHAnsi" w:cs="Arial" w:hAnsiTheme="minorHAnsi"/>
          <w:sz w:val="20"/>
          <w:szCs w:val="20"/>
        </w:rPr>
        <w:t>C</w:t>
      </w:r>
    </w:p>
    <w:p w:rsidP="001E6A2A" w:rsidR="00DF5CBB" w:rsidRDefault="00E502AD" w:rsidRPr="004331C2">
      <w:pPr>
        <w:pStyle w:val="NormalWeb"/>
        <w:numPr>
          <w:ilvl w:val="0"/>
          <w:numId w:val="21"/>
        </w:numPr>
        <w:spacing w:after="0" w:afterAutospacing="0" w:before="0" w:beforeAutospacing="0"/>
        <w:rPr>
          <w:rFonts w:asciiTheme="minorHAnsi" w:cs="Arial" w:hAnsiTheme="minorHAnsi"/>
          <w:sz w:val="20"/>
          <w:szCs w:val="20"/>
        </w:rPr>
      </w:pPr>
      <w:r w:rsidRPr="004331C2">
        <w:rPr>
          <w:rFonts w:asciiTheme="minorHAnsi" w:cs="Arial" w:hAnsiTheme="minorHAnsi"/>
          <w:sz w:val="20"/>
          <w:szCs w:val="20"/>
        </w:rPr>
        <w:t>Délégation C</w:t>
      </w:r>
      <w:r w:rsidR="004331C2">
        <w:rPr>
          <w:rFonts w:asciiTheme="minorHAnsi" w:cs="Arial" w:hAnsiTheme="minorHAnsi"/>
          <w:sz w:val="20"/>
          <w:szCs w:val="20"/>
        </w:rPr>
        <w:t>.</w:t>
      </w:r>
      <w:r w:rsidRPr="004331C2">
        <w:rPr>
          <w:rFonts w:asciiTheme="minorHAnsi" w:cs="Arial" w:hAnsiTheme="minorHAnsi"/>
          <w:sz w:val="20"/>
          <w:szCs w:val="20"/>
        </w:rPr>
        <w:t>F</w:t>
      </w:r>
      <w:r w:rsidR="004331C2">
        <w:rPr>
          <w:rFonts w:asciiTheme="minorHAnsi" w:cs="Arial" w:hAnsiTheme="minorHAnsi"/>
          <w:sz w:val="20"/>
          <w:szCs w:val="20"/>
        </w:rPr>
        <w:t>.</w:t>
      </w:r>
      <w:r w:rsidRPr="004331C2">
        <w:rPr>
          <w:rFonts w:asciiTheme="minorHAnsi" w:cs="Arial" w:hAnsiTheme="minorHAnsi"/>
          <w:sz w:val="20"/>
          <w:szCs w:val="20"/>
        </w:rPr>
        <w:t>E-</w:t>
      </w:r>
      <w:r w:rsidR="004331C2">
        <w:rPr>
          <w:rFonts w:asciiTheme="minorHAnsi" w:cs="Arial" w:hAnsiTheme="minorHAnsi"/>
          <w:sz w:val="20"/>
          <w:szCs w:val="20"/>
        </w:rPr>
        <w:t>C.G.C</w:t>
      </w:r>
    </w:p>
    <w:p w:rsidP="005718FB" w:rsidR="006B4EC5" w:rsidRDefault="00667B93" w:rsidRPr="001E6A2A">
      <w:pPr>
        <w:pStyle w:val="NormalWeb"/>
        <w:spacing w:after="0" w:afterAutospacing="0" w:before="0" w:beforeAutospacing="0"/>
        <w:rPr>
          <w:rFonts w:asciiTheme="minorHAnsi" w:cs="Arial" w:hAnsiTheme="minorHAnsi"/>
          <w:sz w:val="20"/>
          <w:szCs w:val="20"/>
        </w:rPr>
      </w:pPr>
      <w:r w:rsidRPr="001E6A2A">
        <w:rPr>
          <w:rFonts w:asciiTheme="minorHAnsi" w:cs="Arial" w:hAnsiTheme="minorHAnsi"/>
          <w:sz w:val="20"/>
          <w:szCs w:val="20"/>
        </w:rPr>
        <w:t xml:space="preserve"> </w:t>
      </w:r>
    </w:p>
    <w:p w:rsidP="0004798B" w:rsidR="0004798B" w:rsidRDefault="0004798B" w:rsidRPr="001E6A2A">
      <w:pPr>
        <w:spacing w:after="0" w:line="240" w:lineRule="auto"/>
        <w:jc w:val="both"/>
        <w:rPr>
          <w:rFonts w:cstheme="minorHAnsi"/>
          <w:sz w:val="20"/>
          <w:szCs w:val="20"/>
        </w:rPr>
      </w:pPr>
      <w:r w:rsidRPr="001E6A2A">
        <w:rPr>
          <w:rFonts w:cstheme="minorHAnsi"/>
          <w:sz w:val="20"/>
          <w:szCs w:val="20"/>
        </w:rPr>
        <w:t>Les parties ont engagé une négociation obligatoire en application de l’article L2242-1 du Code du travail sur :</w:t>
      </w:r>
    </w:p>
    <w:p w:rsidP="0004798B" w:rsidR="0004798B" w:rsidRDefault="0004798B" w:rsidRPr="001E6A2A">
      <w:pPr>
        <w:spacing w:after="0" w:line="240" w:lineRule="auto"/>
        <w:jc w:val="both"/>
        <w:rPr>
          <w:rFonts w:cstheme="minorHAnsi"/>
          <w:sz w:val="20"/>
          <w:szCs w:val="20"/>
        </w:rPr>
      </w:pPr>
    </w:p>
    <w:p w:rsidP="0004798B" w:rsidR="0004798B" w:rsidRDefault="0004798B" w:rsidRPr="001E6A2A">
      <w:pPr>
        <w:pStyle w:val="Paragraphedeliste"/>
        <w:numPr>
          <w:ilvl w:val="0"/>
          <w:numId w:val="17"/>
        </w:numPr>
        <w:spacing w:after="0" w:line="240" w:lineRule="auto"/>
        <w:jc w:val="both"/>
        <w:rPr>
          <w:rFonts w:cstheme="minorHAnsi"/>
          <w:sz w:val="20"/>
          <w:szCs w:val="20"/>
        </w:rPr>
      </w:pPr>
      <w:r w:rsidRPr="001E6A2A">
        <w:rPr>
          <w:rFonts w:cstheme="minorHAnsi"/>
          <w:sz w:val="20"/>
          <w:szCs w:val="20"/>
        </w:rPr>
        <w:t>La rémunération, la durée du travail et le partage de la valeur ajoutée,</w:t>
      </w:r>
    </w:p>
    <w:p w:rsidP="0004798B" w:rsidR="0004798B" w:rsidRDefault="0004798B" w:rsidRPr="001E6A2A">
      <w:pPr>
        <w:pStyle w:val="Paragraphedeliste"/>
        <w:numPr>
          <w:ilvl w:val="0"/>
          <w:numId w:val="17"/>
        </w:numPr>
        <w:spacing w:after="0" w:line="240" w:lineRule="auto"/>
        <w:jc w:val="both"/>
        <w:rPr>
          <w:rFonts w:cstheme="minorHAnsi"/>
          <w:sz w:val="20"/>
          <w:szCs w:val="20"/>
        </w:rPr>
      </w:pPr>
      <w:r w:rsidRPr="001E6A2A">
        <w:rPr>
          <w:rFonts w:cstheme="minorHAnsi"/>
          <w:sz w:val="20"/>
          <w:szCs w:val="20"/>
        </w:rPr>
        <w:t>L’égalité professionnelle entre les hommes et les femmes.</w:t>
      </w:r>
    </w:p>
    <w:p w:rsidP="005718FB" w:rsidR="00205C44" w:rsidRDefault="00205C44" w:rsidRPr="001E6A2A">
      <w:pPr>
        <w:pStyle w:val="NormalWeb"/>
        <w:spacing w:after="0" w:afterAutospacing="0" w:before="0" w:beforeAutospacing="0"/>
        <w:rPr>
          <w:rFonts w:asciiTheme="minorHAnsi" w:cs="Arial" w:hAnsiTheme="minorHAnsi"/>
          <w:sz w:val="20"/>
          <w:szCs w:val="20"/>
        </w:rPr>
      </w:pPr>
    </w:p>
    <w:p w:rsidP="006E655C" w:rsidR="00DF5CBB" w:rsidRDefault="00F82AC2" w:rsidRPr="001E6A2A">
      <w:pPr>
        <w:pStyle w:val="NormalWeb"/>
        <w:pBdr>
          <w:top w:color="auto" w:space="1" w:sz="4" w:val="single"/>
          <w:left w:color="auto" w:space="4" w:sz="4" w:val="single"/>
          <w:bottom w:color="auto" w:space="1" w:sz="4" w:val="single"/>
          <w:right w:color="auto" w:space="4" w:sz="4" w:val="single"/>
        </w:pBdr>
        <w:shd w:color="auto" w:fill="BFBFBF" w:themeFill="background1" w:themeFillShade="BF" w:val="clear"/>
        <w:spacing w:after="0" w:afterAutospacing="0" w:before="0" w:beforeAutospacing="0"/>
        <w:rPr>
          <w:rFonts w:asciiTheme="minorHAnsi" w:cs="Arial" w:hAnsiTheme="minorHAnsi"/>
          <w:sz w:val="20"/>
          <w:szCs w:val="20"/>
        </w:rPr>
      </w:pPr>
      <w:r>
        <w:rPr>
          <w:rStyle w:val="lev"/>
          <w:rFonts w:asciiTheme="minorHAnsi" w:cs="Arial" w:hAnsiTheme="minorHAnsi"/>
          <w:sz w:val="20"/>
          <w:szCs w:val="20"/>
        </w:rPr>
        <w:t>Article I</w:t>
      </w:r>
      <w:r w:rsidR="00DF5CBB" w:rsidRPr="001E6A2A">
        <w:rPr>
          <w:rStyle w:val="lev"/>
          <w:rFonts w:asciiTheme="minorHAnsi" w:cs="Arial" w:hAnsiTheme="minorHAnsi"/>
          <w:sz w:val="20"/>
          <w:szCs w:val="20"/>
        </w:rPr>
        <w:t xml:space="preserve">. Constat </w:t>
      </w:r>
      <w:r w:rsidR="00040ADD" w:rsidRPr="001E6A2A">
        <w:rPr>
          <w:rStyle w:val="lev"/>
          <w:rFonts w:asciiTheme="minorHAnsi" w:cs="Arial" w:hAnsiTheme="minorHAnsi"/>
          <w:sz w:val="20"/>
          <w:szCs w:val="20"/>
        </w:rPr>
        <w:t xml:space="preserve"> </w:t>
      </w:r>
    </w:p>
    <w:p w:rsidP="005718FB" w:rsidR="00DF5CBB" w:rsidRDefault="00DF5CBB" w:rsidRPr="001E6A2A">
      <w:pPr>
        <w:pStyle w:val="NormalWeb"/>
        <w:spacing w:after="0" w:afterAutospacing="0" w:before="0" w:beforeAutospacing="0"/>
        <w:rPr>
          <w:rFonts w:asciiTheme="minorHAnsi" w:cs="Arial" w:hAnsiTheme="minorHAnsi"/>
          <w:sz w:val="20"/>
          <w:szCs w:val="20"/>
        </w:rPr>
      </w:pPr>
      <w:r w:rsidRPr="001E6A2A">
        <w:rPr>
          <w:rFonts w:asciiTheme="minorHAnsi" w:cs="Arial" w:hAnsiTheme="minorHAnsi"/>
          <w:sz w:val="20"/>
          <w:szCs w:val="20"/>
        </w:rPr>
        <w:t> </w:t>
      </w:r>
    </w:p>
    <w:p w:rsidP="005718FB" w:rsidR="001E6A2A" w:rsidRDefault="00DF5CBB">
      <w:pPr>
        <w:pStyle w:val="NormalWeb"/>
        <w:spacing w:after="0" w:afterAutospacing="0" w:before="0" w:beforeAutospacing="0"/>
        <w:jc w:val="both"/>
        <w:rPr>
          <w:rFonts w:asciiTheme="minorHAnsi" w:cs="Arial" w:hAnsiTheme="minorHAnsi"/>
          <w:sz w:val="20"/>
          <w:szCs w:val="20"/>
        </w:rPr>
      </w:pPr>
      <w:r w:rsidRPr="001E6A2A">
        <w:rPr>
          <w:rFonts w:asciiTheme="minorHAnsi" w:cs="Arial" w:hAnsiTheme="minorHAnsi"/>
          <w:sz w:val="20"/>
          <w:szCs w:val="20"/>
        </w:rPr>
        <w:t xml:space="preserve">Les parties se sont </w:t>
      </w:r>
      <w:r w:rsidR="004D3727" w:rsidRPr="001E6A2A">
        <w:rPr>
          <w:rFonts w:asciiTheme="minorHAnsi" w:cs="Arial" w:hAnsiTheme="minorHAnsi"/>
          <w:sz w:val="20"/>
          <w:szCs w:val="20"/>
        </w:rPr>
        <w:t>rencontrées</w:t>
      </w:r>
      <w:r w:rsidR="001E6A2A">
        <w:rPr>
          <w:rFonts w:asciiTheme="minorHAnsi" w:cs="Arial" w:hAnsiTheme="minorHAnsi"/>
          <w:sz w:val="20"/>
          <w:szCs w:val="20"/>
        </w:rPr>
        <w:t xml:space="preserve"> en date du :</w:t>
      </w:r>
    </w:p>
    <w:p w:rsidP="005718FB" w:rsidR="001E6A2A" w:rsidRDefault="001E6A2A">
      <w:pPr>
        <w:pStyle w:val="NormalWeb"/>
        <w:spacing w:after="0" w:afterAutospacing="0" w:before="0" w:beforeAutospacing="0"/>
        <w:jc w:val="both"/>
        <w:rPr>
          <w:rFonts w:asciiTheme="minorHAnsi" w:cs="Arial" w:hAnsiTheme="minorHAnsi"/>
          <w:sz w:val="20"/>
          <w:szCs w:val="20"/>
        </w:rPr>
      </w:pPr>
    </w:p>
    <w:p w:rsidP="001E6A2A" w:rsidR="001E6A2A" w:rsidRDefault="00E502AD">
      <w:pPr>
        <w:pStyle w:val="NormalWeb"/>
        <w:numPr>
          <w:ilvl w:val="0"/>
          <w:numId w:val="17"/>
        </w:numPr>
        <w:spacing w:after="0" w:afterAutospacing="0" w:before="0" w:beforeAutospacing="0"/>
        <w:jc w:val="both"/>
        <w:rPr>
          <w:rFonts w:asciiTheme="minorHAnsi" w:cs="Arial" w:hAnsiTheme="minorHAnsi"/>
          <w:sz w:val="20"/>
          <w:szCs w:val="20"/>
        </w:rPr>
      </w:pPr>
      <w:r w:rsidRPr="001E6A2A">
        <w:rPr>
          <w:rFonts w:asciiTheme="minorHAnsi" w:cs="Arial" w:hAnsiTheme="minorHAnsi"/>
          <w:sz w:val="20"/>
          <w:szCs w:val="20"/>
        </w:rPr>
        <w:t>2</w:t>
      </w:r>
      <w:r w:rsidR="003A2B27">
        <w:rPr>
          <w:rFonts w:asciiTheme="minorHAnsi" w:cs="Arial" w:hAnsiTheme="minorHAnsi"/>
          <w:sz w:val="20"/>
          <w:szCs w:val="20"/>
        </w:rPr>
        <w:t>2/07</w:t>
      </w:r>
      <w:r w:rsidRPr="001E6A2A">
        <w:rPr>
          <w:rFonts w:asciiTheme="minorHAnsi" w:cs="Arial" w:hAnsiTheme="minorHAnsi"/>
          <w:sz w:val="20"/>
          <w:szCs w:val="20"/>
        </w:rPr>
        <w:t>/</w:t>
      </w:r>
      <w:r w:rsidR="001E6A2A">
        <w:rPr>
          <w:rFonts w:asciiTheme="minorHAnsi" w:cs="Arial" w:hAnsiTheme="minorHAnsi"/>
          <w:sz w:val="20"/>
          <w:szCs w:val="20"/>
        </w:rPr>
        <w:t>2022</w:t>
      </w:r>
    </w:p>
    <w:p w:rsidP="001E6A2A" w:rsidR="001E6A2A" w:rsidRDefault="003A2B27">
      <w:pPr>
        <w:pStyle w:val="NormalWeb"/>
        <w:numPr>
          <w:ilvl w:val="0"/>
          <w:numId w:val="17"/>
        </w:numPr>
        <w:spacing w:after="0" w:afterAutospacing="0" w:before="0" w:beforeAutospacing="0"/>
        <w:jc w:val="both"/>
        <w:rPr>
          <w:rFonts w:asciiTheme="minorHAnsi" w:cs="Arial" w:hAnsiTheme="minorHAnsi"/>
          <w:sz w:val="20"/>
          <w:szCs w:val="20"/>
        </w:rPr>
      </w:pPr>
      <w:r>
        <w:rPr>
          <w:rFonts w:asciiTheme="minorHAnsi" w:cs="Arial" w:hAnsiTheme="minorHAnsi"/>
          <w:sz w:val="20"/>
          <w:szCs w:val="20"/>
        </w:rPr>
        <w:t>30/09</w:t>
      </w:r>
      <w:r w:rsidR="001E6A2A">
        <w:rPr>
          <w:rFonts w:asciiTheme="minorHAnsi" w:cs="Arial" w:hAnsiTheme="minorHAnsi"/>
          <w:sz w:val="20"/>
          <w:szCs w:val="20"/>
        </w:rPr>
        <w:t>/2022</w:t>
      </w:r>
    </w:p>
    <w:p w:rsidP="001E6A2A" w:rsidR="00AD5486" w:rsidRDefault="003A2B27" w:rsidRPr="001E6A2A">
      <w:pPr>
        <w:pStyle w:val="NormalWeb"/>
        <w:numPr>
          <w:ilvl w:val="0"/>
          <w:numId w:val="17"/>
        </w:numPr>
        <w:spacing w:after="0" w:afterAutospacing="0" w:before="0" w:beforeAutospacing="0"/>
        <w:jc w:val="both"/>
        <w:rPr>
          <w:rStyle w:val="lev"/>
          <w:rFonts w:asciiTheme="minorHAnsi" w:cs="Arial" w:hAnsiTheme="minorHAnsi"/>
          <w:b w:val="0"/>
          <w:bCs w:val="0"/>
          <w:sz w:val="20"/>
          <w:szCs w:val="20"/>
        </w:rPr>
      </w:pPr>
      <w:r>
        <w:rPr>
          <w:rFonts w:asciiTheme="minorHAnsi" w:cs="Arial" w:hAnsiTheme="minorHAnsi"/>
          <w:sz w:val="20"/>
          <w:szCs w:val="20"/>
        </w:rPr>
        <w:t>25/11</w:t>
      </w:r>
      <w:r w:rsidR="001E6A2A">
        <w:rPr>
          <w:rFonts w:asciiTheme="minorHAnsi" w:cs="Arial" w:hAnsiTheme="minorHAnsi"/>
          <w:sz w:val="20"/>
          <w:szCs w:val="20"/>
        </w:rPr>
        <w:t>/2022</w:t>
      </w:r>
    </w:p>
    <w:p w:rsidP="005718FB" w:rsidR="00FA667E" w:rsidRDefault="00FA667E" w:rsidRPr="001E6A2A">
      <w:pPr>
        <w:pStyle w:val="NormalWeb"/>
        <w:spacing w:after="0" w:afterAutospacing="0" w:before="0" w:beforeAutospacing="0"/>
        <w:jc w:val="both"/>
        <w:rPr>
          <w:rFonts w:asciiTheme="minorHAnsi" w:cs="Arial" w:hAnsiTheme="minorHAnsi"/>
          <w:sz w:val="20"/>
          <w:szCs w:val="20"/>
        </w:rPr>
      </w:pPr>
    </w:p>
    <w:p w:rsidP="006E655C" w:rsidR="00DF5CBB" w:rsidRDefault="00F82AC2" w:rsidRPr="001E6A2A">
      <w:pPr>
        <w:pStyle w:val="NormalWeb"/>
        <w:pBdr>
          <w:top w:color="auto" w:space="1" w:sz="4" w:val="single"/>
          <w:left w:color="auto" w:space="4" w:sz="4" w:val="single"/>
          <w:bottom w:color="auto" w:space="1" w:sz="4" w:val="single"/>
          <w:right w:color="auto" w:space="4" w:sz="4" w:val="single"/>
        </w:pBdr>
        <w:shd w:color="auto" w:fill="BFBFBF" w:themeFill="background1" w:themeFillShade="BF" w:val="clear"/>
        <w:spacing w:after="0" w:afterAutospacing="0" w:before="0" w:beforeAutospacing="0"/>
        <w:rPr>
          <w:rFonts w:asciiTheme="minorHAnsi" w:cs="Arial" w:hAnsiTheme="minorHAnsi"/>
          <w:sz w:val="20"/>
          <w:szCs w:val="20"/>
        </w:rPr>
      </w:pPr>
      <w:r>
        <w:rPr>
          <w:rStyle w:val="lev"/>
          <w:rFonts w:asciiTheme="minorHAnsi" w:cs="Arial" w:hAnsiTheme="minorHAnsi"/>
          <w:sz w:val="20"/>
          <w:szCs w:val="20"/>
        </w:rPr>
        <w:t>Article II</w:t>
      </w:r>
      <w:r w:rsidR="008D0846" w:rsidRPr="001E6A2A">
        <w:rPr>
          <w:rStyle w:val="lev"/>
          <w:rFonts w:asciiTheme="minorHAnsi" w:cs="Arial" w:hAnsiTheme="minorHAnsi"/>
          <w:sz w:val="20"/>
          <w:szCs w:val="20"/>
        </w:rPr>
        <w:t xml:space="preserve">. Etat des propositions </w:t>
      </w:r>
      <w:r w:rsidR="00ED1BF1" w:rsidRPr="001E6A2A">
        <w:rPr>
          <w:rFonts w:asciiTheme="minorHAnsi" w:cs="Arial" w:hAnsiTheme="minorHAnsi"/>
          <w:sz w:val="20"/>
          <w:szCs w:val="20"/>
        </w:rPr>
        <w:t> </w:t>
      </w:r>
    </w:p>
    <w:p w:rsidP="005718FB" w:rsidR="00F82AC2" w:rsidRDefault="00F82AC2" w:rsidRPr="001E6A2A">
      <w:pPr>
        <w:pStyle w:val="NormalWeb"/>
        <w:spacing w:after="0" w:afterAutospacing="0" w:before="0" w:beforeAutospacing="0"/>
        <w:rPr>
          <w:rFonts w:asciiTheme="minorHAnsi" w:cs="Arial" w:hAnsiTheme="minorHAnsi"/>
          <w:sz w:val="20"/>
          <w:szCs w:val="20"/>
        </w:rPr>
      </w:pPr>
    </w:p>
    <w:p w:rsidP="005718FB" w:rsidR="00F82AC2" w:rsidRDefault="00F82AC2" w:rsidRPr="00D91653">
      <w:pPr>
        <w:pStyle w:val="NormalWeb"/>
        <w:numPr>
          <w:ilvl w:val="0"/>
          <w:numId w:val="2"/>
        </w:numPr>
        <w:spacing w:after="0" w:afterAutospacing="0" w:before="0" w:beforeAutospacing="0"/>
        <w:jc w:val="both"/>
        <w:rPr>
          <w:rFonts w:asciiTheme="minorHAnsi" w:cs="Arial" w:hAnsiTheme="minorHAnsi"/>
          <w:b/>
          <w:sz w:val="20"/>
          <w:szCs w:val="20"/>
          <w:u w:val="single"/>
        </w:rPr>
      </w:pPr>
      <w:r w:rsidRPr="00D91653">
        <w:rPr>
          <w:rFonts w:asciiTheme="minorHAnsi" w:cs="Arial" w:hAnsiTheme="minorHAnsi"/>
          <w:b/>
          <w:sz w:val="20"/>
          <w:szCs w:val="20"/>
          <w:u w:val="single"/>
        </w:rPr>
        <w:t>S</w:t>
      </w:r>
      <w:r w:rsidR="00D91653">
        <w:rPr>
          <w:rFonts w:asciiTheme="minorHAnsi" w:cs="Arial" w:hAnsiTheme="minorHAnsi"/>
          <w:b/>
          <w:sz w:val="20"/>
          <w:szCs w:val="20"/>
          <w:u w:val="single"/>
        </w:rPr>
        <w:t>ALAIRE</w:t>
      </w:r>
      <w:r w:rsidRPr="00D91653">
        <w:rPr>
          <w:rFonts w:asciiTheme="minorHAnsi" w:cs="Arial" w:hAnsiTheme="minorHAnsi"/>
          <w:b/>
          <w:sz w:val="20"/>
          <w:szCs w:val="20"/>
          <w:u w:val="single"/>
        </w:rPr>
        <w:t>:</w:t>
      </w:r>
    </w:p>
    <w:p w:rsidP="00F82AC2" w:rsidR="00F82AC2" w:rsidRDefault="00F82AC2" w:rsidRPr="00D91653">
      <w:pPr>
        <w:pStyle w:val="NormalWeb"/>
        <w:spacing w:after="0" w:afterAutospacing="0" w:before="0" w:beforeAutospacing="0"/>
        <w:jc w:val="both"/>
        <w:rPr>
          <w:rFonts w:asciiTheme="minorHAnsi" w:cs="Arial" w:hAnsiTheme="minorHAnsi"/>
          <w:b/>
          <w:sz w:val="20"/>
          <w:szCs w:val="20"/>
        </w:rPr>
      </w:pPr>
    </w:p>
    <w:p w:rsidP="00D91653" w:rsidR="00640CC6" w:rsidRDefault="00D91653" w:rsidRPr="00D91653">
      <w:pPr>
        <w:pStyle w:val="NormalWeb"/>
        <w:numPr>
          <w:ilvl w:val="1"/>
          <w:numId w:val="2"/>
        </w:numPr>
        <w:spacing w:after="0" w:afterAutospacing="0" w:before="0" w:beforeAutospacing="0"/>
        <w:jc w:val="both"/>
        <w:rPr>
          <w:rFonts w:asciiTheme="minorHAnsi" w:cs="Arial" w:hAnsiTheme="minorHAnsi"/>
          <w:sz w:val="20"/>
          <w:szCs w:val="20"/>
        </w:rPr>
      </w:pPr>
      <w:r w:rsidRPr="00D91653">
        <w:rPr>
          <w:rFonts w:asciiTheme="minorHAnsi" w:cs="Arial" w:hAnsiTheme="minorHAnsi"/>
          <w:sz w:val="20"/>
          <w:szCs w:val="20"/>
        </w:rPr>
        <w:t>A</w:t>
      </w:r>
      <w:r w:rsidR="003A2B27">
        <w:rPr>
          <w:rFonts w:asciiTheme="minorHAnsi" w:cs="Arial" w:hAnsiTheme="minorHAnsi"/>
          <w:sz w:val="20"/>
          <w:szCs w:val="20"/>
        </w:rPr>
        <w:t>ugmenter le taux horaire de 3</w:t>
      </w:r>
      <w:r w:rsidR="008D0846" w:rsidRPr="00D91653">
        <w:rPr>
          <w:rFonts w:asciiTheme="minorHAnsi" w:cs="Arial" w:hAnsiTheme="minorHAnsi"/>
          <w:sz w:val="20"/>
          <w:szCs w:val="20"/>
        </w:rPr>
        <w:t xml:space="preserve">% </w:t>
      </w:r>
      <w:r w:rsidRPr="00D91653">
        <w:rPr>
          <w:rFonts w:asciiTheme="minorHAnsi" w:cs="Arial" w:hAnsiTheme="minorHAnsi"/>
          <w:sz w:val="20"/>
          <w:szCs w:val="20"/>
        </w:rPr>
        <w:t>(</w:t>
      </w:r>
      <w:r w:rsidR="004331C2">
        <w:rPr>
          <w:rFonts w:asciiTheme="minorHAnsi" w:cs="Arial" w:hAnsiTheme="minorHAnsi"/>
          <w:sz w:val="20"/>
          <w:szCs w:val="20"/>
        </w:rPr>
        <w:t>C.F.T.C</w:t>
      </w:r>
      <w:r w:rsidRPr="00D91653">
        <w:rPr>
          <w:rFonts w:asciiTheme="minorHAnsi" w:cs="Arial" w:hAnsiTheme="minorHAnsi"/>
          <w:sz w:val="20"/>
          <w:szCs w:val="20"/>
        </w:rPr>
        <w:t>)</w:t>
      </w:r>
    </w:p>
    <w:p w:rsidP="00D91653" w:rsidR="00D91653" w:rsidRDefault="00D91653" w:rsidRPr="00D91653">
      <w:pPr>
        <w:pStyle w:val="NormalWeb"/>
        <w:spacing w:after="0" w:afterAutospacing="0" w:before="0" w:beforeAutospacing="0"/>
        <w:ind w:left="1440"/>
        <w:jc w:val="both"/>
        <w:rPr>
          <w:rFonts w:asciiTheme="minorHAnsi" w:cs="Arial" w:hAnsiTheme="minorHAnsi"/>
          <w:sz w:val="20"/>
          <w:szCs w:val="20"/>
        </w:rPr>
      </w:pPr>
    </w:p>
    <w:p w:rsidP="005718FB" w:rsidR="005718FB" w:rsidRDefault="005718FB" w:rsidRPr="00BF37C2">
      <w:pPr>
        <w:spacing w:after="0" w:line="240" w:lineRule="auto"/>
        <w:jc w:val="both"/>
        <w:rPr>
          <w:rFonts w:cs="Arial"/>
          <w:color w:val="061E96"/>
          <w:sz w:val="20"/>
          <w:szCs w:val="20"/>
        </w:rPr>
      </w:pPr>
      <w:r w:rsidRPr="00BF37C2">
        <w:rPr>
          <w:rFonts w:cs="Arial"/>
          <w:color w:val="061E96"/>
          <w:sz w:val="20"/>
          <w:szCs w:val="20"/>
        </w:rPr>
        <w:t>La direction ne peut répondre à cette proposition. Nous continuons d’appl</w:t>
      </w:r>
      <w:r w:rsidR="00A62D10">
        <w:rPr>
          <w:rFonts w:cs="Arial"/>
          <w:color w:val="061E96"/>
          <w:sz w:val="20"/>
          <w:szCs w:val="20"/>
        </w:rPr>
        <w:t xml:space="preserve">iquer la grille conventionnelle qui augmente au 01/12/2022. </w:t>
      </w:r>
    </w:p>
    <w:p w:rsidP="005718FB" w:rsidR="00853371" w:rsidRDefault="00853371" w:rsidRPr="001E6A2A">
      <w:pPr>
        <w:spacing w:after="0" w:line="240" w:lineRule="auto"/>
        <w:jc w:val="both"/>
        <w:rPr>
          <w:rFonts w:cs="Arial"/>
          <w:sz w:val="20"/>
          <w:szCs w:val="20"/>
        </w:rPr>
      </w:pPr>
    </w:p>
    <w:p w:rsidP="005718FB" w:rsidR="00853371" w:rsidRDefault="00F82AC2" w:rsidRPr="00F82AC2">
      <w:pPr>
        <w:pStyle w:val="Paragraphedeliste"/>
        <w:numPr>
          <w:ilvl w:val="0"/>
          <w:numId w:val="2"/>
        </w:numPr>
        <w:spacing w:after="0" w:line="240" w:lineRule="auto"/>
        <w:jc w:val="both"/>
        <w:rPr>
          <w:rFonts w:cs="Arial"/>
          <w:b/>
          <w:sz w:val="20"/>
          <w:szCs w:val="20"/>
          <w:u w:val="single"/>
        </w:rPr>
      </w:pPr>
      <w:r>
        <w:rPr>
          <w:rFonts w:cs="Arial"/>
          <w:b/>
          <w:sz w:val="20"/>
          <w:szCs w:val="20"/>
          <w:u w:val="single"/>
        </w:rPr>
        <w:t>R</w:t>
      </w:r>
      <w:r w:rsidR="00D91653">
        <w:rPr>
          <w:rFonts w:cs="Arial"/>
          <w:b/>
          <w:sz w:val="20"/>
          <w:szCs w:val="20"/>
          <w:u w:val="single"/>
        </w:rPr>
        <w:t>EMUNERATION</w:t>
      </w:r>
      <w:r>
        <w:rPr>
          <w:rFonts w:cs="Arial"/>
          <w:b/>
          <w:sz w:val="20"/>
          <w:szCs w:val="20"/>
          <w:u w:val="single"/>
        </w:rPr>
        <w:t>:</w:t>
      </w:r>
    </w:p>
    <w:p w:rsidP="00F82AC2" w:rsidR="00F82AC2" w:rsidRDefault="00F82AC2" w:rsidRPr="001E6A2A">
      <w:pPr>
        <w:pStyle w:val="Paragraphedeliste"/>
        <w:spacing w:after="0" w:line="240" w:lineRule="auto"/>
        <w:ind w:left="927"/>
        <w:jc w:val="both"/>
        <w:rPr>
          <w:rFonts w:cs="Arial"/>
          <w:b/>
          <w:sz w:val="20"/>
          <w:szCs w:val="20"/>
        </w:rPr>
      </w:pPr>
    </w:p>
    <w:p w:rsidP="00D91653" w:rsidR="00D91653" w:rsidRDefault="008D0846">
      <w:pPr>
        <w:pStyle w:val="Paragraphedeliste"/>
        <w:numPr>
          <w:ilvl w:val="1"/>
          <w:numId w:val="2"/>
        </w:numPr>
        <w:spacing w:after="0" w:line="240" w:lineRule="auto"/>
        <w:jc w:val="both"/>
        <w:rPr>
          <w:rFonts w:cs="Arial"/>
          <w:sz w:val="20"/>
          <w:szCs w:val="20"/>
        </w:rPr>
      </w:pPr>
      <w:r w:rsidRPr="00D91653">
        <w:rPr>
          <w:rFonts w:cs="Arial"/>
          <w:sz w:val="20"/>
          <w:szCs w:val="20"/>
        </w:rPr>
        <w:t xml:space="preserve">Fixer </w:t>
      </w:r>
      <w:r w:rsidR="003A2B27">
        <w:rPr>
          <w:rFonts w:cs="Arial"/>
          <w:sz w:val="20"/>
          <w:szCs w:val="20"/>
        </w:rPr>
        <w:t xml:space="preserve">un quota d’heures rémunéré à hauteur de 210 heures maximum effectuées par mois </w:t>
      </w:r>
      <w:r w:rsidR="00D91653" w:rsidRPr="00D91653">
        <w:rPr>
          <w:rFonts w:cs="Arial"/>
          <w:sz w:val="20"/>
          <w:szCs w:val="20"/>
        </w:rPr>
        <w:t>(</w:t>
      </w:r>
      <w:r w:rsidR="004331C2">
        <w:rPr>
          <w:rFonts w:cs="Arial"/>
          <w:sz w:val="20"/>
          <w:szCs w:val="20"/>
        </w:rPr>
        <w:t>C.F.T.C</w:t>
      </w:r>
      <w:r w:rsidR="00D91653" w:rsidRPr="00D91653">
        <w:rPr>
          <w:rFonts w:cs="Arial"/>
          <w:sz w:val="20"/>
          <w:szCs w:val="20"/>
        </w:rPr>
        <w:t>)</w:t>
      </w:r>
    </w:p>
    <w:p w:rsidP="00D91653" w:rsidR="003A2B27" w:rsidRDefault="003A2B27">
      <w:pPr>
        <w:pStyle w:val="Paragraphedeliste"/>
        <w:numPr>
          <w:ilvl w:val="1"/>
          <w:numId w:val="2"/>
        </w:numPr>
        <w:spacing w:after="0" w:line="240" w:lineRule="auto"/>
        <w:jc w:val="both"/>
        <w:rPr>
          <w:rFonts w:cs="Arial"/>
          <w:sz w:val="20"/>
          <w:szCs w:val="20"/>
        </w:rPr>
      </w:pPr>
      <w:r>
        <w:rPr>
          <w:rFonts w:cs="Arial"/>
          <w:sz w:val="20"/>
          <w:szCs w:val="20"/>
        </w:rPr>
        <w:t xml:space="preserve">Mise en place d’un système de répartition sur 3 mois maximum garantissant une rémunération de 210h par salarié </w:t>
      </w:r>
      <w:r w:rsidRPr="00D91653">
        <w:rPr>
          <w:rFonts w:cs="Arial"/>
          <w:sz w:val="20"/>
          <w:szCs w:val="20"/>
        </w:rPr>
        <w:t>(</w:t>
      </w:r>
      <w:r>
        <w:rPr>
          <w:rFonts w:cs="Arial"/>
          <w:sz w:val="20"/>
          <w:szCs w:val="20"/>
        </w:rPr>
        <w:t>C.F.T.C</w:t>
      </w:r>
      <w:r w:rsidRPr="00D91653">
        <w:rPr>
          <w:rFonts w:cs="Arial"/>
          <w:sz w:val="20"/>
          <w:szCs w:val="20"/>
        </w:rPr>
        <w:t>)</w:t>
      </w:r>
    </w:p>
    <w:p w:rsidP="00A62D10" w:rsidR="00A62D10" w:rsidRDefault="00A62D10">
      <w:pPr>
        <w:spacing w:after="0" w:line="240" w:lineRule="auto"/>
        <w:jc w:val="both"/>
        <w:rPr>
          <w:rFonts w:cs="Arial"/>
          <w:sz w:val="20"/>
          <w:szCs w:val="20"/>
        </w:rPr>
      </w:pPr>
    </w:p>
    <w:p w:rsidP="00A62D10" w:rsidR="00A62D10" w:rsidRDefault="00A62D10">
      <w:pPr>
        <w:spacing w:after="0" w:line="240" w:lineRule="auto"/>
        <w:jc w:val="both"/>
        <w:rPr>
          <w:rFonts w:cs="Arial"/>
          <w:sz w:val="20"/>
          <w:szCs w:val="20"/>
        </w:rPr>
      </w:pPr>
    </w:p>
    <w:p w:rsidP="00A62D10" w:rsidR="00A62D10" w:rsidRDefault="00A62D10">
      <w:pPr>
        <w:spacing w:after="0" w:line="240" w:lineRule="auto"/>
        <w:jc w:val="both"/>
        <w:rPr>
          <w:rFonts w:cs="Arial"/>
          <w:sz w:val="20"/>
          <w:szCs w:val="20"/>
        </w:rPr>
      </w:pPr>
    </w:p>
    <w:p w:rsidP="00A62D10" w:rsidR="00A62D10" w:rsidRDefault="00A62D10">
      <w:pPr>
        <w:spacing w:after="0" w:line="240" w:lineRule="auto"/>
        <w:jc w:val="both"/>
        <w:rPr>
          <w:rFonts w:cs="Arial"/>
          <w:sz w:val="20"/>
          <w:szCs w:val="20"/>
        </w:rPr>
      </w:pPr>
    </w:p>
    <w:p w:rsidP="00A62D10" w:rsidR="00A62D10" w:rsidRDefault="00A62D10">
      <w:pPr>
        <w:spacing w:after="0" w:line="240" w:lineRule="auto"/>
        <w:jc w:val="both"/>
        <w:rPr>
          <w:rFonts w:cs="Arial"/>
          <w:sz w:val="20"/>
          <w:szCs w:val="20"/>
        </w:rPr>
      </w:pPr>
    </w:p>
    <w:p w:rsidP="00A62D10" w:rsidR="00A62D10" w:rsidRDefault="00A62D10">
      <w:pPr>
        <w:spacing w:after="0" w:line="240" w:lineRule="auto"/>
        <w:jc w:val="both"/>
        <w:rPr>
          <w:rFonts w:cs="Arial"/>
          <w:sz w:val="20"/>
          <w:szCs w:val="20"/>
        </w:rPr>
      </w:pPr>
    </w:p>
    <w:p w:rsidP="00A62D10" w:rsidR="00A62D10" w:rsidRDefault="00A62D10">
      <w:pPr>
        <w:spacing w:after="0" w:line="240" w:lineRule="auto"/>
        <w:jc w:val="both"/>
        <w:rPr>
          <w:rFonts w:cs="Arial"/>
          <w:sz w:val="20"/>
          <w:szCs w:val="20"/>
        </w:rPr>
      </w:pPr>
    </w:p>
    <w:p w:rsidP="00A62D10" w:rsidR="00A62D10" w:rsidRDefault="00A62D10" w:rsidRPr="00A62D10">
      <w:pPr>
        <w:spacing w:after="0" w:line="240" w:lineRule="auto"/>
        <w:jc w:val="both"/>
        <w:rPr>
          <w:rFonts w:cs="Arial"/>
          <w:sz w:val="20"/>
          <w:szCs w:val="20"/>
        </w:rPr>
      </w:pPr>
    </w:p>
    <w:p w:rsidP="003A2B27" w:rsidR="003A2B27" w:rsidRDefault="003A2B27" w:rsidRPr="000C4025">
      <w:pPr>
        <w:pStyle w:val="Paragraphedeliste"/>
        <w:numPr>
          <w:ilvl w:val="1"/>
          <w:numId w:val="2"/>
        </w:numPr>
        <w:spacing w:after="0" w:line="240" w:lineRule="auto"/>
        <w:jc w:val="both"/>
        <w:rPr>
          <w:rFonts w:cs="Arial"/>
          <w:sz w:val="20"/>
          <w:szCs w:val="20"/>
        </w:rPr>
      </w:pPr>
      <w:r>
        <w:rPr>
          <w:rFonts w:cs="Arial"/>
          <w:sz w:val="20"/>
          <w:szCs w:val="20"/>
        </w:rPr>
        <w:t xml:space="preserve">Instauration d‘un système appelé réduction du temps de travail (RTT) pour tout salarié effectuant au delà de 630 heures trimestrielles </w:t>
      </w:r>
      <w:r w:rsidRPr="00D91653">
        <w:rPr>
          <w:rFonts w:cs="Arial"/>
          <w:sz w:val="20"/>
          <w:szCs w:val="20"/>
        </w:rPr>
        <w:t>(</w:t>
      </w:r>
      <w:r>
        <w:rPr>
          <w:rFonts w:cs="Arial"/>
          <w:sz w:val="20"/>
          <w:szCs w:val="20"/>
        </w:rPr>
        <w:t>C.F.T.C</w:t>
      </w:r>
      <w:r w:rsidRPr="00D91653">
        <w:rPr>
          <w:rFonts w:cs="Arial"/>
          <w:sz w:val="20"/>
          <w:szCs w:val="20"/>
        </w:rPr>
        <w:t>)</w:t>
      </w:r>
    </w:p>
    <w:p w:rsidP="00D91653" w:rsidR="003A2B27" w:rsidRDefault="003A2B27">
      <w:pPr>
        <w:pStyle w:val="Paragraphedeliste"/>
        <w:numPr>
          <w:ilvl w:val="1"/>
          <w:numId w:val="2"/>
        </w:numPr>
        <w:spacing w:after="0" w:line="240" w:lineRule="auto"/>
        <w:jc w:val="both"/>
        <w:rPr>
          <w:rFonts w:cs="Arial"/>
          <w:sz w:val="20"/>
          <w:szCs w:val="20"/>
        </w:rPr>
      </w:pPr>
      <w:r>
        <w:rPr>
          <w:rFonts w:cs="Arial"/>
          <w:sz w:val="20"/>
          <w:szCs w:val="20"/>
        </w:rPr>
        <w:t xml:space="preserve">Augmenter les contrats de travail des nouveaux salariés qui le souhaitent à 186 heures. </w:t>
      </w:r>
      <w:r w:rsidRPr="00D91653">
        <w:rPr>
          <w:rFonts w:cs="Arial"/>
          <w:sz w:val="20"/>
          <w:szCs w:val="20"/>
        </w:rPr>
        <w:t>(</w:t>
      </w:r>
      <w:r>
        <w:rPr>
          <w:rFonts w:cs="Arial"/>
          <w:sz w:val="20"/>
          <w:szCs w:val="20"/>
        </w:rPr>
        <w:t>C.F.T.C</w:t>
      </w:r>
      <w:r w:rsidRPr="00D91653">
        <w:rPr>
          <w:rFonts w:cs="Arial"/>
          <w:sz w:val="20"/>
          <w:szCs w:val="20"/>
        </w:rPr>
        <w:t>)</w:t>
      </w:r>
    </w:p>
    <w:p w:rsidP="003A2B27" w:rsidR="003A2B27" w:rsidRDefault="003A2B27">
      <w:pPr>
        <w:spacing w:after="0" w:line="240" w:lineRule="auto"/>
        <w:jc w:val="both"/>
        <w:rPr>
          <w:rFonts w:cs="Arial"/>
          <w:sz w:val="20"/>
          <w:szCs w:val="20"/>
        </w:rPr>
      </w:pPr>
    </w:p>
    <w:p w:rsidP="00D91653" w:rsidR="00D91653" w:rsidRDefault="00D91653" w:rsidRPr="00BF37C2">
      <w:pPr>
        <w:spacing w:after="0" w:line="240" w:lineRule="auto"/>
        <w:jc w:val="both"/>
        <w:rPr>
          <w:rFonts w:cs="Arial"/>
          <w:color w:val="061E96"/>
          <w:sz w:val="20"/>
          <w:szCs w:val="20"/>
        </w:rPr>
      </w:pPr>
      <w:r w:rsidRPr="00BF37C2">
        <w:rPr>
          <w:rFonts w:cs="Arial"/>
          <w:color w:val="061E96"/>
          <w:sz w:val="20"/>
          <w:szCs w:val="20"/>
        </w:rPr>
        <w:t xml:space="preserve">La direction répond défavorablement à l’ensemble de ces propositions. </w:t>
      </w:r>
      <w:r w:rsidR="009C090B" w:rsidRPr="00BF37C2">
        <w:rPr>
          <w:rFonts w:cs="Arial"/>
          <w:color w:val="061E96"/>
          <w:sz w:val="20"/>
          <w:szCs w:val="20"/>
        </w:rPr>
        <w:t xml:space="preserve">Nous travaillons sur une politique de rémunération </w:t>
      </w:r>
      <w:r w:rsidR="006E655C">
        <w:rPr>
          <w:rFonts w:cs="Arial"/>
          <w:color w:val="061E96"/>
          <w:sz w:val="20"/>
          <w:szCs w:val="20"/>
        </w:rPr>
        <w:t xml:space="preserve">actuellement </w:t>
      </w:r>
      <w:r w:rsidR="009C090B" w:rsidRPr="00BF37C2">
        <w:rPr>
          <w:rFonts w:cs="Arial"/>
          <w:color w:val="061E96"/>
          <w:sz w:val="20"/>
          <w:szCs w:val="20"/>
        </w:rPr>
        <w:t xml:space="preserve">(audit en cours au sein de la société).  </w:t>
      </w:r>
      <w:r w:rsidR="0011211F">
        <w:rPr>
          <w:rFonts w:cs="Arial"/>
          <w:color w:val="061E96"/>
          <w:sz w:val="20"/>
          <w:szCs w:val="20"/>
        </w:rPr>
        <w:t xml:space="preserve"> </w:t>
      </w:r>
    </w:p>
    <w:p w:rsidP="006E655C" w:rsidR="001E6A2A" w:rsidRDefault="001E6A2A" w:rsidRPr="001E6A2A">
      <w:pPr>
        <w:spacing w:after="0" w:line="240" w:lineRule="auto"/>
        <w:jc w:val="both"/>
        <w:rPr>
          <w:rFonts w:cs="Arial"/>
          <w:color w:val="0070C0"/>
          <w:sz w:val="20"/>
          <w:szCs w:val="20"/>
        </w:rPr>
      </w:pPr>
    </w:p>
    <w:p w:rsidP="005718FB" w:rsidR="000F3213" w:rsidRDefault="000F3213" w:rsidRPr="00D91653">
      <w:pPr>
        <w:pStyle w:val="Paragraphedeliste"/>
        <w:numPr>
          <w:ilvl w:val="0"/>
          <w:numId w:val="2"/>
        </w:numPr>
        <w:spacing w:after="0" w:line="240" w:lineRule="auto"/>
        <w:jc w:val="both"/>
        <w:rPr>
          <w:rFonts w:cs="Arial"/>
          <w:b/>
          <w:sz w:val="20"/>
          <w:szCs w:val="20"/>
          <w:u w:val="single"/>
        </w:rPr>
      </w:pPr>
      <w:r w:rsidRPr="00D91653">
        <w:rPr>
          <w:rFonts w:cs="Arial"/>
          <w:b/>
          <w:sz w:val="20"/>
          <w:szCs w:val="20"/>
          <w:u w:val="single"/>
        </w:rPr>
        <w:t>A</w:t>
      </w:r>
      <w:r w:rsidR="00D91653">
        <w:rPr>
          <w:rFonts w:cs="Arial"/>
          <w:b/>
          <w:sz w:val="20"/>
          <w:szCs w:val="20"/>
          <w:u w:val="single"/>
        </w:rPr>
        <w:t>VANTAGE</w:t>
      </w:r>
      <w:r w:rsidR="00A62D10">
        <w:rPr>
          <w:rFonts w:cs="Arial"/>
          <w:b/>
          <w:sz w:val="20"/>
          <w:szCs w:val="20"/>
          <w:u w:val="single"/>
        </w:rPr>
        <w:t>S</w:t>
      </w:r>
      <w:r w:rsidR="00D91653">
        <w:rPr>
          <w:rFonts w:cs="Arial"/>
          <w:b/>
          <w:sz w:val="20"/>
          <w:szCs w:val="20"/>
          <w:u w:val="single"/>
        </w:rPr>
        <w:t> :</w:t>
      </w:r>
    </w:p>
    <w:p w:rsidP="00F82AC2" w:rsidR="00F82AC2" w:rsidRDefault="00F82AC2" w:rsidRPr="00F82AC2">
      <w:pPr>
        <w:spacing w:after="0" w:line="240" w:lineRule="auto"/>
        <w:jc w:val="both"/>
        <w:rPr>
          <w:rFonts w:cs="Arial"/>
          <w:b/>
          <w:sz w:val="20"/>
          <w:szCs w:val="20"/>
        </w:rPr>
      </w:pPr>
    </w:p>
    <w:p w:rsidP="0011211F" w:rsidR="0011211F" w:rsidRDefault="000F3213" w:rsidRPr="0011211F">
      <w:pPr>
        <w:pStyle w:val="Paragraphedeliste"/>
        <w:numPr>
          <w:ilvl w:val="1"/>
          <w:numId w:val="2"/>
        </w:numPr>
        <w:spacing w:after="0" w:line="240" w:lineRule="auto"/>
        <w:jc w:val="both"/>
        <w:rPr>
          <w:rFonts w:cs="Arial"/>
          <w:sz w:val="20"/>
          <w:szCs w:val="20"/>
        </w:rPr>
      </w:pPr>
      <w:r w:rsidRPr="00D91653">
        <w:rPr>
          <w:rFonts w:cs="Arial"/>
          <w:sz w:val="20"/>
          <w:szCs w:val="20"/>
        </w:rPr>
        <w:t xml:space="preserve">Mettre en place </w:t>
      </w:r>
      <w:r w:rsidR="003A2B27">
        <w:rPr>
          <w:rFonts w:cs="Arial"/>
          <w:sz w:val="20"/>
          <w:szCs w:val="20"/>
        </w:rPr>
        <w:t>d’</w:t>
      </w:r>
      <w:r w:rsidRPr="00D91653">
        <w:rPr>
          <w:rFonts w:cs="Arial"/>
          <w:sz w:val="20"/>
          <w:szCs w:val="20"/>
        </w:rPr>
        <w:t xml:space="preserve">une </w:t>
      </w:r>
      <w:r w:rsidR="00D91653" w:rsidRPr="00D91653">
        <w:rPr>
          <w:rFonts w:cs="Arial"/>
          <w:sz w:val="20"/>
          <w:szCs w:val="20"/>
        </w:rPr>
        <w:t>p</w:t>
      </w:r>
      <w:r w:rsidRPr="00D91653">
        <w:rPr>
          <w:rFonts w:cs="Arial"/>
          <w:sz w:val="20"/>
          <w:szCs w:val="20"/>
        </w:rPr>
        <w:t>rime</w:t>
      </w:r>
      <w:r w:rsidR="003A2B27">
        <w:rPr>
          <w:rFonts w:cs="Arial"/>
          <w:sz w:val="20"/>
          <w:szCs w:val="20"/>
        </w:rPr>
        <w:t xml:space="preserve"> semi</w:t>
      </w:r>
      <w:r w:rsidRPr="00D91653">
        <w:rPr>
          <w:rFonts w:cs="Arial"/>
          <w:sz w:val="20"/>
          <w:szCs w:val="20"/>
        </w:rPr>
        <w:t xml:space="preserve"> de 13ème mois</w:t>
      </w:r>
      <w:r w:rsidR="00D91653" w:rsidRPr="00D91653">
        <w:rPr>
          <w:rFonts w:cs="Arial"/>
          <w:sz w:val="20"/>
          <w:szCs w:val="20"/>
        </w:rPr>
        <w:t xml:space="preserve"> (</w:t>
      </w:r>
      <w:r w:rsidR="004331C2">
        <w:rPr>
          <w:rFonts w:cs="Arial"/>
          <w:sz w:val="20"/>
          <w:szCs w:val="20"/>
        </w:rPr>
        <w:t>C.F.T.C</w:t>
      </w:r>
      <w:r w:rsidR="00D91653" w:rsidRPr="00D91653">
        <w:rPr>
          <w:rFonts w:cs="Arial"/>
          <w:sz w:val="20"/>
          <w:szCs w:val="20"/>
        </w:rPr>
        <w:t>)</w:t>
      </w:r>
    </w:p>
    <w:p w:rsidP="00CD7BDC" w:rsidR="00CD7BDC" w:rsidRDefault="00D91653">
      <w:pPr>
        <w:pStyle w:val="Paragraphedeliste"/>
        <w:numPr>
          <w:ilvl w:val="1"/>
          <w:numId w:val="2"/>
        </w:numPr>
        <w:spacing w:after="0" w:line="240" w:lineRule="auto"/>
        <w:jc w:val="both"/>
        <w:rPr>
          <w:rFonts w:cs="Arial"/>
          <w:sz w:val="20"/>
          <w:szCs w:val="20"/>
        </w:rPr>
      </w:pPr>
      <w:r w:rsidRPr="00D91653">
        <w:rPr>
          <w:rFonts w:cs="Arial"/>
          <w:sz w:val="20"/>
          <w:szCs w:val="20"/>
        </w:rPr>
        <w:t>Généraliser l'avantage de 22.11</w:t>
      </w:r>
      <w:r w:rsidR="000F3213" w:rsidRPr="00D91653">
        <w:rPr>
          <w:rFonts w:cs="Arial"/>
          <w:sz w:val="20"/>
          <w:szCs w:val="20"/>
        </w:rPr>
        <w:t>€ aux salariés travaillant de jour au titre de l'égalité de traitement (travail égal, salaire égal)</w:t>
      </w:r>
      <w:r>
        <w:rPr>
          <w:rFonts w:cs="Arial"/>
          <w:sz w:val="20"/>
          <w:szCs w:val="20"/>
        </w:rPr>
        <w:t xml:space="preserve"> </w:t>
      </w:r>
      <w:r w:rsidRPr="00D91653">
        <w:rPr>
          <w:rFonts w:cs="Arial"/>
          <w:sz w:val="20"/>
          <w:szCs w:val="20"/>
        </w:rPr>
        <w:t>(</w:t>
      </w:r>
      <w:r w:rsidR="004331C2">
        <w:rPr>
          <w:rFonts w:cs="Arial"/>
          <w:sz w:val="20"/>
          <w:szCs w:val="20"/>
        </w:rPr>
        <w:t>C.F.T.C</w:t>
      </w:r>
      <w:r w:rsidRPr="00D91653">
        <w:rPr>
          <w:rFonts w:cs="Arial"/>
          <w:sz w:val="20"/>
          <w:szCs w:val="20"/>
        </w:rPr>
        <w:t>)</w:t>
      </w:r>
    </w:p>
    <w:p w:rsidP="00CD7BDC" w:rsidR="00CD7BDC" w:rsidRDefault="00D91653">
      <w:pPr>
        <w:pStyle w:val="Paragraphedeliste"/>
        <w:numPr>
          <w:ilvl w:val="1"/>
          <w:numId w:val="2"/>
        </w:numPr>
        <w:spacing w:after="0" w:line="240" w:lineRule="auto"/>
        <w:jc w:val="both"/>
        <w:rPr>
          <w:rFonts w:cs="Arial"/>
          <w:sz w:val="20"/>
          <w:szCs w:val="20"/>
        </w:rPr>
      </w:pPr>
      <w:r w:rsidRPr="00CD7BDC">
        <w:rPr>
          <w:rFonts w:cs="Arial"/>
          <w:sz w:val="20"/>
          <w:szCs w:val="20"/>
        </w:rPr>
        <w:t>A</w:t>
      </w:r>
      <w:r w:rsidR="000F3213" w:rsidRPr="00CD7BDC">
        <w:rPr>
          <w:rFonts w:cs="Arial"/>
          <w:sz w:val="20"/>
          <w:szCs w:val="20"/>
        </w:rPr>
        <w:t xml:space="preserve">ugmentation de la prime </w:t>
      </w:r>
      <w:r w:rsidR="00F74FCD">
        <w:rPr>
          <w:rFonts w:cs="Arial"/>
          <w:sz w:val="20"/>
          <w:szCs w:val="20"/>
        </w:rPr>
        <w:t xml:space="preserve">de </w:t>
      </w:r>
      <w:r w:rsidR="000F3213" w:rsidRPr="00CD7BDC">
        <w:rPr>
          <w:rFonts w:cs="Arial"/>
          <w:sz w:val="20"/>
          <w:szCs w:val="20"/>
        </w:rPr>
        <w:t>non accident</w:t>
      </w:r>
      <w:r w:rsidRPr="00CD7BDC">
        <w:rPr>
          <w:rFonts w:cs="Arial"/>
          <w:sz w:val="20"/>
          <w:szCs w:val="20"/>
        </w:rPr>
        <w:t> : 150€  (</w:t>
      </w:r>
      <w:r w:rsidR="004331C2" w:rsidRPr="00CD7BDC">
        <w:rPr>
          <w:rFonts w:cs="Arial"/>
          <w:sz w:val="20"/>
          <w:szCs w:val="20"/>
        </w:rPr>
        <w:t>C.F.T.C</w:t>
      </w:r>
      <w:r w:rsidRPr="00CD7BDC">
        <w:rPr>
          <w:rFonts w:cs="Arial"/>
          <w:sz w:val="20"/>
          <w:szCs w:val="20"/>
        </w:rPr>
        <w:t>)</w:t>
      </w:r>
    </w:p>
    <w:p w:rsidP="00CD7BDC" w:rsidR="003A2B27" w:rsidRDefault="003A2B27">
      <w:pPr>
        <w:pStyle w:val="Paragraphedeliste"/>
        <w:numPr>
          <w:ilvl w:val="1"/>
          <w:numId w:val="2"/>
        </w:numPr>
        <w:spacing w:after="0" w:line="240" w:lineRule="auto"/>
        <w:jc w:val="both"/>
        <w:rPr>
          <w:rFonts w:cs="Arial"/>
          <w:sz w:val="20"/>
          <w:szCs w:val="20"/>
        </w:rPr>
      </w:pPr>
      <w:r>
        <w:rPr>
          <w:rFonts w:cs="Arial"/>
          <w:sz w:val="20"/>
          <w:szCs w:val="20"/>
        </w:rPr>
        <w:t xml:space="preserve">Les jours RTT seront déposés de la même manière que les RC </w:t>
      </w:r>
      <w:r w:rsidRPr="00CD7BDC">
        <w:rPr>
          <w:rFonts w:cs="Arial"/>
          <w:sz w:val="20"/>
          <w:szCs w:val="20"/>
        </w:rPr>
        <w:t>(C.F.T.C)</w:t>
      </w:r>
    </w:p>
    <w:p w:rsidP="00CD7BDC" w:rsidR="003A2B27" w:rsidRDefault="003A2B27">
      <w:pPr>
        <w:pStyle w:val="Paragraphedeliste"/>
        <w:numPr>
          <w:ilvl w:val="1"/>
          <w:numId w:val="2"/>
        </w:numPr>
        <w:spacing w:after="0" w:line="240" w:lineRule="auto"/>
        <w:jc w:val="both"/>
        <w:rPr>
          <w:rFonts w:cs="Arial"/>
          <w:sz w:val="20"/>
          <w:szCs w:val="20"/>
        </w:rPr>
      </w:pPr>
      <w:r>
        <w:rPr>
          <w:rFonts w:cs="Arial"/>
          <w:sz w:val="20"/>
          <w:szCs w:val="20"/>
        </w:rPr>
        <w:t xml:space="preserve">Fixer une prime forfaitaire de 50€ pour tout salarié effectuant 660 heures ou plus par trimestre </w:t>
      </w:r>
      <w:r w:rsidRPr="00CD7BDC">
        <w:rPr>
          <w:rFonts w:cs="Arial"/>
          <w:sz w:val="20"/>
          <w:szCs w:val="20"/>
        </w:rPr>
        <w:t>(C.F.T.C)</w:t>
      </w:r>
    </w:p>
    <w:p w:rsidP="00CD7BDC" w:rsidR="003A2B27" w:rsidRDefault="003A2B27" w:rsidRPr="00CD7BDC">
      <w:pPr>
        <w:pStyle w:val="Paragraphedeliste"/>
        <w:numPr>
          <w:ilvl w:val="1"/>
          <w:numId w:val="2"/>
        </w:numPr>
        <w:spacing w:after="0" w:line="240" w:lineRule="auto"/>
        <w:jc w:val="both"/>
        <w:rPr>
          <w:rFonts w:cs="Arial"/>
          <w:sz w:val="20"/>
          <w:szCs w:val="20"/>
        </w:rPr>
      </w:pPr>
      <w:r>
        <w:rPr>
          <w:rFonts w:cs="Arial"/>
          <w:sz w:val="20"/>
          <w:szCs w:val="20"/>
        </w:rPr>
        <w:t xml:space="preserve">Demande d’une prime de 10€ par trimestre pour chaque salarié en cas d’absence d’accident de travail dans l’établissement </w:t>
      </w:r>
      <w:r w:rsidRPr="00CD7BDC">
        <w:rPr>
          <w:rFonts w:cs="Arial"/>
          <w:sz w:val="20"/>
          <w:szCs w:val="20"/>
        </w:rPr>
        <w:t>(C.F.T.C)</w:t>
      </w:r>
    </w:p>
    <w:p w:rsidP="00A62D10" w:rsidR="00F82AC2" w:rsidRDefault="00A62D10">
      <w:pPr>
        <w:pStyle w:val="Paragraphedeliste"/>
        <w:numPr>
          <w:ilvl w:val="1"/>
          <w:numId w:val="2"/>
        </w:numPr>
        <w:spacing w:after="0" w:line="240" w:lineRule="auto"/>
        <w:jc w:val="both"/>
        <w:rPr>
          <w:rFonts w:cs="Arial"/>
          <w:sz w:val="20"/>
          <w:szCs w:val="20"/>
        </w:rPr>
      </w:pPr>
      <w:r>
        <w:rPr>
          <w:rFonts w:cs="Arial"/>
          <w:sz w:val="20"/>
          <w:szCs w:val="20"/>
        </w:rPr>
        <w:t xml:space="preserve">Augmentation des salaires de base de 4% suite à l’inflation (moyenne prix à la consommation sur 2022 est 5.8% d’après l’INSEE à Juin 2022) </w:t>
      </w:r>
      <w:r w:rsidRPr="00CD7BDC">
        <w:rPr>
          <w:rFonts w:cs="Arial"/>
          <w:sz w:val="20"/>
          <w:szCs w:val="20"/>
        </w:rPr>
        <w:t>(C.F.E / C.G.C)</w:t>
      </w:r>
    </w:p>
    <w:p w:rsidP="00A62D10" w:rsidR="00A62D10" w:rsidRDefault="00A62D10">
      <w:pPr>
        <w:pStyle w:val="Paragraphedeliste"/>
        <w:numPr>
          <w:ilvl w:val="1"/>
          <w:numId w:val="2"/>
        </w:numPr>
        <w:spacing w:after="0" w:line="240" w:lineRule="auto"/>
        <w:jc w:val="both"/>
        <w:rPr>
          <w:rFonts w:cs="Arial"/>
          <w:sz w:val="20"/>
          <w:szCs w:val="20"/>
        </w:rPr>
      </w:pPr>
      <w:r>
        <w:rPr>
          <w:rFonts w:cs="Arial"/>
          <w:sz w:val="20"/>
          <w:szCs w:val="20"/>
        </w:rPr>
        <w:t xml:space="preserve">Prime de partage de la valeur de 500€ versée à la fin de l’année pour les salariés </w:t>
      </w:r>
      <w:r w:rsidRPr="00CD7BDC">
        <w:rPr>
          <w:rFonts w:cs="Arial"/>
          <w:sz w:val="20"/>
          <w:szCs w:val="20"/>
        </w:rPr>
        <w:t>(C.F.E / C.G.C)</w:t>
      </w:r>
    </w:p>
    <w:p w:rsidP="000C4025" w:rsidR="000C4025" w:rsidRDefault="000C4025">
      <w:pPr>
        <w:spacing w:after="0" w:line="240" w:lineRule="auto"/>
        <w:jc w:val="both"/>
        <w:rPr>
          <w:rFonts w:cs="Arial"/>
          <w:sz w:val="20"/>
          <w:szCs w:val="20"/>
        </w:rPr>
      </w:pPr>
    </w:p>
    <w:p w:rsidP="000C4025" w:rsidR="000C4025" w:rsidRDefault="000C4025" w:rsidRPr="00A40C20">
      <w:pPr>
        <w:spacing w:after="0" w:line="240" w:lineRule="auto"/>
        <w:jc w:val="both"/>
        <w:rPr>
          <w:rFonts w:cs="Arial"/>
          <w:color w:val="FF0000"/>
          <w:sz w:val="20"/>
          <w:szCs w:val="20"/>
        </w:rPr>
      </w:pPr>
      <w:r w:rsidRPr="003A6DD1">
        <w:rPr>
          <w:rFonts w:cs="Arial"/>
          <w:color w:val="061E96"/>
          <w:sz w:val="20"/>
          <w:szCs w:val="20"/>
        </w:rPr>
        <w:t>La direction répond défavorablement à l’ensemble de ces propositions.</w:t>
      </w:r>
    </w:p>
    <w:p w:rsidP="000C4025" w:rsidR="000C4025" w:rsidRDefault="000C4025" w:rsidRPr="000C4025">
      <w:pPr>
        <w:spacing w:after="0" w:line="240" w:lineRule="auto"/>
        <w:jc w:val="both"/>
        <w:rPr>
          <w:rFonts w:cs="Arial"/>
          <w:sz w:val="20"/>
          <w:szCs w:val="20"/>
        </w:rPr>
      </w:pPr>
    </w:p>
    <w:p w:rsidP="00A62D10" w:rsidR="00A62D10" w:rsidRDefault="00A62D10" w:rsidRPr="00F74FCD">
      <w:pPr>
        <w:pStyle w:val="Paragraphedeliste"/>
        <w:numPr>
          <w:ilvl w:val="1"/>
          <w:numId w:val="2"/>
        </w:numPr>
        <w:spacing w:after="0" w:line="240" w:lineRule="auto"/>
        <w:jc w:val="both"/>
        <w:rPr>
          <w:rFonts w:cs="Arial"/>
          <w:sz w:val="20"/>
          <w:szCs w:val="20"/>
        </w:rPr>
      </w:pPr>
      <w:r w:rsidRPr="00F74FCD">
        <w:rPr>
          <w:rFonts w:cs="Arial"/>
          <w:sz w:val="20"/>
          <w:szCs w:val="20"/>
        </w:rPr>
        <w:t>Prise en charge des tickets restaurant à hauteur de 60% par l’entreprise (C.F.E / C.G.C)</w:t>
      </w:r>
    </w:p>
    <w:p w:rsidP="000C4025" w:rsidR="000C4025" w:rsidRDefault="000C4025" w:rsidRPr="00F74FCD">
      <w:pPr>
        <w:spacing w:after="0" w:line="240" w:lineRule="auto"/>
        <w:ind w:left="1080"/>
        <w:jc w:val="both"/>
        <w:rPr>
          <w:rFonts w:cs="Arial"/>
          <w:sz w:val="20"/>
          <w:szCs w:val="20"/>
        </w:rPr>
      </w:pPr>
    </w:p>
    <w:p w:rsidP="000C4025" w:rsidR="00F74FCD" w:rsidRDefault="00F74FCD" w:rsidRPr="00F74FCD">
      <w:pPr>
        <w:spacing w:after="0" w:line="240" w:lineRule="auto"/>
        <w:jc w:val="both"/>
        <w:rPr>
          <w:rFonts w:cs="Arial"/>
          <w:color w:val="061E96"/>
          <w:sz w:val="20"/>
          <w:szCs w:val="20"/>
          <w:u w:val="single"/>
        </w:rPr>
      </w:pPr>
      <w:r w:rsidRPr="00F74FCD">
        <w:rPr>
          <w:rFonts w:cs="Arial"/>
          <w:color w:val="061E96"/>
          <w:sz w:val="20"/>
          <w:szCs w:val="20"/>
          <w:u w:val="single"/>
        </w:rPr>
        <w:t>A partir du 01/01/2023 :</w:t>
      </w:r>
    </w:p>
    <w:p w:rsidP="000C4025" w:rsidR="00F74FCD" w:rsidRDefault="00F74FCD" w:rsidRPr="00F74FCD">
      <w:pPr>
        <w:spacing w:after="0" w:line="240" w:lineRule="auto"/>
        <w:jc w:val="both"/>
        <w:rPr>
          <w:rFonts w:cs="Arial"/>
          <w:color w:val="061E96"/>
          <w:sz w:val="20"/>
          <w:szCs w:val="20"/>
        </w:rPr>
      </w:pPr>
    </w:p>
    <w:p w:rsidP="000C4025" w:rsidR="00F74FCD" w:rsidRDefault="00F74FCD" w:rsidRPr="00F74FCD">
      <w:pPr>
        <w:spacing w:after="0" w:line="240" w:lineRule="auto"/>
        <w:jc w:val="both"/>
        <w:rPr>
          <w:rFonts w:cs="Arial"/>
          <w:color w:val="061E96"/>
          <w:sz w:val="20"/>
          <w:szCs w:val="20"/>
        </w:rPr>
      </w:pPr>
      <w:r w:rsidRPr="00F74FCD">
        <w:rPr>
          <w:rFonts w:cs="Arial"/>
          <w:color w:val="061E96"/>
          <w:sz w:val="20"/>
          <w:szCs w:val="20"/>
        </w:rPr>
        <w:t>L’employeur</w:t>
      </w:r>
      <w:r w:rsidR="000C4025" w:rsidRPr="00F74FCD">
        <w:rPr>
          <w:rFonts w:cs="Arial"/>
          <w:color w:val="061E96"/>
          <w:sz w:val="20"/>
          <w:szCs w:val="20"/>
        </w:rPr>
        <w:t xml:space="preserve"> </w:t>
      </w:r>
      <w:r w:rsidRPr="00F74FCD">
        <w:rPr>
          <w:rFonts w:cs="Arial"/>
          <w:color w:val="061E96"/>
          <w:sz w:val="20"/>
          <w:szCs w:val="20"/>
        </w:rPr>
        <w:t xml:space="preserve">cotisera à hauteur de 59,20 % soit 5.92€ par ticket restaurant d’une valeur faciale de 10 € </w:t>
      </w:r>
    </w:p>
    <w:p w:rsidP="000C4025" w:rsidR="000C4025" w:rsidRDefault="00F74FCD" w:rsidRPr="00F74FCD">
      <w:pPr>
        <w:spacing w:after="0" w:line="240" w:lineRule="auto"/>
        <w:jc w:val="both"/>
        <w:rPr>
          <w:rFonts w:cs="Arial"/>
          <w:color w:val="061E96"/>
          <w:sz w:val="20"/>
          <w:szCs w:val="20"/>
        </w:rPr>
      </w:pPr>
      <w:r w:rsidRPr="00F74FCD">
        <w:rPr>
          <w:rFonts w:cs="Arial"/>
          <w:color w:val="061E96"/>
          <w:sz w:val="20"/>
          <w:szCs w:val="20"/>
        </w:rPr>
        <w:t xml:space="preserve">Le salarié cotisera à hauteur de 40,80 % soit 4.08€ par ticket restaurant d’une valeur faciale de 10 € </w:t>
      </w:r>
    </w:p>
    <w:p w:rsidP="000C4025" w:rsidR="000C4025" w:rsidRDefault="000C4025" w:rsidRPr="000C4025">
      <w:pPr>
        <w:spacing w:after="0" w:line="240" w:lineRule="auto"/>
        <w:jc w:val="both"/>
        <w:rPr>
          <w:rFonts w:cs="Arial"/>
          <w:sz w:val="20"/>
          <w:szCs w:val="20"/>
          <w:highlight w:val="yellow"/>
        </w:rPr>
      </w:pPr>
    </w:p>
    <w:p w:rsidP="000C4025" w:rsidR="000C4025" w:rsidRDefault="000C4025" w:rsidRPr="00F74FCD">
      <w:pPr>
        <w:pStyle w:val="Paragraphedeliste"/>
        <w:numPr>
          <w:ilvl w:val="1"/>
          <w:numId w:val="2"/>
        </w:numPr>
        <w:spacing w:after="0" w:line="240" w:lineRule="auto"/>
        <w:jc w:val="both"/>
        <w:rPr>
          <w:rFonts w:cs="Arial"/>
          <w:sz w:val="20"/>
          <w:szCs w:val="20"/>
        </w:rPr>
      </w:pPr>
      <w:r w:rsidRPr="00F74FCD">
        <w:rPr>
          <w:rFonts w:cs="Arial"/>
          <w:sz w:val="20"/>
          <w:szCs w:val="20"/>
        </w:rPr>
        <w:t>Prime astreinte sédentaires pour les weekends et jours fériés de 100€ par jour ou paiement des heures effectuées (C.F.E / C.G.C)</w:t>
      </w:r>
    </w:p>
    <w:p w:rsidP="000C4025" w:rsidR="000C4025" w:rsidRDefault="000C4025" w:rsidRPr="00F74FCD">
      <w:pPr>
        <w:pStyle w:val="Paragraphedeliste"/>
        <w:spacing w:after="0" w:line="240" w:lineRule="auto"/>
        <w:ind w:left="1440"/>
        <w:jc w:val="both"/>
        <w:rPr>
          <w:rFonts w:cs="Arial"/>
          <w:sz w:val="20"/>
          <w:szCs w:val="20"/>
        </w:rPr>
      </w:pPr>
    </w:p>
    <w:p w:rsidP="000C4025" w:rsidR="00A62D10" w:rsidRDefault="000C4025" w:rsidRPr="00A62D10">
      <w:pPr>
        <w:spacing w:after="0" w:line="240" w:lineRule="auto"/>
        <w:jc w:val="both"/>
        <w:rPr>
          <w:rFonts w:cs="Arial"/>
          <w:sz w:val="20"/>
          <w:szCs w:val="20"/>
        </w:rPr>
      </w:pPr>
      <w:r w:rsidRPr="00F74FCD">
        <w:rPr>
          <w:rFonts w:cs="Arial"/>
          <w:color w:val="061E96"/>
          <w:sz w:val="20"/>
          <w:szCs w:val="20"/>
        </w:rPr>
        <w:t>La direction répond défavorablement</w:t>
      </w:r>
    </w:p>
    <w:p w:rsidP="005718FB" w:rsidR="00A40C20" w:rsidRDefault="00A40C20">
      <w:pPr>
        <w:spacing w:after="0" w:line="240" w:lineRule="auto"/>
        <w:jc w:val="both"/>
        <w:rPr>
          <w:rFonts w:cs="Arial"/>
          <w:sz w:val="20"/>
          <w:szCs w:val="20"/>
        </w:rPr>
      </w:pPr>
    </w:p>
    <w:p w:rsidP="005718FB" w:rsidR="003A6DD1" w:rsidRDefault="003A6DD1" w:rsidRPr="001E6A2A">
      <w:pPr>
        <w:spacing w:after="0" w:line="240" w:lineRule="auto"/>
        <w:jc w:val="both"/>
        <w:rPr>
          <w:rFonts w:cs="Arial"/>
          <w:sz w:val="20"/>
          <w:szCs w:val="20"/>
        </w:rPr>
      </w:pPr>
    </w:p>
    <w:p w:rsidP="00F82AC2" w:rsidR="00F82AC2" w:rsidRDefault="000F3213" w:rsidRPr="00D91653">
      <w:pPr>
        <w:pStyle w:val="Paragraphedeliste"/>
        <w:numPr>
          <w:ilvl w:val="0"/>
          <w:numId w:val="2"/>
        </w:numPr>
        <w:spacing w:after="0" w:line="240" w:lineRule="auto"/>
        <w:ind w:left="927"/>
        <w:jc w:val="both"/>
        <w:rPr>
          <w:rFonts w:cs="Arial"/>
          <w:b/>
          <w:sz w:val="20"/>
          <w:szCs w:val="20"/>
          <w:u w:val="single"/>
        </w:rPr>
      </w:pPr>
      <w:r w:rsidRPr="00D91653">
        <w:rPr>
          <w:rFonts w:cs="Arial"/>
          <w:b/>
          <w:sz w:val="20"/>
          <w:szCs w:val="20"/>
          <w:u w:val="single"/>
        </w:rPr>
        <w:t>ÉGALITÉ PROFESSIONNELLE</w:t>
      </w:r>
      <w:r w:rsidR="00D91653">
        <w:rPr>
          <w:rFonts w:cs="Arial"/>
          <w:b/>
          <w:sz w:val="20"/>
          <w:szCs w:val="20"/>
          <w:u w:val="single"/>
        </w:rPr>
        <w:t> :</w:t>
      </w:r>
    </w:p>
    <w:p w:rsidP="00D91653" w:rsidR="00D91653" w:rsidRDefault="00D91653" w:rsidRPr="00D91653">
      <w:pPr>
        <w:pStyle w:val="Paragraphedeliste"/>
        <w:spacing w:after="0" w:line="240" w:lineRule="auto"/>
        <w:ind w:left="927"/>
        <w:jc w:val="both"/>
        <w:rPr>
          <w:rFonts w:cs="Arial"/>
          <w:b/>
          <w:sz w:val="20"/>
          <w:szCs w:val="20"/>
        </w:rPr>
      </w:pPr>
    </w:p>
    <w:p w:rsidP="009C090B" w:rsidR="009C090B" w:rsidRDefault="000F3213">
      <w:pPr>
        <w:pStyle w:val="Paragraphedeliste"/>
        <w:numPr>
          <w:ilvl w:val="1"/>
          <w:numId w:val="2"/>
        </w:numPr>
        <w:spacing w:after="0" w:line="240" w:lineRule="auto"/>
        <w:jc w:val="both"/>
        <w:rPr>
          <w:rFonts w:cs="Arial"/>
          <w:sz w:val="20"/>
          <w:szCs w:val="20"/>
        </w:rPr>
      </w:pPr>
      <w:r w:rsidRPr="00D91653">
        <w:rPr>
          <w:rFonts w:cs="Arial"/>
          <w:sz w:val="20"/>
          <w:szCs w:val="20"/>
        </w:rPr>
        <w:t xml:space="preserve">Égaliser la rémunération </w:t>
      </w:r>
      <w:r w:rsidR="003A2B27">
        <w:rPr>
          <w:rFonts w:cs="Arial"/>
          <w:sz w:val="20"/>
          <w:szCs w:val="20"/>
        </w:rPr>
        <w:t>brute entres salariés de la même ca</w:t>
      </w:r>
      <w:r w:rsidR="00A62D10">
        <w:rPr>
          <w:rFonts w:cs="Arial"/>
          <w:sz w:val="20"/>
          <w:szCs w:val="20"/>
        </w:rPr>
        <w:t>tégorie</w:t>
      </w:r>
      <w:r w:rsidR="00D91653">
        <w:rPr>
          <w:rFonts w:cs="Arial"/>
          <w:sz w:val="20"/>
          <w:szCs w:val="20"/>
        </w:rPr>
        <w:t xml:space="preserve"> </w:t>
      </w:r>
      <w:r w:rsidR="00D91653" w:rsidRPr="00D91653">
        <w:rPr>
          <w:rFonts w:cs="Arial"/>
          <w:sz w:val="20"/>
          <w:szCs w:val="20"/>
        </w:rPr>
        <w:t>(</w:t>
      </w:r>
      <w:r w:rsidR="004331C2">
        <w:rPr>
          <w:rFonts w:cs="Arial"/>
          <w:sz w:val="20"/>
          <w:szCs w:val="20"/>
        </w:rPr>
        <w:t>C.F.T.C</w:t>
      </w:r>
      <w:r w:rsidR="00D91653" w:rsidRPr="00D91653">
        <w:rPr>
          <w:rFonts w:cs="Arial"/>
          <w:sz w:val="20"/>
          <w:szCs w:val="20"/>
        </w:rPr>
        <w:t>)</w:t>
      </w:r>
    </w:p>
    <w:p w:rsidP="009C090B" w:rsidR="009C090B" w:rsidRDefault="009C090B" w:rsidRPr="009C090B">
      <w:pPr>
        <w:spacing w:after="0" w:line="240" w:lineRule="auto"/>
        <w:ind w:left="1080"/>
        <w:jc w:val="both"/>
        <w:rPr>
          <w:rFonts w:cs="Arial"/>
          <w:sz w:val="20"/>
          <w:szCs w:val="20"/>
        </w:rPr>
      </w:pPr>
    </w:p>
    <w:p w:rsidP="009C090B" w:rsidR="009C090B" w:rsidRDefault="009C090B" w:rsidRPr="00BF37C2">
      <w:pPr>
        <w:spacing w:after="0" w:line="240" w:lineRule="auto"/>
        <w:jc w:val="both"/>
        <w:rPr>
          <w:rFonts w:cs="Arial"/>
          <w:color w:val="061E96"/>
          <w:sz w:val="20"/>
          <w:szCs w:val="20"/>
        </w:rPr>
      </w:pPr>
      <w:r w:rsidRPr="00BF37C2">
        <w:rPr>
          <w:rFonts w:cs="Arial"/>
          <w:color w:val="061E96"/>
          <w:sz w:val="20"/>
          <w:szCs w:val="20"/>
        </w:rPr>
        <w:t>La rémunération c</w:t>
      </w:r>
      <w:r w:rsidR="00F27F23">
        <w:rPr>
          <w:rFonts w:cs="Arial"/>
          <w:color w:val="061E96"/>
          <w:sz w:val="20"/>
          <w:szCs w:val="20"/>
        </w:rPr>
        <w:t>onventionnelle est déjà égalisée</w:t>
      </w:r>
      <w:r w:rsidRPr="00BF37C2">
        <w:rPr>
          <w:rFonts w:cs="Arial"/>
          <w:color w:val="061E96"/>
          <w:sz w:val="20"/>
          <w:szCs w:val="20"/>
        </w:rPr>
        <w:t xml:space="preserve"> entre hommes et femmes. </w:t>
      </w:r>
    </w:p>
    <w:p w:rsidP="005718FB" w:rsidR="00853371" w:rsidRDefault="00853371" w:rsidRPr="00D91653">
      <w:pPr>
        <w:spacing w:after="0" w:line="240" w:lineRule="auto"/>
        <w:jc w:val="both"/>
        <w:rPr>
          <w:rFonts w:cs="Arial"/>
          <w:sz w:val="20"/>
          <w:szCs w:val="20"/>
          <w:u w:val="single"/>
        </w:rPr>
      </w:pPr>
    </w:p>
    <w:p w:rsidP="005718FB" w:rsidR="00D91653" w:rsidRDefault="00D91653" w:rsidRPr="00D91653">
      <w:pPr>
        <w:pStyle w:val="Paragraphedeliste"/>
        <w:numPr>
          <w:ilvl w:val="0"/>
          <w:numId w:val="2"/>
        </w:numPr>
        <w:spacing w:after="0" w:line="240" w:lineRule="auto"/>
        <w:jc w:val="both"/>
        <w:rPr>
          <w:rFonts w:cs="Arial"/>
          <w:b/>
          <w:sz w:val="20"/>
          <w:szCs w:val="20"/>
          <w:u w:val="single"/>
        </w:rPr>
      </w:pPr>
      <w:r w:rsidRPr="00D91653">
        <w:rPr>
          <w:rFonts w:cs="Arial"/>
          <w:b/>
          <w:sz w:val="20"/>
          <w:szCs w:val="20"/>
          <w:u w:val="single"/>
        </w:rPr>
        <w:t>EVALUATION DE CARRIERE</w:t>
      </w:r>
      <w:r>
        <w:rPr>
          <w:rFonts w:cs="Arial"/>
          <w:b/>
          <w:sz w:val="20"/>
          <w:szCs w:val="20"/>
          <w:u w:val="single"/>
        </w:rPr>
        <w:t> :</w:t>
      </w:r>
    </w:p>
    <w:p w:rsidP="00D91653" w:rsidR="00D91653" w:rsidRDefault="00D91653" w:rsidRPr="00D91653">
      <w:pPr>
        <w:pStyle w:val="Paragraphedeliste"/>
        <w:spacing w:after="0" w:line="240" w:lineRule="auto"/>
        <w:ind w:left="928"/>
        <w:jc w:val="both"/>
        <w:rPr>
          <w:rFonts w:cs="Arial"/>
          <w:sz w:val="20"/>
          <w:szCs w:val="20"/>
        </w:rPr>
      </w:pPr>
    </w:p>
    <w:p w:rsidP="00D91653" w:rsidR="00853371" w:rsidRDefault="000F3213" w:rsidRPr="00D91653">
      <w:pPr>
        <w:pStyle w:val="Paragraphedeliste"/>
        <w:numPr>
          <w:ilvl w:val="1"/>
          <w:numId w:val="2"/>
        </w:numPr>
        <w:spacing w:after="0" w:line="240" w:lineRule="auto"/>
        <w:jc w:val="both"/>
        <w:rPr>
          <w:rFonts w:cs="Arial"/>
          <w:sz w:val="20"/>
          <w:szCs w:val="20"/>
        </w:rPr>
      </w:pPr>
      <w:r w:rsidRPr="00D91653">
        <w:rPr>
          <w:rFonts w:cs="Arial"/>
          <w:sz w:val="20"/>
          <w:szCs w:val="20"/>
        </w:rPr>
        <w:t>Evaluer la carrière des conducteurs (</w:t>
      </w:r>
      <w:r w:rsidR="004331C2">
        <w:rPr>
          <w:rFonts w:cs="Arial"/>
          <w:sz w:val="20"/>
          <w:szCs w:val="20"/>
        </w:rPr>
        <w:t>C.F.T.C</w:t>
      </w:r>
      <w:r w:rsidRPr="00D91653">
        <w:rPr>
          <w:rFonts w:cs="Arial"/>
          <w:sz w:val="20"/>
          <w:szCs w:val="20"/>
        </w:rPr>
        <w:t>)</w:t>
      </w:r>
    </w:p>
    <w:p w:rsidP="005718FB" w:rsidR="00853371" w:rsidRDefault="00853371" w:rsidRPr="001E6A2A">
      <w:pPr>
        <w:spacing w:after="0" w:line="240" w:lineRule="auto"/>
        <w:ind w:left="360"/>
        <w:jc w:val="both"/>
        <w:rPr>
          <w:rFonts w:cs="Arial"/>
          <w:sz w:val="20"/>
          <w:szCs w:val="20"/>
        </w:rPr>
      </w:pPr>
    </w:p>
    <w:p w:rsidP="005718FB" w:rsidR="00E50976" w:rsidRDefault="00220939" w:rsidRPr="00BF37C2">
      <w:pPr>
        <w:spacing w:after="0" w:line="240" w:lineRule="auto"/>
        <w:jc w:val="both"/>
        <w:rPr>
          <w:rFonts w:cs="Arial"/>
          <w:color w:val="061E96"/>
          <w:sz w:val="20"/>
          <w:szCs w:val="20"/>
        </w:rPr>
      </w:pPr>
      <w:r w:rsidRPr="00BF37C2">
        <w:rPr>
          <w:rFonts w:cs="Arial"/>
          <w:color w:val="061E96"/>
          <w:sz w:val="20"/>
          <w:szCs w:val="20"/>
        </w:rPr>
        <w:t>La société pratique l’évolution de carrière du personnel à travers la formation et la promotion interne. La mise en place des entretiens professionnels vise à conforter l’engagement de la société dans ce domaine.</w:t>
      </w:r>
    </w:p>
    <w:p w:rsidP="005718FB" w:rsidR="00756D16" w:rsidRDefault="00756D16">
      <w:pPr>
        <w:spacing w:after="0" w:line="240" w:lineRule="auto"/>
        <w:ind w:left="708"/>
        <w:jc w:val="both"/>
        <w:rPr>
          <w:rFonts w:cs="Arial"/>
          <w:sz w:val="20"/>
          <w:szCs w:val="20"/>
        </w:rPr>
      </w:pPr>
    </w:p>
    <w:p w:rsidP="005718FB" w:rsidR="00F74FCD" w:rsidRDefault="00F74FCD">
      <w:pPr>
        <w:spacing w:after="0" w:line="240" w:lineRule="auto"/>
        <w:ind w:left="708"/>
        <w:jc w:val="both"/>
        <w:rPr>
          <w:rFonts w:cs="Arial"/>
          <w:sz w:val="20"/>
          <w:szCs w:val="20"/>
        </w:rPr>
      </w:pPr>
    </w:p>
    <w:p w:rsidP="005718FB" w:rsidR="00F74FCD" w:rsidRDefault="00F74FCD">
      <w:pPr>
        <w:spacing w:after="0" w:line="240" w:lineRule="auto"/>
        <w:ind w:left="708"/>
        <w:jc w:val="both"/>
        <w:rPr>
          <w:rFonts w:cs="Arial"/>
          <w:sz w:val="20"/>
          <w:szCs w:val="20"/>
        </w:rPr>
      </w:pPr>
    </w:p>
    <w:p w:rsidP="005718FB" w:rsidR="00F74FCD" w:rsidRDefault="00F74FCD">
      <w:pPr>
        <w:spacing w:after="0" w:line="240" w:lineRule="auto"/>
        <w:ind w:left="708"/>
        <w:jc w:val="both"/>
        <w:rPr>
          <w:rFonts w:cs="Arial"/>
          <w:sz w:val="20"/>
          <w:szCs w:val="20"/>
        </w:rPr>
      </w:pPr>
    </w:p>
    <w:p w:rsidP="005718FB" w:rsidR="00E0684D" w:rsidRDefault="00E0684D">
      <w:pPr>
        <w:spacing w:after="0" w:line="240" w:lineRule="auto"/>
        <w:ind w:left="708"/>
        <w:jc w:val="both"/>
        <w:rPr>
          <w:rFonts w:cs="Arial"/>
          <w:sz w:val="20"/>
          <w:szCs w:val="20"/>
        </w:rPr>
      </w:pPr>
    </w:p>
    <w:p w:rsidP="005718FB" w:rsidR="00F74FCD" w:rsidRDefault="00F74FCD">
      <w:pPr>
        <w:spacing w:after="0" w:line="240" w:lineRule="auto"/>
        <w:ind w:left="708"/>
        <w:jc w:val="both"/>
        <w:rPr>
          <w:rFonts w:cs="Arial"/>
          <w:sz w:val="20"/>
          <w:szCs w:val="20"/>
        </w:rPr>
      </w:pPr>
    </w:p>
    <w:p w:rsidP="005718FB" w:rsidR="00F74FCD" w:rsidRDefault="00F74FCD">
      <w:pPr>
        <w:spacing w:after="0" w:line="240" w:lineRule="auto"/>
        <w:ind w:left="708"/>
        <w:jc w:val="both"/>
        <w:rPr>
          <w:rFonts w:cs="Arial"/>
          <w:sz w:val="20"/>
          <w:szCs w:val="20"/>
        </w:rPr>
      </w:pPr>
    </w:p>
    <w:p w:rsidP="005718FB" w:rsidR="00F74FCD" w:rsidRDefault="00F74FCD">
      <w:pPr>
        <w:spacing w:after="0" w:line="240" w:lineRule="auto"/>
        <w:ind w:left="708"/>
        <w:jc w:val="both"/>
        <w:rPr>
          <w:rFonts w:cs="Arial"/>
          <w:sz w:val="20"/>
          <w:szCs w:val="20"/>
        </w:rPr>
      </w:pPr>
    </w:p>
    <w:p w:rsidP="005718FB" w:rsidR="00F74FCD" w:rsidRDefault="00F74FCD">
      <w:pPr>
        <w:spacing w:after="0" w:line="240" w:lineRule="auto"/>
        <w:ind w:left="708"/>
        <w:jc w:val="both"/>
        <w:rPr>
          <w:rFonts w:cs="Arial"/>
          <w:sz w:val="20"/>
          <w:szCs w:val="20"/>
        </w:rPr>
      </w:pPr>
    </w:p>
    <w:p w:rsidP="005718FB" w:rsidR="00F74FCD" w:rsidRDefault="00F74FCD">
      <w:pPr>
        <w:spacing w:after="0" w:line="240" w:lineRule="auto"/>
        <w:ind w:left="708"/>
        <w:jc w:val="both"/>
        <w:rPr>
          <w:rFonts w:cs="Arial"/>
          <w:sz w:val="20"/>
          <w:szCs w:val="20"/>
        </w:rPr>
      </w:pPr>
    </w:p>
    <w:p w:rsidP="005718FB" w:rsidR="00E0684D" w:rsidRDefault="00E0684D">
      <w:pPr>
        <w:spacing w:after="0" w:line="240" w:lineRule="auto"/>
        <w:ind w:left="708"/>
        <w:jc w:val="both"/>
        <w:rPr>
          <w:rFonts w:cs="Arial"/>
          <w:sz w:val="20"/>
          <w:szCs w:val="20"/>
        </w:rPr>
      </w:pPr>
    </w:p>
    <w:p w:rsidP="005718FB" w:rsidR="00F74FCD" w:rsidRDefault="00F74FCD" w:rsidRPr="001E6A2A">
      <w:pPr>
        <w:spacing w:after="0" w:line="240" w:lineRule="auto"/>
        <w:ind w:left="708"/>
        <w:jc w:val="both"/>
        <w:rPr>
          <w:rFonts w:cs="Arial"/>
          <w:sz w:val="20"/>
          <w:szCs w:val="20"/>
        </w:rPr>
      </w:pPr>
    </w:p>
    <w:p w:rsidP="00D91653" w:rsidR="00D91653" w:rsidRDefault="00D91653">
      <w:pPr>
        <w:pStyle w:val="Paragraphedeliste"/>
        <w:numPr>
          <w:ilvl w:val="0"/>
          <w:numId w:val="2"/>
        </w:numPr>
        <w:spacing w:after="0" w:line="240" w:lineRule="auto"/>
        <w:jc w:val="both"/>
        <w:rPr>
          <w:rFonts w:cs="Arial"/>
          <w:b/>
          <w:sz w:val="20"/>
          <w:szCs w:val="20"/>
        </w:rPr>
      </w:pPr>
      <w:r w:rsidRPr="00D91653">
        <w:rPr>
          <w:rFonts w:cs="Arial"/>
          <w:b/>
          <w:sz w:val="20"/>
          <w:szCs w:val="20"/>
          <w:u w:val="single"/>
        </w:rPr>
        <w:t>COMPLÉMENTAIRE SANTÉ</w:t>
      </w:r>
      <w:r>
        <w:rPr>
          <w:rFonts w:cs="Arial"/>
          <w:b/>
          <w:sz w:val="20"/>
          <w:szCs w:val="20"/>
          <w:u w:val="single"/>
        </w:rPr>
        <w:t xml:space="preserve"> : </w:t>
      </w:r>
    </w:p>
    <w:p w:rsidP="00D91653" w:rsidR="00D91653" w:rsidRDefault="00D91653">
      <w:pPr>
        <w:pStyle w:val="Paragraphedeliste"/>
        <w:spacing w:after="0" w:line="240" w:lineRule="auto"/>
        <w:ind w:left="928"/>
        <w:jc w:val="both"/>
        <w:rPr>
          <w:rFonts w:cs="Arial"/>
          <w:b/>
          <w:sz w:val="20"/>
          <w:szCs w:val="20"/>
        </w:rPr>
      </w:pPr>
    </w:p>
    <w:p w:rsidP="009C090B" w:rsidR="00853371" w:rsidRDefault="00D91653" w:rsidRPr="009C090B">
      <w:pPr>
        <w:pStyle w:val="Paragraphedeliste"/>
        <w:numPr>
          <w:ilvl w:val="1"/>
          <w:numId w:val="2"/>
        </w:numPr>
        <w:spacing w:after="0" w:line="240" w:lineRule="auto"/>
        <w:jc w:val="both"/>
        <w:rPr>
          <w:rFonts w:cs="Arial"/>
          <w:sz w:val="20"/>
          <w:szCs w:val="20"/>
        </w:rPr>
      </w:pPr>
      <w:r w:rsidRPr="009C090B">
        <w:rPr>
          <w:rFonts w:cs="Arial"/>
          <w:sz w:val="20"/>
          <w:szCs w:val="20"/>
        </w:rPr>
        <w:t>Augmentation</w:t>
      </w:r>
      <w:r w:rsidR="000F3213" w:rsidRPr="009C090B">
        <w:rPr>
          <w:rFonts w:cs="Arial"/>
          <w:sz w:val="20"/>
          <w:szCs w:val="20"/>
        </w:rPr>
        <w:t xml:space="preserve"> des garanties pour avantager les soins dentaires, l'optique et les appareils auditifs </w:t>
      </w:r>
      <w:r w:rsidRPr="009C090B">
        <w:rPr>
          <w:rFonts w:cs="Arial"/>
          <w:sz w:val="20"/>
          <w:szCs w:val="20"/>
        </w:rPr>
        <w:t>(</w:t>
      </w:r>
      <w:r w:rsidR="004331C2">
        <w:rPr>
          <w:rFonts w:cs="Arial"/>
          <w:sz w:val="20"/>
          <w:szCs w:val="20"/>
        </w:rPr>
        <w:t>C.F.T.C</w:t>
      </w:r>
      <w:r w:rsidRPr="009C090B">
        <w:rPr>
          <w:rFonts w:cs="Arial"/>
          <w:sz w:val="20"/>
          <w:szCs w:val="20"/>
        </w:rPr>
        <w:t>)</w:t>
      </w:r>
    </w:p>
    <w:p w:rsidP="004D0F9C" w:rsidR="000C4025" w:rsidRDefault="000C4025">
      <w:pPr>
        <w:spacing w:after="0" w:line="240" w:lineRule="auto"/>
        <w:jc w:val="both"/>
        <w:rPr>
          <w:rFonts w:cstheme="minorHAnsi"/>
          <w:color w:val="061E96"/>
          <w:sz w:val="20"/>
          <w:szCs w:val="20"/>
          <w:highlight w:val="yellow"/>
          <w:lang w:eastAsia="ja-JP"/>
        </w:rPr>
      </w:pPr>
    </w:p>
    <w:p w:rsidP="00F74FCD" w:rsidR="00F74FCD" w:rsidRDefault="00F74FCD">
      <w:pPr>
        <w:spacing w:after="0" w:line="240" w:lineRule="auto"/>
        <w:jc w:val="both"/>
        <w:rPr>
          <w:rFonts w:cs="Arial"/>
          <w:color w:val="061E96"/>
          <w:sz w:val="20"/>
          <w:szCs w:val="20"/>
        </w:rPr>
      </w:pPr>
      <w:r w:rsidRPr="00F74FCD">
        <w:rPr>
          <w:rFonts w:cs="Arial"/>
          <w:color w:val="061E96"/>
          <w:sz w:val="20"/>
          <w:szCs w:val="20"/>
        </w:rPr>
        <w:t xml:space="preserve">La direction </w:t>
      </w:r>
      <w:r w:rsidRPr="00E0684D">
        <w:rPr>
          <w:rFonts w:cs="Arial"/>
          <w:color w:val="061E96"/>
          <w:sz w:val="20"/>
          <w:szCs w:val="20"/>
        </w:rPr>
        <w:t>répond défavorablement</w:t>
      </w:r>
    </w:p>
    <w:p w:rsidP="00F74FCD" w:rsidR="00E0684D" w:rsidRDefault="00E0684D" w:rsidRPr="00E0684D">
      <w:pPr>
        <w:spacing w:after="0" w:line="240" w:lineRule="auto"/>
        <w:jc w:val="both"/>
        <w:rPr>
          <w:rFonts w:cs="Arial"/>
          <w:color w:val="061E96"/>
          <w:sz w:val="20"/>
          <w:szCs w:val="20"/>
        </w:rPr>
      </w:pPr>
    </w:p>
    <w:p w:rsidP="00E0684D" w:rsidR="00E0684D" w:rsidRDefault="00E0684D" w:rsidRPr="00E0684D">
      <w:pPr>
        <w:spacing w:after="120" w:line="280" w:lineRule="atLeast"/>
        <w:rPr>
          <w:color w:val="061E96"/>
          <w:sz w:val="20"/>
          <w:szCs w:val="20"/>
        </w:rPr>
      </w:pPr>
      <w:r w:rsidRPr="00E0684D">
        <w:rPr>
          <w:color w:val="061E96"/>
          <w:sz w:val="20"/>
          <w:szCs w:val="20"/>
        </w:rPr>
        <w:t>L’obligation de souscrire à un socle minimal de « protection santé » a été initialement définie par accord de branche du 1</w:t>
      </w:r>
      <w:r w:rsidRPr="00E0684D">
        <w:rPr>
          <w:color w:val="061E96"/>
          <w:sz w:val="20"/>
          <w:szCs w:val="20"/>
          <w:vertAlign w:val="superscript"/>
        </w:rPr>
        <w:t>er</w:t>
      </w:r>
      <w:r w:rsidRPr="00E0684D">
        <w:rPr>
          <w:color w:val="061E96"/>
          <w:sz w:val="20"/>
          <w:szCs w:val="20"/>
        </w:rPr>
        <w:t xml:space="preserve"> octobre 2012. Dans le cadre des NAO de branche 2022, l’avenant du 3 février 2022 vient améliorer les </w:t>
      </w:r>
      <w:r w:rsidRPr="00E0684D">
        <w:rPr>
          <w:b/>
          <w:color w:val="061E96"/>
          <w:sz w:val="20"/>
          <w:szCs w:val="20"/>
        </w:rPr>
        <w:t>garanties de base</w:t>
      </w:r>
      <w:r w:rsidRPr="00E0684D">
        <w:rPr>
          <w:color w:val="061E96"/>
          <w:sz w:val="20"/>
          <w:szCs w:val="20"/>
        </w:rPr>
        <w:t xml:space="preserve"> tant sur leur nature que sur leur niveau : une meilleure prise en charge pour certaines prestations et des garanties supplémentaires.</w:t>
      </w:r>
    </w:p>
    <w:p w:rsidP="00E0684D" w:rsidR="00E0684D" w:rsidRDefault="00E0684D" w:rsidRPr="00E0684D">
      <w:pPr>
        <w:spacing w:after="120" w:line="280" w:lineRule="atLeast"/>
        <w:rPr>
          <w:color w:val="061E96"/>
          <w:sz w:val="20"/>
          <w:szCs w:val="20"/>
        </w:rPr>
      </w:pPr>
      <w:r w:rsidRPr="00E0684D">
        <w:rPr>
          <w:color w:val="061E96"/>
          <w:sz w:val="20"/>
          <w:szCs w:val="20"/>
        </w:rPr>
        <w:t>L'accord FRAIS DE SANTÉ s'est traduit concrètement sur 5 axes principaux :</w:t>
      </w:r>
    </w:p>
    <w:p w:rsidP="00E0684D" w:rsidR="00E0684D" w:rsidRDefault="00E0684D" w:rsidRPr="00E0684D">
      <w:pPr>
        <w:pStyle w:val="Paragraphedeliste"/>
        <w:numPr>
          <w:ilvl w:val="0"/>
          <w:numId w:val="23"/>
        </w:numPr>
        <w:spacing w:after="120" w:line="280" w:lineRule="atLeast"/>
        <w:jc w:val="both"/>
        <w:rPr>
          <w:color w:val="061E96"/>
          <w:sz w:val="20"/>
          <w:szCs w:val="20"/>
        </w:rPr>
      </w:pPr>
      <w:r w:rsidRPr="00E0684D">
        <w:rPr>
          <w:color w:val="061E96"/>
          <w:sz w:val="20"/>
          <w:szCs w:val="20"/>
        </w:rPr>
        <w:t>meilleure prise en charge en cas de dépassement d'honoraires</w:t>
      </w:r>
    </w:p>
    <w:p w:rsidP="00E0684D" w:rsidR="00E0684D" w:rsidRDefault="00E0684D" w:rsidRPr="00E0684D">
      <w:pPr>
        <w:pStyle w:val="Paragraphedeliste"/>
        <w:numPr>
          <w:ilvl w:val="0"/>
          <w:numId w:val="23"/>
        </w:numPr>
        <w:spacing w:after="120" w:line="280" w:lineRule="atLeast"/>
        <w:jc w:val="both"/>
        <w:rPr>
          <w:color w:val="061E96"/>
          <w:sz w:val="20"/>
          <w:szCs w:val="20"/>
        </w:rPr>
      </w:pPr>
      <w:r w:rsidRPr="00E0684D">
        <w:rPr>
          <w:color w:val="061E96"/>
          <w:sz w:val="20"/>
          <w:szCs w:val="20"/>
        </w:rPr>
        <w:t>amélioration des garanties en cas d'hospitalisation</w:t>
      </w:r>
    </w:p>
    <w:p w:rsidP="00E0684D" w:rsidR="00E0684D" w:rsidRDefault="00E0684D" w:rsidRPr="00E0684D">
      <w:pPr>
        <w:pStyle w:val="Paragraphedeliste"/>
        <w:numPr>
          <w:ilvl w:val="0"/>
          <w:numId w:val="23"/>
        </w:numPr>
        <w:spacing w:after="120" w:line="280" w:lineRule="atLeast"/>
        <w:jc w:val="both"/>
        <w:rPr>
          <w:color w:val="061E96"/>
          <w:sz w:val="20"/>
          <w:szCs w:val="20"/>
        </w:rPr>
      </w:pPr>
      <w:r w:rsidRPr="00E0684D">
        <w:rPr>
          <w:color w:val="061E96"/>
          <w:sz w:val="20"/>
          <w:szCs w:val="20"/>
        </w:rPr>
        <w:t>amélioration du « dentaire »</w:t>
      </w:r>
    </w:p>
    <w:p w:rsidP="00E0684D" w:rsidR="00E0684D" w:rsidRDefault="00E0684D" w:rsidRPr="00E0684D">
      <w:pPr>
        <w:pStyle w:val="Paragraphedeliste"/>
        <w:numPr>
          <w:ilvl w:val="0"/>
          <w:numId w:val="23"/>
        </w:numPr>
        <w:spacing w:after="120" w:line="280" w:lineRule="atLeast"/>
        <w:jc w:val="both"/>
        <w:rPr>
          <w:color w:val="061E96"/>
          <w:sz w:val="20"/>
          <w:szCs w:val="20"/>
        </w:rPr>
      </w:pPr>
      <w:r w:rsidRPr="00E0684D">
        <w:rPr>
          <w:color w:val="061E96"/>
          <w:sz w:val="20"/>
          <w:szCs w:val="20"/>
        </w:rPr>
        <w:t>prise en charge des médecines douces</w:t>
      </w:r>
    </w:p>
    <w:p w:rsidP="00E0684D" w:rsidR="00E0684D" w:rsidRDefault="00E0684D" w:rsidRPr="00E0684D">
      <w:pPr>
        <w:pStyle w:val="Paragraphedeliste"/>
        <w:numPr>
          <w:ilvl w:val="0"/>
          <w:numId w:val="23"/>
        </w:numPr>
        <w:spacing w:after="120" w:line="280" w:lineRule="atLeast"/>
        <w:jc w:val="both"/>
        <w:rPr>
          <w:color w:val="061E96"/>
          <w:sz w:val="20"/>
          <w:szCs w:val="20"/>
        </w:rPr>
      </w:pPr>
      <w:r w:rsidRPr="00E0684D">
        <w:rPr>
          <w:color w:val="061E96"/>
          <w:sz w:val="20"/>
          <w:szCs w:val="20"/>
        </w:rPr>
        <w:t>mise en place de services imposés et notamment l'accès à un réseau de soin (réseau carte blanche pour Gras Savoye), assistance, téléconsultation, 2</w:t>
      </w:r>
      <w:r w:rsidRPr="00E0684D">
        <w:rPr>
          <w:color w:val="061E96"/>
          <w:sz w:val="20"/>
          <w:szCs w:val="20"/>
          <w:vertAlign w:val="superscript"/>
        </w:rPr>
        <w:t>ème</w:t>
      </w:r>
      <w:r w:rsidRPr="00E0684D">
        <w:rPr>
          <w:color w:val="061E96"/>
          <w:sz w:val="20"/>
          <w:szCs w:val="20"/>
        </w:rPr>
        <w:t xml:space="preserve"> avis médical pour pathologies ciblées, diagnostic santé digital</w:t>
      </w:r>
    </w:p>
    <w:p w:rsidP="00E0684D" w:rsidR="00E0684D" w:rsidRDefault="00E0684D" w:rsidRPr="00E0684D">
      <w:pPr>
        <w:spacing w:after="120" w:line="280" w:lineRule="atLeast"/>
        <w:rPr>
          <w:b/>
          <w:color w:val="061E96"/>
          <w:sz w:val="20"/>
          <w:szCs w:val="20"/>
        </w:rPr>
      </w:pPr>
      <w:r w:rsidRPr="00E0684D">
        <w:rPr>
          <w:b/>
          <w:color w:val="061E96"/>
          <w:sz w:val="20"/>
          <w:szCs w:val="20"/>
        </w:rPr>
        <w:t>Cette amélioration des garanties et ces nouveaux services passent par une augmentation des cotisations. Le pourcentage de cotisations financé par l’employeur demeure inchangé.</w:t>
      </w:r>
    </w:p>
    <w:p w:rsidP="00E0684D" w:rsidR="00E0684D" w:rsidRDefault="00E0684D" w:rsidRPr="00E0684D">
      <w:pPr>
        <w:spacing w:after="120" w:line="280" w:lineRule="atLeast"/>
        <w:rPr>
          <w:color w:val="061E96"/>
          <w:sz w:val="20"/>
          <w:szCs w:val="20"/>
        </w:rPr>
      </w:pPr>
      <w:r w:rsidRPr="00E0684D">
        <w:rPr>
          <w:color w:val="061E96"/>
          <w:sz w:val="20"/>
          <w:szCs w:val="20"/>
        </w:rPr>
        <w:t>Les régimes optionnels éventuels qui permettent de couvrir des ayant-droit et/ou de bénéficier de garanties améliorées par rapport au régime de base sont toujours financés intégralement par le salarié.</w:t>
      </w:r>
    </w:p>
    <w:p w:rsidP="00E0684D" w:rsidR="00E0684D" w:rsidRDefault="00E0684D" w:rsidRPr="00E0684D">
      <w:pPr>
        <w:spacing w:after="120" w:line="280" w:lineRule="atLeast"/>
        <w:rPr>
          <w:color w:val="061E96"/>
          <w:sz w:val="20"/>
          <w:szCs w:val="20"/>
        </w:rPr>
      </w:pPr>
      <w:r w:rsidRPr="00E0684D">
        <w:rPr>
          <w:color w:val="061E96"/>
          <w:sz w:val="20"/>
          <w:szCs w:val="20"/>
        </w:rPr>
        <w:t xml:space="preserve">Au-delà de ces améliorations issues de la convention collective applicable, </w:t>
      </w:r>
      <w:r w:rsidRPr="00E0684D">
        <w:rPr>
          <w:b/>
          <w:color w:val="061E96"/>
          <w:sz w:val="20"/>
          <w:szCs w:val="20"/>
        </w:rPr>
        <w:t>les comptes de résultats de nos contrats « Frais de santé » sont déficitaires </w:t>
      </w:r>
      <w:r w:rsidRPr="00E0684D">
        <w:rPr>
          <w:color w:val="061E96"/>
          <w:sz w:val="20"/>
          <w:szCs w:val="20"/>
        </w:rPr>
        <w:t>sur 2022 : cela signifie que les cotisations nettes sont inférieures aux charges de sinistres.</w:t>
      </w:r>
    </w:p>
    <w:p w:rsidP="00E0684D" w:rsidR="00E0684D" w:rsidRDefault="00E0684D" w:rsidRPr="00E0684D">
      <w:pPr>
        <w:spacing w:after="120" w:line="280" w:lineRule="atLeast"/>
        <w:rPr>
          <w:color w:val="061E96"/>
          <w:sz w:val="20"/>
          <w:szCs w:val="20"/>
        </w:rPr>
      </w:pPr>
      <w:r w:rsidRPr="00E0684D">
        <w:rPr>
          <w:color w:val="061E96"/>
          <w:sz w:val="20"/>
          <w:szCs w:val="20"/>
        </w:rPr>
        <w:t>Cette double raison a conduit notre assureur actuel GENERALI à imposer une forte augmentation des cotisations (de 20%) au 1</w:t>
      </w:r>
      <w:r w:rsidRPr="00E0684D">
        <w:rPr>
          <w:color w:val="061E96"/>
          <w:sz w:val="20"/>
          <w:szCs w:val="20"/>
          <w:vertAlign w:val="superscript"/>
        </w:rPr>
        <w:t>er</w:t>
      </w:r>
      <w:r w:rsidRPr="00E0684D">
        <w:rPr>
          <w:color w:val="061E96"/>
          <w:sz w:val="20"/>
          <w:szCs w:val="20"/>
        </w:rPr>
        <w:t xml:space="preserve"> janvier 2023. </w:t>
      </w:r>
    </w:p>
    <w:p w:rsidP="00E0684D" w:rsidR="00E0684D" w:rsidRDefault="00E0684D" w:rsidRPr="00E0684D">
      <w:pPr>
        <w:spacing w:after="120" w:line="280" w:lineRule="atLeast"/>
        <w:rPr>
          <w:b/>
          <w:color w:val="061E96"/>
          <w:sz w:val="20"/>
          <w:szCs w:val="20"/>
        </w:rPr>
      </w:pPr>
      <w:r w:rsidRPr="00E0684D">
        <w:rPr>
          <w:color w:val="061E96"/>
          <w:sz w:val="20"/>
          <w:szCs w:val="20"/>
        </w:rPr>
        <w:t>Enfin, il faut noter que le plafond mensuel de la sécurité sociale (</w:t>
      </w:r>
      <w:r w:rsidRPr="00E0684D">
        <w:rPr>
          <w:b/>
          <w:color w:val="061E96"/>
          <w:sz w:val="20"/>
          <w:szCs w:val="20"/>
        </w:rPr>
        <w:t>PMSS</w:t>
      </w:r>
      <w:r w:rsidRPr="00E0684D">
        <w:rPr>
          <w:color w:val="061E96"/>
          <w:sz w:val="20"/>
          <w:szCs w:val="20"/>
        </w:rPr>
        <w:t xml:space="preserve">), sur la base duquel sont calculées nos cotisations, prévoit une </w:t>
      </w:r>
      <w:r w:rsidRPr="00E0684D">
        <w:rPr>
          <w:b/>
          <w:color w:val="061E96"/>
          <w:sz w:val="20"/>
          <w:szCs w:val="20"/>
        </w:rPr>
        <w:t>augmentation de 7% en 2023</w:t>
      </w:r>
      <w:r w:rsidRPr="00E0684D">
        <w:rPr>
          <w:color w:val="061E96"/>
          <w:sz w:val="20"/>
          <w:szCs w:val="20"/>
        </w:rPr>
        <w:t>.</w:t>
      </w:r>
    </w:p>
    <w:p w:rsidP="00E0684D" w:rsidR="00E0684D" w:rsidRDefault="00E0684D" w:rsidRPr="00E0684D">
      <w:pPr>
        <w:spacing w:after="120" w:line="280" w:lineRule="atLeast"/>
        <w:rPr>
          <w:color w:val="061E96"/>
          <w:sz w:val="20"/>
          <w:szCs w:val="20"/>
        </w:rPr>
      </w:pPr>
      <w:r w:rsidRPr="00E0684D">
        <w:rPr>
          <w:b/>
          <w:color w:val="061E96"/>
          <w:sz w:val="20"/>
          <w:szCs w:val="20"/>
        </w:rPr>
        <w:t>Pour toutes ces raisons, bien que conscients de l’inévitable augmentation des cotisations, nous avons souhaité la minimiser en relançant un appel d’offre, par l’intermédiaire de notre courtier</w:t>
      </w:r>
      <w:r w:rsidRPr="00E0684D">
        <w:rPr>
          <w:color w:val="061E96"/>
          <w:sz w:val="20"/>
          <w:szCs w:val="20"/>
        </w:rPr>
        <w:t xml:space="preserve">. L’objectif est de mettre en concurrence les assureurs afin d’obtenir le meilleur tarif possible. Cela passera nécessairement par un changement d’assureur (qui sera transparent pour le salarié). Nous espérons ainsi contenir l’augmentation aux alentours de 8% (hors PMSS) pour le contrat principal du groupe JARDEL non cadre. Les résultats de cet appel d’offre seront connus avant la fin du mois de décembre 2022. </w:t>
      </w:r>
    </w:p>
    <w:p w:rsidP="005718FB" w:rsidR="00E0684D" w:rsidRDefault="00E0684D">
      <w:pPr>
        <w:pStyle w:val="NormalWeb"/>
        <w:spacing w:after="0" w:afterAutospacing="0" w:before="0" w:beforeAutospacing="0"/>
        <w:rPr>
          <w:rFonts w:asciiTheme="minorHAnsi" w:cs="Arial" w:eastAsiaTheme="minorHAnsi" w:hAnsiTheme="minorHAnsi"/>
          <w:color w:val="061E96"/>
          <w:sz w:val="20"/>
          <w:szCs w:val="20"/>
          <w:lang w:eastAsia="en-US"/>
        </w:rPr>
      </w:pPr>
    </w:p>
    <w:p w:rsidP="005718FB" w:rsidR="00E0684D" w:rsidRDefault="00E0684D">
      <w:pPr>
        <w:pStyle w:val="NormalWeb"/>
        <w:spacing w:after="0" w:afterAutospacing="0" w:before="0" w:beforeAutospacing="0"/>
        <w:rPr>
          <w:rFonts w:asciiTheme="minorHAnsi" w:cs="Arial" w:eastAsiaTheme="minorHAnsi" w:hAnsiTheme="minorHAnsi"/>
          <w:color w:val="061E96"/>
          <w:sz w:val="20"/>
          <w:szCs w:val="20"/>
          <w:lang w:eastAsia="en-US"/>
        </w:rPr>
      </w:pPr>
    </w:p>
    <w:p w:rsidP="005718FB" w:rsidR="00E0684D" w:rsidRDefault="00E0684D">
      <w:pPr>
        <w:pStyle w:val="NormalWeb"/>
        <w:spacing w:after="0" w:afterAutospacing="0" w:before="0" w:beforeAutospacing="0"/>
        <w:rPr>
          <w:rStyle w:val="lev"/>
          <w:rFonts w:asciiTheme="minorHAnsi" w:cs="Arial" w:hAnsiTheme="minorHAnsi"/>
          <w:sz w:val="20"/>
          <w:szCs w:val="20"/>
        </w:rPr>
      </w:pPr>
    </w:p>
    <w:p w:rsidP="005718FB" w:rsidR="00E0684D" w:rsidRDefault="00E0684D" w:rsidRPr="001E6A2A">
      <w:pPr>
        <w:pStyle w:val="NormalWeb"/>
        <w:spacing w:after="0" w:afterAutospacing="0" w:before="0" w:beforeAutospacing="0"/>
        <w:rPr>
          <w:rStyle w:val="lev"/>
          <w:rFonts w:asciiTheme="minorHAnsi" w:cs="Arial" w:hAnsiTheme="minorHAnsi"/>
          <w:sz w:val="20"/>
          <w:szCs w:val="20"/>
        </w:rPr>
      </w:pPr>
    </w:p>
    <w:p w:rsidP="006E655C" w:rsidR="00DF5CBB" w:rsidRDefault="00F82AC2" w:rsidRPr="009C090B">
      <w:pPr>
        <w:pStyle w:val="NormalWeb"/>
        <w:pBdr>
          <w:top w:color="auto" w:space="1" w:sz="4" w:val="single"/>
          <w:left w:color="auto" w:space="4" w:sz="4" w:val="single"/>
          <w:bottom w:color="auto" w:space="1" w:sz="4" w:val="single"/>
          <w:right w:color="auto" w:space="4" w:sz="4" w:val="single"/>
        </w:pBdr>
        <w:shd w:color="auto" w:fill="BFBFBF" w:themeFill="background1" w:themeFillShade="BF" w:val="clear"/>
        <w:spacing w:after="0" w:afterAutospacing="0" w:before="0" w:beforeAutospacing="0"/>
        <w:rPr>
          <w:rFonts w:asciiTheme="minorHAnsi" w:cs="Arial" w:hAnsiTheme="minorHAnsi"/>
          <w:sz w:val="20"/>
          <w:szCs w:val="20"/>
        </w:rPr>
      </w:pPr>
      <w:r w:rsidRPr="009C090B">
        <w:rPr>
          <w:rStyle w:val="lev"/>
          <w:rFonts w:asciiTheme="minorHAnsi" w:cs="Arial" w:hAnsiTheme="minorHAnsi"/>
          <w:sz w:val="20"/>
          <w:szCs w:val="20"/>
        </w:rPr>
        <w:t>Article III.</w:t>
      </w:r>
      <w:r w:rsidR="00D91653" w:rsidRPr="009C090B">
        <w:rPr>
          <w:rStyle w:val="lev"/>
          <w:rFonts w:asciiTheme="minorHAnsi" w:cs="Arial" w:hAnsiTheme="minorHAnsi"/>
          <w:sz w:val="20"/>
          <w:szCs w:val="20"/>
        </w:rPr>
        <w:t xml:space="preserve"> </w:t>
      </w:r>
      <w:r w:rsidR="00DF5CBB" w:rsidRPr="009C090B">
        <w:rPr>
          <w:rStyle w:val="lev"/>
          <w:rFonts w:asciiTheme="minorHAnsi" w:cs="Arial" w:hAnsiTheme="minorHAnsi"/>
          <w:sz w:val="20"/>
          <w:szCs w:val="20"/>
        </w:rPr>
        <w:t>Publicité</w:t>
      </w:r>
    </w:p>
    <w:p w:rsidP="005718FB" w:rsidR="00DF5CBB" w:rsidRDefault="00DF5CBB" w:rsidRPr="009C090B">
      <w:pPr>
        <w:pStyle w:val="NormalWeb"/>
        <w:spacing w:after="0" w:afterAutospacing="0" w:before="0" w:beforeAutospacing="0"/>
        <w:rPr>
          <w:rFonts w:asciiTheme="minorHAnsi" w:cs="Arial" w:hAnsiTheme="minorHAnsi"/>
          <w:sz w:val="20"/>
          <w:szCs w:val="20"/>
        </w:rPr>
      </w:pPr>
      <w:r w:rsidRPr="009C090B">
        <w:rPr>
          <w:rFonts w:asciiTheme="minorHAnsi" w:cs="Arial" w:hAnsiTheme="minorHAnsi"/>
          <w:sz w:val="20"/>
          <w:szCs w:val="20"/>
        </w:rPr>
        <w:t> </w:t>
      </w:r>
    </w:p>
    <w:p w:rsidP="005718FB" w:rsidR="00DF5CBB" w:rsidRDefault="006E655C" w:rsidRPr="001E6A2A">
      <w:pPr>
        <w:pStyle w:val="NormalWeb"/>
        <w:spacing w:after="0" w:afterAutospacing="0" w:before="0" w:beforeAutospacing="0"/>
        <w:jc w:val="both"/>
        <w:rPr>
          <w:rFonts w:asciiTheme="minorHAnsi" w:cs="Arial" w:hAnsiTheme="minorHAnsi"/>
          <w:sz w:val="20"/>
          <w:szCs w:val="20"/>
        </w:rPr>
      </w:pPr>
      <w:r>
        <w:rPr>
          <w:rFonts w:asciiTheme="minorHAnsi" w:cs="Arial" w:hAnsiTheme="minorHAnsi"/>
          <w:sz w:val="20"/>
          <w:szCs w:val="20"/>
        </w:rPr>
        <w:t>Le présent P</w:t>
      </w:r>
      <w:r w:rsidR="004E4FF9" w:rsidRPr="009C090B">
        <w:rPr>
          <w:rFonts w:asciiTheme="minorHAnsi" w:cs="Arial" w:hAnsiTheme="minorHAnsi"/>
          <w:sz w:val="20"/>
          <w:szCs w:val="20"/>
        </w:rPr>
        <w:t xml:space="preserve">rocès - </w:t>
      </w:r>
      <w:r>
        <w:rPr>
          <w:rFonts w:asciiTheme="minorHAnsi" w:cs="Arial" w:hAnsiTheme="minorHAnsi"/>
          <w:sz w:val="20"/>
          <w:szCs w:val="20"/>
        </w:rPr>
        <w:t>V</w:t>
      </w:r>
      <w:r w:rsidR="00DF5CBB" w:rsidRPr="009C090B">
        <w:rPr>
          <w:rFonts w:asciiTheme="minorHAnsi" w:cs="Arial" w:hAnsiTheme="minorHAnsi"/>
          <w:sz w:val="20"/>
          <w:szCs w:val="20"/>
        </w:rPr>
        <w:t>erbal donnera</w:t>
      </w:r>
      <w:r w:rsidR="00DF5CBB" w:rsidRPr="001E6A2A">
        <w:rPr>
          <w:rFonts w:asciiTheme="minorHAnsi" w:cs="Arial" w:hAnsiTheme="minorHAnsi"/>
          <w:sz w:val="20"/>
          <w:szCs w:val="20"/>
        </w:rPr>
        <w:t xml:space="preserve"> lieu à dépôt dans les conditions prévues au code du travail, à savoir dépôt en deux exemplaires, dont une version sur support papier signée des parties et une version sur support électronique auprès de la D</w:t>
      </w:r>
      <w:r w:rsidR="00BA697C">
        <w:rPr>
          <w:rFonts w:asciiTheme="minorHAnsi" w:cs="Arial" w:hAnsiTheme="minorHAnsi"/>
          <w:sz w:val="20"/>
          <w:szCs w:val="20"/>
        </w:rPr>
        <w:t>REETS</w:t>
      </w:r>
      <w:r w:rsidR="00DF5CBB" w:rsidRPr="001E6A2A">
        <w:rPr>
          <w:rFonts w:asciiTheme="minorHAnsi" w:cs="Arial" w:hAnsiTheme="minorHAnsi"/>
          <w:sz w:val="20"/>
          <w:szCs w:val="20"/>
        </w:rPr>
        <w:t xml:space="preserve"> et un exemplaire auprès du greffe du Conseil des Prud’hommes.</w:t>
      </w:r>
    </w:p>
    <w:p w:rsidP="005718FB" w:rsidR="00DF5CBB" w:rsidRDefault="00DF5CBB" w:rsidRPr="001E6A2A">
      <w:pPr>
        <w:pStyle w:val="NormalWeb"/>
        <w:spacing w:after="0" w:afterAutospacing="0" w:before="0" w:beforeAutospacing="0"/>
        <w:rPr>
          <w:rFonts w:asciiTheme="minorHAnsi" w:cs="Arial" w:hAnsiTheme="minorHAnsi"/>
          <w:sz w:val="20"/>
          <w:szCs w:val="20"/>
        </w:rPr>
      </w:pPr>
      <w:r w:rsidRPr="001E6A2A">
        <w:rPr>
          <w:rFonts w:asciiTheme="minorHAnsi" w:cs="Arial" w:hAnsiTheme="minorHAnsi"/>
          <w:sz w:val="20"/>
          <w:szCs w:val="20"/>
        </w:rPr>
        <w:t> </w:t>
      </w:r>
    </w:p>
    <w:p w:rsidP="005718FB" w:rsidR="001E6A2A" w:rsidRDefault="001E6A2A">
      <w:pPr>
        <w:widowControl w:val="0"/>
        <w:autoSpaceDE w:val="0"/>
        <w:autoSpaceDN w:val="0"/>
        <w:adjustRightInd w:val="0"/>
        <w:spacing w:after="0" w:line="240" w:lineRule="auto"/>
        <w:jc w:val="both"/>
        <w:rPr>
          <w:rFonts w:cs="Arial" w:eastAsia="MS Mincho"/>
          <w:sz w:val="20"/>
          <w:szCs w:val="20"/>
          <w:lang w:eastAsia="fr-FR"/>
        </w:rPr>
      </w:pPr>
    </w:p>
    <w:p w:rsidP="005718FB" w:rsidR="00E0684D" w:rsidRDefault="00E0684D">
      <w:pPr>
        <w:widowControl w:val="0"/>
        <w:autoSpaceDE w:val="0"/>
        <w:autoSpaceDN w:val="0"/>
        <w:adjustRightInd w:val="0"/>
        <w:spacing w:after="0" w:line="240" w:lineRule="auto"/>
        <w:jc w:val="both"/>
        <w:rPr>
          <w:rFonts w:cs="Arial" w:eastAsia="MS Mincho"/>
          <w:sz w:val="20"/>
          <w:szCs w:val="20"/>
          <w:lang w:eastAsia="fr-FR"/>
        </w:rPr>
      </w:pPr>
    </w:p>
    <w:p w:rsidP="005718FB" w:rsidR="00E0684D" w:rsidRDefault="00E0684D">
      <w:pPr>
        <w:widowControl w:val="0"/>
        <w:autoSpaceDE w:val="0"/>
        <w:autoSpaceDN w:val="0"/>
        <w:adjustRightInd w:val="0"/>
        <w:spacing w:after="0" w:line="240" w:lineRule="auto"/>
        <w:jc w:val="both"/>
        <w:rPr>
          <w:rFonts w:cs="Arial" w:eastAsia="MS Mincho"/>
          <w:sz w:val="20"/>
          <w:szCs w:val="20"/>
          <w:lang w:eastAsia="fr-FR"/>
        </w:rPr>
      </w:pPr>
    </w:p>
    <w:p w:rsidP="005718FB" w:rsidR="00E0684D" w:rsidRDefault="00E0684D">
      <w:pPr>
        <w:widowControl w:val="0"/>
        <w:autoSpaceDE w:val="0"/>
        <w:autoSpaceDN w:val="0"/>
        <w:adjustRightInd w:val="0"/>
        <w:spacing w:after="0" w:line="240" w:lineRule="auto"/>
        <w:jc w:val="both"/>
        <w:rPr>
          <w:rFonts w:cs="Arial" w:eastAsia="MS Mincho"/>
          <w:sz w:val="20"/>
          <w:szCs w:val="20"/>
          <w:lang w:eastAsia="fr-FR"/>
        </w:rPr>
      </w:pPr>
    </w:p>
    <w:p w:rsidP="00FA667E" w:rsidR="00E0684D" w:rsidRDefault="00E0684D">
      <w:pPr>
        <w:widowControl w:val="0"/>
        <w:autoSpaceDE w:val="0"/>
        <w:autoSpaceDN w:val="0"/>
        <w:adjustRightInd w:val="0"/>
        <w:spacing w:after="0" w:line="240" w:lineRule="auto"/>
        <w:jc w:val="center"/>
        <w:rPr>
          <w:rFonts w:cs="Arial" w:eastAsia="MS Mincho"/>
          <w:b/>
          <w:sz w:val="44"/>
          <w:szCs w:val="20"/>
          <w:lang w:eastAsia="fr-FR"/>
        </w:rPr>
      </w:pPr>
    </w:p>
    <w:p w:rsidP="00FA667E" w:rsidR="00E0684D" w:rsidRDefault="00E0684D">
      <w:pPr>
        <w:widowControl w:val="0"/>
        <w:autoSpaceDE w:val="0"/>
        <w:autoSpaceDN w:val="0"/>
        <w:adjustRightInd w:val="0"/>
        <w:spacing w:after="0" w:line="240" w:lineRule="auto"/>
        <w:jc w:val="center"/>
        <w:rPr>
          <w:rFonts w:cs="Arial" w:eastAsia="MS Mincho"/>
          <w:b/>
          <w:sz w:val="44"/>
          <w:szCs w:val="20"/>
          <w:lang w:eastAsia="fr-FR"/>
        </w:rPr>
      </w:pPr>
    </w:p>
    <w:p w:rsidP="00FA667E" w:rsidR="00E0684D" w:rsidRDefault="00E0684D">
      <w:pPr>
        <w:widowControl w:val="0"/>
        <w:autoSpaceDE w:val="0"/>
        <w:autoSpaceDN w:val="0"/>
        <w:adjustRightInd w:val="0"/>
        <w:spacing w:after="0" w:line="240" w:lineRule="auto"/>
        <w:jc w:val="center"/>
        <w:rPr>
          <w:rFonts w:cs="Arial" w:eastAsia="MS Mincho"/>
          <w:b/>
          <w:sz w:val="44"/>
          <w:szCs w:val="20"/>
          <w:lang w:eastAsia="fr-FR"/>
        </w:rPr>
      </w:pPr>
      <w:bookmarkStart w:id="0" w:name="_GoBack"/>
      <w:bookmarkEnd w:id="0"/>
    </w:p>
    <w:p w:rsidP="00FA667E" w:rsidR="00E0684D" w:rsidRDefault="00E0684D">
      <w:pPr>
        <w:widowControl w:val="0"/>
        <w:autoSpaceDE w:val="0"/>
        <w:autoSpaceDN w:val="0"/>
        <w:adjustRightInd w:val="0"/>
        <w:spacing w:after="0" w:line="240" w:lineRule="auto"/>
        <w:jc w:val="center"/>
        <w:rPr>
          <w:rFonts w:cs="Arial" w:eastAsia="MS Mincho"/>
          <w:b/>
          <w:sz w:val="44"/>
          <w:szCs w:val="20"/>
          <w:lang w:eastAsia="fr-FR"/>
        </w:rPr>
      </w:pPr>
    </w:p>
    <w:p w:rsidP="00FA667E" w:rsidR="001E6A2A" w:rsidRDefault="00FA667E" w:rsidRPr="00FA667E">
      <w:pPr>
        <w:widowControl w:val="0"/>
        <w:autoSpaceDE w:val="0"/>
        <w:autoSpaceDN w:val="0"/>
        <w:adjustRightInd w:val="0"/>
        <w:spacing w:after="0" w:line="240" w:lineRule="auto"/>
        <w:jc w:val="center"/>
        <w:rPr>
          <w:rFonts w:cs="Arial" w:eastAsia="MS Mincho"/>
          <w:b/>
          <w:sz w:val="44"/>
          <w:szCs w:val="20"/>
          <w:lang w:eastAsia="fr-FR"/>
        </w:rPr>
      </w:pPr>
      <w:r w:rsidRPr="00FA667E">
        <w:rPr>
          <w:rFonts w:cs="Arial" w:eastAsia="MS Mincho"/>
          <w:b/>
          <w:sz w:val="44"/>
          <w:szCs w:val="20"/>
          <w:lang w:eastAsia="fr-FR"/>
        </w:rPr>
        <w:t>*</w:t>
      </w:r>
      <w:r>
        <w:rPr>
          <w:rFonts w:cs="Arial" w:eastAsia="MS Mincho"/>
          <w:b/>
          <w:sz w:val="44"/>
          <w:szCs w:val="20"/>
          <w:lang w:eastAsia="fr-FR"/>
        </w:rPr>
        <w:t xml:space="preserve"> </w:t>
      </w:r>
      <w:r w:rsidRPr="00FA667E">
        <w:rPr>
          <w:rFonts w:cs="Arial" w:eastAsia="MS Mincho"/>
          <w:b/>
          <w:sz w:val="44"/>
          <w:szCs w:val="20"/>
          <w:lang w:eastAsia="fr-FR"/>
        </w:rPr>
        <w:t>*</w:t>
      </w:r>
      <w:r>
        <w:rPr>
          <w:rFonts w:cs="Arial" w:eastAsia="MS Mincho"/>
          <w:b/>
          <w:sz w:val="44"/>
          <w:szCs w:val="20"/>
          <w:lang w:eastAsia="fr-FR"/>
        </w:rPr>
        <w:t xml:space="preserve"> </w:t>
      </w:r>
      <w:r w:rsidRPr="00FA667E">
        <w:rPr>
          <w:rFonts w:cs="Arial" w:eastAsia="MS Mincho"/>
          <w:b/>
          <w:sz w:val="44"/>
          <w:szCs w:val="20"/>
          <w:lang w:eastAsia="fr-FR"/>
        </w:rPr>
        <w:t>*</w:t>
      </w:r>
    </w:p>
    <w:p w:rsidP="005718FB" w:rsidR="00FA667E" w:rsidRDefault="00FA667E">
      <w:pPr>
        <w:widowControl w:val="0"/>
        <w:autoSpaceDE w:val="0"/>
        <w:autoSpaceDN w:val="0"/>
        <w:adjustRightInd w:val="0"/>
        <w:spacing w:after="0" w:line="240" w:lineRule="auto"/>
        <w:jc w:val="both"/>
        <w:rPr>
          <w:rFonts w:cs="Arial" w:eastAsia="MS Mincho"/>
          <w:sz w:val="20"/>
          <w:szCs w:val="20"/>
          <w:lang w:eastAsia="fr-FR"/>
        </w:rPr>
      </w:pPr>
    </w:p>
    <w:p w:rsidP="005718FB" w:rsidR="00FA667E" w:rsidRDefault="00FA667E">
      <w:pPr>
        <w:widowControl w:val="0"/>
        <w:autoSpaceDE w:val="0"/>
        <w:autoSpaceDN w:val="0"/>
        <w:adjustRightInd w:val="0"/>
        <w:spacing w:after="0" w:line="240" w:lineRule="auto"/>
        <w:jc w:val="both"/>
        <w:rPr>
          <w:rFonts w:cs="Arial" w:eastAsia="MS Mincho"/>
          <w:sz w:val="20"/>
          <w:szCs w:val="20"/>
          <w:lang w:eastAsia="fr-FR"/>
        </w:rPr>
      </w:pPr>
    </w:p>
    <w:p w:rsidP="005718FB" w:rsidR="00F74FCD" w:rsidRDefault="00F74FCD">
      <w:pPr>
        <w:widowControl w:val="0"/>
        <w:autoSpaceDE w:val="0"/>
        <w:autoSpaceDN w:val="0"/>
        <w:adjustRightInd w:val="0"/>
        <w:spacing w:after="0" w:line="240" w:lineRule="auto"/>
        <w:jc w:val="both"/>
        <w:rPr>
          <w:rFonts w:cs="Arial" w:eastAsia="MS Mincho"/>
          <w:sz w:val="20"/>
          <w:szCs w:val="20"/>
          <w:lang w:eastAsia="fr-FR"/>
        </w:rPr>
      </w:pPr>
    </w:p>
    <w:p w:rsidP="005718FB" w:rsidR="00F74FCD" w:rsidRDefault="00F74FCD">
      <w:pPr>
        <w:widowControl w:val="0"/>
        <w:autoSpaceDE w:val="0"/>
        <w:autoSpaceDN w:val="0"/>
        <w:adjustRightInd w:val="0"/>
        <w:spacing w:after="0" w:line="240" w:lineRule="auto"/>
        <w:jc w:val="both"/>
        <w:rPr>
          <w:rFonts w:cs="Arial" w:eastAsia="MS Mincho"/>
          <w:sz w:val="20"/>
          <w:szCs w:val="20"/>
          <w:lang w:eastAsia="fr-FR"/>
        </w:rPr>
      </w:pPr>
    </w:p>
    <w:p w:rsidP="005718FB" w:rsidR="001E6A2A" w:rsidRDefault="001E6A2A">
      <w:pPr>
        <w:widowControl w:val="0"/>
        <w:autoSpaceDE w:val="0"/>
        <w:autoSpaceDN w:val="0"/>
        <w:adjustRightInd w:val="0"/>
        <w:spacing w:after="0" w:line="240" w:lineRule="auto"/>
        <w:jc w:val="both"/>
        <w:rPr>
          <w:rFonts w:cs="Arial" w:eastAsia="MS Mincho"/>
          <w:sz w:val="20"/>
          <w:szCs w:val="20"/>
          <w:lang w:eastAsia="fr-FR"/>
        </w:rPr>
      </w:pPr>
    </w:p>
    <w:p w:rsidP="005718FB" w:rsidR="005976AE" w:rsidRDefault="001E6A2A" w:rsidRPr="001E6A2A">
      <w:pPr>
        <w:widowControl w:val="0"/>
        <w:autoSpaceDE w:val="0"/>
        <w:autoSpaceDN w:val="0"/>
        <w:adjustRightInd w:val="0"/>
        <w:spacing w:after="0" w:line="240" w:lineRule="auto"/>
        <w:jc w:val="both"/>
        <w:rPr>
          <w:rFonts w:cs="Arial" w:eastAsia="MS Mincho"/>
          <w:sz w:val="20"/>
          <w:szCs w:val="20"/>
          <w:lang w:eastAsia="fr-FR"/>
        </w:rPr>
      </w:pPr>
      <w:r w:rsidRPr="00311856">
        <w:rPr>
          <w:rFonts w:cs="Arial" w:eastAsia="MS Mincho"/>
          <w:sz w:val="20"/>
          <w:szCs w:val="20"/>
          <w:lang w:eastAsia="fr-FR"/>
        </w:rPr>
        <w:t xml:space="preserve">Fait à </w:t>
      </w:r>
      <w:proofErr w:type="spellStart"/>
      <w:r w:rsidRPr="00311856">
        <w:rPr>
          <w:rFonts w:cs="Arial" w:eastAsia="MS Mincho"/>
          <w:sz w:val="20"/>
          <w:szCs w:val="20"/>
          <w:lang w:eastAsia="fr-FR"/>
        </w:rPr>
        <w:t>Mitry</w:t>
      </w:r>
      <w:proofErr w:type="spellEnd"/>
      <w:r w:rsidRPr="00311856">
        <w:rPr>
          <w:rFonts w:cs="Arial" w:eastAsia="MS Mincho"/>
          <w:sz w:val="20"/>
          <w:szCs w:val="20"/>
          <w:lang w:eastAsia="fr-FR"/>
        </w:rPr>
        <w:t xml:space="preserve"> Mory</w:t>
      </w:r>
      <w:r w:rsidR="005976AE" w:rsidRPr="00311856">
        <w:rPr>
          <w:rFonts w:cs="Arial" w:eastAsia="MS Mincho"/>
          <w:sz w:val="20"/>
          <w:szCs w:val="20"/>
          <w:lang w:eastAsia="fr-FR"/>
        </w:rPr>
        <w:t>, le</w:t>
      </w:r>
      <w:r w:rsidR="00FA667E" w:rsidRPr="00311856">
        <w:rPr>
          <w:rFonts w:cs="Arial" w:eastAsia="MS Mincho"/>
          <w:sz w:val="20"/>
          <w:szCs w:val="20"/>
          <w:lang w:eastAsia="fr-FR"/>
        </w:rPr>
        <w:t xml:space="preserve"> </w:t>
      </w:r>
      <w:r w:rsidR="00A62D10">
        <w:rPr>
          <w:rFonts w:cs="Arial" w:eastAsia="MS Mincho"/>
          <w:sz w:val="20"/>
          <w:szCs w:val="20"/>
          <w:lang w:eastAsia="fr-FR"/>
        </w:rPr>
        <w:t>30 Novembre</w:t>
      </w:r>
      <w:r w:rsidR="00311856" w:rsidRPr="00311856">
        <w:rPr>
          <w:rFonts w:cs="Arial" w:eastAsia="MS Mincho"/>
          <w:sz w:val="20"/>
          <w:szCs w:val="20"/>
          <w:lang w:eastAsia="fr-FR"/>
        </w:rPr>
        <w:t xml:space="preserve"> </w:t>
      </w:r>
      <w:r w:rsidRPr="00311856">
        <w:rPr>
          <w:rFonts w:cs="Arial" w:eastAsia="MS Mincho"/>
          <w:sz w:val="20"/>
          <w:szCs w:val="20"/>
          <w:lang w:eastAsia="fr-FR"/>
        </w:rPr>
        <w:t>2022</w:t>
      </w:r>
      <w:r w:rsidR="005976AE" w:rsidRPr="00311856">
        <w:rPr>
          <w:rFonts w:cs="Arial" w:eastAsia="MS Mincho"/>
          <w:sz w:val="20"/>
          <w:szCs w:val="20"/>
          <w:lang w:eastAsia="fr-FR"/>
        </w:rPr>
        <w:t>.</w:t>
      </w:r>
    </w:p>
    <w:p w:rsidP="005718FB" w:rsidR="001E6A2A" w:rsidRDefault="001E6A2A">
      <w:pPr>
        <w:widowControl w:val="0"/>
        <w:autoSpaceDE w:val="0"/>
        <w:autoSpaceDN w:val="0"/>
        <w:adjustRightInd w:val="0"/>
        <w:spacing w:after="0" w:line="240" w:lineRule="auto"/>
        <w:jc w:val="both"/>
        <w:rPr>
          <w:rFonts w:cs="Arial" w:eastAsia="MS Mincho"/>
          <w:sz w:val="20"/>
          <w:szCs w:val="20"/>
          <w:lang w:eastAsia="fr-FR"/>
        </w:rPr>
      </w:pPr>
    </w:p>
    <w:p w:rsidP="005718FB" w:rsidR="00F27F23" w:rsidRDefault="00F27F23">
      <w:pPr>
        <w:widowControl w:val="0"/>
        <w:autoSpaceDE w:val="0"/>
        <w:autoSpaceDN w:val="0"/>
        <w:adjustRightInd w:val="0"/>
        <w:spacing w:after="0" w:line="240" w:lineRule="auto"/>
        <w:jc w:val="both"/>
        <w:rPr>
          <w:rFonts w:cs="Arial" w:eastAsia="MS Mincho"/>
          <w:sz w:val="20"/>
          <w:szCs w:val="20"/>
          <w:lang w:eastAsia="fr-FR"/>
        </w:rPr>
      </w:pPr>
    </w:p>
    <w:p w:rsidP="005718FB" w:rsidR="00FA667E" w:rsidRDefault="00FA667E">
      <w:pPr>
        <w:widowControl w:val="0"/>
        <w:autoSpaceDE w:val="0"/>
        <w:autoSpaceDN w:val="0"/>
        <w:adjustRightInd w:val="0"/>
        <w:spacing w:after="0" w:line="240" w:lineRule="auto"/>
        <w:jc w:val="both"/>
        <w:rPr>
          <w:rFonts w:cs="Arial" w:eastAsia="MS Mincho"/>
          <w:sz w:val="20"/>
          <w:szCs w:val="20"/>
          <w:lang w:eastAsia="fr-FR"/>
        </w:rPr>
      </w:pPr>
    </w:p>
    <w:tbl>
      <w:tblPr>
        <w:tblStyle w:val="Grilledutableau"/>
        <w:tblW w:type="auto" w:w="0"/>
        <w:tblInd w:type="dxa" w:w="631"/>
        <w:tblLook w:firstColumn="1" w:firstRow="1" w:lastColumn="0" w:lastRow="0" w:noHBand="0" w:noVBand="1" w:val="04A0"/>
      </w:tblPr>
      <w:tblGrid>
        <w:gridCol w:w="4606"/>
        <w:gridCol w:w="4606"/>
      </w:tblGrid>
      <w:tr w:rsidR="001E6A2A" w:rsidTr="00BF37C2">
        <w:tc>
          <w:tcPr>
            <w:tcW w:type="dxa" w:w="4606"/>
            <w:vAlign w:val="center"/>
          </w:tcPr>
          <w:p w:rsidP="006E655C" w:rsidR="00F27F23" w:rsidRDefault="00F27F23">
            <w:pPr>
              <w:widowControl w:val="0"/>
              <w:autoSpaceDE w:val="0"/>
              <w:autoSpaceDN w:val="0"/>
              <w:adjustRightInd w:val="0"/>
              <w:jc w:val="center"/>
              <w:rPr>
                <w:rFonts w:cs="Times New Roman" w:eastAsia="Times New Roman"/>
                <w:b/>
                <w:sz w:val="20"/>
                <w:szCs w:val="20"/>
                <w:lang w:eastAsia="fr-FR"/>
              </w:rPr>
            </w:pPr>
          </w:p>
          <w:p w:rsidP="006E655C" w:rsidR="006E655C" w:rsidRDefault="001E6A2A">
            <w:pPr>
              <w:widowControl w:val="0"/>
              <w:autoSpaceDE w:val="0"/>
              <w:autoSpaceDN w:val="0"/>
              <w:adjustRightInd w:val="0"/>
              <w:jc w:val="center"/>
              <w:rPr>
                <w:rFonts w:cs="Times New Roman" w:eastAsia="Times New Roman"/>
                <w:b/>
                <w:sz w:val="20"/>
                <w:szCs w:val="20"/>
                <w:lang w:eastAsia="fr-FR"/>
              </w:rPr>
            </w:pPr>
            <w:r w:rsidRPr="001E6A2A">
              <w:rPr>
                <w:rFonts w:cs="Times New Roman" w:eastAsia="Times New Roman"/>
                <w:b/>
                <w:sz w:val="20"/>
                <w:szCs w:val="20"/>
                <w:lang w:eastAsia="fr-FR"/>
              </w:rPr>
              <w:t>Pour le syndicat C</w:t>
            </w:r>
            <w:r w:rsidR="004D0F9C">
              <w:rPr>
                <w:rFonts w:cs="Times New Roman" w:eastAsia="Times New Roman"/>
                <w:b/>
                <w:sz w:val="20"/>
                <w:szCs w:val="20"/>
                <w:lang w:eastAsia="fr-FR"/>
              </w:rPr>
              <w:t>.</w:t>
            </w:r>
            <w:r w:rsidRPr="001E6A2A">
              <w:rPr>
                <w:rFonts w:cs="Times New Roman" w:eastAsia="Times New Roman"/>
                <w:b/>
                <w:sz w:val="20"/>
                <w:szCs w:val="20"/>
                <w:lang w:eastAsia="fr-FR"/>
              </w:rPr>
              <w:t>F</w:t>
            </w:r>
            <w:r w:rsidR="004D0F9C">
              <w:rPr>
                <w:rFonts w:cs="Times New Roman" w:eastAsia="Times New Roman"/>
                <w:b/>
                <w:sz w:val="20"/>
                <w:szCs w:val="20"/>
                <w:lang w:eastAsia="fr-FR"/>
              </w:rPr>
              <w:t>.</w:t>
            </w:r>
            <w:r w:rsidRPr="001E6A2A">
              <w:rPr>
                <w:rFonts w:cs="Times New Roman" w:eastAsia="Times New Roman"/>
                <w:b/>
                <w:sz w:val="20"/>
                <w:szCs w:val="20"/>
                <w:lang w:eastAsia="fr-FR"/>
              </w:rPr>
              <w:t>E-C</w:t>
            </w:r>
            <w:r w:rsidR="004D0F9C">
              <w:rPr>
                <w:rFonts w:cs="Times New Roman" w:eastAsia="Times New Roman"/>
                <w:b/>
                <w:sz w:val="20"/>
                <w:szCs w:val="20"/>
                <w:lang w:eastAsia="fr-FR"/>
              </w:rPr>
              <w:t>.</w:t>
            </w:r>
            <w:r w:rsidRPr="001E6A2A">
              <w:rPr>
                <w:rFonts w:cs="Times New Roman" w:eastAsia="Times New Roman"/>
                <w:b/>
                <w:sz w:val="20"/>
                <w:szCs w:val="20"/>
                <w:lang w:eastAsia="fr-FR"/>
              </w:rPr>
              <w:t>G</w:t>
            </w:r>
            <w:r w:rsidR="004D0F9C">
              <w:rPr>
                <w:rFonts w:cs="Times New Roman" w:eastAsia="Times New Roman"/>
                <w:b/>
                <w:sz w:val="20"/>
                <w:szCs w:val="20"/>
                <w:lang w:eastAsia="fr-FR"/>
              </w:rPr>
              <w:t>.</w:t>
            </w:r>
            <w:r w:rsidRPr="001E6A2A">
              <w:rPr>
                <w:rFonts w:cs="Times New Roman" w:eastAsia="Times New Roman"/>
                <w:b/>
                <w:sz w:val="20"/>
                <w:szCs w:val="20"/>
                <w:lang w:eastAsia="fr-FR"/>
              </w:rPr>
              <w:t>C</w:t>
            </w:r>
          </w:p>
          <w:p w:rsidP="00FA667E" w:rsidR="001E6A2A" w:rsidRDefault="001E6A2A">
            <w:pPr>
              <w:widowControl w:val="0"/>
              <w:autoSpaceDE w:val="0"/>
              <w:autoSpaceDN w:val="0"/>
              <w:adjustRightInd w:val="0"/>
              <w:jc w:val="center"/>
              <w:rPr>
                <w:rFonts w:cs="Times New Roman" w:eastAsia="Times New Roman"/>
                <w:sz w:val="20"/>
                <w:szCs w:val="20"/>
                <w:lang w:eastAsia="fr-FR"/>
              </w:rPr>
            </w:pPr>
          </w:p>
          <w:p w:rsidP="00FA667E" w:rsidR="001E6A2A" w:rsidRDefault="001E6A2A">
            <w:pPr>
              <w:widowControl w:val="0"/>
              <w:autoSpaceDE w:val="0"/>
              <w:autoSpaceDN w:val="0"/>
              <w:adjustRightInd w:val="0"/>
              <w:jc w:val="center"/>
              <w:rPr>
                <w:rFonts w:cs="Times New Roman" w:eastAsia="Times New Roman"/>
                <w:sz w:val="20"/>
                <w:szCs w:val="20"/>
                <w:lang w:eastAsia="fr-FR"/>
              </w:rPr>
            </w:pPr>
          </w:p>
          <w:p w:rsidP="00FA667E" w:rsidR="001E6A2A" w:rsidRDefault="001E6A2A">
            <w:pPr>
              <w:widowControl w:val="0"/>
              <w:autoSpaceDE w:val="0"/>
              <w:autoSpaceDN w:val="0"/>
              <w:adjustRightInd w:val="0"/>
              <w:jc w:val="center"/>
              <w:rPr>
                <w:rFonts w:cs="Times New Roman" w:eastAsia="Times New Roman"/>
                <w:sz w:val="20"/>
                <w:szCs w:val="20"/>
                <w:lang w:eastAsia="fr-FR"/>
              </w:rPr>
            </w:pPr>
          </w:p>
          <w:p w:rsidP="00FA667E" w:rsidR="001E6A2A" w:rsidRDefault="001E6A2A">
            <w:pPr>
              <w:widowControl w:val="0"/>
              <w:autoSpaceDE w:val="0"/>
              <w:autoSpaceDN w:val="0"/>
              <w:adjustRightInd w:val="0"/>
              <w:jc w:val="center"/>
              <w:rPr>
                <w:rFonts w:cs="Times New Roman" w:eastAsia="Times New Roman"/>
                <w:sz w:val="20"/>
                <w:szCs w:val="20"/>
                <w:lang w:eastAsia="fr-FR"/>
              </w:rPr>
            </w:pPr>
          </w:p>
          <w:p w:rsidP="00FA667E" w:rsidR="001E6A2A" w:rsidRDefault="001E6A2A">
            <w:pPr>
              <w:widowControl w:val="0"/>
              <w:autoSpaceDE w:val="0"/>
              <w:autoSpaceDN w:val="0"/>
              <w:adjustRightInd w:val="0"/>
              <w:jc w:val="center"/>
              <w:rPr>
                <w:rFonts w:cs="Times New Roman" w:eastAsia="Times New Roman"/>
                <w:sz w:val="20"/>
                <w:szCs w:val="20"/>
                <w:lang w:eastAsia="fr-FR"/>
              </w:rPr>
            </w:pPr>
          </w:p>
          <w:p w:rsidP="00FA667E" w:rsidR="001E6A2A" w:rsidRDefault="001E6A2A">
            <w:pPr>
              <w:widowControl w:val="0"/>
              <w:autoSpaceDE w:val="0"/>
              <w:autoSpaceDN w:val="0"/>
              <w:adjustRightInd w:val="0"/>
              <w:jc w:val="center"/>
              <w:rPr>
                <w:rFonts w:cs="Times New Roman" w:eastAsia="Times New Roman"/>
                <w:sz w:val="20"/>
                <w:szCs w:val="20"/>
                <w:lang w:eastAsia="fr-FR"/>
              </w:rPr>
            </w:pPr>
          </w:p>
          <w:p w:rsidP="00FA667E" w:rsidR="001E6A2A" w:rsidRDefault="001E6A2A">
            <w:pPr>
              <w:widowControl w:val="0"/>
              <w:autoSpaceDE w:val="0"/>
              <w:autoSpaceDN w:val="0"/>
              <w:adjustRightInd w:val="0"/>
              <w:jc w:val="center"/>
              <w:rPr>
                <w:rFonts w:cs="Times New Roman" w:eastAsia="Times New Roman"/>
                <w:sz w:val="20"/>
                <w:szCs w:val="20"/>
                <w:lang w:eastAsia="fr-FR"/>
              </w:rPr>
            </w:pPr>
          </w:p>
          <w:p w:rsidP="00FA667E" w:rsidR="001E6A2A" w:rsidRDefault="001E6A2A" w:rsidRPr="001E6A2A">
            <w:pPr>
              <w:widowControl w:val="0"/>
              <w:autoSpaceDE w:val="0"/>
              <w:autoSpaceDN w:val="0"/>
              <w:adjustRightInd w:val="0"/>
              <w:jc w:val="center"/>
              <w:rPr>
                <w:rFonts w:cs="Times New Roman" w:eastAsia="Times New Roman"/>
                <w:sz w:val="20"/>
                <w:szCs w:val="20"/>
                <w:lang w:eastAsia="fr-FR"/>
              </w:rPr>
            </w:pPr>
          </w:p>
        </w:tc>
        <w:tc>
          <w:tcPr>
            <w:tcW w:type="dxa" w:w="4606"/>
            <w:tcBorders>
              <w:bottom w:color="auto" w:space="0" w:sz="4" w:val="single"/>
            </w:tcBorders>
          </w:tcPr>
          <w:p w:rsidP="00FA667E" w:rsidR="00F27F23" w:rsidRDefault="00F27F23">
            <w:pPr>
              <w:widowControl w:val="0"/>
              <w:autoSpaceDE w:val="0"/>
              <w:autoSpaceDN w:val="0"/>
              <w:adjustRightInd w:val="0"/>
              <w:jc w:val="center"/>
              <w:rPr>
                <w:rFonts w:cs="Times New Roman" w:eastAsia="Times New Roman"/>
                <w:b/>
                <w:sz w:val="20"/>
                <w:szCs w:val="20"/>
                <w:lang w:eastAsia="fr-FR"/>
              </w:rPr>
            </w:pPr>
          </w:p>
          <w:p w:rsidP="00FA667E" w:rsidR="001E6A2A" w:rsidRDefault="001E6A2A">
            <w:pPr>
              <w:widowControl w:val="0"/>
              <w:autoSpaceDE w:val="0"/>
              <w:autoSpaceDN w:val="0"/>
              <w:adjustRightInd w:val="0"/>
              <w:jc w:val="center"/>
              <w:rPr>
                <w:rFonts w:cs="Times New Roman" w:eastAsia="Times New Roman"/>
                <w:b/>
                <w:sz w:val="20"/>
                <w:szCs w:val="20"/>
                <w:lang w:eastAsia="fr-FR"/>
              </w:rPr>
            </w:pPr>
            <w:r w:rsidRPr="001E6A2A">
              <w:rPr>
                <w:rFonts w:cs="Times New Roman" w:eastAsia="Times New Roman"/>
                <w:b/>
                <w:sz w:val="20"/>
                <w:szCs w:val="20"/>
                <w:lang w:eastAsia="fr-FR"/>
              </w:rPr>
              <w:t>Pour le syndicat C.F.T.C</w:t>
            </w:r>
          </w:p>
          <w:p w:rsidP="00FA667E" w:rsidR="001E6A2A" w:rsidRDefault="001E6A2A">
            <w:pPr>
              <w:autoSpaceDE w:val="0"/>
              <w:autoSpaceDN w:val="0"/>
              <w:jc w:val="center"/>
              <w:rPr>
                <w:rFonts w:cs="Times New Roman" w:eastAsia="Times New Roman"/>
                <w:sz w:val="20"/>
                <w:szCs w:val="20"/>
                <w:lang w:eastAsia="fr-FR"/>
              </w:rPr>
            </w:pPr>
          </w:p>
          <w:p w:rsidP="00FA667E" w:rsidR="001E6A2A" w:rsidRDefault="001E6A2A">
            <w:pPr>
              <w:autoSpaceDE w:val="0"/>
              <w:autoSpaceDN w:val="0"/>
              <w:jc w:val="center"/>
              <w:rPr>
                <w:rFonts w:cs="Times New Roman" w:eastAsia="Times New Roman"/>
                <w:sz w:val="20"/>
                <w:szCs w:val="20"/>
                <w:lang w:eastAsia="fr-FR"/>
              </w:rPr>
            </w:pPr>
          </w:p>
          <w:p w:rsidP="00FA667E" w:rsidR="001E6A2A" w:rsidRDefault="001E6A2A" w:rsidRPr="001E6A2A">
            <w:pPr>
              <w:autoSpaceDE w:val="0"/>
              <w:autoSpaceDN w:val="0"/>
              <w:jc w:val="center"/>
              <w:rPr>
                <w:rFonts w:cs="Times New Roman" w:eastAsia="Times New Roman"/>
                <w:sz w:val="20"/>
                <w:szCs w:val="20"/>
                <w:lang w:eastAsia="fr-FR"/>
              </w:rPr>
            </w:pPr>
          </w:p>
          <w:p w:rsidP="00FA667E" w:rsidR="001E6A2A" w:rsidRDefault="001E6A2A">
            <w:pPr>
              <w:widowControl w:val="0"/>
              <w:autoSpaceDE w:val="0"/>
              <w:autoSpaceDN w:val="0"/>
              <w:adjustRightInd w:val="0"/>
              <w:jc w:val="center"/>
              <w:rPr>
                <w:rFonts w:cs="Arial" w:eastAsia="MS Mincho"/>
                <w:sz w:val="20"/>
                <w:szCs w:val="20"/>
                <w:lang w:eastAsia="fr-FR"/>
              </w:rPr>
            </w:pPr>
          </w:p>
        </w:tc>
      </w:tr>
      <w:tr w:rsidR="001E6A2A" w:rsidTr="00BF37C2">
        <w:tc>
          <w:tcPr>
            <w:tcW w:type="dxa" w:w="4606"/>
            <w:vAlign w:val="center"/>
          </w:tcPr>
          <w:p w:rsidP="00FA667E" w:rsidR="00F27F23" w:rsidRDefault="00F27F23">
            <w:pPr>
              <w:jc w:val="center"/>
              <w:rPr>
                <w:rFonts w:cstheme="minorHAnsi"/>
                <w:b/>
                <w:sz w:val="20"/>
                <w:szCs w:val="20"/>
              </w:rPr>
            </w:pPr>
          </w:p>
          <w:p w:rsidP="00FA667E" w:rsidR="001E6A2A" w:rsidRDefault="001E6A2A">
            <w:pPr>
              <w:jc w:val="center"/>
              <w:rPr>
                <w:rFonts w:cstheme="minorHAnsi"/>
                <w:b/>
                <w:sz w:val="20"/>
                <w:szCs w:val="20"/>
              </w:rPr>
            </w:pPr>
            <w:r w:rsidRPr="001E6A2A">
              <w:rPr>
                <w:rFonts w:cstheme="minorHAnsi"/>
                <w:b/>
                <w:sz w:val="20"/>
                <w:szCs w:val="20"/>
              </w:rPr>
              <w:t>Pour la société JARDEL SERVICES</w:t>
            </w:r>
          </w:p>
          <w:p w:rsidP="00FA667E" w:rsidR="001E6A2A" w:rsidRDefault="00A1065D">
            <w:pPr>
              <w:jc w:val="center"/>
              <w:rPr>
                <w:rFonts w:cstheme="minorHAnsi"/>
                <w:sz w:val="20"/>
                <w:szCs w:val="20"/>
              </w:rPr>
            </w:pPr>
            <w:r>
              <w:rPr>
                <w:rFonts w:cstheme="minorHAnsi"/>
                <w:sz w:val="20"/>
                <w:szCs w:val="20"/>
              </w:rPr>
              <w:t>La direction</w:t>
            </w:r>
          </w:p>
          <w:p w:rsidP="00FA667E" w:rsidR="001E6A2A" w:rsidRDefault="001E6A2A">
            <w:pPr>
              <w:jc w:val="center"/>
              <w:rPr>
                <w:rFonts w:cstheme="minorHAnsi"/>
                <w:sz w:val="20"/>
                <w:szCs w:val="20"/>
              </w:rPr>
            </w:pPr>
          </w:p>
          <w:p w:rsidP="00FA667E" w:rsidR="001E6A2A" w:rsidRDefault="001E6A2A">
            <w:pPr>
              <w:jc w:val="center"/>
              <w:rPr>
                <w:rFonts w:cstheme="minorHAnsi"/>
                <w:sz w:val="20"/>
                <w:szCs w:val="20"/>
              </w:rPr>
            </w:pPr>
          </w:p>
          <w:p w:rsidP="00FA667E" w:rsidR="001E6A2A" w:rsidRDefault="001E6A2A">
            <w:pPr>
              <w:jc w:val="center"/>
              <w:rPr>
                <w:rFonts w:cstheme="minorHAnsi"/>
                <w:sz w:val="20"/>
                <w:szCs w:val="20"/>
              </w:rPr>
            </w:pPr>
          </w:p>
          <w:p w:rsidP="00FA667E" w:rsidR="001E6A2A" w:rsidRDefault="001E6A2A">
            <w:pPr>
              <w:jc w:val="center"/>
              <w:rPr>
                <w:rFonts w:cstheme="minorHAnsi"/>
                <w:sz w:val="20"/>
                <w:szCs w:val="20"/>
              </w:rPr>
            </w:pPr>
          </w:p>
          <w:p w:rsidP="00FA667E" w:rsidR="001E6A2A" w:rsidRDefault="001E6A2A" w:rsidRPr="001E6A2A">
            <w:pPr>
              <w:jc w:val="center"/>
              <w:rPr>
                <w:rFonts w:cstheme="minorHAnsi"/>
                <w:b/>
                <w:sz w:val="20"/>
                <w:szCs w:val="20"/>
              </w:rPr>
            </w:pPr>
          </w:p>
          <w:p w:rsidP="00FA667E" w:rsidR="001E6A2A" w:rsidRDefault="001E6A2A">
            <w:pPr>
              <w:widowControl w:val="0"/>
              <w:autoSpaceDE w:val="0"/>
              <w:autoSpaceDN w:val="0"/>
              <w:adjustRightInd w:val="0"/>
              <w:jc w:val="center"/>
              <w:rPr>
                <w:rFonts w:cs="Arial" w:eastAsia="MS Mincho"/>
                <w:sz w:val="20"/>
                <w:szCs w:val="20"/>
                <w:lang w:eastAsia="fr-FR"/>
              </w:rPr>
            </w:pPr>
          </w:p>
          <w:p w:rsidP="00FA667E" w:rsidR="001E6A2A" w:rsidRDefault="001E6A2A">
            <w:pPr>
              <w:widowControl w:val="0"/>
              <w:autoSpaceDE w:val="0"/>
              <w:autoSpaceDN w:val="0"/>
              <w:adjustRightInd w:val="0"/>
              <w:jc w:val="center"/>
              <w:rPr>
                <w:rFonts w:cs="Arial" w:eastAsia="MS Mincho"/>
                <w:sz w:val="20"/>
                <w:szCs w:val="20"/>
                <w:lang w:eastAsia="fr-FR"/>
              </w:rPr>
            </w:pPr>
          </w:p>
        </w:tc>
        <w:tc>
          <w:tcPr>
            <w:tcW w:type="dxa" w:w="4606"/>
            <w:tcBorders>
              <w:bottom w:val="nil"/>
              <w:right w:val="nil"/>
            </w:tcBorders>
            <w:vAlign w:val="center"/>
          </w:tcPr>
          <w:p w:rsidP="00FA667E" w:rsidR="001E6A2A" w:rsidRDefault="001E6A2A">
            <w:pPr>
              <w:widowControl w:val="0"/>
              <w:autoSpaceDE w:val="0"/>
              <w:autoSpaceDN w:val="0"/>
              <w:adjustRightInd w:val="0"/>
              <w:jc w:val="center"/>
              <w:rPr>
                <w:rFonts w:cs="Arial" w:eastAsia="MS Mincho"/>
                <w:sz w:val="20"/>
                <w:szCs w:val="20"/>
                <w:lang w:eastAsia="fr-FR"/>
              </w:rPr>
            </w:pPr>
          </w:p>
        </w:tc>
      </w:tr>
    </w:tbl>
    <w:p w:rsidP="005718FB" w:rsidR="001E6A2A" w:rsidRDefault="001E6A2A" w:rsidRPr="001E6A2A">
      <w:pPr>
        <w:widowControl w:val="0"/>
        <w:autoSpaceDE w:val="0"/>
        <w:autoSpaceDN w:val="0"/>
        <w:adjustRightInd w:val="0"/>
        <w:spacing w:after="0" w:line="240" w:lineRule="auto"/>
        <w:jc w:val="both"/>
        <w:rPr>
          <w:rFonts w:cs="Arial" w:eastAsia="MS Mincho"/>
          <w:sz w:val="20"/>
          <w:szCs w:val="20"/>
          <w:lang w:eastAsia="fr-FR"/>
        </w:rPr>
      </w:pPr>
    </w:p>
    <w:p w:rsidP="005718FB" w:rsidR="00205C44" w:rsidRDefault="00205C44" w:rsidRPr="001E6A2A">
      <w:pPr>
        <w:widowControl w:val="0"/>
        <w:autoSpaceDE w:val="0"/>
        <w:autoSpaceDN w:val="0"/>
        <w:adjustRightInd w:val="0"/>
        <w:spacing w:after="0" w:line="240" w:lineRule="auto"/>
        <w:jc w:val="both"/>
        <w:rPr>
          <w:sz w:val="20"/>
          <w:szCs w:val="20"/>
        </w:rPr>
      </w:pPr>
    </w:p>
    <w:sectPr w:rsidR="00205C44" w:rsidRPr="001E6A2A" w:rsidSect="00D91653">
      <w:headerReference r:id="rId8" w:type="default"/>
      <w:footerReference r:id="rId9" w:type="default"/>
      <w:pgSz w:h="16838" w:w="11906"/>
      <w:pgMar w:bottom="720" w:footer="708" w:gutter="0" w:header="708" w:left="720" w:right="720" w:top="72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31C2" w:rsidRDefault="004331C2" w:rsidP="00205C44">
      <w:pPr>
        <w:spacing w:after="0" w:line="240" w:lineRule="auto"/>
      </w:pPr>
      <w:r>
        <w:separator/>
      </w:r>
    </w:p>
  </w:endnote>
  <w:endnote w:type="continuationSeparator" w:id="0">
    <w:p w:rsidR="004331C2" w:rsidRDefault="004331C2" w:rsidP="00205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sdt>
    <w:sdtPr>
      <w:rPr>
        <w:rFonts w:ascii="Verdana" w:hAnsi="Verdana"/>
        <w:sz w:val="20"/>
        <w:szCs w:val="20"/>
      </w:rPr>
      <w:id w:val="-1311791695"/>
      <w:docPartObj>
        <w:docPartGallery w:val="Page Numbers (Bottom of Page)"/>
        <w:docPartUnique/>
      </w:docPartObj>
    </w:sdtPr>
    <w:sdtEndPr/>
    <w:sdtContent>
      <w:p w:rsidP="00205C44" w:rsidR="004331C2" w:rsidRDefault="004331C2" w:rsidRPr="007E08D4">
        <w:pPr>
          <w:pStyle w:val="Pieddepage"/>
          <w:jc w:val="right"/>
          <w:rPr>
            <w:rFonts w:ascii="Verdana" w:hAnsi="Verdana"/>
            <w:sz w:val="20"/>
            <w:szCs w:val="20"/>
          </w:rPr>
        </w:pPr>
        <w:r w:rsidRPr="007E08D4">
          <w:rPr>
            <w:rFonts w:ascii="Verdana" w:hAnsi="Verdana"/>
            <w:sz w:val="20"/>
            <w:szCs w:val="20"/>
          </w:rPr>
          <w:fldChar w:fldCharType="begin"/>
        </w:r>
        <w:r w:rsidRPr="007E08D4">
          <w:rPr>
            <w:rFonts w:ascii="Verdana" w:hAnsi="Verdana"/>
            <w:sz w:val="20"/>
            <w:szCs w:val="20"/>
          </w:rPr>
          <w:instrText>PAGE   \* MERGEFORMAT</w:instrText>
        </w:r>
        <w:r w:rsidRPr="007E08D4">
          <w:rPr>
            <w:rFonts w:ascii="Verdana" w:hAnsi="Verdana"/>
            <w:sz w:val="20"/>
            <w:szCs w:val="20"/>
          </w:rPr>
          <w:fldChar w:fldCharType="separate"/>
        </w:r>
        <w:r w:rsidR="00E0684D">
          <w:rPr>
            <w:rFonts w:ascii="Verdana" w:hAnsi="Verdana"/>
            <w:noProof/>
            <w:sz w:val="20"/>
            <w:szCs w:val="20"/>
          </w:rPr>
          <w:t>2</w:t>
        </w:r>
        <w:r w:rsidRPr="007E08D4">
          <w:rPr>
            <w:rFonts w:ascii="Verdana" w:hAnsi="Verdana"/>
            <w:sz w:val="20"/>
            <w:szCs w:val="20"/>
          </w:rPr>
          <w:fldChar w:fldCharType="end"/>
        </w:r>
      </w:p>
    </w:sdtContent>
  </w:sdt>
  <w:p w:rsidP="00205C44" w:rsidR="004331C2" w:rsidRDefault="004331C2" w:rsidRPr="006E655C">
    <w:pPr>
      <w:pStyle w:val="Pieddepage"/>
      <w:jc w:val="center"/>
      <w:rPr>
        <w:sz w:val="20"/>
        <w:szCs w:val="20"/>
      </w:rPr>
    </w:pPr>
    <w:r w:rsidRPr="006E655C">
      <w:rPr>
        <w:sz w:val="20"/>
        <w:szCs w:val="20"/>
      </w:rPr>
      <w:t>JARDEL SERVICES / C.S.E MITRY MORY - N</w:t>
    </w:r>
    <w:r>
      <w:rPr>
        <w:sz w:val="20"/>
        <w:szCs w:val="20"/>
      </w:rPr>
      <w:t>.</w:t>
    </w:r>
    <w:r w:rsidRPr="006E655C">
      <w:rPr>
        <w:sz w:val="20"/>
        <w:szCs w:val="20"/>
      </w:rPr>
      <w:t>A</w:t>
    </w:r>
    <w:r>
      <w:rPr>
        <w:sz w:val="20"/>
        <w:szCs w:val="20"/>
      </w:rPr>
      <w:t>.</w:t>
    </w:r>
    <w:r w:rsidR="00A62D10">
      <w:rPr>
        <w:sz w:val="20"/>
        <w:szCs w:val="20"/>
      </w:rPr>
      <w:t>O 2023</w: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P="00205C44" w:rsidR="004331C2" w:rsidRDefault="004331C2">
      <w:pPr>
        <w:spacing w:after="0" w:line="240" w:lineRule="auto"/>
      </w:pPr>
      <w:r>
        <w:separator/>
      </w:r>
    </w:p>
  </w:footnote>
  <w:footnote w:id="0" w:type="continuationSeparator">
    <w:p w:rsidP="00205C44" w:rsidR="004331C2" w:rsidRDefault="004331C2">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4331C2" w:rsidRDefault="004331C2">
    <w:pPr>
      <w:pStyle w:val="En-tte"/>
    </w:pPr>
    <w:r>
      <w:rPr>
        <w:rFonts w:ascii="Verdana" w:hAnsi="Verdana"/>
        <w:noProof/>
        <w:lang w:eastAsia="fr-FR"/>
      </w:rPr>
      <w:drawing>
        <wp:anchor allowOverlap="1" behindDoc="0" distB="0" distL="114300" distR="114300" distT="0" layoutInCell="1" locked="0" relativeHeight="251659264" simplePos="0" wp14:anchorId="00E8680B" wp14:editId="6EEC13AF">
          <wp:simplePos x="0" y="0"/>
          <wp:positionH relativeFrom="margin">
            <wp:align>center</wp:align>
          </wp:positionH>
          <wp:positionV relativeFrom="margin">
            <wp:align>top</wp:align>
          </wp:positionV>
          <wp:extent cx="2286000" cy="805180"/>
          <wp:effectExtent b="0" l="0" r="0" t="0"/>
          <wp:wrapSquare wrapText="bothSides"/>
          <wp:docPr descr="logo JARDEL 2020 A UTILISE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logo JARDEL 2020 A UTILISER" id="0" name="Picture 1"/>
                  <pic:cNvPicPr>
                    <a:picLocks noChangeArrowheads="1" noChangeAspect="1"/>
                  </pic:cNvPicPr>
                </pic:nvPicPr>
                <pic:blipFill>
                  <a:blip cstate="print" r:embed="rId1">
                    <a:extLst>
                      <a:ext uri="{28A0092B-C50C-407E-A947-70E740481C1C}">
                        <a14:useLocalDpi xmlns:a14="http://schemas.microsoft.com/office/drawing/2010/main" val="0"/>
                      </a:ext>
                    </a:extLst>
                  </a:blip>
                  <a:srcRect/>
                  <a:stretch>
                    <a:fillRect/>
                  </a:stretch>
                </pic:blipFill>
                <pic:spPr bwMode="auto">
                  <a:xfrm>
                    <a:off x="0" y="0"/>
                    <a:ext cx="2286000" cy="8051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006A0997"/>
    <w:multiLevelType w:val="hybridMultilevel"/>
    <w:tmpl w:val="12046792"/>
    <w:lvl w:ilvl="0" w:tplc="EB98B40C">
      <w:start w:val="2"/>
      <w:numFmt w:val="bullet"/>
      <w:lvlText w:val="-"/>
      <w:lvlJc w:val="left"/>
      <w:pPr>
        <w:ind w:hanging="360" w:left="1428"/>
      </w:pPr>
      <w:rPr>
        <w:rFonts w:ascii="Calibri" w:cs="Calibri" w:eastAsia="Times New Roman" w:hAnsi="Calibri" w:hint="default"/>
      </w:rPr>
    </w:lvl>
    <w:lvl w:ilvl="1" w:tentative="1" w:tplc="040C0003">
      <w:start w:val="1"/>
      <w:numFmt w:val="bullet"/>
      <w:lvlText w:val="o"/>
      <w:lvlJc w:val="left"/>
      <w:pPr>
        <w:ind w:hanging="360" w:left="2148"/>
      </w:pPr>
      <w:rPr>
        <w:rFonts w:ascii="Courier New" w:cs="Courier New" w:hAnsi="Courier New" w:hint="default"/>
      </w:rPr>
    </w:lvl>
    <w:lvl w:ilvl="2" w:tentative="1" w:tplc="040C0005">
      <w:start w:val="1"/>
      <w:numFmt w:val="bullet"/>
      <w:lvlText w:val=""/>
      <w:lvlJc w:val="left"/>
      <w:pPr>
        <w:ind w:hanging="360" w:left="2868"/>
      </w:pPr>
      <w:rPr>
        <w:rFonts w:ascii="Wingdings" w:hAnsi="Wingdings" w:hint="default"/>
      </w:rPr>
    </w:lvl>
    <w:lvl w:ilvl="3" w:tentative="1" w:tplc="040C0001">
      <w:start w:val="1"/>
      <w:numFmt w:val="bullet"/>
      <w:lvlText w:val=""/>
      <w:lvlJc w:val="left"/>
      <w:pPr>
        <w:ind w:hanging="360" w:left="3588"/>
      </w:pPr>
      <w:rPr>
        <w:rFonts w:ascii="Symbol" w:hAnsi="Symbol" w:hint="default"/>
      </w:rPr>
    </w:lvl>
    <w:lvl w:ilvl="4" w:tentative="1" w:tplc="040C0003">
      <w:start w:val="1"/>
      <w:numFmt w:val="bullet"/>
      <w:lvlText w:val="o"/>
      <w:lvlJc w:val="left"/>
      <w:pPr>
        <w:ind w:hanging="360" w:left="4308"/>
      </w:pPr>
      <w:rPr>
        <w:rFonts w:ascii="Courier New" w:cs="Courier New" w:hAnsi="Courier New" w:hint="default"/>
      </w:rPr>
    </w:lvl>
    <w:lvl w:ilvl="5" w:tentative="1" w:tplc="040C0005">
      <w:start w:val="1"/>
      <w:numFmt w:val="bullet"/>
      <w:lvlText w:val=""/>
      <w:lvlJc w:val="left"/>
      <w:pPr>
        <w:ind w:hanging="360" w:left="5028"/>
      </w:pPr>
      <w:rPr>
        <w:rFonts w:ascii="Wingdings" w:hAnsi="Wingdings" w:hint="default"/>
      </w:rPr>
    </w:lvl>
    <w:lvl w:ilvl="6" w:tentative="1" w:tplc="040C0001">
      <w:start w:val="1"/>
      <w:numFmt w:val="bullet"/>
      <w:lvlText w:val=""/>
      <w:lvlJc w:val="left"/>
      <w:pPr>
        <w:ind w:hanging="360" w:left="5748"/>
      </w:pPr>
      <w:rPr>
        <w:rFonts w:ascii="Symbol" w:hAnsi="Symbol" w:hint="default"/>
      </w:rPr>
    </w:lvl>
    <w:lvl w:ilvl="7" w:tentative="1" w:tplc="040C0003">
      <w:start w:val="1"/>
      <w:numFmt w:val="bullet"/>
      <w:lvlText w:val="o"/>
      <w:lvlJc w:val="left"/>
      <w:pPr>
        <w:ind w:hanging="360" w:left="6468"/>
      </w:pPr>
      <w:rPr>
        <w:rFonts w:ascii="Courier New" w:cs="Courier New" w:hAnsi="Courier New" w:hint="default"/>
      </w:rPr>
    </w:lvl>
    <w:lvl w:ilvl="8" w:tentative="1" w:tplc="040C0005">
      <w:start w:val="1"/>
      <w:numFmt w:val="bullet"/>
      <w:lvlText w:val=""/>
      <w:lvlJc w:val="left"/>
      <w:pPr>
        <w:ind w:hanging="360" w:left="7188"/>
      </w:pPr>
      <w:rPr>
        <w:rFonts w:ascii="Wingdings" w:hAnsi="Wingdings" w:hint="default"/>
      </w:rPr>
    </w:lvl>
  </w:abstractNum>
  <w:abstractNum w:abstractNumId="1">
    <w:nsid w:val="01A83B9B"/>
    <w:multiLevelType w:val="hybridMultilevel"/>
    <w:tmpl w:val="F732EEE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
    <w:nsid w:val="05374168"/>
    <w:multiLevelType w:val="hybridMultilevel"/>
    <w:tmpl w:val="4FACD330"/>
    <w:lvl w:ilvl="0" w:tplc="FD343CC2">
      <w:start w:val="1"/>
      <w:numFmt w:val="bullet"/>
      <w:lvlText w:val="-"/>
      <w:lvlJc w:val="left"/>
      <w:pPr>
        <w:ind w:hanging="360" w:left="1080"/>
      </w:pPr>
      <w:rPr>
        <w:rFonts w:ascii="Verdana" w:cs="Arial" w:eastAsia="Times New Roman" w:hAnsi="Verdana"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abstractNumId="3">
    <w:nsid w:val="071E41D5"/>
    <w:multiLevelType w:val="hybridMultilevel"/>
    <w:tmpl w:val="8618CE24"/>
    <w:lvl w:ilvl="0" w:tplc="040C0019">
      <w:start w:val="1"/>
      <w:numFmt w:val="lowerLetter"/>
      <w:lvlText w:val="%1."/>
      <w:lvlJc w:val="left"/>
      <w:pPr>
        <w:ind w:hanging="360" w:left="1068"/>
      </w:pPr>
      <w:rPr>
        <w:rFonts w:hint="default"/>
      </w:rPr>
    </w:lvl>
    <w:lvl w:ilvl="1" w:tentative="1" w:tplc="040C0019">
      <w:start w:val="1"/>
      <w:numFmt w:val="lowerLetter"/>
      <w:lvlText w:val="%2."/>
      <w:lvlJc w:val="left"/>
      <w:pPr>
        <w:ind w:hanging="360" w:left="1788"/>
      </w:pPr>
    </w:lvl>
    <w:lvl w:ilvl="2" w:tentative="1" w:tplc="040C001B">
      <w:start w:val="1"/>
      <w:numFmt w:val="lowerRoman"/>
      <w:lvlText w:val="%3."/>
      <w:lvlJc w:val="right"/>
      <w:pPr>
        <w:ind w:hanging="180" w:left="2508"/>
      </w:pPr>
    </w:lvl>
    <w:lvl w:ilvl="3" w:tentative="1" w:tplc="040C000F">
      <w:start w:val="1"/>
      <w:numFmt w:val="decimal"/>
      <w:lvlText w:val="%4."/>
      <w:lvlJc w:val="left"/>
      <w:pPr>
        <w:ind w:hanging="360" w:left="3228"/>
      </w:pPr>
    </w:lvl>
    <w:lvl w:ilvl="4" w:tentative="1" w:tplc="040C0019">
      <w:start w:val="1"/>
      <w:numFmt w:val="lowerLetter"/>
      <w:lvlText w:val="%5."/>
      <w:lvlJc w:val="left"/>
      <w:pPr>
        <w:ind w:hanging="360" w:left="3948"/>
      </w:pPr>
    </w:lvl>
    <w:lvl w:ilvl="5" w:tentative="1" w:tplc="040C001B">
      <w:start w:val="1"/>
      <w:numFmt w:val="lowerRoman"/>
      <w:lvlText w:val="%6."/>
      <w:lvlJc w:val="right"/>
      <w:pPr>
        <w:ind w:hanging="180" w:left="4668"/>
      </w:pPr>
    </w:lvl>
    <w:lvl w:ilvl="6" w:tentative="1" w:tplc="040C000F">
      <w:start w:val="1"/>
      <w:numFmt w:val="decimal"/>
      <w:lvlText w:val="%7."/>
      <w:lvlJc w:val="left"/>
      <w:pPr>
        <w:ind w:hanging="360" w:left="5388"/>
      </w:pPr>
    </w:lvl>
    <w:lvl w:ilvl="7" w:tentative="1" w:tplc="040C0019">
      <w:start w:val="1"/>
      <w:numFmt w:val="lowerLetter"/>
      <w:lvlText w:val="%8."/>
      <w:lvlJc w:val="left"/>
      <w:pPr>
        <w:ind w:hanging="360" w:left="6108"/>
      </w:pPr>
    </w:lvl>
    <w:lvl w:ilvl="8" w:tentative="1" w:tplc="040C001B">
      <w:start w:val="1"/>
      <w:numFmt w:val="lowerRoman"/>
      <w:lvlText w:val="%9."/>
      <w:lvlJc w:val="right"/>
      <w:pPr>
        <w:ind w:hanging="180" w:left="6828"/>
      </w:pPr>
    </w:lvl>
  </w:abstractNum>
  <w:abstractNum w:abstractNumId="4">
    <w:nsid w:val="109B5035"/>
    <w:multiLevelType w:val="hybridMultilevel"/>
    <w:tmpl w:val="43660662"/>
    <w:lvl w:ilvl="0" w:tplc="3664F478">
      <w:start w:val="1"/>
      <w:numFmt w:val="lowerLetter"/>
      <w:lvlText w:val="%1."/>
      <w:lvlJc w:val="left"/>
      <w:pPr>
        <w:ind w:hanging="360" w:left="1080"/>
      </w:pPr>
      <w:rPr>
        <w:rFonts w:hint="default"/>
      </w:r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abstractNumId="5">
    <w:nsid w:val="1E1120AF"/>
    <w:multiLevelType w:val="hybridMultilevel"/>
    <w:tmpl w:val="844010CC"/>
    <w:lvl w:ilvl="0" w:tplc="18747226">
      <w:numFmt w:val="bullet"/>
      <w:lvlText w:val="-"/>
      <w:lvlJc w:val="left"/>
      <w:pPr>
        <w:ind w:hanging="360" w:left="1065"/>
      </w:pPr>
      <w:rPr>
        <w:rFonts w:ascii="Calibri" w:cs="Arial" w:eastAsia="Times New Roman" w:hAnsi="Calibri" w:hint="default"/>
      </w:rPr>
    </w:lvl>
    <w:lvl w:ilvl="1" w:tentative="1" w:tplc="040C0003">
      <w:start w:val="1"/>
      <w:numFmt w:val="bullet"/>
      <w:lvlText w:val="o"/>
      <w:lvlJc w:val="left"/>
      <w:pPr>
        <w:ind w:hanging="360" w:left="1785"/>
      </w:pPr>
      <w:rPr>
        <w:rFonts w:ascii="Courier New" w:cs="Courier New" w:hAnsi="Courier New" w:hint="default"/>
      </w:rPr>
    </w:lvl>
    <w:lvl w:ilvl="2" w:tentative="1" w:tplc="040C0005">
      <w:start w:val="1"/>
      <w:numFmt w:val="bullet"/>
      <w:lvlText w:val=""/>
      <w:lvlJc w:val="left"/>
      <w:pPr>
        <w:ind w:hanging="360" w:left="2505"/>
      </w:pPr>
      <w:rPr>
        <w:rFonts w:ascii="Wingdings" w:hAnsi="Wingdings" w:hint="default"/>
      </w:rPr>
    </w:lvl>
    <w:lvl w:ilvl="3" w:tentative="1" w:tplc="040C0001">
      <w:start w:val="1"/>
      <w:numFmt w:val="bullet"/>
      <w:lvlText w:val=""/>
      <w:lvlJc w:val="left"/>
      <w:pPr>
        <w:ind w:hanging="360" w:left="3225"/>
      </w:pPr>
      <w:rPr>
        <w:rFonts w:ascii="Symbol" w:hAnsi="Symbol" w:hint="default"/>
      </w:rPr>
    </w:lvl>
    <w:lvl w:ilvl="4" w:tentative="1" w:tplc="040C0003">
      <w:start w:val="1"/>
      <w:numFmt w:val="bullet"/>
      <w:lvlText w:val="o"/>
      <w:lvlJc w:val="left"/>
      <w:pPr>
        <w:ind w:hanging="360" w:left="3945"/>
      </w:pPr>
      <w:rPr>
        <w:rFonts w:ascii="Courier New" w:cs="Courier New" w:hAnsi="Courier New" w:hint="default"/>
      </w:rPr>
    </w:lvl>
    <w:lvl w:ilvl="5" w:tentative="1" w:tplc="040C0005">
      <w:start w:val="1"/>
      <w:numFmt w:val="bullet"/>
      <w:lvlText w:val=""/>
      <w:lvlJc w:val="left"/>
      <w:pPr>
        <w:ind w:hanging="360" w:left="4665"/>
      </w:pPr>
      <w:rPr>
        <w:rFonts w:ascii="Wingdings" w:hAnsi="Wingdings" w:hint="default"/>
      </w:rPr>
    </w:lvl>
    <w:lvl w:ilvl="6" w:tentative="1" w:tplc="040C0001">
      <w:start w:val="1"/>
      <w:numFmt w:val="bullet"/>
      <w:lvlText w:val=""/>
      <w:lvlJc w:val="left"/>
      <w:pPr>
        <w:ind w:hanging="360" w:left="5385"/>
      </w:pPr>
      <w:rPr>
        <w:rFonts w:ascii="Symbol" w:hAnsi="Symbol" w:hint="default"/>
      </w:rPr>
    </w:lvl>
    <w:lvl w:ilvl="7" w:tentative="1" w:tplc="040C0003">
      <w:start w:val="1"/>
      <w:numFmt w:val="bullet"/>
      <w:lvlText w:val="o"/>
      <w:lvlJc w:val="left"/>
      <w:pPr>
        <w:ind w:hanging="360" w:left="6105"/>
      </w:pPr>
      <w:rPr>
        <w:rFonts w:ascii="Courier New" w:cs="Courier New" w:hAnsi="Courier New" w:hint="default"/>
      </w:rPr>
    </w:lvl>
    <w:lvl w:ilvl="8" w:tentative="1" w:tplc="040C0005">
      <w:start w:val="1"/>
      <w:numFmt w:val="bullet"/>
      <w:lvlText w:val=""/>
      <w:lvlJc w:val="left"/>
      <w:pPr>
        <w:ind w:hanging="360" w:left="6825"/>
      </w:pPr>
      <w:rPr>
        <w:rFonts w:ascii="Wingdings" w:hAnsi="Wingdings" w:hint="default"/>
      </w:rPr>
    </w:lvl>
  </w:abstractNum>
  <w:abstractNum w:abstractNumId="6">
    <w:nsid w:val="1ED75F4B"/>
    <w:multiLevelType w:val="hybridMultilevel"/>
    <w:tmpl w:val="38BE2016"/>
    <w:lvl w:ilvl="0" w:tplc="5B58A68A">
      <w:start w:val="1"/>
      <w:numFmt w:val="decimal"/>
      <w:lvlText w:val="%1."/>
      <w:lvlJc w:val="left"/>
      <w:pPr>
        <w:ind w:hanging="360" w:left="927"/>
      </w:pPr>
      <w:rPr>
        <w:rFonts w:hint="default"/>
        <w:b/>
        <w:color w:val="auto"/>
      </w:rPr>
    </w:lvl>
    <w:lvl w:ilvl="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7">
    <w:nsid w:val="2041059A"/>
    <w:multiLevelType w:val="hybridMultilevel"/>
    <w:tmpl w:val="E0688DDA"/>
    <w:lvl w:ilvl="0" w:tplc="DAE40478">
      <w:numFmt w:val="bullet"/>
      <w:lvlText w:val="-"/>
      <w:lvlJc w:val="left"/>
      <w:pPr>
        <w:ind w:hanging="360" w:left="735"/>
      </w:pPr>
      <w:rPr>
        <w:rFonts w:ascii="Verdana" w:cs="Arial" w:eastAsiaTheme="minorHAnsi" w:hAnsi="Verdana" w:hint="default"/>
      </w:rPr>
    </w:lvl>
    <w:lvl w:ilvl="1" w:tentative="1" w:tplc="040C0003">
      <w:start w:val="1"/>
      <w:numFmt w:val="bullet"/>
      <w:lvlText w:val="o"/>
      <w:lvlJc w:val="left"/>
      <w:pPr>
        <w:ind w:hanging="360" w:left="1455"/>
      </w:pPr>
      <w:rPr>
        <w:rFonts w:ascii="Courier New" w:cs="Courier New" w:hAnsi="Courier New" w:hint="default"/>
      </w:rPr>
    </w:lvl>
    <w:lvl w:ilvl="2" w:tentative="1" w:tplc="040C0005">
      <w:start w:val="1"/>
      <w:numFmt w:val="bullet"/>
      <w:lvlText w:val=""/>
      <w:lvlJc w:val="left"/>
      <w:pPr>
        <w:ind w:hanging="360" w:left="2175"/>
      </w:pPr>
      <w:rPr>
        <w:rFonts w:ascii="Wingdings" w:hAnsi="Wingdings" w:hint="default"/>
      </w:rPr>
    </w:lvl>
    <w:lvl w:ilvl="3" w:tentative="1" w:tplc="040C0001">
      <w:start w:val="1"/>
      <w:numFmt w:val="bullet"/>
      <w:lvlText w:val=""/>
      <w:lvlJc w:val="left"/>
      <w:pPr>
        <w:ind w:hanging="360" w:left="2895"/>
      </w:pPr>
      <w:rPr>
        <w:rFonts w:ascii="Symbol" w:hAnsi="Symbol" w:hint="default"/>
      </w:rPr>
    </w:lvl>
    <w:lvl w:ilvl="4" w:tentative="1" w:tplc="040C0003">
      <w:start w:val="1"/>
      <w:numFmt w:val="bullet"/>
      <w:lvlText w:val="o"/>
      <w:lvlJc w:val="left"/>
      <w:pPr>
        <w:ind w:hanging="360" w:left="3615"/>
      </w:pPr>
      <w:rPr>
        <w:rFonts w:ascii="Courier New" w:cs="Courier New" w:hAnsi="Courier New" w:hint="default"/>
      </w:rPr>
    </w:lvl>
    <w:lvl w:ilvl="5" w:tentative="1" w:tplc="040C0005">
      <w:start w:val="1"/>
      <w:numFmt w:val="bullet"/>
      <w:lvlText w:val=""/>
      <w:lvlJc w:val="left"/>
      <w:pPr>
        <w:ind w:hanging="360" w:left="4335"/>
      </w:pPr>
      <w:rPr>
        <w:rFonts w:ascii="Wingdings" w:hAnsi="Wingdings" w:hint="default"/>
      </w:rPr>
    </w:lvl>
    <w:lvl w:ilvl="6" w:tentative="1" w:tplc="040C0001">
      <w:start w:val="1"/>
      <w:numFmt w:val="bullet"/>
      <w:lvlText w:val=""/>
      <w:lvlJc w:val="left"/>
      <w:pPr>
        <w:ind w:hanging="360" w:left="5055"/>
      </w:pPr>
      <w:rPr>
        <w:rFonts w:ascii="Symbol" w:hAnsi="Symbol" w:hint="default"/>
      </w:rPr>
    </w:lvl>
    <w:lvl w:ilvl="7" w:tentative="1" w:tplc="040C0003">
      <w:start w:val="1"/>
      <w:numFmt w:val="bullet"/>
      <w:lvlText w:val="o"/>
      <w:lvlJc w:val="left"/>
      <w:pPr>
        <w:ind w:hanging="360" w:left="5775"/>
      </w:pPr>
      <w:rPr>
        <w:rFonts w:ascii="Courier New" w:cs="Courier New" w:hAnsi="Courier New" w:hint="default"/>
      </w:rPr>
    </w:lvl>
    <w:lvl w:ilvl="8" w:tentative="1" w:tplc="040C0005">
      <w:start w:val="1"/>
      <w:numFmt w:val="bullet"/>
      <w:lvlText w:val=""/>
      <w:lvlJc w:val="left"/>
      <w:pPr>
        <w:ind w:hanging="360" w:left="6495"/>
      </w:pPr>
      <w:rPr>
        <w:rFonts w:ascii="Wingdings" w:hAnsi="Wingdings" w:hint="default"/>
      </w:rPr>
    </w:lvl>
  </w:abstractNum>
  <w:abstractNum w:abstractNumId="8">
    <w:nsid w:val="22BA63F2"/>
    <w:multiLevelType w:val="hybridMultilevel"/>
    <w:tmpl w:val="FD622AD4"/>
    <w:lvl w:ilvl="0" w:tplc="EB98B40C">
      <w:start w:val="2"/>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
    <w:nsid w:val="240E73B1"/>
    <w:multiLevelType w:val="hybridMultilevel"/>
    <w:tmpl w:val="51A805B2"/>
    <w:lvl w:ilvl="0" w:tplc="040C0019">
      <w:start w:val="1"/>
      <w:numFmt w:val="lowerLetter"/>
      <w:lvlText w:val="%1."/>
      <w:lvlJc w:val="left"/>
      <w:pPr>
        <w:ind w:hanging="360" w:left="1068"/>
      </w:pPr>
      <w:rPr>
        <w:rFonts w:hint="default"/>
      </w:rPr>
    </w:lvl>
    <w:lvl w:ilvl="1" w:tentative="1" w:tplc="040C0019">
      <w:start w:val="1"/>
      <w:numFmt w:val="lowerLetter"/>
      <w:lvlText w:val="%2."/>
      <w:lvlJc w:val="left"/>
      <w:pPr>
        <w:ind w:hanging="360" w:left="1788"/>
      </w:pPr>
    </w:lvl>
    <w:lvl w:ilvl="2" w:tentative="1" w:tplc="040C001B">
      <w:start w:val="1"/>
      <w:numFmt w:val="lowerRoman"/>
      <w:lvlText w:val="%3."/>
      <w:lvlJc w:val="right"/>
      <w:pPr>
        <w:ind w:hanging="180" w:left="2508"/>
      </w:pPr>
    </w:lvl>
    <w:lvl w:ilvl="3" w:tentative="1" w:tplc="040C000F">
      <w:start w:val="1"/>
      <w:numFmt w:val="decimal"/>
      <w:lvlText w:val="%4."/>
      <w:lvlJc w:val="left"/>
      <w:pPr>
        <w:ind w:hanging="360" w:left="3228"/>
      </w:pPr>
    </w:lvl>
    <w:lvl w:ilvl="4" w:tentative="1" w:tplc="040C0019">
      <w:start w:val="1"/>
      <w:numFmt w:val="lowerLetter"/>
      <w:lvlText w:val="%5."/>
      <w:lvlJc w:val="left"/>
      <w:pPr>
        <w:ind w:hanging="360" w:left="3948"/>
      </w:pPr>
    </w:lvl>
    <w:lvl w:ilvl="5" w:tentative="1" w:tplc="040C001B">
      <w:start w:val="1"/>
      <w:numFmt w:val="lowerRoman"/>
      <w:lvlText w:val="%6."/>
      <w:lvlJc w:val="right"/>
      <w:pPr>
        <w:ind w:hanging="180" w:left="4668"/>
      </w:pPr>
    </w:lvl>
    <w:lvl w:ilvl="6" w:tentative="1" w:tplc="040C000F">
      <w:start w:val="1"/>
      <w:numFmt w:val="decimal"/>
      <w:lvlText w:val="%7."/>
      <w:lvlJc w:val="left"/>
      <w:pPr>
        <w:ind w:hanging="360" w:left="5388"/>
      </w:pPr>
    </w:lvl>
    <w:lvl w:ilvl="7" w:tentative="1" w:tplc="040C0019">
      <w:start w:val="1"/>
      <w:numFmt w:val="lowerLetter"/>
      <w:lvlText w:val="%8."/>
      <w:lvlJc w:val="left"/>
      <w:pPr>
        <w:ind w:hanging="360" w:left="6108"/>
      </w:pPr>
    </w:lvl>
    <w:lvl w:ilvl="8" w:tentative="1" w:tplc="040C001B">
      <w:start w:val="1"/>
      <w:numFmt w:val="lowerRoman"/>
      <w:lvlText w:val="%9."/>
      <w:lvlJc w:val="right"/>
      <w:pPr>
        <w:ind w:hanging="180" w:left="6828"/>
      </w:pPr>
    </w:lvl>
  </w:abstractNum>
  <w:abstractNum w:abstractNumId="10">
    <w:nsid w:val="2EBE6545"/>
    <w:multiLevelType w:val="hybridMultilevel"/>
    <w:tmpl w:val="DB643AF4"/>
    <w:lvl w:ilvl="0" w:tplc="8042E49C">
      <w:start w:val="6"/>
      <w:numFmt w:val="bullet"/>
      <w:lvlText w:val="-"/>
      <w:lvlJc w:val="left"/>
      <w:pPr>
        <w:ind w:hanging="360" w:left="1065"/>
      </w:pPr>
      <w:rPr>
        <w:rFonts w:ascii="Verdana" w:cs="Arial" w:eastAsia="Times New Roman" w:hAnsi="Verdana" w:hint="default"/>
      </w:rPr>
    </w:lvl>
    <w:lvl w:ilvl="1" w:tentative="1" w:tplc="040C0003">
      <w:start w:val="1"/>
      <w:numFmt w:val="bullet"/>
      <w:lvlText w:val="o"/>
      <w:lvlJc w:val="left"/>
      <w:pPr>
        <w:ind w:hanging="360" w:left="1785"/>
      </w:pPr>
      <w:rPr>
        <w:rFonts w:ascii="Courier New" w:cs="Courier New" w:hAnsi="Courier New" w:hint="default"/>
      </w:rPr>
    </w:lvl>
    <w:lvl w:ilvl="2" w:tentative="1" w:tplc="040C0005">
      <w:start w:val="1"/>
      <w:numFmt w:val="bullet"/>
      <w:lvlText w:val=""/>
      <w:lvlJc w:val="left"/>
      <w:pPr>
        <w:ind w:hanging="360" w:left="2505"/>
      </w:pPr>
      <w:rPr>
        <w:rFonts w:ascii="Wingdings" w:hAnsi="Wingdings" w:hint="default"/>
      </w:rPr>
    </w:lvl>
    <w:lvl w:ilvl="3" w:tentative="1" w:tplc="040C0001">
      <w:start w:val="1"/>
      <w:numFmt w:val="bullet"/>
      <w:lvlText w:val=""/>
      <w:lvlJc w:val="left"/>
      <w:pPr>
        <w:ind w:hanging="360" w:left="3225"/>
      </w:pPr>
      <w:rPr>
        <w:rFonts w:ascii="Symbol" w:hAnsi="Symbol" w:hint="default"/>
      </w:rPr>
    </w:lvl>
    <w:lvl w:ilvl="4" w:tentative="1" w:tplc="040C0003">
      <w:start w:val="1"/>
      <w:numFmt w:val="bullet"/>
      <w:lvlText w:val="o"/>
      <w:lvlJc w:val="left"/>
      <w:pPr>
        <w:ind w:hanging="360" w:left="3945"/>
      </w:pPr>
      <w:rPr>
        <w:rFonts w:ascii="Courier New" w:cs="Courier New" w:hAnsi="Courier New" w:hint="default"/>
      </w:rPr>
    </w:lvl>
    <w:lvl w:ilvl="5" w:tentative="1" w:tplc="040C0005">
      <w:start w:val="1"/>
      <w:numFmt w:val="bullet"/>
      <w:lvlText w:val=""/>
      <w:lvlJc w:val="left"/>
      <w:pPr>
        <w:ind w:hanging="360" w:left="4665"/>
      </w:pPr>
      <w:rPr>
        <w:rFonts w:ascii="Wingdings" w:hAnsi="Wingdings" w:hint="default"/>
      </w:rPr>
    </w:lvl>
    <w:lvl w:ilvl="6" w:tentative="1" w:tplc="040C0001">
      <w:start w:val="1"/>
      <w:numFmt w:val="bullet"/>
      <w:lvlText w:val=""/>
      <w:lvlJc w:val="left"/>
      <w:pPr>
        <w:ind w:hanging="360" w:left="5385"/>
      </w:pPr>
      <w:rPr>
        <w:rFonts w:ascii="Symbol" w:hAnsi="Symbol" w:hint="default"/>
      </w:rPr>
    </w:lvl>
    <w:lvl w:ilvl="7" w:tentative="1" w:tplc="040C0003">
      <w:start w:val="1"/>
      <w:numFmt w:val="bullet"/>
      <w:lvlText w:val="o"/>
      <w:lvlJc w:val="left"/>
      <w:pPr>
        <w:ind w:hanging="360" w:left="6105"/>
      </w:pPr>
      <w:rPr>
        <w:rFonts w:ascii="Courier New" w:cs="Courier New" w:hAnsi="Courier New" w:hint="default"/>
      </w:rPr>
    </w:lvl>
    <w:lvl w:ilvl="8" w:tentative="1" w:tplc="040C0005">
      <w:start w:val="1"/>
      <w:numFmt w:val="bullet"/>
      <w:lvlText w:val=""/>
      <w:lvlJc w:val="left"/>
      <w:pPr>
        <w:ind w:hanging="360" w:left="6825"/>
      </w:pPr>
      <w:rPr>
        <w:rFonts w:ascii="Wingdings" w:hAnsi="Wingdings" w:hint="default"/>
      </w:rPr>
    </w:lvl>
  </w:abstractNum>
  <w:abstractNum w:abstractNumId="11">
    <w:nsid w:val="35301E3F"/>
    <w:multiLevelType w:val="hybridMultilevel"/>
    <w:tmpl w:val="6F440832"/>
    <w:lvl w:ilvl="0" w:tplc="EB98B40C">
      <w:start w:val="2"/>
      <w:numFmt w:val="bullet"/>
      <w:lvlText w:val="-"/>
      <w:lvlJc w:val="left"/>
      <w:pPr>
        <w:ind w:hanging="360" w:left="1431"/>
      </w:pPr>
      <w:rPr>
        <w:rFonts w:ascii="Calibri" w:cs="Calibri" w:eastAsia="Times New Roman" w:hAnsi="Calibri" w:hint="default"/>
      </w:rPr>
    </w:lvl>
    <w:lvl w:ilvl="1" w:tentative="1" w:tplc="040C0003">
      <w:start w:val="1"/>
      <w:numFmt w:val="bullet"/>
      <w:lvlText w:val="o"/>
      <w:lvlJc w:val="left"/>
      <w:pPr>
        <w:ind w:hanging="360" w:left="2151"/>
      </w:pPr>
      <w:rPr>
        <w:rFonts w:ascii="Courier New" w:cs="Courier New" w:hAnsi="Courier New" w:hint="default"/>
      </w:rPr>
    </w:lvl>
    <w:lvl w:ilvl="2" w:tentative="1" w:tplc="040C0005">
      <w:start w:val="1"/>
      <w:numFmt w:val="bullet"/>
      <w:lvlText w:val=""/>
      <w:lvlJc w:val="left"/>
      <w:pPr>
        <w:ind w:hanging="360" w:left="2871"/>
      </w:pPr>
      <w:rPr>
        <w:rFonts w:ascii="Wingdings" w:hAnsi="Wingdings" w:hint="default"/>
      </w:rPr>
    </w:lvl>
    <w:lvl w:ilvl="3" w:tentative="1" w:tplc="040C0001">
      <w:start w:val="1"/>
      <w:numFmt w:val="bullet"/>
      <w:lvlText w:val=""/>
      <w:lvlJc w:val="left"/>
      <w:pPr>
        <w:ind w:hanging="360" w:left="3591"/>
      </w:pPr>
      <w:rPr>
        <w:rFonts w:ascii="Symbol" w:hAnsi="Symbol" w:hint="default"/>
      </w:rPr>
    </w:lvl>
    <w:lvl w:ilvl="4" w:tentative="1" w:tplc="040C0003">
      <w:start w:val="1"/>
      <w:numFmt w:val="bullet"/>
      <w:lvlText w:val="o"/>
      <w:lvlJc w:val="left"/>
      <w:pPr>
        <w:ind w:hanging="360" w:left="4311"/>
      </w:pPr>
      <w:rPr>
        <w:rFonts w:ascii="Courier New" w:cs="Courier New" w:hAnsi="Courier New" w:hint="default"/>
      </w:rPr>
    </w:lvl>
    <w:lvl w:ilvl="5" w:tentative="1" w:tplc="040C0005">
      <w:start w:val="1"/>
      <w:numFmt w:val="bullet"/>
      <w:lvlText w:val=""/>
      <w:lvlJc w:val="left"/>
      <w:pPr>
        <w:ind w:hanging="360" w:left="5031"/>
      </w:pPr>
      <w:rPr>
        <w:rFonts w:ascii="Wingdings" w:hAnsi="Wingdings" w:hint="default"/>
      </w:rPr>
    </w:lvl>
    <w:lvl w:ilvl="6" w:tentative="1" w:tplc="040C0001">
      <w:start w:val="1"/>
      <w:numFmt w:val="bullet"/>
      <w:lvlText w:val=""/>
      <w:lvlJc w:val="left"/>
      <w:pPr>
        <w:ind w:hanging="360" w:left="5751"/>
      </w:pPr>
      <w:rPr>
        <w:rFonts w:ascii="Symbol" w:hAnsi="Symbol" w:hint="default"/>
      </w:rPr>
    </w:lvl>
    <w:lvl w:ilvl="7" w:tentative="1" w:tplc="040C0003">
      <w:start w:val="1"/>
      <w:numFmt w:val="bullet"/>
      <w:lvlText w:val="o"/>
      <w:lvlJc w:val="left"/>
      <w:pPr>
        <w:ind w:hanging="360" w:left="6471"/>
      </w:pPr>
      <w:rPr>
        <w:rFonts w:ascii="Courier New" w:cs="Courier New" w:hAnsi="Courier New" w:hint="default"/>
      </w:rPr>
    </w:lvl>
    <w:lvl w:ilvl="8" w:tentative="1" w:tplc="040C0005">
      <w:start w:val="1"/>
      <w:numFmt w:val="bullet"/>
      <w:lvlText w:val=""/>
      <w:lvlJc w:val="left"/>
      <w:pPr>
        <w:ind w:hanging="360" w:left="7191"/>
      </w:pPr>
      <w:rPr>
        <w:rFonts w:ascii="Wingdings" w:hAnsi="Wingdings" w:hint="default"/>
      </w:rPr>
    </w:lvl>
  </w:abstractNum>
  <w:abstractNum w:abstractNumId="12">
    <w:nsid w:val="3DDC7265"/>
    <w:multiLevelType w:val="hybridMultilevel"/>
    <w:tmpl w:val="93CED1AC"/>
    <w:lvl w:ilvl="0" w:tplc="04707B24">
      <w:start w:val="1"/>
      <w:numFmt w:val="lowerLetter"/>
      <w:lvlText w:val="%1."/>
      <w:lvlJc w:val="left"/>
      <w:pPr>
        <w:ind w:hanging="360" w:left="1440"/>
      </w:pPr>
      <w:rPr>
        <w:rFonts w:hint="default"/>
      </w:rPr>
    </w:lvl>
    <w:lvl w:ilvl="1" w:tentative="1" w:tplc="040C0019">
      <w:start w:val="1"/>
      <w:numFmt w:val="lowerLetter"/>
      <w:lvlText w:val="%2."/>
      <w:lvlJc w:val="left"/>
      <w:pPr>
        <w:ind w:hanging="360" w:left="2160"/>
      </w:pPr>
    </w:lvl>
    <w:lvl w:ilvl="2" w:tentative="1" w:tplc="040C001B">
      <w:start w:val="1"/>
      <w:numFmt w:val="lowerRoman"/>
      <w:lvlText w:val="%3."/>
      <w:lvlJc w:val="right"/>
      <w:pPr>
        <w:ind w:hanging="180" w:left="2880"/>
      </w:pPr>
    </w:lvl>
    <w:lvl w:ilvl="3" w:tentative="1" w:tplc="040C000F">
      <w:start w:val="1"/>
      <w:numFmt w:val="decimal"/>
      <w:lvlText w:val="%4."/>
      <w:lvlJc w:val="left"/>
      <w:pPr>
        <w:ind w:hanging="360" w:left="3600"/>
      </w:pPr>
    </w:lvl>
    <w:lvl w:ilvl="4" w:tentative="1" w:tplc="040C0019">
      <w:start w:val="1"/>
      <w:numFmt w:val="lowerLetter"/>
      <w:lvlText w:val="%5."/>
      <w:lvlJc w:val="left"/>
      <w:pPr>
        <w:ind w:hanging="360" w:left="4320"/>
      </w:pPr>
    </w:lvl>
    <w:lvl w:ilvl="5" w:tentative="1" w:tplc="040C001B">
      <w:start w:val="1"/>
      <w:numFmt w:val="lowerRoman"/>
      <w:lvlText w:val="%6."/>
      <w:lvlJc w:val="right"/>
      <w:pPr>
        <w:ind w:hanging="180" w:left="5040"/>
      </w:pPr>
    </w:lvl>
    <w:lvl w:ilvl="6" w:tentative="1" w:tplc="040C000F">
      <w:start w:val="1"/>
      <w:numFmt w:val="decimal"/>
      <w:lvlText w:val="%7."/>
      <w:lvlJc w:val="left"/>
      <w:pPr>
        <w:ind w:hanging="360" w:left="5760"/>
      </w:pPr>
    </w:lvl>
    <w:lvl w:ilvl="7" w:tentative="1" w:tplc="040C0019">
      <w:start w:val="1"/>
      <w:numFmt w:val="lowerLetter"/>
      <w:lvlText w:val="%8."/>
      <w:lvlJc w:val="left"/>
      <w:pPr>
        <w:ind w:hanging="360" w:left="6480"/>
      </w:pPr>
    </w:lvl>
    <w:lvl w:ilvl="8" w:tentative="1" w:tplc="040C001B">
      <w:start w:val="1"/>
      <w:numFmt w:val="lowerRoman"/>
      <w:lvlText w:val="%9."/>
      <w:lvlJc w:val="right"/>
      <w:pPr>
        <w:ind w:hanging="180" w:left="7200"/>
      </w:pPr>
    </w:lvl>
  </w:abstractNum>
  <w:abstractNum w:abstractNumId="13">
    <w:nsid w:val="3F641E96"/>
    <w:multiLevelType w:val="multilevel"/>
    <w:tmpl w:val="0CFA420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14">
    <w:nsid w:val="40636A6B"/>
    <w:multiLevelType w:val="hybridMultilevel"/>
    <w:tmpl w:val="C8B2F6E6"/>
    <w:lvl w:ilvl="0" w:tplc="618478FC">
      <w:start w:val="6"/>
      <w:numFmt w:val="bullet"/>
      <w:lvlText w:val="-"/>
      <w:lvlJc w:val="left"/>
      <w:pPr>
        <w:ind w:hanging="360" w:left="1068"/>
      </w:pPr>
      <w:rPr>
        <w:rFonts w:ascii="Verdana" w:cs="Arial" w:eastAsia="Times New Roman" w:hAnsi="Verdana"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abstractNumId="15">
    <w:nsid w:val="46765A83"/>
    <w:multiLevelType w:val="hybridMultilevel"/>
    <w:tmpl w:val="47A2A60E"/>
    <w:lvl w:ilvl="0" w:tplc="040C000F">
      <w:start w:val="1"/>
      <w:numFmt w:val="decimal"/>
      <w:lvlText w:val="%1."/>
      <w:lvlJc w:val="left"/>
      <w:pPr>
        <w:ind w:hanging="360" w:left="928"/>
      </w:pPr>
      <w:rPr>
        <w:rFonts w:hint="default"/>
        <w:b/>
        <w:color w:val="auto"/>
      </w:rPr>
    </w:lvl>
    <w:lvl w:ilvl="1" w:tplc="E54657CE">
      <w:start w:val="1"/>
      <w:numFmt w:val="decimal"/>
      <w:lvlText w:val="%2)"/>
      <w:lvlJc w:val="left"/>
      <w:pPr>
        <w:ind w:hanging="360" w:left="1440"/>
      </w:pPr>
      <w:rPr>
        <w:b w:val="0"/>
      </w:rPr>
    </w:lvl>
    <w:lvl w:ilvl="2"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6">
    <w:nsid w:val="53A36896"/>
    <w:multiLevelType w:val="hybridMultilevel"/>
    <w:tmpl w:val="E2A206F8"/>
    <w:lvl w:ilvl="0" w:tplc="CFD4A77C">
      <w:start w:val="1"/>
      <w:numFmt w:val="lowerLetter"/>
      <w:lvlText w:val="%1."/>
      <w:lvlJc w:val="left"/>
      <w:pPr>
        <w:ind w:hanging="360" w:left="1080"/>
      </w:pPr>
      <w:rPr>
        <w:rFonts w:hint="default"/>
      </w:r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abstractNumId="17">
    <w:nsid w:val="53EA7D8D"/>
    <w:multiLevelType w:val="hybridMultilevel"/>
    <w:tmpl w:val="E112F068"/>
    <w:lvl w:ilvl="0" w:tplc="EB98B40C">
      <w:start w:val="2"/>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8">
    <w:nsid w:val="588F2E0D"/>
    <w:multiLevelType w:val="hybridMultilevel"/>
    <w:tmpl w:val="874ACB28"/>
    <w:lvl w:ilvl="0" w:tplc="2F0EB184">
      <w:start w:val="1"/>
      <w:numFmt w:val="bullet"/>
      <w:lvlText w:val="-"/>
      <w:lvlJc w:val="left"/>
      <w:pPr>
        <w:ind w:hanging="360" w:left="720"/>
      </w:pPr>
      <w:rPr>
        <w:rFonts w:ascii="Verdana" w:cs="Arial" w:eastAsia="Times New Roman" w:hAnsi="Verdana"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9">
    <w:nsid w:val="5A7627C2"/>
    <w:multiLevelType w:val="hybridMultilevel"/>
    <w:tmpl w:val="8F58C460"/>
    <w:lvl w:ilvl="0" w:tplc="07D83CCA">
      <w:start w:val="1"/>
      <w:numFmt w:val="decimal"/>
      <w:lvlText w:val="%1."/>
      <w:lvlJc w:val="left"/>
      <w:pPr>
        <w:ind w:hanging="360" w:left="1080"/>
      </w:pPr>
      <w:rPr>
        <w:rFonts w:hint="default"/>
      </w:r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abstractNumId="20">
    <w:nsid w:val="5B1E48FE"/>
    <w:multiLevelType w:val="multilevel"/>
    <w:tmpl w:val="0770912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21">
    <w:nsid w:val="6E005066"/>
    <w:multiLevelType w:val="multilevel"/>
    <w:tmpl w:val="39746F5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22">
    <w:nsid w:val="7E735613"/>
    <w:multiLevelType w:val="hybridMultilevel"/>
    <w:tmpl w:val="C4906FC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18"/>
  </w:num>
  <w:num w:numId="2">
    <w:abstractNumId w:val="15"/>
  </w:num>
  <w:num w:numId="3">
    <w:abstractNumId w:val="7"/>
  </w:num>
  <w:num w:numId="4">
    <w:abstractNumId w:val="10"/>
  </w:num>
  <w:num w:numId="5">
    <w:abstractNumId w:val="14"/>
  </w:num>
  <w:num w:numId="6">
    <w:abstractNumId w:val="20"/>
  </w:num>
  <w:num w:numId="7">
    <w:abstractNumId w:val="13"/>
  </w:num>
  <w:num w:numId="8">
    <w:abstractNumId w:val="21"/>
  </w:num>
  <w:num w:numId="9">
    <w:abstractNumId w:val="6"/>
  </w:num>
  <w:num w:numId="10">
    <w:abstractNumId w:val="4"/>
  </w:num>
  <w:num w:numId="11">
    <w:abstractNumId w:val="3"/>
  </w:num>
  <w:num w:numId="12">
    <w:abstractNumId w:val="16"/>
  </w:num>
  <w:num w:numId="13">
    <w:abstractNumId w:val="12"/>
  </w:num>
  <w:num w:numId="14">
    <w:abstractNumId w:val="9"/>
  </w:num>
  <w:num w:numId="15">
    <w:abstractNumId w:val="19"/>
  </w:num>
  <w:num w:numId="16">
    <w:abstractNumId w:val="2"/>
  </w:num>
  <w:num w:numId="17">
    <w:abstractNumId w:val="0"/>
  </w:num>
  <w:num w:numId="18">
    <w:abstractNumId w:val="22"/>
  </w:num>
  <w:num w:numId="19">
    <w:abstractNumId w:val="17"/>
  </w:num>
  <w:num w:numId="20">
    <w:abstractNumId w:val="8"/>
  </w:num>
  <w:num w:numId="21">
    <w:abstractNumId w:val="11"/>
  </w:num>
  <w:num w:numId="22">
    <w:abstractNumId w:val="5"/>
  </w:num>
  <w:num w:numId="23">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10"/>
  <w:displayBackgroundShape/>
  <w:proofState w:spelling="clean"/>
  <w:defaultTabStop w:val="708"/>
  <w:hyphenationZone w:val="425"/>
  <w:characterSpacingControl w:val="doNotCompress"/>
  <w:hdrShapeDefaults>
    <o:shapedefaults spidmax="24577" v:ext="edit">
      <o:colormenu fillcolor="none" v:ext="edi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CBB"/>
    <w:rsid w:val="00040ADD"/>
    <w:rsid w:val="0004798B"/>
    <w:rsid w:val="000858A5"/>
    <w:rsid w:val="000B25D6"/>
    <w:rsid w:val="000B5F8F"/>
    <w:rsid w:val="000C4025"/>
    <w:rsid w:val="000E6F90"/>
    <w:rsid w:val="000F300B"/>
    <w:rsid w:val="000F3213"/>
    <w:rsid w:val="0011211F"/>
    <w:rsid w:val="001635BD"/>
    <w:rsid w:val="001E20BC"/>
    <w:rsid w:val="001E6A2A"/>
    <w:rsid w:val="002056F7"/>
    <w:rsid w:val="00205C44"/>
    <w:rsid w:val="00220939"/>
    <w:rsid w:val="002642C9"/>
    <w:rsid w:val="00284C14"/>
    <w:rsid w:val="002966D5"/>
    <w:rsid w:val="002C16E8"/>
    <w:rsid w:val="002D1B70"/>
    <w:rsid w:val="00311856"/>
    <w:rsid w:val="00323E22"/>
    <w:rsid w:val="00334BDB"/>
    <w:rsid w:val="00350B82"/>
    <w:rsid w:val="00351CB3"/>
    <w:rsid w:val="003A2B27"/>
    <w:rsid w:val="003A6DD1"/>
    <w:rsid w:val="003D43BD"/>
    <w:rsid w:val="003D78C4"/>
    <w:rsid w:val="00406CCC"/>
    <w:rsid w:val="004331C2"/>
    <w:rsid w:val="00471335"/>
    <w:rsid w:val="004743E5"/>
    <w:rsid w:val="004A79C1"/>
    <w:rsid w:val="004B231B"/>
    <w:rsid w:val="004D0F9C"/>
    <w:rsid w:val="004D3727"/>
    <w:rsid w:val="004E4FF9"/>
    <w:rsid w:val="004F6575"/>
    <w:rsid w:val="00565447"/>
    <w:rsid w:val="005718FB"/>
    <w:rsid w:val="005976AE"/>
    <w:rsid w:val="005B28B7"/>
    <w:rsid w:val="005C192E"/>
    <w:rsid w:val="005C66E0"/>
    <w:rsid w:val="005E32DE"/>
    <w:rsid w:val="005F70FD"/>
    <w:rsid w:val="00603BF4"/>
    <w:rsid w:val="00611A12"/>
    <w:rsid w:val="00640CC6"/>
    <w:rsid w:val="006474EC"/>
    <w:rsid w:val="006564BF"/>
    <w:rsid w:val="00667B93"/>
    <w:rsid w:val="006A7A14"/>
    <w:rsid w:val="006B2771"/>
    <w:rsid w:val="006B4EC5"/>
    <w:rsid w:val="006E655C"/>
    <w:rsid w:val="007256EA"/>
    <w:rsid w:val="00741AD7"/>
    <w:rsid w:val="00742711"/>
    <w:rsid w:val="00756D16"/>
    <w:rsid w:val="00772D77"/>
    <w:rsid w:val="00784C47"/>
    <w:rsid w:val="00802E3A"/>
    <w:rsid w:val="0081717D"/>
    <w:rsid w:val="008465F3"/>
    <w:rsid w:val="008479C7"/>
    <w:rsid w:val="00853371"/>
    <w:rsid w:val="008623FC"/>
    <w:rsid w:val="00882E53"/>
    <w:rsid w:val="00886657"/>
    <w:rsid w:val="008B4AF4"/>
    <w:rsid w:val="008D0846"/>
    <w:rsid w:val="00911FAF"/>
    <w:rsid w:val="0096481F"/>
    <w:rsid w:val="009661B2"/>
    <w:rsid w:val="00970FAE"/>
    <w:rsid w:val="0099201C"/>
    <w:rsid w:val="009C090B"/>
    <w:rsid w:val="00A1065D"/>
    <w:rsid w:val="00A16E0C"/>
    <w:rsid w:val="00A31690"/>
    <w:rsid w:val="00A40C20"/>
    <w:rsid w:val="00A61A4C"/>
    <w:rsid w:val="00A622B8"/>
    <w:rsid w:val="00A62D10"/>
    <w:rsid w:val="00A71AB6"/>
    <w:rsid w:val="00A966C2"/>
    <w:rsid w:val="00AA1FD9"/>
    <w:rsid w:val="00AD5486"/>
    <w:rsid w:val="00AE15A9"/>
    <w:rsid w:val="00AE3539"/>
    <w:rsid w:val="00B1748D"/>
    <w:rsid w:val="00B939AE"/>
    <w:rsid w:val="00BA2F66"/>
    <w:rsid w:val="00BA697C"/>
    <w:rsid w:val="00BF2222"/>
    <w:rsid w:val="00BF37C2"/>
    <w:rsid w:val="00BF52E9"/>
    <w:rsid w:val="00C40A96"/>
    <w:rsid w:val="00CD7BDC"/>
    <w:rsid w:val="00CF655D"/>
    <w:rsid w:val="00D02F26"/>
    <w:rsid w:val="00D91653"/>
    <w:rsid w:val="00DC3FCD"/>
    <w:rsid w:val="00DF5CBB"/>
    <w:rsid w:val="00E0684D"/>
    <w:rsid w:val="00E42750"/>
    <w:rsid w:val="00E502AD"/>
    <w:rsid w:val="00E50976"/>
    <w:rsid w:val="00E5324C"/>
    <w:rsid w:val="00E74A0B"/>
    <w:rsid w:val="00E8448C"/>
    <w:rsid w:val="00EA428D"/>
    <w:rsid w:val="00ED1BF1"/>
    <w:rsid w:val="00ED7331"/>
    <w:rsid w:val="00F27F23"/>
    <w:rsid w:val="00F450C1"/>
    <w:rsid w:val="00F72A68"/>
    <w:rsid w:val="00F74FCD"/>
    <w:rsid w:val="00F82AC2"/>
    <w:rsid w:val="00FA1F88"/>
    <w:rsid w:val="00FA667E"/>
    <w:rsid w:val="00FC1EFF"/>
    <w:rsid w:val="00FE1C64"/>
    <w:rsid w:val="00FF2CDA"/>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4577" v:ext="edit">
      <o:colormenu fillcolor="none" v:ext="edit"/>
    </o:shapedefaults>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NormalWeb" w:type="paragraph">
    <w:name w:val="Normal (Web)"/>
    <w:basedOn w:val="Normal"/>
    <w:uiPriority w:val="99"/>
    <w:unhideWhenUsed/>
    <w:rsid w:val="00DF5CBB"/>
    <w:pPr>
      <w:spacing w:after="100" w:afterAutospacing="1" w:before="100" w:beforeAutospacing="1" w:line="240" w:lineRule="auto"/>
    </w:pPr>
    <w:rPr>
      <w:rFonts w:ascii="Times New Roman" w:cs="Times New Roman" w:eastAsia="Times New Roman" w:hAnsi="Times New Roman"/>
      <w:sz w:val="24"/>
      <w:szCs w:val="24"/>
      <w:lang w:eastAsia="fr-FR"/>
    </w:rPr>
  </w:style>
  <w:style w:styleId="lev" w:type="character">
    <w:name w:val="Strong"/>
    <w:basedOn w:val="Policepardfaut"/>
    <w:uiPriority w:val="22"/>
    <w:qFormat/>
    <w:rsid w:val="00DF5CBB"/>
    <w:rPr>
      <w:b/>
      <w:bCs/>
    </w:rPr>
  </w:style>
  <w:style w:styleId="Paragraphedeliste" w:type="paragraph">
    <w:name w:val="List Paragraph"/>
    <w:basedOn w:val="Normal"/>
    <w:uiPriority w:val="34"/>
    <w:qFormat/>
    <w:rsid w:val="008B4AF4"/>
    <w:pPr>
      <w:ind w:left="720"/>
      <w:contextualSpacing/>
    </w:pPr>
  </w:style>
  <w:style w:customStyle="1" w:styleId="Absatz-Standardschriftart" w:type="character">
    <w:name w:val="Absatz-Standardschriftart"/>
    <w:rsid w:val="00351CB3"/>
  </w:style>
  <w:style w:customStyle="1" w:styleId="Default" w:type="paragraph">
    <w:name w:val="Default"/>
    <w:rsid w:val="00350B82"/>
    <w:pPr>
      <w:autoSpaceDE w:val="0"/>
      <w:autoSpaceDN w:val="0"/>
      <w:adjustRightInd w:val="0"/>
      <w:spacing w:after="0" w:line="240" w:lineRule="auto"/>
    </w:pPr>
    <w:rPr>
      <w:rFonts w:ascii="Wingdings 2" w:cs="Wingdings 2" w:hAnsi="Wingdings 2"/>
      <w:color w:val="000000"/>
      <w:sz w:val="24"/>
      <w:szCs w:val="24"/>
    </w:rPr>
  </w:style>
  <w:style w:styleId="Lienhypertexte" w:type="character">
    <w:name w:val="Hyperlink"/>
    <w:basedOn w:val="Policepardfaut"/>
    <w:uiPriority w:val="99"/>
    <w:semiHidden/>
    <w:unhideWhenUsed/>
    <w:rsid w:val="00F450C1"/>
    <w:rPr>
      <w:color w:val="0000FF"/>
      <w:u w:val="single"/>
    </w:rPr>
  </w:style>
  <w:style w:customStyle="1" w:styleId="e24kjd" w:type="character">
    <w:name w:val="e24kjd"/>
    <w:basedOn w:val="Policepardfaut"/>
    <w:rsid w:val="00D02F26"/>
  </w:style>
  <w:style w:styleId="Textedebulles" w:type="paragraph">
    <w:name w:val="Balloon Text"/>
    <w:basedOn w:val="Normal"/>
    <w:link w:val="TextedebullesCar"/>
    <w:uiPriority w:val="99"/>
    <w:semiHidden/>
    <w:unhideWhenUsed/>
    <w:rsid w:val="00DC3FCD"/>
    <w:pPr>
      <w:spacing w:after="0"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DC3FCD"/>
    <w:rPr>
      <w:rFonts w:ascii="Tahoma" w:cs="Tahoma" w:hAnsi="Tahoma"/>
      <w:sz w:val="16"/>
      <w:szCs w:val="16"/>
    </w:rPr>
  </w:style>
  <w:style w:styleId="En-tte" w:type="paragraph">
    <w:name w:val="header"/>
    <w:basedOn w:val="Normal"/>
    <w:link w:val="En-tteCar"/>
    <w:uiPriority w:val="99"/>
    <w:unhideWhenUsed/>
    <w:rsid w:val="00205C44"/>
    <w:pPr>
      <w:tabs>
        <w:tab w:pos="4536" w:val="center"/>
        <w:tab w:pos="9072" w:val="right"/>
      </w:tabs>
      <w:spacing w:after="0" w:line="240" w:lineRule="auto"/>
    </w:pPr>
  </w:style>
  <w:style w:customStyle="1" w:styleId="En-tteCar" w:type="character">
    <w:name w:val="En-tête Car"/>
    <w:basedOn w:val="Policepardfaut"/>
    <w:link w:val="En-tte"/>
    <w:uiPriority w:val="99"/>
    <w:rsid w:val="00205C44"/>
  </w:style>
  <w:style w:styleId="Pieddepage" w:type="paragraph">
    <w:name w:val="footer"/>
    <w:basedOn w:val="Normal"/>
    <w:link w:val="PieddepageCar"/>
    <w:uiPriority w:val="99"/>
    <w:unhideWhenUsed/>
    <w:rsid w:val="00205C44"/>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205C44"/>
  </w:style>
  <w:style w:styleId="Grilledutableau" w:type="table">
    <w:name w:val="Table Grid"/>
    <w:basedOn w:val="TableauNormal"/>
    <w:uiPriority w:val="59"/>
    <w:rsid w:val="001E6A2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DF5CB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F5CBB"/>
    <w:rPr>
      <w:b/>
      <w:bCs/>
    </w:rPr>
  </w:style>
  <w:style w:type="paragraph" w:styleId="Paragraphedeliste">
    <w:name w:val="List Paragraph"/>
    <w:basedOn w:val="Normal"/>
    <w:uiPriority w:val="34"/>
    <w:qFormat/>
    <w:rsid w:val="008B4AF4"/>
    <w:pPr>
      <w:ind w:left="720"/>
      <w:contextualSpacing/>
    </w:pPr>
  </w:style>
  <w:style w:type="character" w:customStyle="1" w:styleId="Absatz-Standardschriftart">
    <w:name w:val="Absatz-Standardschriftart"/>
    <w:rsid w:val="00351CB3"/>
  </w:style>
  <w:style w:type="paragraph" w:customStyle="1" w:styleId="Default">
    <w:name w:val="Default"/>
    <w:rsid w:val="00350B82"/>
    <w:pPr>
      <w:autoSpaceDE w:val="0"/>
      <w:autoSpaceDN w:val="0"/>
      <w:adjustRightInd w:val="0"/>
      <w:spacing w:after="0" w:line="240" w:lineRule="auto"/>
    </w:pPr>
    <w:rPr>
      <w:rFonts w:ascii="Wingdings 2" w:hAnsi="Wingdings 2" w:cs="Wingdings 2"/>
      <w:color w:val="000000"/>
      <w:sz w:val="24"/>
      <w:szCs w:val="24"/>
    </w:rPr>
  </w:style>
  <w:style w:type="character" w:styleId="Lienhypertexte">
    <w:name w:val="Hyperlink"/>
    <w:basedOn w:val="Policepardfaut"/>
    <w:uiPriority w:val="99"/>
    <w:semiHidden/>
    <w:unhideWhenUsed/>
    <w:rsid w:val="00F450C1"/>
    <w:rPr>
      <w:color w:val="0000FF"/>
      <w:u w:val="single"/>
    </w:rPr>
  </w:style>
  <w:style w:type="character" w:customStyle="1" w:styleId="e24kjd">
    <w:name w:val="e24kjd"/>
    <w:basedOn w:val="Policepardfaut"/>
    <w:rsid w:val="00D02F26"/>
  </w:style>
  <w:style w:type="paragraph" w:styleId="Textedebulles">
    <w:name w:val="Balloon Text"/>
    <w:basedOn w:val="Normal"/>
    <w:link w:val="TextedebullesCar"/>
    <w:uiPriority w:val="99"/>
    <w:semiHidden/>
    <w:unhideWhenUsed/>
    <w:rsid w:val="00DC3FC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C3FCD"/>
    <w:rPr>
      <w:rFonts w:ascii="Tahoma" w:hAnsi="Tahoma" w:cs="Tahoma"/>
      <w:sz w:val="16"/>
      <w:szCs w:val="16"/>
    </w:rPr>
  </w:style>
  <w:style w:type="paragraph" w:styleId="En-tte">
    <w:name w:val="header"/>
    <w:basedOn w:val="Normal"/>
    <w:link w:val="En-tteCar"/>
    <w:uiPriority w:val="99"/>
    <w:unhideWhenUsed/>
    <w:rsid w:val="00205C44"/>
    <w:pPr>
      <w:tabs>
        <w:tab w:val="center" w:pos="4536"/>
        <w:tab w:val="right" w:pos="9072"/>
      </w:tabs>
      <w:spacing w:after="0" w:line="240" w:lineRule="auto"/>
    </w:pPr>
  </w:style>
  <w:style w:type="character" w:customStyle="1" w:styleId="En-tteCar">
    <w:name w:val="En-tête Car"/>
    <w:basedOn w:val="Policepardfaut"/>
    <w:link w:val="En-tte"/>
    <w:uiPriority w:val="99"/>
    <w:rsid w:val="00205C44"/>
  </w:style>
  <w:style w:type="paragraph" w:styleId="Pieddepage">
    <w:name w:val="footer"/>
    <w:basedOn w:val="Normal"/>
    <w:link w:val="PieddepageCar"/>
    <w:uiPriority w:val="99"/>
    <w:unhideWhenUsed/>
    <w:rsid w:val="00205C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5C44"/>
  </w:style>
  <w:style w:type="table" w:styleId="Grilledutableau">
    <w:name w:val="Table Grid"/>
    <w:basedOn w:val="TableauNormal"/>
    <w:uiPriority w:val="59"/>
    <w:rsid w:val="001E6A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857112">
      <w:bodyDiv w:val="1"/>
      <w:marLeft w:val="0"/>
      <w:marRight w:val="0"/>
      <w:marTop w:val="0"/>
      <w:marBottom w:val="0"/>
      <w:divBdr>
        <w:top w:val="none" w:sz="0" w:space="0" w:color="auto"/>
        <w:left w:val="none" w:sz="0" w:space="0" w:color="auto"/>
        <w:bottom w:val="none" w:sz="0" w:space="0" w:color="auto"/>
        <w:right w:val="none" w:sz="0" w:space="0" w:color="auto"/>
      </w:divBdr>
    </w:div>
    <w:div w:id="1062676464">
      <w:bodyDiv w:val="1"/>
      <w:marLeft w:val="0"/>
      <w:marRight w:val="0"/>
      <w:marTop w:val="0"/>
      <w:marBottom w:val="0"/>
      <w:divBdr>
        <w:top w:val="none" w:sz="0" w:space="0" w:color="auto"/>
        <w:left w:val="none" w:sz="0" w:space="0" w:color="auto"/>
        <w:bottom w:val="none" w:sz="0" w:space="0" w:color="auto"/>
        <w:right w:val="none" w:sz="0" w:space="0" w:color="auto"/>
      </w:divBdr>
    </w:div>
    <w:div w:id="1250429092">
      <w:bodyDiv w:val="1"/>
      <w:marLeft w:val="0"/>
      <w:marRight w:val="0"/>
      <w:marTop w:val="0"/>
      <w:marBottom w:val="0"/>
      <w:divBdr>
        <w:top w:val="none" w:sz="0" w:space="0" w:color="auto"/>
        <w:left w:val="none" w:sz="0" w:space="0" w:color="auto"/>
        <w:bottom w:val="none" w:sz="0" w:space="0" w:color="auto"/>
        <w:right w:val="none" w:sz="0" w:space="0" w:color="auto"/>
      </w:divBdr>
    </w:div>
    <w:div w:id="1314527761">
      <w:bodyDiv w:val="1"/>
      <w:marLeft w:val="0"/>
      <w:marRight w:val="0"/>
      <w:marTop w:val="0"/>
      <w:marBottom w:val="0"/>
      <w:divBdr>
        <w:top w:val="none" w:sz="0" w:space="0" w:color="auto"/>
        <w:left w:val="none" w:sz="0" w:space="0" w:color="auto"/>
        <w:bottom w:val="none" w:sz="0" w:space="0" w:color="auto"/>
        <w:right w:val="none" w:sz="0" w:space="0" w:color="auto"/>
      </w:divBdr>
    </w:div>
    <w:div w:id="1384794346">
      <w:bodyDiv w:val="1"/>
      <w:marLeft w:val="0"/>
      <w:marRight w:val="0"/>
      <w:marTop w:val="0"/>
      <w:marBottom w:val="0"/>
      <w:divBdr>
        <w:top w:val="none" w:sz="0" w:space="0" w:color="auto"/>
        <w:left w:val="none" w:sz="0" w:space="0" w:color="auto"/>
        <w:bottom w:val="none" w:sz="0" w:space="0" w:color="auto"/>
        <w:right w:val="none" w:sz="0" w:space="0" w:color="auto"/>
      </w:divBdr>
      <w:divsChild>
        <w:div w:id="874344648">
          <w:marLeft w:val="0"/>
          <w:marRight w:val="0"/>
          <w:marTop w:val="0"/>
          <w:marBottom w:val="0"/>
          <w:divBdr>
            <w:top w:val="none" w:sz="0" w:space="0" w:color="auto"/>
            <w:left w:val="none" w:sz="0" w:space="0" w:color="auto"/>
            <w:bottom w:val="none" w:sz="0" w:space="0" w:color="auto"/>
            <w:right w:val="none" w:sz="0" w:space="0" w:color="auto"/>
          </w:divBdr>
          <w:divsChild>
            <w:div w:id="1904755494">
              <w:marLeft w:val="600"/>
              <w:marRight w:val="300"/>
              <w:marTop w:val="0"/>
              <w:marBottom w:val="0"/>
              <w:divBdr>
                <w:top w:val="none" w:sz="0" w:space="0" w:color="auto"/>
                <w:left w:val="none" w:sz="0" w:space="0" w:color="auto"/>
                <w:bottom w:val="none" w:sz="0" w:space="0" w:color="auto"/>
                <w:right w:val="none" w:sz="0" w:space="0" w:color="auto"/>
              </w:divBdr>
              <w:divsChild>
                <w:div w:id="1465273849">
                  <w:marLeft w:val="0"/>
                  <w:marRight w:val="0"/>
                  <w:marTop w:val="0"/>
                  <w:marBottom w:val="0"/>
                  <w:divBdr>
                    <w:top w:val="none" w:sz="0" w:space="0" w:color="auto"/>
                    <w:left w:val="none" w:sz="0" w:space="0" w:color="auto"/>
                    <w:bottom w:val="none" w:sz="0" w:space="0" w:color="auto"/>
                    <w:right w:val="none" w:sz="0" w:space="0" w:color="auto"/>
                  </w:divBdr>
                  <w:divsChild>
                    <w:div w:id="988173580">
                      <w:marLeft w:val="0"/>
                      <w:marRight w:val="0"/>
                      <w:marTop w:val="0"/>
                      <w:marBottom w:val="0"/>
                      <w:divBdr>
                        <w:top w:val="none" w:sz="0" w:space="0" w:color="auto"/>
                        <w:left w:val="none" w:sz="0" w:space="0" w:color="auto"/>
                        <w:bottom w:val="none" w:sz="0" w:space="0" w:color="auto"/>
                        <w:right w:val="none" w:sz="0" w:space="0" w:color="auto"/>
                      </w:divBdr>
                      <w:divsChild>
                        <w:div w:id="927881801">
                          <w:marLeft w:val="0"/>
                          <w:marRight w:val="0"/>
                          <w:marTop w:val="0"/>
                          <w:marBottom w:val="0"/>
                          <w:divBdr>
                            <w:top w:val="none" w:sz="0" w:space="0" w:color="auto"/>
                            <w:left w:val="none" w:sz="0" w:space="0" w:color="auto"/>
                            <w:bottom w:val="none" w:sz="0" w:space="0" w:color="auto"/>
                            <w:right w:val="none" w:sz="0" w:space="0" w:color="auto"/>
                          </w:divBdr>
                          <w:divsChild>
                            <w:div w:id="1260413420">
                              <w:marLeft w:val="0"/>
                              <w:marRight w:val="0"/>
                              <w:marTop w:val="0"/>
                              <w:marBottom w:val="300"/>
                              <w:divBdr>
                                <w:top w:val="none" w:sz="0" w:space="0" w:color="auto"/>
                                <w:left w:val="none" w:sz="0" w:space="0" w:color="auto"/>
                                <w:bottom w:val="none" w:sz="0" w:space="0" w:color="auto"/>
                                <w:right w:val="none" w:sz="0" w:space="0" w:color="auto"/>
                              </w:divBdr>
                              <w:divsChild>
                                <w:div w:id="1953591059">
                                  <w:marLeft w:val="0"/>
                                  <w:marRight w:val="0"/>
                                  <w:marTop w:val="0"/>
                                  <w:marBottom w:val="0"/>
                                  <w:divBdr>
                                    <w:top w:val="none" w:sz="0" w:space="0" w:color="auto"/>
                                    <w:left w:val="none" w:sz="0" w:space="0" w:color="auto"/>
                                    <w:bottom w:val="none" w:sz="0" w:space="0" w:color="auto"/>
                                    <w:right w:val="none" w:sz="0" w:space="0" w:color="auto"/>
                                  </w:divBdr>
                                  <w:divsChild>
                                    <w:div w:id="1805081513">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387971">
      <w:bodyDiv w:val="1"/>
      <w:marLeft w:val="0"/>
      <w:marRight w:val="0"/>
      <w:marTop w:val="0"/>
      <w:marBottom w:val="0"/>
      <w:divBdr>
        <w:top w:val="none" w:sz="0" w:space="0" w:color="auto"/>
        <w:left w:val="none" w:sz="0" w:space="0" w:color="auto"/>
        <w:bottom w:val="none" w:sz="0" w:space="0" w:color="auto"/>
        <w:right w:val="none" w:sz="0" w:space="0" w:color="auto"/>
      </w:divBdr>
    </w:div>
    <w:div w:id="1477406148">
      <w:bodyDiv w:val="1"/>
      <w:marLeft w:val="0"/>
      <w:marRight w:val="0"/>
      <w:marTop w:val="0"/>
      <w:marBottom w:val="0"/>
      <w:divBdr>
        <w:top w:val="none" w:sz="0" w:space="0" w:color="auto"/>
        <w:left w:val="none" w:sz="0" w:space="0" w:color="auto"/>
        <w:bottom w:val="none" w:sz="0" w:space="0" w:color="auto"/>
        <w:right w:val="none" w:sz="0" w:space="0" w:color="auto"/>
      </w:divBdr>
    </w:div>
    <w:div w:id="171006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ntTable.xml" Type="http://schemas.openxmlformats.org/officeDocument/2006/relationships/fontTable"/><Relationship Id="rId11" Target="theme/theme1.xml" Type="http://schemas.openxmlformats.org/officeDocument/2006/relationships/theme"/><Relationship Id="rId2" Target="styles.xml" Type="http://schemas.openxmlformats.org/officeDocument/2006/relationships/styles"/><Relationship Id="rId3" Target="stylesWithEffects.xml" Type="http://schemas.microsoft.com/office/2007/relationships/stylesWithEffect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903</TotalTime>
  <Pages>4</Pages>
  <Words>1002</Words>
  <Characters>5515</Characters>
  <Application>Microsoft Office Word</Application>
  <DocSecurity>0</DocSecurity>
  <Lines>45</Lines>
  <Paragraphs>13</Paragraphs>
  <ScaleCrop>false</ScaleCrop>
  <HeadingPairs>
    <vt:vector baseType="variant" size="2">
      <vt:variant>
        <vt:lpstr>Titre</vt:lpstr>
      </vt:variant>
      <vt:variant>
        <vt:i4>1</vt:i4>
      </vt:variant>
    </vt:vector>
  </HeadingPairs>
  <TitlesOfParts>
    <vt:vector baseType="lpstr" size="1">
      <vt:lpstr/>
    </vt:vector>
  </TitlesOfParts>
  <Company>JARDEL</Company>
  <LinksUpToDate>false</LinksUpToDate>
  <CharactersWithSpaces>6504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2021-09-23T08:10:00Z</dcterms:created>
  <cp:lastPrinted>2022-11-28T07:39:00Z</cp:lastPrinted>
  <dcterms:modified xsi:type="dcterms:W3CDTF">2022-12-07T06:18:00Z</dcterms:modified>
  <cp:revision>34</cp:revision>
</cp:coreProperties>
</file>