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4EC0559B" w14:textId="1005FBBE" w:rsidP="00452977" w:rsidR="0011421D" w:rsidRDefault="004B1898">
      <w:pPr>
        <w:pBdr>
          <w:top w:color="auto" w:space="1" w:sz="4" w:val="single"/>
          <w:left w:color="auto" w:space="4" w:sz="4" w:val="single"/>
          <w:bottom w:color="auto" w:space="1" w:sz="4" w:val="single"/>
          <w:right w:color="auto" w:space="4" w:sz="4" w:val="single"/>
        </w:pBdr>
        <w:jc w:val="center"/>
        <w:rPr>
          <w:rFonts w:ascii="Arial" w:cs="Arial" w:hAnsi="Arial"/>
          <w:b/>
          <w:sz w:val="22"/>
          <w:szCs w:val="22"/>
        </w:rPr>
      </w:pPr>
      <w:r>
        <w:rPr>
          <w:rFonts w:ascii="Arial" w:cs="Arial" w:hAnsi="Arial"/>
          <w:b/>
          <w:sz w:val="22"/>
          <w:szCs w:val="22"/>
        </w:rPr>
        <w:t>ACCORD COLLECTIF D’ENTREPRISE PORTANT SUR</w:t>
      </w:r>
    </w:p>
    <w:p w14:paraId="43A0E7A9" w14:textId="59FA0B08" w:rsidP="0011421D" w:rsidR="0011421D" w:rsidRDefault="004B1898" w:rsidRPr="00576F3E">
      <w:pPr>
        <w:pBdr>
          <w:top w:color="auto" w:space="1" w:sz="4" w:val="single"/>
          <w:left w:color="auto" w:space="4" w:sz="4" w:val="single"/>
          <w:bottom w:color="auto" w:space="1" w:sz="4" w:val="single"/>
          <w:right w:color="auto" w:space="4" w:sz="4" w:val="single"/>
        </w:pBdr>
        <w:jc w:val="center"/>
        <w:rPr>
          <w:rFonts w:ascii="Arial" w:cs="Arial" w:hAnsi="Arial"/>
          <w:b/>
          <w:sz w:val="22"/>
          <w:szCs w:val="22"/>
        </w:rPr>
      </w:pPr>
      <w:r>
        <w:rPr>
          <w:rFonts w:ascii="Arial" w:cs="Arial" w:hAnsi="Arial"/>
          <w:b/>
          <w:sz w:val="22"/>
          <w:szCs w:val="22"/>
        </w:rPr>
        <w:t>L</w:t>
      </w:r>
      <w:r w:rsidR="0011421D" w:rsidRPr="00FE5E3F">
        <w:rPr>
          <w:rFonts w:ascii="Arial" w:cs="Arial" w:hAnsi="Arial"/>
          <w:b/>
          <w:sz w:val="22"/>
          <w:szCs w:val="22"/>
        </w:rPr>
        <w:t>E</w:t>
      </w:r>
      <w:r w:rsidR="0011421D">
        <w:rPr>
          <w:rFonts w:ascii="Arial" w:cs="Arial" w:hAnsi="Arial"/>
          <w:b/>
          <w:sz w:val="22"/>
          <w:szCs w:val="22"/>
        </w:rPr>
        <w:t>S</w:t>
      </w:r>
      <w:r w:rsidR="0011421D" w:rsidRPr="00FE5E3F">
        <w:rPr>
          <w:rFonts w:ascii="Arial" w:cs="Arial" w:hAnsi="Arial"/>
          <w:b/>
          <w:sz w:val="22"/>
          <w:szCs w:val="22"/>
        </w:rPr>
        <w:t xml:space="preserve"> NEGOCIATIONS ANNUELLES OBLIGATOIRES</w:t>
      </w:r>
      <w:r w:rsidR="0011421D">
        <w:rPr>
          <w:rFonts w:ascii="Arial" w:cs="Arial" w:hAnsi="Arial"/>
          <w:b/>
          <w:sz w:val="22"/>
          <w:szCs w:val="22"/>
        </w:rPr>
        <w:t xml:space="preserve"> </w:t>
      </w:r>
      <w:r w:rsidR="0011421D" w:rsidRPr="00576F3E">
        <w:rPr>
          <w:rFonts w:ascii="Arial" w:cs="Arial" w:hAnsi="Arial"/>
          <w:b/>
          <w:sz w:val="22"/>
          <w:szCs w:val="22"/>
        </w:rPr>
        <w:t>20</w:t>
      </w:r>
      <w:r w:rsidR="00E46E69">
        <w:rPr>
          <w:rFonts w:ascii="Arial" w:cs="Arial" w:hAnsi="Arial"/>
          <w:b/>
          <w:sz w:val="22"/>
          <w:szCs w:val="22"/>
        </w:rPr>
        <w:t>2</w:t>
      </w:r>
      <w:r w:rsidR="00524461">
        <w:rPr>
          <w:rFonts w:ascii="Arial" w:cs="Arial" w:hAnsi="Arial"/>
          <w:b/>
          <w:sz w:val="22"/>
          <w:szCs w:val="22"/>
        </w:rPr>
        <w:t>3</w:t>
      </w:r>
    </w:p>
    <w:p w14:paraId="0DEC5AF8" w14:textId="77777777" w:rsidP="0011421D" w:rsidR="008C40DB" w:rsidRDefault="008C40DB" w:rsidRPr="00576F3E">
      <w:pPr>
        <w:jc w:val="both"/>
        <w:rPr>
          <w:rFonts w:ascii="Arial" w:cs="Arial" w:hAnsi="Arial"/>
          <w:b/>
          <w:sz w:val="22"/>
          <w:szCs w:val="22"/>
        </w:rPr>
      </w:pPr>
    </w:p>
    <w:p w14:paraId="6C8150D8" w14:textId="77777777" w:rsidP="0011421D" w:rsidR="0011421D" w:rsidRDefault="0011421D" w:rsidRPr="00FE5E3F">
      <w:pPr>
        <w:jc w:val="both"/>
        <w:rPr>
          <w:rFonts w:ascii="Arial" w:cs="Arial" w:hAnsi="Arial"/>
          <w:b/>
          <w:sz w:val="22"/>
          <w:szCs w:val="22"/>
          <w:u w:val="single"/>
        </w:rPr>
      </w:pPr>
      <w:r w:rsidRPr="00FE5E3F">
        <w:rPr>
          <w:rFonts w:ascii="Arial" w:cs="Arial" w:hAnsi="Arial"/>
          <w:b/>
          <w:sz w:val="22"/>
          <w:szCs w:val="22"/>
          <w:u w:val="single"/>
        </w:rPr>
        <w:t>ENTRE LES SOUSSIGNES :</w:t>
      </w:r>
    </w:p>
    <w:p w14:paraId="38074E4E" w14:textId="77777777" w:rsidP="0011421D" w:rsidR="0011421D" w:rsidRDefault="0011421D" w:rsidRPr="00660EB0">
      <w:pPr>
        <w:jc w:val="both"/>
        <w:rPr>
          <w:rFonts w:ascii="Arial" w:cs="Arial" w:hAnsi="Arial"/>
          <w:b/>
          <w:sz w:val="16"/>
          <w:szCs w:val="16"/>
          <w:u w:val="single"/>
        </w:rPr>
      </w:pPr>
    </w:p>
    <w:p w14:paraId="0B53C61A" w14:textId="77777777" w:rsidP="0011421D" w:rsidR="0011421D" w:rsidRDefault="0011421D" w:rsidRPr="00FE5E3F">
      <w:pPr>
        <w:jc w:val="both"/>
        <w:rPr>
          <w:rFonts w:ascii="Arial" w:cs="Arial" w:hAnsi="Arial"/>
          <w:sz w:val="22"/>
          <w:szCs w:val="22"/>
        </w:rPr>
      </w:pPr>
      <w:r w:rsidRPr="00FE5E3F">
        <w:rPr>
          <w:rFonts w:ascii="Arial" w:cs="Arial" w:hAnsi="Arial"/>
          <w:b/>
          <w:sz w:val="22"/>
          <w:szCs w:val="22"/>
        </w:rPr>
        <w:t>La société T</w:t>
      </w:r>
      <w:r>
        <w:rPr>
          <w:rFonts w:ascii="Arial" w:cs="Arial" w:hAnsi="Arial"/>
          <w:b/>
          <w:sz w:val="22"/>
          <w:szCs w:val="22"/>
        </w:rPr>
        <w:t>oyota Material Handling</w:t>
      </w:r>
      <w:r w:rsidRPr="00FE5E3F">
        <w:rPr>
          <w:rFonts w:ascii="Arial" w:cs="Arial" w:hAnsi="Arial"/>
          <w:b/>
          <w:sz w:val="22"/>
          <w:szCs w:val="22"/>
        </w:rPr>
        <w:t xml:space="preserve"> France</w:t>
      </w:r>
      <w:r w:rsidRPr="00FE5E3F">
        <w:rPr>
          <w:rFonts w:ascii="Arial" w:cs="Arial" w:hAnsi="Arial"/>
          <w:sz w:val="22"/>
          <w:szCs w:val="22"/>
        </w:rPr>
        <w:t xml:space="preserve">, Société </w:t>
      </w:r>
      <w:r>
        <w:rPr>
          <w:rFonts w:ascii="Arial" w:cs="Arial" w:hAnsi="Arial"/>
          <w:sz w:val="22"/>
          <w:szCs w:val="22"/>
        </w:rPr>
        <w:t>par Action Simplifiée</w:t>
      </w:r>
      <w:r w:rsidRPr="00FE5E3F">
        <w:rPr>
          <w:rFonts w:ascii="Arial" w:cs="Arial" w:hAnsi="Arial"/>
          <w:sz w:val="22"/>
          <w:szCs w:val="22"/>
        </w:rPr>
        <w:t xml:space="preserve"> au capital de 3 050 000 euros immatriculée au RCS de MEAUX, sous le numéro B 303 409 619, dont le siège social est situé 4, Avenue de l’Europe, 77600 BUSSY SAINT GEORGES,</w:t>
      </w:r>
    </w:p>
    <w:p w14:paraId="27E39D07" w14:textId="77777777" w:rsidP="0011421D" w:rsidR="0011421D" w:rsidRDefault="0011421D" w:rsidRPr="00660EB0">
      <w:pPr>
        <w:jc w:val="both"/>
        <w:rPr>
          <w:rFonts w:ascii="Arial" w:cs="Arial" w:hAnsi="Arial"/>
          <w:sz w:val="16"/>
          <w:szCs w:val="16"/>
        </w:rPr>
      </w:pPr>
    </w:p>
    <w:p w14:paraId="620BD741" w14:textId="7BEEC453" w:rsidP="0011421D" w:rsidR="0011421D" w:rsidRDefault="0011421D" w:rsidRPr="00FE5E3F">
      <w:pPr>
        <w:jc w:val="both"/>
        <w:rPr>
          <w:rFonts w:ascii="Arial" w:cs="Arial" w:hAnsi="Arial"/>
          <w:sz w:val="22"/>
          <w:szCs w:val="22"/>
        </w:rPr>
      </w:pPr>
      <w:r w:rsidRPr="00FE5E3F">
        <w:rPr>
          <w:rFonts w:ascii="Arial" w:cs="Arial" w:hAnsi="Arial"/>
          <w:sz w:val="22"/>
          <w:szCs w:val="22"/>
        </w:rPr>
        <w:t>Représentée par M</w:t>
      </w:r>
      <w:r w:rsidR="008805BE">
        <w:rPr>
          <w:rFonts w:ascii="Arial" w:cs="Arial" w:hAnsi="Arial"/>
          <w:sz w:val="22"/>
          <w:szCs w:val="22"/>
        </w:rPr>
        <w:t>onsieur</w:t>
      </w:r>
      <w:r w:rsidRPr="00FE5E3F">
        <w:rPr>
          <w:rFonts w:ascii="Arial" w:cs="Arial" w:hAnsi="Arial"/>
          <w:sz w:val="22"/>
          <w:szCs w:val="22"/>
        </w:rPr>
        <w:t xml:space="preserve"> </w:t>
      </w:r>
      <w:r w:rsidR="000574BB">
        <w:rPr>
          <w:rFonts w:ascii="Arial" w:cs="Arial" w:hAnsi="Arial"/>
          <w:sz w:val="22"/>
          <w:szCs w:val="22"/>
        </w:rPr>
        <w:t>…</w:t>
      </w:r>
      <w:r w:rsidRPr="00FE5E3F">
        <w:rPr>
          <w:rFonts w:ascii="Arial" w:cs="Arial" w:hAnsi="Arial"/>
          <w:sz w:val="22"/>
          <w:szCs w:val="22"/>
        </w:rPr>
        <w:t>, Direct</w:t>
      </w:r>
      <w:r w:rsidR="00307C6C">
        <w:rPr>
          <w:rFonts w:ascii="Arial" w:cs="Arial" w:hAnsi="Arial"/>
          <w:sz w:val="22"/>
          <w:szCs w:val="22"/>
        </w:rPr>
        <w:t>eur</w:t>
      </w:r>
      <w:r w:rsidRPr="00FE5E3F">
        <w:rPr>
          <w:rFonts w:ascii="Arial" w:cs="Arial" w:hAnsi="Arial"/>
          <w:sz w:val="22"/>
          <w:szCs w:val="22"/>
        </w:rPr>
        <w:t xml:space="preserve"> des Ressources Humaines,</w:t>
      </w:r>
    </w:p>
    <w:p w14:paraId="7B4DBDEA" w14:textId="77777777" w:rsidP="0011421D" w:rsidR="0011421D" w:rsidRDefault="0011421D" w:rsidRPr="00660EB0">
      <w:pPr>
        <w:jc w:val="both"/>
        <w:rPr>
          <w:rFonts w:ascii="Arial" w:cs="Arial" w:hAnsi="Arial"/>
          <w:sz w:val="14"/>
          <w:szCs w:val="14"/>
        </w:rPr>
      </w:pPr>
    </w:p>
    <w:p w14:paraId="707BAA06" w14:textId="77777777" w:rsidP="0011421D" w:rsidR="0011421D" w:rsidRDefault="0011421D" w:rsidRPr="00FE5E3F">
      <w:pPr>
        <w:jc w:val="right"/>
        <w:rPr>
          <w:rFonts w:ascii="Arial" w:cs="Arial" w:hAnsi="Arial"/>
          <w:b/>
          <w:sz w:val="22"/>
          <w:szCs w:val="22"/>
        </w:rPr>
      </w:pPr>
      <w:r w:rsidRPr="00FE5E3F">
        <w:rPr>
          <w:rFonts w:ascii="Arial" w:cs="Arial" w:hAnsi="Arial"/>
          <w:b/>
          <w:sz w:val="22"/>
          <w:szCs w:val="22"/>
        </w:rPr>
        <w:t>D’UNE PART</w:t>
      </w:r>
    </w:p>
    <w:p w14:paraId="5336974C" w14:textId="77777777" w:rsidP="0011421D" w:rsidR="0011421D" w:rsidRDefault="0011421D" w:rsidRPr="00660EB0">
      <w:pPr>
        <w:jc w:val="both"/>
        <w:rPr>
          <w:rFonts w:ascii="Arial" w:cs="Arial" w:hAnsi="Arial"/>
          <w:b/>
          <w:sz w:val="12"/>
          <w:szCs w:val="12"/>
        </w:rPr>
      </w:pPr>
    </w:p>
    <w:p w14:paraId="705726D5" w14:textId="77777777" w:rsidP="0011421D" w:rsidR="0011421D" w:rsidRDefault="0011421D" w:rsidRPr="00FE5E3F">
      <w:pPr>
        <w:jc w:val="both"/>
        <w:rPr>
          <w:rFonts w:ascii="Arial" w:cs="Arial" w:hAnsi="Arial"/>
          <w:b/>
          <w:sz w:val="22"/>
          <w:szCs w:val="22"/>
          <w:u w:val="single"/>
        </w:rPr>
      </w:pPr>
      <w:r w:rsidRPr="00FE5E3F">
        <w:rPr>
          <w:rFonts w:ascii="Arial" w:cs="Arial" w:hAnsi="Arial"/>
          <w:b/>
          <w:sz w:val="22"/>
          <w:szCs w:val="22"/>
          <w:u w:val="single"/>
        </w:rPr>
        <w:t>ET :</w:t>
      </w:r>
    </w:p>
    <w:p w14:paraId="5A79AC9E" w14:textId="77777777" w:rsidP="0011421D" w:rsidR="0011421D" w:rsidRDefault="0011421D" w:rsidRPr="00660EB0">
      <w:pPr>
        <w:jc w:val="both"/>
        <w:rPr>
          <w:rFonts w:ascii="Arial" w:cs="Arial" w:hAnsi="Arial"/>
          <w:b/>
          <w:sz w:val="16"/>
          <w:szCs w:val="16"/>
          <w:u w:val="single"/>
        </w:rPr>
      </w:pPr>
    </w:p>
    <w:p w14:paraId="08E01154" w14:textId="0D062FA7" w:rsidP="0011421D" w:rsidR="0011421D" w:rsidRDefault="0011421D" w:rsidRPr="00FE5E3F">
      <w:pPr>
        <w:jc w:val="both"/>
        <w:rPr>
          <w:rFonts w:ascii="Arial" w:cs="Arial" w:hAnsi="Arial"/>
          <w:sz w:val="22"/>
          <w:szCs w:val="22"/>
        </w:rPr>
      </w:pPr>
      <w:r w:rsidRPr="00FE5E3F">
        <w:rPr>
          <w:rFonts w:ascii="Arial" w:cs="Arial" w:hAnsi="Arial"/>
          <w:b/>
          <w:sz w:val="22"/>
          <w:szCs w:val="22"/>
        </w:rPr>
        <w:t>Le syndicat CGT</w:t>
      </w:r>
      <w:r w:rsidRPr="00FE5E3F">
        <w:rPr>
          <w:rFonts w:ascii="Arial" w:cs="Arial" w:hAnsi="Arial"/>
          <w:sz w:val="22"/>
          <w:szCs w:val="22"/>
        </w:rPr>
        <w:t xml:space="preserve">, représenté par M. </w:t>
      </w:r>
      <w:r w:rsidR="000574BB">
        <w:rPr>
          <w:rFonts w:ascii="Arial" w:cs="Arial" w:hAnsi="Arial"/>
          <w:sz w:val="22"/>
          <w:szCs w:val="22"/>
        </w:rPr>
        <w:t>…</w:t>
      </w:r>
    </w:p>
    <w:p w14:paraId="17057486" w14:textId="77777777" w:rsidP="0011421D" w:rsidR="0011421D" w:rsidRDefault="0011421D" w:rsidRPr="00660EB0">
      <w:pPr>
        <w:jc w:val="both"/>
        <w:rPr>
          <w:rFonts w:ascii="Arial" w:cs="Arial" w:hAnsi="Arial"/>
          <w:sz w:val="16"/>
          <w:szCs w:val="16"/>
        </w:rPr>
      </w:pPr>
    </w:p>
    <w:p w14:paraId="4753E437" w14:textId="14659CE6" w:rsidP="0011421D" w:rsidR="0011421D" w:rsidRDefault="0011421D" w:rsidRPr="00FE5E3F">
      <w:pPr>
        <w:jc w:val="both"/>
        <w:rPr>
          <w:rFonts w:ascii="Arial" w:cs="Arial" w:hAnsi="Arial"/>
          <w:sz w:val="22"/>
          <w:szCs w:val="22"/>
        </w:rPr>
      </w:pPr>
      <w:r w:rsidRPr="00FE5E3F">
        <w:rPr>
          <w:rFonts w:ascii="Arial" w:cs="Arial" w:hAnsi="Arial"/>
          <w:b/>
          <w:sz w:val="22"/>
          <w:szCs w:val="22"/>
        </w:rPr>
        <w:t>Le syndicat CFDT</w:t>
      </w:r>
      <w:r w:rsidRPr="00FE5E3F">
        <w:rPr>
          <w:rFonts w:ascii="Arial" w:cs="Arial" w:hAnsi="Arial"/>
          <w:sz w:val="22"/>
          <w:szCs w:val="22"/>
        </w:rPr>
        <w:t>, re</w:t>
      </w:r>
      <w:r w:rsidR="00D30452">
        <w:rPr>
          <w:rFonts w:ascii="Arial" w:cs="Arial" w:hAnsi="Arial"/>
          <w:sz w:val="22"/>
          <w:szCs w:val="22"/>
        </w:rPr>
        <w:t xml:space="preserve">présenté par M. </w:t>
      </w:r>
      <w:r w:rsidR="000574BB">
        <w:rPr>
          <w:rFonts w:ascii="Arial" w:cs="Arial" w:hAnsi="Arial"/>
          <w:sz w:val="22"/>
          <w:szCs w:val="22"/>
        </w:rPr>
        <w:t>…</w:t>
      </w:r>
    </w:p>
    <w:p w14:paraId="7866D9E9" w14:textId="77777777" w:rsidP="0011421D" w:rsidR="0011421D" w:rsidRDefault="0011421D" w:rsidRPr="00660EB0">
      <w:pPr>
        <w:jc w:val="both"/>
        <w:rPr>
          <w:rFonts w:ascii="Arial" w:cs="Arial" w:hAnsi="Arial"/>
          <w:sz w:val="16"/>
          <w:szCs w:val="16"/>
        </w:rPr>
      </w:pPr>
    </w:p>
    <w:p w14:paraId="1CC2A7DF" w14:textId="1DD01027" w:rsidP="0011421D" w:rsidR="0011421D" w:rsidRDefault="0011421D" w:rsidRPr="00FE5E3F">
      <w:pPr>
        <w:jc w:val="both"/>
        <w:rPr>
          <w:rFonts w:ascii="Arial" w:cs="Arial" w:hAnsi="Arial"/>
          <w:sz w:val="22"/>
          <w:szCs w:val="22"/>
        </w:rPr>
      </w:pPr>
      <w:r>
        <w:rPr>
          <w:rFonts w:ascii="Arial" w:cs="Arial" w:hAnsi="Arial"/>
          <w:b/>
          <w:sz w:val="22"/>
          <w:szCs w:val="22"/>
        </w:rPr>
        <w:t xml:space="preserve">Le syndicat </w:t>
      </w:r>
      <w:r w:rsidRPr="00FE5E3F">
        <w:rPr>
          <w:rFonts w:ascii="Arial" w:cs="Arial" w:hAnsi="Arial"/>
          <w:b/>
          <w:sz w:val="22"/>
          <w:szCs w:val="22"/>
        </w:rPr>
        <w:t>CFE CGC</w:t>
      </w:r>
      <w:r w:rsidRPr="00FE5E3F">
        <w:rPr>
          <w:rFonts w:ascii="Arial" w:cs="Arial" w:hAnsi="Arial"/>
          <w:sz w:val="22"/>
          <w:szCs w:val="22"/>
        </w:rPr>
        <w:t xml:space="preserve">, </w:t>
      </w:r>
      <w:r>
        <w:rPr>
          <w:rFonts w:ascii="Arial" w:cs="Arial" w:hAnsi="Arial"/>
          <w:sz w:val="22"/>
          <w:szCs w:val="22"/>
        </w:rPr>
        <w:t xml:space="preserve">représenté par M. </w:t>
      </w:r>
      <w:r w:rsidR="000574BB">
        <w:rPr>
          <w:rFonts w:ascii="Arial" w:cs="Arial" w:hAnsi="Arial"/>
          <w:sz w:val="22"/>
          <w:szCs w:val="22"/>
        </w:rPr>
        <w:t>…</w:t>
      </w:r>
    </w:p>
    <w:p w14:paraId="3A45E61D" w14:textId="77777777" w:rsidP="0011421D" w:rsidR="0011421D" w:rsidRDefault="0011421D" w:rsidRPr="00FE5E3F">
      <w:pPr>
        <w:jc w:val="right"/>
        <w:rPr>
          <w:rFonts w:ascii="Arial" w:cs="Arial" w:hAnsi="Arial"/>
          <w:b/>
          <w:sz w:val="22"/>
          <w:szCs w:val="22"/>
        </w:rPr>
      </w:pPr>
      <w:r w:rsidRPr="00FE5E3F">
        <w:rPr>
          <w:rFonts w:ascii="Arial" w:cs="Arial" w:hAnsi="Arial"/>
          <w:b/>
          <w:sz w:val="22"/>
          <w:szCs w:val="22"/>
        </w:rPr>
        <w:t>D’AUTRE PART</w:t>
      </w:r>
    </w:p>
    <w:p w14:paraId="2699ABFF" w14:textId="77777777" w:rsidP="0011421D" w:rsidR="0011421D" w:rsidRDefault="0011421D" w:rsidRPr="00660EB0">
      <w:pPr>
        <w:jc w:val="right"/>
        <w:rPr>
          <w:rFonts w:ascii="Arial" w:cs="Arial" w:hAnsi="Arial"/>
          <w:b/>
          <w:sz w:val="10"/>
          <w:szCs w:val="10"/>
        </w:rPr>
      </w:pPr>
    </w:p>
    <w:p w14:paraId="706817B9" w14:textId="77777777" w:rsidP="0011421D" w:rsidR="0011421D" w:rsidRDefault="0011421D" w:rsidRPr="00FE5E3F">
      <w:pPr>
        <w:jc w:val="both"/>
        <w:rPr>
          <w:rFonts w:ascii="Arial" w:cs="Arial" w:hAnsi="Arial"/>
          <w:b/>
          <w:sz w:val="22"/>
          <w:szCs w:val="22"/>
        </w:rPr>
      </w:pPr>
      <w:r w:rsidRPr="00FE5E3F">
        <w:rPr>
          <w:rFonts w:ascii="Arial" w:cs="Arial" w:hAnsi="Arial"/>
          <w:b/>
          <w:sz w:val="22"/>
          <w:szCs w:val="22"/>
        </w:rPr>
        <w:t>Préambule </w:t>
      </w:r>
    </w:p>
    <w:p w14:paraId="6462F5FD" w14:textId="77777777" w:rsidP="0011421D" w:rsidR="0011421D" w:rsidRDefault="0011421D" w:rsidRPr="00660EB0">
      <w:pPr>
        <w:jc w:val="both"/>
        <w:rPr>
          <w:rFonts w:ascii="Arial" w:cs="Arial" w:hAnsi="Arial"/>
          <w:b/>
          <w:sz w:val="16"/>
          <w:szCs w:val="16"/>
          <w:u w:val="single"/>
        </w:rPr>
      </w:pPr>
    </w:p>
    <w:p w14:paraId="315F0894" w14:textId="225914E5" w:rsidP="0011421D" w:rsidR="0011421D" w:rsidRDefault="0011421D" w:rsidRPr="00FE5E3F">
      <w:pPr>
        <w:jc w:val="both"/>
        <w:rPr>
          <w:rFonts w:ascii="Arial" w:cs="Arial" w:hAnsi="Arial"/>
          <w:sz w:val="22"/>
          <w:szCs w:val="22"/>
        </w:rPr>
      </w:pPr>
      <w:r w:rsidRPr="00FE5E3F">
        <w:rPr>
          <w:rFonts w:ascii="Arial" w:cs="Arial" w:hAnsi="Arial"/>
          <w:sz w:val="22"/>
          <w:szCs w:val="22"/>
        </w:rPr>
        <w:t xml:space="preserve">Les réunions de </w:t>
      </w:r>
      <w:r>
        <w:rPr>
          <w:rFonts w:ascii="Arial" w:cs="Arial" w:hAnsi="Arial"/>
          <w:sz w:val="22"/>
          <w:szCs w:val="22"/>
        </w:rPr>
        <w:t>Négociations A</w:t>
      </w:r>
      <w:r w:rsidRPr="00FE5E3F">
        <w:rPr>
          <w:rFonts w:ascii="Arial" w:cs="Arial" w:hAnsi="Arial"/>
          <w:sz w:val="22"/>
          <w:szCs w:val="22"/>
        </w:rPr>
        <w:t xml:space="preserve">nnuelles </w:t>
      </w:r>
      <w:r>
        <w:rPr>
          <w:rFonts w:ascii="Arial" w:cs="Arial" w:hAnsi="Arial"/>
          <w:sz w:val="22"/>
          <w:szCs w:val="22"/>
        </w:rPr>
        <w:t>O</w:t>
      </w:r>
      <w:r w:rsidRPr="00FE5E3F">
        <w:rPr>
          <w:rFonts w:ascii="Arial" w:cs="Arial" w:hAnsi="Arial"/>
          <w:sz w:val="22"/>
          <w:szCs w:val="22"/>
        </w:rPr>
        <w:t>bligatoires se sont déroulées de la manière suivante :</w:t>
      </w:r>
    </w:p>
    <w:p w14:paraId="557C57C7" w14:textId="60C315E6" w:rsidP="000022CB" w:rsidR="0062216D" w:rsidRDefault="00681945" w:rsidRPr="00041EF7">
      <w:pPr>
        <w:pStyle w:val="Paragraphedeliste"/>
        <w:numPr>
          <w:ilvl w:val="0"/>
          <w:numId w:val="1"/>
        </w:numPr>
        <w:spacing w:after="200" w:line="276" w:lineRule="auto"/>
        <w:contextualSpacing/>
        <w:jc w:val="both"/>
        <w:rPr>
          <w:rFonts w:ascii="Arial" w:cs="Arial" w:hAnsi="Arial"/>
        </w:rPr>
      </w:pPr>
      <w:bookmarkStart w:id="0" w:name="_Hlk63955750"/>
      <w:r w:rsidRPr="00EC4EDF">
        <w:rPr>
          <w:rFonts w:ascii="Arial" w:cs="Arial" w:hAnsi="Arial"/>
        </w:rPr>
        <w:t xml:space="preserve">La </w:t>
      </w:r>
      <w:r>
        <w:rPr>
          <w:rFonts w:ascii="Arial" w:cs="Arial" w:hAnsi="Arial"/>
        </w:rPr>
        <w:t>réunion préparatoire</w:t>
      </w:r>
      <w:r w:rsidRPr="00EC4EDF">
        <w:rPr>
          <w:rFonts w:ascii="Arial" w:cs="Arial" w:hAnsi="Arial"/>
        </w:rPr>
        <w:t xml:space="preserve"> a </w:t>
      </w:r>
      <w:r>
        <w:rPr>
          <w:rFonts w:ascii="Arial" w:cs="Arial" w:hAnsi="Arial"/>
        </w:rPr>
        <w:t xml:space="preserve">eu </w:t>
      </w:r>
      <w:r w:rsidRPr="00EC4EDF">
        <w:rPr>
          <w:rFonts w:ascii="Arial" w:cs="Arial" w:hAnsi="Arial"/>
        </w:rPr>
        <w:t xml:space="preserve">lieu le </w:t>
      </w:r>
      <w:r w:rsidR="001E2060">
        <w:rPr>
          <w:rFonts w:ascii="Arial" w:cs="Arial" w:hAnsi="Arial"/>
        </w:rPr>
        <w:t>8 décembre</w:t>
      </w:r>
      <w:r w:rsidR="00E46E69">
        <w:rPr>
          <w:rFonts w:ascii="Arial" w:cs="Arial" w:hAnsi="Arial"/>
        </w:rPr>
        <w:t xml:space="preserve"> 202</w:t>
      </w:r>
      <w:r w:rsidR="001E2060">
        <w:rPr>
          <w:rFonts w:ascii="Arial" w:cs="Arial" w:hAnsi="Arial"/>
        </w:rPr>
        <w:t>2</w:t>
      </w:r>
      <w:r>
        <w:rPr>
          <w:rFonts w:ascii="Arial" w:cs="Arial" w:hAnsi="Arial"/>
        </w:rPr>
        <w:t> ;</w:t>
      </w:r>
    </w:p>
    <w:bookmarkEnd w:id="0"/>
    <w:p w14:paraId="1E4053CC" w14:textId="1BD51B35" w:rsidP="000022CB" w:rsidR="0062216D" w:rsidRDefault="0062216D" w:rsidRPr="00EC4EDF">
      <w:pPr>
        <w:pStyle w:val="Paragraphedeliste"/>
        <w:numPr>
          <w:ilvl w:val="0"/>
          <w:numId w:val="1"/>
        </w:numPr>
        <w:spacing w:after="200" w:line="276" w:lineRule="auto"/>
        <w:contextualSpacing/>
        <w:jc w:val="both"/>
        <w:rPr>
          <w:rFonts w:ascii="Arial" w:cs="Arial" w:hAnsi="Arial"/>
        </w:rPr>
      </w:pPr>
      <w:r>
        <w:rPr>
          <w:rFonts w:ascii="Arial" w:cs="Arial" w:hAnsi="Arial"/>
        </w:rPr>
        <w:t xml:space="preserve">Une </w:t>
      </w:r>
      <w:r w:rsidR="00681945">
        <w:rPr>
          <w:rFonts w:ascii="Arial" w:cs="Arial" w:hAnsi="Arial"/>
        </w:rPr>
        <w:t>première</w:t>
      </w:r>
      <w:r w:rsidRPr="00EC4EDF">
        <w:rPr>
          <w:rFonts w:ascii="Arial" w:cs="Arial" w:hAnsi="Arial"/>
        </w:rPr>
        <w:t xml:space="preserve"> réunion </w:t>
      </w:r>
      <w:r w:rsidR="0014481C">
        <w:rPr>
          <w:rFonts w:ascii="Arial" w:cs="Arial" w:hAnsi="Arial"/>
        </w:rPr>
        <w:t>a eu lieu</w:t>
      </w:r>
      <w:r w:rsidRPr="00EC4EDF">
        <w:rPr>
          <w:rFonts w:ascii="Arial" w:cs="Arial" w:hAnsi="Arial"/>
        </w:rPr>
        <w:t xml:space="preserve"> le</w:t>
      </w:r>
      <w:r w:rsidR="003A0ED5">
        <w:rPr>
          <w:rFonts w:ascii="Arial" w:cs="Arial" w:hAnsi="Arial"/>
        </w:rPr>
        <w:t xml:space="preserve"> </w:t>
      </w:r>
      <w:r w:rsidR="001E2060">
        <w:rPr>
          <w:rFonts w:ascii="Arial" w:cs="Arial" w:hAnsi="Arial"/>
        </w:rPr>
        <w:t>10</w:t>
      </w:r>
      <w:r w:rsidR="003A0ED5">
        <w:rPr>
          <w:rFonts w:ascii="Arial" w:cs="Arial" w:hAnsi="Arial"/>
        </w:rPr>
        <w:t xml:space="preserve"> janvier </w:t>
      </w:r>
      <w:r w:rsidR="00E46E69">
        <w:rPr>
          <w:rFonts w:ascii="Arial" w:cs="Arial" w:hAnsi="Arial"/>
        </w:rPr>
        <w:t>202</w:t>
      </w:r>
      <w:r w:rsidR="001E2060">
        <w:rPr>
          <w:rFonts w:ascii="Arial" w:cs="Arial" w:hAnsi="Arial"/>
        </w:rPr>
        <w:t>3</w:t>
      </w:r>
      <w:r w:rsidR="00681945">
        <w:rPr>
          <w:rFonts w:ascii="Arial" w:cs="Arial" w:hAnsi="Arial"/>
        </w:rPr>
        <w:t> ;</w:t>
      </w:r>
    </w:p>
    <w:p w14:paraId="24DB7F2B" w14:textId="54C89840" w:rsidP="000022CB" w:rsidR="0062216D" w:rsidRDefault="0062216D">
      <w:pPr>
        <w:pStyle w:val="Paragraphedeliste"/>
        <w:numPr>
          <w:ilvl w:val="0"/>
          <w:numId w:val="1"/>
        </w:numPr>
        <w:spacing w:after="200" w:line="276" w:lineRule="auto"/>
        <w:contextualSpacing/>
        <w:jc w:val="both"/>
        <w:rPr>
          <w:rFonts w:ascii="Arial" w:cs="Arial" w:hAnsi="Arial"/>
        </w:rPr>
      </w:pPr>
      <w:r w:rsidRPr="00EC4EDF">
        <w:rPr>
          <w:rFonts w:ascii="Arial" w:cs="Arial" w:hAnsi="Arial"/>
        </w:rPr>
        <w:t xml:space="preserve">Une </w:t>
      </w:r>
      <w:r w:rsidR="00681945">
        <w:rPr>
          <w:rFonts w:ascii="Arial" w:cs="Arial" w:hAnsi="Arial"/>
        </w:rPr>
        <w:t>deuxième</w:t>
      </w:r>
      <w:r w:rsidRPr="00EC4EDF">
        <w:rPr>
          <w:rFonts w:ascii="Arial" w:cs="Arial" w:hAnsi="Arial"/>
        </w:rPr>
        <w:t xml:space="preserve"> réunion </w:t>
      </w:r>
      <w:r w:rsidR="0014481C">
        <w:rPr>
          <w:rFonts w:ascii="Arial" w:cs="Arial" w:hAnsi="Arial"/>
        </w:rPr>
        <w:t>a eu lieu</w:t>
      </w:r>
      <w:r w:rsidR="0014481C" w:rsidRPr="00EC4EDF">
        <w:rPr>
          <w:rFonts w:ascii="Arial" w:cs="Arial" w:hAnsi="Arial"/>
        </w:rPr>
        <w:t xml:space="preserve"> </w:t>
      </w:r>
      <w:r w:rsidRPr="00EC4EDF">
        <w:rPr>
          <w:rFonts w:ascii="Arial" w:cs="Arial" w:hAnsi="Arial"/>
        </w:rPr>
        <w:t>le</w:t>
      </w:r>
      <w:r w:rsidR="003A0ED5">
        <w:rPr>
          <w:rFonts w:ascii="Arial" w:cs="Arial" w:hAnsi="Arial"/>
        </w:rPr>
        <w:t xml:space="preserve"> </w:t>
      </w:r>
      <w:r w:rsidR="001E2060">
        <w:rPr>
          <w:rFonts w:ascii="Arial" w:cs="Arial" w:hAnsi="Arial"/>
        </w:rPr>
        <w:t>7</w:t>
      </w:r>
      <w:r w:rsidR="003A0ED5">
        <w:rPr>
          <w:rFonts w:ascii="Arial" w:cs="Arial" w:hAnsi="Arial"/>
        </w:rPr>
        <w:t xml:space="preserve"> </w:t>
      </w:r>
      <w:r w:rsidR="001E2060">
        <w:rPr>
          <w:rFonts w:ascii="Arial" w:cs="Arial" w:hAnsi="Arial"/>
        </w:rPr>
        <w:t>février</w:t>
      </w:r>
      <w:r w:rsidR="003A0ED5">
        <w:rPr>
          <w:rFonts w:ascii="Arial" w:cs="Arial" w:hAnsi="Arial"/>
        </w:rPr>
        <w:t xml:space="preserve"> </w:t>
      </w:r>
      <w:r w:rsidR="00E46E69">
        <w:rPr>
          <w:rFonts w:ascii="Arial" w:cs="Arial" w:hAnsi="Arial"/>
        </w:rPr>
        <w:t>202</w:t>
      </w:r>
      <w:r w:rsidR="001E2060">
        <w:rPr>
          <w:rFonts w:ascii="Arial" w:cs="Arial" w:hAnsi="Arial"/>
        </w:rPr>
        <w:t>3</w:t>
      </w:r>
      <w:r w:rsidR="00681945">
        <w:rPr>
          <w:rFonts w:ascii="Arial" w:cs="Arial" w:hAnsi="Arial"/>
        </w:rPr>
        <w:t> ;</w:t>
      </w:r>
    </w:p>
    <w:p w14:paraId="4B2C9B05" w14:textId="77777777" w:rsidP="000022CB" w:rsidR="001E2060" w:rsidRDefault="0062216D">
      <w:pPr>
        <w:pStyle w:val="Paragraphedeliste"/>
        <w:numPr>
          <w:ilvl w:val="0"/>
          <w:numId w:val="1"/>
        </w:numPr>
        <w:spacing w:after="200" w:line="276" w:lineRule="auto"/>
        <w:contextualSpacing/>
        <w:jc w:val="both"/>
        <w:rPr>
          <w:rFonts w:ascii="Arial" w:cs="Arial" w:hAnsi="Arial"/>
        </w:rPr>
      </w:pPr>
      <w:r>
        <w:rPr>
          <w:rFonts w:ascii="Arial" w:cs="Arial" w:hAnsi="Arial"/>
        </w:rPr>
        <w:t xml:space="preserve">Une </w:t>
      </w:r>
      <w:r w:rsidR="00681945">
        <w:rPr>
          <w:rFonts w:ascii="Arial" w:cs="Arial" w:hAnsi="Arial"/>
        </w:rPr>
        <w:t>troisième</w:t>
      </w:r>
      <w:r>
        <w:rPr>
          <w:rFonts w:ascii="Arial" w:cs="Arial" w:hAnsi="Arial"/>
        </w:rPr>
        <w:t xml:space="preserve"> réunion </w:t>
      </w:r>
      <w:r w:rsidR="0014481C">
        <w:rPr>
          <w:rFonts w:ascii="Arial" w:cs="Arial" w:hAnsi="Arial"/>
        </w:rPr>
        <w:t>a eu lieu</w:t>
      </w:r>
      <w:r w:rsidR="0014481C" w:rsidRPr="00EC4EDF">
        <w:rPr>
          <w:rFonts w:ascii="Arial" w:cs="Arial" w:hAnsi="Arial"/>
        </w:rPr>
        <w:t xml:space="preserve"> </w:t>
      </w:r>
      <w:r>
        <w:rPr>
          <w:rFonts w:ascii="Arial" w:cs="Arial" w:hAnsi="Arial"/>
        </w:rPr>
        <w:t>le</w:t>
      </w:r>
      <w:r w:rsidR="003A0ED5">
        <w:rPr>
          <w:rFonts w:ascii="Arial" w:cs="Arial" w:hAnsi="Arial"/>
        </w:rPr>
        <w:t xml:space="preserve"> </w:t>
      </w:r>
      <w:r w:rsidR="001E2060">
        <w:rPr>
          <w:rFonts w:ascii="Arial" w:cs="Arial" w:hAnsi="Arial"/>
        </w:rPr>
        <w:t>20</w:t>
      </w:r>
      <w:r w:rsidR="003A0ED5">
        <w:rPr>
          <w:rFonts w:ascii="Arial" w:cs="Arial" w:hAnsi="Arial"/>
        </w:rPr>
        <w:t xml:space="preserve"> février </w:t>
      </w:r>
      <w:r w:rsidR="00E46E69">
        <w:rPr>
          <w:rFonts w:ascii="Arial" w:cs="Arial" w:hAnsi="Arial"/>
        </w:rPr>
        <w:t>202</w:t>
      </w:r>
      <w:r w:rsidR="001E2060">
        <w:rPr>
          <w:rFonts w:ascii="Arial" w:cs="Arial" w:hAnsi="Arial"/>
        </w:rPr>
        <w:t>3 ;</w:t>
      </w:r>
    </w:p>
    <w:p w14:paraId="13AA6818" w14:textId="067CEF9E" w:rsidP="000022CB" w:rsidR="0062216D" w:rsidRDefault="001E2060">
      <w:pPr>
        <w:pStyle w:val="Paragraphedeliste"/>
        <w:numPr>
          <w:ilvl w:val="0"/>
          <w:numId w:val="1"/>
        </w:numPr>
        <w:spacing w:after="200" w:line="276" w:lineRule="auto"/>
        <w:contextualSpacing/>
        <w:jc w:val="both"/>
        <w:rPr>
          <w:rFonts w:ascii="Arial" w:cs="Arial" w:hAnsi="Arial"/>
        </w:rPr>
      </w:pPr>
      <w:r>
        <w:rPr>
          <w:rFonts w:ascii="Arial" w:cs="Arial" w:hAnsi="Arial"/>
        </w:rPr>
        <w:t>Une quatrième réunion a eu lieu le 2</w:t>
      </w:r>
      <w:r w:rsidR="004E203C">
        <w:rPr>
          <w:rFonts w:ascii="Arial" w:cs="Arial" w:hAnsi="Arial"/>
        </w:rPr>
        <w:t>8</w:t>
      </w:r>
      <w:r>
        <w:rPr>
          <w:rFonts w:ascii="Arial" w:cs="Arial" w:hAnsi="Arial"/>
        </w:rPr>
        <w:t xml:space="preserve"> février 2023</w:t>
      </w:r>
    </w:p>
    <w:p w14:paraId="49AA090E" w14:textId="568F45DA" w:rsidP="000022CB" w:rsidR="004E203C" w:rsidRDefault="004E203C">
      <w:pPr>
        <w:pStyle w:val="Paragraphedeliste"/>
        <w:numPr>
          <w:ilvl w:val="0"/>
          <w:numId w:val="1"/>
        </w:numPr>
        <w:spacing w:after="200" w:line="276" w:lineRule="auto"/>
        <w:contextualSpacing/>
        <w:jc w:val="both"/>
        <w:rPr>
          <w:rFonts w:ascii="Arial" w:cs="Arial" w:hAnsi="Arial"/>
        </w:rPr>
      </w:pPr>
      <w:r>
        <w:rPr>
          <w:rFonts w:ascii="Arial" w:cs="Arial" w:hAnsi="Arial"/>
        </w:rPr>
        <w:t>Une cinquième réunion a eu lieu le 9 mars 2023</w:t>
      </w:r>
    </w:p>
    <w:p w14:paraId="03FD6E91" w14:textId="46952675" w:rsidP="006D52A0" w:rsidR="006D52A0" w:rsidRDefault="006D52A0">
      <w:pPr>
        <w:jc w:val="both"/>
        <w:rPr>
          <w:rFonts w:ascii="Arial" w:cs="Arial" w:hAnsi="Arial"/>
          <w:sz w:val="22"/>
          <w:szCs w:val="22"/>
        </w:rPr>
      </w:pPr>
      <w:r>
        <w:rPr>
          <w:rFonts w:ascii="Arial" w:cs="Arial" w:hAnsi="Arial"/>
          <w:sz w:val="22"/>
          <w:szCs w:val="22"/>
        </w:rPr>
        <w:t>Conformément à la législation</w:t>
      </w:r>
      <w:r w:rsidR="007A5EED">
        <w:rPr>
          <w:rFonts w:ascii="Arial" w:cs="Arial" w:hAnsi="Arial"/>
          <w:sz w:val="22"/>
          <w:szCs w:val="22"/>
        </w:rPr>
        <w:t xml:space="preserve"> en vigueur</w:t>
      </w:r>
      <w:r>
        <w:rPr>
          <w:rFonts w:ascii="Arial" w:cs="Arial" w:hAnsi="Arial"/>
          <w:sz w:val="22"/>
          <w:szCs w:val="22"/>
        </w:rPr>
        <w:t xml:space="preserve"> la Négociation Obligatoire </w:t>
      </w:r>
      <w:r w:rsidR="007A5EED">
        <w:rPr>
          <w:rFonts w:ascii="Arial" w:cs="Arial" w:hAnsi="Arial"/>
          <w:sz w:val="22"/>
          <w:szCs w:val="22"/>
        </w:rPr>
        <w:t xml:space="preserve">en entreprise </w:t>
      </w:r>
      <w:r>
        <w:rPr>
          <w:rFonts w:ascii="Arial" w:cs="Arial" w:hAnsi="Arial"/>
          <w:sz w:val="22"/>
          <w:szCs w:val="22"/>
        </w:rPr>
        <w:t xml:space="preserve">doit traiter de : </w:t>
      </w:r>
    </w:p>
    <w:p w14:paraId="2C876248" w14:textId="77777777" w:rsidP="000022CB" w:rsidR="006D52A0" w:rsidRDefault="006D52A0">
      <w:pPr>
        <w:pStyle w:val="Paragraphedeliste"/>
        <w:numPr>
          <w:ilvl w:val="0"/>
          <w:numId w:val="3"/>
        </w:numPr>
        <w:spacing w:after="200" w:line="276" w:lineRule="auto"/>
        <w:contextualSpacing/>
        <w:jc w:val="both"/>
        <w:rPr>
          <w:rFonts w:ascii="Arial" w:cs="Arial" w:hAnsi="Arial"/>
        </w:rPr>
      </w:pPr>
      <w:r>
        <w:rPr>
          <w:rFonts w:ascii="Arial" w:cs="Arial" w:hAnsi="Arial"/>
        </w:rPr>
        <w:t xml:space="preserve">La rémunération, le temps de travail et le partage de la valeur ajoutée, </w:t>
      </w:r>
    </w:p>
    <w:p w14:paraId="60D22112" w14:textId="77777777" w:rsidP="000022CB" w:rsidR="006D52A0" w:rsidRDefault="006D52A0">
      <w:pPr>
        <w:pStyle w:val="Paragraphedeliste"/>
        <w:numPr>
          <w:ilvl w:val="0"/>
          <w:numId w:val="3"/>
        </w:numPr>
        <w:spacing w:after="200" w:line="276" w:lineRule="auto"/>
        <w:contextualSpacing/>
        <w:jc w:val="both"/>
        <w:rPr>
          <w:rFonts w:ascii="Arial" w:cs="Arial" w:hAnsi="Arial"/>
        </w:rPr>
      </w:pPr>
      <w:r>
        <w:rPr>
          <w:rFonts w:ascii="Arial" w:cs="Arial" w:hAnsi="Arial"/>
        </w:rPr>
        <w:t xml:space="preserve">L’égalité professionnelle entre les femmes et les hommes et la qualité de vie au travail, </w:t>
      </w:r>
    </w:p>
    <w:p w14:paraId="784BA33A" w14:textId="77777777" w:rsidP="000022CB" w:rsidR="006D52A0" w:rsidRDefault="006D52A0">
      <w:pPr>
        <w:pStyle w:val="Paragraphedeliste"/>
        <w:numPr>
          <w:ilvl w:val="0"/>
          <w:numId w:val="3"/>
        </w:numPr>
        <w:spacing w:after="200" w:line="276" w:lineRule="auto"/>
        <w:contextualSpacing/>
        <w:jc w:val="both"/>
        <w:rPr>
          <w:rFonts w:ascii="Arial" w:cs="Arial" w:hAnsi="Arial"/>
        </w:rPr>
      </w:pPr>
      <w:r>
        <w:rPr>
          <w:rFonts w:ascii="Arial" w:cs="Arial" w:hAnsi="Arial"/>
        </w:rPr>
        <w:t>La Gestion Prévisionnelle des Emplois et des Compétences (tous les 3 ans).</w:t>
      </w:r>
    </w:p>
    <w:p w14:paraId="72B3BDBC" w14:textId="7482CF81" w:rsidP="0011421D" w:rsidR="00B14D25" w:rsidRDefault="0011421D" w:rsidRPr="00B14D25">
      <w:pPr>
        <w:jc w:val="both"/>
        <w:rPr>
          <w:rFonts w:ascii="Arial" w:cs="Arial" w:hAnsi="Arial"/>
          <w:b/>
          <w:sz w:val="22"/>
          <w:szCs w:val="22"/>
        </w:rPr>
      </w:pPr>
      <w:r>
        <w:rPr>
          <w:rFonts w:ascii="Arial" w:cs="Arial" w:hAnsi="Arial"/>
          <w:b/>
          <w:sz w:val="22"/>
          <w:szCs w:val="22"/>
        </w:rPr>
        <w:t xml:space="preserve">Article 1 – Constat </w:t>
      </w:r>
      <w:r w:rsidRPr="003405EA">
        <w:rPr>
          <w:rFonts w:ascii="Arial" w:cs="Arial" w:hAnsi="Arial"/>
          <w:b/>
          <w:sz w:val="22"/>
          <w:szCs w:val="22"/>
        </w:rPr>
        <w:t>d’accord</w:t>
      </w:r>
    </w:p>
    <w:p w14:paraId="3B6AF8E3" w14:textId="1C3F7B88" w:rsidP="0011421D" w:rsidR="0011421D" w:rsidRDefault="0011421D" w:rsidRPr="00FE5E3F">
      <w:pPr>
        <w:jc w:val="both"/>
        <w:rPr>
          <w:rFonts w:ascii="Arial" w:cs="Arial" w:hAnsi="Arial"/>
          <w:sz w:val="22"/>
          <w:szCs w:val="22"/>
        </w:rPr>
      </w:pPr>
      <w:r w:rsidRPr="000D7176">
        <w:rPr>
          <w:rFonts w:ascii="Arial" w:cs="Arial" w:hAnsi="Arial"/>
          <w:sz w:val="22"/>
          <w:szCs w:val="22"/>
        </w:rPr>
        <w:t xml:space="preserve">Il a été établi qu’au terme des Négociations Annuelles Obligatoires, les </w:t>
      </w:r>
      <w:r w:rsidRPr="003405EA">
        <w:rPr>
          <w:rFonts w:ascii="Arial" w:cs="Arial" w:hAnsi="Arial"/>
          <w:sz w:val="22"/>
          <w:szCs w:val="22"/>
        </w:rPr>
        <w:t>parties ont pu aboutir à un accord</w:t>
      </w:r>
      <w:r w:rsidRPr="000D7176">
        <w:rPr>
          <w:rFonts w:ascii="Arial" w:cs="Arial" w:hAnsi="Arial"/>
          <w:sz w:val="22"/>
          <w:szCs w:val="22"/>
        </w:rPr>
        <w:t xml:space="preserve"> sur les sujets ayant donné lieu à la négociation et conviennent d’établir le présent accord qui fera l’objet d’un dépôt dans les conditions prévues par la loi.</w:t>
      </w:r>
    </w:p>
    <w:p w14:paraId="616CC510" w14:textId="77777777" w:rsidP="0011421D" w:rsidR="003D683A" w:rsidRDefault="003D683A">
      <w:pPr>
        <w:jc w:val="both"/>
        <w:rPr>
          <w:rFonts w:ascii="Arial" w:cs="Arial" w:hAnsi="Arial"/>
          <w:b/>
          <w:sz w:val="22"/>
          <w:szCs w:val="22"/>
        </w:rPr>
      </w:pPr>
    </w:p>
    <w:p w14:paraId="155F0015" w14:textId="40C50565" w:rsidP="0011421D" w:rsidR="0011421D" w:rsidRDefault="0011421D" w:rsidRPr="00FE5E3F">
      <w:pPr>
        <w:jc w:val="both"/>
        <w:rPr>
          <w:rFonts w:ascii="Arial" w:cs="Arial" w:hAnsi="Arial"/>
          <w:b/>
          <w:sz w:val="22"/>
          <w:szCs w:val="22"/>
        </w:rPr>
      </w:pPr>
      <w:r w:rsidRPr="00FE5E3F">
        <w:rPr>
          <w:rFonts w:ascii="Arial" w:cs="Arial" w:hAnsi="Arial"/>
          <w:b/>
          <w:sz w:val="22"/>
          <w:szCs w:val="22"/>
        </w:rPr>
        <w:t xml:space="preserve">Article 2 – Etat des propositions </w:t>
      </w:r>
      <w:r>
        <w:rPr>
          <w:rFonts w:ascii="Arial" w:cs="Arial" w:hAnsi="Arial"/>
          <w:b/>
          <w:sz w:val="22"/>
          <w:szCs w:val="22"/>
        </w:rPr>
        <w:t>initiales</w:t>
      </w:r>
      <w:r w:rsidRPr="00FE5E3F">
        <w:rPr>
          <w:rFonts w:ascii="Arial" w:cs="Arial" w:hAnsi="Arial"/>
          <w:b/>
          <w:sz w:val="22"/>
          <w:szCs w:val="22"/>
        </w:rPr>
        <w:t xml:space="preserve"> respectives des parties</w:t>
      </w:r>
    </w:p>
    <w:p w14:paraId="7892F13A" w14:textId="77777777" w:rsidP="0011421D" w:rsidR="0011421D" w:rsidRDefault="0011421D" w:rsidRPr="00B14D25">
      <w:pPr>
        <w:jc w:val="both"/>
        <w:rPr>
          <w:rFonts w:ascii="Arial" w:cs="Arial" w:hAnsi="Arial"/>
          <w:b/>
          <w:sz w:val="16"/>
          <w:szCs w:val="16"/>
        </w:rPr>
      </w:pPr>
    </w:p>
    <w:p w14:paraId="383D48D7" w14:textId="77777777" w:rsidP="00CE2096" w:rsidR="0011421D" w:rsidRDefault="0011421D">
      <w:pPr>
        <w:ind w:left="708"/>
        <w:jc w:val="both"/>
        <w:rPr>
          <w:rFonts w:ascii="Arial" w:cs="Arial" w:hAnsi="Arial"/>
          <w:sz w:val="22"/>
          <w:szCs w:val="22"/>
        </w:rPr>
      </w:pPr>
      <w:r w:rsidRPr="00FE5E3F">
        <w:rPr>
          <w:rFonts w:ascii="Arial" w:cs="Arial" w:hAnsi="Arial"/>
          <w:b/>
          <w:sz w:val="22"/>
          <w:szCs w:val="22"/>
          <w:u w:val="single"/>
        </w:rPr>
        <w:t>A. Les organisations syndicales</w:t>
      </w:r>
    </w:p>
    <w:p w14:paraId="222022DE" w14:textId="77777777" w:rsidP="0011421D" w:rsidR="0011421D" w:rsidRDefault="0011421D" w:rsidRPr="00B14D25">
      <w:pPr>
        <w:jc w:val="both"/>
        <w:rPr>
          <w:rFonts w:ascii="Arial" w:cs="Arial" w:hAnsi="Arial"/>
          <w:sz w:val="16"/>
          <w:szCs w:val="16"/>
        </w:rPr>
      </w:pPr>
    </w:p>
    <w:p w14:paraId="45E6726B" w14:textId="50C52960" w:rsidP="0011421D" w:rsidR="0011421D" w:rsidRDefault="000D7176">
      <w:pPr>
        <w:jc w:val="both"/>
        <w:rPr>
          <w:rFonts w:ascii="Arial" w:cs="Arial" w:hAnsi="Arial"/>
          <w:sz w:val="22"/>
          <w:szCs w:val="22"/>
        </w:rPr>
      </w:pPr>
      <w:r>
        <w:rPr>
          <w:rFonts w:ascii="Arial" w:cs="Arial" w:hAnsi="Arial"/>
          <w:sz w:val="22"/>
          <w:szCs w:val="22"/>
        </w:rPr>
        <w:t>Lors de la réunion du</w:t>
      </w:r>
      <w:r w:rsidR="003A0ED5">
        <w:rPr>
          <w:rFonts w:ascii="Arial" w:cs="Arial" w:hAnsi="Arial"/>
          <w:sz w:val="22"/>
          <w:szCs w:val="22"/>
        </w:rPr>
        <w:t xml:space="preserve"> </w:t>
      </w:r>
      <w:r w:rsidR="001E2060">
        <w:rPr>
          <w:rFonts w:ascii="Arial" w:cs="Arial" w:hAnsi="Arial"/>
          <w:sz w:val="22"/>
          <w:szCs w:val="22"/>
        </w:rPr>
        <w:t>1</w:t>
      </w:r>
      <w:r w:rsidR="003A0ED5">
        <w:rPr>
          <w:rFonts w:ascii="Arial" w:cs="Arial" w:hAnsi="Arial"/>
          <w:sz w:val="22"/>
          <w:szCs w:val="22"/>
        </w:rPr>
        <w:t>0 janvier 202</w:t>
      </w:r>
      <w:r w:rsidR="001E2060">
        <w:rPr>
          <w:rFonts w:ascii="Arial" w:cs="Arial" w:hAnsi="Arial"/>
          <w:sz w:val="22"/>
          <w:szCs w:val="22"/>
        </w:rPr>
        <w:t>3</w:t>
      </w:r>
      <w:r>
        <w:rPr>
          <w:rFonts w:ascii="Arial" w:cs="Arial" w:hAnsi="Arial"/>
          <w:sz w:val="22"/>
          <w:szCs w:val="22"/>
        </w:rPr>
        <w:t>, l</w:t>
      </w:r>
      <w:r w:rsidR="0011421D" w:rsidRPr="00FE5E3F">
        <w:rPr>
          <w:rFonts w:ascii="Arial" w:cs="Arial" w:hAnsi="Arial"/>
          <w:sz w:val="22"/>
          <w:szCs w:val="22"/>
        </w:rPr>
        <w:t>es</w:t>
      </w:r>
      <w:r w:rsidR="0011421D">
        <w:rPr>
          <w:rFonts w:ascii="Arial" w:cs="Arial" w:hAnsi="Arial"/>
          <w:sz w:val="22"/>
          <w:szCs w:val="22"/>
        </w:rPr>
        <w:t xml:space="preserve"> </w:t>
      </w:r>
      <w:r w:rsidR="0011421D" w:rsidRPr="00FE5E3F">
        <w:rPr>
          <w:rFonts w:ascii="Arial" w:cs="Arial" w:hAnsi="Arial"/>
          <w:sz w:val="22"/>
          <w:szCs w:val="22"/>
        </w:rPr>
        <w:t xml:space="preserve">organisations syndicales </w:t>
      </w:r>
      <w:r w:rsidR="0011421D">
        <w:rPr>
          <w:rFonts w:ascii="Arial" w:cs="Arial" w:hAnsi="Arial"/>
          <w:sz w:val="22"/>
          <w:szCs w:val="22"/>
        </w:rPr>
        <w:t xml:space="preserve">avaient formulé les </w:t>
      </w:r>
      <w:r w:rsidR="0011421D" w:rsidRPr="00FE5E3F">
        <w:rPr>
          <w:rFonts w:ascii="Arial" w:cs="Arial" w:hAnsi="Arial"/>
          <w:sz w:val="22"/>
          <w:szCs w:val="22"/>
        </w:rPr>
        <w:t>propositions</w:t>
      </w:r>
      <w:r w:rsidR="0011421D">
        <w:rPr>
          <w:rFonts w:ascii="Arial" w:cs="Arial" w:hAnsi="Arial"/>
          <w:sz w:val="22"/>
          <w:szCs w:val="22"/>
        </w:rPr>
        <w:t xml:space="preserve"> initiales</w:t>
      </w:r>
      <w:r w:rsidR="0011421D" w:rsidRPr="00FE5E3F">
        <w:rPr>
          <w:rFonts w:ascii="Arial" w:cs="Arial" w:hAnsi="Arial"/>
          <w:sz w:val="22"/>
          <w:szCs w:val="22"/>
        </w:rPr>
        <w:t xml:space="preserve"> suivantes :</w:t>
      </w:r>
    </w:p>
    <w:p w14:paraId="36D12D54" w14:textId="77777777" w:rsidP="0011421D" w:rsidR="00B14D25" w:rsidRDefault="00B14D25">
      <w:pPr>
        <w:jc w:val="both"/>
        <w:rPr>
          <w:rFonts w:ascii="Arial" w:cs="Arial" w:hAnsi="Arial"/>
          <w:sz w:val="22"/>
          <w:szCs w:val="22"/>
        </w:rPr>
      </w:pPr>
    </w:p>
    <w:p w14:paraId="34A07B5E" w14:textId="77777777" w:rsidP="00B14D25" w:rsidR="00B14D25" w:rsidRDefault="00B14D25">
      <w:pPr>
        <w:jc w:val="both"/>
        <w:rPr>
          <w:rFonts w:ascii="Arial" w:cs="Arial" w:hAnsi="Arial"/>
          <w:b/>
          <w:u w:val="single"/>
        </w:rPr>
      </w:pPr>
      <w:r>
        <w:rPr>
          <w:rFonts w:ascii="Arial" w:cs="Arial" w:hAnsi="Arial"/>
          <w:b/>
          <w:u w:val="single"/>
        </w:rPr>
        <w:t>Propositions de la CGT</w:t>
      </w:r>
    </w:p>
    <w:p w14:paraId="73FC719E" w14:textId="369FB428" w:rsidP="0011421D" w:rsidR="00B14D25" w:rsidRDefault="00B14D25">
      <w:pPr>
        <w:jc w:val="both"/>
        <w:rPr>
          <w:rFonts w:ascii="Arial" w:cs="Arial" w:hAnsi="Arial"/>
          <w:sz w:val="22"/>
          <w:szCs w:val="22"/>
        </w:rPr>
      </w:pPr>
    </w:p>
    <w:p w14:paraId="55CA9854" w14:textId="77777777" w:rsidP="000022CB" w:rsidR="00B14D25" w:rsidRDefault="00B14D25" w:rsidRPr="00B14D25">
      <w:pPr>
        <w:pStyle w:val="Paragraphedeliste"/>
        <w:numPr>
          <w:ilvl w:val="0"/>
          <w:numId w:val="5"/>
        </w:numPr>
        <w:jc w:val="both"/>
        <w:rPr>
          <w:rFonts w:ascii="Arial" w:cs="Arial" w:hAnsi="Arial"/>
          <w:bCs/>
          <w:sz w:val="14"/>
          <w:szCs w:val="14"/>
        </w:rPr>
      </w:pPr>
      <w:r w:rsidRPr="00B14D25">
        <w:rPr>
          <w:rFonts w:ascii="Arial" w:cs="Arial" w:hAnsi="Arial"/>
          <w:bCs/>
          <w:sz w:val="20"/>
          <w:szCs w:val="20"/>
        </w:rPr>
        <w:t>Augmentation générale de 10% avec 200€ minimum pour chaque salarié ;</w:t>
      </w:r>
    </w:p>
    <w:p w14:paraId="448C2BA2" w14:textId="77777777" w:rsidP="000022CB" w:rsidR="00B14D25" w:rsidRDefault="00B14D25">
      <w:pPr>
        <w:pStyle w:val="Paragraphedeliste"/>
        <w:numPr>
          <w:ilvl w:val="0"/>
          <w:numId w:val="5"/>
        </w:numPr>
        <w:jc w:val="both"/>
        <w:rPr>
          <w:rFonts w:ascii="Arial" w:cs="Arial" w:hAnsi="Arial"/>
          <w:bCs/>
          <w:sz w:val="20"/>
          <w:szCs w:val="20"/>
        </w:rPr>
      </w:pPr>
      <w:r w:rsidRPr="00B14D25">
        <w:rPr>
          <w:rFonts w:ascii="Arial" w:cs="Arial" w:hAnsi="Arial"/>
          <w:bCs/>
          <w:sz w:val="20"/>
          <w:szCs w:val="20"/>
        </w:rPr>
        <w:t>Prime de Partage de la valeur de 600€ par salarié ;</w:t>
      </w:r>
    </w:p>
    <w:p w14:paraId="1878440B" w14:textId="77777777" w:rsidP="000022CB" w:rsidR="00B14D25" w:rsidRDefault="00B14D25">
      <w:pPr>
        <w:pStyle w:val="Paragraphedeliste"/>
        <w:numPr>
          <w:ilvl w:val="0"/>
          <w:numId w:val="5"/>
        </w:numPr>
        <w:jc w:val="both"/>
        <w:rPr>
          <w:rFonts w:ascii="Arial" w:cs="Arial" w:hAnsi="Arial"/>
          <w:bCs/>
          <w:sz w:val="20"/>
          <w:szCs w:val="20"/>
        </w:rPr>
      </w:pPr>
      <w:r w:rsidRPr="00B14D25">
        <w:rPr>
          <w:rFonts w:ascii="Arial" w:cs="Arial" w:hAnsi="Arial"/>
          <w:bCs/>
          <w:sz w:val="20"/>
          <w:szCs w:val="20"/>
        </w:rPr>
        <w:t>Tickets restaurant pour les salariés de Bussy en télétravail ;</w:t>
      </w:r>
    </w:p>
    <w:p w14:paraId="0C091996" w14:textId="77777777" w:rsidP="000022CB" w:rsidR="00B14D25" w:rsidRDefault="00B14D25">
      <w:pPr>
        <w:pStyle w:val="Paragraphedeliste"/>
        <w:numPr>
          <w:ilvl w:val="0"/>
          <w:numId w:val="5"/>
        </w:numPr>
        <w:jc w:val="both"/>
        <w:rPr>
          <w:rFonts w:ascii="Arial" w:cs="Arial" w:hAnsi="Arial"/>
          <w:bCs/>
          <w:sz w:val="20"/>
          <w:szCs w:val="20"/>
        </w:rPr>
      </w:pPr>
      <w:r w:rsidRPr="00B14D25">
        <w:rPr>
          <w:rFonts w:ascii="Arial" w:cs="Arial" w:hAnsi="Arial"/>
          <w:bCs/>
          <w:sz w:val="20"/>
          <w:szCs w:val="20"/>
        </w:rPr>
        <w:t>Indemnisation du Télétravail 20€ ou 30€ par mois (2 ou 3 jours de TT par semaine) ;</w:t>
      </w:r>
    </w:p>
    <w:p w14:paraId="70E4C0DF" w14:textId="77777777" w:rsidP="000022CB" w:rsidR="00B14D25" w:rsidRDefault="00B14D25">
      <w:pPr>
        <w:pStyle w:val="Paragraphedeliste"/>
        <w:numPr>
          <w:ilvl w:val="0"/>
          <w:numId w:val="5"/>
        </w:numPr>
        <w:jc w:val="both"/>
        <w:rPr>
          <w:rFonts w:ascii="Arial" w:cs="Arial" w:hAnsi="Arial"/>
          <w:bCs/>
          <w:sz w:val="20"/>
          <w:szCs w:val="20"/>
        </w:rPr>
      </w:pPr>
      <w:r w:rsidRPr="00B14D25">
        <w:rPr>
          <w:rFonts w:ascii="Arial" w:cs="Arial" w:hAnsi="Arial"/>
          <w:bCs/>
          <w:sz w:val="20"/>
          <w:szCs w:val="20"/>
        </w:rPr>
        <w:t>Possibilité de prise de Télétravail en ½ journée pour les non-cadres ;</w:t>
      </w:r>
    </w:p>
    <w:p w14:paraId="189B6004" w14:textId="77777777" w:rsidP="000022CB" w:rsidR="00B14D25" w:rsidRDefault="00B14D25">
      <w:pPr>
        <w:pStyle w:val="Paragraphedeliste"/>
        <w:numPr>
          <w:ilvl w:val="0"/>
          <w:numId w:val="5"/>
        </w:numPr>
        <w:jc w:val="both"/>
        <w:rPr>
          <w:rFonts w:ascii="Arial" w:cs="Arial" w:hAnsi="Arial"/>
          <w:bCs/>
          <w:sz w:val="20"/>
          <w:szCs w:val="20"/>
        </w:rPr>
      </w:pPr>
      <w:r w:rsidRPr="00B14D25">
        <w:rPr>
          <w:rFonts w:ascii="Arial" w:cs="Arial" w:hAnsi="Arial"/>
          <w:bCs/>
          <w:sz w:val="20"/>
          <w:szCs w:val="20"/>
        </w:rPr>
        <w:lastRenderedPageBreak/>
        <w:t>Réévaluation de l’ensemble des primes dans l’entreprise :</w:t>
      </w:r>
    </w:p>
    <w:p w14:paraId="7322D514" w14:textId="77777777" w:rsidP="000022CB" w:rsidR="00B14D25" w:rsidRDefault="00B14D25">
      <w:pPr>
        <w:pStyle w:val="Paragraphedeliste"/>
        <w:numPr>
          <w:ilvl w:val="1"/>
          <w:numId w:val="5"/>
        </w:numPr>
        <w:jc w:val="both"/>
        <w:rPr>
          <w:rFonts w:ascii="Arial" w:cs="Arial" w:hAnsi="Arial"/>
          <w:bCs/>
          <w:sz w:val="20"/>
          <w:szCs w:val="20"/>
        </w:rPr>
      </w:pPr>
      <w:r w:rsidRPr="00B14D25">
        <w:rPr>
          <w:rFonts w:ascii="Arial" w:cs="Arial" w:hAnsi="Arial"/>
          <w:bCs/>
          <w:sz w:val="20"/>
          <w:szCs w:val="20"/>
        </w:rPr>
        <w:t>Prime de salissure SAV : +4€ par mois,</w:t>
      </w:r>
    </w:p>
    <w:p w14:paraId="726D44CE" w14:textId="77777777" w:rsidP="000022CB" w:rsidR="00B14D25" w:rsidRDefault="00B14D25">
      <w:pPr>
        <w:pStyle w:val="Paragraphedeliste"/>
        <w:numPr>
          <w:ilvl w:val="1"/>
          <w:numId w:val="5"/>
        </w:numPr>
        <w:jc w:val="both"/>
        <w:rPr>
          <w:rFonts w:ascii="Arial" w:cs="Arial" w:hAnsi="Arial"/>
          <w:bCs/>
          <w:sz w:val="20"/>
          <w:szCs w:val="20"/>
        </w:rPr>
      </w:pPr>
      <w:r w:rsidRPr="00B14D25">
        <w:rPr>
          <w:rFonts w:ascii="Arial" w:cs="Arial" w:hAnsi="Arial"/>
          <w:bCs/>
          <w:sz w:val="20"/>
          <w:szCs w:val="20"/>
        </w:rPr>
        <w:t>Primes de déplacement,</w:t>
      </w:r>
    </w:p>
    <w:p w14:paraId="34578764" w14:textId="77777777" w:rsidP="000022CB" w:rsidR="00B14D25" w:rsidRDefault="00B14D25">
      <w:pPr>
        <w:pStyle w:val="Paragraphedeliste"/>
        <w:numPr>
          <w:ilvl w:val="1"/>
          <w:numId w:val="5"/>
        </w:numPr>
        <w:jc w:val="both"/>
        <w:rPr>
          <w:rFonts w:ascii="Arial" w:cs="Arial" w:hAnsi="Arial"/>
          <w:bCs/>
          <w:sz w:val="20"/>
          <w:szCs w:val="20"/>
        </w:rPr>
      </w:pPr>
      <w:r w:rsidRPr="00B14D25">
        <w:rPr>
          <w:rFonts w:ascii="Arial" w:cs="Arial" w:hAnsi="Arial"/>
          <w:bCs/>
          <w:sz w:val="20"/>
          <w:szCs w:val="20"/>
        </w:rPr>
        <w:t>Prime de délai de dépannage passage de 100 à 250€ brut</w:t>
      </w:r>
    </w:p>
    <w:p w14:paraId="23A976FF" w14:textId="747129A5" w:rsidP="000022CB" w:rsidR="00B14D25" w:rsidRDefault="00B14D25" w:rsidRPr="00B14D25">
      <w:pPr>
        <w:pStyle w:val="Paragraphedeliste"/>
        <w:numPr>
          <w:ilvl w:val="1"/>
          <w:numId w:val="5"/>
        </w:numPr>
        <w:jc w:val="both"/>
        <w:rPr>
          <w:rFonts w:ascii="Arial" w:cs="Arial" w:hAnsi="Arial"/>
          <w:bCs/>
          <w:sz w:val="20"/>
          <w:szCs w:val="20"/>
        </w:rPr>
      </w:pPr>
      <w:r w:rsidRPr="00B14D25">
        <w:rPr>
          <w:rFonts w:ascii="Arial" w:cs="Arial" w:hAnsi="Arial"/>
          <w:bCs/>
          <w:sz w:val="20"/>
          <w:szCs w:val="20"/>
        </w:rPr>
        <w:t>Politique voyages : réévaluation des forfaits nuitées et restaurant sur le coût annuel</w:t>
      </w:r>
    </w:p>
    <w:p w14:paraId="27CF42D1" w14:textId="6E0CCFB7" w:rsidP="000022CB" w:rsidR="00B14D25" w:rsidRDefault="00B14D25" w:rsidRPr="00B14D25">
      <w:pPr>
        <w:pStyle w:val="Paragraphedeliste"/>
        <w:numPr>
          <w:ilvl w:val="0"/>
          <w:numId w:val="6"/>
        </w:numPr>
        <w:jc w:val="both"/>
        <w:rPr>
          <w:rFonts w:ascii="Arial" w:cs="Arial" w:hAnsi="Arial"/>
          <w:bCs/>
          <w:sz w:val="20"/>
          <w:szCs w:val="20"/>
        </w:rPr>
      </w:pPr>
      <w:r w:rsidRPr="00B14D25">
        <w:rPr>
          <w:rFonts w:ascii="Arial" w:cs="Arial" w:hAnsi="Arial"/>
          <w:bCs/>
          <w:sz w:val="20"/>
          <w:szCs w:val="20"/>
        </w:rPr>
        <w:t>Participation et Intéressement : cumul des 2 primes pour viser un 14e mois</w:t>
      </w:r>
    </w:p>
    <w:p w14:paraId="3F090EE5" w14:textId="598D45AD" w:rsidP="00B14D25" w:rsidR="00B14D25" w:rsidRDefault="00B14D25">
      <w:pPr>
        <w:jc w:val="both"/>
        <w:rPr>
          <w:rFonts w:ascii="Arial" w:cs="Arial" w:hAnsi="Arial"/>
          <w:bCs/>
          <w:sz w:val="20"/>
          <w:szCs w:val="20"/>
        </w:rPr>
      </w:pPr>
    </w:p>
    <w:p w14:paraId="1BB6D990" w14:textId="7F7D1D7F" w:rsidP="00B14D25" w:rsidR="00B14D25" w:rsidRDefault="00B14D25">
      <w:pPr>
        <w:jc w:val="both"/>
        <w:rPr>
          <w:rFonts w:ascii="Arial" w:cs="Arial" w:hAnsi="Arial"/>
          <w:b/>
          <w:u w:val="single"/>
        </w:rPr>
      </w:pPr>
      <w:r>
        <w:rPr>
          <w:rFonts w:ascii="Arial" w:cs="Arial" w:hAnsi="Arial"/>
          <w:b/>
          <w:u w:val="single"/>
        </w:rPr>
        <w:t>Propositions de la CFDT</w:t>
      </w:r>
    </w:p>
    <w:p w14:paraId="7DE1832D" w14:textId="4996563F" w:rsidP="00B14D25" w:rsidR="00B14D25" w:rsidRDefault="00B14D25">
      <w:pPr>
        <w:jc w:val="both"/>
        <w:rPr>
          <w:rFonts w:ascii="Arial" w:cs="Arial" w:hAnsi="Arial"/>
          <w:b/>
          <w:u w:val="single"/>
        </w:rPr>
      </w:pPr>
    </w:p>
    <w:p w14:paraId="489083A8" w14:textId="77777777" w:rsidP="000022CB" w:rsidR="00B14D25" w:rsidRDefault="00B14D25" w:rsidRPr="00301DA8">
      <w:pPr>
        <w:pStyle w:val="Paragraphedeliste"/>
        <w:numPr>
          <w:ilvl w:val="0"/>
          <w:numId w:val="6"/>
        </w:numPr>
        <w:jc w:val="both"/>
        <w:rPr>
          <w:rFonts w:ascii="Arial" w:cs="Arial" w:hAnsi="Arial"/>
          <w:bCs/>
        </w:rPr>
      </w:pPr>
      <w:r w:rsidRPr="00301DA8">
        <w:rPr>
          <w:rFonts w:ascii="Arial" w:cs="Arial" w:hAnsi="Arial"/>
          <w:bCs/>
        </w:rPr>
        <w:t>Augmentation générale de 8% avec talon de 180€ pour 100% des salariés ;</w:t>
      </w:r>
    </w:p>
    <w:p w14:paraId="1CC940D9" w14:textId="77777777" w:rsidP="000022CB" w:rsidR="00B14D25" w:rsidRDefault="00B14D25" w:rsidRPr="00301DA8">
      <w:pPr>
        <w:pStyle w:val="Paragraphedeliste"/>
        <w:numPr>
          <w:ilvl w:val="0"/>
          <w:numId w:val="6"/>
        </w:numPr>
        <w:jc w:val="both"/>
        <w:rPr>
          <w:rFonts w:ascii="Arial" w:cs="Arial" w:hAnsi="Arial"/>
          <w:bCs/>
        </w:rPr>
      </w:pPr>
      <w:r w:rsidRPr="00301DA8">
        <w:rPr>
          <w:rFonts w:ascii="Arial" w:cs="Arial" w:hAnsi="Arial"/>
          <w:bCs/>
        </w:rPr>
        <w:t>Diffusion et communication syndicale sur intranet, conformément à l’obligation légale issue de l’article L2142-6, modifié en 2016 (ou 2017).</w:t>
      </w:r>
    </w:p>
    <w:p w14:paraId="13142719" w14:textId="77777777" w:rsidP="000022CB" w:rsidR="00B14D25" w:rsidRDefault="00B14D25" w:rsidRPr="00301DA8">
      <w:pPr>
        <w:pStyle w:val="Paragraphedeliste"/>
        <w:numPr>
          <w:ilvl w:val="0"/>
          <w:numId w:val="6"/>
        </w:numPr>
        <w:jc w:val="both"/>
        <w:rPr>
          <w:rFonts w:ascii="Arial" w:cs="Arial" w:hAnsi="Arial"/>
          <w:bCs/>
        </w:rPr>
      </w:pPr>
      <w:r w:rsidRPr="00301DA8">
        <w:rPr>
          <w:rFonts w:ascii="Arial" w:cs="Arial" w:hAnsi="Arial"/>
          <w:bCs/>
        </w:rPr>
        <w:t>Forfait repas itinérant : +1€ (passage 17,50€)</w:t>
      </w:r>
    </w:p>
    <w:p w14:paraId="2501490E" w14:textId="77777777" w:rsidP="000022CB" w:rsidR="00B14D25" w:rsidRDefault="00B14D25" w:rsidRPr="00301DA8">
      <w:pPr>
        <w:pStyle w:val="Paragraphedeliste"/>
        <w:numPr>
          <w:ilvl w:val="0"/>
          <w:numId w:val="6"/>
        </w:numPr>
        <w:jc w:val="both"/>
        <w:rPr>
          <w:rFonts w:ascii="Arial" w:cs="Arial" w:hAnsi="Arial"/>
          <w:bCs/>
        </w:rPr>
      </w:pPr>
      <w:r w:rsidRPr="00301DA8">
        <w:rPr>
          <w:rFonts w:ascii="Arial" w:cs="Arial" w:hAnsi="Arial"/>
          <w:bCs/>
        </w:rPr>
        <w:t>Nuitée déplacement : 128€ (au lieu de 120€</w:t>
      </w:r>
    </w:p>
    <w:p w14:paraId="0D11E1C1" w14:textId="77777777" w:rsidP="000022CB" w:rsidR="00B14D25" w:rsidRDefault="00B14D25" w:rsidRPr="00301DA8">
      <w:pPr>
        <w:pStyle w:val="Paragraphedeliste"/>
        <w:numPr>
          <w:ilvl w:val="0"/>
          <w:numId w:val="6"/>
        </w:numPr>
        <w:jc w:val="both"/>
        <w:rPr>
          <w:rFonts w:ascii="Arial" w:cs="Arial" w:hAnsi="Arial"/>
          <w:bCs/>
        </w:rPr>
      </w:pPr>
      <w:r w:rsidRPr="00301DA8">
        <w:rPr>
          <w:rFonts w:ascii="Arial" w:cs="Arial" w:hAnsi="Arial"/>
          <w:bCs/>
        </w:rPr>
        <w:t>Prime PPV (ex-Macron): «on vous laisse vous positionner sur le montant, que prévoyez-vous?»</w:t>
      </w:r>
    </w:p>
    <w:p w14:paraId="42445C64" w14:textId="77777777" w:rsidP="000022CB" w:rsidR="00B14D25" w:rsidRDefault="00B14D25" w:rsidRPr="00301DA8">
      <w:pPr>
        <w:pStyle w:val="Paragraphedeliste"/>
        <w:numPr>
          <w:ilvl w:val="0"/>
          <w:numId w:val="6"/>
        </w:numPr>
        <w:jc w:val="both"/>
        <w:rPr>
          <w:rFonts w:ascii="Arial" w:cs="Arial" w:hAnsi="Arial"/>
          <w:bCs/>
        </w:rPr>
      </w:pPr>
      <w:r w:rsidRPr="00301DA8">
        <w:rPr>
          <w:rFonts w:ascii="Arial" w:cs="Arial" w:hAnsi="Arial"/>
          <w:bCs/>
        </w:rPr>
        <w:t>Revalorisation des primes de l’inflation de janvier :</w:t>
      </w:r>
    </w:p>
    <w:p w14:paraId="790102C8" w14:textId="77777777" w:rsidP="000022CB" w:rsidR="00B14D25" w:rsidRDefault="00B14D25" w:rsidRPr="00301DA8">
      <w:pPr>
        <w:pStyle w:val="Paragraphedeliste"/>
        <w:numPr>
          <w:ilvl w:val="1"/>
          <w:numId w:val="6"/>
        </w:numPr>
        <w:jc w:val="both"/>
        <w:rPr>
          <w:rFonts w:ascii="Arial" w:cs="Arial" w:hAnsi="Arial"/>
          <w:bCs/>
        </w:rPr>
      </w:pPr>
      <w:r w:rsidRPr="00301DA8">
        <w:rPr>
          <w:rFonts w:ascii="Arial" w:cs="Arial" w:hAnsi="Arial"/>
          <w:bCs/>
        </w:rPr>
        <w:t>Primes SAV (trimestrielle et semestrielle)</w:t>
      </w:r>
    </w:p>
    <w:p w14:paraId="22AE5BEF" w14:textId="06CE327F" w:rsidP="000022CB" w:rsidR="00B14D25" w:rsidRDefault="00B14D25" w:rsidRPr="00301DA8">
      <w:pPr>
        <w:pStyle w:val="Paragraphedeliste"/>
        <w:numPr>
          <w:ilvl w:val="1"/>
          <w:numId w:val="6"/>
        </w:numPr>
        <w:jc w:val="both"/>
        <w:rPr>
          <w:rFonts w:ascii="Arial" w:cs="Arial" w:hAnsi="Arial"/>
          <w:bCs/>
        </w:rPr>
      </w:pPr>
      <w:r w:rsidRPr="00301DA8">
        <w:rPr>
          <w:rFonts w:ascii="Arial" w:cs="Arial" w:hAnsi="Arial"/>
          <w:bCs/>
        </w:rPr>
        <w:t>Prime salissure : De 1,15€ à 2,15€</w:t>
      </w:r>
    </w:p>
    <w:p w14:paraId="0A5664B0" w14:textId="77777777" w:rsidP="000022CB" w:rsidR="00B14D25" w:rsidRDefault="00B14D25" w:rsidRPr="00301DA8">
      <w:pPr>
        <w:pStyle w:val="Paragraphedeliste"/>
        <w:numPr>
          <w:ilvl w:val="0"/>
          <w:numId w:val="7"/>
        </w:numPr>
        <w:jc w:val="both"/>
        <w:rPr>
          <w:rFonts w:ascii="Arial" w:cs="Arial" w:hAnsi="Arial"/>
          <w:bCs/>
        </w:rPr>
      </w:pPr>
      <w:r w:rsidRPr="00301DA8">
        <w:rPr>
          <w:rFonts w:ascii="Arial" w:cs="Arial" w:hAnsi="Arial"/>
          <w:bCs/>
        </w:rPr>
        <w:t>Télétravail : où en est-on de la finalité du télétravail?</w:t>
      </w:r>
    </w:p>
    <w:p w14:paraId="63F5E2B6" w14:textId="77777777" w:rsidP="000022CB" w:rsidR="00B14D25" w:rsidRDefault="00B14D25" w:rsidRPr="00301DA8">
      <w:pPr>
        <w:pStyle w:val="Paragraphedeliste"/>
        <w:numPr>
          <w:ilvl w:val="0"/>
          <w:numId w:val="7"/>
        </w:numPr>
        <w:jc w:val="both"/>
        <w:rPr>
          <w:rFonts w:ascii="Arial" w:cs="Arial" w:hAnsi="Arial"/>
          <w:bCs/>
        </w:rPr>
      </w:pPr>
      <w:r w:rsidRPr="00301DA8">
        <w:rPr>
          <w:rFonts w:ascii="Arial" w:cs="Arial" w:hAnsi="Arial"/>
          <w:bCs/>
        </w:rPr>
        <w:t>Télétravail : TR pour situation de TT pour le personnel rattaché à Bussy, au même titre que les salariés de province</w:t>
      </w:r>
    </w:p>
    <w:p w14:paraId="035158E3" w14:textId="77777777" w:rsidP="000022CB" w:rsidR="00B14D25" w:rsidRDefault="00B14D25" w:rsidRPr="00301DA8">
      <w:pPr>
        <w:pStyle w:val="Paragraphedeliste"/>
        <w:numPr>
          <w:ilvl w:val="0"/>
          <w:numId w:val="7"/>
        </w:numPr>
        <w:jc w:val="both"/>
        <w:rPr>
          <w:rFonts w:ascii="Arial" w:cs="Arial" w:hAnsi="Arial"/>
          <w:bCs/>
        </w:rPr>
      </w:pPr>
      <w:r w:rsidRPr="00301DA8">
        <w:rPr>
          <w:rFonts w:ascii="Arial" w:cs="Arial" w:hAnsi="Arial"/>
          <w:bCs/>
        </w:rPr>
        <w:t>Indemnisation du Télétravail 20€ ou 30€ par mois (2 ou 3 jours de TT par semaine) ;</w:t>
      </w:r>
    </w:p>
    <w:p w14:paraId="06668D8F" w14:textId="77777777" w:rsidP="000022CB" w:rsidR="00B14D25" w:rsidRDefault="00B14D25" w:rsidRPr="00301DA8">
      <w:pPr>
        <w:pStyle w:val="Paragraphedeliste"/>
        <w:numPr>
          <w:ilvl w:val="0"/>
          <w:numId w:val="7"/>
        </w:numPr>
        <w:jc w:val="both"/>
        <w:rPr>
          <w:rFonts w:ascii="Arial" w:cs="Arial" w:hAnsi="Arial"/>
          <w:bCs/>
        </w:rPr>
      </w:pPr>
      <w:r w:rsidRPr="00301DA8">
        <w:rPr>
          <w:rFonts w:ascii="Arial" w:cs="Arial" w:hAnsi="Arial"/>
          <w:bCs/>
        </w:rPr>
        <w:t>Allées étroites :</w:t>
      </w:r>
    </w:p>
    <w:p w14:paraId="3A75E6BB" w14:textId="77777777" w:rsidP="000022CB" w:rsidR="00B14D25" w:rsidRDefault="00B14D25" w:rsidRPr="00301DA8">
      <w:pPr>
        <w:pStyle w:val="Paragraphedeliste"/>
        <w:numPr>
          <w:ilvl w:val="1"/>
          <w:numId w:val="7"/>
        </w:numPr>
        <w:jc w:val="both"/>
        <w:rPr>
          <w:rFonts w:ascii="Arial" w:cs="Arial" w:hAnsi="Arial"/>
          <w:bCs/>
        </w:rPr>
      </w:pPr>
      <w:r w:rsidRPr="00301DA8">
        <w:rPr>
          <w:rFonts w:ascii="Arial" w:cs="Arial" w:hAnsi="Arial"/>
          <w:bCs/>
        </w:rPr>
        <w:t>Problème de statut. Ils étaient assimilés cadres à l’époque. 5 techniciens concernés</w:t>
      </w:r>
    </w:p>
    <w:p w14:paraId="0BF276B9" w14:textId="77777777" w:rsidP="000022CB" w:rsidR="00B14D25" w:rsidRDefault="00B14D25" w:rsidRPr="00301DA8">
      <w:pPr>
        <w:pStyle w:val="Paragraphedeliste"/>
        <w:numPr>
          <w:ilvl w:val="1"/>
          <w:numId w:val="7"/>
        </w:numPr>
        <w:jc w:val="both"/>
        <w:rPr>
          <w:rFonts w:ascii="Arial" w:cs="Arial" w:hAnsi="Arial"/>
          <w:bCs/>
        </w:rPr>
      </w:pPr>
      <w:r w:rsidRPr="00301DA8">
        <w:rPr>
          <w:rFonts w:ascii="Arial" w:cs="Arial" w:hAnsi="Arial"/>
          <w:bCs/>
        </w:rPr>
        <w:t>Prime de découchage de 38€ depuis 20 ans que ça n’a pas évolué.</w:t>
      </w:r>
    </w:p>
    <w:p w14:paraId="46DD50B9" w14:textId="77777777" w:rsidP="000022CB" w:rsidR="00B14D25" w:rsidRDefault="00B14D25" w:rsidRPr="00301DA8">
      <w:pPr>
        <w:pStyle w:val="Paragraphedeliste"/>
        <w:numPr>
          <w:ilvl w:val="1"/>
          <w:numId w:val="7"/>
        </w:numPr>
        <w:jc w:val="both"/>
        <w:rPr>
          <w:rFonts w:ascii="Arial" w:cs="Arial" w:hAnsi="Arial"/>
          <w:bCs/>
        </w:rPr>
      </w:pPr>
      <w:r w:rsidRPr="00301DA8">
        <w:rPr>
          <w:rFonts w:ascii="Arial" w:cs="Arial" w:hAnsi="Arial"/>
          <w:bCs/>
        </w:rPr>
        <w:t>Prime revalorisée de l’inflation</w:t>
      </w:r>
    </w:p>
    <w:p w14:paraId="6803E4F3" w14:textId="4AC01B1F" w:rsidP="000022CB" w:rsidR="00B14D25" w:rsidRDefault="00B14D25" w:rsidRPr="00301DA8">
      <w:pPr>
        <w:pStyle w:val="Paragraphedeliste"/>
        <w:numPr>
          <w:ilvl w:val="1"/>
          <w:numId w:val="7"/>
        </w:numPr>
        <w:jc w:val="both"/>
        <w:rPr>
          <w:rFonts w:ascii="Arial" w:cs="Arial" w:hAnsi="Arial"/>
          <w:bCs/>
        </w:rPr>
      </w:pPr>
      <w:r w:rsidRPr="00301DA8">
        <w:rPr>
          <w:rFonts w:ascii="Arial" w:cs="Arial" w:hAnsi="Arial"/>
          <w:bCs/>
        </w:rPr>
        <w:t>Prime allée étroite fixe de 217€. Demande qu’elle soit réintégrée dans le salaire.</w:t>
      </w:r>
    </w:p>
    <w:p w14:paraId="78732467" w14:textId="77777777" w:rsidP="00B14D25" w:rsidR="00B14D25" w:rsidRDefault="00B14D25" w:rsidRPr="00B14D25">
      <w:pPr>
        <w:jc w:val="both"/>
        <w:rPr>
          <w:rFonts w:ascii="Arial" w:cs="Arial" w:hAnsi="Arial"/>
          <w:bCs/>
          <w:sz w:val="20"/>
          <w:szCs w:val="20"/>
        </w:rPr>
      </w:pPr>
    </w:p>
    <w:p w14:paraId="27779D1C" w14:textId="77777777" w:rsidP="00B14D25" w:rsidR="00B14D25" w:rsidRDefault="00B14D25">
      <w:pPr>
        <w:jc w:val="both"/>
        <w:rPr>
          <w:rFonts w:ascii="Arial" w:cs="Arial" w:hAnsi="Arial"/>
          <w:b/>
          <w:u w:val="single"/>
        </w:rPr>
      </w:pPr>
    </w:p>
    <w:p w14:paraId="7E1B8492" w14:textId="77777777" w:rsidP="00B14D25" w:rsidR="00B14D25" w:rsidRDefault="00B14D25">
      <w:pPr>
        <w:jc w:val="both"/>
        <w:rPr>
          <w:rFonts w:ascii="Arial" w:cs="Arial" w:hAnsi="Arial"/>
          <w:b/>
          <w:u w:val="single"/>
        </w:rPr>
      </w:pPr>
      <w:r>
        <w:rPr>
          <w:rFonts w:ascii="Arial" w:cs="Arial" w:hAnsi="Arial"/>
          <w:b/>
          <w:u w:val="single"/>
        </w:rPr>
        <w:t>Propositions de la CFE CGC</w:t>
      </w:r>
    </w:p>
    <w:p w14:paraId="6D2F77A9" w14:textId="7A2EB504" w:rsidP="00B14D25" w:rsidR="00B14D25" w:rsidRDefault="00B14D25">
      <w:pPr>
        <w:jc w:val="both"/>
        <w:rPr>
          <w:rFonts w:ascii="Arial" w:cs="Arial" w:hAnsi="Arial"/>
          <w:sz w:val="22"/>
          <w:szCs w:val="22"/>
        </w:rPr>
      </w:pPr>
    </w:p>
    <w:p w14:paraId="6E4B5D3C" w14:textId="77777777" w:rsidP="000022CB" w:rsidR="00301DA8" w:rsidRDefault="00301DA8" w:rsidRPr="00301DA8">
      <w:pPr>
        <w:pStyle w:val="Paragraphedeliste"/>
        <w:numPr>
          <w:ilvl w:val="0"/>
          <w:numId w:val="8"/>
        </w:numPr>
        <w:jc w:val="both"/>
        <w:rPr>
          <w:rFonts w:ascii="Arial" w:cs="Arial" w:hAnsi="Arial"/>
          <w:bCs/>
        </w:rPr>
      </w:pPr>
      <w:r w:rsidRPr="00301DA8">
        <w:rPr>
          <w:rFonts w:ascii="Arial" w:cs="Arial" w:hAnsi="Arial"/>
          <w:bCs/>
        </w:rPr>
        <w:t xml:space="preserve">Augmentation générale de </w:t>
      </w:r>
      <w:r w:rsidR="00B14D25" w:rsidRPr="00301DA8">
        <w:rPr>
          <w:rFonts w:ascii="Arial" w:cs="Arial" w:hAnsi="Arial"/>
          <w:bCs/>
        </w:rPr>
        <w:t>8%</w:t>
      </w:r>
    </w:p>
    <w:p w14:paraId="62C0CF3C" w14:textId="77777777" w:rsidP="000022CB" w:rsidR="00301DA8" w:rsidRDefault="00B14D25" w:rsidRPr="00301DA8">
      <w:pPr>
        <w:pStyle w:val="Paragraphedeliste"/>
        <w:numPr>
          <w:ilvl w:val="0"/>
          <w:numId w:val="8"/>
        </w:numPr>
        <w:jc w:val="both"/>
        <w:rPr>
          <w:rFonts w:ascii="Arial" w:cs="Arial" w:hAnsi="Arial"/>
          <w:bCs/>
        </w:rPr>
      </w:pPr>
      <w:r w:rsidRPr="00301DA8">
        <w:rPr>
          <w:rFonts w:ascii="Arial" w:cs="Arial" w:hAnsi="Arial"/>
          <w:bCs/>
        </w:rPr>
        <w:t>A</w:t>
      </w:r>
      <w:r w:rsidR="00301DA8" w:rsidRPr="00301DA8">
        <w:rPr>
          <w:rFonts w:ascii="Arial" w:cs="Arial" w:hAnsi="Arial"/>
          <w:bCs/>
        </w:rPr>
        <w:t xml:space="preserve">ugmentations </w:t>
      </w:r>
      <w:r w:rsidRPr="00301DA8">
        <w:rPr>
          <w:rFonts w:ascii="Arial" w:cs="Arial" w:hAnsi="Arial"/>
          <w:bCs/>
        </w:rPr>
        <w:t>I</w:t>
      </w:r>
      <w:r w:rsidR="00301DA8" w:rsidRPr="00301DA8">
        <w:rPr>
          <w:rFonts w:ascii="Arial" w:cs="Arial" w:hAnsi="Arial"/>
          <w:bCs/>
        </w:rPr>
        <w:t>ndividuelles de</w:t>
      </w:r>
      <w:r w:rsidRPr="00301DA8">
        <w:rPr>
          <w:rFonts w:ascii="Arial" w:cs="Arial" w:hAnsi="Arial"/>
          <w:bCs/>
        </w:rPr>
        <w:t xml:space="preserve"> 4%</w:t>
      </w:r>
    </w:p>
    <w:p w14:paraId="14F33392" w14:textId="77777777" w:rsidP="000022CB" w:rsidR="00301DA8" w:rsidRDefault="00B14D25" w:rsidRPr="00301DA8">
      <w:pPr>
        <w:pStyle w:val="Paragraphedeliste"/>
        <w:numPr>
          <w:ilvl w:val="0"/>
          <w:numId w:val="8"/>
        </w:numPr>
        <w:jc w:val="both"/>
        <w:rPr>
          <w:rFonts w:ascii="Arial" w:cs="Arial" w:hAnsi="Arial"/>
          <w:bCs/>
        </w:rPr>
      </w:pPr>
      <w:r w:rsidRPr="00301DA8">
        <w:rPr>
          <w:rFonts w:ascii="Arial" w:cs="Arial" w:hAnsi="Arial"/>
          <w:bCs/>
        </w:rPr>
        <w:t>Opposition à la Prime de Partage de la Valeur (ex-Macron): nous préférons les augmentations de salaire pérennes aux primes ponctuelles</w:t>
      </w:r>
    </w:p>
    <w:p w14:paraId="30A69B62" w14:textId="77777777" w:rsidP="000022CB" w:rsidR="00301DA8" w:rsidRDefault="00B14D25" w:rsidRPr="00301DA8">
      <w:pPr>
        <w:pStyle w:val="Paragraphedeliste"/>
        <w:numPr>
          <w:ilvl w:val="0"/>
          <w:numId w:val="8"/>
        </w:numPr>
        <w:jc w:val="both"/>
        <w:rPr>
          <w:rFonts w:ascii="Arial" w:cs="Arial" w:hAnsi="Arial"/>
          <w:bCs/>
        </w:rPr>
      </w:pPr>
      <w:r w:rsidRPr="00301DA8">
        <w:rPr>
          <w:rFonts w:ascii="Arial" w:cs="Arial" w:hAnsi="Arial"/>
          <w:bCs/>
        </w:rPr>
        <w:t>Accès à communication syndicale digitale avec mails aux salariés pour les prévenir qu’il y a une nouvelle communication syndicale sur le portail</w:t>
      </w:r>
    </w:p>
    <w:p w14:paraId="0ED14EDB" w14:textId="77777777" w:rsidP="000022CB" w:rsidR="00301DA8" w:rsidRDefault="00B14D25" w:rsidRPr="00301DA8">
      <w:pPr>
        <w:pStyle w:val="Paragraphedeliste"/>
        <w:numPr>
          <w:ilvl w:val="0"/>
          <w:numId w:val="8"/>
        </w:numPr>
        <w:jc w:val="both"/>
        <w:rPr>
          <w:rFonts w:ascii="Arial" w:cs="Arial" w:hAnsi="Arial"/>
          <w:bCs/>
        </w:rPr>
      </w:pPr>
      <w:r w:rsidRPr="00301DA8">
        <w:rPr>
          <w:rFonts w:ascii="Arial" w:cs="Arial" w:hAnsi="Arial"/>
          <w:bCs/>
        </w:rPr>
        <w:t>Indexation des primes variables en pourcentage des salaires fixes pour l’ensemble des salariés de la société</w:t>
      </w:r>
    </w:p>
    <w:p w14:paraId="7EEE4100" w14:textId="77777777" w:rsidP="000022CB" w:rsidR="00301DA8" w:rsidRDefault="00B14D25" w:rsidRPr="00301DA8">
      <w:pPr>
        <w:pStyle w:val="Paragraphedeliste"/>
        <w:numPr>
          <w:ilvl w:val="0"/>
          <w:numId w:val="8"/>
        </w:numPr>
        <w:jc w:val="both"/>
        <w:rPr>
          <w:rFonts w:ascii="Arial" w:cs="Arial" w:hAnsi="Arial"/>
          <w:bCs/>
        </w:rPr>
      </w:pPr>
      <w:r w:rsidRPr="00301DA8">
        <w:rPr>
          <w:rFonts w:ascii="Arial" w:cs="Arial" w:hAnsi="Arial"/>
          <w:bCs/>
        </w:rPr>
        <w:t>Publication &amp; MAJ de la politique frais de déplacement</w:t>
      </w:r>
    </w:p>
    <w:p w14:paraId="733BFA3A" w14:textId="77777777" w:rsidP="000022CB" w:rsidR="00301DA8" w:rsidRDefault="00301DA8" w:rsidRPr="00301DA8">
      <w:pPr>
        <w:pStyle w:val="Paragraphedeliste"/>
        <w:numPr>
          <w:ilvl w:val="1"/>
          <w:numId w:val="8"/>
        </w:numPr>
        <w:jc w:val="both"/>
        <w:rPr>
          <w:rFonts w:ascii="Arial" w:cs="Arial" w:hAnsi="Arial"/>
          <w:bCs/>
        </w:rPr>
      </w:pPr>
      <w:r w:rsidRPr="00301DA8">
        <w:rPr>
          <w:rFonts w:ascii="Arial" w:cs="Arial" w:hAnsi="Arial"/>
          <w:bCs/>
        </w:rPr>
        <w:t>H</w:t>
      </w:r>
      <w:r w:rsidR="00B14D25" w:rsidRPr="00301DA8">
        <w:rPr>
          <w:rFonts w:ascii="Arial" w:cs="Arial" w:hAnsi="Arial"/>
          <w:bCs/>
        </w:rPr>
        <w:t>ôtel à 100€</w:t>
      </w:r>
    </w:p>
    <w:p w14:paraId="3EB85BB8" w14:textId="77777777" w:rsidP="000022CB" w:rsidR="00301DA8" w:rsidRDefault="00B14D25" w:rsidRPr="00301DA8">
      <w:pPr>
        <w:pStyle w:val="Paragraphedeliste"/>
        <w:numPr>
          <w:ilvl w:val="1"/>
          <w:numId w:val="8"/>
        </w:numPr>
        <w:jc w:val="both"/>
        <w:rPr>
          <w:rFonts w:ascii="Arial" w:cs="Arial" w:hAnsi="Arial"/>
          <w:bCs/>
        </w:rPr>
      </w:pPr>
      <w:r w:rsidRPr="00301DA8">
        <w:rPr>
          <w:rFonts w:ascii="Arial" w:cs="Arial" w:hAnsi="Arial"/>
          <w:bCs/>
        </w:rPr>
        <w:t>Hôtel + PDJ à 110€</w:t>
      </w:r>
    </w:p>
    <w:p w14:paraId="133E7AD5" w14:textId="77777777" w:rsidP="000022CB" w:rsidR="00301DA8" w:rsidRDefault="00B14D25" w:rsidRPr="00301DA8">
      <w:pPr>
        <w:pStyle w:val="Paragraphedeliste"/>
        <w:numPr>
          <w:ilvl w:val="1"/>
          <w:numId w:val="8"/>
        </w:numPr>
        <w:jc w:val="both"/>
        <w:rPr>
          <w:rFonts w:ascii="Arial" w:cs="Arial" w:hAnsi="Arial"/>
          <w:bCs/>
        </w:rPr>
      </w:pPr>
      <w:r w:rsidRPr="00301DA8">
        <w:rPr>
          <w:rFonts w:ascii="Arial" w:cs="Arial" w:hAnsi="Arial"/>
          <w:bCs/>
        </w:rPr>
        <w:t>Soirée étape (y.c. repas du soir): 135€</w:t>
      </w:r>
    </w:p>
    <w:p w14:paraId="149B7441" w14:textId="77777777" w:rsidP="000022CB" w:rsidR="00301DA8" w:rsidRDefault="00B14D25" w:rsidRPr="00301DA8">
      <w:pPr>
        <w:pStyle w:val="Paragraphedeliste"/>
        <w:numPr>
          <w:ilvl w:val="1"/>
          <w:numId w:val="8"/>
        </w:numPr>
        <w:jc w:val="both"/>
        <w:rPr>
          <w:rFonts w:ascii="Arial" w:cs="Arial" w:hAnsi="Arial"/>
          <w:bCs/>
        </w:rPr>
      </w:pPr>
      <w:r w:rsidRPr="00301DA8">
        <w:rPr>
          <w:rFonts w:ascii="Arial" w:cs="Arial" w:hAnsi="Arial"/>
          <w:bCs/>
        </w:rPr>
        <w:t>Repas du soir : 25€</w:t>
      </w:r>
    </w:p>
    <w:p w14:paraId="75D65D18" w14:textId="77777777" w:rsidP="000022CB" w:rsidR="00301DA8" w:rsidRDefault="00B14D25" w:rsidRPr="00301DA8">
      <w:pPr>
        <w:pStyle w:val="Paragraphedeliste"/>
        <w:numPr>
          <w:ilvl w:val="1"/>
          <w:numId w:val="8"/>
        </w:numPr>
        <w:jc w:val="both"/>
        <w:rPr>
          <w:rFonts w:ascii="Arial" w:cs="Arial" w:hAnsi="Arial"/>
          <w:bCs/>
        </w:rPr>
      </w:pPr>
      <w:r w:rsidRPr="00301DA8">
        <w:rPr>
          <w:rFonts w:ascii="Arial" w:cs="Arial" w:hAnsi="Arial"/>
          <w:bCs/>
        </w:rPr>
        <w:t>Pour repas du soir, nuitée et petit déj : tolérance 10€</w:t>
      </w:r>
    </w:p>
    <w:p w14:paraId="56BF32DC" w14:textId="25421C6B" w:rsidP="000022CB" w:rsidR="00301DA8" w:rsidRDefault="00B14D25" w:rsidRPr="00301DA8">
      <w:pPr>
        <w:pStyle w:val="Paragraphedeliste"/>
        <w:numPr>
          <w:ilvl w:val="1"/>
          <w:numId w:val="8"/>
        </w:numPr>
        <w:jc w:val="both"/>
        <w:rPr>
          <w:rFonts w:ascii="Arial" w:cs="Arial" w:hAnsi="Arial"/>
          <w:bCs/>
        </w:rPr>
      </w:pPr>
      <w:r w:rsidRPr="00301DA8">
        <w:rPr>
          <w:rFonts w:ascii="Arial" w:cs="Arial" w:hAnsi="Arial"/>
          <w:bCs/>
        </w:rPr>
        <w:t>Invitation client</w:t>
      </w:r>
      <w:r w:rsidR="00301DA8">
        <w:rPr>
          <w:rFonts w:ascii="Arial" w:cs="Arial" w:hAnsi="Arial"/>
          <w:bCs/>
        </w:rPr>
        <w:t xml:space="preserve"> </w:t>
      </w:r>
      <w:r w:rsidRPr="00301DA8">
        <w:rPr>
          <w:rFonts w:ascii="Arial" w:cs="Arial" w:hAnsi="Arial"/>
          <w:bCs/>
        </w:rPr>
        <w:t>: 40€</w:t>
      </w:r>
    </w:p>
    <w:p w14:paraId="35B4C20A" w14:textId="74490CD6" w:rsidP="000022CB" w:rsidR="00301DA8" w:rsidRDefault="00B14D25" w:rsidRPr="00301DA8">
      <w:pPr>
        <w:pStyle w:val="Paragraphedeliste"/>
        <w:numPr>
          <w:ilvl w:val="1"/>
          <w:numId w:val="8"/>
        </w:numPr>
        <w:jc w:val="both"/>
        <w:rPr>
          <w:rFonts w:ascii="Arial" w:cs="Arial" w:hAnsi="Arial"/>
          <w:bCs/>
        </w:rPr>
      </w:pPr>
      <w:r w:rsidRPr="00301DA8">
        <w:rPr>
          <w:rFonts w:ascii="Arial" w:cs="Arial" w:hAnsi="Arial"/>
          <w:bCs/>
        </w:rPr>
        <w:t>Déjeuner</w:t>
      </w:r>
      <w:r w:rsidR="00301DA8">
        <w:rPr>
          <w:rFonts w:ascii="Arial" w:cs="Arial" w:hAnsi="Arial"/>
          <w:bCs/>
        </w:rPr>
        <w:t xml:space="preserve"> </w:t>
      </w:r>
      <w:r w:rsidRPr="00301DA8">
        <w:rPr>
          <w:rFonts w:ascii="Arial" w:cs="Arial" w:hAnsi="Arial"/>
          <w:bCs/>
        </w:rPr>
        <w:t>: 18,50€</w:t>
      </w:r>
    </w:p>
    <w:p w14:paraId="42E089F8" w14:textId="11599BA5" w:rsidP="000022CB" w:rsidR="00B14D25" w:rsidRDefault="00B14D25" w:rsidRPr="00301DA8">
      <w:pPr>
        <w:pStyle w:val="Paragraphedeliste"/>
        <w:numPr>
          <w:ilvl w:val="1"/>
          <w:numId w:val="8"/>
        </w:numPr>
        <w:jc w:val="both"/>
        <w:rPr>
          <w:rFonts w:ascii="Arial" w:cs="Arial" w:hAnsi="Arial"/>
          <w:bCs/>
        </w:rPr>
      </w:pPr>
      <w:r w:rsidRPr="00301DA8">
        <w:rPr>
          <w:rFonts w:ascii="Arial" w:cs="Arial" w:hAnsi="Arial"/>
          <w:bCs/>
        </w:rPr>
        <w:t>TR à 12€</w:t>
      </w:r>
    </w:p>
    <w:p w14:paraId="37C4E549" w14:textId="77777777" w:rsidP="000022CB" w:rsidR="00301DA8" w:rsidRDefault="00B14D25" w:rsidRPr="00301DA8">
      <w:pPr>
        <w:pStyle w:val="Paragraphedeliste"/>
        <w:numPr>
          <w:ilvl w:val="0"/>
          <w:numId w:val="9"/>
        </w:numPr>
        <w:jc w:val="both"/>
        <w:rPr>
          <w:rFonts w:ascii="Arial" w:cs="Arial" w:hAnsi="Arial"/>
          <w:bCs/>
        </w:rPr>
      </w:pPr>
      <w:r w:rsidRPr="00301DA8">
        <w:rPr>
          <w:rFonts w:ascii="Arial" w:cs="Arial" w:hAnsi="Arial"/>
          <w:bCs/>
        </w:rPr>
        <w:t>Indemnisation du Télétravail 20€ ou 30€ par mois (2 ou 3 jours de TT par semaine) ;</w:t>
      </w:r>
    </w:p>
    <w:p w14:paraId="2054B219" w14:textId="77777777" w:rsidP="000022CB" w:rsidR="00301DA8" w:rsidRDefault="00B14D25" w:rsidRPr="00301DA8">
      <w:pPr>
        <w:pStyle w:val="Paragraphedeliste"/>
        <w:numPr>
          <w:ilvl w:val="0"/>
          <w:numId w:val="9"/>
        </w:numPr>
        <w:jc w:val="both"/>
        <w:rPr>
          <w:rFonts w:ascii="Arial" w:cs="Arial" w:hAnsi="Arial"/>
          <w:bCs/>
        </w:rPr>
      </w:pPr>
      <w:r w:rsidRPr="00301DA8">
        <w:rPr>
          <w:rFonts w:ascii="Arial" w:cs="Arial" w:hAnsi="Arial"/>
          <w:bCs/>
        </w:rPr>
        <w:t>Equité province &amp; Bussy pour Tickets restaurants quand Télétravail</w:t>
      </w:r>
    </w:p>
    <w:p w14:paraId="78670C6B" w14:textId="77777777" w:rsidP="000022CB" w:rsidR="00301DA8" w:rsidRDefault="00B14D25" w:rsidRPr="00301DA8">
      <w:pPr>
        <w:pStyle w:val="Paragraphedeliste"/>
        <w:numPr>
          <w:ilvl w:val="0"/>
          <w:numId w:val="9"/>
        </w:numPr>
        <w:jc w:val="both"/>
        <w:rPr>
          <w:rFonts w:ascii="Arial" w:cs="Arial" w:hAnsi="Arial"/>
          <w:bCs/>
        </w:rPr>
      </w:pPr>
      <w:r w:rsidRPr="00301DA8">
        <w:rPr>
          <w:rFonts w:ascii="Arial" w:cs="Arial" w:hAnsi="Arial"/>
          <w:bCs/>
        </w:rPr>
        <w:t xml:space="preserve">Dans un souci d’équité, si passage à 3 jours de Télétravail pour les non-cadres ; demande de passage à 4 jours pour les cadres. La distinction avait été faite au moment où les cadres sont </w:t>
      </w:r>
      <w:r w:rsidRPr="00301DA8">
        <w:rPr>
          <w:rFonts w:ascii="Arial" w:cs="Arial" w:hAnsi="Arial"/>
          <w:bCs/>
        </w:rPr>
        <w:lastRenderedPageBreak/>
        <w:t>passés au forfait jours avec diminution drastique des jours de RTT transformés en Jours de repos (12 cette année au lieu de 24 RTT)</w:t>
      </w:r>
    </w:p>
    <w:p w14:paraId="0E59D249" w14:textId="523BB7E0" w:rsidP="000022CB" w:rsidR="00301DA8" w:rsidRDefault="00B14D25" w:rsidRPr="00301DA8">
      <w:pPr>
        <w:pStyle w:val="Paragraphedeliste"/>
        <w:numPr>
          <w:ilvl w:val="0"/>
          <w:numId w:val="9"/>
        </w:numPr>
        <w:jc w:val="both"/>
        <w:rPr>
          <w:rFonts w:ascii="Arial" w:cs="Arial" w:hAnsi="Arial"/>
          <w:bCs/>
        </w:rPr>
      </w:pPr>
      <w:r w:rsidRPr="00301DA8">
        <w:rPr>
          <w:rFonts w:ascii="Arial" w:cs="Arial" w:hAnsi="Arial"/>
          <w:bCs/>
        </w:rPr>
        <w:t>Mise en place de 2 CET Compte Epargne Temps</w:t>
      </w:r>
      <w:r w:rsidR="00301DA8">
        <w:rPr>
          <w:rFonts w:ascii="Arial" w:cs="Arial" w:hAnsi="Arial"/>
          <w:bCs/>
        </w:rPr>
        <w:t xml:space="preserve"> </w:t>
      </w:r>
      <w:r w:rsidRPr="00301DA8">
        <w:rPr>
          <w:rFonts w:ascii="Arial" w:cs="Arial" w:hAnsi="Arial"/>
          <w:bCs/>
        </w:rPr>
        <w:t>:</w:t>
      </w:r>
    </w:p>
    <w:p w14:paraId="184F7E3C" w14:textId="0AC73704" w:rsidP="000022CB" w:rsidR="00301DA8" w:rsidRDefault="00B14D25" w:rsidRPr="00301DA8">
      <w:pPr>
        <w:pStyle w:val="Paragraphedeliste"/>
        <w:numPr>
          <w:ilvl w:val="1"/>
          <w:numId w:val="9"/>
        </w:numPr>
        <w:jc w:val="both"/>
        <w:rPr>
          <w:rFonts w:ascii="Arial" w:cs="Arial" w:hAnsi="Arial"/>
          <w:bCs/>
        </w:rPr>
      </w:pPr>
      <w:r w:rsidRPr="00301DA8">
        <w:rPr>
          <w:rFonts w:ascii="Arial" w:cs="Arial" w:hAnsi="Arial"/>
          <w:bCs/>
        </w:rPr>
        <w:t>Un CET</w:t>
      </w:r>
      <w:r w:rsidR="00301DA8" w:rsidRPr="00301DA8">
        <w:rPr>
          <w:rFonts w:ascii="Arial" w:cs="Arial" w:hAnsi="Arial"/>
          <w:bCs/>
        </w:rPr>
        <w:t xml:space="preserve"> «</w:t>
      </w:r>
      <w:r w:rsidR="00301DA8">
        <w:rPr>
          <w:rFonts w:ascii="Arial" w:cs="Arial" w:hAnsi="Arial"/>
          <w:bCs/>
        </w:rPr>
        <w:t xml:space="preserve"> </w:t>
      </w:r>
      <w:r w:rsidR="00301DA8" w:rsidRPr="00301DA8">
        <w:rPr>
          <w:rFonts w:ascii="Arial" w:cs="Arial" w:hAnsi="Arial"/>
          <w:bCs/>
        </w:rPr>
        <w:t>actif</w:t>
      </w:r>
      <w:r w:rsidR="00301DA8">
        <w:rPr>
          <w:rFonts w:ascii="Arial" w:cs="Arial" w:hAnsi="Arial"/>
          <w:bCs/>
        </w:rPr>
        <w:t xml:space="preserve"> </w:t>
      </w:r>
      <w:r w:rsidRPr="00301DA8">
        <w:rPr>
          <w:rFonts w:ascii="Arial" w:cs="Arial" w:hAnsi="Arial"/>
          <w:bCs/>
        </w:rPr>
        <w:t>»</w:t>
      </w:r>
      <w:r w:rsidR="00301DA8">
        <w:rPr>
          <w:rFonts w:ascii="Arial" w:cs="Arial" w:hAnsi="Arial"/>
          <w:bCs/>
        </w:rPr>
        <w:t xml:space="preserve"> </w:t>
      </w:r>
      <w:r w:rsidRPr="00301DA8">
        <w:rPr>
          <w:rFonts w:ascii="Arial" w:cs="Arial" w:hAnsi="Arial"/>
          <w:bCs/>
        </w:rPr>
        <w:t>: jo</w:t>
      </w:r>
      <w:r w:rsidR="00301DA8" w:rsidRPr="00301DA8">
        <w:rPr>
          <w:rFonts w:ascii="Arial" w:cs="Arial" w:hAnsi="Arial"/>
          <w:bCs/>
        </w:rPr>
        <w:t>u</w:t>
      </w:r>
      <w:r w:rsidRPr="00301DA8">
        <w:rPr>
          <w:rFonts w:ascii="Arial" w:cs="Arial" w:hAnsi="Arial"/>
          <w:bCs/>
        </w:rPr>
        <w:t>rs monétisables ou à utilisables en décalé</w:t>
      </w:r>
    </w:p>
    <w:p w14:paraId="20EE989D" w14:textId="77777777" w:rsidP="000022CB" w:rsidR="00524461" w:rsidRDefault="00B14D25">
      <w:pPr>
        <w:pStyle w:val="Paragraphedeliste"/>
        <w:numPr>
          <w:ilvl w:val="1"/>
          <w:numId w:val="9"/>
        </w:numPr>
        <w:jc w:val="both"/>
        <w:rPr>
          <w:rFonts w:ascii="Arial" w:cs="Arial" w:hAnsi="Arial"/>
          <w:bCs/>
        </w:rPr>
      </w:pPr>
      <w:r w:rsidRPr="00524461">
        <w:rPr>
          <w:rFonts w:ascii="Arial" w:cs="Arial" w:hAnsi="Arial"/>
          <w:bCs/>
        </w:rPr>
        <w:t>Un CET retraite</w:t>
      </w:r>
    </w:p>
    <w:p w14:paraId="3CDC0E40" w14:textId="4397E490" w:rsidP="000022CB" w:rsidR="00B14D25" w:rsidRDefault="00524461" w:rsidRPr="00524461">
      <w:pPr>
        <w:pStyle w:val="Paragraphedeliste"/>
        <w:numPr>
          <w:ilvl w:val="1"/>
          <w:numId w:val="9"/>
        </w:numPr>
        <w:jc w:val="both"/>
        <w:rPr>
          <w:rFonts w:ascii="Arial" w:cs="Arial" w:hAnsi="Arial"/>
          <w:bCs/>
        </w:rPr>
      </w:pPr>
      <w:r>
        <w:rPr>
          <w:rFonts w:ascii="Arial" w:cs="Arial" w:hAnsi="Arial"/>
          <w:bCs/>
        </w:rPr>
        <w:t>C</w:t>
      </w:r>
      <w:r w:rsidR="00B14D25" w:rsidRPr="00524461">
        <w:rPr>
          <w:rFonts w:ascii="Arial" w:cs="Arial" w:hAnsi="Arial"/>
          <w:bCs/>
        </w:rPr>
        <w:t>es 2 dispositifs existent à l’usine d’Ancenis, avec abondement employeur de10%</w:t>
      </w:r>
    </w:p>
    <w:p w14:paraId="6CE34779" w14:textId="77777777" w:rsidP="00B14D25" w:rsidR="00B14D25" w:rsidRDefault="00B14D25" w:rsidRPr="00AC01FE">
      <w:pPr>
        <w:jc w:val="both"/>
        <w:rPr>
          <w:rFonts w:ascii="Arial" w:cs="Arial" w:hAnsi="Arial"/>
          <w:sz w:val="4"/>
          <w:szCs w:val="4"/>
        </w:rPr>
      </w:pPr>
    </w:p>
    <w:p w14:paraId="5900670A" w14:textId="426D62C1" w:rsidP="00E46E69" w:rsidR="00E46E69" w:rsidRDefault="00E46E69" w:rsidRPr="00B14D25">
      <w:pPr>
        <w:jc w:val="both"/>
        <w:rPr>
          <w:rFonts w:ascii="Arial" w:cs="Arial" w:hAnsi="Arial"/>
          <w:b/>
          <w:sz w:val="18"/>
          <w:szCs w:val="18"/>
          <w:u w:val="single"/>
        </w:rPr>
      </w:pPr>
    </w:p>
    <w:p w14:paraId="2AB64D6A" w14:textId="77195F20" w:rsidP="00E46E69" w:rsidR="0011421D" w:rsidRDefault="0011421D" w:rsidRPr="00E46E69">
      <w:pPr>
        <w:ind w:left="709"/>
        <w:jc w:val="both"/>
        <w:rPr>
          <w:rFonts w:ascii="Arial" w:cs="Arial" w:hAnsi="Arial"/>
          <w:b/>
          <w:u w:val="single"/>
        </w:rPr>
      </w:pPr>
      <w:r w:rsidRPr="00E46E69">
        <w:rPr>
          <w:rFonts w:ascii="Arial" w:cs="Arial" w:hAnsi="Arial"/>
          <w:b/>
          <w:u w:val="single"/>
        </w:rPr>
        <w:t>B. La Direction</w:t>
      </w:r>
    </w:p>
    <w:p w14:paraId="2EC4AF34" w14:textId="77777777" w:rsidP="0011421D" w:rsidR="0011421D" w:rsidRDefault="0011421D" w:rsidRPr="001B7834">
      <w:pPr>
        <w:ind w:firstLine="709"/>
        <w:jc w:val="both"/>
        <w:rPr>
          <w:rFonts w:ascii="Arial" w:cs="Arial" w:hAnsi="Arial"/>
          <w:sz w:val="22"/>
          <w:szCs w:val="22"/>
        </w:rPr>
      </w:pPr>
    </w:p>
    <w:p w14:paraId="4A82339C" w14:textId="014EEDB6" w:rsidP="00CE2096" w:rsidR="0011421D" w:rsidRDefault="00CE2096">
      <w:pPr>
        <w:jc w:val="both"/>
        <w:rPr>
          <w:rFonts w:ascii="Arial" w:cs="Arial" w:hAnsi="Arial"/>
          <w:sz w:val="22"/>
          <w:szCs w:val="22"/>
        </w:rPr>
      </w:pPr>
      <w:bookmarkStart w:id="1" w:name="_Hlk127287958"/>
      <w:r w:rsidRPr="001B7834">
        <w:rPr>
          <w:rFonts w:ascii="Arial" w:cs="Arial" w:hAnsi="Arial"/>
          <w:sz w:val="22"/>
          <w:szCs w:val="22"/>
        </w:rPr>
        <w:t xml:space="preserve">Lors </w:t>
      </w:r>
      <w:r w:rsidR="00F85829">
        <w:rPr>
          <w:rFonts w:ascii="Arial" w:cs="Arial" w:hAnsi="Arial"/>
          <w:sz w:val="22"/>
          <w:szCs w:val="22"/>
        </w:rPr>
        <w:t>de la réunion du</w:t>
      </w:r>
      <w:r w:rsidR="0085232F">
        <w:rPr>
          <w:rFonts w:ascii="Arial" w:cs="Arial" w:hAnsi="Arial"/>
          <w:sz w:val="22"/>
          <w:szCs w:val="22"/>
        </w:rPr>
        <w:t xml:space="preserve"> </w:t>
      </w:r>
      <w:r w:rsidR="00B77AA4">
        <w:rPr>
          <w:rFonts w:ascii="Arial" w:cs="Arial" w:hAnsi="Arial"/>
          <w:sz w:val="22"/>
          <w:szCs w:val="22"/>
        </w:rPr>
        <w:t>7 février 2023</w:t>
      </w:r>
      <w:r w:rsidR="0085232F">
        <w:rPr>
          <w:rFonts w:ascii="Arial" w:cs="Arial" w:hAnsi="Arial"/>
          <w:sz w:val="22"/>
          <w:szCs w:val="22"/>
        </w:rPr>
        <w:t>,</w:t>
      </w:r>
      <w:r w:rsidR="00E46E69">
        <w:rPr>
          <w:rFonts w:ascii="Arial" w:cs="Arial" w:hAnsi="Arial"/>
          <w:sz w:val="22"/>
          <w:szCs w:val="22"/>
        </w:rPr>
        <w:t xml:space="preserve"> </w:t>
      </w:r>
      <w:r w:rsidRPr="001B7834">
        <w:rPr>
          <w:rFonts w:ascii="Arial" w:cs="Arial" w:hAnsi="Arial"/>
          <w:sz w:val="22"/>
          <w:szCs w:val="22"/>
        </w:rPr>
        <w:t xml:space="preserve">la </w:t>
      </w:r>
      <w:r w:rsidR="003D683A">
        <w:rPr>
          <w:rFonts w:ascii="Arial" w:cs="Arial" w:hAnsi="Arial"/>
          <w:sz w:val="22"/>
          <w:szCs w:val="22"/>
        </w:rPr>
        <w:t>D</w:t>
      </w:r>
      <w:r w:rsidRPr="001B7834">
        <w:rPr>
          <w:rFonts w:ascii="Arial" w:cs="Arial" w:hAnsi="Arial"/>
          <w:sz w:val="22"/>
          <w:szCs w:val="22"/>
        </w:rPr>
        <w:t xml:space="preserve">irection a </w:t>
      </w:r>
      <w:r w:rsidR="0085232F">
        <w:rPr>
          <w:rFonts w:ascii="Arial" w:cs="Arial" w:hAnsi="Arial"/>
          <w:sz w:val="22"/>
          <w:szCs w:val="22"/>
        </w:rPr>
        <w:t>répondu aux propositions des organisations syndicales :</w:t>
      </w:r>
    </w:p>
    <w:p w14:paraId="11BE0909" w14:textId="77777777" w:rsidP="00CE2096" w:rsidR="0085232F" w:rsidRDefault="0085232F" w:rsidRPr="0085232F">
      <w:pPr>
        <w:jc w:val="both"/>
        <w:rPr>
          <w:rFonts w:ascii="Arial" w:cs="Arial" w:hAnsi="Arial"/>
          <w:b/>
          <w:sz w:val="22"/>
          <w:szCs w:val="22"/>
          <w:u w:val="single"/>
        </w:rPr>
      </w:pPr>
    </w:p>
    <w:p w14:paraId="3E40F4F8" w14:textId="7A0B3DDD" w:rsidP="000022CB" w:rsidR="009218A8" w:rsidRDefault="009218A8" w:rsidRPr="0085232F">
      <w:pPr>
        <w:pStyle w:val="Paragraphedeliste"/>
        <w:numPr>
          <w:ilvl w:val="0"/>
          <w:numId w:val="4"/>
        </w:numPr>
        <w:spacing w:line="259" w:lineRule="auto"/>
        <w:contextualSpacing/>
        <w:jc w:val="both"/>
        <w:rPr>
          <w:rFonts w:ascii="Arial" w:cs="Arial" w:hAnsi="Arial"/>
        </w:rPr>
      </w:pPr>
      <w:r w:rsidRPr="0085232F">
        <w:rPr>
          <w:rFonts w:ascii="Arial" w:cs="Arial" w:hAnsi="Arial"/>
          <w:b/>
        </w:rPr>
        <w:t xml:space="preserve">Prime </w:t>
      </w:r>
      <w:r w:rsidR="00524461">
        <w:rPr>
          <w:rFonts w:ascii="Arial" w:cs="Arial" w:hAnsi="Arial"/>
          <w:b/>
        </w:rPr>
        <w:t>de partage de la valeur</w:t>
      </w:r>
    </w:p>
    <w:p w14:paraId="5D02A0AA" w14:textId="04EF55A6" w:rsidP="009218A8" w:rsidR="009218A8" w:rsidRDefault="003D683A" w:rsidRPr="0085232F">
      <w:pPr>
        <w:jc w:val="both"/>
        <w:rPr>
          <w:rFonts w:ascii="Arial" w:cs="Arial" w:hAnsi="Arial"/>
          <w:sz w:val="22"/>
        </w:rPr>
      </w:pPr>
      <w:bookmarkStart w:id="2" w:name="_Hlk127287842"/>
      <w:r>
        <w:rPr>
          <w:rFonts w:ascii="Arial" w:cs="Arial" w:hAnsi="Arial"/>
          <w:sz w:val="22"/>
        </w:rPr>
        <w:t>Pour des questions d’arbitrage budgétaire, l</w:t>
      </w:r>
      <w:r w:rsidR="009218A8" w:rsidRPr="0085232F">
        <w:rPr>
          <w:rFonts w:ascii="Arial" w:cs="Arial" w:hAnsi="Arial"/>
          <w:sz w:val="22"/>
        </w:rPr>
        <w:t xml:space="preserve">a </w:t>
      </w:r>
      <w:r>
        <w:rPr>
          <w:rFonts w:ascii="Arial" w:cs="Arial" w:hAnsi="Arial"/>
          <w:sz w:val="22"/>
        </w:rPr>
        <w:t>D</w:t>
      </w:r>
      <w:r w:rsidR="009218A8" w:rsidRPr="0085232F">
        <w:rPr>
          <w:rFonts w:ascii="Arial" w:cs="Arial" w:hAnsi="Arial"/>
          <w:sz w:val="22"/>
        </w:rPr>
        <w:t>irection ne souhaite pas mettre en place cette prime</w:t>
      </w:r>
    </w:p>
    <w:bookmarkEnd w:id="2"/>
    <w:p w14:paraId="48DA7A0A" w14:textId="77777777" w:rsidP="009218A8" w:rsidR="009218A8" w:rsidRDefault="009218A8" w:rsidRPr="0085232F">
      <w:pPr>
        <w:pStyle w:val="Paragraphedeliste"/>
        <w:jc w:val="both"/>
        <w:rPr>
          <w:rFonts w:ascii="Arial" w:cs="Arial" w:hAnsi="Arial"/>
        </w:rPr>
      </w:pPr>
    </w:p>
    <w:p w14:paraId="0088BB23" w14:textId="6C45A23D" w:rsidP="000022CB" w:rsidR="009218A8" w:rsidRDefault="009218A8" w:rsidRPr="0085232F">
      <w:pPr>
        <w:pStyle w:val="Paragraphedeliste"/>
        <w:numPr>
          <w:ilvl w:val="0"/>
          <w:numId w:val="4"/>
        </w:numPr>
        <w:spacing w:line="259" w:lineRule="auto"/>
        <w:contextualSpacing/>
        <w:jc w:val="both"/>
        <w:rPr>
          <w:rFonts w:ascii="Arial" w:cs="Arial" w:hAnsi="Arial"/>
        </w:rPr>
      </w:pPr>
      <w:r w:rsidRPr="0085232F">
        <w:rPr>
          <w:rFonts w:ascii="Arial" w:cs="Arial" w:hAnsi="Arial"/>
          <w:b/>
        </w:rPr>
        <w:t>Le C</w:t>
      </w:r>
      <w:r w:rsidR="0085232F">
        <w:rPr>
          <w:rFonts w:ascii="Arial" w:cs="Arial" w:hAnsi="Arial"/>
          <w:b/>
        </w:rPr>
        <w:t xml:space="preserve">ompte </w:t>
      </w:r>
      <w:r w:rsidRPr="0085232F">
        <w:rPr>
          <w:rFonts w:ascii="Arial" w:cs="Arial" w:hAnsi="Arial"/>
          <w:b/>
        </w:rPr>
        <w:t>E</w:t>
      </w:r>
      <w:r w:rsidR="0085232F">
        <w:rPr>
          <w:rFonts w:ascii="Arial" w:cs="Arial" w:hAnsi="Arial"/>
          <w:b/>
        </w:rPr>
        <w:t xml:space="preserve">pargne </w:t>
      </w:r>
      <w:r w:rsidRPr="0085232F">
        <w:rPr>
          <w:rFonts w:ascii="Arial" w:cs="Arial" w:hAnsi="Arial"/>
          <w:b/>
        </w:rPr>
        <w:t>T</w:t>
      </w:r>
      <w:r w:rsidR="0085232F">
        <w:rPr>
          <w:rFonts w:ascii="Arial" w:cs="Arial" w:hAnsi="Arial"/>
          <w:b/>
        </w:rPr>
        <w:t>emps</w:t>
      </w:r>
      <w:r w:rsidRPr="0085232F">
        <w:rPr>
          <w:rFonts w:ascii="Arial" w:cs="Arial" w:hAnsi="Arial"/>
        </w:rPr>
        <w:t> </w:t>
      </w:r>
    </w:p>
    <w:p w14:paraId="07FF2D05" w14:textId="2AF4527D" w:rsidP="009218A8" w:rsidR="000574BB" w:rsidRDefault="000574BB">
      <w:pPr>
        <w:jc w:val="both"/>
        <w:rPr>
          <w:rFonts w:ascii="Arial" w:cs="Arial" w:hAnsi="Arial"/>
          <w:sz w:val="22"/>
        </w:rPr>
      </w:pPr>
      <w:r>
        <w:rPr>
          <w:rFonts w:ascii="Arial" w:cs="Arial" w:hAnsi="Arial"/>
          <w:sz w:val="22"/>
        </w:rPr>
        <w:t>La Direction</w:t>
      </w:r>
    </w:p>
    <w:p w14:paraId="187FD79A" w14:textId="11EE8F61" w:rsidP="009218A8" w:rsidR="009218A8" w:rsidRDefault="00524461">
      <w:pPr>
        <w:jc w:val="both"/>
        <w:rPr>
          <w:rFonts w:ascii="Arial" w:cs="Arial" w:hAnsi="Arial"/>
          <w:sz w:val="22"/>
        </w:rPr>
      </w:pPr>
      <w:r>
        <w:rPr>
          <w:rFonts w:ascii="Arial" w:cs="Arial" w:hAnsi="Arial"/>
          <w:sz w:val="22"/>
        </w:rPr>
        <w:t xml:space="preserve">En 2023, la Direction souhaite </w:t>
      </w:r>
      <w:r w:rsidR="007C111F">
        <w:rPr>
          <w:rFonts w:ascii="Arial" w:cs="Arial" w:hAnsi="Arial"/>
          <w:sz w:val="22"/>
        </w:rPr>
        <w:t>privilégier le dispositif de rachat de JRTT.</w:t>
      </w:r>
    </w:p>
    <w:p w14:paraId="647B7996" w14:textId="017F10BA" w:rsidP="009218A8" w:rsidR="007022D1" w:rsidRDefault="007022D1">
      <w:pPr>
        <w:jc w:val="both"/>
        <w:rPr>
          <w:rFonts w:ascii="Arial" w:cs="Arial" w:hAnsi="Arial"/>
          <w:sz w:val="22"/>
        </w:rPr>
      </w:pPr>
    </w:p>
    <w:p w14:paraId="02B164C6" w14:textId="261607A0" w:rsidP="000022CB" w:rsidR="006548F1" w:rsidRDefault="006548F1" w:rsidRPr="006548F1">
      <w:pPr>
        <w:pStyle w:val="Paragraphedeliste"/>
        <w:numPr>
          <w:ilvl w:val="0"/>
          <w:numId w:val="11"/>
        </w:numPr>
        <w:jc w:val="both"/>
        <w:rPr>
          <w:rFonts w:ascii="Arial" w:cs="Arial" w:hAnsi="Arial"/>
          <w:b/>
          <w:bCs/>
        </w:rPr>
      </w:pPr>
      <w:r w:rsidRPr="006548F1">
        <w:rPr>
          <w:rFonts w:ascii="Arial" w:cs="Arial" w:hAnsi="Arial"/>
          <w:b/>
          <w:bCs/>
        </w:rPr>
        <w:t>Participation et Intéressement</w:t>
      </w:r>
    </w:p>
    <w:p w14:paraId="7B7EF706" w14:textId="7146C3F9" w:rsidP="009218A8" w:rsidR="009218A8" w:rsidRDefault="006548F1">
      <w:pPr>
        <w:jc w:val="both"/>
        <w:rPr>
          <w:rFonts w:ascii="Arial" w:cs="Arial" w:hAnsi="Arial"/>
          <w:sz w:val="22"/>
        </w:rPr>
      </w:pPr>
      <w:r>
        <w:rPr>
          <w:rFonts w:ascii="Arial" w:cs="Arial" w:hAnsi="Arial"/>
          <w:sz w:val="22"/>
        </w:rPr>
        <w:t xml:space="preserve">La Direction ne souhaite pas modifier les modalités actuelles </w:t>
      </w:r>
      <w:r w:rsidR="000033EA">
        <w:rPr>
          <w:rFonts w:ascii="Arial" w:cs="Arial" w:hAnsi="Arial"/>
          <w:sz w:val="22"/>
        </w:rPr>
        <w:t xml:space="preserve">de calcul </w:t>
      </w:r>
      <w:r>
        <w:rPr>
          <w:rFonts w:ascii="Arial" w:cs="Arial" w:hAnsi="Arial"/>
          <w:sz w:val="22"/>
        </w:rPr>
        <w:t>prévues par ces accords.</w:t>
      </w:r>
    </w:p>
    <w:p w14:paraId="78395297" w14:textId="77777777" w:rsidP="009218A8" w:rsidR="006548F1" w:rsidRDefault="006548F1" w:rsidRPr="0085232F">
      <w:pPr>
        <w:jc w:val="both"/>
        <w:rPr>
          <w:rFonts w:ascii="Arial" w:cs="Arial" w:hAnsi="Arial"/>
          <w:sz w:val="22"/>
        </w:rPr>
      </w:pPr>
    </w:p>
    <w:p w14:paraId="50D7A2D8" w14:textId="42C2E227" w:rsidP="000022CB" w:rsidR="009218A8" w:rsidRDefault="007C111F" w:rsidRPr="0085232F">
      <w:pPr>
        <w:pStyle w:val="Paragraphedeliste"/>
        <w:numPr>
          <w:ilvl w:val="0"/>
          <w:numId w:val="4"/>
        </w:numPr>
        <w:spacing w:line="259" w:lineRule="auto"/>
        <w:contextualSpacing/>
        <w:jc w:val="both"/>
        <w:rPr>
          <w:rFonts w:ascii="Arial" w:cs="Arial" w:hAnsi="Arial"/>
        </w:rPr>
      </w:pPr>
      <w:r>
        <w:rPr>
          <w:rFonts w:ascii="Arial" w:cs="Arial" w:hAnsi="Arial"/>
          <w:b/>
        </w:rPr>
        <w:t>N</w:t>
      </w:r>
      <w:r w:rsidR="009218A8" w:rsidRPr="0085232F">
        <w:rPr>
          <w:rFonts w:ascii="Arial" w:cs="Arial" w:hAnsi="Arial"/>
          <w:b/>
        </w:rPr>
        <w:t>égociations sur le télétravail</w:t>
      </w:r>
      <w:r w:rsidR="009218A8" w:rsidRPr="0085232F">
        <w:rPr>
          <w:rFonts w:ascii="Arial" w:cs="Arial" w:hAnsi="Arial"/>
        </w:rPr>
        <w:t> </w:t>
      </w:r>
    </w:p>
    <w:p w14:paraId="7B8F0BDC" w14:textId="40B53F2E" w:rsidP="009218A8" w:rsidR="009218A8" w:rsidRDefault="009218A8" w:rsidRPr="0085232F">
      <w:pPr>
        <w:jc w:val="both"/>
        <w:rPr>
          <w:rFonts w:ascii="Arial" w:cs="Arial" w:hAnsi="Arial"/>
          <w:sz w:val="22"/>
        </w:rPr>
      </w:pPr>
      <w:r w:rsidRPr="0085232F">
        <w:rPr>
          <w:rFonts w:ascii="Arial" w:cs="Arial" w:hAnsi="Arial"/>
          <w:sz w:val="22"/>
        </w:rPr>
        <w:t xml:space="preserve">La </w:t>
      </w:r>
      <w:r w:rsidR="003D683A">
        <w:rPr>
          <w:rFonts w:ascii="Arial" w:cs="Arial" w:hAnsi="Arial"/>
          <w:sz w:val="22"/>
        </w:rPr>
        <w:t>D</w:t>
      </w:r>
      <w:r w:rsidRPr="0085232F">
        <w:rPr>
          <w:rFonts w:ascii="Arial" w:cs="Arial" w:hAnsi="Arial"/>
          <w:sz w:val="22"/>
        </w:rPr>
        <w:t xml:space="preserve">irection </w:t>
      </w:r>
      <w:r w:rsidR="007C111F">
        <w:rPr>
          <w:rFonts w:ascii="Arial" w:cs="Arial" w:hAnsi="Arial"/>
          <w:sz w:val="22"/>
        </w:rPr>
        <w:t>souhaite reprendre la</w:t>
      </w:r>
      <w:r w:rsidR="008313E5">
        <w:rPr>
          <w:rFonts w:ascii="Arial" w:cs="Arial" w:hAnsi="Arial"/>
          <w:sz w:val="22"/>
        </w:rPr>
        <w:t xml:space="preserve"> négociation sur cette thématique</w:t>
      </w:r>
      <w:r w:rsidR="007C111F">
        <w:rPr>
          <w:rFonts w:ascii="Arial" w:cs="Arial" w:hAnsi="Arial"/>
          <w:sz w:val="22"/>
        </w:rPr>
        <w:t xml:space="preserve"> qui n’a pas abouti fin 2022</w:t>
      </w:r>
      <w:r w:rsidR="008313E5">
        <w:rPr>
          <w:rFonts w:ascii="Arial" w:cs="Arial" w:hAnsi="Arial"/>
          <w:sz w:val="22"/>
        </w:rPr>
        <w:t xml:space="preserve">. </w:t>
      </w:r>
    </w:p>
    <w:p w14:paraId="21F7AD4E" w14:textId="77777777" w:rsidP="009218A8" w:rsidR="009218A8" w:rsidRDefault="009218A8" w:rsidRPr="0085232F">
      <w:pPr>
        <w:jc w:val="both"/>
        <w:rPr>
          <w:rFonts w:ascii="Arial" w:cs="Arial" w:hAnsi="Arial"/>
          <w:sz w:val="22"/>
        </w:rPr>
      </w:pPr>
    </w:p>
    <w:p w14:paraId="5723AB87" w14:textId="7B4C0F4F" w:rsidP="007C111F" w:rsidR="00CC5CC7" w:rsidRDefault="007C111F" w:rsidRPr="007C111F">
      <w:pPr>
        <w:spacing w:line="259" w:lineRule="auto"/>
        <w:contextualSpacing/>
        <w:jc w:val="both"/>
        <w:rPr>
          <w:rFonts w:ascii="Arial" w:cs="Arial" w:hAnsi="Arial"/>
        </w:rPr>
      </w:pPr>
      <w:r w:rsidRPr="007C111F">
        <w:rPr>
          <w:rFonts w:ascii="Arial" w:cs="Arial" w:hAnsi="Arial"/>
          <w:b/>
        </w:rPr>
        <w:t>Propositions de la Direction au terme de la réunion de négociation du 7 février 2023 :</w:t>
      </w:r>
    </w:p>
    <w:p w14:paraId="1533B24E" w14:textId="33B46959" w:rsidP="000022CB" w:rsidR="007C111F" w:rsidRDefault="007C111F">
      <w:pPr>
        <w:pStyle w:val="Paragraphedeliste"/>
        <w:numPr>
          <w:ilvl w:val="0"/>
          <w:numId w:val="4"/>
        </w:numPr>
        <w:spacing w:line="259" w:lineRule="auto"/>
        <w:contextualSpacing/>
        <w:jc w:val="both"/>
        <w:rPr>
          <w:rFonts w:ascii="Arial" w:cs="Arial" w:hAnsi="Arial"/>
        </w:rPr>
      </w:pPr>
      <w:r>
        <w:rPr>
          <w:rFonts w:ascii="Arial" w:cs="Arial" w:hAnsi="Arial"/>
        </w:rPr>
        <w:t>Hausse des salaires :</w:t>
      </w:r>
    </w:p>
    <w:p w14:paraId="2B3A577F" w14:textId="1D0B7773" w:rsidP="000022CB" w:rsidR="007C111F" w:rsidRDefault="007C111F">
      <w:pPr>
        <w:pStyle w:val="Paragraphedeliste"/>
        <w:numPr>
          <w:ilvl w:val="1"/>
          <w:numId w:val="4"/>
        </w:numPr>
        <w:spacing w:line="259" w:lineRule="auto"/>
        <w:contextualSpacing/>
        <w:jc w:val="both"/>
        <w:rPr>
          <w:rFonts w:ascii="Arial" w:cs="Arial" w:hAnsi="Arial"/>
        </w:rPr>
      </w:pPr>
      <w:r>
        <w:rPr>
          <w:rFonts w:ascii="Arial" w:cs="Arial" w:hAnsi="Arial"/>
        </w:rPr>
        <w:t>Taux global d’augmentation des salaires de base fixes de 5,9%</w:t>
      </w:r>
    </w:p>
    <w:p w14:paraId="5BF23FC2" w14:textId="011DBEBA" w:rsidP="000022CB" w:rsidR="007C111F" w:rsidRDefault="00D33596">
      <w:pPr>
        <w:pStyle w:val="Paragraphedeliste"/>
        <w:numPr>
          <w:ilvl w:val="1"/>
          <w:numId w:val="4"/>
        </w:numPr>
        <w:spacing w:line="259" w:lineRule="auto"/>
        <w:contextualSpacing/>
        <w:jc w:val="both"/>
        <w:rPr>
          <w:rFonts w:ascii="Arial" w:cs="Arial" w:hAnsi="Arial"/>
        </w:rPr>
      </w:pPr>
      <w:r>
        <w:rPr>
          <w:rFonts w:ascii="Arial" w:cs="Arial" w:hAnsi="Arial"/>
        </w:rPr>
        <w:t>P</w:t>
      </w:r>
      <w:r w:rsidR="007C111F">
        <w:rPr>
          <w:rFonts w:ascii="Arial" w:cs="Arial" w:hAnsi="Arial"/>
        </w:rPr>
        <w:t>our les non-cadres :</w:t>
      </w:r>
    </w:p>
    <w:p w14:paraId="4CBB054A" w14:textId="29E96F84" w:rsidP="000022CB" w:rsidR="007C111F" w:rsidRDefault="00D33596">
      <w:pPr>
        <w:pStyle w:val="Paragraphedeliste"/>
        <w:numPr>
          <w:ilvl w:val="2"/>
          <w:numId w:val="4"/>
        </w:numPr>
        <w:spacing w:line="259" w:lineRule="auto"/>
        <w:contextualSpacing/>
        <w:jc w:val="both"/>
        <w:rPr>
          <w:rFonts w:ascii="Arial" w:cs="Arial" w:hAnsi="Arial"/>
        </w:rPr>
      </w:pPr>
      <w:r>
        <w:rPr>
          <w:rFonts w:ascii="Arial" w:cs="Arial" w:hAnsi="Arial"/>
        </w:rPr>
        <w:t>50% d’augmentations générales, soit 2,95%</w:t>
      </w:r>
    </w:p>
    <w:p w14:paraId="7B67E8F3" w14:textId="111B2AE8" w:rsidP="000022CB" w:rsidR="00D33596" w:rsidRDefault="00D33596">
      <w:pPr>
        <w:pStyle w:val="Paragraphedeliste"/>
        <w:numPr>
          <w:ilvl w:val="2"/>
          <w:numId w:val="4"/>
        </w:numPr>
        <w:spacing w:line="259" w:lineRule="auto"/>
        <w:contextualSpacing/>
        <w:jc w:val="both"/>
        <w:rPr>
          <w:rFonts w:ascii="Arial" w:cs="Arial" w:hAnsi="Arial"/>
        </w:rPr>
      </w:pPr>
      <w:r>
        <w:rPr>
          <w:rFonts w:ascii="Arial" w:cs="Arial" w:hAnsi="Arial"/>
        </w:rPr>
        <w:t>50% d’augmentations individuelles, soit 2,95%</w:t>
      </w:r>
    </w:p>
    <w:p w14:paraId="5A49C465" w14:textId="1573624B" w:rsidP="000022CB" w:rsidR="00D33596" w:rsidRDefault="00D33596">
      <w:pPr>
        <w:pStyle w:val="Paragraphedeliste"/>
        <w:numPr>
          <w:ilvl w:val="1"/>
          <w:numId w:val="4"/>
        </w:numPr>
        <w:spacing w:line="259" w:lineRule="auto"/>
        <w:contextualSpacing/>
        <w:jc w:val="both"/>
        <w:rPr>
          <w:rFonts w:ascii="Arial" w:cs="Arial" w:hAnsi="Arial"/>
        </w:rPr>
      </w:pPr>
      <w:r>
        <w:rPr>
          <w:rFonts w:ascii="Arial" w:cs="Arial" w:hAnsi="Arial"/>
        </w:rPr>
        <w:t>Pour les cadres :</w:t>
      </w:r>
    </w:p>
    <w:p w14:paraId="65CE7D34" w14:textId="175D9D95" w:rsidP="000022CB" w:rsidR="00D33596" w:rsidRDefault="00D33596">
      <w:pPr>
        <w:pStyle w:val="Paragraphedeliste"/>
        <w:numPr>
          <w:ilvl w:val="2"/>
          <w:numId w:val="4"/>
        </w:numPr>
        <w:spacing w:line="259" w:lineRule="auto"/>
        <w:contextualSpacing/>
        <w:jc w:val="both"/>
        <w:rPr>
          <w:rFonts w:ascii="Arial" w:cs="Arial" w:hAnsi="Arial"/>
        </w:rPr>
      </w:pPr>
      <w:r>
        <w:rPr>
          <w:rFonts w:ascii="Arial" w:cs="Arial" w:hAnsi="Arial"/>
        </w:rPr>
        <w:t>40% d’augmentations générales, soit 2,36%</w:t>
      </w:r>
    </w:p>
    <w:p w14:paraId="3DA62735" w14:textId="005BB87E" w:rsidP="000022CB" w:rsidR="00D33596" w:rsidRDefault="003D683A">
      <w:pPr>
        <w:pStyle w:val="Paragraphedeliste"/>
        <w:numPr>
          <w:ilvl w:val="2"/>
          <w:numId w:val="4"/>
        </w:numPr>
        <w:spacing w:line="259" w:lineRule="auto"/>
        <w:contextualSpacing/>
        <w:jc w:val="both"/>
        <w:rPr>
          <w:rFonts w:ascii="Arial" w:cs="Arial" w:hAnsi="Arial"/>
        </w:rPr>
      </w:pPr>
      <w:r>
        <w:rPr>
          <w:rFonts w:ascii="Arial" w:cs="Arial" w:hAnsi="Arial"/>
        </w:rPr>
        <w:t>6</w:t>
      </w:r>
      <w:r w:rsidR="00D33596">
        <w:rPr>
          <w:rFonts w:ascii="Arial" w:cs="Arial" w:hAnsi="Arial"/>
        </w:rPr>
        <w:t>0% d’augmentations individuelles, soit 3,54%</w:t>
      </w:r>
    </w:p>
    <w:p w14:paraId="7D6C41DA" w14:textId="0DB438F3" w:rsidP="000022CB" w:rsidR="007C111F" w:rsidRDefault="00D33596">
      <w:pPr>
        <w:pStyle w:val="Paragraphedeliste"/>
        <w:numPr>
          <w:ilvl w:val="0"/>
          <w:numId w:val="10"/>
        </w:numPr>
        <w:spacing w:line="259" w:lineRule="auto"/>
        <w:contextualSpacing/>
        <w:jc w:val="both"/>
        <w:rPr>
          <w:rFonts w:ascii="Arial" w:cs="Arial" w:hAnsi="Arial"/>
        </w:rPr>
      </w:pPr>
      <w:r>
        <w:rPr>
          <w:rFonts w:ascii="Arial" w:cs="Arial" w:hAnsi="Arial"/>
        </w:rPr>
        <w:t>Accessoires de rémunération</w:t>
      </w:r>
    </w:p>
    <w:p w14:paraId="55F971B5" w14:textId="100B2375" w:rsidP="000022CB" w:rsidR="00E579DB" w:rsidRDefault="00E579DB">
      <w:pPr>
        <w:pStyle w:val="Paragraphedeliste"/>
        <w:numPr>
          <w:ilvl w:val="1"/>
          <w:numId w:val="10"/>
        </w:numPr>
        <w:spacing w:line="259" w:lineRule="auto"/>
        <w:contextualSpacing/>
        <w:jc w:val="both"/>
        <w:rPr>
          <w:rFonts w:ascii="Arial" w:cs="Arial" w:hAnsi="Arial"/>
        </w:rPr>
      </w:pPr>
      <w:r>
        <w:rPr>
          <w:rFonts w:ascii="Arial" w:cs="Arial" w:hAnsi="Arial"/>
        </w:rPr>
        <w:t>Panier repas forfaitaires des collaborateurs itinérants passage de 16,50€ à 17,00€</w:t>
      </w:r>
    </w:p>
    <w:p w14:paraId="69B017F4" w14:textId="42D923EA" w:rsidP="000022CB" w:rsidR="00E579DB" w:rsidRDefault="00E579DB">
      <w:pPr>
        <w:pStyle w:val="Paragraphedeliste"/>
        <w:numPr>
          <w:ilvl w:val="1"/>
          <w:numId w:val="10"/>
        </w:numPr>
        <w:spacing w:line="259" w:lineRule="auto"/>
        <w:contextualSpacing/>
        <w:jc w:val="both"/>
        <w:rPr>
          <w:rFonts w:ascii="Arial" w:cs="Arial" w:hAnsi="Arial"/>
        </w:rPr>
      </w:pPr>
      <w:r>
        <w:rPr>
          <w:rFonts w:ascii="Arial" w:cs="Arial" w:hAnsi="Arial"/>
        </w:rPr>
        <w:t>Titres restaurant des collaborateurs sédentaires de province de 9,40€ à 9,80€ avec 60% de financement par l’entreprise</w:t>
      </w:r>
    </w:p>
    <w:p w14:paraId="2F942AD3" w14:textId="3110C9A8" w:rsidP="000022CB" w:rsidR="00E579DB" w:rsidRDefault="00E579DB">
      <w:pPr>
        <w:pStyle w:val="Paragraphedeliste"/>
        <w:numPr>
          <w:ilvl w:val="1"/>
          <w:numId w:val="10"/>
        </w:numPr>
        <w:spacing w:line="259" w:lineRule="auto"/>
        <w:contextualSpacing/>
        <w:jc w:val="both"/>
        <w:rPr>
          <w:rFonts w:ascii="Arial" w:cs="Arial" w:hAnsi="Arial"/>
        </w:rPr>
      </w:pPr>
      <w:r>
        <w:rPr>
          <w:rFonts w:ascii="Arial" w:cs="Arial" w:hAnsi="Arial"/>
        </w:rPr>
        <w:t xml:space="preserve">Restaurant Bussy : subvention complémentaire </w:t>
      </w:r>
      <w:r w:rsidR="000033EA">
        <w:rPr>
          <w:rFonts w:ascii="Arial" w:cs="Arial" w:hAnsi="Arial"/>
        </w:rPr>
        <w:t xml:space="preserve">de l’entreprise </w:t>
      </w:r>
      <w:r>
        <w:rPr>
          <w:rFonts w:ascii="Arial" w:cs="Arial" w:hAnsi="Arial"/>
        </w:rPr>
        <w:t>de 0,50€ par repas</w:t>
      </w:r>
    </w:p>
    <w:p w14:paraId="4D320427" w14:textId="3E94F470" w:rsidP="000022CB" w:rsidR="00E579DB" w:rsidRDefault="00E579DB">
      <w:pPr>
        <w:pStyle w:val="Paragraphedeliste"/>
        <w:numPr>
          <w:ilvl w:val="1"/>
          <w:numId w:val="10"/>
        </w:numPr>
        <w:spacing w:line="259" w:lineRule="auto"/>
        <w:contextualSpacing/>
        <w:jc w:val="both"/>
        <w:rPr>
          <w:rFonts w:ascii="Arial" w:cs="Arial" w:hAnsi="Arial"/>
        </w:rPr>
      </w:pPr>
      <w:r>
        <w:rPr>
          <w:rFonts w:ascii="Arial" w:cs="Arial" w:hAnsi="Arial"/>
        </w:rPr>
        <w:t>Prime de salissure : passage de 1,25€ à 1,40€ par jour de travail</w:t>
      </w:r>
    </w:p>
    <w:p w14:paraId="73725343" w14:textId="000D80D5" w:rsidP="007022D1" w:rsidR="007022D1" w:rsidRDefault="007022D1" w:rsidRPr="007022D1">
      <w:pPr>
        <w:spacing w:line="259" w:lineRule="auto"/>
        <w:contextualSpacing/>
        <w:jc w:val="both"/>
        <w:rPr>
          <w:rFonts w:ascii="Arial" w:cs="Arial" w:hAnsi="Arial"/>
        </w:rPr>
      </w:pPr>
    </w:p>
    <w:p w14:paraId="6A7C9D02" w14:textId="73439B47" w:rsidP="000022CB" w:rsidR="00E579DB" w:rsidRDefault="00E579DB">
      <w:pPr>
        <w:pStyle w:val="Paragraphedeliste"/>
        <w:numPr>
          <w:ilvl w:val="0"/>
          <w:numId w:val="10"/>
        </w:numPr>
        <w:spacing w:line="259" w:lineRule="auto"/>
        <w:contextualSpacing/>
        <w:jc w:val="both"/>
        <w:rPr>
          <w:rFonts w:ascii="Arial" w:cs="Arial" w:hAnsi="Arial"/>
        </w:rPr>
      </w:pPr>
      <w:r>
        <w:rPr>
          <w:rFonts w:ascii="Arial" w:cs="Arial" w:hAnsi="Arial"/>
        </w:rPr>
        <w:t xml:space="preserve">Barème de remboursement des </w:t>
      </w:r>
      <w:r w:rsidR="00F1072E">
        <w:rPr>
          <w:rFonts w:ascii="Arial" w:cs="Arial" w:hAnsi="Arial"/>
        </w:rPr>
        <w:t>frais</w:t>
      </w:r>
    </w:p>
    <w:p w14:paraId="03A8EAFB" w14:textId="3CCD3CDC" w:rsidP="000022CB" w:rsidR="00FF1F0A" w:rsidRDefault="00FF1F0A">
      <w:pPr>
        <w:pStyle w:val="Paragraphedeliste"/>
        <w:numPr>
          <w:ilvl w:val="1"/>
          <w:numId w:val="10"/>
        </w:numPr>
        <w:spacing w:line="259" w:lineRule="auto"/>
        <w:contextualSpacing/>
        <w:jc w:val="both"/>
        <w:rPr>
          <w:rFonts w:ascii="Arial" w:cs="Arial" w:hAnsi="Arial"/>
        </w:rPr>
      </w:pPr>
      <w:r>
        <w:rPr>
          <w:rFonts w:ascii="Arial" w:cs="Arial" w:hAnsi="Arial"/>
        </w:rPr>
        <w:t xml:space="preserve">Repas du midi : </w:t>
      </w:r>
      <w:r w:rsidR="007022D1">
        <w:rPr>
          <w:rFonts w:ascii="Arial" w:cs="Arial" w:hAnsi="Arial"/>
        </w:rPr>
        <w:t>le plafond de remboursement passe</w:t>
      </w:r>
      <w:r>
        <w:rPr>
          <w:rFonts w:ascii="Arial" w:cs="Arial" w:hAnsi="Arial"/>
        </w:rPr>
        <w:t xml:space="preserve"> de 16,50€ à 17,</w:t>
      </w:r>
      <w:r w:rsidR="007022D1">
        <w:rPr>
          <w:rFonts w:ascii="Arial" w:cs="Arial" w:hAnsi="Arial"/>
        </w:rPr>
        <w:t>00€</w:t>
      </w:r>
    </w:p>
    <w:p w14:paraId="02970AD5" w14:textId="3DF30AA9" w:rsidP="000022CB" w:rsidR="007022D1" w:rsidRDefault="007022D1">
      <w:pPr>
        <w:pStyle w:val="Paragraphedeliste"/>
        <w:numPr>
          <w:ilvl w:val="1"/>
          <w:numId w:val="10"/>
        </w:numPr>
        <w:spacing w:line="259" w:lineRule="auto"/>
        <w:contextualSpacing/>
        <w:jc w:val="both"/>
        <w:rPr>
          <w:rFonts w:ascii="Arial" w:cs="Arial" w:hAnsi="Arial"/>
        </w:rPr>
      </w:pPr>
      <w:r>
        <w:rPr>
          <w:rFonts w:ascii="Arial" w:cs="Arial" w:hAnsi="Arial"/>
        </w:rPr>
        <w:t>Hôtel : le plafond de remboursement passe de 90,00€ à 95,00€</w:t>
      </w:r>
    </w:p>
    <w:p w14:paraId="2FECBB9B" w14:textId="67EA324F" w:rsidP="000022CB" w:rsidR="007022D1" w:rsidRDefault="007022D1">
      <w:pPr>
        <w:pStyle w:val="Paragraphedeliste"/>
        <w:numPr>
          <w:ilvl w:val="1"/>
          <w:numId w:val="10"/>
        </w:numPr>
        <w:spacing w:line="259" w:lineRule="auto"/>
        <w:contextualSpacing/>
        <w:jc w:val="both"/>
        <w:rPr>
          <w:rFonts w:ascii="Arial" w:cs="Arial" w:hAnsi="Arial"/>
        </w:rPr>
      </w:pPr>
      <w:r>
        <w:rPr>
          <w:rFonts w:ascii="Arial" w:cs="Arial" w:hAnsi="Arial"/>
        </w:rPr>
        <w:t>Repas du soir : le plafond de remboursement passe de 20,00€ à 25,00€</w:t>
      </w:r>
    </w:p>
    <w:p w14:paraId="1E98EEFF" w14:textId="4E661DE0" w:rsidP="000022CB" w:rsidR="007022D1" w:rsidRDefault="007022D1">
      <w:pPr>
        <w:pStyle w:val="Paragraphedeliste"/>
        <w:numPr>
          <w:ilvl w:val="1"/>
          <w:numId w:val="10"/>
        </w:numPr>
        <w:spacing w:line="259" w:lineRule="auto"/>
        <w:contextualSpacing/>
        <w:jc w:val="both"/>
        <w:rPr>
          <w:rFonts w:ascii="Arial" w:cs="Arial" w:hAnsi="Arial"/>
        </w:rPr>
      </w:pPr>
      <w:r>
        <w:rPr>
          <w:rFonts w:ascii="Arial" w:cs="Arial" w:hAnsi="Arial"/>
        </w:rPr>
        <w:t>La soirée étape : le plafond de remboursement passe de 120,00€ à 130,00€</w:t>
      </w:r>
    </w:p>
    <w:p w14:paraId="05E7288C" w14:textId="21EC9C6A" w:rsidP="00E579DB" w:rsidR="00E579DB" w:rsidRDefault="00E579DB" w:rsidRPr="00D33596">
      <w:pPr>
        <w:pStyle w:val="Paragraphedeliste"/>
        <w:spacing w:line="259" w:lineRule="auto"/>
        <w:ind w:left="1440"/>
        <w:contextualSpacing/>
        <w:jc w:val="both"/>
        <w:rPr>
          <w:rFonts w:ascii="Arial" w:cs="Arial" w:hAnsi="Arial"/>
        </w:rPr>
      </w:pPr>
    </w:p>
    <w:p w14:paraId="0002B9B9" w14:textId="59C15BCA" w:rsidP="0011421D" w:rsidR="0011421D" w:rsidRDefault="00CC5CC7">
      <w:pPr>
        <w:jc w:val="both"/>
        <w:rPr>
          <w:rFonts w:ascii="Arial" w:cs="Arial" w:hAnsi="Arial"/>
          <w:sz w:val="22"/>
          <w:szCs w:val="22"/>
        </w:rPr>
      </w:pPr>
      <w:r w:rsidRPr="00CC5CC7">
        <w:rPr>
          <w:rFonts w:ascii="Arial" w:cs="Arial" w:hAnsi="Arial"/>
          <w:sz w:val="22"/>
          <w:szCs w:val="22"/>
        </w:rPr>
        <w:t xml:space="preserve"> </w:t>
      </w:r>
    </w:p>
    <w:p w14:paraId="69EB400E" w14:textId="010541FD" w:rsidP="0011421D" w:rsidR="003D683A" w:rsidRDefault="003D683A">
      <w:pPr>
        <w:jc w:val="both"/>
        <w:rPr>
          <w:rFonts w:ascii="Arial" w:cs="Arial" w:hAnsi="Arial"/>
          <w:sz w:val="22"/>
          <w:szCs w:val="22"/>
        </w:rPr>
      </w:pPr>
    </w:p>
    <w:p w14:paraId="41C145C6" w14:textId="2E9EA5FB" w:rsidP="0011421D" w:rsidR="003D683A" w:rsidRDefault="003D683A">
      <w:pPr>
        <w:jc w:val="both"/>
        <w:rPr>
          <w:rFonts w:ascii="Arial" w:cs="Arial" w:hAnsi="Arial"/>
          <w:sz w:val="22"/>
          <w:szCs w:val="22"/>
        </w:rPr>
      </w:pPr>
    </w:p>
    <w:p w14:paraId="17526674" w14:textId="4F312291" w:rsidP="0011421D" w:rsidR="003D683A" w:rsidRDefault="003D683A">
      <w:pPr>
        <w:jc w:val="both"/>
        <w:rPr>
          <w:rFonts w:ascii="Arial" w:cs="Arial" w:hAnsi="Arial"/>
          <w:sz w:val="22"/>
          <w:szCs w:val="22"/>
        </w:rPr>
      </w:pPr>
    </w:p>
    <w:p w14:paraId="2B07F7E2" w14:textId="77777777" w:rsidP="0011421D" w:rsidR="003D683A" w:rsidRDefault="003D683A" w:rsidRPr="00CC5CC7">
      <w:pPr>
        <w:jc w:val="both"/>
        <w:rPr>
          <w:rFonts w:ascii="Arial" w:cs="Arial" w:hAnsi="Arial"/>
          <w:sz w:val="22"/>
          <w:szCs w:val="22"/>
        </w:rPr>
      </w:pPr>
    </w:p>
    <w:p w14:paraId="039B9DB7" w14:textId="77777777" w:rsidP="0011421D" w:rsidR="0011421D" w:rsidRDefault="0011421D" w:rsidRPr="00CC5CC7">
      <w:pPr>
        <w:jc w:val="both"/>
        <w:rPr>
          <w:rFonts w:ascii="Arial" w:cs="Arial" w:hAnsi="Arial"/>
          <w:sz w:val="22"/>
          <w:szCs w:val="22"/>
        </w:rPr>
      </w:pPr>
      <w:r w:rsidRPr="00CC5CC7">
        <w:rPr>
          <w:rFonts w:ascii="Arial" w:cs="Arial" w:hAnsi="Arial"/>
          <w:b/>
          <w:sz w:val="22"/>
          <w:szCs w:val="22"/>
        </w:rPr>
        <w:t>Article 3 – Etat des propositions finales respectives des parties</w:t>
      </w:r>
    </w:p>
    <w:p w14:paraId="03FE2F1B" w14:textId="77777777" w:rsidP="0011421D" w:rsidR="0011421D" w:rsidRDefault="0011421D" w:rsidRPr="00FE5E3F">
      <w:pPr>
        <w:jc w:val="both"/>
        <w:rPr>
          <w:rFonts w:ascii="Arial" w:cs="Arial" w:hAnsi="Arial"/>
          <w:b/>
          <w:sz w:val="22"/>
          <w:szCs w:val="22"/>
        </w:rPr>
      </w:pPr>
    </w:p>
    <w:p w14:paraId="4961D3E8" w14:textId="77777777" w:rsidP="0011421D" w:rsidR="0011421D" w:rsidRDefault="0011421D" w:rsidRPr="00FE5E3F">
      <w:pPr>
        <w:jc w:val="both"/>
        <w:rPr>
          <w:rFonts w:ascii="Arial" w:cs="Arial" w:hAnsi="Arial"/>
          <w:b/>
          <w:sz w:val="22"/>
          <w:szCs w:val="22"/>
          <w:u w:val="single"/>
        </w:rPr>
      </w:pPr>
      <w:r w:rsidRPr="00FE5E3F">
        <w:rPr>
          <w:rFonts w:ascii="Arial" w:cs="Arial" w:hAnsi="Arial"/>
          <w:b/>
          <w:sz w:val="22"/>
          <w:szCs w:val="22"/>
        </w:rPr>
        <w:tab/>
      </w:r>
      <w:r w:rsidRPr="00FE5E3F">
        <w:rPr>
          <w:rFonts w:ascii="Arial" w:cs="Arial" w:hAnsi="Arial"/>
          <w:b/>
          <w:sz w:val="22"/>
          <w:szCs w:val="22"/>
          <w:u w:val="single"/>
        </w:rPr>
        <w:t>A. Les organisations syndicales</w:t>
      </w:r>
    </w:p>
    <w:p w14:paraId="490B3565" w14:textId="77777777" w:rsidP="0011421D" w:rsidR="0011421D" w:rsidRDefault="0011421D" w:rsidRPr="00FE5E3F">
      <w:pPr>
        <w:jc w:val="both"/>
        <w:rPr>
          <w:rFonts w:ascii="Arial" w:cs="Arial" w:hAnsi="Arial"/>
          <w:b/>
          <w:sz w:val="22"/>
          <w:szCs w:val="22"/>
        </w:rPr>
      </w:pPr>
    </w:p>
    <w:p w14:paraId="4E0C3F1A" w14:textId="7D3EC75B" w:rsidP="0011421D" w:rsidR="0011421D" w:rsidRDefault="0011421D">
      <w:pPr>
        <w:jc w:val="both"/>
        <w:rPr>
          <w:rFonts w:ascii="Arial" w:cs="Arial" w:hAnsi="Arial"/>
          <w:sz w:val="22"/>
          <w:szCs w:val="22"/>
        </w:rPr>
      </w:pPr>
      <w:r w:rsidRPr="00FE5E3F">
        <w:rPr>
          <w:rFonts w:ascii="Arial" w:cs="Arial" w:hAnsi="Arial"/>
          <w:sz w:val="22"/>
          <w:szCs w:val="22"/>
        </w:rPr>
        <w:t>Les</w:t>
      </w:r>
      <w:r>
        <w:rPr>
          <w:rFonts w:ascii="Arial" w:cs="Arial" w:hAnsi="Arial"/>
          <w:sz w:val="22"/>
          <w:szCs w:val="22"/>
        </w:rPr>
        <w:t xml:space="preserve"> </w:t>
      </w:r>
      <w:r w:rsidRPr="00FE5E3F">
        <w:rPr>
          <w:rFonts w:ascii="Arial" w:cs="Arial" w:hAnsi="Arial"/>
          <w:sz w:val="22"/>
          <w:szCs w:val="22"/>
        </w:rPr>
        <w:t xml:space="preserve">organisations syndicales </w:t>
      </w:r>
      <w:r>
        <w:rPr>
          <w:rFonts w:ascii="Arial" w:cs="Arial" w:hAnsi="Arial"/>
          <w:sz w:val="22"/>
          <w:szCs w:val="22"/>
        </w:rPr>
        <w:t xml:space="preserve">ont formulé des </w:t>
      </w:r>
      <w:r w:rsidRPr="00FE5E3F">
        <w:rPr>
          <w:rFonts w:ascii="Arial" w:cs="Arial" w:hAnsi="Arial"/>
          <w:sz w:val="22"/>
          <w:szCs w:val="22"/>
        </w:rPr>
        <w:t>propositions</w:t>
      </w:r>
      <w:r>
        <w:rPr>
          <w:rFonts w:ascii="Arial" w:cs="Arial" w:hAnsi="Arial"/>
          <w:sz w:val="22"/>
          <w:szCs w:val="22"/>
        </w:rPr>
        <w:t xml:space="preserve"> qui</w:t>
      </w:r>
      <w:r w:rsidRPr="00FE5E3F">
        <w:rPr>
          <w:rFonts w:ascii="Arial" w:cs="Arial" w:hAnsi="Arial"/>
          <w:sz w:val="22"/>
          <w:szCs w:val="22"/>
        </w:rPr>
        <w:t xml:space="preserve"> sont, en leur dernier état, les suivantes :</w:t>
      </w:r>
    </w:p>
    <w:p w14:paraId="6C72E92A" w14:textId="77777777" w:rsidP="0011421D" w:rsidR="007632AE" w:rsidRDefault="007632AE" w:rsidRPr="00FE5E3F">
      <w:pPr>
        <w:jc w:val="both"/>
        <w:rPr>
          <w:rFonts w:ascii="Arial" w:cs="Arial" w:hAnsi="Arial"/>
          <w:sz w:val="22"/>
          <w:szCs w:val="22"/>
        </w:rPr>
      </w:pPr>
    </w:p>
    <w:p w14:paraId="6F35C7CC" w14:textId="6A16DAF0" w:rsidP="007632AE" w:rsidR="007632AE" w:rsidRDefault="007632AE" w:rsidRPr="00576E13">
      <w:pPr>
        <w:jc w:val="both"/>
        <w:rPr>
          <w:rFonts w:ascii="Arial" w:cs="Arial" w:hAnsi="Arial"/>
          <w:b/>
          <w:i/>
          <w:sz w:val="22"/>
          <w:szCs w:val="22"/>
        </w:rPr>
      </w:pPr>
      <w:r w:rsidRPr="00576E13">
        <w:rPr>
          <w:rFonts w:ascii="Arial" w:cs="Arial" w:hAnsi="Arial"/>
          <w:b/>
          <w:i/>
          <w:sz w:val="22"/>
          <w:szCs w:val="22"/>
        </w:rPr>
        <w:t>Propositions intersyndicales (CFDT, CGT, CFE-CGC) :</w:t>
      </w:r>
    </w:p>
    <w:p w14:paraId="4171C241" w14:textId="0F67DAE2" w:rsidP="00E46E69" w:rsidR="00E46E69" w:rsidRDefault="00E46E69">
      <w:pPr>
        <w:rPr>
          <w:rFonts w:ascii="Arial" w:cs="Arial" w:hAnsi="Arial"/>
          <w:sz w:val="22"/>
          <w:szCs w:val="22"/>
          <w:highlight w:val="yellow"/>
        </w:rPr>
      </w:pPr>
    </w:p>
    <w:p w14:paraId="6E091EF7" w14:textId="696C486C" w:rsidP="000022CB" w:rsidR="007632AE" w:rsidRDefault="007632AE">
      <w:pPr>
        <w:pStyle w:val="Paragraphedeliste"/>
        <w:numPr>
          <w:ilvl w:val="0"/>
          <w:numId w:val="4"/>
        </w:numPr>
        <w:spacing w:line="259" w:lineRule="auto"/>
        <w:contextualSpacing/>
        <w:jc w:val="both"/>
        <w:rPr>
          <w:rFonts w:ascii="Arial" w:cs="Arial" w:hAnsi="Arial"/>
        </w:rPr>
      </w:pPr>
      <w:r>
        <w:rPr>
          <w:rFonts w:ascii="Arial" w:cs="Arial" w:hAnsi="Arial"/>
        </w:rPr>
        <w:t xml:space="preserve">Une </w:t>
      </w:r>
      <w:r w:rsidRPr="007632AE">
        <w:rPr>
          <w:rFonts w:ascii="Arial" w:cs="Arial" w:hAnsi="Arial"/>
        </w:rPr>
        <w:t>A</w:t>
      </w:r>
      <w:r>
        <w:rPr>
          <w:rFonts w:ascii="Arial" w:cs="Arial" w:hAnsi="Arial"/>
        </w:rPr>
        <w:t xml:space="preserve">ugmentation </w:t>
      </w:r>
      <w:r w:rsidRPr="007632AE">
        <w:rPr>
          <w:rFonts w:ascii="Arial" w:cs="Arial" w:hAnsi="Arial"/>
        </w:rPr>
        <w:t>G</w:t>
      </w:r>
      <w:r>
        <w:rPr>
          <w:rFonts w:ascii="Arial" w:cs="Arial" w:hAnsi="Arial"/>
        </w:rPr>
        <w:t xml:space="preserve">énérale (AG) de </w:t>
      </w:r>
      <w:r w:rsidR="004E203C">
        <w:rPr>
          <w:rFonts w:ascii="Arial" w:cs="Arial" w:hAnsi="Arial"/>
        </w:rPr>
        <w:t>4,7</w:t>
      </w:r>
      <w:r w:rsidRPr="007632AE">
        <w:rPr>
          <w:rFonts w:ascii="Arial" w:cs="Arial" w:hAnsi="Arial"/>
        </w:rPr>
        <w:t>% et une A</w:t>
      </w:r>
      <w:r>
        <w:rPr>
          <w:rFonts w:ascii="Arial" w:cs="Arial" w:hAnsi="Arial"/>
        </w:rPr>
        <w:t xml:space="preserve">ugmentation </w:t>
      </w:r>
      <w:r w:rsidRPr="007632AE">
        <w:rPr>
          <w:rFonts w:ascii="Arial" w:cs="Arial" w:hAnsi="Arial"/>
        </w:rPr>
        <w:t>I</w:t>
      </w:r>
      <w:r>
        <w:rPr>
          <w:rFonts w:ascii="Arial" w:cs="Arial" w:hAnsi="Arial"/>
        </w:rPr>
        <w:t xml:space="preserve">ndividuelle (AI) de </w:t>
      </w:r>
      <w:r w:rsidR="004E203C">
        <w:rPr>
          <w:rFonts w:ascii="Arial" w:cs="Arial" w:hAnsi="Arial"/>
        </w:rPr>
        <w:t>1,5</w:t>
      </w:r>
      <w:r w:rsidRPr="007632AE">
        <w:rPr>
          <w:rFonts w:ascii="Arial" w:cs="Arial" w:hAnsi="Arial"/>
        </w:rPr>
        <w:t>%</w:t>
      </w:r>
      <w:r w:rsidR="00791D02">
        <w:rPr>
          <w:rFonts w:ascii="Arial" w:cs="Arial" w:hAnsi="Arial"/>
        </w:rPr>
        <w:t> ;</w:t>
      </w:r>
    </w:p>
    <w:p w14:paraId="7A233FE8" w14:textId="2CADECF9" w:rsidP="004E203C" w:rsidR="004E203C" w:rsidRDefault="004E203C">
      <w:pPr>
        <w:pStyle w:val="Paragraphedeliste"/>
        <w:numPr>
          <w:ilvl w:val="1"/>
          <w:numId w:val="4"/>
        </w:numPr>
        <w:spacing w:line="259" w:lineRule="auto"/>
        <w:contextualSpacing/>
        <w:jc w:val="both"/>
        <w:rPr>
          <w:rFonts w:ascii="Arial" w:cs="Arial" w:hAnsi="Arial"/>
        </w:rPr>
      </w:pPr>
      <w:r>
        <w:rPr>
          <w:rFonts w:ascii="Arial" w:cs="Arial" w:hAnsi="Arial"/>
        </w:rPr>
        <w:t xml:space="preserve">En démarrage de cette réunion du 28 février 2023, la Direction avait proposé 4,3% d’AG et 1,9% d’AI </w:t>
      </w:r>
    </w:p>
    <w:p w14:paraId="5B03FAD9" w14:textId="70EA0099" w:rsidP="000022CB" w:rsidR="003D683A" w:rsidRDefault="003D683A" w:rsidRPr="007632AE">
      <w:pPr>
        <w:pStyle w:val="Paragraphedeliste"/>
        <w:numPr>
          <w:ilvl w:val="0"/>
          <w:numId w:val="4"/>
        </w:numPr>
        <w:spacing w:line="259" w:lineRule="auto"/>
        <w:contextualSpacing/>
        <w:jc w:val="both"/>
        <w:rPr>
          <w:rFonts w:ascii="Arial" w:cs="Arial" w:hAnsi="Arial"/>
        </w:rPr>
      </w:pPr>
      <w:r>
        <w:rPr>
          <w:rFonts w:ascii="Arial" w:cs="Arial" w:hAnsi="Arial"/>
        </w:rPr>
        <w:t>En plus des autres propositions de la Direction qui sont reprises en l’état</w:t>
      </w:r>
    </w:p>
    <w:bookmarkEnd w:id="1"/>
    <w:p w14:paraId="0CF90D13" w14:textId="77777777" w:rsidP="007632AE" w:rsidR="00E46E69" w:rsidRDefault="00E46E69">
      <w:pPr>
        <w:rPr>
          <w:rFonts w:ascii="Arial" w:cs="Arial" w:hAnsi="Arial"/>
          <w:highlight w:val="yellow"/>
        </w:rPr>
      </w:pPr>
    </w:p>
    <w:p w14:paraId="338F10B6" w14:textId="38FA3DF9" w:rsidP="00F77C79" w:rsidR="0011421D" w:rsidRDefault="0011421D" w:rsidRPr="00C31DDB">
      <w:pPr>
        <w:ind w:firstLine="709" w:left="709"/>
        <w:jc w:val="both"/>
        <w:rPr>
          <w:rFonts w:ascii="Arial" w:cs="Arial" w:hAnsi="Arial"/>
          <w:b/>
          <w:sz w:val="22"/>
          <w:szCs w:val="22"/>
          <w:u w:val="single"/>
        </w:rPr>
      </w:pPr>
      <w:r w:rsidRPr="00C31DDB">
        <w:rPr>
          <w:rFonts w:ascii="Arial" w:cs="Arial" w:hAnsi="Arial"/>
          <w:b/>
          <w:sz w:val="22"/>
          <w:szCs w:val="22"/>
          <w:u w:val="single"/>
        </w:rPr>
        <w:t>B. La Direction</w:t>
      </w:r>
    </w:p>
    <w:p w14:paraId="1280E612" w14:textId="77777777" w:rsidP="0011421D" w:rsidR="0011421D" w:rsidRDefault="0011421D" w:rsidRPr="00C31DDB">
      <w:pPr>
        <w:jc w:val="both"/>
        <w:rPr>
          <w:rFonts w:ascii="Arial" w:cs="Arial" w:hAnsi="Arial"/>
          <w:sz w:val="22"/>
          <w:szCs w:val="22"/>
        </w:rPr>
      </w:pPr>
    </w:p>
    <w:p w14:paraId="7606ECBE" w14:textId="6A2B624D" w:rsidP="0011421D" w:rsidR="0011421D" w:rsidRDefault="0011421D">
      <w:pPr>
        <w:jc w:val="both"/>
        <w:rPr>
          <w:rFonts w:ascii="Arial" w:cs="Arial" w:hAnsi="Arial"/>
          <w:sz w:val="22"/>
          <w:szCs w:val="22"/>
        </w:rPr>
      </w:pPr>
      <w:r w:rsidRPr="00C31DDB">
        <w:rPr>
          <w:rFonts w:ascii="Arial" w:cs="Arial" w:hAnsi="Arial"/>
          <w:sz w:val="22"/>
          <w:szCs w:val="22"/>
        </w:rPr>
        <w:t>Les propositions finales de la Direction sont les suivantes</w:t>
      </w:r>
      <w:r w:rsidRPr="003A0ED5">
        <w:rPr>
          <w:rFonts w:ascii="Arial" w:cs="Arial" w:hAnsi="Arial"/>
          <w:sz w:val="22"/>
          <w:szCs w:val="22"/>
        </w:rPr>
        <w:t>, étant entendu qu’elles sont approuvées dans leur ensemble par les Organisations Syndicales</w:t>
      </w:r>
      <w:r w:rsidR="00E46E69" w:rsidRPr="003A0ED5">
        <w:rPr>
          <w:rFonts w:ascii="Arial" w:cs="Arial" w:hAnsi="Arial"/>
          <w:sz w:val="22"/>
          <w:szCs w:val="22"/>
        </w:rPr>
        <w:t xml:space="preserve"> : </w:t>
      </w:r>
    </w:p>
    <w:p w14:paraId="1D670FDF" w14:textId="3116483C" w:rsidP="0011421D" w:rsidR="009D7AC0" w:rsidRDefault="009D7AC0">
      <w:pPr>
        <w:jc w:val="both"/>
        <w:rPr>
          <w:rFonts w:ascii="Arial" w:cs="Arial" w:hAnsi="Arial"/>
          <w:sz w:val="22"/>
          <w:szCs w:val="22"/>
          <w:highlight w:val="yellow"/>
        </w:rPr>
      </w:pPr>
    </w:p>
    <w:p w14:paraId="3ACBBCA9" w14:textId="63D7E1E7" w:rsidP="000022CB" w:rsidR="000033EA" w:rsidRDefault="000033EA" w:rsidRPr="000033EA">
      <w:pPr>
        <w:pStyle w:val="Paragraphedeliste"/>
        <w:numPr>
          <w:ilvl w:val="0"/>
          <w:numId w:val="12"/>
        </w:numPr>
        <w:spacing w:line="259" w:lineRule="auto"/>
        <w:contextualSpacing/>
        <w:jc w:val="both"/>
        <w:rPr>
          <w:rFonts w:ascii="Arial" w:cs="Arial" w:hAnsi="Arial"/>
        </w:rPr>
      </w:pPr>
      <w:r w:rsidRPr="000033EA">
        <w:rPr>
          <w:rFonts w:ascii="Arial" w:cs="Arial" w:hAnsi="Arial"/>
        </w:rPr>
        <w:t>Hausse des salaires :</w:t>
      </w:r>
      <w:r w:rsidR="00E42FB4">
        <w:rPr>
          <w:rFonts w:ascii="Arial" w:cs="Arial" w:hAnsi="Arial"/>
        </w:rPr>
        <w:t xml:space="preserve"> identique pour les cadres et les non-cadres, pour les salariés ayant une ancienneté d’au moins 6 mois dans l’entreprise, soit embauchés au plus tard le 1/10/2022.</w:t>
      </w:r>
    </w:p>
    <w:p w14:paraId="35117C15" w14:textId="015C32B1" w:rsidP="000022CB" w:rsidR="000033EA" w:rsidRDefault="000033EA">
      <w:pPr>
        <w:pStyle w:val="Paragraphedeliste"/>
        <w:numPr>
          <w:ilvl w:val="1"/>
          <w:numId w:val="4"/>
        </w:numPr>
        <w:spacing w:line="259" w:lineRule="auto"/>
        <w:contextualSpacing/>
        <w:jc w:val="both"/>
        <w:rPr>
          <w:rFonts w:ascii="Arial" w:cs="Arial" w:hAnsi="Arial"/>
        </w:rPr>
      </w:pPr>
      <w:r>
        <w:rPr>
          <w:rFonts w:ascii="Arial" w:cs="Arial" w:hAnsi="Arial"/>
        </w:rPr>
        <w:t xml:space="preserve">Taux global d’augmentation des salaires de base fixes de </w:t>
      </w:r>
      <w:r w:rsidR="00060B92">
        <w:rPr>
          <w:rFonts w:ascii="Arial" w:cs="Arial" w:hAnsi="Arial"/>
        </w:rPr>
        <w:t>6,2</w:t>
      </w:r>
      <w:r>
        <w:rPr>
          <w:rFonts w:ascii="Arial" w:cs="Arial" w:hAnsi="Arial"/>
        </w:rPr>
        <w:t>%</w:t>
      </w:r>
    </w:p>
    <w:p w14:paraId="6545C0D4" w14:textId="5B46F46A" w:rsidP="000022CB" w:rsidR="000033EA" w:rsidRDefault="00E42FB4">
      <w:pPr>
        <w:pStyle w:val="Paragraphedeliste"/>
        <w:numPr>
          <w:ilvl w:val="2"/>
          <w:numId w:val="4"/>
        </w:numPr>
        <w:spacing w:line="259" w:lineRule="auto"/>
        <w:contextualSpacing/>
        <w:jc w:val="both"/>
        <w:rPr>
          <w:rFonts w:ascii="Arial" w:cs="Arial" w:hAnsi="Arial"/>
        </w:rPr>
      </w:pPr>
      <w:r>
        <w:rPr>
          <w:rFonts w:ascii="Arial" w:cs="Arial" w:hAnsi="Arial"/>
        </w:rPr>
        <w:t>4,5</w:t>
      </w:r>
      <w:r w:rsidR="000033EA">
        <w:rPr>
          <w:rFonts w:ascii="Arial" w:cs="Arial" w:hAnsi="Arial"/>
        </w:rPr>
        <w:t>% d’augmentations générales</w:t>
      </w:r>
      <w:r>
        <w:rPr>
          <w:rFonts w:ascii="Arial" w:cs="Arial" w:hAnsi="Arial"/>
        </w:rPr>
        <w:t xml:space="preserve"> (AG)</w:t>
      </w:r>
      <w:r w:rsidR="000033EA">
        <w:rPr>
          <w:rFonts w:ascii="Arial" w:cs="Arial" w:hAnsi="Arial"/>
        </w:rPr>
        <w:t xml:space="preserve">, </w:t>
      </w:r>
    </w:p>
    <w:p w14:paraId="19B535BC" w14:textId="1691A219" w:rsidP="000022CB" w:rsidR="00E42FB4" w:rsidRDefault="00E42FB4">
      <w:pPr>
        <w:pStyle w:val="Paragraphedeliste"/>
        <w:numPr>
          <w:ilvl w:val="2"/>
          <w:numId w:val="4"/>
        </w:numPr>
        <w:spacing w:line="259" w:lineRule="auto"/>
        <w:contextualSpacing/>
        <w:jc w:val="both"/>
        <w:rPr>
          <w:rFonts w:ascii="Arial" w:cs="Arial" w:hAnsi="Arial"/>
        </w:rPr>
      </w:pPr>
      <w:r>
        <w:rPr>
          <w:rFonts w:ascii="Arial" w:cs="Arial" w:hAnsi="Arial"/>
        </w:rPr>
        <w:t>1,7</w:t>
      </w:r>
      <w:r w:rsidR="000033EA">
        <w:rPr>
          <w:rFonts w:ascii="Arial" w:cs="Arial" w:hAnsi="Arial"/>
        </w:rPr>
        <w:t>% d’augmentations individuelles</w:t>
      </w:r>
      <w:r>
        <w:rPr>
          <w:rFonts w:ascii="Arial" w:cs="Arial" w:hAnsi="Arial"/>
        </w:rPr>
        <w:t xml:space="preserve"> (AI)</w:t>
      </w:r>
    </w:p>
    <w:p w14:paraId="4003618D" w14:textId="0AA3F2E1" w:rsidP="000022CB" w:rsidR="000033EA" w:rsidRDefault="00E42FB4">
      <w:pPr>
        <w:pStyle w:val="Paragraphedeliste"/>
        <w:numPr>
          <w:ilvl w:val="2"/>
          <w:numId w:val="4"/>
        </w:numPr>
        <w:spacing w:line="259" w:lineRule="auto"/>
        <w:contextualSpacing/>
        <w:jc w:val="both"/>
        <w:rPr>
          <w:rFonts w:ascii="Arial" w:cs="Arial" w:hAnsi="Arial"/>
        </w:rPr>
      </w:pPr>
      <w:r w:rsidRPr="00E42FB4">
        <w:rPr>
          <w:rFonts w:ascii="Arial" w:cs="Arial" w:hAnsi="Arial"/>
        </w:rPr>
        <w:t>Les salariés ayant bénéficié d’une promotion en cours d’année fiscale restent éligibles à l’AG mais pas à l’AI</w:t>
      </w:r>
    </w:p>
    <w:p w14:paraId="4EA95E48" w14:textId="226743D3" w:rsidP="000022CB" w:rsidR="00633FCE" w:rsidRDefault="00633FCE">
      <w:pPr>
        <w:pStyle w:val="Paragraphedeliste"/>
        <w:numPr>
          <w:ilvl w:val="2"/>
          <w:numId w:val="4"/>
        </w:numPr>
        <w:spacing w:line="259" w:lineRule="auto"/>
        <w:contextualSpacing/>
        <w:jc w:val="both"/>
        <w:rPr>
          <w:rFonts w:ascii="Arial" w:cs="Arial" w:hAnsi="Arial"/>
        </w:rPr>
      </w:pPr>
      <w:r>
        <w:rPr>
          <w:rFonts w:ascii="Arial" w:cs="Arial" w:hAnsi="Arial"/>
        </w:rPr>
        <w:t>Les salariés qui bénéficieront d’une AI inférieure à 0,5% seront reçus obligatoirement en entretien par le manager direct accompagné par le manager N-1 ou N-2 CODIR</w:t>
      </w:r>
    </w:p>
    <w:p w14:paraId="14EA3D42" w14:textId="77777777" w:rsidP="008E7A7A" w:rsidR="008E7A7A" w:rsidRDefault="008E7A7A">
      <w:pPr>
        <w:pStyle w:val="Paragraphedeliste"/>
        <w:spacing w:line="259" w:lineRule="auto"/>
        <w:ind w:left="2160"/>
        <w:contextualSpacing/>
        <w:jc w:val="both"/>
        <w:rPr>
          <w:rFonts w:ascii="Arial" w:cs="Arial" w:hAnsi="Arial"/>
        </w:rPr>
      </w:pPr>
    </w:p>
    <w:p w14:paraId="7DBD25C5" w14:textId="7091975F" w:rsidP="000022CB" w:rsidR="000033EA" w:rsidRDefault="000033EA" w:rsidRPr="000033EA">
      <w:pPr>
        <w:pStyle w:val="Paragraphedeliste"/>
        <w:numPr>
          <w:ilvl w:val="0"/>
          <w:numId w:val="12"/>
        </w:numPr>
        <w:spacing w:line="259" w:lineRule="auto"/>
        <w:contextualSpacing/>
        <w:jc w:val="both"/>
        <w:rPr>
          <w:rFonts w:ascii="Arial" w:cs="Arial" w:hAnsi="Arial"/>
        </w:rPr>
      </w:pPr>
      <w:r w:rsidRPr="000033EA">
        <w:rPr>
          <w:rFonts w:ascii="Arial" w:cs="Arial" w:hAnsi="Arial"/>
        </w:rPr>
        <w:t>Accessoires de rémunération</w:t>
      </w:r>
    </w:p>
    <w:p w14:paraId="5C5F0262" w14:textId="50339C59" w:rsidP="000022CB" w:rsidR="000033EA" w:rsidRDefault="000033EA">
      <w:pPr>
        <w:pStyle w:val="Paragraphedeliste"/>
        <w:numPr>
          <w:ilvl w:val="1"/>
          <w:numId w:val="12"/>
        </w:numPr>
        <w:spacing w:line="259" w:lineRule="auto"/>
        <w:contextualSpacing/>
        <w:jc w:val="both"/>
        <w:rPr>
          <w:rFonts w:ascii="Arial" w:cs="Arial" w:hAnsi="Arial"/>
        </w:rPr>
      </w:pPr>
      <w:r>
        <w:rPr>
          <w:rFonts w:ascii="Arial" w:cs="Arial" w:hAnsi="Arial"/>
        </w:rPr>
        <w:t>Panier repas forfaitaires des collaborateurs itinérants passage à 17,</w:t>
      </w:r>
      <w:r w:rsidR="00060B92">
        <w:rPr>
          <w:rFonts w:ascii="Arial" w:cs="Arial" w:hAnsi="Arial"/>
        </w:rPr>
        <w:t>5</w:t>
      </w:r>
      <w:r>
        <w:rPr>
          <w:rFonts w:ascii="Arial" w:cs="Arial" w:hAnsi="Arial"/>
        </w:rPr>
        <w:t>0€</w:t>
      </w:r>
    </w:p>
    <w:p w14:paraId="43EB4158" w14:textId="50914E8D" w:rsidP="000022CB" w:rsidR="000033EA" w:rsidRDefault="000033EA">
      <w:pPr>
        <w:pStyle w:val="Paragraphedeliste"/>
        <w:numPr>
          <w:ilvl w:val="1"/>
          <w:numId w:val="12"/>
        </w:numPr>
        <w:spacing w:line="259" w:lineRule="auto"/>
        <w:contextualSpacing/>
        <w:jc w:val="both"/>
        <w:rPr>
          <w:rFonts w:ascii="Arial" w:cs="Arial" w:hAnsi="Arial"/>
        </w:rPr>
      </w:pPr>
      <w:r>
        <w:rPr>
          <w:rFonts w:ascii="Arial" w:cs="Arial" w:hAnsi="Arial"/>
        </w:rPr>
        <w:t xml:space="preserve">Titres restaurant </w:t>
      </w:r>
      <w:r w:rsidR="003D683A">
        <w:rPr>
          <w:rFonts w:ascii="Arial" w:cs="Arial" w:hAnsi="Arial"/>
        </w:rPr>
        <w:t xml:space="preserve">passage </w:t>
      </w:r>
      <w:r w:rsidR="00060B92">
        <w:rPr>
          <w:rFonts w:ascii="Arial" w:cs="Arial" w:hAnsi="Arial"/>
        </w:rPr>
        <w:t>à</w:t>
      </w:r>
      <w:r>
        <w:rPr>
          <w:rFonts w:ascii="Arial" w:cs="Arial" w:hAnsi="Arial"/>
        </w:rPr>
        <w:t xml:space="preserve"> </w:t>
      </w:r>
      <w:r w:rsidR="00060B92">
        <w:rPr>
          <w:rFonts w:ascii="Arial" w:cs="Arial" w:hAnsi="Arial"/>
        </w:rPr>
        <w:t>10</w:t>
      </w:r>
      <w:r>
        <w:rPr>
          <w:rFonts w:ascii="Arial" w:cs="Arial" w:hAnsi="Arial"/>
        </w:rPr>
        <w:t>,</w:t>
      </w:r>
      <w:r w:rsidR="00060B92">
        <w:rPr>
          <w:rFonts w:ascii="Arial" w:cs="Arial" w:hAnsi="Arial"/>
        </w:rPr>
        <w:t>0</w:t>
      </w:r>
      <w:r>
        <w:rPr>
          <w:rFonts w:ascii="Arial" w:cs="Arial" w:hAnsi="Arial"/>
        </w:rPr>
        <w:t>0€ avec 60% de financement par l’entreprise</w:t>
      </w:r>
    </w:p>
    <w:p w14:paraId="33369B58" w14:textId="77777777" w:rsidP="000022CB" w:rsidR="000033EA" w:rsidRDefault="000033EA">
      <w:pPr>
        <w:pStyle w:val="Paragraphedeliste"/>
        <w:numPr>
          <w:ilvl w:val="1"/>
          <w:numId w:val="12"/>
        </w:numPr>
        <w:spacing w:line="259" w:lineRule="auto"/>
        <w:contextualSpacing/>
        <w:jc w:val="both"/>
        <w:rPr>
          <w:rFonts w:ascii="Arial" w:cs="Arial" w:hAnsi="Arial"/>
        </w:rPr>
      </w:pPr>
      <w:r>
        <w:rPr>
          <w:rFonts w:ascii="Arial" w:cs="Arial" w:hAnsi="Arial"/>
        </w:rPr>
        <w:t>Restaurant Bussy : subvention complémentaire de l’entreprise de 0,50€ par repas</w:t>
      </w:r>
    </w:p>
    <w:p w14:paraId="50F258A8" w14:textId="565CBB2E" w:rsidP="000022CB" w:rsidR="000033EA" w:rsidRDefault="000033EA">
      <w:pPr>
        <w:pStyle w:val="Paragraphedeliste"/>
        <w:numPr>
          <w:ilvl w:val="1"/>
          <w:numId w:val="12"/>
        </w:numPr>
        <w:spacing w:line="259" w:lineRule="auto"/>
        <w:contextualSpacing/>
        <w:jc w:val="both"/>
        <w:rPr>
          <w:rFonts w:ascii="Arial" w:cs="Arial" w:hAnsi="Arial"/>
        </w:rPr>
      </w:pPr>
      <w:r>
        <w:rPr>
          <w:rFonts w:ascii="Arial" w:cs="Arial" w:hAnsi="Arial"/>
        </w:rPr>
        <w:t>Prime de salissure : passage à 1,</w:t>
      </w:r>
      <w:r w:rsidR="00060B92">
        <w:rPr>
          <w:rFonts w:ascii="Arial" w:cs="Arial" w:hAnsi="Arial"/>
        </w:rPr>
        <w:t>50</w:t>
      </w:r>
      <w:r>
        <w:rPr>
          <w:rFonts w:ascii="Arial" w:cs="Arial" w:hAnsi="Arial"/>
        </w:rPr>
        <w:t>€ par jour de travail</w:t>
      </w:r>
    </w:p>
    <w:p w14:paraId="3E85B9EA" w14:textId="03ACD12A" w:rsidP="000022CB" w:rsidR="00060B92" w:rsidRDefault="00060B92">
      <w:pPr>
        <w:pStyle w:val="Paragraphedeliste"/>
        <w:numPr>
          <w:ilvl w:val="1"/>
          <w:numId w:val="12"/>
        </w:numPr>
        <w:spacing w:line="259" w:lineRule="auto"/>
        <w:contextualSpacing/>
        <w:jc w:val="both"/>
        <w:rPr>
          <w:rFonts w:ascii="Arial" w:cs="Arial" w:hAnsi="Arial"/>
        </w:rPr>
      </w:pPr>
      <w:r>
        <w:rPr>
          <w:rFonts w:ascii="Arial" w:cs="Arial" w:hAnsi="Arial"/>
        </w:rPr>
        <w:t>Toutes les primes</w:t>
      </w:r>
      <w:r w:rsidR="00E222EA">
        <w:rPr>
          <w:rFonts w:ascii="Arial" w:cs="Arial" w:hAnsi="Arial"/>
        </w:rPr>
        <w:t xml:space="preserve"> variables sur objectif</w:t>
      </w:r>
      <w:r>
        <w:rPr>
          <w:rFonts w:ascii="Arial" w:cs="Arial" w:hAnsi="Arial"/>
        </w:rPr>
        <w:t xml:space="preserve"> (mensuelles, trimestrielles, semestrielles, annuelles) exprimées en valeur </w:t>
      </w:r>
      <w:r w:rsidR="003D683A">
        <w:rPr>
          <w:rFonts w:ascii="Arial" w:cs="Arial" w:hAnsi="Arial"/>
        </w:rPr>
        <w:t xml:space="preserve">forfaitaires en euros </w:t>
      </w:r>
      <w:r>
        <w:rPr>
          <w:rFonts w:ascii="Arial" w:cs="Arial" w:hAnsi="Arial"/>
        </w:rPr>
        <w:t>sont revalorisée</w:t>
      </w:r>
      <w:r w:rsidR="00D82A3C">
        <w:rPr>
          <w:rFonts w:ascii="Arial" w:cs="Arial" w:hAnsi="Arial"/>
        </w:rPr>
        <w:t>s avec un taux de 6%.</w:t>
      </w:r>
    </w:p>
    <w:p w14:paraId="7C400F20" w14:textId="77777777" w:rsidP="000033EA" w:rsidR="000033EA" w:rsidRDefault="000033EA" w:rsidRPr="007022D1">
      <w:pPr>
        <w:spacing w:line="259" w:lineRule="auto"/>
        <w:contextualSpacing/>
        <w:jc w:val="both"/>
        <w:rPr>
          <w:rFonts w:ascii="Arial" w:cs="Arial" w:hAnsi="Arial"/>
        </w:rPr>
      </w:pPr>
    </w:p>
    <w:p w14:paraId="4091469F" w14:textId="77777777" w:rsidP="000022CB" w:rsidR="000033EA" w:rsidRDefault="000033EA">
      <w:pPr>
        <w:pStyle w:val="Paragraphedeliste"/>
        <w:numPr>
          <w:ilvl w:val="0"/>
          <w:numId w:val="12"/>
        </w:numPr>
        <w:spacing w:line="259" w:lineRule="auto"/>
        <w:contextualSpacing/>
        <w:jc w:val="both"/>
        <w:rPr>
          <w:rFonts w:ascii="Arial" w:cs="Arial" w:hAnsi="Arial"/>
        </w:rPr>
      </w:pPr>
      <w:r>
        <w:rPr>
          <w:rFonts w:ascii="Arial" w:cs="Arial" w:hAnsi="Arial"/>
        </w:rPr>
        <w:t>Barème de remboursement des frais</w:t>
      </w:r>
    </w:p>
    <w:p w14:paraId="204F0F51" w14:textId="76E8021C" w:rsidP="000022CB" w:rsidR="000033EA" w:rsidRDefault="000033EA">
      <w:pPr>
        <w:pStyle w:val="Paragraphedeliste"/>
        <w:numPr>
          <w:ilvl w:val="1"/>
          <w:numId w:val="12"/>
        </w:numPr>
        <w:spacing w:line="259" w:lineRule="auto"/>
        <w:contextualSpacing/>
        <w:jc w:val="both"/>
        <w:rPr>
          <w:rFonts w:ascii="Arial" w:cs="Arial" w:hAnsi="Arial"/>
        </w:rPr>
      </w:pPr>
      <w:r>
        <w:rPr>
          <w:rFonts w:ascii="Arial" w:cs="Arial" w:hAnsi="Arial"/>
        </w:rPr>
        <w:t>Repas du midi : le plafond de remboursement passe à 17,</w:t>
      </w:r>
      <w:r w:rsidR="00060B92">
        <w:rPr>
          <w:rFonts w:ascii="Arial" w:cs="Arial" w:hAnsi="Arial"/>
        </w:rPr>
        <w:t>5</w:t>
      </w:r>
      <w:r>
        <w:rPr>
          <w:rFonts w:ascii="Arial" w:cs="Arial" w:hAnsi="Arial"/>
        </w:rPr>
        <w:t>0€</w:t>
      </w:r>
    </w:p>
    <w:p w14:paraId="140B49D4" w14:textId="3DA5D1B3" w:rsidP="000022CB" w:rsidR="000033EA" w:rsidRDefault="000033EA">
      <w:pPr>
        <w:pStyle w:val="Paragraphedeliste"/>
        <w:numPr>
          <w:ilvl w:val="1"/>
          <w:numId w:val="12"/>
        </w:numPr>
        <w:spacing w:line="259" w:lineRule="auto"/>
        <w:contextualSpacing/>
        <w:jc w:val="both"/>
        <w:rPr>
          <w:rFonts w:ascii="Arial" w:cs="Arial" w:hAnsi="Arial"/>
        </w:rPr>
      </w:pPr>
      <w:r>
        <w:rPr>
          <w:rFonts w:ascii="Arial" w:cs="Arial" w:hAnsi="Arial"/>
        </w:rPr>
        <w:t>Hôtel : le plafond de remboursement passe à 95,00€</w:t>
      </w:r>
    </w:p>
    <w:p w14:paraId="101C14B9" w14:textId="1D6A9EAA" w:rsidP="000022CB" w:rsidR="000033EA" w:rsidRDefault="000033EA">
      <w:pPr>
        <w:pStyle w:val="Paragraphedeliste"/>
        <w:numPr>
          <w:ilvl w:val="1"/>
          <w:numId w:val="12"/>
        </w:numPr>
        <w:spacing w:line="259" w:lineRule="auto"/>
        <w:contextualSpacing/>
        <w:jc w:val="both"/>
        <w:rPr>
          <w:rFonts w:ascii="Arial" w:cs="Arial" w:hAnsi="Arial"/>
        </w:rPr>
      </w:pPr>
      <w:r>
        <w:rPr>
          <w:rFonts w:ascii="Arial" w:cs="Arial" w:hAnsi="Arial"/>
        </w:rPr>
        <w:t>Repas du soir : le plafond de remboursement passe à 25,00€</w:t>
      </w:r>
    </w:p>
    <w:p w14:paraId="2053B45B" w14:textId="1E55A30C" w:rsidP="000022CB" w:rsidR="000033EA" w:rsidRDefault="000033EA">
      <w:pPr>
        <w:pStyle w:val="Paragraphedeliste"/>
        <w:numPr>
          <w:ilvl w:val="1"/>
          <w:numId w:val="12"/>
        </w:numPr>
        <w:spacing w:line="259" w:lineRule="auto"/>
        <w:contextualSpacing/>
        <w:jc w:val="both"/>
        <w:rPr>
          <w:rFonts w:ascii="Arial" w:cs="Arial" w:hAnsi="Arial"/>
        </w:rPr>
      </w:pPr>
      <w:r>
        <w:rPr>
          <w:rFonts w:ascii="Arial" w:cs="Arial" w:hAnsi="Arial"/>
        </w:rPr>
        <w:t>La soirée étape : le plafond de remboursement passe à 130,00€</w:t>
      </w:r>
    </w:p>
    <w:p w14:paraId="0B53305D" w14:textId="6EAB85EA" w:rsidP="008E7A7A" w:rsidR="008E7A7A" w:rsidRDefault="008E7A7A">
      <w:pPr>
        <w:pStyle w:val="Paragraphedeliste"/>
        <w:spacing w:line="259" w:lineRule="auto"/>
        <w:ind w:left="1440"/>
        <w:contextualSpacing/>
        <w:jc w:val="both"/>
        <w:rPr>
          <w:rFonts w:ascii="Arial" w:cs="Arial" w:hAnsi="Arial"/>
        </w:rPr>
      </w:pPr>
    </w:p>
    <w:p w14:paraId="453D5027" w14:textId="77777777" w:rsidP="008E7A7A" w:rsidR="00D82A3C" w:rsidRDefault="00D82A3C">
      <w:pPr>
        <w:pStyle w:val="Paragraphedeliste"/>
        <w:spacing w:line="259" w:lineRule="auto"/>
        <w:ind w:left="1440"/>
        <w:contextualSpacing/>
        <w:jc w:val="both"/>
        <w:rPr>
          <w:rFonts w:ascii="Arial" w:cs="Arial" w:hAnsi="Arial"/>
        </w:rPr>
      </w:pPr>
    </w:p>
    <w:p w14:paraId="2B456D17" w14:textId="6916A624" w:rsidP="008E7A7A" w:rsidR="008E7A7A" w:rsidRDefault="008E7A7A">
      <w:pPr>
        <w:pStyle w:val="Paragraphedeliste"/>
        <w:numPr>
          <w:ilvl w:val="0"/>
          <w:numId w:val="12"/>
        </w:numPr>
        <w:spacing w:line="259" w:lineRule="auto"/>
        <w:contextualSpacing/>
        <w:jc w:val="both"/>
        <w:rPr>
          <w:rFonts w:ascii="Arial" w:cs="Arial" w:hAnsi="Arial"/>
        </w:rPr>
      </w:pPr>
      <w:r>
        <w:rPr>
          <w:rFonts w:ascii="Arial" w:cs="Arial" w:hAnsi="Arial"/>
        </w:rPr>
        <w:t>Prime de Partage de la valeur :</w:t>
      </w:r>
    </w:p>
    <w:p w14:paraId="24F09529" w14:textId="17E0FA6C" w:rsidP="008E7A7A" w:rsidR="008E7A7A" w:rsidRDefault="00060B92">
      <w:pPr>
        <w:pStyle w:val="Paragraphedeliste"/>
        <w:numPr>
          <w:ilvl w:val="1"/>
          <w:numId w:val="12"/>
        </w:numPr>
        <w:spacing w:line="259" w:lineRule="auto"/>
        <w:contextualSpacing/>
        <w:jc w:val="both"/>
        <w:rPr>
          <w:rFonts w:ascii="Arial" w:cs="Arial" w:hAnsi="Arial"/>
        </w:rPr>
      </w:pPr>
      <w:r>
        <w:rPr>
          <w:rFonts w:ascii="Arial" w:cs="Arial" w:hAnsi="Arial"/>
        </w:rPr>
        <w:t xml:space="preserve">La Direction de l’entreprise est favorable à la conclusion d’un accord d’entreprise </w:t>
      </w:r>
      <w:r w:rsidR="00E42FB4">
        <w:rPr>
          <w:rFonts w:ascii="Arial" w:cs="Arial" w:hAnsi="Arial"/>
        </w:rPr>
        <w:t xml:space="preserve">séparé, </w:t>
      </w:r>
      <w:r>
        <w:rPr>
          <w:rFonts w:ascii="Arial" w:cs="Arial" w:hAnsi="Arial"/>
        </w:rPr>
        <w:t xml:space="preserve">prévoyant le versement d’une prime de partage de la valeur </w:t>
      </w:r>
      <w:r w:rsidR="004C68DD">
        <w:rPr>
          <w:rFonts w:ascii="Arial" w:cs="Arial" w:hAnsi="Arial"/>
        </w:rPr>
        <w:t xml:space="preserve">(PPV) </w:t>
      </w:r>
      <w:r w:rsidR="008E7A7A">
        <w:rPr>
          <w:rFonts w:ascii="Arial" w:cs="Arial" w:hAnsi="Arial"/>
        </w:rPr>
        <w:t xml:space="preserve">de </w:t>
      </w:r>
      <w:r w:rsidR="00E42FB4">
        <w:rPr>
          <w:rFonts w:ascii="Arial" w:cs="Arial" w:hAnsi="Arial"/>
        </w:rPr>
        <w:t>500</w:t>
      </w:r>
      <w:r w:rsidR="008E7A7A">
        <w:rPr>
          <w:rFonts w:ascii="Arial" w:cs="Arial" w:hAnsi="Arial"/>
        </w:rPr>
        <w:t xml:space="preserve">€ </w:t>
      </w:r>
      <w:r>
        <w:rPr>
          <w:rFonts w:ascii="Arial" w:cs="Arial" w:hAnsi="Arial"/>
        </w:rPr>
        <w:t xml:space="preserve">brute </w:t>
      </w:r>
      <w:r w:rsidR="008E7A7A">
        <w:rPr>
          <w:rFonts w:ascii="Arial" w:cs="Arial" w:hAnsi="Arial"/>
        </w:rPr>
        <w:t>par salarié</w:t>
      </w:r>
      <w:r w:rsidR="004C68DD">
        <w:rPr>
          <w:rFonts w:ascii="Arial" w:cs="Arial" w:hAnsi="Arial"/>
        </w:rPr>
        <w:t xml:space="preserve"> </w:t>
      </w:r>
      <w:r w:rsidR="003D683A">
        <w:rPr>
          <w:rFonts w:ascii="Arial" w:cs="Arial" w:hAnsi="Arial"/>
        </w:rPr>
        <w:t>dont la rémunération annuelle brute est inférieure à 3 SMIC annuel</w:t>
      </w:r>
      <w:r>
        <w:rPr>
          <w:rFonts w:ascii="Arial" w:cs="Arial" w:hAnsi="Arial"/>
        </w:rPr>
        <w:t>.</w:t>
      </w:r>
      <w:r w:rsidR="008E7A7A">
        <w:rPr>
          <w:rFonts w:ascii="Arial" w:cs="Arial" w:hAnsi="Arial"/>
        </w:rPr>
        <w:t xml:space="preserve"> </w:t>
      </w:r>
      <w:r w:rsidR="004C68DD">
        <w:rPr>
          <w:rFonts w:ascii="Arial" w:cs="Arial" w:hAnsi="Arial"/>
        </w:rPr>
        <w:t>Les règles détaillées seront fixées par l’accord séparé.</w:t>
      </w:r>
    </w:p>
    <w:p w14:paraId="3B836960" w14:textId="68E31758" w:rsidP="000574BB" w:rsidR="00DF0167" w:rsidRDefault="00B83C1B" w:rsidRPr="002B3CC4">
      <w:pPr>
        <w:rPr>
          <w:rFonts w:ascii="Arial" w:cs="Arial" w:hAnsi="Arial"/>
          <w:b/>
          <w:sz w:val="22"/>
          <w:szCs w:val="22"/>
        </w:rPr>
      </w:pPr>
      <w:r>
        <w:rPr>
          <w:rFonts w:ascii="Arial" w:cs="Arial" w:hAnsi="Arial"/>
        </w:rPr>
        <w:br w:type="page"/>
      </w:r>
      <w:bookmarkStart w:id="3" w:name="_Hlk64640727"/>
      <w:r w:rsidR="004335F3">
        <w:rPr>
          <w:rFonts w:ascii="Arial" w:cs="Arial" w:hAnsi="Arial"/>
          <w:b/>
          <w:sz w:val="22"/>
          <w:szCs w:val="22"/>
        </w:rPr>
        <w:lastRenderedPageBreak/>
        <w:t>Article 4</w:t>
      </w:r>
      <w:r w:rsidR="00DF0167" w:rsidRPr="00DF0167">
        <w:rPr>
          <w:rFonts w:ascii="Arial" w:cs="Arial" w:hAnsi="Arial"/>
          <w:b/>
          <w:sz w:val="22"/>
          <w:szCs w:val="22"/>
        </w:rPr>
        <w:t xml:space="preserve"> – </w:t>
      </w:r>
      <w:r w:rsidR="00DF0167" w:rsidRPr="002B3CC4">
        <w:rPr>
          <w:rFonts w:ascii="Arial" w:cs="Arial" w:hAnsi="Arial"/>
          <w:b/>
          <w:sz w:val="22"/>
          <w:szCs w:val="22"/>
        </w:rPr>
        <w:t>Entrée en vigueur et durée de l’accord</w:t>
      </w:r>
    </w:p>
    <w:p w14:paraId="3B6E6383" w14:textId="77777777" w:rsidP="00DF0167" w:rsidR="00DF0167" w:rsidRDefault="00DF0167" w:rsidRPr="002B3CC4">
      <w:pPr>
        <w:jc w:val="both"/>
        <w:rPr>
          <w:rFonts w:ascii="Arial" w:cs="Arial" w:hAnsi="Arial"/>
          <w:sz w:val="20"/>
          <w:szCs w:val="20"/>
        </w:rPr>
      </w:pPr>
    </w:p>
    <w:p w14:paraId="14EC780D" w14:textId="5EF85E1C" w:rsidP="00DF0167" w:rsidR="00DF0167" w:rsidRDefault="00DF0167" w:rsidRPr="002B3CC4">
      <w:pPr>
        <w:jc w:val="both"/>
        <w:rPr>
          <w:rFonts w:ascii="Arial" w:cs="Arial" w:hAnsi="Arial"/>
          <w:sz w:val="22"/>
          <w:szCs w:val="22"/>
        </w:rPr>
      </w:pPr>
      <w:r w:rsidRPr="002B3CC4">
        <w:rPr>
          <w:rFonts w:ascii="Arial" w:cs="Arial" w:hAnsi="Arial"/>
          <w:sz w:val="22"/>
          <w:szCs w:val="22"/>
        </w:rPr>
        <w:t xml:space="preserve">Le présent accord entre en vigueur à compter du </w:t>
      </w:r>
      <w:r w:rsidR="00FF7000">
        <w:rPr>
          <w:rFonts w:ascii="Arial" w:cs="Arial" w:hAnsi="Arial"/>
          <w:sz w:val="22"/>
          <w:szCs w:val="22"/>
        </w:rPr>
        <w:t>1</w:t>
      </w:r>
      <w:r w:rsidR="00FF7000" w:rsidRPr="00FF7000">
        <w:rPr>
          <w:rFonts w:ascii="Arial" w:cs="Arial" w:hAnsi="Arial"/>
          <w:sz w:val="22"/>
          <w:szCs w:val="22"/>
          <w:vertAlign w:val="superscript"/>
        </w:rPr>
        <w:t>er</w:t>
      </w:r>
      <w:r w:rsidR="00FF7000">
        <w:rPr>
          <w:rFonts w:ascii="Arial" w:cs="Arial" w:hAnsi="Arial"/>
          <w:sz w:val="22"/>
          <w:szCs w:val="22"/>
        </w:rPr>
        <w:t xml:space="preserve"> avril 202</w:t>
      </w:r>
      <w:r w:rsidR="005A2BBD">
        <w:rPr>
          <w:rFonts w:ascii="Arial" w:cs="Arial" w:hAnsi="Arial"/>
          <w:sz w:val="22"/>
          <w:szCs w:val="22"/>
        </w:rPr>
        <w:t>3</w:t>
      </w:r>
      <w:r w:rsidRPr="002B3CC4">
        <w:rPr>
          <w:rFonts w:ascii="Arial" w:cs="Arial" w:hAnsi="Arial"/>
          <w:sz w:val="22"/>
          <w:szCs w:val="22"/>
        </w:rPr>
        <w:t>.</w:t>
      </w:r>
    </w:p>
    <w:p w14:paraId="4EC64DEF" w14:textId="77777777" w:rsidP="00DF0167" w:rsidR="00DF0167" w:rsidRDefault="00DF0167" w:rsidRPr="002B3CC4">
      <w:pPr>
        <w:jc w:val="both"/>
        <w:rPr>
          <w:rFonts w:ascii="Arial" w:cs="Arial" w:hAnsi="Arial"/>
          <w:sz w:val="22"/>
          <w:szCs w:val="22"/>
        </w:rPr>
      </w:pPr>
    </w:p>
    <w:p w14:paraId="28A8A10B" w14:textId="0B1A8FFC" w:rsidP="00DF0167" w:rsidR="00DF0167" w:rsidRDefault="00DF0167" w:rsidRPr="002B3CC4">
      <w:pPr>
        <w:jc w:val="both"/>
        <w:rPr>
          <w:rFonts w:ascii="Arial" w:cs="Arial" w:hAnsi="Arial"/>
          <w:sz w:val="22"/>
          <w:szCs w:val="22"/>
        </w:rPr>
      </w:pPr>
      <w:r w:rsidRPr="002B3CC4">
        <w:rPr>
          <w:rFonts w:ascii="Arial" w:cs="Arial" w:hAnsi="Arial"/>
          <w:sz w:val="22"/>
          <w:szCs w:val="22"/>
        </w:rPr>
        <w:t>Il est conclu pour une durée déterminée d’un an et prendra fin de plein droit au</w:t>
      </w:r>
      <w:r w:rsidR="00FF7000">
        <w:rPr>
          <w:rFonts w:ascii="Arial" w:cs="Arial" w:hAnsi="Arial"/>
          <w:sz w:val="22"/>
          <w:szCs w:val="22"/>
        </w:rPr>
        <w:t xml:space="preserve"> 1</w:t>
      </w:r>
      <w:r w:rsidR="00FF7000" w:rsidRPr="00FF7000">
        <w:rPr>
          <w:rFonts w:ascii="Arial" w:cs="Arial" w:hAnsi="Arial"/>
          <w:sz w:val="22"/>
          <w:szCs w:val="22"/>
          <w:vertAlign w:val="superscript"/>
        </w:rPr>
        <w:t>er</w:t>
      </w:r>
      <w:r w:rsidR="00FF7000">
        <w:rPr>
          <w:rFonts w:ascii="Arial" w:cs="Arial" w:hAnsi="Arial"/>
          <w:sz w:val="22"/>
          <w:szCs w:val="22"/>
        </w:rPr>
        <w:t xml:space="preserve"> avril 202</w:t>
      </w:r>
      <w:r w:rsidR="005A2BBD">
        <w:rPr>
          <w:rFonts w:ascii="Arial" w:cs="Arial" w:hAnsi="Arial"/>
          <w:sz w:val="22"/>
          <w:szCs w:val="22"/>
        </w:rPr>
        <w:t>4</w:t>
      </w:r>
      <w:r w:rsidR="00FF7000">
        <w:rPr>
          <w:rFonts w:ascii="Arial" w:cs="Arial" w:hAnsi="Arial"/>
          <w:sz w:val="22"/>
          <w:szCs w:val="22"/>
        </w:rPr>
        <w:t>.</w:t>
      </w:r>
    </w:p>
    <w:bookmarkEnd w:id="3"/>
    <w:p w14:paraId="2B6B9C51" w14:textId="692CD99D" w:rsidP="00DF0167" w:rsidR="00DF0167" w:rsidRDefault="00DF0167" w:rsidRPr="00300C4F">
      <w:pPr>
        <w:jc w:val="both"/>
        <w:rPr>
          <w:rFonts w:ascii="Arial" w:cs="Arial" w:hAnsi="Arial"/>
          <w:sz w:val="22"/>
          <w:szCs w:val="22"/>
        </w:rPr>
      </w:pPr>
    </w:p>
    <w:p w14:paraId="79CDAD78" w14:textId="77777777" w:rsidP="00DF0167" w:rsidR="00DF0167" w:rsidRDefault="00DF0167" w:rsidRPr="00DF0167">
      <w:pPr>
        <w:jc w:val="both"/>
        <w:rPr>
          <w:rFonts w:ascii="Arial" w:cs="Arial" w:hAnsi="Arial"/>
          <w:b/>
          <w:sz w:val="22"/>
          <w:szCs w:val="22"/>
        </w:rPr>
      </w:pPr>
      <w:r w:rsidRPr="00DF0167">
        <w:rPr>
          <w:rFonts w:ascii="Arial" w:cs="Arial" w:hAnsi="Arial"/>
          <w:b/>
          <w:sz w:val="22"/>
          <w:szCs w:val="22"/>
        </w:rPr>
        <w:t xml:space="preserve">Article 5 – Adhésion </w:t>
      </w:r>
    </w:p>
    <w:p w14:paraId="6284C79B" w14:textId="77777777" w:rsidP="00DF0167" w:rsidR="00DF0167" w:rsidRDefault="00DF0167" w:rsidRPr="006F48A9">
      <w:pPr>
        <w:jc w:val="both"/>
        <w:rPr>
          <w:rFonts w:ascii="Arial" w:cs="Arial" w:hAnsi="Arial"/>
          <w:sz w:val="20"/>
          <w:szCs w:val="20"/>
        </w:rPr>
      </w:pPr>
    </w:p>
    <w:p w14:paraId="1AEA7E9F" w14:textId="77777777" w:rsidP="00DF0167" w:rsidR="00DF0167" w:rsidRDefault="00DF0167" w:rsidRPr="00300C4F">
      <w:pPr>
        <w:jc w:val="both"/>
        <w:rPr>
          <w:rFonts w:ascii="Arial" w:cs="Arial" w:hAnsi="Arial"/>
          <w:sz w:val="22"/>
          <w:szCs w:val="22"/>
        </w:rPr>
      </w:pPr>
      <w:r w:rsidRPr="00300C4F">
        <w:rPr>
          <w:rFonts w:ascii="Arial" w:cs="Arial" w:hAnsi="Arial"/>
          <w:sz w:val="22"/>
          <w:szCs w:val="22"/>
        </w:rPr>
        <w:t>Conformément aux dispositions de l’article L. 2261-3 du Code du travail, toute organisation syndicale représentative du personnel qui n’est pas signataire du présent accord, pourra y adhérer ultérieurement.</w:t>
      </w:r>
    </w:p>
    <w:p w14:paraId="31085029" w14:textId="77777777" w:rsidP="00DF0167" w:rsidR="00DF0167" w:rsidRDefault="00DF0167" w:rsidRPr="00300C4F">
      <w:pPr>
        <w:jc w:val="both"/>
        <w:rPr>
          <w:rFonts w:ascii="Arial" w:cs="Arial" w:hAnsi="Arial"/>
          <w:sz w:val="22"/>
          <w:szCs w:val="22"/>
        </w:rPr>
      </w:pPr>
    </w:p>
    <w:p w14:paraId="26F809CA" w14:textId="77777777" w:rsidP="00DF0167" w:rsidR="00DF0167" w:rsidRDefault="00DF0167" w:rsidRPr="00300C4F">
      <w:pPr>
        <w:jc w:val="both"/>
        <w:rPr>
          <w:rFonts w:ascii="Arial" w:cs="Arial" w:hAnsi="Arial"/>
          <w:sz w:val="22"/>
          <w:szCs w:val="22"/>
        </w:rPr>
      </w:pPr>
      <w:r w:rsidRPr="00300C4F">
        <w:rPr>
          <w:rFonts w:ascii="Arial" w:cs="Arial" w:hAnsi="Arial"/>
          <w:sz w:val="22"/>
          <w:szCs w:val="22"/>
        </w:rPr>
        <w:t>Cette adhésion ne pourra être partielle et concernera nécessairement l'ensemble des termes de l'accord.</w:t>
      </w:r>
    </w:p>
    <w:p w14:paraId="149C5C82" w14:textId="77777777" w:rsidP="00DF0167" w:rsidR="00DF0167" w:rsidRDefault="00DF0167" w:rsidRPr="00300C4F">
      <w:pPr>
        <w:jc w:val="both"/>
        <w:rPr>
          <w:rFonts w:ascii="Arial" w:cs="Arial" w:hAnsi="Arial"/>
          <w:sz w:val="22"/>
          <w:szCs w:val="22"/>
        </w:rPr>
      </w:pPr>
    </w:p>
    <w:p w14:paraId="4D959DB3" w14:textId="77777777" w:rsidP="00DF0167" w:rsidR="00DF0167" w:rsidRDefault="00DF0167" w:rsidRPr="00300C4F">
      <w:pPr>
        <w:jc w:val="both"/>
        <w:rPr>
          <w:rFonts w:ascii="Arial" w:cs="Arial" w:hAnsi="Arial"/>
          <w:sz w:val="22"/>
          <w:szCs w:val="22"/>
        </w:rPr>
      </w:pPr>
      <w:r w:rsidRPr="00300C4F">
        <w:rPr>
          <w:rFonts w:ascii="Arial" w:cs="Arial" w:hAnsi="Arial"/>
          <w:sz w:val="22"/>
          <w:szCs w:val="22"/>
        </w:rPr>
        <w:t>Elle produira effet à partir du jour qui suivra celui de son dépôt sur la plateforme de téléprocédure du Ministère du travail.</w:t>
      </w:r>
    </w:p>
    <w:p w14:paraId="7FCFB7E3" w14:textId="77777777" w:rsidP="00DF0167" w:rsidR="00DF0167" w:rsidRDefault="00DF0167" w:rsidRPr="00300C4F">
      <w:pPr>
        <w:jc w:val="both"/>
        <w:rPr>
          <w:rFonts w:ascii="Arial" w:cs="Arial" w:hAnsi="Arial"/>
          <w:sz w:val="22"/>
          <w:szCs w:val="22"/>
        </w:rPr>
      </w:pPr>
    </w:p>
    <w:p w14:paraId="5ECE73D4" w14:textId="77777777" w:rsidP="00DF0167" w:rsidR="00DF0167" w:rsidRDefault="00DF0167" w:rsidRPr="00300C4F">
      <w:pPr>
        <w:jc w:val="both"/>
        <w:rPr>
          <w:rFonts w:ascii="Arial" w:cs="Arial" w:hAnsi="Arial"/>
          <w:sz w:val="22"/>
          <w:szCs w:val="22"/>
        </w:rPr>
      </w:pPr>
      <w:r w:rsidRPr="00300C4F">
        <w:rPr>
          <w:rFonts w:ascii="Arial" w:cs="Arial" w:hAnsi="Arial"/>
          <w:sz w:val="22"/>
          <w:szCs w:val="22"/>
        </w:rPr>
        <w:t>La notification devra également en être faite aux parties signataires dans le délai de huit (8) jours par lettre recommandée.</w:t>
      </w:r>
    </w:p>
    <w:p w14:paraId="313E694D" w14:textId="77777777" w:rsidP="00DF0167" w:rsidR="00DF0167" w:rsidRDefault="00DF0167" w:rsidRPr="006F48A9">
      <w:pPr>
        <w:jc w:val="both"/>
        <w:rPr>
          <w:rFonts w:ascii="Arial" w:cs="Arial" w:hAnsi="Arial"/>
          <w:sz w:val="20"/>
          <w:szCs w:val="20"/>
        </w:rPr>
      </w:pPr>
    </w:p>
    <w:p w14:paraId="425A8E48" w14:textId="77777777" w:rsidP="00DF0167" w:rsidR="00DF0167" w:rsidRDefault="00DF0167" w:rsidRPr="00DF0167">
      <w:pPr>
        <w:jc w:val="both"/>
        <w:rPr>
          <w:rFonts w:ascii="Arial" w:cs="Arial" w:hAnsi="Arial"/>
          <w:b/>
          <w:sz w:val="22"/>
          <w:szCs w:val="22"/>
        </w:rPr>
      </w:pPr>
      <w:r w:rsidRPr="00DF0167">
        <w:rPr>
          <w:rFonts w:ascii="Arial" w:cs="Arial" w:hAnsi="Arial"/>
          <w:b/>
          <w:sz w:val="22"/>
          <w:szCs w:val="22"/>
        </w:rPr>
        <w:t xml:space="preserve">Article 6 – Révision </w:t>
      </w:r>
    </w:p>
    <w:p w14:paraId="27113BCC" w14:textId="77777777" w:rsidP="00DF0167" w:rsidR="00DF0167" w:rsidRDefault="00DF0167" w:rsidRPr="006F48A9">
      <w:pPr>
        <w:jc w:val="both"/>
        <w:rPr>
          <w:rFonts w:ascii="Arial" w:cs="Arial" w:hAnsi="Arial"/>
          <w:sz w:val="20"/>
          <w:szCs w:val="20"/>
        </w:rPr>
      </w:pPr>
    </w:p>
    <w:p w14:paraId="5B2FBA34" w14:textId="77777777" w:rsidP="00DF0167" w:rsidR="00DF0167" w:rsidRDefault="00DF0167" w:rsidRPr="00300C4F">
      <w:pPr>
        <w:jc w:val="both"/>
        <w:rPr>
          <w:rFonts w:ascii="Arial" w:cs="Arial" w:hAnsi="Arial"/>
          <w:sz w:val="22"/>
          <w:szCs w:val="22"/>
        </w:rPr>
      </w:pPr>
      <w:r w:rsidRPr="00300C4F">
        <w:rPr>
          <w:rFonts w:ascii="Arial" w:cs="Arial" w:hAnsi="Arial"/>
          <w:sz w:val="22"/>
          <w:szCs w:val="22"/>
        </w:rPr>
        <w:t>Le présent accord peut être révisé dans les conditions prévues aux articles L. 2261-7-1 et L. 2261-8 du Code du travail et selon les modalités suivantes :</w:t>
      </w:r>
    </w:p>
    <w:p w14:paraId="51074677" w14:textId="77777777" w:rsidP="00DF0167" w:rsidR="00DF0167" w:rsidRDefault="00DF0167" w:rsidRPr="00300C4F">
      <w:pPr>
        <w:jc w:val="both"/>
        <w:rPr>
          <w:rFonts w:ascii="Arial" w:cs="Arial" w:hAnsi="Arial"/>
          <w:sz w:val="22"/>
          <w:szCs w:val="22"/>
        </w:rPr>
      </w:pPr>
    </w:p>
    <w:p w14:paraId="1F271A73" w14:textId="77777777" w:rsidP="00300C4F" w:rsidR="00DF0167" w:rsidRDefault="00DF0167" w:rsidRPr="00300C4F">
      <w:pPr>
        <w:jc w:val="both"/>
        <w:rPr>
          <w:rFonts w:ascii="Arial" w:cs="Arial" w:hAnsi="Arial"/>
          <w:sz w:val="22"/>
          <w:szCs w:val="22"/>
        </w:rPr>
      </w:pPr>
      <w:r w:rsidRPr="00300C4F">
        <w:rPr>
          <w:rFonts w:ascii="Arial" w:cs="Arial" w:hAnsi="Arial"/>
          <w:sz w:val="22"/>
          <w:szCs w:val="22"/>
        </w:rPr>
        <w:t>Jusqu’à la fin du cycle électoral au cours duquel le présent accord est conclu, chaque partie signataire ou adhérente peut demander la révision de tout ou partie du présent accord. Toute demande de révision devra être adressée par lettre recommandée avec accusé de réception à chacune des autres parties signataires ou adhérentes et comporter, outre l'indication des dispositions dont la révision est demandée, des propositions de remplacement. Les négociations concernant cette demande devront s’ouvrir au plus tard dans un délai de trois (3) mois à compter de la réception de la demande de révision ;</w:t>
      </w:r>
    </w:p>
    <w:p w14:paraId="3A2E71BD" w14:textId="77777777" w:rsidP="00300C4F" w:rsidR="00DF0167" w:rsidRDefault="00DF0167" w:rsidRPr="00300C4F">
      <w:pPr>
        <w:jc w:val="both"/>
        <w:rPr>
          <w:rFonts w:ascii="Arial" w:cs="Arial" w:hAnsi="Arial"/>
          <w:sz w:val="22"/>
          <w:szCs w:val="22"/>
        </w:rPr>
      </w:pPr>
    </w:p>
    <w:p w14:paraId="22CE2FD6" w14:textId="77777777" w:rsidP="00300C4F" w:rsidR="00DF0167" w:rsidRDefault="00DF0167" w:rsidRPr="00300C4F">
      <w:pPr>
        <w:jc w:val="both"/>
        <w:rPr>
          <w:rFonts w:ascii="Arial" w:cs="Arial" w:hAnsi="Arial"/>
          <w:sz w:val="22"/>
          <w:szCs w:val="22"/>
        </w:rPr>
      </w:pPr>
      <w:r w:rsidRPr="00300C4F">
        <w:rPr>
          <w:rFonts w:ascii="Arial" w:cs="Arial" w:hAnsi="Arial"/>
          <w:sz w:val="22"/>
          <w:szCs w:val="22"/>
        </w:rPr>
        <w:t>A l’issue du cycle électoral au cours duquel le présent accord est conclu, la demande de révision pourra émaner d’une ou de plusieurs organisations syndicales de salariés représentatives dans le champ d'application du présent accord, sans condition de signature ou d’adhésion au présent accord. Toute demande de révision devra être adressée par lettre recommandée avec accusé de réception à chacune des organisations syndicales de salariés représentatives dans le champ d'application du présent accord, qu’elles en soient ou non signataires ou adhérentes, et comporter, outre l'indication des dispositions dont la révision est demandée, des propositions de remplacement. Les négociations concernant cette demande devront s’ouvrir au plus tard dans un délai de trois (3) mois à compter de la réception de la demande de révision.</w:t>
      </w:r>
    </w:p>
    <w:p w14:paraId="78A5557E" w14:textId="77777777" w:rsidP="00DF0167" w:rsidR="00DF0167" w:rsidRDefault="00DF0167" w:rsidRPr="00E8771E">
      <w:pPr>
        <w:jc w:val="both"/>
        <w:rPr>
          <w:rFonts w:ascii="Arial" w:cs="Arial" w:hAnsi="Arial"/>
          <w:sz w:val="20"/>
          <w:szCs w:val="20"/>
        </w:rPr>
      </w:pPr>
    </w:p>
    <w:p w14:paraId="5F1BEE38" w14:textId="1C75BE12" w:rsidP="0011421D" w:rsidR="0011421D" w:rsidRDefault="0011421D" w:rsidRPr="00FE5E3F">
      <w:pPr>
        <w:jc w:val="both"/>
        <w:rPr>
          <w:rFonts w:ascii="Arial" w:cs="Arial" w:hAnsi="Arial"/>
          <w:sz w:val="22"/>
          <w:szCs w:val="22"/>
        </w:rPr>
      </w:pPr>
      <w:r w:rsidRPr="00FE5E3F">
        <w:rPr>
          <w:rFonts w:ascii="Arial" w:cs="Arial" w:hAnsi="Arial"/>
          <w:b/>
          <w:sz w:val="22"/>
          <w:szCs w:val="22"/>
        </w:rPr>
        <w:t>Art</w:t>
      </w:r>
      <w:r w:rsidR="004335F3">
        <w:rPr>
          <w:rFonts w:ascii="Arial" w:cs="Arial" w:hAnsi="Arial"/>
          <w:b/>
          <w:sz w:val="22"/>
          <w:szCs w:val="22"/>
        </w:rPr>
        <w:t>icle 7</w:t>
      </w:r>
      <w:r>
        <w:rPr>
          <w:rFonts w:ascii="Arial" w:cs="Arial" w:hAnsi="Arial"/>
          <w:b/>
          <w:sz w:val="22"/>
          <w:szCs w:val="22"/>
        </w:rPr>
        <w:t xml:space="preserve"> </w:t>
      </w:r>
      <w:r w:rsidRPr="00FE5E3F">
        <w:rPr>
          <w:rFonts w:ascii="Arial" w:cs="Arial" w:hAnsi="Arial"/>
          <w:b/>
          <w:sz w:val="22"/>
          <w:szCs w:val="22"/>
        </w:rPr>
        <w:t xml:space="preserve">– Dépôt </w:t>
      </w:r>
      <w:r w:rsidR="005C2B85">
        <w:rPr>
          <w:rFonts w:ascii="Arial" w:cs="Arial" w:hAnsi="Arial"/>
          <w:b/>
          <w:sz w:val="22"/>
          <w:szCs w:val="22"/>
        </w:rPr>
        <w:t>de l’</w:t>
      </w:r>
      <w:r w:rsidRPr="00FE5E3F">
        <w:rPr>
          <w:rFonts w:ascii="Arial" w:cs="Arial" w:hAnsi="Arial"/>
          <w:b/>
          <w:sz w:val="22"/>
          <w:szCs w:val="22"/>
        </w:rPr>
        <w:t>accord</w:t>
      </w:r>
    </w:p>
    <w:p w14:paraId="4D8EC5DE" w14:textId="77777777" w:rsidP="0011421D" w:rsidR="0011421D" w:rsidRDefault="0011421D" w:rsidRPr="00FE5E3F">
      <w:pPr>
        <w:jc w:val="both"/>
        <w:rPr>
          <w:rFonts w:ascii="Arial" w:cs="Arial" w:hAnsi="Arial"/>
          <w:b/>
          <w:sz w:val="22"/>
          <w:szCs w:val="22"/>
        </w:rPr>
      </w:pPr>
    </w:p>
    <w:p w14:paraId="402F81C1" w14:textId="77777777" w:rsidP="000F3AE0" w:rsidR="000F3AE0" w:rsidRDefault="000F3AE0" w:rsidRPr="00300C4F">
      <w:pPr>
        <w:jc w:val="both"/>
        <w:rPr>
          <w:rFonts w:ascii="Arial" w:cs="Arial" w:hAnsi="Arial"/>
          <w:sz w:val="22"/>
          <w:szCs w:val="22"/>
        </w:rPr>
      </w:pPr>
      <w:r w:rsidRPr="00300C4F">
        <w:rPr>
          <w:rFonts w:ascii="Arial" w:cs="Arial" w:hAnsi="Arial"/>
          <w:sz w:val="22"/>
          <w:szCs w:val="22"/>
        </w:rPr>
        <w:t>Le présent accord sera, à la diligence de l'entreprise, déposé sur la plateforme de téléprocédure du Ministère du travail.</w:t>
      </w:r>
    </w:p>
    <w:p w14:paraId="7991A63F" w14:textId="77777777" w:rsidP="000F3AE0" w:rsidR="000F3AE0" w:rsidRDefault="000F3AE0" w:rsidRPr="00300C4F">
      <w:pPr>
        <w:jc w:val="both"/>
        <w:rPr>
          <w:rFonts w:ascii="Arial" w:cs="Arial" w:hAnsi="Arial"/>
          <w:sz w:val="22"/>
          <w:szCs w:val="22"/>
        </w:rPr>
      </w:pPr>
    </w:p>
    <w:p w14:paraId="63A3B69F" w14:textId="77777777" w:rsidP="000F3AE0" w:rsidR="000F3AE0" w:rsidRDefault="000F3AE0" w:rsidRPr="00300C4F">
      <w:pPr>
        <w:jc w:val="both"/>
        <w:rPr>
          <w:rFonts w:ascii="Arial" w:cs="Arial" w:hAnsi="Arial"/>
          <w:sz w:val="22"/>
          <w:szCs w:val="22"/>
        </w:rPr>
      </w:pPr>
      <w:r w:rsidRPr="00300C4F">
        <w:rPr>
          <w:rFonts w:ascii="Arial" w:cs="Arial" w:hAnsi="Arial"/>
          <w:sz w:val="22"/>
          <w:szCs w:val="22"/>
        </w:rPr>
        <w:t>Il sera également remis en un exemplaire au greffe du Conseil de prud'hommes.</w:t>
      </w:r>
    </w:p>
    <w:p w14:paraId="45E50CCB" w14:textId="77777777" w:rsidP="0011421D" w:rsidR="005171B3" w:rsidRDefault="005171B3" w:rsidRPr="00300C4F">
      <w:pPr>
        <w:jc w:val="both"/>
        <w:rPr>
          <w:rFonts w:ascii="Arial" w:cs="Arial" w:hAnsi="Arial"/>
          <w:sz w:val="22"/>
          <w:szCs w:val="22"/>
        </w:rPr>
      </w:pPr>
    </w:p>
    <w:p w14:paraId="7F2896CB" w14:textId="6F6FD801" w:rsidP="0011421D" w:rsidR="005171B3" w:rsidRDefault="005171B3" w:rsidRPr="00300C4F">
      <w:pPr>
        <w:jc w:val="both"/>
        <w:rPr>
          <w:rFonts w:ascii="Arial" w:cs="Arial" w:hAnsi="Arial"/>
          <w:sz w:val="22"/>
          <w:szCs w:val="22"/>
        </w:rPr>
      </w:pPr>
      <w:r w:rsidRPr="00300C4F">
        <w:rPr>
          <w:rFonts w:ascii="Arial" w:cs="Arial" w:hAnsi="Arial"/>
          <w:sz w:val="22"/>
          <w:szCs w:val="22"/>
        </w:rPr>
        <w:t xml:space="preserve">A ce dépôt sera jointe une version de l’accord ne comportant pas les noms et prénoms des négociateurs et des signataires, conformément aux dispositions de l’article L. 2231-5-1 et de l’article 2 du décret n° 2017-752 du 3 mai 2017 relatif à la publicité des accords collectifs, afin qu’elle soit versée dans la base de données nationale.  </w:t>
      </w:r>
    </w:p>
    <w:p w14:paraId="6504B62C" w14:textId="77777777" w:rsidP="0011421D" w:rsidR="00A47FE5" w:rsidRDefault="00A47FE5" w:rsidRPr="00300C4F">
      <w:pPr>
        <w:jc w:val="both"/>
        <w:rPr>
          <w:rFonts w:ascii="Arial" w:cs="Arial" w:hAnsi="Arial"/>
          <w:sz w:val="22"/>
          <w:szCs w:val="22"/>
        </w:rPr>
      </w:pPr>
    </w:p>
    <w:p w14:paraId="063A76D1" w14:textId="77777777" w:rsidP="0011421D" w:rsidR="00B83C1B" w:rsidRDefault="00B83C1B">
      <w:pPr>
        <w:jc w:val="both"/>
        <w:rPr>
          <w:rFonts w:ascii="Arial" w:cs="Arial" w:hAnsi="Arial"/>
          <w:sz w:val="22"/>
          <w:szCs w:val="22"/>
        </w:rPr>
      </w:pPr>
    </w:p>
    <w:p w14:paraId="1B74E5BA" w14:textId="77777777" w:rsidP="0011421D" w:rsidR="00B83C1B" w:rsidRDefault="00B83C1B">
      <w:pPr>
        <w:jc w:val="both"/>
        <w:rPr>
          <w:rFonts w:ascii="Arial" w:cs="Arial" w:hAnsi="Arial"/>
          <w:sz w:val="22"/>
          <w:szCs w:val="22"/>
        </w:rPr>
      </w:pPr>
    </w:p>
    <w:p w14:paraId="39AFA168" w14:textId="77777777" w:rsidP="0011421D" w:rsidR="00B83C1B" w:rsidRDefault="00B83C1B">
      <w:pPr>
        <w:jc w:val="both"/>
        <w:rPr>
          <w:rFonts w:ascii="Arial" w:cs="Arial" w:hAnsi="Arial"/>
          <w:sz w:val="22"/>
          <w:szCs w:val="22"/>
        </w:rPr>
      </w:pPr>
    </w:p>
    <w:p w14:paraId="3C014591" w14:textId="1EA4820E" w:rsidP="0011421D" w:rsidR="006F7F42" w:rsidRDefault="0011421D" w:rsidRPr="00300C4F">
      <w:pPr>
        <w:jc w:val="both"/>
        <w:rPr>
          <w:rFonts w:ascii="Arial" w:cs="Arial" w:hAnsi="Arial"/>
          <w:sz w:val="22"/>
          <w:szCs w:val="22"/>
        </w:rPr>
      </w:pPr>
      <w:r w:rsidRPr="00300C4F">
        <w:rPr>
          <w:rFonts w:ascii="Arial" w:cs="Arial" w:hAnsi="Arial"/>
          <w:sz w:val="22"/>
          <w:szCs w:val="22"/>
        </w:rPr>
        <w:t>Fait en s</w:t>
      </w:r>
      <w:r w:rsidR="008C40DB">
        <w:rPr>
          <w:rFonts w:ascii="Arial" w:cs="Arial" w:hAnsi="Arial"/>
          <w:sz w:val="22"/>
          <w:szCs w:val="22"/>
        </w:rPr>
        <w:t>ix</w:t>
      </w:r>
      <w:r w:rsidRPr="00300C4F">
        <w:rPr>
          <w:rFonts w:ascii="Arial" w:cs="Arial" w:hAnsi="Arial"/>
          <w:sz w:val="22"/>
          <w:szCs w:val="22"/>
        </w:rPr>
        <w:t xml:space="preserve"> exemplaires, à Bussy Saint Georges, </w:t>
      </w:r>
      <w:r w:rsidR="006F7F42" w:rsidRPr="00244104">
        <w:rPr>
          <w:rFonts w:ascii="Arial" w:cs="Arial" w:hAnsi="Arial"/>
          <w:sz w:val="22"/>
          <w:szCs w:val="22"/>
        </w:rPr>
        <w:t xml:space="preserve">le </w:t>
      </w:r>
      <w:r w:rsidR="00E222EA">
        <w:rPr>
          <w:rFonts w:ascii="Arial" w:cs="Arial" w:hAnsi="Arial"/>
          <w:sz w:val="22"/>
          <w:szCs w:val="22"/>
        </w:rPr>
        <w:t>9</w:t>
      </w:r>
      <w:r w:rsidR="004C68DD">
        <w:rPr>
          <w:rFonts w:ascii="Arial" w:cs="Arial" w:hAnsi="Arial"/>
          <w:sz w:val="22"/>
          <w:szCs w:val="22"/>
        </w:rPr>
        <w:t xml:space="preserve"> mars </w:t>
      </w:r>
      <w:r w:rsidR="00E46E69" w:rsidRPr="00244104">
        <w:rPr>
          <w:rFonts w:ascii="Arial" w:cs="Arial" w:hAnsi="Arial"/>
          <w:sz w:val="22"/>
          <w:szCs w:val="22"/>
        </w:rPr>
        <w:t>202</w:t>
      </w:r>
      <w:r w:rsidR="005A2BBD">
        <w:rPr>
          <w:rFonts w:ascii="Arial" w:cs="Arial" w:hAnsi="Arial"/>
          <w:sz w:val="22"/>
          <w:szCs w:val="22"/>
        </w:rPr>
        <w:t>3</w:t>
      </w:r>
      <w:r w:rsidR="00E46E69" w:rsidRPr="00244104">
        <w:rPr>
          <w:rFonts w:ascii="Arial" w:cs="Arial" w:hAnsi="Arial"/>
          <w:sz w:val="22"/>
          <w:szCs w:val="22"/>
        </w:rPr>
        <w:t>.</w:t>
      </w:r>
    </w:p>
    <w:p w14:paraId="313D3453" w14:textId="6BA674D1" w:rsidP="0011421D" w:rsidR="00913ACE" w:rsidRDefault="00913ACE">
      <w:pPr>
        <w:jc w:val="both"/>
        <w:rPr>
          <w:rFonts w:ascii="Arial" w:cs="Arial" w:hAnsi="Arial"/>
          <w:sz w:val="22"/>
          <w:szCs w:val="22"/>
        </w:rPr>
      </w:pPr>
    </w:p>
    <w:p w14:paraId="6BDC6C89" w14:textId="508F4EE5" w:rsidP="0011421D" w:rsidR="005572F5" w:rsidRDefault="005572F5">
      <w:pPr>
        <w:jc w:val="both"/>
        <w:rPr>
          <w:rFonts w:ascii="Arial" w:cs="Arial" w:hAnsi="Arial"/>
          <w:sz w:val="22"/>
          <w:szCs w:val="22"/>
        </w:rPr>
      </w:pPr>
    </w:p>
    <w:p w14:paraId="24D29497" w14:textId="78C228BB" w:rsidP="0011421D" w:rsidR="008C40DB" w:rsidRDefault="008C40DB">
      <w:pPr>
        <w:jc w:val="both"/>
        <w:rPr>
          <w:rFonts w:ascii="Arial" w:cs="Arial" w:hAnsi="Arial"/>
          <w:sz w:val="22"/>
          <w:szCs w:val="22"/>
        </w:rPr>
      </w:pPr>
    </w:p>
    <w:p w14:paraId="4BA179C1" w14:textId="77777777" w:rsidP="0011421D" w:rsidR="008C40DB" w:rsidRDefault="008C40DB">
      <w:pPr>
        <w:jc w:val="both"/>
        <w:rPr>
          <w:rFonts w:ascii="Arial" w:cs="Arial" w:hAnsi="Arial"/>
          <w:sz w:val="22"/>
          <w:szCs w:val="22"/>
        </w:rPr>
      </w:pPr>
    </w:p>
    <w:p w14:paraId="6D9097B9" w14:textId="77777777" w:rsidP="0011421D" w:rsidR="005572F5" w:rsidRDefault="005572F5">
      <w:pPr>
        <w:jc w:val="both"/>
        <w:rPr>
          <w:rFonts w:ascii="Arial" w:cs="Arial" w:hAnsi="Arial"/>
          <w:sz w:val="22"/>
          <w:szCs w:val="22"/>
        </w:rPr>
      </w:pPr>
    </w:p>
    <w:p w14:paraId="0CF083C6" w14:textId="77777777" w:rsidP="0011421D" w:rsidR="0014481C" w:rsidRDefault="0014481C" w:rsidRPr="00FE5E3F">
      <w:pPr>
        <w:jc w:val="both"/>
        <w:rPr>
          <w:rFonts w:ascii="Arial" w:cs="Arial" w:hAnsi="Arial"/>
          <w:sz w:val="22"/>
          <w:szCs w:val="22"/>
        </w:rPr>
      </w:pPr>
    </w:p>
    <w:p w14:paraId="1E794312" w14:textId="77777777" w:rsidP="0011421D" w:rsidR="0011421D" w:rsidRDefault="0011421D" w:rsidRPr="00FE5E3F">
      <w:pPr>
        <w:jc w:val="both"/>
        <w:rPr>
          <w:rFonts w:ascii="Arial" w:cs="Arial" w:hAnsi="Arial"/>
          <w:b/>
          <w:sz w:val="22"/>
          <w:szCs w:val="22"/>
        </w:rPr>
      </w:pPr>
      <w:r w:rsidRPr="00FE5E3F">
        <w:rPr>
          <w:rFonts w:ascii="Arial" w:cs="Arial" w:hAnsi="Arial"/>
          <w:b/>
          <w:sz w:val="22"/>
          <w:szCs w:val="22"/>
        </w:rPr>
        <w:t>Pour le syndicat CGT</w:t>
      </w:r>
      <w:r w:rsidRPr="00FE5E3F">
        <w:rPr>
          <w:rFonts w:ascii="Arial" w:cs="Arial" w:hAnsi="Arial"/>
          <w:b/>
          <w:sz w:val="22"/>
          <w:szCs w:val="22"/>
        </w:rPr>
        <w:tab/>
      </w:r>
      <w:r w:rsidRPr="00FE5E3F">
        <w:rPr>
          <w:rFonts w:ascii="Arial" w:cs="Arial" w:hAnsi="Arial"/>
          <w:b/>
          <w:sz w:val="22"/>
          <w:szCs w:val="22"/>
        </w:rPr>
        <w:tab/>
      </w:r>
      <w:r w:rsidRPr="00FE5E3F">
        <w:rPr>
          <w:rFonts w:ascii="Arial" w:cs="Arial" w:hAnsi="Arial"/>
          <w:b/>
          <w:sz w:val="22"/>
          <w:szCs w:val="22"/>
        </w:rPr>
        <w:tab/>
      </w:r>
      <w:r w:rsidRPr="00FE5E3F">
        <w:rPr>
          <w:rFonts w:ascii="Arial" w:cs="Arial" w:hAnsi="Arial"/>
          <w:b/>
          <w:sz w:val="22"/>
          <w:szCs w:val="22"/>
        </w:rPr>
        <w:tab/>
        <w:t>Pour la Direction</w:t>
      </w:r>
    </w:p>
    <w:p w14:paraId="2D0EC82E" w14:textId="612F2DD3" w:rsidP="0011421D" w:rsidR="0011421D" w:rsidRDefault="0011421D" w:rsidRPr="00FE5E3F">
      <w:pPr>
        <w:jc w:val="both"/>
        <w:rPr>
          <w:rFonts w:ascii="Arial" w:cs="Arial" w:hAnsi="Arial"/>
          <w:sz w:val="22"/>
          <w:szCs w:val="22"/>
        </w:rPr>
      </w:pPr>
      <w:r w:rsidRPr="00FE5E3F">
        <w:rPr>
          <w:rFonts w:ascii="Arial" w:cs="Arial" w:hAnsi="Arial"/>
          <w:sz w:val="22"/>
          <w:szCs w:val="22"/>
        </w:rPr>
        <w:t xml:space="preserve">M. </w:t>
      </w:r>
      <w:r w:rsidR="004C3FFF">
        <w:rPr>
          <w:rFonts w:ascii="Arial" w:cs="Arial" w:hAnsi="Arial"/>
          <w:sz w:val="22"/>
          <w:szCs w:val="22"/>
        </w:rPr>
        <w:t xml:space="preserve">… </w:t>
      </w:r>
      <w:r w:rsidR="004C3FFF">
        <w:rPr>
          <w:rFonts w:ascii="Arial" w:cs="Arial" w:hAnsi="Arial"/>
          <w:sz w:val="22"/>
          <w:szCs w:val="22"/>
        </w:rPr>
        <w:tab/>
      </w:r>
      <w:r w:rsidR="004C3FFF">
        <w:rPr>
          <w:rFonts w:ascii="Arial" w:cs="Arial" w:hAnsi="Arial"/>
          <w:sz w:val="22"/>
          <w:szCs w:val="22"/>
        </w:rPr>
        <w:tab/>
      </w:r>
      <w:r w:rsidR="004C3FFF">
        <w:rPr>
          <w:rFonts w:ascii="Arial" w:cs="Arial" w:hAnsi="Arial"/>
          <w:sz w:val="22"/>
          <w:szCs w:val="22"/>
        </w:rPr>
        <w:tab/>
      </w:r>
      <w:r w:rsidRPr="00FE5E3F">
        <w:rPr>
          <w:rFonts w:ascii="Arial" w:cs="Arial" w:hAnsi="Arial"/>
          <w:sz w:val="22"/>
          <w:szCs w:val="22"/>
        </w:rPr>
        <w:tab/>
      </w:r>
      <w:r w:rsidRPr="00FE5E3F">
        <w:rPr>
          <w:rFonts w:ascii="Arial" w:cs="Arial" w:hAnsi="Arial"/>
          <w:sz w:val="22"/>
          <w:szCs w:val="22"/>
        </w:rPr>
        <w:tab/>
      </w:r>
      <w:r w:rsidRPr="00FE5E3F">
        <w:rPr>
          <w:rFonts w:ascii="Arial" w:cs="Arial" w:hAnsi="Arial"/>
          <w:sz w:val="22"/>
          <w:szCs w:val="22"/>
        </w:rPr>
        <w:tab/>
      </w:r>
      <w:r>
        <w:rPr>
          <w:rFonts w:ascii="Arial" w:cs="Arial" w:hAnsi="Arial"/>
          <w:sz w:val="22"/>
          <w:szCs w:val="22"/>
        </w:rPr>
        <w:tab/>
      </w:r>
      <w:bookmarkStart w:id="4" w:name="_Hlk127288346"/>
      <w:r w:rsidRPr="00FE5E3F">
        <w:rPr>
          <w:rFonts w:ascii="Arial" w:cs="Arial" w:hAnsi="Arial"/>
          <w:sz w:val="22"/>
          <w:szCs w:val="22"/>
        </w:rPr>
        <w:t>M</w:t>
      </w:r>
      <w:r w:rsidR="003027DC">
        <w:rPr>
          <w:rFonts w:ascii="Arial" w:cs="Arial" w:hAnsi="Arial"/>
          <w:sz w:val="22"/>
          <w:szCs w:val="22"/>
        </w:rPr>
        <w:t>.</w:t>
      </w:r>
      <w:r w:rsidR="006F7F42">
        <w:rPr>
          <w:rFonts w:ascii="Arial" w:cs="Arial" w:hAnsi="Arial"/>
          <w:sz w:val="22"/>
          <w:szCs w:val="22"/>
        </w:rPr>
        <w:t xml:space="preserve"> </w:t>
      </w:r>
      <w:bookmarkEnd w:id="4"/>
      <w:r w:rsidR="004C3FFF">
        <w:rPr>
          <w:rFonts w:ascii="Arial" w:cs="Arial" w:hAnsi="Arial"/>
          <w:sz w:val="22"/>
          <w:szCs w:val="22"/>
        </w:rPr>
        <w:t>…</w:t>
      </w:r>
    </w:p>
    <w:p w14:paraId="20D8BAE5" w14:textId="4817150B" w:rsidP="0011421D" w:rsidR="0011421D" w:rsidRDefault="00307C6C" w:rsidRPr="00FE5E3F">
      <w:pPr>
        <w:jc w:val="both"/>
        <w:rPr>
          <w:rFonts w:ascii="Arial" w:cs="Arial" w:hAnsi="Arial"/>
          <w:sz w:val="22"/>
          <w:szCs w:val="22"/>
        </w:rPr>
      </w:pPr>
      <w:r>
        <w:rPr>
          <w:rFonts w:ascii="Arial" w:cs="Arial" w:hAnsi="Arial"/>
          <w:sz w:val="22"/>
          <w:szCs w:val="22"/>
        </w:rPr>
        <w:tab/>
      </w:r>
      <w:r>
        <w:rPr>
          <w:rFonts w:ascii="Arial" w:cs="Arial" w:hAnsi="Arial"/>
          <w:sz w:val="22"/>
          <w:szCs w:val="22"/>
        </w:rPr>
        <w:tab/>
      </w:r>
      <w:r>
        <w:rPr>
          <w:rFonts w:ascii="Arial" w:cs="Arial" w:hAnsi="Arial"/>
          <w:sz w:val="22"/>
          <w:szCs w:val="22"/>
        </w:rPr>
        <w:tab/>
      </w:r>
      <w:r>
        <w:rPr>
          <w:rFonts w:ascii="Arial" w:cs="Arial" w:hAnsi="Arial"/>
          <w:sz w:val="22"/>
          <w:szCs w:val="22"/>
        </w:rPr>
        <w:tab/>
      </w:r>
      <w:r>
        <w:rPr>
          <w:rFonts w:ascii="Arial" w:cs="Arial" w:hAnsi="Arial"/>
          <w:sz w:val="22"/>
          <w:szCs w:val="22"/>
        </w:rPr>
        <w:tab/>
      </w:r>
      <w:r>
        <w:rPr>
          <w:rFonts w:ascii="Arial" w:cs="Arial" w:hAnsi="Arial"/>
          <w:sz w:val="22"/>
          <w:szCs w:val="22"/>
        </w:rPr>
        <w:tab/>
      </w:r>
      <w:r>
        <w:rPr>
          <w:rFonts w:ascii="Arial" w:cs="Arial" w:hAnsi="Arial"/>
          <w:sz w:val="22"/>
          <w:szCs w:val="22"/>
        </w:rPr>
        <w:tab/>
        <w:t>Directeur</w:t>
      </w:r>
      <w:r w:rsidR="0011421D" w:rsidRPr="00FE5E3F">
        <w:rPr>
          <w:rFonts w:ascii="Arial" w:cs="Arial" w:hAnsi="Arial"/>
          <w:sz w:val="22"/>
          <w:szCs w:val="22"/>
        </w:rPr>
        <w:t xml:space="preserve"> des Ressources Humaines</w:t>
      </w:r>
    </w:p>
    <w:p w14:paraId="358694F2" w14:textId="3D9B1FD3" w:rsidP="0011421D" w:rsidR="0011421D" w:rsidRDefault="0011421D">
      <w:pPr>
        <w:jc w:val="both"/>
        <w:rPr>
          <w:rFonts w:ascii="Arial" w:cs="Arial" w:hAnsi="Arial"/>
          <w:sz w:val="22"/>
          <w:szCs w:val="22"/>
        </w:rPr>
      </w:pPr>
    </w:p>
    <w:p w14:paraId="0320B99F" w14:textId="40D5D3F2" w:rsidP="0011421D" w:rsidR="008C40DB" w:rsidRDefault="008C40DB">
      <w:pPr>
        <w:jc w:val="both"/>
        <w:rPr>
          <w:rFonts w:ascii="Arial" w:cs="Arial" w:hAnsi="Arial"/>
          <w:sz w:val="22"/>
          <w:szCs w:val="22"/>
        </w:rPr>
      </w:pPr>
    </w:p>
    <w:p w14:paraId="6630C9FF" w14:textId="77777777" w:rsidP="0011421D" w:rsidR="008C40DB" w:rsidRDefault="008C40DB">
      <w:pPr>
        <w:jc w:val="both"/>
        <w:rPr>
          <w:rFonts w:ascii="Arial" w:cs="Arial" w:hAnsi="Arial"/>
          <w:sz w:val="22"/>
          <w:szCs w:val="22"/>
        </w:rPr>
      </w:pPr>
    </w:p>
    <w:p w14:paraId="0915718B" w14:textId="77777777" w:rsidP="0011421D" w:rsidR="008C40DB" w:rsidRDefault="008C40DB">
      <w:pPr>
        <w:jc w:val="both"/>
        <w:rPr>
          <w:rFonts w:ascii="Arial" w:cs="Arial" w:hAnsi="Arial"/>
          <w:sz w:val="22"/>
          <w:szCs w:val="22"/>
        </w:rPr>
      </w:pPr>
    </w:p>
    <w:p w14:paraId="070CD2C5" w14:textId="77777777" w:rsidP="0011421D" w:rsidR="0011421D" w:rsidRDefault="0011421D" w:rsidRPr="00FE5E3F">
      <w:pPr>
        <w:jc w:val="both"/>
        <w:rPr>
          <w:rFonts w:ascii="Arial" w:cs="Arial" w:hAnsi="Arial"/>
          <w:sz w:val="22"/>
          <w:szCs w:val="22"/>
        </w:rPr>
      </w:pPr>
    </w:p>
    <w:p w14:paraId="11FE94A7" w14:textId="77777777" w:rsidP="0011421D" w:rsidR="0011421D" w:rsidRDefault="0011421D" w:rsidRPr="00FE5E3F">
      <w:pPr>
        <w:jc w:val="both"/>
        <w:rPr>
          <w:rFonts w:ascii="Arial" w:cs="Arial" w:hAnsi="Arial"/>
          <w:b/>
          <w:sz w:val="22"/>
          <w:szCs w:val="22"/>
        </w:rPr>
      </w:pPr>
      <w:r w:rsidRPr="00FE5E3F">
        <w:rPr>
          <w:rFonts w:ascii="Arial" w:cs="Arial" w:hAnsi="Arial"/>
          <w:b/>
          <w:sz w:val="22"/>
          <w:szCs w:val="22"/>
        </w:rPr>
        <w:t xml:space="preserve">Pour le syndicat CFDT   </w:t>
      </w:r>
      <w:r w:rsidRPr="00FE5E3F">
        <w:rPr>
          <w:rFonts w:ascii="Arial" w:cs="Arial" w:hAnsi="Arial"/>
          <w:b/>
          <w:sz w:val="22"/>
          <w:szCs w:val="22"/>
        </w:rPr>
        <w:tab/>
      </w:r>
      <w:r w:rsidRPr="00FE5E3F">
        <w:rPr>
          <w:rFonts w:ascii="Arial" w:cs="Arial" w:hAnsi="Arial"/>
          <w:b/>
          <w:sz w:val="22"/>
          <w:szCs w:val="22"/>
        </w:rPr>
        <w:tab/>
      </w:r>
      <w:r w:rsidRPr="00FE5E3F">
        <w:rPr>
          <w:rFonts w:ascii="Arial" w:cs="Arial" w:hAnsi="Arial"/>
          <w:b/>
          <w:sz w:val="22"/>
          <w:szCs w:val="22"/>
        </w:rPr>
        <w:tab/>
      </w:r>
    </w:p>
    <w:p w14:paraId="13A50278" w14:textId="2F624A4D" w:rsidP="0011421D" w:rsidR="0011421D" w:rsidRDefault="0011421D">
      <w:pPr>
        <w:jc w:val="both"/>
        <w:rPr>
          <w:rFonts w:ascii="Arial" w:cs="Arial" w:hAnsi="Arial"/>
          <w:sz w:val="22"/>
          <w:szCs w:val="22"/>
        </w:rPr>
      </w:pPr>
      <w:r w:rsidRPr="00182915">
        <w:rPr>
          <w:rFonts w:ascii="Arial" w:cs="Arial" w:hAnsi="Arial"/>
          <w:sz w:val="22"/>
          <w:szCs w:val="22"/>
        </w:rPr>
        <w:t xml:space="preserve">M. </w:t>
      </w:r>
      <w:r w:rsidR="000574BB">
        <w:rPr>
          <w:rFonts w:ascii="Arial" w:cs="Arial" w:hAnsi="Arial"/>
          <w:sz w:val="22"/>
          <w:szCs w:val="22"/>
        </w:rPr>
        <w:t>…</w:t>
      </w:r>
      <w:r w:rsidRPr="00FE5E3F">
        <w:rPr>
          <w:rFonts w:ascii="Arial" w:cs="Arial" w:hAnsi="Arial"/>
          <w:sz w:val="22"/>
          <w:szCs w:val="22"/>
        </w:rPr>
        <w:tab/>
      </w:r>
      <w:r w:rsidRPr="00FE5E3F">
        <w:rPr>
          <w:rFonts w:ascii="Arial" w:cs="Arial" w:hAnsi="Arial"/>
          <w:sz w:val="22"/>
          <w:szCs w:val="22"/>
        </w:rPr>
        <w:tab/>
      </w:r>
    </w:p>
    <w:p w14:paraId="4090C534" w14:textId="16B196FF" w:rsidP="0011421D" w:rsidR="0011421D" w:rsidRDefault="0011421D">
      <w:pPr>
        <w:jc w:val="both"/>
        <w:rPr>
          <w:rFonts w:ascii="Arial" w:cs="Arial" w:hAnsi="Arial"/>
          <w:sz w:val="22"/>
          <w:szCs w:val="22"/>
        </w:rPr>
      </w:pPr>
    </w:p>
    <w:p w14:paraId="35FA82A3" w14:textId="6672846C" w:rsidP="0011421D" w:rsidR="008C40DB" w:rsidRDefault="008C40DB">
      <w:pPr>
        <w:jc w:val="both"/>
        <w:rPr>
          <w:rFonts w:ascii="Arial" w:cs="Arial" w:hAnsi="Arial"/>
          <w:sz w:val="22"/>
          <w:szCs w:val="22"/>
        </w:rPr>
      </w:pPr>
    </w:p>
    <w:p w14:paraId="524F21F0" w14:textId="77777777" w:rsidP="0011421D" w:rsidR="008C40DB" w:rsidRDefault="008C40DB">
      <w:pPr>
        <w:jc w:val="both"/>
        <w:rPr>
          <w:rFonts w:ascii="Arial" w:cs="Arial" w:hAnsi="Arial"/>
          <w:sz w:val="22"/>
          <w:szCs w:val="22"/>
        </w:rPr>
      </w:pPr>
    </w:p>
    <w:p w14:paraId="0CEA289F" w14:textId="77777777" w:rsidP="0011421D" w:rsidR="0011421D" w:rsidRDefault="0011421D">
      <w:pPr>
        <w:jc w:val="both"/>
        <w:rPr>
          <w:rFonts w:ascii="Arial" w:cs="Arial" w:hAnsi="Arial"/>
          <w:sz w:val="22"/>
          <w:szCs w:val="22"/>
        </w:rPr>
      </w:pPr>
    </w:p>
    <w:p w14:paraId="0E250F3E" w14:textId="77777777" w:rsidP="0011421D" w:rsidR="0011421D" w:rsidRDefault="0011421D">
      <w:pPr>
        <w:jc w:val="both"/>
        <w:rPr>
          <w:rFonts w:ascii="Arial" w:cs="Arial" w:hAnsi="Arial"/>
          <w:sz w:val="22"/>
          <w:szCs w:val="22"/>
        </w:rPr>
      </w:pPr>
    </w:p>
    <w:p w14:paraId="3EC668D5" w14:textId="09DA0AAC" w:rsidP="0011421D" w:rsidR="0011421D" w:rsidRDefault="0011421D">
      <w:pPr>
        <w:jc w:val="both"/>
        <w:rPr>
          <w:rFonts w:ascii="Arial" w:cs="Arial" w:hAnsi="Arial"/>
          <w:sz w:val="22"/>
          <w:szCs w:val="22"/>
        </w:rPr>
      </w:pPr>
      <w:r w:rsidRPr="00FE5E3F">
        <w:rPr>
          <w:rFonts w:ascii="Arial" w:cs="Arial" w:hAnsi="Arial"/>
          <w:b/>
          <w:sz w:val="22"/>
          <w:szCs w:val="22"/>
        </w:rPr>
        <w:t>Pour le syndicat CFE CGC</w:t>
      </w:r>
      <w:r w:rsidRPr="00FE5E3F">
        <w:rPr>
          <w:rFonts w:ascii="Arial" w:cs="Arial" w:hAnsi="Arial"/>
          <w:sz w:val="22"/>
          <w:szCs w:val="22"/>
        </w:rPr>
        <w:tab/>
      </w:r>
      <w:r w:rsidR="00E222EA" w:rsidRPr="00F904E7">
        <w:rPr>
          <w:rFonts w:ascii="Arial" w:cs="Arial" w:eastAsia="Calibri" w:hAnsi="Arial"/>
          <w:sz w:val="20"/>
          <w:szCs w:val="22"/>
          <w:lang w:eastAsia="en-US"/>
        </w:rPr>
        <w:tab/>
      </w:r>
    </w:p>
    <w:p w14:paraId="5CB08CC4" w14:textId="46F571D5" w:rsidP="0011421D" w:rsidR="0011421D" w:rsidRDefault="0011421D" w:rsidRPr="00FE5E3F">
      <w:pPr>
        <w:jc w:val="both"/>
        <w:rPr>
          <w:rFonts w:ascii="Arial" w:cs="Arial" w:hAnsi="Arial"/>
          <w:b/>
          <w:sz w:val="22"/>
          <w:szCs w:val="22"/>
        </w:rPr>
      </w:pPr>
      <w:r w:rsidRPr="00FE5E3F">
        <w:rPr>
          <w:rFonts w:ascii="Arial" w:cs="Arial" w:hAnsi="Arial"/>
          <w:sz w:val="22"/>
          <w:szCs w:val="22"/>
        </w:rPr>
        <w:t xml:space="preserve">M. </w:t>
      </w:r>
      <w:r w:rsidR="000574BB">
        <w:rPr>
          <w:rFonts w:ascii="Arial" w:cs="Arial" w:hAnsi="Arial"/>
          <w:sz w:val="22"/>
          <w:szCs w:val="22"/>
        </w:rPr>
        <w:t>…</w:t>
      </w:r>
    </w:p>
    <w:p w14:paraId="7C152FCA" w14:textId="77777777" w:rsidP="0011421D" w:rsidR="00CE5EDD" w:rsidRDefault="00CE5EDD" w:rsidRPr="00CE5EDD">
      <w:pPr>
        <w:pStyle w:val="TMHtitle"/>
        <w:tabs>
          <w:tab w:pos="5670" w:val="left"/>
        </w:tabs>
        <w:spacing w:after="0" w:line="240" w:lineRule="auto"/>
        <w:jc w:val="left"/>
        <w:rPr>
          <w:szCs w:val="20"/>
          <w:lang w:val="fr-BE"/>
        </w:rPr>
      </w:pPr>
    </w:p>
    <w:sectPr w:rsidR="00CE5EDD" w:rsidRPr="00CE5EDD" w:rsidSect="00913ACE">
      <w:headerReference r:id="rId11" w:type="default"/>
      <w:footerReference r:id="rId12" w:type="default"/>
      <w:pgSz w:code="9" w:h="16838" w:w="11906"/>
      <w:pgMar w:bottom="1702" w:footer="74" w:gutter="0" w:header="0" w:left="851" w:right="851" w:top="156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35FFD" w14:textId="77777777" w:rsidR="004F74C7" w:rsidRDefault="004F74C7" w:rsidP="0014249B">
      <w:r>
        <w:separator/>
      </w:r>
    </w:p>
  </w:endnote>
  <w:endnote w:type="continuationSeparator" w:id="0">
    <w:p w14:paraId="70F5CC97" w14:textId="77777777" w:rsidR="004F74C7" w:rsidRDefault="004F74C7" w:rsidP="00142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79427D0" w14:textId="28B6ED05" w:rsidR="00913ACE" w:rsidRDefault="00326A42">
    <w:pPr>
      <w:pStyle w:val="Pieddepage"/>
      <w:jc w:val="right"/>
    </w:pPr>
    <w:r>
      <w:rPr>
        <w:noProof/>
      </w:rPr>
      <mc:AlternateContent>
        <mc:Choice Requires="wps">
          <w:drawing>
            <wp:anchor allowOverlap="1" behindDoc="0" distB="0" distL="114300" distR="114300" distT="0" layoutInCell="0" locked="0" relativeHeight="251657728" simplePos="0" wp14:anchorId="0CAFB0DC" wp14:editId="077A0ACE">
              <wp:simplePos x="0" y="0"/>
              <wp:positionH relativeFrom="page">
                <wp:posOffset>0</wp:posOffset>
              </wp:positionH>
              <wp:positionV relativeFrom="page">
                <wp:posOffset>10234930</wp:posOffset>
              </wp:positionV>
              <wp:extent cx="7560310" cy="266700"/>
              <wp:effectExtent b="0" l="0" r="0" t="0"/>
              <wp:wrapNone/>
              <wp:docPr descr="{&quot;HashCode&quot;:-166415707,&quot;Height&quot;:841.0,&quot;Width&quot;:595.0,&quot;Placement&quot;:&quot;Footer&quot;,&quot;Index&quot;:&quot;Primary&quot;,&quot;Section&quot;:1,&quot;Top&quot;:0.0,&quot;Left&quot;:0.0}" id="2" name="MSIPCM4ac740649c43c20426a1ac1c"/>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F6BED68" w14:textId="61D553D0" w:rsidP="00C56831" w:rsidR="00326A42" w:rsidRDefault="00C56831" w:rsidRPr="00C56831">
                          <w:pPr>
                            <w:jc w:val="right"/>
                            <w:rPr>
                              <w:rFonts w:ascii="Calibri" w:cs="Calibri" w:hAnsi="Calibri"/>
                              <w:color w:val="000000"/>
                              <w:sz w:val="20"/>
                            </w:rPr>
                          </w:pPr>
                          <w:r w:rsidRPr="00C56831">
                            <w:rPr>
                              <w:rFonts w:ascii="Calibri" w:cs="Calibri" w:hAnsi="Calibri"/>
                              <w:color w:val="000000"/>
                              <w:sz w:val="20"/>
                            </w:rPr>
                            <w:t>Information classification: Internal</w:t>
                          </w:r>
                        </w:p>
                      </w:txbxContent>
                    </wps:txbx>
                    <wps:bodyPr anchor="b" anchorCtr="0" bIns="0" compatLnSpc="1" forceAA="0" fromWordArt="0" horzOverflow="overflow" lIns="91440" numCol="1" rIns="254000" rot="0" rtlCol="0" spcCol="0" spcFirstLastPara="0" tIns="0" vert="horz" vertOverflow="overflow" wrap="square">
                      <a:prstTxWarp prst="textNoShape">
                        <a:avLst/>
                      </a:prstTxWarp>
                      <a:noAutofit/>
                    </wps:bodyPr>
                  </wps:wsp>
                </a:graphicData>
              </a:graphic>
            </wp:anchor>
          </w:drawing>
        </mc:Choice>
        <mc:Fallback>
          <w:pict>
            <v:shapetype coordsize="21600,21600" id="_x0000_t202" o:spt="202" path="m,l,21600r21600,l21600,xe" w14:anchorId="0CAFB0DC">
              <v:stroke joinstyle="miter"/>
              <v:path gradientshapeok="t" o:connecttype="rect"/>
            </v:shapetype>
            <v:shape alt="{&quot;HashCode&quot;:-166415707,&quot;Height&quot;:841.0,&quot;Width&quot;:595.0,&quot;Placement&quot;:&quot;Footer&quot;,&quot;Index&quot;:&quot;Primary&quot;,&quot;Section&quot;:1,&quot;Top&quot;:0.0,&quot;Left&quot;:0.0}" filled="f" id="MSIPCM4ac740649c43c20426a1ac1c"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WDUmGQIAACUEAAAOAAAAZHJzL2Uyb0RvYy54bWysU99v2jAQfp+0/8Hy+0igQLuIULFWTJNQ W4lOfTaOTSLZPs82JOyv39kJMHV7mvbiXO7O9+P7Pi/uO63IUTjfgCnpeJRTIgyHqjH7kn5/XX+6 o8QHZiqmwIiSnoSn98uPHxatLcQEalCVcASLGF+0tqR1CLbIMs9roZkfgRUGgxKcZgF/3T6rHGux ulbZJM/nWQuusg648B69j32QLlN9KQUPz1J6EYgqKc4W0unSuYtntlywYu+YrRs+jMH+YQrNGoNN L6UeWWDk4Jo/SumGO/Agw4iDzkDKhou0A24zzt9ts62ZFWkXBMfbC0z+/5XlT8etfXEkdF+gQwIj IK31hUdn3KeTTscvTkowjhCeLrCJLhCOztvZPL8ZY4hjbDKf3+YJ1+x62zofvgrQJBoldUhLQosd Nz5gR0w9p8RmBtaNUokaZUhb0vnNLE8XLhG8oQxevM4ardDtumGBHVQn3MtBT7m3fN1g8w3z4YU5 5BjnRd2GZzykAmwCg0VJDe7n3/wxH6HHKCUtaqak/seBOUGJ+maQlM/j6TSKLP2g4ZIxmU1zRITs zm5z0A+Aehzj07A8mTE5qLMpHeg31PUqtsMQMxyblnR3Nh9CL2F8F1ysVikJ9WRZ2Jit5bF0xDFi +tq9MWcH4ANS9gRnWbHiHf59bs/A6hBANomciGwP5wA4ajFxNrybKPbf/1PW9XUvfwEAAP//AwBQ SwMEFAAGAAgAAAAhAIHPiS/hAAAACwEAAA8AAABkcnMvZG93bnJldi54bWxMj8FOwzAQRO9I/IO1 SFwq6qQVaRviVBVST0gIChJXN16SiHgdYqd1+Xo2JzjuzGh2XrGNthMnHHzrSEE6T0AgVc60VCt4 f9vfrUH4oMnozhEquKCHbXl9VejcuDO94ukQasEl5HOtoAmhz6X0VYNW+7nrkdj7dIPVgc+hlmbQ Zy63nVwkSSatbok/NLrHxwarr8NoFcx+bLV8Wu0XHy/P32PcrWaXTRyVur2JuwcQAWP4C8M0n6dD yZuObiTjRaeAQQKrWZoyweSnmyQDcZy0++UaZFnI/wzlLwAAAP//AwBQSwECLQAUAAYACAAAACEA toM4kv4AAADhAQAAEwAAAAAAAAAAAAAAAAAAAAAAW0NvbnRlbnRfVHlwZXNdLnhtbFBLAQItABQA BgAIAAAAIQA4/SH/1gAAAJQBAAALAAAAAAAAAAAAAAAAAC8BAABfcmVscy8ucmVsc1BLAQItABQA BgAIAAAAIQD4WDUmGQIAACUEAAAOAAAAAAAAAAAAAAAAAC4CAABkcnMvZTJvRG9jLnhtbFBLAQIt ABQABgAIAAAAIQCBz4kv4QAAAAsBAAAPAAAAAAAAAAAAAAAAAHMEAABkcnMvZG93bnJldi54bWxQ SwUGAAAAAAQABADzAAAAgQUAAAAA " o:spid="_x0000_s1026" stroked="f" strokeweight=".5pt" style="position:absolute;left:0;text-align:left;margin-left:0;margin-top:805.9pt;width:595.3pt;height:21pt;z-index:251657728;visibility:visible;mso-wrap-style:square;mso-wrap-distance-left:9pt;mso-wrap-distance-top:0;mso-wrap-distance-right:9pt;mso-wrap-distance-bottom:0;mso-position-horizontal:absolute;mso-position-horizontal-relative:page;mso-position-vertical:absolute;mso-position-vertical-relative:page;v-text-anchor:bottom" type="#_x0000_t202">
              <v:textbox inset=",0,20pt,0">
                <w:txbxContent>
                  <w:p w14:paraId="3F6BED68" w14:textId="61D553D0" w:rsidP="00C56831" w:rsidR="00326A42" w:rsidRDefault="00C56831" w:rsidRPr="00C56831">
                    <w:pPr>
                      <w:jc w:val="right"/>
                      <w:rPr>
                        <w:rFonts w:ascii="Calibri" w:cs="Calibri" w:hAnsi="Calibri"/>
                        <w:color w:val="000000"/>
                        <w:sz w:val="20"/>
                      </w:rPr>
                    </w:pPr>
                    <w:r w:rsidRPr="00C56831">
                      <w:rPr>
                        <w:rFonts w:ascii="Calibri" w:cs="Calibri" w:hAnsi="Calibri"/>
                        <w:color w:val="000000"/>
                        <w:sz w:val="20"/>
                      </w:rPr>
                      <w:t>Information classification: Internal</w:t>
                    </w:r>
                  </w:p>
                </w:txbxContent>
              </v:textbox>
              <w10:wrap anchorx="page" anchory="page"/>
            </v:shape>
          </w:pict>
        </mc:Fallback>
      </mc:AlternateContent>
    </w:r>
    <w:sdt>
      <w:sdtPr>
        <w:id w:val="831026792"/>
        <w:docPartObj>
          <w:docPartGallery w:val="Page Numbers (Bottom of Page)"/>
          <w:docPartUnique/>
        </w:docPartObj>
      </w:sdtPr>
      <w:sdtEndPr/>
      <w:sdtContent>
        <w:sdt>
          <w:sdtPr>
            <w:id w:val="-934661569"/>
            <w:docPartObj>
              <w:docPartGallery w:val="Page Numbers (Top of Page)"/>
              <w:docPartUnique/>
            </w:docPartObj>
          </w:sdtPr>
          <w:sdtEndPr/>
          <w:sdtContent>
            <w:r w:rsidR="00913ACE">
              <w:t xml:space="preserve">Page </w:t>
            </w:r>
            <w:r w:rsidR="00913ACE">
              <w:rPr>
                <w:b/>
                <w:bCs/>
              </w:rPr>
              <w:fldChar w:fldCharType="begin"/>
            </w:r>
            <w:r w:rsidR="00913ACE">
              <w:rPr>
                <w:b/>
                <w:bCs/>
              </w:rPr>
              <w:instrText>PAGE</w:instrText>
            </w:r>
            <w:r w:rsidR="00913ACE">
              <w:rPr>
                <w:b/>
                <w:bCs/>
              </w:rPr>
              <w:fldChar w:fldCharType="separate"/>
            </w:r>
            <w:r w:rsidR="00913ACE">
              <w:rPr>
                <w:b/>
                <w:bCs/>
              </w:rPr>
              <w:t>2</w:t>
            </w:r>
            <w:r w:rsidR="00913ACE">
              <w:rPr>
                <w:b/>
                <w:bCs/>
              </w:rPr>
              <w:fldChar w:fldCharType="end"/>
            </w:r>
            <w:r w:rsidR="00913ACE">
              <w:t xml:space="preserve"> sur </w:t>
            </w:r>
            <w:r w:rsidR="00913ACE">
              <w:rPr>
                <w:b/>
                <w:bCs/>
              </w:rPr>
              <w:fldChar w:fldCharType="begin"/>
            </w:r>
            <w:r w:rsidR="00913ACE">
              <w:rPr>
                <w:b/>
                <w:bCs/>
              </w:rPr>
              <w:instrText>NUMPAGES</w:instrText>
            </w:r>
            <w:r w:rsidR="00913ACE">
              <w:rPr>
                <w:b/>
                <w:bCs/>
              </w:rPr>
              <w:fldChar w:fldCharType="separate"/>
            </w:r>
            <w:r w:rsidR="00913ACE">
              <w:rPr>
                <w:b/>
                <w:bCs/>
              </w:rPr>
              <w:t>2</w:t>
            </w:r>
            <w:r w:rsidR="00913ACE">
              <w:rPr>
                <w:b/>
                <w:bCs/>
              </w:rPr>
              <w:fldChar w:fldCharType="end"/>
            </w:r>
          </w:sdtContent>
        </w:sdt>
      </w:sdtContent>
    </w:sdt>
  </w:p>
  <w:tbl>
    <w:tblPr>
      <w:tblW w:type="dxa" w:w="10932"/>
      <w:tblLayout w:type="fixed"/>
      <w:tblLook w:firstColumn="1" w:firstRow="1" w:lastColumn="0" w:lastRow="0" w:noHBand="0" w:noVBand="0" w:val="00A0"/>
    </w:tblPr>
    <w:tblGrid>
      <w:gridCol w:w="7196"/>
      <w:gridCol w:w="1525"/>
      <w:gridCol w:w="2211"/>
    </w:tblGrid>
    <w:tr w14:paraId="76E4B4C3" w14:textId="77777777" w:rsidR="00913ACE" w:rsidTr="00913ACE">
      <w:trPr>
        <w:trHeight w:val="988"/>
      </w:trPr>
      <w:tc>
        <w:tcPr>
          <w:tcW w:type="dxa" w:w="7196"/>
        </w:tcPr>
        <w:p w14:paraId="78B2F96C" w14:textId="77777777" w:rsidP="00913ACE" w:rsidR="00913ACE" w:rsidRDefault="00913ACE" w:rsidRPr="000D30DE">
          <w:pPr>
            <w:pStyle w:val="TMHfooter"/>
            <w:rPr>
              <w:lang w:val="fr-FR"/>
            </w:rPr>
          </w:pPr>
          <w:r w:rsidRPr="000D30DE">
            <w:rPr>
              <w:lang w:val="fr-FR"/>
            </w:rPr>
            <w:t>Toyota Material Handling France</w:t>
          </w:r>
        </w:p>
        <w:p w14:paraId="0517A2DE" w14:textId="77777777" w:rsidP="00913ACE" w:rsidR="00913ACE" w:rsidRDefault="00913ACE" w:rsidRPr="000D30DE">
          <w:pPr>
            <w:pStyle w:val="TMHfooter"/>
            <w:rPr>
              <w:lang w:val="fr-FR"/>
            </w:rPr>
          </w:pPr>
          <w:r w:rsidRPr="000D30DE">
            <w:rPr>
              <w:lang w:val="fr-FR"/>
            </w:rPr>
            <w:t xml:space="preserve">4 avenue de l'Europe • Bussy Saint-Georges • 77607 Marne la Vallée Cedex 3 • France </w:t>
          </w:r>
        </w:p>
        <w:p w14:paraId="76CFD139" w14:textId="77777777" w:rsidP="00913ACE" w:rsidR="00913ACE" w:rsidRDefault="00913ACE" w:rsidRPr="005575E2">
          <w:pPr>
            <w:pStyle w:val="TMHfooter"/>
            <w:rPr>
              <w:lang w:val="fr-BE"/>
            </w:rPr>
          </w:pPr>
          <w:r w:rsidRPr="005575E2">
            <w:rPr>
              <w:lang w:val="fr-BE"/>
            </w:rPr>
            <w:t>T +33 1 64 77 85 00 • F +33 1 64 77 85 01 • www.toyota-forklifts.fr</w:t>
          </w:r>
        </w:p>
        <w:p w14:paraId="1D9A68DA" w14:textId="77777777" w:rsidP="00913ACE" w:rsidR="00913ACE" w:rsidRDefault="00913ACE" w:rsidRPr="005575E2">
          <w:pPr>
            <w:pStyle w:val="Pieddepage"/>
            <w:tabs>
              <w:tab w:pos="4536" w:val="clear"/>
              <w:tab w:pos="9072" w:val="clear"/>
              <w:tab w:pos="6395" w:val="left"/>
            </w:tabs>
            <w:rPr>
              <w:rFonts w:ascii="Arial" w:cs="Arial" w:hAnsi="Arial"/>
              <w:sz w:val="18"/>
              <w:szCs w:val="18"/>
              <w:lang w:val="fr-BE"/>
            </w:rPr>
          </w:pPr>
          <w:r w:rsidRPr="005575E2">
            <w:rPr>
              <w:rFonts w:ascii="Arial" w:cs="Arial" w:hAnsi="Arial"/>
              <w:sz w:val="18"/>
              <w:szCs w:val="18"/>
              <w:lang w:val="fr-BE"/>
            </w:rPr>
            <w:t>RCS B 303 409 619 Meaux • Siret 303 409 619 00226</w:t>
          </w:r>
        </w:p>
        <w:p w14:paraId="47B53176" w14:textId="4982BE32" w:rsidP="00913ACE" w:rsidR="00913ACE" w:rsidRDefault="00913ACE">
          <w:pPr>
            <w:pStyle w:val="TMHfooter"/>
            <w:rPr>
              <w:color w:val="0000FF"/>
              <w:u w:val="single"/>
              <w:lang w:eastAsia="nl-BE" w:val="fr-FR"/>
            </w:rPr>
          </w:pPr>
          <w:r w:rsidRPr="005575E2">
            <w:rPr>
              <w:lang w:val="fr-BE"/>
            </w:rPr>
            <w:t xml:space="preserve">Société au capital de 3 050 000 € • TVA FR 75 303 409 619 • Code NAF </w:t>
          </w:r>
          <w:r w:rsidR="00681945">
            <w:rPr>
              <w:lang w:val="fr-BE"/>
            </w:rPr>
            <w:t>3312Z</w:t>
          </w:r>
        </w:p>
      </w:tc>
      <w:tc>
        <w:tcPr>
          <w:tcW w:type="dxa" w:w="1525"/>
        </w:tcPr>
        <w:p w14:paraId="0D375389" w14:textId="77777777" w:rsidP="00913ACE" w:rsidR="00913ACE" w:rsidRDefault="00913ACE">
          <w:pPr>
            <w:tabs>
              <w:tab w:pos="4536" w:val="center"/>
              <w:tab w:pos="9072" w:val="right"/>
            </w:tabs>
            <w:rPr>
              <w:rFonts w:ascii="Arial" w:hAnsi="Arial"/>
              <w:sz w:val="14"/>
              <w:lang w:eastAsia="nl-BE"/>
            </w:rPr>
          </w:pPr>
        </w:p>
        <w:p w14:paraId="1E8C762E" w14:textId="77777777" w:rsidP="00913ACE" w:rsidR="00913ACE" w:rsidRDefault="00913ACE">
          <w:pPr>
            <w:tabs>
              <w:tab w:pos="4536" w:val="center"/>
              <w:tab w:pos="9072" w:val="right"/>
            </w:tabs>
            <w:rPr>
              <w:rFonts w:ascii="Arial" w:hAnsi="Arial"/>
              <w:lang w:eastAsia="nl-BE"/>
            </w:rPr>
          </w:pPr>
        </w:p>
      </w:tc>
      <w:tc>
        <w:tcPr>
          <w:tcW w:type="dxa" w:w="2211"/>
        </w:tcPr>
        <w:p w14:paraId="0D9E7A29" w14:textId="77777777" w:rsidP="00913ACE" w:rsidR="00913ACE" w:rsidRDefault="00913ACE" w:rsidRPr="00124FEE">
          <w:pPr>
            <w:tabs>
              <w:tab w:pos="4536" w:val="center"/>
              <w:tab w:pos="9072" w:val="right"/>
            </w:tabs>
            <w:jc w:val="center"/>
            <w:rPr>
              <w:sz w:val="14"/>
              <w:lang w:eastAsia="nl-BE"/>
            </w:rPr>
          </w:pPr>
        </w:p>
        <w:p w14:paraId="13C13A42" w14:textId="77777777" w:rsidP="00913ACE" w:rsidR="00913ACE" w:rsidRDefault="00913ACE" w:rsidRPr="000D30DE">
          <w:pPr>
            <w:tabs>
              <w:tab w:pos="4536" w:val="center"/>
              <w:tab w:pos="9072" w:val="right"/>
            </w:tabs>
            <w:jc w:val="center"/>
            <w:rPr>
              <w:sz w:val="14"/>
              <w:lang w:eastAsia="nl-BE" w:val="en-GB"/>
            </w:rPr>
          </w:pPr>
          <w:r>
            <w:rPr>
              <w:noProof/>
            </w:rPr>
            <w:drawing>
              <wp:inline distB="0" distL="0" distR="0" distT="0" wp14:anchorId="3EF7A549" wp14:editId="3D8CB284">
                <wp:extent cx="876300" cy="400050"/>
                <wp:effectExtent b="0" l="0" r="0" t="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400050"/>
                        </a:xfrm>
                        <a:prstGeom prst="rect">
                          <a:avLst/>
                        </a:prstGeom>
                        <a:noFill/>
                        <a:ln>
                          <a:noFill/>
                        </a:ln>
                      </pic:spPr>
                    </pic:pic>
                  </a:graphicData>
                </a:graphic>
              </wp:inline>
            </w:drawing>
          </w:r>
        </w:p>
      </w:tc>
    </w:tr>
  </w:tbl>
  <w:p w14:paraId="54532AE8" w14:textId="77777777" w:rsidR="00913ACE" w:rsidRDefault="00913ACE">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41C545C6" w14:textId="77777777" w:rsidP="0014249B" w:rsidR="004F74C7" w:rsidRDefault="004F74C7">
      <w:r>
        <w:separator/>
      </w:r>
    </w:p>
  </w:footnote>
  <w:footnote w:id="0" w:type="continuationSeparator">
    <w:p w14:paraId="0CC44E84" w14:textId="77777777" w:rsidP="0014249B" w:rsidR="004F74C7" w:rsidRDefault="004F74C7">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4A1F5FC1" w14:textId="64FDF4D9" w:rsidR="00ED47E6" w:rsidRDefault="00ED47E6">
    <w:pPr>
      <w:pStyle w:val="En-tte"/>
    </w:pPr>
    <w:r>
      <w:rPr>
        <w:noProof/>
      </w:rPr>
      <w:drawing>
        <wp:anchor allowOverlap="1" behindDoc="1" distB="0" distL="114300" distR="114300" distT="0" layoutInCell="1" locked="0" relativeHeight="251656704" simplePos="0" wp14:anchorId="7B072AB0" wp14:editId="76EAA7C1">
          <wp:simplePos x="0" y="0"/>
          <wp:positionH relativeFrom="page">
            <wp:posOffset>-317500</wp:posOffset>
          </wp:positionH>
          <wp:positionV relativeFrom="paragraph">
            <wp:posOffset>0</wp:posOffset>
          </wp:positionV>
          <wp:extent cx="7560310" cy="1440180"/>
          <wp:effectExtent b="7620" l="0" r="2540" t="0"/>
          <wp:wrapNone/>
          <wp:docPr id="3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4401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D983DC1"/>
    <w:multiLevelType w:val="hybridMultilevel"/>
    <w:tmpl w:val="CF9C3502"/>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F3D44D0"/>
    <w:multiLevelType w:val="hybridMultilevel"/>
    <w:tmpl w:val="4C920FD6"/>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0FAC627E"/>
    <w:multiLevelType w:val="hybridMultilevel"/>
    <w:tmpl w:val="84E01EC6"/>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139C6A50"/>
    <w:multiLevelType w:val="hybridMultilevel"/>
    <w:tmpl w:val="9800B1F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236F1664"/>
    <w:multiLevelType w:val="hybridMultilevel"/>
    <w:tmpl w:val="39E20F1C"/>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296F43A0"/>
    <w:multiLevelType w:val="hybridMultilevel"/>
    <w:tmpl w:val="249CCC38"/>
    <w:lvl w:ilvl="0" w:tplc="040C0001">
      <w:start w:val="1"/>
      <w:numFmt w:val="bullet"/>
      <w:lvlText w:val=""/>
      <w:lvlJc w:val="left"/>
      <w:pPr>
        <w:ind w:hanging="360" w:left="644"/>
      </w:pPr>
      <w:rPr>
        <w:rFonts w:ascii="Symbol" w:hAnsi="Symbol" w:hint="default"/>
      </w:rPr>
    </w:lvl>
    <w:lvl w:ilvl="1" w:tentative="1" w:tplc="040C0003">
      <w:start w:val="1"/>
      <w:numFmt w:val="bullet"/>
      <w:lvlText w:val="o"/>
      <w:lvlJc w:val="left"/>
      <w:pPr>
        <w:ind w:hanging="360" w:left="1364"/>
      </w:pPr>
      <w:rPr>
        <w:rFonts w:ascii="Courier New" w:cs="Courier New" w:hAnsi="Courier New" w:hint="default"/>
      </w:rPr>
    </w:lvl>
    <w:lvl w:ilvl="2" w:tentative="1" w:tplc="040C0005">
      <w:start w:val="1"/>
      <w:numFmt w:val="bullet"/>
      <w:lvlText w:val=""/>
      <w:lvlJc w:val="left"/>
      <w:pPr>
        <w:ind w:hanging="360" w:left="2084"/>
      </w:pPr>
      <w:rPr>
        <w:rFonts w:ascii="Wingdings" w:hAnsi="Wingdings" w:hint="default"/>
      </w:rPr>
    </w:lvl>
    <w:lvl w:ilvl="3" w:tentative="1" w:tplc="040C0001">
      <w:start w:val="1"/>
      <w:numFmt w:val="bullet"/>
      <w:lvlText w:val=""/>
      <w:lvlJc w:val="left"/>
      <w:pPr>
        <w:ind w:hanging="360" w:left="2804"/>
      </w:pPr>
      <w:rPr>
        <w:rFonts w:ascii="Symbol" w:hAnsi="Symbol" w:hint="default"/>
      </w:rPr>
    </w:lvl>
    <w:lvl w:ilvl="4" w:tentative="1" w:tplc="040C0003">
      <w:start w:val="1"/>
      <w:numFmt w:val="bullet"/>
      <w:lvlText w:val="o"/>
      <w:lvlJc w:val="left"/>
      <w:pPr>
        <w:ind w:hanging="360" w:left="3524"/>
      </w:pPr>
      <w:rPr>
        <w:rFonts w:ascii="Courier New" w:cs="Courier New" w:hAnsi="Courier New" w:hint="default"/>
      </w:rPr>
    </w:lvl>
    <w:lvl w:ilvl="5" w:tentative="1" w:tplc="040C0005">
      <w:start w:val="1"/>
      <w:numFmt w:val="bullet"/>
      <w:lvlText w:val=""/>
      <w:lvlJc w:val="left"/>
      <w:pPr>
        <w:ind w:hanging="360" w:left="4244"/>
      </w:pPr>
      <w:rPr>
        <w:rFonts w:ascii="Wingdings" w:hAnsi="Wingdings" w:hint="default"/>
      </w:rPr>
    </w:lvl>
    <w:lvl w:ilvl="6" w:tentative="1" w:tplc="040C0001">
      <w:start w:val="1"/>
      <w:numFmt w:val="bullet"/>
      <w:lvlText w:val=""/>
      <w:lvlJc w:val="left"/>
      <w:pPr>
        <w:ind w:hanging="360" w:left="4964"/>
      </w:pPr>
      <w:rPr>
        <w:rFonts w:ascii="Symbol" w:hAnsi="Symbol" w:hint="default"/>
      </w:rPr>
    </w:lvl>
    <w:lvl w:ilvl="7" w:tentative="1" w:tplc="040C0003">
      <w:start w:val="1"/>
      <w:numFmt w:val="bullet"/>
      <w:lvlText w:val="o"/>
      <w:lvlJc w:val="left"/>
      <w:pPr>
        <w:ind w:hanging="360" w:left="5684"/>
      </w:pPr>
      <w:rPr>
        <w:rFonts w:ascii="Courier New" w:cs="Courier New" w:hAnsi="Courier New" w:hint="default"/>
      </w:rPr>
    </w:lvl>
    <w:lvl w:ilvl="8" w:tentative="1" w:tplc="040C0005">
      <w:start w:val="1"/>
      <w:numFmt w:val="bullet"/>
      <w:lvlText w:val=""/>
      <w:lvlJc w:val="left"/>
      <w:pPr>
        <w:ind w:hanging="360" w:left="6404"/>
      </w:pPr>
      <w:rPr>
        <w:rFonts w:ascii="Wingdings" w:hAnsi="Wingdings" w:hint="default"/>
      </w:rPr>
    </w:lvl>
  </w:abstractNum>
  <w:abstractNum w15:restartNumberingAfterBreak="0" w:abstractNumId="6">
    <w:nsid w:val="2AF374B5"/>
    <w:multiLevelType w:val="hybridMultilevel"/>
    <w:tmpl w:val="BD3408E4"/>
    <w:lvl w:ilvl="0" w:tplc="0762BC14">
      <w:start w:val="1"/>
      <w:numFmt w:val="bullet"/>
      <w:lvlText w:val=""/>
      <w:lvlJc w:val="left"/>
      <w:pPr>
        <w:ind w:hanging="360" w:left="644"/>
      </w:pPr>
      <w:rPr>
        <w:rFonts w:ascii="Symbol" w:hAnsi="Symbol" w:hint="default"/>
        <w:sz w:val="22"/>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2D427298"/>
    <w:multiLevelType w:val="hybridMultilevel"/>
    <w:tmpl w:val="E04C46C4"/>
    <w:lvl w:ilvl="0" w:tplc="040C000D">
      <w:start w:val="1"/>
      <w:numFmt w:val="bullet"/>
      <w:lvlText w:val=""/>
      <w:lvlJc w:val="left"/>
      <w:pPr>
        <w:ind w:hanging="360" w:left="644"/>
      </w:pPr>
      <w:rPr>
        <w:rFonts w:ascii="Wingdings" w:hAnsi="Wingdings" w:hint="default"/>
      </w:rPr>
    </w:lvl>
    <w:lvl w:ilvl="1" w:tentative="1" w:tplc="040C0003">
      <w:start w:val="1"/>
      <w:numFmt w:val="bullet"/>
      <w:lvlText w:val="o"/>
      <w:lvlJc w:val="left"/>
      <w:pPr>
        <w:ind w:hanging="360" w:left="1364"/>
      </w:pPr>
      <w:rPr>
        <w:rFonts w:ascii="Courier New" w:cs="Courier New" w:hAnsi="Courier New" w:hint="default"/>
      </w:rPr>
    </w:lvl>
    <w:lvl w:ilvl="2" w:tentative="1" w:tplc="040C0005">
      <w:start w:val="1"/>
      <w:numFmt w:val="bullet"/>
      <w:lvlText w:val=""/>
      <w:lvlJc w:val="left"/>
      <w:pPr>
        <w:ind w:hanging="360" w:left="2084"/>
      </w:pPr>
      <w:rPr>
        <w:rFonts w:ascii="Wingdings" w:hAnsi="Wingdings" w:hint="default"/>
      </w:rPr>
    </w:lvl>
    <w:lvl w:ilvl="3" w:tentative="1" w:tplc="040C0001">
      <w:start w:val="1"/>
      <w:numFmt w:val="bullet"/>
      <w:lvlText w:val=""/>
      <w:lvlJc w:val="left"/>
      <w:pPr>
        <w:ind w:hanging="360" w:left="2804"/>
      </w:pPr>
      <w:rPr>
        <w:rFonts w:ascii="Symbol" w:hAnsi="Symbol" w:hint="default"/>
      </w:rPr>
    </w:lvl>
    <w:lvl w:ilvl="4" w:tentative="1" w:tplc="040C0003">
      <w:start w:val="1"/>
      <w:numFmt w:val="bullet"/>
      <w:lvlText w:val="o"/>
      <w:lvlJc w:val="left"/>
      <w:pPr>
        <w:ind w:hanging="360" w:left="3524"/>
      </w:pPr>
      <w:rPr>
        <w:rFonts w:ascii="Courier New" w:cs="Courier New" w:hAnsi="Courier New" w:hint="default"/>
      </w:rPr>
    </w:lvl>
    <w:lvl w:ilvl="5" w:tentative="1" w:tplc="040C0005">
      <w:start w:val="1"/>
      <w:numFmt w:val="bullet"/>
      <w:lvlText w:val=""/>
      <w:lvlJc w:val="left"/>
      <w:pPr>
        <w:ind w:hanging="360" w:left="4244"/>
      </w:pPr>
      <w:rPr>
        <w:rFonts w:ascii="Wingdings" w:hAnsi="Wingdings" w:hint="default"/>
      </w:rPr>
    </w:lvl>
    <w:lvl w:ilvl="6" w:tentative="1" w:tplc="040C0001">
      <w:start w:val="1"/>
      <w:numFmt w:val="bullet"/>
      <w:lvlText w:val=""/>
      <w:lvlJc w:val="left"/>
      <w:pPr>
        <w:ind w:hanging="360" w:left="4964"/>
      </w:pPr>
      <w:rPr>
        <w:rFonts w:ascii="Symbol" w:hAnsi="Symbol" w:hint="default"/>
      </w:rPr>
    </w:lvl>
    <w:lvl w:ilvl="7" w:tentative="1" w:tplc="040C0003">
      <w:start w:val="1"/>
      <w:numFmt w:val="bullet"/>
      <w:lvlText w:val="o"/>
      <w:lvlJc w:val="left"/>
      <w:pPr>
        <w:ind w:hanging="360" w:left="5684"/>
      </w:pPr>
      <w:rPr>
        <w:rFonts w:ascii="Courier New" w:cs="Courier New" w:hAnsi="Courier New" w:hint="default"/>
      </w:rPr>
    </w:lvl>
    <w:lvl w:ilvl="8" w:tentative="1" w:tplc="040C0005">
      <w:start w:val="1"/>
      <w:numFmt w:val="bullet"/>
      <w:lvlText w:val=""/>
      <w:lvlJc w:val="left"/>
      <w:pPr>
        <w:ind w:hanging="360" w:left="6404"/>
      </w:pPr>
      <w:rPr>
        <w:rFonts w:ascii="Wingdings" w:hAnsi="Wingdings" w:hint="default"/>
      </w:rPr>
    </w:lvl>
  </w:abstractNum>
  <w:abstractNum w15:restartNumberingAfterBreak="0" w:abstractNumId="8">
    <w:nsid w:val="39A51D59"/>
    <w:multiLevelType w:val="hybridMultilevel"/>
    <w:tmpl w:val="B96278D8"/>
    <w:lvl w:ilvl="0" w:tplc="040C0011">
      <w:start w:val="1"/>
      <w:numFmt w:val="decimal"/>
      <w:lvlText w:val="%1)"/>
      <w:lvlJc w:val="left"/>
      <w:pPr>
        <w:ind w:hanging="360" w:left="720"/>
      </w:pPr>
      <w:rPr>
        <w:rFonts w:hint="default"/>
      </w:rPr>
    </w:lvl>
    <w:lvl w:ilvl="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9">
    <w:nsid w:val="45AE665A"/>
    <w:multiLevelType w:val="hybridMultilevel"/>
    <w:tmpl w:val="28EEA030"/>
    <w:lvl w:ilvl="0" w:tplc="040C0009">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48FF2034"/>
    <w:multiLevelType w:val="hybridMultilevel"/>
    <w:tmpl w:val="5FF0FCD8"/>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6BF734D9"/>
    <w:multiLevelType w:val="hybridMultilevel"/>
    <w:tmpl w:val="5EE61A5A"/>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9"/>
  </w:num>
  <w:num w:numId="2">
    <w:abstractNumId w:val="5"/>
  </w:num>
  <w:num w:numId="3">
    <w:abstractNumId w:val="7"/>
  </w:num>
  <w:num w:numId="4">
    <w:abstractNumId w:val="6"/>
  </w:num>
  <w:num w:numId="5">
    <w:abstractNumId w:val="4"/>
  </w:num>
  <w:num w:numId="6">
    <w:abstractNumId w:val="11"/>
  </w:num>
  <w:num w:numId="7">
    <w:abstractNumId w:val="0"/>
  </w:num>
  <w:num w:numId="8">
    <w:abstractNumId w:val="1"/>
  </w:num>
  <w:num w:numId="9">
    <w:abstractNumId w:val="10"/>
  </w:num>
  <w:num w:numId="10">
    <w:abstractNumId w:val="2"/>
  </w:num>
  <w:num w:numId="11">
    <w:abstractNumId w:val="3"/>
  </w:num>
  <w:num w:numId="12">
    <w:abstractNumId w:val="8"/>
  </w:num>
  <w:numIdMacAtCleanup w:val="12"/>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60"/>
  <w:defaultTabStop w:val="708"/>
  <w:hyphenationZone w:val="425"/>
  <w:characterSpacingControl w:val="doNotCompress"/>
  <w:hdrShapeDefaults>
    <o:shapedefaults spidmax="2050"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21D"/>
    <w:rsid w:val="000022CB"/>
    <w:rsid w:val="000033EA"/>
    <w:rsid w:val="00021933"/>
    <w:rsid w:val="0005003A"/>
    <w:rsid w:val="000574BB"/>
    <w:rsid w:val="00060B92"/>
    <w:rsid w:val="00067AC9"/>
    <w:rsid w:val="0009541E"/>
    <w:rsid w:val="000A5612"/>
    <w:rsid w:val="000B3A08"/>
    <w:rsid w:val="000D7176"/>
    <w:rsid w:val="000F3AE0"/>
    <w:rsid w:val="000F5AA0"/>
    <w:rsid w:val="0011421D"/>
    <w:rsid w:val="00116888"/>
    <w:rsid w:val="0014249B"/>
    <w:rsid w:val="00143B0D"/>
    <w:rsid w:val="0014481C"/>
    <w:rsid w:val="00145B69"/>
    <w:rsid w:val="00155C04"/>
    <w:rsid w:val="00176023"/>
    <w:rsid w:val="00181566"/>
    <w:rsid w:val="00182915"/>
    <w:rsid w:val="001A7918"/>
    <w:rsid w:val="001B7834"/>
    <w:rsid w:val="001D0B82"/>
    <w:rsid w:val="001E2060"/>
    <w:rsid w:val="001E3EAA"/>
    <w:rsid w:val="001F513A"/>
    <w:rsid w:val="001F578E"/>
    <w:rsid w:val="00213833"/>
    <w:rsid w:val="0022515B"/>
    <w:rsid w:val="00236D68"/>
    <w:rsid w:val="00244104"/>
    <w:rsid w:val="00244C01"/>
    <w:rsid w:val="00245FB1"/>
    <w:rsid w:val="00285449"/>
    <w:rsid w:val="002B3CC4"/>
    <w:rsid w:val="002D2A2D"/>
    <w:rsid w:val="002F67FB"/>
    <w:rsid w:val="00300C4F"/>
    <w:rsid w:val="00301DA8"/>
    <w:rsid w:val="003027DC"/>
    <w:rsid w:val="00307C6C"/>
    <w:rsid w:val="003127A9"/>
    <w:rsid w:val="003134CC"/>
    <w:rsid w:val="00326A42"/>
    <w:rsid w:val="003405EA"/>
    <w:rsid w:val="00347315"/>
    <w:rsid w:val="00363134"/>
    <w:rsid w:val="00371D60"/>
    <w:rsid w:val="00391238"/>
    <w:rsid w:val="0039421A"/>
    <w:rsid w:val="0039627A"/>
    <w:rsid w:val="003A0ED5"/>
    <w:rsid w:val="003A3F04"/>
    <w:rsid w:val="003B7BFE"/>
    <w:rsid w:val="003D683A"/>
    <w:rsid w:val="003F0341"/>
    <w:rsid w:val="004241FB"/>
    <w:rsid w:val="004335F3"/>
    <w:rsid w:val="00451E65"/>
    <w:rsid w:val="00452977"/>
    <w:rsid w:val="004705B4"/>
    <w:rsid w:val="00477A8D"/>
    <w:rsid w:val="004842E8"/>
    <w:rsid w:val="00490288"/>
    <w:rsid w:val="004B1898"/>
    <w:rsid w:val="004C2FE6"/>
    <w:rsid w:val="004C3FFF"/>
    <w:rsid w:val="004C68DD"/>
    <w:rsid w:val="004E203C"/>
    <w:rsid w:val="004F3629"/>
    <w:rsid w:val="004F74C7"/>
    <w:rsid w:val="005171B3"/>
    <w:rsid w:val="00524461"/>
    <w:rsid w:val="00526B46"/>
    <w:rsid w:val="00526F3E"/>
    <w:rsid w:val="005456C1"/>
    <w:rsid w:val="005572F5"/>
    <w:rsid w:val="005575E2"/>
    <w:rsid w:val="005609E8"/>
    <w:rsid w:val="00576E13"/>
    <w:rsid w:val="00576F3E"/>
    <w:rsid w:val="00583BF7"/>
    <w:rsid w:val="005A2BBD"/>
    <w:rsid w:val="005A5BCE"/>
    <w:rsid w:val="005B06E3"/>
    <w:rsid w:val="005B5769"/>
    <w:rsid w:val="005C2B85"/>
    <w:rsid w:val="005D78B8"/>
    <w:rsid w:val="005F0ACA"/>
    <w:rsid w:val="005F4B2C"/>
    <w:rsid w:val="00610B77"/>
    <w:rsid w:val="0062216D"/>
    <w:rsid w:val="00633FCE"/>
    <w:rsid w:val="00641E72"/>
    <w:rsid w:val="00646262"/>
    <w:rsid w:val="006548F1"/>
    <w:rsid w:val="006569B1"/>
    <w:rsid w:val="00660EB0"/>
    <w:rsid w:val="00681945"/>
    <w:rsid w:val="00692FAF"/>
    <w:rsid w:val="006941BF"/>
    <w:rsid w:val="006D52A0"/>
    <w:rsid w:val="006E55AE"/>
    <w:rsid w:val="006E7C11"/>
    <w:rsid w:val="006F7F42"/>
    <w:rsid w:val="007022D1"/>
    <w:rsid w:val="00706038"/>
    <w:rsid w:val="007129D2"/>
    <w:rsid w:val="007251A1"/>
    <w:rsid w:val="007342EA"/>
    <w:rsid w:val="0075508F"/>
    <w:rsid w:val="00762F1A"/>
    <w:rsid w:val="007632AE"/>
    <w:rsid w:val="00791D02"/>
    <w:rsid w:val="0079357C"/>
    <w:rsid w:val="007A5EED"/>
    <w:rsid w:val="007C111F"/>
    <w:rsid w:val="007C4124"/>
    <w:rsid w:val="007E7E9E"/>
    <w:rsid w:val="008017EF"/>
    <w:rsid w:val="00807384"/>
    <w:rsid w:val="00826AFC"/>
    <w:rsid w:val="00830BC1"/>
    <w:rsid w:val="008313E5"/>
    <w:rsid w:val="008454AD"/>
    <w:rsid w:val="0085232F"/>
    <w:rsid w:val="008618E9"/>
    <w:rsid w:val="00874E77"/>
    <w:rsid w:val="008805BE"/>
    <w:rsid w:val="0088402F"/>
    <w:rsid w:val="00884DB7"/>
    <w:rsid w:val="0089475A"/>
    <w:rsid w:val="00894FB8"/>
    <w:rsid w:val="008A1E9D"/>
    <w:rsid w:val="008A2C21"/>
    <w:rsid w:val="008C384E"/>
    <w:rsid w:val="008C3A52"/>
    <w:rsid w:val="008C40DB"/>
    <w:rsid w:val="008C4355"/>
    <w:rsid w:val="008E7A7A"/>
    <w:rsid w:val="00903CF1"/>
    <w:rsid w:val="00910683"/>
    <w:rsid w:val="00913ACE"/>
    <w:rsid w:val="009218A8"/>
    <w:rsid w:val="009259C5"/>
    <w:rsid w:val="00940D14"/>
    <w:rsid w:val="00953BCB"/>
    <w:rsid w:val="00961080"/>
    <w:rsid w:val="009A6C70"/>
    <w:rsid w:val="009B11E3"/>
    <w:rsid w:val="009D2820"/>
    <w:rsid w:val="009D51FC"/>
    <w:rsid w:val="009D7AC0"/>
    <w:rsid w:val="009E57F9"/>
    <w:rsid w:val="009F5E6C"/>
    <w:rsid w:val="00A36795"/>
    <w:rsid w:val="00A4626C"/>
    <w:rsid w:val="00A47FE5"/>
    <w:rsid w:val="00A509DA"/>
    <w:rsid w:val="00A939D9"/>
    <w:rsid w:val="00AA2955"/>
    <w:rsid w:val="00AB42EC"/>
    <w:rsid w:val="00AC01FE"/>
    <w:rsid w:val="00AC0B3A"/>
    <w:rsid w:val="00AC387E"/>
    <w:rsid w:val="00B12E71"/>
    <w:rsid w:val="00B14D25"/>
    <w:rsid w:val="00B26FC5"/>
    <w:rsid w:val="00B63190"/>
    <w:rsid w:val="00B652DA"/>
    <w:rsid w:val="00B77AA4"/>
    <w:rsid w:val="00B83C1B"/>
    <w:rsid w:val="00B87E74"/>
    <w:rsid w:val="00B9244B"/>
    <w:rsid w:val="00BB2194"/>
    <w:rsid w:val="00BD6E17"/>
    <w:rsid w:val="00BF5BC4"/>
    <w:rsid w:val="00C05354"/>
    <w:rsid w:val="00C31DDB"/>
    <w:rsid w:val="00C56831"/>
    <w:rsid w:val="00C77E46"/>
    <w:rsid w:val="00C9348A"/>
    <w:rsid w:val="00C97800"/>
    <w:rsid w:val="00CB503A"/>
    <w:rsid w:val="00CC0372"/>
    <w:rsid w:val="00CC5CC7"/>
    <w:rsid w:val="00CC7FC9"/>
    <w:rsid w:val="00CD4466"/>
    <w:rsid w:val="00CD6A19"/>
    <w:rsid w:val="00CE2096"/>
    <w:rsid w:val="00CE5EDD"/>
    <w:rsid w:val="00D30452"/>
    <w:rsid w:val="00D3093C"/>
    <w:rsid w:val="00D33596"/>
    <w:rsid w:val="00D526B2"/>
    <w:rsid w:val="00D56E9F"/>
    <w:rsid w:val="00D82A3C"/>
    <w:rsid w:val="00D92384"/>
    <w:rsid w:val="00DE7114"/>
    <w:rsid w:val="00DF0167"/>
    <w:rsid w:val="00E028AF"/>
    <w:rsid w:val="00E03400"/>
    <w:rsid w:val="00E12B98"/>
    <w:rsid w:val="00E222EA"/>
    <w:rsid w:val="00E32DBF"/>
    <w:rsid w:val="00E42FB4"/>
    <w:rsid w:val="00E43E5A"/>
    <w:rsid w:val="00E46E69"/>
    <w:rsid w:val="00E579DB"/>
    <w:rsid w:val="00E86B47"/>
    <w:rsid w:val="00EB2F96"/>
    <w:rsid w:val="00EB4823"/>
    <w:rsid w:val="00ED47E6"/>
    <w:rsid w:val="00EF7D9E"/>
    <w:rsid w:val="00F02281"/>
    <w:rsid w:val="00F037BA"/>
    <w:rsid w:val="00F03AA7"/>
    <w:rsid w:val="00F1072E"/>
    <w:rsid w:val="00F51384"/>
    <w:rsid w:val="00F63067"/>
    <w:rsid w:val="00F77C79"/>
    <w:rsid w:val="00F85829"/>
    <w:rsid w:val="00F9580F"/>
    <w:rsid w:val="00FB3724"/>
    <w:rsid w:val="00FC1B0B"/>
    <w:rsid w:val="00FD4F96"/>
    <w:rsid w:val="00FD7406"/>
    <w:rsid w:val="00FF1F0A"/>
    <w:rsid w:val="00FF644F"/>
    <w:rsid w:val="00FF7000"/>
  </w:rsids>
  <m:mathPr>
    <m:mathFont m:val="Cambria Math"/>
    <m:brkBin m:val="before"/>
    <m:brkBinSub m:val="--"/>
    <m:smallFrac m:val="0"/>
    <m:dispDef/>
    <m:lMargin m:val="0"/>
    <m:rMargin m:val="0"/>
    <m:defJc m:val="centerGroup"/>
    <m:wrapIndent m:val="1440"/>
    <m:intLim m:val="subSup"/>
    <m:naryLim m:val="undOvr"/>
  </m:mathPr>
  <w:themeFontLang w:val="nl-BE"/>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14:docId w14:val="437EBABF"/>
  <w15:docId w15:val="{D8B0D80A-9014-47A3-96B5-015FF5FEA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Calibri" w:cs="Times New Roman" w:eastAsia="Calibri" w:hAnsi="Calibri"/>
        <w:lang w:bidi="ar-SA" w:eastAsia="nl-BE" w:val="nl-BE"/>
      </w:rPr>
    </w:rPrDefault>
    <w:pPrDefault/>
  </w:docDefaults>
  <w:latentStyles w:count="376" w:defLockedState="0" w:defQFormat="0" w:defSemiHidden="0" w:defUIPriority="99" w:defUnhideWhenUsed="0">
    <w:lsdException w:name="Normal" w:qFormat="1" w:uiPriority="0"/>
    <w:lsdException w:name="heading 1" w:uiPriority="9"/>
    <w:lsdException w:name="heading 2"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0033EA"/>
    <w:rPr>
      <w:rFonts w:ascii="Times New Roman" w:eastAsia="Times New Roman" w:hAnsi="Times New Roman"/>
      <w:sz w:val="24"/>
      <w:szCs w:val="24"/>
      <w:lang w:eastAsia="fr-FR" w:val="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14249B"/>
    <w:pPr>
      <w:tabs>
        <w:tab w:pos="4536" w:val="center"/>
        <w:tab w:pos="9072" w:val="right"/>
      </w:tabs>
    </w:pPr>
  </w:style>
  <w:style w:customStyle="1" w:styleId="En-tteCar" w:type="character">
    <w:name w:val="En-tête Car"/>
    <w:basedOn w:val="Policepardfaut"/>
    <w:link w:val="En-tte"/>
    <w:uiPriority w:val="99"/>
    <w:rsid w:val="0014249B"/>
  </w:style>
  <w:style w:styleId="Pieddepage" w:type="paragraph">
    <w:name w:val="footer"/>
    <w:basedOn w:val="Normal"/>
    <w:link w:val="PieddepageCar"/>
    <w:uiPriority w:val="99"/>
    <w:unhideWhenUsed/>
    <w:rsid w:val="0014249B"/>
    <w:pPr>
      <w:tabs>
        <w:tab w:pos="4536" w:val="center"/>
        <w:tab w:pos="9072" w:val="right"/>
      </w:tabs>
    </w:pPr>
  </w:style>
  <w:style w:customStyle="1" w:styleId="PieddepageCar" w:type="character">
    <w:name w:val="Pied de page Car"/>
    <w:basedOn w:val="Policepardfaut"/>
    <w:link w:val="Pieddepage"/>
    <w:uiPriority w:val="99"/>
    <w:rsid w:val="0014249B"/>
  </w:style>
  <w:style w:styleId="NormalWeb" w:type="paragraph">
    <w:name w:val="Normal (Web)"/>
    <w:basedOn w:val="Normal"/>
    <w:link w:val="NormalWebCar"/>
    <w:uiPriority w:val="99"/>
    <w:semiHidden/>
    <w:unhideWhenUsed/>
    <w:rsid w:val="006941BF"/>
    <w:pPr>
      <w:spacing w:after="210" w:line="210" w:lineRule="atLeast"/>
      <w:jc w:val="both"/>
    </w:pPr>
    <w:rPr>
      <w:sz w:val="17"/>
      <w:szCs w:val="17"/>
      <w:lang w:eastAsia="nl-BE"/>
    </w:rPr>
  </w:style>
  <w:style w:styleId="Textedebulles" w:type="paragraph">
    <w:name w:val="Balloon Text"/>
    <w:basedOn w:val="Normal"/>
    <w:link w:val="TextedebullesCar"/>
    <w:uiPriority w:val="99"/>
    <w:semiHidden/>
    <w:unhideWhenUsed/>
    <w:rsid w:val="005456C1"/>
    <w:rPr>
      <w:rFonts w:ascii="Segoe UI" w:cs="Segoe UI" w:hAnsi="Segoe UI"/>
      <w:sz w:val="18"/>
      <w:szCs w:val="18"/>
    </w:rPr>
  </w:style>
  <w:style w:customStyle="1" w:styleId="TextedebullesCar" w:type="character">
    <w:name w:val="Texte de bulles Car"/>
    <w:link w:val="Textedebulles"/>
    <w:uiPriority w:val="99"/>
    <w:semiHidden/>
    <w:rsid w:val="005456C1"/>
    <w:rPr>
      <w:rFonts w:ascii="Segoe UI" w:cs="Segoe UI" w:hAnsi="Segoe UI"/>
      <w:sz w:val="18"/>
      <w:szCs w:val="18"/>
    </w:rPr>
  </w:style>
  <w:style w:customStyle="1" w:styleId="TMHtitle" w:type="paragraph">
    <w:name w:val="TMH title"/>
    <w:next w:val="TMHbody"/>
    <w:link w:val="TMHtitleChar"/>
    <w:qFormat/>
    <w:rsid w:val="008C3A52"/>
    <w:pPr>
      <w:spacing w:after="280" w:line="280" w:lineRule="atLeast"/>
      <w:jc w:val="center"/>
    </w:pPr>
    <w:rPr>
      <w:rFonts w:ascii="Arial" w:cs="Arial" w:eastAsia="Times New Roman" w:hAnsi="Arial"/>
      <w:b/>
      <w:sz w:val="44"/>
      <w:szCs w:val="17"/>
      <w:lang w:val="en"/>
    </w:rPr>
  </w:style>
  <w:style w:customStyle="1" w:styleId="TMHsubtitle" w:type="paragraph">
    <w:name w:val="TMH subtitle"/>
    <w:next w:val="TMHbody"/>
    <w:link w:val="TMHsubtitleChar"/>
    <w:qFormat/>
    <w:rsid w:val="00EB4823"/>
    <w:pPr>
      <w:spacing w:after="240" w:before="320"/>
    </w:pPr>
    <w:rPr>
      <w:rFonts w:ascii="Arial" w:cs="Arial" w:eastAsia="Times New Roman" w:hAnsi="Arial"/>
      <w:b/>
      <w:sz w:val="24"/>
      <w:szCs w:val="17"/>
      <w:lang w:val="en"/>
    </w:rPr>
  </w:style>
  <w:style w:customStyle="1" w:styleId="NormalWebCar" w:type="character">
    <w:name w:val="Normal (Web) Car"/>
    <w:link w:val="NormalWeb"/>
    <w:uiPriority w:val="99"/>
    <w:semiHidden/>
    <w:rsid w:val="00884DB7"/>
    <w:rPr>
      <w:rFonts w:ascii="Times New Roman" w:cs="Times New Roman" w:eastAsia="Times New Roman" w:hAnsi="Times New Roman"/>
      <w:sz w:val="17"/>
      <w:szCs w:val="17"/>
      <w:lang w:eastAsia="nl-BE"/>
    </w:rPr>
  </w:style>
  <w:style w:customStyle="1" w:styleId="TMHtitleChar" w:type="character">
    <w:name w:val="TMH title Char"/>
    <w:link w:val="TMHtitle"/>
    <w:rsid w:val="008C3A52"/>
    <w:rPr>
      <w:rFonts w:ascii="Arial" w:cs="Arial" w:eastAsia="Times New Roman" w:hAnsi="Arial"/>
      <w:b/>
      <w:sz w:val="44"/>
      <w:szCs w:val="17"/>
      <w:lang w:val="en"/>
    </w:rPr>
  </w:style>
  <w:style w:customStyle="1" w:styleId="TMHbody" w:type="paragraph">
    <w:name w:val="TMH body"/>
    <w:link w:val="TMHbodyChar"/>
    <w:qFormat/>
    <w:rsid w:val="000A5612"/>
    <w:pPr>
      <w:spacing w:line="250" w:lineRule="atLeast"/>
    </w:pPr>
    <w:rPr>
      <w:rFonts w:ascii="Arial" w:cs="Arial" w:eastAsia="Times New Roman" w:hAnsi="Arial"/>
      <w:szCs w:val="17"/>
      <w:lang w:val="en"/>
    </w:rPr>
  </w:style>
  <w:style w:customStyle="1" w:styleId="TMHsubtitleChar" w:type="character">
    <w:name w:val="TMH subtitle Char"/>
    <w:link w:val="TMHsubtitle"/>
    <w:rsid w:val="00EB4823"/>
    <w:rPr>
      <w:rFonts w:ascii="Arial" w:cs="Arial" w:eastAsia="Times New Roman" w:hAnsi="Arial"/>
      <w:b/>
      <w:sz w:val="24"/>
      <w:szCs w:val="17"/>
      <w:lang w:val="en"/>
    </w:rPr>
  </w:style>
  <w:style w:customStyle="1" w:styleId="TMHfooter" w:type="paragraph">
    <w:name w:val="TMH footer"/>
    <w:link w:val="TMHfooterChar"/>
    <w:qFormat/>
    <w:rsid w:val="00807384"/>
    <w:pPr>
      <w:autoSpaceDE w:val="0"/>
      <w:autoSpaceDN w:val="0"/>
      <w:adjustRightInd w:val="0"/>
    </w:pPr>
    <w:rPr>
      <w:rFonts w:ascii="Arial" w:cs="Arial" w:hAnsi="Arial"/>
      <w:sz w:val="18"/>
      <w:szCs w:val="18"/>
      <w:lang w:eastAsia="en-US" w:val="en-US"/>
    </w:rPr>
  </w:style>
  <w:style w:customStyle="1" w:styleId="TMHbodyChar" w:type="character">
    <w:name w:val="TMH body Char"/>
    <w:link w:val="TMHbody"/>
    <w:rsid w:val="000A5612"/>
    <w:rPr>
      <w:rFonts w:ascii="Arial" w:cs="Arial" w:eastAsia="Times New Roman" w:hAnsi="Arial"/>
      <w:szCs w:val="17"/>
      <w:lang w:val="en"/>
    </w:rPr>
  </w:style>
  <w:style w:customStyle="1" w:styleId="TMHfooterChar" w:type="character">
    <w:name w:val="TMH footer Char"/>
    <w:link w:val="TMHfooter"/>
    <w:rsid w:val="00807384"/>
    <w:rPr>
      <w:rFonts w:ascii="Arial" w:cs="Arial" w:hAnsi="Arial"/>
      <w:sz w:val="18"/>
      <w:szCs w:val="18"/>
      <w:lang w:eastAsia="en-US" w:val="en-US"/>
    </w:rPr>
  </w:style>
  <w:style w:styleId="Paragraphedeliste" w:type="paragraph">
    <w:name w:val="List Paragraph"/>
    <w:basedOn w:val="Normal"/>
    <w:uiPriority w:val="34"/>
    <w:qFormat/>
    <w:rsid w:val="0011421D"/>
    <w:pPr>
      <w:ind w:left="720"/>
    </w:pPr>
    <w:rPr>
      <w:rFonts w:ascii="Calibri" w:cs="Calibri" w:eastAsia="Calibri" w:hAnsi="Calibri"/>
      <w:sz w:val="22"/>
      <w:szCs w:val="22"/>
      <w:lang w:eastAsia="en-US"/>
    </w:rPr>
  </w:style>
  <w:style w:styleId="Marquedecommentaire" w:type="character">
    <w:name w:val="annotation reference"/>
    <w:basedOn w:val="Policepardfaut"/>
    <w:uiPriority w:val="99"/>
    <w:semiHidden/>
    <w:unhideWhenUsed/>
    <w:rsid w:val="00307C6C"/>
    <w:rPr>
      <w:sz w:val="16"/>
      <w:szCs w:val="16"/>
    </w:rPr>
  </w:style>
  <w:style w:styleId="Commentaire" w:type="paragraph">
    <w:name w:val="annotation text"/>
    <w:basedOn w:val="Normal"/>
    <w:link w:val="CommentaireCar"/>
    <w:uiPriority w:val="99"/>
    <w:semiHidden/>
    <w:unhideWhenUsed/>
    <w:rsid w:val="00307C6C"/>
    <w:rPr>
      <w:sz w:val="20"/>
      <w:szCs w:val="20"/>
    </w:rPr>
  </w:style>
  <w:style w:customStyle="1" w:styleId="CommentaireCar" w:type="character">
    <w:name w:val="Commentaire Car"/>
    <w:basedOn w:val="Policepardfaut"/>
    <w:link w:val="Commentaire"/>
    <w:uiPriority w:val="99"/>
    <w:semiHidden/>
    <w:rsid w:val="00307C6C"/>
    <w:rPr>
      <w:rFonts w:ascii="Times New Roman" w:eastAsia="Times New Roman" w:hAnsi="Times New Roman"/>
      <w:lang w:eastAsia="fr-FR" w:val="fr-FR"/>
    </w:rPr>
  </w:style>
  <w:style w:styleId="Objetducommentaire" w:type="paragraph">
    <w:name w:val="annotation subject"/>
    <w:basedOn w:val="Commentaire"/>
    <w:next w:val="Commentaire"/>
    <w:link w:val="ObjetducommentaireCar"/>
    <w:uiPriority w:val="99"/>
    <w:semiHidden/>
    <w:unhideWhenUsed/>
    <w:rsid w:val="00307C6C"/>
    <w:rPr>
      <w:b/>
      <w:bCs/>
    </w:rPr>
  </w:style>
  <w:style w:customStyle="1" w:styleId="ObjetducommentaireCar" w:type="character">
    <w:name w:val="Objet du commentaire Car"/>
    <w:basedOn w:val="CommentaireCar"/>
    <w:link w:val="Objetducommentaire"/>
    <w:uiPriority w:val="99"/>
    <w:semiHidden/>
    <w:rsid w:val="00307C6C"/>
    <w:rPr>
      <w:rFonts w:ascii="Times New Roman" w:eastAsia="Times New Roman" w:hAnsi="Times New Roman"/>
      <w:b/>
      <w:bCs/>
      <w:lang w:eastAsia="fr-FR" w:val="fr-FR"/>
    </w:rPr>
  </w:style>
  <w:style w:styleId="Grilledutableau" w:type="table">
    <w:name w:val="Table Grid"/>
    <w:basedOn w:val="TableauNormal"/>
    <w:uiPriority w:val="39"/>
    <w:rsid w:val="00FD4F9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82788">
      <w:bodyDiv w:val="1"/>
      <w:marLeft w:val="0"/>
      <w:marRight w:val="0"/>
      <w:marTop w:val="0"/>
      <w:marBottom w:val="0"/>
      <w:divBdr>
        <w:top w:val="none" w:sz="0" w:space="0" w:color="auto"/>
        <w:left w:val="none" w:sz="0" w:space="0" w:color="auto"/>
        <w:bottom w:val="none" w:sz="0" w:space="0" w:color="auto"/>
        <w:right w:val="none" w:sz="0" w:space="0" w:color="auto"/>
      </w:divBdr>
    </w:div>
    <w:div w:id="109403025">
      <w:bodyDiv w:val="1"/>
      <w:marLeft w:val="0"/>
      <w:marRight w:val="0"/>
      <w:marTop w:val="0"/>
      <w:marBottom w:val="0"/>
      <w:divBdr>
        <w:top w:val="none" w:sz="0" w:space="0" w:color="auto"/>
        <w:left w:val="none" w:sz="0" w:space="0" w:color="auto"/>
        <w:bottom w:val="none" w:sz="0" w:space="0" w:color="auto"/>
        <w:right w:val="none" w:sz="0" w:space="0" w:color="auto"/>
      </w:divBdr>
    </w:div>
    <w:div w:id="223876607">
      <w:bodyDiv w:val="1"/>
      <w:marLeft w:val="0"/>
      <w:marRight w:val="0"/>
      <w:marTop w:val="0"/>
      <w:marBottom w:val="0"/>
      <w:divBdr>
        <w:top w:val="none" w:sz="0" w:space="0" w:color="auto"/>
        <w:left w:val="none" w:sz="0" w:space="0" w:color="auto"/>
        <w:bottom w:val="none" w:sz="0" w:space="0" w:color="auto"/>
        <w:right w:val="none" w:sz="0" w:space="0" w:color="auto"/>
      </w:divBdr>
    </w:div>
    <w:div w:id="236865588">
      <w:bodyDiv w:val="1"/>
      <w:marLeft w:val="0"/>
      <w:marRight w:val="0"/>
      <w:marTop w:val="0"/>
      <w:marBottom w:val="0"/>
      <w:divBdr>
        <w:top w:val="none" w:sz="0" w:space="0" w:color="auto"/>
        <w:left w:val="none" w:sz="0" w:space="0" w:color="auto"/>
        <w:bottom w:val="none" w:sz="0" w:space="0" w:color="auto"/>
        <w:right w:val="none" w:sz="0" w:space="0" w:color="auto"/>
      </w:divBdr>
    </w:div>
    <w:div w:id="376122109">
      <w:bodyDiv w:val="1"/>
      <w:marLeft w:val="0"/>
      <w:marRight w:val="0"/>
      <w:marTop w:val="0"/>
      <w:marBottom w:val="0"/>
      <w:divBdr>
        <w:top w:val="none" w:sz="0" w:space="0" w:color="auto"/>
        <w:left w:val="none" w:sz="0" w:space="0" w:color="auto"/>
        <w:bottom w:val="none" w:sz="0" w:space="0" w:color="auto"/>
        <w:right w:val="none" w:sz="0" w:space="0" w:color="auto"/>
      </w:divBdr>
    </w:div>
    <w:div w:id="420879623">
      <w:bodyDiv w:val="1"/>
      <w:marLeft w:val="0"/>
      <w:marRight w:val="0"/>
      <w:marTop w:val="0"/>
      <w:marBottom w:val="0"/>
      <w:divBdr>
        <w:top w:val="none" w:sz="0" w:space="0" w:color="auto"/>
        <w:left w:val="none" w:sz="0" w:space="0" w:color="auto"/>
        <w:bottom w:val="none" w:sz="0" w:space="0" w:color="auto"/>
        <w:right w:val="none" w:sz="0" w:space="0" w:color="auto"/>
      </w:divBdr>
      <w:divsChild>
        <w:div w:id="1475836193">
          <w:marLeft w:val="0"/>
          <w:marRight w:val="0"/>
          <w:marTop w:val="0"/>
          <w:marBottom w:val="0"/>
          <w:divBdr>
            <w:top w:val="none" w:sz="0" w:space="0" w:color="auto"/>
            <w:left w:val="none" w:sz="0" w:space="0" w:color="auto"/>
            <w:bottom w:val="none" w:sz="0" w:space="0" w:color="auto"/>
            <w:right w:val="none" w:sz="0" w:space="0" w:color="auto"/>
          </w:divBdr>
          <w:divsChild>
            <w:div w:id="1294756106">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720059437">
      <w:bodyDiv w:val="1"/>
      <w:marLeft w:val="0"/>
      <w:marRight w:val="0"/>
      <w:marTop w:val="0"/>
      <w:marBottom w:val="0"/>
      <w:divBdr>
        <w:top w:val="none" w:sz="0" w:space="0" w:color="auto"/>
        <w:left w:val="none" w:sz="0" w:space="0" w:color="auto"/>
        <w:bottom w:val="none" w:sz="0" w:space="0" w:color="auto"/>
        <w:right w:val="none" w:sz="0" w:space="0" w:color="auto"/>
      </w:divBdr>
    </w:div>
    <w:div w:id="882323618">
      <w:bodyDiv w:val="1"/>
      <w:marLeft w:val="0"/>
      <w:marRight w:val="0"/>
      <w:marTop w:val="0"/>
      <w:marBottom w:val="0"/>
      <w:divBdr>
        <w:top w:val="none" w:sz="0" w:space="0" w:color="auto"/>
        <w:left w:val="none" w:sz="0" w:space="0" w:color="auto"/>
        <w:bottom w:val="none" w:sz="0" w:space="0" w:color="auto"/>
        <w:right w:val="none" w:sz="0" w:space="0" w:color="auto"/>
      </w:divBdr>
    </w:div>
    <w:div w:id="1110663543">
      <w:bodyDiv w:val="1"/>
      <w:marLeft w:val="0"/>
      <w:marRight w:val="0"/>
      <w:marTop w:val="0"/>
      <w:marBottom w:val="0"/>
      <w:divBdr>
        <w:top w:val="none" w:sz="0" w:space="0" w:color="auto"/>
        <w:left w:val="none" w:sz="0" w:space="0" w:color="auto"/>
        <w:bottom w:val="none" w:sz="0" w:space="0" w:color="auto"/>
        <w:right w:val="none" w:sz="0" w:space="0" w:color="auto"/>
      </w:divBdr>
    </w:div>
    <w:div w:id="1887447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header1.xml" Type="http://schemas.openxmlformats.org/officeDocument/2006/relationships/header"/><Relationship Id="rId12" Target="footer1.xml" Type="http://schemas.openxmlformats.org/officeDocument/2006/relationships/footer"/><Relationship Id="rId13" Target="fontTable.xml" Type="http://schemas.openxmlformats.org/officeDocument/2006/relationships/fontTable"/><Relationship Id="rId14"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_rels/footer1.xml.rels><?xml version="1.0" encoding="UTF-8" standalone="no"?><Relationships xmlns="http://schemas.openxmlformats.org/package/2006/relationships"><Relationship Id="rId1" Target="media/image2.jpeg" Type="http://schemas.openxmlformats.org/officeDocument/2006/relationships/image"/></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ct:contentTypeSchema xmlns:ct="http://schemas.microsoft.com/office/2006/metadata/contentType" xmlns:ma="http://schemas.microsoft.com/office/2006/metadata/properties/metaAttributes" ct:_="" ma:_="" ma:contentTypeName="Picture" ma:contentTypeID="0x01010200E82041865876F84BB991EE8DC18BFAC5" ma:contentTypeVersion="0" ma:contentTypeDescription="Upload an image or a photograph." ma:contentTypeScope="" ma:versionID="6a6f25bd17c0ba942355153e08db6650">
  <xsd:schema xmlns:xsd="http://www.w3.org/2001/XMLSchema" xmlns:xs="http://www.w3.org/2001/XMLSchema" xmlns:p="http://schemas.microsoft.com/office/2006/metadata/properties" xmlns:ns1="http://schemas.microsoft.com/sharepoint/v3" targetNamespace="http://schemas.microsoft.com/office/2006/metadata/properties" ma:root="true" ma:fieldsID="9bece2fad494c46aba9b50cf0a7c2c7e" ns1:_="">
    <xsd:import namespace="http://schemas.microsoft.com/sharepoint/v3"/>
    <xsd:element name="properties">
      <xsd:complexType>
        <xsd:sequence>
          <xsd:element name="documentManagement">
            <xsd:complexType>
              <xsd:all>
                <xsd:element ref="ns1:ImageWidth" minOccurs="0"/>
                <xsd:element ref="ns1:ImageHeight" minOccurs="0"/>
                <xsd:element ref="ns1:ImageCreateDate" minOccurs="0"/>
                <xsd:element ref="ns1:Description" minOccurs="0"/>
                <xsd:element ref="ns1:ThumbnailExists" minOccurs="0"/>
                <xsd:element ref="ns1:PreviewExists" minOccurs="0"/>
                <xsd:element ref="ns1:AlternateThumbnailUr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geWidth" ma:index="11" nillable="true" ma:displayName="Picture Width" ma:internalName="ImageWidth" ma:readOnly="true">
      <xsd:simpleType>
        <xsd:restriction base="dms:Unknown"/>
      </xsd:simpleType>
    </xsd:element>
    <xsd:element name="ImageHeight" ma:index="12" nillable="true" ma:displayName="Picture Height" ma:internalName="ImageHeight" ma:readOnly="true">
      <xsd:simpleType>
        <xsd:restriction base="dms:Unknown"/>
      </xsd:simpleType>
    </xsd:element>
    <xsd:element name="ImageCreateDate" ma:index="13" nillable="true" ma:displayName="Date Picture Taken" ma:format="DateTime" ma:hidden="true" ma:internalName="ImageCreateDate">
      <xsd:simpleType>
        <xsd:restriction base="dms:DateTime"/>
      </xsd:simpleType>
    </xsd:element>
    <xsd:element name="Description" ma:index="14" nillable="true" ma:displayName="Description" ma:description="Used as alternative text for the picture." ma:hidden="true" ma:internalName="Description">
      <xsd:simpleType>
        <xsd:restriction base="dms:Note">
          <xsd:maxLength value="255"/>
        </xsd:restriction>
      </xsd:simpleType>
    </xsd:element>
    <xsd:element name="ThumbnailExists" ma:index="23" nillable="true" ma:displayName="Thumbnail Exists" ma:default="FALSE" ma:hidden="true" ma:internalName="ThumbnailExists" ma:readOnly="true">
      <xsd:simpleType>
        <xsd:restriction base="dms:Boolean"/>
      </xsd:simpleType>
    </xsd:element>
    <xsd:element name="PreviewExists" ma:index="24" nillable="true" ma:displayName="Preview Exists" ma:default="FALSE" ma:hidden="true" ma:internalName="PreviewExists" ma:readOnly="true">
      <xsd:simpleType>
        <xsd:restriction base="dms:Boolean"/>
      </xsd:simpleType>
    </xsd:element>
    <xsd:element name="AlternateThumbnailUrl" ma:index="25" nillable="true" ma:displayName="Preview Image URL" ma:format="Image" ma:hidden="true" ma:internalName="AlternateThumbnail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8"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lternateThumbnailUrl xmlns="http://schemas.microsoft.com/sharepoint/v3">
      <Url xsi:nil="true"/>
      <Description xsi:nil="true"/>
    </AlternateThumbnailUrl>
    <ImageCreateDate xmlns="http://schemas.microsoft.com/sharepoint/v3" xsi:nil="true"/>
    <Description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6A0553-406C-47CA-ACEF-7980608D9E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C6A484-1D55-4140-ABB6-C66C403FDD9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B7C12174-2E33-4605-8644-AD09A7DDF105}">
  <ds:schemaRefs>
    <ds:schemaRef ds:uri="http://schemas.openxmlformats.org/officeDocument/2006/bibliography"/>
  </ds:schemaRefs>
</ds:datastoreItem>
</file>

<file path=customXml/itemProps4.xml><?xml version="1.0" encoding="utf-8"?>
<ds:datastoreItem xmlns:ds="http://schemas.openxmlformats.org/officeDocument/2006/customXml" ds:itemID="{72D5CC51-867E-47FB-9B94-FBD85CB15E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1910</Words>
  <Characters>10508</Characters>
  <Application>Microsoft Office Word</Application>
  <DocSecurity>0</DocSecurity>
  <Lines>87</Lines>
  <Paragraphs>24</Paragraphs>
  <ScaleCrop>false</ScaleCrop>
  <HeadingPairs>
    <vt:vector baseType="variant" size="4">
      <vt:variant>
        <vt:lpstr>Titre</vt:lpstr>
      </vt:variant>
      <vt:variant>
        <vt:i4>1</vt:i4>
      </vt:variant>
      <vt:variant>
        <vt:lpstr>Title</vt:lpstr>
      </vt:variant>
      <vt:variant>
        <vt:i4>1</vt:i4>
      </vt:variant>
    </vt:vector>
  </HeadingPairs>
  <TitlesOfParts>
    <vt:vector baseType="lpstr" size="2">
      <vt:lpstr/>
      <vt:lpstr/>
    </vt:vector>
  </TitlesOfParts>
  <Company>UCAN</Company>
  <LinksUpToDate>false</LinksUpToDate>
  <CharactersWithSpaces>12394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2023-03-20T09:17:00Z</dcterms:created>
  <cp:lastPrinted>2023-03-20T09:15:00Z</cp:lastPrinted>
  <dcterms:modified xsi:type="dcterms:W3CDTF">2023-03-20T09:17:00Z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0x01010200E82041865876F84BB991EE8DC18BFAC5</vt:lpwstr>
  </property>
  <property fmtid="{D5CDD505-2E9C-101B-9397-08002B2CF9AE}" name="_DocHome" pid="3">
    <vt:i4>-1952652267</vt:i4>
  </property>
  <property fmtid="{D5CDD505-2E9C-101B-9397-08002B2CF9AE}" name="MSIP_Label_3cd4ed3a-2150-4db7-9fdf-18419c2ded52_Enabled" pid="4">
    <vt:lpwstr>true</vt:lpwstr>
  </property>
  <property fmtid="{D5CDD505-2E9C-101B-9397-08002B2CF9AE}" name="MSIP_Label_3cd4ed3a-2150-4db7-9fdf-18419c2ded52_SetDate" pid="5">
    <vt:lpwstr>2023-03-20T09:16:26Z</vt:lpwstr>
  </property>
  <property fmtid="{D5CDD505-2E9C-101B-9397-08002B2CF9AE}" name="MSIP_Label_3cd4ed3a-2150-4db7-9fdf-18419c2ded52_Method" pid="6">
    <vt:lpwstr>Standard</vt:lpwstr>
  </property>
  <property fmtid="{D5CDD505-2E9C-101B-9397-08002B2CF9AE}" name="MSIP_Label_3cd4ed3a-2150-4db7-9fdf-18419c2ded52_Name" pid="7">
    <vt:lpwstr>3cd4ed3a-2150-4db7-9fdf-18419c2ded52</vt:lpwstr>
  </property>
  <property fmtid="{D5CDD505-2E9C-101B-9397-08002B2CF9AE}" name="MSIP_Label_3cd4ed3a-2150-4db7-9fdf-18419c2ded52_SiteId" pid="8">
    <vt:lpwstr>c3af1697-15c2-44e3-99ae-9f34166c36fb</vt:lpwstr>
  </property>
  <property fmtid="{D5CDD505-2E9C-101B-9397-08002B2CF9AE}" name="MSIP_Label_3cd4ed3a-2150-4db7-9fdf-18419c2ded52_ActionId" pid="9">
    <vt:lpwstr>e6cbd552-8abd-41ae-aad2-5a4264f20073</vt:lpwstr>
  </property>
  <property fmtid="{D5CDD505-2E9C-101B-9397-08002B2CF9AE}" name="MSIP_Label_3cd4ed3a-2150-4db7-9fdf-18419c2ded52_ContentBits" pid="10">
    <vt:lpwstr>2</vt:lpwstr>
  </property>
</Properties>
</file>