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0D32C9F2" w14:textId="2E85E5DC" w:rsidR="007F7442" w:rsidRDefault="00484FCC">
      <w:pPr>
        <w:pStyle w:val="Corpsdetexte"/>
        <w:ind w:left="105"/>
        <w:rPr>
          <w:rFonts w:ascii="Times New Roman"/>
          <w:sz w:val="20"/>
        </w:rPr>
      </w:pPr>
      <w:r>
        <w:rPr>
          <w:rFonts w:ascii="Times New Roman"/>
          <w:noProof/>
          <w:sz w:val="20"/>
          <w:lang w:eastAsia="fr-FR"/>
        </w:rPr>
        <mc:AlternateContent>
          <mc:Choice Requires="wpg">
            <w:drawing>
              <wp:inline distB="0" distL="0" distR="0" distT="0" wp14:anchorId="76F78940" wp14:editId="04543BC7">
                <wp:extent cx="3200400" cy="3196590"/>
                <wp:effectExtent b="635" l="0" r="0" t="317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3196590"/>
                          <a:chOff x="0" y="0"/>
                          <a:chExt cx="5040" cy="5034"/>
                        </a:xfrm>
                      </wpg:grpSpPr>
                      <wps:wsp>
                        <wps:cNvPr id="3" name="Rectangle 5"/>
                        <wps:cNvSpPr>
                          <a:spLocks noChangeArrowheads="1"/>
                        </wps:cNvSpPr>
                        <wps:spPr bwMode="auto">
                          <a:xfrm>
                            <a:off x="0" y="0"/>
                            <a:ext cx="5040" cy="5034"/>
                          </a:xfrm>
                          <a:prstGeom prst="rect">
                            <a:avLst/>
                          </a:prstGeom>
                          <a:solidFill>
                            <a:srgbClr val="333E47"/>
                          </a:solidFill>
                          <a:ln>
                            <a:noFill/>
                          </a:ln>
                          <a:extLst>
                            <a:ext uri="{91240B29-F687-4F45-9708-019B960494DF}">
                              <a14:hiddenLine xmlns:a14="http://schemas.microsoft.com/office/drawing/2010/main" w="9525">
                                <a:solidFill>
                                  <a:srgbClr val="000000"/>
                                </a:solidFill>
                                <a:miter lim="800000"/>
                                <a:headEnd/>
                                <a:tailEnd/>
                              </a14:hiddenLine>
                            </a:ext>
                          </a:extLst>
                        </wps:spPr>
                        <wps:bodyPr anchor="t" anchorCtr="0" bIns="45720" lIns="91440" rIns="91440" rot="0" tIns="45720" upright="1" vert="horz" wrap="square">
                          <a:noAutofit/>
                        </wps:bodyPr>
                      </wps:wsp>
                      <pic:pic xmlns:pic="http://schemas.openxmlformats.org/drawingml/2006/picture">
                        <pic:nvPicPr>
                          <pic:cNvPr id="4" name="Picture 4"/>
                          <pic:cNvPicPr>
                            <a:picLocks noChangeArrowheads="1"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932" y="0"/>
                            <a:ext cx="1536" cy="15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3"/>
                        <wps:cNvSpPr txBox="1">
                          <a:spLocks noChangeArrowheads="1"/>
                        </wps:cNvSpPr>
                        <wps:spPr bwMode="auto">
                          <a:xfrm>
                            <a:off x="0" y="0"/>
                            <a:ext cx="5040" cy="50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87931" w14:textId="77777777" w:rsidR="007F7442" w:rsidRDefault="007F7442">
                              <w:pPr>
                                <w:rPr>
                                  <w:rFonts w:ascii="Times New Roman"/>
                                  <w:sz w:val="48"/>
                                </w:rPr>
                              </w:pPr>
                            </w:p>
                            <w:p w14:paraId="09FE3554" w14:textId="77777777" w:rsidR="007F7442" w:rsidRDefault="007F7442">
                              <w:pPr>
                                <w:rPr>
                                  <w:rFonts w:ascii="Times New Roman"/>
                                  <w:sz w:val="48"/>
                                </w:rPr>
                              </w:pPr>
                            </w:p>
                            <w:p w14:paraId="785099F9" w14:textId="78018AE0" w:rsidR="007F7442" w:rsidRDefault="00484FCC">
                              <w:pPr>
                                <w:spacing w:before="425"/>
                                <w:ind w:firstLine="1" w:left="406" w:right="407"/>
                                <w:jc w:val="center"/>
                                <w:rPr>
                                  <w:rFonts w:ascii="Calibri" w:hAnsi="Calibri"/>
                                  <w:sz w:val="48"/>
                                </w:rPr>
                              </w:pPr>
                              <w:r>
                                <w:rPr>
                                  <w:rFonts w:ascii="Calibri" w:hAnsi="Calibri"/>
                                  <w:color w:val="BCE9C8"/>
                                  <w:sz w:val="48"/>
                                  <w:u w:color="BCE9C8" w:val="thick"/>
                                </w:rPr>
                                <w:t>A</w:t>
                              </w:r>
                              <w:r w:rsidR="0057468E">
                                <w:rPr>
                                  <w:rFonts w:ascii="Calibri" w:hAnsi="Calibri"/>
                                  <w:color w:val="BCE9C8"/>
                                  <w:sz w:val="48"/>
                                  <w:u w:color="BCE9C8" w:val="thick"/>
                                </w:rPr>
                                <w:t>CCORD NEGOCIATION SALAIRES ET PARTAGE DE LA VALEUR 2022</w:t>
                              </w:r>
                            </w:p>
                          </w:txbxContent>
                        </wps:txbx>
                        <wps:bodyPr anchor="t" anchorCtr="0" bIns="0" lIns="0" rIns="0" rot="0" tIns="0" upright="1" vert="horz" wrap="square">
                          <a:noAutofit/>
                        </wps:bodyPr>
                      </wps:wsp>
                    </wpg:wgp>
                  </a:graphicData>
                </a:graphic>
              </wp:inline>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http://schemas.microsoft.com/office/word/2018/wordml" xmlns:w16cex="http://schemas.microsoft.com/office/word/2018/wordml/cex" xmlns:w16cid="http://schemas.microsoft.com/office/word/2016/wordml/cid" xmlns:w16sdtdh="http://schemas.microsoft.com/office/word/2020/wordml/sdtdatahash">
            <w:pict>
              <v:group coordsize="5040,5034" id="Group 2" o:gfxdata="UEsDBBQABgAIAAAAIQCxgme2CgEAABMCAAATAAAAW0NvbnRlbnRfVHlwZXNdLnhtbJSRwU7DMAyG 70i8Q5QralN2QAit3YGOIyA0HiBK3DaicaI4lO3tSbpNgokh7Rjb3+8vyXK1tSObIJBxWPPbsuIM UDltsK/5++apuOeMokQtR4dQ8x0QXzXXV8vNzgOxRCPVfIjRPwhBagArqXQeMHU6F6yM6Rh64aX6 kD2IRVXdCeUwAsYi5gzeLFvo5OcY2XqbynsTjz1nj/u5vKrmxmY+18WfRICRThDp/WiUjOluYkJ9 4lUcnMpEzjM0GE83SfzMhtz57fRzwYF7SY8ZjAb2KkN8ljaZCx1IwMK1TpX/Z2RJS4XrOqOgbAOt Z+rodC5buy8MMF0a3ibsDaZjupi/tPkGAAD//wMAUEsDBBQABgAIAAAAIQA4/SH/1gAAAJQBAAAL AAAAX3JlbHMvLnJlbHOkkMFqwzAMhu+DvYPRfXGawxijTi+j0GvpHsDYimMaW0Yy2fr2M4PBMnrb Ub/Q94l/f/hMi1qRJVI2sOt6UJgd+ZiDgffL8ekFlFSbvV0oo4EbChzGx4f9GRdb25HMsYhqlCwG 5lrLq9biZkxWOiqY22YiTra2kYMu1l1tQD30/bPm3wwYN0x18gb45AdQl1tp5j/sFB2T0FQ7R0nT NEV3j6o9feQzro1iOWA14Fm+Q8a1a8+Bvu/d/dMb2JY5uiPbhG/ktn4cqGU/er3pcvwCAAD//wMA UEsDBBQABgAIAAAAIQAE9GMkZAMAAOwJAAAOAAAAZHJzL2Uyb0RvYy54bWzUVm1v0zAQ/o7Ef7D8 naVpmo1GTSfYYEIaMPHyAxzHSSwS29hu0/HrOdtJu7bAxkBIfEh0fjvfPffckyzON12L1kwbLkWO 45MJRkxQWXJR5/jzp9fPnmNkLBElaaVgOb5lBp8vnz5Z9CpjU9nItmQagRNhsl7luLFWZVFkaMM6 Yk6kYgIWK6k7YmGo66jUpAfvXRtNJ5PTqJe6VFpSZgzMXoZFvPT+q4pR+76qDLOozTHEZv1b+3fh 3tFyQbJaE9VwOoRBHhFFR7iAS7euLoklaKX5kauOUy2NrOwJlV0kq4pT5nOAbOLJQTZXWq6Uz6XO +lptYQJoD3B6tFv6bn2jES9zPMVIkA5K5G9FUwdNr+oMdlxp9VHd6JAfmNeSfjGwHB2uu3EdNqOi fytLcEdWVnpoNpXunAtIGm18BW63FWAbiyhMJlDT2QQKRWEtieen6XyoEW2gkEfnaPNqOJnCuXAs nSQzF3xEsnClD3MIy+UETDM7MM2fgfmxIYr5GhkH1QBmMoL5ARhIRN0ylAZA/a4RTROgREJeNLCL vdBa9g0jJQQV+xxctOA2HHADA4V4HLa/QIhkSht7xWSHnJFjDWH7opH1tbEBzHGLq6GRLS9f87b1 A10XF61GawJNliTJq9nZgP/etla4zUK6Y8Gjm4HihKRCZQpZ3kKCWoZOBWUBo5H6G0Y9dGmOzdcV 0Qyj9o0AkObxzJXd+sEsPZvCQN9dKe6uEEHBVY4tRsG8sEEKVkrzuoGbYp+0kC+AtBX3ibv4QlRD sECe5UJxmsEztCRYRyy6X7rglF25XIL8dQ/y0RH9ZaWegXooYnnBW25vvRJC5C4osb7h1PWqG+wI ORsJCavuUuRbZNwTTgALOPW9vSOkUcAEh8tu6oij+14iN9yLomi5Grni7CFfgP5AxX4AWVDIS0lX HRM2SL5mLaQuhWm4MlDvjHUFK4G0b0rfNEBPTV3jAcvAtppZ2jizAuYN8yAO2wUf8S5IF/+Duiye JyCaxyIWp8lpkKI4nc73pOi3G23bLiT7Sf+M4QI7nQnPP9K4dKTUJ6feL+UGJQcSh+wGpseu+m/F 7v4a7GuY3RQboN5OOB4sZ1sp28oYGEHCwPiL8uU/ifBL4b+Sw++P+2e5O/Zyt/tJW34HAAD//wMA UEsDBAoAAAAAAAAAIQBFlkejsSgAALEoAAAUAAAAZHJzL21lZGlhL2ltYWdlMS5wbmeJUE5HDQoa CgAAAA1JSERSAAAA1QAAANQIBgAAAAscZiYAAAAGYktHRAD/AP8A/6C9p5MAAAAJcEhZcwAADsQA AA7EAZUrDhsAACAASURBVHic7Z15fFzFle9/59zbrdXGxgZLli3v2IC1WI28YAhiIGQclrBESUhI 2AIxhEAISeZN8mZGmXkzeUwSSNgnC0tIHhkUEgaSUUImiVi809paYGPjTbIWG2Mby9pafc95f0gG 030t9ZWvLblV38/Hn49VdU/V6eXXt27VqVOkqjAYDP7BI+2AwZBqGFEZDD5jRGUw+IwRlcHgM0ZU BoPPGFEZDD5jRGUw+IwRlcHgM0ZUBoPPGFEZDD5jRGUw+IwRlcHgM0ZUBoPPGFEZDD5jRGUw+IwR lcHgM0ZUBoPPGFEZDD5jRGUw+IwRlcHgM0ZUBoPPGFEZDD5jRGUw+IwRlcHgM0ZUBoPPGFEZDD5j RGUw+IwRlcHgM0ZUBoPPGFEZDD5jRHUSUFlZaYXfCk8eaT8MyWFEdRIw/9z5c9MmpD1cuaYyY6R9 MQyNEdXoh2Dhi1BcPW/6vCUj7YxhaIyoRjlrt609nUC3EpNtB+yvA7BG2ifD4BhRjXLGZY27lZnH D/x5SV1LXcGIOmQYEiOqUUx4W/gUUfni4b+JKGDZ1t0j6ZNhaIyoRjHBjODNAKZ/qFBxdU1bzZkj 45EhGYyoRimRpshEADcwMx1ZzszZttpfAUDuloaRxohqtBLApUR0llsVMV21dtfauSfaJUNyGFGN Qurr67OU9HZicp3pY+acrEDWZ0+0X4bkMKIahegkLSPQoGtSBLp1VdOqqSfKJ0PyGFGNPsgKWPcw 86CfDRFNHR8Y/5kT5ZQheYyoRhmR3ZGlBPpIUhcz7tyyZUvacXbJ4BEjqhOLXd9Sf/mb77xZfpR6 AnAPkfuzVDxMPKMrq+u6o9XXt9Xf1rCrYWklKk0UxgnEiOoEUF1dnd7Q1rCioa3hT5Zt/byjt2ON 23W1zbXnEOhvvbRNRHeuaV7jGmhLQpvJppfn757/y5q2mnNgQpxOCEZUxxe7tq32gknzJ1Uy8wuW ZZWp6rNLpi1pdbmWbdu+hYiyvHTAzGdmB7Ivd6t7a/VbrxJT2CLr00EOVkfaI09saN6wEGaN67hC qjrSPqQk9e31Sxj8LSK66LBQRKSrL9p3QUl+yevx14d3hBcEM4KvMfEkr32p6l/2Ttl7aRnKelz8 +IzN9jOH/xaVd6F4Thz5QVFe0WavfRmGxtypfKSiosKu3VVbFGmP/NKC9SozX3HknYfBVSX5JbXx dkTEgfTALcMR1ADnT2id4Dq5oT36BxGpf98H4knMfCtb/HqkLXJveFs4n4jM98BHzJ3KHyjcHF4Y sANfJabPMnF6/AWq2u30OZcVTSv6S3zdmuY1eeMC48LENGW4Dqijv9+Yu/HqcpRH4+sa2hu+TKAH 3KbpVfVdEflxr/Q+WppX2jzc/g0fYH6hjpHwjvCChtaGR9KCaS9blnWTm6AAQKHrWiOtq9zqMu3M m49FUAAAwiVzmuYUulV1UdevAbgKhogmWZb19+l2+muRtsg/rN+zPueY/DCYO9VwWb9jfU5meuY3 QPg8EZ022LWq6jgx53NFeUX/GV9XXV2dPfnMyZuIKO9YfVJHn12Yu/DTbnWN7Y0VxPRPg9mLiBJo u6o+HM2NPhZCqOtYfRqLGFF5g2qaanKD6cEvqejXmDk7GSNRebNgSkEhACe+LtIe+QozP+CHcyIS 7enuKSydVfpWfF1NU83UYFrwDSKakExbqtoijlTs27Pv12XFZQf88G+sYIZ/HqjbWXduMC24jkD/ mKygAEAdvR8uglq3Zd14IvqSX/4xczAjI8N1E2NJfkmrqj7jVucGEeUR048n50z+nw1vb5g+tIXh MEZUycNWmvVVIprmxUhFt/W81/Nbt7q0rLTLVXW+P+4N9Ae9uqa5xnVbSLQn+oCoJEy7Hw1mJmIK pWel3+Cbg2MAI6okqW+vP4uIrvRqp6pPLj5z8bvx5eFwONOyrJXMbPvjYT/MfJplWze61b0488W3 VfQFz40SVq7bsm780BcaACOqpGHw14nIkwBUdZc6+oRbXSAncDEUy/zx7sNYZF0f3hbOjy+vQEUM fXhIVLq9tMfMUzOyMlyFakjEiCoJ1jSvmUugT3i1U9XKwmmFLS5VAbLoy8x8XGLxiCkvmBEsh0s4 UssbLeuheMVrm8x8W3V1ddLPkWMZI6okyLaybwdwihcbVT3gRJ2fAUiYXq1tqS0F8Dc+uecKMX15 3ZZ14+LLV6xY0QvBYyLS57HJOZPOmOT5h2UsYkQ1BGt3rJ0JxqeIyVMQqqj8rji/+E2XKgpYgbv9 fpZK6IRoVubETNdNjOmd6VUKrXerO2p7TDYIR42IN3yAEdXgUGZG5ueY2dPCrIg4ENwPl7tU467G QiV1jSr3G3Lo7geqHkjYxDhv3rxeR52HPLdHtCjDyvC0NWUsYkQ1CPVb609j8M1e7YjoT4VTC2vc qsSSO5nY025dFY2p6DavfgCYV1ZSdo1bRfuh9l+JiqdYP2IKWGzdWlVVZXYbD4IR1SBwJl9FRLO8 2IiIOI7zQ7e62l21c5nZ811KSTc5jnOXqnoKGyIii5RWVm1JFMGKeSt6HWdYd6uL8s7OW+zVbixh RHUUKlBhg/H3wzBdHWuLvepSTrZt3z5UnGA8IqIi8khRXlEVgGrP3hCWTB83/aNuVdFo9Oci4jY7 efTmiAIUoHtgNjoeFSOqo3D17qs/xcQzvNioqBOT2KOhUGIgas32mnwAR8tNMRi7Dr136BcAHMdx HlDRmBdjJg4K5Da3u9XimYt3k9LTnj0iXF7bVmtSTx8FIyoXqqqq0kjoK17tVPVNO2ZXudXZGfan vU54AICo/GT5guUdAFA0teh/AHiatQMAAl2ck5kTcqnSaG/056KSEPExGMzMFqyve/VjrGBE5cLU RVM/CkaJFxsRUQfOEwX5Bfvj61ZtWjWOQHd69UNFD8SisZ8eUeQA+J7Xdpg5aLF1V2VlYlal0KzQ WxC86LVNIrqidlftPK92YwEjqjiqqqrSGHwHEwc9mrY4Bx3XoVT2uOzrhnOXUtIfh2aE2o8s683p fVFUGr22RUxXzl4+O0EEqiqO5fxIRA55aY+ZJ1lsrYR5tkrAiCqOnIU5SwGUebVT0SdC80N748sr 11RmWJbl+S4lIvt6oj1PI26tK4RQl4o+KiKeNsIxcTDdSncdshWfXlwHIGGb/5BtWvzpdTvXzfRq l+oYUX0YOxAM3M7sbR1JRA52xDoec6tbMGPB1SB4PqFDVatKp5e6RWRg3759vwHged1KVK4KN4Xn uNU5cO732h4R5aUH0k3q6TiMqI6gtq32DFW9wqudQv/f8vzlbfHl1ahOB+M2r9HtItLB4B8BELf6 srPL2qF4yqufzHxqIBD4olvd8489/5qIuC0FDN6mxSsHztIyDGBEdQQ22X/H7J645WiIyCH04RG4 hCSd2nrqxwjkeaFUVasX5i4MD3ZNND36lIgkCHkoiOgLdTvqZsaXV1RUxEC4X1VdhXw0mDhfg2qO 9TkCI6oB6nfWz4LiKs+Gihd/M/03G+OLq7ZUpYFxKzEFvDQnIiqO3I+j3KUOE5oYaiJQ0tvjD8PM U62gdS1cJhiiwehfMIwpeya+y20dbKxiRDWAFbRuYYsTtkoMhqh0iyM/rUBFwoJsTmZOiMGukQyD oapri6cVv5zUtVF92Mv2+Pch3LK+Zf2p8cWhiaH3JCY/9ToJoqpzpo+b7v0HKUUxogIQ3hbOV9Ib vNqR0qqiaUWuIUkWW18fzl2Kwd/HEHepwxTkF2xTRyu99AEAbPGsNE77lFudw04lKW331F5/ks47 zd2qnzEvKgJRMDP4OQCekkiqaMxxnAcAJGz227B9wxlM7HnCA4r6rdu2/smLSa/23i8iCVlph8Im +x63aPNFuYveEcjjXu9WAM7Jy8z7mFc/UpExL6pX2l6ZDODG+FPgkyCyefXmP7pVpGekf/1o5/Ue DRFRInroE8s/0eHFbsfqHW8Q6PdebAAAjDl5JXlXu/oSkydB8BS6REwBtnllNao9TfSkImNeVNmS /UnA+zqSQB4oL0/MWz6QHsxz1iUAWw7uPug5XKi8vDzaF+v7yXDuVqz8lXA4nDBELZ5e3KLQX3lt T1UvHL97/CKvdqnGmBbVS/UvZdm2fYfXu5SIbO040PGcSxVZtnULM0/22J4CePzconP3eLE7THuk /S8gvDYM03OCucHL3Cq6e7rv8zoJwszpQQ1+A2P8cLkxLaqc03KuYOKzvNqJymOHI8ePpGZ7Tb5F 1ue8tkeg9s6uzie92h1mxYoVvSr6qIp6SuZCTAEwbnWbYGha39Sk6n0SRElXhJvDnt/TVGLMiqoC FTYR3eXVTlSao53RhIMGgP7tHcTeDxoQyC+Xzl6626vdkXTGOn+v0E2eDQlleVmJO3nLy8sddvgx VfWWI5A4PS2QdrtnP1KIMSuqq1qvuoiYPG3vAAAReaZ0bumu+PLqHdUTiGil1/ZUtSemMc/b2uNZ Nn1ZNxSe22HidLb4DgAJoVQb8za+juHtNr420hSZ7dkuRRiTogojHCCme4i8rSOp6t6Yxp6AW0hS 2qmfZWJP+SwAQKFPlOSWNHm1c+NQ7NDTouK5LYV+omZXTcKQrRzlURF50OskCBGdggC+RPCW1i1V GJOiCrQGljLxuV7tFPq70NRQwhCrqqoqjZk97xQWkUNRJ/pTuIh0OAzcrR7xasfEaQE78DW3un25 +/4KhVtmqEEhps+ub1nv6TCHVGEsisoii273egq8qvbF+mKuWZKmFk69CsAZw/DlpdDUUGQYdkel K9b1S1X1lMxlgPKa7TUJOTnKUNYjkEdVvAXaqmpe0ApeNww/TnrGnKgadzUuhMJ1GnkwVLVq0bRF DfHlVVVVaWzxV7weRq2q3Q6cB+ESkXEsLJm2pEVFf+HVjpkzAxmBr7rVbc7d/CsQPA0rmZkYfGO4 NexpeSEVGGuiIrX0di8HtgH9IUlQ3AeXYdqUwikfI1CpZ08Ur23J2bLas10SLff09Dyhqu8Mw/Yz bttCylEeFZXve22MmeelkXuMYSozpkQV3h+eTkye15EUuubd3HfXxZc/Wf1kesAKrBxG4GzMUecx t5Pk/aB0VunmYZ1DBUzhNHYdsnV1df1aRRNmPYeEcftYC10aU6JKi6at9Pws1f8s8WAZyhKiCwrP LFwE4ELPjigaY7kxzyFJXnqIObEHh3EOFRHopvU7Ek+oXzp76R4oPOcIJKKzJ7ZNvNSr3cnMmBFV bVvtaVDc5NVOoXVdHV1ugbNWQAN3e90pDAACuS+EkK/PUvEsmraoHoqXvNqxxbPS09Pd8q9rb1/v z1TVcyiVxdY3KysrvWanOmkZM6IKcOAWhZ7uxUZERKGPL5m35GB83YbmDWcC8H56h2Lr7j27f+PZ bhjEnNi/q2rCAd5DweCvVL+ReMBbKD+0DQTPviu0aP558y/yaneyMiZE9eqWV08D8HmvgbNE1NSz v8c1Wjs9mH77cO5SjuM8dEnRJZ1e7YaDtMsGVa32akdM8ydNdD3gTamP/sMRx9P2FCZOI6I73SLi U5ExIapxGeOuxDDWkVT0cbdDsOva62YSyHOyExFp6u7s/rVXu+ESCoX6HHEeFhFPa0wAAMbXKpGY 0fbsvLPrGfznYbjzEfs0e8kw7E46jutpfqOB8LbwKWmZaXd4XUcSkYOHYocedqsjh26jAHk6rnSA KVnjs9Y07vacYHbY2JZtqXoP2CCiwjPazrgSuYjf4qJgfE9FryBO/j1l5kwE8OWKioq1FRWJOT1S CRrOG34yEXknUs7Kz3q1U0cfWJi7MCGKfcPbG6ZnZGesJqaUD8ERkT9vytn0cbep/0h75GVm/oiX 9lS1q6+r79xFsxZ5zth0MpHywz8S+qZXG1XtjPZGXTPOpmenf06hnrd3nJQQls9tnXuBW5WS3uc1 dImIMgMZAc+R/CcbKS2qmpaai1TV7QiZQRGV35bMLNkcXx5+KzzcfBYnJUycbrP9pTASJxi2v739 Lwqt89qmkl6/eutqT7OwJxupLCorYAe+7lUAqtopIo+h/9iaDxEYH/gUMw8ncPakhYguzdqbVRhf PpCgxvMkCBNnjMscl9JnW6WsqOpb65cB8DTmBwCFvlI8tXh9fHl1dXU6M9/mi3MnEUSUHo1F74LL dyX6XvQFAFs8t8l0bXhnONcP/0YjqSoqZuZbmTjTi5GqRp0+52G4RI6ffvbplxPRQt88PIlg4mvW 7VyXsC0kND+0V0SeGkZG27y0tLSU3RaSkqLa0LzhLAwnTZiiwdntJIT2hMPhgBNzUnrIMhhElJkR zLjbrc6JOU8RyFPoEjOTQG5a37J+kj8eji5SUlQ22RYInlfvReS+UCgxJs+eal9ETEX+eHdywsTX hreF8+PLS/JLWkXE8/4tAFlOp5OS0espKaru3u42r7tfHcfZ2rmz8/n48nA4HGDiu4hoTOcJV+ik QGbgZre6WG/sQa85Agm0M9gRHFaew9FOSopq+Zzlexns6aRBAj26bNmyhK0SVq61mIjO98+7k5OB nbzX1TTVTI2vK5lV0gyFtwV2QoPbqCAVSElRKVQcdZJeQxGVHdIlCXuFKioqbIstz/ksUhVimh0I Bty2hUhMYw8lmyNQRFRE1vrs3qghdWP/BGEh0aHWqVRUAfyiaE5RwvbzS6+7NBeEeSLievau3xCR papzmTnptMmq2q2qno6+ORYUeuFL9S89Hh9pL61Sh+n4AzD0wXlE1CV94j3x50lCyopKVDYx+BCA wQ9yI+zt7uxOOAUeAErnlrau27Lu4uPkYgKZaZmTEcR6AF5mxd7o6ug6YXuVYk5MLym6pCu+PBQK 9TW0NfyEmD7ONPhB5Kp60Fb77ePn5ciSuqLaLVt4Gh/AEKJS1d8unr34aAuYjtsGxeNF7ZbaNDto e1vzgZ5QHwdjX+6+v05qm/Q6LCwf4tI3C/IL9p8Qp0aAlHymAoBQKNSlogkpxY5EVbtivbEfwadk lmOdMpT1gPCAiAy+23gYyTlPJlJWVACgpINuMRCVPy6aseiEPC+NFcKbwi8Q0dZBLyK8foLcGRFS WlQgbDhalYgIBPefSHfGAjeU3dADwY+OVi8iSlEKn0ifTjQp+0wFAD0dPeH07HTXGUBVffmtVW+t Kyz/cAD2k9VPppfMK5kR64ud8B8cDvKpBG/HmpJSRs2OmjOPl0+DoazRUH5oB+Ii+lv2tfwqb1Le 37tu5CS8uzB/oac1xJON1N/52x5pYeYPLViqqBN1oleX5JUkJJyMtEVWssWPnjgPT15Utbsv2rdi 0fRFL8dVUUN7wz9ZbP2Ti81/L5yyMKXzAKb28K+fhCGgkoa1V+O/CHip/qUsMFJ+Z6pfEFGGbdtf qqioiB/xqEKfEpH2eBsRSemt9MAYEJXKhycrpJ8nQrND78Vfm3ta7kehSNiQZzg6xPSJK2+6cn58 eVFO0U5SSswcJUjZSIrDpLyoQAkf4tZx6eOecbmSlfXbY2WrvF8QUaYVtO50qZKoE/2Jqh54v0Cl 91D0kLlTnez0pfe9oaofRAAIfjZ74uyEu1TjnsaLCbTohDqXOlwX3u+yLWRaSYNCj0yZvS1tQtqB +OtSjZQXVc/unv1QbAUAEdnX0d3xhMtlljhyp5eYO8MHMHOm3WPf4VYX7Yv+UGUg9bTizW0Ttx06 oc6NACkvqvMWnNd5+NR2Ynry3DnnJuzhqW+tX0ZM3k/vMLwPM38mvDEx78Q5089Zr6SvAAAR1ZSj 3HNu95ONlBeVQkVEalW1s7O7M+H09gpU2Mx8m9d8FoYPw8TTgxOCX4wvV1VR0e+JiBNzYikdSXGY lBcVAAjkdUecZ5pmNCUcsXn5tsvPJFBKr5ucKIjp8245/fpa+14G8FK0J7rjxHt14hkbouqTRifm 3Bs/9CAQBzODK4mHlRfdEIeqzs3KzErYxBgKhbpg4x+s/Zb3kxhPQlI+omIw1jSvyRsXGNdITBNG 2pdUQVTejO6KloZCoYQ9V2OFMXGnOhpZdtYdRlD+wsRnBXID3tPDpRApHVA7GJWotBZgAYsjT460 LymHhZTOlT4UY3r4ZzAcD8b08M9gOB4YURkMPmNEZTD4jBGVweAzRlQGg88YURkMPmNEZTD4jBGV weAzRlQGg88YURkMPmNEZTD4jBGVweAzRlQGg88YURkMPmNEZTD4jBGVweAzRlQGg88YURkMPmNE ZTD4zKhM/EJEHG4KnxdID0wBgCw76yW3QwW8EmmJXIwgJh5Z1tfdt70kv+T1uua6xWxxbpd0vamq u5ZNX9Z9rP0dAUXei0yIHYjlxjjGpdNLG8PN4QJyKHbwwMG2suKyY0raHw6HA3au/Tcc4PFOr/NO 8bTiai/2dS11xVbQmidR6X654eU/3bnizt6hbGp31RbZafYZALDrwK4XVsxbMaTN+/6+FZ4cPDV4 IQAcfPfgquULlrd68bdqXdX4KflT8ojpjEVTFv1XdV31hMxTM/OCEmwpnln8Hkb4YPRRKarXt74+ LRAI/JaVTwWAQz2H/jeAfz3Wdsmm75LSOUeWWQHrpwBetwLWl5n5C1mS1QfC2vqW+n8vziv+b4XK sXRZu7P2zEAw8CUiuiyQHphpq/04gFuCgeA9COC6ybmTt0baIs/39PQ8XjqrdDOG8YWIjY9lBK3g fax8FgXoZQBlXuyZ+UZWvhMWWpbOXFoEYEiB2LZ9PSvfDQBTeeoUAAk56o9qm2EvYOVnASB7QvYV AJISVeWayoz5s+bfNG3mtJVQnEWgbgDZE0+fuMS27T+o6tsN7Q3/1dfT99PQzNBbGCFxjcrhn51h 38jcLygAIKIbI+9FJg5m4xfMHGDi8y3beraure5rw22nsrIyWN9Wf3cgPfBXsuhOYppNRB96v5nZ IqIz2OJvpmem/6VuV92tAMzJIy6sWbMmY8GsBY8S6EEmXsjMCd9dIpprsXVPWnranyOtkS9jhN7L USequh11Eyy2bgf6k9sDAIFmSZd82q8+1NFtsb7YtX2xvquivdFH+gvxQMyJfUFUfqOiMSLKYOLv 1O6q/fgwuuD5583/gcXWvUR0uoioiGwRR76nMf0ZAMSc2I9F5PviyA4RUSaeatv2g5G2yL8BMAfP xZE9K/tmIrqOmUlF3+pz+j4f7YqeDQBdTtcGcWSliNSqqBDTVBDuDofDaSPh66gTFaXRF1X1tIEv 4r+raAsxsUXWbdU7qv3JJks4sH/L/t8VTy1+vnRmaS0AFOQWhItyi54umFLwSYF8VUR6mTnTDth/ V7mmMsNL85HWyB2WZd1BRLaK7lfVOwpyCs4uyC34ZuG0wrUAsChv0eqCnIJvFOQWnCEq31TRg8QU AOEbdS11N/jyOlOE6jeqswHcTESWqGzf17vvwuLc4l+UzCrZCQDLpi/bV5Bb8B+bXt1U6jjOLSKy ORaL3TRSqadHlaiq66onENHNzExEtLMz1vmQQp8BAIUunBiY+LcnwA0tzCl8DMDvAYCUFs2ZOWdm ssYbWjbMJ6JvA4CI7FXRTxfmFj4KoO8oJn1FuUU/AHCrqBxkZrIs659rttfMOMbXkTKkjU/LAWEa AJDSHz8y4yNtbteVl5c7RXlFjx/oOHBeyfSSV0+slx8wqkQ1OWfyNUw8DwBE5ell05e1RLuiD4pK DzMzMd2xpnmNp7vGMHHEkX5RMY0jh2Yma5jO6TeTRaeLiCMq9xZOLfwzhn5g1oU5CytV9X4RUQB5 Vrp1/bC9TzHS8MEozlFnyBNazp93/jvHOMF0TIwaUa3atGqckt5CRJaIvNt7qPcnABCaHWqC4mkA YOZlGZpx/onwJxAMdBz+PyklNTavrqueAMbhZ7Dt+/ftf8zDhys9+3seJKJWZiaLrSteqn8py6vf qciE7AnvANgNABZbH69vqb+8AhWjcuYaGEWiyj4l+6NQlA78+Z+lc0ubD9c5jvOIqnYREVtp1v/C CXiQd2JOCABU1KEAuQ434plw6oQ8KGYAABH9oezsMk/n2y4+c/G74sifAUChsyZNnJTj1e9UZPbE 2e854jyjqg4RncI2//qa9muea2hr+GTN9poZXp95jzejQlThcDjAxHcxM4tIbzQave/I+ufznm9k 5sPPOOfXttQuO57+1LfUn0FEnwMAhe5AJ7YnY8cBnsTM2QAQi8VqhtM3ETWgv+OJlmWNG04bqcie PXt+CODnIiJMHGTmKyzLqgxkBjYsmLXgL/Vt9T+sa627JBwOj/gxs6NCVIHcwFIA5wGAQn8dyg99 6EtcgYpYd2/3o6raTUy2bdtfOR5+EIgjbZELLMuqJKZpIqKk9GzRnKJ3krFX6OT322I6OBwfFLoX AJiZCGSm1ge4pOiSzo1TNq5U0uvEkXWq/SfeM/FpzLzUtuy7LMt6IW1a2ssNrQ2fwAh+t0eDqIiY vsXMLCo9Tq/zCICE55A93XtWi8prAADFpRuaN5TGX5MsCj1j0oJJVZH2yMsN7Q3fAICG1oZvNexu aCKiPxNT4cCl6zpiHd9HkivzjjhtAxMNYPDkoa53g0D5ACAiqkjunKOYE1MCHb7WuxAVQe8mH/jW Td2e+hRbhjVcK0d5tHBK4TMFuQXLu7u6z45J7C7HcZ4VlSZR6WHiNCI6hy2ujOyO3I0RWu8bcVHV NteeA8IFAKCqf3h7/duuJ5ivmLeiF4SHRCXKzOPSAmk3V1ZWDmvFnJmzmfk8Zv6Iqp4BAMQ0n4nz iMmSfqq6e7qvWjZ92b5k2431xt4lUH8cH2PpcHwD0B9GRdgtUdmfjMHyBcs7VfVwbGROGOGAh/6I iOYO/N/po75oMkaq+v5zZlZG1jQP/cEia97h/7PDw4mxdEpnlb5VlFP0QGFu4aff3fjufMdxLhaV p0Wkl4gCUPxrTVvNgmG0fcyMtKjIsq27mDhDVXscdX5SXl5+1A+1ZmPNSwDqAYBA18wIzZgznE5F 0EWzAQAACEVJREFU5JCIvKaiL6vo5oHiTaraefgaFf3F4pmL2720a+23dinp2/0N4GMb3t4w3Yv9 up3rZhHTuQP2bzfsbNidpKlA0QgAqjqV27g42T7D28LTQTgLAEDYunzB8o4hTAAArFz/QedyWbL9 AQARXTTga8/BjoNverF1o6ysrKd4avGq56Y8dxOA7wAAM6fZYicc6n0iGFFRhZvDC4lpBQCoatAm +2eN7Y3Nje2NzZH2SBUARNojNx4uO2fBOVsIdBYAMPPkjIyMmzCMWzyBtnQ3dV/ZXNv8seK84vsB oCCn4HuicoeIOMzMZNGPGtsaz/TSbigU6lLVyoEhYE5GdsZdSP49tjKDmd9W1UkD0STP3lB2Q0+y fQvkj6oaY+Zsm+3bk5xypmBG8AYAuQBAQv+dbH+xzlidqu4CACb+Yu2W2tOSsavZVVNIRJcP+Ly2 dUHr3mT7HIoKVMR6nJ7fiMpBACCmYQ3Bj5URExURcTAQXMnUHzjL/eQQ0zRimgZgysCl2YfLiGka Eb2/dkNMN63fsX6KW/tDoF1dXb0rVqzoBRAbKIsV5hQ+LSr3qqjDxJOVtXLN5jV5Xhruk74niGgL MxOAOxvbGr821HCssrIyGGmPfIOYvjAQTfIGZ/EvvPQba439QVUbAYCUPndl65UrMXhAKTXsbrgc jG8yM6nqHs3sj0tMhkXzFu1VR58SEWXmafZ4+2fb9m8bdGF29fbVMwKBwFNEFFDRGAQPl+PoI5N4 wvvDp6x5Y82pg12j0AwCBQCAiGKDXXu8GDFRvb7z9VlE9CkAUNHdIvLKkf9UtQYAiKklvk5E+uuI TkvPSP+ij245+/ft/65CnwcAJj47e3z2I1XrqsYn20BoamivE3PuGZipDIDwb8G24CM1bTVnIu79 rqiosMPN4YIFH1nwEwD/h6j/y6Civy84pcDTHqtQKNQlMblHVbuIKWBZ1g8ibZHv1jXXJfworN66 +vT6tvqvkdLTTJylojFx5NsFpxQk9Qw3gHb2dD6IgeE4FJd19XY9V7+rfgnixFxVVZVW31J/+fj0 8S8w9Q9NFfrbfW/t+12ynVVXV6cHe4OPZk/K/lNNS81F4XDiD1U4HM7MsDLuJqIMAIhJ7DUPr8c3 Ruwg7cY9jd8h0D8CQMyJXV+UW/TzZG1f3fLqaRPGTVjFzPNEpWnXjl0FK5asGHIKu3F34wYiOkdF a/Zu2ntBWZn74uzabWunZGdm/4GYikVEoPjBc//x3LcqKiqS/uWra627w7bs/3v4zioq70LxOoGe XJiz8FcN7Q03kNL1xFRERB/a1iIiHQ6cO4tzip+Chz1BBKLattqvWmR9l5nTRESJqFlVN0Ql+m/b Vm1rXHDegn8G4Rqi/q0oKhpz4Ny7+dXN/zzY8+zRqGmqOSeQFniOifMBQFUPikotFPcW5hZWRdoi XwPjU1AsYubgwOt7pS/ad21JfknSmxPrd9V/3rKtnxFTQES6VPWv6uizRdOKfr6+Zf2kdKRfRkzX g3DBwHpnbXhT+FwvQ2i/GJE7VXhb+BQVvQMARGRrz6Ge573Ynz/v/HeU9CkAINC0aTOmfcFP/5bO Xrq7t6f3WlXdx/3jsbuvvvXqG720sShv0SOx3tjVqvqmigoTT2Lmjyn0ogG/y9jiMiKaODDbWCci PxqIjh9nqfVQQ1vDF+DhmVGhuuW1LQ+IymdFZScAEFE+M18T4EDh7NmzbSJawcxziYhFZZ9C7y7K KfrOcAQFACX5Ja93Huq8WFVfHoh4GG+xdQFhYDMo4zImXsLMQVXtE5Fnuvd3X+1FUACwP7b/RSge HZj9zbQs61K2+WEACFIwRBY9wRZfiP4bxaZoX/T6kRAUMEKiCmQGriOidFXtUtKHlsxb4nmhtKu7 65cqug1ADxSfT2aIpqo9qtql0CHf7NDM0CYV/byI7AMhysz/Ut9evyRZ/1RVivOLX+rY1nGOo84N juP8SVSaABwaqO8QlZ3iyO8I9NlN2zedW5BT8FV19B5VPUhMxMT3v/nOm59Mtk9gIFI7t+g33bHu EBTfEJG1ItLK4J5t0W0Kwl4RqXXE+Ze+3r6CgpyCh3D0CPqkWDpn6ZaNr2y8hJmvFZUXB15n18Dr fE9E3lbVJ2JO7MLC3MLrFp+5+F2vfZTNLDuwMHfhXT2xnqWq+oQ4sh1ABwBYagmAg444GwH8a6/T e35oeihyLK/pWBiR4V9Nc81cRv8ExYGDB970GiN3mNqdtWcRU7ZlW060NbpxqP0z65vWnx2kYBYC 6Nzy6pZN5eXlzmDXV6LSmtk888wAAv2hLw72FM8s3jEcXwHQ+o3rT40FY9a5c87ds3rr6tPHTR7X N/Ds9P6HQCCqbaktgvQvyPahr6t0emnjMPsEAF7VtCoHXehYvmD5ofU71k9ZPHPxXnwwQeM74bfC k6OxqCw7e9m+NZvX5HV0dxy4pOiSzqEtk6fpvaaJ+w/uzyuaXtQY3h8+BYeQjz3YOlJ7qI5kxJ6p DIZUZaQXfw2GlMOIymDwGSMqg8FnjKgMBp8xojIYfMaIymDwGSMqg8FnjKgMBp8xojIYfMaIymDw GSMqg8FnjKgMBp8xojIYfMaIymDwGSMqg8FnjKgMBp8xojIYfMaIymDwGSMqg8FnjKgMBp8xojIY fMaIymDwGSMqg8FnjKgMBp8xojIYfMaIymDwGSMqg8FnjKgMBp8xojIYfMaIymDwGSMqg8FnjKgM Bp8xojIYfMaIymDwGSMqg8FnjKgMBp8xojIYfMaIymDwGSMqg8FnjKgMBp8xojIYfMaIymDwGSMq g8FnjKgMBp8xojIYfOb/A+lHKB5SxgSxAAAAAElFTkSuQmCCUEsDBBQABgAIAAAAIQBkvEVa2wAA AAUBAAAPAAAAZHJzL2Rvd25yZXYueG1sTI9Ba8JAEIXvhf6HZQq91U2qlhKzEZG2JylUC8XbmIxJ MDsbsmsS/33HXuplmMcb3nwvXY62UT11vnZsIJ5EoIhzV9RcGvjevT+9gvIBucDGMRm4kIdldn+X YlK4gb+o34ZSSQj7BA1UIbSJ1j6vyKKfuJZYvKPrLAaRXamLDgcJt41+jqIXbbFm+VBhS+uK8tP2 bA18DDispvFbvzkd15f9bv75s4nJmMeHcbUAFWgM/8dwxRd0yITp4M5ceNUYkCLhb4o3j2YiD9dl OgOdpfqWPvsFAAD//wMAUEsDBBQABgAIAAAAIQCqJg6+vAAAACEBAAAZAAAAZHJzL19yZWxzL2Uy b0RvYy54bWwucmVsc4SPQWrDMBBF94XcQcw+lp1FKMWyN6HgbUgOMEhjWcQaCUkt9e0jyCaBQJfz P/89ph///Cp+KWUXWEHXtCCIdTCOrYLr5Xv/CSIXZINrYFKwUYZx2H30Z1qx1FFeXMyiUjgrWEqJ X1JmvZDH3IRIXJs5JI+lnsnKiPqGluShbY8yPTNgeGGKyShIk+lAXLZYzf+zwzw7TaegfzxxeaOQ zld3BWKyVBR4Mg4fYddEtiCHXr48NtwBAAD//wMAUEsBAi0AFAAGAAgAAAAhALGCZ7YKAQAAEwIA ABMAAAAAAAAAAAAAAAAAAAAAAFtDb250ZW50X1R5cGVzXS54bWxQSwECLQAUAAYACAAAACEAOP0h /9YAAACUAQAACwAAAAAAAAAAAAAAAAA7AQAAX3JlbHMvLnJlbHNQSwECLQAUAAYACAAAACEABPRj JGQDAADsCQAADgAAAAAAAAAAAAAAAAA6AgAAZHJzL2Uyb0RvYy54bWxQSwECLQAKAAAAAAAAACEA RZZHo7EoAACxKAAAFAAAAAAAAAAAAAAAAADKBQAAZHJzL21lZGlhL2ltYWdlMS5wbmdQSwECLQAU AAYACAAAACEAZLxFWtsAAAAFAQAADwAAAAAAAAAAAAAAAACtLgAAZHJzL2Rvd25yZXYueG1sUEsB Ai0AFAAGAAgAAAAhAKomDr68AAAAIQEAABkAAAAAAAAAAAAAAAAAtS8AAGRycy9fcmVscy9lMm9E b2MueG1sLnJlbHNQSwUGAAAAAAYABgB8AQAAqDAAAAAA " o:spid="_x0000_s1026" style="width:252pt;height:251.7pt;mso-position-horizontal-relative:char;mso-position-vertical-relative:line" w14:anchorId="76F78940">
                <v:rect fillcolor="#333e47" id="Rectangle 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OmRawgAAANoAAAAPAAAAZHJzL2Rvd25yZXYueG1sRI/RasJA FETfC/7DcoW+FN20BQnRVUQQ+hAKRj/gJnvNRrN3Q3abpH/fFQo+DjNzhtnsJtuKgXrfOFbwvkxA EFdON1wruJyPixSED8gaW8ek4Jc87Lazlw1m2o18oqEItYgQ9hkqMCF0mZS+MmTRL11HHL2r6y2G KPta6h7HCLet/EiSlbTYcFww2NHBUHUvfqyC1ehce88PtyKdbOmT7tvk5ZtSr/NpvwYRaArP8H/7 Syv4hMeVeAPk9g8AAP//AwBQSwECLQAUAAYACAAAACEA2+H2y+4AAACFAQAAEwAAAAAAAAAAAAAA AAAAAAAAW0NvbnRlbnRfVHlwZXNdLnhtbFBLAQItABQABgAIAAAAIQBa9CxbvwAAABUBAAALAAAA AAAAAAAAAAAAAB8BAABfcmVscy8ucmVsc1BLAQItABQABgAIAAAAIQDmOmRawgAAANoAAAAPAAAA AAAAAAAAAAAAAAcCAABkcnMvZG93bnJldi54bWxQSwUGAAAAAAMAAwC3AAAA9gIAAAAA " o:spid="_x0000_s1027" stroked="f" style="position:absolute;width:5040;height:5034;visibility:visible;mso-wrap-style:square;v-text-anchor:top"/>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Picture 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xuXIwwAAANoAAAAPAAAAZHJzL2Rvd25yZXYueG1sRI9Ba8JA FITvBf/D8oTe6qYqUqObIIHSXjzUtvdn9pkNzb6Nu1sT/31XKHgcZuYbZluOthMX8qF1rOB5loEg rp1uuVHw9fn69AIiRGSNnWNScKUAZTF52GKu3cAfdDnERiQIhxwVmBj7XMpQG7IYZq4nTt7JeYsx Sd9I7XFIcNvJeZatpMWW04LBnipD9c/h1ypoF7uqXxzHYW38+W2/H6qu/r4q9TgddxsQkcZ4D/+3 37WCJdyupBsgiz8AAAD//wMAUEsBAi0AFAAGAAgAAAAhANvh9svuAAAAhQEAABMAAAAAAAAAAAAA AAAAAAAAAFtDb250ZW50X1R5cGVzXS54bWxQSwECLQAUAAYACAAAACEAWvQsW78AAAAVAQAACwAA AAAAAAAAAAAAAAAfAQAAX3JlbHMvLnJlbHNQSwECLQAUAAYACAAAACEAL8blyMMAAADaAAAADwAA AAAAAAAAAAAAAAAHAgAAZHJzL2Rvd25yZXYueG1sUEsFBgAAAAADAAMAtwAAAPcCAAAAAA== " o:spid="_x0000_s1028" style="position:absolute;left:1932;width:1536;height:1529;visibility:visible;mso-wrap-style:square" type="#_x0000_t75">
                  <v:imagedata o:title="" r:id="rId8"/>
                </v:shape>
                <v:shapetype coordsize="21600,21600" id="_x0000_t202" o:spt="202" path="m,l,21600r21600,l21600,xe">
                  <v:stroke joinstyle="miter"/>
                  <v:path gradientshapeok="t" o:connecttype="rect"/>
                </v:shapetype>
                <v:shape filled="f" id="Text Box 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Zw8vwwAAANoAAAAPAAAAZHJzL2Rvd25yZXYueG1sRI9Ba8JA FITvBf/D8gRvdWNBqdFVRCwUhGKMB4/P7DNZzL6N2a3Gf98VCh6HmfmGmS87W4sbtd44VjAaJiCI C6cNlwoO+df7JwgfkDXWjknBgzwsF723Oaba3Tmj2z6UIkLYp6igCqFJpfRFRRb90DXE0Tu71mKI si2lbvEe4baWH0kykRYNx4UKG1pXVFz2v1bB6sjZxlx/TrvsnJk8nya8nVyUGvS71QxEoC68wv/t b61gDM8r8QbIxR8AAAD//wMAUEsBAi0AFAAGAAgAAAAhANvh9svuAAAAhQEAABMAAAAAAAAAAAAA AAAAAAAAAFtDb250ZW50X1R5cGVzXS54bWxQSwECLQAUAAYACAAAACEAWvQsW78AAAAVAQAACwAA AAAAAAAAAAAAAAAfAQAAX3JlbHMvLnJlbHNQSwECLQAUAAYACAAAACEAV2cPL8MAAADaAAAADwAA AAAAAAAAAAAAAAAHAgAAZHJzL2Rvd25yZXYueG1sUEsFBgAAAAADAAMAtwAAAPcCAAAAAA== " o:spid="_x0000_s1029" stroked="f" style="position:absolute;width:5040;height:5034;visibility:visible;mso-wrap-style:square;v-text-anchor:top" type="#_x0000_t202">
                  <v:textbox inset="0,0,0,0">
                    <w:txbxContent>
                      <w:p w14:paraId="73687931" w14:textId="77777777" w:rsidR="007F7442" w:rsidRDefault="007F7442">
                        <w:pPr>
                          <w:rPr>
                            <w:rFonts w:ascii="Times New Roman"/>
                            <w:sz w:val="48"/>
                          </w:rPr>
                        </w:pPr>
                      </w:p>
                      <w:p w14:paraId="09FE3554" w14:textId="77777777" w:rsidR="007F7442" w:rsidRDefault="007F7442">
                        <w:pPr>
                          <w:rPr>
                            <w:rFonts w:ascii="Times New Roman"/>
                            <w:sz w:val="48"/>
                          </w:rPr>
                        </w:pPr>
                      </w:p>
                      <w:p w14:paraId="785099F9" w14:textId="78018AE0" w:rsidR="007F7442" w:rsidRDefault="00484FCC">
                        <w:pPr>
                          <w:spacing w:before="425"/>
                          <w:ind w:firstLine="1" w:left="406" w:right="407"/>
                          <w:jc w:val="center"/>
                          <w:rPr>
                            <w:rFonts w:ascii="Calibri" w:hAnsi="Calibri"/>
                            <w:sz w:val="48"/>
                          </w:rPr>
                        </w:pPr>
                        <w:r>
                          <w:rPr>
                            <w:rFonts w:ascii="Calibri" w:hAnsi="Calibri"/>
                            <w:color w:val="BCE9C8"/>
                            <w:sz w:val="48"/>
                            <w:u w:color="BCE9C8" w:val="thick"/>
                          </w:rPr>
                          <w:t>A</w:t>
                        </w:r>
                        <w:r w:rsidR="0057468E">
                          <w:rPr>
                            <w:rFonts w:ascii="Calibri" w:hAnsi="Calibri"/>
                            <w:color w:val="BCE9C8"/>
                            <w:sz w:val="48"/>
                            <w:u w:color="BCE9C8" w:val="thick"/>
                          </w:rPr>
                          <w:t>CCORD NEGOCIATION SALAIRES ET PARTAGE DE LA VALEUR 2022</w:t>
                        </w:r>
                      </w:p>
                    </w:txbxContent>
                  </v:textbox>
                </v:shape>
                <w10:anchorlock/>
              </v:group>
            </w:pict>
          </mc:Fallback>
        </mc:AlternateContent>
      </w:r>
    </w:p>
    <w:p w14:paraId="707A0A2D" w14:textId="77777777" w:rsidR="007F7442" w:rsidRDefault="007F7442">
      <w:pPr>
        <w:pStyle w:val="Corpsdetexte"/>
        <w:rPr>
          <w:rFonts w:ascii="Times New Roman"/>
          <w:sz w:val="20"/>
        </w:rPr>
      </w:pPr>
    </w:p>
    <w:p w14:paraId="14E54235" w14:textId="77777777" w:rsidR="007F7442" w:rsidRDefault="007F7442">
      <w:pPr>
        <w:pStyle w:val="Corpsdetexte"/>
        <w:spacing w:before="10"/>
        <w:rPr>
          <w:rFonts w:ascii="Times New Roman"/>
          <w:sz w:val="25"/>
        </w:rPr>
      </w:pPr>
    </w:p>
    <w:p w14:paraId="3A29A76C" w14:textId="77777777" w:rsidR="007F7442" w:rsidRDefault="00484FCC">
      <w:pPr>
        <w:pStyle w:val="Titre"/>
      </w:pPr>
      <w:r>
        <w:t>PREAMBULE</w:t>
      </w:r>
    </w:p>
    <w:p w14:paraId="6B08AE9A" w14:textId="77777777" w:rsidR="007F7442" w:rsidRDefault="007F7442">
      <w:pPr>
        <w:pStyle w:val="Corpsdetexte"/>
        <w:rPr>
          <w:rFonts w:ascii="Calibri"/>
          <w:b/>
          <w:sz w:val="44"/>
        </w:rPr>
      </w:pPr>
    </w:p>
    <w:p w14:paraId="18F0990B" w14:textId="5E4568B9" w:rsidP="00410F48" w:rsidR="007F7442" w:rsidRDefault="00484FCC">
      <w:pPr>
        <w:pStyle w:val="Corpsdetexte"/>
        <w:ind w:left="916" w:right="535"/>
        <w:jc w:val="both"/>
      </w:pPr>
      <w:r>
        <w:t>L</w:t>
      </w:r>
      <w:r w:rsidR="00410F48">
        <w:t xml:space="preserve">e contexte qui s’ouvre en 2022, nous plonge dans une incertitude extrême. </w:t>
      </w:r>
    </w:p>
    <w:p w14:paraId="27CF62C4" w14:textId="70079379" w:rsidP="00410F48" w:rsidR="00410F48" w:rsidRDefault="00410F48">
      <w:pPr>
        <w:pStyle w:val="Corpsdetexte"/>
        <w:numPr>
          <w:ilvl w:val="0"/>
          <w:numId w:val="2"/>
        </w:numPr>
        <w:ind w:right="535"/>
        <w:jc w:val="both"/>
      </w:pPr>
      <w:r>
        <w:t>L’année 2021 à été difficile pour ARQUUS se soldant par un résultat opérationnel loin de ce qui avait été envisagé en dé</w:t>
      </w:r>
      <w:bookmarkStart w:id="0" w:name="_GoBack"/>
      <w:bookmarkEnd w:id="0"/>
      <w:r>
        <w:t xml:space="preserve">but d’année dernière. </w:t>
      </w:r>
    </w:p>
    <w:p w14:paraId="6DB172D4" w14:textId="05DA479B" w:rsidP="00410F48" w:rsidR="00410F48" w:rsidRDefault="00410F48">
      <w:pPr>
        <w:pStyle w:val="Corpsdetexte"/>
        <w:numPr>
          <w:ilvl w:val="0"/>
          <w:numId w:val="2"/>
        </w:numPr>
        <w:ind w:right="535"/>
        <w:jc w:val="both"/>
      </w:pPr>
      <w:r>
        <w:t>L’année 2022, va nous imposer une vigilance particulière pour atteindre nos objectifs de marge opérationnel dans un contexte où les heures de production prévisionnelles en 2022 seront moins élevée</w:t>
      </w:r>
      <w:r w:rsidR="00A42BD3">
        <w:t xml:space="preserve">s qu’en 2021.En outre, la tension prix sur nos composants et certains achats sont une réalité. </w:t>
      </w:r>
    </w:p>
    <w:p w14:paraId="21F9CBE5" w14:textId="107B00F1" w:rsidP="00410F48" w:rsidR="00A42BD3" w:rsidRDefault="00A42BD3">
      <w:pPr>
        <w:pStyle w:val="Corpsdetexte"/>
        <w:numPr>
          <w:ilvl w:val="0"/>
          <w:numId w:val="2"/>
        </w:numPr>
        <w:ind w:right="535"/>
        <w:jc w:val="both"/>
      </w:pPr>
      <w:r>
        <w:t xml:space="preserve">Le contexte mondial est toujours mouvant : la crise COVID 19, et ceux malgré un taux élevé de vaccination continu à affecter durablement l’économie française et l’économie mondiale, compliquant ainsi nos capacités de prospection commerciale. </w:t>
      </w:r>
    </w:p>
    <w:p w14:paraId="59DFE28F" w14:textId="77777777" w:rsidP="00A42BD3" w:rsidR="00A42BD3" w:rsidRDefault="00A42BD3">
      <w:pPr>
        <w:pStyle w:val="Corpsdetexte"/>
        <w:ind w:left="1276" w:right="535"/>
        <w:jc w:val="both"/>
      </w:pPr>
    </w:p>
    <w:p w14:paraId="3276081C" w14:textId="7CA2B984" w:rsidP="00A42BD3" w:rsidR="00A42BD3" w:rsidRDefault="00A42BD3">
      <w:pPr>
        <w:pStyle w:val="Corpsdetexte"/>
        <w:ind w:left="916" w:right="535"/>
        <w:jc w:val="both"/>
      </w:pPr>
      <w:r>
        <w:t>L’inflation sur 2021 aura été de 2,8 % et les prévisions d’inflation en 2022 sont comprises entre 1,5 % (source : gouvernement) et de 2,5 % (source : Banque de France)</w:t>
      </w:r>
    </w:p>
    <w:p w14:paraId="09B3EA5A" w14:textId="563239AA" w:rsidP="00A42BD3" w:rsidR="00A42BD3" w:rsidRDefault="00A42BD3">
      <w:pPr>
        <w:pStyle w:val="Corpsdetexte"/>
        <w:ind w:left="916" w:right="535"/>
        <w:jc w:val="both"/>
      </w:pPr>
    </w:p>
    <w:p w14:paraId="5FDB06B9" w14:textId="0AF91359" w:rsidP="00A42BD3" w:rsidR="00A42BD3" w:rsidRDefault="00A42BD3">
      <w:pPr>
        <w:pStyle w:val="Corpsdetexte"/>
        <w:ind w:left="916" w:right="535"/>
        <w:jc w:val="both"/>
      </w:pPr>
      <w:r>
        <w:t>Les partenaires sociaux se sont réunis le 7 et 14 janvier 2022.</w:t>
      </w:r>
    </w:p>
    <w:p w14:paraId="1067E187" w14:textId="7C43A140" w:rsidP="00A42BD3" w:rsidR="00A42BD3" w:rsidRDefault="00A42BD3">
      <w:pPr>
        <w:pStyle w:val="Corpsdetexte"/>
        <w:ind w:left="916" w:right="535"/>
        <w:jc w:val="both"/>
      </w:pPr>
    </w:p>
    <w:p w14:paraId="498E10B5" w14:textId="6C2CDF2F" w:rsidP="00A42BD3" w:rsidR="00A42BD3" w:rsidRDefault="00A42BD3">
      <w:pPr>
        <w:pStyle w:val="Corpsdetexte"/>
        <w:ind w:left="916" w:right="535"/>
        <w:jc w:val="both"/>
      </w:pPr>
      <w:r>
        <w:t xml:space="preserve">Les mesures suivantes ont été arrêtées. </w:t>
      </w:r>
    </w:p>
    <w:p w14:paraId="6EB5DAA0" w14:textId="77777777" w:rsidR="007F7442" w:rsidRDefault="007F7442">
      <w:pPr>
        <w:pStyle w:val="Corpsdetexte"/>
        <w:rPr>
          <w:sz w:val="24"/>
        </w:rPr>
      </w:pPr>
    </w:p>
    <w:p w14:paraId="51911A32" w14:textId="77777777" w:rsidR="007F7442" w:rsidRDefault="007F7442">
      <w:pPr>
        <w:pStyle w:val="Corpsdetexte"/>
        <w:spacing w:before="4"/>
        <w:rPr>
          <w:sz w:val="19"/>
        </w:rPr>
      </w:pPr>
    </w:p>
    <w:p w14:paraId="46A6C38F" w14:textId="1124F44E" w:rsidR="007F7442" w:rsidRDefault="00484FCC" w:rsidRPr="000F42A8">
      <w:pPr>
        <w:pStyle w:val="Titre1"/>
        <w:jc w:val="both"/>
        <w:rPr>
          <w:rFonts w:ascii="Arial MT" w:cs="Arial MT" w:eastAsia="Arial MT" w:hAnsi="Arial MT"/>
          <w:sz w:val="24"/>
          <w:szCs w:val="24"/>
        </w:rPr>
      </w:pPr>
      <w:r w:rsidRPr="000F42A8">
        <w:rPr>
          <w:rFonts w:ascii="Arial MT" w:cs="Arial MT" w:eastAsia="Arial MT" w:hAnsi="Arial MT"/>
          <w:sz w:val="24"/>
          <w:szCs w:val="24"/>
        </w:rPr>
        <w:t xml:space="preserve">Article </w:t>
      </w:r>
      <w:r w:rsidR="000F42A8" w:rsidRPr="000F42A8">
        <w:rPr>
          <w:rFonts w:ascii="Arial MT" w:cs="Arial MT" w:eastAsia="Arial MT" w:hAnsi="Arial MT"/>
          <w:sz w:val="24"/>
          <w:szCs w:val="24"/>
        </w:rPr>
        <w:t>I</w:t>
      </w:r>
      <w:r w:rsidRPr="000F42A8">
        <w:rPr>
          <w:rFonts w:ascii="Arial MT" w:cs="Arial MT" w:eastAsia="Arial MT" w:hAnsi="Arial MT"/>
          <w:sz w:val="24"/>
          <w:szCs w:val="24"/>
        </w:rPr>
        <w:t xml:space="preserve"> – </w:t>
      </w:r>
      <w:r w:rsidR="00A42BD3" w:rsidRPr="000F42A8">
        <w:rPr>
          <w:rFonts w:ascii="Arial MT" w:cs="Arial MT" w:eastAsia="Arial MT" w:hAnsi="Arial MT"/>
          <w:sz w:val="24"/>
          <w:szCs w:val="24"/>
        </w:rPr>
        <w:t xml:space="preserve">Champs d’application </w:t>
      </w:r>
    </w:p>
    <w:p w14:paraId="06A92529" w14:textId="77777777" w:rsidR="007F7442" w:rsidRDefault="007F7442">
      <w:pPr>
        <w:pStyle w:val="Corpsdetexte"/>
        <w:spacing w:before="10"/>
        <w:rPr>
          <w:rFonts w:ascii="Arial"/>
          <w:b/>
          <w:sz w:val="13"/>
        </w:rPr>
      </w:pPr>
    </w:p>
    <w:p w14:paraId="1A0E4B50" w14:textId="77777777" w:rsidR="007F7442" w:rsidRDefault="007F7442">
      <w:pPr>
        <w:pStyle w:val="Corpsdetexte"/>
        <w:spacing w:before="8"/>
      </w:pPr>
    </w:p>
    <w:p w14:paraId="7D33D28B" w14:textId="77777777" w:rsidP="00A42BD3" w:rsidR="00A42BD3" w:rsidRDefault="00484FCC">
      <w:pPr>
        <w:pStyle w:val="Corpsdetexte"/>
        <w:ind w:left="916"/>
      </w:pPr>
      <w:r>
        <w:t>L</w:t>
      </w:r>
      <w:r w:rsidR="00A42BD3">
        <w:t>e présent accord s’applique à tout personnel de la société ARQUUS SAS.</w:t>
      </w:r>
    </w:p>
    <w:p w14:paraId="3AC2FDD8" w14:textId="77777777" w:rsidP="00A42BD3" w:rsidR="00A42BD3" w:rsidRDefault="00A42BD3">
      <w:pPr>
        <w:pStyle w:val="Corpsdetexte"/>
        <w:ind w:left="916"/>
      </w:pPr>
    </w:p>
    <w:p w14:paraId="316C0B6A" w14:textId="72C4E3AA" w:rsidP="00A42BD3" w:rsidR="00A42BD3" w:rsidRDefault="00A42BD3">
      <w:pPr>
        <w:pStyle w:val="Corpsdetexte"/>
        <w:ind w:left="916"/>
      </w:pPr>
      <w:r>
        <w:t xml:space="preserve">Les articles ci-après distinguent les mesures qui peuvent être différentes selon les catégories conventionnelles.  </w:t>
      </w:r>
    </w:p>
    <w:p w14:paraId="429ABC92" w14:textId="77777777" w:rsidR="007F7442" w:rsidRDefault="007F7442"/>
    <w:p w14:paraId="18FEA2B3" w14:textId="61F301D9" w:rsidR="00A42BD3" w:rsidRDefault="00A42BD3">
      <w:pPr>
        <w:sectPr w:rsidR="00A42BD3">
          <w:headerReference r:id="rId9" w:type="even"/>
          <w:headerReference r:id="rId10" w:type="default"/>
          <w:footerReference r:id="rId11" w:type="even"/>
          <w:footerReference r:id="rId12" w:type="default"/>
          <w:headerReference r:id="rId13" w:type="first"/>
          <w:footerReference r:id="rId14" w:type="first"/>
          <w:type w:val="continuous"/>
          <w:pgSz w:h="16840" w:w="11910"/>
          <w:pgMar w:bottom="1200" w:footer="1000" w:gutter="0" w:header="720" w:left="360" w:right="1160" w:top="980"/>
          <w:pgNumType w:start="1"/>
          <w:cols w:space="720"/>
        </w:sectPr>
      </w:pPr>
    </w:p>
    <w:p w14:paraId="6DBB61E4" w14:textId="77777777" w:rsidR="007F7442" w:rsidRDefault="007F7442">
      <w:pPr>
        <w:pStyle w:val="Corpsdetexte"/>
        <w:rPr>
          <w:sz w:val="24"/>
        </w:rPr>
      </w:pPr>
    </w:p>
    <w:p w14:paraId="48A74B1C" w14:textId="77777777" w:rsidR="007F7442" w:rsidRDefault="007F7442">
      <w:pPr>
        <w:pStyle w:val="Corpsdetexte"/>
        <w:rPr>
          <w:sz w:val="20"/>
        </w:rPr>
      </w:pPr>
    </w:p>
    <w:p w14:paraId="54F93E92" w14:textId="0F131B16" w:rsidP="000F42A8" w:rsidR="007F7442" w:rsidRDefault="00484FCC" w:rsidRPr="000F42A8">
      <w:pPr>
        <w:pStyle w:val="Corpsdetexte"/>
        <w:ind w:left="916"/>
        <w:rPr>
          <w:b/>
          <w:bCs/>
          <w:sz w:val="24"/>
          <w:szCs w:val="24"/>
          <w:u w:val="single"/>
        </w:rPr>
      </w:pPr>
      <w:r w:rsidRPr="000F42A8">
        <w:rPr>
          <w:b/>
          <w:bCs/>
          <w:sz w:val="24"/>
          <w:szCs w:val="24"/>
          <w:u w:val="single"/>
        </w:rPr>
        <w:t xml:space="preserve">Article </w:t>
      </w:r>
      <w:r w:rsidR="00A42BD3" w:rsidRPr="000F42A8">
        <w:rPr>
          <w:b/>
          <w:bCs/>
          <w:sz w:val="24"/>
          <w:szCs w:val="24"/>
          <w:u w:val="single"/>
        </w:rPr>
        <w:t xml:space="preserve">II- Mesure communes / Primes </w:t>
      </w:r>
    </w:p>
    <w:p w14:paraId="78E2593A" w14:textId="77777777" w:rsidR="007F7442" w:rsidRDefault="007F7442">
      <w:pPr>
        <w:pStyle w:val="Corpsdetexte"/>
        <w:spacing w:before="10"/>
        <w:rPr>
          <w:rFonts w:ascii="Arial"/>
          <w:b/>
          <w:sz w:val="13"/>
        </w:rPr>
      </w:pPr>
    </w:p>
    <w:p w14:paraId="55C6B4DA" w14:textId="0AB7CC41" w:rsidP="00A42BD3" w:rsidR="00484FCC" w:rsidRDefault="00A42BD3">
      <w:pPr>
        <w:pStyle w:val="Corpsdetexte"/>
        <w:numPr>
          <w:ilvl w:val="0"/>
          <w:numId w:val="3"/>
        </w:numPr>
        <w:spacing w:before="93"/>
        <w:ind w:right="108"/>
        <w:jc w:val="both"/>
      </w:pPr>
      <w:r>
        <w:t>Les primes conditions de travail seront revalorisées de 2,6 % à compter du 1</w:t>
      </w:r>
      <w:r w:rsidRPr="00A42BD3">
        <w:rPr>
          <w:vertAlign w:val="superscript"/>
        </w:rPr>
        <w:t>er</w:t>
      </w:r>
      <w:r>
        <w:t xml:space="preserve"> janvier 2022. </w:t>
      </w:r>
    </w:p>
    <w:p w14:paraId="482386CB" w14:textId="271D0BBD" w:rsidP="00A42BD3" w:rsidR="00A42BD3" w:rsidRDefault="00A42BD3">
      <w:pPr>
        <w:pStyle w:val="Corpsdetexte"/>
        <w:numPr>
          <w:ilvl w:val="0"/>
          <w:numId w:val="3"/>
        </w:numPr>
        <w:spacing w:before="93"/>
        <w:ind w:right="108"/>
        <w:jc w:val="both"/>
      </w:pPr>
      <w:r>
        <w:t>La prime transport est revalorisée de 5% au 1</w:t>
      </w:r>
      <w:r w:rsidRPr="00A42BD3">
        <w:rPr>
          <w:vertAlign w:val="superscript"/>
        </w:rPr>
        <w:t>er</w:t>
      </w:r>
      <w:r>
        <w:t xml:space="preserve"> janvier 2022.</w:t>
      </w:r>
    </w:p>
    <w:p w14:paraId="205813C0" w14:textId="6D8A7294" w:rsidP="00A42BD3" w:rsidR="00A42BD3" w:rsidRDefault="00A42BD3">
      <w:pPr>
        <w:pStyle w:val="Corpsdetexte"/>
        <w:numPr>
          <w:ilvl w:val="0"/>
          <w:numId w:val="3"/>
        </w:numPr>
        <w:spacing w:before="93"/>
        <w:ind w:right="108"/>
        <w:jc w:val="both"/>
      </w:pPr>
      <w:r>
        <w:t>Une prime exceptionnelle de 500 € sera versée fin février avec une condition de présence au 1</w:t>
      </w:r>
      <w:r w:rsidRPr="00A42BD3">
        <w:rPr>
          <w:vertAlign w:val="superscript"/>
        </w:rPr>
        <w:t>er</w:t>
      </w:r>
      <w:r>
        <w:t xml:space="preserve"> février 2022. Cette prime appelée « prime d’engagement » sera versée sous forme PEPA et en fonction du niveau de revenu, elle sera exonérée de charges sociales et fiscales.</w:t>
      </w:r>
    </w:p>
    <w:p w14:paraId="15A30914" w14:textId="77777777" w:rsidR="007F7442" w:rsidRDefault="007F7442">
      <w:pPr>
        <w:pStyle w:val="Corpsdetexte"/>
        <w:rPr>
          <w:sz w:val="24"/>
        </w:rPr>
      </w:pPr>
    </w:p>
    <w:p w14:paraId="2A9FF9C4" w14:textId="77777777" w:rsidR="007F7442" w:rsidRDefault="007F7442">
      <w:pPr>
        <w:pStyle w:val="Corpsdetexte"/>
        <w:spacing w:before="11"/>
        <w:rPr>
          <w:sz w:val="19"/>
        </w:rPr>
      </w:pPr>
    </w:p>
    <w:p w14:paraId="563DA234" w14:textId="66D2C568" w:rsidR="007F7442" w:rsidRDefault="00484FCC" w:rsidRPr="000F42A8">
      <w:pPr>
        <w:pStyle w:val="Titre1"/>
        <w:jc w:val="both"/>
        <w:rPr>
          <w:rFonts w:ascii="Arial MT" w:cs="Arial MT" w:eastAsia="Arial MT" w:hAnsi="Arial MT"/>
          <w:sz w:val="24"/>
          <w:szCs w:val="24"/>
        </w:rPr>
      </w:pPr>
      <w:r w:rsidRPr="000F42A8">
        <w:rPr>
          <w:rFonts w:ascii="Arial MT" w:cs="Arial MT" w:eastAsia="Arial MT" w:hAnsi="Arial MT"/>
          <w:sz w:val="24"/>
          <w:szCs w:val="24"/>
        </w:rPr>
        <w:t xml:space="preserve">Article </w:t>
      </w:r>
      <w:r w:rsidR="00A42BD3" w:rsidRPr="000F42A8">
        <w:rPr>
          <w:rFonts w:ascii="Arial MT" w:cs="Arial MT" w:eastAsia="Arial MT" w:hAnsi="Arial MT"/>
          <w:sz w:val="24"/>
          <w:szCs w:val="24"/>
        </w:rPr>
        <w:t>III – Les mesures collectives</w:t>
      </w:r>
    </w:p>
    <w:p w14:paraId="1584821B" w14:textId="77777777" w:rsidR="007F7442" w:rsidRDefault="007F7442">
      <w:pPr>
        <w:pStyle w:val="Corpsdetexte"/>
        <w:spacing w:before="5"/>
        <w:rPr>
          <w:rFonts w:ascii="Arial"/>
          <w:b/>
          <w:sz w:val="13"/>
        </w:rPr>
      </w:pPr>
    </w:p>
    <w:p w14:paraId="177FF7CA" w14:textId="604451BA" w:rsidR="007F7442" w:rsidRDefault="000F42A8" w:rsidRPr="000F42A8">
      <w:pPr>
        <w:pStyle w:val="Corpsdetexte"/>
        <w:spacing w:before="99"/>
        <w:ind w:left="916"/>
        <w:rPr>
          <w:b/>
          <w:bCs/>
          <w:sz w:val="24"/>
          <w:szCs w:val="24"/>
          <w:u w:val="single"/>
        </w:rPr>
      </w:pPr>
      <w:r>
        <w:t xml:space="preserve">       </w:t>
      </w:r>
      <w:r w:rsidR="00A42BD3" w:rsidRPr="000F42A8">
        <w:rPr>
          <w:b/>
          <w:bCs/>
          <w:sz w:val="24"/>
          <w:szCs w:val="24"/>
          <w:u w:val="single"/>
        </w:rPr>
        <w:t>III.1 : Augmentation Générale des salaires (AGS) pour les Ouvriers et ATAM (hors V3)</w:t>
      </w:r>
    </w:p>
    <w:p w14:paraId="732C37B1" w14:textId="2B2A12CA" w:rsidR="00A42BD3" w:rsidRDefault="00A42BD3">
      <w:pPr>
        <w:pStyle w:val="Corpsdetexte"/>
        <w:spacing w:before="99"/>
        <w:ind w:left="916"/>
      </w:pPr>
      <w:r>
        <w:t>Pour les salariés AR et ATAM hors V3, l’augmentation générale des salaries pour 2022 est de 2,6% applicable au 1</w:t>
      </w:r>
      <w:r w:rsidRPr="00A42BD3">
        <w:rPr>
          <w:vertAlign w:val="superscript"/>
        </w:rPr>
        <w:t>er</w:t>
      </w:r>
      <w:r>
        <w:t xml:space="preserve"> janvier </w:t>
      </w:r>
      <w:r w:rsidR="000F42A8">
        <w:t xml:space="preserve">2022 avec un talon de 55 € brut mensuel. La rétroactivité se fera sur la paie de février 2022. </w:t>
      </w:r>
    </w:p>
    <w:p w14:paraId="081F87F5" w14:textId="77777777" w:rsidR="000F42A8" w:rsidRDefault="000F42A8">
      <w:pPr>
        <w:pStyle w:val="Corpsdetexte"/>
        <w:spacing w:before="99"/>
        <w:ind w:left="916"/>
      </w:pPr>
    </w:p>
    <w:p w14:paraId="7B8D2C28" w14:textId="1D9F522C" w:rsidR="000F42A8" w:rsidRDefault="000F42A8" w:rsidRPr="000F42A8">
      <w:pPr>
        <w:pStyle w:val="Corpsdetexte"/>
        <w:spacing w:before="99"/>
        <w:ind w:left="916"/>
        <w:rPr>
          <w:b/>
          <w:bCs/>
          <w:sz w:val="24"/>
          <w:szCs w:val="24"/>
          <w:u w:val="single"/>
        </w:rPr>
      </w:pPr>
      <w:r w:rsidRPr="000F42A8">
        <w:rPr>
          <w:b/>
          <w:bCs/>
          <w:sz w:val="24"/>
          <w:szCs w:val="24"/>
          <w:u w:val="single"/>
        </w:rPr>
        <w:t xml:space="preserve">III.2 : Salaire d’embauche minimum non-cadres </w:t>
      </w:r>
    </w:p>
    <w:p w14:paraId="042031F0" w14:textId="0F537051" w:rsidR="000F42A8" w:rsidRDefault="000F42A8">
      <w:pPr>
        <w:pStyle w:val="Corpsdetexte"/>
        <w:spacing w:before="99"/>
        <w:ind w:left="916"/>
      </w:pPr>
      <w:r>
        <w:t>Le salaire minimum d’embauche de base 35 heures est revalorisé 1882 euros bruts mensuels au 1</w:t>
      </w:r>
      <w:r w:rsidRPr="000F42A8">
        <w:rPr>
          <w:vertAlign w:val="superscript"/>
        </w:rPr>
        <w:t>er</w:t>
      </w:r>
      <w:r>
        <w:t xml:space="preserve"> janvier 2022.</w:t>
      </w:r>
    </w:p>
    <w:p w14:paraId="0F089A3D" w14:textId="5811BC39" w:rsidR="000F42A8" w:rsidRDefault="000F42A8">
      <w:pPr>
        <w:pStyle w:val="Corpsdetexte"/>
        <w:spacing w:before="99"/>
        <w:ind w:left="916"/>
      </w:pPr>
    </w:p>
    <w:p w14:paraId="3B6EBB09" w14:textId="5CC50396" w:rsidR="000F42A8" w:rsidRDefault="000F42A8" w:rsidRPr="000F42A8">
      <w:pPr>
        <w:pStyle w:val="Corpsdetexte"/>
        <w:spacing w:before="99"/>
        <w:ind w:left="916"/>
        <w:rPr>
          <w:b/>
          <w:bCs/>
          <w:sz w:val="24"/>
          <w:szCs w:val="24"/>
          <w:u w:val="single"/>
        </w:rPr>
      </w:pPr>
      <w:r w:rsidRPr="000F42A8">
        <w:rPr>
          <w:b/>
          <w:bCs/>
          <w:sz w:val="24"/>
          <w:szCs w:val="24"/>
          <w:u w:val="single"/>
        </w:rPr>
        <w:t xml:space="preserve">III.3 : Salaire d’embauche minimum cadres </w:t>
      </w:r>
    </w:p>
    <w:p w14:paraId="0D27881B" w14:textId="180580BB" w:rsidR="000F42A8" w:rsidRDefault="000F42A8">
      <w:pPr>
        <w:pStyle w:val="Corpsdetexte"/>
        <w:spacing w:before="99"/>
        <w:ind w:left="916"/>
      </w:pPr>
      <w:r>
        <w:t>Le salaire minimum d’embuche des cadres est revalorisé à 3150 € bruts mensuels au 1</w:t>
      </w:r>
      <w:r w:rsidRPr="000F42A8">
        <w:rPr>
          <w:vertAlign w:val="superscript"/>
        </w:rPr>
        <w:t>er</w:t>
      </w:r>
      <w:r>
        <w:t xml:space="preserve"> janvier 2022.</w:t>
      </w:r>
    </w:p>
    <w:p w14:paraId="26283BA9" w14:textId="70857EEF" w:rsidR="000F42A8" w:rsidRDefault="000F42A8">
      <w:pPr>
        <w:pStyle w:val="Corpsdetexte"/>
        <w:spacing w:before="99"/>
        <w:ind w:left="916"/>
      </w:pPr>
    </w:p>
    <w:p w14:paraId="4C638E09" w14:textId="224CC8D0" w:rsidR="000F42A8" w:rsidRDefault="000F42A8">
      <w:pPr>
        <w:pStyle w:val="Corpsdetexte"/>
        <w:spacing w:before="99"/>
        <w:ind w:left="916"/>
      </w:pPr>
    </w:p>
    <w:p w14:paraId="03ADC86A" w14:textId="7C7BB15C" w:rsidP="000F42A8" w:rsidR="000F42A8" w:rsidRDefault="000F42A8">
      <w:pPr>
        <w:pStyle w:val="Titre1"/>
        <w:spacing w:before="1"/>
        <w:rPr>
          <w:rFonts w:ascii="Arial MT" w:cs="Arial MT" w:eastAsia="Arial MT" w:hAnsi="Arial MT"/>
          <w:sz w:val="24"/>
          <w:szCs w:val="24"/>
        </w:rPr>
      </w:pPr>
      <w:r w:rsidRPr="000F42A8">
        <w:rPr>
          <w:rFonts w:ascii="Arial MT" w:cs="Arial MT" w:eastAsia="Arial MT" w:hAnsi="Arial MT"/>
          <w:sz w:val="24"/>
          <w:szCs w:val="24"/>
        </w:rPr>
        <w:t xml:space="preserve">Article IV : Mesure individuelles </w:t>
      </w:r>
    </w:p>
    <w:p w14:paraId="30501008" w14:textId="77777777" w:rsidP="000F42A8" w:rsidR="000F42A8" w:rsidRDefault="000F42A8" w:rsidRPr="000F42A8">
      <w:pPr>
        <w:pStyle w:val="Titre1"/>
        <w:spacing w:before="1"/>
        <w:rPr>
          <w:rFonts w:ascii="Arial MT" w:cs="Arial MT" w:eastAsia="Arial MT" w:hAnsi="Arial MT"/>
          <w:sz w:val="24"/>
          <w:szCs w:val="24"/>
        </w:rPr>
      </w:pPr>
    </w:p>
    <w:p w14:paraId="40AE7461" w14:textId="0A83D542" w:rsidP="000F42A8" w:rsidR="000F42A8" w:rsidRDefault="000F42A8">
      <w:pPr>
        <w:pStyle w:val="Corpsdetexte"/>
        <w:spacing w:before="94"/>
        <w:ind w:left="916"/>
        <w:rPr>
          <w:b/>
          <w:bCs/>
          <w:sz w:val="24"/>
          <w:szCs w:val="24"/>
          <w:u w:val="single"/>
        </w:rPr>
      </w:pPr>
      <w:r w:rsidRPr="000F42A8">
        <w:rPr>
          <w:b/>
          <w:bCs/>
          <w:sz w:val="24"/>
          <w:szCs w:val="24"/>
          <w:u w:val="single"/>
        </w:rPr>
        <w:t>IV.1 : Augmentation individuelles pour les Ouvriers et ATAM (hors V3)</w:t>
      </w:r>
    </w:p>
    <w:p w14:paraId="7E98E9FD" w14:textId="77777777" w:rsidP="000F42A8" w:rsidR="000F42A8" w:rsidRDefault="000F42A8" w:rsidRPr="000F42A8">
      <w:pPr>
        <w:pStyle w:val="Corpsdetexte"/>
        <w:spacing w:before="94"/>
        <w:ind w:left="916"/>
        <w:rPr>
          <w:b/>
          <w:bCs/>
          <w:sz w:val="24"/>
          <w:szCs w:val="24"/>
          <w:u w:val="single"/>
        </w:rPr>
      </w:pPr>
    </w:p>
    <w:p w14:paraId="7A465A1A" w14:textId="63DB4052" w:rsidP="000F42A8" w:rsidR="000F42A8" w:rsidRDefault="000F42A8">
      <w:pPr>
        <w:pStyle w:val="Corpsdetexte"/>
        <w:spacing w:before="94"/>
        <w:ind w:left="916"/>
      </w:pPr>
      <w:r>
        <w:t xml:space="preserve">Un budget de 1,3 % de la masse salariale AR et ATAM hors V3 est alloué pour cette population. </w:t>
      </w:r>
    </w:p>
    <w:p w14:paraId="6D3F66EC" w14:textId="5072AB91" w:rsidP="000F42A8" w:rsidR="000F42A8" w:rsidRDefault="000F42A8">
      <w:pPr>
        <w:pStyle w:val="Corpsdetexte"/>
        <w:spacing w:before="94"/>
        <w:ind w:left="916"/>
      </w:pPr>
      <w:r>
        <w:t>Ce budget consacré aux augmentations individuelles et promotionnelles, sera applicable rétroactivement au 1</w:t>
      </w:r>
      <w:r w:rsidRPr="000F42A8">
        <w:rPr>
          <w:vertAlign w:val="superscript"/>
        </w:rPr>
        <w:t>er</w:t>
      </w:r>
      <w:r>
        <w:t xml:space="preserve"> janvier 2022. </w:t>
      </w:r>
    </w:p>
    <w:p w14:paraId="5A2CBD67" w14:textId="51BD1898" w:rsidP="000F42A8" w:rsidR="000F42A8" w:rsidRDefault="000F42A8">
      <w:pPr>
        <w:pStyle w:val="Corpsdetexte"/>
        <w:spacing w:before="94"/>
        <w:ind w:left="916"/>
      </w:pPr>
      <w:r>
        <w:t>Les augmentations liées aux promotions seront de 3% minimum du salaire de base 35 heures (base janvier 2022).</w:t>
      </w:r>
    </w:p>
    <w:p w14:paraId="5E656B44" w14:textId="73D0E6B1" w:rsidP="000F42A8" w:rsidR="000F42A8" w:rsidRDefault="000F42A8">
      <w:pPr>
        <w:pStyle w:val="Corpsdetexte"/>
        <w:spacing w:before="94"/>
        <w:ind w:left="916"/>
      </w:pPr>
    </w:p>
    <w:p w14:paraId="302F1015" w14:textId="0C5B1E9B" w:rsidP="000F42A8" w:rsidR="000F42A8" w:rsidRDefault="000F42A8">
      <w:pPr>
        <w:pStyle w:val="Corpsdetexte"/>
        <w:spacing w:before="94"/>
        <w:ind w:left="916"/>
        <w:rPr>
          <w:b/>
          <w:bCs/>
          <w:sz w:val="24"/>
          <w:szCs w:val="24"/>
          <w:u w:val="single"/>
        </w:rPr>
      </w:pPr>
      <w:r w:rsidRPr="000F42A8">
        <w:rPr>
          <w:b/>
          <w:bCs/>
          <w:sz w:val="24"/>
          <w:szCs w:val="24"/>
          <w:u w:val="single"/>
        </w:rPr>
        <w:t xml:space="preserve">IV.2 : Augmentations individuelles pour les ATAM V3 et Cadres </w:t>
      </w:r>
    </w:p>
    <w:p w14:paraId="1EB1DD14" w14:textId="77777777" w:rsidP="000F42A8" w:rsidR="000F42A8" w:rsidRDefault="000F42A8" w:rsidRPr="000F42A8">
      <w:pPr>
        <w:pStyle w:val="Corpsdetexte"/>
        <w:spacing w:before="94"/>
        <w:ind w:left="916"/>
        <w:rPr>
          <w:b/>
          <w:bCs/>
          <w:sz w:val="24"/>
          <w:szCs w:val="24"/>
          <w:u w:val="single"/>
        </w:rPr>
      </w:pPr>
    </w:p>
    <w:p w14:paraId="18D1A533" w14:textId="128386B9" w:rsidP="000F42A8" w:rsidR="000F42A8" w:rsidRDefault="000F42A8">
      <w:pPr>
        <w:pStyle w:val="Corpsdetexte"/>
        <w:spacing w:before="94"/>
        <w:ind w:left="916"/>
      </w:pPr>
      <w:r>
        <w:t xml:space="preserve">Le budget pour les évolutions individuelles du personnel Cadre et ATAM V3 est de 3,9% de la masse salariale Cadre et ATAM V3. Ces augmentations ne pourront être inférieures à 1%. </w:t>
      </w:r>
    </w:p>
    <w:p w14:paraId="5AD42D6A" w14:textId="5CF98FBA" w:rsidP="000F42A8" w:rsidR="000F42A8" w:rsidRDefault="000F42A8">
      <w:pPr>
        <w:pStyle w:val="Corpsdetexte"/>
        <w:spacing w:before="94"/>
        <w:ind w:left="916"/>
      </w:pPr>
      <w:r>
        <w:t>Ce budget consacré aux augmentations individuelles et promotionnelles, sera applicables rétroactivement au 1</w:t>
      </w:r>
      <w:r w:rsidRPr="000F42A8">
        <w:rPr>
          <w:vertAlign w:val="superscript"/>
        </w:rPr>
        <w:t>er</w:t>
      </w:r>
      <w:r>
        <w:t xml:space="preserve"> janvier 2022.</w:t>
      </w:r>
    </w:p>
    <w:p w14:paraId="6D0BADC1" w14:textId="7415C77C" w:rsidP="000F42A8" w:rsidR="0057468E" w:rsidRDefault="0057468E">
      <w:pPr>
        <w:pStyle w:val="Corpsdetexte"/>
        <w:spacing w:before="94"/>
        <w:ind w:left="916"/>
      </w:pPr>
    </w:p>
    <w:p w14:paraId="0292E25A" w14:textId="77777777" w:rsidP="000F42A8" w:rsidR="0057468E" w:rsidRDefault="0057468E">
      <w:pPr>
        <w:pStyle w:val="Corpsdetexte"/>
        <w:spacing w:before="94"/>
        <w:ind w:left="916"/>
      </w:pPr>
    </w:p>
    <w:p w14:paraId="3E70D43A" w14:textId="58024560" w:rsidP="000F42A8" w:rsidR="0057468E" w:rsidRDefault="0057468E">
      <w:pPr>
        <w:pStyle w:val="Corpsdetexte"/>
        <w:spacing w:before="94"/>
        <w:ind w:left="916"/>
        <w:rPr>
          <w:b/>
          <w:bCs/>
          <w:sz w:val="24"/>
          <w:szCs w:val="24"/>
          <w:u w:val="single"/>
        </w:rPr>
      </w:pPr>
      <w:r w:rsidRPr="0057468E">
        <w:rPr>
          <w:b/>
          <w:bCs/>
          <w:sz w:val="24"/>
          <w:szCs w:val="24"/>
          <w:u w:val="single"/>
        </w:rPr>
        <w:lastRenderedPageBreak/>
        <w:t xml:space="preserve">Article V – Autres mesures </w:t>
      </w:r>
    </w:p>
    <w:p w14:paraId="6A2C53EF" w14:textId="77777777" w:rsidP="000F42A8" w:rsidR="0057468E" w:rsidRDefault="0057468E" w:rsidRPr="0057468E">
      <w:pPr>
        <w:pStyle w:val="Corpsdetexte"/>
        <w:spacing w:before="94"/>
        <w:ind w:left="916"/>
        <w:rPr>
          <w:b/>
          <w:bCs/>
          <w:sz w:val="24"/>
          <w:szCs w:val="24"/>
          <w:u w:val="single"/>
        </w:rPr>
      </w:pPr>
    </w:p>
    <w:p w14:paraId="76C0895C" w14:textId="419CE36C" w:rsidR="000F42A8" w:rsidRDefault="0057468E">
      <w:pPr>
        <w:pStyle w:val="Corpsdetexte"/>
        <w:spacing w:before="99"/>
        <w:ind w:left="916"/>
      </w:pPr>
      <w:r>
        <w:t xml:space="preserve">Pour les salariés concernés, il est décidé de débloquer tous les jours de RC au-delà de 4 jours, ces derniers seront versés sur le compteur CETI : ces jours devront avoir été acquis sur les exercices antérieures (2021 ou avant). </w:t>
      </w:r>
    </w:p>
    <w:p w14:paraId="3ACD79C8" w14:textId="77777777" w:rsidR="0057468E" w:rsidRDefault="0057468E">
      <w:pPr>
        <w:pStyle w:val="Corpsdetexte"/>
        <w:spacing w:before="99"/>
        <w:ind w:left="916"/>
      </w:pPr>
    </w:p>
    <w:p w14:paraId="70750523" w14:textId="57E08FCD" w:rsidR="0057468E" w:rsidRDefault="0057468E">
      <w:pPr>
        <w:pStyle w:val="Corpsdetexte"/>
        <w:spacing w:before="99"/>
        <w:ind w:left="916"/>
      </w:pPr>
      <w:r>
        <w:t xml:space="preserve">La monétisation des jours de CETI est déplafonnée dans la limite de 25 jours pour l’année 2022 pour l’ensemble des salariés ARQUUS étant entendu qu’une limite est imposée pour la prise des congés payés minimum fixée par la loi. </w:t>
      </w:r>
    </w:p>
    <w:p w14:paraId="2351B9C8" w14:textId="77777777" w:rsidR="007F7442" w:rsidRDefault="007F7442">
      <w:pPr>
        <w:pStyle w:val="Corpsdetexte"/>
        <w:rPr>
          <w:sz w:val="24"/>
        </w:rPr>
      </w:pPr>
    </w:p>
    <w:p w14:paraId="1150E661" w14:textId="77777777" w:rsidR="007F7442" w:rsidRDefault="007F7442">
      <w:pPr>
        <w:pStyle w:val="Corpsdetexte"/>
        <w:spacing w:before="4"/>
        <w:rPr>
          <w:sz w:val="30"/>
        </w:rPr>
      </w:pPr>
    </w:p>
    <w:p w14:paraId="67A2DDF8" w14:textId="66DE4303" w:rsidR="007F7442" w:rsidRDefault="00484FCC" w:rsidRPr="0057468E">
      <w:pPr>
        <w:pStyle w:val="Titre1"/>
        <w:spacing w:before="1"/>
        <w:rPr>
          <w:rFonts w:ascii="Arial MT" w:cs="Arial MT" w:eastAsia="Arial MT" w:hAnsi="Arial MT"/>
          <w:sz w:val="24"/>
          <w:szCs w:val="24"/>
        </w:rPr>
      </w:pPr>
      <w:r w:rsidRPr="0057468E">
        <w:rPr>
          <w:rFonts w:ascii="Arial MT" w:cs="Arial MT" w:eastAsia="Arial MT" w:hAnsi="Arial MT"/>
          <w:sz w:val="24"/>
          <w:szCs w:val="24"/>
        </w:rPr>
        <w:t xml:space="preserve">Article </w:t>
      </w:r>
      <w:r w:rsidR="0057468E" w:rsidRPr="0057468E">
        <w:rPr>
          <w:rFonts w:ascii="Arial MT" w:cs="Arial MT" w:eastAsia="Arial MT" w:hAnsi="Arial MT"/>
          <w:sz w:val="24"/>
          <w:szCs w:val="24"/>
        </w:rPr>
        <w:t>VI</w:t>
      </w:r>
      <w:r w:rsidRPr="0057468E">
        <w:rPr>
          <w:rFonts w:ascii="Arial MT" w:cs="Arial MT" w:eastAsia="Arial MT" w:hAnsi="Arial MT"/>
          <w:sz w:val="24"/>
          <w:szCs w:val="24"/>
        </w:rPr>
        <w:t xml:space="preserve"> : Dépôt</w:t>
      </w:r>
    </w:p>
    <w:p w14:paraId="6E2A5EEA" w14:textId="77777777" w:rsidR="007F7442" w:rsidRDefault="007F7442">
      <w:pPr>
        <w:pStyle w:val="Corpsdetexte"/>
        <w:spacing w:before="3"/>
        <w:rPr>
          <w:rFonts w:ascii="Arial"/>
          <w:b/>
          <w:sz w:val="24"/>
        </w:rPr>
      </w:pPr>
    </w:p>
    <w:p w14:paraId="6A881F75" w14:textId="77777777" w:rsidR="007F7442" w:rsidRDefault="00484FCC">
      <w:pPr>
        <w:pStyle w:val="Corpsdetexte"/>
        <w:spacing w:before="94"/>
        <w:ind w:left="916"/>
      </w:pPr>
      <w:r>
        <w:t>Le</w:t>
      </w:r>
      <w:r>
        <w:rPr>
          <w:spacing w:val="-4"/>
        </w:rPr>
        <w:t xml:space="preserve"> </w:t>
      </w:r>
      <w:r>
        <w:t>présent</w:t>
      </w:r>
      <w:r>
        <w:rPr>
          <w:spacing w:val="-4"/>
        </w:rPr>
        <w:t xml:space="preserve"> </w:t>
      </w:r>
      <w:r>
        <w:t>avenant</w:t>
      </w:r>
      <w:r>
        <w:rPr>
          <w:spacing w:val="-4"/>
        </w:rPr>
        <w:t xml:space="preserve"> </w:t>
      </w:r>
      <w:r>
        <w:t>à</w:t>
      </w:r>
      <w:r>
        <w:rPr>
          <w:spacing w:val="-6"/>
        </w:rPr>
        <w:t xml:space="preserve"> </w:t>
      </w:r>
      <w:r>
        <w:t>accord</w:t>
      </w:r>
      <w:r>
        <w:rPr>
          <w:spacing w:val="-5"/>
        </w:rPr>
        <w:t xml:space="preserve"> </w:t>
      </w:r>
      <w:r>
        <w:t>fera</w:t>
      </w:r>
      <w:r>
        <w:rPr>
          <w:spacing w:val="-5"/>
        </w:rPr>
        <w:t xml:space="preserve"> </w:t>
      </w:r>
      <w:r>
        <w:t>l'objet</w:t>
      </w:r>
      <w:r>
        <w:rPr>
          <w:spacing w:val="-4"/>
        </w:rPr>
        <w:t xml:space="preserve"> </w:t>
      </w:r>
      <w:r>
        <w:t>des</w:t>
      </w:r>
      <w:r>
        <w:rPr>
          <w:spacing w:val="-5"/>
        </w:rPr>
        <w:t xml:space="preserve"> </w:t>
      </w:r>
      <w:r>
        <w:t>formalités</w:t>
      </w:r>
      <w:r>
        <w:rPr>
          <w:spacing w:val="-3"/>
        </w:rPr>
        <w:t xml:space="preserve"> </w:t>
      </w:r>
      <w:r>
        <w:t>de</w:t>
      </w:r>
      <w:r>
        <w:rPr>
          <w:spacing w:val="-3"/>
        </w:rPr>
        <w:t xml:space="preserve"> </w:t>
      </w:r>
      <w:r>
        <w:t>publicité</w:t>
      </w:r>
      <w:r>
        <w:rPr>
          <w:spacing w:val="-5"/>
        </w:rPr>
        <w:t xml:space="preserve"> </w:t>
      </w:r>
      <w:r>
        <w:t>suivantes,</w:t>
      </w:r>
      <w:r>
        <w:rPr>
          <w:spacing w:val="-3"/>
        </w:rPr>
        <w:t xml:space="preserve"> </w:t>
      </w:r>
      <w:r>
        <w:t>à</w:t>
      </w:r>
      <w:r>
        <w:rPr>
          <w:spacing w:val="-5"/>
        </w:rPr>
        <w:t xml:space="preserve"> </w:t>
      </w:r>
      <w:r>
        <w:t>la</w:t>
      </w:r>
      <w:r>
        <w:rPr>
          <w:spacing w:val="-3"/>
        </w:rPr>
        <w:t xml:space="preserve"> </w:t>
      </w:r>
      <w:r>
        <w:t>diligence</w:t>
      </w:r>
      <w:r>
        <w:rPr>
          <w:spacing w:val="-3"/>
        </w:rPr>
        <w:t xml:space="preserve"> </w:t>
      </w:r>
      <w:r>
        <w:t>de</w:t>
      </w:r>
      <w:r>
        <w:rPr>
          <w:spacing w:val="-6"/>
        </w:rPr>
        <w:t xml:space="preserve"> </w:t>
      </w:r>
      <w:r>
        <w:t>la</w:t>
      </w:r>
      <w:r>
        <w:rPr>
          <w:spacing w:val="-58"/>
        </w:rPr>
        <w:t xml:space="preserve"> </w:t>
      </w:r>
      <w:r>
        <w:t>Direction</w:t>
      </w:r>
      <w:r>
        <w:rPr>
          <w:spacing w:val="-1"/>
        </w:rPr>
        <w:t xml:space="preserve"> </w:t>
      </w:r>
      <w:r>
        <w:t>:</w:t>
      </w:r>
    </w:p>
    <w:p w14:paraId="032BAD70" w14:textId="77777777" w:rsidR="007F7442" w:rsidRDefault="00484FCC">
      <w:pPr>
        <w:pStyle w:val="Paragraphedeliste"/>
        <w:numPr>
          <w:ilvl w:val="0"/>
          <w:numId w:val="1"/>
        </w:numPr>
        <w:tabs>
          <w:tab w:pos="1631" w:val="left"/>
        </w:tabs>
        <w:spacing w:before="121"/>
        <w:ind w:right="114"/>
      </w:pPr>
      <w:r>
        <w:t>un exemplaire dûment signé de toutes les parties sera notifié à chaque signataire ainsi</w:t>
      </w:r>
      <w:r>
        <w:rPr>
          <w:spacing w:val="1"/>
        </w:rPr>
        <w:t xml:space="preserve"> </w:t>
      </w:r>
      <w:r>
        <w:t>qu’à</w:t>
      </w:r>
      <w:r>
        <w:rPr>
          <w:spacing w:val="-2"/>
        </w:rPr>
        <w:t xml:space="preserve"> </w:t>
      </w:r>
      <w:r>
        <w:t>chaque</w:t>
      </w:r>
      <w:r>
        <w:rPr>
          <w:spacing w:val="-2"/>
        </w:rPr>
        <w:t xml:space="preserve"> </w:t>
      </w:r>
      <w:r>
        <w:t>organisation</w:t>
      </w:r>
      <w:r>
        <w:rPr>
          <w:spacing w:val="-2"/>
        </w:rPr>
        <w:t xml:space="preserve"> </w:t>
      </w:r>
      <w:r>
        <w:t>syndicale</w:t>
      </w:r>
      <w:r>
        <w:rPr>
          <w:spacing w:val="-1"/>
        </w:rPr>
        <w:t xml:space="preserve"> </w:t>
      </w:r>
      <w:r>
        <w:t>représentative</w:t>
      </w:r>
      <w:r>
        <w:rPr>
          <w:spacing w:val="-2"/>
        </w:rPr>
        <w:t xml:space="preserve"> </w:t>
      </w:r>
      <w:r>
        <w:t>dans</w:t>
      </w:r>
      <w:r>
        <w:rPr>
          <w:spacing w:val="-2"/>
        </w:rPr>
        <w:t xml:space="preserve"> </w:t>
      </w:r>
      <w:r>
        <w:t>l’entreprise</w:t>
      </w:r>
      <w:r>
        <w:rPr>
          <w:spacing w:val="-1"/>
        </w:rPr>
        <w:t xml:space="preserve"> </w:t>
      </w:r>
      <w:r>
        <w:t>non</w:t>
      </w:r>
      <w:r>
        <w:rPr>
          <w:spacing w:val="-4"/>
        </w:rPr>
        <w:t xml:space="preserve"> </w:t>
      </w:r>
      <w:r>
        <w:t>signataire,</w:t>
      </w:r>
    </w:p>
    <w:p w14:paraId="3DA964AD" w14:textId="77777777" w:rsidR="007F7442" w:rsidRDefault="007F7442">
      <w:pPr>
        <w:pStyle w:val="Corpsdetexte"/>
        <w:spacing w:before="10"/>
        <w:rPr>
          <w:sz w:val="21"/>
        </w:rPr>
      </w:pPr>
    </w:p>
    <w:p w14:paraId="2688032A" w14:textId="77777777" w:rsidR="007F7442" w:rsidRDefault="00484FCC">
      <w:pPr>
        <w:pStyle w:val="Paragraphedeliste"/>
        <w:numPr>
          <w:ilvl w:val="0"/>
          <w:numId w:val="1"/>
        </w:numPr>
        <w:tabs>
          <w:tab w:pos="1638" w:val="left"/>
        </w:tabs>
        <w:ind w:hanging="360" w:left="1637" w:right="106"/>
      </w:pPr>
      <w:r>
        <w:t>au terme de l’article D.2231-4 du Code du travail, un exemplaire au format électronique</w:t>
      </w:r>
      <w:r>
        <w:rPr>
          <w:spacing w:val="1"/>
        </w:rPr>
        <w:t xml:space="preserve"> </w:t>
      </w:r>
      <w:r>
        <w:t>(version intégrale du texte signée des parties en PDF) sera déposé via la plateforme de</w:t>
      </w:r>
      <w:r>
        <w:rPr>
          <w:spacing w:val="1"/>
        </w:rPr>
        <w:t xml:space="preserve"> </w:t>
      </w:r>
      <w:r>
        <w:t>télé</w:t>
      </w:r>
      <w:r>
        <w:rPr>
          <w:spacing w:val="1"/>
        </w:rPr>
        <w:t xml:space="preserve"> </w:t>
      </w:r>
      <w:r>
        <w:t>procédure Télé Accords</w:t>
      </w:r>
      <w:r>
        <w:rPr>
          <w:spacing w:val="1"/>
        </w:rPr>
        <w:t xml:space="preserve"> </w:t>
      </w:r>
      <w:r>
        <w:t>à l’adresse</w:t>
      </w:r>
      <w:r>
        <w:rPr>
          <w:spacing w:val="1"/>
        </w:rPr>
        <w:t xml:space="preserve"> </w:t>
      </w:r>
      <w:hyperlink r:id="rId15">
        <w:r>
          <w:rPr>
            <w:u w:val="single"/>
          </w:rPr>
          <w:t>www.teleaccords.travail-emploi.gouv.fr</w:t>
        </w:r>
      </w:hyperlink>
      <w:r>
        <w:rPr>
          <w:spacing w:val="1"/>
        </w:rPr>
        <w:t xml:space="preserve"> </w:t>
      </w:r>
      <w:r>
        <w:t>pour</w:t>
      </w:r>
      <w:r>
        <w:rPr>
          <w:spacing w:val="1"/>
        </w:rPr>
        <w:t xml:space="preserve"> </w:t>
      </w:r>
      <w:r>
        <w:t>transmission automatique du dossier à la Direction Régionale des Entreprises, de la</w:t>
      </w:r>
      <w:r>
        <w:rPr>
          <w:spacing w:val="1"/>
        </w:rPr>
        <w:t xml:space="preserve"> </w:t>
      </w:r>
      <w:r>
        <w:t>Concurrence,</w:t>
      </w:r>
      <w:r>
        <w:rPr>
          <w:spacing w:val="-1"/>
        </w:rPr>
        <w:t xml:space="preserve"> </w:t>
      </w:r>
      <w:r>
        <w:t>de</w:t>
      </w:r>
      <w:r>
        <w:rPr>
          <w:spacing w:val="-4"/>
        </w:rPr>
        <w:t xml:space="preserve"> </w:t>
      </w:r>
      <w:r>
        <w:t>la</w:t>
      </w:r>
      <w:r>
        <w:rPr>
          <w:spacing w:val="-2"/>
        </w:rPr>
        <w:t xml:space="preserve"> </w:t>
      </w:r>
      <w:r>
        <w:t>Consommation,</w:t>
      </w:r>
      <w:r>
        <w:rPr>
          <w:spacing w:val="-4"/>
        </w:rPr>
        <w:t xml:space="preserve"> </w:t>
      </w:r>
      <w:r>
        <w:t>du</w:t>
      </w:r>
      <w:r>
        <w:rPr>
          <w:spacing w:val="-2"/>
        </w:rPr>
        <w:t xml:space="preserve"> </w:t>
      </w:r>
      <w:r>
        <w:t>Travail</w:t>
      </w:r>
      <w:r>
        <w:rPr>
          <w:spacing w:val="-2"/>
        </w:rPr>
        <w:t xml:space="preserve"> </w:t>
      </w:r>
      <w:r>
        <w:t>et</w:t>
      </w:r>
      <w:r>
        <w:rPr>
          <w:spacing w:val="-5"/>
        </w:rPr>
        <w:t xml:space="preserve"> </w:t>
      </w:r>
      <w:r>
        <w:t>de</w:t>
      </w:r>
      <w:r>
        <w:rPr>
          <w:spacing w:val="-3"/>
        </w:rPr>
        <w:t xml:space="preserve"> </w:t>
      </w:r>
      <w:r>
        <w:t>l’Emploi</w:t>
      </w:r>
      <w:r>
        <w:rPr>
          <w:spacing w:val="-3"/>
        </w:rPr>
        <w:t xml:space="preserve"> </w:t>
      </w:r>
      <w:r>
        <w:t>(DIRECCTE)</w:t>
      </w:r>
      <w:r>
        <w:rPr>
          <w:spacing w:val="-3"/>
        </w:rPr>
        <w:t xml:space="preserve"> </w:t>
      </w:r>
      <w:r>
        <w:t>compétente.</w:t>
      </w:r>
    </w:p>
    <w:p w14:paraId="4AEE2338" w14:textId="77777777" w:rsidR="007F7442" w:rsidRDefault="007F7442">
      <w:pPr>
        <w:pStyle w:val="Corpsdetexte"/>
        <w:spacing w:before="10"/>
        <w:rPr>
          <w:sz w:val="21"/>
        </w:rPr>
      </w:pPr>
    </w:p>
    <w:p w14:paraId="2CCA07B1" w14:textId="77777777" w:rsidR="007F7442" w:rsidRDefault="00484FCC">
      <w:pPr>
        <w:pStyle w:val="Paragraphedeliste"/>
        <w:numPr>
          <w:ilvl w:val="0"/>
          <w:numId w:val="1"/>
        </w:numPr>
        <w:tabs>
          <w:tab w:pos="828" w:val="left"/>
          <w:tab w:pos="1638" w:val="left"/>
        </w:tabs>
        <w:ind w:hanging="1170" w:left="1637"/>
        <w:jc w:val="left"/>
      </w:pPr>
      <w:r>
        <w:t>un</w:t>
      </w:r>
      <w:r>
        <w:rPr>
          <w:spacing w:val="-2"/>
        </w:rPr>
        <w:t xml:space="preserve"> </w:t>
      </w:r>
      <w:r>
        <w:t>exemplaire</w:t>
      </w:r>
      <w:r>
        <w:rPr>
          <w:spacing w:val="-3"/>
        </w:rPr>
        <w:t xml:space="preserve"> </w:t>
      </w:r>
      <w:r>
        <w:t>sera</w:t>
      </w:r>
      <w:r>
        <w:rPr>
          <w:spacing w:val="-3"/>
        </w:rPr>
        <w:t xml:space="preserve"> </w:t>
      </w:r>
      <w:r>
        <w:t>déposé</w:t>
      </w:r>
      <w:r>
        <w:rPr>
          <w:spacing w:val="-1"/>
        </w:rPr>
        <w:t xml:space="preserve"> </w:t>
      </w:r>
      <w:r>
        <w:t>au</w:t>
      </w:r>
      <w:r>
        <w:rPr>
          <w:spacing w:val="-3"/>
        </w:rPr>
        <w:t xml:space="preserve"> </w:t>
      </w:r>
      <w:r>
        <w:t>Greffe</w:t>
      </w:r>
      <w:r>
        <w:rPr>
          <w:spacing w:val="-1"/>
        </w:rPr>
        <w:t xml:space="preserve"> </w:t>
      </w:r>
      <w:r>
        <w:t>du</w:t>
      </w:r>
      <w:r>
        <w:rPr>
          <w:spacing w:val="-3"/>
        </w:rPr>
        <w:t xml:space="preserve"> </w:t>
      </w:r>
      <w:r>
        <w:t>Conseil</w:t>
      </w:r>
      <w:r>
        <w:rPr>
          <w:spacing w:val="-2"/>
        </w:rPr>
        <w:t xml:space="preserve"> </w:t>
      </w:r>
      <w:r>
        <w:t>des Prud'hommes</w:t>
      </w:r>
      <w:r>
        <w:rPr>
          <w:spacing w:val="-3"/>
        </w:rPr>
        <w:t xml:space="preserve"> </w:t>
      </w:r>
      <w:r>
        <w:t>de</w:t>
      </w:r>
      <w:r>
        <w:rPr>
          <w:spacing w:val="-1"/>
        </w:rPr>
        <w:t xml:space="preserve"> </w:t>
      </w:r>
      <w:r>
        <w:t>Versailles.</w:t>
      </w:r>
    </w:p>
    <w:p w14:paraId="2390512C" w14:textId="77777777" w:rsidR="007F7442" w:rsidRDefault="007F7442"/>
    <w:p w14:paraId="23CE7E6E" w14:textId="77777777" w:rsidR="00484FCC" w:rsidRDefault="00484FCC"/>
    <w:p w14:paraId="2623879F" w14:textId="1499F600" w:rsidP="00484FCC" w:rsidR="00484FCC" w:rsidRDefault="00484FCC" w:rsidRPr="00484FCC">
      <w:pPr>
        <w:pStyle w:val="Corpsdetexte"/>
        <w:spacing w:before="75"/>
        <w:ind w:left="916"/>
      </w:pPr>
      <w:r>
        <w:t>Fait à</w:t>
      </w:r>
      <w:r>
        <w:rPr>
          <w:spacing w:val="-2"/>
        </w:rPr>
        <w:t xml:space="preserve"> </w:t>
      </w:r>
      <w:r>
        <w:t>Versailles</w:t>
      </w:r>
      <w:r>
        <w:rPr>
          <w:spacing w:val="-2"/>
        </w:rPr>
        <w:t xml:space="preserve"> </w:t>
      </w:r>
      <w:r>
        <w:t>le</w:t>
      </w:r>
      <w:r>
        <w:rPr>
          <w:spacing w:val="-1"/>
        </w:rPr>
        <w:t xml:space="preserve"> </w:t>
      </w:r>
      <w:r>
        <w:t>2</w:t>
      </w:r>
      <w:r w:rsidR="0057468E">
        <w:t>1</w:t>
      </w:r>
      <w:r>
        <w:t xml:space="preserve"> Janvier 2022</w:t>
      </w:r>
    </w:p>
    <w:p w14:paraId="3C1692C3" w14:textId="77777777" w:rsidP="00484FCC" w:rsidR="00484FCC" w:rsidRDefault="00484FCC">
      <w:pPr>
        <w:pStyle w:val="Corpsdetexte"/>
        <w:rPr>
          <w:sz w:val="24"/>
        </w:rPr>
      </w:pPr>
    </w:p>
    <w:p w14:paraId="49091EED" w14:textId="77777777" w:rsidP="00484FCC" w:rsidR="00484FCC" w:rsidRDefault="00484FCC">
      <w:pPr>
        <w:pStyle w:val="Corpsdetexte"/>
        <w:spacing w:before="160"/>
        <w:ind w:left="916"/>
      </w:pPr>
      <w:r>
        <w:t>Pour</w:t>
      </w:r>
      <w:r>
        <w:rPr>
          <w:spacing w:val="-1"/>
        </w:rPr>
        <w:t xml:space="preserve"> </w:t>
      </w:r>
      <w:r>
        <w:t>ARQUUS</w:t>
      </w:r>
      <w:r>
        <w:rPr>
          <w:spacing w:val="-1"/>
        </w:rPr>
        <w:t xml:space="preserve"> </w:t>
      </w:r>
      <w:r>
        <w:t>SAS</w:t>
      </w:r>
    </w:p>
    <w:p w14:paraId="7DF44D00" w14:textId="77777777" w:rsidP="00484FCC" w:rsidR="00484FCC" w:rsidRDefault="00484FCC">
      <w:pPr>
        <w:pStyle w:val="Corpsdetexte"/>
        <w:spacing w:before="2" w:line="252" w:lineRule="exact"/>
        <w:ind w:left="916"/>
      </w:pPr>
      <w:r>
        <w:t>Le Président</w:t>
      </w:r>
    </w:p>
    <w:p w14:paraId="101E2129" w14:textId="77777777" w:rsidP="00484FCC" w:rsidR="00484FCC" w:rsidRDefault="00484FCC">
      <w:pPr>
        <w:pStyle w:val="Corpsdetexte"/>
        <w:rPr>
          <w:rFonts w:ascii="Arial"/>
          <w:b/>
        </w:rPr>
      </w:pPr>
    </w:p>
    <w:p w14:paraId="6EEAD7B1" w14:textId="77777777" w:rsidP="00484FCC" w:rsidR="00484FCC" w:rsidRDefault="00484FCC">
      <w:pPr>
        <w:pStyle w:val="Corpsdetexte"/>
        <w:spacing w:line="252" w:lineRule="exact"/>
        <w:ind w:left="916"/>
      </w:pPr>
      <w:r>
        <w:t>Le</w:t>
      </w:r>
      <w:r>
        <w:rPr>
          <w:spacing w:val="-2"/>
        </w:rPr>
        <w:t xml:space="preserve"> </w:t>
      </w:r>
      <w:r>
        <w:t>directeur</w:t>
      </w:r>
      <w:r>
        <w:rPr>
          <w:spacing w:val="-1"/>
        </w:rPr>
        <w:t xml:space="preserve"> </w:t>
      </w:r>
      <w:r>
        <w:t>des</w:t>
      </w:r>
      <w:r>
        <w:rPr>
          <w:spacing w:val="-2"/>
        </w:rPr>
        <w:t xml:space="preserve"> </w:t>
      </w:r>
      <w:r>
        <w:t>relations</w:t>
      </w:r>
      <w:r>
        <w:rPr>
          <w:spacing w:val="-2"/>
        </w:rPr>
        <w:t xml:space="preserve"> </w:t>
      </w:r>
      <w:r>
        <w:t>sociales</w:t>
      </w:r>
      <w:r>
        <w:rPr>
          <w:spacing w:val="-1"/>
        </w:rPr>
        <w:t xml:space="preserve"> </w:t>
      </w:r>
      <w:r>
        <w:t>d’ARQUUS</w:t>
      </w:r>
    </w:p>
    <w:p w14:paraId="29063896" w14:textId="77777777" w:rsidP="00484FCC" w:rsidR="00484FCC" w:rsidRDefault="00484FCC">
      <w:pPr>
        <w:pStyle w:val="Corpsdetexte"/>
        <w:rPr>
          <w:rFonts w:ascii="Arial"/>
          <w:b/>
          <w:sz w:val="24"/>
        </w:rPr>
      </w:pPr>
    </w:p>
    <w:p w14:paraId="6EB5AC41" w14:textId="77777777" w:rsidP="00484FCC" w:rsidR="00484FCC" w:rsidRDefault="00484FCC">
      <w:pPr>
        <w:spacing w:before="184"/>
        <w:ind w:left="916"/>
        <w:rPr>
          <w:rFonts w:ascii="Arial"/>
          <w:b/>
        </w:rPr>
      </w:pPr>
      <w:r>
        <w:rPr>
          <w:rFonts w:ascii="Arial"/>
          <w:b/>
        </w:rPr>
        <w:t>Pour la</w:t>
      </w:r>
      <w:r>
        <w:rPr>
          <w:rFonts w:ascii="Arial"/>
          <w:b/>
          <w:spacing w:val="-3"/>
        </w:rPr>
        <w:t xml:space="preserve"> </w:t>
      </w:r>
      <w:r>
        <w:rPr>
          <w:rFonts w:ascii="Arial"/>
          <w:b/>
        </w:rPr>
        <w:t>CFE-CGC</w:t>
      </w:r>
    </w:p>
    <w:p w14:paraId="4A9E2AAE" w14:textId="77777777" w:rsidP="00484FCC" w:rsidR="00484FCC" w:rsidRDefault="00484FCC">
      <w:pPr>
        <w:pStyle w:val="Corpsdetexte"/>
        <w:spacing w:before="1"/>
        <w:ind w:left="916"/>
      </w:pPr>
      <w:r>
        <w:t>Le</w:t>
      </w:r>
      <w:r>
        <w:rPr>
          <w:spacing w:val="-2"/>
        </w:rPr>
        <w:t xml:space="preserve"> </w:t>
      </w:r>
      <w:r>
        <w:t>délégué</w:t>
      </w:r>
      <w:r>
        <w:rPr>
          <w:spacing w:val="-1"/>
        </w:rPr>
        <w:t xml:space="preserve"> </w:t>
      </w:r>
      <w:r>
        <w:t>syndical</w:t>
      </w:r>
      <w:r>
        <w:rPr>
          <w:spacing w:val="-2"/>
        </w:rPr>
        <w:t xml:space="preserve"> </w:t>
      </w:r>
      <w:r>
        <w:t>central</w:t>
      </w:r>
    </w:p>
    <w:p w14:paraId="30D832CC" w14:textId="77777777" w:rsidP="00484FCC" w:rsidR="00484FCC" w:rsidRDefault="00484FCC">
      <w:pPr>
        <w:pStyle w:val="Corpsdetexte"/>
        <w:rPr>
          <w:sz w:val="24"/>
        </w:rPr>
      </w:pPr>
    </w:p>
    <w:p w14:paraId="712190ED" w14:textId="77777777" w:rsidP="00484FCC" w:rsidR="00484FCC" w:rsidRDefault="00484FCC">
      <w:pPr>
        <w:pStyle w:val="Corpsdetexte"/>
        <w:rPr>
          <w:sz w:val="20"/>
        </w:rPr>
      </w:pPr>
    </w:p>
    <w:p w14:paraId="2FC1C59E" w14:textId="77777777" w:rsidP="00484FCC" w:rsidR="00484FCC" w:rsidRDefault="00484FCC">
      <w:pPr>
        <w:pStyle w:val="Titre1"/>
        <w:spacing w:before="1" w:line="252" w:lineRule="exact"/>
        <w:rPr>
          <w:u w:val="none"/>
        </w:rPr>
      </w:pPr>
      <w:r>
        <w:rPr>
          <w:u w:val="none"/>
        </w:rPr>
        <w:t>Pour la</w:t>
      </w:r>
      <w:r>
        <w:rPr>
          <w:spacing w:val="-3"/>
          <w:u w:val="none"/>
        </w:rPr>
        <w:t xml:space="preserve"> </w:t>
      </w:r>
      <w:r>
        <w:rPr>
          <w:u w:val="none"/>
        </w:rPr>
        <w:t>CFDT</w:t>
      </w:r>
    </w:p>
    <w:p w14:paraId="37C6F911" w14:textId="77777777" w:rsidP="00484FCC" w:rsidR="00484FCC" w:rsidRDefault="00484FCC">
      <w:pPr>
        <w:pStyle w:val="Corpsdetexte"/>
        <w:spacing w:line="252" w:lineRule="exact"/>
        <w:ind w:left="916"/>
      </w:pPr>
      <w:r>
        <w:t>Le</w:t>
      </w:r>
      <w:r>
        <w:rPr>
          <w:spacing w:val="-2"/>
        </w:rPr>
        <w:t xml:space="preserve"> </w:t>
      </w:r>
      <w:r>
        <w:t>délégué</w:t>
      </w:r>
      <w:r>
        <w:rPr>
          <w:spacing w:val="-1"/>
        </w:rPr>
        <w:t xml:space="preserve"> </w:t>
      </w:r>
      <w:r>
        <w:t>syndical</w:t>
      </w:r>
      <w:r>
        <w:rPr>
          <w:spacing w:val="-2"/>
        </w:rPr>
        <w:t xml:space="preserve"> </w:t>
      </w:r>
      <w:r>
        <w:t>central</w:t>
      </w:r>
    </w:p>
    <w:p w14:paraId="674DE3A1" w14:textId="77777777" w:rsidP="00484FCC" w:rsidR="00484FCC" w:rsidRDefault="00484FCC">
      <w:pPr>
        <w:pStyle w:val="Corpsdetexte"/>
        <w:rPr>
          <w:sz w:val="24"/>
        </w:rPr>
      </w:pPr>
    </w:p>
    <w:p w14:paraId="32228B41" w14:textId="77777777" w:rsidP="00484FCC" w:rsidR="00484FCC" w:rsidRDefault="00484FCC">
      <w:pPr>
        <w:pStyle w:val="Corpsdetexte"/>
        <w:spacing w:before="1"/>
        <w:rPr>
          <w:sz w:val="20"/>
        </w:rPr>
      </w:pPr>
    </w:p>
    <w:p w14:paraId="72450870" w14:textId="77777777" w:rsidP="00484FCC" w:rsidR="00484FCC" w:rsidRDefault="00484FCC">
      <w:pPr>
        <w:pStyle w:val="Titre1"/>
        <w:spacing w:line="252" w:lineRule="exact"/>
        <w:rPr>
          <w:u w:val="none"/>
        </w:rPr>
      </w:pPr>
      <w:r>
        <w:rPr>
          <w:u w:val="none"/>
        </w:rPr>
        <w:t>Pour la</w:t>
      </w:r>
      <w:r>
        <w:rPr>
          <w:spacing w:val="-3"/>
          <w:u w:val="none"/>
        </w:rPr>
        <w:t xml:space="preserve"> </w:t>
      </w:r>
      <w:r>
        <w:rPr>
          <w:u w:val="none"/>
        </w:rPr>
        <w:t>CGT</w:t>
      </w:r>
    </w:p>
    <w:p w14:paraId="5D95DDCD" w14:textId="3010DF4F" w:rsidP="0057514A" w:rsidR="00484FCC" w:rsidRDefault="00484FCC">
      <w:pPr>
        <w:pStyle w:val="Corpsdetexte"/>
        <w:spacing w:line="252" w:lineRule="exact"/>
        <w:ind w:left="916"/>
        <w:sectPr w:rsidR="00484FCC">
          <w:pgSz w:h="16840" w:w="11910"/>
          <w:pgMar w:bottom="1200" w:footer="1000" w:gutter="0" w:header="0" w:left="360" w:right="1160" w:top="900"/>
          <w:cols w:space="720"/>
        </w:sectPr>
      </w:pPr>
      <w:r>
        <w:t>Le</w:t>
      </w:r>
      <w:r>
        <w:rPr>
          <w:spacing w:val="-2"/>
        </w:rPr>
        <w:t xml:space="preserve"> </w:t>
      </w:r>
      <w:r>
        <w:t>délégué</w:t>
      </w:r>
      <w:r>
        <w:rPr>
          <w:spacing w:val="-1"/>
        </w:rPr>
        <w:t xml:space="preserve"> </w:t>
      </w:r>
      <w:r>
        <w:t>syndical</w:t>
      </w:r>
      <w:r>
        <w:rPr>
          <w:spacing w:val="-2"/>
        </w:rPr>
        <w:t xml:space="preserve"> </w:t>
      </w:r>
      <w:r>
        <w:t>Central</w:t>
      </w:r>
    </w:p>
    <w:p w14:paraId="0FB6E839" w14:textId="77B6A77F" w:rsidP="0057514A" w:rsidR="007F7442" w:rsidRDefault="007F7442">
      <w:pPr>
        <w:pStyle w:val="Corpsdetexte"/>
        <w:spacing w:before="75"/>
      </w:pPr>
    </w:p>
    <w:sectPr w:rsidR="007F7442">
      <w:pgSz w:h="16840" w:w="11910"/>
      <w:pgMar w:bottom="1200" w:footer="1000" w:gutter="0" w:header="0" w:left="360" w:right="1160" w:top="90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E63212" w14:textId="77777777" w:rsidR="002C3AD5" w:rsidRDefault="002C3AD5">
      <w:r>
        <w:separator/>
      </w:r>
    </w:p>
  </w:endnote>
  <w:endnote w:type="continuationSeparator" w:id="0">
    <w:p w14:paraId="71B5357D" w14:textId="77777777" w:rsidR="002C3AD5" w:rsidRDefault="002C3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94085C1" w14:textId="77777777" w:rsidR="00484FCC" w:rsidRDefault="00484FCC">
    <w:pPr>
      <w:pStyle w:val="Pieddepage"/>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4108F809" w14:textId="09314C6B" w:rsidR="007F7442" w:rsidRDefault="00484FCC">
    <w:pPr>
      <w:pStyle w:val="Corpsdetexte"/>
      <w:spacing w:line="14" w:lineRule="auto"/>
      <w:rPr>
        <w:sz w:val="20"/>
      </w:rPr>
    </w:pPr>
    <w:r>
      <w:rPr>
        <w:noProof/>
        <w:lang w:eastAsia="fr-FR"/>
      </w:rPr>
      <mc:AlternateContent>
        <mc:Choice Requires="wps">
          <w:drawing>
            <wp:anchor allowOverlap="1" behindDoc="1" distB="0" distL="114300" distR="114300" distT="0" layoutInCell="1" locked="0" relativeHeight="251657728" simplePos="0" wp14:anchorId="49523FDA" wp14:editId="295DA936">
              <wp:simplePos x="0" y="0"/>
              <wp:positionH relativeFrom="page">
                <wp:posOffset>6644640</wp:posOffset>
              </wp:positionH>
              <wp:positionV relativeFrom="page">
                <wp:posOffset>9917430</wp:posOffset>
              </wp:positionV>
              <wp:extent cx="147320" cy="165735"/>
              <wp:effectExtent b="0" l="0" r="0" t="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4CADC" w14:textId="3BEBCACD" w:rsidR="007F7442" w:rsidRDefault="00484FCC">
                          <w:pPr>
                            <w:pStyle w:val="Corpsdetexte"/>
                            <w:spacing w:line="245" w:lineRule="exact"/>
                            <w:ind w:left="60"/>
                            <w:rPr>
                              <w:rFonts w:ascii="Calibri"/>
                            </w:rPr>
                          </w:pPr>
                          <w:r>
                            <w:fldChar w:fldCharType="begin"/>
                          </w:r>
                          <w:r>
                            <w:rPr>
                              <w:rFonts w:ascii="Calibri"/>
                            </w:rPr>
                            <w:instrText xml:space="preserve"> PAGE </w:instrText>
                          </w:r>
                          <w:r>
                            <w:fldChar w:fldCharType="separate"/>
                          </w:r>
                          <w:r w:rsidR="00AD61C0">
                            <w:rPr>
                              <w:rFonts w:ascii="Calibri"/>
                              <w:noProof/>
                            </w:rPr>
                            <w:t>2</w:t>
                          </w:r>
                          <w:r>
                            <w:fldChar w:fldCharType="end"/>
                          </w:r>
                        </w:p>
                      </w:txbxContent>
                    </wps:txbx>
                    <wps:bodyPr anchor="t" anchorCtr="0" bIns="0" lIns="0" rIns="0" rot="0" tIns="0" upright="1" vert="horz"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49523FDA">
              <v:stroke joinstyle="miter"/>
              <v:path gradientshapeok="t" o:connecttype="rect"/>
            </v:shapetype>
            <v:shape filled="f" id="Text Box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tYpSqgIAAKgFAAAOAAAAZHJzL2Uyb0RvYy54bWysVNtunDAQfa/Uf7D8TriEvYDCRsmyVJXS i5T0A7xgFqvGprZ3Ia367x2bZbNJVKlqy4M1tsdn5swc5up6aDk6UKWZFBkOLwKMqChlxcQuw18e Cm+JkTZEVIRLQTP8SDW+Xr19c9V3KY1kI3lFFQIQodO+y3BjTJf6vi4b2hJ9ITsq4LKWqiUGtmrn V4r0gN5yPwqCud9LVXVKllRrOM3HS7xy+HVNS/OprjU1iGcYcjNuVW7d2tVfXZF0p0jXsPKYBvmL LFrCBAQ9QeXEELRX7BVUy0oltazNRSlbX9Y1K6njAGzC4AWb+4Z01HGB4ujuVCb9/2DLj4fPCrEK eoeRIC206IEOBt3KAYW2On2nU3C678DNDHBsPS1T3d3J8qtGQq4bInb0RinZN5RUkJ176Z89HXG0 Bdn2H2QFYcjeSAc01Kq1gFAMBOjQpcdTZ2wqpQ0ZLy4juCnhKpzPFpczm5tP0ulxp7R5R2WLrJFh BY134ORwp83oOrnYWEIWjHPXfC6eHQDmeAKh4am9s0m4Xv5IgmSz3CxjL47mGy8O8ty7KdaxNy/C xSy/zNfrPPxp44Zx2rCqosKGmXQVxn/Wt6PCR0WclKUlZ5WFsylptduuuUIHArou3HcsyJmb/zwN Vy/g8oJSGMXBbZR4xXy58OIinnnJIlh6QZjcJvMgTuK8eE7pjgn675RQn+FkFs1GLf2WW+C+19xI 2jIDk4OzNsPLkxNJrQI3onKtNYTx0T4rhU3/qRTQ7qnRTq9WoqNYzbAdAMWKeCurR1CukqAsECGM OzAaqb5j1MPoyLD+tieKYsTfC1C/nTOToSZjOxlElPA0wwaj0VybcR7tO8V2DSCP/5eQN/CH1Myp 9ykLSN1uYBw4EsfRZefN+d55PQ3Y1S8AAAD//wMAUEsDBBQABgAIAAAAIQBvZK3o4gAAAA8BAAAP AAAAZHJzL2Rvd25yZXYueG1sTI/BTsMwEETvSPyDtUjcqF1UTBPiVBWCE1JFGg4cncRNrMbrELtt +PtuTnDb2R3Nvsk2k+vZ2YzBelSwXAhgBmvfWGwVfJXvD2tgIWpsdO/RKPg1ATb57U2m08ZfsDDn fWwZhWBItYIuxiHlPNSdcTos/GCQbgc/Oh1Jji1vRn2hcNfzRyEkd9oifej0YF47Ux/3J6dg+43F m/3ZVZ/FobBlmQj8kEel7u+m7QuwaKb4Z4YZn9AhJ6bKn7AJrCctVnJFXpqe5JJazB4hEwmsmnfr 5wR4nvH/PfIrAAAA//8DAFBLAQItABQABgAIAAAAIQC2gziS/gAAAOEBAAATAAAAAAAAAAAAAAAA AAAAAABbQ29udGVudF9UeXBlc10ueG1sUEsBAi0AFAAGAAgAAAAhADj9If/WAAAAlAEAAAsAAAAA AAAAAAAAAAAALwEAAF9yZWxzLy5yZWxzUEsBAi0AFAAGAAgAAAAhAFO1ilKqAgAAqAUAAA4AAAAA AAAAAAAAAAAALgIAAGRycy9lMm9Eb2MueG1sUEsBAi0AFAAGAAgAAAAhAG9krejiAAAADwEAAA8A AAAAAAAAAAAAAAAABAUAAGRycy9kb3ducmV2LnhtbFBLBQYAAAAABAAEAPMAAAATBgAAAAA= " o:spid="_x0000_s1030" stroked="f" style="position:absolute;margin-left:523.2pt;margin-top:780.9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type="#_x0000_t202">
              <v:textbox inset="0,0,0,0">
                <w:txbxContent>
                  <w:p w14:paraId="2754CADC" w14:textId="3BEBCACD" w:rsidR="007F7442" w:rsidRDefault="00484FCC">
                    <w:pPr>
                      <w:pStyle w:val="Corpsdetexte"/>
                      <w:spacing w:line="245" w:lineRule="exact"/>
                      <w:ind w:left="60"/>
                      <w:rPr>
                        <w:rFonts w:ascii="Calibri"/>
                      </w:rPr>
                    </w:pPr>
                    <w:r>
                      <w:fldChar w:fldCharType="begin"/>
                    </w:r>
                    <w:r>
                      <w:rPr>
                        <w:rFonts w:ascii="Calibri"/>
                      </w:rPr>
                      <w:instrText xml:space="preserve"> PAGE </w:instrText>
                    </w:r>
                    <w:r>
                      <w:fldChar w:fldCharType="separate"/>
                    </w:r>
                    <w:r w:rsidR="00AD61C0">
                      <w:rPr>
                        <w:rFonts w:ascii="Calibri"/>
                        <w:noProof/>
                      </w:rPr>
                      <w:t>2</w:t>
                    </w:r>
                    <w:r>
                      <w:fldChar w:fldCharType="end"/>
                    </w:r>
                  </w:p>
                </w:txbxContent>
              </v:textbox>
              <w10:wrap anchorx="page" anchory="page"/>
            </v:shape>
          </w:pict>
        </mc:Fallback>
      </mc:AlternateContent>
    </w: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E683C6A" w14:textId="77777777" w:rsidR="00484FCC" w:rsidRDefault="00484FCC">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300C16B5" w14:textId="77777777" w:rsidR="002C3AD5" w:rsidRDefault="002C3AD5">
      <w:r>
        <w:separator/>
      </w:r>
    </w:p>
  </w:footnote>
  <w:footnote w:id="0" w:type="continuationSeparator">
    <w:p w14:paraId="74B6D247" w14:textId="77777777" w:rsidR="002C3AD5" w:rsidRDefault="002C3AD5">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600C84BC" w14:textId="77777777" w:rsidR="00484FCC" w:rsidRDefault="00484FCC">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6A899E9" w14:textId="77777777" w:rsidR="00484FCC" w:rsidRDefault="00484FCC">
    <w:pPr>
      <w:pStyle w:val="En-tte"/>
    </w:pP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5725E8FE" w14:textId="77777777" w:rsidR="00484FCC" w:rsidRDefault="00484FCC">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E7C6BA1"/>
    <w:multiLevelType w:val="hybridMultilevel"/>
    <w:tmpl w:val="4A9A7190"/>
    <w:lvl w:ilvl="0" w:tplc="10C4B654">
      <w:start w:val="1"/>
      <w:numFmt w:val="decimal"/>
      <w:lvlText w:val="%1."/>
      <w:lvlJc w:val="left"/>
      <w:pPr>
        <w:ind w:hanging="360" w:left="1276"/>
      </w:pPr>
      <w:rPr>
        <w:rFonts w:hint="default"/>
      </w:rPr>
    </w:lvl>
    <w:lvl w:ilvl="1" w:tentative="1" w:tplc="040C0019">
      <w:start w:val="1"/>
      <w:numFmt w:val="lowerLetter"/>
      <w:lvlText w:val="%2."/>
      <w:lvlJc w:val="left"/>
      <w:pPr>
        <w:ind w:hanging="360" w:left="1996"/>
      </w:pPr>
    </w:lvl>
    <w:lvl w:ilvl="2" w:tentative="1" w:tplc="040C001B">
      <w:start w:val="1"/>
      <w:numFmt w:val="lowerRoman"/>
      <w:lvlText w:val="%3."/>
      <w:lvlJc w:val="right"/>
      <w:pPr>
        <w:ind w:hanging="180" w:left="2716"/>
      </w:pPr>
    </w:lvl>
    <w:lvl w:ilvl="3" w:tentative="1" w:tplc="040C000F">
      <w:start w:val="1"/>
      <w:numFmt w:val="decimal"/>
      <w:lvlText w:val="%4."/>
      <w:lvlJc w:val="left"/>
      <w:pPr>
        <w:ind w:hanging="360" w:left="3436"/>
      </w:pPr>
    </w:lvl>
    <w:lvl w:ilvl="4" w:tentative="1" w:tplc="040C0019">
      <w:start w:val="1"/>
      <w:numFmt w:val="lowerLetter"/>
      <w:lvlText w:val="%5."/>
      <w:lvlJc w:val="left"/>
      <w:pPr>
        <w:ind w:hanging="360" w:left="4156"/>
      </w:pPr>
    </w:lvl>
    <w:lvl w:ilvl="5" w:tentative="1" w:tplc="040C001B">
      <w:start w:val="1"/>
      <w:numFmt w:val="lowerRoman"/>
      <w:lvlText w:val="%6."/>
      <w:lvlJc w:val="right"/>
      <w:pPr>
        <w:ind w:hanging="180" w:left="4876"/>
      </w:pPr>
    </w:lvl>
    <w:lvl w:ilvl="6" w:tentative="1" w:tplc="040C000F">
      <w:start w:val="1"/>
      <w:numFmt w:val="decimal"/>
      <w:lvlText w:val="%7."/>
      <w:lvlJc w:val="left"/>
      <w:pPr>
        <w:ind w:hanging="360" w:left="5596"/>
      </w:pPr>
    </w:lvl>
    <w:lvl w:ilvl="7" w:tentative="1" w:tplc="040C0019">
      <w:start w:val="1"/>
      <w:numFmt w:val="lowerLetter"/>
      <w:lvlText w:val="%8."/>
      <w:lvlJc w:val="left"/>
      <w:pPr>
        <w:ind w:hanging="360" w:left="6316"/>
      </w:pPr>
    </w:lvl>
    <w:lvl w:ilvl="8" w:tentative="1" w:tplc="040C001B">
      <w:start w:val="1"/>
      <w:numFmt w:val="lowerRoman"/>
      <w:lvlText w:val="%9."/>
      <w:lvlJc w:val="right"/>
      <w:pPr>
        <w:ind w:hanging="180" w:left="7036"/>
      </w:pPr>
    </w:lvl>
  </w:abstractNum>
  <w:abstractNum w15:restartNumberingAfterBreak="0" w:abstractNumId="1">
    <w:nsid w:val="301D0D07"/>
    <w:multiLevelType w:val="hybridMultilevel"/>
    <w:tmpl w:val="D248A204"/>
    <w:lvl w:ilvl="0" w:tplc="040C0001">
      <w:start w:val="1"/>
      <w:numFmt w:val="bullet"/>
      <w:lvlText w:val=""/>
      <w:lvlJc w:val="left"/>
      <w:pPr>
        <w:ind w:hanging="360" w:left="1636"/>
      </w:pPr>
      <w:rPr>
        <w:rFonts w:ascii="Symbol" w:hAnsi="Symbol" w:hint="default"/>
      </w:rPr>
    </w:lvl>
    <w:lvl w:ilvl="1" w:tentative="1" w:tplc="040C0003">
      <w:start w:val="1"/>
      <w:numFmt w:val="bullet"/>
      <w:lvlText w:val="o"/>
      <w:lvlJc w:val="left"/>
      <w:pPr>
        <w:ind w:hanging="360" w:left="2356"/>
      </w:pPr>
      <w:rPr>
        <w:rFonts w:ascii="Courier New" w:cs="Courier New" w:hAnsi="Courier New" w:hint="default"/>
      </w:rPr>
    </w:lvl>
    <w:lvl w:ilvl="2" w:tentative="1" w:tplc="040C0005">
      <w:start w:val="1"/>
      <w:numFmt w:val="bullet"/>
      <w:lvlText w:val=""/>
      <w:lvlJc w:val="left"/>
      <w:pPr>
        <w:ind w:hanging="360" w:left="3076"/>
      </w:pPr>
      <w:rPr>
        <w:rFonts w:ascii="Wingdings" w:hAnsi="Wingdings" w:hint="default"/>
      </w:rPr>
    </w:lvl>
    <w:lvl w:ilvl="3" w:tentative="1" w:tplc="040C0001">
      <w:start w:val="1"/>
      <w:numFmt w:val="bullet"/>
      <w:lvlText w:val=""/>
      <w:lvlJc w:val="left"/>
      <w:pPr>
        <w:ind w:hanging="360" w:left="3796"/>
      </w:pPr>
      <w:rPr>
        <w:rFonts w:ascii="Symbol" w:hAnsi="Symbol" w:hint="default"/>
      </w:rPr>
    </w:lvl>
    <w:lvl w:ilvl="4" w:tentative="1" w:tplc="040C0003">
      <w:start w:val="1"/>
      <w:numFmt w:val="bullet"/>
      <w:lvlText w:val="o"/>
      <w:lvlJc w:val="left"/>
      <w:pPr>
        <w:ind w:hanging="360" w:left="4516"/>
      </w:pPr>
      <w:rPr>
        <w:rFonts w:ascii="Courier New" w:cs="Courier New" w:hAnsi="Courier New" w:hint="default"/>
      </w:rPr>
    </w:lvl>
    <w:lvl w:ilvl="5" w:tentative="1" w:tplc="040C0005">
      <w:start w:val="1"/>
      <w:numFmt w:val="bullet"/>
      <w:lvlText w:val=""/>
      <w:lvlJc w:val="left"/>
      <w:pPr>
        <w:ind w:hanging="360" w:left="5236"/>
      </w:pPr>
      <w:rPr>
        <w:rFonts w:ascii="Wingdings" w:hAnsi="Wingdings" w:hint="default"/>
      </w:rPr>
    </w:lvl>
    <w:lvl w:ilvl="6" w:tentative="1" w:tplc="040C0001">
      <w:start w:val="1"/>
      <w:numFmt w:val="bullet"/>
      <w:lvlText w:val=""/>
      <w:lvlJc w:val="left"/>
      <w:pPr>
        <w:ind w:hanging="360" w:left="5956"/>
      </w:pPr>
      <w:rPr>
        <w:rFonts w:ascii="Symbol" w:hAnsi="Symbol" w:hint="default"/>
      </w:rPr>
    </w:lvl>
    <w:lvl w:ilvl="7" w:tentative="1" w:tplc="040C0003">
      <w:start w:val="1"/>
      <w:numFmt w:val="bullet"/>
      <w:lvlText w:val="o"/>
      <w:lvlJc w:val="left"/>
      <w:pPr>
        <w:ind w:hanging="360" w:left="6676"/>
      </w:pPr>
      <w:rPr>
        <w:rFonts w:ascii="Courier New" w:cs="Courier New" w:hAnsi="Courier New" w:hint="default"/>
      </w:rPr>
    </w:lvl>
    <w:lvl w:ilvl="8" w:tentative="1" w:tplc="040C0005">
      <w:start w:val="1"/>
      <w:numFmt w:val="bullet"/>
      <w:lvlText w:val=""/>
      <w:lvlJc w:val="left"/>
      <w:pPr>
        <w:ind w:hanging="360" w:left="7396"/>
      </w:pPr>
      <w:rPr>
        <w:rFonts w:ascii="Wingdings" w:hAnsi="Wingdings" w:hint="default"/>
      </w:rPr>
    </w:lvl>
  </w:abstractNum>
  <w:abstractNum w15:restartNumberingAfterBreak="0" w:abstractNumId="2">
    <w:nsid w:val="31833A77"/>
    <w:multiLevelType w:val="hybridMultilevel"/>
    <w:tmpl w:val="7384F706"/>
    <w:lvl w:ilvl="0" w:tplc="39583CE4">
      <w:numFmt w:val="bullet"/>
      <w:lvlText w:val="-"/>
      <w:lvlJc w:val="left"/>
      <w:pPr>
        <w:ind w:hanging="356" w:left="1630"/>
      </w:pPr>
      <w:rPr>
        <w:rFonts w:ascii="Arial MT" w:cs="Arial MT" w:eastAsia="Arial MT" w:hAnsi="Arial MT" w:hint="default"/>
        <w:w w:val="100"/>
        <w:sz w:val="22"/>
        <w:szCs w:val="22"/>
        <w:lang w:bidi="ar-SA" w:eastAsia="en-US" w:val="fr-FR"/>
      </w:rPr>
    </w:lvl>
    <w:lvl w:ilvl="1" w:tplc="42C00BF6">
      <w:numFmt w:val="bullet"/>
      <w:lvlText w:val="•"/>
      <w:lvlJc w:val="left"/>
      <w:pPr>
        <w:ind w:hanging="356" w:left="2514"/>
      </w:pPr>
      <w:rPr>
        <w:rFonts w:hint="default"/>
        <w:lang w:bidi="ar-SA" w:eastAsia="en-US" w:val="fr-FR"/>
      </w:rPr>
    </w:lvl>
    <w:lvl w:ilvl="2" w:tplc="61E884CA">
      <w:numFmt w:val="bullet"/>
      <w:lvlText w:val="•"/>
      <w:lvlJc w:val="left"/>
      <w:pPr>
        <w:ind w:hanging="356" w:left="3389"/>
      </w:pPr>
      <w:rPr>
        <w:rFonts w:hint="default"/>
        <w:lang w:bidi="ar-SA" w:eastAsia="en-US" w:val="fr-FR"/>
      </w:rPr>
    </w:lvl>
    <w:lvl w:ilvl="3" w:tplc="D5362E48">
      <w:numFmt w:val="bullet"/>
      <w:lvlText w:val="•"/>
      <w:lvlJc w:val="left"/>
      <w:pPr>
        <w:ind w:hanging="356" w:left="4263"/>
      </w:pPr>
      <w:rPr>
        <w:rFonts w:hint="default"/>
        <w:lang w:bidi="ar-SA" w:eastAsia="en-US" w:val="fr-FR"/>
      </w:rPr>
    </w:lvl>
    <w:lvl w:ilvl="4" w:tplc="EAAA2F16">
      <w:numFmt w:val="bullet"/>
      <w:lvlText w:val="•"/>
      <w:lvlJc w:val="left"/>
      <w:pPr>
        <w:ind w:hanging="356" w:left="5138"/>
      </w:pPr>
      <w:rPr>
        <w:rFonts w:hint="default"/>
        <w:lang w:bidi="ar-SA" w:eastAsia="en-US" w:val="fr-FR"/>
      </w:rPr>
    </w:lvl>
    <w:lvl w:ilvl="5" w:tplc="CA583642">
      <w:numFmt w:val="bullet"/>
      <w:lvlText w:val="•"/>
      <w:lvlJc w:val="left"/>
      <w:pPr>
        <w:ind w:hanging="356" w:left="6013"/>
      </w:pPr>
      <w:rPr>
        <w:rFonts w:hint="default"/>
        <w:lang w:bidi="ar-SA" w:eastAsia="en-US" w:val="fr-FR"/>
      </w:rPr>
    </w:lvl>
    <w:lvl w:ilvl="6" w:tplc="CB421BB2">
      <w:numFmt w:val="bullet"/>
      <w:lvlText w:val="•"/>
      <w:lvlJc w:val="left"/>
      <w:pPr>
        <w:ind w:hanging="356" w:left="6887"/>
      </w:pPr>
      <w:rPr>
        <w:rFonts w:hint="default"/>
        <w:lang w:bidi="ar-SA" w:eastAsia="en-US" w:val="fr-FR"/>
      </w:rPr>
    </w:lvl>
    <w:lvl w:ilvl="7" w:tplc="01FEACA8">
      <w:numFmt w:val="bullet"/>
      <w:lvlText w:val="•"/>
      <w:lvlJc w:val="left"/>
      <w:pPr>
        <w:ind w:hanging="356" w:left="7762"/>
      </w:pPr>
      <w:rPr>
        <w:rFonts w:hint="default"/>
        <w:lang w:bidi="ar-SA" w:eastAsia="en-US" w:val="fr-FR"/>
      </w:rPr>
    </w:lvl>
    <w:lvl w:ilvl="8" w:tplc="37FAE1FA">
      <w:numFmt w:val="bullet"/>
      <w:lvlText w:val="•"/>
      <w:lvlJc w:val="left"/>
      <w:pPr>
        <w:ind w:hanging="356" w:left="8637"/>
      </w:pPr>
      <w:rPr>
        <w:rFonts w:hint="default"/>
        <w:lang w:bidi="ar-SA" w:eastAsia="en-US" w:val="fr-FR"/>
      </w:rPr>
    </w:lvl>
  </w:abstractNum>
  <w:num w:numId="1">
    <w:abstractNumId w:val="2"/>
  </w:num>
  <w:num w:numId="2">
    <w:abstractNumId w:val="0"/>
  </w:num>
  <w:num w:numId="3">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efaultTabStop w:val="720"/>
  <w:hyphenationZone w:val="425"/>
  <w:drawingGridHorizontalSpacing w:val="110"/>
  <w:displayHorizontalDrawingGridEvery w:val="2"/>
  <w:characterSpacingControl w:val="doNotCompress"/>
  <w:hdrShapeDefaults>
    <o:shapedefaults spidmax="2049" v:ext="edi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442"/>
    <w:rsid w:val="000F42A8"/>
    <w:rsid w:val="002C3AD5"/>
    <w:rsid w:val="00410F48"/>
    <w:rsid w:val="00464271"/>
    <w:rsid w:val="00484FCC"/>
    <w:rsid w:val="0057468E"/>
    <w:rsid w:val="0057514A"/>
    <w:rsid w:val="0070261C"/>
    <w:rsid w:val="007F7442"/>
    <w:rsid w:val="00A42BD3"/>
    <w:rsid w:val="00AD61C0"/>
    <w:rsid w:val="00F34EB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757B94BF"/>
  <w15:docId w15:val="{42A85D71-CE56-4616-91AF-DF9293191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en-US"/>
      </w:rPr>
    </w:rPrDefault>
    <w:pPrDefault>
      <w:pPr>
        <w:widowControl w:val="0"/>
        <w:autoSpaceDE w:val="0"/>
        <w:autoSpaceDN w:val="0"/>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rFonts w:ascii="Arial MT" w:cs="Arial MT" w:eastAsia="Arial MT" w:hAnsi="Arial MT"/>
      <w:lang w:val="fr-FR"/>
    </w:rPr>
  </w:style>
  <w:style w:styleId="Titre1" w:type="paragraph">
    <w:name w:val="heading 1"/>
    <w:basedOn w:val="Normal"/>
    <w:uiPriority w:val="9"/>
    <w:qFormat/>
    <w:pPr>
      <w:ind w:left="916"/>
      <w:outlineLvl w:val="0"/>
    </w:pPr>
    <w:rPr>
      <w:rFonts w:ascii="Arial" w:cs="Arial" w:eastAsia="Arial" w:hAnsi="Arial"/>
      <w:b/>
      <w:bCs/>
      <w:u w:color="000000"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uiPriority w:val="1"/>
    <w:qFormat/>
  </w:style>
  <w:style w:styleId="Titre" w:type="paragraph">
    <w:name w:val="Title"/>
    <w:basedOn w:val="Normal"/>
    <w:uiPriority w:val="10"/>
    <w:qFormat/>
    <w:pPr>
      <w:spacing w:before="27"/>
      <w:ind w:left="4428" w:right="4054"/>
      <w:jc w:val="center"/>
    </w:pPr>
    <w:rPr>
      <w:rFonts w:ascii="Calibri" w:cs="Calibri" w:eastAsia="Calibri" w:hAnsi="Calibri"/>
      <w:b/>
      <w:bCs/>
      <w:sz w:val="36"/>
      <w:szCs w:val="36"/>
    </w:rPr>
  </w:style>
  <w:style w:styleId="Paragraphedeliste" w:type="paragraph">
    <w:name w:val="List Paragraph"/>
    <w:basedOn w:val="Normal"/>
    <w:uiPriority w:val="1"/>
    <w:qFormat/>
    <w:pPr>
      <w:spacing w:before="1"/>
      <w:ind w:hanging="1170" w:left="1637"/>
      <w:jc w:val="both"/>
    </w:pPr>
  </w:style>
  <w:style w:customStyle="1" w:styleId="TableParagraph" w:type="paragraph">
    <w:name w:val="Table Paragraph"/>
    <w:basedOn w:val="Normal"/>
    <w:uiPriority w:val="1"/>
    <w:qFormat/>
    <w:pPr>
      <w:spacing w:line="230" w:lineRule="exact"/>
      <w:ind w:left="101"/>
    </w:pPr>
    <w:rPr>
      <w:rFonts w:ascii="Arial" w:cs="Arial" w:eastAsia="Arial" w:hAnsi="Arial"/>
    </w:rPr>
  </w:style>
  <w:style w:styleId="En-tte" w:type="paragraph">
    <w:name w:val="header"/>
    <w:basedOn w:val="Normal"/>
    <w:link w:val="En-tteCar"/>
    <w:uiPriority w:val="99"/>
    <w:unhideWhenUsed/>
    <w:rsid w:val="00484FCC"/>
    <w:pPr>
      <w:tabs>
        <w:tab w:pos="4536" w:val="center"/>
        <w:tab w:pos="9072" w:val="right"/>
      </w:tabs>
    </w:pPr>
  </w:style>
  <w:style w:customStyle="1" w:styleId="En-tteCar" w:type="character">
    <w:name w:val="En-tête Car"/>
    <w:basedOn w:val="Policepardfaut"/>
    <w:link w:val="En-tte"/>
    <w:uiPriority w:val="99"/>
    <w:rsid w:val="00484FCC"/>
    <w:rPr>
      <w:rFonts w:ascii="Arial MT" w:cs="Arial MT" w:eastAsia="Arial MT" w:hAnsi="Arial MT"/>
      <w:lang w:val="fr-FR"/>
    </w:rPr>
  </w:style>
  <w:style w:styleId="Pieddepage" w:type="paragraph">
    <w:name w:val="footer"/>
    <w:basedOn w:val="Normal"/>
    <w:link w:val="PieddepageCar"/>
    <w:uiPriority w:val="99"/>
    <w:unhideWhenUsed/>
    <w:rsid w:val="00484FCC"/>
    <w:pPr>
      <w:tabs>
        <w:tab w:pos="4536" w:val="center"/>
        <w:tab w:pos="9072" w:val="right"/>
      </w:tabs>
    </w:pPr>
  </w:style>
  <w:style w:customStyle="1" w:styleId="PieddepageCar" w:type="character">
    <w:name w:val="Pied de page Car"/>
    <w:basedOn w:val="Policepardfaut"/>
    <w:link w:val="Pieddepage"/>
    <w:uiPriority w:val="99"/>
    <w:rsid w:val="00484FCC"/>
    <w:rPr>
      <w:rFonts w:ascii="Arial MT" w:cs="Arial MT" w:eastAsia="Arial MT" w:hAnsi="Arial MT"/>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header2.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header3.xml" Type="http://schemas.openxmlformats.org/officeDocument/2006/relationships/header"/><Relationship Id="rId14" Target="footer3.xml" Type="http://schemas.openxmlformats.org/officeDocument/2006/relationships/footer"/><Relationship Id="rId15" Target="http://www.teleaccords.travail-emploi.gouv.fr/" TargetMode="External" Type="http://schemas.openxmlformats.org/officeDocument/2006/relationships/hyperlink"/><Relationship Id="rId16" Target="fontTable.xml" Type="http://schemas.openxmlformats.org/officeDocument/2006/relationships/fontTable"/><Relationship Id="rId17"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png" Type="http://schemas.openxmlformats.org/officeDocument/2006/relationships/image"/><Relationship Id="rId8" Target="media/image2.png" Type="http://schemas.openxmlformats.org/officeDocument/2006/relationships/image"/><Relationship Id="rId9" Target="header1.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741</Words>
  <Characters>4078</Characters>
  <Application>Microsoft Office Word</Application>
  <DocSecurity>0</DocSecurity>
  <Lines>33</Lines>
  <Paragraphs>9</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2022-03-14T10:02:00Z</dcterms:created>
  <dcterms:modified xsi:type="dcterms:W3CDTF">2022-03-14T10:02:00Z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reated" pid="2">
    <vt:filetime>2022-02-15T00:00:00Z</vt:filetime>
  </property>
  <property fmtid="{D5CDD505-2E9C-101B-9397-08002B2CF9AE}" name="Creator" pid="3">
    <vt:lpwstr>Microsoft® Word pour Microsoft 365</vt:lpwstr>
  </property>
  <property fmtid="{D5CDD505-2E9C-101B-9397-08002B2CF9AE}" name="LastSaved" pid="4">
    <vt:filetime>2022-02-17T00:00:00Z</vt:filetime>
  </property>
  <property fmtid="{D5CDD505-2E9C-101B-9397-08002B2CF9AE}" name="MSIP_Label_19540963-e559-4020-8a90-fe8a502c2801_Enabled" pid="5">
    <vt:lpwstr>true</vt:lpwstr>
  </property>
  <property fmtid="{D5CDD505-2E9C-101B-9397-08002B2CF9AE}" name="MSIP_Label_19540963-e559-4020-8a90-fe8a502c2801_SetDate" pid="6">
    <vt:lpwstr>2022-02-17T09:15:39Z</vt:lpwstr>
  </property>
  <property fmtid="{D5CDD505-2E9C-101B-9397-08002B2CF9AE}" name="MSIP_Label_19540963-e559-4020-8a90-fe8a502c2801_Method" pid="7">
    <vt:lpwstr>Standard</vt:lpwstr>
  </property>
  <property fmtid="{D5CDD505-2E9C-101B-9397-08002B2CF9AE}" name="MSIP_Label_19540963-e559-4020-8a90-fe8a502c2801_Name" pid="8">
    <vt:lpwstr>19540963-e559-4020-8a90-fe8a502c2801</vt:lpwstr>
  </property>
  <property fmtid="{D5CDD505-2E9C-101B-9397-08002B2CF9AE}" name="MSIP_Label_19540963-e559-4020-8a90-fe8a502c2801_SiteId" pid="9">
    <vt:lpwstr>f25493ae-1c98-41d7-8a33-0be75f5fe603</vt:lpwstr>
  </property>
  <property fmtid="{D5CDD505-2E9C-101B-9397-08002B2CF9AE}" name="MSIP_Label_19540963-e559-4020-8a90-fe8a502c2801_ActionId" pid="10">
    <vt:lpwstr>c9c302fa-2858-413a-afd8-b0c7d1cad7da</vt:lpwstr>
  </property>
  <property fmtid="{D5CDD505-2E9C-101B-9397-08002B2CF9AE}" name="MSIP_Label_19540963-e559-4020-8a90-fe8a502c2801_ContentBits" pid="11">
    <vt:lpwstr>0</vt:lpwstr>
  </property>
</Properties>
</file>